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815"/>
        <w:gridCol w:w="4201"/>
      </w:tblGrid>
      <w:tr w:rsidR="00270EDE" w:rsidRPr="00270EDE" w14:paraId="5054C6B3" w14:textId="77777777" w:rsidTr="00270EDE">
        <w:tc>
          <w:tcPr>
            <w:tcW w:w="4815" w:type="dxa"/>
          </w:tcPr>
          <w:p w14:paraId="2B908710" w14:textId="102F20D7" w:rsidR="00296529" w:rsidRPr="00C94519" w:rsidRDefault="00296529" w:rsidP="7212C6F6">
            <w:pPr>
              <w:spacing w:line="259" w:lineRule="auto"/>
              <w:rPr>
                <w:rFonts w:ascii="Arial" w:eastAsia="Calibri" w:hAnsi="Arial" w:cs="Arial"/>
                <w:b/>
                <w:bCs/>
                <w:sz w:val="22"/>
                <w:szCs w:val="22"/>
                <w:u w:val="single"/>
                <w:lang w:val="cy-GB"/>
              </w:rPr>
            </w:pPr>
            <w:r w:rsidRPr="00C94519">
              <w:rPr>
                <w:rFonts w:ascii="Arial" w:eastAsia="Calibri" w:hAnsi="Arial" w:cs="Arial"/>
                <w:b/>
                <w:bCs/>
                <w:sz w:val="22"/>
                <w:szCs w:val="22"/>
                <w:u w:val="single"/>
                <w:lang w:val="cy-GB"/>
              </w:rPr>
              <w:t xml:space="preserve">Targed </w:t>
            </w:r>
          </w:p>
        </w:tc>
        <w:tc>
          <w:tcPr>
            <w:tcW w:w="4201" w:type="dxa"/>
          </w:tcPr>
          <w:p w14:paraId="629A30F3" w14:textId="2DFF365B" w:rsidR="00296529" w:rsidRPr="00C94519" w:rsidRDefault="00296529" w:rsidP="7212C6F6">
            <w:pPr>
              <w:spacing w:line="259" w:lineRule="auto"/>
              <w:rPr>
                <w:rFonts w:ascii="Arial" w:eastAsia="Calibri" w:hAnsi="Arial" w:cs="Arial"/>
                <w:b/>
                <w:bCs/>
                <w:sz w:val="22"/>
                <w:szCs w:val="22"/>
                <w:u w:val="single"/>
                <w:lang w:val="cy-GB"/>
              </w:rPr>
            </w:pPr>
            <w:r w:rsidRPr="00C94519">
              <w:rPr>
                <w:rFonts w:ascii="Arial" w:eastAsia="Calibri" w:hAnsi="Arial" w:cs="Arial"/>
                <w:b/>
                <w:bCs/>
                <w:sz w:val="22"/>
                <w:szCs w:val="22"/>
                <w:u w:val="single"/>
                <w:lang w:val="cy-GB"/>
              </w:rPr>
              <w:t xml:space="preserve">Sut gwnes i wella </w:t>
            </w:r>
          </w:p>
        </w:tc>
      </w:tr>
      <w:tr w:rsidR="00270EDE" w:rsidRPr="00270EDE" w14:paraId="2333E279" w14:textId="77777777" w:rsidTr="00270EDE">
        <w:tc>
          <w:tcPr>
            <w:tcW w:w="4815" w:type="dxa"/>
          </w:tcPr>
          <w:p w14:paraId="44DD7B4B" w14:textId="77777777" w:rsidR="00270EDE" w:rsidRPr="00270EDE" w:rsidRDefault="00270EDE" w:rsidP="7212C6F6">
            <w:pPr>
              <w:spacing w:line="259" w:lineRule="auto"/>
              <w:rPr>
                <w:rFonts w:ascii="Arial" w:hAnsi="Arial" w:cs="Arial"/>
                <w:sz w:val="22"/>
                <w:szCs w:val="22"/>
                <w:shd w:val="clear" w:color="auto" w:fill="FFFFFF"/>
                <w:lang w:val="cy-GB"/>
              </w:rPr>
            </w:pPr>
          </w:p>
          <w:p w14:paraId="7E239605" w14:textId="77777777" w:rsidR="00296529" w:rsidRPr="00270EDE" w:rsidRDefault="00577352" w:rsidP="7212C6F6">
            <w:pPr>
              <w:spacing w:line="259" w:lineRule="auto"/>
              <w:rPr>
                <w:rFonts w:ascii="Arial" w:hAnsi="Arial" w:cs="Arial"/>
                <w:sz w:val="22"/>
                <w:szCs w:val="22"/>
                <w:shd w:val="clear" w:color="auto" w:fill="FFFFFF"/>
                <w:lang w:val="cy-GB"/>
              </w:rPr>
            </w:pPr>
            <w:r w:rsidRPr="00270EDE">
              <w:rPr>
                <w:rFonts w:ascii="Arial" w:hAnsi="Arial" w:cs="Arial"/>
                <w:sz w:val="22"/>
                <w:szCs w:val="22"/>
                <w:shd w:val="clear" w:color="auto" w:fill="FFFFFF"/>
                <w:lang w:val="cy-GB"/>
              </w:rPr>
              <w:t>Rhaid parhau i fireinio sgiliau cyfeirnodi o fewn dy waith ac ar y rhestr ar y diwedd h.y. wrth gyfeirnodi erthyglau.</w:t>
            </w:r>
          </w:p>
          <w:p w14:paraId="5F57947F" w14:textId="0DD87A6E" w:rsidR="00270EDE" w:rsidRPr="00270EDE" w:rsidRDefault="00270EDE" w:rsidP="7212C6F6">
            <w:pPr>
              <w:spacing w:line="259" w:lineRule="auto"/>
              <w:rPr>
                <w:rFonts w:ascii="Arial" w:eastAsia="Calibri" w:hAnsi="Arial" w:cs="Arial"/>
                <w:sz w:val="22"/>
                <w:szCs w:val="22"/>
                <w:lang w:val="cy-GB"/>
              </w:rPr>
            </w:pPr>
          </w:p>
        </w:tc>
        <w:tc>
          <w:tcPr>
            <w:tcW w:w="4201" w:type="dxa"/>
          </w:tcPr>
          <w:p w14:paraId="0A2E0F02" w14:textId="77777777" w:rsidR="00270EDE" w:rsidRDefault="00270EDE" w:rsidP="7212C6F6">
            <w:pPr>
              <w:spacing w:line="259" w:lineRule="auto"/>
              <w:rPr>
                <w:rFonts w:ascii="Arial" w:eastAsia="Calibri" w:hAnsi="Arial" w:cs="Arial"/>
                <w:sz w:val="22"/>
                <w:szCs w:val="22"/>
                <w:lang w:val="cy-GB"/>
              </w:rPr>
            </w:pPr>
          </w:p>
          <w:p w14:paraId="3DE8B350" w14:textId="033A8638" w:rsidR="00296529" w:rsidRPr="00270EDE" w:rsidRDefault="003E6E47" w:rsidP="7212C6F6">
            <w:pPr>
              <w:spacing w:line="259" w:lineRule="auto"/>
              <w:rPr>
                <w:rFonts w:ascii="Arial" w:eastAsia="Calibri" w:hAnsi="Arial" w:cs="Arial"/>
                <w:sz w:val="22"/>
                <w:szCs w:val="22"/>
                <w:lang w:val="cy-GB"/>
              </w:rPr>
            </w:pPr>
            <w:r w:rsidRPr="00270EDE">
              <w:rPr>
                <w:rFonts w:ascii="Arial" w:eastAsia="Calibri" w:hAnsi="Arial" w:cs="Arial"/>
                <w:sz w:val="22"/>
                <w:szCs w:val="22"/>
                <w:lang w:val="cy-GB"/>
              </w:rPr>
              <w:t>Fe wnes sicrhau i ddarllen trwy</w:t>
            </w:r>
            <w:r w:rsidR="00270EDE" w:rsidRPr="00270EDE">
              <w:rPr>
                <w:rFonts w:ascii="Arial" w:eastAsia="Calibri" w:hAnsi="Arial" w:cs="Arial"/>
                <w:sz w:val="22"/>
                <w:szCs w:val="22"/>
                <w:lang w:val="cy-GB"/>
              </w:rPr>
              <w:t>’r llawlyfr modiwl er mwyn sicrhau cywirdeb yn fy g</w:t>
            </w:r>
            <w:r w:rsidR="00270EDE">
              <w:rPr>
                <w:rFonts w:ascii="Arial" w:eastAsia="Calibri" w:hAnsi="Arial" w:cs="Arial"/>
                <w:sz w:val="22"/>
                <w:szCs w:val="22"/>
                <w:lang w:val="cy-GB"/>
              </w:rPr>
              <w:t>yfeirnodi</w:t>
            </w:r>
          </w:p>
        </w:tc>
      </w:tr>
      <w:tr w:rsidR="00270EDE" w:rsidRPr="00270EDE" w14:paraId="0E21257C" w14:textId="77777777" w:rsidTr="00270EDE">
        <w:tc>
          <w:tcPr>
            <w:tcW w:w="4815" w:type="dxa"/>
          </w:tcPr>
          <w:p w14:paraId="3397136D" w14:textId="77777777" w:rsidR="00270EDE" w:rsidRPr="00270EDE" w:rsidRDefault="00270EDE" w:rsidP="7212C6F6">
            <w:pPr>
              <w:spacing w:line="259" w:lineRule="auto"/>
              <w:rPr>
                <w:rFonts w:ascii="Arial" w:hAnsi="Arial" w:cs="Arial"/>
                <w:sz w:val="22"/>
                <w:szCs w:val="22"/>
                <w:shd w:val="clear" w:color="auto" w:fill="FFFFFF"/>
                <w:lang w:val="cy-GB"/>
              </w:rPr>
            </w:pPr>
          </w:p>
          <w:p w14:paraId="7FCCCA13" w14:textId="77777777" w:rsidR="00296529" w:rsidRPr="00270EDE" w:rsidRDefault="00BC449A" w:rsidP="7212C6F6">
            <w:pPr>
              <w:spacing w:line="259" w:lineRule="auto"/>
              <w:rPr>
                <w:rFonts w:ascii="Arial" w:hAnsi="Arial" w:cs="Arial"/>
                <w:sz w:val="22"/>
                <w:szCs w:val="22"/>
                <w:shd w:val="clear" w:color="auto" w:fill="FFFFFF"/>
                <w:lang w:val="cy-GB"/>
              </w:rPr>
            </w:pPr>
            <w:r w:rsidRPr="00270EDE">
              <w:rPr>
                <w:rFonts w:ascii="Arial" w:hAnsi="Arial" w:cs="Arial"/>
                <w:sz w:val="22"/>
                <w:szCs w:val="22"/>
                <w:shd w:val="clear" w:color="auto" w:fill="FFFFFF"/>
                <w:lang w:val="cy-GB"/>
              </w:rPr>
              <w:t>Parhau i ddatblygu'r sgil o ddadansoddi'n feirniadol drwy sicrhau dy fod yn cefnogi pob sylwad/honiad gyda thystiolaeth.</w:t>
            </w:r>
          </w:p>
          <w:p w14:paraId="188410B4" w14:textId="363F406B" w:rsidR="00270EDE" w:rsidRPr="00270EDE" w:rsidRDefault="00270EDE" w:rsidP="7212C6F6">
            <w:pPr>
              <w:spacing w:line="259" w:lineRule="auto"/>
              <w:rPr>
                <w:rFonts w:ascii="Arial" w:eastAsia="Calibri" w:hAnsi="Arial" w:cs="Arial"/>
                <w:sz w:val="22"/>
                <w:szCs w:val="22"/>
                <w:lang w:val="cy-GB"/>
              </w:rPr>
            </w:pPr>
          </w:p>
        </w:tc>
        <w:tc>
          <w:tcPr>
            <w:tcW w:w="4201" w:type="dxa"/>
          </w:tcPr>
          <w:p w14:paraId="4985CD75" w14:textId="77777777" w:rsidR="00296529" w:rsidRDefault="00296529" w:rsidP="7212C6F6">
            <w:pPr>
              <w:spacing w:line="259" w:lineRule="auto"/>
              <w:rPr>
                <w:rFonts w:ascii="Arial" w:eastAsia="Calibri" w:hAnsi="Arial" w:cs="Arial"/>
                <w:sz w:val="22"/>
                <w:szCs w:val="22"/>
                <w:lang w:val="cy-GB"/>
              </w:rPr>
            </w:pPr>
          </w:p>
          <w:p w14:paraId="1D818D94" w14:textId="49A490F7" w:rsidR="00270EDE" w:rsidRPr="00270EDE" w:rsidRDefault="00341C2E" w:rsidP="7212C6F6">
            <w:pPr>
              <w:spacing w:line="259" w:lineRule="auto"/>
              <w:rPr>
                <w:rFonts w:ascii="Arial" w:eastAsia="Calibri" w:hAnsi="Arial" w:cs="Arial"/>
                <w:sz w:val="22"/>
                <w:szCs w:val="22"/>
                <w:lang w:val="cy-GB"/>
              </w:rPr>
            </w:pPr>
            <w:r>
              <w:rPr>
                <w:rFonts w:ascii="Arial" w:eastAsia="Calibri" w:hAnsi="Arial" w:cs="Arial"/>
                <w:sz w:val="22"/>
                <w:szCs w:val="22"/>
                <w:lang w:val="cy-GB"/>
              </w:rPr>
              <w:t>Fe wens ymchiwlio yn ddyfnach gan sicrhau defnyddio ffynhonellau ddibynadwy.</w:t>
            </w:r>
          </w:p>
        </w:tc>
      </w:tr>
      <w:tr w:rsidR="00270EDE" w:rsidRPr="00270EDE" w14:paraId="71242D39" w14:textId="77777777" w:rsidTr="00270EDE">
        <w:tc>
          <w:tcPr>
            <w:tcW w:w="4815" w:type="dxa"/>
          </w:tcPr>
          <w:p w14:paraId="07434003" w14:textId="77777777" w:rsidR="00270EDE" w:rsidRPr="00270EDE" w:rsidRDefault="00270EDE" w:rsidP="7212C6F6">
            <w:pPr>
              <w:spacing w:line="259" w:lineRule="auto"/>
              <w:rPr>
                <w:rFonts w:ascii="Arial" w:hAnsi="Arial" w:cs="Arial"/>
                <w:sz w:val="22"/>
                <w:szCs w:val="22"/>
                <w:shd w:val="clear" w:color="auto" w:fill="FFFFFF"/>
                <w:lang w:val="cy-GB"/>
              </w:rPr>
            </w:pPr>
          </w:p>
          <w:p w14:paraId="7DD10C61" w14:textId="77777777" w:rsidR="00296529" w:rsidRPr="00270EDE" w:rsidRDefault="00A77A9E" w:rsidP="7212C6F6">
            <w:pPr>
              <w:spacing w:line="259" w:lineRule="auto"/>
              <w:rPr>
                <w:rFonts w:ascii="Arial" w:hAnsi="Arial" w:cs="Arial"/>
                <w:sz w:val="22"/>
                <w:szCs w:val="22"/>
                <w:shd w:val="clear" w:color="auto" w:fill="FFFFFF"/>
                <w:lang w:val="cy-GB"/>
              </w:rPr>
            </w:pPr>
            <w:r w:rsidRPr="00270EDE">
              <w:rPr>
                <w:rFonts w:ascii="Arial" w:hAnsi="Arial" w:cs="Arial"/>
                <w:sz w:val="22"/>
                <w:szCs w:val="22"/>
                <w:shd w:val="clear" w:color="auto" w:fill="FFFFFF"/>
                <w:lang w:val="cy-GB"/>
              </w:rPr>
              <w:t>Rhaid i ti brawf ddarllen dy waith ac adolygu rheolau treigladau, ei/eu a ffurf y ferf</w:t>
            </w:r>
            <w:r w:rsidR="00593C57" w:rsidRPr="00270EDE">
              <w:rPr>
                <w:rFonts w:ascii="Arial" w:hAnsi="Arial" w:cs="Arial"/>
                <w:sz w:val="22"/>
                <w:szCs w:val="22"/>
                <w:shd w:val="clear" w:color="auto" w:fill="FFFFFF"/>
                <w:lang w:val="cy-GB"/>
              </w:rPr>
              <w:t>.</w:t>
            </w:r>
          </w:p>
          <w:p w14:paraId="28A7BACC" w14:textId="6E712FCA" w:rsidR="00270EDE" w:rsidRPr="00270EDE" w:rsidRDefault="00270EDE" w:rsidP="7212C6F6">
            <w:pPr>
              <w:spacing w:line="259" w:lineRule="auto"/>
              <w:rPr>
                <w:rFonts w:ascii="Arial" w:eastAsia="Calibri" w:hAnsi="Arial" w:cs="Arial"/>
                <w:sz w:val="22"/>
                <w:szCs w:val="22"/>
                <w:lang w:val="cy-GB"/>
              </w:rPr>
            </w:pPr>
          </w:p>
        </w:tc>
        <w:tc>
          <w:tcPr>
            <w:tcW w:w="4201" w:type="dxa"/>
          </w:tcPr>
          <w:p w14:paraId="2689E992" w14:textId="77777777" w:rsidR="00296529" w:rsidRDefault="00296529" w:rsidP="7212C6F6">
            <w:pPr>
              <w:spacing w:line="259" w:lineRule="auto"/>
              <w:rPr>
                <w:rFonts w:ascii="Arial" w:eastAsia="Calibri" w:hAnsi="Arial" w:cs="Arial"/>
                <w:sz w:val="22"/>
                <w:szCs w:val="22"/>
                <w:lang w:val="cy-GB"/>
              </w:rPr>
            </w:pPr>
          </w:p>
          <w:p w14:paraId="45B5F927" w14:textId="76380018" w:rsidR="00341C2E" w:rsidRPr="00270EDE" w:rsidRDefault="00341C2E" w:rsidP="7212C6F6">
            <w:pPr>
              <w:spacing w:line="259" w:lineRule="auto"/>
              <w:rPr>
                <w:rFonts w:ascii="Arial" w:eastAsia="Calibri" w:hAnsi="Arial" w:cs="Arial"/>
                <w:sz w:val="22"/>
                <w:szCs w:val="22"/>
                <w:lang w:val="cy-GB"/>
              </w:rPr>
            </w:pPr>
            <w:r>
              <w:rPr>
                <w:rFonts w:ascii="Arial" w:eastAsia="Calibri" w:hAnsi="Arial" w:cs="Arial"/>
                <w:sz w:val="22"/>
                <w:szCs w:val="22"/>
                <w:lang w:val="cy-GB"/>
              </w:rPr>
              <w:t xml:space="preserve">Fe wens brawf darllen fy </w:t>
            </w:r>
            <w:r w:rsidR="00DB794F">
              <w:rPr>
                <w:rFonts w:ascii="Arial" w:eastAsia="Calibri" w:hAnsi="Arial" w:cs="Arial"/>
                <w:sz w:val="22"/>
                <w:szCs w:val="22"/>
                <w:lang w:val="cy-GB"/>
              </w:rPr>
              <w:t>gwaith sawl gwaith trwy gydol ysgrifennu ac ar ol.</w:t>
            </w:r>
          </w:p>
        </w:tc>
      </w:tr>
    </w:tbl>
    <w:p w14:paraId="02FC01E9" w14:textId="77777777" w:rsidR="00296529" w:rsidRPr="00270EDE" w:rsidRDefault="00296529" w:rsidP="7212C6F6">
      <w:pPr>
        <w:spacing w:line="259" w:lineRule="auto"/>
        <w:rPr>
          <w:rFonts w:ascii="Arial" w:eastAsia="Calibri" w:hAnsi="Arial" w:cs="Arial"/>
          <w:sz w:val="22"/>
          <w:szCs w:val="22"/>
          <w:lang w:val="cy-GB"/>
        </w:rPr>
      </w:pPr>
    </w:p>
    <w:p w14:paraId="36B4629B" w14:textId="587E5E7F" w:rsidR="1B8C25A1" w:rsidRPr="00C94519" w:rsidRDefault="1B8C25A1" w:rsidP="00C94519">
      <w:pPr>
        <w:spacing w:line="360" w:lineRule="auto"/>
        <w:rPr>
          <w:rFonts w:ascii="Arial" w:eastAsia="Calibri" w:hAnsi="Arial" w:cs="Arial"/>
          <w:sz w:val="36"/>
          <w:szCs w:val="36"/>
        </w:rPr>
      </w:pPr>
      <w:r w:rsidRPr="00C94519">
        <w:rPr>
          <w:rFonts w:ascii="Arial" w:eastAsia="Calibri" w:hAnsi="Arial" w:cs="Arial"/>
          <w:b/>
          <w:bCs/>
          <w:sz w:val="36"/>
          <w:szCs w:val="36"/>
          <w:u w:val="single"/>
          <w:lang w:val="cy-GB"/>
        </w:rPr>
        <w:t>Gan ddefnyddio’ch profiadau o addysgu dysgwyr 7-11 oed, ysgrifennwch gynnig ar gyfer prosiect cymunedol ysgol.</w:t>
      </w:r>
    </w:p>
    <w:p w14:paraId="6C579862" w14:textId="77777777" w:rsidR="00FF66F3" w:rsidRDefault="00FF66F3" w:rsidP="00C94519">
      <w:pPr>
        <w:spacing w:line="360" w:lineRule="auto"/>
        <w:rPr>
          <w:rFonts w:ascii="Arial" w:hAnsi="Arial" w:cs="Arial"/>
          <w:sz w:val="22"/>
          <w:szCs w:val="22"/>
          <w:lang w:val="cy-GB"/>
        </w:rPr>
      </w:pPr>
      <w:r w:rsidRPr="00FF66F3">
        <w:rPr>
          <w:rFonts w:ascii="Arial" w:hAnsi="Arial" w:cs="Arial"/>
          <w:sz w:val="22"/>
          <w:szCs w:val="22"/>
          <w:lang w:val="cy-GB"/>
        </w:rPr>
        <w:t>“... Cymru fach yn rhan o fyd mor fawr” (Griffiths, 2024). Dyma ddiffiniad Huw Griffiths (2024) o’r gair ‘cynefin’, y teimlad o’r gymuned a sut mae’r cynefin yn rhoi teimlad o gartref. Rhywbeth byddwch yn gweld yng nghanol y gymuned yw ysgolion, gyda’r plant, rhieni ac athrawon yn cyd-weithio gyda’i gilydd. Yn ystod yr aseiniad trafodwyd cynllun ar gyfer prosiect cymunedol  i gryfhau perthynas yr ysgol gyda’r gymuned. Mae’r ysgol byddaf yn trafod wedi ei lleoli yn bentref bach gyda rhieni sydd yn dueddol y gyfranogi ac ymgysylltu gyda’r ysgol. Mae’r ysgol yn barod yn cynnal llawer o brosiectau o amgylch y gymuned gan gynnwys sesiynau Cymraeg ar gyfer rhieni sydd angen gymorth, breuon coffi a hefyd gwneud gwaith gyda’r cartref henoed.</w:t>
      </w:r>
    </w:p>
    <w:p w14:paraId="1941DFA7" w14:textId="77777777" w:rsidR="00C42A20" w:rsidRDefault="00C42A20" w:rsidP="00C94519">
      <w:pPr>
        <w:spacing w:line="360" w:lineRule="auto"/>
        <w:rPr>
          <w:rFonts w:ascii="Arial" w:hAnsi="Arial" w:cs="Arial"/>
          <w:sz w:val="22"/>
          <w:szCs w:val="22"/>
          <w:lang w:val="cy-GB"/>
        </w:rPr>
      </w:pPr>
      <w:r w:rsidRPr="00C42A20">
        <w:rPr>
          <w:rFonts w:ascii="Arial" w:hAnsi="Arial" w:cs="Arial"/>
          <w:sz w:val="22"/>
          <w:szCs w:val="22"/>
          <w:lang w:val="cy-GB"/>
        </w:rPr>
        <w:t>Yn ardal Sir Gaerfyrddin mae yna 4.1% o bobl o’r oedran 16 i fyny heb waith (Office for National Statistics, 2024). Nod y prosiect yma yw lleihau ddiweithdra yn yr ardal gan adeiladu perthynas cadarn gyda rhieni'r ysgol lle mae yna cyfleodd iddyn nhw weithio o fewn yr ysgol. Y prif syniad yw, yn lle bod yr ysgol yn llogi contractwyr i wneud gwaith o amgylch yr ysgol mae’r ysgol yn gwneud rhestr o rieni sydd gan ddiddordeb mewn bod yn rhan o’r prosiect mewn helpu gyda gwaith yn yr ysgol, mae’r gwaith yma yn gallu amrywio o waith trydanol, adeiladu neu waith fel peintio a garddio.</w:t>
      </w:r>
    </w:p>
    <w:p w14:paraId="27079C66" w14:textId="79ECAFD7" w:rsidR="00774EC8" w:rsidRDefault="00977B3B" w:rsidP="00C94519">
      <w:pPr>
        <w:spacing w:line="360" w:lineRule="auto"/>
        <w:rPr>
          <w:rFonts w:ascii="Arial" w:hAnsi="Arial" w:cs="Arial"/>
          <w:sz w:val="22"/>
          <w:szCs w:val="22"/>
          <w:lang w:val="cy-GB"/>
        </w:rPr>
      </w:pPr>
      <w:r w:rsidRPr="00977B3B">
        <w:rPr>
          <w:rFonts w:ascii="Arial" w:hAnsi="Arial" w:cs="Arial"/>
          <w:sz w:val="22"/>
          <w:szCs w:val="22"/>
          <w:lang w:val="cy-GB"/>
        </w:rPr>
        <w:t xml:space="preserve">Bydd y prosiect yma yn fuddiol i bawb yn y sefyllfa gan fod yr ysgol yn gallu arbed arian gan fod nhw yn talu isafswm cyflog, mae diweithdra'r ardal yn lleihau neu mae rhieni yn cael y </w:t>
      </w:r>
      <w:r w:rsidRPr="00977B3B">
        <w:rPr>
          <w:rFonts w:ascii="Arial" w:hAnsi="Arial" w:cs="Arial"/>
          <w:sz w:val="22"/>
          <w:szCs w:val="22"/>
          <w:lang w:val="cy-GB"/>
        </w:rPr>
        <w:lastRenderedPageBreak/>
        <w:t xml:space="preserve">cyfle i ennill arian ychwanegol ac mae’r plant yn llawn cyffro gan weld ei syniadau yn dod yn fyw. Bydd y prosiect yn cynnwys rhieni, plant ac athrawon. Gall y plant cynllunio gydag athrawon am sut i wella’r ardal allanol ac mae’r rhieni sydd gan gymwysterau addas yn dod mewn ac yn dod a’r syniad yn fyw. </w:t>
      </w:r>
      <w:r w:rsidR="00774EC8" w:rsidRPr="00774EC8">
        <w:rPr>
          <w:rFonts w:ascii="Arial" w:hAnsi="Arial" w:cs="Arial"/>
          <w:sz w:val="22"/>
          <w:szCs w:val="22"/>
          <w:lang w:val="cy-GB"/>
        </w:rPr>
        <w:t>Dewis</w:t>
      </w:r>
      <w:r w:rsidR="00774EC8">
        <w:rPr>
          <w:rFonts w:ascii="Arial" w:hAnsi="Arial" w:cs="Arial"/>
          <w:sz w:val="22"/>
          <w:szCs w:val="22"/>
          <w:lang w:val="cy-GB"/>
        </w:rPr>
        <w:t xml:space="preserve">ir y </w:t>
      </w:r>
      <w:r w:rsidR="00774EC8" w:rsidRPr="00774EC8">
        <w:rPr>
          <w:rFonts w:ascii="Arial" w:hAnsi="Arial" w:cs="Arial"/>
          <w:sz w:val="22"/>
          <w:szCs w:val="22"/>
          <w:lang w:val="cy-GB"/>
        </w:rPr>
        <w:t>prosiect ar gyfer rhieni gan fod tystiolaeth ynghylch sut i wella cyrhaeddiad trwy ymgysylltiad rhieni i gefnogi bod yn ystod tua phedwar mis ychwanegol o gynnydd dros gyfnod o flwyddyn yw’r effaith gyfartalog dulliau sydd yn hybu’r ymgysylltiad rhieni (EEF, 2021).</w:t>
      </w:r>
    </w:p>
    <w:p w14:paraId="6BB9B4A9" w14:textId="77777777" w:rsidR="009C69D9" w:rsidRDefault="009C69D9" w:rsidP="00C94519">
      <w:pPr>
        <w:spacing w:line="360" w:lineRule="auto"/>
        <w:rPr>
          <w:rFonts w:ascii="Arial" w:hAnsi="Arial" w:cs="Arial"/>
          <w:sz w:val="22"/>
          <w:szCs w:val="22"/>
          <w:lang w:val="cy-GB"/>
        </w:rPr>
      </w:pPr>
      <w:r w:rsidRPr="009C69D9">
        <w:rPr>
          <w:rFonts w:ascii="Arial" w:hAnsi="Arial" w:cs="Arial"/>
          <w:sz w:val="22"/>
          <w:szCs w:val="22"/>
          <w:lang w:val="cy-GB"/>
        </w:rPr>
        <w:t xml:space="preserve">Dewisir y ffocws yma ar gyfer y prosiect yma oherwydd amlygwyd Bonfenbrenner (1979) bod y perthynas rhwng ysgolion a rhieni yn ei theori systemau ecolegol a sut mae’r perthynas yma yn cael effaith positif ar y dysgwyr yn y cartref ac yn yr ysgol (Bera, 2022). Mae’r teulu ac ysgolion yn bodoli yn yr un system yn ddamcaniaeth Bomfenbrenner, sef y system meicro. Golyga hyn taw nhw yw’r bobl sydd gan y dylanwad mwyaf ar y plant (Ryan, 2001). </w:t>
      </w:r>
    </w:p>
    <w:p w14:paraId="0BF11A42" w14:textId="77777777" w:rsidR="000B322A" w:rsidRDefault="000B322A" w:rsidP="00C94519">
      <w:pPr>
        <w:spacing w:line="360" w:lineRule="auto"/>
        <w:rPr>
          <w:rFonts w:ascii="Arial" w:hAnsi="Arial" w:cs="Arial"/>
          <w:sz w:val="22"/>
          <w:szCs w:val="22"/>
          <w:lang w:val="cy-GB"/>
        </w:rPr>
      </w:pPr>
      <w:r w:rsidRPr="000B322A">
        <w:rPr>
          <w:rFonts w:ascii="Arial" w:hAnsi="Arial" w:cs="Arial"/>
          <w:sz w:val="22"/>
          <w:szCs w:val="22"/>
          <w:lang w:val="cy-GB"/>
        </w:rPr>
        <w:t xml:space="preserve">Mae yna lawer o fanteision i ychwanegu prifysgolion at y bartneriaeth teulu, ysgolion a chymuned. Er enghraifft, mae cydweithio gyda phrifysgolion yn annog y defnydd o arferion da ddilysir gan ymchwil. Pan fydd rhieni ac athrawon yn gweld effeithiolrwydd yr arferion hyn, bydd yn cynyddu ymgysylltiad teuluoedd, ysgolion a chymunedau i weithio ar gyfer dysgu a datblygiad y plant (Stanley and Kuo, 2022). Mae llawer o ysgolion yn gwneud hyn yn barod gan fod ysgolion yn cymryd myfyrwyr o’r brifysgol i wneud ei hyfforddiant dysgu. O ganlyniad i hyn mae’r pwysigrwydd o greu prosiect sydd yn cadarnhau’r perthynas rhwng rhieni ac ysgolion wedi cael ei blaenoriaethu yn llawer o ysgolion. </w:t>
      </w:r>
    </w:p>
    <w:p w14:paraId="6E63E0FC" w14:textId="77777777" w:rsidR="0034299C" w:rsidRDefault="0034299C" w:rsidP="00C94519">
      <w:pPr>
        <w:spacing w:line="360" w:lineRule="auto"/>
        <w:rPr>
          <w:rFonts w:ascii="Arial" w:hAnsi="Arial" w:cs="Arial"/>
          <w:color w:val="000000" w:themeColor="text1"/>
          <w:sz w:val="22"/>
          <w:szCs w:val="22"/>
          <w:shd w:val="clear" w:color="auto" w:fill="FFFFFF"/>
          <w:lang w:val="cy-GB"/>
        </w:rPr>
      </w:pPr>
      <w:r w:rsidRPr="0034299C">
        <w:rPr>
          <w:rFonts w:ascii="Arial" w:hAnsi="Arial" w:cs="Arial"/>
          <w:color w:val="000000" w:themeColor="text1"/>
          <w:sz w:val="22"/>
          <w:szCs w:val="22"/>
          <w:shd w:val="clear" w:color="auto" w:fill="FFFFFF"/>
          <w:lang w:val="cy-GB"/>
        </w:rPr>
        <w:t xml:space="preserve">Mae’r thema yma o’r cysylltiad gydag ysgolion a rhieni wedi cael ei ymchwilio’n bellach nag ymchwil Bonfennbrenner yn unig, dadlea Yamauchi (2017) bod damcaniaeth Bonfennbrenner yn pwysleisio’r pwysigrwydd o ddeall profiadau cronedig ac mae’r syniad yma yn chwarae rhan allweddol wrth ddeall perthnasoedd rhwng y teulu a’r ysgol. Gall deall y dylanwad cyd-destunau cymdeithasol helpu athrawon a theuluoedd i gyflawni perthnasoedd ystyrlon a chynaliadwy a goresgyn rhwystrau bartneriaethau llwyddiannus (Al-Mahdi, 2019). Yn ychwanegol i hyn cynigodd Epstein (2018) y syniad bod ymgysylltu a theuluoedd a’r gymuned yn gwmhywsedd craidd i athrawon unigol, mae rhaglen gynhwysfawr gysylltiedig â nodau o bartneriaeth ysgol, teulu a chymunedol wrth wraidd trefniadau ysgolion da (Epstein, 2018). O ganlyniad i’r damcaniaethau yma credaf fod gan greu prosiect sydd yn gwahodd rhieni i mewn i’r ysgol y cryfhau’r perthynas. </w:t>
      </w:r>
    </w:p>
    <w:p w14:paraId="58A915B8" w14:textId="77777777" w:rsidR="006A6234" w:rsidRDefault="006A6234" w:rsidP="00C94519">
      <w:pPr>
        <w:spacing w:line="360" w:lineRule="auto"/>
        <w:rPr>
          <w:rFonts w:ascii="Arial" w:hAnsi="Arial" w:cs="Arial"/>
          <w:color w:val="000000" w:themeColor="text1"/>
          <w:sz w:val="22"/>
          <w:szCs w:val="22"/>
          <w:shd w:val="clear" w:color="auto" w:fill="FFFFFF"/>
          <w:lang w:val="cy-GB"/>
        </w:rPr>
      </w:pPr>
      <w:r w:rsidRPr="006A6234">
        <w:rPr>
          <w:rFonts w:ascii="Arial" w:hAnsi="Arial" w:cs="Arial"/>
          <w:color w:val="000000" w:themeColor="text1"/>
          <w:sz w:val="22"/>
          <w:szCs w:val="22"/>
          <w:shd w:val="clear" w:color="auto" w:fill="FFFFFF"/>
          <w:lang w:val="cy-GB"/>
        </w:rPr>
        <w:t xml:space="preserve">Cred Vygotsky fod dysgu ar y cyd ymhlith disgyblion yn cryfhau sgiliau gweithio fel tîm, er hyn, er mwyn hwyluso datblygiad gwybyddol mae'n angen rhyngweithiadau disgyblion ac athrawon (Gredler, 2012). Trwy gynnwys y rheini yn yr ysgol meddai hyn bod yna datblygiad </w:t>
      </w:r>
      <w:r w:rsidRPr="006A6234">
        <w:rPr>
          <w:rFonts w:ascii="Arial" w:hAnsi="Arial" w:cs="Arial"/>
          <w:color w:val="000000" w:themeColor="text1"/>
          <w:sz w:val="22"/>
          <w:szCs w:val="22"/>
          <w:shd w:val="clear" w:color="auto" w:fill="FFFFFF"/>
          <w:lang w:val="cy-GB"/>
        </w:rPr>
        <w:lastRenderedPageBreak/>
        <w:t xml:space="preserve">gwybyddol y digwydd yn y cartref dim dim ond yn yr ysgol. Yn ychwanegol i’r prosiect yma mae’n bwysig bod ysgolion dal i fod yn cymryd rhan mewn trefniadau cymunedol fel ymweliad i’r cartref henoed neu bethau syml fel canu yn y dref er mwyn cadw’r perthynas gyda sefydliadau allanol. </w:t>
      </w:r>
    </w:p>
    <w:p w14:paraId="534DA42A" w14:textId="77777777" w:rsidR="00754B48" w:rsidRDefault="00754B48" w:rsidP="00C94519">
      <w:pPr>
        <w:spacing w:line="360" w:lineRule="auto"/>
        <w:rPr>
          <w:rFonts w:ascii="Arial" w:hAnsi="Arial" w:cs="Arial"/>
          <w:color w:val="000000" w:themeColor="text1"/>
          <w:sz w:val="22"/>
          <w:szCs w:val="22"/>
          <w:shd w:val="clear" w:color="auto" w:fill="FFFFFF"/>
          <w:lang w:val="cy-GB"/>
        </w:rPr>
      </w:pPr>
      <w:r w:rsidRPr="00754B48">
        <w:rPr>
          <w:rFonts w:ascii="Arial" w:hAnsi="Arial" w:cs="Arial"/>
          <w:color w:val="000000" w:themeColor="text1"/>
          <w:sz w:val="22"/>
          <w:szCs w:val="22"/>
          <w:shd w:val="clear" w:color="auto" w:fill="FFFFFF"/>
          <w:lang w:val="cy-GB"/>
        </w:rPr>
        <w:t xml:space="preserve">Awgryma degawdau o ymchwil bod cysylltiad cadarnhaol rhwng ymgysylltiad rheini ag addysg plant a chanlyniadau plant sy’n gysylltiedig ag ysgol. Yn benodol mae astudiaethau’n dangos bod y mwyaf y mae'r rheini yn cymryd rhan, yr uchaf y cymhelliant academaidd plant (Lerner et al., 2021). Mae’n gred gyffredinol ymhlith addysgwyr a rhieni bod cynnwys rhieni yn yr ysgol yn ffyrdd academaidd yn hwyluso addasiad academaidd plant gan wella ei chymhelliant, ymgysylltiad a chyflawniad. Mae cynnwys y rheini yn y cyd-destun yma wedi bod yn nod penodol mewn deddfwriaeth ffederal gan gynnwys Deddf Dim Plentyn ar ôl (2002) a’r Ddeddf Pob Myfyriwr yn Llwyddo (2015) (Grolnick a Pomerantz, 2022). </w:t>
      </w:r>
    </w:p>
    <w:p w14:paraId="616026F2" w14:textId="01F508E3" w:rsidR="000B29A7" w:rsidRDefault="000B29A7" w:rsidP="00C94519">
      <w:pPr>
        <w:spacing w:line="360" w:lineRule="auto"/>
        <w:rPr>
          <w:rFonts w:ascii="Arial" w:hAnsi="Arial" w:cs="Arial"/>
          <w:color w:val="000000" w:themeColor="text1"/>
          <w:sz w:val="22"/>
          <w:szCs w:val="22"/>
          <w:shd w:val="clear" w:color="auto" w:fill="FFFFFF"/>
          <w:lang w:val="cy-GB"/>
        </w:rPr>
      </w:pPr>
      <w:r w:rsidRPr="000B29A7">
        <w:rPr>
          <w:rFonts w:ascii="Arial" w:hAnsi="Arial" w:cs="Arial"/>
          <w:color w:val="000000" w:themeColor="text1"/>
          <w:sz w:val="22"/>
          <w:szCs w:val="22"/>
          <w:shd w:val="clear" w:color="auto" w:fill="FFFFFF"/>
          <w:lang w:val="cy-GB"/>
        </w:rPr>
        <w:t xml:space="preserve">Mae’r syniad o ymgysylltiad rhieni yn cysylltu yn ôl at theori Bonfenbrenner (1979) gan awgrymodd gall cyfranogiad rhieni wella galluoedd dysgu plant. Canolbwyntiwyd llawer o ymchwil ar ymchwilio sut gall amgylchedd y cartref chwarae rhan hanfodol wrth gefnogi addysg plant (Qazi Waqas Ahmed et al., 2024). Er bod cynnwys y rheini yn ddefnyddiol ac yn gallu bod yn rhan bwysig o ddatblygiad ysgol, ymgysylltiad rhieni yw’r peth sydd yn cael y mwyaf effaith ar gyfer gyflawniad deilliannau </w:t>
      </w:r>
      <w:r w:rsidRPr="00895D5A">
        <w:rPr>
          <w:rFonts w:ascii="Arial" w:hAnsi="Arial" w:cs="Arial"/>
          <w:sz w:val="22"/>
          <w:szCs w:val="22"/>
          <w:shd w:val="clear" w:color="auto" w:fill="FFFFFF"/>
          <w:lang w:val="cy-GB"/>
        </w:rPr>
        <w:t>(Llywodraeth Cymru, 2023</w:t>
      </w:r>
      <w:r w:rsidR="00895D5A" w:rsidRPr="00895D5A">
        <w:rPr>
          <w:rFonts w:ascii="Arial" w:hAnsi="Arial" w:cs="Arial"/>
          <w:sz w:val="22"/>
          <w:szCs w:val="22"/>
          <w:shd w:val="clear" w:color="auto" w:fill="FFFFFF"/>
          <w:lang w:val="cy-GB"/>
        </w:rPr>
        <w:t>a</w:t>
      </w:r>
      <w:r w:rsidRPr="00895D5A">
        <w:rPr>
          <w:rFonts w:ascii="Arial" w:hAnsi="Arial" w:cs="Arial"/>
          <w:sz w:val="22"/>
          <w:szCs w:val="22"/>
          <w:shd w:val="clear" w:color="auto" w:fill="FFFFFF"/>
          <w:lang w:val="cy-GB"/>
        </w:rPr>
        <w:t xml:space="preserve">). Mae ysgolion </w:t>
      </w:r>
      <w:r w:rsidRPr="000B29A7">
        <w:rPr>
          <w:rFonts w:ascii="Arial" w:hAnsi="Arial" w:cs="Arial"/>
          <w:color w:val="000000" w:themeColor="text1"/>
          <w:sz w:val="22"/>
          <w:szCs w:val="22"/>
          <w:shd w:val="clear" w:color="auto" w:fill="FFFFFF"/>
          <w:lang w:val="cy-GB"/>
        </w:rPr>
        <w:t xml:space="preserve">llwyddiannus yn rhoi ymgysylltu a theuluoedd oedd wraidd y cynllunio a chwricwlwm yr ysgol (Estyn, 2020). Mae’n bwysig ein bod yn cymryd mantais o rheini yn ysgolion gan fod ganddyn nhw arbenigeddau ei hun fel profiadau eu hun o weithio o fewn meithrin, sgiliau iaith, gwybodaeth diwylliant a gwerthoedd gwahanol (Department for Education, 2021). Mae’r prosiect yma yn cymryd mantais o hyn gan fod yn dibynnu ar sgoliau rhieni i helpu gydag unrhyw waith o gwympas yr ysgol sydd angen ei gyflawni. </w:t>
      </w:r>
    </w:p>
    <w:p w14:paraId="5CC77E58" w14:textId="31E47DBA" w:rsidR="009351D5" w:rsidRPr="00CA7512" w:rsidRDefault="009351D5" w:rsidP="00C94519">
      <w:pPr>
        <w:spacing w:line="360" w:lineRule="auto"/>
        <w:rPr>
          <w:rFonts w:ascii="Arial" w:hAnsi="Arial" w:cs="Arial"/>
          <w:color w:val="000000" w:themeColor="text1"/>
          <w:sz w:val="22"/>
          <w:szCs w:val="22"/>
          <w:shd w:val="clear" w:color="auto" w:fill="FFFFFF"/>
          <w:lang w:val="cy-GB"/>
        </w:rPr>
      </w:pPr>
      <w:r w:rsidRPr="00CA7512">
        <w:rPr>
          <w:rFonts w:ascii="Arial" w:hAnsi="Arial" w:cs="Arial"/>
          <w:color w:val="000000" w:themeColor="text1"/>
          <w:sz w:val="22"/>
          <w:szCs w:val="22"/>
          <w:shd w:val="clear" w:color="auto" w:fill="FFFFFF"/>
          <w:lang w:val="cy-GB"/>
        </w:rPr>
        <w:t xml:space="preserve">Er fyddai neb yn honni bod cyfranogiad plant a phobl ifanc wedi dod yn arferol eto, mae yna lawer o gynnydd wedi’i wneud o fewn partneriaethau a sefydliadau sy’n aelodau ohonynt, i roi llais i blant a </w:t>
      </w:r>
      <w:r w:rsidRPr="00695FB3">
        <w:rPr>
          <w:rFonts w:ascii="Arial" w:hAnsi="Arial" w:cs="Arial"/>
          <w:color w:val="000000" w:themeColor="text1"/>
          <w:sz w:val="22"/>
          <w:szCs w:val="22"/>
          <w:shd w:val="clear" w:color="auto" w:fill="FFFFFF"/>
          <w:lang w:val="cy-GB"/>
        </w:rPr>
        <w:t>phobl ifanc (Senedd, 2006</w:t>
      </w:r>
      <w:r w:rsidR="00182561" w:rsidRPr="00695FB3">
        <w:rPr>
          <w:rFonts w:ascii="Arial" w:hAnsi="Arial" w:cs="Arial"/>
          <w:color w:val="000000" w:themeColor="text1"/>
          <w:sz w:val="22"/>
          <w:szCs w:val="22"/>
          <w:shd w:val="clear" w:color="auto" w:fill="FFFFFF"/>
          <w:lang w:val="cy-GB"/>
        </w:rPr>
        <w:t>a</w:t>
      </w:r>
      <w:r w:rsidRPr="00695FB3">
        <w:rPr>
          <w:rFonts w:ascii="Arial" w:hAnsi="Arial" w:cs="Arial"/>
          <w:color w:val="000000" w:themeColor="text1"/>
          <w:sz w:val="22"/>
          <w:szCs w:val="22"/>
          <w:shd w:val="clear" w:color="auto" w:fill="FFFFFF"/>
          <w:lang w:val="cy-GB"/>
        </w:rPr>
        <w:t>).</w:t>
      </w:r>
      <w:r w:rsidRPr="00CA7512">
        <w:rPr>
          <w:rFonts w:ascii="Arial" w:hAnsi="Arial" w:cs="Arial"/>
          <w:color w:val="000000" w:themeColor="text1"/>
          <w:sz w:val="22"/>
          <w:szCs w:val="22"/>
          <w:shd w:val="clear" w:color="auto" w:fill="FFFFFF"/>
          <w:lang w:val="cy-GB"/>
        </w:rPr>
        <w:t xml:space="preserve"> Ers cafodd yr erthygl ei gyflwyno, cyhoeddwyd llywodraeth y Cwricwlwm i Gymru (2015) lle datblygwyd llais y plentyn o fewn ysgolion fel rhan o hawliau plant. Meddylia hyn bod gan blant yr hawl i roi mewnbwn i’w addysg gan roi ei barn am beth fyddent yn hoffi dysgu am yn yr ysgol (Cyngor Sir Gar, 2024). Bydd y prosiect yma yn cynnwys llais y plentyn gan fydd y plant yn cael cyfle i gydweithio gyda dosbarthiadau arall a gyda’r athrawon i greu syniadau lle bydd rhieni yn gallu cymryd rhan gan ddod a’i syniadau’n fyw. </w:t>
      </w:r>
    </w:p>
    <w:p w14:paraId="076C16CC" w14:textId="362D4E1C" w:rsidR="002B604A" w:rsidRPr="00FC2E9D" w:rsidRDefault="002B604A" w:rsidP="00C94519">
      <w:pPr>
        <w:spacing w:line="360" w:lineRule="auto"/>
        <w:rPr>
          <w:rFonts w:ascii="Arial" w:hAnsi="Arial" w:cs="Arial"/>
          <w:sz w:val="22"/>
          <w:szCs w:val="22"/>
          <w:shd w:val="clear" w:color="auto" w:fill="FFFFFF"/>
          <w:lang w:val="cy-GB"/>
        </w:rPr>
      </w:pPr>
      <w:r w:rsidRPr="002B604A">
        <w:rPr>
          <w:rFonts w:ascii="Arial" w:hAnsi="Arial" w:cs="Arial"/>
          <w:color w:val="000000" w:themeColor="text1"/>
          <w:sz w:val="22"/>
          <w:szCs w:val="22"/>
          <w:shd w:val="clear" w:color="auto" w:fill="FFFFFF"/>
          <w:lang w:val="cy-GB"/>
        </w:rPr>
        <w:t xml:space="preserve">“It takes a whole village’”  (Reupert et al., 2022). Dywed y Llywodraeth i gefnogi’r dyfyniad yma, nad yw ysgolion yn bodoli ar ben eu hunain, mae ysgolion yn rhan allweddol a </w:t>
      </w:r>
      <w:r w:rsidRPr="002B604A">
        <w:rPr>
          <w:rFonts w:ascii="Arial" w:hAnsi="Arial" w:cs="Arial"/>
          <w:color w:val="000000" w:themeColor="text1"/>
          <w:sz w:val="22"/>
          <w:szCs w:val="22"/>
          <w:shd w:val="clear" w:color="auto" w:fill="FFFFFF"/>
          <w:lang w:val="cy-GB"/>
        </w:rPr>
        <w:lastRenderedPageBreak/>
        <w:t xml:space="preserve">rhwydwaith statudol, sefydliadau preifat sydd yn gwasanaethu a chefnogi’r gymuned leol. Gallant wneud cyfraniadau pwysig i gydlynant ac i fywyd cymunedol </w:t>
      </w:r>
      <w:r w:rsidRPr="003E4B90">
        <w:rPr>
          <w:rFonts w:ascii="Arial" w:hAnsi="Arial" w:cs="Arial"/>
          <w:sz w:val="22"/>
          <w:szCs w:val="22"/>
          <w:shd w:val="clear" w:color="auto" w:fill="FFFFFF"/>
          <w:lang w:val="cy-GB"/>
        </w:rPr>
        <w:t>(Llywodraeth Cymru, 2016). Gan gael trafodaeth gyda phlant ifanc gwnaeth y Llywodraeth (2024</w:t>
      </w:r>
      <w:r w:rsidRPr="002B604A">
        <w:rPr>
          <w:rFonts w:ascii="Arial" w:hAnsi="Arial" w:cs="Arial"/>
          <w:color w:val="000000" w:themeColor="text1"/>
          <w:sz w:val="22"/>
          <w:szCs w:val="22"/>
          <w:shd w:val="clear" w:color="auto" w:fill="FFFFFF"/>
          <w:lang w:val="cy-GB"/>
        </w:rPr>
        <w:t xml:space="preserve">) cael yr adborth gan blant am ysgolion fel canolbwynt cymunedol a allai cynnig cefnogaeth a mynediad i </w:t>
      </w:r>
      <w:r w:rsidRPr="00FC2E9D">
        <w:rPr>
          <w:rFonts w:ascii="Arial" w:hAnsi="Arial" w:cs="Arial"/>
          <w:sz w:val="22"/>
          <w:szCs w:val="22"/>
          <w:shd w:val="clear" w:color="auto" w:fill="FFFFFF"/>
          <w:lang w:val="cy-GB"/>
        </w:rPr>
        <w:t>weithgareddau (Llywodraeth Cymru, 2024</w:t>
      </w:r>
      <w:r w:rsidR="00895D5A" w:rsidRPr="00FC2E9D">
        <w:rPr>
          <w:rFonts w:ascii="Arial" w:hAnsi="Arial" w:cs="Arial"/>
          <w:sz w:val="22"/>
          <w:szCs w:val="22"/>
          <w:shd w:val="clear" w:color="auto" w:fill="FFFFFF"/>
          <w:lang w:val="cy-GB"/>
        </w:rPr>
        <w:t>b</w:t>
      </w:r>
      <w:r w:rsidRPr="00FC2E9D">
        <w:rPr>
          <w:rFonts w:ascii="Arial" w:hAnsi="Arial" w:cs="Arial"/>
          <w:sz w:val="22"/>
          <w:szCs w:val="22"/>
          <w:shd w:val="clear" w:color="auto" w:fill="FFFFFF"/>
          <w:lang w:val="cy-GB"/>
        </w:rPr>
        <w:t>).</w:t>
      </w:r>
    </w:p>
    <w:p w14:paraId="3980A076" w14:textId="3A8957DA" w:rsidR="00A51112" w:rsidRPr="00A51112" w:rsidRDefault="00A51112" w:rsidP="00C94519">
      <w:pPr>
        <w:spacing w:line="360" w:lineRule="auto"/>
        <w:rPr>
          <w:rFonts w:ascii="Arial" w:hAnsi="Arial" w:cs="Arial"/>
          <w:sz w:val="22"/>
          <w:szCs w:val="22"/>
          <w:lang w:val="cy-GB"/>
        </w:rPr>
      </w:pPr>
      <w:r w:rsidRPr="00A51112">
        <w:rPr>
          <w:rFonts w:ascii="Arial" w:hAnsi="Arial" w:cs="Arial"/>
          <w:sz w:val="22"/>
          <w:szCs w:val="22"/>
          <w:lang w:val="cy-GB"/>
        </w:rPr>
        <w:t xml:space="preserve">Y broblem fwyaf bydd yn cael gwella yn y gymuned o’r prosiect hwn y diweithdra yn y gymuned. Mae diweithdra yng Nghymru wedi cynyddu yn 2023 gan 0.6% i gymharu â 2022 </w:t>
      </w:r>
      <w:r w:rsidRPr="00FC2E9D">
        <w:rPr>
          <w:rFonts w:ascii="Arial" w:hAnsi="Arial" w:cs="Arial"/>
          <w:sz w:val="22"/>
          <w:szCs w:val="22"/>
          <w:lang w:val="cy-GB"/>
        </w:rPr>
        <w:t>(Llywodraeth Cymru, 2024</w:t>
      </w:r>
      <w:r w:rsidR="00FC2E9D" w:rsidRPr="00FC2E9D">
        <w:rPr>
          <w:rFonts w:ascii="Arial" w:hAnsi="Arial" w:cs="Arial"/>
          <w:sz w:val="22"/>
          <w:szCs w:val="22"/>
          <w:lang w:val="cy-GB"/>
        </w:rPr>
        <w:t>c</w:t>
      </w:r>
      <w:r w:rsidRPr="00FC2E9D">
        <w:rPr>
          <w:rFonts w:ascii="Arial" w:hAnsi="Arial" w:cs="Arial"/>
          <w:sz w:val="22"/>
          <w:szCs w:val="22"/>
          <w:lang w:val="cy-GB"/>
        </w:rPr>
        <w:t xml:space="preserve">). Mae gan ysgolion cyfrifoldeb dros ddim, dim ond y plant yn yr </w:t>
      </w:r>
      <w:r w:rsidRPr="00A51112">
        <w:rPr>
          <w:rFonts w:ascii="Arial" w:hAnsi="Arial" w:cs="Arial"/>
          <w:sz w:val="22"/>
          <w:szCs w:val="22"/>
          <w:lang w:val="cy-GB"/>
        </w:rPr>
        <w:t xml:space="preserve">ysgol ond y teuluoedd o fewn yr ysgol hefyd. Mae yna lawer o ffyrdd mae ysgolion yn gallu cefnogi teuluoedd wrth helpu gyda’r gost o fynychu ysgol gan mae ymchwil wedi dangos bod y pris o fynd i’r ysgol gynradd am un flwyddyn yw £563 y flwyddyn </w:t>
      </w:r>
      <w:r w:rsidRPr="00695FB3">
        <w:rPr>
          <w:rFonts w:ascii="Arial" w:hAnsi="Arial" w:cs="Arial"/>
          <w:sz w:val="22"/>
          <w:szCs w:val="22"/>
          <w:lang w:val="cy-GB"/>
        </w:rPr>
        <w:t>(Senedd, 2006</w:t>
      </w:r>
      <w:r w:rsidR="00182561" w:rsidRPr="00695FB3">
        <w:rPr>
          <w:rFonts w:ascii="Arial" w:hAnsi="Arial" w:cs="Arial"/>
          <w:sz w:val="22"/>
          <w:szCs w:val="22"/>
          <w:lang w:val="cy-GB"/>
        </w:rPr>
        <w:t>b</w:t>
      </w:r>
      <w:r w:rsidRPr="00695FB3">
        <w:rPr>
          <w:rFonts w:ascii="Arial" w:hAnsi="Arial" w:cs="Arial"/>
          <w:sz w:val="22"/>
          <w:szCs w:val="22"/>
          <w:lang w:val="cy-GB"/>
        </w:rPr>
        <w:t>).</w:t>
      </w:r>
      <w:r w:rsidRPr="00A51112">
        <w:rPr>
          <w:rFonts w:ascii="Arial" w:hAnsi="Arial" w:cs="Arial"/>
          <w:sz w:val="22"/>
          <w:szCs w:val="22"/>
          <w:lang w:val="cy-GB"/>
        </w:rPr>
        <w:t xml:space="preserve"> Ers hyn mae prydau ysgol am ddim wedi cael ei gyflwyno yng Nghymru i fwyafrif o ddisgyblion trwy ysgolion cynradd gan ddechrau gyda’r plant </w:t>
      </w:r>
      <w:r w:rsidRPr="00596DC7">
        <w:rPr>
          <w:rFonts w:ascii="Arial" w:hAnsi="Arial" w:cs="Arial"/>
          <w:sz w:val="22"/>
          <w:szCs w:val="22"/>
          <w:lang w:val="cy-GB"/>
        </w:rPr>
        <w:t>ifancaf (Llywodraeth Cymru, 2023</w:t>
      </w:r>
      <w:r w:rsidR="00596DC7" w:rsidRPr="00596DC7">
        <w:rPr>
          <w:rFonts w:ascii="Arial" w:hAnsi="Arial" w:cs="Arial"/>
          <w:sz w:val="22"/>
          <w:szCs w:val="22"/>
          <w:lang w:val="cy-GB"/>
        </w:rPr>
        <w:t>b</w:t>
      </w:r>
      <w:r w:rsidRPr="00596DC7">
        <w:rPr>
          <w:rFonts w:ascii="Arial" w:hAnsi="Arial" w:cs="Arial"/>
          <w:sz w:val="22"/>
          <w:szCs w:val="22"/>
          <w:lang w:val="cy-GB"/>
        </w:rPr>
        <w:t xml:space="preserve">). Oherwydd </w:t>
      </w:r>
      <w:r w:rsidRPr="00A51112">
        <w:rPr>
          <w:rFonts w:ascii="Arial" w:hAnsi="Arial" w:cs="Arial"/>
          <w:sz w:val="22"/>
          <w:szCs w:val="22"/>
          <w:lang w:val="cy-GB"/>
        </w:rPr>
        <w:t xml:space="preserve">hyn gallwn ragweld bod y pris o anfon plan i ysgol wedi lleihau. </w:t>
      </w:r>
    </w:p>
    <w:p w14:paraId="58AEF479" w14:textId="77777777" w:rsidR="00B66EF4" w:rsidRDefault="00B66EF4" w:rsidP="00C94519">
      <w:pPr>
        <w:spacing w:line="360" w:lineRule="auto"/>
        <w:rPr>
          <w:rFonts w:ascii="Arial" w:hAnsi="Arial" w:cs="Arial"/>
          <w:sz w:val="22"/>
          <w:szCs w:val="22"/>
          <w:lang w:val="cy-GB"/>
        </w:rPr>
      </w:pPr>
      <w:r w:rsidRPr="00B66EF4">
        <w:rPr>
          <w:rFonts w:ascii="Arial" w:hAnsi="Arial" w:cs="Arial"/>
          <w:sz w:val="22"/>
          <w:szCs w:val="22"/>
          <w:lang w:val="cy-GB"/>
        </w:rPr>
        <w:t xml:space="preserve">Nod y prosiect yma yw lleihau diweithdra yn y gymuned ac i roi cyfleoedd i rieni i wneud swyddi o amgylch yr ysgol yn lle cyflogi cwmnïau allanol. Yng Nghymru mae 121,669 o bobl yn cael ei gyfloi yn y diwydiant Adeiladu, sef 9% o boblogaeth gweithlu Cymru (Gyrfa Cymru, 2022). Trwy gynnal y prosiect yma, mae’n obaith efallai bydd rhai rhieni sydd heb eto dewis ei yrfa cael ei ysbrydoli i ddilyn yr yrfa hon, neu yn yrfa debyg. </w:t>
      </w:r>
    </w:p>
    <w:p w14:paraId="33DE243D" w14:textId="53607734" w:rsidR="0019259D" w:rsidRDefault="00ED2C40" w:rsidP="00C94519">
      <w:pPr>
        <w:spacing w:line="360" w:lineRule="auto"/>
        <w:rPr>
          <w:rFonts w:ascii="Arial" w:hAnsi="Arial" w:cs="Arial"/>
          <w:sz w:val="22"/>
          <w:szCs w:val="22"/>
          <w:lang w:val="cy-GB"/>
        </w:rPr>
      </w:pPr>
      <w:r w:rsidRPr="00ED2C40">
        <w:rPr>
          <w:rFonts w:ascii="Arial" w:hAnsi="Arial" w:cs="Arial"/>
          <w:sz w:val="22"/>
          <w:szCs w:val="22"/>
          <w:lang w:val="cy-GB"/>
        </w:rPr>
        <w:t xml:space="preserve">Bydd y prosiect yn cael ei gynnal trwy gydol yr holl flwyddyn a bydd y cael ei weithredu o restr lle bydd rhieni yn gallu dangos ei diddordeb i gymryd rhan. Os oes ganddyn nhw unrhyw gymwysterau addas fel bod yn drydanwr neu’n adeiladwr cymwys bydden nhw hefyd yn cael i roi ar y rhestr ar gyfer unrhyw waith sydd angen cael ei wneud yn ei yrfa er mwyn iddyn nhw gael profiad a datblygu ei sgiliau. Corff llywodraethau’r ysgol sy’n gyfrifol am iechyd a diogelwch disgyblion (Health Safety and Welfare, 2010). Oherwydd hyn rydyn ym mae’n bwysig bod yn sicrhau bod gan y rhieni sydd yn mynd i fod yn gyfrifol o wneud pethau adeiladol neu trydanol neu unrhyw swyddi sydd yn debyg yn cael y cymwysterau sydd yn addas i’r swydd. </w:t>
      </w:r>
      <w:r w:rsidR="0019259D" w:rsidRPr="0019259D">
        <w:rPr>
          <w:rFonts w:ascii="Arial" w:hAnsi="Arial" w:cs="Arial"/>
          <w:sz w:val="22"/>
          <w:szCs w:val="22"/>
          <w:lang w:val="cy-GB"/>
        </w:rPr>
        <w:t xml:space="preserve">Os nad oes cymwysterau gan bobl bydd yna gyfle i wneud swyddi arall yn yr ysgol fel helpu yn yr ardd fel ffordd o wirfoddoli. Bydd y plant yn cael y cyfle i weithio gyda’r rhieni yma gan fydd cyfle ganddyn nhw i gynllunio prosiect a bydd y rhieni yn helpu dod a’r syniad yn fyw. Mae gwirfoddoli o unrhyw fath nid yn unig yn helpu’r sefydliad rydych yn gweithio gyda, ond hefyd yn dod a chysylltiadau cymdeithasol newydd (Dutson, 2010). </w:t>
      </w:r>
    </w:p>
    <w:p w14:paraId="087A2B94" w14:textId="41FC1F6F" w:rsidR="00F04172" w:rsidRDefault="00F04172" w:rsidP="00C94519">
      <w:pPr>
        <w:spacing w:line="360" w:lineRule="auto"/>
        <w:rPr>
          <w:rFonts w:ascii="Arial" w:hAnsi="Arial" w:cs="Arial"/>
          <w:sz w:val="22"/>
          <w:szCs w:val="22"/>
          <w:lang w:val="cy-GB"/>
        </w:rPr>
      </w:pPr>
      <w:r w:rsidRPr="00F04172">
        <w:rPr>
          <w:rFonts w:ascii="Arial" w:hAnsi="Arial" w:cs="Arial"/>
          <w:sz w:val="22"/>
          <w:szCs w:val="22"/>
          <w:lang w:val="cy-GB"/>
        </w:rPr>
        <w:t xml:space="preserve">Her sydd yn rhagweladwy yw’r ffaith bydd angen rhai pobl cael DBS os ydyn yn gwneud swyddi heb staff ysgol yn bresennol. Mae’r gwiriadau DBS mewn addysg yn rhan hanfodol i sicrhau diogelwch plant yn yr </w:t>
      </w:r>
      <w:r w:rsidRPr="00596DC7">
        <w:rPr>
          <w:rFonts w:ascii="Arial" w:hAnsi="Arial" w:cs="Arial"/>
          <w:sz w:val="22"/>
          <w:szCs w:val="22"/>
          <w:lang w:val="cy-GB"/>
        </w:rPr>
        <w:t>ysgol (Llywodraeth Cymru, 2023</w:t>
      </w:r>
      <w:r w:rsidR="00596DC7" w:rsidRPr="00596DC7">
        <w:rPr>
          <w:rFonts w:ascii="Arial" w:hAnsi="Arial" w:cs="Arial"/>
          <w:sz w:val="22"/>
          <w:szCs w:val="22"/>
          <w:lang w:val="cy-GB"/>
        </w:rPr>
        <w:t>c</w:t>
      </w:r>
      <w:r w:rsidRPr="00596DC7">
        <w:rPr>
          <w:rFonts w:ascii="Arial" w:hAnsi="Arial" w:cs="Arial"/>
          <w:sz w:val="22"/>
          <w:szCs w:val="22"/>
          <w:lang w:val="cy-GB"/>
        </w:rPr>
        <w:t xml:space="preserve">). Ar y cyfan bydd </w:t>
      </w:r>
      <w:r w:rsidRPr="00F04172">
        <w:rPr>
          <w:rFonts w:ascii="Arial" w:hAnsi="Arial" w:cs="Arial"/>
          <w:sz w:val="22"/>
          <w:szCs w:val="22"/>
          <w:lang w:val="cy-GB"/>
        </w:rPr>
        <w:t xml:space="preserve">aelodau o </w:t>
      </w:r>
      <w:r w:rsidRPr="00F04172">
        <w:rPr>
          <w:rFonts w:ascii="Arial" w:hAnsi="Arial" w:cs="Arial"/>
          <w:sz w:val="22"/>
          <w:szCs w:val="22"/>
          <w:lang w:val="cy-GB"/>
        </w:rPr>
        <w:lastRenderedPageBreak/>
        <w:t>staff yn bresennol yn y prosiectau allanol ac y prosiectau mae’r plant yn rhan ohono, ond ynglŷn ar waith trydanol ac adeiladu bydd angen DBS ar y rhieni sydd yn dewis bod yn rhan o’r prosiect.</w:t>
      </w:r>
    </w:p>
    <w:p w14:paraId="5A24BCD3" w14:textId="77777777" w:rsidR="006D7A68" w:rsidRDefault="006D7A68" w:rsidP="00C94519">
      <w:pPr>
        <w:spacing w:line="360" w:lineRule="auto"/>
        <w:rPr>
          <w:rFonts w:ascii="Arial" w:hAnsi="Arial" w:cs="Arial"/>
          <w:sz w:val="22"/>
          <w:szCs w:val="22"/>
          <w:lang w:val="cy-GB"/>
        </w:rPr>
      </w:pPr>
      <w:r w:rsidRPr="006D7A68">
        <w:rPr>
          <w:rFonts w:ascii="Arial" w:hAnsi="Arial" w:cs="Arial"/>
          <w:sz w:val="22"/>
          <w:szCs w:val="22"/>
          <w:lang w:val="cy-GB"/>
        </w:rPr>
        <w:t xml:space="preserve">Cyflwynodd y </w:t>
      </w:r>
      <w:r w:rsidRPr="003E4B90">
        <w:rPr>
          <w:rFonts w:ascii="Arial" w:hAnsi="Arial" w:cs="Arial"/>
          <w:sz w:val="22"/>
          <w:szCs w:val="22"/>
          <w:lang w:val="cy-GB"/>
        </w:rPr>
        <w:t xml:space="preserve">Llywodraeth y Ddeddf Cydraddoldeb (2010) i amddiffyn hawliau unigolion ac i ddatblygu cyfle cyfartal i bawb (Llywdodraeth Cymru, 2010). Trwy gydol </w:t>
      </w:r>
      <w:r w:rsidRPr="006D7A68">
        <w:rPr>
          <w:rFonts w:ascii="Arial" w:hAnsi="Arial" w:cs="Arial"/>
          <w:sz w:val="22"/>
          <w:szCs w:val="22"/>
          <w:lang w:val="cy-GB"/>
        </w:rPr>
        <w:t>ddilyniant y prosiect yma bu trafodaeth ar sut i sicrhau cynhwysiant, y prif syniadau oedd sicrhau bod dewis eang o swyddi yn cael ei chynnig fel bod pawb yn gallu cymryd rhan, esiampl o hyn yw yn yr ardal garddio sicrhau bod yr ardal yn hygyrch i gadair olwyn.</w:t>
      </w:r>
    </w:p>
    <w:p w14:paraId="2287803C" w14:textId="77777777" w:rsidR="00D0066F" w:rsidRDefault="00D0066F" w:rsidP="00C94519">
      <w:pPr>
        <w:spacing w:line="360" w:lineRule="auto"/>
        <w:rPr>
          <w:rFonts w:ascii="Arial" w:hAnsi="Arial" w:cs="Arial"/>
          <w:sz w:val="22"/>
          <w:szCs w:val="22"/>
          <w:lang w:val="cy-GB"/>
        </w:rPr>
      </w:pPr>
      <w:r w:rsidRPr="00D0066F">
        <w:rPr>
          <w:rFonts w:ascii="Arial" w:hAnsi="Arial" w:cs="Arial"/>
          <w:sz w:val="22"/>
          <w:szCs w:val="22"/>
          <w:lang w:val="cy-GB"/>
        </w:rPr>
        <w:t xml:space="preserve">Er hyn mae yna ymwybyddiaeth nad yw pob agwedd o’r prosiect yn hygyrch i bawb felly mae’n bwysig blaenioraethu hyn fel gwelliant i’r prosiect. Mae ysgolion bro yn blaenioraethu gweithio mewn partneriaeth gyda rhieni a chreu penderfyniadau sydd wedi cael ei theilwra i anghenion disgyblion yr ysgol, golyga hyn bod pob ysgol bro yn edrych yn wahanol ond bydd yr ysgol yn adlewyrchu ar yr amrywiaeth o deuluoedd, pobl ifanc a’r gymuned leol lle bydd pob </w:t>
      </w:r>
      <w:r w:rsidRPr="003E4B90">
        <w:rPr>
          <w:rFonts w:ascii="Arial" w:hAnsi="Arial" w:cs="Arial"/>
          <w:sz w:val="22"/>
          <w:szCs w:val="22"/>
          <w:lang w:val="cy-GB"/>
        </w:rPr>
        <w:t>un yn teimlo eu bod yn cael eu croesawu, parchu ac yn cael ei chefnogi a’i werthfawrogi (Llywodraeth Cymru, 2022)</w:t>
      </w:r>
    </w:p>
    <w:p w14:paraId="79A434C8" w14:textId="52296228" w:rsidR="002E6D70" w:rsidRDefault="002E6D70" w:rsidP="00C94519">
      <w:pPr>
        <w:spacing w:line="360" w:lineRule="auto"/>
        <w:rPr>
          <w:rFonts w:ascii="Arial" w:hAnsi="Arial" w:cs="Arial"/>
          <w:sz w:val="22"/>
          <w:szCs w:val="22"/>
          <w:lang w:val="cy-GB"/>
        </w:rPr>
      </w:pPr>
      <w:r w:rsidRPr="002E6D70">
        <w:rPr>
          <w:rFonts w:ascii="Arial" w:hAnsi="Arial" w:cs="Arial"/>
          <w:sz w:val="22"/>
          <w:szCs w:val="22"/>
          <w:lang w:val="cy-GB"/>
        </w:rPr>
        <w:t>Ar gyfer y prosiect yma weithredu mae angen cefnogaeth gan staff yn yr ysgol. Mae’n bwysig bod y prosiect hwn yn cael ei ymgorffori mewn i’r diwrnod ysgol fel bod dim yn adeiladu at lwyth gwaith athrawon. O’r 1,080 o athrawon a adawodd y proffesiwn, 360 ohonynt gwnaeth ymddeol ar oedran arferol neu’n gynnar yn 2021</w:t>
      </w:r>
      <w:r w:rsidRPr="00596DC7">
        <w:rPr>
          <w:rFonts w:ascii="Arial" w:hAnsi="Arial" w:cs="Arial"/>
          <w:sz w:val="22"/>
          <w:szCs w:val="22"/>
          <w:lang w:val="cy-GB"/>
        </w:rPr>
        <w:t>/22 (Llywodraeth Cymru, 2023</w:t>
      </w:r>
      <w:r w:rsidR="00596DC7" w:rsidRPr="00596DC7">
        <w:rPr>
          <w:rFonts w:ascii="Arial" w:hAnsi="Arial" w:cs="Arial"/>
          <w:sz w:val="22"/>
          <w:szCs w:val="22"/>
          <w:lang w:val="cy-GB"/>
        </w:rPr>
        <w:t>d</w:t>
      </w:r>
      <w:r w:rsidRPr="00596DC7">
        <w:rPr>
          <w:rFonts w:ascii="Arial" w:hAnsi="Arial" w:cs="Arial"/>
          <w:sz w:val="22"/>
          <w:szCs w:val="22"/>
          <w:lang w:val="cy-GB"/>
        </w:rPr>
        <w:t xml:space="preserve">). Ar gyfer y prosiect yma cael ei rhedeg bydd yr ysgol yn elwa o gael cyd-lennydd </w:t>
      </w:r>
      <w:r w:rsidRPr="002E6D70">
        <w:rPr>
          <w:rFonts w:ascii="Arial" w:hAnsi="Arial" w:cs="Arial"/>
          <w:sz w:val="22"/>
          <w:szCs w:val="22"/>
          <w:lang w:val="cy-GB"/>
        </w:rPr>
        <w:t>ar gyfer y prosiect, sydd yn rhoi straen ar athrawon. Darganfod yr CGA yn 2021 bod athrawon yn ysgol yn gweithio 56 awr yr wythnos ar gyfartaledd gyda 70% yn anghytuno’n gryf eu bod yn gallu rheoli eu llwyth gwaith (Senedd Cymru, 2023). Gan ystyried hyn mae’n bosib defnyddio aelodau eraill o staff yr ysgol megis staff y dderbynfa i gysylltu â’r rhieni. Fodd bynnag nid oes gan bob ysgol dderbynfa, yn enwedig ysgolion llai o faint, i oresgyn y broblem yma, mae’n bosib rhannu’r llwyth gwaith rhwng y cynorthwywyr yn yr ysgol.</w:t>
      </w:r>
    </w:p>
    <w:p w14:paraId="1FCA0263" w14:textId="77777777" w:rsidR="00283F8C" w:rsidRPr="00283F8C" w:rsidRDefault="00283F8C" w:rsidP="00C94519">
      <w:pPr>
        <w:spacing w:line="360" w:lineRule="auto"/>
        <w:rPr>
          <w:rFonts w:ascii="Arial" w:hAnsi="Arial" w:cs="Arial"/>
          <w:sz w:val="22"/>
          <w:szCs w:val="22"/>
          <w:lang w:val="cy-GB"/>
        </w:rPr>
      </w:pPr>
      <w:r w:rsidRPr="00283F8C">
        <w:rPr>
          <w:rFonts w:ascii="Arial" w:hAnsi="Arial" w:cs="Arial"/>
          <w:sz w:val="22"/>
          <w:szCs w:val="22"/>
          <w:lang w:val="cy-GB"/>
        </w:rPr>
        <w:t xml:space="preserve">Syniad i’w argymell yw gwneud y prosiect yn rhan o wersi, lle mae athrawon yn penderfynu gyda’r dosbarth syniadau ar gyfer sut gall yr ysgol cael ei ddatblygu yn yr ardal allanol a dylunio syniad fel gwers. Gweithreda llais y plentyn i mewn i’r ysgol trwy wneud hyn a bydd y plant yn elwa o’r prosiect yn y ffordd yma, cyfle i blant mynegi beth maen nhw eisiau neu beth fydden nhw yn hoffi fel ardal i hunanreoliad tu allan. Anogwyd Alerby (2018) dylai’r bobl sydd yn creu polisïau ysgol yn y dyfodol, ynghyd ag ymarferwyr addysgol, i drafod ac i ailystyried gwerth lleoedd o dawelwch a llonyddwch mewn gwahanol leoliadau addysgol (Alerby, 2018). Dylai’r prosiect yma cynnig y cyfle yma i ysgolion adeiladau’r ardaloedd yma oherwydd mae’r gost wedi cael ei lleihau. </w:t>
      </w:r>
    </w:p>
    <w:p w14:paraId="750FED27" w14:textId="23F20DEC" w:rsidR="00037484" w:rsidRDefault="00037484" w:rsidP="00C94519">
      <w:pPr>
        <w:spacing w:line="360" w:lineRule="auto"/>
        <w:rPr>
          <w:rFonts w:ascii="Arial" w:hAnsi="Arial" w:cs="Arial"/>
          <w:sz w:val="22"/>
          <w:szCs w:val="22"/>
          <w:lang w:val="cy-GB"/>
        </w:rPr>
      </w:pPr>
      <w:r w:rsidRPr="00037484">
        <w:rPr>
          <w:rFonts w:ascii="Arial" w:hAnsi="Arial" w:cs="Arial"/>
          <w:sz w:val="22"/>
          <w:szCs w:val="22"/>
          <w:lang w:val="cy-GB"/>
        </w:rPr>
        <w:lastRenderedPageBreak/>
        <w:t xml:space="preserve">Dylai partneriaethau ystyried sut y byddant yn mesur cynnydd, nid yn unig y nifer o rieni sy’n cymryd rhan, ond a ydynt yn llwyddo i gyrraedd ystod ehangach o rieni a pha wahaniaeth sy’n cael ei wneud i wneud </w:t>
      </w:r>
      <w:r w:rsidRPr="003E4B90">
        <w:rPr>
          <w:rFonts w:ascii="Arial" w:hAnsi="Arial" w:cs="Arial"/>
          <w:sz w:val="22"/>
          <w:szCs w:val="22"/>
          <w:lang w:val="cy-GB"/>
        </w:rPr>
        <w:t>penderfyniadau (Senedd Cymru, 2006</w:t>
      </w:r>
      <w:r w:rsidR="003E4B90" w:rsidRPr="003E4B90">
        <w:rPr>
          <w:rFonts w:ascii="Arial" w:hAnsi="Arial" w:cs="Arial"/>
          <w:sz w:val="22"/>
          <w:szCs w:val="22"/>
          <w:lang w:val="cy-GB"/>
        </w:rPr>
        <w:t>a</w:t>
      </w:r>
      <w:r w:rsidRPr="003E4B90">
        <w:rPr>
          <w:rFonts w:ascii="Arial" w:hAnsi="Arial" w:cs="Arial"/>
          <w:sz w:val="22"/>
          <w:szCs w:val="22"/>
          <w:lang w:val="cy-GB"/>
        </w:rPr>
        <w:t>). Mae</w:t>
      </w:r>
      <w:r w:rsidRPr="00037484">
        <w:rPr>
          <w:rFonts w:ascii="Arial" w:hAnsi="Arial" w:cs="Arial"/>
          <w:sz w:val="22"/>
          <w:szCs w:val="22"/>
          <w:lang w:val="cy-GB"/>
        </w:rPr>
        <w:t xml:space="preserve"> monitro yn golygu casglu gwybodaeth am eich prosiect yn rheolaidd a fydd yn eich helpu i ateb cwestiynau sylfaenol am eich gwaith, er hyn mae’n bwysig eich bod yn casglu’r data mewn ffordd drefnus (Community Southwark, 2017). I fesur effaith y prosiect gallwch ddilyn ymagwedd pedwar piler yr NPC sef i fapio beth yw wich theori newid, blaenoriaethwch yr hyn ydych yn ei fesur, dewiswch lefel y dystiolaeth a dewiswch eich ffynonellau ac offer. Mae’r system hyn y buddiol oherwydd mae'n cynhyrchu fframwaith mesur sy’n ddealladwy a fydd yn cael ei groesawu gan y staff yn yr ysgol (Kazimirski and Pritchard, 2014). </w:t>
      </w:r>
    </w:p>
    <w:p w14:paraId="5E554C27" w14:textId="39133D1B" w:rsidR="0058204D" w:rsidRDefault="00295464" w:rsidP="00C94519">
      <w:pPr>
        <w:spacing w:line="360" w:lineRule="auto"/>
        <w:rPr>
          <w:rFonts w:ascii="Arial" w:hAnsi="Arial" w:cs="Arial"/>
          <w:sz w:val="22"/>
          <w:szCs w:val="22"/>
          <w:lang w:val="cy-GB"/>
        </w:rPr>
      </w:pPr>
      <w:r>
        <w:rPr>
          <w:rFonts w:ascii="Arial" w:hAnsi="Arial" w:cs="Arial"/>
          <w:sz w:val="22"/>
          <w:szCs w:val="22"/>
          <w:lang w:val="cy-GB"/>
        </w:rPr>
        <w:t>“</w:t>
      </w:r>
      <w:r w:rsidR="0058204D" w:rsidRPr="0058204D">
        <w:rPr>
          <w:rFonts w:ascii="Arial" w:hAnsi="Arial" w:cs="Arial"/>
          <w:sz w:val="22"/>
          <w:szCs w:val="22"/>
          <w:lang w:val="cy-GB"/>
        </w:rPr>
        <w:t xml:space="preserve">Dylai pob ymchwilydd addysgol anelu at ddiogelu uniondeb ac enw da ymchwil addysgol trwy sicrhau eu bod yn cynnal ei hymchwil i’r safonau uchaf </w:t>
      </w:r>
      <w:r>
        <w:rPr>
          <w:rFonts w:ascii="Arial" w:hAnsi="Arial" w:cs="Arial"/>
          <w:sz w:val="22"/>
          <w:szCs w:val="22"/>
          <w:lang w:val="cy-GB"/>
        </w:rPr>
        <w:t>“</w:t>
      </w:r>
      <w:r w:rsidR="0058204D" w:rsidRPr="0058204D">
        <w:rPr>
          <w:rFonts w:ascii="Arial" w:hAnsi="Arial" w:cs="Arial"/>
          <w:sz w:val="22"/>
          <w:szCs w:val="22"/>
          <w:lang w:val="cy-GB"/>
        </w:rPr>
        <w:t xml:space="preserve">(BERA, 2018). Trwy gadw hyn mewn cof, un ffordd gallwn fesur effaith yw trwy gynnal holiadur, gall yr holiadur yma cael ei llenwi gan staff yr ysgol, rhieni a hefyd plant yr ysgol. Mae holiaduron yn ffordd effeithiol i gasglu data ac mae’r modd yma o ymchwil yn ddarbodus. Mae holiaduron hefyd yn ddefnyddiol at gyfer casglu gwybodaeth am faterion sensitif (Patten, 2016). Gallwn greu holiaduron gwahanol i rieni gyda chwestiynau personol am ei yrfa ac os oes angen mwy'r cymorth i chwilio am swydd, mae’ rhieni yn wy tebygol i fod yn agored oherwydd does dim angen trafod wyneb i wyneb. </w:t>
      </w:r>
    </w:p>
    <w:p w14:paraId="3CDAA6F3" w14:textId="7CE0BDF2" w:rsidR="005A1A40" w:rsidRDefault="005A1A40" w:rsidP="00C94519">
      <w:pPr>
        <w:spacing w:line="360" w:lineRule="auto"/>
        <w:rPr>
          <w:rFonts w:ascii="Arial" w:hAnsi="Arial" w:cs="Arial"/>
          <w:sz w:val="22"/>
          <w:szCs w:val="22"/>
          <w:lang w:val="cy-GB"/>
        </w:rPr>
      </w:pPr>
      <w:r w:rsidRPr="005A1A40">
        <w:rPr>
          <w:rFonts w:ascii="Arial" w:hAnsi="Arial" w:cs="Arial"/>
          <w:sz w:val="22"/>
          <w:szCs w:val="22"/>
          <w:lang w:val="cy-GB"/>
        </w:rPr>
        <w:t>Er bod manteision i’r defnydd o holiaduron yn gyffredinol nid oes gan yr ymchwilydd unrhyw syniad os gafodd yr holiadur ei lenwi gan yr atebydd roedd yr holiadur wedi’i fwriadu ar gyfer, yn ychwanegol i hyn gall holiaduron arwain at gyfraddau ymateb gwael iawn. Mae cyfyngiadau i’r atebion sydd yn cael ei rhoi ar holiaduron hefyd ac os yw’r holiadur yn achosi dryswch, ni all yr ymchwilydd egluro'r cwestiwn yn bellach (Marshall, 2005). Mae ysgolion ar draws pob sector yn adrodd bod dychweliadau holiaduron yn gyffredinol yn isel (Estyn, 2018). I oresgyn hyn mae’n bwysig ein bod yn defnyddio amryw o ddulliau ar gyfer casglu data am gynnydd y prosiect</w:t>
      </w:r>
      <w:r>
        <w:rPr>
          <w:rFonts w:ascii="Arial" w:hAnsi="Arial" w:cs="Arial"/>
          <w:sz w:val="22"/>
          <w:szCs w:val="22"/>
          <w:lang w:val="cy-GB"/>
        </w:rPr>
        <w:t>.</w:t>
      </w:r>
    </w:p>
    <w:p w14:paraId="3343F715" w14:textId="7D4D1F7C" w:rsidR="00B80B3B" w:rsidRPr="009D0758" w:rsidRDefault="00AB1129" w:rsidP="00C94519">
      <w:pPr>
        <w:spacing w:line="360" w:lineRule="auto"/>
        <w:rPr>
          <w:rFonts w:ascii="Arial" w:hAnsi="Arial" w:cs="Arial"/>
          <w:sz w:val="22"/>
          <w:szCs w:val="22"/>
          <w:lang w:val="cy-GB"/>
        </w:rPr>
      </w:pPr>
      <w:r w:rsidRPr="00B80B3B">
        <w:rPr>
          <w:rFonts w:ascii="Arial" w:hAnsi="Arial" w:cs="Arial"/>
          <w:sz w:val="22"/>
          <w:szCs w:val="22"/>
          <w:lang w:val="cy-GB"/>
        </w:rPr>
        <w:t xml:space="preserve">Dylai’r ysgol cynnal sesiynau adborth rhieni, gall cyfranogiad rhieni atgyfnerthu’r rhaniadau pŵer rhwng ysgolion, athrawon a rhieni, ac atgynhyrchu (Harris and Goodall, 2007). Trwy gynnal y sesiwn i alluogi'r rheini cael amser i gynnig gwelliannau i’r prosiect ac i gryfhau’r perthynas gyda’r gymuned yn bellach. Yn ychwanegol i gynnal sesiynau adborth i rieni gallwn hefyd cynnig y sesiynau yma i’r staff a disgyblion gan fod pawb yn y gymuned yn rhan o’r prosiect yma. Trwy gynnal mwy nag un strategaeth ar gyfer casglu data rydych wedi dilyn dyluniad aml-ddull, lle mae pob un o’ch strategaeth ymchwil yn cael eu cynnal yn </w:t>
      </w:r>
      <w:r w:rsidRPr="00B80B3B">
        <w:rPr>
          <w:rFonts w:ascii="Arial" w:hAnsi="Arial" w:cs="Arial"/>
          <w:sz w:val="22"/>
          <w:szCs w:val="22"/>
          <w:lang w:val="cy-GB"/>
        </w:rPr>
        <w:lastRenderedPageBreak/>
        <w:t>drylwyr ac yn gyflawn ynddo’i hun. Mae’r canlyniadau wedyn yn cael eu triongli i ffurfio cyfanwaith cyflawn (Esteves, d.d.).</w:t>
      </w:r>
    </w:p>
    <w:p w14:paraId="6DE5D7E6" w14:textId="77777777" w:rsidR="002468F9" w:rsidRDefault="002468F9" w:rsidP="00C94519">
      <w:pPr>
        <w:spacing w:line="360" w:lineRule="auto"/>
        <w:rPr>
          <w:rFonts w:ascii="Arial" w:hAnsi="Arial" w:cs="Arial"/>
          <w:sz w:val="22"/>
          <w:szCs w:val="22"/>
          <w:lang w:val="cy-GB"/>
        </w:rPr>
      </w:pPr>
      <w:r w:rsidRPr="002468F9">
        <w:rPr>
          <w:rFonts w:ascii="Arial" w:hAnsi="Arial" w:cs="Arial"/>
          <w:sz w:val="22"/>
          <w:szCs w:val="22"/>
          <w:lang w:val="cy-GB"/>
        </w:rPr>
        <w:t>Yn gyffredinol mae gan y prosiect yma'r potensial i wella cyfranogiad rhieni a chost-effeithiolrwydd, mae’n hanfodol mynd i’r afael a gwendidau a bygythiadau tra’n maent ar gryfderau a chyfleoedd i sicrhau ei lwyddiant a’i gynaliadwyedd. Gan gyfeirio at y dadansoddiad SWOT fel gwelwch yn Atodiad A, rhai cryfderau sydd gan y prosiect yma yw’r cynnydd mewn ymgysylltiad rhieni a'r gost effeithiolrwydd bydd yr ysgol yn elwa o drwy gynnal y prosiect yma. Yn ôl Rangkuti (2016), mae dadansoddiad SWOT yn adnabyddiaeth systematig o ffactorau amrywiol i lunio strategaeth cwmni. (Keban, et al,2019).</w:t>
      </w:r>
    </w:p>
    <w:p w14:paraId="64C0DFEC" w14:textId="77777777" w:rsidR="00063236" w:rsidRPr="00201148" w:rsidRDefault="00063236" w:rsidP="00C94519">
      <w:pPr>
        <w:spacing w:line="360" w:lineRule="auto"/>
        <w:rPr>
          <w:rFonts w:ascii="Arial" w:hAnsi="Arial" w:cs="Arial"/>
          <w:sz w:val="22"/>
          <w:szCs w:val="22"/>
          <w:lang w:val="cy-GB"/>
        </w:rPr>
      </w:pPr>
      <w:r w:rsidRPr="00201148">
        <w:rPr>
          <w:rFonts w:ascii="Arial" w:hAnsi="Arial" w:cs="Arial"/>
          <w:sz w:val="22"/>
          <w:szCs w:val="22"/>
          <w:lang w:val="cy-GB"/>
        </w:rPr>
        <w:t xml:space="preserve">Mae canlyniadau meta-ddadansoddiadau amlwg yn y maes yn dangos bod perthnasoedd ystadegol arwyddocaol yn bodoli rhwng cyfranogiad rhieni a chyflawniad academaidd (Boonk et al., 2018). Er bod yna manteision i gyfranogiad ac ymgysylltiad rhieni, rhaid bod yn ymwybodol o’r heriau sy’n bodoli. Y prif rwystrau yw ffactorau rhieni a theulu, ffactorau rhiant-athro, a ffactorau cymdeithasol (Hornby and Blackwell, 2018). Dangoswyd yr ymchwil bod yna elfen o rieni sydd wedi cael profiad gwael yn yr ysgol ac yn ofni lleoliadau ysgol. O ganlyniad i’r canfyddiad hwn mae’n bwysig bod ysgolion yn sicrhau amgylchedd croesawgar gan gall profiadau rhieni o deimlo bod croesi iddynt fod a goblygiadau sylweddol i’r cymhelliant i gymryd rhan yn ysgol eu plentyn (Siegel et al., 2018). </w:t>
      </w:r>
    </w:p>
    <w:p w14:paraId="5A20C07C" w14:textId="77777777" w:rsidR="00201148" w:rsidRDefault="00201148" w:rsidP="00C94519">
      <w:pPr>
        <w:spacing w:line="360" w:lineRule="auto"/>
        <w:rPr>
          <w:rFonts w:ascii="Arial" w:hAnsi="Arial" w:cs="Arial"/>
          <w:sz w:val="22"/>
          <w:szCs w:val="22"/>
          <w:lang w:val="cy-GB"/>
        </w:rPr>
      </w:pPr>
      <w:r w:rsidRPr="00201148">
        <w:rPr>
          <w:rFonts w:ascii="Arial" w:hAnsi="Arial" w:cs="Arial"/>
          <w:sz w:val="22"/>
          <w:szCs w:val="22"/>
          <w:lang w:val="cy-GB"/>
        </w:rPr>
        <w:t xml:space="preserve">Anfantais sydd yn bodoli yn y prosiect yw’r posibilrwydd o wirfoddolwyr cyfyngedig. Dengys data bod llai na 5% o rieni yn cymryd y rhan fwyaf o wirfoddoli a llai na 15% yn cymryd rhan yn rheolaidd (ParentKind, 2022). O nad yw’r ysgol yn cael digon o wirfoddolwyr ar gyfer tasgau hanfodol bydd rhaid iddynt dalu sefydliad allanol felly ni fydd y prosiect mor gost effeithiol. Gan ddefnyddio damcaniaeth Epstein (2001) o’r cysyniad meysydd dylanwad sy’n gorgyffwrdd gallwn wella ymgysylltiad rhieni, gan fod cyfleoedd gwirfoddoli trwy’r CRACh a chyfranogiad teg tymhorol chwalu rhwystrau a manteisio ar arbenigedd cudd rhieni. Gall cyfranogiad o’r fath hefyd greu rhwydweithiau gwerthfawr a all ddenu’r rhiant anodd ei gyrraedd na fyddai’n ymgysylltu fel arfer (Campbell, 2011). </w:t>
      </w:r>
    </w:p>
    <w:p w14:paraId="585DF455" w14:textId="76E7A0F5" w:rsidR="00B01DB3" w:rsidRPr="004E19A7" w:rsidRDefault="00C102D1" w:rsidP="00C94519">
      <w:pPr>
        <w:spacing w:line="360" w:lineRule="auto"/>
        <w:rPr>
          <w:rFonts w:ascii="Arial" w:hAnsi="Arial" w:cs="Arial"/>
          <w:sz w:val="22"/>
          <w:szCs w:val="22"/>
          <w:lang w:val="cy-GB"/>
        </w:rPr>
      </w:pPr>
      <w:r w:rsidRPr="00C102D1">
        <w:rPr>
          <w:rFonts w:ascii="Arial" w:hAnsi="Arial" w:cs="Arial"/>
          <w:sz w:val="22"/>
          <w:szCs w:val="22"/>
          <w:lang w:val="cy-GB"/>
        </w:rPr>
        <w:t xml:space="preserve">Mae yna hefyd gymhlethdodau o ran yr angen am DBS. Nid yw’n realistig y bydd yr ysgol yn gallu darparu DBS i bob rhiant sy’n cymryd rhan oherwydd y gost, fodd bynnag galli’r ysgol gynnig talu hanner y gost i’r rhieni fydd yn gweithio ar eu pen eu hun yn yr ysgol. Mae yna grantiau ar gael ar gyfer ysgolion bro, mae’r grant yma wedi cael i roi i ysgolion er mwyn cefnogi tegwch mewn polisïau </w:t>
      </w:r>
      <w:r w:rsidRPr="00895D5A">
        <w:rPr>
          <w:rFonts w:ascii="Arial" w:hAnsi="Arial" w:cs="Arial"/>
          <w:sz w:val="22"/>
          <w:szCs w:val="22"/>
          <w:lang w:val="cy-GB"/>
        </w:rPr>
        <w:t>addysg (Llywodraeth Cymru, 2024</w:t>
      </w:r>
      <w:r w:rsidR="000B06C9" w:rsidRPr="00895D5A">
        <w:rPr>
          <w:rFonts w:ascii="Arial" w:hAnsi="Arial" w:cs="Arial"/>
          <w:sz w:val="22"/>
          <w:szCs w:val="22"/>
          <w:lang w:val="cy-GB"/>
        </w:rPr>
        <w:t>a</w:t>
      </w:r>
      <w:r w:rsidRPr="00895D5A">
        <w:rPr>
          <w:rFonts w:ascii="Arial" w:hAnsi="Arial" w:cs="Arial"/>
          <w:sz w:val="22"/>
          <w:szCs w:val="22"/>
          <w:lang w:val="cy-GB"/>
        </w:rPr>
        <w:t xml:space="preserve">).Ynglŷn </w:t>
      </w:r>
      <w:r w:rsidRPr="00C102D1">
        <w:rPr>
          <w:rFonts w:ascii="Arial" w:hAnsi="Arial" w:cs="Arial"/>
          <w:sz w:val="22"/>
          <w:szCs w:val="22"/>
          <w:lang w:val="cy-GB"/>
        </w:rPr>
        <w:t xml:space="preserve">â’r gwaith adeiladol, mewn rhai achosion byddai’n bosibl adeiladu gartref a byddent yn cyflwyno’r prosiect gorffenedig i’r ysgol, ar gyfer hynny ni fyddai angen DBS. </w:t>
      </w:r>
    </w:p>
    <w:p w14:paraId="24473C2B" w14:textId="77777777" w:rsidR="004E19A7" w:rsidRPr="004E19A7" w:rsidRDefault="004E19A7" w:rsidP="00C94519">
      <w:pPr>
        <w:spacing w:line="360" w:lineRule="auto"/>
        <w:rPr>
          <w:rFonts w:ascii="Arial" w:hAnsi="Arial" w:cs="Arial"/>
          <w:sz w:val="22"/>
          <w:szCs w:val="22"/>
          <w:lang w:val="cy-GB"/>
        </w:rPr>
      </w:pPr>
      <w:r w:rsidRPr="004E19A7">
        <w:rPr>
          <w:rFonts w:ascii="Arial" w:hAnsi="Arial" w:cs="Arial"/>
          <w:sz w:val="22"/>
          <w:szCs w:val="22"/>
          <w:lang w:val="cy-GB"/>
        </w:rPr>
        <w:lastRenderedPageBreak/>
        <w:t xml:space="preserve">Gall gwirfoddoli fod yn ffordd wych i bobl ifanc dysgu a datblygu sgiliau newydd, ennill profiad ar gyfer eu cyflogaeth yn y dyfodol ac yn ffordd dda i gynnig cefnogaeth a helpu’r gymuned leol (NSPCC, 2024). Yn ychwanegol i hyn mae datblygu sgiliau yn bwysig ein bod yn datblygu sgiliau trwy gydol ein bywyd, gan fod manteision i ddatblygu sgiliau ac mae dysgu gydol oes yn amlochrog ac yn cronni mewn sawl ffordd ar draws yr economi a chymdeithas (Government Office for Science, 2017). Un o’r manteision yw i’w fod yn fuddiol i’r cyflogwr, fel mwy o broffidioldeb sydd yn hefyd effeithio’r gymdeithas yn effeithiol. </w:t>
      </w:r>
    </w:p>
    <w:p w14:paraId="30E9B7E3" w14:textId="6C1A9A19" w:rsidR="00B01DB3" w:rsidRPr="005807BB" w:rsidRDefault="004E19A7" w:rsidP="00C94519">
      <w:pPr>
        <w:spacing w:line="360" w:lineRule="auto"/>
        <w:rPr>
          <w:rFonts w:ascii="Arial" w:hAnsi="Arial" w:cs="Arial"/>
          <w:sz w:val="22"/>
          <w:szCs w:val="22"/>
          <w:lang w:val="cy-GB"/>
        </w:rPr>
      </w:pPr>
      <w:r w:rsidRPr="004E19A7">
        <w:rPr>
          <w:rFonts w:ascii="Arial" w:hAnsi="Arial" w:cs="Arial"/>
          <w:sz w:val="22"/>
          <w:szCs w:val="22"/>
          <w:lang w:val="cy-GB"/>
        </w:rPr>
        <w:t xml:space="preserve">Yng Nghymru mae 74.1% o bobl yn gyflogedig (Office for National Statistics, 2024). Oherwydd hyn mae’r prosiect yn agored i bawb gan nad oes cyfyngiadau amser, mae’r prosiect yn rhedeg drwy’r flwyddyn ac mae pob rhiant yn cael y cyfle os ydynt yn gweithio gwaith shifft neu swydd naw tan bump y gallant ddewis pryd fyddant yn helpu. Gallent helpu trwy weithio ar adeiladu rhywbeth gartref. </w:t>
      </w:r>
    </w:p>
    <w:p w14:paraId="2FC2C591" w14:textId="77777777" w:rsidR="005807BB" w:rsidRDefault="005807BB" w:rsidP="00C94519">
      <w:pPr>
        <w:spacing w:line="360" w:lineRule="auto"/>
        <w:rPr>
          <w:rFonts w:ascii="Arial" w:hAnsi="Arial" w:cs="Arial"/>
          <w:sz w:val="22"/>
          <w:szCs w:val="22"/>
          <w:lang w:val="cy-GB"/>
        </w:rPr>
      </w:pPr>
      <w:r w:rsidRPr="005807BB">
        <w:rPr>
          <w:rFonts w:ascii="Arial" w:hAnsi="Arial" w:cs="Arial"/>
          <w:sz w:val="22"/>
          <w:szCs w:val="22"/>
          <w:lang w:val="cy-GB"/>
        </w:rPr>
        <w:t xml:space="preserve">Rhaid ystyried y gall fod achosion fod gwirfoddolwyr yn achosi niwed i eraill neu sefyllfa lle bydd y gwirfoddolwyr yn cael ei niweidio. Dylwch sicrhau eich bod yn meddwl am ddiogelu ym mhob cam o wirfoddoli. Gallwch wneud hyn trwy roi polisïau ar waith i gadw pawb yn ddiogel, cymryd agwedd briodol at ddiogelu pan rydyn yn recriwtio gan gynnwys prosesau cefnogi gwirfoddolwyr eraill fel goruchwyliaeth (NCVO, 2024). </w:t>
      </w:r>
    </w:p>
    <w:p w14:paraId="0058131A" w14:textId="00DCB9C1" w:rsidR="00AB1129" w:rsidRPr="004A5491" w:rsidRDefault="004A5491" w:rsidP="00C94519">
      <w:pPr>
        <w:spacing w:line="360" w:lineRule="auto"/>
        <w:rPr>
          <w:rFonts w:ascii="Arial" w:hAnsi="Arial" w:cs="Arial"/>
          <w:sz w:val="22"/>
          <w:szCs w:val="22"/>
          <w:lang w:val="cy-GB"/>
        </w:rPr>
      </w:pPr>
      <w:r w:rsidRPr="004A5491">
        <w:rPr>
          <w:rFonts w:ascii="Arial" w:hAnsi="Arial" w:cs="Arial"/>
          <w:sz w:val="22"/>
          <w:szCs w:val="22"/>
          <w:lang w:val="cy-GB"/>
        </w:rPr>
        <w:t>Mae’n bosib ni fydd ddigon o wirfoddolwyr a fydd hyn yn effeithio cost effeithiolrwydd y prosiect. Mae Undeb Addysg Genedlaethol Cymru yn pryderu am yr argyfwng ariannu parhaus mewn ysgolion a cholegau yng Nghymru. Nid oes digon o arian wedi bod yn mynd i’r system addysg ac amcangyfrif bod myfyrwyr yng Nghymru yn derbyn hyd at £700 y flwyddyn yn llai na ddisgyblion yn Lloegr (National Education Union, 2023)</w:t>
      </w:r>
    </w:p>
    <w:p w14:paraId="00C50125" w14:textId="20C9A79C" w:rsidR="00A02B48" w:rsidRDefault="00A02B48" w:rsidP="00C94519">
      <w:pPr>
        <w:spacing w:line="360" w:lineRule="auto"/>
        <w:rPr>
          <w:lang w:val="cy-GB"/>
        </w:rPr>
      </w:pPr>
      <w:r w:rsidRPr="00A02B48">
        <w:rPr>
          <w:lang w:val="cy-GB"/>
        </w:rPr>
        <w:t>I ddod i gasgliad bydd y prosiect yma yn gwella ymgysylltiad rhieni sydd wedi cael ei ymchwilio i fod yn ffordd effeithiol a chafodd ei gefnogi gan Bonfenbrenner (1979) gam fod ymgysylltiad rhieni yn galluogi gwelliannau mewn ymlyniad rhiant-plentyn, yn ogystal â hunan-barch uwch, dyheadau addysgol a gostyngiadau mewn trallod (Antony, 2022).</w:t>
      </w:r>
    </w:p>
    <w:p w14:paraId="42F02DDF" w14:textId="02B24F3B" w:rsidR="004A5491" w:rsidRPr="00596DC7" w:rsidRDefault="002037A5" w:rsidP="00C94519">
      <w:pPr>
        <w:spacing w:line="360" w:lineRule="auto"/>
        <w:rPr>
          <w:lang w:val="cy-GB"/>
        </w:rPr>
      </w:pPr>
      <w:r w:rsidRPr="00EA4397">
        <w:rPr>
          <w:lang w:val="cy-GB"/>
        </w:rPr>
        <w:t xml:space="preserve">Ynglŷn â fy natblygiad proffesiynol trwy gynnal y prosiect yma byddaf wedi bwrw sawl Safon SAC, Un ohonynt yn bod yn ddysgwyr yn arwain y dysgu a hefyd Arwain cydweithwyr, projectau a rhaglenni (Prifysgol Bangor, 2021). Trwy ysgrifennu'r aseiniad yma rwyf wedi cael fy ysbrydoli i gynnal prosiect fy hun yn ysgol. Rwyf hefyd wedi sylweddoli ar y pwysigrwydd ymgysylltiad rheini ac yr effaith mae’n cael ar y plant. Rwyf </w:t>
      </w:r>
      <w:r w:rsidRPr="00EA4397">
        <w:rPr>
          <w:lang w:val="cy-GB"/>
        </w:rPr>
        <w:lastRenderedPageBreak/>
        <w:t>hefyd wedi datblygu fy sgiliau o hunan werthuso trwy greu dadansoddiad SWOT i bwyso a mesur manteision, anfanteision, cyfleoedd a chryfderau fy mhrosiect.</w:t>
      </w:r>
    </w:p>
    <w:p w14:paraId="0CB5866A" w14:textId="57BACA57" w:rsidR="182A5948" w:rsidRPr="00854EB4" w:rsidRDefault="182A5948" w:rsidP="00854EB4">
      <w:pPr>
        <w:spacing w:line="360" w:lineRule="auto"/>
        <w:rPr>
          <w:rFonts w:ascii="Arial" w:hAnsi="Arial" w:cs="Arial"/>
          <w:b/>
          <w:bCs/>
          <w:sz w:val="22"/>
          <w:szCs w:val="22"/>
          <w:u w:val="single"/>
          <w:lang w:val="cy-GB"/>
        </w:rPr>
      </w:pPr>
      <w:r w:rsidRPr="00854EB4">
        <w:rPr>
          <w:rFonts w:ascii="Arial" w:hAnsi="Arial" w:cs="Arial"/>
          <w:b/>
          <w:bCs/>
          <w:sz w:val="22"/>
          <w:szCs w:val="22"/>
          <w:u w:val="single"/>
          <w:lang w:val="cy-GB"/>
        </w:rPr>
        <w:t xml:space="preserve">Rhestr Cyfeirnodi </w:t>
      </w:r>
    </w:p>
    <w:p w14:paraId="5E2A5C3C" w14:textId="77777777" w:rsidR="00630390" w:rsidRPr="00596DC7" w:rsidRDefault="00630390" w:rsidP="00854EB4">
      <w:pPr>
        <w:spacing w:line="360" w:lineRule="auto"/>
        <w:rPr>
          <w:rFonts w:ascii="Arial" w:eastAsia="Calibri" w:hAnsi="Arial" w:cs="Arial"/>
          <w:color w:val="2C3E50"/>
          <w:sz w:val="22"/>
          <w:szCs w:val="22"/>
        </w:rPr>
      </w:pPr>
      <w:r w:rsidRPr="00596DC7">
        <w:rPr>
          <w:rFonts w:ascii="Arial" w:eastAsia="Calibri" w:hAnsi="Arial" w:cs="Arial"/>
          <w:color w:val="2C3E50"/>
          <w:sz w:val="22"/>
          <w:szCs w:val="22"/>
        </w:rPr>
        <w:t xml:space="preserve">Al-Mahdi, O. (2019). Family-School Connections: Different Theoretical Perspectives and their Implications for Teacher Education. Humanities and Social Science Research, 2(4), p.p13. </w:t>
      </w:r>
      <w:hyperlink r:id="rId5" w:history="1">
        <w:r w:rsidRPr="00596DC7">
          <w:rPr>
            <w:rStyle w:val="Hyperlink"/>
            <w:rFonts w:ascii="Arial" w:eastAsia="Calibri" w:hAnsi="Arial" w:cs="Arial"/>
            <w:sz w:val="22"/>
            <w:szCs w:val="22"/>
          </w:rPr>
          <w:t>https://doi.org/10.30560/hssr.v2n4p13</w:t>
        </w:r>
      </w:hyperlink>
      <w:r w:rsidRPr="00596DC7">
        <w:rPr>
          <w:rFonts w:ascii="Arial" w:eastAsia="Calibri" w:hAnsi="Arial" w:cs="Arial"/>
          <w:color w:val="2C3E50"/>
          <w:sz w:val="22"/>
          <w:szCs w:val="22"/>
        </w:rPr>
        <w:t>.</w:t>
      </w:r>
    </w:p>
    <w:p w14:paraId="1A215279" w14:textId="77777777"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t>Alerby</w:t>
      </w:r>
      <w:proofErr w:type="spellEnd"/>
      <w:r w:rsidRPr="00596DC7">
        <w:rPr>
          <w:rFonts w:ascii="Arial" w:eastAsia="Calibri" w:hAnsi="Arial" w:cs="Arial"/>
          <w:color w:val="2C3E50"/>
          <w:sz w:val="22"/>
          <w:szCs w:val="22"/>
        </w:rPr>
        <w:t>, E. (2018). Places for silence and stillness in schools of today: A matter for educational policy. </w:t>
      </w:r>
      <w:r w:rsidRPr="00596DC7">
        <w:rPr>
          <w:rFonts w:ascii="Arial" w:eastAsia="Calibri" w:hAnsi="Arial" w:cs="Arial"/>
          <w:i/>
          <w:iCs/>
          <w:color w:val="2C3E50"/>
          <w:sz w:val="22"/>
          <w:szCs w:val="22"/>
        </w:rPr>
        <w:t>Policy Futures in Education</w:t>
      </w:r>
      <w:r w:rsidRPr="00596DC7">
        <w:rPr>
          <w:rFonts w:ascii="Arial" w:eastAsia="Calibri" w:hAnsi="Arial" w:cs="Arial"/>
          <w:color w:val="2C3E50"/>
          <w:sz w:val="22"/>
          <w:szCs w:val="22"/>
        </w:rPr>
        <w:t xml:space="preserve">, 17(4), pp.530–540. </w:t>
      </w:r>
      <w:hyperlink r:id="rId6" w:history="1">
        <w:r w:rsidRPr="00596DC7">
          <w:rPr>
            <w:rStyle w:val="Hyperlink"/>
            <w:rFonts w:ascii="Arial" w:eastAsia="Calibri" w:hAnsi="Arial" w:cs="Arial"/>
            <w:sz w:val="22"/>
            <w:szCs w:val="22"/>
          </w:rPr>
          <w:t>https://doi.org/10.1177/1478210318780034</w:t>
        </w:r>
      </w:hyperlink>
      <w:r w:rsidRPr="00596DC7">
        <w:rPr>
          <w:rFonts w:ascii="Arial" w:eastAsia="Calibri" w:hAnsi="Arial" w:cs="Arial"/>
          <w:color w:val="2C3E50"/>
          <w:sz w:val="22"/>
          <w:szCs w:val="22"/>
        </w:rPr>
        <w:t>.</w:t>
      </w:r>
    </w:p>
    <w:p w14:paraId="0B65BC49" w14:textId="77777777" w:rsidR="00630390" w:rsidRPr="00596DC7" w:rsidRDefault="00630390" w:rsidP="00854EB4">
      <w:pPr>
        <w:spacing w:line="360" w:lineRule="auto"/>
        <w:rPr>
          <w:rFonts w:ascii="Arial" w:eastAsia="Calibri" w:hAnsi="Arial" w:cs="Arial"/>
          <w:color w:val="2C3E50"/>
          <w:sz w:val="22"/>
          <w:szCs w:val="22"/>
        </w:rPr>
      </w:pPr>
      <w:r w:rsidRPr="00596DC7">
        <w:rPr>
          <w:rFonts w:ascii="Arial" w:eastAsia="Calibri" w:hAnsi="Arial" w:cs="Arial"/>
          <w:color w:val="2C3E50"/>
          <w:sz w:val="22"/>
          <w:szCs w:val="22"/>
        </w:rPr>
        <w:t xml:space="preserve">Antony, E. (2022). Framing Childhood Resilience Through Bronfenbrenner’s Ecological Systems Theory: A Discussion Paper Framing Childhood Resilience Through Bronfenbrenner’s Eco- </w:t>
      </w:r>
      <w:proofErr w:type="gramStart"/>
      <w:r w:rsidRPr="00596DC7">
        <w:rPr>
          <w:rFonts w:ascii="Arial" w:eastAsia="Calibri" w:hAnsi="Arial" w:cs="Arial"/>
          <w:color w:val="2C3E50"/>
          <w:sz w:val="22"/>
          <w:szCs w:val="22"/>
        </w:rPr>
        <w:t>logical</w:t>
      </w:r>
      <w:proofErr w:type="gramEnd"/>
      <w:r w:rsidRPr="00596DC7">
        <w:rPr>
          <w:rFonts w:ascii="Arial" w:eastAsia="Calibri" w:hAnsi="Arial" w:cs="Arial"/>
          <w:color w:val="2C3E50"/>
          <w:sz w:val="22"/>
          <w:szCs w:val="22"/>
        </w:rPr>
        <w:t xml:space="preserve"> Systems Theory: A Discussion Paper. </w:t>
      </w:r>
      <w:r w:rsidRPr="00596DC7">
        <w:rPr>
          <w:rFonts w:ascii="Arial" w:eastAsia="Calibri" w:hAnsi="Arial" w:cs="Arial"/>
          <w:i/>
          <w:iCs/>
          <w:color w:val="2C3E50"/>
          <w:sz w:val="22"/>
          <w:szCs w:val="22"/>
        </w:rPr>
        <w:t>Cambridge Educational Research e-Journal</w:t>
      </w:r>
      <w:r w:rsidRPr="00596DC7">
        <w:rPr>
          <w:rFonts w:ascii="Arial" w:eastAsia="Calibri" w:hAnsi="Arial" w:cs="Arial"/>
          <w:i/>
          <w:iCs/>
          <w:color w:val="2C3E50"/>
          <w:sz w:val="22"/>
          <w:szCs w:val="22"/>
        </w:rPr>
        <w:t xml:space="preserve">. </w:t>
      </w:r>
      <w:r w:rsidRPr="00596DC7">
        <w:rPr>
          <w:rFonts w:ascii="Arial" w:eastAsia="Calibri" w:hAnsi="Arial" w:cs="Arial"/>
          <w:color w:val="2C3E50"/>
          <w:sz w:val="22"/>
          <w:szCs w:val="22"/>
        </w:rPr>
        <w:t xml:space="preserve"> </w:t>
      </w:r>
      <w:hyperlink r:id="rId7" w:history="1">
        <w:r w:rsidRPr="00596DC7">
          <w:rPr>
            <w:rStyle w:val="Hyperlink"/>
            <w:rFonts w:ascii="Arial" w:eastAsia="Calibri" w:hAnsi="Arial" w:cs="Arial"/>
            <w:sz w:val="22"/>
            <w:szCs w:val="22"/>
          </w:rPr>
          <w:t>https://doi.org/10.17863/CAM.90564</w:t>
        </w:r>
      </w:hyperlink>
      <w:r w:rsidRPr="00596DC7">
        <w:rPr>
          <w:rFonts w:ascii="Arial" w:eastAsia="Calibri" w:hAnsi="Arial" w:cs="Arial"/>
          <w:color w:val="2C3E50"/>
          <w:sz w:val="22"/>
          <w:szCs w:val="22"/>
        </w:rPr>
        <w:t>.</w:t>
      </w:r>
    </w:p>
    <w:p w14:paraId="58F4E534" w14:textId="77777777"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t>Bera</w:t>
      </w:r>
      <w:proofErr w:type="spellEnd"/>
      <w:r w:rsidRPr="00596DC7">
        <w:rPr>
          <w:rFonts w:ascii="Arial" w:eastAsia="Calibri" w:hAnsi="Arial" w:cs="Arial"/>
          <w:color w:val="2C3E50"/>
          <w:sz w:val="22"/>
          <w:szCs w:val="22"/>
        </w:rPr>
        <w:t xml:space="preserve">. (2022.). Why family engagement is crucial for schools and children. </w:t>
      </w:r>
      <w:hyperlink r:id="rId8" w:history="1">
        <w:r w:rsidRPr="00596DC7">
          <w:rPr>
            <w:rStyle w:val="Hyperlink"/>
            <w:rFonts w:ascii="Arial" w:eastAsia="Calibri" w:hAnsi="Arial" w:cs="Arial"/>
            <w:sz w:val="22"/>
            <w:szCs w:val="22"/>
          </w:rPr>
          <w:t>https://www.bera.ac.uk/blog/why-family-engagement-is-crucial-for-schools-and-children</w:t>
        </w:r>
      </w:hyperlink>
      <w:r w:rsidRPr="00596DC7">
        <w:rPr>
          <w:rFonts w:ascii="Arial" w:eastAsia="Calibri" w:hAnsi="Arial" w:cs="Arial"/>
          <w:color w:val="2C3E50"/>
          <w:sz w:val="22"/>
          <w:szCs w:val="22"/>
        </w:rPr>
        <w:t>.</w:t>
      </w:r>
    </w:p>
    <w:p w14:paraId="4609EDEE" w14:textId="77777777"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t>Boonk</w:t>
      </w:r>
      <w:proofErr w:type="spellEnd"/>
      <w:r w:rsidRPr="00596DC7">
        <w:rPr>
          <w:rFonts w:ascii="Arial" w:eastAsia="Calibri" w:hAnsi="Arial" w:cs="Arial"/>
          <w:color w:val="2C3E50"/>
          <w:sz w:val="22"/>
          <w:szCs w:val="22"/>
        </w:rPr>
        <w:t xml:space="preserve">, L., </w:t>
      </w:r>
      <w:proofErr w:type="spellStart"/>
      <w:r w:rsidRPr="00596DC7">
        <w:rPr>
          <w:rFonts w:ascii="Arial" w:eastAsia="Calibri" w:hAnsi="Arial" w:cs="Arial"/>
          <w:color w:val="2C3E50"/>
          <w:sz w:val="22"/>
          <w:szCs w:val="22"/>
        </w:rPr>
        <w:t>Gijselaers</w:t>
      </w:r>
      <w:proofErr w:type="spellEnd"/>
      <w:r w:rsidRPr="00596DC7">
        <w:rPr>
          <w:rFonts w:ascii="Arial" w:eastAsia="Calibri" w:hAnsi="Arial" w:cs="Arial"/>
          <w:color w:val="2C3E50"/>
          <w:sz w:val="22"/>
          <w:szCs w:val="22"/>
        </w:rPr>
        <w:t xml:space="preserve">, H.J.M., </w:t>
      </w:r>
      <w:proofErr w:type="spellStart"/>
      <w:r w:rsidRPr="00596DC7">
        <w:rPr>
          <w:rFonts w:ascii="Arial" w:eastAsia="Calibri" w:hAnsi="Arial" w:cs="Arial"/>
          <w:color w:val="2C3E50"/>
          <w:sz w:val="22"/>
          <w:szCs w:val="22"/>
        </w:rPr>
        <w:t>Ritzen</w:t>
      </w:r>
      <w:proofErr w:type="spellEnd"/>
      <w:r w:rsidRPr="00596DC7">
        <w:rPr>
          <w:rFonts w:ascii="Arial" w:eastAsia="Calibri" w:hAnsi="Arial" w:cs="Arial"/>
          <w:color w:val="2C3E50"/>
          <w:sz w:val="22"/>
          <w:szCs w:val="22"/>
        </w:rPr>
        <w:t>, H. and Brand-</w:t>
      </w:r>
      <w:proofErr w:type="spellStart"/>
      <w:r w:rsidRPr="00596DC7">
        <w:rPr>
          <w:rFonts w:ascii="Arial" w:eastAsia="Calibri" w:hAnsi="Arial" w:cs="Arial"/>
          <w:color w:val="2C3E50"/>
          <w:sz w:val="22"/>
          <w:szCs w:val="22"/>
        </w:rPr>
        <w:t>Gruwel</w:t>
      </w:r>
      <w:proofErr w:type="spellEnd"/>
      <w:r w:rsidRPr="00596DC7">
        <w:rPr>
          <w:rFonts w:ascii="Arial" w:eastAsia="Calibri" w:hAnsi="Arial" w:cs="Arial"/>
          <w:color w:val="2C3E50"/>
          <w:sz w:val="22"/>
          <w:szCs w:val="22"/>
        </w:rPr>
        <w:t>, S. (2018). A review of the relationship between parental involvement indicators and academic achievement. </w:t>
      </w:r>
      <w:r w:rsidRPr="00596DC7">
        <w:rPr>
          <w:rFonts w:ascii="Arial" w:eastAsia="Calibri" w:hAnsi="Arial" w:cs="Arial"/>
          <w:i/>
          <w:iCs/>
          <w:color w:val="2C3E50"/>
          <w:sz w:val="22"/>
          <w:szCs w:val="22"/>
        </w:rPr>
        <w:t>Educational Research Review</w:t>
      </w:r>
      <w:r w:rsidRPr="00596DC7">
        <w:rPr>
          <w:rFonts w:ascii="Arial" w:eastAsia="Calibri" w:hAnsi="Arial" w:cs="Arial"/>
          <w:color w:val="2C3E50"/>
          <w:sz w:val="22"/>
          <w:szCs w:val="22"/>
        </w:rPr>
        <w:t xml:space="preserve">24(1), pp.10–30. </w:t>
      </w:r>
      <w:hyperlink r:id="rId9" w:history="1">
        <w:r w:rsidRPr="00596DC7">
          <w:rPr>
            <w:rStyle w:val="Hyperlink"/>
            <w:rFonts w:ascii="Arial" w:eastAsia="Calibri" w:hAnsi="Arial" w:cs="Arial"/>
            <w:sz w:val="22"/>
            <w:szCs w:val="22"/>
          </w:rPr>
          <w:t>https://doi.org/10.1016/j.edurev.2018.02.001</w:t>
        </w:r>
      </w:hyperlink>
      <w:r w:rsidRPr="00596DC7">
        <w:rPr>
          <w:rFonts w:ascii="Arial" w:eastAsia="Calibri" w:hAnsi="Arial" w:cs="Arial"/>
          <w:color w:val="2C3E50"/>
          <w:sz w:val="22"/>
          <w:szCs w:val="22"/>
        </w:rPr>
        <w:t>.</w:t>
      </w:r>
    </w:p>
    <w:p w14:paraId="05F9AED6" w14:textId="77777777" w:rsidR="00630390" w:rsidRPr="00596DC7" w:rsidRDefault="00630390" w:rsidP="00854EB4">
      <w:pPr>
        <w:spacing w:line="360" w:lineRule="auto"/>
        <w:rPr>
          <w:rFonts w:ascii="Arial" w:eastAsia="Calibri" w:hAnsi="Arial" w:cs="Arial"/>
          <w:color w:val="2C3E50"/>
          <w:sz w:val="22"/>
          <w:szCs w:val="22"/>
        </w:rPr>
      </w:pPr>
      <w:r w:rsidRPr="00596DC7">
        <w:rPr>
          <w:rFonts w:ascii="Arial" w:eastAsia="Calibri" w:hAnsi="Arial" w:cs="Arial"/>
          <w:color w:val="2C3E50"/>
          <w:sz w:val="22"/>
          <w:szCs w:val="22"/>
        </w:rPr>
        <w:t>British Educational Research Association (BERA) (2018). </w:t>
      </w:r>
      <w:r w:rsidRPr="00596DC7">
        <w:rPr>
          <w:rFonts w:ascii="Arial" w:eastAsia="Calibri" w:hAnsi="Arial" w:cs="Arial"/>
          <w:i/>
          <w:iCs/>
          <w:color w:val="2C3E50"/>
          <w:sz w:val="22"/>
          <w:szCs w:val="22"/>
        </w:rPr>
        <w:t>Ethical Guidelines for Educational Research</w:t>
      </w:r>
      <w:r w:rsidRPr="00596DC7">
        <w:rPr>
          <w:rFonts w:ascii="Arial" w:eastAsia="Calibri" w:hAnsi="Arial" w:cs="Arial"/>
          <w:color w:val="2C3E50"/>
          <w:sz w:val="22"/>
          <w:szCs w:val="22"/>
        </w:rPr>
        <w:t xml:space="preserve">. </w:t>
      </w:r>
      <w:hyperlink r:id="rId10" w:history="1">
        <w:r w:rsidRPr="00596DC7">
          <w:rPr>
            <w:rStyle w:val="Hyperlink"/>
            <w:rFonts w:ascii="Arial" w:eastAsia="Calibri" w:hAnsi="Arial" w:cs="Arial"/>
            <w:sz w:val="22"/>
            <w:szCs w:val="22"/>
          </w:rPr>
          <w:t>https://www.bera.ac.uk/wp-content/uploads/2018/06/BERA-Ethical-Guidelines-for-Educational-Research_4thEdn_2018.pdf</w:t>
        </w:r>
      </w:hyperlink>
      <w:r w:rsidRPr="00596DC7">
        <w:rPr>
          <w:rFonts w:ascii="Arial" w:eastAsia="Calibri" w:hAnsi="Arial" w:cs="Arial"/>
          <w:color w:val="2C3E50"/>
          <w:sz w:val="22"/>
          <w:szCs w:val="22"/>
        </w:rPr>
        <w:t>.</w:t>
      </w:r>
    </w:p>
    <w:p w14:paraId="56B50662" w14:textId="77777777" w:rsidR="00630390" w:rsidRPr="00596DC7" w:rsidRDefault="00630390" w:rsidP="00854EB4">
      <w:pPr>
        <w:spacing w:line="360" w:lineRule="auto"/>
        <w:rPr>
          <w:rFonts w:ascii="Arial" w:eastAsia="Calibri" w:hAnsi="Arial" w:cs="Arial"/>
          <w:color w:val="2C3E50"/>
          <w:sz w:val="22"/>
          <w:szCs w:val="22"/>
        </w:rPr>
      </w:pPr>
      <w:r w:rsidRPr="00596DC7">
        <w:rPr>
          <w:rFonts w:ascii="Arial" w:eastAsia="Calibri" w:hAnsi="Arial" w:cs="Arial"/>
          <w:color w:val="2C3E50"/>
          <w:sz w:val="22"/>
          <w:szCs w:val="22"/>
        </w:rPr>
        <w:t>Campbell, C. (2011). </w:t>
      </w:r>
      <w:r w:rsidRPr="00596DC7">
        <w:rPr>
          <w:rFonts w:ascii="Arial" w:eastAsia="Calibri" w:hAnsi="Arial" w:cs="Arial"/>
          <w:i/>
          <w:iCs/>
          <w:color w:val="2C3E50"/>
          <w:sz w:val="22"/>
          <w:szCs w:val="22"/>
        </w:rPr>
        <w:t>How to involve hard-to-reach parents: encouraging meaningful parental involvement with schools</w:t>
      </w:r>
      <w:r w:rsidRPr="00596DC7">
        <w:rPr>
          <w:rFonts w:ascii="Arial" w:eastAsia="Calibri" w:hAnsi="Arial" w:cs="Arial"/>
          <w:color w:val="2C3E50"/>
          <w:sz w:val="22"/>
          <w:szCs w:val="22"/>
        </w:rPr>
        <w:t xml:space="preserve">. National college for school </w:t>
      </w:r>
      <w:proofErr w:type="gramStart"/>
      <w:r w:rsidRPr="00596DC7">
        <w:rPr>
          <w:rFonts w:ascii="Arial" w:eastAsia="Calibri" w:hAnsi="Arial" w:cs="Arial"/>
          <w:color w:val="2C3E50"/>
          <w:sz w:val="22"/>
          <w:szCs w:val="22"/>
        </w:rPr>
        <w:t>leadership .</w:t>
      </w:r>
      <w:proofErr w:type="gramEnd"/>
      <w:r w:rsidRPr="00596DC7">
        <w:rPr>
          <w:rFonts w:ascii="Arial" w:eastAsia="Calibri" w:hAnsi="Arial" w:cs="Arial"/>
          <w:color w:val="2C3E50"/>
          <w:sz w:val="22"/>
          <w:szCs w:val="22"/>
        </w:rPr>
        <w:t xml:space="preserve"> </w:t>
      </w:r>
      <w:hyperlink r:id="rId11" w:history="1">
        <w:r w:rsidRPr="00596DC7">
          <w:rPr>
            <w:rStyle w:val="Hyperlink"/>
            <w:rFonts w:ascii="Arial" w:eastAsia="Calibri" w:hAnsi="Arial" w:cs="Arial"/>
            <w:sz w:val="22"/>
            <w:szCs w:val="22"/>
          </w:rPr>
          <w:t>https://assets.publishing.service.gov.uk/media/5a7d5d0440f0b60aaa293fa6/how-to-involve-hard-to-reach-parents-full-report.pdf</w:t>
        </w:r>
      </w:hyperlink>
      <w:r w:rsidRPr="00596DC7">
        <w:rPr>
          <w:rFonts w:ascii="Arial" w:eastAsia="Calibri" w:hAnsi="Arial" w:cs="Arial"/>
          <w:color w:val="2C3E50"/>
          <w:sz w:val="22"/>
          <w:szCs w:val="22"/>
        </w:rPr>
        <w:t>.</w:t>
      </w:r>
    </w:p>
    <w:p w14:paraId="79C2B1BE" w14:textId="77777777" w:rsidR="00630390" w:rsidRPr="00596DC7" w:rsidRDefault="00630390" w:rsidP="00854EB4">
      <w:pPr>
        <w:spacing w:line="360" w:lineRule="auto"/>
        <w:rPr>
          <w:rFonts w:ascii="Arial" w:eastAsia="Calibri" w:hAnsi="Arial" w:cs="Arial"/>
          <w:color w:val="2C3E50"/>
          <w:sz w:val="22"/>
          <w:szCs w:val="22"/>
        </w:rPr>
      </w:pPr>
      <w:r w:rsidRPr="00596DC7">
        <w:rPr>
          <w:rFonts w:ascii="Arial" w:eastAsia="Calibri" w:hAnsi="Arial" w:cs="Arial"/>
          <w:color w:val="2C3E50"/>
          <w:sz w:val="22"/>
          <w:szCs w:val="22"/>
        </w:rPr>
        <w:t>Community Southwark</w:t>
      </w:r>
      <w:r w:rsidRPr="00596DC7">
        <w:rPr>
          <w:rFonts w:ascii="Arial" w:eastAsia="Calibri" w:hAnsi="Arial" w:cs="Arial"/>
          <w:color w:val="2C3E50"/>
          <w:sz w:val="22"/>
          <w:szCs w:val="22"/>
        </w:rPr>
        <w:t>. (2017). Evaluating Your Project</w:t>
      </w:r>
      <w:r w:rsidRPr="00596DC7">
        <w:rPr>
          <w:rFonts w:ascii="Arial" w:eastAsia="Calibri" w:hAnsi="Arial" w:cs="Arial"/>
          <w:color w:val="2C3E50"/>
          <w:sz w:val="22"/>
          <w:szCs w:val="22"/>
        </w:rPr>
        <w:t xml:space="preserve">. </w:t>
      </w:r>
      <w:hyperlink r:id="rId12" w:history="1">
        <w:r w:rsidRPr="00596DC7">
          <w:rPr>
            <w:rStyle w:val="Hyperlink"/>
            <w:rFonts w:ascii="Arial" w:eastAsia="Calibri" w:hAnsi="Arial" w:cs="Arial"/>
            <w:sz w:val="22"/>
            <w:szCs w:val="22"/>
          </w:rPr>
          <w:t>https://www.southwark.gov.uk/assets/attach/9043/community-southwark-evaluating-your-project_0.pdf</w:t>
        </w:r>
      </w:hyperlink>
      <w:r w:rsidRPr="00596DC7">
        <w:rPr>
          <w:rFonts w:ascii="Arial" w:eastAsia="Calibri" w:hAnsi="Arial" w:cs="Arial"/>
          <w:color w:val="2C3E50"/>
          <w:sz w:val="22"/>
          <w:szCs w:val="22"/>
        </w:rPr>
        <w:t xml:space="preserve"> </w:t>
      </w:r>
    </w:p>
    <w:p w14:paraId="3D29C58D" w14:textId="77777777"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t>Cyngor</w:t>
      </w:r>
      <w:proofErr w:type="spellEnd"/>
      <w:r w:rsidRPr="00596DC7">
        <w:rPr>
          <w:rFonts w:ascii="Arial" w:eastAsia="Calibri" w:hAnsi="Arial" w:cs="Arial"/>
          <w:color w:val="2C3E50"/>
          <w:sz w:val="22"/>
          <w:szCs w:val="22"/>
        </w:rPr>
        <w:t xml:space="preserve"> Sir Gar</w:t>
      </w:r>
      <w:r w:rsidRPr="00793599">
        <w:rPr>
          <w:rFonts w:ascii="Arial" w:eastAsia="Calibri" w:hAnsi="Arial" w:cs="Arial"/>
          <w:color w:val="2C3E50"/>
          <w:sz w:val="22"/>
          <w:szCs w:val="22"/>
        </w:rPr>
        <w:t>. (</w:t>
      </w:r>
      <w:r w:rsidRPr="00596DC7">
        <w:rPr>
          <w:rFonts w:ascii="Arial" w:eastAsia="Calibri" w:hAnsi="Arial" w:cs="Arial"/>
          <w:color w:val="2C3E50"/>
          <w:sz w:val="22"/>
          <w:szCs w:val="22"/>
        </w:rPr>
        <w:t>2024</w:t>
      </w:r>
      <w:r w:rsidRPr="00793599">
        <w:rPr>
          <w:rFonts w:ascii="Arial" w:eastAsia="Calibri" w:hAnsi="Arial" w:cs="Arial"/>
          <w:color w:val="2C3E50"/>
          <w:sz w:val="22"/>
          <w:szCs w:val="22"/>
        </w:rPr>
        <w:t>). </w:t>
      </w:r>
      <w:proofErr w:type="spellStart"/>
      <w:r w:rsidRPr="00793599">
        <w:rPr>
          <w:rFonts w:ascii="Arial" w:eastAsia="Calibri" w:hAnsi="Arial" w:cs="Arial"/>
          <w:i/>
          <w:iCs/>
          <w:color w:val="2C3E50"/>
          <w:sz w:val="22"/>
          <w:szCs w:val="22"/>
        </w:rPr>
        <w:t>Llais</w:t>
      </w:r>
      <w:proofErr w:type="spellEnd"/>
      <w:r w:rsidRPr="00793599">
        <w:rPr>
          <w:rFonts w:ascii="Arial" w:eastAsia="Calibri" w:hAnsi="Arial" w:cs="Arial"/>
          <w:i/>
          <w:iCs/>
          <w:color w:val="2C3E50"/>
          <w:sz w:val="22"/>
          <w:szCs w:val="22"/>
        </w:rPr>
        <w:t xml:space="preserve"> y </w:t>
      </w:r>
      <w:proofErr w:type="spellStart"/>
      <w:r w:rsidRPr="00793599">
        <w:rPr>
          <w:rFonts w:ascii="Arial" w:eastAsia="Calibri" w:hAnsi="Arial" w:cs="Arial"/>
          <w:i/>
          <w:iCs/>
          <w:color w:val="2C3E50"/>
          <w:sz w:val="22"/>
          <w:szCs w:val="22"/>
        </w:rPr>
        <w:t>plentyn</w:t>
      </w:r>
      <w:proofErr w:type="spellEnd"/>
      <w:r w:rsidRPr="00793599">
        <w:rPr>
          <w:rFonts w:ascii="Arial" w:eastAsia="Calibri" w:hAnsi="Arial" w:cs="Arial"/>
          <w:i/>
          <w:iCs/>
          <w:color w:val="2C3E50"/>
          <w:sz w:val="22"/>
          <w:szCs w:val="22"/>
        </w:rPr>
        <w:t xml:space="preserve"> / person </w:t>
      </w:r>
      <w:proofErr w:type="spellStart"/>
      <w:r w:rsidRPr="00793599">
        <w:rPr>
          <w:rFonts w:ascii="Arial" w:eastAsia="Calibri" w:hAnsi="Arial" w:cs="Arial"/>
          <w:i/>
          <w:iCs/>
          <w:color w:val="2C3E50"/>
          <w:sz w:val="22"/>
          <w:szCs w:val="22"/>
        </w:rPr>
        <w:t>ifanc</w:t>
      </w:r>
      <w:proofErr w:type="spellEnd"/>
      <w:r w:rsidRPr="00793599">
        <w:rPr>
          <w:rFonts w:ascii="Arial" w:eastAsia="Calibri" w:hAnsi="Arial" w:cs="Arial"/>
          <w:color w:val="2C3E50"/>
          <w:sz w:val="22"/>
          <w:szCs w:val="22"/>
        </w:rPr>
        <w:t xml:space="preserve">. </w:t>
      </w:r>
      <w:hyperlink r:id="rId13" w:history="1">
        <w:r w:rsidRPr="00793599">
          <w:rPr>
            <w:rStyle w:val="Hyperlink"/>
            <w:rFonts w:ascii="Arial" w:eastAsia="Calibri" w:hAnsi="Arial" w:cs="Arial"/>
            <w:sz w:val="22"/>
            <w:szCs w:val="22"/>
          </w:rPr>
          <w:t>https://www.sirgar.llyw.cymru/cartref/gwasanaethaur-cyngor/addysg-ac-ysgolion/anghenion-dysgu-ychwanegol/llais-plentyn-person-ifanc/</w:t>
        </w:r>
      </w:hyperlink>
      <w:r w:rsidRPr="00793599">
        <w:rPr>
          <w:rFonts w:ascii="Arial" w:eastAsia="Calibri" w:hAnsi="Arial" w:cs="Arial"/>
          <w:color w:val="2C3E50"/>
          <w:sz w:val="22"/>
          <w:szCs w:val="22"/>
        </w:rPr>
        <w:t>.</w:t>
      </w:r>
    </w:p>
    <w:p w14:paraId="068C920F" w14:textId="77777777" w:rsidR="00630390" w:rsidRPr="00596DC7" w:rsidRDefault="00630390" w:rsidP="00854EB4">
      <w:pPr>
        <w:spacing w:line="360" w:lineRule="auto"/>
        <w:rPr>
          <w:rFonts w:ascii="Arial" w:eastAsia="Calibri" w:hAnsi="Arial" w:cs="Arial"/>
          <w:color w:val="2C3E50"/>
          <w:sz w:val="22"/>
          <w:szCs w:val="22"/>
        </w:rPr>
      </w:pPr>
      <w:r w:rsidRPr="00596DC7">
        <w:rPr>
          <w:rFonts w:ascii="Arial" w:eastAsia="Calibri" w:hAnsi="Arial" w:cs="Arial"/>
          <w:color w:val="2C3E50"/>
          <w:sz w:val="22"/>
          <w:szCs w:val="22"/>
        </w:rPr>
        <w:lastRenderedPageBreak/>
        <w:t>Department for Education (2021). </w:t>
      </w:r>
      <w:r w:rsidRPr="00596DC7">
        <w:rPr>
          <w:rFonts w:ascii="Arial" w:eastAsia="Calibri" w:hAnsi="Arial" w:cs="Arial"/>
          <w:i/>
          <w:iCs/>
          <w:color w:val="2C3E50"/>
          <w:sz w:val="22"/>
          <w:szCs w:val="22"/>
        </w:rPr>
        <w:t>Working in Partnership with Parents and Carers - Help for Early Years Providers - GOV.UK</w:t>
      </w:r>
      <w:r w:rsidRPr="00596DC7">
        <w:rPr>
          <w:rFonts w:ascii="Arial" w:eastAsia="Calibri" w:hAnsi="Arial" w:cs="Arial"/>
          <w:i/>
          <w:iCs/>
          <w:color w:val="2C3E50"/>
          <w:sz w:val="22"/>
          <w:szCs w:val="22"/>
        </w:rPr>
        <w:t xml:space="preserve"> </w:t>
      </w:r>
      <w:hyperlink r:id="rId14" w:history="1">
        <w:r w:rsidRPr="00596DC7">
          <w:rPr>
            <w:rStyle w:val="Hyperlink"/>
            <w:rFonts w:ascii="Arial" w:eastAsia="Calibri" w:hAnsi="Arial" w:cs="Arial"/>
            <w:sz w:val="22"/>
            <w:szCs w:val="22"/>
          </w:rPr>
          <w:t>https://help-for-early-years-providers.education.gov.uk/get-help-to-improve-your-practice/working-in-partnership-with-parents-and-carers</w:t>
        </w:r>
      </w:hyperlink>
      <w:r w:rsidRPr="00596DC7">
        <w:rPr>
          <w:rFonts w:ascii="Arial" w:eastAsia="Calibri" w:hAnsi="Arial" w:cs="Arial"/>
          <w:color w:val="2C3E50"/>
          <w:sz w:val="22"/>
          <w:szCs w:val="22"/>
        </w:rPr>
        <w:t>.</w:t>
      </w:r>
      <w:r w:rsidRPr="00596DC7">
        <w:rPr>
          <w:rFonts w:ascii="Arial" w:eastAsia="Calibri" w:hAnsi="Arial" w:cs="Arial"/>
          <w:color w:val="2C3E50"/>
          <w:sz w:val="22"/>
          <w:szCs w:val="22"/>
        </w:rPr>
        <w:t xml:space="preserve"> </w:t>
      </w:r>
    </w:p>
    <w:p w14:paraId="59CC0923" w14:textId="77777777" w:rsidR="00630390" w:rsidRPr="00596DC7" w:rsidRDefault="00630390" w:rsidP="00854EB4">
      <w:pPr>
        <w:spacing w:line="360" w:lineRule="auto"/>
        <w:rPr>
          <w:rFonts w:ascii="Arial" w:eastAsia="Calibri" w:hAnsi="Arial" w:cs="Arial"/>
          <w:color w:val="2C3E50"/>
          <w:sz w:val="22"/>
          <w:szCs w:val="22"/>
        </w:rPr>
      </w:pPr>
      <w:proofErr w:type="spellStart"/>
      <w:proofErr w:type="gramStart"/>
      <w:r w:rsidRPr="00FE6D48">
        <w:rPr>
          <w:rFonts w:ascii="Arial" w:eastAsia="Calibri" w:hAnsi="Arial" w:cs="Arial"/>
          <w:color w:val="2C3E50"/>
          <w:sz w:val="22"/>
          <w:szCs w:val="22"/>
        </w:rPr>
        <w:t>Dutson</w:t>
      </w:r>
      <w:proofErr w:type="spellEnd"/>
      <w:r w:rsidRPr="00FE6D48">
        <w:rPr>
          <w:rFonts w:ascii="Arial" w:eastAsia="Calibri" w:hAnsi="Arial" w:cs="Arial"/>
          <w:color w:val="2C3E50"/>
          <w:sz w:val="22"/>
          <w:szCs w:val="22"/>
        </w:rPr>
        <w:t xml:space="preserve"> ,</w:t>
      </w:r>
      <w:proofErr w:type="gramEnd"/>
      <w:r w:rsidRPr="00FE6D48">
        <w:rPr>
          <w:rFonts w:ascii="Arial" w:eastAsia="Calibri" w:hAnsi="Arial" w:cs="Arial"/>
          <w:color w:val="2C3E50"/>
          <w:sz w:val="22"/>
          <w:szCs w:val="22"/>
        </w:rPr>
        <w:t xml:space="preserve"> K. (2010). </w:t>
      </w:r>
      <w:r w:rsidRPr="00FE6D48">
        <w:rPr>
          <w:rFonts w:ascii="Arial" w:eastAsia="Calibri" w:hAnsi="Arial" w:cs="Arial"/>
          <w:i/>
          <w:iCs/>
          <w:color w:val="2C3E50"/>
          <w:sz w:val="22"/>
          <w:szCs w:val="22"/>
        </w:rPr>
        <w:t>The value of volunteering</w:t>
      </w:r>
      <w:r w:rsidRPr="00FE6D48">
        <w:rPr>
          <w:rFonts w:ascii="Arial" w:eastAsia="Calibri" w:hAnsi="Arial" w:cs="Arial"/>
          <w:color w:val="2C3E50"/>
          <w:sz w:val="22"/>
          <w:szCs w:val="22"/>
        </w:rPr>
        <w:t>. Mind.</w:t>
      </w:r>
      <w:r w:rsidRPr="00596DC7">
        <w:rPr>
          <w:rFonts w:ascii="Arial" w:eastAsia="Calibri" w:hAnsi="Arial" w:cs="Arial"/>
          <w:color w:val="2C3E50"/>
          <w:sz w:val="22"/>
          <w:szCs w:val="22"/>
        </w:rPr>
        <w:t xml:space="preserve"> </w:t>
      </w:r>
      <w:r w:rsidRPr="00FE6D48">
        <w:rPr>
          <w:rFonts w:ascii="Arial" w:eastAsia="Calibri" w:hAnsi="Arial" w:cs="Arial"/>
          <w:color w:val="2C3E50"/>
          <w:sz w:val="22"/>
          <w:szCs w:val="22"/>
        </w:rPr>
        <w:t>The value of volunteering.</w:t>
      </w:r>
      <w:r w:rsidRPr="00596DC7">
        <w:rPr>
          <w:rFonts w:ascii="Arial" w:eastAsia="Calibri" w:hAnsi="Arial" w:cs="Arial"/>
          <w:color w:val="2C3E50"/>
          <w:sz w:val="22"/>
          <w:szCs w:val="22"/>
        </w:rPr>
        <w:t xml:space="preserve"> </w:t>
      </w:r>
      <w:hyperlink r:id="rId15" w:history="1">
        <w:r w:rsidRPr="00596DC7">
          <w:rPr>
            <w:rStyle w:val="Hyperlink"/>
            <w:rFonts w:ascii="Arial" w:eastAsia="Calibri" w:hAnsi="Arial" w:cs="Arial"/>
            <w:sz w:val="22"/>
            <w:szCs w:val="22"/>
          </w:rPr>
          <w:t>https://www.mind.org.uk/information-support/your-stories/the-value-of-volunteering/</w:t>
        </w:r>
      </w:hyperlink>
    </w:p>
    <w:p w14:paraId="03876CB2" w14:textId="77777777" w:rsidR="00630390" w:rsidRPr="00596DC7" w:rsidRDefault="00630390" w:rsidP="00854EB4">
      <w:pPr>
        <w:spacing w:line="360" w:lineRule="auto"/>
        <w:rPr>
          <w:rFonts w:ascii="Arial" w:eastAsia="Calibri" w:hAnsi="Arial" w:cs="Arial"/>
          <w:color w:val="2C3E50"/>
          <w:sz w:val="22"/>
          <w:szCs w:val="22"/>
        </w:rPr>
      </w:pPr>
      <w:r w:rsidRPr="00596DC7">
        <w:rPr>
          <w:rFonts w:ascii="Arial" w:eastAsia="Calibri" w:hAnsi="Arial" w:cs="Arial"/>
          <w:color w:val="2C3E50"/>
          <w:sz w:val="22"/>
          <w:szCs w:val="22"/>
        </w:rPr>
        <w:t xml:space="preserve">EEF (2021). </w:t>
      </w:r>
      <w:proofErr w:type="spellStart"/>
      <w:r w:rsidRPr="00596DC7">
        <w:rPr>
          <w:rFonts w:ascii="Arial" w:eastAsia="Calibri" w:hAnsi="Arial" w:cs="Arial"/>
          <w:color w:val="2C3E50"/>
          <w:sz w:val="22"/>
          <w:szCs w:val="22"/>
        </w:rPr>
        <w:t>Ymgysylltiad</w:t>
      </w:r>
      <w:proofErr w:type="spellEnd"/>
      <w:r w:rsidRPr="00596DC7">
        <w:rPr>
          <w:rFonts w:ascii="Arial" w:eastAsia="Calibri" w:hAnsi="Arial" w:cs="Arial"/>
          <w:color w:val="2C3E50"/>
          <w:sz w:val="22"/>
          <w:szCs w:val="22"/>
        </w:rPr>
        <w:t xml:space="preserve"> </w:t>
      </w:r>
      <w:proofErr w:type="spellStart"/>
      <w:r w:rsidRPr="00596DC7">
        <w:rPr>
          <w:rFonts w:ascii="Arial" w:eastAsia="Calibri" w:hAnsi="Arial" w:cs="Arial"/>
          <w:color w:val="2C3E50"/>
          <w:sz w:val="22"/>
          <w:szCs w:val="22"/>
        </w:rPr>
        <w:t>rhieni</w:t>
      </w:r>
      <w:proofErr w:type="spellEnd"/>
      <w:r w:rsidRPr="00596DC7">
        <w:rPr>
          <w:rFonts w:ascii="Arial" w:eastAsia="Calibri" w:hAnsi="Arial" w:cs="Arial"/>
          <w:color w:val="2C3E50"/>
          <w:sz w:val="22"/>
          <w:szCs w:val="22"/>
        </w:rPr>
        <w:t xml:space="preserve"> </w:t>
      </w:r>
      <w:hyperlink r:id="rId16">
        <w:r w:rsidRPr="00596DC7">
          <w:rPr>
            <w:rStyle w:val="Hyperlink"/>
            <w:rFonts w:ascii="Arial" w:eastAsia="Calibri" w:hAnsi="Arial" w:cs="Arial"/>
            <w:sz w:val="22"/>
            <w:szCs w:val="22"/>
          </w:rPr>
          <w:t>https://educa</w:t>
        </w:r>
        <w:r w:rsidRPr="00596DC7">
          <w:rPr>
            <w:rStyle w:val="Hyperlink"/>
            <w:rFonts w:ascii="Arial" w:eastAsia="Calibri" w:hAnsi="Arial" w:cs="Arial"/>
            <w:sz w:val="22"/>
            <w:szCs w:val="22"/>
          </w:rPr>
          <w:t>t</w:t>
        </w:r>
        <w:r w:rsidRPr="00596DC7">
          <w:rPr>
            <w:rStyle w:val="Hyperlink"/>
            <w:rFonts w:ascii="Arial" w:eastAsia="Calibri" w:hAnsi="Arial" w:cs="Arial"/>
            <w:sz w:val="22"/>
            <w:szCs w:val="22"/>
          </w:rPr>
          <w:t>ionendowmentfoundation.org.uk/cy-gb/education-evidence/teaching-learning-toolkit/parental-engagement</w:t>
        </w:r>
      </w:hyperlink>
      <w:r w:rsidRPr="00596DC7">
        <w:rPr>
          <w:rFonts w:ascii="Arial" w:eastAsia="Calibri" w:hAnsi="Arial" w:cs="Arial"/>
          <w:color w:val="2C3E50"/>
          <w:sz w:val="22"/>
          <w:szCs w:val="22"/>
        </w:rPr>
        <w:t>.</w:t>
      </w:r>
    </w:p>
    <w:p w14:paraId="7D618821" w14:textId="77777777" w:rsidR="00630390" w:rsidRPr="00596DC7" w:rsidRDefault="00630390" w:rsidP="00854EB4">
      <w:pPr>
        <w:spacing w:line="360" w:lineRule="auto"/>
        <w:rPr>
          <w:rFonts w:ascii="Arial" w:eastAsia="Calibri" w:hAnsi="Arial" w:cs="Arial"/>
          <w:color w:val="2C3E50"/>
          <w:sz w:val="22"/>
          <w:szCs w:val="22"/>
        </w:rPr>
      </w:pPr>
      <w:r w:rsidRPr="00596DC7">
        <w:rPr>
          <w:rFonts w:ascii="Arial" w:eastAsia="Calibri" w:hAnsi="Arial" w:cs="Arial"/>
          <w:color w:val="2C3E50"/>
          <w:sz w:val="22"/>
          <w:szCs w:val="22"/>
        </w:rPr>
        <w:t xml:space="preserve">Epstein, J.L. (2018). School, family, and community partnerships in teachers’ professional work. Journal of Education for Teaching, 44(3), pp.397–406. </w:t>
      </w:r>
      <w:hyperlink r:id="rId17" w:history="1">
        <w:r w:rsidRPr="00596DC7">
          <w:rPr>
            <w:rStyle w:val="Hyperlink"/>
            <w:rFonts w:ascii="Arial" w:eastAsia="Calibri" w:hAnsi="Arial" w:cs="Arial"/>
            <w:sz w:val="22"/>
            <w:szCs w:val="22"/>
          </w:rPr>
          <w:t>https://doi.org/10.1080/02607476.2018.1465669</w:t>
        </w:r>
      </w:hyperlink>
      <w:r w:rsidRPr="00596DC7">
        <w:rPr>
          <w:rFonts w:ascii="Arial" w:eastAsia="Calibri" w:hAnsi="Arial" w:cs="Arial"/>
          <w:color w:val="2C3E50"/>
          <w:sz w:val="22"/>
          <w:szCs w:val="22"/>
        </w:rPr>
        <w:t>.</w:t>
      </w:r>
    </w:p>
    <w:p w14:paraId="21B06548" w14:textId="77777777" w:rsidR="00630390" w:rsidRPr="00596DC7" w:rsidRDefault="00630390" w:rsidP="00854EB4">
      <w:pPr>
        <w:spacing w:line="360" w:lineRule="auto"/>
        <w:rPr>
          <w:rFonts w:ascii="Arial" w:eastAsia="Calibri" w:hAnsi="Arial" w:cs="Arial"/>
          <w:color w:val="2C3E50"/>
          <w:sz w:val="22"/>
          <w:szCs w:val="22"/>
        </w:rPr>
      </w:pPr>
      <w:r w:rsidRPr="00596DC7">
        <w:rPr>
          <w:rFonts w:ascii="Arial" w:eastAsia="Calibri" w:hAnsi="Arial" w:cs="Arial"/>
          <w:color w:val="2C3E50"/>
          <w:sz w:val="22"/>
          <w:szCs w:val="22"/>
        </w:rPr>
        <w:t>Esteves, J. (</w:t>
      </w:r>
      <w:proofErr w:type="spellStart"/>
      <w:r w:rsidRPr="00596DC7">
        <w:rPr>
          <w:rFonts w:ascii="Arial" w:eastAsia="Calibri" w:hAnsi="Arial" w:cs="Arial"/>
          <w:color w:val="2C3E50"/>
          <w:sz w:val="22"/>
          <w:szCs w:val="22"/>
        </w:rPr>
        <w:t>d</w:t>
      </w:r>
      <w:r w:rsidRPr="00596DC7">
        <w:rPr>
          <w:rFonts w:ascii="Arial" w:eastAsia="Calibri" w:hAnsi="Arial" w:cs="Arial"/>
          <w:color w:val="2C3E50"/>
          <w:sz w:val="22"/>
          <w:szCs w:val="22"/>
        </w:rPr>
        <w:t>.d.</w:t>
      </w:r>
      <w:proofErr w:type="spellEnd"/>
      <w:r w:rsidRPr="00596DC7">
        <w:rPr>
          <w:rFonts w:ascii="Arial" w:eastAsia="Calibri" w:hAnsi="Arial" w:cs="Arial"/>
          <w:color w:val="2C3E50"/>
          <w:sz w:val="22"/>
          <w:szCs w:val="22"/>
        </w:rPr>
        <w:t>). </w:t>
      </w:r>
      <w:r w:rsidRPr="00596DC7">
        <w:rPr>
          <w:rFonts w:ascii="Arial" w:eastAsia="Calibri" w:hAnsi="Arial" w:cs="Arial"/>
          <w:i/>
          <w:iCs/>
          <w:color w:val="2C3E50"/>
          <w:sz w:val="22"/>
          <w:szCs w:val="22"/>
        </w:rPr>
        <w:t>Using a Multimethod Approach to Research Enterprise Systems Implementations</w:t>
      </w:r>
      <w:r w:rsidRPr="00596DC7">
        <w:rPr>
          <w:rFonts w:ascii="Arial" w:eastAsia="Calibri" w:hAnsi="Arial" w:cs="Arial"/>
          <w:color w:val="2C3E50"/>
          <w:sz w:val="22"/>
          <w:szCs w:val="22"/>
        </w:rPr>
        <w:t xml:space="preserve">. </w:t>
      </w:r>
      <w:hyperlink r:id="rId18" w:history="1">
        <w:r w:rsidRPr="00596DC7">
          <w:rPr>
            <w:rStyle w:val="Hyperlink"/>
            <w:rFonts w:ascii="Arial" w:eastAsia="Calibri" w:hAnsi="Arial" w:cs="Arial"/>
            <w:sz w:val="22"/>
            <w:szCs w:val="22"/>
          </w:rPr>
          <w:t>https://academic-publishing.org/index.php/ejbrm/article/download/1187/1150</w:t>
        </w:r>
      </w:hyperlink>
      <w:r w:rsidRPr="00596DC7">
        <w:rPr>
          <w:rFonts w:ascii="Arial" w:eastAsia="Calibri" w:hAnsi="Arial" w:cs="Arial"/>
          <w:color w:val="2C3E50"/>
          <w:sz w:val="22"/>
          <w:szCs w:val="22"/>
        </w:rPr>
        <w:t>.</w:t>
      </w:r>
    </w:p>
    <w:p w14:paraId="072A4869" w14:textId="77777777" w:rsidR="00630390" w:rsidRPr="00596DC7" w:rsidRDefault="00630390" w:rsidP="00854EB4">
      <w:pPr>
        <w:spacing w:line="360" w:lineRule="auto"/>
        <w:rPr>
          <w:rFonts w:ascii="Arial" w:eastAsia="Calibri" w:hAnsi="Arial" w:cs="Arial"/>
          <w:color w:val="2C3E50"/>
          <w:sz w:val="22"/>
          <w:szCs w:val="22"/>
        </w:rPr>
      </w:pPr>
      <w:r w:rsidRPr="00596DC7">
        <w:rPr>
          <w:rFonts w:ascii="Arial" w:eastAsia="Calibri" w:hAnsi="Arial" w:cs="Arial"/>
          <w:color w:val="2C3E50"/>
          <w:sz w:val="22"/>
          <w:szCs w:val="22"/>
        </w:rPr>
        <w:t>E</w:t>
      </w:r>
      <w:r w:rsidRPr="00596DC7">
        <w:rPr>
          <w:rFonts w:ascii="Arial" w:eastAsia="Calibri" w:hAnsi="Arial" w:cs="Arial"/>
          <w:color w:val="2C3E50"/>
          <w:sz w:val="22"/>
          <w:szCs w:val="22"/>
        </w:rPr>
        <w:t>styn</w:t>
      </w:r>
      <w:r w:rsidRPr="00596DC7">
        <w:rPr>
          <w:rFonts w:ascii="Arial" w:eastAsia="Calibri" w:hAnsi="Arial" w:cs="Arial"/>
          <w:color w:val="2C3E50"/>
          <w:sz w:val="22"/>
          <w:szCs w:val="22"/>
        </w:rPr>
        <w:t xml:space="preserve"> (2018). </w:t>
      </w:r>
      <w:r w:rsidRPr="00596DC7">
        <w:rPr>
          <w:rFonts w:ascii="Arial" w:eastAsia="Calibri" w:hAnsi="Arial" w:cs="Arial"/>
          <w:i/>
          <w:iCs/>
          <w:color w:val="2C3E50"/>
          <w:sz w:val="22"/>
          <w:szCs w:val="22"/>
        </w:rPr>
        <w:t>Involving Parents Communication between Schools and Parents of school-aged Children</w:t>
      </w:r>
      <w:r w:rsidRPr="00596DC7">
        <w:rPr>
          <w:rFonts w:ascii="Arial" w:eastAsia="Calibri" w:hAnsi="Arial" w:cs="Arial"/>
          <w:color w:val="2C3E50"/>
          <w:sz w:val="22"/>
          <w:szCs w:val="22"/>
        </w:rPr>
        <w:t>.</w:t>
      </w:r>
      <w:hyperlink r:id="rId19" w:history="1">
        <w:r w:rsidRPr="00596DC7">
          <w:rPr>
            <w:rStyle w:val="Hyperlink"/>
            <w:rFonts w:ascii="Arial" w:eastAsia="Calibri" w:hAnsi="Arial" w:cs="Arial"/>
            <w:sz w:val="22"/>
            <w:szCs w:val="22"/>
          </w:rPr>
          <w:t>https://www.estyn.gov.wales/system/files/2020-07/Involving%2520parents%2520-%2520en.pdf</w:t>
        </w:r>
      </w:hyperlink>
      <w:r w:rsidRPr="00596DC7">
        <w:rPr>
          <w:rFonts w:ascii="Arial" w:eastAsia="Calibri" w:hAnsi="Arial" w:cs="Arial"/>
          <w:color w:val="2C3E50"/>
          <w:sz w:val="22"/>
          <w:szCs w:val="22"/>
        </w:rPr>
        <w:t>.</w:t>
      </w:r>
    </w:p>
    <w:p w14:paraId="7C28A208" w14:textId="77777777" w:rsidR="00630390" w:rsidRPr="00596DC7" w:rsidRDefault="00630390" w:rsidP="00854EB4">
      <w:pPr>
        <w:spacing w:line="360" w:lineRule="auto"/>
        <w:rPr>
          <w:rFonts w:ascii="Arial" w:eastAsia="Calibri" w:hAnsi="Arial" w:cs="Arial"/>
          <w:color w:val="2C3E50"/>
          <w:sz w:val="22"/>
          <w:szCs w:val="22"/>
        </w:rPr>
      </w:pPr>
      <w:r w:rsidRPr="00596DC7">
        <w:rPr>
          <w:rFonts w:ascii="Arial" w:eastAsia="Calibri" w:hAnsi="Arial" w:cs="Arial"/>
          <w:color w:val="2C3E50"/>
          <w:sz w:val="22"/>
          <w:szCs w:val="22"/>
        </w:rPr>
        <w:t xml:space="preserve">Estyn. (2020). </w:t>
      </w:r>
      <w:proofErr w:type="spellStart"/>
      <w:r w:rsidRPr="00596DC7">
        <w:rPr>
          <w:rFonts w:ascii="Arial" w:eastAsia="Calibri" w:hAnsi="Arial" w:cs="Arial"/>
          <w:color w:val="2C3E50"/>
          <w:sz w:val="22"/>
          <w:szCs w:val="22"/>
        </w:rPr>
        <w:t>Ysgolion</w:t>
      </w:r>
      <w:proofErr w:type="spellEnd"/>
      <w:r w:rsidRPr="00596DC7">
        <w:rPr>
          <w:rFonts w:ascii="Arial" w:eastAsia="Calibri" w:hAnsi="Arial" w:cs="Arial"/>
          <w:color w:val="2C3E50"/>
          <w:sz w:val="22"/>
          <w:szCs w:val="22"/>
        </w:rPr>
        <w:t xml:space="preserve"> </w:t>
      </w:r>
      <w:proofErr w:type="spellStart"/>
      <w:r w:rsidRPr="00596DC7">
        <w:rPr>
          <w:rFonts w:ascii="Arial" w:eastAsia="Calibri" w:hAnsi="Arial" w:cs="Arial"/>
          <w:color w:val="2C3E50"/>
          <w:sz w:val="22"/>
          <w:szCs w:val="22"/>
        </w:rPr>
        <w:t>cymunedol</w:t>
      </w:r>
      <w:proofErr w:type="spellEnd"/>
      <w:r w:rsidRPr="00596DC7">
        <w:rPr>
          <w:rFonts w:ascii="Arial" w:eastAsia="Calibri" w:hAnsi="Arial" w:cs="Arial"/>
          <w:color w:val="2C3E50"/>
          <w:sz w:val="22"/>
          <w:szCs w:val="22"/>
        </w:rPr>
        <w:t xml:space="preserve">: </w:t>
      </w:r>
      <w:proofErr w:type="spellStart"/>
      <w:r w:rsidRPr="00596DC7">
        <w:rPr>
          <w:rFonts w:ascii="Arial" w:eastAsia="Calibri" w:hAnsi="Arial" w:cs="Arial"/>
          <w:color w:val="2C3E50"/>
          <w:sz w:val="22"/>
          <w:szCs w:val="22"/>
        </w:rPr>
        <w:t>teuluoedd</w:t>
      </w:r>
      <w:proofErr w:type="spellEnd"/>
      <w:r w:rsidRPr="00596DC7">
        <w:rPr>
          <w:rFonts w:ascii="Arial" w:eastAsia="Calibri" w:hAnsi="Arial" w:cs="Arial"/>
          <w:color w:val="2C3E50"/>
          <w:sz w:val="22"/>
          <w:szCs w:val="22"/>
        </w:rPr>
        <w:t xml:space="preserve"> a </w:t>
      </w:r>
      <w:proofErr w:type="spellStart"/>
      <w:r w:rsidRPr="00596DC7">
        <w:rPr>
          <w:rFonts w:ascii="Arial" w:eastAsia="Calibri" w:hAnsi="Arial" w:cs="Arial"/>
          <w:color w:val="2C3E50"/>
          <w:sz w:val="22"/>
          <w:szCs w:val="22"/>
        </w:rPr>
        <w:t>chymunedau</w:t>
      </w:r>
      <w:proofErr w:type="spellEnd"/>
      <w:r w:rsidRPr="00596DC7">
        <w:rPr>
          <w:rFonts w:ascii="Arial" w:eastAsia="Calibri" w:hAnsi="Arial" w:cs="Arial"/>
          <w:color w:val="2C3E50"/>
          <w:sz w:val="22"/>
          <w:szCs w:val="22"/>
        </w:rPr>
        <w:t xml:space="preserve"> </w:t>
      </w:r>
      <w:proofErr w:type="spellStart"/>
      <w:r w:rsidRPr="00596DC7">
        <w:rPr>
          <w:rFonts w:ascii="Arial" w:eastAsia="Calibri" w:hAnsi="Arial" w:cs="Arial"/>
          <w:color w:val="2C3E50"/>
          <w:sz w:val="22"/>
          <w:szCs w:val="22"/>
        </w:rPr>
        <w:t>wrth</w:t>
      </w:r>
      <w:proofErr w:type="spellEnd"/>
      <w:r w:rsidRPr="00596DC7">
        <w:rPr>
          <w:rFonts w:ascii="Arial" w:eastAsia="Calibri" w:hAnsi="Arial" w:cs="Arial"/>
          <w:color w:val="2C3E50"/>
          <w:sz w:val="22"/>
          <w:szCs w:val="22"/>
        </w:rPr>
        <w:t xml:space="preserve"> </w:t>
      </w:r>
      <w:proofErr w:type="spellStart"/>
      <w:r w:rsidRPr="00596DC7">
        <w:rPr>
          <w:rFonts w:ascii="Arial" w:eastAsia="Calibri" w:hAnsi="Arial" w:cs="Arial"/>
          <w:color w:val="2C3E50"/>
          <w:sz w:val="22"/>
          <w:szCs w:val="22"/>
        </w:rPr>
        <w:t>wraidd</w:t>
      </w:r>
      <w:proofErr w:type="spellEnd"/>
      <w:r w:rsidRPr="00596DC7">
        <w:rPr>
          <w:rFonts w:ascii="Arial" w:eastAsia="Calibri" w:hAnsi="Arial" w:cs="Arial"/>
          <w:color w:val="2C3E50"/>
          <w:sz w:val="22"/>
          <w:szCs w:val="22"/>
        </w:rPr>
        <w:t xml:space="preserve"> </w:t>
      </w:r>
      <w:proofErr w:type="spellStart"/>
      <w:r w:rsidRPr="00596DC7">
        <w:rPr>
          <w:rFonts w:ascii="Arial" w:eastAsia="Calibri" w:hAnsi="Arial" w:cs="Arial"/>
          <w:color w:val="2C3E50"/>
          <w:sz w:val="22"/>
          <w:szCs w:val="22"/>
        </w:rPr>
        <w:t>bywyd</w:t>
      </w:r>
      <w:proofErr w:type="spellEnd"/>
      <w:r w:rsidRPr="00596DC7">
        <w:rPr>
          <w:rFonts w:ascii="Arial" w:eastAsia="Calibri" w:hAnsi="Arial" w:cs="Arial"/>
          <w:color w:val="2C3E50"/>
          <w:sz w:val="22"/>
          <w:szCs w:val="22"/>
        </w:rPr>
        <w:t xml:space="preserve"> </w:t>
      </w:r>
      <w:proofErr w:type="spellStart"/>
      <w:r w:rsidRPr="00596DC7">
        <w:rPr>
          <w:rFonts w:ascii="Arial" w:eastAsia="Calibri" w:hAnsi="Arial" w:cs="Arial"/>
          <w:color w:val="2C3E50"/>
          <w:sz w:val="22"/>
          <w:szCs w:val="22"/>
        </w:rPr>
        <w:t>ysgol</w:t>
      </w:r>
      <w:proofErr w:type="spellEnd"/>
      <w:r w:rsidRPr="00596DC7">
        <w:rPr>
          <w:rFonts w:ascii="Arial" w:eastAsia="Calibri" w:hAnsi="Arial" w:cs="Arial"/>
          <w:color w:val="2C3E50"/>
          <w:sz w:val="22"/>
          <w:szCs w:val="22"/>
        </w:rPr>
        <w:t>.</w:t>
      </w:r>
      <w:r w:rsidRPr="00596DC7">
        <w:rPr>
          <w:rFonts w:ascii="Arial" w:eastAsia="Calibri" w:hAnsi="Arial" w:cs="Arial"/>
          <w:color w:val="2C3E50"/>
          <w:sz w:val="22"/>
          <w:szCs w:val="22"/>
        </w:rPr>
        <w:t xml:space="preserve"> </w:t>
      </w:r>
      <w:hyperlink r:id="rId20" w:history="1">
        <w:r w:rsidRPr="00596DC7">
          <w:rPr>
            <w:rStyle w:val="Hyperlink"/>
            <w:rFonts w:ascii="Arial" w:eastAsia="Calibri" w:hAnsi="Arial" w:cs="Arial"/>
            <w:sz w:val="22"/>
            <w:szCs w:val="22"/>
          </w:rPr>
          <w:t>https://www.estyn.llyw.cymru/system/files/2021-08/Community%2520Schools%2520cy_0.pdf</w:t>
        </w:r>
      </w:hyperlink>
    </w:p>
    <w:p w14:paraId="3DDD0E75" w14:textId="77777777" w:rsidR="00630390" w:rsidRPr="00596DC7" w:rsidRDefault="00630390" w:rsidP="00854EB4">
      <w:pPr>
        <w:spacing w:line="360" w:lineRule="auto"/>
        <w:rPr>
          <w:rFonts w:ascii="Arial" w:eastAsia="Calibri" w:hAnsi="Arial" w:cs="Arial"/>
          <w:color w:val="2C3E50"/>
          <w:sz w:val="22"/>
          <w:szCs w:val="22"/>
        </w:rPr>
      </w:pPr>
      <w:r w:rsidRPr="00596DC7">
        <w:rPr>
          <w:rFonts w:ascii="Arial" w:eastAsia="Calibri" w:hAnsi="Arial" w:cs="Arial"/>
          <w:color w:val="2C3E50"/>
          <w:sz w:val="22"/>
          <w:szCs w:val="22"/>
        </w:rPr>
        <w:t>Government Office for Science (2017). </w:t>
      </w:r>
      <w:r w:rsidRPr="00596DC7">
        <w:rPr>
          <w:rFonts w:ascii="Arial" w:eastAsia="Calibri" w:hAnsi="Arial" w:cs="Arial"/>
          <w:i/>
          <w:iCs/>
          <w:color w:val="2C3E50"/>
          <w:sz w:val="22"/>
          <w:szCs w:val="22"/>
        </w:rPr>
        <w:t>Future of Skills &amp; Lifelong Learning</w:t>
      </w:r>
      <w:r w:rsidRPr="00596DC7">
        <w:rPr>
          <w:rFonts w:ascii="Arial" w:eastAsia="Calibri" w:hAnsi="Arial" w:cs="Arial"/>
          <w:color w:val="2C3E50"/>
          <w:sz w:val="22"/>
          <w:szCs w:val="22"/>
        </w:rPr>
        <w:t xml:space="preserve">. </w:t>
      </w:r>
      <w:hyperlink r:id="rId21" w:history="1">
        <w:r w:rsidRPr="00596DC7">
          <w:rPr>
            <w:rStyle w:val="Hyperlink"/>
            <w:rFonts w:ascii="Arial" w:eastAsia="Calibri" w:hAnsi="Arial" w:cs="Arial"/>
            <w:sz w:val="22"/>
            <w:szCs w:val="22"/>
          </w:rPr>
          <w:t>https://assets.publishing.service.gov.uk/media/5b51fbdae5274a3fd124c916/Foresight-future-of-skills-lifelong-learning_V8.pdf</w:t>
        </w:r>
      </w:hyperlink>
      <w:r w:rsidRPr="00596DC7">
        <w:rPr>
          <w:rFonts w:ascii="Arial" w:eastAsia="Calibri" w:hAnsi="Arial" w:cs="Arial"/>
          <w:color w:val="2C3E50"/>
          <w:sz w:val="22"/>
          <w:szCs w:val="22"/>
        </w:rPr>
        <w:t>.</w:t>
      </w:r>
    </w:p>
    <w:p w14:paraId="64807A97" w14:textId="77777777"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t>Gredler</w:t>
      </w:r>
      <w:proofErr w:type="spellEnd"/>
      <w:r w:rsidRPr="00596DC7">
        <w:rPr>
          <w:rFonts w:ascii="Arial" w:eastAsia="Calibri" w:hAnsi="Arial" w:cs="Arial"/>
          <w:color w:val="2C3E50"/>
          <w:sz w:val="22"/>
          <w:szCs w:val="22"/>
        </w:rPr>
        <w:t>, M.E. (2012). Understanding Vygotsky for the Classroom: Is It Too Late? </w:t>
      </w:r>
      <w:r w:rsidRPr="00596DC7">
        <w:rPr>
          <w:rFonts w:ascii="Arial" w:eastAsia="Calibri" w:hAnsi="Arial" w:cs="Arial"/>
          <w:i/>
          <w:iCs/>
          <w:color w:val="2C3E50"/>
          <w:sz w:val="22"/>
          <w:szCs w:val="22"/>
        </w:rPr>
        <w:t xml:space="preserve">Educational Psychology </w:t>
      </w:r>
      <w:proofErr w:type="gramStart"/>
      <w:r w:rsidRPr="00596DC7">
        <w:rPr>
          <w:rFonts w:ascii="Arial" w:eastAsia="Calibri" w:hAnsi="Arial" w:cs="Arial"/>
          <w:i/>
          <w:iCs/>
          <w:color w:val="2C3E50"/>
          <w:sz w:val="22"/>
          <w:szCs w:val="22"/>
        </w:rPr>
        <w:t>Review</w:t>
      </w:r>
      <w:r w:rsidRPr="00596DC7">
        <w:rPr>
          <w:rFonts w:ascii="Arial" w:eastAsia="Calibri" w:hAnsi="Arial" w:cs="Arial"/>
          <w:color w:val="2C3E50"/>
          <w:sz w:val="22"/>
          <w:szCs w:val="22"/>
        </w:rPr>
        <w:t>,  24</w:t>
      </w:r>
      <w:proofErr w:type="gramEnd"/>
      <w:r w:rsidRPr="00596DC7">
        <w:rPr>
          <w:rFonts w:ascii="Arial" w:eastAsia="Calibri" w:hAnsi="Arial" w:cs="Arial"/>
          <w:color w:val="2C3E50"/>
          <w:sz w:val="22"/>
          <w:szCs w:val="22"/>
        </w:rPr>
        <w:t xml:space="preserve">(1), pp.113–131. </w:t>
      </w:r>
      <w:hyperlink r:id="rId22" w:history="1">
        <w:r w:rsidRPr="00596DC7">
          <w:rPr>
            <w:rStyle w:val="Hyperlink"/>
            <w:rFonts w:ascii="Arial" w:eastAsia="Calibri" w:hAnsi="Arial" w:cs="Arial"/>
            <w:sz w:val="22"/>
            <w:szCs w:val="22"/>
          </w:rPr>
          <w:t>https://doi.org/10.1007/s10648-011-9183-6</w:t>
        </w:r>
      </w:hyperlink>
      <w:r w:rsidRPr="00596DC7">
        <w:rPr>
          <w:rFonts w:ascii="Arial" w:eastAsia="Calibri" w:hAnsi="Arial" w:cs="Arial"/>
          <w:color w:val="2C3E50"/>
          <w:sz w:val="22"/>
          <w:szCs w:val="22"/>
        </w:rPr>
        <w:t>.</w:t>
      </w:r>
    </w:p>
    <w:p w14:paraId="2FEBD5C3" w14:textId="77777777" w:rsidR="00630390" w:rsidRPr="00596DC7" w:rsidRDefault="00630390" w:rsidP="00854EB4">
      <w:pPr>
        <w:spacing w:line="360" w:lineRule="auto"/>
        <w:rPr>
          <w:rFonts w:ascii="Arial" w:eastAsia="Calibri" w:hAnsi="Arial" w:cs="Arial"/>
          <w:sz w:val="22"/>
          <w:szCs w:val="22"/>
        </w:rPr>
      </w:pPr>
      <w:r w:rsidRPr="00596DC7">
        <w:rPr>
          <w:rFonts w:ascii="Arial" w:eastAsia="Calibri" w:hAnsi="Arial" w:cs="Arial"/>
          <w:sz w:val="22"/>
          <w:szCs w:val="22"/>
        </w:rPr>
        <w:t xml:space="preserve">Griffiths, H. (2024) ‘What does it mean to teach in Wales?’ [Lecture]. </w:t>
      </w:r>
      <w:r w:rsidRPr="00596DC7">
        <w:rPr>
          <w:rFonts w:ascii="Arial" w:eastAsia="Calibri" w:hAnsi="Arial" w:cs="Arial"/>
          <w:i/>
          <w:iCs/>
          <w:sz w:val="22"/>
          <w:szCs w:val="22"/>
        </w:rPr>
        <w:t>ECAD5009-C: BA Primary Education</w:t>
      </w:r>
      <w:r w:rsidRPr="00596DC7">
        <w:rPr>
          <w:rFonts w:ascii="Arial" w:eastAsia="Calibri" w:hAnsi="Arial" w:cs="Arial"/>
          <w:sz w:val="22"/>
          <w:szCs w:val="22"/>
        </w:rPr>
        <w:t>. UWTSD. 18 April.</w:t>
      </w:r>
    </w:p>
    <w:p w14:paraId="05746AB1" w14:textId="77777777"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t>Grolnick</w:t>
      </w:r>
      <w:proofErr w:type="spellEnd"/>
      <w:r w:rsidRPr="00596DC7">
        <w:rPr>
          <w:rFonts w:ascii="Arial" w:eastAsia="Calibri" w:hAnsi="Arial" w:cs="Arial"/>
          <w:color w:val="2C3E50"/>
          <w:sz w:val="22"/>
          <w:szCs w:val="22"/>
        </w:rPr>
        <w:t xml:space="preserve">, W. a Pomerantz, E.M. (2022). Should Parents be Involved in their Children’s Schooling? Theory Into Practice. </w:t>
      </w:r>
      <w:hyperlink r:id="rId23" w:history="1">
        <w:r w:rsidRPr="00596DC7">
          <w:rPr>
            <w:rStyle w:val="Hyperlink"/>
            <w:rFonts w:ascii="Arial" w:eastAsia="Calibri" w:hAnsi="Arial" w:cs="Arial"/>
            <w:sz w:val="22"/>
            <w:szCs w:val="22"/>
          </w:rPr>
          <w:t>https://doi.org/10.1080/00405841.2022.2096382</w:t>
        </w:r>
      </w:hyperlink>
      <w:r w:rsidRPr="00596DC7">
        <w:rPr>
          <w:rFonts w:ascii="Arial" w:eastAsia="Calibri" w:hAnsi="Arial" w:cs="Arial"/>
          <w:color w:val="2C3E50"/>
          <w:sz w:val="22"/>
          <w:szCs w:val="22"/>
        </w:rPr>
        <w:t>.</w:t>
      </w:r>
    </w:p>
    <w:p w14:paraId="5E2DBB66" w14:textId="77777777"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t>Gyrfa</w:t>
      </w:r>
      <w:proofErr w:type="spellEnd"/>
      <w:r w:rsidRPr="00596DC7">
        <w:rPr>
          <w:rFonts w:ascii="Arial" w:eastAsia="Calibri" w:hAnsi="Arial" w:cs="Arial"/>
          <w:color w:val="2C3E50"/>
          <w:sz w:val="22"/>
          <w:szCs w:val="22"/>
        </w:rPr>
        <w:t xml:space="preserve"> Cymru. (2022). </w:t>
      </w:r>
      <w:r w:rsidRPr="00596DC7">
        <w:rPr>
          <w:rFonts w:ascii="Arial" w:eastAsia="Calibri" w:hAnsi="Arial" w:cs="Arial"/>
          <w:color w:val="2C3E50"/>
          <w:sz w:val="22"/>
          <w:szCs w:val="22"/>
        </w:rPr>
        <w:t>The Construction Industry in Wales Careers Wales LMI Bulletin November 2022 Content</w:t>
      </w:r>
      <w:r w:rsidRPr="00596DC7">
        <w:rPr>
          <w:rFonts w:ascii="Arial" w:eastAsia="Calibri" w:hAnsi="Arial" w:cs="Arial"/>
          <w:color w:val="2C3E50"/>
          <w:sz w:val="22"/>
          <w:szCs w:val="22"/>
        </w:rPr>
        <w:t xml:space="preserve">. </w:t>
      </w:r>
      <w:hyperlink r:id="rId24" w:history="1">
        <w:r w:rsidRPr="00596DC7">
          <w:rPr>
            <w:rStyle w:val="Hyperlink"/>
            <w:rFonts w:ascii="Arial" w:eastAsia="Calibri" w:hAnsi="Arial" w:cs="Arial"/>
            <w:sz w:val="22"/>
            <w:szCs w:val="22"/>
          </w:rPr>
          <w:t>https://careerswales.gov.wales/sites/default/files/images/the-construction-industry-in-wales-november-22.pdf</w:t>
        </w:r>
      </w:hyperlink>
      <w:r w:rsidRPr="00596DC7">
        <w:rPr>
          <w:rFonts w:ascii="Arial" w:eastAsia="Calibri" w:hAnsi="Arial" w:cs="Arial"/>
          <w:color w:val="2C3E50"/>
          <w:sz w:val="22"/>
          <w:szCs w:val="22"/>
        </w:rPr>
        <w:t>.</w:t>
      </w:r>
    </w:p>
    <w:p w14:paraId="1B7B339D" w14:textId="77777777" w:rsidR="00630390" w:rsidRPr="00596DC7" w:rsidRDefault="00630390" w:rsidP="00854EB4">
      <w:pPr>
        <w:spacing w:line="360" w:lineRule="auto"/>
        <w:rPr>
          <w:rFonts w:ascii="Arial" w:eastAsia="Calibri" w:hAnsi="Arial" w:cs="Arial"/>
          <w:color w:val="2C3E50"/>
          <w:sz w:val="22"/>
          <w:szCs w:val="22"/>
        </w:rPr>
      </w:pPr>
      <w:r w:rsidRPr="00596DC7">
        <w:rPr>
          <w:rFonts w:ascii="Arial" w:eastAsia="Calibri" w:hAnsi="Arial" w:cs="Arial"/>
          <w:color w:val="2C3E50"/>
          <w:sz w:val="22"/>
          <w:szCs w:val="22"/>
        </w:rPr>
        <w:lastRenderedPageBreak/>
        <w:t>Harris, A. and Goodall, J. (2007). </w:t>
      </w:r>
      <w:r w:rsidRPr="00596DC7">
        <w:rPr>
          <w:rFonts w:ascii="Arial" w:eastAsia="Calibri" w:hAnsi="Arial" w:cs="Arial"/>
          <w:i/>
          <w:iCs/>
          <w:color w:val="2C3E50"/>
          <w:sz w:val="22"/>
          <w:szCs w:val="22"/>
        </w:rPr>
        <w:t>Engaging Parents in Raising Achievement Do Parents Know They Matter? A research project commissioned by the Specialist Schools and Academies Trust</w:t>
      </w:r>
      <w:r w:rsidRPr="00596DC7">
        <w:rPr>
          <w:rFonts w:ascii="Arial" w:eastAsia="Calibri" w:hAnsi="Arial" w:cs="Arial"/>
          <w:color w:val="2C3E50"/>
          <w:sz w:val="22"/>
          <w:szCs w:val="22"/>
        </w:rPr>
        <w:t xml:space="preserve">. </w:t>
      </w:r>
      <w:hyperlink r:id="rId25" w:history="1">
        <w:r w:rsidRPr="00596DC7">
          <w:rPr>
            <w:rStyle w:val="Hyperlink"/>
            <w:rFonts w:ascii="Arial" w:eastAsia="Calibri" w:hAnsi="Arial" w:cs="Arial"/>
            <w:sz w:val="22"/>
            <w:szCs w:val="22"/>
          </w:rPr>
          <w:t>https://dera.ioe.ac.uk/id/eprint/6639/1/DCSF-RW004.pdf</w:t>
        </w:r>
      </w:hyperlink>
      <w:r w:rsidRPr="00596DC7">
        <w:rPr>
          <w:rFonts w:ascii="Arial" w:eastAsia="Calibri" w:hAnsi="Arial" w:cs="Arial"/>
          <w:color w:val="2C3E50"/>
          <w:sz w:val="22"/>
          <w:szCs w:val="22"/>
        </w:rPr>
        <w:t>.</w:t>
      </w:r>
    </w:p>
    <w:p w14:paraId="6077D5AA" w14:textId="77777777" w:rsidR="00630390" w:rsidRPr="00596DC7" w:rsidRDefault="00630390" w:rsidP="00854EB4">
      <w:pPr>
        <w:spacing w:line="360" w:lineRule="auto"/>
        <w:rPr>
          <w:rFonts w:ascii="Arial" w:eastAsia="Calibri" w:hAnsi="Arial" w:cs="Arial"/>
          <w:color w:val="2C3E50"/>
          <w:sz w:val="22"/>
          <w:szCs w:val="22"/>
        </w:rPr>
      </w:pPr>
      <w:r w:rsidRPr="008869F2">
        <w:rPr>
          <w:rFonts w:ascii="Arial" w:eastAsia="Calibri" w:hAnsi="Arial" w:cs="Arial"/>
          <w:color w:val="2C3E50"/>
          <w:sz w:val="22"/>
          <w:szCs w:val="22"/>
        </w:rPr>
        <w:t>Health Safety and Welfare. (</w:t>
      </w:r>
      <w:r w:rsidRPr="00596DC7">
        <w:rPr>
          <w:rFonts w:ascii="Arial" w:eastAsia="Calibri" w:hAnsi="Arial" w:cs="Arial"/>
          <w:color w:val="2C3E50"/>
          <w:sz w:val="22"/>
          <w:szCs w:val="22"/>
        </w:rPr>
        <w:t>2010</w:t>
      </w:r>
      <w:r w:rsidRPr="008869F2">
        <w:rPr>
          <w:rFonts w:ascii="Arial" w:eastAsia="Calibri" w:hAnsi="Arial" w:cs="Arial"/>
          <w:color w:val="2C3E50"/>
          <w:sz w:val="22"/>
          <w:szCs w:val="22"/>
        </w:rPr>
        <w:t xml:space="preserve">). </w:t>
      </w:r>
      <w:hyperlink r:id="rId26" w:history="1">
        <w:r w:rsidRPr="008869F2">
          <w:rPr>
            <w:rStyle w:val="Hyperlink"/>
            <w:rFonts w:ascii="Arial" w:eastAsia="Calibri" w:hAnsi="Arial" w:cs="Arial"/>
            <w:sz w:val="22"/>
            <w:szCs w:val="22"/>
          </w:rPr>
          <w:t>https://www.gov.wales/sites/default/files/publications</w:t>
        </w:r>
        <w:r w:rsidRPr="008869F2">
          <w:rPr>
            <w:rStyle w:val="Hyperlink"/>
            <w:rFonts w:ascii="Arial" w:eastAsia="Calibri" w:hAnsi="Arial" w:cs="Arial"/>
            <w:sz w:val="22"/>
            <w:szCs w:val="22"/>
          </w:rPr>
          <w:t>/</w:t>
        </w:r>
        <w:r w:rsidRPr="008869F2">
          <w:rPr>
            <w:rStyle w:val="Hyperlink"/>
            <w:rFonts w:ascii="Arial" w:eastAsia="Calibri" w:hAnsi="Arial" w:cs="Arial"/>
            <w:sz w:val="22"/>
            <w:szCs w:val="22"/>
          </w:rPr>
          <w:t>2018-03/25-health-safety-and-welfare.pdf</w:t>
        </w:r>
      </w:hyperlink>
      <w:r w:rsidRPr="008869F2">
        <w:rPr>
          <w:rFonts w:ascii="Arial" w:eastAsia="Calibri" w:hAnsi="Arial" w:cs="Arial"/>
          <w:color w:val="2C3E50"/>
          <w:sz w:val="22"/>
          <w:szCs w:val="22"/>
        </w:rPr>
        <w:t>.</w:t>
      </w:r>
    </w:p>
    <w:p w14:paraId="704CCD78" w14:textId="77777777" w:rsidR="00630390" w:rsidRPr="00596DC7" w:rsidRDefault="00630390" w:rsidP="00854EB4">
      <w:pPr>
        <w:spacing w:line="360" w:lineRule="auto"/>
        <w:rPr>
          <w:rFonts w:ascii="Arial" w:eastAsia="Calibri" w:hAnsi="Arial" w:cs="Arial"/>
          <w:color w:val="2C3E50"/>
          <w:sz w:val="22"/>
          <w:szCs w:val="22"/>
        </w:rPr>
      </w:pPr>
      <w:r w:rsidRPr="00596DC7">
        <w:rPr>
          <w:rFonts w:ascii="Arial" w:eastAsia="Calibri" w:hAnsi="Arial" w:cs="Arial"/>
          <w:color w:val="2C3E50"/>
          <w:sz w:val="22"/>
          <w:szCs w:val="22"/>
        </w:rPr>
        <w:t>Hornby, G. and Blackwell, I. (2018). Barriers to parental involvement in education: an update. </w:t>
      </w:r>
      <w:r w:rsidRPr="00596DC7">
        <w:rPr>
          <w:rFonts w:ascii="Arial" w:eastAsia="Calibri" w:hAnsi="Arial" w:cs="Arial"/>
          <w:i/>
          <w:iCs/>
          <w:color w:val="2C3E50"/>
          <w:sz w:val="22"/>
          <w:szCs w:val="22"/>
        </w:rPr>
        <w:t>Educational Review</w:t>
      </w:r>
      <w:r w:rsidRPr="00596DC7">
        <w:rPr>
          <w:rFonts w:ascii="Arial" w:eastAsia="Calibri" w:hAnsi="Arial" w:cs="Arial"/>
          <w:color w:val="2C3E50"/>
          <w:sz w:val="22"/>
          <w:szCs w:val="22"/>
        </w:rPr>
        <w:t xml:space="preserve">, 70(1), pp.109–119. </w:t>
      </w:r>
      <w:hyperlink r:id="rId27" w:history="1">
        <w:r w:rsidRPr="00596DC7">
          <w:rPr>
            <w:rStyle w:val="Hyperlink"/>
            <w:rFonts w:ascii="Arial" w:eastAsia="Calibri" w:hAnsi="Arial" w:cs="Arial"/>
            <w:sz w:val="22"/>
            <w:szCs w:val="22"/>
          </w:rPr>
          <w:t>https://doi.org/10.1080/00131911.2018.1388612</w:t>
        </w:r>
      </w:hyperlink>
      <w:r w:rsidRPr="00596DC7">
        <w:rPr>
          <w:rFonts w:ascii="Arial" w:eastAsia="Calibri" w:hAnsi="Arial" w:cs="Arial"/>
          <w:color w:val="2C3E50"/>
          <w:sz w:val="22"/>
          <w:szCs w:val="22"/>
        </w:rPr>
        <w:t>.</w:t>
      </w:r>
    </w:p>
    <w:p w14:paraId="4D737851" w14:textId="77777777"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t>Kazimirski</w:t>
      </w:r>
      <w:proofErr w:type="spellEnd"/>
      <w:r w:rsidRPr="00596DC7">
        <w:rPr>
          <w:rFonts w:ascii="Arial" w:eastAsia="Calibri" w:hAnsi="Arial" w:cs="Arial"/>
          <w:color w:val="2C3E50"/>
          <w:sz w:val="22"/>
          <w:szCs w:val="22"/>
        </w:rPr>
        <w:t>, A. and Pritchard, D. (2014). </w:t>
      </w:r>
      <w:r w:rsidRPr="00596DC7">
        <w:rPr>
          <w:rFonts w:ascii="Arial" w:eastAsia="Calibri" w:hAnsi="Arial" w:cs="Arial"/>
          <w:i/>
          <w:iCs/>
          <w:color w:val="2C3E50"/>
          <w:sz w:val="22"/>
          <w:szCs w:val="22"/>
        </w:rPr>
        <w:t>NPC -Transforming the charity sector BUILDING YOUR MEASUREMENT FRAMEWORK: NPC’S FOUR PILLAR APPROACH</w:t>
      </w:r>
      <w:r w:rsidRPr="00596DC7">
        <w:rPr>
          <w:rFonts w:ascii="Arial" w:eastAsia="Calibri" w:hAnsi="Arial" w:cs="Arial"/>
          <w:color w:val="2C3E50"/>
          <w:sz w:val="22"/>
          <w:szCs w:val="22"/>
        </w:rPr>
        <w:t xml:space="preserve">. </w:t>
      </w:r>
      <w:hyperlink r:id="rId28" w:history="1">
        <w:r w:rsidRPr="00596DC7">
          <w:rPr>
            <w:rStyle w:val="Hyperlink"/>
            <w:rFonts w:ascii="Arial" w:eastAsia="Calibri" w:hAnsi="Arial" w:cs="Arial"/>
            <w:sz w:val="22"/>
            <w:szCs w:val="22"/>
          </w:rPr>
          <w:t>https://golab.bsg.ox.ac.uk/documents/NPC_Building_measurement_framework.pdf</w:t>
        </w:r>
      </w:hyperlink>
      <w:r w:rsidRPr="00596DC7">
        <w:rPr>
          <w:rFonts w:ascii="Arial" w:eastAsia="Calibri" w:hAnsi="Arial" w:cs="Arial"/>
          <w:color w:val="2C3E50"/>
          <w:sz w:val="22"/>
          <w:szCs w:val="22"/>
        </w:rPr>
        <w:t>.</w:t>
      </w:r>
    </w:p>
    <w:p w14:paraId="61DBA1DA" w14:textId="77777777" w:rsidR="00630390" w:rsidRPr="00596DC7" w:rsidRDefault="00630390" w:rsidP="00854EB4">
      <w:pPr>
        <w:spacing w:line="360" w:lineRule="auto"/>
        <w:rPr>
          <w:rFonts w:ascii="Arial" w:eastAsia="Calibri" w:hAnsi="Arial" w:cs="Arial"/>
          <w:color w:val="2C3E50"/>
          <w:sz w:val="22"/>
          <w:szCs w:val="22"/>
        </w:rPr>
      </w:pPr>
      <w:proofErr w:type="spellStart"/>
      <w:r w:rsidRPr="00045EB6">
        <w:rPr>
          <w:rFonts w:ascii="Arial" w:eastAsia="Calibri" w:hAnsi="Arial" w:cs="Arial"/>
          <w:color w:val="2C3E50"/>
          <w:sz w:val="22"/>
          <w:szCs w:val="22"/>
        </w:rPr>
        <w:t>Keban</w:t>
      </w:r>
      <w:proofErr w:type="spellEnd"/>
      <w:r w:rsidRPr="00045EB6">
        <w:rPr>
          <w:rFonts w:ascii="Arial" w:eastAsia="Calibri" w:hAnsi="Arial" w:cs="Arial"/>
          <w:color w:val="2C3E50"/>
          <w:sz w:val="22"/>
          <w:szCs w:val="22"/>
        </w:rPr>
        <w:t xml:space="preserve">, Y., Arifin, S. and </w:t>
      </w:r>
      <w:proofErr w:type="spellStart"/>
      <w:r w:rsidRPr="00045EB6">
        <w:rPr>
          <w:rFonts w:ascii="Arial" w:eastAsia="Calibri" w:hAnsi="Arial" w:cs="Arial"/>
          <w:color w:val="2C3E50"/>
          <w:sz w:val="22"/>
          <w:szCs w:val="22"/>
        </w:rPr>
        <w:t>Wahyono</w:t>
      </w:r>
      <w:proofErr w:type="spellEnd"/>
      <w:r w:rsidRPr="00045EB6">
        <w:rPr>
          <w:rFonts w:ascii="Arial" w:eastAsia="Calibri" w:hAnsi="Arial" w:cs="Arial"/>
          <w:color w:val="2C3E50"/>
          <w:sz w:val="22"/>
          <w:szCs w:val="22"/>
        </w:rPr>
        <w:t>, R. (2019). </w:t>
      </w:r>
      <w:r w:rsidRPr="00045EB6">
        <w:rPr>
          <w:rFonts w:ascii="Arial" w:eastAsia="Calibri" w:hAnsi="Arial" w:cs="Arial"/>
          <w:i/>
          <w:iCs/>
          <w:color w:val="2C3E50"/>
          <w:sz w:val="22"/>
          <w:szCs w:val="22"/>
        </w:rPr>
        <w:t>SWOT Analysis and Its Implementation Strategies in Educational Management</w:t>
      </w:r>
      <w:r w:rsidRPr="00045EB6">
        <w:rPr>
          <w:rFonts w:ascii="Arial" w:eastAsia="Calibri" w:hAnsi="Arial" w:cs="Arial"/>
          <w:color w:val="2C3E50"/>
          <w:sz w:val="22"/>
          <w:szCs w:val="22"/>
        </w:rPr>
        <w:t>. Journal of Education and Practice.</w:t>
      </w:r>
      <w:r w:rsidRPr="00596DC7">
        <w:rPr>
          <w:rFonts w:ascii="Arial" w:eastAsia="Calibri" w:hAnsi="Arial" w:cs="Arial"/>
          <w:color w:val="2C3E50"/>
          <w:sz w:val="22"/>
          <w:szCs w:val="22"/>
        </w:rPr>
        <w:fldChar w:fldCharType="begin"/>
      </w:r>
      <w:r w:rsidRPr="00596DC7">
        <w:rPr>
          <w:rFonts w:ascii="Arial" w:eastAsia="Calibri" w:hAnsi="Arial" w:cs="Arial"/>
          <w:color w:val="2C3E50"/>
          <w:sz w:val="22"/>
          <w:szCs w:val="22"/>
        </w:rPr>
        <w:instrText>HYPERLINK "</w:instrText>
      </w:r>
      <w:r w:rsidRPr="00596DC7">
        <w:rPr>
          <w:rFonts w:ascii="Arial" w:eastAsia="Calibri" w:hAnsi="Arial" w:cs="Arial"/>
          <w:color w:val="2C3E50"/>
          <w:sz w:val="22"/>
          <w:szCs w:val="22"/>
        </w:rPr>
        <w:instrText>https://www.academia.edu/download/77061206/LJ201907031562119357858.pdf</w:instrText>
      </w:r>
      <w:r w:rsidRPr="00596DC7">
        <w:rPr>
          <w:rFonts w:ascii="Arial" w:eastAsia="Calibri" w:hAnsi="Arial" w:cs="Arial"/>
          <w:color w:val="2C3E50"/>
          <w:sz w:val="22"/>
          <w:szCs w:val="22"/>
        </w:rPr>
        <w:instrText>"</w:instrText>
      </w:r>
      <w:r w:rsidRPr="00596DC7">
        <w:rPr>
          <w:rFonts w:ascii="Arial" w:eastAsia="Calibri" w:hAnsi="Arial" w:cs="Arial"/>
          <w:color w:val="2C3E50"/>
          <w:sz w:val="22"/>
          <w:szCs w:val="22"/>
        </w:rPr>
        <w:fldChar w:fldCharType="separate"/>
      </w:r>
      <w:r w:rsidRPr="00596DC7">
        <w:rPr>
          <w:rStyle w:val="Hyperlink"/>
          <w:rFonts w:ascii="Arial" w:eastAsia="Calibri" w:hAnsi="Arial" w:cs="Arial"/>
          <w:sz w:val="22"/>
          <w:szCs w:val="22"/>
        </w:rPr>
        <w:t>https://www.academia.edu/download/7</w:t>
      </w:r>
      <w:r w:rsidRPr="00596DC7">
        <w:rPr>
          <w:rStyle w:val="Hyperlink"/>
          <w:rFonts w:ascii="Arial" w:eastAsia="Calibri" w:hAnsi="Arial" w:cs="Arial"/>
          <w:sz w:val="22"/>
          <w:szCs w:val="22"/>
        </w:rPr>
        <w:t>7</w:t>
      </w:r>
      <w:r w:rsidRPr="00596DC7">
        <w:rPr>
          <w:rStyle w:val="Hyperlink"/>
          <w:rFonts w:ascii="Arial" w:eastAsia="Calibri" w:hAnsi="Arial" w:cs="Arial"/>
          <w:sz w:val="22"/>
          <w:szCs w:val="22"/>
        </w:rPr>
        <w:t>061206/LJ201907031562119357858.pdf</w:t>
      </w:r>
      <w:r w:rsidRPr="00596DC7">
        <w:rPr>
          <w:rFonts w:ascii="Arial" w:eastAsia="Calibri" w:hAnsi="Arial" w:cs="Arial"/>
          <w:color w:val="2C3E50"/>
          <w:sz w:val="22"/>
          <w:szCs w:val="22"/>
        </w:rPr>
        <w:fldChar w:fldCharType="end"/>
      </w:r>
    </w:p>
    <w:p w14:paraId="41DD0DA6" w14:textId="77777777" w:rsidR="00630390" w:rsidRPr="00596DC7" w:rsidRDefault="00630390" w:rsidP="00854EB4">
      <w:pPr>
        <w:spacing w:line="360" w:lineRule="auto"/>
        <w:rPr>
          <w:rFonts w:ascii="Arial" w:eastAsia="Calibri" w:hAnsi="Arial" w:cs="Arial"/>
          <w:color w:val="2C3E50"/>
          <w:sz w:val="22"/>
          <w:szCs w:val="22"/>
        </w:rPr>
      </w:pPr>
      <w:r w:rsidRPr="00596DC7">
        <w:rPr>
          <w:rFonts w:ascii="Arial" w:eastAsia="Calibri" w:hAnsi="Arial" w:cs="Arial"/>
          <w:color w:val="2C3E50"/>
          <w:sz w:val="22"/>
          <w:szCs w:val="22"/>
        </w:rPr>
        <w:t xml:space="preserve">Lerner, R.E., </w:t>
      </w:r>
      <w:proofErr w:type="spellStart"/>
      <w:r w:rsidRPr="00596DC7">
        <w:rPr>
          <w:rFonts w:ascii="Arial" w:eastAsia="Calibri" w:hAnsi="Arial" w:cs="Arial"/>
          <w:color w:val="2C3E50"/>
          <w:sz w:val="22"/>
          <w:szCs w:val="22"/>
        </w:rPr>
        <w:t>Grolnick</w:t>
      </w:r>
      <w:proofErr w:type="spellEnd"/>
      <w:r w:rsidRPr="00596DC7">
        <w:rPr>
          <w:rFonts w:ascii="Arial" w:eastAsia="Calibri" w:hAnsi="Arial" w:cs="Arial"/>
          <w:color w:val="2C3E50"/>
          <w:sz w:val="22"/>
          <w:szCs w:val="22"/>
        </w:rPr>
        <w:t xml:space="preserve">, W.S., Caruso, A.J. and Levitt, M.R. (2021). Parental Involvement and Children’s Academics: The Roles of Autonomy Support and Parents’ Motivation for Involvement. Contemporary Educational Psychology, 68, p.102039. </w:t>
      </w:r>
      <w:hyperlink r:id="rId29" w:history="1">
        <w:r w:rsidRPr="00596DC7">
          <w:rPr>
            <w:rStyle w:val="Hyperlink"/>
            <w:rFonts w:ascii="Arial" w:eastAsia="Calibri" w:hAnsi="Arial" w:cs="Arial"/>
            <w:sz w:val="22"/>
            <w:szCs w:val="22"/>
          </w:rPr>
          <w:t>https://doi.org/10.1016/j.cedpsych.2021.102039</w:t>
        </w:r>
      </w:hyperlink>
      <w:r w:rsidRPr="00596DC7">
        <w:rPr>
          <w:rFonts w:ascii="Arial" w:eastAsia="Calibri" w:hAnsi="Arial" w:cs="Arial"/>
          <w:color w:val="2C3E50"/>
          <w:sz w:val="22"/>
          <w:szCs w:val="22"/>
        </w:rPr>
        <w:t>.</w:t>
      </w:r>
    </w:p>
    <w:p w14:paraId="586170E5" w14:textId="77777777"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t>Llywodraeth</w:t>
      </w:r>
      <w:proofErr w:type="spellEnd"/>
      <w:r w:rsidRPr="00596DC7">
        <w:rPr>
          <w:rFonts w:ascii="Arial" w:eastAsia="Calibri" w:hAnsi="Arial" w:cs="Arial"/>
          <w:color w:val="2C3E50"/>
          <w:sz w:val="22"/>
          <w:szCs w:val="22"/>
        </w:rPr>
        <w:t xml:space="preserve"> Cymru</w:t>
      </w:r>
      <w:r w:rsidRPr="00596DC7">
        <w:rPr>
          <w:rFonts w:ascii="Arial" w:eastAsia="Calibri" w:hAnsi="Arial" w:cs="Arial"/>
          <w:color w:val="2C3E50"/>
          <w:sz w:val="22"/>
          <w:szCs w:val="22"/>
        </w:rPr>
        <w:t xml:space="preserve"> (2016). </w:t>
      </w:r>
      <w:proofErr w:type="spellStart"/>
      <w:r w:rsidRPr="00596DC7">
        <w:rPr>
          <w:rFonts w:ascii="Arial" w:eastAsia="Calibri" w:hAnsi="Arial" w:cs="Arial"/>
          <w:color w:val="2C3E50"/>
          <w:sz w:val="22"/>
          <w:szCs w:val="22"/>
        </w:rPr>
        <w:t>FaCE</w:t>
      </w:r>
      <w:proofErr w:type="spellEnd"/>
      <w:r w:rsidRPr="00596DC7">
        <w:rPr>
          <w:rFonts w:ascii="Arial" w:eastAsia="Calibri" w:hAnsi="Arial" w:cs="Arial"/>
          <w:color w:val="2C3E50"/>
          <w:sz w:val="22"/>
          <w:szCs w:val="22"/>
        </w:rPr>
        <w:t xml:space="preserve"> the challenge together: Family and community engagement toolkit for schools in Wales Main guidance Family and community engagement toolkit</w:t>
      </w:r>
      <w:r w:rsidRPr="00596DC7">
        <w:rPr>
          <w:rFonts w:ascii="Arial" w:eastAsia="Calibri" w:hAnsi="Arial" w:cs="Arial"/>
          <w:color w:val="2C3E50"/>
          <w:sz w:val="22"/>
          <w:szCs w:val="22"/>
        </w:rPr>
        <w:t xml:space="preserve">. </w:t>
      </w:r>
      <w:hyperlink r:id="rId30" w:history="1">
        <w:r w:rsidRPr="00596DC7">
          <w:rPr>
            <w:rStyle w:val="Hyperlink"/>
            <w:rFonts w:ascii="Arial" w:eastAsia="Calibri" w:hAnsi="Arial" w:cs="Arial"/>
            <w:sz w:val="22"/>
            <w:szCs w:val="22"/>
          </w:rPr>
          <w:t>https://www.gov.wales/sites/default/files/publications/2018-12/face-the-challenge-together-family-and-community-engagement-toolkit-for-schools-in-wales-main-guidance.pdf</w:t>
        </w:r>
      </w:hyperlink>
      <w:r w:rsidRPr="00596DC7">
        <w:rPr>
          <w:rFonts w:ascii="Arial" w:eastAsia="Calibri" w:hAnsi="Arial" w:cs="Arial"/>
          <w:color w:val="2C3E50"/>
          <w:sz w:val="22"/>
          <w:szCs w:val="22"/>
        </w:rPr>
        <w:t>.</w:t>
      </w:r>
    </w:p>
    <w:p w14:paraId="2D34E7FF" w14:textId="77777777"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t>Llywodraeth</w:t>
      </w:r>
      <w:proofErr w:type="spellEnd"/>
      <w:r w:rsidRPr="00596DC7">
        <w:rPr>
          <w:rFonts w:ascii="Arial" w:eastAsia="Calibri" w:hAnsi="Arial" w:cs="Arial"/>
          <w:color w:val="2C3E50"/>
          <w:sz w:val="22"/>
          <w:szCs w:val="22"/>
        </w:rPr>
        <w:t xml:space="preserve"> Cymru</w:t>
      </w:r>
      <w:r w:rsidRPr="00EB451E">
        <w:rPr>
          <w:rFonts w:ascii="Arial" w:eastAsia="Calibri" w:hAnsi="Arial" w:cs="Arial"/>
          <w:color w:val="2C3E50"/>
          <w:sz w:val="22"/>
          <w:szCs w:val="22"/>
        </w:rPr>
        <w:t>. (</w:t>
      </w:r>
      <w:r w:rsidRPr="00596DC7">
        <w:rPr>
          <w:rFonts w:ascii="Arial" w:eastAsia="Calibri" w:hAnsi="Arial" w:cs="Arial"/>
          <w:color w:val="2C3E50"/>
          <w:sz w:val="22"/>
          <w:szCs w:val="22"/>
        </w:rPr>
        <w:t>2010</w:t>
      </w:r>
      <w:r w:rsidRPr="00EB451E">
        <w:rPr>
          <w:rFonts w:ascii="Arial" w:eastAsia="Calibri" w:hAnsi="Arial" w:cs="Arial"/>
          <w:color w:val="2C3E50"/>
          <w:sz w:val="22"/>
          <w:szCs w:val="22"/>
        </w:rPr>
        <w:t>). </w:t>
      </w:r>
      <w:r w:rsidRPr="00EB451E">
        <w:rPr>
          <w:rFonts w:ascii="Arial" w:eastAsia="Calibri" w:hAnsi="Arial" w:cs="Arial"/>
          <w:i/>
          <w:iCs/>
          <w:color w:val="2C3E50"/>
          <w:sz w:val="22"/>
          <w:szCs w:val="22"/>
        </w:rPr>
        <w:t xml:space="preserve">Welsh language guide: </w:t>
      </w:r>
      <w:proofErr w:type="spellStart"/>
      <w:r w:rsidRPr="00EB451E">
        <w:rPr>
          <w:rFonts w:ascii="Arial" w:eastAsia="Calibri" w:hAnsi="Arial" w:cs="Arial"/>
          <w:i/>
          <w:iCs/>
          <w:color w:val="2C3E50"/>
          <w:sz w:val="22"/>
          <w:szCs w:val="22"/>
        </w:rPr>
        <w:t>Deddf</w:t>
      </w:r>
      <w:proofErr w:type="spellEnd"/>
      <w:r w:rsidRPr="00EB451E">
        <w:rPr>
          <w:rFonts w:ascii="Arial" w:eastAsia="Calibri" w:hAnsi="Arial" w:cs="Arial"/>
          <w:i/>
          <w:iCs/>
          <w:color w:val="2C3E50"/>
          <w:sz w:val="22"/>
          <w:szCs w:val="22"/>
        </w:rPr>
        <w:t xml:space="preserve"> </w:t>
      </w:r>
      <w:proofErr w:type="spellStart"/>
      <w:r w:rsidRPr="00EB451E">
        <w:rPr>
          <w:rFonts w:ascii="Arial" w:eastAsia="Calibri" w:hAnsi="Arial" w:cs="Arial"/>
          <w:i/>
          <w:iCs/>
          <w:color w:val="2C3E50"/>
          <w:sz w:val="22"/>
          <w:szCs w:val="22"/>
        </w:rPr>
        <w:t>Cydraddoldeb</w:t>
      </w:r>
      <w:proofErr w:type="spellEnd"/>
      <w:r w:rsidRPr="00EB451E">
        <w:rPr>
          <w:rFonts w:ascii="Arial" w:eastAsia="Calibri" w:hAnsi="Arial" w:cs="Arial"/>
          <w:i/>
          <w:iCs/>
          <w:color w:val="2C3E50"/>
          <w:sz w:val="22"/>
          <w:szCs w:val="22"/>
        </w:rPr>
        <w:t xml:space="preserve"> 2010: Beth </w:t>
      </w:r>
      <w:proofErr w:type="spellStart"/>
      <w:r w:rsidRPr="00EB451E">
        <w:rPr>
          <w:rFonts w:ascii="Arial" w:eastAsia="Calibri" w:hAnsi="Arial" w:cs="Arial"/>
          <w:i/>
          <w:iCs/>
          <w:color w:val="2C3E50"/>
          <w:sz w:val="22"/>
          <w:szCs w:val="22"/>
        </w:rPr>
        <w:t>sydd</w:t>
      </w:r>
      <w:proofErr w:type="spellEnd"/>
      <w:r w:rsidRPr="00EB451E">
        <w:rPr>
          <w:rFonts w:ascii="Arial" w:eastAsia="Calibri" w:hAnsi="Arial" w:cs="Arial"/>
          <w:i/>
          <w:iCs/>
          <w:color w:val="2C3E50"/>
          <w:sz w:val="22"/>
          <w:szCs w:val="22"/>
        </w:rPr>
        <w:t xml:space="preserve"> </w:t>
      </w:r>
      <w:proofErr w:type="spellStart"/>
      <w:r w:rsidRPr="00EB451E">
        <w:rPr>
          <w:rFonts w:ascii="Arial" w:eastAsia="Calibri" w:hAnsi="Arial" w:cs="Arial"/>
          <w:i/>
          <w:iCs/>
          <w:color w:val="2C3E50"/>
          <w:sz w:val="22"/>
          <w:szCs w:val="22"/>
        </w:rPr>
        <w:t>angen</w:t>
      </w:r>
      <w:proofErr w:type="spellEnd"/>
      <w:r w:rsidRPr="00EB451E">
        <w:rPr>
          <w:rFonts w:ascii="Arial" w:eastAsia="Calibri" w:hAnsi="Arial" w:cs="Arial"/>
          <w:i/>
          <w:iCs/>
          <w:color w:val="2C3E50"/>
          <w:sz w:val="22"/>
          <w:szCs w:val="22"/>
        </w:rPr>
        <w:t xml:space="preserve"> </w:t>
      </w:r>
      <w:proofErr w:type="spellStart"/>
      <w:r w:rsidRPr="00EB451E">
        <w:rPr>
          <w:rFonts w:ascii="Arial" w:eastAsia="Calibri" w:hAnsi="Arial" w:cs="Arial"/>
          <w:i/>
          <w:iCs/>
          <w:color w:val="2C3E50"/>
          <w:sz w:val="22"/>
          <w:szCs w:val="22"/>
        </w:rPr>
        <w:t>i</w:t>
      </w:r>
      <w:proofErr w:type="spellEnd"/>
      <w:r w:rsidRPr="00EB451E">
        <w:rPr>
          <w:rFonts w:ascii="Arial" w:eastAsia="Calibri" w:hAnsi="Arial" w:cs="Arial"/>
          <w:i/>
          <w:iCs/>
          <w:color w:val="2C3E50"/>
          <w:sz w:val="22"/>
          <w:szCs w:val="22"/>
        </w:rPr>
        <w:t xml:space="preserve"> mi </w:t>
      </w:r>
      <w:proofErr w:type="spellStart"/>
      <w:r w:rsidRPr="00EB451E">
        <w:rPr>
          <w:rFonts w:ascii="Arial" w:eastAsia="Calibri" w:hAnsi="Arial" w:cs="Arial"/>
          <w:i/>
          <w:iCs/>
          <w:color w:val="2C3E50"/>
          <w:sz w:val="22"/>
          <w:szCs w:val="22"/>
        </w:rPr>
        <w:t>ei</w:t>
      </w:r>
      <w:proofErr w:type="spellEnd"/>
      <w:r w:rsidRPr="00EB451E">
        <w:rPr>
          <w:rFonts w:ascii="Arial" w:eastAsia="Calibri" w:hAnsi="Arial" w:cs="Arial"/>
          <w:i/>
          <w:iCs/>
          <w:color w:val="2C3E50"/>
          <w:sz w:val="22"/>
          <w:szCs w:val="22"/>
        </w:rPr>
        <w:t xml:space="preserve"> </w:t>
      </w:r>
      <w:proofErr w:type="spellStart"/>
      <w:r w:rsidRPr="00EB451E">
        <w:rPr>
          <w:rFonts w:ascii="Arial" w:eastAsia="Calibri" w:hAnsi="Arial" w:cs="Arial"/>
          <w:i/>
          <w:iCs/>
          <w:color w:val="2C3E50"/>
          <w:sz w:val="22"/>
          <w:szCs w:val="22"/>
        </w:rPr>
        <w:t>wybod</w:t>
      </w:r>
      <w:proofErr w:type="spellEnd"/>
      <w:r w:rsidRPr="00EB451E">
        <w:rPr>
          <w:rFonts w:ascii="Arial" w:eastAsia="Calibri" w:hAnsi="Arial" w:cs="Arial"/>
          <w:i/>
          <w:iCs/>
          <w:color w:val="2C3E50"/>
          <w:sz w:val="22"/>
          <w:szCs w:val="22"/>
        </w:rPr>
        <w:t xml:space="preserve">? </w:t>
      </w:r>
      <w:proofErr w:type="spellStart"/>
      <w:r w:rsidRPr="00EB451E">
        <w:rPr>
          <w:rFonts w:ascii="Arial" w:eastAsia="Calibri" w:hAnsi="Arial" w:cs="Arial"/>
          <w:i/>
          <w:iCs/>
          <w:color w:val="2C3E50"/>
          <w:sz w:val="22"/>
          <w:szCs w:val="22"/>
        </w:rPr>
        <w:t>Canllaw</w:t>
      </w:r>
      <w:proofErr w:type="spellEnd"/>
      <w:r w:rsidRPr="00EB451E">
        <w:rPr>
          <w:rFonts w:ascii="Arial" w:eastAsia="Calibri" w:hAnsi="Arial" w:cs="Arial"/>
          <w:i/>
          <w:iCs/>
          <w:color w:val="2C3E50"/>
          <w:sz w:val="22"/>
          <w:szCs w:val="22"/>
        </w:rPr>
        <w:t xml:space="preserve"> </w:t>
      </w:r>
      <w:proofErr w:type="spellStart"/>
      <w:r w:rsidRPr="00EB451E">
        <w:rPr>
          <w:rFonts w:ascii="Arial" w:eastAsia="Calibri" w:hAnsi="Arial" w:cs="Arial"/>
          <w:i/>
          <w:iCs/>
          <w:color w:val="2C3E50"/>
          <w:sz w:val="22"/>
          <w:szCs w:val="22"/>
        </w:rPr>
        <w:t>cryno</w:t>
      </w:r>
      <w:proofErr w:type="spellEnd"/>
      <w:r w:rsidRPr="00EB451E">
        <w:rPr>
          <w:rFonts w:ascii="Arial" w:eastAsia="Calibri" w:hAnsi="Arial" w:cs="Arial"/>
          <w:i/>
          <w:iCs/>
          <w:color w:val="2C3E50"/>
          <w:sz w:val="22"/>
          <w:szCs w:val="22"/>
        </w:rPr>
        <w:t xml:space="preserve"> </w:t>
      </w:r>
      <w:proofErr w:type="spellStart"/>
      <w:r w:rsidRPr="00EB451E">
        <w:rPr>
          <w:rFonts w:ascii="Arial" w:eastAsia="Calibri" w:hAnsi="Arial" w:cs="Arial"/>
          <w:i/>
          <w:iCs/>
          <w:color w:val="2C3E50"/>
          <w:sz w:val="22"/>
          <w:szCs w:val="22"/>
        </w:rPr>
        <w:t>i’ch</w:t>
      </w:r>
      <w:proofErr w:type="spellEnd"/>
      <w:r w:rsidRPr="00EB451E">
        <w:rPr>
          <w:rFonts w:ascii="Arial" w:eastAsia="Calibri" w:hAnsi="Arial" w:cs="Arial"/>
          <w:i/>
          <w:iCs/>
          <w:color w:val="2C3E50"/>
          <w:sz w:val="22"/>
          <w:szCs w:val="22"/>
        </w:rPr>
        <w:t xml:space="preserve"> </w:t>
      </w:r>
      <w:proofErr w:type="spellStart"/>
      <w:r w:rsidRPr="00EB451E">
        <w:rPr>
          <w:rFonts w:ascii="Arial" w:eastAsia="Calibri" w:hAnsi="Arial" w:cs="Arial"/>
          <w:i/>
          <w:iCs/>
          <w:color w:val="2C3E50"/>
          <w:sz w:val="22"/>
          <w:szCs w:val="22"/>
        </w:rPr>
        <w:t>hawliau</w:t>
      </w:r>
      <w:proofErr w:type="spellEnd"/>
      <w:r w:rsidRPr="00EB451E">
        <w:rPr>
          <w:rFonts w:ascii="Arial" w:eastAsia="Calibri" w:hAnsi="Arial" w:cs="Arial"/>
          <w:color w:val="2C3E50"/>
          <w:sz w:val="22"/>
          <w:szCs w:val="22"/>
        </w:rPr>
        <w:t xml:space="preserve">. </w:t>
      </w:r>
      <w:hyperlink r:id="rId31" w:history="1">
        <w:r w:rsidRPr="00EB451E">
          <w:rPr>
            <w:rStyle w:val="Hyperlink"/>
            <w:rFonts w:ascii="Arial" w:eastAsia="Calibri" w:hAnsi="Arial" w:cs="Arial"/>
            <w:sz w:val="22"/>
            <w:szCs w:val="22"/>
          </w:rPr>
          <w:t>https://www.gov.uk/government/publications/welsh-language-guide-deddf-cydraddoldeb-2010-beth-sydd-angen-i-mi-ei-wybod-canllaw-cryno-ich-hawliau</w:t>
        </w:r>
      </w:hyperlink>
      <w:r w:rsidRPr="00EB451E">
        <w:rPr>
          <w:rFonts w:ascii="Arial" w:eastAsia="Calibri" w:hAnsi="Arial" w:cs="Arial"/>
          <w:color w:val="2C3E50"/>
          <w:sz w:val="22"/>
          <w:szCs w:val="22"/>
        </w:rPr>
        <w:t xml:space="preserve"> </w:t>
      </w:r>
    </w:p>
    <w:p w14:paraId="61B4DD34" w14:textId="77777777"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t>Llywodraeth</w:t>
      </w:r>
      <w:proofErr w:type="spellEnd"/>
      <w:r w:rsidRPr="00596DC7">
        <w:rPr>
          <w:rFonts w:ascii="Arial" w:eastAsia="Calibri" w:hAnsi="Arial" w:cs="Arial"/>
          <w:color w:val="2C3E50"/>
          <w:sz w:val="22"/>
          <w:szCs w:val="22"/>
        </w:rPr>
        <w:t xml:space="preserve"> Cymru</w:t>
      </w:r>
      <w:r w:rsidRPr="00596DC7">
        <w:rPr>
          <w:rFonts w:ascii="Arial" w:eastAsia="Calibri" w:hAnsi="Arial" w:cs="Arial"/>
          <w:color w:val="2C3E50"/>
          <w:sz w:val="22"/>
          <w:szCs w:val="22"/>
        </w:rPr>
        <w:t>. (2022). </w:t>
      </w:r>
      <w:proofErr w:type="spellStart"/>
      <w:r w:rsidRPr="00596DC7">
        <w:rPr>
          <w:rFonts w:ascii="Arial" w:eastAsia="Calibri" w:hAnsi="Arial" w:cs="Arial"/>
          <w:i/>
          <w:iCs/>
          <w:color w:val="2C3E50"/>
          <w:sz w:val="22"/>
          <w:szCs w:val="22"/>
        </w:rPr>
        <w:t>Ysgolion</w:t>
      </w:r>
      <w:proofErr w:type="spellEnd"/>
      <w:r w:rsidRPr="00596DC7">
        <w:rPr>
          <w:rFonts w:ascii="Arial" w:eastAsia="Calibri" w:hAnsi="Arial" w:cs="Arial"/>
          <w:i/>
          <w:iCs/>
          <w:color w:val="2C3E50"/>
          <w:sz w:val="22"/>
          <w:szCs w:val="22"/>
        </w:rPr>
        <w:t xml:space="preserve"> Bro [HTML] | LLYW.CYMRU</w:t>
      </w:r>
      <w:r w:rsidRPr="00596DC7">
        <w:rPr>
          <w:rFonts w:ascii="Arial" w:eastAsia="Calibri" w:hAnsi="Arial" w:cs="Arial"/>
          <w:color w:val="2C3E50"/>
          <w:sz w:val="22"/>
          <w:szCs w:val="22"/>
        </w:rPr>
        <w:t xml:space="preserve"> </w:t>
      </w:r>
      <w:hyperlink r:id="rId32" w:history="1">
        <w:r w:rsidRPr="00596DC7">
          <w:rPr>
            <w:rStyle w:val="Hyperlink"/>
            <w:rFonts w:ascii="Arial" w:eastAsia="Calibri" w:hAnsi="Arial" w:cs="Arial"/>
            <w:sz w:val="22"/>
            <w:szCs w:val="22"/>
          </w:rPr>
          <w:t>https://www.llyw.cymru/ysgolion-bro-html</w:t>
        </w:r>
      </w:hyperlink>
    </w:p>
    <w:p w14:paraId="7296FD3D" w14:textId="3062A410"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t>Llywodraeth</w:t>
      </w:r>
      <w:proofErr w:type="spellEnd"/>
      <w:r w:rsidRPr="00596DC7">
        <w:rPr>
          <w:rFonts w:ascii="Arial" w:eastAsia="Calibri" w:hAnsi="Arial" w:cs="Arial"/>
          <w:color w:val="2C3E50"/>
          <w:sz w:val="22"/>
          <w:szCs w:val="22"/>
        </w:rPr>
        <w:t xml:space="preserve"> C</w:t>
      </w:r>
      <w:r w:rsidRPr="00596DC7">
        <w:rPr>
          <w:rFonts w:ascii="Arial" w:eastAsia="Calibri" w:hAnsi="Arial" w:cs="Arial"/>
          <w:color w:val="2C3E50"/>
          <w:sz w:val="22"/>
          <w:szCs w:val="22"/>
        </w:rPr>
        <w:t>ymru. (2023</w:t>
      </w:r>
      <w:r w:rsidR="00895D5A" w:rsidRPr="00596DC7">
        <w:rPr>
          <w:rFonts w:ascii="Arial" w:eastAsia="Calibri" w:hAnsi="Arial" w:cs="Arial"/>
          <w:color w:val="2C3E50"/>
          <w:sz w:val="22"/>
          <w:szCs w:val="22"/>
        </w:rPr>
        <w:t>a</w:t>
      </w:r>
      <w:r w:rsidRPr="00596DC7">
        <w:rPr>
          <w:rFonts w:ascii="Arial" w:eastAsia="Calibri" w:hAnsi="Arial" w:cs="Arial"/>
          <w:color w:val="2C3E50"/>
          <w:sz w:val="22"/>
          <w:szCs w:val="22"/>
        </w:rPr>
        <w:t xml:space="preserve">). </w:t>
      </w:r>
      <w:proofErr w:type="spellStart"/>
      <w:r w:rsidRPr="00596DC7">
        <w:rPr>
          <w:rFonts w:ascii="Arial" w:eastAsia="Calibri" w:hAnsi="Arial" w:cs="Arial"/>
          <w:color w:val="2C3E50"/>
          <w:sz w:val="22"/>
          <w:szCs w:val="22"/>
        </w:rPr>
        <w:t>Atodiad</w:t>
      </w:r>
      <w:proofErr w:type="spellEnd"/>
      <w:r w:rsidRPr="00596DC7">
        <w:rPr>
          <w:rFonts w:ascii="Arial" w:eastAsia="Calibri" w:hAnsi="Arial" w:cs="Arial"/>
          <w:color w:val="2C3E50"/>
          <w:sz w:val="22"/>
          <w:szCs w:val="22"/>
        </w:rPr>
        <w:t xml:space="preserve"> 3: </w:t>
      </w:r>
      <w:proofErr w:type="spellStart"/>
      <w:r w:rsidRPr="00596DC7">
        <w:rPr>
          <w:rFonts w:ascii="Arial" w:eastAsia="Calibri" w:hAnsi="Arial" w:cs="Arial"/>
          <w:color w:val="2C3E50"/>
          <w:sz w:val="22"/>
          <w:szCs w:val="22"/>
        </w:rPr>
        <w:t>Datblygu</w:t>
      </w:r>
      <w:proofErr w:type="spellEnd"/>
      <w:r w:rsidRPr="00596DC7">
        <w:rPr>
          <w:rFonts w:ascii="Arial" w:eastAsia="Calibri" w:hAnsi="Arial" w:cs="Arial"/>
          <w:color w:val="2C3E50"/>
          <w:sz w:val="22"/>
          <w:szCs w:val="22"/>
        </w:rPr>
        <w:t xml:space="preserve"> </w:t>
      </w:r>
      <w:proofErr w:type="spellStart"/>
      <w:r w:rsidRPr="00596DC7">
        <w:rPr>
          <w:rFonts w:ascii="Arial" w:eastAsia="Calibri" w:hAnsi="Arial" w:cs="Arial"/>
          <w:color w:val="2C3E50"/>
          <w:sz w:val="22"/>
          <w:szCs w:val="22"/>
        </w:rPr>
        <w:t>trefniadau</w:t>
      </w:r>
      <w:proofErr w:type="spellEnd"/>
      <w:r w:rsidRPr="00596DC7">
        <w:rPr>
          <w:rFonts w:ascii="Arial" w:eastAsia="Calibri" w:hAnsi="Arial" w:cs="Arial"/>
          <w:color w:val="2C3E50"/>
          <w:sz w:val="22"/>
          <w:szCs w:val="22"/>
        </w:rPr>
        <w:t xml:space="preserve"> </w:t>
      </w:r>
      <w:proofErr w:type="spellStart"/>
      <w:r w:rsidRPr="00596DC7">
        <w:rPr>
          <w:rFonts w:ascii="Arial" w:eastAsia="Calibri" w:hAnsi="Arial" w:cs="Arial"/>
          <w:color w:val="2C3E50"/>
          <w:sz w:val="22"/>
          <w:szCs w:val="22"/>
        </w:rPr>
        <w:t>ar</w:t>
      </w:r>
      <w:proofErr w:type="spellEnd"/>
      <w:r w:rsidRPr="00596DC7">
        <w:rPr>
          <w:rFonts w:ascii="Arial" w:eastAsia="Calibri" w:hAnsi="Arial" w:cs="Arial"/>
          <w:color w:val="2C3E50"/>
          <w:sz w:val="22"/>
          <w:szCs w:val="22"/>
        </w:rPr>
        <w:t xml:space="preserve"> </w:t>
      </w:r>
      <w:proofErr w:type="spellStart"/>
      <w:r w:rsidRPr="00596DC7">
        <w:rPr>
          <w:rFonts w:ascii="Arial" w:eastAsia="Calibri" w:hAnsi="Arial" w:cs="Arial"/>
          <w:color w:val="2C3E50"/>
          <w:sz w:val="22"/>
          <w:szCs w:val="22"/>
        </w:rPr>
        <w:t>gyfer</w:t>
      </w:r>
      <w:proofErr w:type="spellEnd"/>
      <w:r w:rsidRPr="00596DC7">
        <w:rPr>
          <w:rFonts w:ascii="Arial" w:eastAsia="Calibri" w:hAnsi="Arial" w:cs="Arial"/>
          <w:color w:val="2C3E50"/>
          <w:sz w:val="22"/>
          <w:szCs w:val="22"/>
        </w:rPr>
        <w:t xml:space="preserve"> </w:t>
      </w:r>
      <w:proofErr w:type="spellStart"/>
      <w:r w:rsidRPr="00596DC7">
        <w:rPr>
          <w:rFonts w:ascii="Arial" w:eastAsia="Calibri" w:hAnsi="Arial" w:cs="Arial"/>
          <w:color w:val="2C3E50"/>
          <w:sz w:val="22"/>
          <w:szCs w:val="22"/>
        </w:rPr>
        <w:t>ymgysylltu</w:t>
      </w:r>
      <w:proofErr w:type="spellEnd"/>
      <w:r w:rsidRPr="00596DC7">
        <w:rPr>
          <w:rFonts w:ascii="Arial" w:eastAsia="Calibri" w:hAnsi="Arial" w:cs="Arial"/>
          <w:color w:val="2C3E50"/>
          <w:sz w:val="22"/>
          <w:szCs w:val="22"/>
        </w:rPr>
        <w:t xml:space="preserve"> â </w:t>
      </w:r>
      <w:proofErr w:type="spellStart"/>
      <w:r w:rsidRPr="00596DC7">
        <w:rPr>
          <w:rFonts w:ascii="Arial" w:eastAsia="Calibri" w:hAnsi="Arial" w:cs="Arial"/>
          <w:color w:val="2C3E50"/>
          <w:sz w:val="22"/>
          <w:szCs w:val="22"/>
        </w:rPr>
        <w:t>theuluoedd</w:t>
      </w:r>
      <w:proofErr w:type="spellEnd"/>
      <w:r w:rsidRPr="00596DC7">
        <w:rPr>
          <w:rFonts w:ascii="Arial" w:eastAsia="Calibri" w:hAnsi="Arial" w:cs="Arial"/>
          <w:color w:val="2C3E50"/>
          <w:sz w:val="22"/>
          <w:szCs w:val="22"/>
        </w:rPr>
        <w:t xml:space="preserve"> </w:t>
      </w:r>
      <w:proofErr w:type="spellStart"/>
      <w:r w:rsidRPr="00596DC7">
        <w:rPr>
          <w:rFonts w:ascii="Arial" w:eastAsia="Calibri" w:hAnsi="Arial" w:cs="Arial"/>
          <w:color w:val="2C3E50"/>
          <w:sz w:val="22"/>
          <w:szCs w:val="22"/>
        </w:rPr>
        <w:t>mewn</w:t>
      </w:r>
      <w:proofErr w:type="spellEnd"/>
      <w:r w:rsidRPr="00596DC7">
        <w:rPr>
          <w:rFonts w:ascii="Arial" w:eastAsia="Calibri" w:hAnsi="Arial" w:cs="Arial"/>
          <w:color w:val="2C3E50"/>
          <w:sz w:val="22"/>
          <w:szCs w:val="22"/>
        </w:rPr>
        <w:t xml:space="preserve"> </w:t>
      </w:r>
      <w:proofErr w:type="spellStart"/>
      <w:r w:rsidRPr="00596DC7">
        <w:rPr>
          <w:rFonts w:ascii="Arial" w:eastAsia="Calibri" w:hAnsi="Arial" w:cs="Arial"/>
          <w:color w:val="2C3E50"/>
          <w:sz w:val="22"/>
          <w:szCs w:val="22"/>
        </w:rPr>
        <w:t>Ysgolion</w:t>
      </w:r>
      <w:proofErr w:type="spellEnd"/>
      <w:r w:rsidRPr="00596DC7">
        <w:rPr>
          <w:rFonts w:ascii="Arial" w:eastAsia="Calibri" w:hAnsi="Arial" w:cs="Arial"/>
          <w:color w:val="2C3E50"/>
          <w:sz w:val="22"/>
          <w:szCs w:val="22"/>
        </w:rPr>
        <w:t xml:space="preserve"> Bro [HTML] | LLYW.CYMRU. </w:t>
      </w:r>
      <w:hyperlink r:id="rId33" w:history="1">
        <w:r w:rsidRPr="00596DC7">
          <w:rPr>
            <w:rStyle w:val="Hyperlink"/>
            <w:rFonts w:ascii="Arial" w:eastAsia="Calibri" w:hAnsi="Arial" w:cs="Arial"/>
            <w:sz w:val="22"/>
            <w:szCs w:val="22"/>
          </w:rPr>
          <w:t>https://www.llyw.cymru/atodiad-3-datblygu-trefniadau-ar-gyfer-ymgysylltu-theuluoedd-mewn-ysgolion-bro-html</w:t>
        </w:r>
      </w:hyperlink>
      <w:r w:rsidRPr="00596DC7">
        <w:rPr>
          <w:rFonts w:ascii="Arial" w:eastAsia="Calibri" w:hAnsi="Arial" w:cs="Arial"/>
          <w:color w:val="2C3E50"/>
          <w:sz w:val="22"/>
          <w:szCs w:val="22"/>
        </w:rPr>
        <w:t xml:space="preserve">. </w:t>
      </w:r>
      <w:r w:rsidRPr="00596DC7">
        <w:rPr>
          <w:rFonts w:ascii="Arial" w:eastAsia="Calibri" w:hAnsi="Arial" w:cs="Arial"/>
          <w:color w:val="2C3E50"/>
          <w:sz w:val="22"/>
          <w:szCs w:val="22"/>
        </w:rPr>
        <w:t xml:space="preserve"> </w:t>
      </w:r>
    </w:p>
    <w:p w14:paraId="257DF5D6" w14:textId="004ECBFB"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lastRenderedPageBreak/>
        <w:t>Llywodraeth</w:t>
      </w:r>
      <w:proofErr w:type="spellEnd"/>
      <w:r w:rsidRPr="00596DC7">
        <w:rPr>
          <w:rFonts w:ascii="Arial" w:eastAsia="Calibri" w:hAnsi="Arial" w:cs="Arial"/>
          <w:color w:val="2C3E50"/>
          <w:sz w:val="22"/>
          <w:szCs w:val="22"/>
        </w:rPr>
        <w:t xml:space="preserve"> Cymru.</w:t>
      </w:r>
      <w:r w:rsidRPr="0064023D">
        <w:rPr>
          <w:rFonts w:ascii="Arial" w:eastAsia="Calibri" w:hAnsi="Arial" w:cs="Arial"/>
          <w:color w:val="2C3E50"/>
          <w:sz w:val="22"/>
          <w:szCs w:val="22"/>
        </w:rPr>
        <w:t xml:space="preserve"> (2023</w:t>
      </w:r>
      <w:r w:rsidR="00596DC7" w:rsidRPr="00596DC7">
        <w:rPr>
          <w:rFonts w:ascii="Arial" w:eastAsia="Calibri" w:hAnsi="Arial" w:cs="Arial"/>
          <w:color w:val="2C3E50"/>
          <w:sz w:val="22"/>
          <w:szCs w:val="22"/>
        </w:rPr>
        <w:t>c</w:t>
      </w:r>
      <w:r w:rsidRPr="0064023D">
        <w:rPr>
          <w:rFonts w:ascii="Arial" w:eastAsia="Calibri" w:hAnsi="Arial" w:cs="Arial"/>
          <w:color w:val="2C3E50"/>
          <w:sz w:val="22"/>
          <w:szCs w:val="22"/>
        </w:rPr>
        <w:t>). </w:t>
      </w:r>
      <w:r w:rsidRPr="0064023D">
        <w:rPr>
          <w:rFonts w:ascii="Arial" w:eastAsia="Calibri" w:hAnsi="Arial" w:cs="Arial"/>
          <w:i/>
          <w:iCs/>
          <w:color w:val="2C3E50"/>
          <w:sz w:val="22"/>
          <w:szCs w:val="22"/>
        </w:rPr>
        <w:t>DBS supports the education sector to safeguard children</w:t>
      </w:r>
      <w:r w:rsidRPr="0064023D">
        <w:rPr>
          <w:rFonts w:ascii="Arial" w:eastAsia="Calibri" w:hAnsi="Arial" w:cs="Arial"/>
          <w:color w:val="2C3E50"/>
          <w:sz w:val="22"/>
          <w:szCs w:val="22"/>
        </w:rPr>
        <w:t xml:space="preserve">. </w:t>
      </w:r>
      <w:hyperlink r:id="rId34" w:history="1">
        <w:r w:rsidRPr="0064023D">
          <w:rPr>
            <w:rStyle w:val="Hyperlink"/>
            <w:rFonts w:ascii="Arial" w:eastAsia="Calibri" w:hAnsi="Arial" w:cs="Arial"/>
            <w:sz w:val="22"/>
            <w:szCs w:val="22"/>
          </w:rPr>
          <w:t>https://www.gov.uk/government/news/dbs-supports-the-education-sector-to-safeguard-children</w:t>
        </w:r>
      </w:hyperlink>
      <w:r w:rsidRPr="0064023D">
        <w:rPr>
          <w:rFonts w:ascii="Arial" w:eastAsia="Calibri" w:hAnsi="Arial" w:cs="Arial"/>
          <w:color w:val="2C3E50"/>
          <w:sz w:val="22"/>
          <w:szCs w:val="22"/>
        </w:rPr>
        <w:t>.</w:t>
      </w:r>
    </w:p>
    <w:p w14:paraId="6C4CE323" w14:textId="01167403"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t>Llywodraeth</w:t>
      </w:r>
      <w:proofErr w:type="spellEnd"/>
      <w:r w:rsidRPr="00596DC7">
        <w:rPr>
          <w:rFonts w:ascii="Arial" w:eastAsia="Calibri" w:hAnsi="Arial" w:cs="Arial"/>
          <w:color w:val="2C3E50"/>
          <w:sz w:val="22"/>
          <w:szCs w:val="22"/>
        </w:rPr>
        <w:t xml:space="preserve"> Cymru</w:t>
      </w:r>
      <w:r w:rsidRPr="00596DC7">
        <w:rPr>
          <w:rFonts w:ascii="Arial" w:eastAsia="Calibri" w:hAnsi="Arial" w:cs="Arial"/>
          <w:color w:val="2C3E50"/>
          <w:sz w:val="22"/>
          <w:szCs w:val="22"/>
        </w:rPr>
        <w:t>. (2023</w:t>
      </w:r>
      <w:r w:rsidR="00490AA8" w:rsidRPr="00596DC7">
        <w:rPr>
          <w:rFonts w:ascii="Arial" w:eastAsia="Calibri" w:hAnsi="Arial" w:cs="Arial"/>
          <w:color w:val="2C3E50"/>
          <w:sz w:val="22"/>
          <w:szCs w:val="22"/>
        </w:rPr>
        <w:t>b</w:t>
      </w:r>
      <w:r w:rsidRPr="00596DC7">
        <w:rPr>
          <w:rFonts w:ascii="Arial" w:eastAsia="Calibri" w:hAnsi="Arial" w:cs="Arial"/>
          <w:color w:val="2C3E50"/>
          <w:sz w:val="22"/>
          <w:szCs w:val="22"/>
        </w:rPr>
        <w:t>). </w:t>
      </w:r>
      <w:proofErr w:type="spellStart"/>
      <w:r w:rsidRPr="00596DC7">
        <w:rPr>
          <w:rFonts w:ascii="Arial" w:eastAsia="Calibri" w:hAnsi="Arial" w:cs="Arial"/>
          <w:i/>
          <w:iCs/>
          <w:color w:val="2C3E50"/>
          <w:sz w:val="22"/>
          <w:szCs w:val="22"/>
        </w:rPr>
        <w:t>Prydau</w:t>
      </w:r>
      <w:proofErr w:type="spellEnd"/>
      <w:r w:rsidRPr="00596DC7">
        <w:rPr>
          <w:rFonts w:ascii="Arial" w:eastAsia="Calibri" w:hAnsi="Arial" w:cs="Arial"/>
          <w:i/>
          <w:iCs/>
          <w:color w:val="2C3E50"/>
          <w:sz w:val="22"/>
          <w:szCs w:val="22"/>
        </w:rPr>
        <w:t xml:space="preserve"> </w:t>
      </w:r>
      <w:proofErr w:type="spellStart"/>
      <w:r w:rsidRPr="00596DC7">
        <w:rPr>
          <w:rFonts w:ascii="Arial" w:eastAsia="Calibri" w:hAnsi="Arial" w:cs="Arial"/>
          <w:i/>
          <w:iCs/>
          <w:color w:val="2C3E50"/>
          <w:sz w:val="22"/>
          <w:szCs w:val="22"/>
        </w:rPr>
        <w:t>ysgol</w:t>
      </w:r>
      <w:proofErr w:type="spellEnd"/>
      <w:r w:rsidRPr="00596DC7">
        <w:rPr>
          <w:rFonts w:ascii="Arial" w:eastAsia="Calibri" w:hAnsi="Arial" w:cs="Arial"/>
          <w:i/>
          <w:iCs/>
          <w:color w:val="2C3E50"/>
          <w:sz w:val="22"/>
          <w:szCs w:val="22"/>
        </w:rPr>
        <w:t xml:space="preserve"> am </w:t>
      </w:r>
      <w:proofErr w:type="spellStart"/>
      <w:r w:rsidRPr="00596DC7">
        <w:rPr>
          <w:rFonts w:ascii="Arial" w:eastAsia="Calibri" w:hAnsi="Arial" w:cs="Arial"/>
          <w:i/>
          <w:iCs/>
          <w:color w:val="2C3E50"/>
          <w:sz w:val="22"/>
          <w:szCs w:val="22"/>
        </w:rPr>
        <w:t>ddim</w:t>
      </w:r>
      <w:proofErr w:type="spellEnd"/>
      <w:r w:rsidRPr="00596DC7">
        <w:rPr>
          <w:rFonts w:ascii="Arial" w:eastAsia="Calibri" w:hAnsi="Arial" w:cs="Arial"/>
          <w:i/>
          <w:iCs/>
          <w:color w:val="2C3E50"/>
          <w:sz w:val="22"/>
          <w:szCs w:val="22"/>
        </w:rPr>
        <w:t xml:space="preserve">: </w:t>
      </w:r>
      <w:proofErr w:type="spellStart"/>
      <w:r w:rsidRPr="00596DC7">
        <w:rPr>
          <w:rFonts w:ascii="Arial" w:eastAsia="Calibri" w:hAnsi="Arial" w:cs="Arial"/>
          <w:i/>
          <w:iCs/>
          <w:color w:val="2C3E50"/>
          <w:sz w:val="22"/>
          <w:szCs w:val="22"/>
        </w:rPr>
        <w:t>gwybodaeth</w:t>
      </w:r>
      <w:proofErr w:type="spellEnd"/>
      <w:r w:rsidRPr="00596DC7">
        <w:rPr>
          <w:rFonts w:ascii="Arial" w:eastAsia="Calibri" w:hAnsi="Arial" w:cs="Arial"/>
          <w:i/>
          <w:iCs/>
          <w:color w:val="2C3E50"/>
          <w:sz w:val="22"/>
          <w:szCs w:val="22"/>
        </w:rPr>
        <w:t xml:space="preserve"> </w:t>
      </w:r>
      <w:proofErr w:type="spellStart"/>
      <w:r w:rsidRPr="00596DC7">
        <w:rPr>
          <w:rFonts w:ascii="Arial" w:eastAsia="Calibri" w:hAnsi="Arial" w:cs="Arial"/>
          <w:i/>
          <w:iCs/>
          <w:color w:val="2C3E50"/>
          <w:sz w:val="22"/>
          <w:szCs w:val="22"/>
        </w:rPr>
        <w:t>i</w:t>
      </w:r>
      <w:proofErr w:type="spellEnd"/>
      <w:r w:rsidRPr="00596DC7">
        <w:rPr>
          <w:rFonts w:ascii="Arial" w:eastAsia="Calibri" w:hAnsi="Arial" w:cs="Arial"/>
          <w:i/>
          <w:iCs/>
          <w:color w:val="2C3E50"/>
          <w:sz w:val="22"/>
          <w:szCs w:val="22"/>
        </w:rPr>
        <w:t xml:space="preserve"> </w:t>
      </w:r>
      <w:proofErr w:type="spellStart"/>
      <w:r w:rsidRPr="00596DC7">
        <w:rPr>
          <w:rFonts w:ascii="Arial" w:eastAsia="Calibri" w:hAnsi="Arial" w:cs="Arial"/>
          <w:i/>
          <w:iCs/>
          <w:color w:val="2C3E50"/>
          <w:sz w:val="22"/>
          <w:szCs w:val="22"/>
        </w:rPr>
        <w:t>rieni</w:t>
      </w:r>
      <w:proofErr w:type="spellEnd"/>
      <w:r w:rsidRPr="00596DC7">
        <w:rPr>
          <w:rFonts w:ascii="Arial" w:eastAsia="Calibri" w:hAnsi="Arial" w:cs="Arial"/>
          <w:i/>
          <w:iCs/>
          <w:color w:val="2C3E50"/>
          <w:sz w:val="22"/>
          <w:szCs w:val="22"/>
        </w:rPr>
        <w:t xml:space="preserve"> a </w:t>
      </w:r>
      <w:proofErr w:type="spellStart"/>
      <w:r w:rsidRPr="00596DC7">
        <w:rPr>
          <w:rFonts w:ascii="Arial" w:eastAsia="Calibri" w:hAnsi="Arial" w:cs="Arial"/>
          <w:i/>
          <w:iCs/>
          <w:color w:val="2C3E50"/>
          <w:sz w:val="22"/>
          <w:szCs w:val="22"/>
        </w:rPr>
        <w:t>gofalwyr</w:t>
      </w:r>
      <w:proofErr w:type="spellEnd"/>
      <w:r w:rsidRPr="00596DC7">
        <w:rPr>
          <w:rFonts w:ascii="Arial" w:eastAsia="Calibri" w:hAnsi="Arial" w:cs="Arial"/>
          <w:i/>
          <w:iCs/>
          <w:color w:val="2C3E50"/>
          <w:sz w:val="22"/>
          <w:szCs w:val="22"/>
        </w:rPr>
        <w:t xml:space="preserve"> | LLYW.CYMRU</w:t>
      </w:r>
      <w:r w:rsidRPr="00596DC7">
        <w:rPr>
          <w:rFonts w:ascii="Arial" w:eastAsia="Calibri" w:hAnsi="Arial" w:cs="Arial"/>
          <w:color w:val="2C3E50"/>
          <w:sz w:val="22"/>
          <w:szCs w:val="22"/>
        </w:rPr>
        <w:t xml:space="preserve">. </w:t>
      </w:r>
      <w:hyperlink r:id="rId35" w:history="1">
        <w:r w:rsidRPr="00596DC7">
          <w:rPr>
            <w:rStyle w:val="Hyperlink"/>
            <w:rFonts w:ascii="Arial" w:eastAsia="Calibri" w:hAnsi="Arial" w:cs="Arial"/>
            <w:sz w:val="22"/>
            <w:szCs w:val="22"/>
          </w:rPr>
          <w:t>https://www.llyw.cymru/prydau-ysgol-am-ddim-gwybodaeth-i-rieni-gofalwyr#104569</w:t>
        </w:r>
      </w:hyperlink>
    </w:p>
    <w:p w14:paraId="5CB2B218" w14:textId="69F409D0"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t>Llywodraeth</w:t>
      </w:r>
      <w:proofErr w:type="spellEnd"/>
      <w:r w:rsidRPr="00596DC7">
        <w:rPr>
          <w:rFonts w:ascii="Arial" w:eastAsia="Calibri" w:hAnsi="Arial" w:cs="Arial"/>
          <w:color w:val="2C3E50"/>
          <w:sz w:val="22"/>
          <w:szCs w:val="22"/>
        </w:rPr>
        <w:t xml:space="preserve"> Cymru</w:t>
      </w:r>
      <w:r w:rsidRPr="00596DC7">
        <w:rPr>
          <w:rFonts w:ascii="Arial" w:eastAsia="Calibri" w:hAnsi="Arial" w:cs="Arial"/>
          <w:color w:val="2C3E50"/>
          <w:sz w:val="22"/>
          <w:szCs w:val="22"/>
        </w:rPr>
        <w:t>. (2023</w:t>
      </w:r>
      <w:r w:rsidR="00596DC7" w:rsidRPr="00596DC7">
        <w:rPr>
          <w:rFonts w:ascii="Arial" w:eastAsia="Calibri" w:hAnsi="Arial" w:cs="Arial"/>
          <w:color w:val="2C3E50"/>
          <w:sz w:val="22"/>
          <w:szCs w:val="22"/>
        </w:rPr>
        <w:t>d</w:t>
      </w:r>
      <w:r w:rsidRPr="00596DC7">
        <w:rPr>
          <w:rFonts w:ascii="Arial" w:eastAsia="Calibri" w:hAnsi="Arial" w:cs="Arial"/>
          <w:color w:val="2C3E50"/>
          <w:sz w:val="22"/>
          <w:szCs w:val="22"/>
        </w:rPr>
        <w:t>). </w:t>
      </w:r>
      <w:r w:rsidRPr="00596DC7">
        <w:rPr>
          <w:rFonts w:ascii="Arial" w:eastAsia="Calibri" w:hAnsi="Arial" w:cs="Arial"/>
          <w:i/>
          <w:iCs/>
          <w:color w:val="2C3E50"/>
          <w:sz w:val="22"/>
          <w:szCs w:val="22"/>
        </w:rPr>
        <w:t xml:space="preserve">School Workforce Census results: as </w:t>
      </w:r>
      <w:proofErr w:type="gramStart"/>
      <w:r w:rsidRPr="00596DC7">
        <w:rPr>
          <w:rFonts w:ascii="Arial" w:eastAsia="Calibri" w:hAnsi="Arial" w:cs="Arial"/>
          <w:i/>
          <w:iCs/>
          <w:color w:val="2C3E50"/>
          <w:sz w:val="22"/>
          <w:szCs w:val="22"/>
        </w:rPr>
        <w:t>at</w:t>
      </w:r>
      <w:proofErr w:type="gramEnd"/>
      <w:r w:rsidRPr="00596DC7">
        <w:rPr>
          <w:rFonts w:ascii="Arial" w:eastAsia="Calibri" w:hAnsi="Arial" w:cs="Arial"/>
          <w:i/>
          <w:iCs/>
          <w:color w:val="2C3E50"/>
          <w:sz w:val="22"/>
          <w:szCs w:val="22"/>
        </w:rPr>
        <w:t xml:space="preserve"> November 2022 | GOV.WALES</w:t>
      </w:r>
      <w:r w:rsidRPr="00596DC7">
        <w:rPr>
          <w:rFonts w:ascii="Arial" w:eastAsia="Calibri" w:hAnsi="Arial" w:cs="Arial"/>
          <w:color w:val="2C3E50"/>
          <w:sz w:val="22"/>
          <w:szCs w:val="22"/>
        </w:rPr>
        <w:t xml:space="preserve">. </w:t>
      </w:r>
      <w:r w:rsidRPr="00596DC7">
        <w:rPr>
          <w:rFonts w:ascii="Arial" w:eastAsia="Calibri" w:hAnsi="Arial" w:cs="Arial"/>
          <w:color w:val="2C3E50"/>
          <w:sz w:val="22"/>
          <w:szCs w:val="22"/>
        </w:rPr>
        <w:t xml:space="preserve">https://www.gov.wales/school-workforce-census-results-november-2022-html#126790 </w:t>
      </w:r>
    </w:p>
    <w:p w14:paraId="4E6730A3" w14:textId="123052A2"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t>Llywodraeth</w:t>
      </w:r>
      <w:proofErr w:type="spellEnd"/>
      <w:r w:rsidRPr="00596DC7">
        <w:rPr>
          <w:rFonts w:ascii="Arial" w:eastAsia="Calibri" w:hAnsi="Arial" w:cs="Arial"/>
          <w:color w:val="2C3E50"/>
          <w:sz w:val="22"/>
          <w:szCs w:val="22"/>
        </w:rPr>
        <w:t xml:space="preserve"> Cymru</w:t>
      </w:r>
      <w:r w:rsidRPr="0084047D">
        <w:rPr>
          <w:rFonts w:ascii="Arial" w:eastAsia="Calibri" w:hAnsi="Arial" w:cs="Arial"/>
          <w:color w:val="2C3E50"/>
          <w:sz w:val="22"/>
          <w:szCs w:val="22"/>
        </w:rPr>
        <w:t>. (2024</w:t>
      </w:r>
      <w:r w:rsidR="009C6FE9" w:rsidRPr="00596DC7">
        <w:rPr>
          <w:rFonts w:ascii="Arial" w:eastAsia="Calibri" w:hAnsi="Arial" w:cs="Arial"/>
          <w:color w:val="2C3E50"/>
          <w:sz w:val="22"/>
          <w:szCs w:val="22"/>
        </w:rPr>
        <w:t>a</w:t>
      </w:r>
      <w:r w:rsidRPr="0084047D">
        <w:rPr>
          <w:rFonts w:ascii="Arial" w:eastAsia="Calibri" w:hAnsi="Arial" w:cs="Arial"/>
          <w:color w:val="2C3E50"/>
          <w:sz w:val="22"/>
          <w:szCs w:val="22"/>
        </w:rPr>
        <w:t>). </w:t>
      </w:r>
      <w:proofErr w:type="spellStart"/>
      <w:r w:rsidRPr="0084047D">
        <w:rPr>
          <w:rFonts w:ascii="Arial" w:eastAsia="Calibri" w:hAnsi="Arial" w:cs="Arial"/>
          <w:i/>
          <w:iCs/>
          <w:color w:val="2C3E50"/>
          <w:sz w:val="22"/>
          <w:szCs w:val="22"/>
        </w:rPr>
        <w:t>Grantiau</w:t>
      </w:r>
      <w:proofErr w:type="spellEnd"/>
      <w:r w:rsidRPr="0084047D">
        <w:rPr>
          <w:rFonts w:ascii="Arial" w:eastAsia="Calibri" w:hAnsi="Arial" w:cs="Arial"/>
          <w:i/>
          <w:iCs/>
          <w:color w:val="2C3E50"/>
          <w:sz w:val="22"/>
          <w:szCs w:val="22"/>
        </w:rPr>
        <w:t xml:space="preserve"> </w:t>
      </w:r>
      <w:proofErr w:type="spellStart"/>
      <w:r w:rsidRPr="0084047D">
        <w:rPr>
          <w:rFonts w:ascii="Arial" w:eastAsia="Calibri" w:hAnsi="Arial" w:cs="Arial"/>
          <w:i/>
          <w:iCs/>
          <w:color w:val="2C3E50"/>
          <w:sz w:val="22"/>
          <w:szCs w:val="22"/>
        </w:rPr>
        <w:t>addysg</w:t>
      </w:r>
      <w:proofErr w:type="spellEnd"/>
      <w:r w:rsidRPr="0084047D">
        <w:rPr>
          <w:rFonts w:ascii="Arial" w:eastAsia="Calibri" w:hAnsi="Arial" w:cs="Arial"/>
          <w:i/>
          <w:iCs/>
          <w:color w:val="2C3E50"/>
          <w:sz w:val="22"/>
          <w:szCs w:val="22"/>
        </w:rPr>
        <w:t xml:space="preserve"> cyn-16 | LLYW.CYMRU</w:t>
      </w:r>
      <w:r w:rsidRPr="0084047D">
        <w:rPr>
          <w:rFonts w:ascii="Arial" w:eastAsia="Calibri" w:hAnsi="Arial" w:cs="Arial"/>
          <w:color w:val="2C3E50"/>
          <w:sz w:val="22"/>
          <w:szCs w:val="22"/>
        </w:rPr>
        <w:t xml:space="preserve">. https://www.llyw.cymru/grantiau-addysg-cyn-16 </w:t>
      </w:r>
    </w:p>
    <w:p w14:paraId="67C1C8F6" w14:textId="50B6DE1C"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t>Llywodraeth</w:t>
      </w:r>
      <w:proofErr w:type="spellEnd"/>
      <w:r w:rsidRPr="00596DC7">
        <w:rPr>
          <w:rFonts w:ascii="Arial" w:eastAsia="Calibri" w:hAnsi="Arial" w:cs="Arial"/>
          <w:color w:val="2C3E50"/>
          <w:sz w:val="22"/>
          <w:szCs w:val="22"/>
        </w:rPr>
        <w:t xml:space="preserve"> Cymru</w:t>
      </w:r>
      <w:r w:rsidRPr="00596DC7">
        <w:rPr>
          <w:rFonts w:ascii="Arial" w:eastAsia="Calibri" w:hAnsi="Arial" w:cs="Arial"/>
          <w:color w:val="2C3E50"/>
          <w:sz w:val="22"/>
          <w:szCs w:val="22"/>
        </w:rPr>
        <w:t>. (2024</w:t>
      </w:r>
      <w:r w:rsidR="00FC2E9D" w:rsidRPr="00596DC7">
        <w:rPr>
          <w:rFonts w:ascii="Arial" w:eastAsia="Calibri" w:hAnsi="Arial" w:cs="Arial"/>
          <w:color w:val="2C3E50"/>
          <w:sz w:val="22"/>
          <w:szCs w:val="22"/>
        </w:rPr>
        <w:t>c</w:t>
      </w:r>
      <w:r w:rsidRPr="00596DC7">
        <w:rPr>
          <w:rFonts w:ascii="Arial" w:eastAsia="Calibri" w:hAnsi="Arial" w:cs="Arial"/>
          <w:color w:val="2C3E50"/>
          <w:sz w:val="22"/>
          <w:szCs w:val="22"/>
        </w:rPr>
        <w:t>). </w:t>
      </w:r>
      <w:r w:rsidRPr="00596DC7">
        <w:rPr>
          <w:rFonts w:ascii="Arial" w:eastAsia="Calibri" w:hAnsi="Arial" w:cs="Arial"/>
          <w:i/>
          <w:iCs/>
          <w:color w:val="2C3E50"/>
          <w:sz w:val="22"/>
          <w:szCs w:val="22"/>
        </w:rPr>
        <w:t>Labour market statistics (Annual Population Survey): October 2022 to September 2023 | GOV.WALES</w:t>
      </w:r>
      <w:r w:rsidRPr="00596DC7">
        <w:rPr>
          <w:rFonts w:ascii="Arial" w:eastAsia="Calibri" w:hAnsi="Arial" w:cs="Arial"/>
          <w:color w:val="2C3E50"/>
          <w:sz w:val="22"/>
          <w:szCs w:val="22"/>
        </w:rPr>
        <w:t xml:space="preserve">. </w:t>
      </w:r>
      <w:hyperlink r:id="rId36" w:history="1">
        <w:r w:rsidRPr="00596DC7">
          <w:rPr>
            <w:rStyle w:val="Hyperlink"/>
            <w:rFonts w:ascii="Arial" w:eastAsia="Calibri" w:hAnsi="Arial" w:cs="Arial"/>
            <w:sz w:val="22"/>
            <w:szCs w:val="22"/>
          </w:rPr>
          <w:t>https://www.gov.wales/labour-market-statistics-annual-population-survey-october-2022-september-2023-html#:~:text=of%20this%20release.-</w:t>
        </w:r>
      </w:hyperlink>
      <w:r w:rsidRPr="00596DC7">
        <w:rPr>
          <w:rFonts w:ascii="Arial" w:eastAsia="Calibri" w:hAnsi="Arial" w:cs="Arial"/>
          <w:color w:val="2C3E50"/>
          <w:sz w:val="22"/>
          <w:szCs w:val="22"/>
        </w:rPr>
        <w:t>.</w:t>
      </w:r>
    </w:p>
    <w:p w14:paraId="104766DA" w14:textId="075E88E8"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t>Llywodraeth</w:t>
      </w:r>
      <w:proofErr w:type="spellEnd"/>
      <w:r w:rsidRPr="00596DC7">
        <w:rPr>
          <w:rFonts w:ascii="Arial" w:eastAsia="Calibri" w:hAnsi="Arial" w:cs="Arial"/>
          <w:color w:val="2C3E50"/>
          <w:sz w:val="22"/>
          <w:szCs w:val="22"/>
        </w:rPr>
        <w:t xml:space="preserve"> Cymru</w:t>
      </w:r>
      <w:r w:rsidRPr="00596DC7">
        <w:rPr>
          <w:rFonts w:ascii="Arial" w:eastAsia="Calibri" w:hAnsi="Arial" w:cs="Arial"/>
          <w:color w:val="2C3E50"/>
          <w:sz w:val="22"/>
          <w:szCs w:val="22"/>
        </w:rPr>
        <w:t>. (2024</w:t>
      </w:r>
      <w:r w:rsidR="00FC2E9D" w:rsidRPr="00596DC7">
        <w:rPr>
          <w:rFonts w:ascii="Arial" w:eastAsia="Calibri" w:hAnsi="Arial" w:cs="Arial"/>
          <w:color w:val="2C3E50"/>
          <w:sz w:val="22"/>
          <w:szCs w:val="22"/>
        </w:rPr>
        <w:t>b</w:t>
      </w:r>
      <w:r w:rsidRPr="00596DC7">
        <w:rPr>
          <w:rFonts w:ascii="Arial" w:eastAsia="Calibri" w:hAnsi="Arial" w:cs="Arial"/>
          <w:color w:val="2C3E50"/>
          <w:sz w:val="22"/>
          <w:szCs w:val="22"/>
        </w:rPr>
        <w:t>). </w:t>
      </w:r>
      <w:proofErr w:type="spellStart"/>
      <w:r w:rsidRPr="00596DC7">
        <w:rPr>
          <w:rFonts w:ascii="Arial" w:eastAsia="Calibri" w:hAnsi="Arial" w:cs="Arial"/>
          <w:i/>
          <w:iCs/>
          <w:color w:val="2C3E50"/>
          <w:sz w:val="22"/>
          <w:szCs w:val="22"/>
        </w:rPr>
        <w:t>Strategaeth</w:t>
      </w:r>
      <w:proofErr w:type="spellEnd"/>
      <w:r w:rsidRPr="00596DC7">
        <w:rPr>
          <w:rFonts w:ascii="Arial" w:eastAsia="Calibri" w:hAnsi="Arial" w:cs="Arial"/>
          <w:i/>
          <w:iCs/>
          <w:color w:val="2C3E50"/>
          <w:sz w:val="22"/>
          <w:szCs w:val="22"/>
        </w:rPr>
        <w:t xml:space="preserve"> </w:t>
      </w:r>
      <w:proofErr w:type="spellStart"/>
      <w:r w:rsidRPr="00596DC7">
        <w:rPr>
          <w:rFonts w:ascii="Arial" w:eastAsia="Calibri" w:hAnsi="Arial" w:cs="Arial"/>
          <w:i/>
          <w:iCs/>
          <w:color w:val="2C3E50"/>
          <w:sz w:val="22"/>
          <w:szCs w:val="22"/>
        </w:rPr>
        <w:t>Tlodi</w:t>
      </w:r>
      <w:proofErr w:type="spellEnd"/>
      <w:r w:rsidRPr="00596DC7">
        <w:rPr>
          <w:rFonts w:ascii="Arial" w:eastAsia="Calibri" w:hAnsi="Arial" w:cs="Arial"/>
          <w:i/>
          <w:iCs/>
          <w:color w:val="2C3E50"/>
          <w:sz w:val="22"/>
          <w:szCs w:val="22"/>
        </w:rPr>
        <w:t xml:space="preserve"> Plant Cymru 2024: </w:t>
      </w:r>
      <w:proofErr w:type="spellStart"/>
      <w:r w:rsidRPr="00596DC7">
        <w:rPr>
          <w:rFonts w:ascii="Arial" w:eastAsia="Calibri" w:hAnsi="Arial" w:cs="Arial"/>
          <w:i/>
          <w:iCs/>
          <w:color w:val="2C3E50"/>
          <w:sz w:val="22"/>
          <w:szCs w:val="22"/>
        </w:rPr>
        <w:t>adroddiad</w:t>
      </w:r>
      <w:proofErr w:type="spellEnd"/>
      <w:r w:rsidRPr="00596DC7">
        <w:rPr>
          <w:rFonts w:ascii="Arial" w:eastAsia="Calibri" w:hAnsi="Arial" w:cs="Arial"/>
          <w:i/>
          <w:iCs/>
          <w:color w:val="2C3E50"/>
          <w:sz w:val="22"/>
          <w:szCs w:val="22"/>
        </w:rPr>
        <w:t xml:space="preserve"> </w:t>
      </w:r>
      <w:proofErr w:type="spellStart"/>
      <w:r w:rsidRPr="00596DC7">
        <w:rPr>
          <w:rFonts w:ascii="Arial" w:eastAsia="Calibri" w:hAnsi="Arial" w:cs="Arial"/>
          <w:i/>
          <w:iCs/>
          <w:color w:val="2C3E50"/>
          <w:sz w:val="22"/>
          <w:szCs w:val="22"/>
        </w:rPr>
        <w:t>ymgysylltu</w:t>
      </w:r>
      <w:proofErr w:type="spellEnd"/>
      <w:r w:rsidRPr="00596DC7">
        <w:rPr>
          <w:rFonts w:ascii="Arial" w:eastAsia="Calibri" w:hAnsi="Arial" w:cs="Arial"/>
          <w:i/>
          <w:iCs/>
          <w:color w:val="2C3E50"/>
          <w:sz w:val="22"/>
          <w:szCs w:val="22"/>
        </w:rPr>
        <w:t xml:space="preserve"> [HTML] | LLYW.CYMRU</w:t>
      </w:r>
      <w:r w:rsidRPr="00596DC7">
        <w:rPr>
          <w:rFonts w:ascii="Arial" w:eastAsia="Calibri" w:hAnsi="Arial" w:cs="Arial"/>
          <w:color w:val="2C3E50"/>
          <w:sz w:val="22"/>
          <w:szCs w:val="22"/>
        </w:rPr>
        <w:t xml:space="preserve">. </w:t>
      </w:r>
      <w:hyperlink r:id="rId37" w:history="1">
        <w:r w:rsidRPr="00596DC7">
          <w:rPr>
            <w:rStyle w:val="Hyperlink"/>
            <w:rFonts w:ascii="Arial" w:eastAsia="Calibri" w:hAnsi="Arial" w:cs="Arial"/>
            <w:sz w:val="22"/>
            <w:szCs w:val="22"/>
          </w:rPr>
          <w:t>https://www.llyw.cymru/strategaeth-tlodi-plant-cymru-2024-adroddiad-ymgysylltu-html</w:t>
        </w:r>
      </w:hyperlink>
    </w:p>
    <w:p w14:paraId="1E4178BD" w14:textId="77777777" w:rsidR="00630390" w:rsidRPr="00596DC7" w:rsidRDefault="00630390" w:rsidP="00854EB4">
      <w:pPr>
        <w:spacing w:line="360" w:lineRule="auto"/>
        <w:rPr>
          <w:rFonts w:ascii="Arial" w:eastAsia="Calibri" w:hAnsi="Arial" w:cs="Arial"/>
          <w:color w:val="2C3E50"/>
          <w:sz w:val="22"/>
          <w:szCs w:val="22"/>
        </w:rPr>
      </w:pPr>
      <w:r w:rsidRPr="00596DC7">
        <w:rPr>
          <w:rFonts w:ascii="Arial" w:eastAsia="Calibri" w:hAnsi="Arial" w:cs="Arial"/>
          <w:color w:val="2C3E50"/>
          <w:sz w:val="22"/>
          <w:szCs w:val="22"/>
        </w:rPr>
        <w:t>Marshall, G. (2005). The purpose, Design and Administration of a Questionnaire for Data Collection. </w:t>
      </w:r>
      <w:r w:rsidRPr="00596DC7">
        <w:rPr>
          <w:rFonts w:ascii="Arial" w:eastAsia="Calibri" w:hAnsi="Arial" w:cs="Arial"/>
          <w:i/>
          <w:iCs/>
          <w:color w:val="2C3E50"/>
          <w:sz w:val="22"/>
          <w:szCs w:val="22"/>
        </w:rPr>
        <w:t>Radiography</w:t>
      </w:r>
      <w:r w:rsidRPr="00596DC7">
        <w:rPr>
          <w:rFonts w:ascii="Arial" w:eastAsia="Calibri" w:hAnsi="Arial" w:cs="Arial"/>
          <w:color w:val="2C3E50"/>
          <w:sz w:val="22"/>
          <w:szCs w:val="22"/>
        </w:rPr>
        <w:t xml:space="preserve">, pp.131–136. </w:t>
      </w:r>
      <w:hyperlink r:id="rId38" w:history="1">
        <w:r w:rsidRPr="00596DC7">
          <w:rPr>
            <w:rStyle w:val="Hyperlink"/>
            <w:rFonts w:ascii="Arial" w:eastAsia="Calibri" w:hAnsi="Arial" w:cs="Arial"/>
            <w:sz w:val="22"/>
            <w:szCs w:val="22"/>
          </w:rPr>
          <w:t>https://doi.org/10.1016/j.radi.2004.09.002</w:t>
        </w:r>
      </w:hyperlink>
    </w:p>
    <w:p w14:paraId="50C19F56" w14:textId="77777777" w:rsidR="00630390" w:rsidRPr="00596DC7" w:rsidRDefault="00630390" w:rsidP="00854EB4">
      <w:pPr>
        <w:spacing w:line="360" w:lineRule="auto"/>
        <w:rPr>
          <w:rFonts w:ascii="Arial" w:eastAsia="Calibri" w:hAnsi="Arial" w:cs="Arial"/>
          <w:color w:val="2C3E50"/>
          <w:sz w:val="22"/>
          <w:szCs w:val="22"/>
        </w:rPr>
      </w:pPr>
      <w:r w:rsidRPr="00596DC7">
        <w:rPr>
          <w:rFonts w:ascii="Arial" w:eastAsia="Calibri" w:hAnsi="Arial" w:cs="Arial"/>
          <w:color w:val="2C3E50"/>
          <w:sz w:val="22"/>
          <w:szCs w:val="22"/>
        </w:rPr>
        <w:t>National Education Union. (2023). </w:t>
      </w:r>
      <w:r w:rsidRPr="00596DC7">
        <w:rPr>
          <w:rFonts w:ascii="Arial" w:eastAsia="Calibri" w:hAnsi="Arial" w:cs="Arial"/>
          <w:i/>
          <w:iCs/>
          <w:color w:val="2C3E50"/>
          <w:sz w:val="22"/>
          <w:szCs w:val="22"/>
        </w:rPr>
        <w:t>The crisis in funding for schools and colleges in Wales. Motion 22</w:t>
      </w:r>
      <w:r w:rsidRPr="00596DC7">
        <w:rPr>
          <w:rFonts w:ascii="Arial" w:eastAsia="Calibri" w:hAnsi="Arial" w:cs="Arial"/>
          <w:color w:val="2C3E50"/>
          <w:sz w:val="22"/>
          <w:szCs w:val="22"/>
        </w:rPr>
        <w:t>.</w:t>
      </w:r>
      <w:r w:rsidRPr="00596DC7">
        <w:rPr>
          <w:rFonts w:ascii="Arial" w:eastAsia="Calibri" w:hAnsi="Arial" w:cs="Arial"/>
          <w:color w:val="2C3E50"/>
          <w:sz w:val="22"/>
          <w:szCs w:val="22"/>
        </w:rPr>
        <w:t xml:space="preserve"> </w:t>
      </w:r>
      <w:hyperlink r:id="rId39" w:history="1">
        <w:r w:rsidRPr="00596DC7">
          <w:rPr>
            <w:rStyle w:val="Hyperlink"/>
            <w:rFonts w:ascii="Arial" w:eastAsia="Calibri" w:hAnsi="Arial" w:cs="Arial"/>
            <w:sz w:val="22"/>
            <w:szCs w:val="22"/>
          </w:rPr>
          <w:t>https://neu.org.uk/latest/press-releases/crisis-funding-schools-and-colleges-wales-motion-22</w:t>
        </w:r>
      </w:hyperlink>
      <w:r w:rsidRPr="00596DC7">
        <w:rPr>
          <w:rFonts w:ascii="Arial" w:eastAsia="Calibri" w:hAnsi="Arial" w:cs="Arial"/>
          <w:color w:val="2C3E50"/>
          <w:sz w:val="22"/>
          <w:szCs w:val="22"/>
        </w:rPr>
        <w:t>.</w:t>
      </w:r>
    </w:p>
    <w:p w14:paraId="2F0A7452" w14:textId="77777777" w:rsidR="00630390" w:rsidRPr="00596DC7" w:rsidRDefault="00630390" w:rsidP="00854EB4">
      <w:pPr>
        <w:spacing w:line="360" w:lineRule="auto"/>
        <w:rPr>
          <w:rFonts w:ascii="Arial" w:eastAsia="Calibri" w:hAnsi="Arial" w:cs="Arial"/>
          <w:color w:val="2C3E50"/>
          <w:sz w:val="22"/>
          <w:szCs w:val="22"/>
        </w:rPr>
      </w:pPr>
      <w:r w:rsidRPr="00596DC7">
        <w:rPr>
          <w:rFonts w:ascii="Arial" w:eastAsia="Calibri" w:hAnsi="Arial" w:cs="Arial"/>
          <w:color w:val="2C3E50"/>
          <w:sz w:val="22"/>
          <w:szCs w:val="22"/>
        </w:rPr>
        <w:t>NCVO. (</w:t>
      </w:r>
      <w:r w:rsidRPr="00596DC7">
        <w:rPr>
          <w:rFonts w:ascii="Arial" w:eastAsia="Calibri" w:hAnsi="Arial" w:cs="Arial"/>
          <w:color w:val="2C3E50"/>
          <w:sz w:val="22"/>
          <w:szCs w:val="22"/>
        </w:rPr>
        <w:t>2024</w:t>
      </w:r>
      <w:r w:rsidRPr="00596DC7">
        <w:rPr>
          <w:rFonts w:ascii="Arial" w:eastAsia="Calibri" w:hAnsi="Arial" w:cs="Arial"/>
          <w:color w:val="2C3E50"/>
          <w:sz w:val="22"/>
          <w:szCs w:val="22"/>
        </w:rPr>
        <w:t>). </w:t>
      </w:r>
      <w:r w:rsidRPr="00596DC7">
        <w:rPr>
          <w:rFonts w:ascii="Arial" w:eastAsia="Calibri" w:hAnsi="Arial" w:cs="Arial"/>
          <w:i/>
          <w:iCs/>
          <w:color w:val="2C3E50"/>
          <w:sz w:val="22"/>
          <w:szCs w:val="22"/>
        </w:rPr>
        <w:t>Safeguarding and volunteers</w:t>
      </w:r>
      <w:r w:rsidRPr="00596DC7">
        <w:rPr>
          <w:rFonts w:ascii="Arial" w:eastAsia="Calibri" w:hAnsi="Arial" w:cs="Arial"/>
          <w:color w:val="2C3E50"/>
          <w:sz w:val="22"/>
          <w:szCs w:val="22"/>
        </w:rPr>
        <w:t>.</w:t>
      </w:r>
      <w:hyperlink r:id="rId40" w:history="1">
        <w:r w:rsidRPr="00596DC7">
          <w:rPr>
            <w:rStyle w:val="Hyperlink"/>
            <w:rFonts w:ascii="Arial" w:eastAsia="Calibri" w:hAnsi="Arial" w:cs="Arial"/>
            <w:sz w:val="22"/>
            <w:szCs w:val="22"/>
          </w:rPr>
          <w:t>https://www.ncvo.org.uk/help-and-guidance/involving-volunteers/planning-for-volunteers/safeguarding-and-volunteers/#what-to-consider</w:t>
        </w:r>
      </w:hyperlink>
    </w:p>
    <w:p w14:paraId="3F1D2B9B" w14:textId="77777777" w:rsidR="00630390" w:rsidRPr="00596DC7" w:rsidRDefault="00630390" w:rsidP="00854EB4">
      <w:pPr>
        <w:spacing w:line="360" w:lineRule="auto"/>
        <w:rPr>
          <w:rFonts w:ascii="Arial" w:eastAsia="Calibri" w:hAnsi="Arial" w:cs="Arial"/>
          <w:color w:val="2C3E50"/>
          <w:sz w:val="22"/>
          <w:szCs w:val="22"/>
        </w:rPr>
      </w:pPr>
      <w:r w:rsidRPr="00596DC7">
        <w:rPr>
          <w:rFonts w:ascii="Arial" w:eastAsia="Calibri" w:hAnsi="Arial" w:cs="Arial"/>
          <w:color w:val="2C3E50"/>
          <w:sz w:val="22"/>
          <w:szCs w:val="22"/>
        </w:rPr>
        <w:t>NSPCC. (</w:t>
      </w:r>
      <w:r w:rsidRPr="00596DC7">
        <w:rPr>
          <w:rFonts w:ascii="Arial" w:eastAsia="Calibri" w:hAnsi="Arial" w:cs="Arial"/>
          <w:color w:val="2C3E50"/>
          <w:sz w:val="22"/>
          <w:szCs w:val="22"/>
        </w:rPr>
        <w:t>2024</w:t>
      </w:r>
      <w:r w:rsidRPr="00596DC7">
        <w:rPr>
          <w:rFonts w:ascii="Arial" w:eastAsia="Calibri" w:hAnsi="Arial" w:cs="Arial"/>
          <w:color w:val="2C3E50"/>
          <w:sz w:val="22"/>
          <w:szCs w:val="22"/>
        </w:rPr>
        <w:t xml:space="preserve">). NSPCC </w:t>
      </w:r>
      <w:r w:rsidRPr="00596DC7">
        <w:rPr>
          <w:rFonts w:ascii="Arial" w:eastAsia="Calibri" w:hAnsi="Arial" w:cs="Arial"/>
          <w:color w:val="2C3E50"/>
          <w:sz w:val="22"/>
          <w:szCs w:val="22"/>
        </w:rPr>
        <w:t>Learning</w:t>
      </w:r>
      <w:r w:rsidRPr="00596DC7">
        <w:rPr>
          <w:rFonts w:ascii="Arial" w:eastAsia="Calibri" w:hAnsi="Arial" w:cs="Arial"/>
          <w:i/>
          <w:iCs/>
          <w:color w:val="2C3E50"/>
          <w:sz w:val="22"/>
          <w:szCs w:val="22"/>
        </w:rPr>
        <w:t xml:space="preserve">. </w:t>
      </w:r>
      <w:r w:rsidRPr="00596DC7">
        <w:rPr>
          <w:rFonts w:ascii="Arial" w:eastAsia="Calibri" w:hAnsi="Arial" w:cs="Arial"/>
          <w:i/>
          <w:iCs/>
          <w:color w:val="2C3E50"/>
          <w:sz w:val="22"/>
          <w:szCs w:val="22"/>
        </w:rPr>
        <w:t>Young volunteers and safeguarding</w:t>
      </w:r>
      <w:r w:rsidRPr="00596DC7">
        <w:rPr>
          <w:rFonts w:ascii="Arial" w:eastAsia="Calibri" w:hAnsi="Arial" w:cs="Arial"/>
          <w:color w:val="2C3E50"/>
          <w:sz w:val="22"/>
          <w:szCs w:val="22"/>
        </w:rPr>
        <w:t xml:space="preserve">. </w:t>
      </w:r>
      <w:hyperlink r:id="rId41" w:history="1">
        <w:r w:rsidRPr="00596DC7">
          <w:rPr>
            <w:rStyle w:val="Hyperlink"/>
            <w:rFonts w:ascii="Arial" w:eastAsia="Calibri" w:hAnsi="Arial" w:cs="Arial"/>
            <w:sz w:val="22"/>
            <w:szCs w:val="22"/>
          </w:rPr>
          <w:t>https://learning.nspcc.org.uk/safeguarding-child-protection/working-with-young-volunteers#article-top</w:t>
        </w:r>
      </w:hyperlink>
    </w:p>
    <w:p w14:paraId="5D1EAD87" w14:textId="77777777" w:rsidR="00630390" w:rsidRPr="00596DC7" w:rsidRDefault="00630390" w:rsidP="00854EB4">
      <w:pPr>
        <w:spacing w:line="360" w:lineRule="auto"/>
        <w:rPr>
          <w:rFonts w:ascii="Arial" w:eastAsia="Calibri" w:hAnsi="Arial" w:cs="Arial"/>
          <w:color w:val="2C3E50"/>
          <w:sz w:val="22"/>
          <w:szCs w:val="22"/>
        </w:rPr>
      </w:pPr>
      <w:r w:rsidRPr="00596DC7">
        <w:rPr>
          <w:rFonts w:ascii="Arial" w:eastAsia="Calibri" w:hAnsi="Arial" w:cs="Arial"/>
          <w:color w:val="2C3E50"/>
          <w:sz w:val="22"/>
          <w:szCs w:val="22"/>
        </w:rPr>
        <w:t>Office for National Statistics</w:t>
      </w:r>
      <w:r w:rsidRPr="00596DC7">
        <w:rPr>
          <w:rFonts w:ascii="Arial" w:eastAsia="Calibri" w:hAnsi="Arial" w:cs="Arial"/>
          <w:color w:val="2C3E50"/>
          <w:sz w:val="22"/>
          <w:szCs w:val="22"/>
        </w:rPr>
        <w:t>. (2024). </w:t>
      </w:r>
      <w:r w:rsidRPr="00596DC7">
        <w:rPr>
          <w:rFonts w:ascii="Arial" w:eastAsia="Calibri" w:hAnsi="Arial" w:cs="Arial"/>
          <w:i/>
          <w:iCs/>
          <w:color w:val="2C3E50"/>
          <w:sz w:val="22"/>
          <w:szCs w:val="22"/>
        </w:rPr>
        <w:t xml:space="preserve">Cardiff’s employment, </w:t>
      </w:r>
      <w:proofErr w:type="gramStart"/>
      <w:r w:rsidRPr="00596DC7">
        <w:rPr>
          <w:rFonts w:ascii="Arial" w:eastAsia="Calibri" w:hAnsi="Arial" w:cs="Arial"/>
          <w:i/>
          <w:iCs/>
          <w:color w:val="2C3E50"/>
          <w:sz w:val="22"/>
          <w:szCs w:val="22"/>
        </w:rPr>
        <w:t>unemployment</w:t>
      </w:r>
      <w:proofErr w:type="gramEnd"/>
      <w:r w:rsidRPr="00596DC7">
        <w:rPr>
          <w:rFonts w:ascii="Arial" w:eastAsia="Calibri" w:hAnsi="Arial" w:cs="Arial"/>
          <w:i/>
          <w:iCs/>
          <w:color w:val="2C3E50"/>
          <w:sz w:val="22"/>
          <w:szCs w:val="22"/>
        </w:rPr>
        <w:t xml:space="preserve"> and economic inactivity - ONS</w:t>
      </w:r>
      <w:r w:rsidRPr="00596DC7">
        <w:rPr>
          <w:rFonts w:ascii="Arial" w:eastAsia="Calibri" w:hAnsi="Arial" w:cs="Arial"/>
          <w:color w:val="2C3E50"/>
          <w:sz w:val="22"/>
          <w:szCs w:val="22"/>
        </w:rPr>
        <w:t xml:space="preserve">. </w:t>
      </w:r>
      <w:hyperlink r:id="rId42" w:history="1">
        <w:r w:rsidRPr="00596DC7">
          <w:rPr>
            <w:rStyle w:val="Hyperlink"/>
            <w:rFonts w:ascii="Arial" w:eastAsia="Calibri" w:hAnsi="Arial" w:cs="Arial"/>
            <w:sz w:val="22"/>
            <w:szCs w:val="22"/>
          </w:rPr>
          <w:t>https://www.ons.gov.uk/visualisations/labourmarketlocal/W06000015/#:~:text=Across%20Wales%20in%20the%20year</w:t>
        </w:r>
      </w:hyperlink>
    </w:p>
    <w:p w14:paraId="7CF3F42C" w14:textId="77777777" w:rsidR="00630390" w:rsidRPr="00596DC7" w:rsidRDefault="00630390" w:rsidP="00854EB4">
      <w:pPr>
        <w:spacing w:line="360" w:lineRule="auto"/>
        <w:rPr>
          <w:rFonts w:ascii="Arial" w:hAnsi="Arial" w:cs="Arial"/>
          <w:sz w:val="22"/>
          <w:szCs w:val="22"/>
        </w:rPr>
      </w:pPr>
      <w:r w:rsidRPr="00596DC7">
        <w:rPr>
          <w:rFonts w:ascii="Arial" w:hAnsi="Arial" w:cs="Arial"/>
          <w:sz w:val="22"/>
          <w:szCs w:val="22"/>
        </w:rPr>
        <w:t xml:space="preserve">Office for National Statistics. (2024). Carmarthenshire’s employment, </w:t>
      </w:r>
      <w:proofErr w:type="gramStart"/>
      <w:r w:rsidRPr="00596DC7">
        <w:rPr>
          <w:rFonts w:ascii="Arial" w:hAnsi="Arial" w:cs="Arial"/>
          <w:sz w:val="22"/>
          <w:szCs w:val="22"/>
        </w:rPr>
        <w:t>unemployment</w:t>
      </w:r>
      <w:proofErr w:type="gramEnd"/>
      <w:r w:rsidRPr="00596DC7">
        <w:rPr>
          <w:rFonts w:ascii="Arial" w:hAnsi="Arial" w:cs="Arial"/>
          <w:sz w:val="22"/>
          <w:szCs w:val="22"/>
        </w:rPr>
        <w:t xml:space="preserve"> and economic inactivity - ONS.  </w:t>
      </w:r>
      <w:hyperlink r:id="rId43" w:anchor=":~:text=Around%203%2C500%20people%20aged%2016">
        <w:r w:rsidRPr="00596DC7">
          <w:rPr>
            <w:rStyle w:val="Hyperlink"/>
            <w:rFonts w:ascii="Arial" w:hAnsi="Arial" w:cs="Arial"/>
            <w:sz w:val="22"/>
            <w:szCs w:val="22"/>
          </w:rPr>
          <w:t>https://www.</w:t>
        </w:r>
        <w:r w:rsidRPr="00596DC7">
          <w:rPr>
            <w:rStyle w:val="Hyperlink"/>
            <w:rFonts w:ascii="Arial" w:hAnsi="Arial" w:cs="Arial"/>
            <w:sz w:val="22"/>
            <w:szCs w:val="22"/>
          </w:rPr>
          <w:t>o</w:t>
        </w:r>
        <w:r w:rsidRPr="00596DC7">
          <w:rPr>
            <w:rStyle w:val="Hyperlink"/>
            <w:rFonts w:ascii="Arial" w:hAnsi="Arial" w:cs="Arial"/>
            <w:sz w:val="22"/>
            <w:szCs w:val="22"/>
          </w:rPr>
          <w:t>ns.gov.uk/visualisations/labourmarketlocal/W06000010/#:~:text=Around%203%2C500%20people%20aged%2016</w:t>
        </w:r>
      </w:hyperlink>
      <w:r w:rsidRPr="00596DC7">
        <w:rPr>
          <w:rStyle w:val="Hyperlink"/>
          <w:rFonts w:ascii="Arial" w:hAnsi="Arial" w:cs="Arial"/>
          <w:sz w:val="22"/>
          <w:szCs w:val="22"/>
        </w:rPr>
        <w:t xml:space="preserve"> </w:t>
      </w:r>
    </w:p>
    <w:p w14:paraId="35EB3DE9" w14:textId="77777777"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t>Parentkind</w:t>
      </w:r>
      <w:proofErr w:type="spellEnd"/>
      <w:r w:rsidRPr="00596DC7">
        <w:rPr>
          <w:rFonts w:ascii="Arial" w:eastAsia="Calibri" w:hAnsi="Arial" w:cs="Arial"/>
          <w:color w:val="2C3E50"/>
          <w:sz w:val="22"/>
          <w:szCs w:val="22"/>
        </w:rPr>
        <w:t>. (</w:t>
      </w:r>
      <w:r w:rsidRPr="00596DC7">
        <w:rPr>
          <w:rFonts w:ascii="Arial" w:eastAsia="Calibri" w:hAnsi="Arial" w:cs="Arial"/>
          <w:color w:val="2C3E50"/>
          <w:sz w:val="22"/>
          <w:szCs w:val="22"/>
        </w:rPr>
        <w:t>2022</w:t>
      </w:r>
      <w:r w:rsidRPr="00596DC7">
        <w:rPr>
          <w:rFonts w:ascii="Arial" w:eastAsia="Calibri" w:hAnsi="Arial" w:cs="Arial"/>
          <w:color w:val="2C3E50"/>
          <w:sz w:val="22"/>
          <w:szCs w:val="22"/>
        </w:rPr>
        <w:t>). </w:t>
      </w:r>
      <w:r w:rsidRPr="00596DC7">
        <w:rPr>
          <w:rFonts w:ascii="Arial" w:eastAsia="Calibri" w:hAnsi="Arial" w:cs="Arial"/>
          <w:i/>
          <w:iCs/>
          <w:color w:val="2C3E50"/>
          <w:sz w:val="22"/>
          <w:szCs w:val="22"/>
        </w:rPr>
        <w:t>How to get more parents to volunteer? Publish ‘PTA Job Descriptions’</w:t>
      </w:r>
      <w:r w:rsidRPr="00596DC7">
        <w:rPr>
          <w:rFonts w:ascii="Arial" w:eastAsia="Calibri" w:hAnsi="Arial" w:cs="Arial"/>
          <w:i/>
          <w:iCs/>
          <w:color w:val="2C3E50"/>
          <w:sz w:val="22"/>
          <w:szCs w:val="22"/>
        </w:rPr>
        <w:t>.</w:t>
      </w:r>
      <w:r w:rsidRPr="00596DC7">
        <w:rPr>
          <w:rFonts w:ascii="Arial" w:eastAsia="Calibri" w:hAnsi="Arial" w:cs="Arial"/>
          <w:color w:val="2C3E50"/>
          <w:sz w:val="22"/>
          <w:szCs w:val="22"/>
        </w:rPr>
        <w:t xml:space="preserve"> </w:t>
      </w:r>
      <w:hyperlink r:id="rId44" w:history="1">
        <w:r w:rsidRPr="00596DC7">
          <w:rPr>
            <w:rStyle w:val="Hyperlink"/>
            <w:rFonts w:ascii="Arial" w:eastAsia="Calibri" w:hAnsi="Arial" w:cs="Arial"/>
            <w:sz w:val="22"/>
            <w:szCs w:val="22"/>
          </w:rPr>
          <w:t>https://www.parentkind.org.uk/about-us/news-and-blogs/blog/how-to-get-more-parents-to-volunteer-publish-pta-job-descriptions</w:t>
        </w:r>
      </w:hyperlink>
      <w:r w:rsidRPr="00596DC7">
        <w:rPr>
          <w:rFonts w:ascii="Arial" w:eastAsia="Calibri" w:hAnsi="Arial" w:cs="Arial"/>
          <w:color w:val="2C3E50"/>
          <w:sz w:val="22"/>
          <w:szCs w:val="22"/>
        </w:rPr>
        <w:t>.</w:t>
      </w:r>
    </w:p>
    <w:p w14:paraId="1CB2EC4A" w14:textId="77777777" w:rsidR="00630390" w:rsidRPr="00596DC7" w:rsidRDefault="00630390" w:rsidP="00854EB4">
      <w:pPr>
        <w:spacing w:line="360" w:lineRule="auto"/>
        <w:rPr>
          <w:rFonts w:ascii="Arial" w:eastAsia="Calibri" w:hAnsi="Arial" w:cs="Arial"/>
          <w:color w:val="2C3E50"/>
          <w:sz w:val="22"/>
          <w:szCs w:val="22"/>
        </w:rPr>
      </w:pPr>
      <w:r w:rsidRPr="00596DC7">
        <w:rPr>
          <w:rFonts w:ascii="Arial" w:eastAsia="Calibri" w:hAnsi="Arial" w:cs="Arial"/>
          <w:color w:val="2C3E50"/>
          <w:sz w:val="22"/>
          <w:szCs w:val="22"/>
        </w:rPr>
        <w:t>Patten, M.L. (2016). </w:t>
      </w:r>
      <w:r w:rsidRPr="00596DC7">
        <w:rPr>
          <w:rFonts w:ascii="Arial" w:eastAsia="Calibri" w:hAnsi="Arial" w:cs="Arial"/>
          <w:i/>
          <w:iCs/>
          <w:color w:val="2C3E50"/>
          <w:sz w:val="22"/>
          <w:szCs w:val="22"/>
        </w:rPr>
        <w:t>Questionnaire Research</w:t>
      </w:r>
      <w:r w:rsidRPr="00596DC7">
        <w:rPr>
          <w:rFonts w:ascii="Arial" w:eastAsia="Calibri" w:hAnsi="Arial" w:cs="Arial"/>
          <w:color w:val="2C3E50"/>
          <w:sz w:val="22"/>
          <w:szCs w:val="22"/>
        </w:rPr>
        <w:t xml:space="preserve">. </w:t>
      </w:r>
      <w:hyperlink r:id="rId45" w:history="1">
        <w:r w:rsidRPr="00596DC7">
          <w:rPr>
            <w:rStyle w:val="Hyperlink"/>
            <w:rFonts w:ascii="Arial" w:eastAsia="Calibri" w:hAnsi="Arial" w:cs="Arial"/>
            <w:sz w:val="22"/>
            <w:szCs w:val="22"/>
          </w:rPr>
          <w:t>https://doi.org/10.4324/9781315265858</w:t>
        </w:r>
      </w:hyperlink>
      <w:r w:rsidRPr="00596DC7">
        <w:rPr>
          <w:rFonts w:ascii="Arial" w:eastAsia="Calibri" w:hAnsi="Arial" w:cs="Arial"/>
          <w:color w:val="2C3E50"/>
          <w:sz w:val="22"/>
          <w:szCs w:val="22"/>
        </w:rPr>
        <w:t>.</w:t>
      </w:r>
    </w:p>
    <w:p w14:paraId="171F81CA" w14:textId="77777777"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t>Prifysgol</w:t>
      </w:r>
      <w:proofErr w:type="spellEnd"/>
      <w:r w:rsidRPr="00596DC7">
        <w:rPr>
          <w:rFonts w:ascii="Arial" w:eastAsia="Calibri" w:hAnsi="Arial" w:cs="Arial"/>
          <w:color w:val="2C3E50"/>
          <w:sz w:val="22"/>
          <w:szCs w:val="22"/>
        </w:rPr>
        <w:t xml:space="preserve"> Bangor. (2021). </w:t>
      </w:r>
      <w:proofErr w:type="spellStart"/>
      <w:r w:rsidRPr="00596DC7">
        <w:rPr>
          <w:rFonts w:ascii="Arial" w:eastAsia="Calibri" w:hAnsi="Arial" w:cs="Arial"/>
          <w:color w:val="2C3E50"/>
          <w:sz w:val="22"/>
          <w:szCs w:val="22"/>
        </w:rPr>
        <w:t>Llawlyfr</w:t>
      </w:r>
      <w:proofErr w:type="spellEnd"/>
      <w:r w:rsidRPr="00596DC7">
        <w:rPr>
          <w:rFonts w:ascii="Arial" w:eastAsia="Calibri" w:hAnsi="Arial" w:cs="Arial"/>
          <w:color w:val="2C3E50"/>
          <w:sz w:val="22"/>
          <w:szCs w:val="22"/>
        </w:rPr>
        <w:t xml:space="preserve"> </w:t>
      </w:r>
      <w:proofErr w:type="spellStart"/>
      <w:r w:rsidRPr="00596DC7">
        <w:rPr>
          <w:rFonts w:ascii="Arial" w:eastAsia="Calibri" w:hAnsi="Arial" w:cs="Arial"/>
          <w:color w:val="2C3E50"/>
          <w:sz w:val="22"/>
          <w:szCs w:val="22"/>
        </w:rPr>
        <w:t>Asesu</w:t>
      </w:r>
      <w:proofErr w:type="spellEnd"/>
      <w:r w:rsidRPr="00596DC7">
        <w:rPr>
          <w:rFonts w:ascii="Arial" w:eastAsia="Calibri" w:hAnsi="Arial" w:cs="Arial"/>
          <w:color w:val="2C3E50"/>
          <w:sz w:val="22"/>
          <w:szCs w:val="22"/>
        </w:rPr>
        <w:t xml:space="preserve"> </w:t>
      </w:r>
      <w:proofErr w:type="spellStart"/>
      <w:r w:rsidRPr="00596DC7">
        <w:rPr>
          <w:rFonts w:ascii="Arial" w:eastAsia="Calibri" w:hAnsi="Arial" w:cs="Arial"/>
          <w:color w:val="2C3E50"/>
          <w:sz w:val="22"/>
          <w:szCs w:val="22"/>
        </w:rPr>
        <w:t>Safonau</w:t>
      </w:r>
      <w:proofErr w:type="spellEnd"/>
      <w:r w:rsidRPr="00596DC7">
        <w:rPr>
          <w:rFonts w:ascii="Arial" w:eastAsia="Calibri" w:hAnsi="Arial" w:cs="Arial"/>
          <w:color w:val="2C3E50"/>
          <w:sz w:val="22"/>
          <w:szCs w:val="22"/>
        </w:rPr>
        <w:t xml:space="preserve"> </w:t>
      </w:r>
      <w:proofErr w:type="spellStart"/>
      <w:r w:rsidRPr="00596DC7">
        <w:rPr>
          <w:rFonts w:ascii="Arial" w:eastAsia="Calibri" w:hAnsi="Arial" w:cs="Arial"/>
          <w:color w:val="2C3E50"/>
          <w:sz w:val="22"/>
          <w:szCs w:val="22"/>
        </w:rPr>
        <w:t>Proffesiynol</w:t>
      </w:r>
      <w:proofErr w:type="spellEnd"/>
      <w:r w:rsidRPr="00596DC7">
        <w:rPr>
          <w:rFonts w:ascii="Arial" w:eastAsia="Calibri" w:hAnsi="Arial" w:cs="Arial"/>
          <w:color w:val="2C3E50"/>
          <w:sz w:val="22"/>
          <w:szCs w:val="22"/>
        </w:rPr>
        <w:t xml:space="preserve"> </w:t>
      </w:r>
      <w:proofErr w:type="spellStart"/>
      <w:r w:rsidRPr="00596DC7">
        <w:rPr>
          <w:rFonts w:ascii="Arial" w:eastAsia="Calibri" w:hAnsi="Arial" w:cs="Arial"/>
          <w:color w:val="2C3E50"/>
          <w:sz w:val="22"/>
          <w:szCs w:val="22"/>
        </w:rPr>
        <w:t>Addysgu</w:t>
      </w:r>
      <w:proofErr w:type="spellEnd"/>
      <w:r w:rsidRPr="00596DC7">
        <w:rPr>
          <w:rFonts w:ascii="Arial" w:eastAsia="Calibri" w:hAnsi="Arial" w:cs="Arial"/>
          <w:color w:val="2C3E50"/>
          <w:sz w:val="22"/>
          <w:szCs w:val="22"/>
        </w:rPr>
        <w:t xml:space="preserve"> ac </w:t>
      </w:r>
      <w:proofErr w:type="spellStart"/>
      <w:r w:rsidRPr="00596DC7">
        <w:rPr>
          <w:rFonts w:ascii="Arial" w:eastAsia="Calibri" w:hAnsi="Arial" w:cs="Arial"/>
          <w:color w:val="2C3E50"/>
          <w:sz w:val="22"/>
          <w:szCs w:val="22"/>
        </w:rPr>
        <w:t>Arweinyddiaeth</w:t>
      </w:r>
      <w:proofErr w:type="spellEnd"/>
      <w:r w:rsidRPr="00596DC7">
        <w:rPr>
          <w:rFonts w:ascii="Arial" w:eastAsia="Calibri" w:hAnsi="Arial" w:cs="Arial"/>
          <w:color w:val="2C3E50"/>
          <w:sz w:val="22"/>
          <w:szCs w:val="22"/>
        </w:rPr>
        <w:t xml:space="preserve">. </w:t>
      </w:r>
      <w:hyperlink r:id="rId46" w:history="1">
        <w:r w:rsidRPr="00596DC7">
          <w:rPr>
            <w:rStyle w:val="Hyperlink"/>
            <w:rFonts w:ascii="Arial" w:eastAsia="Calibri" w:hAnsi="Arial" w:cs="Arial"/>
            <w:sz w:val="22"/>
            <w:szCs w:val="22"/>
          </w:rPr>
          <w:t>https://caban.ac.uk/dogfennau-doc</w:t>
        </w:r>
        <w:r w:rsidRPr="00596DC7">
          <w:rPr>
            <w:rStyle w:val="Hyperlink"/>
            <w:rFonts w:ascii="Arial" w:eastAsia="Calibri" w:hAnsi="Arial" w:cs="Arial"/>
            <w:sz w:val="22"/>
            <w:szCs w:val="22"/>
          </w:rPr>
          <w:t>u</w:t>
        </w:r>
        <w:r w:rsidRPr="00596DC7">
          <w:rPr>
            <w:rStyle w:val="Hyperlink"/>
            <w:rFonts w:ascii="Arial" w:eastAsia="Calibri" w:hAnsi="Arial" w:cs="Arial"/>
            <w:sz w:val="22"/>
            <w:szCs w:val="22"/>
          </w:rPr>
          <w:t>ments/H2%20Llawlyfr%20Asesu%20SPAA.pdf</w:t>
        </w:r>
      </w:hyperlink>
    </w:p>
    <w:p w14:paraId="2EC2F0FC" w14:textId="77777777" w:rsidR="00630390" w:rsidRPr="00596DC7" w:rsidRDefault="00630390" w:rsidP="00854EB4">
      <w:pPr>
        <w:spacing w:line="360" w:lineRule="auto"/>
        <w:rPr>
          <w:rFonts w:ascii="Arial" w:eastAsia="Calibri" w:hAnsi="Arial" w:cs="Arial"/>
          <w:color w:val="2C3E50"/>
          <w:sz w:val="22"/>
          <w:szCs w:val="22"/>
        </w:rPr>
      </w:pPr>
      <w:r w:rsidRPr="00596DC7">
        <w:rPr>
          <w:rFonts w:ascii="Arial" w:eastAsia="Calibri" w:hAnsi="Arial" w:cs="Arial"/>
          <w:color w:val="2C3E50"/>
          <w:sz w:val="22"/>
          <w:szCs w:val="22"/>
        </w:rPr>
        <w:t xml:space="preserve">Qazi Waqas Ahmed, </w:t>
      </w:r>
      <w:proofErr w:type="spellStart"/>
      <w:r w:rsidRPr="00596DC7">
        <w:rPr>
          <w:rFonts w:ascii="Arial" w:eastAsia="Calibri" w:hAnsi="Arial" w:cs="Arial"/>
          <w:color w:val="2C3E50"/>
          <w:sz w:val="22"/>
          <w:szCs w:val="22"/>
        </w:rPr>
        <w:t>Rönkä</w:t>
      </w:r>
      <w:proofErr w:type="spellEnd"/>
      <w:r w:rsidRPr="00596DC7">
        <w:rPr>
          <w:rFonts w:ascii="Arial" w:eastAsia="Calibri" w:hAnsi="Arial" w:cs="Arial"/>
          <w:color w:val="2C3E50"/>
          <w:sz w:val="22"/>
          <w:szCs w:val="22"/>
        </w:rPr>
        <w:t xml:space="preserve">, A., Satu </w:t>
      </w:r>
      <w:proofErr w:type="spellStart"/>
      <w:r w:rsidRPr="00596DC7">
        <w:rPr>
          <w:rFonts w:ascii="Arial" w:eastAsia="Calibri" w:hAnsi="Arial" w:cs="Arial"/>
          <w:color w:val="2C3E50"/>
          <w:sz w:val="22"/>
          <w:szCs w:val="22"/>
        </w:rPr>
        <w:t>Perälä-Littunen</w:t>
      </w:r>
      <w:proofErr w:type="spellEnd"/>
      <w:r w:rsidRPr="00596DC7">
        <w:rPr>
          <w:rFonts w:ascii="Arial" w:eastAsia="Calibri" w:hAnsi="Arial" w:cs="Arial"/>
          <w:color w:val="2C3E50"/>
          <w:sz w:val="22"/>
          <w:szCs w:val="22"/>
        </w:rPr>
        <w:t xml:space="preserve"> and Petteri </w:t>
      </w:r>
      <w:proofErr w:type="spellStart"/>
      <w:r w:rsidRPr="00596DC7">
        <w:rPr>
          <w:rFonts w:ascii="Arial" w:eastAsia="Calibri" w:hAnsi="Arial" w:cs="Arial"/>
          <w:color w:val="2C3E50"/>
          <w:sz w:val="22"/>
          <w:szCs w:val="22"/>
        </w:rPr>
        <w:t>Eerola</w:t>
      </w:r>
      <w:proofErr w:type="spellEnd"/>
      <w:r w:rsidRPr="00596DC7">
        <w:rPr>
          <w:rFonts w:ascii="Arial" w:eastAsia="Calibri" w:hAnsi="Arial" w:cs="Arial"/>
          <w:color w:val="2C3E50"/>
          <w:sz w:val="22"/>
          <w:szCs w:val="22"/>
        </w:rPr>
        <w:t xml:space="preserve"> (2024). Parents’ involvement in their children’s education: narratives from rural Pakistan. </w:t>
      </w:r>
      <w:r w:rsidRPr="00596DC7">
        <w:rPr>
          <w:rFonts w:ascii="Arial" w:eastAsia="Calibri" w:hAnsi="Arial" w:cs="Arial"/>
          <w:i/>
          <w:iCs/>
          <w:color w:val="2C3E50"/>
          <w:sz w:val="22"/>
          <w:szCs w:val="22"/>
        </w:rPr>
        <w:t>Educational Research</w:t>
      </w:r>
      <w:r w:rsidRPr="00596DC7">
        <w:rPr>
          <w:rFonts w:ascii="Arial" w:eastAsia="Calibri" w:hAnsi="Arial" w:cs="Arial"/>
          <w:color w:val="2C3E50"/>
          <w:sz w:val="22"/>
          <w:szCs w:val="22"/>
        </w:rPr>
        <w:t xml:space="preserve">, pp.1–17. </w:t>
      </w:r>
      <w:hyperlink r:id="rId47" w:history="1">
        <w:r w:rsidRPr="00596DC7">
          <w:rPr>
            <w:rStyle w:val="Hyperlink"/>
            <w:rFonts w:ascii="Arial" w:eastAsia="Calibri" w:hAnsi="Arial" w:cs="Arial"/>
            <w:sz w:val="22"/>
            <w:szCs w:val="22"/>
          </w:rPr>
          <w:t>https://doi.org/10.1080/00131881.2024.2305821</w:t>
        </w:r>
      </w:hyperlink>
      <w:r w:rsidRPr="00596DC7">
        <w:rPr>
          <w:rFonts w:ascii="Arial" w:eastAsia="Calibri" w:hAnsi="Arial" w:cs="Arial"/>
          <w:color w:val="2C3E50"/>
          <w:sz w:val="22"/>
          <w:szCs w:val="22"/>
        </w:rPr>
        <w:t>.</w:t>
      </w:r>
    </w:p>
    <w:p w14:paraId="07A3BBC8" w14:textId="77777777"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t>Reupert</w:t>
      </w:r>
      <w:proofErr w:type="spellEnd"/>
      <w:r w:rsidRPr="00596DC7">
        <w:rPr>
          <w:rFonts w:ascii="Arial" w:eastAsia="Calibri" w:hAnsi="Arial" w:cs="Arial"/>
          <w:color w:val="2C3E50"/>
          <w:sz w:val="22"/>
          <w:szCs w:val="22"/>
        </w:rPr>
        <w:t xml:space="preserve">, A., </w:t>
      </w:r>
      <w:proofErr w:type="spellStart"/>
      <w:r w:rsidRPr="00596DC7">
        <w:rPr>
          <w:rFonts w:ascii="Arial" w:eastAsia="Calibri" w:hAnsi="Arial" w:cs="Arial"/>
          <w:color w:val="2C3E50"/>
          <w:sz w:val="22"/>
          <w:szCs w:val="22"/>
        </w:rPr>
        <w:t>Straussner</w:t>
      </w:r>
      <w:proofErr w:type="spellEnd"/>
      <w:r w:rsidRPr="00596DC7">
        <w:rPr>
          <w:rFonts w:ascii="Arial" w:eastAsia="Calibri" w:hAnsi="Arial" w:cs="Arial"/>
          <w:color w:val="2C3E50"/>
          <w:sz w:val="22"/>
          <w:szCs w:val="22"/>
        </w:rPr>
        <w:t xml:space="preserve">, S.L., </w:t>
      </w:r>
      <w:proofErr w:type="spellStart"/>
      <w:r w:rsidRPr="00596DC7">
        <w:rPr>
          <w:rFonts w:ascii="Arial" w:eastAsia="Calibri" w:hAnsi="Arial" w:cs="Arial"/>
          <w:color w:val="2C3E50"/>
          <w:sz w:val="22"/>
          <w:szCs w:val="22"/>
        </w:rPr>
        <w:t>Weimand</w:t>
      </w:r>
      <w:proofErr w:type="spellEnd"/>
      <w:r w:rsidRPr="00596DC7">
        <w:rPr>
          <w:rFonts w:ascii="Arial" w:eastAsia="Calibri" w:hAnsi="Arial" w:cs="Arial"/>
          <w:color w:val="2C3E50"/>
          <w:sz w:val="22"/>
          <w:szCs w:val="22"/>
        </w:rPr>
        <w:t xml:space="preserve">, B. and </w:t>
      </w:r>
      <w:proofErr w:type="spellStart"/>
      <w:r w:rsidRPr="00596DC7">
        <w:rPr>
          <w:rFonts w:ascii="Arial" w:eastAsia="Calibri" w:hAnsi="Arial" w:cs="Arial"/>
          <w:color w:val="2C3E50"/>
          <w:sz w:val="22"/>
          <w:szCs w:val="22"/>
        </w:rPr>
        <w:t>Maybery</w:t>
      </w:r>
      <w:proofErr w:type="spellEnd"/>
      <w:r w:rsidRPr="00596DC7">
        <w:rPr>
          <w:rFonts w:ascii="Arial" w:eastAsia="Calibri" w:hAnsi="Arial" w:cs="Arial"/>
          <w:color w:val="2C3E50"/>
          <w:sz w:val="22"/>
          <w:szCs w:val="22"/>
        </w:rPr>
        <w:t xml:space="preserve">, D. (2022). It Takes a Village to Raise a Child: Understanding and Expanding the Concept of the ‘Village’. Frontiers in Public Health, 10(10). </w:t>
      </w:r>
      <w:hyperlink r:id="rId48" w:history="1">
        <w:r w:rsidRPr="00596DC7">
          <w:rPr>
            <w:rStyle w:val="Hyperlink"/>
            <w:rFonts w:ascii="Arial" w:eastAsia="Calibri" w:hAnsi="Arial" w:cs="Arial"/>
            <w:sz w:val="22"/>
            <w:szCs w:val="22"/>
          </w:rPr>
          <w:t>https://doi.org/10.3389/fpubh.2022.756066</w:t>
        </w:r>
      </w:hyperlink>
      <w:r w:rsidRPr="00596DC7">
        <w:rPr>
          <w:rFonts w:ascii="Arial" w:eastAsia="Calibri" w:hAnsi="Arial" w:cs="Arial"/>
          <w:color w:val="2C3E50"/>
          <w:sz w:val="22"/>
          <w:szCs w:val="22"/>
        </w:rPr>
        <w:t>.</w:t>
      </w:r>
    </w:p>
    <w:p w14:paraId="2F679F08" w14:textId="77777777" w:rsidR="00630390" w:rsidRPr="00596DC7" w:rsidRDefault="00630390" w:rsidP="00854EB4">
      <w:pPr>
        <w:spacing w:line="360" w:lineRule="auto"/>
        <w:rPr>
          <w:rStyle w:val="Hyperlink"/>
          <w:rFonts w:ascii="Arial" w:eastAsia="Calibri" w:hAnsi="Arial" w:cs="Arial"/>
          <w:sz w:val="22"/>
          <w:szCs w:val="22"/>
        </w:rPr>
      </w:pPr>
      <w:r w:rsidRPr="00596DC7">
        <w:rPr>
          <w:rFonts w:ascii="Arial" w:eastAsia="Calibri" w:hAnsi="Arial" w:cs="Arial"/>
          <w:color w:val="2C3E50"/>
          <w:sz w:val="22"/>
          <w:szCs w:val="22"/>
        </w:rPr>
        <w:t xml:space="preserve">Ryan, J. (2001). </w:t>
      </w:r>
      <w:proofErr w:type="spellStart"/>
      <w:r w:rsidRPr="00596DC7">
        <w:rPr>
          <w:rFonts w:ascii="Arial" w:eastAsia="Calibri" w:hAnsi="Arial" w:cs="Arial"/>
          <w:color w:val="2C3E50"/>
          <w:sz w:val="22"/>
          <w:szCs w:val="22"/>
        </w:rPr>
        <w:t>Bonfenbrenner’s</w:t>
      </w:r>
      <w:proofErr w:type="spellEnd"/>
      <w:r w:rsidRPr="00596DC7">
        <w:rPr>
          <w:rFonts w:ascii="Arial" w:eastAsia="Calibri" w:hAnsi="Arial" w:cs="Arial"/>
          <w:color w:val="2C3E50"/>
          <w:sz w:val="22"/>
          <w:szCs w:val="22"/>
        </w:rPr>
        <w:t xml:space="preserve"> Ecological Systems Theory. </w:t>
      </w:r>
      <w:hyperlink r:id="rId49" w:history="1">
        <w:r w:rsidRPr="00596DC7">
          <w:rPr>
            <w:rStyle w:val="Hyperlink"/>
            <w:rFonts w:ascii="Arial" w:eastAsia="Calibri" w:hAnsi="Arial" w:cs="Arial"/>
            <w:sz w:val="22"/>
            <w:szCs w:val="22"/>
          </w:rPr>
          <w:t>https://www.academia.edu/7800694/Ecological_Systems_Theory_The_Person_in_the_Center_of_the_Circles</w:t>
        </w:r>
      </w:hyperlink>
      <w:r w:rsidRPr="00596DC7">
        <w:rPr>
          <w:rStyle w:val="Hyperlink"/>
          <w:rFonts w:ascii="Arial" w:eastAsia="Calibri" w:hAnsi="Arial" w:cs="Arial"/>
          <w:sz w:val="22"/>
          <w:szCs w:val="22"/>
        </w:rPr>
        <w:t>.</w:t>
      </w:r>
    </w:p>
    <w:p w14:paraId="354CB24D" w14:textId="0A388577"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t>Sennedd</w:t>
      </w:r>
      <w:proofErr w:type="spellEnd"/>
      <w:r w:rsidRPr="00596DC7">
        <w:rPr>
          <w:rFonts w:ascii="Arial" w:eastAsia="Calibri" w:hAnsi="Arial" w:cs="Arial"/>
          <w:color w:val="2C3E50"/>
          <w:sz w:val="22"/>
          <w:szCs w:val="22"/>
        </w:rPr>
        <w:t xml:space="preserve"> Cymru</w:t>
      </w:r>
      <w:r w:rsidRPr="00596DC7">
        <w:rPr>
          <w:rFonts w:ascii="Arial" w:eastAsia="Calibri" w:hAnsi="Arial" w:cs="Arial"/>
          <w:color w:val="2C3E50"/>
          <w:sz w:val="22"/>
          <w:szCs w:val="22"/>
        </w:rPr>
        <w:t>. (</w:t>
      </w:r>
      <w:r w:rsidRPr="00596DC7">
        <w:rPr>
          <w:rFonts w:ascii="Arial" w:eastAsia="Calibri" w:hAnsi="Arial" w:cs="Arial"/>
          <w:color w:val="2C3E50"/>
          <w:sz w:val="22"/>
          <w:szCs w:val="22"/>
        </w:rPr>
        <w:t>2006</w:t>
      </w:r>
      <w:r w:rsidR="00695FB3" w:rsidRPr="00596DC7">
        <w:rPr>
          <w:rFonts w:ascii="Arial" w:eastAsia="Calibri" w:hAnsi="Arial" w:cs="Arial"/>
          <w:color w:val="2C3E50"/>
          <w:sz w:val="22"/>
          <w:szCs w:val="22"/>
        </w:rPr>
        <w:t>a</w:t>
      </w:r>
      <w:r w:rsidRPr="00596DC7">
        <w:rPr>
          <w:rFonts w:ascii="Arial" w:eastAsia="Calibri" w:hAnsi="Arial" w:cs="Arial"/>
          <w:color w:val="2C3E50"/>
          <w:sz w:val="22"/>
          <w:szCs w:val="22"/>
        </w:rPr>
        <w:t xml:space="preserve">). Parent Participation Practice Guide for Children and Young People’s Partnerships PLANT A PHOBL IFANC -GWEITHREDU’R HAWLIAU CHILDREN AND YOUNG PEOPLE -RIGHTS TO ACTION. </w:t>
      </w:r>
      <w:hyperlink r:id="rId50" w:history="1">
        <w:r w:rsidRPr="00596DC7">
          <w:rPr>
            <w:rStyle w:val="Hyperlink"/>
            <w:rFonts w:ascii="Arial" w:eastAsia="Calibri" w:hAnsi="Arial" w:cs="Arial"/>
            <w:sz w:val="22"/>
            <w:szCs w:val="22"/>
          </w:rPr>
          <w:t>https://senedd.cymru/media/n41ptbgh/cyp_3__ade_006_parent_participation-cymraeg.pdf</w:t>
        </w:r>
      </w:hyperlink>
    </w:p>
    <w:p w14:paraId="5A60F6E2" w14:textId="25BACC33"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t>Sennedd</w:t>
      </w:r>
      <w:proofErr w:type="spellEnd"/>
      <w:r w:rsidRPr="00596DC7">
        <w:rPr>
          <w:rFonts w:ascii="Arial" w:eastAsia="Calibri" w:hAnsi="Arial" w:cs="Arial"/>
          <w:color w:val="2C3E50"/>
          <w:sz w:val="22"/>
          <w:szCs w:val="22"/>
        </w:rPr>
        <w:t xml:space="preserve"> Cymru. (2006</w:t>
      </w:r>
      <w:r w:rsidR="00695FB3" w:rsidRPr="00596DC7">
        <w:rPr>
          <w:rFonts w:ascii="Arial" w:eastAsia="Calibri" w:hAnsi="Arial" w:cs="Arial"/>
          <w:color w:val="2C3E50"/>
          <w:sz w:val="22"/>
          <w:szCs w:val="22"/>
        </w:rPr>
        <w:t>b</w:t>
      </w:r>
      <w:r w:rsidRPr="00596DC7">
        <w:rPr>
          <w:rFonts w:ascii="Arial" w:eastAsia="Calibri" w:hAnsi="Arial" w:cs="Arial"/>
          <w:color w:val="2C3E50"/>
          <w:sz w:val="22"/>
          <w:szCs w:val="22"/>
        </w:rPr>
        <w:t xml:space="preserve">). </w:t>
      </w:r>
      <w:r w:rsidRPr="00596DC7">
        <w:rPr>
          <w:rFonts w:ascii="Arial" w:eastAsia="Calibri" w:hAnsi="Arial" w:cs="Arial"/>
          <w:color w:val="2C3E50"/>
          <w:sz w:val="22"/>
          <w:szCs w:val="22"/>
        </w:rPr>
        <w:t xml:space="preserve">Tackling Child Poverty in Wales </w:t>
      </w:r>
      <w:proofErr w:type="gramStart"/>
      <w:r w:rsidRPr="00596DC7">
        <w:rPr>
          <w:rFonts w:ascii="Arial" w:eastAsia="Calibri" w:hAnsi="Arial" w:cs="Arial"/>
          <w:color w:val="2C3E50"/>
          <w:sz w:val="22"/>
          <w:szCs w:val="22"/>
        </w:rPr>
        <w:t>A</w:t>
      </w:r>
      <w:proofErr w:type="gramEnd"/>
      <w:r w:rsidRPr="00596DC7">
        <w:rPr>
          <w:rFonts w:ascii="Arial" w:eastAsia="Calibri" w:hAnsi="Arial" w:cs="Arial"/>
          <w:color w:val="2C3E50"/>
          <w:sz w:val="22"/>
          <w:szCs w:val="22"/>
        </w:rPr>
        <w:t xml:space="preserve"> Good Practice Guide for Schools Children and Young People Committee Child Poverty Inquiry: A Good Practice Guide. </w:t>
      </w:r>
      <w:hyperlink r:id="rId51" w:history="1">
        <w:r w:rsidRPr="00596DC7">
          <w:rPr>
            <w:rStyle w:val="Hyperlink"/>
            <w:rFonts w:ascii="Arial" w:eastAsia="Calibri" w:hAnsi="Arial" w:cs="Arial"/>
            <w:sz w:val="22"/>
            <w:szCs w:val="22"/>
          </w:rPr>
          <w:t>https://senedd.cymru/media/rrjlv1ds/cyp_3_-cp4a_additional_evidence_-_a_good_practice_guide-cymraeg.pdf</w:t>
        </w:r>
      </w:hyperlink>
      <w:r w:rsidRPr="00596DC7">
        <w:rPr>
          <w:rFonts w:ascii="Arial" w:eastAsia="Calibri" w:hAnsi="Arial" w:cs="Arial"/>
          <w:color w:val="2C3E50"/>
          <w:sz w:val="22"/>
          <w:szCs w:val="22"/>
        </w:rPr>
        <w:t>.</w:t>
      </w:r>
    </w:p>
    <w:p w14:paraId="54EC1DCF" w14:textId="77777777" w:rsidR="00630390" w:rsidRPr="00596DC7" w:rsidRDefault="00630390" w:rsidP="00854EB4">
      <w:pPr>
        <w:spacing w:line="360" w:lineRule="auto"/>
        <w:rPr>
          <w:rFonts w:ascii="Arial" w:eastAsia="Calibri" w:hAnsi="Arial" w:cs="Arial"/>
          <w:color w:val="2C3E50"/>
          <w:sz w:val="22"/>
          <w:szCs w:val="22"/>
        </w:rPr>
      </w:pPr>
      <w:proofErr w:type="spellStart"/>
      <w:r w:rsidRPr="00596DC7">
        <w:rPr>
          <w:rFonts w:ascii="Arial" w:eastAsia="Calibri" w:hAnsi="Arial" w:cs="Arial"/>
          <w:color w:val="2C3E50"/>
          <w:sz w:val="22"/>
          <w:szCs w:val="22"/>
        </w:rPr>
        <w:t>Sennedd</w:t>
      </w:r>
      <w:proofErr w:type="spellEnd"/>
      <w:r w:rsidRPr="00596DC7">
        <w:rPr>
          <w:rFonts w:ascii="Arial" w:eastAsia="Calibri" w:hAnsi="Arial" w:cs="Arial"/>
          <w:color w:val="2C3E50"/>
          <w:sz w:val="22"/>
          <w:szCs w:val="22"/>
        </w:rPr>
        <w:t xml:space="preserve"> Cymru</w:t>
      </w:r>
      <w:r w:rsidRPr="00596DC7">
        <w:rPr>
          <w:rFonts w:ascii="Arial" w:eastAsia="Calibri" w:hAnsi="Arial" w:cs="Arial"/>
          <w:color w:val="2C3E50"/>
          <w:sz w:val="22"/>
          <w:szCs w:val="22"/>
        </w:rPr>
        <w:t>. (</w:t>
      </w:r>
      <w:r w:rsidRPr="00596DC7">
        <w:rPr>
          <w:rFonts w:ascii="Arial" w:eastAsia="Calibri" w:hAnsi="Arial" w:cs="Arial"/>
          <w:color w:val="2C3E50"/>
          <w:sz w:val="22"/>
          <w:szCs w:val="22"/>
        </w:rPr>
        <w:t>2023</w:t>
      </w:r>
      <w:r w:rsidRPr="00596DC7">
        <w:rPr>
          <w:rFonts w:ascii="Arial" w:eastAsia="Calibri" w:hAnsi="Arial" w:cs="Arial"/>
          <w:color w:val="2C3E50"/>
          <w:sz w:val="22"/>
          <w:szCs w:val="22"/>
        </w:rPr>
        <w:t>). </w:t>
      </w:r>
      <w:r w:rsidRPr="00596DC7">
        <w:rPr>
          <w:rFonts w:ascii="Arial" w:eastAsia="Calibri" w:hAnsi="Arial" w:cs="Arial"/>
          <w:i/>
          <w:iCs/>
          <w:color w:val="2C3E50"/>
          <w:sz w:val="22"/>
          <w:szCs w:val="22"/>
        </w:rPr>
        <w:t>Teaching matters</w:t>
      </w:r>
      <w:r w:rsidRPr="00596DC7">
        <w:rPr>
          <w:rFonts w:ascii="Arial" w:eastAsia="Calibri" w:hAnsi="Arial" w:cs="Arial"/>
          <w:color w:val="2C3E50"/>
          <w:sz w:val="22"/>
          <w:szCs w:val="22"/>
        </w:rPr>
        <w:t xml:space="preserve">. </w:t>
      </w:r>
      <w:hyperlink r:id="rId52" w:history="1">
        <w:r w:rsidRPr="00596DC7">
          <w:rPr>
            <w:rStyle w:val="Hyperlink"/>
            <w:rFonts w:ascii="Arial" w:eastAsia="Calibri" w:hAnsi="Arial" w:cs="Arial"/>
            <w:sz w:val="22"/>
            <w:szCs w:val="22"/>
          </w:rPr>
          <w:t>https://research.senedd.wales/research-articles/teaching-matters/</w:t>
        </w:r>
      </w:hyperlink>
      <w:r w:rsidRPr="00596DC7">
        <w:rPr>
          <w:rFonts w:ascii="Arial" w:eastAsia="Calibri" w:hAnsi="Arial" w:cs="Arial"/>
          <w:color w:val="2C3E50"/>
          <w:sz w:val="22"/>
          <w:szCs w:val="22"/>
        </w:rPr>
        <w:t>.</w:t>
      </w:r>
    </w:p>
    <w:p w14:paraId="014062A6" w14:textId="77777777" w:rsidR="00630390" w:rsidRPr="00596DC7" w:rsidRDefault="00630390" w:rsidP="00854EB4">
      <w:pPr>
        <w:spacing w:line="360" w:lineRule="auto"/>
        <w:rPr>
          <w:rFonts w:ascii="Arial" w:eastAsia="Calibri" w:hAnsi="Arial" w:cs="Arial"/>
          <w:color w:val="2C3E50"/>
          <w:sz w:val="22"/>
          <w:szCs w:val="22"/>
        </w:rPr>
      </w:pPr>
      <w:r w:rsidRPr="006F0AE7">
        <w:rPr>
          <w:rFonts w:ascii="Arial" w:eastAsia="Calibri" w:hAnsi="Arial" w:cs="Arial"/>
          <w:color w:val="2C3E50"/>
          <w:sz w:val="22"/>
          <w:szCs w:val="22"/>
        </w:rPr>
        <w:lastRenderedPageBreak/>
        <w:t xml:space="preserve">Siegel, A., </w:t>
      </w:r>
      <w:proofErr w:type="spellStart"/>
      <w:r w:rsidRPr="006F0AE7">
        <w:rPr>
          <w:rFonts w:ascii="Arial" w:eastAsia="Calibri" w:hAnsi="Arial" w:cs="Arial"/>
          <w:color w:val="2C3E50"/>
          <w:sz w:val="22"/>
          <w:szCs w:val="22"/>
        </w:rPr>
        <w:t>Esqueda</w:t>
      </w:r>
      <w:proofErr w:type="spellEnd"/>
      <w:r w:rsidRPr="006F0AE7">
        <w:rPr>
          <w:rFonts w:ascii="Arial" w:eastAsia="Calibri" w:hAnsi="Arial" w:cs="Arial"/>
          <w:color w:val="2C3E50"/>
          <w:sz w:val="22"/>
          <w:szCs w:val="22"/>
        </w:rPr>
        <w:t xml:space="preserve">, M., Berkowitz, R., Sullivan, K., Astor, R.A. and </w:t>
      </w:r>
      <w:proofErr w:type="spellStart"/>
      <w:r w:rsidRPr="006F0AE7">
        <w:rPr>
          <w:rFonts w:ascii="Arial" w:eastAsia="Calibri" w:hAnsi="Arial" w:cs="Arial"/>
          <w:color w:val="2C3E50"/>
          <w:sz w:val="22"/>
          <w:szCs w:val="22"/>
        </w:rPr>
        <w:t>Benbenishty</w:t>
      </w:r>
      <w:proofErr w:type="spellEnd"/>
      <w:r w:rsidRPr="006F0AE7">
        <w:rPr>
          <w:rFonts w:ascii="Arial" w:eastAsia="Calibri" w:hAnsi="Arial" w:cs="Arial"/>
          <w:color w:val="2C3E50"/>
          <w:sz w:val="22"/>
          <w:szCs w:val="22"/>
        </w:rPr>
        <w:t xml:space="preserve">, R. (2018). Welcoming Parents to Their Child’s School: Practices Supporting Students </w:t>
      </w:r>
      <w:proofErr w:type="gramStart"/>
      <w:r w:rsidRPr="006F0AE7">
        <w:rPr>
          <w:rFonts w:ascii="Arial" w:eastAsia="Calibri" w:hAnsi="Arial" w:cs="Arial"/>
          <w:color w:val="2C3E50"/>
          <w:sz w:val="22"/>
          <w:szCs w:val="22"/>
        </w:rPr>
        <w:t>With</w:t>
      </w:r>
      <w:proofErr w:type="gramEnd"/>
      <w:r w:rsidRPr="006F0AE7">
        <w:rPr>
          <w:rFonts w:ascii="Arial" w:eastAsia="Calibri" w:hAnsi="Arial" w:cs="Arial"/>
          <w:color w:val="2C3E50"/>
          <w:sz w:val="22"/>
          <w:szCs w:val="22"/>
        </w:rPr>
        <w:t xml:space="preserve"> Diverse Needs and Backgrounds. </w:t>
      </w:r>
      <w:r w:rsidRPr="006F0AE7">
        <w:rPr>
          <w:rFonts w:ascii="Arial" w:eastAsia="Calibri" w:hAnsi="Arial" w:cs="Arial"/>
          <w:i/>
          <w:iCs/>
          <w:color w:val="2C3E50"/>
          <w:sz w:val="22"/>
          <w:szCs w:val="22"/>
        </w:rPr>
        <w:t>Education and Urban Society</w:t>
      </w:r>
      <w:r w:rsidRPr="006F0AE7">
        <w:rPr>
          <w:rFonts w:ascii="Arial" w:eastAsia="Calibri" w:hAnsi="Arial" w:cs="Arial"/>
          <w:color w:val="2C3E50"/>
          <w:sz w:val="22"/>
          <w:szCs w:val="22"/>
        </w:rPr>
        <w:t xml:space="preserve">, 51(6), pp.756–784. </w:t>
      </w:r>
      <w:hyperlink r:id="rId53" w:history="1">
        <w:r w:rsidRPr="006F0AE7">
          <w:rPr>
            <w:rStyle w:val="Hyperlink"/>
            <w:rFonts w:ascii="Arial" w:eastAsia="Calibri" w:hAnsi="Arial" w:cs="Arial"/>
            <w:sz w:val="22"/>
            <w:szCs w:val="22"/>
          </w:rPr>
          <w:t>https://doi.org/10.1177/0013124517747682</w:t>
        </w:r>
      </w:hyperlink>
      <w:r w:rsidRPr="006F0AE7">
        <w:rPr>
          <w:rFonts w:ascii="Arial" w:eastAsia="Calibri" w:hAnsi="Arial" w:cs="Arial"/>
          <w:color w:val="2C3E50"/>
          <w:sz w:val="22"/>
          <w:szCs w:val="22"/>
        </w:rPr>
        <w:t>.</w:t>
      </w:r>
    </w:p>
    <w:p w14:paraId="0D85223D" w14:textId="76FAE4E7" w:rsidR="004A5491" w:rsidRPr="00596DC7" w:rsidRDefault="00630390" w:rsidP="00854EB4">
      <w:pPr>
        <w:spacing w:line="360" w:lineRule="auto"/>
        <w:rPr>
          <w:rFonts w:ascii="Arial" w:eastAsia="Calibri" w:hAnsi="Arial" w:cs="Arial"/>
          <w:color w:val="2C3E50"/>
          <w:sz w:val="22"/>
          <w:szCs w:val="22"/>
        </w:rPr>
      </w:pPr>
      <w:r w:rsidRPr="00596DC7">
        <w:rPr>
          <w:rFonts w:ascii="Arial" w:eastAsia="Calibri" w:hAnsi="Arial" w:cs="Arial"/>
          <w:color w:val="2C3E50"/>
          <w:sz w:val="22"/>
          <w:szCs w:val="22"/>
        </w:rPr>
        <w:t xml:space="preserve">Stanley, K. and </w:t>
      </w:r>
      <w:proofErr w:type="spellStart"/>
      <w:r w:rsidRPr="00596DC7">
        <w:rPr>
          <w:rFonts w:ascii="Arial" w:eastAsia="Calibri" w:hAnsi="Arial" w:cs="Arial"/>
          <w:color w:val="2C3E50"/>
          <w:sz w:val="22"/>
          <w:szCs w:val="22"/>
        </w:rPr>
        <w:t>Kuo</w:t>
      </w:r>
      <w:proofErr w:type="spellEnd"/>
      <w:r w:rsidRPr="00596DC7">
        <w:rPr>
          <w:rFonts w:ascii="Arial" w:eastAsia="Calibri" w:hAnsi="Arial" w:cs="Arial"/>
          <w:color w:val="2C3E50"/>
          <w:sz w:val="22"/>
          <w:szCs w:val="22"/>
        </w:rPr>
        <w:t xml:space="preserve">, N.-C. (2022). ‘It Takes a Village’: Approaching the Development of School-Family-Community Partnerships through Bronfenbrenner’s Socio-Ecological Perspectives. Journal of Human Sciences and Extension, 10(1). </w:t>
      </w:r>
      <w:hyperlink r:id="rId54" w:history="1">
        <w:r w:rsidRPr="00596DC7">
          <w:rPr>
            <w:rStyle w:val="Hyperlink"/>
            <w:rFonts w:ascii="Arial" w:eastAsia="Calibri" w:hAnsi="Arial" w:cs="Arial"/>
            <w:sz w:val="22"/>
            <w:szCs w:val="22"/>
          </w:rPr>
          <w:t>https://doi.org/10.54718/cqbw6379</w:t>
        </w:r>
      </w:hyperlink>
      <w:r w:rsidRPr="00596DC7">
        <w:rPr>
          <w:rFonts w:ascii="Arial" w:eastAsia="Calibri" w:hAnsi="Arial" w:cs="Arial"/>
          <w:color w:val="2C3E50"/>
          <w:sz w:val="22"/>
          <w:szCs w:val="22"/>
        </w:rPr>
        <w:t>.</w:t>
      </w:r>
    </w:p>
    <w:p w14:paraId="2E1F03F8" w14:textId="7D39705E" w:rsidR="00183573" w:rsidRDefault="00183573" w:rsidP="00183573">
      <w:pPr>
        <w:spacing w:after="0" w:line="240" w:lineRule="auto"/>
        <w:textAlignment w:val="baseline"/>
        <w:rPr>
          <w:rFonts w:ascii="Calibri" w:eastAsia="Times New Roman" w:hAnsi="Calibri" w:cs="Calibri"/>
          <w:b/>
          <w:bCs/>
          <w:sz w:val="22"/>
          <w:szCs w:val="22"/>
          <w:u w:val="single"/>
          <w:lang w:eastAsia="en-GB"/>
        </w:rPr>
      </w:pPr>
      <w:r w:rsidRPr="00183573">
        <w:rPr>
          <w:rFonts w:ascii="Calibri" w:eastAsia="Times New Roman" w:hAnsi="Calibri" w:cs="Calibri"/>
          <w:sz w:val="22"/>
          <w:szCs w:val="22"/>
          <w:lang w:eastAsia="en-GB"/>
        </w:rPr>
        <w:t> </w:t>
      </w:r>
      <w:proofErr w:type="spellStart"/>
      <w:r w:rsidR="00B83A8A">
        <w:rPr>
          <w:rFonts w:ascii="Calibri" w:eastAsia="Times New Roman" w:hAnsi="Calibri" w:cs="Calibri"/>
          <w:b/>
          <w:bCs/>
          <w:sz w:val="22"/>
          <w:szCs w:val="22"/>
          <w:u w:val="single"/>
          <w:lang w:eastAsia="en-GB"/>
        </w:rPr>
        <w:t>Atodiad</w:t>
      </w:r>
      <w:proofErr w:type="spellEnd"/>
      <w:r w:rsidR="00B83A8A">
        <w:rPr>
          <w:rFonts w:ascii="Calibri" w:eastAsia="Times New Roman" w:hAnsi="Calibri" w:cs="Calibri"/>
          <w:b/>
          <w:bCs/>
          <w:sz w:val="22"/>
          <w:szCs w:val="22"/>
          <w:u w:val="single"/>
          <w:lang w:eastAsia="en-GB"/>
        </w:rPr>
        <w:t xml:space="preserve"> A </w:t>
      </w:r>
    </w:p>
    <w:p w14:paraId="50C706C5" w14:textId="77777777" w:rsidR="00B83A8A" w:rsidRPr="00183573" w:rsidRDefault="00B83A8A" w:rsidP="00183573">
      <w:pPr>
        <w:spacing w:after="0" w:line="240" w:lineRule="auto"/>
        <w:textAlignment w:val="baseline"/>
        <w:rPr>
          <w:rFonts w:ascii="Calibri" w:eastAsia="Times New Roman" w:hAnsi="Calibri" w:cs="Calibri"/>
          <w:b/>
          <w:bCs/>
          <w:sz w:val="22"/>
          <w:szCs w:val="22"/>
          <w:u w:val="single"/>
          <w:lang w:eastAsia="en-GB"/>
        </w:rPr>
      </w:pPr>
    </w:p>
    <w:tbl>
      <w:tblPr>
        <w:tblW w:w="11338" w:type="dxa"/>
        <w:tblInd w:w="-11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0"/>
        <w:gridCol w:w="4962"/>
        <w:gridCol w:w="5386"/>
      </w:tblGrid>
      <w:tr w:rsidR="00183573" w:rsidRPr="00183573" w14:paraId="7AACF6D7" w14:textId="77777777" w:rsidTr="0004269A">
        <w:trPr>
          <w:trHeight w:val="300"/>
        </w:trPr>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76E811A3" w14:textId="77777777" w:rsidR="00183573" w:rsidRPr="00183573" w:rsidRDefault="00183573" w:rsidP="00183573">
            <w:pPr>
              <w:spacing w:after="0" w:line="240" w:lineRule="auto"/>
              <w:textAlignment w:val="baseline"/>
              <w:rPr>
                <w:rFonts w:ascii="Arial" w:eastAsia="Times New Roman" w:hAnsi="Arial" w:cs="Arial"/>
                <w:sz w:val="22"/>
                <w:szCs w:val="22"/>
                <w:lang w:val="cy-GB" w:eastAsia="en-GB"/>
              </w:rPr>
            </w:pPr>
            <w:r w:rsidRPr="00183573">
              <w:rPr>
                <w:rFonts w:ascii="Arial" w:eastAsia="Times New Roman" w:hAnsi="Arial" w:cs="Arial"/>
                <w:sz w:val="22"/>
                <w:szCs w:val="22"/>
                <w:lang w:val="cy-GB" w:eastAsia="en-GB"/>
              </w:rPr>
              <w:t> </w:t>
            </w:r>
          </w:p>
        </w:tc>
        <w:tc>
          <w:tcPr>
            <w:tcW w:w="4962" w:type="dxa"/>
            <w:tcBorders>
              <w:top w:val="single" w:sz="6" w:space="0" w:color="auto"/>
              <w:left w:val="single" w:sz="6" w:space="0" w:color="auto"/>
              <w:bottom w:val="single" w:sz="6" w:space="0" w:color="auto"/>
              <w:right w:val="single" w:sz="6" w:space="0" w:color="auto"/>
            </w:tcBorders>
            <w:shd w:val="clear" w:color="auto" w:fill="auto"/>
            <w:hideMark/>
          </w:tcPr>
          <w:p w14:paraId="3FF9A488" w14:textId="77777777" w:rsidR="00183573" w:rsidRPr="00183573" w:rsidRDefault="00183573" w:rsidP="00183573">
            <w:pPr>
              <w:spacing w:after="0" w:line="240" w:lineRule="auto"/>
              <w:textAlignment w:val="baseline"/>
              <w:rPr>
                <w:rFonts w:ascii="Arial" w:eastAsia="Times New Roman" w:hAnsi="Arial" w:cs="Arial"/>
                <w:sz w:val="22"/>
                <w:szCs w:val="22"/>
                <w:lang w:val="cy-GB" w:eastAsia="en-GB"/>
              </w:rPr>
            </w:pPr>
            <w:r w:rsidRPr="00183573">
              <w:rPr>
                <w:rFonts w:ascii="Arial" w:eastAsia="Times New Roman" w:hAnsi="Arial" w:cs="Arial"/>
                <w:b/>
                <w:bCs/>
                <w:sz w:val="22"/>
                <w:szCs w:val="22"/>
                <w:lang w:val="cy-GB" w:eastAsia="en-GB"/>
              </w:rPr>
              <w:t>Helpgar</w:t>
            </w:r>
            <w:r w:rsidRPr="00183573">
              <w:rPr>
                <w:rFonts w:ascii="Arial" w:eastAsia="Times New Roman" w:hAnsi="Arial" w:cs="Arial"/>
                <w:sz w:val="22"/>
                <w:szCs w:val="22"/>
                <w:lang w:val="cy-GB" w:eastAsia="en-GB"/>
              </w:rPr>
              <w:t> </w:t>
            </w:r>
          </w:p>
          <w:p w14:paraId="6729DB3B" w14:textId="77777777" w:rsidR="00183573" w:rsidRPr="00183573" w:rsidRDefault="00183573" w:rsidP="00183573">
            <w:pPr>
              <w:spacing w:after="0" w:line="240" w:lineRule="auto"/>
              <w:textAlignment w:val="baseline"/>
              <w:rPr>
                <w:rFonts w:ascii="Arial" w:eastAsia="Times New Roman" w:hAnsi="Arial" w:cs="Arial"/>
                <w:sz w:val="22"/>
                <w:szCs w:val="22"/>
                <w:lang w:val="cy-GB" w:eastAsia="en-GB"/>
              </w:rPr>
            </w:pPr>
            <w:r w:rsidRPr="00183573">
              <w:rPr>
                <w:rFonts w:ascii="Arial" w:eastAsia="Times New Roman" w:hAnsi="Arial" w:cs="Arial"/>
                <w:sz w:val="22"/>
                <w:szCs w:val="22"/>
                <w:lang w:val="cy-GB" w:eastAsia="en-GB"/>
              </w:rPr>
              <w:t> </w:t>
            </w:r>
          </w:p>
        </w:tc>
        <w:tc>
          <w:tcPr>
            <w:tcW w:w="5386" w:type="dxa"/>
            <w:tcBorders>
              <w:top w:val="single" w:sz="6" w:space="0" w:color="auto"/>
              <w:left w:val="single" w:sz="6" w:space="0" w:color="auto"/>
              <w:bottom w:val="single" w:sz="6" w:space="0" w:color="auto"/>
              <w:right w:val="single" w:sz="6" w:space="0" w:color="auto"/>
            </w:tcBorders>
            <w:shd w:val="clear" w:color="auto" w:fill="auto"/>
            <w:hideMark/>
          </w:tcPr>
          <w:p w14:paraId="4BCC60DE" w14:textId="77777777" w:rsidR="00183573" w:rsidRPr="00183573" w:rsidRDefault="00183573" w:rsidP="00183573">
            <w:pPr>
              <w:spacing w:after="0" w:line="240" w:lineRule="auto"/>
              <w:textAlignment w:val="baseline"/>
              <w:rPr>
                <w:rFonts w:ascii="Arial" w:eastAsia="Times New Roman" w:hAnsi="Arial" w:cs="Arial"/>
                <w:sz w:val="22"/>
                <w:szCs w:val="22"/>
                <w:lang w:val="cy-GB" w:eastAsia="en-GB"/>
              </w:rPr>
            </w:pPr>
            <w:r w:rsidRPr="00183573">
              <w:rPr>
                <w:rFonts w:ascii="Arial" w:eastAsia="Times New Roman" w:hAnsi="Arial" w:cs="Arial"/>
                <w:b/>
                <w:bCs/>
                <w:sz w:val="22"/>
                <w:szCs w:val="22"/>
                <w:lang w:val="cy-GB" w:eastAsia="en-GB"/>
              </w:rPr>
              <w:t>Niweidiol </w:t>
            </w:r>
            <w:r w:rsidRPr="00183573">
              <w:rPr>
                <w:rFonts w:ascii="Arial" w:eastAsia="Times New Roman" w:hAnsi="Arial" w:cs="Arial"/>
                <w:sz w:val="22"/>
                <w:szCs w:val="22"/>
                <w:lang w:val="cy-GB" w:eastAsia="en-GB"/>
              </w:rPr>
              <w:t> </w:t>
            </w:r>
          </w:p>
        </w:tc>
      </w:tr>
      <w:tr w:rsidR="00183573" w:rsidRPr="00183573" w14:paraId="4FB020A8" w14:textId="77777777" w:rsidTr="0004269A">
        <w:trPr>
          <w:trHeight w:val="300"/>
        </w:trPr>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5886A046" w14:textId="77777777" w:rsidR="00183573" w:rsidRPr="00183573" w:rsidRDefault="00183573" w:rsidP="00183573">
            <w:pPr>
              <w:spacing w:after="0" w:line="240" w:lineRule="auto"/>
              <w:textAlignment w:val="baseline"/>
              <w:rPr>
                <w:rFonts w:ascii="Arial" w:eastAsia="Times New Roman" w:hAnsi="Arial" w:cs="Arial"/>
                <w:sz w:val="22"/>
                <w:szCs w:val="22"/>
                <w:lang w:val="cy-GB" w:eastAsia="en-GB"/>
              </w:rPr>
            </w:pPr>
            <w:r w:rsidRPr="00183573">
              <w:rPr>
                <w:rFonts w:ascii="Arial" w:eastAsia="Times New Roman" w:hAnsi="Arial" w:cs="Arial"/>
                <w:b/>
                <w:bCs/>
                <w:sz w:val="22"/>
                <w:szCs w:val="22"/>
                <w:lang w:val="cy-GB" w:eastAsia="en-GB"/>
              </w:rPr>
              <w:t>Mewnol </w:t>
            </w:r>
            <w:r w:rsidRPr="00183573">
              <w:rPr>
                <w:rFonts w:ascii="Arial" w:eastAsia="Times New Roman" w:hAnsi="Arial" w:cs="Arial"/>
                <w:sz w:val="22"/>
                <w:szCs w:val="22"/>
                <w:lang w:val="cy-GB" w:eastAsia="en-GB"/>
              </w:rPr>
              <w:t> </w:t>
            </w:r>
          </w:p>
          <w:p w14:paraId="3FBF752C" w14:textId="77777777" w:rsidR="00183573" w:rsidRPr="00183573" w:rsidRDefault="00183573" w:rsidP="00183573">
            <w:pPr>
              <w:spacing w:after="0" w:line="240" w:lineRule="auto"/>
              <w:textAlignment w:val="baseline"/>
              <w:rPr>
                <w:rFonts w:ascii="Arial" w:eastAsia="Times New Roman" w:hAnsi="Arial" w:cs="Arial"/>
                <w:sz w:val="22"/>
                <w:szCs w:val="22"/>
                <w:lang w:val="cy-GB" w:eastAsia="en-GB"/>
              </w:rPr>
            </w:pPr>
            <w:r w:rsidRPr="00183573">
              <w:rPr>
                <w:rFonts w:ascii="Arial" w:eastAsia="Times New Roman" w:hAnsi="Arial" w:cs="Arial"/>
                <w:sz w:val="22"/>
                <w:szCs w:val="22"/>
                <w:lang w:val="cy-GB" w:eastAsia="en-GB"/>
              </w:rPr>
              <w:t>(o fewn yr ysgol) </w:t>
            </w:r>
          </w:p>
        </w:tc>
        <w:tc>
          <w:tcPr>
            <w:tcW w:w="4962" w:type="dxa"/>
            <w:tcBorders>
              <w:top w:val="single" w:sz="6" w:space="0" w:color="auto"/>
              <w:left w:val="single" w:sz="6" w:space="0" w:color="auto"/>
              <w:bottom w:val="single" w:sz="6" w:space="0" w:color="auto"/>
              <w:right w:val="single" w:sz="6" w:space="0" w:color="auto"/>
            </w:tcBorders>
            <w:shd w:val="clear" w:color="auto" w:fill="auto"/>
            <w:hideMark/>
          </w:tcPr>
          <w:p w14:paraId="2EFEE75C" w14:textId="77777777" w:rsidR="00183573" w:rsidRPr="00E20B81" w:rsidRDefault="00183573" w:rsidP="00183573">
            <w:pPr>
              <w:spacing w:after="0" w:line="240" w:lineRule="auto"/>
              <w:textAlignment w:val="baseline"/>
              <w:rPr>
                <w:rFonts w:ascii="Arial" w:eastAsia="Times New Roman" w:hAnsi="Arial" w:cs="Arial"/>
                <w:sz w:val="22"/>
                <w:szCs w:val="22"/>
                <w:lang w:val="cy-GB" w:eastAsia="en-GB"/>
              </w:rPr>
            </w:pPr>
            <w:r w:rsidRPr="00183573">
              <w:rPr>
                <w:rFonts w:ascii="Arial" w:eastAsia="Times New Roman" w:hAnsi="Arial" w:cs="Arial"/>
                <w:b/>
                <w:bCs/>
                <w:sz w:val="22"/>
                <w:szCs w:val="22"/>
                <w:lang w:val="cy-GB" w:eastAsia="en-GB"/>
              </w:rPr>
              <w:t>Cryderau</w:t>
            </w:r>
            <w:r w:rsidRPr="00183573">
              <w:rPr>
                <w:rFonts w:ascii="Arial" w:eastAsia="Times New Roman" w:hAnsi="Arial" w:cs="Arial"/>
                <w:sz w:val="22"/>
                <w:szCs w:val="22"/>
                <w:lang w:val="cy-GB" w:eastAsia="en-GB"/>
              </w:rPr>
              <w:t> </w:t>
            </w:r>
          </w:p>
          <w:p w14:paraId="2143B15D" w14:textId="77777777" w:rsidR="00523566" w:rsidRPr="00183573" w:rsidRDefault="00523566" w:rsidP="00183573">
            <w:pPr>
              <w:spacing w:after="0" w:line="240" w:lineRule="auto"/>
              <w:textAlignment w:val="baseline"/>
              <w:rPr>
                <w:rFonts w:ascii="Arial" w:eastAsia="Times New Roman" w:hAnsi="Arial" w:cs="Arial"/>
                <w:sz w:val="22"/>
                <w:szCs w:val="22"/>
                <w:lang w:val="cy-GB" w:eastAsia="en-GB"/>
              </w:rPr>
            </w:pPr>
          </w:p>
          <w:p w14:paraId="64FD1D06" w14:textId="4B28F782" w:rsidR="00183573" w:rsidRPr="00E20B81" w:rsidRDefault="00183573" w:rsidP="00183573">
            <w:pPr>
              <w:spacing w:after="0" w:line="240" w:lineRule="auto"/>
              <w:textAlignment w:val="baseline"/>
              <w:rPr>
                <w:rFonts w:ascii="Arial" w:eastAsia="Times New Roman" w:hAnsi="Arial" w:cs="Arial"/>
                <w:sz w:val="22"/>
                <w:szCs w:val="22"/>
                <w:lang w:val="cy-GB" w:eastAsia="en-GB"/>
              </w:rPr>
            </w:pPr>
            <w:r w:rsidRPr="00183573">
              <w:rPr>
                <w:rFonts w:ascii="Arial" w:eastAsia="Times New Roman" w:hAnsi="Arial" w:cs="Arial"/>
                <w:sz w:val="22"/>
                <w:szCs w:val="22"/>
                <w:lang w:val="cy-GB" w:eastAsia="en-GB"/>
              </w:rPr>
              <w:t> </w:t>
            </w:r>
            <w:r w:rsidR="000B4A96" w:rsidRPr="00E20B81">
              <w:rPr>
                <w:rFonts w:ascii="Arial" w:eastAsia="Times New Roman" w:hAnsi="Arial" w:cs="Arial"/>
                <w:sz w:val="22"/>
                <w:szCs w:val="22"/>
                <w:lang w:val="cy-GB" w:eastAsia="en-GB"/>
              </w:rPr>
              <w:t>Cynyddu ymgysylltiad rheini –</w:t>
            </w:r>
          </w:p>
          <w:p w14:paraId="40659C3D" w14:textId="1538E530" w:rsidR="000B4A96" w:rsidRPr="00E20B81" w:rsidRDefault="000B4A96" w:rsidP="000B4A96">
            <w:pPr>
              <w:pStyle w:val="ListParagraph"/>
              <w:numPr>
                <w:ilvl w:val="0"/>
                <w:numId w:val="5"/>
              </w:num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Creu ymdeilad cryfach o gymuned</w:t>
            </w:r>
          </w:p>
          <w:p w14:paraId="3291436F" w14:textId="6E8176E1" w:rsidR="00C472E7" w:rsidRPr="00E20B81" w:rsidRDefault="00C472E7" w:rsidP="000B4A96">
            <w:pPr>
              <w:pStyle w:val="ListParagraph"/>
              <w:numPr>
                <w:ilvl w:val="0"/>
                <w:numId w:val="5"/>
              </w:num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Annog ygysylltiad rhieni ag addysg eu plenty</w:t>
            </w:r>
            <w:r w:rsidR="0016161C" w:rsidRPr="00E20B81">
              <w:rPr>
                <w:rFonts w:ascii="Arial" w:eastAsia="Times New Roman" w:hAnsi="Arial" w:cs="Arial"/>
                <w:sz w:val="22"/>
                <w:szCs w:val="22"/>
                <w:lang w:val="cy-GB" w:eastAsia="en-GB"/>
              </w:rPr>
              <w:t>n</w:t>
            </w:r>
          </w:p>
          <w:p w14:paraId="4BDD92E2" w14:textId="77777777" w:rsidR="0016161C" w:rsidRPr="00E20B81" w:rsidRDefault="0016161C" w:rsidP="0016161C">
            <w:pPr>
              <w:pStyle w:val="ListParagraph"/>
              <w:spacing w:after="0" w:line="240" w:lineRule="auto"/>
              <w:textAlignment w:val="baseline"/>
              <w:rPr>
                <w:rFonts w:ascii="Arial" w:eastAsia="Times New Roman" w:hAnsi="Arial" w:cs="Arial"/>
                <w:sz w:val="22"/>
                <w:szCs w:val="22"/>
                <w:lang w:val="cy-GB" w:eastAsia="en-GB"/>
              </w:rPr>
            </w:pPr>
          </w:p>
          <w:p w14:paraId="04521A0F" w14:textId="0F15E389" w:rsidR="00D03FD3" w:rsidRPr="00E20B81" w:rsidRDefault="00C472E7" w:rsidP="00C472E7">
            <w:p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Cost effeitholrwydd</w:t>
            </w:r>
            <w:r w:rsidR="00D03FD3" w:rsidRPr="00E20B81">
              <w:rPr>
                <w:rFonts w:ascii="Arial" w:eastAsia="Times New Roman" w:hAnsi="Arial" w:cs="Arial"/>
                <w:sz w:val="22"/>
                <w:szCs w:val="22"/>
                <w:lang w:val="cy-GB" w:eastAsia="en-GB"/>
              </w:rPr>
              <w:t xml:space="preserve"> – </w:t>
            </w:r>
          </w:p>
          <w:p w14:paraId="50C60FD9" w14:textId="02A06DE9" w:rsidR="00D03FD3" w:rsidRPr="00E20B81" w:rsidRDefault="00D03FD3" w:rsidP="00D03FD3">
            <w:pPr>
              <w:pStyle w:val="ListParagraph"/>
              <w:numPr>
                <w:ilvl w:val="0"/>
                <w:numId w:val="6"/>
              </w:num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 xml:space="preserve">Arbed costau sy’n gysylltiedig a </w:t>
            </w:r>
            <w:r w:rsidR="00683B86" w:rsidRPr="00E20B81">
              <w:rPr>
                <w:rFonts w:ascii="Arial" w:eastAsia="Times New Roman" w:hAnsi="Arial" w:cs="Arial"/>
                <w:sz w:val="22"/>
                <w:szCs w:val="22"/>
                <w:lang w:val="cy-GB" w:eastAsia="en-GB"/>
              </w:rPr>
              <w:t>cyflogi gwasanaethau allanol</w:t>
            </w:r>
          </w:p>
          <w:p w14:paraId="5F631BE4" w14:textId="0D08F0C5" w:rsidR="00683B86" w:rsidRPr="00E20B81" w:rsidRDefault="00683B86" w:rsidP="00D03FD3">
            <w:pPr>
              <w:pStyle w:val="ListParagraph"/>
              <w:numPr>
                <w:ilvl w:val="0"/>
                <w:numId w:val="6"/>
              </w:num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Gallu gwneud y mwyaf o gylli</w:t>
            </w:r>
            <w:r w:rsidR="00802169" w:rsidRPr="00E20B81">
              <w:rPr>
                <w:rFonts w:ascii="Arial" w:eastAsia="Times New Roman" w:hAnsi="Arial" w:cs="Arial"/>
                <w:sz w:val="22"/>
                <w:szCs w:val="22"/>
                <w:lang w:val="cy-GB" w:eastAsia="en-GB"/>
              </w:rPr>
              <w:t xml:space="preserve">deb </w:t>
            </w:r>
            <w:r w:rsidR="00A64C87" w:rsidRPr="00E20B81">
              <w:rPr>
                <w:rFonts w:ascii="Arial" w:eastAsia="Times New Roman" w:hAnsi="Arial" w:cs="Arial"/>
                <w:sz w:val="22"/>
                <w:szCs w:val="22"/>
                <w:lang w:val="cy-GB" w:eastAsia="en-GB"/>
              </w:rPr>
              <w:t xml:space="preserve">yr ysgol ar gyfer anghenion eraill </w:t>
            </w:r>
            <w:r w:rsidR="00523566" w:rsidRPr="00E20B81">
              <w:rPr>
                <w:rFonts w:ascii="Arial" w:eastAsia="Times New Roman" w:hAnsi="Arial" w:cs="Arial"/>
                <w:sz w:val="22"/>
                <w:szCs w:val="22"/>
                <w:lang w:val="cy-GB" w:eastAsia="en-GB"/>
              </w:rPr>
              <w:t>.</w:t>
            </w:r>
          </w:p>
          <w:p w14:paraId="5B6C8D9C" w14:textId="77777777" w:rsidR="0016161C" w:rsidRPr="00E20B81" w:rsidRDefault="0016161C" w:rsidP="0016161C">
            <w:pPr>
              <w:pStyle w:val="ListParagraph"/>
              <w:spacing w:after="0" w:line="240" w:lineRule="auto"/>
              <w:textAlignment w:val="baseline"/>
              <w:rPr>
                <w:rFonts w:ascii="Arial" w:eastAsia="Times New Roman" w:hAnsi="Arial" w:cs="Arial"/>
                <w:sz w:val="22"/>
                <w:szCs w:val="22"/>
                <w:lang w:val="cy-GB" w:eastAsia="en-GB"/>
              </w:rPr>
            </w:pPr>
          </w:p>
          <w:p w14:paraId="0ABE6736" w14:textId="4CFF54FF" w:rsidR="00A64C87" w:rsidRPr="00E20B81" w:rsidRDefault="00A64C87" w:rsidP="00A64C87">
            <w:p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Defnydd sgiliau –</w:t>
            </w:r>
          </w:p>
          <w:p w14:paraId="63768B75" w14:textId="5289D6F9" w:rsidR="00A64C87" w:rsidRPr="00E20B81" w:rsidRDefault="00A64C87" w:rsidP="00A64C87">
            <w:pPr>
              <w:pStyle w:val="ListParagraph"/>
              <w:numPr>
                <w:ilvl w:val="0"/>
                <w:numId w:val="7"/>
              </w:num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Rhieni yn dod ag ystod a</w:t>
            </w:r>
            <w:r w:rsidR="008E16E7" w:rsidRPr="00E20B81">
              <w:rPr>
                <w:rFonts w:ascii="Arial" w:eastAsia="Times New Roman" w:hAnsi="Arial" w:cs="Arial"/>
                <w:sz w:val="22"/>
                <w:szCs w:val="22"/>
                <w:lang w:val="cy-GB" w:eastAsia="en-GB"/>
              </w:rPr>
              <w:t>mrywiol o sgiliau ac arbennigedd</w:t>
            </w:r>
            <w:r w:rsidR="00805B42" w:rsidRPr="00E20B81">
              <w:rPr>
                <w:rFonts w:ascii="Arial" w:eastAsia="Times New Roman" w:hAnsi="Arial" w:cs="Arial"/>
                <w:sz w:val="22"/>
                <w:szCs w:val="22"/>
                <w:lang w:val="cy-GB" w:eastAsia="en-GB"/>
              </w:rPr>
              <w:t xml:space="preserve"> sydd yn gallu cael ei defnyddio yn yr ygsol</w:t>
            </w:r>
            <w:r w:rsidR="00523566" w:rsidRPr="00E20B81">
              <w:rPr>
                <w:rFonts w:ascii="Arial" w:eastAsia="Times New Roman" w:hAnsi="Arial" w:cs="Arial"/>
                <w:sz w:val="22"/>
                <w:szCs w:val="22"/>
                <w:lang w:val="cy-GB" w:eastAsia="en-GB"/>
              </w:rPr>
              <w:t>.</w:t>
            </w:r>
          </w:p>
          <w:p w14:paraId="7FEC7702" w14:textId="77777777" w:rsidR="0016161C" w:rsidRPr="00E20B81" w:rsidRDefault="0016161C" w:rsidP="0016161C">
            <w:pPr>
              <w:pStyle w:val="ListParagraph"/>
              <w:spacing w:after="0" w:line="240" w:lineRule="auto"/>
              <w:textAlignment w:val="baseline"/>
              <w:rPr>
                <w:rFonts w:ascii="Arial" w:eastAsia="Times New Roman" w:hAnsi="Arial" w:cs="Arial"/>
                <w:sz w:val="22"/>
                <w:szCs w:val="22"/>
                <w:lang w:val="cy-GB" w:eastAsia="en-GB"/>
              </w:rPr>
            </w:pPr>
          </w:p>
          <w:p w14:paraId="10091276" w14:textId="2C0166D2" w:rsidR="00805B42" w:rsidRPr="00E20B81" w:rsidRDefault="0016161C" w:rsidP="00805B42">
            <w:p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 xml:space="preserve">Amserlennu Hyblyg </w:t>
            </w:r>
            <w:r w:rsidR="00F435FA" w:rsidRPr="00E20B81">
              <w:rPr>
                <w:rFonts w:ascii="Arial" w:eastAsia="Times New Roman" w:hAnsi="Arial" w:cs="Arial"/>
                <w:sz w:val="22"/>
                <w:szCs w:val="22"/>
                <w:lang w:val="cy-GB" w:eastAsia="en-GB"/>
              </w:rPr>
              <w:t>–</w:t>
            </w:r>
            <w:r w:rsidRPr="00E20B81">
              <w:rPr>
                <w:rFonts w:ascii="Arial" w:eastAsia="Times New Roman" w:hAnsi="Arial" w:cs="Arial"/>
                <w:sz w:val="22"/>
                <w:szCs w:val="22"/>
                <w:lang w:val="cy-GB" w:eastAsia="en-GB"/>
              </w:rPr>
              <w:t xml:space="preserve"> </w:t>
            </w:r>
          </w:p>
          <w:p w14:paraId="3CCC5B7E" w14:textId="3763863B" w:rsidR="00F435FA" w:rsidRPr="00E20B81" w:rsidRDefault="00F435FA" w:rsidP="00F435FA">
            <w:pPr>
              <w:pStyle w:val="ListParagraph"/>
              <w:numPr>
                <w:ilvl w:val="0"/>
                <w:numId w:val="7"/>
              </w:num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Rhieni yn fwy hyblyg na contractwyr allanol</w:t>
            </w:r>
          </w:p>
          <w:p w14:paraId="65AC67AE" w14:textId="0FC12999" w:rsidR="000B4A96" w:rsidRPr="00E20B81" w:rsidRDefault="00523566" w:rsidP="00183573">
            <w:pPr>
              <w:pStyle w:val="ListParagraph"/>
              <w:numPr>
                <w:ilvl w:val="0"/>
                <w:numId w:val="7"/>
              </w:num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Tasgau yn gallu cael ei cwblhau tu allan o oriau’r ygsol.</w:t>
            </w:r>
          </w:p>
          <w:p w14:paraId="7301B9CE" w14:textId="6693EC79" w:rsidR="000B4A96" w:rsidRPr="00183573" w:rsidRDefault="000B4A96" w:rsidP="00183573">
            <w:pPr>
              <w:spacing w:after="0" w:line="240" w:lineRule="auto"/>
              <w:textAlignment w:val="baseline"/>
              <w:rPr>
                <w:rFonts w:ascii="Arial" w:eastAsia="Times New Roman" w:hAnsi="Arial" w:cs="Arial"/>
                <w:sz w:val="22"/>
                <w:szCs w:val="22"/>
                <w:lang w:val="cy-GB" w:eastAsia="en-GB"/>
              </w:rPr>
            </w:pPr>
          </w:p>
        </w:tc>
        <w:tc>
          <w:tcPr>
            <w:tcW w:w="5386" w:type="dxa"/>
            <w:tcBorders>
              <w:top w:val="single" w:sz="6" w:space="0" w:color="auto"/>
              <w:left w:val="single" w:sz="6" w:space="0" w:color="auto"/>
              <w:bottom w:val="single" w:sz="6" w:space="0" w:color="auto"/>
              <w:right w:val="single" w:sz="6" w:space="0" w:color="auto"/>
            </w:tcBorders>
            <w:shd w:val="clear" w:color="auto" w:fill="auto"/>
            <w:hideMark/>
          </w:tcPr>
          <w:p w14:paraId="244216F6" w14:textId="77777777" w:rsidR="00183573" w:rsidRPr="00E20B81" w:rsidRDefault="00183573" w:rsidP="00183573">
            <w:pPr>
              <w:spacing w:after="0" w:line="240" w:lineRule="auto"/>
              <w:textAlignment w:val="baseline"/>
              <w:rPr>
                <w:rFonts w:ascii="Arial" w:eastAsia="Times New Roman" w:hAnsi="Arial" w:cs="Arial"/>
                <w:sz w:val="22"/>
                <w:szCs w:val="22"/>
                <w:lang w:val="cy-GB" w:eastAsia="en-GB"/>
              </w:rPr>
            </w:pPr>
            <w:r w:rsidRPr="00183573">
              <w:rPr>
                <w:rFonts w:ascii="Arial" w:eastAsia="Times New Roman" w:hAnsi="Arial" w:cs="Arial"/>
                <w:b/>
                <w:bCs/>
                <w:sz w:val="22"/>
                <w:szCs w:val="22"/>
                <w:lang w:val="cy-GB" w:eastAsia="en-GB"/>
              </w:rPr>
              <w:t>Gwendidau</w:t>
            </w:r>
            <w:r w:rsidRPr="00183573">
              <w:rPr>
                <w:rFonts w:ascii="Arial" w:eastAsia="Times New Roman" w:hAnsi="Arial" w:cs="Arial"/>
                <w:sz w:val="22"/>
                <w:szCs w:val="22"/>
                <w:lang w:val="cy-GB" w:eastAsia="en-GB"/>
              </w:rPr>
              <w:t> </w:t>
            </w:r>
          </w:p>
          <w:p w14:paraId="6AC4E3F9" w14:textId="77777777" w:rsidR="00040289" w:rsidRPr="00E20B81" w:rsidRDefault="00040289" w:rsidP="00183573">
            <w:pPr>
              <w:spacing w:after="0" w:line="240" w:lineRule="auto"/>
              <w:textAlignment w:val="baseline"/>
              <w:rPr>
                <w:rFonts w:ascii="Arial" w:eastAsia="Times New Roman" w:hAnsi="Arial" w:cs="Arial"/>
                <w:sz w:val="22"/>
                <w:szCs w:val="22"/>
                <w:lang w:val="cy-GB" w:eastAsia="en-GB"/>
              </w:rPr>
            </w:pPr>
          </w:p>
          <w:p w14:paraId="005AFD14" w14:textId="65733039" w:rsidR="00040289" w:rsidRPr="00E20B81" w:rsidRDefault="00040289" w:rsidP="00183573">
            <w:p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Argaeledd cyfyngiedig –</w:t>
            </w:r>
          </w:p>
          <w:p w14:paraId="7CD98FFB" w14:textId="7360443C" w:rsidR="00717E8B" w:rsidRPr="00E20B81" w:rsidRDefault="00040289" w:rsidP="00717E8B">
            <w:pPr>
              <w:pStyle w:val="ListParagraph"/>
              <w:numPr>
                <w:ilvl w:val="0"/>
                <w:numId w:val="8"/>
              </w:num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 xml:space="preserve">Efallai bydd prindeb o </w:t>
            </w:r>
            <w:r w:rsidR="00717E8B" w:rsidRPr="00E20B81">
              <w:rPr>
                <w:rFonts w:ascii="Arial" w:eastAsia="Times New Roman" w:hAnsi="Arial" w:cs="Arial"/>
                <w:sz w:val="22"/>
                <w:szCs w:val="22"/>
                <w:lang w:val="cy-GB" w:eastAsia="en-GB"/>
              </w:rPr>
              <w:t xml:space="preserve">gwirfoddolwyr oherywdd ymrwymiadau gwaith neu bersonol </w:t>
            </w:r>
          </w:p>
          <w:p w14:paraId="1693A946" w14:textId="77777777" w:rsidR="00717E8B" w:rsidRPr="00E20B81" w:rsidRDefault="00717E8B" w:rsidP="00717E8B">
            <w:pPr>
              <w:spacing w:after="0" w:line="240" w:lineRule="auto"/>
              <w:textAlignment w:val="baseline"/>
              <w:rPr>
                <w:rFonts w:ascii="Arial" w:eastAsia="Times New Roman" w:hAnsi="Arial" w:cs="Arial"/>
                <w:sz w:val="22"/>
                <w:szCs w:val="22"/>
                <w:lang w:val="cy-GB" w:eastAsia="en-GB"/>
              </w:rPr>
            </w:pPr>
          </w:p>
          <w:p w14:paraId="26BF4DE3" w14:textId="15D2CC20" w:rsidR="00717E8B" w:rsidRPr="00E20B81" w:rsidRDefault="00717E8B" w:rsidP="00717E8B">
            <w:p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 xml:space="preserve">Gwahaniaethau o ran Sgiliau a Phrofiad – </w:t>
            </w:r>
          </w:p>
          <w:p w14:paraId="4542FD60" w14:textId="6E9267BB" w:rsidR="00717E8B" w:rsidRPr="00E20B81" w:rsidRDefault="00717E8B" w:rsidP="00717E8B">
            <w:pPr>
              <w:pStyle w:val="ListParagraph"/>
              <w:numPr>
                <w:ilvl w:val="0"/>
                <w:numId w:val="8"/>
              </w:num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Er bod gan rhieni sgiliau gwerthfawr</w:t>
            </w:r>
            <w:r w:rsidR="001B0EA9" w:rsidRPr="00E20B81">
              <w:rPr>
                <w:rFonts w:ascii="Arial" w:eastAsia="Times New Roman" w:hAnsi="Arial" w:cs="Arial"/>
                <w:sz w:val="22"/>
                <w:szCs w:val="22"/>
                <w:lang w:val="cy-GB" w:eastAsia="en-GB"/>
              </w:rPr>
              <w:t xml:space="preserve">, efallai ni fyddent yr un lefel a chontractwyr. </w:t>
            </w:r>
          </w:p>
          <w:p w14:paraId="4CDE7FDD" w14:textId="12DFB758" w:rsidR="001B0EA9" w:rsidRPr="00E20B81" w:rsidRDefault="009F7DFA" w:rsidP="00717E8B">
            <w:pPr>
              <w:pStyle w:val="ListParagraph"/>
              <w:numPr>
                <w:ilvl w:val="0"/>
                <w:numId w:val="8"/>
              </w:num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 xml:space="preserve">Gall fod ansawdd neu effeitholrrwydd y gwaith a gyflawnir yn </w:t>
            </w:r>
            <w:r w:rsidR="00B70F3D" w:rsidRPr="00E20B81">
              <w:rPr>
                <w:rFonts w:ascii="Arial" w:eastAsia="Times New Roman" w:hAnsi="Arial" w:cs="Arial"/>
                <w:sz w:val="22"/>
                <w:szCs w:val="22"/>
                <w:lang w:val="cy-GB" w:eastAsia="en-GB"/>
              </w:rPr>
              <w:t xml:space="preserve">gwanach na contractwyr. </w:t>
            </w:r>
          </w:p>
          <w:p w14:paraId="4E721EAC" w14:textId="77777777" w:rsidR="00B70F3D" w:rsidRPr="00E20B81" w:rsidRDefault="00B70F3D" w:rsidP="00B70F3D">
            <w:pPr>
              <w:spacing w:after="0" w:line="240" w:lineRule="auto"/>
              <w:textAlignment w:val="baseline"/>
              <w:rPr>
                <w:rFonts w:ascii="Arial" w:eastAsia="Times New Roman" w:hAnsi="Arial" w:cs="Arial"/>
                <w:sz w:val="22"/>
                <w:szCs w:val="22"/>
                <w:lang w:val="cy-GB" w:eastAsia="en-GB"/>
              </w:rPr>
            </w:pPr>
          </w:p>
          <w:p w14:paraId="4087590E" w14:textId="44559058" w:rsidR="00B70F3D" w:rsidRPr="00E20B81" w:rsidRDefault="00B70F3D" w:rsidP="00B70F3D">
            <w:p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Gwrthdaro Buddiannau</w:t>
            </w:r>
            <w:r w:rsidR="0004269A" w:rsidRPr="00E20B81">
              <w:rPr>
                <w:rFonts w:ascii="Arial" w:eastAsia="Times New Roman" w:hAnsi="Arial" w:cs="Arial"/>
                <w:sz w:val="22"/>
                <w:szCs w:val="22"/>
                <w:lang w:val="cy-GB" w:eastAsia="en-GB"/>
              </w:rPr>
              <w:t xml:space="preserve"> – </w:t>
            </w:r>
          </w:p>
          <w:p w14:paraId="666ADC2B" w14:textId="2774742D" w:rsidR="0004269A" w:rsidRPr="00E20B81" w:rsidRDefault="00632329" w:rsidP="0004269A">
            <w:pPr>
              <w:pStyle w:val="ListParagraph"/>
              <w:numPr>
                <w:ilvl w:val="0"/>
                <w:numId w:val="9"/>
              </w:num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 xml:space="preserve">Gall fod gwrthdaro buddiannau neu ogwydd </w:t>
            </w:r>
            <w:r w:rsidR="005F701C" w:rsidRPr="00E20B81">
              <w:rPr>
                <w:rFonts w:ascii="Arial" w:eastAsia="Times New Roman" w:hAnsi="Arial" w:cs="Arial"/>
                <w:sz w:val="22"/>
                <w:szCs w:val="22"/>
                <w:lang w:val="cy-GB" w:eastAsia="en-GB"/>
              </w:rPr>
              <w:t xml:space="preserve">wrth ddewis rhieni ar gyfer tasgau cyflogedig </w:t>
            </w:r>
          </w:p>
          <w:p w14:paraId="5745EC98" w14:textId="4AE368B1" w:rsidR="005F701C" w:rsidRPr="00E20B81" w:rsidRDefault="005F701C" w:rsidP="0004269A">
            <w:pPr>
              <w:pStyle w:val="ListParagraph"/>
              <w:numPr>
                <w:ilvl w:val="0"/>
                <w:numId w:val="9"/>
              </w:num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 xml:space="preserve">Gall arwain at ganfyddiadau o </w:t>
            </w:r>
            <w:r w:rsidR="00725EE9" w:rsidRPr="00E20B81">
              <w:rPr>
                <w:rFonts w:ascii="Arial" w:eastAsia="Times New Roman" w:hAnsi="Arial" w:cs="Arial"/>
                <w:sz w:val="22"/>
                <w:szCs w:val="22"/>
                <w:lang w:val="cy-GB" w:eastAsia="en-GB"/>
              </w:rPr>
              <w:t xml:space="preserve">ffarfriaeth neu gyfleoedd anghyfartal ymhlith y gymuned </w:t>
            </w:r>
            <w:r w:rsidR="00EF0F74" w:rsidRPr="00E20B81">
              <w:rPr>
                <w:rFonts w:ascii="Arial" w:eastAsia="Times New Roman" w:hAnsi="Arial" w:cs="Arial"/>
                <w:sz w:val="22"/>
                <w:szCs w:val="22"/>
                <w:lang w:val="cy-GB" w:eastAsia="en-GB"/>
              </w:rPr>
              <w:t xml:space="preserve">rhieni. </w:t>
            </w:r>
          </w:p>
          <w:p w14:paraId="1AF467BC" w14:textId="77777777" w:rsidR="00EF0F74" w:rsidRPr="00E20B81" w:rsidRDefault="00EF0F74" w:rsidP="00EF0F74">
            <w:pPr>
              <w:spacing w:after="0" w:line="240" w:lineRule="auto"/>
              <w:textAlignment w:val="baseline"/>
              <w:rPr>
                <w:rFonts w:ascii="Arial" w:eastAsia="Times New Roman" w:hAnsi="Arial" w:cs="Arial"/>
                <w:sz w:val="22"/>
                <w:szCs w:val="22"/>
                <w:lang w:val="cy-GB" w:eastAsia="en-GB"/>
              </w:rPr>
            </w:pPr>
          </w:p>
          <w:p w14:paraId="048A7B7D" w14:textId="2F3B2391" w:rsidR="00183573" w:rsidRPr="00183573" w:rsidRDefault="00183573" w:rsidP="00B83A8A">
            <w:pPr>
              <w:spacing w:after="0" w:line="240" w:lineRule="auto"/>
              <w:ind w:left="1080"/>
              <w:textAlignment w:val="baseline"/>
              <w:rPr>
                <w:rFonts w:ascii="Arial" w:eastAsia="Times New Roman" w:hAnsi="Arial" w:cs="Arial"/>
                <w:sz w:val="22"/>
                <w:szCs w:val="22"/>
                <w:lang w:val="cy-GB" w:eastAsia="en-GB"/>
              </w:rPr>
            </w:pPr>
          </w:p>
        </w:tc>
      </w:tr>
      <w:tr w:rsidR="00183573" w:rsidRPr="00183573" w14:paraId="18790A26" w14:textId="77777777" w:rsidTr="0004269A">
        <w:trPr>
          <w:trHeight w:val="300"/>
        </w:trPr>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32E1BA5A" w14:textId="77777777" w:rsidR="00183573" w:rsidRPr="00183573" w:rsidRDefault="00183573" w:rsidP="00183573">
            <w:pPr>
              <w:spacing w:after="0" w:line="240" w:lineRule="auto"/>
              <w:textAlignment w:val="baseline"/>
              <w:rPr>
                <w:rFonts w:ascii="Arial" w:eastAsia="Times New Roman" w:hAnsi="Arial" w:cs="Arial"/>
                <w:sz w:val="22"/>
                <w:szCs w:val="22"/>
                <w:lang w:val="cy-GB" w:eastAsia="en-GB"/>
              </w:rPr>
            </w:pPr>
            <w:r w:rsidRPr="00183573">
              <w:rPr>
                <w:rFonts w:ascii="Arial" w:eastAsia="Times New Roman" w:hAnsi="Arial" w:cs="Arial"/>
                <w:b/>
                <w:bCs/>
                <w:sz w:val="22"/>
                <w:szCs w:val="22"/>
                <w:lang w:val="cy-GB" w:eastAsia="en-GB"/>
              </w:rPr>
              <w:t>Allanol </w:t>
            </w:r>
            <w:r w:rsidRPr="00183573">
              <w:rPr>
                <w:rFonts w:ascii="Arial" w:eastAsia="Times New Roman" w:hAnsi="Arial" w:cs="Arial"/>
                <w:sz w:val="22"/>
                <w:szCs w:val="22"/>
                <w:lang w:val="cy-GB" w:eastAsia="en-GB"/>
              </w:rPr>
              <w:t> </w:t>
            </w:r>
          </w:p>
          <w:p w14:paraId="18B6E910" w14:textId="77777777" w:rsidR="00183573" w:rsidRPr="00183573" w:rsidRDefault="00183573" w:rsidP="00183573">
            <w:pPr>
              <w:spacing w:after="0" w:line="240" w:lineRule="auto"/>
              <w:textAlignment w:val="baseline"/>
              <w:rPr>
                <w:rFonts w:ascii="Arial" w:eastAsia="Times New Roman" w:hAnsi="Arial" w:cs="Arial"/>
                <w:sz w:val="22"/>
                <w:szCs w:val="22"/>
                <w:lang w:val="cy-GB" w:eastAsia="en-GB"/>
              </w:rPr>
            </w:pPr>
            <w:r w:rsidRPr="00183573">
              <w:rPr>
                <w:rFonts w:ascii="Arial" w:eastAsia="Times New Roman" w:hAnsi="Arial" w:cs="Arial"/>
                <w:sz w:val="22"/>
                <w:szCs w:val="22"/>
                <w:lang w:val="cy-GB" w:eastAsia="en-GB"/>
              </w:rPr>
              <w:t>(tu allan yr ygsol) </w:t>
            </w:r>
          </w:p>
        </w:tc>
        <w:tc>
          <w:tcPr>
            <w:tcW w:w="4962" w:type="dxa"/>
            <w:tcBorders>
              <w:top w:val="single" w:sz="6" w:space="0" w:color="auto"/>
              <w:left w:val="single" w:sz="6" w:space="0" w:color="auto"/>
              <w:bottom w:val="single" w:sz="6" w:space="0" w:color="auto"/>
              <w:right w:val="single" w:sz="6" w:space="0" w:color="auto"/>
            </w:tcBorders>
            <w:shd w:val="clear" w:color="auto" w:fill="auto"/>
            <w:hideMark/>
          </w:tcPr>
          <w:p w14:paraId="3C17C089" w14:textId="77777777" w:rsidR="00183573" w:rsidRPr="00183573" w:rsidRDefault="00183573" w:rsidP="00183573">
            <w:pPr>
              <w:spacing w:after="0" w:line="240" w:lineRule="auto"/>
              <w:textAlignment w:val="baseline"/>
              <w:rPr>
                <w:rFonts w:ascii="Arial" w:eastAsia="Times New Roman" w:hAnsi="Arial" w:cs="Arial"/>
                <w:sz w:val="22"/>
                <w:szCs w:val="22"/>
                <w:lang w:val="cy-GB" w:eastAsia="en-GB"/>
              </w:rPr>
            </w:pPr>
            <w:r w:rsidRPr="00183573">
              <w:rPr>
                <w:rFonts w:ascii="Arial" w:eastAsia="Times New Roman" w:hAnsi="Arial" w:cs="Arial"/>
                <w:b/>
                <w:bCs/>
                <w:sz w:val="22"/>
                <w:szCs w:val="22"/>
                <w:lang w:val="cy-GB" w:eastAsia="en-GB"/>
              </w:rPr>
              <w:t>Cyfleoedd</w:t>
            </w:r>
            <w:r w:rsidRPr="00183573">
              <w:rPr>
                <w:rFonts w:ascii="Arial" w:eastAsia="Times New Roman" w:hAnsi="Arial" w:cs="Arial"/>
                <w:sz w:val="22"/>
                <w:szCs w:val="22"/>
                <w:lang w:val="cy-GB" w:eastAsia="en-GB"/>
              </w:rPr>
              <w:t> </w:t>
            </w:r>
          </w:p>
          <w:p w14:paraId="637066C2" w14:textId="77777777" w:rsidR="00183573" w:rsidRPr="00E20B81" w:rsidRDefault="00183573" w:rsidP="00183573">
            <w:pPr>
              <w:spacing w:after="0" w:line="240" w:lineRule="auto"/>
              <w:textAlignment w:val="baseline"/>
              <w:rPr>
                <w:rFonts w:ascii="Arial" w:eastAsia="Times New Roman" w:hAnsi="Arial" w:cs="Arial"/>
                <w:sz w:val="22"/>
                <w:szCs w:val="22"/>
                <w:lang w:val="cy-GB" w:eastAsia="en-GB"/>
              </w:rPr>
            </w:pPr>
            <w:r w:rsidRPr="00183573">
              <w:rPr>
                <w:rFonts w:ascii="Arial" w:eastAsia="Times New Roman" w:hAnsi="Arial" w:cs="Arial"/>
                <w:sz w:val="22"/>
                <w:szCs w:val="22"/>
                <w:lang w:val="cy-GB" w:eastAsia="en-GB"/>
              </w:rPr>
              <w:t> </w:t>
            </w:r>
          </w:p>
          <w:p w14:paraId="73849CF3" w14:textId="4C3F4AB7" w:rsidR="004A54BF" w:rsidRPr="00E20B81" w:rsidRDefault="004E6F5C" w:rsidP="00183573">
            <w:p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 xml:space="preserve">Adeiladu cymunedol </w:t>
            </w:r>
            <w:r w:rsidR="009F78CB" w:rsidRPr="00E20B81">
              <w:rPr>
                <w:rFonts w:ascii="Arial" w:eastAsia="Times New Roman" w:hAnsi="Arial" w:cs="Arial"/>
                <w:sz w:val="22"/>
                <w:szCs w:val="22"/>
                <w:lang w:val="cy-GB" w:eastAsia="en-GB"/>
              </w:rPr>
              <w:t>–</w:t>
            </w:r>
            <w:r w:rsidRPr="00E20B81">
              <w:rPr>
                <w:rFonts w:ascii="Arial" w:eastAsia="Times New Roman" w:hAnsi="Arial" w:cs="Arial"/>
                <w:sz w:val="22"/>
                <w:szCs w:val="22"/>
                <w:lang w:val="cy-GB" w:eastAsia="en-GB"/>
              </w:rPr>
              <w:t xml:space="preserve"> </w:t>
            </w:r>
          </w:p>
          <w:p w14:paraId="6DEEDDED" w14:textId="77777777" w:rsidR="009F78CB" w:rsidRPr="00E20B81" w:rsidRDefault="00205EB1" w:rsidP="009F78CB">
            <w:pPr>
              <w:pStyle w:val="ListParagraph"/>
              <w:numPr>
                <w:ilvl w:val="0"/>
                <w:numId w:val="10"/>
              </w:num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Gr</w:t>
            </w:r>
            <w:r w:rsidR="008628CC" w:rsidRPr="00E20B81">
              <w:rPr>
                <w:rFonts w:ascii="Arial" w:eastAsia="Times New Roman" w:hAnsi="Arial" w:cs="Arial"/>
                <w:sz w:val="22"/>
                <w:szCs w:val="22"/>
                <w:lang w:val="cy-GB" w:eastAsia="en-GB"/>
              </w:rPr>
              <w:t>yfhau</w:t>
            </w:r>
            <w:r w:rsidRPr="00E20B81">
              <w:rPr>
                <w:rFonts w:ascii="Arial" w:eastAsia="Times New Roman" w:hAnsi="Arial" w:cs="Arial"/>
                <w:sz w:val="22"/>
                <w:szCs w:val="22"/>
                <w:lang w:val="cy-GB" w:eastAsia="en-GB"/>
              </w:rPr>
              <w:t xml:space="preserve"> perthnasoedd rhwng rhieni, staff yr ygsol,a myfyrwyr </w:t>
            </w:r>
            <w:r w:rsidR="003F75D0" w:rsidRPr="00E20B81">
              <w:rPr>
                <w:rFonts w:ascii="Arial" w:eastAsia="Times New Roman" w:hAnsi="Arial" w:cs="Arial"/>
                <w:sz w:val="22"/>
                <w:szCs w:val="22"/>
                <w:lang w:val="cy-GB" w:eastAsia="en-GB"/>
              </w:rPr>
              <w:t>, gan feithrin ymdeliad o berthyn a chyfrifoldeb</w:t>
            </w:r>
            <w:r w:rsidR="008628CC" w:rsidRPr="00E20B81">
              <w:rPr>
                <w:rFonts w:ascii="Arial" w:eastAsia="Times New Roman" w:hAnsi="Arial" w:cs="Arial"/>
                <w:sz w:val="22"/>
                <w:szCs w:val="22"/>
                <w:lang w:val="cy-GB" w:eastAsia="en-GB"/>
              </w:rPr>
              <w:t xml:space="preserve"> ar y cyd am les yr ysgol</w:t>
            </w:r>
          </w:p>
          <w:p w14:paraId="5D09BB8B" w14:textId="77777777" w:rsidR="0041426A" w:rsidRPr="00E20B81" w:rsidRDefault="0041426A" w:rsidP="0041426A">
            <w:pPr>
              <w:pStyle w:val="ListParagraph"/>
              <w:spacing w:after="0" w:line="240" w:lineRule="auto"/>
              <w:textAlignment w:val="baseline"/>
              <w:rPr>
                <w:rFonts w:ascii="Arial" w:eastAsia="Times New Roman" w:hAnsi="Arial" w:cs="Arial"/>
                <w:sz w:val="22"/>
                <w:szCs w:val="22"/>
                <w:lang w:val="cy-GB" w:eastAsia="en-GB"/>
              </w:rPr>
            </w:pPr>
          </w:p>
          <w:p w14:paraId="5445E11E" w14:textId="26806E50" w:rsidR="0041426A" w:rsidRPr="00E20B81" w:rsidRDefault="0041426A" w:rsidP="0041426A">
            <w:p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 xml:space="preserve">Datblygu sgiliau – </w:t>
            </w:r>
          </w:p>
          <w:p w14:paraId="67C357CA" w14:textId="77777777" w:rsidR="0041426A" w:rsidRPr="00E20B81" w:rsidRDefault="007C5F56" w:rsidP="007C5F56">
            <w:pPr>
              <w:pStyle w:val="ListParagraph"/>
              <w:numPr>
                <w:ilvl w:val="0"/>
                <w:numId w:val="10"/>
              </w:num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 xml:space="preserve">Rhieni yn gallu datblygu sgiliay Newydd </w:t>
            </w:r>
          </w:p>
          <w:p w14:paraId="034AAB99" w14:textId="77777777" w:rsidR="000168C0" w:rsidRPr="00E20B81" w:rsidRDefault="007C5F56" w:rsidP="000168C0">
            <w:pPr>
              <w:pStyle w:val="ListParagraph"/>
              <w:numPr>
                <w:ilvl w:val="0"/>
                <w:numId w:val="10"/>
              </w:num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Bydd yn buddiol idd</w:t>
            </w:r>
            <w:r w:rsidR="00C73DD4" w:rsidRPr="00E20B81">
              <w:rPr>
                <w:rFonts w:ascii="Arial" w:eastAsia="Times New Roman" w:hAnsi="Arial" w:cs="Arial"/>
                <w:sz w:val="22"/>
                <w:szCs w:val="22"/>
                <w:lang w:val="cy-GB" w:eastAsia="en-GB"/>
              </w:rPr>
              <w:t>yn nhw yn bersonol ac yn broffessiynol gan gyfrannu at eu twf a’u datblygiad cyffredino</w:t>
            </w:r>
          </w:p>
          <w:p w14:paraId="67BA5872" w14:textId="77777777" w:rsidR="000168C0" w:rsidRPr="00E20B81" w:rsidRDefault="000168C0" w:rsidP="000168C0">
            <w:pPr>
              <w:spacing w:after="0" w:line="240" w:lineRule="auto"/>
              <w:textAlignment w:val="baseline"/>
              <w:rPr>
                <w:rFonts w:ascii="Arial" w:eastAsia="Times New Roman" w:hAnsi="Arial" w:cs="Arial"/>
                <w:sz w:val="22"/>
                <w:szCs w:val="22"/>
                <w:lang w:val="cy-GB" w:eastAsia="en-GB"/>
              </w:rPr>
            </w:pPr>
          </w:p>
          <w:p w14:paraId="439585C0" w14:textId="571C0F63" w:rsidR="00165667" w:rsidRPr="00E20B81" w:rsidRDefault="000168C0" w:rsidP="000168C0">
            <w:p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lastRenderedPageBreak/>
              <w:t>Adda</w:t>
            </w:r>
            <w:r w:rsidR="00165667" w:rsidRPr="00E20B81">
              <w:rPr>
                <w:rFonts w:ascii="Arial" w:eastAsia="Times New Roman" w:hAnsi="Arial" w:cs="Arial"/>
                <w:sz w:val="22"/>
                <w:szCs w:val="22"/>
                <w:lang w:val="cy-GB" w:eastAsia="en-GB"/>
              </w:rPr>
              <w:t xml:space="preserve">sadwy – </w:t>
            </w:r>
          </w:p>
          <w:p w14:paraId="5945CD44" w14:textId="77777777" w:rsidR="00C73DD4" w:rsidRPr="00E20B81" w:rsidRDefault="00165667" w:rsidP="00165667">
            <w:pPr>
              <w:pStyle w:val="ListParagraph"/>
              <w:numPr>
                <w:ilvl w:val="0"/>
                <w:numId w:val="11"/>
              </w:num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Gellir teilwra’r prosiect i ddiawlu anghenion</w:t>
            </w:r>
            <w:r w:rsidR="00E7052D" w:rsidRPr="00E20B81">
              <w:rPr>
                <w:rFonts w:ascii="Arial" w:eastAsia="Times New Roman" w:hAnsi="Arial" w:cs="Arial"/>
                <w:sz w:val="22"/>
                <w:szCs w:val="22"/>
                <w:lang w:val="cy-GB" w:eastAsia="en-GB"/>
              </w:rPr>
              <w:t xml:space="preserve"> a blaenoioraethu penodol cymuned yr ysgol </w:t>
            </w:r>
          </w:p>
          <w:p w14:paraId="79A3B898" w14:textId="4BE0F369" w:rsidR="00E7052D" w:rsidRPr="00E20B81" w:rsidRDefault="00E7052D" w:rsidP="00165667">
            <w:pPr>
              <w:pStyle w:val="ListParagraph"/>
              <w:numPr>
                <w:ilvl w:val="0"/>
                <w:numId w:val="11"/>
              </w:num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 xml:space="preserve">Galluogi hyblygrwydd </w:t>
            </w:r>
            <w:r w:rsidR="00372A87" w:rsidRPr="00E20B81">
              <w:rPr>
                <w:rFonts w:ascii="Arial" w:eastAsia="Times New Roman" w:hAnsi="Arial" w:cs="Arial"/>
                <w:sz w:val="22"/>
                <w:szCs w:val="22"/>
                <w:lang w:val="cy-GB" w:eastAsia="en-GB"/>
              </w:rPr>
              <w:t xml:space="preserve">ac ymatebolwyrdd i amgylchiadau sy’n newid </w:t>
            </w:r>
          </w:p>
        </w:tc>
        <w:tc>
          <w:tcPr>
            <w:tcW w:w="5386" w:type="dxa"/>
            <w:tcBorders>
              <w:top w:val="single" w:sz="6" w:space="0" w:color="auto"/>
              <w:left w:val="single" w:sz="6" w:space="0" w:color="auto"/>
              <w:bottom w:val="single" w:sz="6" w:space="0" w:color="auto"/>
              <w:right w:val="single" w:sz="6" w:space="0" w:color="auto"/>
            </w:tcBorders>
            <w:shd w:val="clear" w:color="auto" w:fill="auto"/>
            <w:hideMark/>
          </w:tcPr>
          <w:p w14:paraId="18ED9250" w14:textId="77777777" w:rsidR="00183573" w:rsidRPr="00E20B81" w:rsidRDefault="00183573" w:rsidP="00183573">
            <w:pPr>
              <w:spacing w:after="0" w:line="240" w:lineRule="auto"/>
              <w:textAlignment w:val="baseline"/>
              <w:rPr>
                <w:rFonts w:ascii="Arial" w:eastAsia="Times New Roman" w:hAnsi="Arial" w:cs="Arial"/>
                <w:sz w:val="22"/>
                <w:szCs w:val="22"/>
                <w:lang w:val="cy-GB" w:eastAsia="en-GB"/>
              </w:rPr>
            </w:pPr>
            <w:r w:rsidRPr="00183573">
              <w:rPr>
                <w:rFonts w:ascii="Arial" w:eastAsia="Times New Roman" w:hAnsi="Arial" w:cs="Arial"/>
                <w:b/>
                <w:bCs/>
                <w:sz w:val="22"/>
                <w:szCs w:val="22"/>
                <w:lang w:val="cy-GB" w:eastAsia="en-GB"/>
              </w:rPr>
              <w:lastRenderedPageBreak/>
              <w:t>Bygythgiadau</w:t>
            </w:r>
            <w:r w:rsidRPr="00183573">
              <w:rPr>
                <w:rFonts w:ascii="Arial" w:eastAsia="Times New Roman" w:hAnsi="Arial" w:cs="Arial"/>
                <w:sz w:val="22"/>
                <w:szCs w:val="22"/>
                <w:lang w:val="cy-GB" w:eastAsia="en-GB"/>
              </w:rPr>
              <w:t> </w:t>
            </w:r>
          </w:p>
          <w:p w14:paraId="599055A4" w14:textId="77777777" w:rsidR="00404EF5" w:rsidRPr="00E20B81" w:rsidRDefault="00404EF5" w:rsidP="00183573">
            <w:pPr>
              <w:spacing w:after="0" w:line="240" w:lineRule="auto"/>
              <w:textAlignment w:val="baseline"/>
              <w:rPr>
                <w:rFonts w:ascii="Arial" w:eastAsia="Times New Roman" w:hAnsi="Arial" w:cs="Arial"/>
                <w:sz w:val="22"/>
                <w:szCs w:val="22"/>
                <w:lang w:val="cy-GB" w:eastAsia="en-GB"/>
              </w:rPr>
            </w:pPr>
          </w:p>
          <w:p w14:paraId="55416AA6" w14:textId="24B63205" w:rsidR="00404EF5" w:rsidRPr="00E20B81" w:rsidRDefault="00404EF5" w:rsidP="00183573">
            <w:p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Cyfyngiadau Adnoddau –</w:t>
            </w:r>
          </w:p>
          <w:p w14:paraId="3151BE58" w14:textId="79E3FEB2" w:rsidR="00404EF5" w:rsidRPr="00E20B81" w:rsidRDefault="00E34747" w:rsidP="00404EF5">
            <w:pPr>
              <w:pStyle w:val="ListParagraph"/>
              <w:numPr>
                <w:ilvl w:val="0"/>
                <w:numId w:val="12"/>
              </w:num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 xml:space="preserve">Her os nad oes ddigon o wirfoddolwyr ar gyfer tasgau hanfodol </w:t>
            </w:r>
            <w:r w:rsidR="00C06816" w:rsidRPr="00E20B81">
              <w:rPr>
                <w:rFonts w:ascii="Arial" w:eastAsia="Times New Roman" w:hAnsi="Arial" w:cs="Arial"/>
                <w:sz w:val="22"/>
                <w:szCs w:val="22"/>
                <w:lang w:val="cy-GB" w:eastAsia="en-GB"/>
              </w:rPr>
              <w:t>i ddiwallu anghenion yr ysgol yn effeithiol</w:t>
            </w:r>
          </w:p>
          <w:p w14:paraId="4090B2CA" w14:textId="77777777" w:rsidR="007C0050" w:rsidRPr="00E20B81" w:rsidRDefault="007C0050" w:rsidP="00D935E9">
            <w:pPr>
              <w:spacing w:after="0" w:line="240" w:lineRule="auto"/>
              <w:textAlignment w:val="baseline"/>
              <w:rPr>
                <w:rFonts w:ascii="Arial" w:eastAsia="Times New Roman" w:hAnsi="Arial" w:cs="Arial"/>
                <w:sz w:val="22"/>
                <w:szCs w:val="22"/>
                <w:lang w:val="cy-GB" w:eastAsia="en-GB"/>
              </w:rPr>
            </w:pPr>
          </w:p>
          <w:p w14:paraId="0E3F95FE" w14:textId="086BF7ED" w:rsidR="00D935E9" w:rsidRPr="00E20B81" w:rsidRDefault="00D935E9" w:rsidP="00D935E9">
            <w:p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Materion Cyfreithiol ac Atebolrwydd</w:t>
            </w:r>
            <w:r w:rsidR="00F9738D" w:rsidRPr="00E20B81">
              <w:rPr>
                <w:rFonts w:ascii="Arial" w:eastAsia="Times New Roman" w:hAnsi="Arial" w:cs="Arial"/>
                <w:sz w:val="22"/>
                <w:szCs w:val="22"/>
                <w:lang w:val="cy-GB" w:eastAsia="en-GB"/>
              </w:rPr>
              <w:t xml:space="preserve"> – </w:t>
            </w:r>
          </w:p>
          <w:p w14:paraId="1B94EB4F" w14:textId="3F8FD768" w:rsidR="00F9738D" w:rsidRPr="00E20B81" w:rsidRDefault="00BA3323" w:rsidP="00F9738D">
            <w:pPr>
              <w:pStyle w:val="ListParagraph"/>
              <w:numPr>
                <w:ilvl w:val="0"/>
                <w:numId w:val="12"/>
              </w:num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 xml:space="preserve">Gallu codi </w:t>
            </w:r>
            <w:r w:rsidR="00E5734C" w:rsidRPr="00E20B81">
              <w:rPr>
                <w:rFonts w:ascii="Arial" w:eastAsia="Times New Roman" w:hAnsi="Arial" w:cs="Arial"/>
                <w:sz w:val="22"/>
                <w:szCs w:val="22"/>
                <w:lang w:val="cy-GB" w:eastAsia="en-GB"/>
              </w:rPr>
              <w:t xml:space="preserve">ystyriaethau cyfreithiol </w:t>
            </w:r>
            <w:r w:rsidR="00194532" w:rsidRPr="00E20B81">
              <w:rPr>
                <w:rFonts w:ascii="Arial" w:eastAsia="Times New Roman" w:hAnsi="Arial" w:cs="Arial"/>
                <w:sz w:val="22"/>
                <w:szCs w:val="22"/>
                <w:lang w:val="cy-GB" w:eastAsia="en-GB"/>
              </w:rPr>
              <w:t>yn ymwneud a chyfreithiau cyflogaeth, trehiant, yswiriant ac atebolrwydd</w:t>
            </w:r>
          </w:p>
          <w:p w14:paraId="3D0D94A8" w14:textId="77777777" w:rsidR="00D70EC5" w:rsidRPr="00E20B81" w:rsidRDefault="00D70EC5" w:rsidP="00D70EC5">
            <w:pPr>
              <w:spacing w:after="0" w:line="240" w:lineRule="auto"/>
              <w:textAlignment w:val="baseline"/>
              <w:rPr>
                <w:rFonts w:ascii="Arial" w:eastAsia="Times New Roman" w:hAnsi="Arial" w:cs="Arial"/>
                <w:sz w:val="22"/>
                <w:szCs w:val="22"/>
                <w:lang w:val="cy-GB" w:eastAsia="en-GB"/>
              </w:rPr>
            </w:pPr>
          </w:p>
          <w:p w14:paraId="30596AAC" w14:textId="3A21F5EE" w:rsidR="00D70EC5" w:rsidRPr="00E20B81" w:rsidRDefault="00D70EC5" w:rsidP="00D70EC5">
            <w:p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t xml:space="preserve">Canfyddiad a disgwyliadau </w:t>
            </w:r>
            <w:r w:rsidR="0015668E" w:rsidRPr="00E20B81">
              <w:rPr>
                <w:rFonts w:ascii="Arial" w:eastAsia="Times New Roman" w:hAnsi="Arial" w:cs="Arial"/>
                <w:sz w:val="22"/>
                <w:szCs w:val="22"/>
                <w:lang w:val="cy-GB" w:eastAsia="en-GB"/>
              </w:rPr>
              <w:t xml:space="preserve"> - </w:t>
            </w:r>
          </w:p>
          <w:p w14:paraId="2F763CAF" w14:textId="52DAF28D" w:rsidR="0015668E" w:rsidRPr="00E20B81" w:rsidRDefault="006C5B6F" w:rsidP="0015668E">
            <w:pPr>
              <w:pStyle w:val="ListParagraph"/>
              <w:numPr>
                <w:ilvl w:val="0"/>
                <w:numId w:val="12"/>
              </w:numPr>
              <w:spacing w:after="0" w:line="240" w:lineRule="auto"/>
              <w:textAlignment w:val="baseline"/>
              <w:rPr>
                <w:rFonts w:ascii="Arial" w:eastAsia="Times New Roman" w:hAnsi="Arial" w:cs="Arial"/>
                <w:sz w:val="22"/>
                <w:szCs w:val="22"/>
                <w:lang w:val="cy-GB" w:eastAsia="en-GB"/>
              </w:rPr>
            </w:pPr>
            <w:r w:rsidRPr="00E20B81">
              <w:rPr>
                <w:rFonts w:ascii="Arial" w:eastAsia="Times New Roman" w:hAnsi="Arial" w:cs="Arial"/>
                <w:sz w:val="22"/>
                <w:szCs w:val="22"/>
                <w:lang w:val="cy-GB" w:eastAsia="en-GB"/>
              </w:rPr>
              <w:lastRenderedPageBreak/>
              <w:t xml:space="preserve">Gall fod canfyddiadau a disgwyliadau amrywiol </w:t>
            </w:r>
            <w:r w:rsidR="0049010E" w:rsidRPr="00E20B81">
              <w:rPr>
                <w:rFonts w:ascii="Arial" w:eastAsia="Times New Roman" w:hAnsi="Arial" w:cs="Arial"/>
                <w:sz w:val="22"/>
                <w:szCs w:val="22"/>
                <w:lang w:val="cy-GB" w:eastAsia="en-GB"/>
              </w:rPr>
              <w:t>ymhlith rheini, staff ysgol a rhanddeiliad allanol yngylch rol y rheini</w:t>
            </w:r>
            <w:r w:rsidR="00E20B81" w:rsidRPr="00E20B81">
              <w:rPr>
                <w:rFonts w:ascii="Arial" w:eastAsia="Times New Roman" w:hAnsi="Arial" w:cs="Arial"/>
                <w:sz w:val="22"/>
                <w:szCs w:val="22"/>
                <w:lang w:val="cy-GB" w:eastAsia="en-GB"/>
              </w:rPr>
              <w:t xml:space="preserve">. </w:t>
            </w:r>
          </w:p>
          <w:p w14:paraId="510A700A" w14:textId="2870538A" w:rsidR="00183573" w:rsidRPr="00183573" w:rsidRDefault="00183573" w:rsidP="00B83A8A">
            <w:pPr>
              <w:spacing w:after="0" w:line="240" w:lineRule="auto"/>
              <w:ind w:left="1080"/>
              <w:textAlignment w:val="baseline"/>
              <w:rPr>
                <w:rFonts w:ascii="Arial" w:eastAsia="Times New Roman" w:hAnsi="Arial" w:cs="Arial"/>
                <w:sz w:val="22"/>
                <w:szCs w:val="22"/>
                <w:lang w:val="cy-GB" w:eastAsia="en-GB"/>
              </w:rPr>
            </w:pPr>
          </w:p>
        </w:tc>
      </w:tr>
    </w:tbl>
    <w:p w14:paraId="2B73834C" w14:textId="77777777" w:rsidR="0093521B" w:rsidRPr="00EF0F74" w:rsidRDefault="0093521B" w:rsidP="00FE6D48">
      <w:pPr>
        <w:rPr>
          <w:rFonts w:ascii="Arial" w:eastAsia="Calibri" w:hAnsi="Arial" w:cs="Arial"/>
          <w:color w:val="2C3E50"/>
          <w:sz w:val="22"/>
          <w:szCs w:val="22"/>
        </w:rPr>
      </w:pPr>
    </w:p>
    <w:p w14:paraId="500D825B" w14:textId="77777777" w:rsidR="00FF0C1C" w:rsidRDefault="00FF0C1C" w:rsidP="00FE6D48">
      <w:pPr>
        <w:rPr>
          <w:rFonts w:ascii="Arial" w:eastAsia="Calibri" w:hAnsi="Arial" w:cs="Arial"/>
          <w:color w:val="2C3E50"/>
        </w:rPr>
      </w:pPr>
    </w:p>
    <w:p w14:paraId="7AF69B36" w14:textId="77777777" w:rsidR="00BF6C70" w:rsidRDefault="00BF6C70" w:rsidP="00FE6D48">
      <w:pPr>
        <w:rPr>
          <w:rFonts w:ascii="Arial" w:eastAsia="Calibri" w:hAnsi="Arial" w:cs="Arial"/>
          <w:color w:val="2C3E50"/>
        </w:rPr>
      </w:pPr>
    </w:p>
    <w:p w14:paraId="43C1328F" w14:textId="77777777" w:rsidR="003D3817" w:rsidRDefault="003D3817" w:rsidP="00FE6D48">
      <w:pPr>
        <w:rPr>
          <w:rFonts w:ascii="Arial" w:eastAsia="Calibri" w:hAnsi="Arial" w:cs="Arial"/>
          <w:color w:val="2C3E50"/>
        </w:rPr>
      </w:pPr>
    </w:p>
    <w:p w14:paraId="3069DC8E" w14:textId="77777777" w:rsidR="003D3817" w:rsidRDefault="003D3817" w:rsidP="00FE6D48">
      <w:pPr>
        <w:rPr>
          <w:rFonts w:ascii="Arial" w:eastAsia="Calibri" w:hAnsi="Arial" w:cs="Arial"/>
          <w:color w:val="2C3E50"/>
        </w:rPr>
      </w:pPr>
    </w:p>
    <w:p w14:paraId="548E704E" w14:textId="77777777" w:rsidR="003D3817" w:rsidRDefault="003D3817" w:rsidP="00FE6D48">
      <w:pPr>
        <w:rPr>
          <w:rFonts w:ascii="Arial" w:eastAsia="Calibri" w:hAnsi="Arial" w:cs="Arial"/>
          <w:color w:val="2C3E50"/>
        </w:rPr>
      </w:pPr>
    </w:p>
    <w:p w14:paraId="52BA8186" w14:textId="77777777" w:rsidR="000A5520" w:rsidRDefault="000A5520" w:rsidP="00FE6D48">
      <w:pPr>
        <w:rPr>
          <w:rFonts w:ascii="Arial" w:eastAsia="Calibri" w:hAnsi="Arial" w:cs="Arial"/>
          <w:color w:val="2C3E50"/>
        </w:rPr>
      </w:pPr>
    </w:p>
    <w:p w14:paraId="74943666" w14:textId="08FC50F5" w:rsidR="000A5520" w:rsidRDefault="000A5520" w:rsidP="00FE6D48">
      <w:pPr>
        <w:rPr>
          <w:rFonts w:ascii="Arial" w:eastAsia="Calibri" w:hAnsi="Arial" w:cs="Arial"/>
          <w:color w:val="2C3E50"/>
        </w:rPr>
      </w:pPr>
      <w:r w:rsidRPr="000A5520">
        <w:rPr>
          <w:rFonts w:ascii="Arial" w:eastAsia="Calibri" w:hAnsi="Arial" w:cs="Arial"/>
          <w:color w:val="2C3E50"/>
        </w:rPr>
        <w:t xml:space="preserve"> </w:t>
      </w:r>
    </w:p>
    <w:p w14:paraId="21E28483" w14:textId="77777777" w:rsidR="000A5520" w:rsidRDefault="000A5520" w:rsidP="00FE6D48">
      <w:pPr>
        <w:rPr>
          <w:rFonts w:ascii="Arial" w:eastAsia="Calibri" w:hAnsi="Arial" w:cs="Arial"/>
          <w:color w:val="2C3E50"/>
        </w:rPr>
      </w:pPr>
    </w:p>
    <w:p w14:paraId="1512FED7" w14:textId="77777777" w:rsidR="000A5520" w:rsidRDefault="000A5520" w:rsidP="00FE6D48">
      <w:pPr>
        <w:rPr>
          <w:rFonts w:ascii="Arial" w:eastAsia="Calibri" w:hAnsi="Arial" w:cs="Arial"/>
          <w:color w:val="2C3E50"/>
        </w:rPr>
      </w:pPr>
    </w:p>
    <w:p w14:paraId="46F00F85" w14:textId="77777777" w:rsidR="000A5520" w:rsidRDefault="000A5520" w:rsidP="00FE6D48">
      <w:pPr>
        <w:rPr>
          <w:rFonts w:ascii="Arial" w:eastAsia="Calibri" w:hAnsi="Arial" w:cs="Arial"/>
          <w:color w:val="2C3E50"/>
        </w:rPr>
      </w:pPr>
    </w:p>
    <w:p w14:paraId="6FEFD995" w14:textId="77777777" w:rsidR="000A5520" w:rsidRDefault="000A5520" w:rsidP="00FE6D48">
      <w:pPr>
        <w:rPr>
          <w:rFonts w:ascii="Arial" w:eastAsia="Calibri" w:hAnsi="Arial" w:cs="Arial"/>
          <w:color w:val="2C3E50"/>
        </w:rPr>
      </w:pPr>
    </w:p>
    <w:p w14:paraId="69CB4473" w14:textId="77777777" w:rsidR="00937468" w:rsidRDefault="00937468" w:rsidP="00FE6D48">
      <w:pPr>
        <w:rPr>
          <w:rFonts w:ascii="Arial" w:eastAsia="Calibri" w:hAnsi="Arial" w:cs="Arial"/>
          <w:color w:val="2C3E50"/>
        </w:rPr>
      </w:pPr>
    </w:p>
    <w:p w14:paraId="45B041BB" w14:textId="77777777" w:rsidR="00937468" w:rsidRDefault="00937468" w:rsidP="00FE6D48">
      <w:pPr>
        <w:rPr>
          <w:rFonts w:ascii="Arial" w:eastAsia="Calibri" w:hAnsi="Arial" w:cs="Arial"/>
          <w:color w:val="2C3E50"/>
        </w:rPr>
      </w:pPr>
    </w:p>
    <w:p w14:paraId="23FF70A1" w14:textId="77777777" w:rsidR="00FE6D48" w:rsidRDefault="00FE6D48" w:rsidP="00FE6D48">
      <w:pPr>
        <w:rPr>
          <w:rFonts w:ascii="Arial" w:eastAsia="Calibri" w:hAnsi="Arial" w:cs="Arial"/>
          <w:color w:val="2C3E50"/>
        </w:rPr>
      </w:pPr>
    </w:p>
    <w:p w14:paraId="7EA62480" w14:textId="77777777" w:rsidR="00FE6D48" w:rsidRPr="00FE6D48" w:rsidRDefault="00FE6D48" w:rsidP="00FE6D48">
      <w:pPr>
        <w:rPr>
          <w:rFonts w:ascii="Arial" w:eastAsia="Calibri" w:hAnsi="Arial" w:cs="Arial"/>
          <w:color w:val="2C3E50"/>
        </w:rPr>
      </w:pPr>
    </w:p>
    <w:p w14:paraId="60697B69" w14:textId="77777777" w:rsidR="00FE6D48" w:rsidRPr="00FE6D48" w:rsidRDefault="00FE6D48" w:rsidP="00FE6D48">
      <w:pPr>
        <w:rPr>
          <w:rFonts w:ascii="Arial" w:eastAsia="Calibri" w:hAnsi="Arial" w:cs="Arial"/>
          <w:color w:val="2C3E50"/>
        </w:rPr>
      </w:pPr>
    </w:p>
    <w:p w14:paraId="6A181A20" w14:textId="77777777" w:rsidR="006005E3" w:rsidRDefault="006005E3" w:rsidP="008869F2">
      <w:pPr>
        <w:rPr>
          <w:rFonts w:ascii="Arial" w:eastAsia="Calibri" w:hAnsi="Arial" w:cs="Arial"/>
          <w:color w:val="2C3E50"/>
        </w:rPr>
      </w:pPr>
    </w:p>
    <w:p w14:paraId="4DA8D124" w14:textId="77777777" w:rsidR="008869F2" w:rsidRDefault="008869F2" w:rsidP="008869F2">
      <w:pPr>
        <w:rPr>
          <w:rFonts w:ascii="Arial" w:eastAsia="Calibri" w:hAnsi="Arial" w:cs="Arial"/>
          <w:color w:val="2C3E50"/>
        </w:rPr>
      </w:pPr>
    </w:p>
    <w:p w14:paraId="008A81AE" w14:textId="77777777" w:rsidR="008869F2" w:rsidRPr="008869F2" w:rsidRDefault="008869F2" w:rsidP="008869F2">
      <w:pPr>
        <w:rPr>
          <w:rFonts w:ascii="Arial" w:eastAsia="Calibri" w:hAnsi="Arial" w:cs="Arial"/>
          <w:color w:val="2C3E50"/>
        </w:rPr>
      </w:pPr>
    </w:p>
    <w:p w14:paraId="3E1D10E9" w14:textId="77777777" w:rsidR="008869F2" w:rsidRPr="008869F2" w:rsidRDefault="008869F2" w:rsidP="008869F2">
      <w:pPr>
        <w:rPr>
          <w:rFonts w:ascii="Arial" w:eastAsia="Calibri" w:hAnsi="Arial" w:cs="Arial"/>
          <w:color w:val="2C3E50"/>
        </w:rPr>
      </w:pPr>
    </w:p>
    <w:p w14:paraId="51C1A813" w14:textId="77777777" w:rsidR="008869F2" w:rsidRDefault="008869F2" w:rsidP="0064023D">
      <w:pPr>
        <w:rPr>
          <w:rFonts w:ascii="Arial" w:eastAsia="Calibri" w:hAnsi="Arial" w:cs="Arial"/>
          <w:color w:val="2C3E50"/>
        </w:rPr>
      </w:pPr>
    </w:p>
    <w:p w14:paraId="7036A7A4" w14:textId="77777777" w:rsidR="005E22FA" w:rsidRDefault="005E22FA" w:rsidP="0064023D">
      <w:pPr>
        <w:rPr>
          <w:rFonts w:ascii="Arial" w:eastAsia="Calibri" w:hAnsi="Arial" w:cs="Arial"/>
          <w:color w:val="2C3E50"/>
        </w:rPr>
      </w:pPr>
    </w:p>
    <w:p w14:paraId="35FDBC32" w14:textId="77777777" w:rsidR="005E22FA" w:rsidRDefault="005E22FA" w:rsidP="0064023D">
      <w:pPr>
        <w:rPr>
          <w:rFonts w:ascii="Arial" w:eastAsia="Calibri" w:hAnsi="Arial" w:cs="Arial"/>
          <w:color w:val="2C3E50"/>
        </w:rPr>
      </w:pPr>
    </w:p>
    <w:p w14:paraId="57DFB538" w14:textId="77777777" w:rsidR="00AF359F" w:rsidRDefault="00AF359F" w:rsidP="0064023D">
      <w:pPr>
        <w:rPr>
          <w:rFonts w:ascii="Arial" w:eastAsia="Calibri" w:hAnsi="Arial" w:cs="Arial"/>
          <w:color w:val="2C3E50"/>
        </w:rPr>
      </w:pPr>
    </w:p>
    <w:p w14:paraId="4F4D7151" w14:textId="77777777" w:rsidR="00AF359F" w:rsidRDefault="00AF359F" w:rsidP="0064023D">
      <w:pPr>
        <w:rPr>
          <w:rFonts w:ascii="Arial" w:eastAsia="Calibri" w:hAnsi="Arial" w:cs="Arial"/>
          <w:color w:val="2C3E50"/>
        </w:rPr>
      </w:pPr>
    </w:p>
    <w:p w14:paraId="4F64C0D7" w14:textId="77777777" w:rsidR="0064023D" w:rsidRDefault="0064023D" w:rsidP="0064023D">
      <w:pPr>
        <w:rPr>
          <w:rFonts w:ascii="Arial" w:eastAsia="Calibri" w:hAnsi="Arial" w:cs="Arial"/>
          <w:color w:val="2C3E50"/>
        </w:rPr>
      </w:pPr>
    </w:p>
    <w:p w14:paraId="0B76F0D1" w14:textId="77777777" w:rsidR="0064023D" w:rsidRPr="0064023D" w:rsidRDefault="0064023D" w:rsidP="0064023D">
      <w:pPr>
        <w:rPr>
          <w:rFonts w:ascii="Arial" w:eastAsia="Calibri" w:hAnsi="Arial" w:cs="Arial"/>
          <w:color w:val="2C3E50"/>
        </w:rPr>
      </w:pPr>
    </w:p>
    <w:p w14:paraId="060B425F" w14:textId="77777777" w:rsidR="0064023D" w:rsidRPr="0064023D" w:rsidRDefault="0064023D" w:rsidP="0064023D">
      <w:pPr>
        <w:rPr>
          <w:rFonts w:ascii="Arial" w:eastAsia="Calibri" w:hAnsi="Arial" w:cs="Arial"/>
          <w:color w:val="2C3E50"/>
        </w:rPr>
      </w:pPr>
    </w:p>
    <w:p w14:paraId="1F160325" w14:textId="77777777" w:rsidR="000D30AF" w:rsidRDefault="000D30AF" w:rsidP="00EB451E">
      <w:pPr>
        <w:rPr>
          <w:rFonts w:ascii="Arial" w:eastAsia="Calibri" w:hAnsi="Arial" w:cs="Arial"/>
          <w:color w:val="2C3E50"/>
        </w:rPr>
      </w:pPr>
    </w:p>
    <w:p w14:paraId="28D0C0FE" w14:textId="77777777" w:rsidR="00EB451E" w:rsidRDefault="00EB451E" w:rsidP="00EB451E">
      <w:pPr>
        <w:rPr>
          <w:rFonts w:ascii="Arial" w:eastAsia="Calibri" w:hAnsi="Arial" w:cs="Arial"/>
          <w:color w:val="2C3E50"/>
        </w:rPr>
      </w:pPr>
    </w:p>
    <w:p w14:paraId="26B640ED" w14:textId="77777777" w:rsidR="00EB451E" w:rsidRDefault="00EB451E" w:rsidP="00EB451E">
      <w:pPr>
        <w:rPr>
          <w:rFonts w:ascii="Arial" w:eastAsia="Calibri" w:hAnsi="Arial" w:cs="Arial"/>
          <w:color w:val="2C3E50"/>
        </w:rPr>
      </w:pPr>
    </w:p>
    <w:p w14:paraId="57768512" w14:textId="77777777" w:rsidR="00EB451E" w:rsidRPr="00EB451E" w:rsidRDefault="00EB451E" w:rsidP="00EB451E">
      <w:pPr>
        <w:rPr>
          <w:rFonts w:ascii="Arial" w:eastAsia="Calibri" w:hAnsi="Arial" w:cs="Arial"/>
          <w:color w:val="2C3E50"/>
        </w:rPr>
      </w:pPr>
    </w:p>
    <w:p w14:paraId="7BE7391D" w14:textId="77777777" w:rsidR="00EB451E" w:rsidRPr="00EB451E" w:rsidRDefault="00EB451E" w:rsidP="00EB451E">
      <w:pPr>
        <w:rPr>
          <w:rFonts w:ascii="Arial" w:eastAsia="Calibri" w:hAnsi="Arial" w:cs="Arial"/>
          <w:color w:val="2C3E50"/>
        </w:rPr>
      </w:pPr>
    </w:p>
    <w:p w14:paraId="20336D1B" w14:textId="77777777" w:rsidR="00EB451E" w:rsidRDefault="00EB451E" w:rsidP="00793599">
      <w:pPr>
        <w:rPr>
          <w:rFonts w:ascii="Arial" w:eastAsia="Calibri" w:hAnsi="Arial" w:cs="Arial"/>
          <w:color w:val="2C3E50"/>
        </w:rPr>
      </w:pPr>
    </w:p>
    <w:p w14:paraId="22AA8279" w14:textId="77777777" w:rsidR="00D27B06" w:rsidRDefault="00D27B06" w:rsidP="00793599">
      <w:pPr>
        <w:rPr>
          <w:rFonts w:ascii="Arial" w:eastAsia="Calibri" w:hAnsi="Arial" w:cs="Arial"/>
          <w:color w:val="2C3E50"/>
        </w:rPr>
      </w:pPr>
    </w:p>
    <w:p w14:paraId="28DF6E30" w14:textId="77777777" w:rsidR="00D27B06" w:rsidRDefault="00D27B06" w:rsidP="00793599">
      <w:pPr>
        <w:rPr>
          <w:rFonts w:ascii="Arial" w:eastAsia="Calibri" w:hAnsi="Arial" w:cs="Arial"/>
          <w:color w:val="2C3E50"/>
        </w:rPr>
      </w:pPr>
    </w:p>
    <w:p w14:paraId="3750195A" w14:textId="77777777" w:rsidR="00E15093" w:rsidRDefault="00E15093" w:rsidP="00793599">
      <w:pPr>
        <w:rPr>
          <w:rFonts w:ascii="Arial" w:eastAsia="Calibri" w:hAnsi="Arial" w:cs="Arial"/>
          <w:color w:val="2C3E50"/>
        </w:rPr>
      </w:pPr>
    </w:p>
    <w:p w14:paraId="7730DF18" w14:textId="1AA7ED87" w:rsidR="004210C2" w:rsidRDefault="00E15093" w:rsidP="00793599">
      <w:pPr>
        <w:rPr>
          <w:rFonts w:ascii="Arial" w:eastAsia="Calibri" w:hAnsi="Arial" w:cs="Arial"/>
          <w:color w:val="2C3E50"/>
        </w:rPr>
      </w:pPr>
      <w:r w:rsidRPr="00E15093">
        <w:rPr>
          <w:rFonts w:ascii="Arial" w:eastAsia="Calibri" w:hAnsi="Arial" w:cs="Arial"/>
          <w:color w:val="2C3E50"/>
        </w:rPr>
        <w:t xml:space="preserve"> </w:t>
      </w:r>
    </w:p>
    <w:p w14:paraId="119E19E7" w14:textId="77777777" w:rsidR="00E15093" w:rsidRDefault="00E15093" w:rsidP="00793599">
      <w:pPr>
        <w:rPr>
          <w:rFonts w:ascii="Arial" w:eastAsia="Calibri" w:hAnsi="Arial" w:cs="Arial"/>
          <w:color w:val="2C3E50"/>
        </w:rPr>
      </w:pPr>
    </w:p>
    <w:p w14:paraId="39DCD4D7" w14:textId="77777777" w:rsidR="00E15093" w:rsidRDefault="00E15093" w:rsidP="00793599">
      <w:pPr>
        <w:rPr>
          <w:rFonts w:ascii="Arial" w:eastAsia="Calibri" w:hAnsi="Arial" w:cs="Arial"/>
          <w:color w:val="2C3E50"/>
        </w:rPr>
      </w:pPr>
    </w:p>
    <w:p w14:paraId="2DC4E1A1" w14:textId="77777777" w:rsidR="00E15093" w:rsidRDefault="00E15093" w:rsidP="00793599">
      <w:pPr>
        <w:rPr>
          <w:rFonts w:ascii="Arial" w:eastAsia="Calibri" w:hAnsi="Arial" w:cs="Arial"/>
          <w:color w:val="2C3E50"/>
        </w:rPr>
      </w:pPr>
    </w:p>
    <w:p w14:paraId="3C536CB9" w14:textId="77777777" w:rsidR="0031297B" w:rsidRDefault="0031297B" w:rsidP="00793599">
      <w:pPr>
        <w:rPr>
          <w:rFonts w:ascii="Arial" w:eastAsia="Calibri" w:hAnsi="Arial" w:cs="Arial"/>
          <w:color w:val="2C3E50"/>
        </w:rPr>
      </w:pPr>
    </w:p>
    <w:p w14:paraId="05629824" w14:textId="77777777" w:rsidR="0031297B" w:rsidRDefault="0031297B" w:rsidP="00793599">
      <w:pPr>
        <w:rPr>
          <w:rFonts w:ascii="Arial" w:eastAsia="Calibri" w:hAnsi="Arial" w:cs="Arial"/>
          <w:color w:val="2C3E50"/>
        </w:rPr>
      </w:pPr>
    </w:p>
    <w:p w14:paraId="50D0AD59" w14:textId="77777777" w:rsidR="00FB5984" w:rsidRDefault="00FB5984" w:rsidP="00793599">
      <w:pPr>
        <w:rPr>
          <w:rFonts w:ascii="Arial" w:eastAsia="Calibri" w:hAnsi="Arial" w:cs="Arial"/>
          <w:color w:val="2C3E50"/>
        </w:rPr>
      </w:pPr>
    </w:p>
    <w:p w14:paraId="7C05C2E6" w14:textId="77777777" w:rsidR="00FB5984" w:rsidRDefault="00FB5984" w:rsidP="00793599">
      <w:pPr>
        <w:rPr>
          <w:rFonts w:ascii="Arial" w:eastAsia="Calibri" w:hAnsi="Arial" w:cs="Arial"/>
          <w:color w:val="2C3E50"/>
        </w:rPr>
      </w:pPr>
    </w:p>
    <w:p w14:paraId="457B2A55" w14:textId="77777777" w:rsidR="00B178FC" w:rsidRDefault="00B178FC" w:rsidP="00793599">
      <w:pPr>
        <w:rPr>
          <w:rFonts w:ascii="Arial" w:eastAsia="Calibri" w:hAnsi="Arial" w:cs="Arial"/>
          <w:color w:val="2C3E50"/>
        </w:rPr>
      </w:pPr>
    </w:p>
    <w:p w14:paraId="5A16CDB1" w14:textId="77777777" w:rsidR="00B178FC" w:rsidRDefault="00B178FC" w:rsidP="00793599">
      <w:pPr>
        <w:rPr>
          <w:rFonts w:ascii="Arial" w:eastAsia="Calibri" w:hAnsi="Arial" w:cs="Arial"/>
          <w:color w:val="2C3E50"/>
        </w:rPr>
      </w:pPr>
    </w:p>
    <w:p w14:paraId="531C2367" w14:textId="77777777" w:rsidR="00E04B94" w:rsidRDefault="00E04B94" w:rsidP="00793599">
      <w:pPr>
        <w:rPr>
          <w:rFonts w:ascii="Arial" w:eastAsia="Calibri" w:hAnsi="Arial" w:cs="Arial"/>
          <w:color w:val="2C3E50"/>
        </w:rPr>
      </w:pPr>
    </w:p>
    <w:p w14:paraId="26434811" w14:textId="77777777" w:rsidR="00E04B94" w:rsidRDefault="00E04B94" w:rsidP="00793599">
      <w:pPr>
        <w:rPr>
          <w:rFonts w:ascii="Arial" w:eastAsia="Calibri" w:hAnsi="Arial" w:cs="Arial"/>
          <w:color w:val="2C3E50"/>
        </w:rPr>
      </w:pPr>
    </w:p>
    <w:p w14:paraId="35FBF9F2" w14:textId="77777777" w:rsidR="00E04B94" w:rsidRDefault="00E04B94" w:rsidP="00793599">
      <w:pPr>
        <w:rPr>
          <w:rFonts w:ascii="Arial" w:eastAsia="Calibri" w:hAnsi="Arial" w:cs="Arial"/>
          <w:color w:val="2C3E50"/>
        </w:rPr>
      </w:pPr>
    </w:p>
    <w:p w14:paraId="7479C49F" w14:textId="77777777" w:rsidR="00E04B94" w:rsidRDefault="00E04B94" w:rsidP="00793599">
      <w:pPr>
        <w:rPr>
          <w:rFonts w:ascii="Arial" w:eastAsia="Calibri" w:hAnsi="Arial" w:cs="Arial"/>
          <w:color w:val="2C3E50"/>
        </w:rPr>
      </w:pPr>
    </w:p>
    <w:p w14:paraId="0CFA8019" w14:textId="77777777" w:rsidR="00793599" w:rsidRDefault="00793599" w:rsidP="00793599">
      <w:pPr>
        <w:rPr>
          <w:rFonts w:ascii="Arial" w:eastAsia="Calibri" w:hAnsi="Arial" w:cs="Arial"/>
          <w:color w:val="2C3E50"/>
        </w:rPr>
      </w:pPr>
    </w:p>
    <w:p w14:paraId="2A7D53CA" w14:textId="77777777" w:rsidR="00793599" w:rsidRPr="00793599" w:rsidRDefault="00793599" w:rsidP="00793599">
      <w:pPr>
        <w:rPr>
          <w:rFonts w:ascii="Arial" w:eastAsia="Calibri" w:hAnsi="Arial" w:cs="Arial"/>
          <w:color w:val="2C3E50"/>
        </w:rPr>
      </w:pPr>
    </w:p>
    <w:p w14:paraId="75DEBA56" w14:textId="77777777" w:rsidR="00793599" w:rsidRPr="00793599" w:rsidRDefault="00793599" w:rsidP="00793599">
      <w:pPr>
        <w:rPr>
          <w:rFonts w:ascii="Arial" w:eastAsia="Calibri" w:hAnsi="Arial" w:cs="Arial"/>
          <w:color w:val="2C3E50"/>
        </w:rPr>
      </w:pPr>
    </w:p>
    <w:p w14:paraId="0ACE917A" w14:textId="77777777" w:rsidR="00A81545" w:rsidRDefault="00A81545" w:rsidP="7212C6F6">
      <w:pPr>
        <w:rPr>
          <w:rFonts w:ascii="Arial" w:eastAsia="Calibri" w:hAnsi="Arial" w:cs="Arial"/>
          <w:color w:val="2C3E50"/>
        </w:rPr>
      </w:pPr>
    </w:p>
    <w:p w14:paraId="1FEE23E0" w14:textId="77777777" w:rsidR="00457FA9" w:rsidRDefault="00457FA9" w:rsidP="7212C6F6">
      <w:pPr>
        <w:rPr>
          <w:rFonts w:ascii="Arial" w:eastAsia="Calibri" w:hAnsi="Arial" w:cs="Arial"/>
          <w:color w:val="2C3E50"/>
        </w:rPr>
      </w:pPr>
    </w:p>
    <w:p w14:paraId="79427BF2" w14:textId="77777777" w:rsidR="00457FA9" w:rsidRDefault="00457FA9" w:rsidP="7212C6F6">
      <w:pPr>
        <w:rPr>
          <w:rFonts w:ascii="Arial" w:eastAsia="Calibri" w:hAnsi="Arial" w:cs="Arial"/>
          <w:color w:val="2C3E50"/>
        </w:rPr>
      </w:pPr>
    </w:p>
    <w:p w14:paraId="6EF3DBA9" w14:textId="77777777" w:rsidR="00BE51E2" w:rsidRDefault="00BE51E2" w:rsidP="7212C6F6">
      <w:pPr>
        <w:rPr>
          <w:rFonts w:ascii="Arial" w:eastAsia="Calibri" w:hAnsi="Arial" w:cs="Arial"/>
          <w:color w:val="2C3E50"/>
        </w:rPr>
      </w:pPr>
    </w:p>
    <w:p w14:paraId="7CD63835" w14:textId="77777777" w:rsidR="00BE51E2" w:rsidRDefault="00BE51E2" w:rsidP="7212C6F6">
      <w:pPr>
        <w:rPr>
          <w:rFonts w:ascii="Arial" w:eastAsia="Calibri" w:hAnsi="Arial" w:cs="Arial"/>
          <w:color w:val="2C3E50"/>
        </w:rPr>
      </w:pPr>
    </w:p>
    <w:p w14:paraId="17F459BD" w14:textId="77777777" w:rsidR="00BE51E2" w:rsidRDefault="00BE51E2" w:rsidP="7212C6F6">
      <w:pPr>
        <w:rPr>
          <w:rFonts w:ascii="Arial" w:eastAsia="Calibri" w:hAnsi="Arial" w:cs="Arial"/>
          <w:color w:val="2C3E50"/>
        </w:rPr>
      </w:pPr>
    </w:p>
    <w:p w14:paraId="2B831E5B" w14:textId="77777777" w:rsidR="00BE51E2" w:rsidRDefault="00BE51E2" w:rsidP="7212C6F6">
      <w:pPr>
        <w:rPr>
          <w:rFonts w:ascii="Arial" w:eastAsia="Calibri" w:hAnsi="Arial" w:cs="Arial"/>
          <w:color w:val="2C3E50"/>
        </w:rPr>
      </w:pPr>
    </w:p>
    <w:p w14:paraId="54829933" w14:textId="77777777" w:rsidR="00172B7B" w:rsidRDefault="00172B7B" w:rsidP="7212C6F6">
      <w:pPr>
        <w:rPr>
          <w:rFonts w:ascii="Arial" w:eastAsia="Calibri" w:hAnsi="Arial" w:cs="Arial"/>
          <w:color w:val="2C3E50"/>
        </w:rPr>
      </w:pPr>
    </w:p>
    <w:p w14:paraId="623089B9" w14:textId="77777777" w:rsidR="00172B7B" w:rsidRDefault="00172B7B" w:rsidP="7212C6F6">
      <w:pPr>
        <w:rPr>
          <w:rFonts w:ascii="Arial" w:eastAsia="Calibri" w:hAnsi="Arial" w:cs="Arial"/>
          <w:color w:val="2C3E50"/>
        </w:rPr>
      </w:pPr>
    </w:p>
    <w:p w14:paraId="7F49F48D" w14:textId="77777777" w:rsidR="00172B7B" w:rsidRDefault="00172B7B" w:rsidP="7212C6F6">
      <w:pPr>
        <w:rPr>
          <w:rFonts w:ascii="Arial" w:eastAsia="Calibri" w:hAnsi="Arial" w:cs="Arial"/>
          <w:color w:val="2C3E50"/>
        </w:rPr>
      </w:pPr>
    </w:p>
    <w:p w14:paraId="7F74D941" w14:textId="5DED9A6B" w:rsidR="00172B7B" w:rsidRDefault="00172B7B" w:rsidP="7212C6F6">
      <w:pPr>
        <w:rPr>
          <w:rFonts w:ascii="Arial" w:eastAsia="Calibri" w:hAnsi="Arial" w:cs="Arial"/>
          <w:color w:val="2C3E50"/>
        </w:rPr>
      </w:pPr>
      <w:r w:rsidRPr="00172B7B">
        <w:rPr>
          <w:rFonts w:ascii="Arial" w:eastAsia="Calibri" w:hAnsi="Arial" w:cs="Arial"/>
          <w:color w:val="2C3E50"/>
        </w:rPr>
        <w:t xml:space="preserve"> </w:t>
      </w:r>
    </w:p>
    <w:p w14:paraId="029D2539" w14:textId="77777777" w:rsidR="00E4421F" w:rsidRDefault="00E4421F" w:rsidP="7212C6F6">
      <w:pPr>
        <w:rPr>
          <w:rFonts w:ascii="Arial" w:eastAsia="Calibri" w:hAnsi="Arial" w:cs="Arial"/>
          <w:color w:val="2C3E50"/>
        </w:rPr>
      </w:pPr>
    </w:p>
    <w:p w14:paraId="452E35B3" w14:textId="77777777" w:rsidR="00E4421F" w:rsidRDefault="00E4421F" w:rsidP="7212C6F6">
      <w:pPr>
        <w:rPr>
          <w:rFonts w:ascii="Arial" w:eastAsia="Calibri" w:hAnsi="Arial" w:cs="Arial"/>
          <w:color w:val="2C3E50"/>
        </w:rPr>
      </w:pPr>
    </w:p>
    <w:p w14:paraId="5D1B1A7B" w14:textId="77777777" w:rsidR="00E4421F" w:rsidRDefault="00E4421F" w:rsidP="7212C6F6">
      <w:pPr>
        <w:rPr>
          <w:rFonts w:ascii="Arial" w:eastAsia="Calibri" w:hAnsi="Arial" w:cs="Arial"/>
          <w:color w:val="2C3E50"/>
        </w:rPr>
      </w:pPr>
    </w:p>
    <w:p w14:paraId="1D5F7014" w14:textId="77777777" w:rsidR="00E4421F" w:rsidRDefault="00E4421F" w:rsidP="7212C6F6">
      <w:pPr>
        <w:rPr>
          <w:rFonts w:ascii="Arial" w:eastAsia="Calibri" w:hAnsi="Arial" w:cs="Arial"/>
          <w:color w:val="2C3E50"/>
        </w:rPr>
      </w:pPr>
    </w:p>
    <w:p w14:paraId="57932C19" w14:textId="77777777" w:rsidR="00DD44FD" w:rsidRDefault="00DD44FD" w:rsidP="7212C6F6">
      <w:pPr>
        <w:rPr>
          <w:rFonts w:ascii="Arial" w:eastAsia="Calibri" w:hAnsi="Arial" w:cs="Arial"/>
          <w:color w:val="2C3E50"/>
        </w:rPr>
      </w:pPr>
    </w:p>
    <w:p w14:paraId="2FDB3C6E" w14:textId="77777777" w:rsidR="00DD44FD" w:rsidRDefault="00DD44FD" w:rsidP="7212C6F6">
      <w:pPr>
        <w:rPr>
          <w:rFonts w:ascii="Arial" w:eastAsia="Calibri" w:hAnsi="Arial" w:cs="Arial"/>
          <w:color w:val="2C3E50"/>
        </w:rPr>
      </w:pPr>
    </w:p>
    <w:p w14:paraId="55949ADF" w14:textId="77777777" w:rsidR="00DD44FD" w:rsidRDefault="00DD44FD" w:rsidP="7212C6F6">
      <w:pPr>
        <w:rPr>
          <w:rFonts w:ascii="Arial" w:eastAsia="Calibri" w:hAnsi="Arial" w:cs="Arial"/>
          <w:color w:val="2C3E50"/>
        </w:rPr>
      </w:pPr>
    </w:p>
    <w:p w14:paraId="2AB1A9FC" w14:textId="77777777" w:rsidR="00DD44FD" w:rsidRPr="0096123E" w:rsidRDefault="00DD44FD" w:rsidP="7212C6F6">
      <w:pPr>
        <w:rPr>
          <w:rFonts w:ascii="Arial" w:eastAsia="Calibri" w:hAnsi="Arial" w:cs="Arial"/>
          <w:color w:val="2C3E50"/>
        </w:rPr>
      </w:pPr>
    </w:p>
    <w:p w14:paraId="50D732F2" w14:textId="77777777" w:rsidR="00484BB2" w:rsidRPr="0096123E" w:rsidRDefault="00484BB2" w:rsidP="7212C6F6">
      <w:pPr>
        <w:rPr>
          <w:rFonts w:ascii="Arial" w:eastAsia="Calibri" w:hAnsi="Arial" w:cs="Arial"/>
          <w:color w:val="2C3E50"/>
        </w:rPr>
      </w:pPr>
    </w:p>
    <w:p w14:paraId="2DC80F50" w14:textId="77777777" w:rsidR="00484BB2" w:rsidRPr="0096123E" w:rsidRDefault="00484BB2" w:rsidP="7212C6F6">
      <w:pPr>
        <w:rPr>
          <w:rFonts w:ascii="Arial" w:eastAsia="Calibri" w:hAnsi="Arial" w:cs="Arial"/>
          <w:color w:val="2C3E50"/>
        </w:rPr>
      </w:pPr>
    </w:p>
    <w:p w14:paraId="5ADAE765" w14:textId="77777777" w:rsidR="00484BB2" w:rsidRPr="0096123E" w:rsidRDefault="00484BB2" w:rsidP="7212C6F6">
      <w:pPr>
        <w:rPr>
          <w:rFonts w:ascii="Arial" w:eastAsia="Calibri" w:hAnsi="Arial" w:cs="Arial"/>
          <w:color w:val="2C3E50"/>
        </w:rPr>
      </w:pPr>
    </w:p>
    <w:p w14:paraId="66C50216" w14:textId="77777777" w:rsidR="00484BB2" w:rsidRPr="0096123E" w:rsidRDefault="00484BB2" w:rsidP="7212C6F6">
      <w:pPr>
        <w:rPr>
          <w:rFonts w:ascii="Arial" w:eastAsia="Calibri" w:hAnsi="Arial" w:cs="Arial"/>
          <w:color w:val="2C3E50"/>
        </w:rPr>
      </w:pPr>
    </w:p>
    <w:p w14:paraId="2FB09C6C" w14:textId="77777777" w:rsidR="00243400" w:rsidRPr="0096123E" w:rsidRDefault="00243400" w:rsidP="7212C6F6">
      <w:pPr>
        <w:rPr>
          <w:rFonts w:ascii="Arial" w:eastAsia="Calibri" w:hAnsi="Arial" w:cs="Arial"/>
          <w:color w:val="2C3E50"/>
        </w:rPr>
      </w:pPr>
    </w:p>
    <w:p w14:paraId="5BD6E844" w14:textId="77777777" w:rsidR="00243400" w:rsidRPr="0096123E" w:rsidRDefault="00243400" w:rsidP="7212C6F6">
      <w:pPr>
        <w:rPr>
          <w:rFonts w:ascii="Arial" w:eastAsia="Calibri" w:hAnsi="Arial" w:cs="Arial"/>
          <w:color w:val="2C3E50"/>
        </w:rPr>
      </w:pPr>
    </w:p>
    <w:p w14:paraId="1DBB43DB" w14:textId="77777777" w:rsidR="00243400" w:rsidRDefault="00243400" w:rsidP="7212C6F6">
      <w:pPr>
        <w:rPr>
          <w:rFonts w:ascii="Calibri" w:eastAsia="Calibri" w:hAnsi="Calibri" w:cs="Calibri"/>
          <w:color w:val="2C3E50"/>
          <w:sz w:val="27"/>
          <w:szCs w:val="27"/>
        </w:rPr>
      </w:pPr>
    </w:p>
    <w:p w14:paraId="550D11D3" w14:textId="77777777" w:rsidR="00243400" w:rsidRDefault="00243400" w:rsidP="7212C6F6">
      <w:pPr>
        <w:rPr>
          <w:rFonts w:ascii="Calibri" w:eastAsia="Calibri" w:hAnsi="Calibri" w:cs="Calibri"/>
          <w:color w:val="2C3E50"/>
          <w:sz w:val="27"/>
          <w:szCs w:val="27"/>
        </w:rPr>
      </w:pPr>
    </w:p>
    <w:p w14:paraId="44325D4A" w14:textId="77777777" w:rsidR="00344EE5" w:rsidRDefault="00344EE5" w:rsidP="7212C6F6">
      <w:pPr>
        <w:rPr>
          <w:rFonts w:ascii="Calibri" w:eastAsia="Calibri" w:hAnsi="Calibri" w:cs="Calibri"/>
          <w:color w:val="2C3E50"/>
          <w:sz w:val="27"/>
          <w:szCs w:val="27"/>
        </w:rPr>
      </w:pPr>
    </w:p>
    <w:p w14:paraId="489F5A67" w14:textId="77777777" w:rsidR="00344EE5" w:rsidRDefault="00344EE5" w:rsidP="7212C6F6">
      <w:pPr>
        <w:rPr>
          <w:rFonts w:ascii="Calibri" w:eastAsia="Calibri" w:hAnsi="Calibri" w:cs="Calibri"/>
          <w:color w:val="2C3E50"/>
          <w:sz w:val="27"/>
          <w:szCs w:val="27"/>
        </w:rPr>
      </w:pPr>
    </w:p>
    <w:p w14:paraId="32CF19BC" w14:textId="77777777" w:rsidR="0078496F" w:rsidRDefault="0078496F" w:rsidP="7212C6F6">
      <w:pPr>
        <w:rPr>
          <w:rFonts w:ascii="Calibri" w:eastAsia="Calibri" w:hAnsi="Calibri" w:cs="Calibri"/>
          <w:color w:val="2C3E50"/>
          <w:sz w:val="27"/>
          <w:szCs w:val="27"/>
        </w:rPr>
      </w:pPr>
    </w:p>
    <w:p w14:paraId="61C1BDE3" w14:textId="77777777" w:rsidR="0078496F" w:rsidRDefault="0078496F" w:rsidP="7212C6F6">
      <w:pPr>
        <w:rPr>
          <w:rFonts w:ascii="Calibri" w:eastAsia="Calibri" w:hAnsi="Calibri" w:cs="Calibri"/>
          <w:color w:val="2C3E50"/>
          <w:sz w:val="27"/>
          <w:szCs w:val="27"/>
        </w:rPr>
      </w:pPr>
    </w:p>
    <w:p w14:paraId="41AA541B" w14:textId="77777777" w:rsidR="0078496F" w:rsidRDefault="0078496F" w:rsidP="7212C6F6">
      <w:pPr>
        <w:rPr>
          <w:rFonts w:ascii="Calibri" w:eastAsia="Calibri" w:hAnsi="Calibri" w:cs="Calibri"/>
          <w:color w:val="2C3E50"/>
          <w:sz w:val="27"/>
          <w:szCs w:val="27"/>
        </w:rPr>
      </w:pPr>
    </w:p>
    <w:p w14:paraId="570A18F3" w14:textId="77777777" w:rsidR="008978C3" w:rsidRDefault="008978C3" w:rsidP="7212C6F6">
      <w:pPr>
        <w:rPr>
          <w:rFonts w:ascii="Calibri" w:eastAsia="Calibri" w:hAnsi="Calibri" w:cs="Calibri"/>
          <w:color w:val="2C3E50"/>
          <w:sz w:val="27"/>
          <w:szCs w:val="27"/>
        </w:rPr>
      </w:pPr>
    </w:p>
    <w:p w14:paraId="3551A78D" w14:textId="77777777" w:rsidR="008978C3" w:rsidRDefault="008978C3" w:rsidP="7212C6F6">
      <w:pPr>
        <w:rPr>
          <w:rFonts w:ascii="Calibri" w:eastAsia="Calibri" w:hAnsi="Calibri" w:cs="Calibri"/>
          <w:color w:val="2C3E50"/>
          <w:sz w:val="27"/>
          <w:szCs w:val="27"/>
        </w:rPr>
      </w:pPr>
    </w:p>
    <w:p w14:paraId="5D2F1738" w14:textId="77777777" w:rsidR="008978C3" w:rsidRDefault="008978C3" w:rsidP="7212C6F6">
      <w:pPr>
        <w:rPr>
          <w:rFonts w:ascii="Calibri" w:eastAsia="Calibri" w:hAnsi="Calibri" w:cs="Calibri"/>
          <w:color w:val="2C3E50"/>
          <w:sz w:val="27"/>
          <w:szCs w:val="27"/>
        </w:rPr>
      </w:pPr>
    </w:p>
    <w:p w14:paraId="34F29832" w14:textId="77777777" w:rsidR="008978C3" w:rsidRDefault="008978C3" w:rsidP="7212C6F6">
      <w:pPr>
        <w:rPr>
          <w:rFonts w:ascii="Calibri" w:eastAsia="Calibri" w:hAnsi="Calibri" w:cs="Calibri"/>
          <w:color w:val="2C3E50"/>
          <w:sz w:val="27"/>
          <w:szCs w:val="27"/>
        </w:rPr>
      </w:pPr>
    </w:p>
    <w:p w14:paraId="76C1B6B2" w14:textId="77777777" w:rsidR="00B12540" w:rsidRDefault="00B12540" w:rsidP="7212C6F6">
      <w:pPr>
        <w:rPr>
          <w:rFonts w:ascii="Calibri" w:eastAsia="Calibri" w:hAnsi="Calibri" w:cs="Calibri"/>
          <w:color w:val="2C3E50"/>
          <w:sz w:val="27"/>
          <w:szCs w:val="27"/>
        </w:rPr>
      </w:pPr>
    </w:p>
    <w:p w14:paraId="2DFBD12B" w14:textId="77777777" w:rsidR="00B12540" w:rsidRDefault="00B12540" w:rsidP="7212C6F6">
      <w:pPr>
        <w:rPr>
          <w:rFonts w:ascii="Calibri" w:eastAsia="Calibri" w:hAnsi="Calibri" w:cs="Calibri"/>
          <w:color w:val="2C3E50"/>
          <w:sz w:val="27"/>
          <w:szCs w:val="27"/>
        </w:rPr>
      </w:pPr>
    </w:p>
    <w:p w14:paraId="7A926EA6" w14:textId="77777777" w:rsidR="00B12540" w:rsidRDefault="00B12540" w:rsidP="7212C6F6">
      <w:pPr>
        <w:rPr>
          <w:rFonts w:ascii="Calibri" w:eastAsia="Calibri" w:hAnsi="Calibri" w:cs="Calibri"/>
          <w:color w:val="2C3E50"/>
          <w:sz w:val="27"/>
          <w:szCs w:val="27"/>
        </w:rPr>
      </w:pPr>
    </w:p>
    <w:p w14:paraId="27D1D609" w14:textId="77777777" w:rsidR="00B12540" w:rsidRDefault="00B12540" w:rsidP="7212C6F6">
      <w:pPr>
        <w:rPr>
          <w:rFonts w:ascii="Calibri" w:eastAsia="Calibri" w:hAnsi="Calibri" w:cs="Calibri"/>
          <w:color w:val="2C3E50"/>
          <w:sz w:val="27"/>
          <w:szCs w:val="27"/>
        </w:rPr>
      </w:pPr>
    </w:p>
    <w:p w14:paraId="4A264B5C" w14:textId="77777777" w:rsidR="00EF6D1B" w:rsidRDefault="00EF6D1B" w:rsidP="7212C6F6">
      <w:pPr>
        <w:rPr>
          <w:rFonts w:ascii="Calibri" w:eastAsia="Calibri" w:hAnsi="Calibri" w:cs="Calibri"/>
          <w:color w:val="2C3E50"/>
          <w:sz w:val="27"/>
          <w:szCs w:val="27"/>
        </w:rPr>
      </w:pPr>
    </w:p>
    <w:p w14:paraId="564BD954" w14:textId="77777777" w:rsidR="00EF6D1B" w:rsidRDefault="00EF6D1B" w:rsidP="7212C6F6">
      <w:pPr>
        <w:rPr>
          <w:rFonts w:ascii="Calibri" w:hAnsi="Calibri" w:cs="Calibri"/>
          <w:color w:val="2C3E50"/>
          <w:sz w:val="27"/>
          <w:szCs w:val="27"/>
          <w:shd w:val="clear" w:color="auto" w:fill="FEF1C4"/>
        </w:rPr>
      </w:pPr>
    </w:p>
    <w:p w14:paraId="64D1022A" w14:textId="77777777" w:rsidR="00EF6D1B" w:rsidRDefault="00EF6D1B" w:rsidP="7212C6F6">
      <w:pPr>
        <w:rPr>
          <w:rFonts w:ascii="Calibri" w:hAnsi="Calibri" w:cs="Calibri"/>
          <w:color w:val="2C3E50"/>
          <w:sz w:val="27"/>
          <w:szCs w:val="27"/>
          <w:shd w:val="clear" w:color="auto" w:fill="FEF1C4"/>
        </w:rPr>
      </w:pPr>
    </w:p>
    <w:p w14:paraId="4616F1F9" w14:textId="77777777" w:rsidR="00EF6D1B" w:rsidRDefault="00EF6D1B" w:rsidP="7212C6F6">
      <w:pPr>
        <w:rPr>
          <w:rFonts w:ascii="Calibri" w:eastAsia="Calibri" w:hAnsi="Calibri" w:cs="Calibri"/>
          <w:color w:val="2C3E50"/>
          <w:sz w:val="27"/>
          <w:szCs w:val="27"/>
        </w:rPr>
      </w:pPr>
    </w:p>
    <w:p w14:paraId="31BA61A7" w14:textId="77777777" w:rsidR="00020F7C" w:rsidRDefault="00020F7C" w:rsidP="7212C6F6">
      <w:pPr>
        <w:rPr>
          <w:rFonts w:ascii="Calibri" w:eastAsia="Calibri" w:hAnsi="Calibri" w:cs="Calibri"/>
          <w:color w:val="2C3E50"/>
          <w:sz w:val="27"/>
          <w:szCs w:val="27"/>
        </w:rPr>
      </w:pPr>
    </w:p>
    <w:p w14:paraId="15DD7150" w14:textId="3683F8CD" w:rsidR="7212C6F6" w:rsidRDefault="7212C6F6" w:rsidP="7212C6F6">
      <w:pPr>
        <w:rPr>
          <w:rFonts w:ascii="Calibri" w:eastAsia="Calibri" w:hAnsi="Calibri" w:cs="Calibri"/>
          <w:color w:val="2C3E50"/>
          <w:sz w:val="27"/>
          <w:szCs w:val="27"/>
        </w:rPr>
      </w:pPr>
    </w:p>
    <w:p w14:paraId="1788F431" w14:textId="460096A7" w:rsidR="7212C6F6" w:rsidRDefault="7212C6F6" w:rsidP="7212C6F6"/>
    <w:p w14:paraId="0DE23D65" w14:textId="3EADAA56" w:rsidR="6BCDBC18" w:rsidRDefault="6BCDBC18" w:rsidP="7212C6F6">
      <w:r>
        <w:t xml:space="preserve"> </w:t>
      </w:r>
    </w:p>
    <w:p w14:paraId="4D055902" w14:textId="41E18DFA" w:rsidR="7212C6F6" w:rsidRDefault="7212C6F6" w:rsidP="7212C6F6"/>
    <w:p w14:paraId="36B898A5" w14:textId="60F097E9" w:rsidR="7212C6F6" w:rsidRDefault="7212C6F6" w:rsidP="7212C6F6"/>
    <w:sectPr w:rsidR="7212C6F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D111A"/>
    <w:multiLevelType w:val="multilevel"/>
    <w:tmpl w:val="7772D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C836C3F"/>
    <w:multiLevelType w:val="hybridMultilevel"/>
    <w:tmpl w:val="F4088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7E4671"/>
    <w:multiLevelType w:val="multilevel"/>
    <w:tmpl w:val="5E4E4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68767B0"/>
    <w:multiLevelType w:val="hybridMultilevel"/>
    <w:tmpl w:val="BED46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2A2674"/>
    <w:multiLevelType w:val="hybridMultilevel"/>
    <w:tmpl w:val="817C0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5475F0"/>
    <w:multiLevelType w:val="hybridMultilevel"/>
    <w:tmpl w:val="9B3CE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1B503A"/>
    <w:multiLevelType w:val="hybridMultilevel"/>
    <w:tmpl w:val="2C88B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D6430C"/>
    <w:multiLevelType w:val="hybridMultilevel"/>
    <w:tmpl w:val="710C6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1A6331"/>
    <w:multiLevelType w:val="hybridMultilevel"/>
    <w:tmpl w:val="1F929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795E3F"/>
    <w:multiLevelType w:val="multilevel"/>
    <w:tmpl w:val="D8AAA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5503CC7"/>
    <w:multiLevelType w:val="hybridMultilevel"/>
    <w:tmpl w:val="418AA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A67244"/>
    <w:multiLevelType w:val="multilevel"/>
    <w:tmpl w:val="B4CC7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57825563">
    <w:abstractNumId w:val="2"/>
  </w:num>
  <w:num w:numId="2" w16cid:durableId="1691637574">
    <w:abstractNumId w:val="9"/>
  </w:num>
  <w:num w:numId="3" w16cid:durableId="208885684">
    <w:abstractNumId w:val="11"/>
  </w:num>
  <w:num w:numId="4" w16cid:durableId="313991985">
    <w:abstractNumId w:val="0"/>
  </w:num>
  <w:num w:numId="5" w16cid:durableId="1694107745">
    <w:abstractNumId w:val="1"/>
  </w:num>
  <w:num w:numId="6" w16cid:durableId="1696997413">
    <w:abstractNumId w:val="8"/>
  </w:num>
  <w:num w:numId="7" w16cid:durableId="388698635">
    <w:abstractNumId w:val="7"/>
  </w:num>
  <w:num w:numId="8" w16cid:durableId="1372922163">
    <w:abstractNumId w:val="3"/>
  </w:num>
  <w:num w:numId="9" w16cid:durableId="692995949">
    <w:abstractNumId w:val="6"/>
  </w:num>
  <w:num w:numId="10" w16cid:durableId="1787237812">
    <w:abstractNumId w:val="4"/>
  </w:num>
  <w:num w:numId="11" w16cid:durableId="136994427">
    <w:abstractNumId w:val="5"/>
  </w:num>
  <w:num w:numId="12" w16cid:durableId="6494103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222056"/>
    <w:rsid w:val="00005865"/>
    <w:rsid w:val="00010B80"/>
    <w:rsid w:val="00014358"/>
    <w:rsid w:val="000168C0"/>
    <w:rsid w:val="00016A6F"/>
    <w:rsid w:val="00020F7C"/>
    <w:rsid w:val="000248EF"/>
    <w:rsid w:val="00031955"/>
    <w:rsid w:val="00032D43"/>
    <w:rsid w:val="00037484"/>
    <w:rsid w:val="00040289"/>
    <w:rsid w:val="0004269A"/>
    <w:rsid w:val="00042F06"/>
    <w:rsid w:val="00045EB6"/>
    <w:rsid w:val="00046D36"/>
    <w:rsid w:val="00063236"/>
    <w:rsid w:val="00065AFE"/>
    <w:rsid w:val="000722B3"/>
    <w:rsid w:val="000725DD"/>
    <w:rsid w:val="000748A2"/>
    <w:rsid w:val="00083CD4"/>
    <w:rsid w:val="00086A82"/>
    <w:rsid w:val="000933D6"/>
    <w:rsid w:val="00094934"/>
    <w:rsid w:val="000A1ADA"/>
    <w:rsid w:val="000A5520"/>
    <w:rsid w:val="000B06C9"/>
    <w:rsid w:val="000B29A7"/>
    <w:rsid w:val="000B2C0D"/>
    <w:rsid w:val="000B2E24"/>
    <w:rsid w:val="000B322A"/>
    <w:rsid w:val="000B32D6"/>
    <w:rsid w:val="000B4A96"/>
    <w:rsid w:val="000C0BEB"/>
    <w:rsid w:val="000D30AF"/>
    <w:rsid w:val="000D30BE"/>
    <w:rsid w:val="000D73FB"/>
    <w:rsid w:val="000E2198"/>
    <w:rsid w:val="000E6CCA"/>
    <w:rsid w:val="000E6CE5"/>
    <w:rsid w:val="000F62C0"/>
    <w:rsid w:val="000F6D22"/>
    <w:rsid w:val="000F6E06"/>
    <w:rsid w:val="0010613C"/>
    <w:rsid w:val="0011127E"/>
    <w:rsid w:val="00115353"/>
    <w:rsid w:val="00115D2F"/>
    <w:rsid w:val="00115E26"/>
    <w:rsid w:val="00117A28"/>
    <w:rsid w:val="00120602"/>
    <w:rsid w:val="0012480C"/>
    <w:rsid w:val="00125DC5"/>
    <w:rsid w:val="00125F6D"/>
    <w:rsid w:val="00126BA3"/>
    <w:rsid w:val="00131000"/>
    <w:rsid w:val="001313FA"/>
    <w:rsid w:val="0013193E"/>
    <w:rsid w:val="0015668E"/>
    <w:rsid w:val="001615F8"/>
    <w:rsid w:val="0016161C"/>
    <w:rsid w:val="00165667"/>
    <w:rsid w:val="00166D56"/>
    <w:rsid w:val="00172B7B"/>
    <w:rsid w:val="00182561"/>
    <w:rsid w:val="00183573"/>
    <w:rsid w:val="00190157"/>
    <w:rsid w:val="0019259D"/>
    <w:rsid w:val="00194532"/>
    <w:rsid w:val="00194F60"/>
    <w:rsid w:val="001A1658"/>
    <w:rsid w:val="001A17CD"/>
    <w:rsid w:val="001A1C61"/>
    <w:rsid w:val="001A2422"/>
    <w:rsid w:val="001A382F"/>
    <w:rsid w:val="001A681B"/>
    <w:rsid w:val="001B0EA9"/>
    <w:rsid w:val="001B109E"/>
    <w:rsid w:val="001C28BA"/>
    <w:rsid w:val="001C72D1"/>
    <w:rsid w:val="001D114E"/>
    <w:rsid w:val="001D4FF7"/>
    <w:rsid w:val="001D57F7"/>
    <w:rsid w:val="001E013C"/>
    <w:rsid w:val="001E0E58"/>
    <w:rsid w:val="001E26DA"/>
    <w:rsid w:val="001F105A"/>
    <w:rsid w:val="001F37EE"/>
    <w:rsid w:val="001F5402"/>
    <w:rsid w:val="001F5839"/>
    <w:rsid w:val="00201148"/>
    <w:rsid w:val="002037A5"/>
    <w:rsid w:val="00205EB1"/>
    <w:rsid w:val="0020703B"/>
    <w:rsid w:val="00213F84"/>
    <w:rsid w:val="0021435D"/>
    <w:rsid w:val="002170AB"/>
    <w:rsid w:val="002234EC"/>
    <w:rsid w:val="00223BB1"/>
    <w:rsid w:val="002251A6"/>
    <w:rsid w:val="00231668"/>
    <w:rsid w:val="002336EF"/>
    <w:rsid w:val="00237A96"/>
    <w:rsid w:val="00237F1A"/>
    <w:rsid w:val="00240C08"/>
    <w:rsid w:val="00243400"/>
    <w:rsid w:val="002468F9"/>
    <w:rsid w:val="0025103A"/>
    <w:rsid w:val="00255DD4"/>
    <w:rsid w:val="00260049"/>
    <w:rsid w:val="00262076"/>
    <w:rsid w:val="00266D45"/>
    <w:rsid w:val="00270EDE"/>
    <w:rsid w:val="00273D3B"/>
    <w:rsid w:val="00282E79"/>
    <w:rsid w:val="00283F8C"/>
    <w:rsid w:val="00287B50"/>
    <w:rsid w:val="002903BA"/>
    <w:rsid w:val="0029084B"/>
    <w:rsid w:val="00293303"/>
    <w:rsid w:val="00293B12"/>
    <w:rsid w:val="00295464"/>
    <w:rsid w:val="00296529"/>
    <w:rsid w:val="00297C39"/>
    <w:rsid w:val="002A2C02"/>
    <w:rsid w:val="002A5AE8"/>
    <w:rsid w:val="002B11D5"/>
    <w:rsid w:val="002B18D3"/>
    <w:rsid w:val="002B21D0"/>
    <w:rsid w:val="002B4A0B"/>
    <w:rsid w:val="002B604A"/>
    <w:rsid w:val="002B6717"/>
    <w:rsid w:val="002B6CF8"/>
    <w:rsid w:val="002B7AB1"/>
    <w:rsid w:val="002B7B61"/>
    <w:rsid w:val="002C003C"/>
    <w:rsid w:val="002D1889"/>
    <w:rsid w:val="002D3AFD"/>
    <w:rsid w:val="002D3CCF"/>
    <w:rsid w:val="002D4515"/>
    <w:rsid w:val="002D6E6E"/>
    <w:rsid w:val="002E4D3D"/>
    <w:rsid w:val="002E58A1"/>
    <w:rsid w:val="002E64E0"/>
    <w:rsid w:val="002E6D70"/>
    <w:rsid w:val="002F6762"/>
    <w:rsid w:val="002F7191"/>
    <w:rsid w:val="002F7283"/>
    <w:rsid w:val="002F77C3"/>
    <w:rsid w:val="00302E70"/>
    <w:rsid w:val="00310EAF"/>
    <w:rsid w:val="0031185B"/>
    <w:rsid w:val="00312160"/>
    <w:rsid w:val="0031297B"/>
    <w:rsid w:val="0031602B"/>
    <w:rsid w:val="00341C2E"/>
    <w:rsid w:val="00342540"/>
    <w:rsid w:val="0034299C"/>
    <w:rsid w:val="00344EE5"/>
    <w:rsid w:val="00347556"/>
    <w:rsid w:val="003519D6"/>
    <w:rsid w:val="00364581"/>
    <w:rsid w:val="00364C32"/>
    <w:rsid w:val="00366601"/>
    <w:rsid w:val="003704ED"/>
    <w:rsid w:val="00371097"/>
    <w:rsid w:val="003723A8"/>
    <w:rsid w:val="00372840"/>
    <w:rsid w:val="00372A87"/>
    <w:rsid w:val="003748C6"/>
    <w:rsid w:val="003764D2"/>
    <w:rsid w:val="003823F3"/>
    <w:rsid w:val="003839D2"/>
    <w:rsid w:val="00383D1F"/>
    <w:rsid w:val="0038402E"/>
    <w:rsid w:val="003928D8"/>
    <w:rsid w:val="0039290E"/>
    <w:rsid w:val="003952E9"/>
    <w:rsid w:val="003956FA"/>
    <w:rsid w:val="00396304"/>
    <w:rsid w:val="003A3BE1"/>
    <w:rsid w:val="003B0C1F"/>
    <w:rsid w:val="003B14FC"/>
    <w:rsid w:val="003B35E8"/>
    <w:rsid w:val="003B7C2A"/>
    <w:rsid w:val="003C1619"/>
    <w:rsid w:val="003C19B0"/>
    <w:rsid w:val="003C4B1B"/>
    <w:rsid w:val="003D3817"/>
    <w:rsid w:val="003D68B5"/>
    <w:rsid w:val="003E4B90"/>
    <w:rsid w:val="003E6E47"/>
    <w:rsid w:val="003F0F3E"/>
    <w:rsid w:val="003F36D7"/>
    <w:rsid w:val="003F75D0"/>
    <w:rsid w:val="003F7C60"/>
    <w:rsid w:val="004006BF"/>
    <w:rsid w:val="00404EF5"/>
    <w:rsid w:val="00411067"/>
    <w:rsid w:val="00412F24"/>
    <w:rsid w:val="0041426A"/>
    <w:rsid w:val="00420B88"/>
    <w:rsid w:val="004210C2"/>
    <w:rsid w:val="0042113E"/>
    <w:rsid w:val="0042299E"/>
    <w:rsid w:val="00435817"/>
    <w:rsid w:val="00435AC8"/>
    <w:rsid w:val="0044566B"/>
    <w:rsid w:val="0044722B"/>
    <w:rsid w:val="00453135"/>
    <w:rsid w:val="00454CD4"/>
    <w:rsid w:val="00457FA9"/>
    <w:rsid w:val="00460096"/>
    <w:rsid w:val="00463EAB"/>
    <w:rsid w:val="0046560B"/>
    <w:rsid w:val="00471761"/>
    <w:rsid w:val="00474B59"/>
    <w:rsid w:val="00475606"/>
    <w:rsid w:val="004804F6"/>
    <w:rsid w:val="00484BB2"/>
    <w:rsid w:val="0049010E"/>
    <w:rsid w:val="00490AA8"/>
    <w:rsid w:val="00493E7E"/>
    <w:rsid w:val="00494D95"/>
    <w:rsid w:val="004A53BD"/>
    <w:rsid w:val="004A5491"/>
    <w:rsid w:val="004A54BF"/>
    <w:rsid w:val="004A57CE"/>
    <w:rsid w:val="004A5AA2"/>
    <w:rsid w:val="004B6E3A"/>
    <w:rsid w:val="004C60A2"/>
    <w:rsid w:val="004D4E90"/>
    <w:rsid w:val="004D56F4"/>
    <w:rsid w:val="004D662A"/>
    <w:rsid w:val="004E0D4D"/>
    <w:rsid w:val="004E19A7"/>
    <w:rsid w:val="004E40CF"/>
    <w:rsid w:val="004E6F5C"/>
    <w:rsid w:val="004F3F31"/>
    <w:rsid w:val="004F6962"/>
    <w:rsid w:val="005015C4"/>
    <w:rsid w:val="005025E7"/>
    <w:rsid w:val="00517CC8"/>
    <w:rsid w:val="00523566"/>
    <w:rsid w:val="005266E7"/>
    <w:rsid w:val="0053200D"/>
    <w:rsid w:val="00533325"/>
    <w:rsid w:val="0053508D"/>
    <w:rsid w:val="005403F3"/>
    <w:rsid w:val="0054189E"/>
    <w:rsid w:val="0054297C"/>
    <w:rsid w:val="00542F52"/>
    <w:rsid w:val="00543176"/>
    <w:rsid w:val="00544949"/>
    <w:rsid w:val="00546FA0"/>
    <w:rsid w:val="005509EA"/>
    <w:rsid w:val="00550BE7"/>
    <w:rsid w:val="00552293"/>
    <w:rsid w:val="00554A2D"/>
    <w:rsid w:val="00555F72"/>
    <w:rsid w:val="00562179"/>
    <w:rsid w:val="005631B9"/>
    <w:rsid w:val="00571A18"/>
    <w:rsid w:val="00575786"/>
    <w:rsid w:val="00577352"/>
    <w:rsid w:val="005807BB"/>
    <w:rsid w:val="0058204D"/>
    <w:rsid w:val="005867DE"/>
    <w:rsid w:val="00590FE5"/>
    <w:rsid w:val="0059197E"/>
    <w:rsid w:val="00593C57"/>
    <w:rsid w:val="005955BE"/>
    <w:rsid w:val="00596DC7"/>
    <w:rsid w:val="005A029E"/>
    <w:rsid w:val="005A1A40"/>
    <w:rsid w:val="005A1CA9"/>
    <w:rsid w:val="005A686B"/>
    <w:rsid w:val="005B065C"/>
    <w:rsid w:val="005D26EE"/>
    <w:rsid w:val="005D5582"/>
    <w:rsid w:val="005E0063"/>
    <w:rsid w:val="005E22FA"/>
    <w:rsid w:val="005E271B"/>
    <w:rsid w:val="005E4934"/>
    <w:rsid w:val="005E4DA4"/>
    <w:rsid w:val="005E7D18"/>
    <w:rsid w:val="005F1274"/>
    <w:rsid w:val="005F2D8C"/>
    <w:rsid w:val="005F701C"/>
    <w:rsid w:val="006005E3"/>
    <w:rsid w:val="0060592B"/>
    <w:rsid w:val="00607845"/>
    <w:rsid w:val="00610270"/>
    <w:rsid w:val="00613022"/>
    <w:rsid w:val="00613A08"/>
    <w:rsid w:val="006179D6"/>
    <w:rsid w:val="0062034A"/>
    <w:rsid w:val="006206D2"/>
    <w:rsid w:val="006259A4"/>
    <w:rsid w:val="00630390"/>
    <w:rsid w:val="00631ABB"/>
    <w:rsid w:val="00632329"/>
    <w:rsid w:val="00635154"/>
    <w:rsid w:val="00635335"/>
    <w:rsid w:val="0064023D"/>
    <w:rsid w:val="00645128"/>
    <w:rsid w:val="006539AA"/>
    <w:rsid w:val="006570AA"/>
    <w:rsid w:val="006577C5"/>
    <w:rsid w:val="00660441"/>
    <w:rsid w:val="00667095"/>
    <w:rsid w:val="006704DA"/>
    <w:rsid w:val="00673155"/>
    <w:rsid w:val="0068154B"/>
    <w:rsid w:val="00682C29"/>
    <w:rsid w:val="006835A0"/>
    <w:rsid w:val="00683B86"/>
    <w:rsid w:val="00695FB3"/>
    <w:rsid w:val="006A1788"/>
    <w:rsid w:val="006A1836"/>
    <w:rsid w:val="006A1A5C"/>
    <w:rsid w:val="006A359F"/>
    <w:rsid w:val="006A6234"/>
    <w:rsid w:val="006B20ED"/>
    <w:rsid w:val="006B3FE2"/>
    <w:rsid w:val="006B67EA"/>
    <w:rsid w:val="006C09D1"/>
    <w:rsid w:val="006C2B0A"/>
    <w:rsid w:val="006C4930"/>
    <w:rsid w:val="006C55E4"/>
    <w:rsid w:val="006C5B6F"/>
    <w:rsid w:val="006D5770"/>
    <w:rsid w:val="006D7A68"/>
    <w:rsid w:val="006E2562"/>
    <w:rsid w:val="006F0AE7"/>
    <w:rsid w:val="006F113C"/>
    <w:rsid w:val="006F54FE"/>
    <w:rsid w:val="00702E07"/>
    <w:rsid w:val="007034EE"/>
    <w:rsid w:val="00705512"/>
    <w:rsid w:val="00705D5F"/>
    <w:rsid w:val="007139FC"/>
    <w:rsid w:val="00713BDC"/>
    <w:rsid w:val="00717E8B"/>
    <w:rsid w:val="0072420D"/>
    <w:rsid w:val="007254B7"/>
    <w:rsid w:val="00725EE9"/>
    <w:rsid w:val="007309E2"/>
    <w:rsid w:val="0073597C"/>
    <w:rsid w:val="00743965"/>
    <w:rsid w:val="0074586B"/>
    <w:rsid w:val="00750718"/>
    <w:rsid w:val="0075330C"/>
    <w:rsid w:val="00754B48"/>
    <w:rsid w:val="00761EDE"/>
    <w:rsid w:val="00774EC8"/>
    <w:rsid w:val="00777988"/>
    <w:rsid w:val="00782219"/>
    <w:rsid w:val="00782E5C"/>
    <w:rsid w:val="007837CC"/>
    <w:rsid w:val="0078496F"/>
    <w:rsid w:val="00784EBF"/>
    <w:rsid w:val="007854A8"/>
    <w:rsid w:val="00787236"/>
    <w:rsid w:val="00791B6D"/>
    <w:rsid w:val="00793599"/>
    <w:rsid w:val="00795196"/>
    <w:rsid w:val="00796258"/>
    <w:rsid w:val="0079782A"/>
    <w:rsid w:val="007B06AB"/>
    <w:rsid w:val="007B2DAE"/>
    <w:rsid w:val="007B347A"/>
    <w:rsid w:val="007B450A"/>
    <w:rsid w:val="007B584B"/>
    <w:rsid w:val="007B6326"/>
    <w:rsid w:val="007C0050"/>
    <w:rsid w:val="007C35F9"/>
    <w:rsid w:val="007C44E1"/>
    <w:rsid w:val="007C5F56"/>
    <w:rsid w:val="007C6310"/>
    <w:rsid w:val="007D1B65"/>
    <w:rsid w:val="007D2951"/>
    <w:rsid w:val="007E18C2"/>
    <w:rsid w:val="007F2DB8"/>
    <w:rsid w:val="007F31D8"/>
    <w:rsid w:val="007F59CF"/>
    <w:rsid w:val="00802169"/>
    <w:rsid w:val="008025F0"/>
    <w:rsid w:val="00802F83"/>
    <w:rsid w:val="00805B42"/>
    <w:rsid w:val="00807FFE"/>
    <w:rsid w:val="00810E83"/>
    <w:rsid w:val="00813F0D"/>
    <w:rsid w:val="008168FE"/>
    <w:rsid w:val="008266B7"/>
    <w:rsid w:val="0082798F"/>
    <w:rsid w:val="00830D0F"/>
    <w:rsid w:val="00832F6F"/>
    <w:rsid w:val="00834621"/>
    <w:rsid w:val="00837E51"/>
    <w:rsid w:val="0084047D"/>
    <w:rsid w:val="00841D43"/>
    <w:rsid w:val="00854EB4"/>
    <w:rsid w:val="00854ED7"/>
    <w:rsid w:val="0085688B"/>
    <w:rsid w:val="00857F83"/>
    <w:rsid w:val="00861D40"/>
    <w:rsid w:val="008628CC"/>
    <w:rsid w:val="00862FC6"/>
    <w:rsid w:val="0086381F"/>
    <w:rsid w:val="00867CA7"/>
    <w:rsid w:val="00870964"/>
    <w:rsid w:val="00871A22"/>
    <w:rsid w:val="00872446"/>
    <w:rsid w:val="00877927"/>
    <w:rsid w:val="008869F2"/>
    <w:rsid w:val="008874CF"/>
    <w:rsid w:val="00887D36"/>
    <w:rsid w:val="008906DA"/>
    <w:rsid w:val="00891154"/>
    <w:rsid w:val="00895D5A"/>
    <w:rsid w:val="008978C3"/>
    <w:rsid w:val="008A32B2"/>
    <w:rsid w:val="008A6F53"/>
    <w:rsid w:val="008B5F81"/>
    <w:rsid w:val="008C2775"/>
    <w:rsid w:val="008D63CA"/>
    <w:rsid w:val="008E16E7"/>
    <w:rsid w:val="008E4A39"/>
    <w:rsid w:val="008E5952"/>
    <w:rsid w:val="008F116C"/>
    <w:rsid w:val="008F143E"/>
    <w:rsid w:val="008F5A4E"/>
    <w:rsid w:val="008F5C56"/>
    <w:rsid w:val="009053C1"/>
    <w:rsid w:val="009056A3"/>
    <w:rsid w:val="00907AAE"/>
    <w:rsid w:val="00912F09"/>
    <w:rsid w:val="00914007"/>
    <w:rsid w:val="00920F3C"/>
    <w:rsid w:val="009279E5"/>
    <w:rsid w:val="009327E4"/>
    <w:rsid w:val="009351D5"/>
    <w:rsid w:val="0093521B"/>
    <w:rsid w:val="00937468"/>
    <w:rsid w:val="00940FE8"/>
    <w:rsid w:val="00951BA7"/>
    <w:rsid w:val="00957206"/>
    <w:rsid w:val="0096123E"/>
    <w:rsid w:val="0096207C"/>
    <w:rsid w:val="0096627D"/>
    <w:rsid w:val="0097168E"/>
    <w:rsid w:val="00975BDE"/>
    <w:rsid w:val="00977B3B"/>
    <w:rsid w:val="00983A81"/>
    <w:rsid w:val="0099362E"/>
    <w:rsid w:val="009953CF"/>
    <w:rsid w:val="009A1CDD"/>
    <w:rsid w:val="009A58AC"/>
    <w:rsid w:val="009C5FBE"/>
    <w:rsid w:val="009C6226"/>
    <w:rsid w:val="009C69D9"/>
    <w:rsid w:val="009C6F69"/>
    <w:rsid w:val="009C6FE9"/>
    <w:rsid w:val="009D0758"/>
    <w:rsid w:val="009E1070"/>
    <w:rsid w:val="009F1C05"/>
    <w:rsid w:val="009F20DA"/>
    <w:rsid w:val="009F381E"/>
    <w:rsid w:val="009F5EF6"/>
    <w:rsid w:val="009F78CB"/>
    <w:rsid w:val="009F7DFA"/>
    <w:rsid w:val="00A02B48"/>
    <w:rsid w:val="00A0402E"/>
    <w:rsid w:val="00A04555"/>
    <w:rsid w:val="00A13821"/>
    <w:rsid w:val="00A176A6"/>
    <w:rsid w:val="00A21D5A"/>
    <w:rsid w:val="00A21EFE"/>
    <w:rsid w:val="00A2619B"/>
    <w:rsid w:val="00A26889"/>
    <w:rsid w:val="00A27D27"/>
    <w:rsid w:val="00A31E03"/>
    <w:rsid w:val="00A43A2E"/>
    <w:rsid w:val="00A478D8"/>
    <w:rsid w:val="00A51112"/>
    <w:rsid w:val="00A64C87"/>
    <w:rsid w:val="00A66D0E"/>
    <w:rsid w:val="00A66DEB"/>
    <w:rsid w:val="00A73748"/>
    <w:rsid w:val="00A75B6F"/>
    <w:rsid w:val="00A77A9E"/>
    <w:rsid w:val="00A81545"/>
    <w:rsid w:val="00A81CAD"/>
    <w:rsid w:val="00A839EE"/>
    <w:rsid w:val="00A865C3"/>
    <w:rsid w:val="00A92017"/>
    <w:rsid w:val="00A93D86"/>
    <w:rsid w:val="00A94E92"/>
    <w:rsid w:val="00A955B0"/>
    <w:rsid w:val="00A974E6"/>
    <w:rsid w:val="00AA01B0"/>
    <w:rsid w:val="00AA2625"/>
    <w:rsid w:val="00AA4DD2"/>
    <w:rsid w:val="00AB1129"/>
    <w:rsid w:val="00AB560D"/>
    <w:rsid w:val="00AC0B16"/>
    <w:rsid w:val="00AC16F5"/>
    <w:rsid w:val="00AC408C"/>
    <w:rsid w:val="00AC49D0"/>
    <w:rsid w:val="00AC4B0D"/>
    <w:rsid w:val="00AC57EF"/>
    <w:rsid w:val="00AD0C50"/>
    <w:rsid w:val="00AD3A0D"/>
    <w:rsid w:val="00AD72A4"/>
    <w:rsid w:val="00AD73EC"/>
    <w:rsid w:val="00AE10DF"/>
    <w:rsid w:val="00AE7655"/>
    <w:rsid w:val="00AF0DB0"/>
    <w:rsid w:val="00AF3173"/>
    <w:rsid w:val="00AF359F"/>
    <w:rsid w:val="00AF4D9A"/>
    <w:rsid w:val="00AF6C63"/>
    <w:rsid w:val="00B0010A"/>
    <w:rsid w:val="00B003CC"/>
    <w:rsid w:val="00B01DB3"/>
    <w:rsid w:val="00B03232"/>
    <w:rsid w:val="00B051A4"/>
    <w:rsid w:val="00B100A2"/>
    <w:rsid w:val="00B12540"/>
    <w:rsid w:val="00B1760D"/>
    <w:rsid w:val="00B178FC"/>
    <w:rsid w:val="00B22FF5"/>
    <w:rsid w:val="00B246E5"/>
    <w:rsid w:val="00B4004F"/>
    <w:rsid w:val="00B45257"/>
    <w:rsid w:val="00B45FE8"/>
    <w:rsid w:val="00B46A3E"/>
    <w:rsid w:val="00B52EA9"/>
    <w:rsid w:val="00B537C4"/>
    <w:rsid w:val="00B576EC"/>
    <w:rsid w:val="00B6585E"/>
    <w:rsid w:val="00B66EF4"/>
    <w:rsid w:val="00B709C4"/>
    <w:rsid w:val="00B70F3D"/>
    <w:rsid w:val="00B725B0"/>
    <w:rsid w:val="00B764AC"/>
    <w:rsid w:val="00B77F92"/>
    <w:rsid w:val="00B80B3B"/>
    <w:rsid w:val="00B83A8A"/>
    <w:rsid w:val="00B83E7D"/>
    <w:rsid w:val="00B87414"/>
    <w:rsid w:val="00B91620"/>
    <w:rsid w:val="00B92420"/>
    <w:rsid w:val="00B93A02"/>
    <w:rsid w:val="00B968AE"/>
    <w:rsid w:val="00BA111F"/>
    <w:rsid w:val="00BA191B"/>
    <w:rsid w:val="00BA3323"/>
    <w:rsid w:val="00BA4E12"/>
    <w:rsid w:val="00BA4FD9"/>
    <w:rsid w:val="00BA565D"/>
    <w:rsid w:val="00BB0CD4"/>
    <w:rsid w:val="00BB4279"/>
    <w:rsid w:val="00BB5EB7"/>
    <w:rsid w:val="00BC2E34"/>
    <w:rsid w:val="00BC2E3D"/>
    <w:rsid w:val="00BC449A"/>
    <w:rsid w:val="00BC604E"/>
    <w:rsid w:val="00BC6556"/>
    <w:rsid w:val="00BD292B"/>
    <w:rsid w:val="00BD327C"/>
    <w:rsid w:val="00BD3DE8"/>
    <w:rsid w:val="00BD674C"/>
    <w:rsid w:val="00BD7922"/>
    <w:rsid w:val="00BE34E8"/>
    <w:rsid w:val="00BE51E2"/>
    <w:rsid w:val="00BF107B"/>
    <w:rsid w:val="00BF5BFA"/>
    <w:rsid w:val="00BF6C70"/>
    <w:rsid w:val="00C028F8"/>
    <w:rsid w:val="00C031B6"/>
    <w:rsid w:val="00C05318"/>
    <w:rsid w:val="00C06816"/>
    <w:rsid w:val="00C07FAA"/>
    <w:rsid w:val="00C102D1"/>
    <w:rsid w:val="00C134AF"/>
    <w:rsid w:val="00C2745D"/>
    <w:rsid w:val="00C33E01"/>
    <w:rsid w:val="00C344F2"/>
    <w:rsid w:val="00C34CB0"/>
    <w:rsid w:val="00C3567D"/>
    <w:rsid w:val="00C40DAD"/>
    <w:rsid w:val="00C41710"/>
    <w:rsid w:val="00C42A20"/>
    <w:rsid w:val="00C472E7"/>
    <w:rsid w:val="00C47A8E"/>
    <w:rsid w:val="00C51F09"/>
    <w:rsid w:val="00C5547D"/>
    <w:rsid w:val="00C557A2"/>
    <w:rsid w:val="00C56546"/>
    <w:rsid w:val="00C63E37"/>
    <w:rsid w:val="00C677C1"/>
    <w:rsid w:val="00C73837"/>
    <w:rsid w:val="00C73DD4"/>
    <w:rsid w:val="00C74875"/>
    <w:rsid w:val="00C8226A"/>
    <w:rsid w:val="00C82304"/>
    <w:rsid w:val="00C86131"/>
    <w:rsid w:val="00C8682B"/>
    <w:rsid w:val="00C90039"/>
    <w:rsid w:val="00C915DD"/>
    <w:rsid w:val="00C94519"/>
    <w:rsid w:val="00CA1B1D"/>
    <w:rsid w:val="00CA2432"/>
    <w:rsid w:val="00CA2D35"/>
    <w:rsid w:val="00CA2E0C"/>
    <w:rsid w:val="00CA7512"/>
    <w:rsid w:val="00CC5E1A"/>
    <w:rsid w:val="00CD091D"/>
    <w:rsid w:val="00CD2E7F"/>
    <w:rsid w:val="00CD6625"/>
    <w:rsid w:val="00CE0CE2"/>
    <w:rsid w:val="00CE3DA0"/>
    <w:rsid w:val="00CE54E2"/>
    <w:rsid w:val="00CF10C5"/>
    <w:rsid w:val="00CF1D75"/>
    <w:rsid w:val="00CF3A2C"/>
    <w:rsid w:val="00CF4881"/>
    <w:rsid w:val="00D0066F"/>
    <w:rsid w:val="00D00D9A"/>
    <w:rsid w:val="00D01302"/>
    <w:rsid w:val="00D03037"/>
    <w:rsid w:val="00D03FD3"/>
    <w:rsid w:val="00D048D1"/>
    <w:rsid w:val="00D04BEB"/>
    <w:rsid w:val="00D12AEF"/>
    <w:rsid w:val="00D140C9"/>
    <w:rsid w:val="00D24D9D"/>
    <w:rsid w:val="00D27B06"/>
    <w:rsid w:val="00D321B3"/>
    <w:rsid w:val="00D336EC"/>
    <w:rsid w:val="00D3383B"/>
    <w:rsid w:val="00D37451"/>
    <w:rsid w:val="00D4267E"/>
    <w:rsid w:val="00D438EE"/>
    <w:rsid w:val="00D51EF3"/>
    <w:rsid w:val="00D5228B"/>
    <w:rsid w:val="00D55638"/>
    <w:rsid w:val="00D5620F"/>
    <w:rsid w:val="00D667CE"/>
    <w:rsid w:val="00D70EC5"/>
    <w:rsid w:val="00D7395B"/>
    <w:rsid w:val="00D743ED"/>
    <w:rsid w:val="00D74582"/>
    <w:rsid w:val="00D7458C"/>
    <w:rsid w:val="00D76D82"/>
    <w:rsid w:val="00D8058A"/>
    <w:rsid w:val="00D80F24"/>
    <w:rsid w:val="00D8221C"/>
    <w:rsid w:val="00D86203"/>
    <w:rsid w:val="00D879D6"/>
    <w:rsid w:val="00D87A73"/>
    <w:rsid w:val="00D905D6"/>
    <w:rsid w:val="00D905EB"/>
    <w:rsid w:val="00D914B7"/>
    <w:rsid w:val="00D92247"/>
    <w:rsid w:val="00D935E9"/>
    <w:rsid w:val="00D93931"/>
    <w:rsid w:val="00D95BDB"/>
    <w:rsid w:val="00D95DDC"/>
    <w:rsid w:val="00DA1B76"/>
    <w:rsid w:val="00DA2B63"/>
    <w:rsid w:val="00DB07C0"/>
    <w:rsid w:val="00DB4117"/>
    <w:rsid w:val="00DB751F"/>
    <w:rsid w:val="00DB794F"/>
    <w:rsid w:val="00DC40B5"/>
    <w:rsid w:val="00DC4673"/>
    <w:rsid w:val="00DC4D29"/>
    <w:rsid w:val="00DD3EFC"/>
    <w:rsid w:val="00DD44FD"/>
    <w:rsid w:val="00DE2A63"/>
    <w:rsid w:val="00DE5317"/>
    <w:rsid w:val="00DE5A88"/>
    <w:rsid w:val="00DF70FA"/>
    <w:rsid w:val="00DF762A"/>
    <w:rsid w:val="00E04B94"/>
    <w:rsid w:val="00E06D3C"/>
    <w:rsid w:val="00E077DA"/>
    <w:rsid w:val="00E15093"/>
    <w:rsid w:val="00E17AEF"/>
    <w:rsid w:val="00E20B81"/>
    <w:rsid w:val="00E2141E"/>
    <w:rsid w:val="00E30BC0"/>
    <w:rsid w:val="00E3296A"/>
    <w:rsid w:val="00E333A2"/>
    <w:rsid w:val="00E34747"/>
    <w:rsid w:val="00E37D2A"/>
    <w:rsid w:val="00E37F6A"/>
    <w:rsid w:val="00E4421F"/>
    <w:rsid w:val="00E44EFE"/>
    <w:rsid w:val="00E4730F"/>
    <w:rsid w:val="00E51333"/>
    <w:rsid w:val="00E52164"/>
    <w:rsid w:val="00E57256"/>
    <w:rsid w:val="00E5734C"/>
    <w:rsid w:val="00E57D0C"/>
    <w:rsid w:val="00E60430"/>
    <w:rsid w:val="00E61717"/>
    <w:rsid w:val="00E6567D"/>
    <w:rsid w:val="00E7052D"/>
    <w:rsid w:val="00E70868"/>
    <w:rsid w:val="00E7107A"/>
    <w:rsid w:val="00E71249"/>
    <w:rsid w:val="00E71D3C"/>
    <w:rsid w:val="00E8151D"/>
    <w:rsid w:val="00E81F30"/>
    <w:rsid w:val="00E93D26"/>
    <w:rsid w:val="00E970D5"/>
    <w:rsid w:val="00EA0F90"/>
    <w:rsid w:val="00EA4397"/>
    <w:rsid w:val="00EA4F3A"/>
    <w:rsid w:val="00EA5278"/>
    <w:rsid w:val="00EA5A54"/>
    <w:rsid w:val="00EB003A"/>
    <w:rsid w:val="00EB0508"/>
    <w:rsid w:val="00EB2B73"/>
    <w:rsid w:val="00EB451E"/>
    <w:rsid w:val="00EB4964"/>
    <w:rsid w:val="00EB5C88"/>
    <w:rsid w:val="00EC2C18"/>
    <w:rsid w:val="00EC50A4"/>
    <w:rsid w:val="00EC53F2"/>
    <w:rsid w:val="00EC7295"/>
    <w:rsid w:val="00ED01D0"/>
    <w:rsid w:val="00ED1154"/>
    <w:rsid w:val="00ED2C40"/>
    <w:rsid w:val="00EE22F6"/>
    <w:rsid w:val="00EF0F74"/>
    <w:rsid w:val="00EF1145"/>
    <w:rsid w:val="00EF4CDD"/>
    <w:rsid w:val="00EF67BB"/>
    <w:rsid w:val="00EF6D1B"/>
    <w:rsid w:val="00F04172"/>
    <w:rsid w:val="00F04755"/>
    <w:rsid w:val="00F103C4"/>
    <w:rsid w:val="00F17BC5"/>
    <w:rsid w:val="00F23048"/>
    <w:rsid w:val="00F23081"/>
    <w:rsid w:val="00F2329C"/>
    <w:rsid w:val="00F36612"/>
    <w:rsid w:val="00F37466"/>
    <w:rsid w:val="00F37489"/>
    <w:rsid w:val="00F435FA"/>
    <w:rsid w:val="00F484FB"/>
    <w:rsid w:val="00F5113A"/>
    <w:rsid w:val="00F5223E"/>
    <w:rsid w:val="00F55425"/>
    <w:rsid w:val="00F55F48"/>
    <w:rsid w:val="00F57EC9"/>
    <w:rsid w:val="00F63F67"/>
    <w:rsid w:val="00F72A98"/>
    <w:rsid w:val="00F75080"/>
    <w:rsid w:val="00F765B0"/>
    <w:rsid w:val="00F8240B"/>
    <w:rsid w:val="00F93D21"/>
    <w:rsid w:val="00F95B8B"/>
    <w:rsid w:val="00F96976"/>
    <w:rsid w:val="00F9738D"/>
    <w:rsid w:val="00FA12C0"/>
    <w:rsid w:val="00FA299C"/>
    <w:rsid w:val="00FA3AEB"/>
    <w:rsid w:val="00FB3BEE"/>
    <w:rsid w:val="00FB4EBA"/>
    <w:rsid w:val="00FB5967"/>
    <w:rsid w:val="00FB5984"/>
    <w:rsid w:val="00FB6ED6"/>
    <w:rsid w:val="00FC18E5"/>
    <w:rsid w:val="00FC2E9D"/>
    <w:rsid w:val="00FC35E2"/>
    <w:rsid w:val="00FC718A"/>
    <w:rsid w:val="00FD1C92"/>
    <w:rsid w:val="00FD616F"/>
    <w:rsid w:val="00FD7365"/>
    <w:rsid w:val="00FE2F76"/>
    <w:rsid w:val="00FE52F3"/>
    <w:rsid w:val="00FE6160"/>
    <w:rsid w:val="00FE6D48"/>
    <w:rsid w:val="00FE7F67"/>
    <w:rsid w:val="00FF0C1C"/>
    <w:rsid w:val="00FF5D36"/>
    <w:rsid w:val="00FF66F3"/>
    <w:rsid w:val="011CB18D"/>
    <w:rsid w:val="0137AC79"/>
    <w:rsid w:val="05788144"/>
    <w:rsid w:val="066984D8"/>
    <w:rsid w:val="06D4D6CA"/>
    <w:rsid w:val="070D247F"/>
    <w:rsid w:val="096FAFF5"/>
    <w:rsid w:val="09DECEB6"/>
    <w:rsid w:val="0A0AE306"/>
    <w:rsid w:val="0B0669E1"/>
    <w:rsid w:val="0BB4F8E6"/>
    <w:rsid w:val="0C13BA42"/>
    <w:rsid w:val="0C82BA56"/>
    <w:rsid w:val="0D50DE56"/>
    <w:rsid w:val="0F6FD483"/>
    <w:rsid w:val="10A4CB41"/>
    <w:rsid w:val="12D8D37D"/>
    <w:rsid w:val="13E4B71B"/>
    <w:rsid w:val="1559B01D"/>
    <w:rsid w:val="1580877C"/>
    <w:rsid w:val="17A1BA7F"/>
    <w:rsid w:val="182A5948"/>
    <w:rsid w:val="1864329A"/>
    <w:rsid w:val="186D6ED8"/>
    <w:rsid w:val="187CB171"/>
    <w:rsid w:val="1AEFF83B"/>
    <w:rsid w:val="1B39698B"/>
    <w:rsid w:val="1B8C25A1"/>
    <w:rsid w:val="1E2726BD"/>
    <w:rsid w:val="1E29A6A4"/>
    <w:rsid w:val="1EA04903"/>
    <w:rsid w:val="21D7E9C5"/>
    <w:rsid w:val="21E539E0"/>
    <w:rsid w:val="22F31A94"/>
    <w:rsid w:val="23C18356"/>
    <w:rsid w:val="2432EF66"/>
    <w:rsid w:val="252842AA"/>
    <w:rsid w:val="25D75DE0"/>
    <w:rsid w:val="280D1D4E"/>
    <w:rsid w:val="2812D7EE"/>
    <w:rsid w:val="29EB7515"/>
    <w:rsid w:val="2AF3CB59"/>
    <w:rsid w:val="2AF89CD3"/>
    <w:rsid w:val="2AFA3BFD"/>
    <w:rsid w:val="2BCB0D75"/>
    <w:rsid w:val="2CF6AB79"/>
    <w:rsid w:val="2D28D6E7"/>
    <w:rsid w:val="2EEBA651"/>
    <w:rsid w:val="2FCA625C"/>
    <w:rsid w:val="3172F495"/>
    <w:rsid w:val="3291AD95"/>
    <w:rsid w:val="33B651CB"/>
    <w:rsid w:val="352A499F"/>
    <w:rsid w:val="37399A41"/>
    <w:rsid w:val="38653C99"/>
    <w:rsid w:val="3B0908B4"/>
    <w:rsid w:val="3D825E75"/>
    <w:rsid w:val="3DB6D011"/>
    <w:rsid w:val="41BFD1E2"/>
    <w:rsid w:val="41E20CEF"/>
    <w:rsid w:val="44408744"/>
    <w:rsid w:val="44E2D336"/>
    <w:rsid w:val="45D78756"/>
    <w:rsid w:val="46BFDA91"/>
    <w:rsid w:val="46D50196"/>
    <w:rsid w:val="481D03AE"/>
    <w:rsid w:val="484F90D6"/>
    <w:rsid w:val="4913F867"/>
    <w:rsid w:val="4C4B3482"/>
    <w:rsid w:val="4E99684F"/>
    <w:rsid w:val="4FAD05C4"/>
    <w:rsid w:val="53A30FD4"/>
    <w:rsid w:val="544E2676"/>
    <w:rsid w:val="54A1270B"/>
    <w:rsid w:val="554E77A5"/>
    <w:rsid w:val="563CF76C"/>
    <w:rsid w:val="564A240E"/>
    <w:rsid w:val="5690FE23"/>
    <w:rsid w:val="56C3005E"/>
    <w:rsid w:val="57B6FFFD"/>
    <w:rsid w:val="5900607E"/>
    <w:rsid w:val="59597793"/>
    <w:rsid w:val="59A24BBD"/>
    <w:rsid w:val="59E3D4B0"/>
    <w:rsid w:val="5A81BFEC"/>
    <w:rsid w:val="5B2F14E3"/>
    <w:rsid w:val="5B5DC6DB"/>
    <w:rsid w:val="5C3E9BDF"/>
    <w:rsid w:val="5CA34F4B"/>
    <w:rsid w:val="5D16E2E6"/>
    <w:rsid w:val="5DE97A8E"/>
    <w:rsid w:val="5E0FE1D3"/>
    <w:rsid w:val="5E26F469"/>
    <w:rsid w:val="5E5FED8F"/>
    <w:rsid w:val="5EDCE3AA"/>
    <w:rsid w:val="5EF30F8C"/>
    <w:rsid w:val="601C2951"/>
    <w:rsid w:val="611BF899"/>
    <w:rsid w:val="613D1B9C"/>
    <w:rsid w:val="62572813"/>
    <w:rsid w:val="62C420EC"/>
    <w:rsid w:val="65C729AF"/>
    <w:rsid w:val="65F96833"/>
    <w:rsid w:val="661BE879"/>
    <w:rsid w:val="66232771"/>
    <w:rsid w:val="66F0B575"/>
    <w:rsid w:val="673DC1B3"/>
    <w:rsid w:val="695A5356"/>
    <w:rsid w:val="6ACAD585"/>
    <w:rsid w:val="6AD9B377"/>
    <w:rsid w:val="6B780DF2"/>
    <w:rsid w:val="6BCDBC18"/>
    <w:rsid w:val="6BDE590F"/>
    <w:rsid w:val="6C7583D8"/>
    <w:rsid w:val="6D934438"/>
    <w:rsid w:val="6E0115DD"/>
    <w:rsid w:val="6F87221C"/>
    <w:rsid w:val="7086EA4F"/>
    <w:rsid w:val="7212C6F6"/>
    <w:rsid w:val="73E13AFB"/>
    <w:rsid w:val="74603F8B"/>
    <w:rsid w:val="74D833DC"/>
    <w:rsid w:val="75F56781"/>
    <w:rsid w:val="76F19084"/>
    <w:rsid w:val="78F2C066"/>
    <w:rsid w:val="7A1208A6"/>
    <w:rsid w:val="7C222056"/>
    <w:rsid w:val="7E644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22056"/>
  <w15:chartTrackingRefBased/>
  <w15:docId w15:val="{BC82BFFC-B705-41DA-9610-1DD0BFFAF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character" w:styleId="UnresolvedMention">
    <w:name w:val="Unresolved Mention"/>
    <w:basedOn w:val="DefaultParagraphFont"/>
    <w:uiPriority w:val="99"/>
    <w:semiHidden/>
    <w:unhideWhenUsed/>
    <w:rsid w:val="00020F7C"/>
    <w:rPr>
      <w:color w:val="605E5C"/>
      <w:shd w:val="clear" w:color="auto" w:fill="E1DFDD"/>
    </w:rPr>
  </w:style>
  <w:style w:type="character" w:customStyle="1" w:styleId="apple-converted-space">
    <w:name w:val="apple-converted-space"/>
    <w:basedOn w:val="DefaultParagraphFont"/>
    <w:rsid w:val="00EF6D1B"/>
  </w:style>
  <w:style w:type="character" w:styleId="FollowedHyperlink">
    <w:name w:val="FollowedHyperlink"/>
    <w:basedOn w:val="DefaultParagraphFont"/>
    <w:uiPriority w:val="99"/>
    <w:semiHidden/>
    <w:unhideWhenUsed/>
    <w:rsid w:val="00B12540"/>
    <w:rPr>
      <w:color w:val="96607D" w:themeColor="followedHyperlink"/>
      <w:u w:val="single"/>
    </w:rPr>
  </w:style>
  <w:style w:type="paragraph" w:customStyle="1" w:styleId="paragraph">
    <w:name w:val="paragraph"/>
    <w:basedOn w:val="Normal"/>
    <w:rsid w:val="00183573"/>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eop">
    <w:name w:val="eop"/>
    <w:basedOn w:val="DefaultParagraphFont"/>
    <w:rsid w:val="00183573"/>
  </w:style>
  <w:style w:type="character" w:customStyle="1" w:styleId="normaltextrun">
    <w:name w:val="normaltextrun"/>
    <w:basedOn w:val="DefaultParagraphFont"/>
    <w:rsid w:val="00183573"/>
  </w:style>
  <w:style w:type="paragraph" w:styleId="ListParagraph">
    <w:name w:val="List Paragraph"/>
    <w:basedOn w:val="Normal"/>
    <w:uiPriority w:val="34"/>
    <w:qFormat/>
    <w:rsid w:val="000B4A96"/>
    <w:pPr>
      <w:ind w:left="720"/>
      <w:contextualSpacing/>
    </w:pPr>
  </w:style>
  <w:style w:type="table" w:styleId="TableGrid">
    <w:name w:val="Table Grid"/>
    <w:basedOn w:val="TableNormal"/>
    <w:uiPriority w:val="39"/>
    <w:rsid w:val="002965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3111">
      <w:bodyDiv w:val="1"/>
      <w:marLeft w:val="0"/>
      <w:marRight w:val="0"/>
      <w:marTop w:val="0"/>
      <w:marBottom w:val="0"/>
      <w:divBdr>
        <w:top w:val="none" w:sz="0" w:space="0" w:color="auto"/>
        <w:left w:val="none" w:sz="0" w:space="0" w:color="auto"/>
        <w:bottom w:val="none" w:sz="0" w:space="0" w:color="auto"/>
        <w:right w:val="none" w:sz="0" w:space="0" w:color="auto"/>
      </w:divBdr>
      <w:divsChild>
        <w:div w:id="957181930">
          <w:marLeft w:val="0"/>
          <w:marRight w:val="0"/>
          <w:marTop w:val="0"/>
          <w:marBottom w:val="150"/>
          <w:divBdr>
            <w:top w:val="none" w:sz="0" w:space="0" w:color="auto"/>
            <w:left w:val="none" w:sz="0" w:space="0" w:color="auto"/>
            <w:bottom w:val="none" w:sz="0" w:space="0" w:color="auto"/>
            <w:right w:val="none" w:sz="0" w:space="0" w:color="auto"/>
          </w:divBdr>
        </w:div>
      </w:divsChild>
    </w:div>
    <w:div w:id="180819257">
      <w:bodyDiv w:val="1"/>
      <w:marLeft w:val="0"/>
      <w:marRight w:val="0"/>
      <w:marTop w:val="0"/>
      <w:marBottom w:val="0"/>
      <w:divBdr>
        <w:top w:val="none" w:sz="0" w:space="0" w:color="auto"/>
        <w:left w:val="none" w:sz="0" w:space="0" w:color="auto"/>
        <w:bottom w:val="none" w:sz="0" w:space="0" w:color="auto"/>
        <w:right w:val="none" w:sz="0" w:space="0" w:color="auto"/>
      </w:divBdr>
      <w:divsChild>
        <w:div w:id="1422021097">
          <w:marLeft w:val="0"/>
          <w:marRight w:val="0"/>
          <w:marTop w:val="0"/>
          <w:marBottom w:val="150"/>
          <w:divBdr>
            <w:top w:val="none" w:sz="0" w:space="0" w:color="auto"/>
            <w:left w:val="none" w:sz="0" w:space="0" w:color="auto"/>
            <w:bottom w:val="none" w:sz="0" w:space="0" w:color="auto"/>
            <w:right w:val="none" w:sz="0" w:space="0" w:color="auto"/>
          </w:divBdr>
        </w:div>
      </w:divsChild>
    </w:div>
    <w:div w:id="288902237">
      <w:bodyDiv w:val="1"/>
      <w:marLeft w:val="0"/>
      <w:marRight w:val="0"/>
      <w:marTop w:val="0"/>
      <w:marBottom w:val="0"/>
      <w:divBdr>
        <w:top w:val="none" w:sz="0" w:space="0" w:color="auto"/>
        <w:left w:val="none" w:sz="0" w:space="0" w:color="auto"/>
        <w:bottom w:val="none" w:sz="0" w:space="0" w:color="auto"/>
        <w:right w:val="none" w:sz="0" w:space="0" w:color="auto"/>
      </w:divBdr>
      <w:divsChild>
        <w:div w:id="492336644">
          <w:marLeft w:val="0"/>
          <w:marRight w:val="0"/>
          <w:marTop w:val="0"/>
          <w:marBottom w:val="150"/>
          <w:divBdr>
            <w:top w:val="none" w:sz="0" w:space="0" w:color="auto"/>
            <w:left w:val="none" w:sz="0" w:space="0" w:color="auto"/>
            <w:bottom w:val="none" w:sz="0" w:space="0" w:color="auto"/>
            <w:right w:val="none" w:sz="0" w:space="0" w:color="auto"/>
          </w:divBdr>
        </w:div>
      </w:divsChild>
    </w:div>
    <w:div w:id="600531063">
      <w:bodyDiv w:val="1"/>
      <w:marLeft w:val="0"/>
      <w:marRight w:val="0"/>
      <w:marTop w:val="0"/>
      <w:marBottom w:val="0"/>
      <w:divBdr>
        <w:top w:val="none" w:sz="0" w:space="0" w:color="auto"/>
        <w:left w:val="none" w:sz="0" w:space="0" w:color="auto"/>
        <w:bottom w:val="none" w:sz="0" w:space="0" w:color="auto"/>
        <w:right w:val="none" w:sz="0" w:space="0" w:color="auto"/>
      </w:divBdr>
      <w:divsChild>
        <w:div w:id="1612125860">
          <w:marLeft w:val="0"/>
          <w:marRight w:val="0"/>
          <w:marTop w:val="0"/>
          <w:marBottom w:val="150"/>
          <w:divBdr>
            <w:top w:val="none" w:sz="0" w:space="0" w:color="auto"/>
            <w:left w:val="none" w:sz="0" w:space="0" w:color="auto"/>
            <w:bottom w:val="none" w:sz="0" w:space="0" w:color="auto"/>
            <w:right w:val="none" w:sz="0" w:space="0" w:color="auto"/>
          </w:divBdr>
        </w:div>
      </w:divsChild>
    </w:div>
    <w:div w:id="615597663">
      <w:bodyDiv w:val="1"/>
      <w:marLeft w:val="0"/>
      <w:marRight w:val="0"/>
      <w:marTop w:val="0"/>
      <w:marBottom w:val="0"/>
      <w:divBdr>
        <w:top w:val="none" w:sz="0" w:space="0" w:color="auto"/>
        <w:left w:val="none" w:sz="0" w:space="0" w:color="auto"/>
        <w:bottom w:val="none" w:sz="0" w:space="0" w:color="auto"/>
        <w:right w:val="none" w:sz="0" w:space="0" w:color="auto"/>
      </w:divBdr>
      <w:divsChild>
        <w:div w:id="1154641966">
          <w:marLeft w:val="300"/>
          <w:marRight w:val="0"/>
          <w:marTop w:val="0"/>
          <w:marBottom w:val="300"/>
          <w:divBdr>
            <w:top w:val="none" w:sz="0" w:space="0" w:color="auto"/>
            <w:left w:val="none" w:sz="0" w:space="0" w:color="auto"/>
            <w:bottom w:val="none" w:sz="0" w:space="0" w:color="auto"/>
            <w:right w:val="none" w:sz="0" w:space="0" w:color="auto"/>
          </w:divBdr>
        </w:div>
        <w:div w:id="1325545857">
          <w:marLeft w:val="0"/>
          <w:marRight w:val="0"/>
          <w:marTop w:val="0"/>
          <w:marBottom w:val="0"/>
          <w:divBdr>
            <w:top w:val="none" w:sz="0" w:space="0" w:color="auto"/>
            <w:left w:val="none" w:sz="0" w:space="0" w:color="auto"/>
            <w:bottom w:val="none" w:sz="0" w:space="0" w:color="auto"/>
            <w:right w:val="none" w:sz="0" w:space="0" w:color="auto"/>
          </w:divBdr>
        </w:div>
      </w:divsChild>
    </w:div>
    <w:div w:id="641271536">
      <w:bodyDiv w:val="1"/>
      <w:marLeft w:val="0"/>
      <w:marRight w:val="0"/>
      <w:marTop w:val="0"/>
      <w:marBottom w:val="0"/>
      <w:divBdr>
        <w:top w:val="none" w:sz="0" w:space="0" w:color="auto"/>
        <w:left w:val="none" w:sz="0" w:space="0" w:color="auto"/>
        <w:bottom w:val="none" w:sz="0" w:space="0" w:color="auto"/>
        <w:right w:val="none" w:sz="0" w:space="0" w:color="auto"/>
      </w:divBdr>
      <w:divsChild>
        <w:div w:id="1983729310">
          <w:marLeft w:val="0"/>
          <w:marRight w:val="0"/>
          <w:marTop w:val="0"/>
          <w:marBottom w:val="150"/>
          <w:divBdr>
            <w:top w:val="none" w:sz="0" w:space="0" w:color="auto"/>
            <w:left w:val="none" w:sz="0" w:space="0" w:color="auto"/>
            <w:bottom w:val="none" w:sz="0" w:space="0" w:color="auto"/>
            <w:right w:val="none" w:sz="0" w:space="0" w:color="auto"/>
          </w:divBdr>
        </w:div>
      </w:divsChild>
    </w:div>
    <w:div w:id="782118035">
      <w:bodyDiv w:val="1"/>
      <w:marLeft w:val="0"/>
      <w:marRight w:val="0"/>
      <w:marTop w:val="0"/>
      <w:marBottom w:val="0"/>
      <w:divBdr>
        <w:top w:val="none" w:sz="0" w:space="0" w:color="auto"/>
        <w:left w:val="none" w:sz="0" w:space="0" w:color="auto"/>
        <w:bottom w:val="none" w:sz="0" w:space="0" w:color="auto"/>
        <w:right w:val="none" w:sz="0" w:space="0" w:color="auto"/>
      </w:divBdr>
      <w:divsChild>
        <w:div w:id="134875561">
          <w:marLeft w:val="0"/>
          <w:marRight w:val="0"/>
          <w:marTop w:val="0"/>
          <w:marBottom w:val="150"/>
          <w:divBdr>
            <w:top w:val="none" w:sz="0" w:space="0" w:color="auto"/>
            <w:left w:val="none" w:sz="0" w:space="0" w:color="auto"/>
            <w:bottom w:val="none" w:sz="0" w:space="0" w:color="auto"/>
            <w:right w:val="none" w:sz="0" w:space="0" w:color="auto"/>
          </w:divBdr>
        </w:div>
      </w:divsChild>
    </w:div>
    <w:div w:id="920069029">
      <w:bodyDiv w:val="1"/>
      <w:marLeft w:val="0"/>
      <w:marRight w:val="0"/>
      <w:marTop w:val="0"/>
      <w:marBottom w:val="0"/>
      <w:divBdr>
        <w:top w:val="none" w:sz="0" w:space="0" w:color="auto"/>
        <w:left w:val="none" w:sz="0" w:space="0" w:color="auto"/>
        <w:bottom w:val="none" w:sz="0" w:space="0" w:color="auto"/>
        <w:right w:val="none" w:sz="0" w:space="0" w:color="auto"/>
      </w:divBdr>
      <w:divsChild>
        <w:div w:id="765686280">
          <w:marLeft w:val="0"/>
          <w:marRight w:val="0"/>
          <w:marTop w:val="0"/>
          <w:marBottom w:val="150"/>
          <w:divBdr>
            <w:top w:val="none" w:sz="0" w:space="0" w:color="auto"/>
            <w:left w:val="none" w:sz="0" w:space="0" w:color="auto"/>
            <w:bottom w:val="none" w:sz="0" w:space="0" w:color="auto"/>
            <w:right w:val="none" w:sz="0" w:space="0" w:color="auto"/>
          </w:divBdr>
        </w:div>
      </w:divsChild>
    </w:div>
    <w:div w:id="980959476">
      <w:bodyDiv w:val="1"/>
      <w:marLeft w:val="0"/>
      <w:marRight w:val="0"/>
      <w:marTop w:val="0"/>
      <w:marBottom w:val="0"/>
      <w:divBdr>
        <w:top w:val="none" w:sz="0" w:space="0" w:color="auto"/>
        <w:left w:val="none" w:sz="0" w:space="0" w:color="auto"/>
        <w:bottom w:val="none" w:sz="0" w:space="0" w:color="auto"/>
        <w:right w:val="none" w:sz="0" w:space="0" w:color="auto"/>
      </w:divBdr>
      <w:divsChild>
        <w:div w:id="1078358065">
          <w:marLeft w:val="0"/>
          <w:marRight w:val="0"/>
          <w:marTop w:val="0"/>
          <w:marBottom w:val="150"/>
          <w:divBdr>
            <w:top w:val="none" w:sz="0" w:space="0" w:color="auto"/>
            <w:left w:val="none" w:sz="0" w:space="0" w:color="auto"/>
            <w:bottom w:val="none" w:sz="0" w:space="0" w:color="auto"/>
            <w:right w:val="none" w:sz="0" w:space="0" w:color="auto"/>
          </w:divBdr>
        </w:div>
      </w:divsChild>
    </w:div>
    <w:div w:id="1015615988">
      <w:bodyDiv w:val="1"/>
      <w:marLeft w:val="0"/>
      <w:marRight w:val="0"/>
      <w:marTop w:val="0"/>
      <w:marBottom w:val="0"/>
      <w:divBdr>
        <w:top w:val="none" w:sz="0" w:space="0" w:color="auto"/>
        <w:left w:val="none" w:sz="0" w:space="0" w:color="auto"/>
        <w:bottom w:val="none" w:sz="0" w:space="0" w:color="auto"/>
        <w:right w:val="none" w:sz="0" w:space="0" w:color="auto"/>
      </w:divBdr>
      <w:divsChild>
        <w:div w:id="2132749242">
          <w:marLeft w:val="300"/>
          <w:marRight w:val="0"/>
          <w:marTop w:val="0"/>
          <w:marBottom w:val="300"/>
          <w:divBdr>
            <w:top w:val="none" w:sz="0" w:space="0" w:color="auto"/>
            <w:left w:val="none" w:sz="0" w:space="0" w:color="auto"/>
            <w:bottom w:val="none" w:sz="0" w:space="0" w:color="auto"/>
            <w:right w:val="none" w:sz="0" w:space="0" w:color="auto"/>
          </w:divBdr>
        </w:div>
        <w:div w:id="66151970">
          <w:marLeft w:val="0"/>
          <w:marRight w:val="0"/>
          <w:marTop w:val="0"/>
          <w:marBottom w:val="0"/>
          <w:divBdr>
            <w:top w:val="none" w:sz="0" w:space="0" w:color="auto"/>
            <w:left w:val="none" w:sz="0" w:space="0" w:color="auto"/>
            <w:bottom w:val="none" w:sz="0" w:space="0" w:color="auto"/>
            <w:right w:val="none" w:sz="0" w:space="0" w:color="auto"/>
          </w:divBdr>
        </w:div>
      </w:divsChild>
    </w:div>
    <w:div w:id="1208226319">
      <w:bodyDiv w:val="1"/>
      <w:marLeft w:val="0"/>
      <w:marRight w:val="0"/>
      <w:marTop w:val="0"/>
      <w:marBottom w:val="0"/>
      <w:divBdr>
        <w:top w:val="none" w:sz="0" w:space="0" w:color="auto"/>
        <w:left w:val="none" w:sz="0" w:space="0" w:color="auto"/>
        <w:bottom w:val="none" w:sz="0" w:space="0" w:color="auto"/>
        <w:right w:val="none" w:sz="0" w:space="0" w:color="auto"/>
      </w:divBdr>
      <w:divsChild>
        <w:div w:id="1782336372">
          <w:marLeft w:val="0"/>
          <w:marRight w:val="0"/>
          <w:marTop w:val="0"/>
          <w:marBottom w:val="150"/>
          <w:divBdr>
            <w:top w:val="none" w:sz="0" w:space="0" w:color="auto"/>
            <w:left w:val="none" w:sz="0" w:space="0" w:color="auto"/>
            <w:bottom w:val="none" w:sz="0" w:space="0" w:color="auto"/>
            <w:right w:val="none" w:sz="0" w:space="0" w:color="auto"/>
          </w:divBdr>
        </w:div>
      </w:divsChild>
    </w:div>
    <w:div w:id="1212107167">
      <w:bodyDiv w:val="1"/>
      <w:marLeft w:val="0"/>
      <w:marRight w:val="0"/>
      <w:marTop w:val="0"/>
      <w:marBottom w:val="0"/>
      <w:divBdr>
        <w:top w:val="none" w:sz="0" w:space="0" w:color="auto"/>
        <w:left w:val="none" w:sz="0" w:space="0" w:color="auto"/>
        <w:bottom w:val="none" w:sz="0" w:space="0" w:color="auto"/>
        <w:right w:val="none" w:sz="0" w:space="0" w:color="auto"/>
      </w:divBdr>
      <w:divsChild>
        <w:div w:id="1637223513">
          <w:marLeft w:val="0"/>
          <w:marRight w:val="0"/>
          <w:marTop w:val="0"/>
          <w:marBottom w:val="150"/>
          <w:divBdr>
            <w:top w:val="none" w:sz="0" w:space="0" w:color="auto"/>
            <w:left w:val="none" w:sz="0" w:space="0" w:color="auto"/>
            <w:bottom w:val="none" w:sz="0" w:space="0" w:color="auto"/>
            <w:right w:val="none" w:sz="0" w:space="0" w:color="auto"/>
          </w:divBdr>
        </w:div>
      </w:divsChild>
    </w:div>
    <w:div w:id="1342930054">
      <w:bodyDiv w:val="1"/>
      <w:marLeft w:val="0"/>
      <w:marRight w:val="0"/>
      <w:marTop w:val="0"/>
      <w:marBottom w:val="0"/>
      <w:divBdr>
        <w:top w:val="none" w:sz="0" w:space="0" w:color="auto"/>
        <w:left w:val="none" w:sz="0" w:space="0" w:color="auto"/>
        <w:bottom w:val="none" w:sz="0" w:space="0" w:color="auto"/>
        <w:right w:val="none" w:sz="0" w:space="0" w:color="auto"/>
      </w:divBdr>
      <w:divsChild>
        <w:div w:id="1864247754">
          <w:marLeft w:val="0"/>
          <w:marRight w:val="0"/>
          <w:marTop w:val="0"/>
          <w:marBottom w:val="0"/>
          <w:divBdr>
            <w:top w:val="none" w:sz="0" w:space="0" w:color="auto"/>
            <w:left w:val="none" w:sz="0" w:space="0" w:color="auto"/>
            <w:bottom w:val="none" w:sz="0" w:space="0" w:color="auto"/>
            <w:right w:val="none" w:sz="0" w:space="0" w:color="auto"/>
          </w:divBdr>
          <w:divsChild>
            <w:div w:id="1861621778">
              <w:marLeft w:val="0"/>
              <w:marRight w:val="0"/>
              <w:marTop w:val="0"/>
              <w:marBottom w:val="0"/>
              <w:divBdr>
                <w:top w:val="none" w:sz="0" w:space="0" w:color="auto"/>
                <w:left w:val="none" w:sz="0" w:space="0" w:color="auto"/>
                <w:bottom w:val="none" w:sz="0" w:space="0" w:color="auto"/>
                <w:right w:val="none" w:sz="0" w:space="0" w:color="auto"/>
              </w:divBdr>
              <w:divsChild>
                <w:div w:id="1046174596">
                  <w:marLeft w:val="0"/>
                  <w:marRight w:val="0"/>
                  <w:marTop w:val="0"/>
                  <w:marBottom w:val="0"/>
                  <w:divBdr>
                    <w:top w:val="none" w:sz="0" w:space="0" w:color="auto"/>
                    <w:left w:val="none" w:sz="0" w:space="0" w:color="auto"/>
                    <w:bottom w:val="none" w:sz="0" w:space="0" w:color="auto"/>
                    <w:right w:val="none" w:sz="0" w:space="0" w:color="auto"/>
                  </w:divBdr>
                  <w:divsChild>
                    <w:div w:id="47926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408946">
      <w:bodyDiv w:val="1"/>
      <w:marLeft w:val="0"/>
      <w:marRight w:val="0"/>
      <w:marTop w:val="0"/>
      <w:marBottom w:val="0"/>
      <w:divBdr>
        <w:top w:val="none" w:sz="0" w:space="0" w:color="auto"/>
        <w:left w:val="none" w:sz="0" w:space="0" w:color="auto"/>
        <w:bottom w:val="none" w:sz="0" w:space="0" w:color="auto"/>
        <w:right w:val="none" w:sz="0" w:space="0" w:color="auto"/>
      </w:divBdr>
      <w:divsChild>
        <w:div w:id="1632320171">
          <w:marLeft w:val="0"/>
          <w:marRight w:val="0"/>
          <w:marTop w:val="0"/>
          <w:marBottom w:val="150"/>
          <w:divBdr>
            <w:top w:val="none" w:sz="0" w:space="0" w:color="auto"/>
            <w:left w:val="none" w:sz="0" w:space="0" w:color="auto"/>
            <w:bottom w:val="none" w:sz="0" w:space="0" w:color="auto"/>
            <w:right w:val="none" w:sz="0" w:space="0" w:color="auto"/>
          </w:divBdr>
        </w:div>
      </w:divsChild>
    </w:div>
    <w:div w:id="1447768679">
      <w:bodyDiv w:val="1"/>
      <w:marLeft w:val="0"/>
      <w:marRight w:val="0"/>
      <w:marTop w:val="0"/>
      <w:marBottom w:val="0"/>
      <w:divBdr>
        <w:top w:val="none" w:sz="0" w:space="0" w:color="auto"/>
        <w:left w:val="none" w:sz="0" w:space="0" w:color="auto"/>
        <w:bottom w:val="none" w:sz="0" w:space="0" w:color="auto"/>
        <w:right w:val="none" w:sz="0" w:space="0" w:color="auto"/>
      </w:divBdr>
      <w:divsChild>
        <w:div w:id="1124226951">
          <w:marLeft w:val="300"/>
          <w:marRight w:val="0"/>
          <w:marTop w:val="0"/>
          <w:marBottom w:val="300"/>
          <w:divBdr>
            <w:top w:val="none" w:sz="0" w:space="0" w:color="auto"/>
            <w:left w:val="none" w:sz="0" w:space="0" w:color="auto"/>
            <w:bottom w:val="none" w:sz="0" w:space="0" w:color="auto"/>
            <w:right w:val="none" w:sz="0" w:space="0" w:color="auto"/>
          </w:divBdr>
        </w:div>
        <w:div w:id="1753547995">
          <w:marLeft w:val="0"/>
          <w:marRight w:val="0"/>
          <w:marTop w:val="0"/>
          <w:marBottom w:val="0"/>
          <w:divBdr>
            <w:top w:val="none" w:sz="0" w:space="0" w:color="auto"/>
            <w:left w:val="none" w:sz="0" w:space="0" w:color="auto"/>
            <w:bottom w:val="none" w:sz="0" w:space="0" w:color="auto"/>
            <w:right w:val="none" w:sz="0" w:space="0" w:color="auto"/>
          </w:divBdr>
        </w:div>
      </w:divsChild>
    </w:div>
    <w:div w:id="1561289114">
      <w:bodyDiv w:val="1"/>
      <w:marLeft w:val="0"/>
      <w:marRight w:val="0"/>
      <w:marTop w:val="0"/>
      <w:marBottom w:val="0"/>
      <w:divBdr>
        <w:top w:val="none" w:sz="0" w:space="0" w:color="auto"/>
        <w:left w:val="none" w:sz="0" w:space="0" w:color="auto"/>
        <w:bottom w:val="none" w:sz="0" w:space="0" w:color="auto"/>
        <w:right w:val="none" w:sz="0" w:space="0" w:color="auto"/>
      </w:divBdr>
      <w:divsChild>
        <w:div w:id="148133069">
          <w:marLeft w:val="0"/>
          <w:marRight w:val="0"/>
          <w:marTop w:val="30"/>
          <w:marBottom w:val="30"/>
          <w:divBdr>
            <w:top w:val="none" w:sz="0" w:space="0" w:color="auto"/>
            <w:left w:val="none" w:sz="0" w:space="0" w:color="auto"/>
            <w:bottom w:val="none" w:sz="0" w:space="0" w:color="auto"/>
            <w:right w:val="none" w:sz="0" w:space="0" w:color="auto"/>
          </w:divBdr>
          <w:divsChild>
            <w:div w:id="42675701">
              <w:marLeft w:val="0"/>
              <w:marRight w:val="0"/>
              <w:marTop w:val="0"/>
              <w:marBottom w:val="0"/>
              <w:divBdr>
                <w:top w:val="none" w:sz="0" w:space="0" w:color="auto"/>
                <w:left w:val="none" w:sz="0" w:space="0" w:color="auto"/>
                <w:bottom w:val="none" w:sz="0" w:space="0" w:color="auto"/>
                <w:right w:val="none" w:sz="0" w:space="0" w:color="auto"/>
              </w:divBdr>
              <w:divsChild>
                <w:div w:id="556018197">
                  <w:marLeft w:val="0"/>
                  <w:marRight w:val="0"/>
                  <w:marTop w:val="0"/>
                  <w:marBottom w:val="0"/>
                  <w:divBdr>
                    <w:top w:val="none" w:sz="0" w:space="0" w:color="auto"/>
                    <w:left w:val="none" w:sz="0" w:space="0" w:color="auto"/>
                    <w:bottom w:val="none" w:sz="0" w:space="0" w:color="auto"/>
                    <w:right w:val="none" w:sz="0" w:space="0" w:color="auto"/>
                  </w:divBdr>
                </w:div>
              </w:divsChild>
            </w:div>
            <w:div w:id="71198160">
              <w:marLeft w:val="0"/>
              <w:marRight w:val="0"/>
              <w:marTop w:val="0"/>
              <w:marBottom w:val="0"/>
              <w:divBdr>
                <w:top w:val="none" w:sz="0" w:space="0" w:color="auto"/>
                <w:left w:val="none" w:sz="0" w:space="0" w:color="auto"/>
                <w:bottom w:val="none" w:sz="0" w:space="0" w:color="auto"/>
                <w:right w:val="none" w:sz="0" w:space="0" w:color="auto"/>
              </w:divBdr>
              <w:divsChild>
                <w:div w:id="528834278">
                  <w:marLeft w:val="0"/>
                  <w:marRight w:val="0"/>
                  <w:marTop w:val="0"/>
                  <w:marBottom w:val="0"/>
                  <w:divBdr>
                    <w:top w:val="none" w:sz="0" w:space="0" w:color="auto"/>
                    <w:left w:val="none" w:sz="0" w:space="0" w:color="auto"/>
                    <w:bottom w:val="none" w:sz="0" w:space="0" w:color="auto"/>
                    <w:right w:val="none" w:sz="0" w:space="0" w:color="auto"/>
                  </w:divBdr>
                </w:div>
                <w:div w:id="1180123784">
                  <w:marLeft w:val="0"/>
                  <w:marRight w:val="0"/>
                  <w:marTop w:val="0"/>
                  <w:marBottom w:val="0"/>
                  <w:divBdr>
                    <w:top w:val="none" w:sz="0" w:space="0" w:color="auto"/>
                    <w:left w:val="none" w:sz="0" w:space="0" w:color="auto"/>
                    <w:bottom w:val="none" w:sz="0" w:space="0" w:color="auto"/>
                    <w:right w:val="none" w:sz="0" w:space="0" w:color="auto"/>
                  </w:divBdr>
                </w:div>
              </w:divsChild>
            </w:div>
            <w:div w:id="183059596">
              <w:marLeft w:val="0"/>
              <w:marRight w:val="0"/>
              <w:marTop w:val="0"/>
              <w:marBottom w:val="0"/>
              <w:divBdr>
                <w:top w:val="none" w:sz="0" w:space="0" w:color="auto"/>
                <w:left w:val="none" w:sz="0" w:space="0" w:color="auto"/>
                <w:bottom w:val="none" w:sz="0" w:space="0" w:color="auto"/>
                <w:right w:val="none" w:sz="0" w:space="0" w:color="auto"/>
              </w:divBdr>
              <w:divsChild>
                <w:div w:id="36126531">
                  <w:marLeft w:val="0"/>
                  <w:marRight w:val="0"/>
                  <w:marTop w:val="0"/>
                  <w:marBottom w:val="0"/>
                  <w:divBdr>
                    <w:top w:val="none" w:sz="0" w:space="0" w:color="auto"/>
                    <w:left w:val="none" w:sz="0" w:space="0" w:color="auto"/>
                    <w:bottom w:val="none" w:sz="0" w:space="0" w:color="auto"/>
                    <w:right w:val="none" w:sz="0" w:space="0" w:color="auto"/>
                  </w:divBdr>
                </w:div>
              </w:divsChild>
            </w:div>
            <w:div w:id="1668512623">
              <w:marLeft w:val="0"/>
              <w:marRight w:val="0"/>
              <w:marTop w:val="0"/>
              <w:marBottom w:val="0"/>
              <w:divBdr>
                <w:top w:val="none" w:sz="0" w:space="0" w:color="auto"/>
                <w:left w:val="none" w:sz="0" w:space="0" w:color="auto"/>
                <w:bottom w:val="none" w:sz="0" w:space="0" w:color="auto"/>
                <w:right w:val="none" w:sz="0" w:space="0" w:color="auto"/>
              </w:divBdr>
              <w:divsChild>
                <w:div w:id="1167742775">
                  <w:marLeft w:val="0"/>
                  <w:marRight w:val="0"/>
                  <w:marTop w:val="0"/>
                  <w:marBottom w:val="0"/>
                  <w:divBdr>
                    <w:top w:val="none" w:sz="0" w:space="0" w:color="auto"/>
                    <w:left w:val="none" w:sz="0" w:space="0" w:color="auto"/>
                    <w:bottom w:val="none" w:sz="0" w:space="0" w:color="auto"/>
                    <w:right w:val="none" w:sz="0" w:space="0" w:color="auto"/>
                  </w:divBdr>
                </w:div>
                <w:div w:id="1924796166">
                  <w:marLeft w:val="0"/>
                  <w:marRight w:val="0"/>
                  <w:marTop w:val="0"/>
                  <w:marBottom w:val="0"/>
                  <w:divBdr>
                    <w:top w:val="none" w:sz="0" w:space="0" w:color="auto"/>
                    <w:left w:val="none" w:sz="0" w:space="0" w:color="auto"/>
                    <w:bottom w:val="none" w:sz="0" w:space="0" w:color="auto"/>
                    <w:right w:val="none" w:sz="0" w:space="0" w:color="auto"/>
                  </w:divBdr>
                </w:div>
              </w:divsChild>
            </w:div>
            <w:div w:id="75173804">
              <w:marLeft w:val="0"/>
              <w:marRight w:val="0"/>
              <w:marTop w:val="0"/>
              <w:marBottom w:val="0"/>
              <w:divBdr>
                <w:top w:val="none" w:sz="0" w:space="0" w:color="auto"/>
                <w:left w:val="none" w:sz="0" w:space="0" w:color="auto"/>
                <w:bottom w:val="none" w:sz="0" w:space="0" w:color="auto"/>
                <w:right w:val="none" w:sz="0" w:space="0" w:color="auto"/>
              </w:divBdr>
              <w:divsChild>
                <w:div w:id="2099326757">
                  <w:marLeft w:val="0"/>
                  <w:marRight w:val="0"/>
                  <w:marTop w:val="0"/>
                  <w:marBottom w:val="0"/>
                  <w:divBdr>
                    <w:top w:val="none" w:sz="0" w:space="0" w:color="auto"/>
                    <w:left w:val="none" w:sz="0" w:space="0" w:color="auto"/>
                    <w:bottom w:val="none" w:sz="0" w:space="0" w:color="auto"/>
                    <w:right w:val="none" w:sz="0" w:space="0" w:color="auto"/>
                  </w:divBdr>
                </w:div>
                <w:div w:id="1995841443">
                  <w:marLeft w:val="0"/>
                  <w:marRight w:val="0"/>
                  <w:marTop w:val="0"/>
                  <w:marBottom w:val="0"/>
                  <w:divBdr>
                    <w:top w:val="none" w:sz="0" w:space="0" w:color="auto"/>
                    <w:left w:val="none" w:sz="0" w:space="0" w:color="auto"/>
                    <w:bottom w:val="none" w:sz="0" w:space="0" w:color="auto"/>
                    <w:right w:val="none" w:sz="0" w:space="0" w:color="auto"/>
                  </w:divBdr>
                </w:div>
                <w:div w:id="1309553324">
                  <w:marLeft w:val="0"/>
                  <w:marRight w:val="0"/>
                  <w:marTop w:val="0"/>
                  <w:marBottom w:val="0"/>
                  <w:divBdr>
                    <w:top w:val="none" w:sz="0" w:space="0" w:color="auto"/>
                    <w:left w:val="none" w:sz="0" w:space="0" w:color="auto"/>
                    <w:bottom w:val="none" w:sz="0" w:space="0" w:color="auto"/>
                    <w:right w:val="none" w:sz="0" w:space="0" w:color="auto"/>
                  </w:divBdr>
                </w:div>
                <w:div w:id="147551941">
                  <w:marLeft w:val="0"/>
                  <w:marRight w:val="0"/>
                  <w:marTop w:val="0"/>
                  <w:marBottom w:val="0"/>
                  <w:divBdr>
                    <w:top w:val="none" w:sz="0" w:space="0" w:color="auto"/>
                    <w:left w:val="none" w:sz="0" w:space="0" w:color="auto"/>
                    <w:bottom w:val="none" w:sz="0" w:space="0" w:color="auto"/>
                    <w:right w:val="none" w:sz="0" w:space="0" w:color="auto"/>
                  </w:divBdr>
                </w:div>
              </w:divsChild>
            </w:div>
            <w:div w:id="1683509600">
              <w:marLeft w:val="0"/>
              <w:marRight w:val="0"/>
              <w:marTop w:val="0"/>
              <w:marBottom w:val="0"/>
              <w:divBdr>
                <w:top w:val="none" w:sz="0" w:space="0" w:color="auto"/>
                <w:left w:val="none" w:sz="0" w:space="0" w:color="auto"/>
                <w:bottom w:val="none" w:sz="0" w:space="0" w:color="auto"/>
                <w:right w:val="none" w:sz="0" w:space="0" w:color="auto"/>
              </w:divBdr>
              <w:divsChild>
                <w:div w:id="1474327847">
                  <w:marLeft w:val="0"/>
                  <w:marRight w:val="0"/>
                  <w:marTop w:val="0"/>
                  <w:marBottom w:val="0"/>
                  <w:divBdr>
                    <w:top w:val="none" w:sz="0" w:space="0" w:color="auto"/>
                    <w:left w:val="none" w:sz="0" w:space="0" w:color="auto"/>
                    <w:bottom w:val="none" w:sz="0" w:space="0" w:color="auto"/>
                    <w:right w:val="none" w:sz="0" w:space="0" w:color="auto"/>
                  </w:divBdr>
                </w:div>
                <w:div w:id="1833178216">
                  <w:marLeft w:val="0"/>
                  <w:marRight w:val="0"/>
                  <w:marTop w:val="0"/>
                  <w:marBottom w:val="0"/>
                  <w:divBdr>
                    <w:top w:val="none" w:sz="0" w:space="0" w:color="auto"/>
                    <w:left w:val="none" w:sz="0" w:space="0" w:color="auto"/>
                    <w:bottom w:val="none" w:sz="0" w:space="0" w:color="auto"/>
                    <w:right w:val="none" w:sz="0" w:space="0" w:color="auto"/>
                  </w:divBdr>
                </w:div>
              </w:divsChild>
            </w:div>
            <w:div w:id="626934390">
              <w:marLeft w:val="0"/>
              <w:marRight w:val="0"/>
              <w:marTop w:val="0"/>
              <w:marBottom w:val="0"/>
              <w:divBdr>
                <w:top w:val="none" w:sz="0" w:space="0" w:color="auto"/>
                <w:left w:val="none" w:sz="0" w:space="0" w:color="auto"/>
                <w:bottom w:val="none" w:sz="0" w:space="0" w:color="auto"/>
                <w:right w:val="none" w:sz="0" w:space="0" w:color="auto"/>
              </w:divBdr>
              <w:divsChild>
                <w:div w:id="1969895059">
                  <w:marLeft w:val="0"/>
                  <w:marRight w:val="0"/>
                  <w:marTop w:val="0"/>
                  <w:marBottom w:val="0"/>
                  <w:divBdr>
                    <w:top w:val="none" w:sz="0" w:space="0" w:color="auto"/>
                    <w:left w:val="none" w:sz="0" w:space="0" w:color="auto"/>
                    <w:bottom w:val="none" w:sz="0" w:space="0" w:color="auto"/>
                    <w:right w:val="none" w:sz="0" w:space="0" w:color="auto"/>
                  </w:divBdr>
                </w:div>
                <w:div w:id="1110466284">
                  <w:marLeft w:val="0"/>
                  <w:marRight w:val="0"/>
                  <w:marTop w:val="0"/>
                  <w:marBottom w:val="0"/>
                  <w:divBdr>
                    <w:top w:val="none" w:sz="0" w:space="0" w:color="auto"/>
                    <w:left w:val="none" w:sz="0" w:space="0" w:color="auto"/>
                    <w:bottom w:val="none" w:sz="0" w:space="0" w:color="auto"/>
                    <w:right w:val="none" w:sz="0" w:space="0" w:color="auto"/>
                  </w:divBdr>
                </w:div>
              </w:divsChild>
            </w:div>
            <w:div w:id="1821993598">
              <w:marLeft w:val="0"/>
              <w:marRight w:val="0"/>
              <w:marTop w:val="0"/>
              <w:marBottom w:val="0"/>
              <w:divBdr>
                <w:top w:val="none" w:sz="0" w:space="0" w:color="auto"/>
                <w:left w:val="none" w:sz="0" w:space="0" w:color="auto"/>
                <w:bottom w:val="none" w:sz="0" w:space="0" w:color="auto"/>
                <w:right w:val="none" w:sz="0" w:space="0" w:color="auto"/>
              </w:divBdr>
              <w:divsChild>
                <w:div w:id="888029976">
                  <w:marLeft w:val="0"/>
                  <w:marRight w:val="0"/>
                  <w:marTop w:val="0"/>
                  <w:marBottom w:val="0"/>
                  <w:divBdr>
                    <w:top w:val="none" w:sz="0" w:space="0" w:color="auto"/>
                    <w:left w:val="none" w:sz="0" w:space="0" w:color="auto"/>
                    <w:bottom w:val="none" w:sz="0" w:space="0" w:color="auto"/>
                    <w:right w:val="none" w:sz="0" w:space="0" w:color="auto"/>
                  </w:divBdr>
                </w:div>
                <w:div w:id="1603147672">
                  <w:marLeft w:val="0"/>
                  <w:marRight w:val="0"/>
                  <w:marTop w:val="0"/>
                  <w:marBottom w:val="0"/>
                  <w:divBdr>
                    <w:top w:val="none" w:sz="0" w:space="0" w:color="auto"/>
                    <w:left w:val="none" w:sz="0" w:space="0" w:color="auto"/>
                    <w:bottom w:val="none" w:sz="0" w:space="0" w:color="auto"/>
                    <w:right w:val="none" w:sz="0" w:space="0" w:color="auto"/>
                  </w:divBdr>
                </w:div>
                <w:div w:id="1128275948">
                  <w:marLeft w:val="0"/>
                  <w:marRight w:val="0"/>
                  <w:marTop w:val="0"/>
                  <w:marBottom w:val="0"/>
                  <w:divBdr>
                    <w:top w:val="none" w:sz="0" w:space="0" w:color="auto"/>
                    <w:left w:val="none" w:sz="0" w:space="0" w:color="auto"/>
                    <w:bottom w:val="none" w:sz="0" w:space="0" w:color="auto"/>
                    <w:right w:val="none" w:sz="0" w:space="0" w:color="auto"/>
                  </w:divBdr>
                </w:div>
                <w:div w:id="823662586">
                  <w:marLeft w:val="0"/>
                  <w:marRight w:val="0"/>
                  <w:marTop w:val="0"/>
                  <w:marBottom w:val="0"/>
                  <w:divBdr>
                    <w:top w:val="none" w:sz="0" w:space="0" w:color="auto"/>
                    <w:left w:val="none" w:sz="0" w:space="0" w:color="auto"/>
                    <w:bottom w:val="none" w:sz="0" w:space="0" w:color="auto"/>
                    <w:right w:val="none" w:sz="0" w:space="0" w:color="auto"/>
                  </w:divBdr>
                </w:div>
              </w:divsChild>
            </w:div>
            <w:div w:id="1537618639">
              <w:marLeft w:val="0"/>
              <w:marRight w:val="0"/>
              <w:marTop w:val="0"/>
              <w:marBottom w:val="0"/>
              <w:divBdr>
                <w:top w:val="none" w:sz="0" w:space="0" w:color="auto"/>
                <w:left w:val="none" w:sz="0" w:space="0" w:color="auto"/>
                <w:bottom w:val="none" w:sz="0" w:space="0" w:color="auto"/>
                <w:right w:val="none" w:sz="0" w:space="0" w:color="auto"/>
              </w:divBdr>
              <w:divsChild>
                <w:div w:id="2033845492">
                  <w:marLeft w:val="0"/>
                  <w:marRight w:val="0"/>
                  <w:marTop w:val="0"/>
                  <w:marBottom w:val="0"/>
                  <w:divBdr>
                    <w:top w:val="none" w:sz="0" w:space="0" w:color="auto"/>
                    <w:left w:val="none" w:sz="0" w:space="0" w:color="auto"/>
                    <w:bottom w:val="none" w:sz="0" w:space="0" w:color="auto"/>
                    <w:right w:val="none" w:sz="0" w:space="0" w:color="auto"/>
                  </w:divBdr>
                </w:div>
                <w:div w:id="105562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501085">
      <w:bodyDiv w:val="1"/>
      <w:marLeft w:val="0"/>
      <w:marRight w:val="0"/>
      <w:marTop w:val="0"/>
      <w:marBottom w:val="0"/>
      <w:divBdr>
        <w:top w:val="none" w:sz="0" w:space="0" w:color="auto"/>
        <w:left w:val="none" w:sz="0" w:space="0" w:color="auto"/>
        <w:bottom w:val="none" w:sz="0" w:space="0" w:color="auto"/>
        <w:right w:val="none" w:sz="0" w:space="0" w:color="auto"/>
      </w:divBdr>
      <w:divsChild>
        <w:div w:id="1652097030">
          <w:marLeft w:val="0"/>
          <w:marRight w:val="0"/>
          <w:marTop w:val="0"/>
          <w:marBottom w:val="150"/>
          <w:divBdr>
            <w:top w:val="none" w:sz="0" w:space="0" w:color="auto"/>
            <w:left w:val="none" w:sz="0" w:space="0" w:color="auto"/>
            <w:bottom w:val="none" w:sz="0" w:space="0" w:color="auto"/>
            <w:right w:val="none" w:sz="0" w:space="0" w:color="auto"/>
          </w:divBdr>
        </w:div>
      </w:divsChild>
    </w:div>
    <w:div w:id="1755322063">
      <w:bodyDiv w:val="1"/>
      <w:marLeft w:val="0"/>
      <w:marRight w:val="0"/>
      <w:marTop w:val="0"/>
      <w:marBottom w:val="0"/>
      <w:divBdr>
        <w:top w:val="none" w:sz="0" w:space="0" w:color="auto"/>
        <w:left w:val="none" w:sz="0" w:space="0" w:color="auto"/>
        <w:bottom w:val="none" w:sz="0" w:space="0" w:color="auto"/>
        <w:right w:val="none" w:sz="0" w:space="0" w:color="auto"/>
      </w:divBdr>
      <w:divsChild>
        <w:div w:id="514344277">
          <w:marLeft w:val="0"/>
          <w:marRight w:val="0"/>
          <w:marTop w:val="0"/>
          <w:marBottom w:val="150"/>
          <w:divBdr>
            <w:top w:val="none" w:sz="0" w:space="0" w:color="auto"/>
            <w:left w:val="none" w:sz="0" w:space="0" w:color="auto"/>
            <w:bottom w:val="none" w:sz="0" w:space="0" w:color="auto"/>
            <w:right w:val="none" w:sz="0" w:space="0" w:color="auto"/>
          </w:divBdr>
        </w:div>
      </w:divsChild>
    </w:div>
    <w:div w:id="1761635619">
      <w:bodyDiv w:val="1"/>
      <w:marLeft w:val="0"/>
      <w:marRight w:val="0"/>
      <w:marTop w:val="0"/>
      <w:marBottom w:val="0"/>
      <w:divBdr>
        <w:top w:val="none" w:sz="0" w:space="0" w:color="auto"/>
        <w:left w:val="none" w:sz="0" w:space="0" w:color="auto"/>
        <w:bottom w:val="none" w:sz="0" w:space="0" w:color="auto"/>
        <w:right w:val="none" w:sz="0" w:space="0" w:color="auto"/>
      </w:divBdr>
      <w:divsChild>
        <w:div w:id="1108041901">
          <w:marLeft w:val="0"/>
          <w:marRight w:val="0"/>
          <w:marTop w:val="0"/>
          <w:marBottom w:val="150"/>
          <w:divBdr>
            <w:top w:val="none" w:sz="0" w:space="0" w:color="auto"/>
            <w:left w:val="none" w:sz="0" w:space="0" w:color="auto"/>
            <w:bottom w:val="none" w:sz="0" w:space="0" w:color="auto"/>
            <w:right w:val="none" w:sz="0" w:space="0" w:color="auto"/>
          </w:divBdr>
        </w:div>
      </w:divsChild>
    </w:div>
    <w:div w:id="1886940528">
      <w:bodyDiv w:val="1"/>
      <w:marLeft w:val="0"/>
      <w:marRight w:val="0"/>
      <w:marTop w:val="0"/>
      <w:marBottom w:val="0"/>
      <w:divBdr>
        <w:top w:val="none" w:sz="0" w:space="0" w:color="auto"/>
        <w:left w:val="none" w:sz="0" w:space="0" w:color="auto"/>
        <w:bottom w:val="none" w:sz="0" w:space="0" w:color="auto"/>
        <w:right w:val="none" w:sz="0" w:space="0" w:color="auto"/>
      </w:divBdr>
      <w:divsChild>
        <w:div w:id="515774202">
          <w:marLeft w:val="0"/>
          <w:marRight w:val="0"/>
          <w:marTop w:val="0"/>
          <w:marBottom w:val="0"/>
          <w:divBdr>
            <w:top w:val="none" w:sz="0" w:space="0" w:color="auto"/>
            <w:left w:val="none" w:sz="0" w:space="0" w:color="auto"/>
            <w:bottom w:val="none" w:sz="0" w:space="0" w:color="auto"/>
            <w:right w:val="none" w:sz="0" w:space="0" w:color="auto"/>
          </w:divBdr>
          <w:divsChild>
            <w:div w:id="1880047838">
              <w:marLeft w:val="0"/>
              <w:marRight w:val="0"/>
              <w:marTop w:val="0"/>
              <w:marBottom w:val="0"/>
              <w:divBdr>
                <w:top w:val="none" w:sz="0" w:space="0" w:color="auto"/>
                <w:left w:val="none" w:sz="0" w:space="0" w:color="auto"/>
                <w:bottom w:val="none" w:sz="0" w:space="0" w:color="auto"/>
                <w:right w:val="none" w:sz="0" w:space="0" w:color="auto"/>
              </w:divBdr>
              <w:divsChild>
                <w:div w:id="902376781">
                  <w:marLeft w:val="0"/>
                  <w:marRight w:val="0"/>
                  <w:marTop w:val="0"/>
                  <w:marBottom w:val="0"/>
                  <w:divBdr>
                    <w:top w:val="none" w:sz="0" w:space="0" w:color="auto"/>
                    <w:left w:val="none" w:sz="0" w:space="0" w:color="auto"/>
                    <w:bottom w:val="none" w:sz="0" w:space="0" w:color="auto"/>
                    <w:right w:val="none" w:sz="0" w:space="0" w:color="auto"/>
                  </w:divBdr>
                  <w:divsChild>
                    <w:div w:id="101268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070429">
      <w:bodyDiv w:val="1"/>
      <w:marLeft w:val="0"/>
      <w:marRight w:val="0"/>
      <w:marTop w:val="0"/>
      <w:marBottom w:val="0"/>
      <w:divBdr>
        <w:top w:val="none" w:sz="0" w:space="0" w:color="auto"/>
        <w:left w:val="none" w:sz="0" w:space="0" w:color="auto"/>
        <w:bottom w:val="none" w:sz="0" w:space="0" w:color="auto"/>
        <w:right w:val="none" w:sz="0" w:space="0" w:color="auto"/>
      </w:divBdr>
      <w:divsChild>
        <w:div w:id="2036691158">
          <w:marLeft w:val="0"/>
          <w:marRight w:val="0"/>
          <w:marTop w:val="0"/>
          <w:marBottom w:val="150"/>
          <w:divBdr>
            <w:top w:val="none" w:sz="0" w:space="0" w:color="auto"/>
            <w:left w:val="none" w:sz="0" w:space="0" w:color="auto"/>
            <w:bottom w:val="none" w:sz="0" w:space="0" w:color="auto"/>
            <w:right w:val="none" w:sz="0" w:space="0" w:color="auto"/>
          </w:divBdr>
        </w:div>
      </w:divsChild>
    </w:div>
    <w:div w:id="1984694168">
      <w:bodyDiv w:val="1"/>
      <w:marLeft w:val="0"/>
      <w:marRight w:val="0"/>
      <w:marTop w:val="0"/>
      <w:marBottom w:val="0"/>
      <w:divBdr>
        <w:top w:val="none" w:sz="0" w:space="0" w:color="auto"/>
        <w:left w:val="none" w:sz="0" w:space="0" w:color="auto"/>
        <w:bottom w:val="none" w:sz="0" w:space="0" w:color="auto"/>
        <w:right w:val="none" w:sz="0" w:space="0" w:color="auto"/>
      </w:divBdr>
      <w:divsChild>
        <w:div w:id="2106152767">
          <w:marLeft w:val="300"/>
          <w:marRight w:val="0"/>
          <w:marTop w:val="0"/>
          <w:marBottom w:val="300"/>
          <w:divBdr>
            <w:top w:val="none" w:sz="0" w:space="0" w:color="auto"/>
            <w:left w:val="none" w:sz="0" w:space="0" w:color="auto"/>
            <w:bottom w:val="none" w:sz="0" w:space="0" w:color="auto"/>
            <w:right w:val="none" w:sz="0" w:space="0" w:color="auto"/>
          </w:divBdr>
        </w:div>
        <w:div w:id="1043094901">
          <w:marLeft w:val="0"/>
          <w:marRight w:val="0"/>
          <w:marTop w:val="0"/>
          <w:marBottom w:val="0"/>
          <w:divBdr>
            <w:top w:val="none" w:sz="0" w:space="0" w:color="auto"/>
            <w:left w:val="none" w:sz="0" w:space="0" w:color="auto"/>
            <w:bottom w:val="none" w:sz="0" w:space="0" w:color="auto"/>
            <w:right w:val="none" w:sz="0" w:space="0" w:color="auto"/>
          </w:divBdr>
        </w:div>
      </w:divsChild>
    </w:div>
    <w:div w:id="2003466239">
      <w:bodyDiv w:val="1"/>
      <w:marLeft w:val="0"/>
      <w:marRight w:val="0"/>
      <w:marTop w:val="0"/>
      <w:marBottom w:val="0"/>
      <w:divBdr>
        <w:top w:val="none" w:sz="0" w:space="0" w:color="auto"/>
        <w:left w:val="none" w:sz="0" w:space="0" w:color="auto"/>
        <w:bottom w:val="none" w:sz="0" w:space="0" w:color="auto"/>
        <w:right w:val="none" w:sz="0" w:space="0" w:color="auto"/>
      </w:divBdr>
      <w:divsChild>
        <w:div w:id="1317417280">
          <w:marLeft w:val="0"/>
          <w:marRight w:val="0"/>
          <w:marTop w:val="0"/>
          <w:marBottom w:val="150"/>
          <w:divBdr>
            <w:top w:val="none" w:sz="0" w:space="0" w:color="auto"/>
            <w:left w:val="none" w:sz="0" w:space="0" w:color="auto"/>
            <w:bottom w:val="none" w:sz="0" w:space="0" w:color="auto"/>
            <w:right w:val="none" w:sz="0" w:space="0" w:color="auto"/>
          </w:divBdr>
        </w:div>
      </w:divsChild>
    </w:div>
    <w:div w:id="2018462902">
      <w:bodyDiv w:val="1"/>
      <w:marLeft w:val="0"/>
      <w:marRight w:val="0"/>
      <w:marTop w:val="0"/>
      <w:marBottom w:val="0"/>
      <w:divBdr>
        <w:top w:val="none" w:sz="0" w:space="0" w:color="auto"/>
        <w:left w:val="none" w:sz="0" w:space="0" w:color="auto"/>
        <w:bottom w:val="none" w:sz="0" w:space="0" w:color="auto"/>
        <w:right w:val="none" w:sz="0" w:space="0" w:color="auto"/>
      </w:divBdr>
      <w:divsChild>
        <w:div w:id="285089223">
          <w:marLeft w:val="0"/>
          <w:marRight w:val="0"/>
          <w:marTop w:val="0"/>
          <w:marBottom w:val="150"/>
          <w:divBdr>
            <w:top w:val="none" w:sz="0" w:space="0" w:color="auto"/>
            <w:left w:val="none" w:sz="0" w:space="0" w:color="auto"/>
            <w:bottom w:val="none" w:sz="0" w:space="0" w:color="auto"/>
            <w:right w:val="none" w:sz="0" w:space="0" w:color="auto"/>
          </w:divBdr>
        </w:div>
      </w:divsChild>
    </w:div>
    <w:div w:id="2133860019">
      <w:bodyDiv w:val="1"/>
      <w:marLeft w:val="0"/>
      <w:marRight w:val="0"/>
      <w:marTop w:val="0"/>
      <w:marBottom w:val="0"/>
      <w:divBdr>
        <w:top w:val="none" w:sz="0" w:space="0" w:color="auto"/>
        <w:left w:val="none" w:sz="0" w:space="0" w:color="auto"/>
        <w:bottom w:val="none" w:sz="0" w:space="0" w:color="auto"/>
        <w:right w:val="none" w:sz="0" w:space="0" w:color="auto"/>
      </w:divBdr>
      <w:divsChild>
        <w:div w:id="411584096">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irgar.llyw.cymru/cartref/gwasanaethaur-cyngor/addysg-ac-ysgolion/anghenion-dysgu-ychwanegol/llais-plentyn-person-ifanc/" TargetMode="External"/><Relationship Id="rId18" Type="http://schemas.openxmlformats.org/officeDocument/2006/relationships/hyperlink" Target="https://academic-publishing.org/index.php/ejbrm/article/download/1187/1150" TargetMode="External"/><Relationship Id="rId26" Type="http://schemas.openxmlformats.org/officeDocument/2006/relationships/hyperlink" Target="https://www.gov.wales/sites/default/files/publications/2018-03/25-health-safety-and-welfare.pdf" TargetMode="External"/><Relationship Id="rId39" Type="http://schemas.openxmlformats.org/officeDocument/2006/relationships/hyperlink" Target="https://neu.org.uk/latest/press-releases/crisis-funding-schools-and-colleges-wales-motion-22" TargetMode="External"/><Relationship Id="rId21" Type="http://schemas.openxmlformats.org/officeDocument/2006/relationships/hyperlink" Target="https://assets.publishing.service.gov.uk/media/5b51fbdae5274a3fd124c916/Foresight-future-of-skills-lifelong-learning_V8.pdf" TargetMode="External"/><Relationship Id="rId34" Type="http://schemas.openxmlformats.org/officeDocument/2006/relationships/hyperlink" Target="https://www.gov.uk/government/news/dbs-supports-the-education-sector-to-safeguard-children" TargetMode="External"/><Relationship Id="rId42" Type="http://schemas.openxmlformats.org/officeDocument/2006/relationships/hyperlink" Target="https://www.ons.gov.uk/visualisations/labourmarketlocal/W06000015/#:~:text=Across%20Wales%20in%20the%20year" TargetMode="External"/><Relationship Id="rId47" Type="http://schemas.openxmlformats.org/officeDocument/2006/relationships/hyperlink" Target="https://doi.org/10.1080/00131881.2024.2305821" TargetMode="External"/><Relationship Id="rId50" Type="http://schemas.openxmlformats.org/officeDocument/2006/relationships/hyperlink" Target="https://senedd.cymru/media/n41ptbgh/cyp_3__ade_006_parent_participation-cymraeg.pdf" TargetMode="External"/><Relationship Id="rId55" Type="http://schemas.openxmlformats.org/officeDocument/2006/relationships/fontTable" Target="fontTable.xml"/><Relationship Id="rId7" Type="http://schemas.openxmlformats.org/officeDocument/2006/relationships/hyperlink" Target="https://doi.org/10.17863/CAM.90564" TargetMode="External"/><Relationship Id="rId2" Type="http://schemas.openxmlformats.org/officeDocument/2006/relationships/styles" Target="styles.xml"/><Relationship Id="rId16" Type="http://schemas.openxmlformats.org/officeDocument/2006/relationships/hyperlink" Target="https://educationendowmentfoundation.org.uk/cy-gb/education-evidence/teaching-learning-toolkit/parental-engagement" TargetMode="External"/><Relationship Id="rId29" Type="http://schemas.openxmlformats.org/officeDocument/2006/relationships/hyperlink" Target="https://doi.org/10.1016/j.cedpsych.2021.102039" TargetMode="External"/><Relationship Id="rId11" Type="http://schemas.openxmlformats.org/officeDocument/2006/relationships/hyperlink" Target="https://assets.publishing.service.gov.uk/media/5a7d5d0440f0b60aaa293fa6/how-to-involve-hard-to-reach-parents-full-report.pdf" TargetMode="External"/><Relationship Id="rId24" Type="http://schemas.openxmlformats.org/officeDocument/2006/relationships/hyperlink" Target="https://careerswales.gov.wales/sites/default/files/images/the-construction-industry-in-wales-november-22.pdf" TargetMode="External"/><Relationship Id="rId32" Type="http://schemas.openxmlformats.org/officeDocument/2006/relationships/hyperlink" Target="https://www.llyw.cymru/ysgolion-bro-html" TargetMode="External"/><Relationship Id="rId37" Type="http://schemas.openxmlformats.org/officeDocument/2006/relationships/hyperlink" Target="https://www.llyw.cymru/strategaeth-tlodi-plant-cymru-2024-adroddiad-ymgysylltu-html" TargetMode="External"/><Relationship Id="rId40" Type="http://schemas.openxmlformats.org/officeDocument/2006/relationships/hyperlink" Target="https://www.ncvo.org.uk/help-and-guidance/involving-volunteers/planning-for-volunteers/safeguarding-and-volunteers/#what-to-consider" TargetMode="External"/><Relationship Id="rId45" Type="http://schemas.openxmlformats.org/officeDocument/2006/relationships/hyperlink" Target="https://doi.org/10.4324/9781315265858" TargetMode="External"/><Relationship Id="rId53" Type="http://schemas.openxmlformats.org/officeDocument/2006/relationships/hyperlink" Target="https://doi.org/10.1177/0013124517747682" TargetMode="External"/><Relationship Id="rId5" Type="http://schemas.openxmlformats.org/officeDocument/2006/relationships/hyperlink" Target="https://doi.org/10.30560/hssr.v2n4p13" TargetMode="External"/><Relationship Id="rId10" Type="http://schemas.openxmlformats.org/officeDocument/2006/relationships/hyperlink" Target="https://www.bera.ac.uk/wp-content/uploads/2018/06/BERA-Ethical-Guidelines-for-Educational-Research_4thEdn_2018.pdf" TargetMode="External"/><Relationship Id="rId19" Type="http://schemas.openxmlformats.org/officeDocument/2006/relationships/hyperlink" Target="https://www.estyn.gov.wales/system/files/2020-07/Involving%2520parents%2520-%2520en.pdf" TargetMode="External"/><Relationship Id="rId31" Type="http://schemas.openxmlformats.org/officeDocument/2006/relationships/hyperlink" Target="https://www.gov.uk/government/publications/welsh-language-guide-deddf-cydraddoldeb-2010-beth-sydd-angen-i-mi-ei-wybod-canllaw-cryno-ich-hawliau" TargetMode="External"/><Relationship Id="rId44" Type="http://schemas.openxmlformats.org/officeDocument/2006/relationships/hyperlink" Target="https://www.parentkind.org.uk/about-us/news-and-blogs/blog/how-to-get-more-parents-to-volunteer-publish-pta-job-descriptions" TargetMode="External"/><Relationship Id="rId52" Type="http://schemas.openxmlformats.org/officeDocument/2006/relationships/hyperlink" Target="https://research.senedd.wales/research-articles/teaching-matters/" TargetMode="External"/><Relationship Id="rId4" Type="http://schemas.openxmlformats.org/officeDocument/2006/relationships/webSettings" Target="webSettings.xml"/><Relationship Id="rId9" Type="http://schemas.openxmlformats.org/officeDocument/2006/relationships/hyperlink" Target="https://doi.org/10.1016/j.edurev.2018.02.001" TargetMode="External"/><Relationship Id="rId14" Type="http://schemas.openxmlformats.org/officeDocument/2006/relationships/hyperlink" Target="https://help-for-early-years-providers.education.gov.uk/get-help-to-improve-your-practice/working-in-partnership-with-parents-and-carers" TargetMode="External"/><Relationship Id="rId22" Type="http://schemas.openxmlformats.org/officeDocument/2006/relationships/hyperlink" Target="https://doi.org/10.1007/s10648-011-9183-6" TargetMode="External"/><Relationship Id="rId27" Type="http://schemas.openxmlformats.org/officeDocument/2006/relationships/hyperlink" Target="https://doi.org/10.1080/00131911.2018.1388612" TargetMode="External"/><Relationship Id="rId30" Type="http://schemas.openxmlformats.org/officeDocument/2006/relationships/hyperlink" Target="https://www.gov.wales/sites/default/files/publications/2018-12/face-the-challenge-together-family-and-community-engagement-toolkit-for-schools-in-wales-main-guidance.pdf" TargetMode="External"/><Relationship Id="rId35" Type="http://schemas.openxmlformats.org/officeDocument/2006/relationships/hyperlink" Target="https://www.llyw.cymru/prydau-ysgol-am-ddim-gwybodaeth-i-rieni-gofalwyr#104569" TargetMode="External"/><Relationship Id="rId43" Type="http://schemas.openxmlformats.org/officeDocument/2006/relationships/hyperlink" Target="https://www.ons.gov.uk/visualisations/labourmarketlocal/W06000010/" TargetMode="External"/><Relationship Id="rId48" Type="http://schemas.openxmlformats.org/officeDocument/2006/relationships/hyperlink" Target="https://doi.org/10.3389/fpubh.2022.756066" TargetMode="External"/><Relationship Id="rId56" Type="http://schemas.openxmlformats.org/officeDocument/2006/relationships/theme" Target="theme/theme1.xml"/><Relationship Id="rId8" Type="http://schemas.openxmlformats.org/officeDocument/2006/relationships/hyperlink" Target="https://www.bera.ac.uk/blog/why-family-engagement-is-crucial-for-schools-and-children" TargetMode="External"/><Relationship Id="rId51" Type="http://schemas.openxmlformats.org/officeDocument/2006/relationships/hyperlink" Target="https://senedd.cymru/media/rrjlv1ds/cyp_3_-cp4a_additional_evidence_-_a_good_practice_guide-cymraeg.pdf" TargetMode="External"/><Relationship Id="rId3" Type="http://schemas.openxmlformats.org/officeDocument/2006/relationships/settings" Target="settings.xml"/><Relationship Id="rId12" Type="http://schemas.openxmlformats.org/officeDocument/2006/relationships/hyperlink" Target="https://www.southwark.gov.uk/assets/attach/9043/community-southwark-evaluating-your-project_0.pdf" TargetMode="External"/><Relationship Id="rId17" Type="http://schemas.openxmlformats.org/officeDocument/2006/relationships/hyperlink" Target="https://doi.org/10.1080/02607476.2018.1465669" TargetMode="External"/><Relationship Id="rId25" Type="http://schemas.openxmlformats.org/officeDocument/2006/relationships/hyperlink" Target="https://dera.ioe.ac.uk/id/eprint/6639/1/DCSF-RW004.pdf" TargetMode="External"/><Relationship Id="rId33" Type="http://schemas.openxmlformats.org/officeDocument/2006/relationships/hyperlink" Target="https://www.llyw.cymru/atodiad-3-datblygu-trefniadau-ar-gyfer-ymgysylltu-theuluoedd-mewn-ysgolion-bro-html" TargetMode="External"/><Relationship Id="rId38" Type="http://schemas.openxmlformats.org/officeDocument/2006/relationships/hyperlink" Target="https://doi.org/10.1016/j.radi.2004.09.002" TargetMode="External"/><Relationship Id="rId46" Type="http://schemas.openxmlformats.org/officeDocument/2006/relationships/hyperlink" Target="https://caban.ac.uk/dogfennau-documents/H2%20Llawlyfr%20Asesu%20SPAA.pdf" TargetMode="External"/><Relationship Id="rId20" Type="http://schemas.openxmlformats.org/officeDocument/2006/relationships/hyperlink" Target="https://www.estyn.llyw.cymru/system/files/2021-08/Community%2520Schools%2520cy_0.pdf" TargetMode="External"/><Relationship Id="rId41" Type="http://schemas.openxmlformats.org/officeDocument/2006/relationships/hyperlink" Target="https://learning.nspcc.org.uk/safeguarding-child-protection/working-with-young-volunteers#article-top" TargetMode="External"/><Relationship Id="rId54" Type="http://schemas.openxmlformats.org/officeDocument/2006/relationships/hyperlink" Target="https://doi.org/10.54718/cqbw6379" TargetMode="External"/><Relationship Id="rId1" Type="http://schemas.openxmlformats.org/officeDocument/2006/relationships/numbering" Target="numbering.xml"/><Relationship Id="rId6" Type="http://schemas.openxmlformats.org/officeDocument/2006/relationships/hyperlink" Target="https://doi.org/10.1177/1478210318780034" TargetMode="External"/><Relationship Id="rId15" Type="http://schemas.openxmlformats.org/officeDocument/2006/relationships/hyperlink" Target="https://www.mind.org.uk/information-support/your-stories/the-value-of-volunteering/" TargetMode="External"/><Relationship Id="rId23" Type="http://schemas.openxmlformats.org/officeDocument/2006/relationships/hyperlink" Target="https://doi.org/10.1080/00405841.2022.2096382" TargetMode="External"/><Relationship Id="rId28" Type="http://schemas.openxmlformats.org/officeDocument/2006/relationships/hyperlink" Target="https://golab.bsg.ox.ac.uk/documents/NPC_Building_measurement_framework.pdf" TargetMode="External"/><Relationship Id="rId36" Type="http://schemas.openxmlformats.org/officeDocument/2006/relationships/hyperlink" Target="https://www.gov.wales/labour-market-statistics-annual-population-survey-october-2022-september-2023-html#:~:text=of%20this%20release.-" TargetMode="External"/><Relationship Id="rId49" Type="http://schemas.openxmlformats.org/officeDocument/2006/relationships/hyperlink" Target="https://www.academia.edu/7800694/Ecological_Systems_Theory_The_Person_in_the_Center_of_the_Circ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1015</TotalTime>
  <Pages>18</Pages>
  <Words>6072</Words>
  <Characters>34611</Characters>
  <Application>Microsoft Office Word</Application>
  <DocSecurity>0</DocSecurity>
  <Lines>288</Lines>
  <Paragraphs>81</Paragraphs>
  <ScaleCrop>false</ScaleCrop>
  <Company/>
  <LinksUpToDate>false</LinksUpToDate>
  <CharactersWithSpaces>40602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Price (2200392)</dc:creator>
  <cp:keywords/>
  <dc:description/>
  <cp:lastModifiedBy>Emily Price (2200392)</cp:lastModifiedBy>
  <cp:revision>792</cp:revision>
  <dcterms:created xsi:type="dcterms:W3CDTF">2024-04-23T08:20:00Z</dcterms:created>
  <dcterms:modified xsi:type="dcterms:W3CDTF">2024-05-15T16:54:00Z</dcterms:modified>
</cp:coreProperties>
</file>