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FDD8D1" w14:textId="77777777" w:rsidR="0069031B" w:rsidRPr="00C909D0" w:rsidRDefault="0069031B" w:rsidP="0069031B">
      <w:pPr>
        <w:spacing w:after="0" w:line="240" w:lineRule="auto"/>
        <w:ind w:right="-334"/>
        <w:rPr>
          <w:rFonts w:ascii="Georgia" w:eastAsia="SimSun" w:hAnsi="Georgia" w:cs="Times New Roman"/>
          <w:color w:val="000000"/>
          <w:sz w:val="21"/>
          <w:szCs w:val="21"/>
          <w:lang w:val="en-GB" w:eastAsia="zh-CN"/>
        </w:rPr>
      </w:pPr>
      <w:r w:rsidRPr="00C909D0">
        <w:rPr>
          <w:rFonts w:ascii="Georgia" w:eastAsia="SimSun" w:hAnsi="Georgia" w:cs="Times New Roman"/>
          <w:noProof/>
          <w:color w:val="000000"/>
          <w:sz w:val="21"/>
          <w:szCs w:val="21"/>
          <w:lang w:eastAsia="en-AU"/>
        </w:rPr>
        <w:drawing>
          <wp:anchor distT="0" distB="0" distL="114300" distR="114300" simplePos="0" relativeHeight="251659264" behindDoc="0" locked="0" layoutInCell="1" allowOverlap="1" wp14:anchorId="13E9F766" wp14:editId="11C4BC7B">
            <wp:simplePos x="0" y="0"/>
            <wp:positionH relativeFrom="column">
              <wp:posOffset>-95250</wp:posOffset>
            </wp:positionH>
            <wp:positionV relativeFrom="paragraph">
              <wp:posOffset>-619125</wp:posOffset>
            </wp:positionV>
            <wp:extent cx="1905000" cy="638175"/>
            <wp:effectExtent l="19050" t="19050" r="19050" b="28575"/>
            <wp:wrapNone/>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anchor>
        </w:drawing>
      </w:r>
    </w:p>
    <w:p w14:paraId="2673B707" w14:textId="77777777" w:rsidR="0069031B" w:rsidRPr="00C909D0" w:rsidRDefault="0069031B" w:rsidP="0069031B">
      <w:pPr>
        <w:spacing w:after="0" w:line="240" w:lineRule="auto"/>
        <w:ind w:left="-180" w:right="-334"/>
        <w:jc w:val="center"/>
        <w:rPr>
          <w:rFonts w:ascii="Arial" w:eastAsia="SimSun" w:hAnsi="Arial" w:cs="Arial"/>
          <w:b/>
          <w:color w:val="000000"/>
          <w:sz w:val="28"/>
          <w:szCs w:val="28"/>
          <w:lang w:val="cy-GB" w:eastAsia="zh-CN"/>
        </w:rPr>
      </w:pPr>
      <w:r w:rsidRPr="00C909D0">
        <w:rPr>
          <w:rFonts w:ascii="Arial" w:eastAsia="SimSun" w:hAnsi="Arial" w:cs="Arial"/>
          <w:b/>
          <w:color w:val="000000"/>
          <w:sz w:val="28"/>
          <w:szCs w:val="28"/>
          <w:lang w:val="cy-GB" w:eastAsia="zh-CN"/>
        </w:rPr>
        <w:t xml:space="preserve">Postgraduate/Distance Learning </w:t>
      </w:r>
    </w:p>
    <w:p w14:paraId="40413DB7" w14:textId="77777777" w:rsidR="0069031B" w:rsidRPr="00C909D0" w:rsidRDefault="0069031B" w:rsidP="0069031B">
      <w:pPr>
        <w:spacing w:after="0" w:line="240" w:lineRule="auto"/>
        <w:ind w:left="-180" w:right="-334"/>
        <w:jc w:val="center"/>
        <w:rPr>
          <w:rFonts w:ascii="Arial" w:eastAsia="SimSun" w:hAnsi="Arial" w:cs="Arial"/>
          <w:b/>
          <w:color w:val="000000"/>
          <w:sz w:val="28"/>
          <w:szCs w:val="28"/>
          <w:lang w:val="en-GB" w:eastAsia="zh-CN"/>
        </w:rPr>
      </w:pPr>
      <w:r w:rsidRPr="00C909D0">
        <w:rPr>
          <w:rFonts w:ascii="Arial" w:eastAsia="SimSun" w:hAnsi="Arial" w:cs="Arial"/>
          <w:b/>
          <w:color w:val="000000"/>
          <w:sz w:val="28"/>
          <w:szCs w:val="28"/>
          <w:lang w:val="cy-GB" w:eastAsia="zh-CN"/>
        </w:rPr>
        <w:t>Assignment coversheet &amp; feedback form</w:t>
      </w:r>
    </w:p>
    <w:p w14:paraId="21E97BD6" w14:textId="77777777" w:rsidR="0069031B" w:rsidRPr="00C909D0" w:rsidRDefault="0069031B" w:rsidP="0069031B">
      <w:pPr>
        <w:spacing w:after="0" w:line="240" w:lineRule="auto"/>
        <w:rPr>
          <w:rFonts w:ascii="Arial" w:eastAsia="SimSun" w:hAnsi="Arial" w:cs="Arial"/>
          <w:sz w:val="28"/>
          <w:szCs w:val="28"/>
          <w:lang w:val="cy-GB" w:eastAsia="zh-CN"/>
        </w:rPr>
      </w:pPr>
    </w:p>
    <w:p w14:paraId="154078DE" w14:textId="77777777" w:rsidR="0069031B" w:rsidRPr="00C909D0" w:rsidRDefault="0069031B" w:rsidP="0069031B">
      <w:pPr>
        <w:keepNext/>
        <w:spacing w:after="0" w:line="240" w:lineRule="auto"/>
        <w:ind w:left="720"/>
        <w:jc w:val="center"/>
        <w:outlineLvl w:val="2"/>
        <w:rPr>
          <w:rFonts w:ascii="Tahoma" w:eastAsia="SimSun" w:hAnsi="Tahoma" w:cs="Tahoma"/>
          <w:b/>
          <w:bCs/>
          <w:sz w:val="20"/>
          <w:szCs w:val="20"/>
          <w:lang w:val="cy-GB" w:eastAsia="zh-CN"/>
        </w:rPr>
      </w:pPr>
      <w:r w:rsidRPr="00C909D0">
        <w:rPr>
          <w:rFonts w:ascii="Tahoma" w:eastAsia="SimSun" w:hAnsi="Tahoma" w:cs="Tahoma"/>
          <w:b/>
          <w:bCs/>
          <w:sz w:val="20"/>
          <w:szCs w:val="20"/>
          <w:lang w:val="cy-GB" w:eastAsia="zh-CN"/>
        </w:rPr>
        <w:t>THIS SHEET MUST BE THE FIRST PAGE OF THE ASSIGNMENT YOU ARE SUBMITTING  (DO NOT SEND AS A SEPARATE FILE)</w:t>
      </w:r>
    </w:p>
    <w:p w14:paraId="656991FF" w14:textId="77777777" w:rsidR="0069031B" w:rsidRPr="00C909D0" w:rsidRDefault="0069031B" w:rsidP="0069031B">
      <w:pPr>
        <w:keepNext/>
        <w:spacing w:after="0" w:line="240" w:lineRule="auto"/>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9031B" w:rsidRPr="00C909D0" w14:paraId="51DEAD44" w14:textId="77777777" w:rsidTr="00485651">
        <w:trPr>
          <w:trHeight w:val="614"/>
        </w:trPr>
        <w:tc>
          <w:tcPr>
            <w:tcW w:w="8856" w:type="dxa"/>
            <w:gridSpan w:val="5"/>
          </w:tcPr>
          <w:p w14:paraId="1E12CA11" w14:textId="77777777" w:rsidR="0069031B" w:rsidRPr="00C909D0" w:rsidRDefault="0069031B" w:rsidP="00485651">
            <w:pPr>
              <w:spacing w:after="0" w:line="240" w:lineRule="auto"/>
              <w:ind w:right="34"/>
              <w:rPr>
                <w:rFonts w:ascii="Arial" w:eastAsia="SimSun" w:hAnsi="Arial" w:cs="Arial"/>
                <w:color w:val="000000"/>
                <w:lang w:val="en-GB" w:eastAsia="zh-CN"/>
              </w:rPr>
            </w:pPr>
            <w:r w:rsidRPr="00C909D0">
              <w:rPr>
                <w:rFonts w:ascii="Arial" w:eastAsia="SimSun" w:hAnsi="Arial" w:cs="Arial"/>
                <w:b/>
                <w:color w:val="000000"/>
                <w:lang w:val="en-GB" w:eastAsia="zh-CN"/>
              </w:rPr>
              <w:t>For completion by the student</w:t>
            </w:r>
            <w:r w:rsidRPr="00C909D0">
              <w:rPr>
                <w:rFonts w:ascii="Arial" w:eastAsia="SimSun" w:hAnsi="Arial" w:cs="Arial"/>
                <w:color w:val="000000"/>
                <w:lang w:val="en-GB" w:eastAsia="zh-CN"/>
              </w:rPr>
              <w:t>:</w:t>
            </w:r>
          </w:p>
        </w:tc>
      </w:tr>
      <w:tr w:rsidR="0069031B" w:rsidRPr="00C909D0" w14:paraId="6DAA6B4A" w14:textId="77777777" w:rsidTr="00485651">
        <w:trPr>
          <w:trHeight w:val="718"/>
        </w:trPr>
        <w:tc>
          <w:tcPr>
            <w:tcW w:w="8856" w:type="dxa"/>
            <w:gridSpan w:val="5"/>
          </w:tcPr>
          <w:p w14:paraId="66A9E14B" w14:textId="77777777" w:rsidR="0069031B" w:rsidRPr="00C909D0" w:rsidRDefault="0069031B" w:rsidP="00485651">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Student Name:</w:t>
            </w:r>
            <w:r>
              <w:rPr>
                <w:rFonts w:ascii="Arial" w:eastAsia="SimSun" w:hAnsi="Arial" w:cs="Arial"/>
                <w:color w:val="000000"/>
                <w:lang w:val="en-GB" w:eastAsia="zh-CN"/>
              </w:rPr>
              <w:t xml:space="preserve"> Zoe </w:t>
            </w:r>
            <w:proofErr w:type="spellStart"/>
            <w:r>
              <w:rPr>
                <w:rFonts w:ascii="Arial" w:eastAsia="SimSun" w:hAnsi="Arial" w:cs="Arial"/>
                <w:color w:val="000000"/>
                <w:lang w:val="en-GB" w:eastAsia="zh-CN"/>
              </w:rPr>
              <w:t>Fraussen</w:t>
            </w:r>
            <w:proofErr w:type="spellEnd"/>
          </w:p>
          <w:p w14:paraId="1E34E10D" w14:textId="77777777" w:rsidR="0069031B" w:rsidRPr="00C909D0" w:rsidRDefault="0069031B" w:rsidP="00485651">
            <w:pPr>
              <w:spacing w:after="0" w:line="240" w:lineRule="auto"/>
              <w:ind w:right="34"/>
              <w:rPr>
                <w:rFonts w:ascii="Arial" w:eastAsia="SimSun" w:hAnsi="Arial" w:cs="Arial"/>
                <w:color w:val="000000"/>
                <w:lang w:val="en-GB" w:eastAsia="zh-CN"/>
              </w:rPr>
            </w:pPr>
          </w:p>
        </w:tc>
      </w:tr>
      <w:tr w:rsidR="0069031B" w:rsidRPr="00C909D0" w14:paraId="1AF055FB" w14:textId="77777777" w:rsidTr="00485651">
        <w:trPr>
          <w:trHeight w:val="849"/>
        </w:trPr>
        <w:tc>
          <w:tcPr>
            <w:tcW w:w="4788" w:type="dxa"/>
          </w:tcPr>
          <w:p w14:paraId="3DE2DF3C" w14:textId="5D2BBEA3" w:rsidR="0069031B" w:rsidRPr="00C909D0" w:rsidRDefault="0069031B" w:rsidP="00485651">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Module code:</w:t>
            </w:r>
            <w:r>
              <w:rPr>
                <w:rFonts w:ascii="Arial" w:eastAsia="SimSun" w:hAnsi="Arial" w:cs="Arial"/>
                <w:color w:val="000000"/>
                <w:lang w:val="en-GB" w:eastAsia="zh-CN"/>
              </w:rPr>
              <w:t xml:space="preserve"> HPCA7006</w:t>
            </w:r>
          </w:p>
          <w:p w14:paraId="439AC342" w14:textId="77777777" w:rsidR="0069031B" w:rsidRPr="00C909D0" w:rsidRDefault="0069031B" w:rsidP="00485651">
            <w:pPr>
              <w:spacing w:after="0" w:line="240" w:lineRule="auto"/>
              <w:ind w:right="34"/>
              <w:rPr>
                <w:rFonts w:ascii="Arial" w:eastAsia="SimSun" w:hAnsi="Arial" w:cs="Arial"/>
                <w:color w:val="000000"/>
                <w:lang w:val="en-GB" w:eastAsia="zh-CN"/>
              </w:rPr>
            </w:pPr>
          </w:p>
          <w:p w14:paraId="2341993D" w14:textId="1CBF68F3" w:rsidR="0069031B" w:rsidRPr="00C909D0" w:rsidRDefault="0069031B" w:rsidP="00485651">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Module title:</w:t>
            </w:r>
            <w:r>
              <w:t xml:space="preserve"> </w:t>
            </w:r>
            <w:r>
              <w:rPr>
                <w:rFonts w:ascii="Arial" w:eastAsia="SimSun" w:hAnsi="Arial" w:cs="Arial"/>
                <w:color w:val="000000"/>
                <w:lang w:val="en-GB" w:eastAsia="zh-CN"/>
              </w:rPr>
              <w:t>Sky and Psyche</w:t>
            </w:r>
          </w:p>
          <w:p w14:paraId="26A07FF8" w14:textId="77777777" w:rsidR="0069031B" w:rsidRPr="00C909D0" w:rsidRDefault="0069031B" w:rsidP="00485651">
            <w:pPr>
              <w:spacing w:after="0" w:line="240" w:lineRule="auto"/>
              <w:ind w:right="34"/>
              <w:rPr>
                <w:rFonts w:ascii="Arial" w:eastAsia="SimSun" w:hAnsi="Arial" w:cs="Arial"/>
                <w:color w:val="000000"/>
                <w:lang w:val="en-GB" w:eastAsia="zh-CN"/>
              </w:rPr>
            </w:pPr>
          </w:p>
          <w:p w14:paraId="765A1985" w14:textId="77777777" w:rsidR="0069031B" w:rsidRPr="00C909D0" w:rsidRDefault="0069031B" w:rsidP="00485651">
            <w:pPr>
              <w:spacing w:after="0" w:line="240" w:lineRule="auto"/>
              <w:ind w:right="34"/>
              <w:rPr>
                <w:rFonts w:ascii="Arial" w:eastAsia="SimSun" w:hAnsi="Arial" w:cs="Arial"/>
                <w:color w:val="000000"/>
                <w:lang w:val="en-GB" w:eastAsia="zh-CN"/>
              </w:rPr>
            </w:pPr>
          </w:p>
        </w:tc>
        <w:tc>
          <w:tcPr>
            <w:tcW w:w="2266" w:type="dxa"/>
            <w:gridSpan w:val="3"/>
          </w:tcPr>
          <w:p w14:paraId="7991E7A4" w14:textId="77777777" w:rsidR="0069031B" w:rsidRDefault="0069031B" w:rsidP="00485651">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Student ID number:</w:t>
            </w:r>
          </w:p>
          <w:p w14:paraId="6D70872C" w14:textId="77777777" w:rsidR="0069031B" w:rsidRPr="00C909D0" w:rsidRDefault="0069031B" w:rsidP="00485651">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1812864</w:t>
            </w:r>
          </w:p>
        </w:tc>
        <w:tc>
          <w:tcPr>
            <w:tcW w:w="1802" w:type="dxa"/>
          </w:tcPr>
          <w:p w14:paraId="10FE81EC" w14:textId="77777777" w:rsidR="0069031B" w:rsidRPr="00C909D0" w:rsidRDefault="0069031B" w:rsidP="00485651">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Educational support needs:</w:t>
            </w:r>
          </w:p>
          <w:p w14:paraId="0ECAF39C" w14:textId="77777777" w:rsidR="0069031B" w:rsidRPr="00C909D0" w:rsidRDefault="0069031B" w:rsidP="00485651">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Yes/</w:t>
            </w:r>
            <w:r w:rsidRPr="00C909D0">
              <w:rPr>
                <w:rFonts w:ascii="Arial" w:eastAsia="SimSun" w:hAnsi="Arial" w:cs="Arial"/>
                <w:b/>
                <w:color w:val="000000"/>
                <w:lang w:val="en-GB" w:eastAsia="zh-CN"/>
              </w:rPr>
              <w:t>No</w:t>
            </w:r>
          </w:p>
        </w:tc>
      </w:tr>
      <w:tr w:rsidR="0069031B" w:rsidRPr="00C909D0" w14:paraId="67171682" w14:textId="77777777" w:rsidTr="00485651">
        <w:trPr>
          <w:trHeight w:val="1139"/>
        </w:trPr>
        <w:tc>
          <w:tcPr>
            <w:tcW w:w="8856" w:type="dxa"/>
            <w:gridSpan w:val="5"/>
          </w:tcPr>
          <w:p w14:paraId="111F3B67" w14:textId="668EDE66" w:rsidR="0069031B" w:rsidRPr="00C909D0" w:rsidRDefault="0069031B" w:rsidP="00485651">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Module tutor:</w:t>
            </w:r>
            <w:r>
              <w:rPr>
                <w:rFonts w:ascii="Arial" w:eastAsia="SimSun" w:hAnsi="Arial" w:cs="Arial"/>
                <w:color w:val="000000"/>
                <w:lang w:val="en-GB" w:eastAsia="zh-CN"/>
              </w:rPr>
              <w:t xml:space="preserve"> </w:t>
            </w:r>
            <w:r>
              <w:t xml:space="preserve">Frances </w:t>
            </w:r>
            <w:proofErr w:type="spellStart"/>
            <w:r>
              <w:t>Clynes</w:t>
            </w:r>
            <w:proofErr w:type="spellEnd"/>
          </w:p>
          <w:p w14:paraId="7636A140" w14:textId="77777777" w:rsidR="0069031B" w:rsidRPr="00C909D0" w:rsidRDefault="0069031B" w:rsidP="00485651">
            <w:pPr>
              <w:spacing w:after="0" w:line="240" w:lineRule="auto"/>
              <w:ind w:right="34"/>
              <w:rPr>
                <w:rFonts w:ascii="Arial" w:eastAsia="SimSun" w:hAnsi="Arial" w:cs="Arial"/>
                <w:color w:val="000000"/>
                <w:lang w:val="en-GB" w:eastAsia="zh-CN"/>
              </w:rPr>
            </w:pPr>
          </w:p>
          <w:p w14:paraId="28D5155A" w14:textId="77777777" w:rsidR="0069031B" w:rsidRPr="00C909D0" w:rsidRDefault="0069031B" w:rsidP="00485651">
            <w:pPr>
              <w:spacing w:after="0" w:line="240" w:lineRule="auto"/>
              <w:ind w:right="34"/>
              <w:rPr>
                <w:rFonts w:ascii="Arial" w:eastAsia="SimSun" w:hAnsi="Arial" w:cs="Arial"/>
                <w:color w:val="000000"/>
                <w:lang w:val="en-GB" w:eastAsia="zh-CN"/>
              </w:rPr>
            </w:pPr>
          </w:p>
          <w:p w14:paraId="11A0F657" w14:textId="667C4BA0" w:rsidR="0069031B" w:rsidRPr="00C909D0" w:rsidRDefault="0069031B" w:rsidP="0069031B">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Assignment due date:</w:t>
            </w:r>
            <w:r>
              <w:rPr>
                <w:rFonts w:ascii="Arial" w:eastAsia="SimSun" w:hAnsi="Arial" w:cs="Arial"/>
                <w:color w:val="000000"/>
                <w:lang w:val="en-GB" w:eastAsia="zh-CN"/>
              </w:rPr>
              <w:t xml:space="preserve"> </w:t>
            </w:r>
            <w:r>
              <w:rPr>
                <w:rFonts w:ascii="Arial" w:eastAsia="SimSun" w:hAnsi="Arial" w:cs="Arial"/>
                <w:color w:val="000000"/>
                <w:lang w:val="en-GB" w:eastAsia="zh-CN"/>
              </w:rPr>
              <w:t>25 November 2019</w:t>
            </w:r>
          </w:p>
        </w:tc>
      </w:tr>
      <w:tr w:rsidR="0069031B" w:rsidRPr="00C909D0" w14:paraId="66E38C55" w14:textId="77777777" w:rsidTr="00485651">
        <w:trPr>
          <w:trHeight w:val="978"/>
        </w:trPr>
        <w:tc>
          <w:tcPr>
            <w:tcW w:w="8856" w:type="dxa"/>
            <w:gridSpan w:val="5"/>
            <w:tcBorders>
              <w:bottom w:val="single" w:sz="4" w:space="0" w:color="000000"/>
            </w:tcBorders>
          </w:tcPr>
          <w:p w14:paraId="7BC76E30" w14:textId="77777777" w:rsidR="0069031B" w:rsidRPr="00C909D0" w:rsidRDefault="0069031B" w:rsidP="00485651">
            <w:pPr>
              <w:spacing w:after="0" w:line="240" w:lineRule="auto"/>
              <w:rPr>
                <w:rFonts w:ascii="Arial" w:eastAsia="SimSun" w:hAnsi="Arial" w:cs="Arial"/>
                <w:lang w:val="en-GB" w:eastAsia="zh-CN"/>
              </w:rPr>
            </w:pPr>
            <w:r w:rsidRPr="00C909D0">
              <w:rPr>
                <w:rFonts w:ascii="Arial" w:eastAsia="SimSun" w:hAnsi="Arial" w:cs="Arial"/>
                <w:lang w:val="en-GB" w:eastAsia="zh-CN"/>
              </w:rPr>
              <w:t>If your module has multiple submissions please indicate which piece of work this is.</w:t>
            </w:r>
          </w:p>
          <w:p w14:paraId="2CDB1608" w14:textId="77777777" w:rsidR="0069031B" w:rsidRPr="00C909D0" w:rsidRDefault="0069031B" w:rsidP="00485651">
            <w:pPr>
              <w:spacing w:after="0" w:line="240" w:lineRule="auto"/>
              <w:rPr>
                <w:rFonts w:ascii="Arial" w:eastAsia="SimSun" w:hAnsi="Arial" w:cs="Arial"/>
                <w:lang w:val="en-GB" w:eastAsia="zh-CN"/>
              </w:rPr>
            </w:pPr>
          </w:p>
          <w:p w14:paraId="6BE90EA4" w14:textId="77777777" w:rsidR="0069031B" w:rsidRPr="00C909D0" w:rsidRDefault="0069031B" w:rsidP="00485651">
            <w:pPr>
              <w:spacing w:after="0" w:line="240" w:lineRule="auto"/>
              <w:rPr>
                <w:rFonts w:ascii="Arial" w:eastAsia="SimSun" w:hAnsi="Arial" w:cs="Arial"/>
                <w:lang w:val="en-GB" w:eastAsia="zh-CN"/>
              </w:rPr>
            </w:pPr>
            <w:r w:rsidRPr="00C909D0">
              <w:rPr>
                <w:rFonts w:ascii="Arial" w:eastAsia="SimSun" w:hAnsi="Arial" w:cs="Arial"/>
                <w:lang w:val="en-GB" w:eastAsia="zh-CN"/>
              </w:rPr>
              <w:t>1</w:t>
            </w:r>
            <w:r w:rsidRPr="00C909D0">
              <w:rPr>
                <w:rFonts w:ascii="Arial" w:eastAsia="SimSun" w:hAnsi="Arial" w:cs="Arial"/>
                <w:vertAlign w:val="superscript"/>
                <w:lang w:val="en-GB" w:eastAsia="zh-CN"/>
              </w:rPr>
              <w:t xml:space="preserve">st </w:t>
            </w:r>
            <w:r>
              <w:rPr>
                <w:rFonts w:ascii="Arial" w:eastAsia="SimSun" w:hAnsi="Arial" w:cs="Arial"/>
                <w:lang w:val="en-GB" w:eastAsia="zh-CN"/>
              </w:rPr>
              <w:fldChar w:fldCharType="begin">
                <w:ffData>
                  <w:name w:val="Check13"/>
                  <w:enabled/>
                  <w:calcOnExit w:val="0"/>
                  <w:checkBox>
                    <w:sizeAuto/>
                    <w:default w:val="1"/>
                  </w:checkBox>
                </w:ffData>
              </w:fldChar>
            </w:r>
            <w:bookmarkStart w:id="0" w:name="Check13"/>
            <w:r>
              <w:rPr>
                <w:rFonts w:ascii="Arial" w:eastAsia="SimSun" w:hAnsi="Arial" w:cs="Arial"/>
                <w:lang w:val="en-GB" w:eastAsia="zh-CN"/>
              </w:rPr>
              <w:instrText xml:space="preserve"> FORMCHECKBOX </w:instrText>
            </w:r>
            <w:r>
              <w:rPr>
                <w:rFonts w:ascii="Arial" w:eastAsia="SimSun" w:hAnsi="Arial" w:cs="Arial"/>
                <w:lang w:val="en-GB" w:eastAsia="zh-CN"/>
              </w:rPr>
            </w:r>
            <w:r>
              <w:rPr>
                <w:rFonts w:ascii="Arial" w:eastAsia="SimSun" w:hAnsi="Arial" w:cs="Arial"/>
                <w:lang w:val="en-GB" w:eastAsia="zh-CN"/>
              </w:rPr>
              <w:fldChar w:fldCharType="separate"/>
            </w:r>
            <w:r>
              <w:rPr>
                <w:rFonts w:ascii="Arial" w:eastAsia="SimSun" w:hAnsi="Arial" w:cs="Arial"/>
                <w:lang w:val="en-GB" w:eastAsia="zh-CN"/>
              </w:rPr>
              <w:fldChar w:fldCharType="end"/>
            </w:r>
            <w:bookmarkEnd w:id="0"/>
            <w:r w:rsidRPr="00C909D0">
              <w:rPr>
                <w:rFonts w:ascii="Arial" w:eastAsia="SimSun" w:hAnsi="Arial" w:cs="Arial"/>
                <w:lang w:val="en-GB" w:eastAsia="zh-CN"/>
              </w:rPr>
              <w:t xml:space="preserve">    2</w:t>
            </w:r>
            <w:r w:rsidRPr="00C909D0">
              <w:rPr>
                <w:rFonts w:ascii="Arial" w:eastAsia="SimSun" w:hAnsi="Arial" w:cs="Arial"/>
                <w:vertAlign w:val="superscript"/>
                <w:lang w:val="en-GB" w:eastAsia="zh-CN"/>
              </w:rPr>
              <w:t>nd</w:t>
            </w:r>
            <w:r w:rsidRPr="00C909D0">
              <w:rPr>
                <w:rFonts w:ascii="Arial" w:eastAsia="SimSun" w:hAnsi="Arial" w:cs="Arial"/>
                <w:lang w:val="en-GB" w:eastAsia="zh-CN"/>
              </w:rPr>
              <w:t xml:space="preserve">  </w:t>
            </w:r>
            <w:r w:rsidRPr="00C909D0">
              <w:rPr>
                <w:rFonts w:ascii="Arial" w:eastAsia="SimSun" w:hAnsi="Arial" w:cs="Arial"/>
                <w:lang w:val="en-GB" w:eastAsia="zh-CN"/>
              </w:rPr>
              <w:fldChar w:fldCharType="begin">
                <w:ffData>
                  <w:name w:val="Check14"/>
                  <w:enabled/>
                  <w:calcOnExit w:val="0"/>
                  <w:checkBox>
                    <w:sizeAuto/>
                    <w:default w:val="0"/>
                  </w:checkBox>
                </w:ffData>
              </w:fldChar>
            </w:r>
            <w:bookmarkStart w:id="1" w:name="Check14"/>
            <w:r w:rsidRPr="00C909D0">
              <w:rPr>
                <w:rFonts w:ascii="Arial" w:eastAsia="SimSun" w:hAnsi="Arial" w:cs="Arial"/>
                <w:lang w:val="en-GB" w:eastAsia="zh-CN"/>
              </w:rPr>
              <w:instrText xml:space="preserve"> FORMCHECKBOX </w:instrText>
            </w:r>
            <w:r>
              <w:rPr>
                <w:rFonts w:ascii="Arial" w:eastAsia="SimSun" w:hAnsi="Arial" w:cs="Arial"/>
                <w:lang w:val="en-GB" w:eastAsia="zh-CN"/>
              </w:rPr>
            </w:r>
            <w:r>
              <w:rPr>
                <w:rFonts w:ascii="Arial" w:eastAsia="SimSun" w:hAnsi="Arial" w:cs="Arial"/>
                <w:lang w:val="en-GB" w:eastAsia="zh-CN"/>
              </w:rPr>
              <w:fldChar w:fldCharType="separate"/>
            </w:r>
            <w:r w:rsidRPr="00C909D0">
              <w:rPr>
                <w:rFonts w:ascii="Arial" w:eastAsia="SimSun" w:hAnsi="Arial" w:cs="Arial"/>
                <w:lang w:val="en-GB" w:eastAsia="zh-CN"/>
              </w:rPr>
              <w:fldChar w:fldCharType="end"/>
            </w:r>
            <w:bookmarkEnd w:id="1"/>
            <w:r w:rsidRPr="00C909D0">
              <w:rPr>
                <w:rFonts w:ascii="Arial" w:eastAsia="SimSun" w:hAnsi="Arial" w:cs="Arial"/>
                <w:lang w:val="en-GB" w:eastAsia="zh-CN"/>
              </w:rPr>
              <w:t xml:space="preserve">     3</w:t>
            </w:r>
            <w:r w:rsidRPr="00C909D0">
              <w:rPr>
                <w:rFonts w:ascii="Arial" w:eastAsia="SimSun" w:hAnsi="Arial" w:cs="Arial"/>
                <w:vertAlign w:val="superscript"/>
                <w:lang w:val="en-GB" w:eastAsia="zh-CN"/>
              </w:rPr>
              <w:t>rd</w:t>
            </w:r>
            <w:r w:rsidRPr="00C909D0">
              <w:rPr>
                <w:rFonts w:ascii="Arial" w:eastAsia="SimSun" w:hAnsi="Arial" w:cs="Arial"/>
                <w:lang w:val="en-GB" w:eastAsia="zh-CN"/>
              </w:rPr>
              <w:t xml:space="preserve">  </w:t>
            </w:r>
            <w:r w:rsidRPr="00C909D0">
              <w:rPr>
                <w:rFonts w:ascii="Arial" w:eastAsia="SimSun" w:hAnsi="Arial" w:cs="Arial"/>
                <w:lang w:val="en-GB" w:eastAsia="zh-CN"/>
              </w:rPr>
              <w:fldChar w:fldCharType="begin">
                <w:ffData>
                  <w:name w:val="Check15"/>
                  <w:enabled/>
                  <w:calcOnExit w:val="0"/>
                  <w:checkBox>
                    <w:sizeAuto/>
                    <w:default w:val="0"/>
                  </w:checkBox>
                </w:ffData>
              </w:fldChar>
            </w:r>
            <w:bookmarkStart w:id="2" w:name="Check15"/>
            <w:r w:rsidRPr="00C909D0">
              <w:rPr>
                <w:rFonts w:ascii="Arial" w:eastAsia="SimSun" w:hAnsi="Arial" w:cs="Arial"/>
                <w:lang w:val="en-GB" w:eastAsia="zh-CN"/>
              </w:rPr>
              <w:instrText xml:space="preserve"> FORMCHECKBOX </w:instrText>
            </w:r>
            <w:r>
              <w:rPr>
                <w:rFonts w:ascii="Arial" w:eastAsia="SimSun" w:hAnsi="Arial" w:cs="Arial"/>
                <w:lang w:val="en-GB" w:eastAsia="zh-CN"/>
              </w:rPr>
            </w:r>
            <w:r>
              <w:rPr>
                <w:rFonts w:ascii="Arial" w:eastAsia="SimSun" w:hAnsi="Arial" w:cs="Arial"/>
                <w:lang w:val="en-GB" w:eastAsia="zh-CN"/>
              </w:rPr>
              <w:fldChar w:fldCharType="separate"/>
            </w:r>
            <w:r w:rsidRPr="00C909D0">
              <w:rPr>
                <w:rFonts w:ascii="Arial" w:eastAsia="SimSun" w:hAnsi="Arial" w:cs="Arial"/>
                <w:lang w:val="en-GB" w:eastAsia="zh-CN"/>
              </w:rPr>
              <w:fldChar w:fldCharType="end"/>
            </w:r>
            <w:bookmarkEnd w:id="2"/>
            <w:r w:rsidRPr="00C909D0">
              <w:rPr>
                <w:rFonts w:ascii="Arial" w:eastAsia="SimSun" w:hAnsi="Arial" w:cs="Arial"/>
                <w:lang w:val="en-GB" w:eastAsia="zh-CN"/>
              </w:rPr>
              <w:t xml:space="preserve">      4</w:t>
            </w:r>
            <w:r w:rsidRPr="00C909D0">
              <w:rPr>
                <w:rFonts w:ascii="Arial" w:eastAsia="SimSun" w:hAnsi="Arial" w:cs="Arial"/>
                <w:vertAlign w:val="superscript"/>
                <w:lang w:val="en-GB" w:eastAsia="zh-CN"/>
              </w:rPr>
              <w:t>th</w:t>
            </w:r>
            <w:r w:rsidRPr="00C909D0">
              <w:rPr>
                <w:rFonts w:ascii="Arial" w:eastAsia="SimSun" w:hAnsi="Arial" w:cs="Arial"/>
                <w:lang w:val="en-GB" w:eastAsia="zh-CN"/>
              </w:rPr>
              <w:t xml:space="preserve"> </w:t>
            </w:r>
            <w:r w:rsidRPr="00C909D0">
              <w:rPr>
                <w:rFonts w:ascii="Arial" w:eastAsia="SimSun" w:hAnsi="Arial" w:cs="Arial"/>
                <w:lang w:val="en-GB" w:eastAsia="zh-CN"/>
              </w:rPr>
              <w:fldChar w:fldCharType="begin">
                <w:ffData>
                  <w:name w:val="Check16"/>
                  <w:enabled/>
                  <w:calcOnExit w:val="0"/>
                  <w:checkBox>
                    <w:sizeAuto/>
                    <w:default w:val="0"/>
                  </w:checkBox>
                </w:ffData>
              </w:fldChar>
            </w:r>
            <w:bookmarkStart w:id="3" w:name="Check16"/>
            <w:r w:rsidRPr="00C909D0">
              <w:rPr>
                <w:rFonts w:ascii="Arial" w:eastAsia="SimSun" w:hAnsi="Arial" w:cs="Arial"/>
                <w:lang w:val="en-GB" w:eastAsia="zh-CN"/>
              </w:rPr>
              <w:instrText xml:space="preserve"> FORMCHECKBOX </w:instrText>
            </w:r>
            <w:r>
              <w:rPr>
                <w:rFonts w:ascii="Arial" w:eastAsia="SimSun" w:hAnsi="Arial" w:cs="Arial"/>
                <w:lang w:val="en-GB" w:eastAsia="zh-CN"/>
              </w:rPr>
            </w:r>
            <w:r>
              <w:rPr>
                <w:rFonts w:ascii="Arial" w:eastAsia="SimSun" w:hAnsi="Arial" w:cs="Arial"/>
                <w:lang w:val="en-GB" w:eastAsia="zh-CN"/>
              </w:rPr>
              <w:fldChar w:fldCharType="separate"/>
            </w:r>
            <w:r w:rsidRPr="00C909D0">
              <w:rPr>
                <w:rFonts w:ascii="Arial" w:eastAsia="SimSun" w:hAnsi="Arial" w:cs="Arial"/>
                <w:lang w:val="en-GB" w:eastAsia="zh-CN"/>
              </w:rPr>
              <w:fldChar w:fldCharType="end"/>
            </w:r>
            <w:bookmarkEnd w:id="3"/>
            <w:r w:rsidRPr="00C909D0">
              <w:rPr>
                <w:rFonts w:ascii="Arial" w:eastAsia="SimSun" w:hAnsi="Arial" w:cs="Arial"/>
                <w:lang w:val="en-GB" w:eastAsia="zh-CN"/>
              </w:rPr>
              <w:t xml:space="preserve">      5</w:t>
            </w:r>
            <w:r w:rsidRPr="00C909D0">
              <w:rPr>
                <w:rFonts w:ascii="Arial" w:eastAsia="SimSun" w:hAnsi="Arial" w:cs="Arial"/>
                <w:vertAlign w:val="superscript"/>
                <w:lang w:val="en-GB" w:eastAsia="zh-CN"/>
              </w:rPr>
              <w:t>th</w:t>
            </w:r>
            <w:r w:rsidRPr="00C909D0">
              <w:rPr>
                <w:rFonts w:ascii="Arial" w:eastAsia="SimSun" w:hAnsi="Arial" w:cs="Arial"/>
                <w:lang w:val="en-GB" w:eastAsia="zh-CN"/>
              </w:rPr>
              <w:t xml:space="preserve"> </w:t>
            </w:r>
            <w:r w:rsidRPr="00C909D0">
              <w:rPr>
                <w:rFonts w:ascii="Arial" w:eastAsia="SimSun" w:hAnsi="Arial" w:cs="Arial"/>
                <w:lang w:val="en-GB" w:eastAsia="zh-CN"/>
              </w:rPr>
              <w:fldChar w:fldCharType="begin">
                <w:ffData>
                  <w:name w:val="Check17"/>
                  <w:enabled/>
                  <w:calcOnExit w:val="0"/>
                  <w:checkBox>
                    <w:sizeAuto/>
                    <w:default w:val="0"/>
                  </w:checkBox>
                </w:ffData>
              </w:fldChar>
            </w:r>
            <w:bookmarkStart w:id="4" w:name="Check17"/>
            <w:r w:rsidRPr="00C909D0">
              <w:rPr>
                <w:rFonts w:ascii="Arial" w:eastAsia="SimSun" w:hAnsi="Arial" w:cs="Arial"/>
                <w:lang w:val="en-GB" w:eastAsia="zh-CN"/>
              </w:rPr>
              <w:instrText xml:space="preserve"> FORMCHECKBOX </w:instrText>
            </w:r>
            <w:r>
              <w:rPr>
                <w:rFonts w:ascii="Arial" w:eastAsia="SimSun" w:hAnsi="Arial" w:cs="Arial"/>
                <w:lang w:val="en-GB" w:eastAsia="zh-CN"/>
              </w:rPr>
            </w:r>
            <w:r>
              <w:rPr>
                <w:rFonts w:ascii="Arial" w:eastAsia="SimSun" w:hAnsi="Arial" w:cs="Arial"/>
                <w:lang w:val="en-GB" w:eastAsia="zh-CN"/>
              </w:rPr>
              <w:fldChar w:fldCharType="separate"/>
            </w:r>
            <w:r w:rsidRPr="00C909D0">
              <w:rPr>
                <w:rFonts w:ascii="Arial" w:eastAsia="SimSun" w:hAnsi="Arial" w:cs="Arial"/>
                <w:lang w:val="en-GB" w:eastAsia="zh-CN"/>
              </w:rPr>
              <w:fldChar w:fldCharType="end"/>
            </w:r>
            <w:bookmarkEnd w:id="4"/>
            <w:r w:rsidRPr="00C909D0">
              <w:rPr>
                <w:rFonts w:ascii="Arial" w:eastAsia="SimSun" w:hAnsi="Arial" w:cs="Arial"/>
                <w:lang w:val="en-GB" w:eastAsia="zh-CN"/>
              </w:rPr>
              <w:t xml:space="preserve">      6</w:t>
            </w:r>
            <w:r w:rsidRPr="00C909D0">
              <w:rPr>
                <w:rFonts w:ascii="Arial" w:eastAsia="SimSun" w:hAnsi="Arial" w:cs="Arial"/>
                <w:vertAlign w:val="superscript"/>
                <w:lang w:val="en-GB" w:eastAsia="zh-CN"/>
              </w:rPr>
              <w:t>th</w:t>
            </w:r>
            <w:r w:rsidRPr="00C909D0">
              <w:rPr>
                <w:rFonts w:ascii="Arial" w:eastAsia="SimSun" w:hAnsi="Arial" w:cs="Arial"/>
                <w:lang w:val="en-GB" w:eastAsia="zh-CN"/>
              </w:rPr>
              <w:t xml:space="preserve"> </w:t>
            </w:r>
            <w:r w:rsidRPr="00C909D0">
              <w:rPr>
                <w:rFonts w:ascii="Arial" w:eastAsia="SimSun" w:hAnsi="Arial" w:cs="Arial"/>
                <w:lang w:val="en-GB" w:eastAsia="zh-CN"/>
              </w:rPr>
              <w:fldChar w:fldCharType="begin">
                <w:ffData>
                  <w:name w:val="Check18"/>
                  <w:enabled/>
                  <w:calcOnExit w:val="0"/>
                  <w:checkBox>
                    <w:sizeAuto/>
                    <w:default w:val="0"/>
                  </w:checkBox>
                </w:ffData>
              </w:fldChar>
            </w:r>
            <w:bookmarkStart w:id="5" w:name="Check18"/>
            <w:r w:rsidRPr="00C909D0">
              <w:rPr>
                <w:rFonts w:ascii="Arial" w:eastAsia="SimSun" w:hAnsi="Arial" w:cs="Arial"/>
                <w:lang w:val="en-GB" w:eastAsia="zh-CN"/>
              </w:rPr>
              <w:instrText xml:space="preserve"> FORMCHECKBOX </w:instrText>
            </w:r>
            <w:r>
              <w:rPr>
                <w:rFonts w:ascii="Arial" w:eastAsia="SimSun" w:hAnsi="Arial" w:cs="Arial"/>
                <w:lang w:val="en-GB" w:eastAsia="zh-CN"/>
              </w:rPr>
            </w:r>
            <w:r>
              <w:rPr>
                <w:rFonts w:ascii="Arial" w:eastAsia="SimSun" w:hAnsi="Arial" w:cs="Arial"/>
                <w:lang w:val="en-GB" w:eastAsia="zh-CN"/>
              </w:rPr>
              <w:fldChar w:fldCharType="separate"/>
            </w:r>
            <w:r w:rsidRPr="00C909D0">
              <w:rPr>
                <w:rFonts w:ascii="Arial" w:eastAsia="SimSun" w:hAnsi="Arial" w:cs="Arial"/>
                <w:lang w:val="en-GB" w:eastAsia="zh-CN"/>
              </w:rPr>
              <w:fldChar w:fldCharType="end"/>
            </w:r>
            <w:bookmarkEnd w:id="5"/>
          </w:p>
        </w:tc>
      </w:tr>
      <w:tr w:rsidR="0069031B" w:rsidRPr="00C909D0" w14:paraId="6506DB89" w14:textId="77777777" w:rsidTr="00485651">
        <w:trPr>
          <w:trHeight w:val="978"/>
        </w:trPr>
        <w:tc>
          <w:tcPr>
            <w:tcW w:w="8856" w:type="dxa"/>
            <w:gridSpan w:val="5"/>
            <w:shd w:val="clear" w:color="auto" w:fill="D9D9D9"/>
          </w:tcPr>
          <w:p w14:paraId="428B824E" w14:textId="77777777" w:rsidR="0069031B" w:rsidRPr="00C909D0" w:rsidRDefault="0069031B" w:rsidP="00485651">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I confirm that this is my original work and that I have adhered to the University policy on plagiarism.</w:t>
            </w:r>
          </w:p>
          <w:p w14:paraId="7D12B39D" w14:textId="77777777" w:rsidR="0069031B" w:rsidRPr="00C909D0" w:rsidRDefault="0069031B" w:rsidP="00485651">
            <w:pPr>
              <w:spacing w:after="0" w:line="240" w:lineRule="auto"/>
              <w:ind w:right="34"/>
              <w:rPr>
                <w:rFonts w:ascii="Arial" w:eastAsia="SimSun" w:hAnsi="Arial" w:cs="Arial"/>
                <w:color w:val="000000"/>
                <w:lang w:val="en-GB" w:eastAsia="zh-CN"/>
              </w:rPr>
            </w:pPr>
            <w:proofErr w:type="gramStart"/>
            <w:r w:rsidRPr="00C909D0">
              <w:rPr>
                <w:rFonts w:ascii="Arial" w:eastAsia="SimSun" w:hAnsi="Arial" w:cs="Arial"/>
                <w:color w:val="000000"/>
                <w:lang w:val="en-GB" w:eastAsia="zh-CN"/>
              </w:rPr>
              <w:t>Signed</w:t>
            </w:r>
            <w:r>
              <w:rPr>
                <w:rFonts w:ascii="Arial" w:eastAsia="SimSun" w:hAnsi="Arial" w:cs="Arial"/>
                <w:color w:val="000000"/>
                <w:lang w:val="en-GB" w:eastAsia="zh-CN"/>
              </w:rPr>
              <w:t xml:space="preserve"> </w:t>
            </w:r>
            <w:r w:rsidRPr="00C909D0">
              <w:rPr>
                <w:rFonts w:ascii="Arial" w:eastAsia="SimSun" w:hAnsi="Arial" w:cs="Arial"/>
                <w:color w:val="000000"/>
                <w:lang w:val="en-GB" w:eastAsia="zh-CN"/>
              </w:rPr>
              <w:t xml:space="preserve"> </w:t>
            </w:r>
            <w:r>
              <w:rPr>
                <w:rFonts w:ascii="Arial" w:eastAsia="SimSun" w:hAnsi="Arial" w:cs="Arial"/>
                <w:color w:val="000000"/>
                <w:lang w:val="en-GB" w:eastAsia="zh-CN"/>
              </w:rPr>
              <w:t>Zoe</w:t>
            </w:r>
            <w:proofErr w:type="gramEnd"/>
            <w:r>
              <w:rPr>
                <w:rFonts w:ascii="Arial" w:eastAsia="SimSun" w:hAnsi="Arial" w:cs="Arial"/>
                <w:color w:val="000000"/>
                <w:lang w:val="en-GB" w:eastAsia="zh-CN"/>
              </w:rPr>
              <w:t xml:space="preserve"> </w:t>
            </w:r>
            <w:proofErr w:type="spellStart"/>
            <w:r>
              <w:rPr>
                <w:rFonts w:ascii="Arial" w:eastAsia="SimSun" w:hAnsi="Arial" w:cs="Arial"/>
                <w:color w:val="000000"/>
                <w:lang w:val="en-GB" w:eastAsia="zh-CN"/>
              </w:rPr>
              <w:t>Fraussen</w:t>
            </w:r>
            <w:proofErr w:type="spellEnd"/>
            <w:r w:rsidRPr="00C909D0">
              <w:rPr>
                <w:rFonts w:ascii="Arial" w:eastAsia="SimSun" w:hAnsi="Arial" w:cs="Arial"/>
                <w:color w:val="000000"/>
                <w:lang w:val="en-GB" w:eastAsia="zh-CN"/>
              </w:rPr>
              <w:t>……………………………………………………</w:t>
            </w:r>
          </w:p>
          <w:p w14:paraId="5181809A" w14:textId="77777777" w:rsidR="0069031B" w:rsidRPr="00C909D0" w:rsidRDefault="0069031B" w:rsidP="00485651">
            <w:pPr>
              <w:spacing w:after="0" w:line="240" w:lineRule="auto"/>
              <w:ind w:right="34"/>
              <w:rPr>
                <w:rFonts w:ascii="Calibri" w:eastAsia="SimSun" w:hAnsi="Calibri" w:cs="Calibri"/>
                <w:b/>
                <w:color w:val="000000"/>
                <w:sz w:val="44"/>
                <w:szCs w:val="44"/>
                <w:lang w:val="en-GB" w:eastAsia="zh-CN"/>
              </w:rPr>
            </w:pPr>
            <w:r w:rsidRPr="00C909D0">
              <w:rPr>
                <w:rFonts w:ascii="Calibri" w:eastAsia="SimSun" w:hAnsi="Calibri" w:cs="Tahoma"/>
                <w:b/>
                <w:color w:val="000000"/>
                <w:sz w:val="24"/>
                <w:szCs w:val="24"/>
                <w:lang w:val="en-GB" w:eastAsia="zh-CN"/>
              </w:rPr>
              <w:t xml:space="preserve">Email submission: if you are submitting this form via email, please tick this box </w:t>
            </w:r>
            <w:r>
              <w:rPr>
                <w:rFonts w:ascii="Arial" w:eastAsia="SimSun" w:hAnsi="Arial" w:cs="Arial"/>
                <w:lang w:val="en-GB" w:eastAsia="zh-CN"/>
              </w:rPr>
              <w:fldChar w:fldCharType="begin">
                <w:ffData>
                  <w:name w:val=""/>
                  <w:enabled/>
                  <w:calcOnExit w:val="0"/>
                  <w:checkBox>
                    <w:sizeAuto/>
                    <w:default w:val="1"/>
                  </w:checkBox>
                </w:ffData>
              </w:fldChar>
            </w:r>
            <w:r>
              <w:rPr>
                <w:rFonts w:ascii="Arial" w:eastAsia="SimSun" w:hAnsi="Arial" w:cs="Arial"/>
                <w:lang w:val="en-GB" w:eastAsia="zh-CN"/>
              </w:rPr>
              <w:instrText xml:space="preserve"> FORMCHECKBOX </w:instrText>
            </w:r>
            <w:r>
              <w:rPr>
                <w:rFonts w:ascii="Arial" w:eastAsia="SimSun" w:hAnsi="Arial" w:cs="Arial"/>
                <w:lang w:val="en-GB" w:eastAsia="zh-CN"/>
              </w:rPr>
            </w:r>
            <w:r>
              <w:rPr>
                <w:rFonts w:ascii="Arial" w:eastAsia="SimSun" w:hAnsi="Arial" w:cs="Arial"/>
                <w:lang w:val="en-GB" w:eastAsia="zh-CN"/>
              </w:rPr>
              <w:fldChar w:fldCharType="separate"/>
            </w:r>
            <w:r>
              <w:rPr>
                <w:rFonts w:ascii="Arial" w:eastAsia="SimSun" w:hAnsi="Arial" w:cs="Arial"/>
                <w:lang w:val="en-GB" w:eastAsia="zh-CN"/>
              </w:rPr>
              <w:fldChar w:fldCharType="end"/>
            </w:r>
          </w:p>
          <w:p w14:paraId="702F6371" w14:textId="77777777" w:rsidR="0069031B" w:rsidRPr="00C909D0" w:rsidRDefault="0069031B" w:rsidP="00485651">
            <w:pPr>
              <w:spacing w:after="0" w:line="240" w:lineRule="auto"/>
              <w:ind w:right="34"/>
              <w:rPr>
                <w:rFonts w:ascii="Arial" w:eastAsia="SimSun" w:hAnsi="Arial" w:cs="Arial"/>
                <w:color w:val="000000"/>
                <w:lang w:val="en-GB" w:eastAsia="zh-CN"/>
              </w:rPr>
            </w:pPr>
            <w:r w:rsidRPr="00C909D0">
              <w:rPr>
                <w:rFonts w:ascii="Calibri" w:eastAsia="SimSun" w:hAnsi="Calibri" w:cs="Tahoma"/>
                <w:b/>
                <w:color w:val="000000"/>
                <w:sz w:val="24"/>
                <w:szCs w:val="24"/>
                <w:lang w:val="en-GB" w:eastAsia="zh-CN"/>
              </w:rPr>
              <w:t>(</w:t>
            </w:r>
            <w:proofErr w:type="gramStart"/>
            <w:r w:rsidRPr="00C909D0">
              <w:rPr>
                <w:rFonts w:ascii="Calibri" w:eastAsia="SimSun" w:hAnsi="Calibri" w:cs="Tahoma"/>
                <w:b/>
                <w:color w:val="000000"/>
                <w:sz w:val="24"/>
                <w:szCs w:val="24"/>
                <w:lang w:val="en-GB" w:eastAsia="zh-CN"/>
              </w:rPr>
              <w:t>as</w:t>
            </w:r>
            <w:proofErr w:type="gramEnd"/>
            <w:r w:rsidRPr="00C909D0">
              <w:rPr>
                <w:rFonts w:ascii="Calibri" w:eastAsia="SimSun" w:hAnsi="Calibri" w:cs="Tahoma"/>
                <w:b/>
                <w:color w:val="000000"/>
                <w:sz w:val="24"/>
                <w:szCs w:val="24"/>
                <w:lang w:val="en-GB" w:eastAsia="zh-CN"/>
              </w:rPr>
              <w:t xml:space="preserve"> a substitute for your signature) to confirm that you agree to the above declaration.</w:t>
            </w:r>
          </w:p>
        </w:tc>
      </w:tr>
      <w:tr w:rsidR="0069031B" w:rsidRPr="00C909D0" w14:paraId="37AFB540" w14:textId="77777777" w:rsidTr="00485651">
        <w:trPr>
          <w:trHeight w:val="3972"/>
        </w:trPr>
        <w:tc>
          <w:tcPr>
            <w:tcW w:w="8856" w:type="dxa"/>
            <w:gridSpan w:val="5"/>
          </w:tcPr>
          <w:p w14:paraId="53210FC7" w14:textId="77777777" w:rsidR="0069031B" w:rsidRPr="00C909D0" w:rsidRDefault="0069031B" w:rsidP="00485651">
            <w:pPr>
              <w:spacing w:after="0" w:line="240" w:lineRule="auto"/>
              <w:rPr>
                <w:rFonts w:ascii="Arial" w:eastAsia="SimSun" w:hAnsi="Arial" w:cs="Times New Roman"/>
                <w:b/>
                <w:sz w:val="24"/>
                <w:szCs w:val="24"/>
                <w:lang w:val="en-GB" w:eastAsia="zh-CN"/>
              </w:rPr>
            </w:pPr>
          </w:p>
          <w:p w14:paraId="36672C8C" w14:textId="77777777" w:rsidR="0069031B" w:rsidRPr="00C909D0" w:rsidRDefault="0069031B" w:rsidP="00485651">
            <w:pPr>
              <w:spacing w:after="0" w:line="240" w:lineRule="auto"/>
              <w:rPr>
                <w:rFonts w:ascii="Arial" w:eastAsia="SimSun" w:hAnsi="Arial" w:cs="Times New Roman"/>
                <w:sz w:val="24"/>
                <w:szCs w:val="24"/>
                <w:lang w:val="en-GB" w:eastAsia="zh-CN"/>
              </w:rPr>
            </w:pPr>
            <w:r w:rsidRPr="00C909D0">
              <w:rPr>
                <w:rFonts w:ascii="Arial" w:eastAsia="SimSun" w:hAnsi="Arial" w:cs="Times New Roman"/>
                <w:b/>
                <w:sz w:val="24"/>
                <w:szCs w:val="24"/>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9031B" w:rsidRPr="00C909D0" w14:paraId="4FC1FE81" w14:textId="77777777" w:rsidTr="00485651">
              <w:tc>
                <w:tcPr>
                  <w:tcW w:w="6970" w:type="dxa"/>
                </w:tcPr>
                <w:p w14:paraId="2F24B5E0" w14:textId="77777777" w:rsidR="0069031B" w:rsidRPr="00C909D0" w:rsidRDefault="0069031B" w:rsidP="00485651">
                  <w:pPr>
                    <w:spacing w:after="0" w:line="240" w:lineRule="auto"/>
                    <w:rPr>
                      <w:rFonts w:ascii="Arial" w:eastAsia="SimSun" w:hAnsi="Arial" w:cs="Times New Roman"/>
                      <w:sz w:val="20"/>
                      <w:szCs w:val="20"/>
                      <w:lang w:val="en-GB" w:eastAsia="zh-CN"/>
                    </w:rPr>
                  </w:pPr>
                </w:p>
                <w:p w14:paraId="2E622300" w14:textId="77777777" w:rsidR="0069031B" w:rsidRPr="00C909D0" w:rsidRDefault="0069031B" w:rsidP="00485651">
                  <w:pPr>
                    <w:spacing w:after="0" w:line="240" w:lineRule="auto"/>
                    <w:rPr>
                      <w:rFonts w:ascii="Arial" w:eastAsia="SimSun" w:hAnsi="Arial" w:cs="Times New Roman"/>
                      <w:sz w:val="20"/>
                      <w:szCs w:val="20"/>
                      <w:lang w:val="en-GB" w:eastAsia="zh-CN"/>
                    </w:rPr>
                  </w:pPr>
                  <w:r w:rsidRPr="00C909D0">
                    <w:rPr>
                      <w:rFonts w:ascii="Arial" w:eastAsia="SimSun" w:hAnsi="Arial" w:cs="Times New Roman"/>
                      <w:sz w:val="20"/>
                      <w:szCs w:val="20"/>
                      <w:lang w:val="en-GB" w:eastAsia="zh-CN"/>
                    </w:rPr>
                    <w:t>1</w:t>
                  </w:r>
                  <w:r w:rsidRPr="00C909D0">
                    <w:rPr>
                      <w:rFonts w:ascii="Arial" w:eastAsia="SimSun" w:hAnsi="Arial" w:cs="Times New Roman"/>
                      <w:sz w:val="20"/>
                      <w:szCs w:val="20"/>
                      <w:vertAlign w:val="superscript"/>
                      <w:lang w:val="en-GB" w:eastAsia="zh-CN"/>
                    </w:rPr>
                    <w:t>st</w:t>
                  </w:r>
                  <w:r w:rsidRPr="00C909D0">
                    <w:rPr>
                      <w:rFonts w:ascii="Arial" w:eastAsia="SimSun" w:hAnsi="Arial" w:cs="Times New Roman"/>
                      <w:sz w:val="20"/>
                      <w:szCs w:val="20"/>
                      <w:lang w:val="en-GB" w:eastAsia="zh-CN"/>
                    </w:rPr>
                    <w:t xml:space="preserve"> Marker’s Provisional mark</w:t>
                  </w:r>
                </w:p>
              </w:tc>
              <w:tc>
                <w:tcPr>
                  <w:tcW w:w="1660" w:type="dxa"/>
                </w:tcPr>
                <w:p w14:paraId="05E57B90" w14:textId="77777777" w:rsidR="0069031B" w:rsidRPr="00C909D0" w:rsidRDefault="0069031B" w:rsidP="00485651">
                  <w:pPr>
                    <w:spacing w:after="0" w:line="240" w:lineRule="auto"/>
                    <w:rPr>
                      <w:rFonts w:ascii="Arial" w:eastAsia="SimSun" w:hAnsi="Arial" w:cs="Times New Roman"/>
                      <w:sz w:val="20"/>
                      <w:szCs w:val="20"/>
                      <w:lang w:val="en-GB" w:eastAsia="zh-CN"/>
                    </w:rPr>
                  </w:pPr>
                </w:p>
              </w:tc>
            </w:tr>
            <w:tr w:rsidR="0069031B" w:rsidRPr="00C909D0" w14:paraId="20F0B69F" w14:textId="77777777" w:rsidTr="00485651">
              <w:tc>
                <w:tcPr>
                  <w:tcW w:w="6970" w:type="dxa"/>
                </w:tcPr>
                <w:p w14:paraId="604D87BC" w14:textId="77777777" w:rsidR="0069031B" w:rsidRPr="00C909D0" w:rsidRDefault="0069031B" w:rsidP="00485651">
                  <w:pPr>
                    <w:spacing w:after="0" w:line="240" w:lineRule="auto"/>
                    <w:rPr>
                      <w:rFonts w:ascii="Arial" w:eastAsia="SimSun" w:hAnsi="Arial" w:cs="Times New Roman"/>
                      <w:sz w:val="20"/>
                      <w:szCs w:val="20"/>
                      <w:lang w:val="en-GB" w:eastAsia="zh-CN"/>
                    </w:rPr>
                  </w:pPr>
                </w:p>
                <w:p w14:paraId="195D0E37" w14:textId="77777777" w:rsidR="0069031B" w:rsidRPr="00C909D0" w:rsidRDefault="0069031B" w:rsidP="00485651">
                  <w:pPr>
                    <w:spacing w:after="0" w:line="240" w:lineRule="auto"/>
                    <w:rPr>
                      <w:rFonts w:ascii="Arial" w:eastAsia="SimSun" w:hAnsi="Arial" w:cs="Times New Roman"/>
                      <w:sz w:val="20"/>
                      <w:szCs w:val="20"/>
                      <w:lang w:val="en-GB" w:eastAsia="zh-CN"/>
                    </w:rPr>
                  </w:pPr>
                  <w:r w:rsidRPr="00C909D0">
                    <w:rPr>
                      <w:rFonts w:ascii="Arial" w:eastAsia="SimSun" w:hAnsi="Arial" w:cs="Times New Roman"/>
                      <w:sz w:val="20"/>
                      <w:szCs w:val="20"/>
                      <w:lang w:val="en-GB" w:eastAsia="zh-CN"/>
                    </w:rPr>
                    <w:t>2</w:t>
                  </w:r>
                  <w:r w:rsidRPr="00C909D0">
                    <w:rPr>
                      <w:rFonts w:ascii="Arial" w:eastAsia="SimSun" w:hAnsi="Arial" w:cs="Times New Roman"/>
                      <w:sz w:val="20"/>
                      <w:szCs w:val="20"/>
                      <w:vertAlign w:val="superscript"/>
                      <w:lang w:val="en-GB" w:eastAsia="zh-CN"/>
                    </w:rPr>
                    <w:t>nd</w:t>
                  </w:r>
                  <w:r w:rsidRPr="00C909D0">
                    <w:rPr>
                      <w:rFonts w:ascii="Arial" w:eastAsia="SimSun" w:hAnsi="Arial" w:cs="Times New Roman"/>
                      <w:sz w:val="20"/>
                      <w:szCs w:val="20"/>
                      <w:lang w:val="en-GB" w:eastAsia="zh-CN"/>
                    </w:rPr>
                    <w:t xml:space="preserve"> Marker’s/Moderator’s provisional mark</w:t>
                  </w:r>
                </w:p>
              </w:tc>
              <w:tc>
                <w:tcPr>
                  <w:tcW w:w="1660" w:type="dxa"/>
                </w:tcPr>
                <w:p w14:paraId="21F7226F" w14:textId="77777777" w:rsidR="0069031B" w:rsidRPr="00C909D0" w:rsidRDefault="0069031B" w:rsidP="00485651">
                  <w:pPr>
                    <w:spacing w:after="0" w:line="240" w:lineRule="auto"/>
                    <w:rPr>
                      <w:rFonts w:ascii="Arial" w:eastAsia="SimSun" w:hAnsi="Arial" w:cs="Times New Roman"/>
                      <w:sz w:val="20"/>
                      <w:szCs w:val="20"/>
                      <w:lang w:val="en-GB" w:eastAsia="zh-CN"/>
                    </w:rPr>
                  </w:pPr>
                </w:p>
              </w:tc>
            </w:tr>
            <w:tr w:rsidR="0069031B" w:rsidRPr="00C909D0" w14:paraId="4EDBDEA4" w14:textId="77777777" w:rsidTr="00485651">
              <w:tc>
                <w:tcPr>
                  <w:tcW w:w="6970" w:type="dxa"/>
                </w:tcPr>
                <w:p w14:paraId="4D9AB160" w14:textId="77777777" w:rsidR="0069031B" w:rsidRPr="00C909D0" w:rsidRDefault="0069031B" w:rsidP="00485651">
                  <w:pPr>
                    <w:spacing w:after="0" w:line="240" w:lineRule="auto"/>
                    <w:rPr>
                      <w:rFonts w:ascii="Arial" w:eastAsia="SimSun" w:hAnsi="Arial" w:cs="Times New Roman"/>
                      <w:color w:val="000000"/>
                      <w:sz w:val="20"/>
                      <w:szCs w:val="20"/>
                      <w:lang w:val="en-GB" w:eastAsia="zh-CN"/>
                    </w:rPr>
                  </w:pPr>
                  <w:r w:rsidRPr="00C909D0">
                    <w:rPr>
                      <w:rFonts w:ascii="Arial" w:eastAsia="SimSun" w:hAnsi="Arial" w:cs="Times New Roman"/>
                      <w:color w:val="000000"/>
                      <w:sz w:val="20"/>
                      <w:szCs w:val="20"/>
                      <w:lang w:val="en-GB" w:eastAsia="zh-CN"/>
                    </w:rPr>
                    <w:t xml:space="preserve">Agreed Internal Mark: </w:t>
                  </w:r>
                </w:p>
                <w:p w14:paraId="429391E2" w14:textId="77777777" w:rsidR="0069031B" w:rsidRPr="00C909D0" w:rsidRDefault="0069031B" w:rsidP="00485651">
                  <w:pPr>
                    <w:spacing w:after="0" w:line="240" w:lineRule="auto"/>
                    <w:rPr>
                      <w:rFonts w:ascii="Arial" w:eastAsia="SimSun" w:hAnsi="Arial" w:cs="Times New Roman"/>
                      <w:sz w:val="20"/>
                      <w:szCs w:val="20"/>
                      <w:highlight w:val="yellow"/>
                      <w:lang w:val="en-GB" w:eastAsia="zh-CN"/>
                    </w:rPr>
                  </w:pPr>
                </w:p>
              </w:tc>
              <w:tc>
                <w:tcPr>
                  <w:tcW w:w="1660" w:type="dxa"/>
                </w:tcPr>
                <w:p w14:paraId="3250550F" w14:textId="77777777" w:rsidR="0069031B" w:rsidRPr="00C909D0" w:rsidRDefault="0069031B" w:rsidP="00485651">
                  <w:pPr>
                    <w:spacing w:after="0" w:line="240" w:lineRule="auto"/>
                    <w:rPr>
                      <w:rFonts w:ascii="Arial" w:eastAsia="SimSun" w:hAnsi="Arial" w:cs="Times New Roman"/>
                      <w:sz w:val="20"/>
                      <w:szCs w:val="20"/>
                      <w:highlight w:val="yellow"/>
                      <w:lang w:val="en-GB" w:eastAsia="zh-CN"/>
                    </w:rPr>
                  </w:pPr>
                </w:p>
              </w:tc>
            </w:tr>
            <w:tr w:rsidR="0069031B" w:rsidRPr="00C909D0" w14:paraId="5408FBF4" w14:textId="77777777" w:rsidTr="00485651">
              <w:tc>
                <w:tcPr>
                  <w:tcW w:w="6970" w:type="dxa"/>
                </w:tcPr>
                <w:p w14:paraId="63F90A46" w14:textId="77777777" w:rsidR="0069031B" w:rsidRPr="00C909D0" w:rsidRDefault="0069031B" w:rsidP="00485651">
                  <w:pPr>
                    <w:spacing w:after="0" w:line="240" w:lineRule="auto"/>
                    <w:rPr>
                      <w:rFonts w:ascii="Arial" w:eastAsia="SimSun" w:hAnsi="Arial" w:cs="Times New Roman"/>
                      <w:sz w:val="20"/>
                      <w:szCs w:val="20"/>
                      <w:lang w:val="en-GB" w:eastAsia="zh-CN"/>
                    </w:rPr>
                  </w:pPr>
                </w:p>
                <w:p w14:paraId="640C1152" w14:textId="77777777" w:rsidR="0069031B" w:rsidRPr="00C909D0" w:rsidRDefault="0069031B" w:rsidP="00485651">
                  <w:pPr>
                    <w:spacing w:after="0" w:line="240" w:lineRule="auto"/>
                    <w:rPr>
                      <w:rFonts w:ascii="Arial" w:eastAsia="SimSun" w:hAnsi="Arial" w:cs="Times New Roman"/>
                      <w:sz w:val="20"/>
                      <w:szCs w:val="20"/>
                      <w:lang w:val="en-GB" w:eastAsia="zh-CN"/>
                    </w:rPr>
                  </w:pPr>
                  <w:r w:rsidRPr="00C909D0">
                    <w:rPr>
                      <w:rFonts w:ascii="Arial" w:eastAsia="SimSun" w:hAnsi="Arial" w:cs="Times New Roman"/>
                      <w:sz w:val="20"/>
                      <w:szCs w:val="20"/>
                      <w:lang w:val="en-GB" w:eastAsia="zh-CN"/>
                    </w:rPr>
                    <w:t>External Examiner’s mark (if relevant)</w:t>
                  </w:r>
                </w:p>
              </w:tc>
              <w:tc>
                <w:tcPr>
                  <w:tcW w:w="1660" w:type="dxa"/>
                </w:tcPr>
                <w:p w14:paraId="3E01543A" w14:textId="77777777" w:rsidR="0069031B" w:rsidRPr="00C909D0" w:rsidRDefault="0069031B" w:rsidP="00485651">
                  <w:pPr>
                    <w:spacing w:after="0" w:line="240" w:lineRule="auto"/>
                    <w:rPr>
                      <w:rFonts w:ascii="Arial" w:eastAsia="SimSun" w:hAnsi="Arial" w:cs="Times New Roman"/>
                      <w:sz w:val="20"/>
                      <w:szCs w:val="20"/>
                      <w:lang w:val="en-GB" w:eastAsia="zh-CN"/>
                    </w:rPr>
                  </w:pPr>
                </w:p>
              </w:tc>
            </w:tr>
            <w:tr w:rsidR="0069031B" w:rsidRPr="00C909D0" w14:paraId="0EFFBF63" w14:textId="77777777" w:rsidTr="00485651">
              <w:tc>
                <w:tcPr>
                  <w:tcW w:w="6970" w:type="dxa"/>
                </w:tcPr>
                <w:p w14:paraId="77B69308" w14:textId="77777777" w:rsidR="0069031B" w:rsidRPr="00C909D0" w:rsidRDefault="0069031B" w:rsidP="00485651">
                  <w:pPr>
                    <w:spacing w:after="0" w:line="240" w:lineRule="auto"/>
                    <w:rPr>
                      <w:rFonts w:ascii="Arial" w:eastAsia="SimSun" w:hAnsi="Arial" w:cs="Times New Roman"/>
                      <w:sz w:val="20"/>
                      <w:szCs w:val="20"/>
                      <w:lang w:val="en-GB" w:eastAsia="zh-CN"/>
                    </w:rPr>
                  </w:pPr>
                </w:p>
                <w:p w14:paraId="3233A07B" w14:textId="77777777" w:rsidR="0069031B" w:rsidRPr="00C909D0" w:rsidRDefault="0069031B" w:rsidP="00485651">
                  <w:pPr>
                    <w:spacing w:after="0" w:line="240" w:lineRule="auto"/>
                    <w:rPr>
                      <w:rFonts w:ascii="Arial" w:eastAsia="SimSun" w:hAnsi="Arial" w:cs="Times New Roman"/>
                      <w:b/>
                      <w:sz w:val="20"/>
                      <w:szCs w:val="20"/>
                      <w:lang w:val="en-GB" w:eastAsia="zh-CN"/>
                    </w:rPr>
                  </w:pPr>
                  <w:r w:rsidRPr="00C909D0">
                    <w:rPr>
                      <w:rFonts w:ascii="Arial" w:eastAsia="SimSun" w:hAnsi="Arial" w:cs="Times New Roman"/>
                      <w:b/>
                      <w:sz w:val="20"/>
                      <w:szCs w:val="20"/>
                      <w:lang w:val="en-GB" w:eastAsia="zh-CN"/>
                    </w:rPr>
                    <w:t>Final Mark</w:t>
                  </w:r>
                </w:p>
                <w:p w14:paraId="01A04ADB" w14:textId="77777777" w:rsidR="0069031B" w:rsidRPr="00C909D0" w:rsidRDefault="0069031B" w:rsidP="00485651">
                  <w:pPr>
                    <w:spacing w:after="0" w:line="240" w:lineRule="auto"/>
                    <w:rPr>
                      <w:rFonts w:ascii="Arial" w:eastAsia="SimSun" w:hAnsi="Arial" w:cs="Times New Roman"/>
                      <w:sz w:val="20"/>
                      <w:szCs w:val="20"/>
                      <w:lang w:val="en-GB" w:eastAsia="zh-CN"/>
                    </w:rPr>
                  </w:pPr>
                </w:p>
              </w:tc>
              <w:tc>
                <w:tcPr>
                  <w:tcW w:w="1660" w:type="dxa"/>
                </w:tcPr>
                <w:p w14:paraId="7D646190" w14:textId="77777777" w:rsidR="0069031B" w:rsidRPr="00C909D0" w:rsidRDefault="0069031B" w:rsidP="00485651">
                  <w:pPr>
                    <w:spacing w:after="0" w:line="240" w:lineRule="auto"/>
                    <w:rPr>
                      <w:rFonts w:ascii="Arial" w:eastAsia="SimSun" w:hAnsi="Arial" w:cs="Times New Roman"/>
                      <w:sz w:val="20"/>
                      <w:szCs w:val="20"/>
                      <w:lang w:val="en-GB" w:eastAsia="zh-CN"/>
                    </w:rPr>
                  </w:pPr>
                </w:p>
              </w:tc>
            </w:tr>
          </w:tbl>
          <w:p w14:paraId="045DF18A" w14:textId="77777777" w:rsidR="0069031B" w:rsidRPr="00C909D0" w:rsidRDefault="0069031B" w:rsidP="00485651">
            <w:pPr>
              <w:spacing w:after="0" w:line="240" w:lineRule="auto"/>
              <w:ind w:left="142" w:right="34"/>
              <w:rPr>
                <w:rFonts w:ascii="Arial" w:eastAsia="SimSun" w:hAnsi="Arial" w:cs="Arial"/>
                <w:b/>
                <w:color w:val="000000"/>
                <w:lang w:val="en-GB" w:eastAsia="zh-CN"/>
              </w:rPr>
            </w:pPr>
          </w:p>
          <w:p w14:paraId="2307F3EE" w14:textId="77777777" w:rsidR="0069031B" w:rsidRPr="00C909D0" w:rsidRDefault="0069031B" w:rsidP="00485651">
            <w:pPr>
              <w:spacing w:after="0" w:line="240" w:lineRule="auto"/>
              <w:ind w:left="142" w:right="34"/>
              <w:rPr>
                <w:rFonts w:ascii="Arial" w:eastAsia="SimSun" w:hAnsi="Arial" w:cs="Arial"/>
                <w:color w:val="000000"/>
                <w:lang w:val="en-GB" w:eastAsia="zh-CN"/>
              </w:rPr>
            </w:pPr>
            <w:r w:rsidRPr="00C909D0">
              <w:rPr>
                <w:rFonts w:ascii="Arial" w:eastAsia="SimSun" w:hAnsi="Arial" w:cs="Arial"/>
                <w:b/>
                <w:color w:val="000000"/>
                <w:lang w:val="en-GB" w:eastAsia="zh-CN"/>
              </w:rPr>
              <w:t>NB.</w:t>
            </w:r>
            <w:r w:rsidRPr="00C909D0">
              <w:rPr>
                <w:rFonts w:ascii="Arial" w:eastAsia="SimSun" w:hAnsi="Arial" w:cs="Arial"/>
                <w:color w:val="000000"/>
                <w:lang w:val="en-GB" w:eastAsia="zh-CN"/>
              </w:rPr>
              <w:t xml:space="preserve">  All marks are provisional until confirmed by the Final Examination Board.</w:t>
            </w:r>
          </w:p>
          <w:p w14:paraId="0325BF2A" w14:textId="77777777" w:rsidR="0069031B" w:rsidRPr="00C909D0" w:rsidRDefault="0069031B" w:rsidP="00485651">
            <w:pPr>
              <w:spacing w:after="0" w:line="240" w:lineRule="auto"/>
              <w:rPr>
                <w:rFonts w:ascii="Arial" w:eastAsia="SimSun" w:hAnsi="Arial" w:cs="Arial"/>
                <w:b/>
                <w:color w:val="000000"/>
                <w:lang w:val="en-GB" w:eastAsia="zh-CN"/>
              </w:rPr>
            </w:pPr>
          </w:p>
          <w:p w14:paraId="5A236F98" w14:textId="77777777" w:rsidR="0069031B" w:rsidRPr="00C909D0" w:rsidRDefault="0069031B" w:rsidP="00485651">
            <w:pPr>
              <w:spacing w:after="0" w:line="240" w:lineRule="auto"/>
              <w:rPr>
                <w:rFonts w:ascii="Arial" w:eastAsia="SimSun" w:hAnsi="Arial" w:cs="Arial"/>
                <w:b/>
                <w:color w:val="000000"/>
                <w:lang w:val="en-GB" w:eastAsia="zh-CN"/>
              </w:rPr>
            </w:pPr>
          </w:p>
          <w:p w14:paraId="1C7D030C" w14:textId="77777777" w:rsidR="0069031B" w:rsidRPr="00C909D0" w:rsidRDefault="0069031B" w:rsidP="00485651">
            <w:pPr>
              <w:spacing w:after="0" w:line="240" w:lineRule="auto"/>
              <w:rPr>
                <w:rFonts w:ascii="Arial" w:eastAsia="SimSun" w:hAnsi="Arial" w:cs="Arial"/>
                <w:b/>
                <w:color w:val="000000"/>
                <w:lang w:val="en-GB" w:eastAsia="zh-CN"/>
              </w:rPr>
            </w:pPr>
          </w:p>
          <w:p w14:paraId="02EAB243" w14:textId="77777777" w:rsidR="0069031B" w:rsidRPr="00C909D0" w:rsidRDefault="0069031B" w:rsidP="00485651">
            <w:pPr>
              <w:spacing w:after="0" w:line="240" w:lineRule="auto"/>
              <w:rPr>
                <w:rFonts w:ascii="Arial" w:eastAsia="SimSun" w:hAnsi="Arial" w:cs="Arial"/>
                <w:b/>
                <w:color w:val="000000"/>
                <w:lang w:val="en-GB" w:eastAsia="zh-CN"/>
              </w:rPr>
            </w:pPr>
          </w:p>
          <w:p w14:paraId="00C57216" w14:textId="77777777" w:rsidR="0069031B" w:rsidRPr="00C909D0" w:rsidRDefault="0069031B" w:rsidP="00485651">
            <w:pPr>
              <w:spacing w:after="0" w:line="240" w:lineRule="auto"/>
              <w:rPr>
                <w:rFonts w:ascii="Arial" w:eastAsia="SimSun" w:hAnsi="Arial" w:cs="Arial"/>
                <w:b/>
                <w:color w:val="000000"/>
                <w:lang w:val="en-GB" w:eastAsia="zh-CN"/>
              </w:rPr>
            </w:pPr>
            <w:r w:rsidRPr="00C909D0">
              <w:rPr>
                <w:rFonts w:ascii="Arial" w:eastAsia="SimSun" w:hAnsi="Arial" w:cs="Arial"/>
                <w:b/>
                <w:color w:val="000000"/>
                <w:lang w:val="en-GB" w:eastAsia="zh-CN"/>
              </w:rPr>
              <w:t>For completion by Marker 1 :</w:t>
            </w:r>
          </w:p>
          <w:p w14:paraId="31B65CE2" w14:textId="77777777" w:rsidR="0069031B" w:rsidRPr="00C909D0" w:rsidRDefault="0069031B" w:rsidP="00485651">
            <w:pPr>
              <w:spacing w:before="100" w:beforeAutospacing="1" w:after="100" w:afterAutospacing="1" w:line="240" w:lineRule="auto"/>
              <w:rPr>
                <w:rFonts w:ascii="Arial" w:eastAsia="SimSun" w:hAnsi="Arial" w:cs="Arial"/>
                <w:color w:val="000000"/>
                <w:lang w:val="en-GB" w:eastAsia="zh-CN"/>
              </w:rPr>
            </w:pPr>
            <w:r w:rsidRPr="00C909D0">
              <w:rPr>
                <w:rFonts w:ascii="Arial" w:eastAsia="SimSun" w:hAnsi="Arial" w:cs="Arial"/>
                <w:color w:val="000000"/>
                <w:lang w:val="en-GB" w:eastAsia="zh-CN"/>
              </w:rPr>
              <w:lastRenderedPageBreak/>
              <w:t>Comments:</w:t>
            </w:r>
          </w:p>
          <w:p w14:paraId="3C161EFD" w14:textId="77777777" w:rsidR="0069031B" w:rsidRPr="00C909D0" w:rsidRDefault="0069031B" w:rsidP="00485651">
            <w:pPr>
              <w:spacing w:before="100" w:beforeAutospacing="1" w:after="100" w:afterAutospacing="1" w:line="240" w:lineRule="auto"/>
              <w:rPr>
                <w:rFonts w:ascii="Arial" w:eastAsia="SimSun" w:hAnsi="Arial" w:cs="Arial"/>
                <w:color w:val="000000"/>
                <w:lang w:val="en-GB" w:eastAsia="zh-CN"/>
              </w:rPr>
            </w:pPr>
          </w:p>
        </w:tc>
      </w:tr>
      <w:tr w:rsidR="0069031B" w:rsidRPr="00C909D0" w14:paraId="03DED880" w14:textId="77777777" w:rsidTr="00485651">
        <w:trPr>
          <w:trHeight w:val="492"/>
        </w:trPr>
        <w:tc>
          <w:tcPr>
            <w:tcW w:w="6768" w:type="dxa"/>
            <w:gridSpan w:val="3"/>
          </w:tcPr>
          <w:p w14:paraId="6AC9389B" w14:textId="77777777" w:rsidR="0069031B" w:rsidRPr="00C909D0" w:rsidRDefault="0069031B" w:rsidP="00485651">
            <w:pPr>
              <w:spacing w:before="100" w:beforeAutospacing="1" w:after="100" w:afterAutospacing="1" w:line="240" w:lineRule="auto"/>
              <w:ind w:left="142" w:right="34"/>
              <w:rPr>
                <w:rFonts w:ascii="Arial" w:eastAsia="SimSun" w:hAnsi="Arial" w:cs="Arial"/>
                <w:color w:val="000000"/>
                <w:lang w:val="en-GB" w:eastAsia="zh-CN"/>
              </w:rPr>
            </w:pPr>
            <w:r w:rsidRPr="00C909D0">
              <w:rPr>
                <w:rFonts w:ascii="Arial" w:eastAsia="SimSun" w:hAnsi="Arial" w:cs="Arial"/>
                <w:color w:val="000000"/>
                <w:lang w:val="en-GB" w:eastAsia="zh-CN"/>
              </w:rPr>
              <w:lastRenderedPageBreak/>
              <w:t>Marker’s signature:</w:t>
            </w:r>
          </w:p>
        </w:tc>
        <w:tc>
          <w:tcPr>
            <w:tcW w:w="2088" w:type="dxa"/>
            <w:gridSpan w:val="2"/>
          </w:tcPr>
          <w:p w14:paraId="448D82C7" w14:textId="77777777" w:rsidR="0069031B" w:rsidRPr="00C909D0" w:rsidRDefault="0069031B" w:rsidP="00485651">
            <w:pPr>
              <w:spacing w:before="100" w:beforeAutospacing="1" w:after="0" w:afterAutospacing="1" w:line="240" w:lineRule="auto"/>
              <w:ind w:left="142" w:right="34"/>
              <w:rPr>
                <w:rFonts w:ascii="Arial" w:eastAsia="SimSun" w:hAnsi="Arial" w:cs="Arial"/>
                <w:color w:val="000000"/>
                <w:lang w:val="en-GB" w:eastAsia="zh-CN"/>
              </w:rPr>
            </w:pPr>
            <w:r w:rsidRPr="00C909D0">
              <w:rPr>
                <w:rFonts w:ascii="Arial" w:eastAsia="SimSun" w:hAnsi="Arial" w:cs="Arial"/>
                <w:color w:val="000000"/>
                <w:lang w:val="en-GB" w:eastAsia="zh-CN"/>
              </w:rPr>
              <w:t>Date:</w:t>
            </w:r>
          </w:p>
        </w:tc>
      </w:tr>
      <w:tr w:rsidR="0069031B" w:rsidRPr="00C909D0" w14:paraId="407920CE" w14:textId="77777777" w:rsidTr="00485651">
        <w:tc>
          <w:tcPr>
            <w:tcW w:w="8856" w:type="dxa"/>
            <w:gridSpan w:val="5"/>
          </w:tcPr>
          <w:p w14:paraId="17244F90" w14:textId="77777777" w:rsidR="0069031B" w:rsidRPr="00C909D0" w:rsidRDefault="0069031B" w:rsidP="00485651">
            <w:pPr>
              <w:spacing w:after="0" w:line="240" w:lineRule="auto"/>
              <w:ind w:right="-334"/>
              <w:rPr>
                <w:rFonts w:ascii="Arial" w:eastAsia="SimSun" w:hAnsi="Arial" w:cs="Arial"/>
                <w:bCs/>
                <w:i/>
                <w:color w:val="000000"/>
                <w:lang w:val="en-GB" w:eastAsia="zh-CN"/>
              </w:rPr>
            </w:pPr>
          </w:p>
          <w:p w14:paraId="670D0F77" w14:textId="77777777" w:rsidR="0069031B" w:rsidRPr="00C909D0" w:rsidRDefault="0069031B" w:rsidP="00485651">
            <w:pPr>
              <w:spacing w:after="0" w:line="240" w:lineRule="auto"/>
              <w:ind w:right="-334"/>
              <w:rPr>
                <w:rFonts w:ascii="Arial" w:eastAsia="SimSun" w:hAnsi="Arial" w:cs="Arial"/>
                <w:b/>
                <w:bCs/>
                <w:color w:val="000000"/>
                <w:lang w:val="en-GB" w:eastAsia="zh-CN"/>
              </w:rPr>
            </w:pPr>
            <w:r w:rsidRPr="00C909D0">
              <w:rPr>
                <w:rFonts w:ascii="Arial" w:eastAsia="SimSun" w:hAnsi="Arial" w:cs="Arial"/>
                <w:b/>
                <w:bCs/>
                <w:color w:val="000000"/>
                <w:lang w:val="en-GB" w:eastAsia="zh-CN"/>
              </w:rPr>
              <w:t>For completion by Marker 2/Moderator:</w:t>
            </w:r>
          </w:p>
          <w:p w14:paraId="7B17455C" w14:textId="77777777" w:rsidR="0069031B" w:rsidRPr="00C909D0" w:rsidRDefault="0069031B" w:rsidP="00485651">
            <w:pPr>
              <w:spacing w:after="0" w:line="240" w:lineRule="auto"/>
              <w:ind w:right="-334"/>
              <w:rPr>
                <w:rFonts w:ascii="Arial" w:eastAsia="SimSun" w:hAnsi="Arial" w:cs="Arial"/>
                <w:b/>
                <w:bCs/>
                <w:color w:val="000000"/>
                <w:lang w:val="en-GB" w:eastAsia="zh-CN"/>
              </w:rPr>
            </w:pPr>
          </w:p>
          <w:p w14:paraId="46CCC14C" w14:textId="77777777" w:rsidR="0069031B" w:rsidRPr="00C909D0" w:rsidRDefault="0069031B" w:rsidP="00485651">
            <w:pPr>
              <w:spacing w:after="0" w:line="240" w:lineRule="auto"/>
              <w:ind w:right="-334"/>
              <w:rPr>
                <w:rFonts w:ascii="Arial" w:eastAsia="SimSun" w:hAnsi="Arial" w:cs="Arial"/>
                <w:bCs/>
                <w:color w:val="000000"/>
                <w:lang w:val="en-GB" w:eastAsia="zh-CN"/>
              </w:rPr>
            </w:pPr>
            <w:r w:rsidRPr="00C909D0">
              <w:rPr>
                <w:rFonts w:ascii="Arial" w:eastAsia="SimSun" w:hAnsi="Arial" w:cs="Arial"/>
                <w:bCs/>
                <w:color w:val="000000"/>
                <w:lang w:val="en-GB" w:eastAsia="zh-CN"/>
              </w:rPr>
              <w:t>Comments:</w:t>
            </w:r>
          </w:p>
          <w:p w14:paraId="38206996" w14:textId="77777777" w:rsidR="0069031B" w:rsidRPr="00C909D0" w:rsidRDefault="0069031B" w:rsidP="00485651">
            <w:pPr>
              <w:spacing w:after="0" w:line="240" w:lineRule="auto"/>
              <w:ind w:right="-334"/>
              <w:rPr>
                <w:rFonts w:ascii="Arial" w:eastAsia="SimSun" w:hAnsi="Arial" w:cs="Arial"/>
                <w:bCs/>
                <w:color w:val="000000"/>
                <w:lang w:val="en-GB" w:eastAsia="zh-CN"/>
              </w:rPr>
            </w:pPr>
          </w:p>
          <w:p w14:paraId="4E7F6553" w14:textId="77777777" w:rsidR="0069031B" w:rsidRPr="00C909D0" w:rsidRDefault="0069031B" w:rsidP="00485651">
            <w:pPr>
              <w:spacing w:after="0" w:line="240" w:lineRule="auto"/>
              <w:ind w:right="-334"/>
              <w:rPr>
                <w:rFonts w:ascii="Arial" w:eastAsia="SimSun" w:hAnsi="Arial" w:cs="Arial"/>
                <w:bCs/>
                <w:color w:val="000000"/>
                <w:lang w:val="en-GB" w:eastAsia="zh-CN"/>
              </w:rPr>
            </w:pPr>
          </w:p>
          <w:p w14:paraId="085F0616" w14:textId="77777777" w:rsidR="0069031B" w:rsidRPr="00C909D0" w:rsidRDefault="0069031B" w:rsidP="00485651">
            <w:pPr>
              <w:spacing w:after="0" w:line="240" w:lineRule="auto"/>
              <w:ind w:right="-334"/>
              <w:rPr>
                <w:rFonts w:ascii="Arial" w:eastAsia="SimSun" w:hAnsi="Arial" w:cs="Arial"/>
                <w:bCs/>
                <w:color w:val="000000"/>
                <w:lang w:val="en-GB" w:eastAsia="zh-CN"/>
              </w:rPr>
            </w:pPr>
          </w:p>
        </w:tc>
      </w:tr>
      <w:tr w:rsidR="0069031B" w:rsidRPr="00C909D0" w14:paraId="3097ECAE" w14:textId="77777777" w:rsidTr="00485651">
        <w:trPr>
          <w:trHeight w:val="720"/>
        </w:trPr>
        <w:tc>
          <w:tcPr>
            <w:tcW w:w="5211" w:type="dxa"/>
            <w:gridSpan w:val="2"/>
          </w:tcPr>
          <w:p w14:paraId="01EC5C20" w14:textId="77777777" w:rsidR="0069031B" w:rsidRPr="00C909D0" w:rsidRDefault="0069031B" w:rsidP="00485651">
            <w:pPr>
              <w:spacing w:after="0" w:line="240" w:lineRule="auto"/>
              <w:ind w:right="-334"/>
              <w:rPr>
                <w:rFonts w:ascii="Arial" w:eastAsia="SimSun" w:hAnsi="Arial" w:cs="Arial"/>
                <w:bCs/>
                <w:color w:val="000000"/>
                <w:lang w:val="en-GB" w:eastAsia="zh-CN"/>
              </w:rPr>
            </w:pPr>
            <w:r w:rsidRPr="00C909D0">
              <w:rPr>
                <w:rFonts w:ascii="Arial" w:eastAsia="SimSun" w:hAnsi="Arial" w:cs="Arial"/>
                <w:bCs/>
                <w:color w:val="000000"/>
                <w:lang w:val="en-GB" w:eastAsia="zh-CN"/>
              </w:rPr>
              <w:t>Marker’s Signature:</w:t>
            </w:r>
          </w:p>
        </w:tc>
        <w:tc>
          <w:tcPr>
            <w:tcW w:w="3645" w:type="dxa"/>
            <w:gridSpan w:val="3"/>
          </w:tcPr>
          <w:p w14:paraId="6396F092" w14:textId="77777777" w:rsidR="0069031B" w:rsidRPr="00C909D0" w:rsidRDefault="0069031B" w:rsidP="00485651">
            <w:pPr>
              <w:spacing w:after="0" w:line="240" w:lineRule="auto"/>
              <w:ind w:right="-334"/>
              <w:rPr>
                <w:rFonts w:ascii="Arial" w:eastAsia="SimSun" w:hAnsi="Arial" w:cs="Arial"/>
                <w:bCs/>
                <w:color w:val="000000"/>
                <w:lang w:val="en-GB" w:eastAsia="zh-CN"/>
              </w:rPr>
            </w:pPr>
            <w:r w:rsidRPr="00C909D0">
              <w:rPr>
                <w:rFonts w:ascii="Arial" w:eastAsia="SimSun" w:hAnsi="Arial" w:cs="Arial"/>
                <w:bCs/>
                <w:color w:val="000000"/>
                <w:lang w:val="en-GB" w:eastAsia="zh-CN"/>
              </w:rPr>
              <w:t>Date:</w:t>
            </w:r>
          </w:p>
        </w:tc>
      </w:tr>
      <w:tr w:rsidR="0069031B" w:rsidRPr="00C909D0" w14:paraId="27CF9E10" w14:textId="77777777" w:rsidTr="00485651">
        <w:trPr>
          <w:trHeight w:val="720"/>
        </w:trPr>
        <w:tc>
          <w:tcPr>
            <w:tcW w:w="8856" w:type="dxa"/>
            <w:gridSpan w:val="5"/>
          </w:tcPr>
          <w:p w14:paraId="4F5F9F4F" w14:textId="77777777" w:rsidR="0069031B" w:rsidRPr="00C909D0" w:rsidRDefault="0069031B" w:rsidP="00485651">
            <w:pPr>
              <w:spacing w:after="0" w:line="240" w:lineRule="auto"/>
              <w:rPr>
                <w:rFonts w:ascii="Arial" w:eastAsia="SimSun" w:hAnsi="Arial" w:cs="Arial"/>
                <w:b/>
                <w:lang w:val="en-GB" w:eastAsia="zh-CN"/>
              </w:rPr>
            </w:pPr>
            <w:r w:rsidRPr="00C909D0">
              <w:rPr>
                <w:rFonts w:ascii="Arial" w:eastAsia="SimSun" w:hAnsi="Arial" w:cs="Arial"/>
                <w:b/>
                <w:lang w:val="en-GB" w:eastAsia="zh-CN"/>
              </w:rPr>
              <w:t>AGREED INTERNAL MARK (where necessary):</w:t>
            </w:r>
          </w:p>
          <w:p w14:paraId="226F7A36" w14:textId="77777777" w:rsidR="0069031B" w:rsidRPr="00C909D0" w:rsidRDefault="0069031B" w:rsidP="00485651">
            <w:pPr>
              <w:spacing w:after="0" w:line="240" w:lineRule="auto"/>
              <w:rPr>
                <w:rFonts w:ascii="Arial" w:eastAsia="SimSun" w:hAnsi="Arial" w:cs="Arial"/>
                <w:b/>
                <w:lang w:val="en-GB" w:eastAsia="zh-CN"/>
              </w:rPr>
            </w:pPr>
          </w:p>
          <w:p w14:paraId="29B01B4C" w14:textId="77777777" w:rsidR="0069031B" w:rsidRPr="00C909D0" w:rsidRDefault="0069031B" w:rsidP="00485651">
            <w:pPr>
              <w:spacing w:after="0" w:line="240" w:lineRule="auto"/>
              <w:rPr>
                <w:rFonts w:ascii="Arial" w:eastAsia="SimSun" w:hAnsi="Arial" w:cs="Arial"/>
                <w:b/>
                <w:lang w:val="en-GB" w:eastAsia="zh-CN"/>
              </w:rPr>
            </w:pPr>
            <w:r w:rsidRPr="00C909D0">
              <w:rPr>
                <w:rFonts w:ascii="Arial" w:eastAsia="SimSun" w:hAnsi="Arial" w:cs="Arial"/>
                <w:b/>
                <w:lang w:val="en-GB" w:eastAsia="zh-CN"/>
              </w:rPr>
              <w:t>Comment on process of arriving at agreed mark:</w:t>
            </w:r>
          </w:p>
          <w:p w14:paraId="6413F67E" w14:textId="77777777" w:rsidR="0069031B" w:rsidRPr="00C909D0" w:rsidRDefault="0069031B" w:rsidP="00485651">
            <w:pPr>
              <w:spacing w:after="0" w:line="240" w:lineRule="auto"/>
              <w:rPr>
                <w:rFonts w:ascii="Arial" w:eastAsia="SimSun" w:hAnsi="Arial" w:cs="Arial"/>
                <w:b/>
                <w:lang w:val="en-GB" w:eastAsia="zh-CN"/>
              </w:rPr>
            </w:pPr>
          </w:p>
          <w:p w14:paraId="6CE42F57" w14:textId="77777777" w:rsidR="0069031B" w:rsidRPr="00C909D0" w:rsidRDefault="0069031B" w:rsidP="00485651">
            <w:pPr>
              <w:spacing w:after="0" w:line="240" w:lineRule="auto"/>
              <w:rPr>
                <w:rFonts w:ascii="Arial" w:eastAsia="SimSun" w:hAnsi="Arial" w:cs="Arial"/>
                <w:b/>
                <w:lang w:val="en-GB" w:eastAsia="zh-CN"/>
              </w:rPr>
            </w:pPr>
          </w:p>
          <w:p w14:paraId="08F90835" w14:textId="77777777" w:rsidR="0069031B" w:rsidRPr="00C909D0" w:rsidRDefault="0069031B" w:rsidP="00485651">
            <w:pPr>
              <w:spacing w:after="0" w:line="240" w:lineRule="auto"/>
              <w:rPr>
                <w:rFonts w:ascii="Arial" w:eastAsia="SimSun" w:hAnsi="Arial" w:cs="Arial"/>
                <w:b/>
                <w:lang w:val="en-GB" w:eastAsia="zh-CN"/>
              </w:rPr>
            </w:pPr>
          </w:p>
          <w:p w14:paraId="54BC866F" w14:textId="77777777" w:rsidR="0069031B" w:rsidRPr="00C909D0" w:rsidRDefault="0069031B" w:rsidP="00485651">
            <w:pPr>
              <w:spacing w:after="0" w:line="240" w:lineRule="auto"/>
              <w:rPr>
                <w:rFonts w:ascii="Arial" w:eastAsia="SimSun" w:hAnsi="Arial" w:cs="Arial"/>
                <w:b/>
                <w:lang w:val="en-GB" w:eastAsia="zh-CN"/>
              </w:rPr>
            </w:pPr>
          </w:p>
          <w:p w14:paraId="5F7E3E78" w14:textId="77777777" w:rsidR="0069031B" w:rsidRPr="00C909D0" w:rsidRDefault="0069031B" w:rsidP="00485651">
            <w:pPr>
              <w:spacing w:after="0" w:line="240" w:lineRule="auto"/>
              <w:rPr>
                <w:rFonts w:ascii="Arial" w:eastAsia="SimSun" w:hAnsi="Arial" w:cs="Arial"/>
                <w:b/>
                <w:lang w:val="en-GB" w:eastAsia="zh-CN"/>
              </w:rPr>
            </w:pPr>
          </w:p>
          <w:p w14:paraId="092F5BE3" w14:textId="77777777" w:rsidR="0069031B" w:rsidRPr="00C909D0" w:rsidRDefault="0069031B" w:rsidP="00485651">
            <w:pPr>
              <w:spacing w:after="0" w:line="240" w:lineRule="auto"/>
              <w:rPr>
                <w:rFonts w:ascii="Arial" w:eastAsia="SimSun" w:hAnsi="Arial" w:cs="Arial"/>
                <w:b/>
                <w:lang w:val="en-GB" w:eastAsia="zh-CN"/>
              </w:rPr>
            </w:pPr>
          </w:p>
          <w:p w14:paraId="78E4C238" w14:textId="77777777" w:rsidR="0069031B" w:rsidRPr="00C909D0" w:rsidRDefault="0069031B" w:rsidP="00485651">
            <w:pPr>
              <w:spacing w:after="0" w:line="240" w:lineRule="auto"/>
              <w:rPr>
                <w:rFonts w:ascii="Arial" w:eastAsia="SimSun" w:hAnsi="Arial" w:cs="Arial"/>
                <w:b/>
                <w:lang w:val="en-GB" w:eastAsia="zh-CN"/>
              </w:rPr>
            </w:pPr>
          </w:p>
          <w:p w14:paraId="7AFBC55E" w14:textId="77777777" w:rsidR="0069031B" w:rsidRPr="00C909D0" w:rsidRDefault="0069031B" w:rsidP="00485651">
            <w:pPr>
              <w:spacing w:after="0" w:line="240" w:lineRule="auto"/>
              <w:rPr>
                <w:rFonts w:ascii="Arial" w:eastAsia="SimSun" w:hAnsi="Arial" w:cs="Arial"/>
                <w:b/>
                <w:lang w:val="en-GB" w:eastAsia="zh-CN"/>
              </w:rPr>
            </w:pPr>
          </w:p>
        </w:tc>
      </w:tr>
      <w:tr w:rsidR="0069031B" w:rsidRPr="00C909D0" w14:paraId="209552E7" w14:textId="77777777" w:rsidTr="00485651">
        <w:trPr>
          <w:trHeight w:val="720"/>
        </w:trPr>
        <w:tc>
          <w:tcPr>
            <w:tcW w:w="8856" w:type="dxa"/>
            <w:gridSpan w:val="5"/>
          </w:tcPr>
          <w:p w14:paraId="62EF897A" w14:textId="77777777" w:rsidR="0069031B" w:rsidRPr="00C909D0" w:rsidRDefault="0069031B" w:rsidP="00485651">
            <w:pPr>
              <w:spacing w:after="0" w:line="240" w:lineRule="auto"/>
              <w:rPr>
                <w:rFonts w:ascii="Arial" w:eastAsia="SimSun" w:hAnsi="Arial" w:cs="Arial"/>
                <w:b/>
                <w:lang w:val="en-GB" w:eastAsia="zh-CN"/>
              </w:rPr>
            </w:pPr>
            <w:r w:rsidRPr="00C909D0">
              <w:rPr>
                <w:rFonts w:ascii="Arial" w:eastAsia="SimSun" w:hAnsi="Arial" w:cs="Arial"/>
                <w:b/>
                <w:lang w:val="en-GB" w:eastAsia="zh-CN"/>
              </w:rPr>
              <w:t>External Examiner’s comments (if relevant)</w:t>
            </w:r>
          </w:p>
          <w:p w14:paraId="1A79F9F8" w14:textId="77777777" w:rsidR="0069031B" w:rsidRPr="00C909D0" w:rsidRDefault="0069031B" w:rsidP="00485651">
            <w:pPr>
              <w:spacing w:after="0" w:line="240" w:lineRule="auto"/>
              <w:ind w:right="-334"/>
              <w:rPr>
                <w:rFonts w:ascii="Arial" w:eastAsia="SimSun" w:hAnsi="Arial" w:cs="Arial"/>
                <w:bCs/>
                <w:color w:val="000000"/>
                <w:lang w:val="en-GB" w:eastAsia="zh-CN"/>
              </w:rPr>
            </w:pPr>
          </w:p>
          <w:p w14:paraId="5477611B" w14:textId="77777777" w:rsidR="0069031B" w:rsidRPr="00C909D0" w:rsidRDefault="0069031B" w:rsidP="00485651">
            <w:pPr>
              <w:spacing w:after="0" w:line="240" w:lineRule="auto"/>
              <w:ind w:right="-334"/>
              <w:rPr>
                <w:rFonts w:ascii="Arial" w:eastAsia="SimSun" w:hAnsi="Arial" w:cs="Arial"/>
                <w:bCs/>
                <w:color w:val="000000"/>
                <w:lang w:val="en-GB" w:eastAsia="zh-CN"/>
              </w:rPr>
            </w:pPr>
          </w:p>
          <w:p w14:paraId="02D523A0" w14:textId="77777777" w:rsidR="0069031B" w:rsidRPr="00C909D0" w:rsidRDefault="0069031B" w:rsidP="00485651">
            <w:pPr>
              <w:spacing w:after="0" w:line="240" w:lineRule="auto"/>
              <w:ind w:right="-334"/>
              <w:rPr>
                <w:rFonts w:ascii="Arial" w:eastAsia="SimSun" w:hAnsi="Arial" w:cs="Arial"/>
                <w:bCs/>
                <w:color w:val="000000"/>
                <w:lang w:val="en-GB" w:eastAsia="zh-CN"/>
              </w:rPr>
            </w:pPr>
          </w:p>
          <w:p w14:paraId="45C46A4C" w14:textId="77777777" w:rsidR="0069031B" w:rsidRPr="00C909D0" w:rsidRDefault="0069031B" w:rsidP="00485651">
            <w:pPr>
              <w:spacing w:after="0" w:line="240" w:lineRule="auto"/>
              <w:ind w:right="-334"/>
              <w:rPr>
                <w:rFonts w:ascii="Arial" w:eastAsia="SimSun" w:hAnsi="Arial" w:cs="Arial"/>
                <w:bCs/>
                <w:color w:val="000000"/>
                <w:lang w:val="en-GB" w:eastAsia="zh-CN"/>
              </w:rPr>
            </w:pPr>
          </w:p>
          <w:p w14:paraId="1B2EAFCB" w14:textId="77777777" w:rsidR="0069031B" w:rsidRPr="00C909D0" w:rsidRDefault="0069031B" w:rsidP="00485651">
            <w:pPr>
              <w:spacing w:after="0" w:line="240" w:lineRule="auto"/>
              <w:ind w:right="-334"/>
              <w:rPr>
                <w:rFonts w:ascii="Arial" w:eastAsia="SimSun" w:hAnsi="Arial" w:cs="Arial"/>
                <w:bCs/>
                <w:color w:val="000000"/>
                <w:lang w:val="en-GB" w:eastAsia="zh-CN"/>
              </w:rPr>
            </w:pPr>
          </w:p>
          <w:p w14:paraId="691AC27B" w14:textId="77777777" w:rsidR="0069031B" w:rsidRPr="00C909D0" w:rsidRDefault="0069031B" w:rsidP="00485651">
            <w:pPr>
              <w:spacing w:after="0" w:line="240" w:lineRule="auto"/>
              <w:ind w:right="-334"/>
              <w:rPr>
                <w:rFonts w:ascii="Arial" w:eastAsia="SimSun" w:hAnsi="Arial" w:cs="Arial"/>
                <w:bCs/>
                <w:color w:val="000000"/>
                <w:lang w:val="en-GB" w:eastAsia="zh-CN"/>
              </w:rPr>
            </w:pPr>
          </w:p>
          <w:p w14:paraId="42A3CA51" w14:textId="77777777" w:rsidR="0069031B" w:rsidRPr="00C909D0" w:rsidRDefault="0069031B" w:rsidP="00485651">
            <w:pPr>
              <w:spacing w:after="0" w:line="240" w:lineRule="auto"/>
              <w:ind w:right="-334"/>
              <w:rPr>
                <w:rFonts w:ascii="Arial" w:eastAsia="SimSun" w:hAnsi="Arial" w:cs="Arial"/>
                <w:bCs/>
                <w:color w:val="000000"/>
                <w:lang w:val="en-GB" w:eastAsia="zh-CN"/>
              </w:rPr>
            </w:pPr>
          </w:p>
        </w:tc>
      </w:tr>
      <w:tr w:rsidR="0069031B" w:rsidRPr="00C909D0" w14:paraId="40618679" w14:textId="77777777" w:rsidTr="00485651">
        <w:trPr>
          <w:trHeight w:val="720"/>
        </w:trPr>
        <w:tc>
          <w:tcPr>
            <w:tcW w:w="5211" w:type="dxa"/>
            <w:gridSpan w:val="2"/>
          </w:tcPr>
          <w:p w14:paraId="1B9A3AB7" w14:textId="77777777" w:rsidR="0069031B" w:rsidRPr="00C909D0" w:rsidRDefault="0069031B" w:rsidP="00485651">
            <w:pPr>
              <w:spacing w:after="0" w:line="240" w:lineRule="auto"/>
              <w:rPr>
                <w:rFonts w:ascii="Arial" w:eastAsia="SimSun" w:hAnsi="Arial" w:cs="Arial"/>
                <w:lang w:val="en-GB" w:eastAsia="zh-CN"/>
              </w:rPr>
            </w:pPr>
            <w:r w:rsidRPr="00C909D0">
              <w:rPr>
                <w:rFonts w:ascii="Arial" w:eastAsia="SimSun" w:hAnsi="Arial" w:cs="Arial"/>
                <w:lang w:val="en-GB" w:eastAsia="zh-CN"/>
              </w:rPr>
              <w:t>External Examiner’s Signature:</w:t>
            </w:r>
          </w:p>
        </w:tc>
        <w:tc>
          <w:tcPr>
            <w:tcW w:w="3645" w:type="dxa"/>
            <w:gridSpan w:val="3"/>
          </w:tcPr>
          <w:p w14:paraId="06CB4D4F" w14:textId="77777777" w:rsidR="0069031B" w:rsidRPr="00C909D0" w:rsidRDefault="0069031B" w:rsidP="00485651">
            <w:pPr>
              <w:spacing w:after="0" w:line="240" w:lineRule="auto"/>
              <w:rPr>
                <w:rFonts w:ascii="Arial" w:eastAsia="SimSun" w:hAnsi="Arial" w:cs="Arial"/>
                <w:lang w:val="en-GB" w:eastAsia="zh-CN"/>
              </w:rPr>
            </w:pPr>
            <w:r w:rsidRPr="00C909D0">
              <w:rPr>
                <w:rFonts w:ascii="Arial" w:eastAsia="SimSun" w:hAnsi="Arial" w:cs="Arial"/>
                <w:lang w:val="en-GB" w:eastAsia="zh-CN"/>
              </w:rPr>
              <w:t>Date:</w:t>
            </w:r>
          </w:p>
        </w:tc>
      </w:tr>
    </w:tbl>
    <w:p w14:paraId="7870A153" w14:textId="77777777" w:rsidR="0069031B" w:rsidRDefault="0069031B" w:rsidP="0069031B">
      <w:pPr>
        <w:spacing w:line="360" w:lineRule="auto"/>
      </w:pPr>
    </w:p>
    <w:p w14:paraId="437F658B" w14:textId="77777777" w:rsidR="0069031B" w:rsidRDefault="0069031B" w:rsidP="0048083C">
      <w:pPr>
        <w:jc w:val="center"/>
        <w:rPr>
          <w:b/>
          <w:sz w:val="24"/>
        </w:rPr>
      </w:pPr>
    </w:p>
    <w:p w14:paraId="2EC5A428" w14:textId="128920D0" w:rsidR="00F12C56" w:rsidRPr="0048083C" w:rsidRDefault="00B561E2" w:rsidP="0048083C">
      <w:pPr>
        <w:jc w:val="center"/>
        <w:rPr>
          <w:b/>
          <w:sz w:val="24"/>
        </w:rPr>
      </w:pPr>
      <w:r w:rsidRPr="0048083C">
        <w:rPr>
          <w:b/>
          <w:sz w:val="24"/>
        </w:rPr>
        <w:lastRenderedPageBreak/>
        <w:t>A Critical Review of Carl Jung’s Essay ‘Flying Saucers: A Modern Myth of Things Seen in the Skies’</w:t>
      </w:r>
    </w:p>
    <w:p w14:paraId="587DCEEA" w14:textId="492A7B9B" w:rsidR="00356680" w:rsidRDefault="00F12C56" w:rsidP="001A15EE">
      <w:pPr>
        <w:spacing w:line="360" w:lineRule="auto"/>
        <w:ind w:firstLine="720"/>
      </w:pPr>
      <w:r>
        <w:t xml:space="preserve">This essay will be a critical review of Carl Jung’s essay </w:t>
      </w:r>
      <w:r w:rsidR="007A4752" w:rsidRPr="0048083C">
        <w:rPr>
          <w:i/>
        </w:rPr>
        <w:t>Flying Saucers: A Modern M</w:t>
      </w:r>
      <w:r w:rsidR="0048083C" w:rsidRPr="0048083C">
        <w:rPr>
          <w:i/>
        </w:rPr>
        <w:t>yth of Things Seen in the Skies</w:t>
      </w:r>
      <w:r w:rsidR="007A4752">
        <w:t xml:space="preserve"> as</w:t>
      </w:r>
      <w:r>
        <w:t xml:space="preserve"> found in </w:t>
      </w:r>
      <w:r w:rsidR="007A4752">
        <w:t xml:space="preserve">Roderick </w:t>
      </w:r>
      <w:r>
        <w:t xml:space="preserve">Main’s collection </w:t>
      </w:r>
      <w:r w:rsidR="00B561E2">
        <w:t>of Jung’s work published in 1997</w:t>
      </w:r>
      <w:r>
        <w:t xml:space="preserve">. </w:t>
      </w:r>
      <w:r w:rsidR="007A4752">
        <w:t>Main’</w:t>
      </w:r>
      <w:r w:rsidR="0048083C">
        <w:t xml:space="preserve">s collection of Jung’s work in </w:t>
      </w:r>
      <w:r w:rsidR="007A4752" w:rsidRPr="0048083C">
        <w:rPr>
          <w:i/>
        </w:rPr>
        <w:t>Jung on s</w:t>
      </w:r>
      <w:r w:rsidR="0048083C" w:rsidRPr="0048083C">
        <w:rPr>
          <w:i/>
        </w:rPr>
        <w:t>ynchronicity and the Paranormal</w:t>
      </w:r>
      <w:r w:rsidR="007A4752">
        <w:t xml:space="preserve"> contains a range of essays, letters and readings from Jung </w:t>
      </w:r>
      <w:r w:rsidR="002C79A1">
        <w:t>over the course of his life. Many of the works in the collection</w:t>
      </w:r>
      <w:r w:rsidR="008D63C2">
        <w:t>, including the subject of this essay</w:t>
      </w:r>
      <w:r w:rsidR="002C79A1">
        <w:t>,</w:t>
      </w:r>
      <w:r w:rsidR="008D63C2">
        <w:t xml:space="preserve"> were writt</w:t>
      </w:r>
      <w:r w:rsidR="0048083C">
        <w:t xml:space="preserve">en later in Jung’s career with </w:t>
      </w:r>
      <w:r w:rsidR="0048083C" w:rsidRPr="0048083C">
        <w:rPr>
          <w:i/>
        </w:rPr>
        <w:t>Flying Saucers</w:t>
      </w:r>
      <w:r w:rsidR="008D63C2">
        <w:t xml:space="preserve"> written in 1958</w:t>
      </w:r>
      <w:r w:rsidR="002C79A1">
        <w:t>. In the</w:t>
      </w:r>
      <w:r w:rsidR="00793CCB">
        <w:t xml:space="preserve"> introduction to his collection</w:t>
      </w:r>
      <w:r w:rsidR="002C79A1">
        <w:t>,</w:t>
      </w:r>
      <w:r w:rsidR="00793CCB">
        <w:t xml:space="preserve"> Main states that Jung was interested in UFOs</w:t>
      </w:r>
      <w:r w:rsidR="004901B5">
        <w:t xml:space="preserve"> (Unidentified Flying Object)</w:t>
      </w:r>
      <w:r w:rsidR="00793CCB">
        <w:t xml:space="preserve"> since the 1940s and his interest was </w:t>
      </w:r>
      <w:r w:rsidR="00D30AD9">
        <w:t xml:space="preserve">in </w:t>
      </w:r>
      <w:r w:rsidR="00793CCB">
        <w:t>deciding if they were ‘physical events followed by the fantasies or whether the fantasies and visions were … from an activated archetype’.</w:t>
      </w:r>
      <w:r w:rsidR="00793CCB" w:rsidRPr="00793CCB">
        <w:rPr>
          <w:rStyle w:val="FootnoteReference"/>
        </w:rPr>
        <w:t xml:space="preserve"> </w:t>
      </w:r>
      <w:r w:rsidR="00793CCB">
        <w:rPr>
          <w:rStyle w:val="FootnoteReference"/>
        </w:rPr>
        <w:footnoteReference w:id="1"/>
      </w:r>
      <w:r w:rsidR="00793CCB">
        <w:t xml:space="preserve"> </w:t>
      </w:r>
      <w:r w:rsidR="00D30AD9">
        <w:t>Jung’s view on archetypes stems from his astrological and psychological studies. Having been influenced by Plat</w:t>
      </w:r>
      <w:r w:rsidR="001A15EE">
        <w:t>o</w:t>
      </w:r>
      <w:r w:rsidR="00D30AD9">
        <w:t xml:space="preserve">, Jung describes archetypes as ‘the </w:t>
      </w:r>
      <w:r w:rsidR="00D30AD9" w:rsidRPr="00D30AD9">
        <w:t xml:space="preserve">introspectively recognizable form of a priori psychic </w:t>
      </w:r>
      <w:proofErr w:type="spellStart"/>
      <w:r w:rsidR="00D30AD9" w:rsidRPr="00D30AD9">
        <w:t>orderedness</w:t>
      </w:r>
      <w:proofErr w:type="spellEnd"/>
      <w:r w:rsidR="00D30AD9">
        <w:t>’</w:t>
      </w:r>
      <w:r w:rsidR="006724BE">
        <w:t xml:space="preserve"> </w:t>
      </w:r>
      <w:r w:rsidR="00D30AD9">
        <w:t xml:space="preserve">a type of unconscious instinct that </w:t>
      </w:r>
      <w:r w:rsidR="00F430FF">
        <w:t>represents itself in patterns amongst humans</w:t>
      </w:r>
      <w:r w:rsidR="00B561E2">
        <w:t>, which he related to his views of synchronicity</w:t>
      </w:r>
      <w:r w:rsidR="00F430FF">
        <w:t>.</w:t>
      </w:r>
      <w:r w:rsidR="006724BE" w:rsidRPr="006724BE">
        <w:rPr>
          <w:rStyle w:val="FootnoteReference"/>
        </w:rPr>
        <w:t xml:space="preserve"> </w:t>
      </w:r>
      <w:r w:rsidR="006724BE">
        <w:rPr>
          <w:rStyle w:val="FootnoteReference"/>
        </w:rPr>
        <w:footnoteReference w:id="2"/>
      </w:r>
      <w:r w:rsidR="006724BE">
        <w:t xml:space="preserve"> </w:t>
      </w:r>
      <w:r w:rsidR="000B27FB">
        <w:t xml:space="preserve">Jung </w:t>
      </w:r>
      <w:r w:rsidR="00B561E2">
        <w:t>viewed</w:t>
      </w:r>
      <w:r w:rsidR="000B27FB">
        <w:t xml:space="preserve"> UFO sightings as a </w:t>
      </w:r>
      <w:r w:rsidR="00B561E2">
        <w:t xml:space="preserve">potential </w:t>
      </w:r>
      <w:r w:rsidR="000B27FB">
        <w:t xml:space="preserve">sign of synchronicity which was described by Main as ‘the view that the structure of reality includes a principle of </w:t>
      </w:r>
      <w:proofErr w:type="spellStart"/>
      <w:r w:rsidR="000B27FB">
        <w:t>acausal</w:t>
      </w:r>
      <w:proofErr w:type="spellEnd"/>
      <w:r w:rsidR="000B27FB">
        <w:t xml:space="preserve"> connection which manifest … as meaningful coincidences’.</w:t>
      </w:r>
      <w:r w:rsidR="000B27FB">
        <w:rPr>
          <w:rStyle w:val="FootnoteReference"/>
        </w:rPr>
        <w:footnoteReference w:id="3"/>
      </w:r>
      <w:r w:rsidR="000B27FB">
        <w:t xml:space="preserve"> </w:t>
      </w:r>
      <w:r w:rsidR="001A15EE">
        <w:t xml:space="preserve">This essay will critique Jung’s claims of UFOs as a type of modern mythology, akin to old beliefs in gods and miracles, and a form of synchronicity which stems from an unconscious need in the human psyche. </w:t>
      </w:r>
      <w:r w:rsidR="004901B5">
        <w:t>Jung described the flying saucers or UFOs he was writing about as the ‘round objects that flash through th</w:t>
      </w:r>
      <w:r w:rsidR="002C79A1">
        <w:t>e troposphere and stratosphere’.</w:t>
      </w:r>
      <w:r w:rsidR="00B561E2" w:rsidRPr="00B561E2">
        <w:rPr>
          <w:rStyle w:val="FootnoteReference"/>
        </w:rPr>
        <w:t xml:space="preserve"> </w:t>
      </w:r>
      <w:r w:rsidR="00B561E2">
        <w:rPr>
          <w:rStyle w:val="FootnoteReference"/>
        </w:rPr>
        <w:footnoteReference w:id="4"/>
      </w:r>
      <w:r w:rsidR="002C79A1">
        <w:t xml:space="preserve"> H</w:t>
      </w:r>
      <w:r w:rsidR="004901B5">
        <w:t xml:space="preserve">e goes on to use the practice of psychology, synchronicity and modern mythology to attempt to describe this phenomenon. </w:t>
      </w:r>
    </w:p>
    <w:p w14:paraId="61B61F6C" w14:textId="4A0F6293" w:rsidR="00793CCB" w:rsidRPr="00793CCB" w:rsidRDefault="0069031B" w:rsidP="00793CCB">
      <w:pPr>
        <w:spacing w:line="360" w:lineRule="auto"/>
        <w:rPr>
          <w:b/>
          <w:bCs/>
        </w:rPr>
      </w:pPr>
      <w:r>
        <w:rPr>
          <w:b/>
          <w:bCs/>
        </w:rPr>
        <w:t xml:space="preserve">What was </w:t>
      </w:r>
      <w:r w:rsidR="00B561E2">
        <w:rPr>
          <w:b/>
          <w:bCs/>
        </w:rPr>
        <w:t xml:space="preserve">Jung’s </w:t>
      </w:r>
      <w:r>
        <w:rPr>
          <w:b/>
          <w:bCs/>
        </w:rPr>
        <w:t>presented a</w:t>
      </w:r>
      <w:r w:rsidR="00793CCB" w:rsidRPr="00793CCB">
        <w:rPr>
          <w:b/>
          <w:bCs/>
        </w:rPr>
        <w:t>rgument</w:t>
      </w:r>
      <w:r>
        <w:rPr>
          <w:b/>
          <w:bCs/>
        </w:rPr>
        <w:t>?</w:t>
      </w:r>
    </w:p>
    <w:p w14:paraId="2AFD2BC3" w14:textId="3066F210" w:rsidR="00D23713" w:rsidRDefault="00D23713" w:rsidP="00AE6AF1">
      <w:pPr>
        <w:spacing w:line="360" w:lineRule="auto"/>
        <w:ind w:firstLine="720"/>
      </w:pPr>
      <w:r>
        <w:t xml:space="preserve">The </w:t>
      </w:r>
      <w:r w:rsidR="00AD7DE1">
        <w:t>collections of writings from Jung curated by Main were</w:t>
      </w:r>
      <w:r>
        <w:t xml:space="preserve"> chosen for their insights into the paranormal</w:t>
      </w:r>
      <w:r w:rsidR="00B561E2">
        <w:t>. It can be read as</w:t>
      </w:r>
      <w:r>
        <w:t xml:space="preserve"> Main’s attempt to collate Jung’s view of paranormal</w:t>
      </w:r>
      <w:r w:rsidR="00E343AA">
        <w:t xml:space="preserve"> and</w:t>
      </w:r>
      <w:r>
        <w:t xml:space="preserve"> how it blended with </w:t>
      </w:r>
      <w:r w:rsidR="00957247">
        <w:t xml:space="preserve">his idea of </w:t>
      </w:r>
      <w:r>
        <w:t xml:space="preserve">synchronicity. This essay will focus on Jung’s essay on UFOs which differs from the other </w:t>
      </w:r>
      <w:r w:rsidRPr="002C2A35">
        <w:t>essays and letter</w:t>
      </w:r>
      <w:r w:rsidR="00EC01C1" w:rsidRPr="002C2A35">
        <w:t xml:space="preserve">s </w:t>
      </w:r>
      <w:r w:rsidR="002C2A35" w:rsidRPr="002C2A35">
        <w:t xml:space="preserve">in </w:t>
      </w:r>
      <w:r w:rsidR="00EC01C1" w:rsidRPr="002C2A35">
        <w:t xml:space="preserve">Main’s </w:t>
      </w:r>
      <w:r w:rsidR="002C2A35" w:rsidRPr="002C2A35">
        <w:t>collection</w:t>
      </w:r>
      <w:r w:rsidRPr="002C2A35">
        <w:t xml:space="preserve"> </w:t>
      </w:r>
      <w:r>
        <w:t xml:space="preserve">as it moves away </w:t>
      </w:r>
      <w:r w:rsidRPr="002C2A35">
        <w:t xml:space="preserve">from the </w:t>
      </w:r>
      <w:r w:rsidR="00957247" w:rsidRPr="002C2A35">
        <w:t>spiritual</w:t>
      </w:r>
      <w:r w:rsidRPr="002C2A35">
        <w:t xml:space="preserve"> </w:t>
      </w:r>
      <w:r w:rsidR="00EC01C1" w:rsidRPr="002C2A35">
        <w:t xml:space="preserve">and </w:t>
      </w:r>
      <w:r w:rsidRPr="002C2A35">
        <w:t>into the extra-</w:t>
      </w:r>
      <w:r w:rsidR="00957247" w:rsidRPr="002C2A35">
        <w:t>terrestrial</w:t>
      </w:r>
      <w:r w:rsidRPr="002C2A35">
        <w:t xml:space="preserve"> side of the paranormal. </w:t>
      </w:r>
      <w:r w:rsidR="00E00415" w:rsidRPr="002C2A35">
        <w:t>In his introduction</w:t>
      </w:r>
      <w:r w:rsidR="002C79A1" w:rsidRPr="002C2A35">
        <w:t>,</w:t>
      </w:r>
      <w:r w:rsidR="00E00415" w:rsidRPr="002C2A35">
        <w:t xml:space="preserve"> Main claim</w:t>
      </w:r>
      <w:r w:rsidR="002C2A35" w:rsidRPr="002C2A35">
        <w:t xml:space="preserve">s Jung’s theory on </w:t>
      </w:r>
      <w:r w:rsidR="00E00415" w:rsidRPr="002C2A35">
        <w:t>synchronicity in a</w:t>
      </w:r>
      <w:r w:rsidR="002C2A35" w:rsidRPr="002C2A35">
        <w:t>ll aspects of the paranormal ‘br</w:t>
      </w:r>
      <w:r w:rsidR="00E00415" w:rsidRPr="002C2A35">
        <w:t xml:space="preserve">ings more fully </w:t>
      </w:r>
      <w:r w:rsidR="002C2A35" w:rsidRPr="002C2A35">
        <w:t xml:space="preserve">into </w:t>
      </w:r>
      <w:r w:rsidR="00E00415" w:rsidRPr="002C2A35">
        <w:t>awareness the experientia</w:t>
      </w:r>
      <w:r w:rsidR="002C2A35" w:rsidRPr="002C2A35">
        <w:t xml:space="preserve">l </w:t>
      </w:r>
      <w:r w:rsidR="002C2A35" w:rsidRPr="002C2A35">
        <w:lastRenderedPageBreak/>
        <w:t xml:space="preserve">reality, the complexity, and </w:t>
      </w:r>
      <w:r w:rsidR="00E00415" w:rsidRPr="002C2A35">
        <w:t>above all the potential meaningfulness of paranormal events’.</w:t>
      </w:r>
      <w:r w:rsidR="00E00415" w:rsidRPr="002C2A35">
        <w:rPr>
          <w:rStyle w:val="FootnoteReference"/>
        </w:rPr>
        <w:footnoteReference w:id="5"/>
      </w:r>
      <w:r w:rsidR="002C2A35">
        <w:t xml:space="preserve"> This continues into his belief of UFOs as modern mythology and his attitude towards the need to find meaning and mythology in these paranormal events.</w:t>
      </w:r>
      <w:r w:rsidR="00E00415">
        <w:t xml:space="preserve"> </w:t>
      </w:r>
      <w:r w:rsidR="00957247">
        <w:t>Jung continued to explore human psyche through these paranormal events</w:t>
      </w:r>
      <w:r w:rsidR="00E00415">
        <w:t xml:space="preserve">, stating that the existence of UFOs may not be as simple as objects in the sky but contain an </w:t>
      </w:r>
      <w:r w:rsidR="00E00415" w:rsidRPr="00E00415">
        <w:t>alchemical and the psychoanalytical perspective</w:t>
      </w:r>
      <w:r w:rsidR="00E00415">
        <w:t xml:space="preserve"> to this </w:t>
      </w:r>
      <w:r w:rsidR="00E343AA">
        <w:t>phenomenon.</w:t>
      </w:r>
      <w:r w:rsidR="000B27FB">
        <w:rPr>
          <w:rStyle w:val="FootnoteReference"/>
        </w:rPr>
        <w:footnoteReference w:id="6"/>
      </w:r>
      <w:r w:rsidR="00E343AA">
        <w:t xml:space="preserve"> </w:t>
      </w:r>
      <w:r w:rsidR="00DC1FAC">
        <w:t xml:space="preserve">Jung’s foray into psychological astrology follows with Robert Hand’s ideas of the subject as </w:t>
      </w:r>
      <w:r w:rsidR="000B27FB">
        <w:t>‘t</w:t>
      </w:r>
      <w:r w:rsidR="00E343AA">
        <w:t xml:space="preserve">he single most important advance in twentieth century astrology was the recognition that astrology actually could be used as a tool for human potential and </w:t>
      </w:r>
      <w:r w:rsidR="00DC1FAC">
        <w:t>self-actualization</w:t>
      </w:r>
      <w:r w:rsidR="00E343AA">
        <w:t>’</w:t>
      </w:r>
      <w:r w:rsidR="00DC1FAC">
        <w:t>.</w:t>
      </w:r>
      <w:r w:rsidR="00DC1FAC">
        <w:rPr>
          <w:rStyle w:val="FootnoteReference"/>
        </w:rPr>
        <w:footnoteReference w:id="7"/>
      </w:r>
      <w:r w:rsidR="00DC1FAC">
        <w:t xml:space="preserve"> </w:t>
      </w:r>
      <w:r w:rsidR="002C2A35">
        <w:t>Jung used his views on synchronicity and astrology into the phenomenon of UFOs to showcase the link between psychology and astrology and the importan</w:t>
      </w:r>
      <w:r w:rsidR="00AD7DE1">
        <w:t>ce</w:t>
      </w:r>
      <w:r w:rsidR="002C2A35">
        <w:t xml:space="preserve"> </w:t>
      </w:r>
      <w:r w:rsidR="00AD7DE1">
        <w:t>of both</w:t>
      </w:r>
      <w:r w:rsidR="002C2A35">
        <w:t xml:space="preserve"> on human development.</w:t>
      </w:r>
    </w:p>
    <w:p w14:paraId="69F5A676" w14:textId="2DAFEE27" w:rsidR="005A2C71" w:rsidRDefault="007837BB" w:rsidP="0069031B">
      <w:pPr>
        <w:spacing w:line="360" w:lineRule="auto"/>
        <w:ind w:firstLine="720"/>
      </w:pPr>
      <w:r>
        <w:t>Jung begins his argument in defence of the essay he is about to write, claiming he is ‘aware of the risk I am taking in proposing to communicate my views concerning certain contemporary events’.</w:t>
      </w:r>
      <w:r>
        <w:rPr>
          <w:rStyle w:val="FootnoteReference"/>
        </w:rPr>
        <w:footnoteReference w:id="8"/>
      </w:r>
      <w:r>
        <w:t xml:space="preserve"> J</w:t>
      </w:r>
      <w:r w:rsidR="002C2A35">
        <w:t>ung sees it as his duty</w:t>
      </w:r>
      <w:r>
        <w:t xml:space="preserve"> to </w:t>
      </w:r>
      <w:r w:rsidR="002C2A35">
        <w:t>contribute</w:t>
      </w:r>
      <w:r>
        <w:t xml:space="preserve"> his interpretatio</w:t>
      </w:r>
      <w:r w:rsidR="002C2A35">
        <w:t>n of UFO sightings</w:t>
      </w:r>
      <w:r>
        <w:t xml:space="preserve"> to those who would </w:t>
      </w:r>
      <w:r w:rsidR="00AD7DE1">
        <w:t>listen;</w:t>
      </w:r>
      <w:r>
        <w:t xml:space="preserve"> he views his voice as being ‘too </w:t>
      </w:r>
      <w:r w:rsidR="002C2A35">
        <w:t>weak to reach the multitude’ but insists on the need for a psychological assessment of the sightings</w:t>
      </w:r>
      <w:r w:rsidR="00AD7DE1">
        <w:t>’</w:t>
      </w:r>
      <w:r w:rsidR="002C2A35">
        <w:t>.</w:t>
      </w:r>
      <w:r>
        <w:rPr>
          <w:rStyle w:val="FootnoteReference"/>
        </w:rPr>
        <w:footnoteReference w:id="9"/>
      </w:r>
      <w:r>
        <w:t xml:space="preserve"> </w:t>
      </w:r>
      <w:r w:rsidR="001F6E9C">
        <w:t>This</w:t>
      </w:r>
      <w:r w:rsidR="00083785">
        <w:t xml:space="preserve"> defence of his own writings </w:t>
      </w:r>
      <w:r w:rsidR="001F6E9C">
        <w:t xml:space="preserve">does not strengthen Jung’s argument and takes away from his analysis of </w:t>
      </w:r>
      <w:r w:rsidR="00A86A12">
        <w:t>synchronicity and UFOs</w:t>
      </w:r>
      <w:r w:rsidR="00083785">
        <w:t xml:space="preserve">. The exert this review is critiquing can be read as an introduction to Jung’s ideas as there was not as much analysis as there was defence of his own work. </w:t>
      </w:r>
      <w:r w:rsidR="00B561E2">
        <w:t>Jung’s</w:t>
      </w:r>
      <w:r w:rsidR="00083785">
        <w:t xml:space="preserve"> essay cannot be seen as a response to criticism </w:t>
      </w:r>
      <w:r w:rsidR="00B561E2">
        <w:t>he</w:t>
      </w:r>
      <w:r w:rsidR="00083785">
        <w:t xml:space="preserve"> has received for his views, as Jung makes no mention of any sources that </w:t>
      </w:r>
      <w:r w:rsidR="00B561E2">
        <w:t>have</w:t>
      </w:r>
      <w:r w:rsidR="00083785">
        <w:t xml:space="preserve"> argue</w:t>
      </w:r>
      <w:r w:rsidR="00B561E2">
        <w:t>d</w:t>
      </w:r>
      <w:r w:rsidR="00083785">
        <w:t xml:space="preserve"> against what he is saying, but rather can be see</w:t>
      </w:r>
      <w:r w:rsidR="002C79A1">
        <w:t>n</w:t>
      </w:r>
      <w:r w:rsidR="00083785">
        <w:t xml:space="preserve"> as a pre-emptive response to any negative feedback he would receive. </w:t>
      </w:r>
      <w:r w:rsidR="004901B5">
        <w:t>Through</w:t>
      </w:r>
      <w:r w:rsidR="00B561E2">
        <w:t>out the</w:t>
      </w:r>
      <w:r w:rsidR="004901B5">
        <w:t xml:space="preserve"> essay </w:t>
      </w:r>
      <w:r w:rsidR="00D23713">
        <w:t xml:space="preserve">Jung places great importance on what he assumes is the psychologist’s duty to the public. This </w:t>
      </w:r>
      <w:r w:rsidR="00B561E2">
        <w:t>complicates</w:t>
      </w:r>
      <w:r w:rsidR="00D23713">
        <w:t xml:space="preserve"> his essay as it becomes unclear what Jung’s true feelings on the matter are, or whether he is simply writing this essay out of an assumed need. </w:t>
      </w:r>
      <w:r w:rsidR="005A2C71">
        <w:t xml:space="preserve">It also confuses what Jung’s personal interpretation of modern mythology is and how it appears to have an essential role in human development and what he is able to prove with evidence outside of assumptions. </w:t>
      </w:r>
      <w:r w:rsidR="00D23713">
        <w:t>This essay can be viewed as an introduction to Jung’s beliefs</w:t>
      </w:r>
      <w:r w:rsidR="0079027F">
        <w:t xml:space="preserve">, however </w:t>
      </w:r>
      <w:r w:rsidR="00D23713">
        <w:t xml:space="preserve"> the emphasis on matters outside of his analysis make his argument less clear and fail to make his essay be easily read as an individual piece. </w:t>
      </w:r>
    </w:p>
    <w:p w14:paraId="4B459072" w14:textId="77777777" w:rsidR="0069031B" w:rsidRDefault="0069031B" w:rsidP="00793CCB">
      <w:pPr>
        <w:spacing w:line="360" w:lineRule="auto"/>
        <w:rPr>
          <w:b/>
          <w:bCs/>
        </w:rPr>
      </w:pPr>
    </w:p>
    <w:p w14:paraId="46C34699" w14:textId="77777777" w:rsidR="0069031B" w:rsidRDefault="0069031B" w:rsidP="00793CCB">
      <w:pPr>
        <w:spacing w:line="360" w:lineRule="auto"/>
        <w:rPr>
          <w:b/>
          <w:bCs/>
        </w:rPr>
      </w:pPr>
    </w:p>
    <w:p w14:paraId="246B1FC9" w14:textId="4EA59A29" w:rsidR="00BC5EFD" w:rsidRPr="002E76DA" w:rsidRDefault="00B561E2" w:rsidP="00793CCB">
      <w:pPr>
        <w:spacing w:line="360" w:lineRule="auto"/>
        <w:rPr>
          <w:b/>
          <w:bCs/>
        </w:rPr>
      </w:pPr>
      <w:r>
        <w:rPr>
          <w:b/>
          <w:bCs/>
        </w:rPr>
        <w:t>Reviewing Jung’s Evidence</w:t>
      </w:r>
      <w:r w:rsidR="00BE47C3">
        <w:rPr>
          <w:b/>
          <w:bCs/>
        </w:rPr>
        <w:t xml:space="preserve"> and Sources</w:t>
      </w:r>
    </w:p>
    <w:p w14:paraId="42ADF660" w14:textId="4C621A98" w:rsidR="00BC5EFD" w:rsidRDefault="00135F2C" w:rsidP="002E76DA">
      <w:pPr>
        <w:spacing w:line="360" w:lineRule="auto"/>
        <w:ind w:firstLine="720"/>
      </w:pPr>
      <w:r>
        <w:t>Throughout his essay Jung m</w:t>
      </w:r>
      <w:r w:rsidR="00BC5EFD">
        <w:t xml:space="preserve">akes </w:t>
      </w:r>
      <w:r>
        <w:t>reference</w:t>
      </w:r>
      <w:r w:rsidR="00BC5EFD">
        <w:t xml:space="preserve"> to </w:t>
      </w:r>
      <w:r w:rsidR="00666606">
        <w:t>philosophers</w:t>
      </w:r>
      <w:r w:rsidR="00BC5EFD">
        <w:t xml:space="preserve"> such as </w:t>
      </w:r>
      <w:proofErr w:type="spellStart"/>
      <w:r w:rsidR="00BC5EFD">
        <w:t>Geulinex</w:t>
      </w:r>
      <w:proofErr w:type="spellEnd"/>
      <w:r w:rsidR="00BC5EFD">
        <w:t xml:space="preserve">, </w:t>
      </w:r>
      <w:proofErr w:type="spellStart"/>
      <w:r w:rsidR="00BC5EFD">
        <w:t>Leib</w:t>
      </w:r>
      <w:r>
        <w:t>nix</w:t>
      </w:r>
      <w:proofErr w:type="spellEnd"/>
      <w:r>
        <w:t>,</w:t>
      </w:r>
      <w:r w:rsidR="00666606">
        <w:t xml:space="preserve"> and </w:t>
      </w:r>
      <w:proofErr w:type="spellStart"/>
      <w:r w:rsidR="00666606">
        <w:t>Schopehauer</w:t>
      </w:r>
      <w:proofErr w:type="spellEnd"/>
      <w:r w:rsidR="00666606">
        <w:t>,</w:t>
      </w:r>
      <w:r>
        <w:t xml:space="preserve"> but makes no reference to what they have studied and only that they had an interest in meaningful coincidences as Jung had mentioned in a previous book of his.</w:t>
      </w:r>
      <w:r w:rsidR="000B27FB">
        <w:rPr>
          <w:rStyle w:val="FootnoteReference"/>
        </w:rPr>
        <w:footnoteReference w:id="10"/>
      </w:r>
      <w:r>
        <w:t xml:space="preserve"> Jung did not make any reference to their own work and did not mention them anywhere else in this essay. This can make the reader wonder why they were mentioned at all and what they added to </w:t>
      </w:r>
      <w:r w:rsidR="00D8788A">
        <w:t xml:space="preserve">Jung’s discussion apart from being a self-referential anecdote. </w:t>
      </w:r>
      <w:r w:rsidR="00BC5EFD">
        <w:t>Even when referencing other</w:t>
      </w:r>
      <w:r w:rsidR="00666606">
        <w:t>’</w:t>
      </w:r>
      <w:r w:rsidR="00BC5EFD">
        <w:t xml:space="preserve">s work, as he does with Edward </w:t>
      </w:r>
      <w:proofErr w:type="spellStart"/>
      <w:r w:rsidR="00BC5EFD">
        <w:t>Ruppelt</w:t>
      </w:r>
      <w:proofErr w:type="spellEnd"/>
      <w:r w:rsidR="00BC5EFD">
        <w:t xml:space="preserve"> and Donald </w:t>
      </w:r>
      <w:proofErr w:type="spellStart"/>
      <w:r w:rsidR="00BC5EFD">
        <w:t>Keyhoe</w:t>
      </w:r>
      <w:proofErr w:type="spellEnd"/>
      <w:r w:rsidR="00BC5EFD">
        <w:t xml:space="preserve">, Jung only seldom refers to their work in </w:t>
      </w:r>
      <w:r w:rsidR="00B50A6D">
        <w:t xml:space="preserve">his essay and not in detail, only </w:t>
      </w:r>
      <w:bookmarkStart w:id="6" w:name="_GoBack"/>
      <w:bookmarkEnd w:id="6"/>
      <w:r w:rsidR="00B50A6D">
        <w:t xml:space="preserve">with how they pertain to his own points. He introduces </w:t>
      </w:r>
      <w:proofErr w:type="spellStart"/>
      <w:r w:rsidR="00B50A6D">
        <w:t>Keyhoe</w:t>
      </w:r>
      <w:proofErr w:type="spellEnd"/>
      <w:r w:rsidR="00B50A6D">
        <w:t xml:space="preserve"> by saying ‘I would like to call attention to </w:t>
      </w:r>
      <w:proofErr w:type="spellStart"/>
      <w:r w:rsidR="00B50A6D">
        <w:t>Keyhoe’s</w:t>
      </w:r>
      <w:proofErr w:type="spellEnd"/>
      <w:r w:rsidR="00B50A6D">
        <w:t xml:space="preserve"> books which are based on official material and … avoid speculation’ with no mention of what the books are or who </w:t>
      </w:r>
      <w:proofErr w:type="spellStart"/>
      <w:r w:rsidR="00B50A6D">
        <w:t>Keyhoe</w:t>
      </w:r>
      <w:proofErr w:type="spellEnd"/>
      <w:r w:rsidR="00B50A6D">
        <w:t xml:space="preserve"> is.</w:t>
      </w:r>
      <w:r w:rsidR="006724BE">
        <w:rPr>
          <w:rStyle w:val="FootnoteReference"/>
        </w:rPr>
        <w:footnoteReference w:id="11"/>
      </w:r>
      <w:r w:rsidR="00B50A6D">
        <w:t xml:space="preserve"> </w:t>
      </w:r>
      <w:proofErr w:type="spellStart"/>
      <w:r w:rsidR="00666606">
        <w:t>Keyho</w:t>
      </w:r>
      <w:r w:rsidR="00AE6AF1">
        <w:t>e</w:t>
      </w:r>
      <w:proofErr w:type="spellEnd"/>
      <w:r w:rsidR="00AE6AF1">
        <w:t>, as a former American Air Force Major, has been quoted in his own works as saying that UFOs are undoubtedly real and fly using ‘antigravity: artificial gravity fields and control of gravity power’ something which Jung begins to mention in his essay</w:t>
      </w:r>
      <w:r w:rsidR="0079027F">
        <w:t xml:space="preserve">, however, </w:t>
      </w:r>
      <w:r w:rsidR="00666606">
        <w:t xml:space="preserve">he makes no mention of </w:t>
      </w:r>
      <w:proofErr w:type="spellStart"/>
      <w:r w:rsidR="00666606">
        <w:t>Keyho</w:t>
      </w:r>
      <w:r w:rsidR="00AE6AF1">
        <w:t>e</w:t>
      </w:r>
      <w:proofErr w:type="spellEnd"/>
      <w:r w:rsidR="00AE6AF1">
        <w:t xml:space="preserve"> and subsequently </w:t>
      </w:r>
      <w:proofErr w:type="spellStart"/>
      <w:r w:rsidR="00AE6AF1">
        <w:t>Ruppelt’s</w:t>
      </w:r>
      <w:proofErr w:type="spellEnd"/>
      <w:r w:rsidR="00AE6AF1">
        <w:t xml:space="preserve"> absolute belief in UFOs.</w:t>
      </w:r>
      <w:r w:rsidR="00AE6AF1">
        <w:rPr>
          <w:rStyle w:val="FootnoteReference"/>
        </w:rPr>
        <w:footnoteReference w:id="12"/>
      </w:r>
      <w:r w:rsidR="00D22B7C">
        <w:t xml:space="preserve"> </w:t>
      </w:r>
      <w:r w:rsidR="00B50A6D">
        <w:t xml:space="preserve">Jung </w:t>
      </w:r>
      <w:r w:rsidR="009D2308">
        <w:t>similarly</w:t>
      </w:r>
      <w:r w:rsidR="00B50A6D">
        <w:t xml:space="preserve"> </w:t>
      </w:r>
      <w:r w:rsidR="009D2308">
        <w:t>references</w:t>
      </w:r>
      <w:r w:rsidR="00B50A6D">
        <w:t xml:space="preserve"> Professors </w:t>
      </w:r>
      <w:proofErr w:type="spellStart"/>
      <w:r w:rsidR="00B50A6D">
        <w:t>Menzel</w:t>
      </w:r>
      <w:proofErr w:type="spellEnd"/>
      <w:r w:rsidR="00B50A6D">
        <w:t xml:space="preserve"> and Knoll and conversations he had with both men, with no referential information given on these talks.</w:t>
      </w:r>
      <w:r w:rsidR="000B27FB">
        <w:rPr>
          <w:rStyle w:val="FootnoteReference"/>
        </w:rPr>
        <w:footnoteReference w:id="13"/>
      </w:r>
      <w:r w:rsidR="00B50A6D">
        <w:t xml:space="preserve"> </w:t>
      </w:r>
      <w:r w:rsidR="002E76DA">
        <w:t xml:space="preserve">Jung also mentions </w:t>
      </w:r>
      <w:r w:rsidR="00666606">
        <w:t>that ‘after more than ten years</w:t>
      </w:r>
      <w:r w:rsidR="002E76DA">
        <w:t xml:space="preserve"> study of the problem I have not managed to collect a sufficient number of observations from which more reliable conclusions can be drawn’ showcases his inability to find enough credible sources or evidence to present a complete theory on UFOs.</w:t>
      </w:r>
      <w:r w:rsidR="002E76DA">
        <w:rPr>
          <w:rStyle w:val="FootnoteReference"/>
        </w:rPr>
        <w:footnoteReference w:id="14"/>
      </w:r>
      <w:r w:rsidR="00782303">
        <w:t xml:space="preserve"> </w:t>
      </w:r>
      <w:r w:rsidR="00B50A6D">
        <w:t xml:space="preserve">The lack of supporting evidence to Jung’s claims and his </w:t>
      </w:r>
      <w:r w:rsidR="00AE6AF1">
        <w:t>refusal to reference other work can cast doubt to his claims and make his evidence lack support. Without having proper sourced evidence and referencing to other works in the field Jung’s work can appear as spe</w:t>
      </w:r>
      <w:r w:rsidR="00666606">
        <w:t>culation and unfound theory</w:t>
      </w:r>
      <w:r w:rsidR="00AE6AF1">
        <w:t xml:space="preserve"> based</w:t>
      </w:r>
      <w:r w:rsidR="00666606">
        <w:t xml:space="preserve"> only</w:t>
      </w:r>
      <w:r w:rsidR="00AE6AF1">
        <w:t xml:space="preserve"> on Jung’s opinions. </w:t>
      </w:r>
    </w:p>
    <w:p w14:paraId="6D372C18" w14:textId="56960540" w:rsidR="00AE6AF1" w:rsidRDefault="00B561E2" w:rsidP="00793CCB">
      <w:pPr>
        <w:spacing w:line="360" w:lineRule="auto"/>
        <w:rPr>
          <w:b/>
          <w:bCs/>
        </w:rPr>
      </w:pPr>
      <w:r>
        <w:rPr>
          <w:b/>
          <w:bCs/>
        </w:rPr>
        <w:t xml:space="preserve">Jung and </w:t>
      </w:r>
      <w:r w:rsidR="00793CCB" w:rsidRPr="00793CCB">
        <w:rPr>
          <w:b/>
          <w:bCs/>
        </w:rPr>
        <w:t>Modern Mythology</w:t>
      </w:r>
      <w:r w:rsidR="00D22B7C">
        <w:rPr>
          <w:b/>
          <w:bCs/>
        </w:rPr>
        <w:t xml:space="preserve"> </w:t>
      </w:r>
    </w:p>
    <w:p w14:paraId="7C0F1747" w14:textId="073CE81E" w:rsidR="00CD5A4D" w:rsidRDefault="001A15EE" w:rsidP="000B27FB">
      <w:pPr>
        <w:spacing w:line="360" w:lineRule="auto"/>
        <w:ind w:firstLine="720"/>
      </w:pPr>
      <w:r>
        <w:t>Jung</w:t>
      </w:r>
      <w:r w:rsidR="009D2308">
        <w:t>’s</w:t>
      </w:r>
      <w:r>
        <w:t xml:space="preserve"> essay covers questions </w:t>
      </w:r>
      <w:r w:rsidR="00666606">
        <w:t>about the mythology of UFO sightings, which</w:t>
      </w:r>
      <w:r w:rsidR="000B27FB">
        <w:t xml:space="preserve"> were</w:t>
      </w:r>
      <w:r w:rsidR="00F55AA3">
        <w:t xml:space="preserve"> growing in the 1950s</w:t>
      </w:r>
      <w:r w:rsidR="00D22B7C">
        <w:t xml:space="preserve">. </w:t>
      </w:r>
      <w:r w:rsidR="002E76DA">
        <w:t xml:space="preserve">Jung said that the Age of Aquarius would bring about a need for a different mythology, thus stemmed the belief in UFOs. </w:t>
      </w:r>
      <w:r w:rsidR="000B27FB">
        <w:t>The Age of Aquarius</w:t>
      </w:r>
      <w:r w:rsidR="00666606">
        <w:t>,</w:t>
      </w:r>
      <w:r w:rsidR="000B27FB">
        <w:t xml:space="preserve"> as defined by Michael York</w:t>
      </w:r>
      <w:r w:rsidR="00666606">
        <w:t>, is</w:t>
      </w:r>
      <w:r w:rsidR="000B27FB">
        <w:t xml:space="preserve"> the astrological age of the earth which advances through the zodiac in approximately 2600 year cycles. The cycle of </w:t>
      </w:r>
      <w:r w:rsidR="000B27FB">
        <w:lastRenderedPageBreak/>
        <w:t>Aquarius was said by York to bring spiritual or supernatural enlightenment.</w:t>
      </w:r>
      <w:r w:rsidR="000B27FB">
        <w:rPr>
          <w:rStyle w:val="FootnoteReference"/>
        </w:rPr>
        <w:footnoteReference w:id="15"/>
      </w:r>
      <w:r w:rsidR="000B27FB">
        <w:t xml:space="preserve"> Jung mentions the Age of Aquarius in his essay in a similar way to York and how it would bring </w:t>
      </w:r>
      <w:r w:rsidR="00666606">
        <w:t xml:space="preserve">about </w:t>
      </w:r>
      <w:r w:rsidR="000B27FB">
        <w:t xml:space="preserve">a shift in the collective </w:t>
      </w:r>
      <w:r w:rsidR="00666606">
        <w:t>psyche, which</w:t>
      </w:r>
      <w:r w:rsidR="000B27FB">
        <w:t xml:space="preserve"> could explain the phenomenon of UFOs.</w:t>
      </w:r>
      <w:r w:rsidR="009D2308">
        <w:rPr>
          <w:rStyle w:val="FootnoteReference"/>
        </w:rPr>
        <w:footnoteReference w:id="16"/>
      </w:r>
      <w:r w:rsidR="000B27FB">
        <w:t xml:space="preserve"> </w:t>
      </w:r>
      <w:r w:rsidR="002E76DA">
        <w:t xml:space="preserve">Jung’s attitude </w:t>
      </w:r>
      <w:r w:rsidR="000B27FB">
        <w:t xml:space="preserve">towards the sightings </w:t>
      </w:r>
      <w:r w:rsidR="002E76DA">
        <w:t xml:space="preserve">was that </w:t>
      </w:r>
      <w:r w:rsidR="000B27FB">
        <w:t>they were</w:t>
      </w:r>
      <w:r w:rsidR="002E76DA">
        <w:t xml:space="preserve"> an inevitable part of a growing society</w:t>
      </w:r>
      <w:r w:rsidR="000B27FB">
        <w:t xml:space="preserve">, a collective need to find a new mythology in </w:t>
      </w:r>
      <w:r w:rsidR="002E76DA">
        <w:t>unexplored ideas. Advances in science could dispel old myths so there was a need for something beyond the current scientific capabilities, such as</w:t>
      </w:r>
      <w:r w:rsidR="000B27FB">
        <w:t xml:space="preserve"> anti-gravity flying saucers as believed by </w:t>
      </w:r>
      <w:proofErr w:type="spellStart"/>
      <w:r w:rsidR="000B27FB">
        <w:t>Keyhoe</w:t>
      </w:r>
      <w:proofErr w:type="spellEnd"/>
      <w:r w:rsidR="002E76DA">
        <w:t>.</w:t>
      </w:r>
      <w:r w:rsidR="000B27FB">
        <w:rPr>
          <w:rStyle w:val="FootnoteReference"/>
        </w:rPr>
        <w:footnoteReference w:id="17"/>
      </w:r>
      <w:r w:rsidR="00EA2CBF">
        <w:t xml:space="preserve"> </w:t>
      </w:r>
      <w:r w:rsidR="000B27FB">
        <w:t>Jung seems to find this idea of a modern mythology important in understanding the occurrence of UFOs sightings, something which was continued after this essay was written by writers such as</w:t>
      </w:r>
      <w:r w:rsidR="00EA2CBF">
        <w:t xml:space="preserve"> </w:t>
      </w:r>
      <w:r w:rsidR="000B27FB">
        <w:t xml:space="preserve">Alexander </w:t>
      </w:r>
      <w:proofErr w:type="spellStart"/>
      <w:r w:rsidR="000B27FB">
        <w:t>Geppart</w:t>
      </w:r>
      <w:proofErr w:type="spellEnd"/>
      <w:r w:rsidR="000B27FB">
        <w:t xml:space="preserve">. </w:t>
      </w:r>
      <w:proofErr w:type="spellStart"/>
      <w:r w:rsidR="000B27FB">
        <w:t>Geppart</w:t>
      </w:r>
      <w:proofErr w:type="spellEnd"/>
      <w:r w:rsidR="00666606">
        <w:t>,</w:t>
      </w:r>
      <w:r w:rsidR="000B27FB">
        <w:t xml:space="preserve"> in his 2012 essay</w:t>
      </w:r>
      <w:r w:rsidR="00666606">
        <w:t>, asked</w:t>
      </w:r>
      <w:r w:rsidR="000B27FB">
        <w:t xml:space="preserve"> ‘did UFO sightings lead to reports – or di</w:t>
      </w:r>
      <w:r w:rsidR="00666606">
        <w:t>d reports generate sightings?</w:t>
      </w:r>
      <w:r w:rsidR="00742258">
        <w:t>’</w:t>
      </w:r>
      <w:r w:rsidR="00666606">
        <w:t xml:space="preserve"> s</w:t>
      </w:r>
      <w:r w:rsidR="000B27FB">
        <w:t>omething similar to what Jung was questioning in his essay.</w:t>
      </w:r>
      <w:r w:rsidR="000B27FB">
        <w:rPr>
          <w:rStyle w:val="FootnoteReference"/>
        </w:rPr>
        <w:footnoteReference w:id="18"/>
      </w:r>
      <w:r w:rsidR="000B27FB">
        <w:t xml:space="preserve"> </w:t>
      </w:r>
      <w:proofErr w:type="spellStart"/>
      <w:r w:rsidR="000B27FB">
        <w:t>Geppart</w:t>
      </w:r>
      <w:proofErr w:type="spellEnd"/>
      <w:r w:rsidR="000B27FB">
        <w:t xml:space="preserve"> saw Jung’s take on UFOs being a mythology that was currently and continuously evolving, which showcases the impact that Jung’s essay could have had in the field. Jung </w:t>
      </w:r>
      <w:r w:rsidR="00EA2CBF">
        <w:t>references no one else about his views on modern mythology e</w:t>
      </w:r>
      <w:r w:rsidR="006724BE">
        <w:t xml:space="preserve">ven though people such as </w:t>
      </w:r>
      <w:r w:rsidR="000B27FB">
        <w:t>Johann Herder</w:t>
      </w:r>
      <w:r w:rsidR="00EA2CBF">
        <w:t xml:space="preserve"> </w:t>
      </w:r>
      <w:r w:rsidR="000B27FB">
        <w:t xml:space="preserve">were discussing the topic as early as the 1770s. Herder considered mythology an important part of the science of humanity and as noted in </w:t>
      </w:r>
      <w:r w:rsidR="000B27FB" w:rsidRPr="000B27FB">
        <w:t>Burton Feldman and Robert Richardson’s</w:t>
      </w:r>
      <w:r w:rsidR="000B27FB">
        <w:t xml:space="preserve"> book on the subject</w:t>
      </w:r>
      <w:r w:rsidR="00666606">
        <w:t>,</w:t>
      </w:r>
      <w:r w:rsidR="000B27FB">
        <w:t xml:space="preserve"> Herder saw the creation of myths </w:t>
      </w:r>
      <w:r w:rsidR="00666606">
        <w:t xml:space="preserve">as </w:t>
      </w:r>
      <w:r w:rsidR="000B27FB">
        <w:t>an organic and historical process.</w:t>
      </w:r>
      <w:r w:rsidR="000B27FB">
        <w:rPr>
          <w:rStyle w:val="FootnoteReference"/>
        </w:rPr>
        <w:footnoteReference w:id="19"/>
      </w:r>
      <w:r w:rsidR="000B27FB">
        <w:t xml:space="preserve"> This aligns with Jung’s view on the t</w:t>
      </w:r>
      <w:r w:rsidR="00666606">
        <w:t>opic as stated in his essay. H</w:t>
      </w:r>
      <w:r w:rsidR="000B27FB">
        <w:t>e</w:t>
      </w:r>
      <w:r w:rsidR="00A43CAF">
        <w:t xml:space="preserve"> argues </w:t>
      </w:r>
      <w:r w:rsidR="00666606">
        <w:t xml:space="preserve">that </w:t>
      </w:r>
      <w:r w:rsidR="00CD5A4D">
        <w:t>the existence of UFO sightings is a psychological issue as much as an astronomical one, because of the physical consequences and also the ability to explain the sightings when using psyche a motivator.</w:t>
      </w:r>
      <w:r w:rsidR="00CD5A4D">
        <w:rPr>
          <w:rStyle w:val="FootnoteReference"/>
        </w:rPr>
        <w:footnoteReference w:id="20"/>
      </w:r>
    </w:p>
    <w:p w14:paraId="71EFD3D5" w14:textId="04A45359" w:rsidR="00F55AA3" w:rsidRDefault="0069031B" w:rsidP="00793CCB">
      <w:pPr>
        <w:spacing w:line="360" w:lineRule="auto"/>
        <w:rPr>
          <w:b/>
          <w:bCs/>
        </w:rPr>
      </w:pPr>
      <w:r>
        <w:rPr>
          <w:b/>
          <w:bCs/>
        </w:rPr>
        <w:t xml:space="preserve">Conclusion </w:t>
      </w:r>
    </w:p>
    <w:p w14:paraId="4A69F316" w14:textId="03CD1723" w:rsidR="002E76DA" w:rsidRDefault="006724BE" w:rsidP="005A2C71">
      <w:pPr>
        <w:spacing w:line="360" w:lineRule="auto"/>
        <w:ind w:firstLine="720"/>
        <w:rPr>
          <w:bCs/>
        </w:rPr>
      </w:pPr>
      <w:r w:rsidRPr="006724BE">
        <w:rPr>
          <w:bCs/>
        </w:rPr>
        <w:t xml:space="preserve">The </w:t>
      </w:r>
      <w:r>
        <w:rPr>
          <w:bCs/>
        </w:rPr>
        <w:t xml:space="preserve">ideas presented in the </w:t>
      </w:r>
      <w:r w:rsidRPr="006724BE">
        <w:rPr>
          <w:bCs/>
        </w:rPr>
        <w:t xml:space="preserve">essay </w:t>
      </w:r>
      <w:r w:rsidR="0048083C" w:rsidRPr="0048083C">
        <w:rPr>
          <w:bCs/>
          <w:i/>
        </w:rPr>
        <w:t>Flying Saucers</w:t>
      </w:r>
      <w:r>
        <w:rPr>
          <w:bCs/>
        </w:rPr>
        <w:t xml:space="preserve"> showcase the attitude of Jung t</w:t>
      </w:r>
      <w:r w:rsidR="00666606">
        <w:rPr>
          <w:bCs/>
        </w:rPr>
        <w:t>owards modern mythology, and hi</w:t>
      </w:r>
      <w:r>
        <w:rPr>
          <w:bCs/>
        </w:rPr>
        <w:t>s idea of UFOs being a culture</w:t>
      </w:r>
      <w:r w:rsidR="00742258">
        <w:rPr>
          <w:bCs/>
        </w:rPr>
        <w:t>’</w:t>
      </w:r>
      <w:r w:rsidR="009D2308">
        <w:rPr>
          <w:bCs/>
        </w:rPr>
        <w:t>s</w:t>
      </w:r>
      <w:r>
        <w:rPr>
          <w:bCs/>
        </w:rPr>
        <w:t xml:space="preserve"> answer to the need for a new mythology. Jung presents his w</w:t>
      </w:r>
      <w:r w:rsidR="009D2308">
        <w:rPr>
          <w:bCs/>
        </w:rPr>
        <w:t>ork in thought out theories which</w:t>
      </w:r>
      <w:r>
        <w:rPr>
          <w:bCs/>
        </w:rPr>
        <w:t xml:space="preserve">, however, </w:t>
      </w:r>
      <w:r w:rsidR="009D2308">
        <w:rPr>
          <w:bCs/>
        </w:rPr>
        <w:t xml:space="preserve">he </w:t>
      </w:r>
      <w:r>
        <w:rPr>
          <w:bCs/>
        </w:rPr>
        <w:t xml:space="preserve">presents very little supporting effort for. This essay can be taken as a first look into these theories, with little expansion on </w:t>
      </w:r>
      <w:r w:rsidR="00BB0D67">
        <w:rPr>
          <w:bCs/>
        </w:rPr>
        <w:t xml:space="preserve">the evidence presented and how this hypothesis was created. Jung seemed to place himself in a position of </w:t>
      </w:r>
      <w:r w:rsidR="000B27FB">
        <w:rPr>
          <w:bCs/>
        </w:rPr>
        <w:t>vulnerability</w:t>
      </w:r>
      <w:r w:rsidR="00BB0D67">
        <w:rPr>
          <w:bCs/>
        </w:rPr>
        <w:t xml:space="preserve"> with this subject as he mentions throughout the </w:t>
      </w:r>
      <w:r w:rsidR="000B27FB">
        <w:rPr>
          <w:bCs/>
        </w:rPr>
        <w:t>essay</w:t>
      </w:r>
      <w:r w:rsidR="00C37259">
        <w:rPr>
          <w:bCs/>
        </w:rPr>
        <w:t>.  He s</w:t>
      </w:r>
      <w:r w:rsidR="00BB0D67">
        <w:rPr>
          <w:bCs/>
        </w:rPr>
        <w:t>eems to believe that his view on this phenomenon was important enough to share to those who would listen</w:t>
      </w:r>
      <w:r w:rsidR="009D2308">
        <w:rPr>
          <w:bCs/>
        </w:rPr>
        <w:t xml:space="preserve">, even if he was </w:t>
      </w:r>
      <w:r w:rsidR="009D2308">
        <w:rPr>
          <w:bCs/>
        </w:rPr>
        <w:lastRenderedPageBreak/>
        <w:t>putting his reputation at risk</w:t>
      </w:r>
      <w:r w:rsidR="00BB0D67">
        <w:rPr>
          <w:bCs/>
        </w:rPr>
        <w:t>. If presented with more evidence or reference</w:t>
      </w:r>
      <w:r w:rsidR="009D2308">
        <w:rPr>
          <w:bCs/>
        </w:rPr>
        <w:t>s</w:t>
      </w:r>
      <w:r w:rsidR="00BB0D67">
        <w:rPr>
          <w:bCs/>
        </w:rPr>
        <w:t xml:space="preserve"> to other scholars that h</w:t>
      </w:r>
      <w:r w:rsidR="00C37259">
        <w:rPr>
          <w:bCs/>
        </w:rPr>
        <w:t>ad studied similar topics,</w:t>
      </w:r>
      <w:r w:rsidR="00BB0D67">
        <w:rPr>
          <w:bCs/>
        </w:rPr>
        <w:t xml:space="preserve"> the argument presented by Jung could have been achieved more successfully. Alt</w:t>
      </w:r>
      <w:r w:rsidR="00CD5A4D">
        <w:rPr>
          <w:bCs/>
        </w:rPr>
        <w:t xml:space="preserve">hough some scholars such as </w:t>
      </w:r>
      <w:proofErr w:type="spellStart"/>
      <w:r w:rsidR="00CD5A4D">
        <w:rPr>
          <w:bCs/>
        </w:rPr>
        <w:t>Geppart</w:t>
      </w:r>
      <w:proofErr w:type="spellEnd"/>
      <w:r w:rsidR="00CD5A4D">
        <w:rPr>
          <w:bCs/>
        </w:rPr>
        <w:t xml:space="preserve"> </w:t>
      </w:r>
      <w:r w:rsidR="00BB0D67">
        <w:rPr>
          <w:bCs/>
        </w:rPr>
        <w:t>use the ideas that were initialised in this essay</w:t>
      </w:r>
      <w:r w:rsidR="00C37259">
        <w:rPr>
          <w:bCs/>
        </w:rPr>
        <w:t>,</w:t>
      </w:r>
      <w:r w:rsidR="00BB0D67">
        <w:rPr>
          <w:bCs/>
        </w:rPr>
        <w:t xml:space="preserve"> it was not as w</w:t>
      </w:r>
      <w:r w:rsidR="00C37259">
        <w:rPr>
          <w:bCs/>
        </w:rPr>
        <w:t>ide spread as some of his other</w:t>
      </w:r>
      <w:r w:rsidR="00BB0D67">
        <w:rPr>
          <w:bCs/>
        </w:rPr>
        <w:t xml:space="preserve"> ideas and did not have the </w:t>
      </w:r>
      <w:r w:rsidR="00CD5A4D">
        <w:rPr>
          <w:bCs/>
        </w:rPr>
        <w:t>impact</w:t>
      </w:r>
      <w:r w:rsidR="00BB0D67">
        <w:rPr>
          <w:bCs/>
        </w:rPr>
        <w:t xml:space="preserve"> of synchronicity. </w:t>
      </w:r>
      <w:r w:rsidR="00CD5A4D">
        <w:rPr>
          <w:bCs/>
        </w:rPr>
        <w:t xml:space="preserve">Jung’s attitude towards modern mythology being an important aspect of the continuing spread of UFO sightings can be seen in this essay. </w:t>
      </w:r>
      <w:r w:rsidR="009D2308">
        <w:rPr>
          <w:bCs/>
        </w:rPr>
        <w:t xml:space="preserve">Jung lays out his attitude towards this view of the link between mythology and human psyche being an almost essential part of history and places the sightings of UFOs into this philosophy. Jung </w:t>
      </w:r>
      <w:r w:rsidR="00C37259">
        <w:rPr>
          <w:bCs/>
        </w:rPr>
        <w:t>may have</w:t>
      </w:r>
      <w:r w:rsidR="00CD5A4D">
        <w:rPr>
          <w:bCs/>
        </w:rPr>
        <w:t xml:space="preserve"> presented a more compelling argument if it was backed up </w:t>
      </w:r>
      <w:r w:rsidR="00C37259">
        <w:rPr>
          <w:bCs/>
        </w:rPr>
        <w:t xml:space="preserve">by </w:t>
      </w:r>
      <w:r w:rsidR="00CD5A4D">
        <w:rPr>
          <w:bCs/>
        </w:rPr>
        <w:t>more evidence and references. This essay by Jung is a great insight into his beliefs and opinions on the matter and can be seen as a well thought introduction to the topic but does not provide enough established claims to be seen as more than speculation.</w:t>
      </w:r>
    </w:p>
    <w:p w14:paraId="1A5C49CA" w14:textId="77777777" w:rsidR="005A2C71" w:rsidRDefault="005A2C71" w:rsidP="005A2C71">
      <w:pPr>
        <w:spacing w:line="360" w:lineRule="auto"/>
        <w:rPr>
          <w:bCs/>
        </w:rPr>
      </w:pPr>
    </w:p>
    <w:p w14:paraId="4C78259C" w14:textId="77777777" w:rsidR="0069031B" w:rsidRDefault="0069031B" w:rsidP="005A2C71">
      <w:pPr>
        <w:spacing w:line="360" w:lineRule="auto"/>
        <w:rPr>
          <w:bCs/>
        </w:rPr>
      </w:pPr>
    </w:p>
    <w:p w14:paraId="3847BD32" w14:textId="77777777" w:rsidR="0069031B" w:rsidRDefault="0069031B" w:rsidP="005A2C71">
      <w:pPr>
        <w:spacing w:line="360" w:lineRule="auto"/>
        <w:rPr>
          <w:bCs/>
        </w:rPr>
      </w:pPr>
    </w:p>
    <w:p w14:paraId="3331F3BE" w14:textId="77777777" w:rsidR="0069031B" w:rsidRDefault="0069031B" w:rsidP="005A2C71">
      <w:pPr>
        <w:spacing w:line="360" w:lineRule="auto"/>
        <w:rPr>
          <w:bCs/>
        </w:rPr>
      </w:pPr>
    </w:p>
    <w:p w14:paraId="1E608BEE" w14:textId="77777777" w:rsidR="0069031B" w:rsidRDefault="0069031B" w:rsidP="005A2C71">
      <w:pPr>
        <w:spacing w:line="360" w:lineRule="auto"/>
        <w:rPr>
          <w:bCs/>
        </w:rPr>
      </w:pPr>
    </w:p>
    <w:p w14:paraId="78E4DD02" w14:textId="77777777" w:rsidR="0069031B" w:rsidRDefault="0069031B" w:rsidP="005A2C71">
      <w:pPr>
        <w:spacing w:line="360" w:lineRule="auto"/>
        <w:rPr>
          <w:bCs/>
        </w:rPr>
      </w:pPr>
    </w:p>
    <w:p w14:paraId="7EFF94BA" w14:textId="77777777" w:rsidR="0069031B" w:rsidRDefault="0069031B" w:rsidP="005A2C71">
      <w:pPr>
        <w:spacing w:line="360" w:lineRule="auto"/>
        <w:rPr>
          <w:bCs/>
        </w:rPr>
      </w:pPr>
    </w:p>
    <w:p w14:paraId="2DF99F47" w14:textId="77777777" w:rsidR="0069031B" w:rsidRDefault="0069031B" w:rsidP="005A2C71">
      <w:pPr>
        <w:spacing w:line="360" w:lineRule="auto"/>
        <w:rPr>
          <w:bCs/>
        </w:rPr>
      </w:pPr>
    </w:p>
    <w:p w14:paraId="5C603C6F" w14:textId="77777777" w:rsidR="0069031B" w:rsidRDefault="0069031B" w:rsidP="005A2C71">
      <w:pPr>
        <w:spacing w:line="360" w:lineRule="auto"/>
        <w:rPr>
          <w:bCs/>
        </w:rPr>
      </w:pPr>
    </w:p>
    <w:p w14:paraId="72FB5FC3" w14:textId="77777777" w:rsidR="0069031B" w:rsidRDefault="0069031B" w:rsidP="005A2C71">
      <w:pPr>
        <w:spacing w:line="360" w:lineRule="auto"/>
        <w:rPr>
          <w:bCs/>
        </w:rPr>
      </w:pPr>
    </w:p>
    <w:p w14:paraId="3095BC31" w14:textId="77777777" w:rsidR="0069031B" w:rsidRDefault="0069031B" w:rsidP="005A2C71">
      <w:pPr>
        <w:spacing w:line="360" w:lineRule="auto"/>
        <w:rPr>
          <w:bCs/>
        </w:rPr>
      </w:pPr>
    </w:p>
    <w:p w14:paraId="7B61837B" w14:textId="77777777" w:rsidR="0069031B" w:rsidRDefault="0069031B" w:rsidP="005A2C71">
      <w:pPr>
        <w:spacing w:line="360" w:lineRule="auto"/>
        <w:rPr>
          <w:bCs/>
        </w:rPr>
      </w:pPr>
    </w:p>
    <w:p w14:paraId="66FE0429" w14:textId="77777777" w:rsidR="0069031B" w:rsidRDefault="0069031B" w:rsidP="005A2C71">
      <w:pPr>
        <w:spacing w:line="360" w:lineRule="auto"/>
        <w:rPr>
          <w:bCs/>
        </w:rPr>
      </w:pPr>
    </w:p>
    <w:p w14:paraId="39F28A1D" w14:textId="77777777" w:rsidR="0069031B" w:rsidRDefault="0069031B" w:rsidP="005A2C71">
      <w:pPr>
        <w:spacing w:line="360" w:lineRule="auto"/>
        <w:rPr>
          <w:bCs/>
        </w:rPr>
      </w:pPr>
    </w:p>
    <w:p w14:paraId="28A93F9F" w14:textId="77777777" w:rsidR="0069031B" w:rsidRDefault="0069031B" w:rsidP="005A2C71">
      <w:pPr>
        <w:spacing w:line="360" w:lineRule="auto"/>
        <w:rPr>
          <w:bCs/>
        </w:rPr>
      </w:pPr>
    </w:p>
    <w:p w14:paraId="7FFA7C5E" w14:textId="77777777" w:rsidR="0069031B" w:rsidRDefault="0069031B" w:rsidP="005A2C71">
      <w:pPr>
        <w:spacing w:line="360" w:lineRule="auto"/>
        <w:rPr>
          <w:bCs/>
        </w:rPr>
      </w:pPr>
    </w:p>
    <w:p w14:paraId="47821889" w14:textId="77777777" w:rsidR="0069031B" w:rsidRDefault="0069031B" w:rsidP="005A2C71">
      <w:pPr>
        <w:spacing w:line="360" w:lineRule="auto"/>
        <w:rPr>
          <w:bCs/>
        </w:rPr>
      </w:pPr>
    </w:p>
    <w:p w14:paraId="6187837A" w14:textId="72E6D068" w:rsidR="005A2C71" w:rsidRPr="005A2C71" w:rsidRDefault="005A2C71" w:rsidP="005A2C71">
      <w:pPr>
        <w:spacing w:line="360" w:lineRule="auto"/>
        <w:rPr>
          <w:b/>
          <w:bCs/>
        </w:rPr>
      </w:pPr>
      <w:r w:rsidRPr="005A2C71">
        <w:rPr>
          <w:b/>
          <w:bCs/>
        </w:rPr>
        <w:lastRenderedPageBreak/>
        <w:t>Bibliography</w:t>
      </w:r>
    </w:p>
    <w:p w14:paraId="4966028D" w14:textId="77777777" w:rsidR="009D2308" w:rsidRPr="009D2308" w:rsidRDefault="009D2308" w:rsidP="009D2308">
      <w:pPr>
        <w:spacing w:line="360" w:lineRule="auto"/>
        <w:ind w:left="720" w:hanging="720"/>
      </w:pPr>
      <w:r w:rsidRPr="009D2308">
        <w:t>Feldman</w:t>
      </w:r>
      <w:r>
        <w:t>,</w:t>
      </w:r>
      <w:r w:rsidRPr="009D2308">
        <w:t xml:space="preserve"> </w:t>
      </w:r>
      <w:r>
        <w:t xml:space="preserve">Burton </w:t>
      </w:r>
      <w:r w:rsidRPr="009D2308">
        <w:t>and Robert D. Richardson, </w:t>
      </w:r>
      <w:r w:rsidRPr="009D2308">
        <w:rPr>
          <w:i/>
        </w:rPr>
        <w:t>The rise of modern mythology, 1680-1860</w:t>
      </w:r>
      <w:r w:rsidRPr="009D2308">
        <w:t xml:space="preserve"> (Indiana: Indiana University Press, 2000)</w:t>
      </w:r>
    </w:p>
    <w:p w14:paraId="697CBB64" w14:textId="77777777" w:rsidR="009D2308" w:rsidRPr="009D2308" w:rsidRDefault="009D2308" w:rsidP="009D2308">
      <w:pPr>
        <w:spacing w:line="360" w:lineRule="auto"/>
        <w:ind w:left="720" w:hanging="720"/>
      </w:pPr>
      <w:proofErr w:type="spellStart"/>
      <w:r w:rsidRPr="009D2308">
        <w:t>Geppert</w:t>
      </w:r>
      <w:proofErr w:type="spellEnd"/>
      <w:r w:rsidRPr="009D2308">
        <w:t>,</w:t>
      </w:r>
      <w:r>
        <w:t xml:space="preserve"> Alexander,</w:t>
      </w:r>
      <w:r w:rsidRPr="009D2308">
        <w:t xml:space="preserve"> ‘</w:t>
      </w:r>
      <w:proofErr w:type="spellStart"/>
      <w:r w:rsidRPr="009D2308">
        <w:t>Extraterrestrial</w:t>
      </w:r>
      <w:proofErr w:type="spellEnd"/>
      <w:r w:rsidRPr="009D2308">
        <w:t xml:space="preserve"> encounters: UFOs, science and the quest for transcendence, 1947–1972.’ </w:t>
      </w:r>
      <w:r w:rsidRPr="009D2308">
        <w:rPr>
          <w:i/>
        </w:rPr>
        <w:t>History and technology</w:t>
      </w:r>
      <w:r w:rsidRPr="009D2308">
        <w:t> 28.3 (2012)</w:t>
      </w:r>
    </w:p>
    <w:p w14:paraId="712DDD84" w14:textId="77777777" w:rsidR="009D2308" w:rsidRPr="009D2308" w:rsidRDefault="009D2308" w:rsidP="009D2308">
      <w:pPr>
        <w:spacing w:line="360" w:lineRule="auto"/>
        <w:ind w:left="720" w:hanging="720"/>
        <w:rPr>
          <w:lang w:val="en-US"/>
        </w:rPr>
      </w:pPr>
      <w:r w:rsidRPr="009D2308">
        <w:rPr>
          <w:lang w:val="en-US"/>
        </w:rPr>
        <w:t xml:space="preserve">Hand, </w:t>
      </w:r>
      <w:r>
        <w:rPr>
          <w:lang w:val="en-US"/>
        </w:rPr>
        <w:t xml:space="preserve">Robert, </w:t>
      </w:r>
      <w:r w:rsidRPr="009D2308">
        <w:rPr>
          <w:lang w:val="en-US"/>
        </w:rPr>
        <w:t>‘Towards a Post-Modern Astrology’ (Edited transcript of a talk given at the 2005 annual conference of the British Astrological Association in York, UK)</w:t>
      </w:r>
    </w:p>
    <w:p w14:paraId="07980A44" w14:textId="77777777" w:rsidR="009D2308" w:rsidRPr="009D2308" w:rsidRDefault="009D2308" w:rsidP="009D2308">
      <w:pPr>
        <w:spacing w:line="360" w:lineRule="auto"/>
        <w:ind w:left="720" w:hanging="720"/>
        <w:rPr>
          <w:b/>
          <w:bCs/>
        </w:rPr>
      </w:pPr>
      <w:r w:rsidRPr="009D2308">
        <w:t xml:space="preserve">Jung, </w:t>
      </w:r>
      <w:r>
        <w:t xml:space="preserve">Carl, </w:t>
      </w:r>
      <w:proofErr w:type="gramStart"/>
      <w:r w:rsidRPr="009D2308">
        <w:rPr>
          <w:i/>
          <w:lang w:val="en-US"/>
        </w:rPr>
        <w:t>Synchronicity</w:t>
      </w:r>
      <w:proofErr w:type="gramEnd"/>
      <w:r w:rsidRPr="009D2308">
        <w:rPr>
          <w:i/>
          <w:lang w:val="en-US"/>
        </w:rPr>
        <w:t xml:space="preserve">: An </w:t>
      </w:r>
      <w:proofErr w:type="spellStart"/>
      <w:r w:rsidRPr="009D2308">
        <w:rPr>
          <w:i/>
          <w:lang w:val="en-US"/>
        </w:rPr>
        <w:t>Acausal</w:t>
      </w:r>
      <w:proofErr w:type="spellEnd"/>
      <w:r w:rsidRPr="009D2308">
        <w:rPr>
          <w:i/>
          <w:lang w:val="en-US"/>
        </w:rPr>
        <w:t xml:space="preserve"> Connecting Principle</w:t>
      </w:r>
      <w:r w:rsidRPr="009D2308">
        <w:rPr>
          <w:lang w:val="en-US"/>
        </w:rPr>
        <w:t xml:space="preserve"> (Princeton: Princeton University Press, 1960</w:t>
      </w:r>
    </w:p>
    <w:p w14:paraId="6ECE892C" w14:textId="77777777" w:rsidR="009D2308" w:rsidRPr="009D2308" w:rsidRDefault="009D2308" w:rsidP="005A2C71">
      <w:pPr>
        <w:spacing w:line="360" w:lineRule="auto"/>
      </w:pPr>
      <w:proofErr w:type="spellStart"/>
      <w:r w:rsidRPr="009D2308">
        <w:t>Keyhoe</w:t>
      </w:r>
      <w:proofErr w:type="spellEnd"/>
      <w:r>
        <w:t>,</w:t>
      </w:r>
      <w:r w:rsidRPr="009D2308">
        <w:t> </w:t>
      </w:r>
      <w:r>
        <w:t xml:space="preserve">Donald, </w:t>
      </w:r>
      <w:proofErr w:type="gramStart"/>
      <w:r w:rsidRPr="009D2308">
        <w:rPr>
          <w:i/>
        </w:rPr>
        <w:t>The</w:t>
      </w:r>
      <w:proofErr w:type="gramEnd"/>
      <w:r w:rsidRPr="009D2308">
        <w:rPr>
          <w:i/>
        </w:rPr>
        <w:t xml:space="preserve"> Flying Saucer Conspiracy</w:t>
      </w:r>
      <w:r w:rsidRPr="009D2308">
        <w:t xml:space="preserve"> (New York: Holt, 1955)</w:t>
      </w:r>
    </w:p>
    <w:p w14:paraId="04715F37" w14:textId="77777777" w:rsidR="009D2308" w:rsidRPr="009D2308" w:rsidRDefault="009D2308" w:rsidP="009D2308">
      <w:pPr>
        <w:spacing w:line="360" w:lineRule="auto"/>
        <w:ind w:left="720" w:hanging="720"/>
        <w:rPr>
          <w:lang w:val="en-US"/>
        </w:rPr>
      </w:pPr>
      <w:r w:rsidRPr="009D2308">
        <w:rPr>
          <w:lang w:val="en-US"/>
        </w:rPr>
        <w:t>Main</w:t>
      </w:r>
      <w:r>
        <w:rPr>
          <w:lang w:val="en-US"/>
        </w:rPr>
        <w:t>, Roderick</w:t>
      </w:r>
      <w:r w:rsidRPr="009D2308">
        <w:rPr>
          <w:lang w:val="en-US"/>
        </w:rPr>
        <w:t xml:space="preserve"> (</w:t>
      </w:r>
      <w:proofErr w:type="spellStart"/>
      <w:proofErr w:type="gramStart"/>
      <w:r w:rsidRPr="009D2308">
        <w:rPr>
          <w:lang w:val="en-US"/>
        </w:rPr>
        <w:t>ed</w:t>
      </w:r>
      <w:proofErr w:type="spellEnd"/>
      <w:proofErr w:type="gramEnd"/>
      <w:r w:rsidRPr="009D2308">
        <w:rPr>
          <w:lang w:val="en-US"/>
        </w:rPr>
        <w:t xml:space="preserve">), </w:t>
      </w:r>
      <w:r w:rsidRPr="009D2308">
        <w:rPr>
          <w:i/>
          <w:lang w:val="en-US"/>
        </w:rPr>
        <w:t>Jung on Synchronicity and the Paranormal</w:t>
      </w:r>
      <w:r w:rsidRPr="009D2308">
        <w:rPr>
          <w:lang w:val="en-US"/>
        </w:rPr>
        <w:t xml:space="preserve"> (Princeton: Princeton University Press, 1997)</w:t>
      </w:r>
    </w:p>
    <w:p w14:paraId="0C5E68C5" w14:textId="77777777" w:rsidR="009D2308" w:rsidRPr="009D2308" w:rsidRDefault="009D2308" w:rsidP="009D2308">
      <w:pPr>
        <w:spacing w:line="360" w:lineRule="auto"/>
        <w:ind w:left="720" w:hanging="720"/>
      </w:pPr>
      <w:r w:rsidRPr="009D2308">
        <w:t xml:space="preserve">York, </w:t>
      </w:r>
      <w:r>
        <w:t xml:space="preserve">Michael, </w:t>
      </w:r>
      <w:r w:rsidRPr="009D2308">
        <w:t>‘Astrology and New Age: Minority Religion with Mainstream Appeal’ (paper presented at the ASR/ASA Conference, Anaheim, USA, 18 August 2001)</w:t>
      </w:r>
    </w:p>
    <w:sectPr w:rsidR="009D2308" w:rsidRPr="009D230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91EAD8" w14:textId="77777777" w:rsidR="005E6185" w:rsidRDefault="005E6185" w:rsidP="00793CCB">
      <w:pPr>
        <w:spacing w:after="0" w:line="240" w:lineRule="auto"/>
      </w:pPr>
      <w:r>
        <w:separator/>
      </w:r>
    </w:p>
  </w:endnote>
  <w:endnote w:type="continuationSeparator" w:id="0">
    <w:p w14:paraId="790BFBA9" w14:textId="77777777" w:rsidR="005E6185" w:rsidRDefault="005E6185" w:rsidP="00793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altName w:val="Arial"/>
    <w:charset w:val="00"/>
    <w:family w:val="auto"/>
    <w:pitch w:val="variable"/>
    <w:sig w:usb0="00000000"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9057314"/>
      <w:docPartObj>
        <w:docPartGallery w:val="Page Numbers (Bottom of Page)"/>
        <w:docPartUnique/>
      </w:docPartObj>
    </w:sdtPr>
    <w:sdtEndPr>
      <w:rPr>
        <w:noProof/>
      </w:rPr>
    </w:sdtEndPr>
    <w:sdtContent>
      <w:p w14:paraId="56FE6DFA" w14:textId="6B41F8C3" w:rsidR="0048083C" w:rsidRDefault="0048083C">
        <w:pPr>
          <w:pStyle w:val="Footer"/>
          <w:jc w:val="right"/>
        </w:pPr>
        <w:r>
          <w:fldChar w:fldCharType="begin"/>
        </w:r>
        <w:r>
          <w:instrText xml:space="preserve"> PAGE   \* MERGEFORMAT </w:instrText>
        </w:r>
        <w:r>
          <w:fldChar w:fldCharType="separate"/>
        </w:r>
        <w:r w:rsidR="00BE47C3">
          <w:rPr>
            <w:noProof/>
          </w:rPr>
          <w:t>7</w:t>
        </w:r>
        <w:r>
          <w:rPr>
            <w:noProof/>
          </w:rPr>
          <w:fldChar w:fldCharType="end"/>
        </w:r>
      </w:p>
    </w:sdtContent>
  </w:sdt>
  <w:p w14:paraId="251166D6" w14:textId="77777777" w:rsidR="0048083C" w:rsidRDefault="004808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7A3A56" w14:textId="77777777" w:rsidR="005E6185" w:rsidRDefault="005E6185" w:rsidP="00793CCB">
      <w:pPr>
        <w:spacing w:after="0" w:line="240" w:lineRule="auto"/>
      </w:pPr>
      <w:r>
        <w:separator/>
      </w:r>
    </w:p>
  </w:footnote>
  <w:footnote w:type="continuationSeparator" w:id="0">
    <w:p w14:paraId="0FB52A31" w14:textId="77777777" w:rsidR="005E6185" w:rsidRDefault="005E6185" w:rsidP="00793CCB">
      <w:pPr>
        <w:spacing w:after="0" w:line="240" w:lineRule="auto"/>
      </w:pPr>
      <w:r>
        <w:continuationSeparator/>
      </w:r>
    </w:p>
  </w:footnote>
  <w:footnote w:id="1">
    <w:p w14:paraId="109F75F0" w14:textId="4ACC2B15" w:rsidR="00666606" w:rsidRPr="00B561E2" w:rsidRDefault="00666606" w:rsidP="00793CCB">
      <w:pPr>
        <w:pStyle w:val="FootnoteText"/>
        <w:rPr>
          <w:lang w:val="en-US"/>
        </w:rPr>
      </w:pPr>
      <w:r>
        <w:rPr>
          <w:rStyle w:val="FootnoteReference"/>
        </w:rPr>
        <w:footnoteRef/>
      </w:r>
      <w:r>
        <w:t xml:space="preserve"> </w:t>
      </w:r>
      <w:r w:rsidR="00B561E2">
        <w:rPr>
          <w:lang w:val="en-US"/>
        </w:rPr>
        <w:t>Roderick Main (</w:t>
      </w:r>
      <w:proofErr w:type="spellStart"/>
      <w:r w:rsidR="00B561E2">
        <w:rPr>
          <w:lang w:val="en-US"/>
        </w:rPr>
        <w:t>ed</w:t>
      </w:r>
      <w:proofErr w:type="spellEnd"/>
      <w:r w:rsidR="00B561E2">
        <w:rPr>
          <w:lang w:val="en-US"/>
        </w:rPr>
        <w:t xml:space="preserve">), </w:t>
      </w:r>
      <w:r w:rsidR="00782303">
        <w:rPr>
          <w:lang w:val="en-US"/>
        </w:rPr>
        <w:t xml:space="preserve">introduction to </w:t>
      </w:r>
      <w:r w:rsidR="00B561E2">
        <w:rPr>
          <w:i/>
          <w:lang w:val="en-US"/>
        </w:rPr>
        <w:t>Jung on Synchronicity and the Paranormal</w:t>
      </w:r>
      <w:r w:rsidR="00B561E2">
        <w:rPr>
          <w:lang w:val="en-US"/>
        </w:rPr>
        <w:t xml:space="preserve"> (Princeton: Princeton University Press, 1997)</w:t>
      </w:r>
      <w:r w:rsidR="0048083C">
        <w:rPr>
          <w:lang w:val="en-US"/>
        </w:rPr>
        <w:t>,</w:t>
      </w:r>
      <w:r w:rsidR="00B561E2">
        <w:rPr>
          <w:lang w:val="en-US"/>
        </w:rPr>
        <w:t xml:space="preserve"> </w:t>
      </w:r>
      <w:r w:rsidR="0048083C">
        <w:rPr>
          <w:lang w:val="en-US"/>
        </w:rPr>
        <w:t xml:space="preserve">[hereafter Main, </w:t>
      </w:r>
      <w:r w:rsidR="0048083C" w:rsidRPr="0048083C">
        <w:rPr>
          <w:i/>
          <w:lang w:val="en-US"/>
        </w:rPr>
        <w:t>Synchronicity</w:t>
      </w:r>
      <w:r w:rsidR="0048083C">
        <w:rPr>
          <w:lang w:val="en-US"/>
        </w:rPr>
        <w:t xml:space="preserve">], </w:t>
      </w:r>
      <w:r w:rsidR="00B561E2" w:rsidRPr="0048083C">
        <w:rPr>
          <w:lang w:val="en-US"/>
        </w:rPr>
        <w:t>p</w:t>
      </w:r>
      <w:r w:rsidR="00B561E2">
        <w:rPr>
          <w:lang w:val="en-US"/>
        </w:rPr>
        <w:t>.39</w:t>
      </w:r>
    </w:p>
  </w:footnote>
  <w:footnote w:id="2">
    <w:p w14:paraId="3DA07C88" w14:textId="1C6D7871" w:rsidR="00666606" w:rsidRPr="00B561E2" w:rsidRDefault="00666606" w:rsidP="006724BE">
      <w:pPr>
        <w:pStyle w:val="FootnoteText"/>
        <w:rPr>
          <w:lang w:val="en-US"/>
        </w:rPr>
      </w:pPr>
      <w:r>
        <w:rPr>
          <w:rStyle w:val="FootnoteReference"/>
        </w:rPr>
        <w:footnoteRef/>
      </w:r>
      <w:r>
        <w:t xml:space="preserve"> </w:t>
      </w:r>
      <w:r w:rsidR="00B561E2">
        <w:t xml:space="preserve">Carl Jung, </w:t>
      </w:r>
      <w:r w:rsidR="00B561E2" w:rsidRPr="00B561E2">
        <w:rPr>
          <w:i/>
          <w:lang w:val="en-US"/>
        </w:rPr>
        <w:t xml:space="preserve">Synchronicity: An </w:t>
      </w:r>
      <w:proofErr w:type="spellStart"/>
      <w:r w:rsidR="00B561E2" w:rsidRPr="00B561E2">
        <w:rPr>
          <w:i/>
          <w:lang w:val="en-US"/>
        </w:rPr>
        <w:t>Acausal</w:t>
      </w:r>
      <w:proofErr w:type="spellEnd"/>
      <w:r w:rsidR="00B561E2" w:rsidRPr="00B561E2">
        <w:rPr>
          <w:i/>
          <w:lang w:val="en-US"/>
        </w:rPr>
        <w:t xml:space="preserve"> Connecting Principle</w:t>
      </w:r>
      <w:r w:rsidR="00B561E2">
        <w:rPr>
          <w:lang w:val="en-US"/>
        </w:rPr>
        <w:t xml:space="preserve"> (Princeton</w:t>
      </w:r>
      <w:r w:rsidR="00B561E2" w:rsidRPr="00B561E2">
        <w:rPr>
          <w:lang w:val="en-US"/>
        </w:rPr>
        <w:t>: Princeton University Press</w:t>
      </w:r>
      <w:r w:rsidR="00B561E2">
        <w:rPr>
          <w:lang w:val="en-US"/>
        </w:rPr>
        <w:t>, 1960)</w:t>
      </w:r>
      <w:r w:rsidR="0048083C">
        <w:rPr>
          <w:lang w:val="en-US"/>
        </w:rPr>
        <w:t>,</w:t>
      </w:r>
      <w:r w:rsidR="00B561E2" w:rsidRPr="00B561E2">
        <w:rPr>
          <w:lang w:val="en-US"/>
        </w:rPr>
        <w:t xml:space="preserve"> p. 140</w:t>
      </w:r>
    </w:p>
  </w:footnote>
  <w:footnote w:id="3">
    <w:p w14:paraId="2FBAD9E4" w14:textId="78B00CB5" w:rsidR="00666606" w:rsidRPr="0048083C" w:rsidRDefault="00666606" w:rsidP="000B27FB">
      <w:pPr>
        <w:pStyle w:val="FootnoteText"/>
      </w:pPr>
      <w:r>
        <w:rPr>
          <w:rStyle w:val="FootnoteReference"/>
        </w:rPr>
        <w:footnoteRef/>
      </w:r>
      <w:r>
        <w:t xml:space="preserve"> </w:t>
      </w:r>
      <w:r w:rsidR="0048083C">
        <w:rPr>
          <w:lang w:val="en-US"/>
        </w:rPr>
        <w:t xml:space="preserve">Main, </w:t>
      </w:r>
      <w:r w:rsidR="0048083C" w:rsidRPr="0048083C">
        <w:rPr>
          <w:i/>
          <w:lang w:val="en-US"/>
        </w:rPr>
        <w:t>Synchronicity</w:t>
      </w:r>
      <w:r w:rsidR="0048083C">
        <w:rPr>
          <w:lang w:val="en-US"/>
        </w:rPr>
        <w:t>, p. 1</w:t>
      </w:r>
    </w:p>
  </w:footnote>
  <w:footnote w:id="4">
    <w:p w14:paraId="50FF7FD1" w14:textId="6FC0BFF1" w:rsidR="00B561E2" w:rsidRDefault="00B561E2" w:rsidP="00B561E2">
      <w:pPr>
        <w:pStyle w:val="FootnoteText"/>
      </w:pPr>
      <w:r>
        <w:rPr>
          <w:rStyle w:val="FootnoteReference"/>
        </w:rPr>
        <w:footnoteRef/>
      </w:r>
      <w:r>
        <w:t xml:space="preserve"> </w:t>
      </w:r>
      <w:r w:rsidR="0048083C">
        <w:t>Carl Jung, ‘</w:t>
      </w:r>
      <w:r w:rsidR="0048083C" w:rsidRPr="007A4752">
        <w:t>Flying Saucers: A Modern Myth of Things Seen in the Skies</w:t>
      </w:r>
      <w:r w:rsidR="0048083C">
        <w:t xml:space="preserve">’, in </w:t>
      </w:r>
      <w:r w:rsidR="0048083C">
        <w:rPr>
          <w:i/>
        </w:rPr>
        <w:t>Jung on Synchronicity and the Paranormal</w:t>
      </w:r>
      <w:r w:rsidR="0048083C">
        <w:t xml:space="preserve">, ed. by Roderick Main (Princeton: Princeton University Press), [hereafter Jung, </w:t>
      </w:r>
      <w:r w:rsidR="0048083C">
        <w:rPr>
          <w:i/>
        </w:rPr>
        <w:t>Flying Saucers</w:t>
      </w:r>
      <w:r w:rsidR="0048083C">
        <w:t>], p.  148</w:t>
      </w:r>
    </w:p>
  </w:footnote>
  <w:footnote w:id="5">
    <w:p w14:paraId="57FE84DA" w14:textId="7560C072" w:rsidR="00666606" w:rsidRPr="00E00415" w:rsidRDefault="00666606">
      <w:pPr>
        <w:pStyle w:val="FootnoteText"/>
        <w:rPr>
          <w:lang w:val="en-US"/>
        </w:rPr>
      </w:pPr>
      <w:r>
        <w:rPr>
          <w:rStyle w:val="FootnoteReference"/>
        </w:rPr>
        <w:footnoteRef/>
      </w:r>
      <w:r>
        <w:t xml:space="preserve"> </w:t>
      </w:r>
      <w:r w:rsidR="0048083C">
        <w:rPr>
          <w:lang w:val="en-US"/>
        </w:rPr>
        <w:t xml:space="preserve">Main, </w:t>
      </w:r>
      <w:r w:rsidR="0048083C" w:rsidRPr="0048083C">
        <w:rPr>
          <w:i/>
          <w:lang w:val="en-US"/>
        </w:rPr>
        <w:t>Synchronicity</w:t>
      </w:r>
      <w:r w:rsidR="0048083C">
        <w:rPr>
          <w:lang w:val="en-US"/>
        </w:rPr>
        <w:t>, p. 39</w:t>
      </w:r>
    </w:p>
  </w:footnote>
  <w:footnote w:id="6">
    <w:p w14:paraId="475B7C5C" w14:textId="43541B3B" w:rsidR="00666606" w:rsidRDefault="00666606">
      <w:pPr>
        <w:pStyle w:val="FootnoteText"/>
      </w:pPr>
      <w:r>
        <w:rPr>
          <w:rStyle w:val="FootnoteReference"/>
        </w:rPr>
        <w:footnoteRef/>
      </w:r>
      <w:r w:rsidR="0048083C">
        <w:t xml:space="preserve"> </w:t>
      </w:r>
      <w:r w:rsidR="0048083C">
        <w:rPr>
          <w:lang w:val="en-US"/>
        </w:rPr>
        <w:t xml:space="preserve">Main, </w:t>
      </w:r>
      <w:r w:rsidR="0048083C" w:rsidRPr="0048083C">
        <w:rPr>
          <w:i/>
          <w:lang w:val="en-US"/>
        </w:rPr>
        <w:t>Synchronicity</w:t>
      </w:r>
      <w:r w:rsidR="0048083C">
        <w:rPr>
          <w:lang w:val="en-US"/>
        </w:rPr>
        <w:t>, p. 14</w:t>
      </w:r>
    </w:p>
  </w:footnote>
  <w:footnote w:id="7">
    <w:p w14:paraId="00F947E3" w14:textId="6C0B5070" w:rsidR="00666606" w:rsidRPr="00DC1FAC" w:rsidRDefault="00666606">
      <w:pPr>
        <w:pStyle w:val="FootnoteText"/>
        <w:rPr>
          <w:lang w:val="en-US"/>
        </w:rPr>
      </w:pPr>
      <w:r>
        <w:rPr>
          <w:rStyle w:val="FootnoteReference"/>
        </w:rPr>
        <w:footnoteRef/>
      </w:r>
      <w:r>
        <w:t xml:space="preserve"> </w:t>
      </w:r>
      <w:r w:rsidR="000761E3">
        <w:t xml:space="preserve">Robert </w:t>
      </w:r>
      <w:r w:rsidR="000761E3">
        <w:rPr>
          <w:lang w:val="en-US"/>
        </w:rPr>
        <w:t>Hand,</w:t>
      </w:r>
      <w:r w:rsidR="000761E3" w:rsidRPr="000761E3">
        <w:rPr>
          <w:lang w:val="en-US"/>
        </w:rPr>
        <w:t xml:space="preserve"> </w:t>
      </w:r>
      <w:r w:rsidR="000761E3">
        <w:rPr>
          <w:lang w:val="en-US"/>
        </w:rPr>
        <w:t>‘Towards a Post-Modern Astrology’ (</w:t>
      </w:r>
      <w:r w:rsidR="000761E3" w:rsidRPr="000761E3">
        <w:rPr>
          <w:lang w:val="en-US"/>
        </w:rPr>
        <w:t>Edited transcript of a talk given at the 2005 annual conference of the British Astro</w:t>
      </w:r>
      <w:r w:rsidR="000761E3">
        <w:rPr>
          <w:lang w:val="en-US"/>
        </w:rPr>
        <w:t>logical Association in York, UK)</w:t>
      </w:r>
      <w:r w:rsidR="000761E3" w:rsidRPr="000761E3">
        <w:rPr>
          <w:lang w:val="en-US"/>
        </w:rPr>
        <w:t xml:space="preserve"> </w:t>
      </w:r>
    </w:p>
  </w:footnote>
  <w:footnote w:id="8">
    <w:p w14:paraId="1CB8F083" w14:textId="57508107" w:rsidR="00666606" w:rsidRPr="000761E3" w:rsidRDefault="00666606">
      <w:pPr>
        <w:pStyle w:val="FootnoteText"/>
        <w:rPr>
          <w:lang w:val="en-US"/>
        </w:rPr>
      </w:pPr>
      <w:r>
        <w:rPr>
          <w:rStyle w:val="FootnoteReference"/>
        </w:rPr>
        <w:footnoteRef/>
      </w:r>
      <w:r>
        <w:t xml:space="preserve"> </w:t>
      </w:r>
      <w:r w:rsidR="000761E3">
        <w:t xml:space="preserve">Jung, </w:t>
      </w:r>
      <w:r w:rsidR="000761E3">
        <w:rPr>
          <w:i/>
        </w:rPr>
        <w:t>Flying Saucers</w:t>
      </w:r>
      <w:r w:rsidR="000761E3">
        <w:t>, p. 148</w:t>
      </w:r>
    </w:p>
  </w:footnote>
  <w:footnote w:id="9">
    <w:p w14:paraId="494ECF2D" w14:textId="31F8B415" w:rsidR="00666606" w:rsidRPr="007837BB" w:rsidRDefault="00666606">
      <w:pPr>
        <w:pStyle w:val="FootnoteText"/>
        <w:rPr>
          <w:lang w:val="en-US"/>
        </w:rPr>
      </w:pPr>
      <w:r>
        <w:rPr>
          <w:rStyle w:val="FootnoteReference"/>
        </w:rPr>
        <w:footnoteRef/>
      </w:r>
      <w:r>
        <w:t xml:space="preserve"> </w:t>
      </w:r>
      <w:r w:rsidR="000761E3">
        <w:t xml:space="preserve">Jung, </w:t>
      </w:r>
      <w:r w:rsidR="000761E3">
        <w:rPr>
          <w:i/>
        </w:rPr>
        <w:t>Flying Saucers</w:t>
      </w:r>
      <w:r w:rsidR="000761E3">
        <w:t>, p. 148</w:t>
      </w:r>
    </w:p>
  </w:footnote>
  <w:footnote w:id="10">
    <w:p w14:paraId="419C5B74" w14:textId="3B59BF3D" w:rsidR="00666606" w:rsidRDefault="00666606">
      <w:pPr>
        <w:pStyle w:val="FootnoteText"/>
      </w:pPr>
      <w:r>
        <w:rPr>
          <w:rStyle w:val="FootnoteReference"/>
        </w:rPr>
        <w:footnoteRef/>
      </w:r>
      <w:r>
        <w:t xml:space="preserve"> </w:t>
      </w:r>
      <w:r w:rsidR="000761E3">
        <w:t xml:space="preserve">Jung, </w:t>
      </w:r>
      <w:r w:rsidR="000761E3">
        <w:rPr>
          <w:i/>
        </w:rPr>
        <w:t>Flying Saucers</w:t>
      </w:r>
      <w:r w:rsidR="000761E3">
        <w:t>, pp. 149-150</w:t>
      </w:r>
    </w:p>
  </w:footnote>
  <w:footnote w:id="11">
    <w:p w14:paraId="138048FB" w14:textId="02537BC6" w:rsidR="00666606" w:rsidRDefault="00666606">
      <w:pPr>
        <w:pStyle w:val="FootnoteText"/>
      </w:pPr>
      <w:r>
        <w:rPr>
          <w:rStyle w:val="FootnoteReference"/>
        </w:rPr>
        <w:footnoteRef/>
      </w:r>
      <w:r>
        <w:t xml:space="preserve"> </w:t>
      </w:r>
      <w:r w:rsidR="000761E3">
        <w:t xml:space="preserve">Jung, </w:t>
      </w:r>
      <w:r w:rsidR="000761E3">
        <w:rPr>
          <w:i/>
        </w:rPr>
        <w:t>Flying Saucers</w:t>
      </w:r>
      <w:r w:rsidR="000761E3">
        <w:t>, p. 149</w:t>
      </w:r>
    </w:p>
  </w:footnote>
  <w:footnote w:id="12">
    <w:p w14:paraId="23498781" w14:textId="0F291842" w:rsidR="00666606" w:rsidRPr="00AE6AF1" w:rsidRDefault="00666606">
      <w:pPr>
        <w:pStyle w:val="FootnoteText"/>
        <w:rPr>
          <w:lang w:val="en-US"/>
        </w:rPr>
      </w:pPr>
      <w:r>
        <w:rPr>
          <w:rStyle w:val="FootnoteReference"/>
        </w:rPr>
        <w:footnoteRef/>
      </w:r>
      <w:r>
        <w:t xml:space="preserve"> </w:t>
      </w:r>
      <w:r w:rsidR="00782303">
        <w:t xml:space="preserve">Donald </w:t>
      </w:r>
      <w:proofErr w:type="spellStart"/>
      <w:r w:rsidR="00782303" w:rsidRPr="00782303">
        <w:t>Keyhoe</w:t>
      </w:r>
      <w:proofErr w:type="spellEnd"/>
      <w:r w:rsidR="00782303" w:rsidRPr="00782303">
        <w:t> </w:t>
      </w:r>
      <w:r w:rsidR="00782303" w:rsidRPr="00782303">
        <w:rPr>
          <w:i/>
        </w:rPr>
        <w:t>The Flying Saucer Conspiracy</w:t>
      </w:r>
      <w:r w:rsidR="00782303" w:rsidRPr="00782303">
        <w:t xml:space="preserve"> </w:t>
      </w:r>
      <w:r w:rsidR="00782303">
        <w:t xml:space="preserve">(New York: </w:t>
      </w:r>
      <w:r w:rsidR="00782303" w:rsidRPr="00782303">
        <w:t>Holt, 1955</w:t>
      </w:r>
      <w:r w:rsidR="00782303">
        <w:t xml:space="preserve">), [hereafter </w:t>
      </w:r>
      <w:proofErr w:type="spellStart"/>
      <w:r w:rsidR="00782303">
        <w:t>Keyhoe</w:t>
      </w:r>
      <w:proofErr w:type="spellEnd"/>
      <w:r w:rsidR="00782303">
        <w:t>,</w:t>
      </w:r>
      <w:r w:rsidR="00782303">
        <w:rPr>
          <w:i/>
        </w:rPr>
        <w:t xml:space="preserve"> Conspiracy], </w:t>
      </w:r>
      <w:r w:rsidR="00782303">
        <w:t xml:space="preserve"> p.10</w:t>
      </w:r>
    </w:p>
  </w:footnote>
  <w:footnote w:id="13">
    <w:p w14:paraId="40487F5E" w14:textId="2DF849BD" w:rsidR="00666606" w:rsidRDefault="00666606">
      <w:pPr>
        <w:pStyle w:val="FootnoteText"/>
      </w:pPr>
      <w:r>
        <w:rPr>
          <w:rStyle w:val="FootnoteReference"/>
        </w:rPr>
        <w:footnoteRef/>
      </w:r>
      <w:r>
        <w:t xml:space="preserve"> </w:t>
      </w:r>
      <w:r w:rsidR="000761E3">
        <w:t xml:space="preserve">Jung, </w:t>
      </w:r>
      <w:r w:rsidR="000761E3">
        <w:rPr>
          <w:i/>
        </w:rPr>
        <w:t>Flying Saucers</w:t>
      </w:r>
      <w:r w:rsidR="000761E3">
        <w:t>, p. 149</w:t>
      </w:r>
    </w:p>
  </w:footnote>
  <w:footnote w:id="14">
    <w:p w14:paraId="690CEF22" w14:textId="3A3E6177" w:rsidR="00666606" w:rsidRPr="00AE6AF1" w:rsidRDefault="00666606" w:rsidP="002E76DA">
      <w:pPr>
        <w:pStyle w:val="FootnoteText"/>
        <w:rPr>
          <w:lang w:val="en-US"/>
        </w:rPr>
      </w:pPr>
      <w:r>
        <w:rPr>
          <w:rStyle w:val="FootnoteReference"/>
        </w:rPr>
        <w:footnoteRef/>
      </w:r>
      <w:r>
        <w:t xml:space="preserve"> </w:t>
      </w:r>
      <w:r w:rsidR="00782303">
        <w:t xml:space="preserve">Jung, </w:t>
      </w:r>
      <w:r w:rsidR="00782303">
        <w:rPr>
          <w:i/>
        </w:rPr>
        <w:t>Flying Saucers</w:t>
      </w:r>
      <w:r w:rsidR="00782303">
        <w:t>, p. 152</w:t>
      </w:r>
    </w:p>
  </w:footnote>
  <w:footnote w:id="15">
    <w:p w14:paraId="39E38B4A" w14:textId="4587545B" w:rsidR="00666606" w:rsidRDefault="00666606">
      <w:pPr>
        <w:pStyle w:val="FootnoteText"/>
      </w:pPr>
      <w:r>
        <w:rPr>
          <w:rStyle w:val="FootnoteReference"/>
        </w:rPr>
        <w:footnoteRef/>
      </w:r>
      <w:r>
        <w:t xml:space="preserve"> Michael York, ‘Astrology and New Age: Minority Religion with Mainstream Appeal’ (paper presented at the ASR/ASA Conference, Anaheim, USA, 18 August 2001)</w:t>
      </w:r>
    </w:p>
  </w:footnote>
  <w:footnote w:id="16">
    <w:p w14:paraId="7657D428" w14:textId="7F3DCB7E" w:rsidR="009D2308" w:rsidRDefault="009D2308">
      <w:pPr>
        <w:pStyle w:val="FootnoteText"/>
      </w:pPr>
      <w:r>
        <w:rPr>
          <w:rStyle w:val="FootnoteReference"/>
        </w:rPr>
        <w:footnoteRef/>
      </w:r>
      <w:r>
        <w:t xml:space="preserve"> Jung, </w:t>
      </w:r>
      <w:r>
        <w:rPr>
          <w:i/>
        </w:rPr>
        <w:t>Flying Saucers</w:t>
      </w:r>
      <w:r>
        <w:t>, p. 148</w:t>
      </w:r>
    </w:p>
  </w:footnote>
  <w:footnote w:id="17">
    <w:p w14:paraId="0F5DEFCD" w14:textId="471BBFB9" w:rsidR="00666606" w:rsidRPr="00782303" w:rsidRDefault="00666606">
      <w:pPr>
        <w:pStyle w:val="FootnoteText"/>
      </w:pPr>
      <w:r>
        <w:rPr>
          <w:rStyle w:val="FootnoteReference"/>
        </w:rPr>
        <w:footnoteRef/>
      </w:r>
      <w:r>
        <w:t xml:space="preserve"> </w:t>
      </w:r>
      <w:proofErr w:type="spellStart"/>
      <w:r w:rsidR="00782303">
        <w:t>Keyhoe</w:t>
      </w:r>
      <w:proofErr w:type="spellEnd"/>
      <w:r w:rsidR="00782303">
        <w:t>,</w:t>
      </w:r>
      <w:r w:rsidR="00782303">
        <w:rPr>
          <w:i/>
        </w:rPr>
        <w:t xml:space="preserve"> Conspiracy</w:t>
      </w:r>
      <w:r w:rsidR="00782303">
        <w:t>, p.10</w:t>
      </w:r>
    </w:p>
  </w:footnote>
  <w:footnote w:id="18">
    <w:p w14:paraId="6C601DA5" w14:textId="78F7C85A" w:rsidR="00666606" w:rsidRPr="00D22B7C" w:rsidRDefault="00666606" w:rsidP="000B27FB">
      <w:pPr>
        <w:pStyle w:val="FootnoteText"/>
        <w:rPr>
          <w:lang w:val="en-US"/>
        </w:rPr>
      </w:pPr>
      <w:r>
        <w:rPr>
          <w:rStyle w:val="FootnoteReference"/>
        </w:rPr>
        <w:footnoteRef/>
      </w:r>
      <w:r>
        <w:t xml:space="preserve"> </w:t>
      </w:r>
      <w:r w:rsidR="00782303">
        <w:t>Al</w:t>
      </w:r>
      <w:r w:rsidR="005A2C71">
        <w:t>e</w:t>
      </w:r>
      <w:r w:rsidR="00782303">
        <w:t xml:space="preserve">xander </w:t>
      </w:r>
      <w:proofErr w:type="spellStart"/>
      <w:r w:rsidR="00782303">
        <w:t>Geppert</w:t>
      </w:r>
      <w:proofErr w:type="spellEnd"/>
      <w:r w:rsidR="00782303">
        <w:t>, ‘</w:t>
      </w:r>
      <w:proofErr w:type="spellStart"/>
      <w:r w:rsidR="00782303" w:rsidRPr="00782303">
        <w:t>Extraterrestrial</w:t>
      </w:r>
      <w:proofErr w:type="spellEnd"/>
      <w:r w:rsidR="00782303" w:rsidRPr="00782303">
        <w:t xml:space="preserve"> encounters: UFOs, science and the ques</w:t>
      </w:r>
      <w:r w:rsidR="00782303">
        <w:t>t for transcendence, 1947–1972.’</w:t>
      </w:r>
      <w:r w:rsidR="00782303" w:rsidRPr="00782303">
        <w:t> </w:t>
      </w:r>
      <w:r w:rsidR="00782303" w:rsidRPr="00782303">
        <w:rPr>
          <w:i/>
        </w:rPr>
        <w:t>History and technology</w:t>
      </w:r>
      <w:r w:rsidR="00782303" w:rsidRPr="00782303">
        <w:t> 28.</w:t>
      </w:r>
      <w:r w:rsidR="00782303">
        <w:t>3 (2012), pp.352</w:t>
      </w:r>
    </w:p>
  </w:footnote>
  <w:footnote w:id="19">
    <w:p w14:paraId="5D19BE55" w14:textId="49FCAD0A" w:rsidR="00666606" w:rsidRDefault="00666606">
      <w:pPr>
        <w:pStyle w:val="FootnoteText"/>
      </w:pPr>
      <w:r>
        <w:rPr>
          <w:rStyle w:val="FootnoteReference"/>
        </w:rPr>
        <w:footnoteRef/>
      </w:r>
      <w:r>
        <w:t xml:space="preserve"> </w:t>
      </w:r>
      <w:r w:rsidR="00782303">
        <w:t>Burton Feldman and Robert D. Richardson,</w:t>
      </w:r>
      <w:r w:rsidR="00782303" w:rsidRPr="00782303">
        <w:t> </w:t>
      </w:r>
      <w:r w:rsidR="00782303" w:rsidRPr="00782303">
        <w:rPr>
          <w:i/>
        </w:rPr>
        <w:t>The rise of modern mythology, 1680-1860</w:t>
      </w:r>
      <w:r w:rsidR="00782303">
        <w:t xml:space="preserve"> (Indiana:</w:t>
      </w:r>
      <w:r w:rsidR="00782303" w:rsidRPr="00782303">
        <w:t xml:space="preserve"> Indiana University Press, 2000</w:t>
      </w:r>
      <w:r w:rsidR="00782303">
        <w:t>) p. 224</w:t>
      </w:r>
    </w:p>
  </w:footnote>
  <w:footnote w:id="20">
    <w:p w14:paraId="3E4791F8" w14:textId="4D56054D" w:rsidR="00666606" w:rsidRDefault="00666606">
      <w:pPr>
        <w:pStyle w:val="FootnoteText"/>
      </w:pPr>
      <w:r>
        <w:rPr>
          <w:rStyle w:val="FootnoteReference"/>
        </w:rPr>
        <w:footnoteRef/>
      </w:r>
      <w:r>
        <w:t xml:space="preserve"> </w:t>
      </w:r>
      <w:r w:rsidR="00782303">
        <w:t xml:space="preserve">Jung, </w:t>
      </w:r>
      <w:r w:rsidR="00782303">
        <w:rPr>
          <w:i/>
        </w:rPr>
        <w:t>Flying Saucers</w:t>
      </w:r>
      <w:r w:rsidR="00782303">
        <w:t xml:space="preserve">, p. </w:t>
      </w:r>
      <w:r w:rsidR="005A2C71">
        <w:t>149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4D2D96" w14:textId="1758F623" w:rsidR="0048083C" w:rsidRDefault="0048083C" w:rsidP="0048083C">
    <w:pPr>
      <w:pStyle w:val="Header"/>
      <w:tabs>
        <w:tab w:val="clear" w:pos="4680"/>
        <w:tab w:val="clear" w:pos="9360"/>
        <w:tab w:val="left" w:pos="1350"/>
      </w:tabs>
    </w:pPr>
    <w:r>
      <w:t>Zoe Fraussen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LA0MzQ1MjM1NjIxNbNU0lEKTi0uzszPAykwqQUA58+ikiwAAAA="/>
  </w:docVars>
  <w:rsids>
    <w:rsidRoot w:val="00EA7453"/>
    <w:rsid w:val="00005077"/>
    <w:rsid w:val="000761E3"/>
    <w:rsid w:val="00083785"/>
    <w:rsid w:val="000B27FB"/>
    <w:rsid w:val="00135F2C"/>
    <w:rsid w:val="001A15EE"/>
    <w:rsid w:val="001C79E3"/>
    <w:rsid w:val="001F6E9C"/>
    <w:rsid w:val="002518B8"/>
    <w:rsid w:val="00274FF7"/>
    <w:rsid w:val="002B2F3D"/>
    <w:rsid w:val="002C2A35"/>
    <w:rsid w:val="002C3547"/>
    <w:rsid w:val="002C79A1"/>
    <w:rsid w:val="002E76DA"/>
    <w:rsid w:val="00313161"/>
    <w:rsid w:val="00327939"/>
    <w:rsid w:val="00356680"/>
    <w:rsid w:val="0037468D"/>
    <w:rsid w:val="0048083C"/>
    <w:rsid w:val="004901B5"/>
    <w:rsid w:val="00492D49"/>
    <w:rsid w:val="005A2C71"/>
    <w:rsid w:val="005B334E"/>
    <w:rsid w:val="005D6F48"/>
    <w:rsid w:val="005E6185"/>
    <w:rsid w:val="00666606"/>
    <w:rsid w:val="006724BE"/>
    <w:rsid w:val="00686183"/>
    <w:rsid w:val="0069031B"/>
    <w:rsid w:val="006C0DB1"/>
    <w:rsid w:val="00742258"/>
    <w:rsid w:val="00782303"/>
    <w:rsid w:val="007837BB"/>
    <w:rsid w:val="0079027F"/>
    <w:rsid w:val="00793CCB"/>
    <w:rsid w:val="007A4752"/>
    <w:rsid w:val="008D63C2"/>
    <w:rsid w:val="00957247"/>
    <w:rsid w:val="009D2308"/>
    <w:rsid w:val="00A3285C"/>
    <w:rsid w:val="00A43CAF"/>
    <w:rsid w:val="00A86A12"/>
    <w:rsid w:val="00AA0D77"/>
    <w:rsid w:val="00AD7DE1"/>
    <w:rsid w:val="00AE6AF1"/>
    <w:rsid w:val="00B338F5"/>
    <w:rsid w:val="00B50A6D"/>
    <w:rsid w:val="00B561E2"/>
    <w:rsid w:val="00BB0D67"/>
    <w:rsid w:val="00BC5EFD"/>
    <w:rsid w:val="00BE47C3"/>
    <w:rsid w:val="00C37259"/>
    <w:rsid w:val="00CD5A4D"/>
    <w:rsid w:val="00D22B7C"/>
    <w:rsid w:val="00D23713"/>
    <w:rsid w:val="00D30AD9"/>
    <w:rsid w:val="00D8788A"/>
    <w:rsid w:val="00DC1FAC"/>
    <w:rsid w:val="00DF209F"/>
    <w:rsid w:val="00E00415"/>
    <w:rsid w:val="00E1639E"/>
    <w:rsid w:val="00E21AE4"/>
    <w:rsid w:val="00E343AA"/>
    <w:rsid w:val="00E9071B"/>
    <w:rsid w:val="00EA2CBF"/>
    <w:rsid w:val="00EA7453"/>
    <w:rsid w:val="00EC01C1"/>
    <w:rsid w:val="00F12C56"/>
    <w:rsid w:val="00F430FF"/>
    <w:rsid w:val="00F54056"/>
    <w:rsid w:val="00F55AA3"/>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9308E1"/>
  <w15:docId w15:val="{3C1F7C2F-4C29-4699-890A-72D759A1C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7453"/>
    <w:rPr>
      <w:color w:val="0563C1" w:themeColor="hyperlink"/>
      <w:u w:val="single"/>
    </w:rPr>
  </w:style>
  <w:style w:type="character" w:customStyle="1" w:styleId="UnresolvedMention">
    <w:name w:val="Unresolved Mention"/>
    <w:basedOn w:val="DefaultParagraphFont"/>
    <w:uiPriority w:val="99"/>
    <w:semiHidden/>
    <w:unhideWhenUsed/>
    <w:rsid w:val="00EA7453"/>
    <w:rPr>
      <w:color w:val="605E5C"/>
      <w:shd w:val="clear" w:color="auto" w:fill="E1DFDD"/>
    </w:rPr>
  </w:style>
  <w:style w:type="character" w:styleId="FollowedHyperlink">
    <w:name w:val="FollowedHyperlink"/>
    <w:basedOn w:val="DefaultParagraphFont"/>
    <w:uiPriority w:val="99"/>
    <w:semiHidden/>
    <w:unhideWhenUsed/>
    <w:rsid w:val="00356680"/>
    <w:rPr>
      <w:color w:val="954F72" w:themeColor="followedHyperlink"/>
      <w:u w:val="single"/>
    </w:rPr>
  </w:style>
  <w:style w:type="paragraph" w:styleId="FootnoteText">
    <w:name w:val="footnote text"/>
    <w:basedOn w:val="Normal"/>
    <w:link w:val="FootnoteTextChar"/>
    <w:uiPriority w:val="99"/>
    <w:semiHidden/>
    <w:unhideWhenUsed/>
    <w:rsid w:val="00793CC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3CCB"/>
    <w:rPr>
      <w:sz w:val="20"/>
      <w:szCs w:val="20"/>
    </w:rPr>
  </w:style>
  <w:style w:type="character" w:styleId="FootnoteReference">
    <w:name w:val="footnote reference"/>
    <w:basedOn w:val="DefaultParagraphFont"/>
    <w:uiPriority w:val="99"/>
    <w:semiHidden/>
    <w:unhideWhenUsed/>
    <w:rsid w:val="00793CCB"/>
    <w:rPr>
      <w:vertAlign w:val="superscript"/>
    </w:rPr>
  </w:style>
  <w:style w:type="character" w:styleId="CommentReference">
    <w:name w:val="annotation reference"/>
    <w:basedOn w:val="DefaultParagraphFont"/>
    <w:uiPriority w:val="99"/>
    <w:semiHidden/>
    <w:unhideWhenUsed/>
    <w:rsid w:val="002C79A1"/>
    <w:rPr>
      <w:sz w:val="18"/>
      <w:szCs w:val="18"/>
    </w:rPr>
  </w:style>
  <w:style w:type="paragraph" w:styleId="CommentText">
    <w:name w:val="annotation text"/>
    <w:basedOn w:val="Normal"/>
    <w:link w:val="CommentTextChar"/>
    <w:uiPriority w:val="99"/>
    <w:semiHidden/>
    <w:unhideWhenUsed/>
    <w:rsid w:val="002C79A1"/>
    <w:pPr>
      <w:spacing w:line="240" w:lineRule="auto"/>
    </w:pPr>
    <w:rPr>
      <w:sz w:val="24"/>
      <w:szCs w:val="24"/>
    </w:rPr>
  </w:style>
  <w:style w:type="character" w:customStyle="1" w:styleId="CommentTextChar">
    <w:name w:val="Comment Text Char"/>
    <w:basedOn w:val="DefaultParagraphFont"/>
    <w:link w:val="CommentText"/>
    <w:uiPriority w:val="99"/>
    <w:semiHidden/>
    <w:rsid w:val="002C79A1"/>
    <w:rPr>
      <w:sz w:val="24"/>
      <w:szCs w:val="24"/>
    </w:rPr>
  </w:style>
  <w:style w:type="paragraph" w:styleId="CommentSubject">
    <w:name w:val="annotation subject"/>
    <w:basedOn w:val="CommentText"/>
    <w:next w:val="CommentText"/>
    <w:link w:val="CommentSubjectChar"/>
    <w:uiPriority w:val="99"/>
    <w:semiHidden/>
    <w:unhideWhenUsed/>
    <w:rsid w:val="002C79A1"/>
    <w:rPr>
      <w:b/>
      <w:bCs/>
      <w:sz w:val="20"/>
      <w:szCs w:val="20"/>
    </w:rPr>
  </w:style>
  <w:style w:type="character" w:customStyle="1" w:styleId="CommentSubjectChar">
    <w:name w:val="Comment Subject Char"/>
    <w:basedOn w:val="CommentTextChar"/>
    <w:link w:val="CommentSubject"/>
    <w:uiPriority w:val="99"/>
    <w:semiHidden/>
    <w:rsid w:val="002C79A1"/>
    <w:rPr>
      <w:b/>
      <w:bCs/>
      <w:sz w:val="20"/>
      <w:szCs w:val="20"/>
    </w:rPr>
  </w:style>
  <w:style w:type="paragraph" w:styleId="BalloonText">
    <w:name w:val="Balloon Text"/>
    <w:basedOn w:val="Normal"/>
    <w:link w:val="BalloonTextChar"/>
    <w:uiPriority w:val="99"/>
    <w:semiHidden/>
    <w:unhideWhenUsed/>
    <w:rsid w:val="002C79A1"/>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C79A1"/>
    <w:rPr>
      <w:rFonts w:ascii="Lucida Grande" w:hAnsi="Lucida Grande" w:cs="Lucida Grande"/>
      <w:sz w:val="18"/>
      <w:szCs w:val="18"/>
    </w:rPr>
  </w:style>
  <w:style w:type="paragraph" w:styleId="Header">
    <w:name w:val="header"/>
    <w:basedOn w:val="Normal"/>
    <w:link w:val="HeaderChar"/>
    <w:uiPriority w:val="99"/>
    <w:unhideWhenUsed/>
    <w:rsid w:val="004808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083C"/>
  </w:style>
  <w:style w:type="paragraph" w:styleId="Footer">
    <w:name w:val="footer"/>
    <w:basedOn w:val="Normal"/>
    <w:link w:val="FooterChar"/>
    <w:uiPriority w:val="99"/>
    <w:unhideWhenUsed/>
    <w:rsid w:val="004808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08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783F24-2257-4079-B3E3-0B0E43695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2046</Words>
  <Characters>11665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Scanning Team</dc:creator>
  <cp:lastModifiedBy>zoe fraussen</cp:lastModifiedBy>
  <cp:revision>3</cp:revision>
  <dcterms:created xsi:type="dcterms:W3CDTF">2019-11-25T05:31:00Z</dcterms:created>
  <dcterms:modified xsi:type="dcterms:W3CDTF">2019-11-25T05:35:00Z</dcterms:modified>
</cp:coreProperties>
</file>