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DDACBE2" w14:textId="77777777" w:rsidR="008668AB" w:rsidRDefault="008668AB">
      <w:pPr>
        <w:spacing w:after="200"/>
      </w:pPr>
    </w:p>
    <w:p w14:paraId="7DCC85C6" w14:textId="77777777" w:rsidR="008668AB" w:rsidRPr="00823122" w:rsidRDefault="00000000">
      <w:pPr>
        <w:spacing w:after="120"/>
        <w:jc w:val="center"/>
        <w:rPr>
          <w:rFonts w:ascii="Times New Roman" w:hAnsi="Times New Roman" w:cs="Times New Roman"/>
          <w:sz w:val="32"/>
          <w:szCs w:val="32"/>
        </w:rPr>
      </w:pPr>
      <w:r w:rsidRPr="00823122">
        <w:rPr>
          <w:rFonts w:ascii="Times New Roman" w:hAnsi="Times New Roman" w:cs="Times New Roman"/>
          <w:sz w:val="32"/>
          <w:szCs w:val="32"/>
        </w:rPr>
        <w:t>University of Wales Trinity Saint David</w:t>
      </w:r>
    </w:p>
    <w:p w14:paraId="2A34FF15" w14:textId="77777777" w:rsidR="008668AB" w:rsidRPr="00823122" w:rsidRDefault="00000000">
      <w:pPr>
        <w:spacing w:after="400"/>
        <w:jc w:val="center"/>
        <w:rPr>
          <w:rFonts w:ascii="Times New Roman" w:hAnsi="Times New Roman" w:cs="Times New Roman"/>
          <w:sz w:val="32"/>
          <w:szCs w:val="32"/>
        </w:rPr>
      </w:pPr>
      <w:r w:rsidRPr="00823122">
        <w:rPr>
          <w:rFonts w:ascii="Times New Roman" w:hAnsi="Times New Roman" w:cs="Times New Roman"/>
          <w:sz w:val="32"/>
          <w:szCs w:val="32"/>
        </w:rPr>
        <w:t>BA (Hons) Business Management</w:t>
      </w:r>
    </w:p>
    <w:p w14:paraId="4E2A8FBC" w14:textId="77777777" w:rsidR="008668AB" w:rsidRPr="00823122" w:rsidRDefault="00000000">
      <w:pPr>
        <w:spacing w:after="120"/>
        <w:jc w:val="center"/>
        <w:rPr>
          <w:rFonts w:ascii="Times New Roman" w:hAnsi="Times New Roman" w:cs="Times New Roman"/>
          <w:sz w:val="32"/>
          <w:szCs w:val="32"/>
        </w:rPr>
      </w:pPr>
      <w:r w:rsidRPr="00823122">
        <w:rPr>
          <w:rFonts w:ascii="Times New Roman" w:hAnsi="Times New Roman" w:cs="Times New Roman"/>
          <w:sz w:val="32"/>
          <w:szCs w:val="32"/>
        </w:rPr>
        <w:t>LCBB5012 — Principles of Human Resource Management</w:t>
      </w:r>
    </w:p>
    <w:p w14:paraId="0E054C6E" w14:textId="001CBFB6" w:rsidR="008668AB" w:rsidRPr="00823122" w:rsidRDefault="00000000" w:rsidP="00C911D4">
      <w:pPr>
        <w:spacing w:after="500"/>
        <w:jc w:val="center"/>
        <w:rPr>
          <w:rFonts w:ascii="Times New Roman" w:hAnsi="Times New Roman" w:cs="Times New Roman"/>
          <w:sz w:val="32"/>
          <w:szCs w:val="32"/>
        </w:rPr>
      </w:pPr>
      <w:r w:rsidRPr="00823122">
        <w:rPr>
          <w:rFonts w:ascii="Times New Roman" w:hAnsi="Times New Roman" w:cs="Times New Roman"/>
          <w:sz w:val="32"/>
          <w:szCs w:val="32"/>
        </w:rPr>
        <w:t>Assessment Component 1: Academic Interview for HR Processes</w:t>
      </w:r>
    </w:p>
    <w:p w14:paraId="19B2224C" w14:textId="77777777" w:rsidR="00C911D4" w:rsidRPr="003C4221" w:rsidRDefault="00C911D4" w:rsidP="00C911D4">
      <w:pPr>
        <w:spacing w:after="500"/>
        <w:jc w:val="center"/>
        <w:rPr>
          <w:rFonts w:ascii="Times New Roman" w:hAnsi="Times New Roman" w:cs="Times New Roman"/>
        </w:rPr>
      </w:pPr>
    </w:p>
    <w:p w14:paraId="7C51D540" w14:textId="77777777" w:rsidR="008668AB" w:rsidRPr="00823122" w:rsidRDefault="00000000">
      <w:pPr>
        <w:spacing w:after="60"/>
        <w:jc w:val="center"/>
        <w:rPr>
          <w:rFonts w:ascii="Times New Roman" w:hAnsi="Times New Roman" w:cs="Times New Roman"/>
          <w:sz w:val="32"/>
          <w:szCs w:val="32"/>
        </w:rPr>
      </w:pPr>
      <w:r w:rsidRPr="00823122">
        <w:rPr>
          <w:rFonts w:ascii="Times New Roman" w:hAnsi="Times New Roman" w:cs="Times New Roman"/>
          <w:b/>
          <w:bCs/>
          <w:sz w:val="32"/>
          <w:szCs w:val="32"/>
        </w:rPr>
        <w:t>Job Description and Person Specification for the Role of</w:t>
      </w:r>
    </w:p>
    <w:p w14:paraId="6A6EE86A" w14:textId="5A05C8C6" w:rsidR="008668AB" w:rsidRPr="00823122" w:rsidRDefault="00000000">
      <w:pPr>
        <w:spacing w:after="500"/>
        <w:jc w:val="center"/>
        <w:rPr>
          <w:rFonts w:ascii="Times New Roman" w:hAnsi="Times New Roman" w:cs="Times New Roman"/>
          <w:sz w:val="32"/>
          <w:szCs w:val="32"/>
        </w:rPr>
      </w:pPr>
      <w:r w:rsidRPr="00823122">
        <w:rPr>
          <w:rFonts w:ascii="Times New Roman" w:hAnsi="Times New Roman" w:cs="Times New Roman"/>
          <w:b/>
          <w:bCs/>
          <w:sz w:val="32"/>
          <w:szCs w:val="32"/>
        </w:rPr>
        <w:t>Innovation Support Officer</w:t>
      </w:r>
    </w:p>
    <w:p w14:paraId="3BD72790" w14:textId="2DDA2C19" w:rsidR="008668AB" w:rsidRPr="00823122" w:rsidRDefault="00000000">
      <w:pPr>
        <w:spacing w:after="120"/>
        <w:jc w:val="center"/>
        <w:rPr>
          <w:rFonts w:ascii="Times New Roman" w:hAnsi="Times New Roman" w:cs="Times New Roman"/>
          <w:sz w:val="32"/>
          <w:szCs w:val="32"/>
        </w:rPr>
      </w:pPr>
      <w:r w:rsidRPr="00823122">
        <w:rPr>
          <w:rFonts w:ascii="Times New Roman" w:hAnsi="Times New Roman" w:cs="Times New Roman"/>
          <w:sz w:val="32"/>
          <w:szCs w:val="32"/>
        </w:rPr>
        <w:t xml:space="preserve">Student name: </w:t>
      </w:r>
      <w:r w:rsidR="003C4221" w:rsidRPr="00823122">
        <w:rPr>
          <w:rFonts w:ascii="Times New Roman" w:hAnsi="Times New Roman" w:cs="Times New Roman"/>
          <w:sz w:val="32"/>
          <w:szCs w:val="32"/>
        </w:rPr>
        <w:t>Osama El Fadel</w:t>
      </w:r>
    </w:p>
    <w:p w14:paraId="48159F38" w14:textId="59D1436B" w:rsidR="008668AB" w:rsidRPr="00823122" w:rsidRDefault="00000000">
      <w:pPr>
        <w:spacing w:after="120"/>
        <w:jc w:val="center"/>
        <w:rPr>
          <w:rFonts w:ascii="Times New Roman" w:hAnsi="Times New Roman" w:cs="Times New Roman"/>
          <w:sz w:val="32"/>
          <w:szCs w:val="32"/>
        </w:rPr>
      </w:pPr>
      <w:r w:rsidRPr="00823122">
        <w:rPr>
          <w:rFonts w:ascii="Times New Roman" w:hAnsi="Times New Roman" w:cs="Times New Roman"/>
          <w:sz w:val="32"/>
          <w:szCs w:val="32"/>
        </w:rPr>
        <w:t xml:space="preserve">Student number: </w:t>
      </w:r>
      <w:r w:rsidR="003C4221" w:rsidRPr="00823122">
        <w:rPr>
          <w:rFonts w:ascii="Times New Roman" w:hAnsi="Times New Roman" w:cs="Times New Roman"/>
          <w:sz w:val="32"/>
          <w:szCs w:val="32"/>
        </w:rPr>
        <w:t>2313452</w:t>
      </w:r>
    </w:p>
    <w:p w14:paraId="4C3C18A3" w14:textId="78873F2B" w:rsidR="008668AB" w:rsidRPr="00823122" w:rsidRDefault="00000000" w:rsidP="003C4221">
      <w:pPr>
        <w:spacing w:after="120"/>
        <w:jc w:val="center"/>
        <w:rPr>
          <w:rFonts w:ascii="Times New Roman" w:hAnsi="Times New Roman" w:cs="Times New Roman"/>
          <w:sz w:val="32"/>
          <w:szCs w:val="32"/>
        </w:rPr>
      </w:pPr>
      <w:r w:rsidRPr="00823122">
        <w:rPr>
          <w:rFonts w:ascii="Times New Roman" w:hAnsi="Times New Roman" w:cs="Times New Roman"/>
          <w:sz w:val="32"/>
          <w:szCs w:val="32"/>
        </w:rPr>
        <w:t xml:space="preserve">Module </w:t>
      </w:r>
      <w:r w:rsidR="00294957">
        <w:rPr>
          <w:rFonts w:ascii="Times New Roman" w:hAnsi="Times New Roman" w:cs="Times New Roman"/>
          <w:sz w:val="32"/>
          <w:szCs w:val="32"/>
        </w:rPr>
        <w:t>Lecturer</w:t>
      </w:r>
      <w:r w:rsidRPr="00823122">
        <w:rPr>
          <w:rFonts w:ascii="Times New Roman" w:hAnsi="Times New Roman" w:cs="Times New Roman"/>
          <w:sz w:val="32"/>
          <w:szCs w:val="32"/>
        </w:rPr>
        <w:t xml:space="preserve">: Dr Ramases Manalang </w:t>
      </w:r>
    </w:p>
    <w:p w14:paraId="23D938E4" w14:textId="77777777" w:rsidR="008668AB" w:rsidRDefault="00000000">
      <w:r>
        <w:br w:type="page"/>
      </w:r>
    </w:p>
    <w:sdt>
      <w:sdtPr>
        <w:id w:val="288641662"/>
        <w:docPartObj>
          <w:docPartGallery w:val="Table of Contents"/>
          <w:docPartUnique/>
        </w:docPartObj>
      </w:sdtPr>
      <w:sdtEndPr>
        <w:rPr>
          <w:rFonts w:ascii="Calibri" w:eastAsia="Calibri" w:hAnsi="Calibri" w:cs="Calibri"/>
          <w:noProof/>
          <w:color w:val="auto"/>
          <w:sz w:val="24"/>
          <w:szCs w:val="24"/>
          <w:lang w:val="en-GB" w:eastAsia="en-GB"/>
        </w:rPr>
      </w:sdtEndPr>
      <w:sdtContent>
        <w:p w14:paraId="446D0C7E" w14:textId="29464A3B" w:rsidR="00823122" w:rsidRDefault="00823122">
          <w:pPr>
            <w:pStyle w:val="TOCHeading"/>
          </w:pPr>
          <w:r>
            <w:t>Table of Contents</w:t>
          </w:r>
        </w:p>
        <w:p w14:paraId="335D853F" w14:textId="1EF1127A" w:rsidR="00823122" w:rsidRDefault="00823122">
          <w:pPr>
            <w:pStyle w:val="TOC1"/>
            <w:tabs>
              <w:tab w:val="right" w:leader="dot" w:pos="9016"/>
            </w:tabs>
            <w:rPr>
              <w:rFonts w:eastAsiaTheme="minorEastAsia" w:cstheme="minorBidi"/>
              <w:b w:val="0"/>
              <w:bCs w:val="0"/>
              <w:i w:val="0"/>
              <w:iCs w:val="0"/>
              <w:noProof/>
              <w:kern w:val="2"/>
              <w14:ligatures w14:val="standardContextual"/>
            </w:rPr>
          </w:pPr>
          <w:r>
            <w:rPr>
              <w:b w:val="0"/>
              <w:bCs w:val="0"/>
            </w:rPr>
            <w:fldChar w:fldCharType="begin"/>
          </w:r>
          <w:r>
            <w:instrText xml:space="preserve"> TOC \o "1-3" \h \z \u </w:instrText>
          </w:r>
          <w:r>
            <w:rPr>
              <w:b w:val="0"/>
              <w:bCs w:val="0"/>
            </w:rPr>
            <w:fldChar w:fldCharType="separate"/>
          </w:r>
          <w:hyperlink w:anchor="_Toc235614610" w:history="1">
            <w:r w:rsidRPr="001C15EF">
              <w:rPr>
                <w:rStyle w:val="Hyperlink"/>
                <w:rFonts w:ascii="Times New Roman" w:hAnsi="Times New Roman" w:cs="Times New Roman"/>
                <w:noProof/>
              </w:rPr>
              <w:t>1. Introduction</w:t>
            </w:r>
            <w:r>
              <w:rPr>
                <w:noProof/>
                <w:webHidden/>
              </w:rPr>
              <w:tab/>
            </w:r>
            <w:r>
              <w:rPr>
                <w:noProof/>
                <w:webHidden/>
              </w:rPr>
              <w:fldChar w:fldCharType="begin"/>
            </w:r>
            <w:r>
              <w:rPr>
                <w:noProof/>
                <w:webHidden/>
              </w:rPr>
              <w:instrText xml:space="preserve"> PAGEREF _Toc235614610 \h </w:instrText>
            </w:r>
            <w:r>
              <w:rPr>
                <w:noProof/>
                <w:webHidden/>
              </w:rPr>
            </w:r>
            <w:r>
              <w:rPr>
                <w:noProof/>
                <w:webHidden/>
              </w:rPr>
              <w:fldChar w:fldCharType="separate"/>
            </w:r>
            <w:r>
              <w:rPr>
                <w:noProof/>
                <w:webHidden/>
              </w:rPr>
              <w:t>3</w:t>
            </w:r>
            <w:r>
              <w:rPr>
                <w:noProof/>
                <w:webHidden/>
              </w:rPr>
              <w:fldChar w:fldCharType="end"/>
            </w:r>
          </w:hyperlink>
        </w:p>
        <w:p w14:paraId="25CD8BD8" w14:textId="431FEAB2" w:rsidR="00823122" w:rsidRDefault="00823122">
          <w:pPr>
            <w:pStyle w:val="TOC1"/>
            <w:tabs>
              <w:tab w:val="right" w:leader="dot" w:pos="9016"/>
            </w:tabs>
            <w:rPr>
              <w:rFonts w:eastAsiaTheme="minorEastAsia" w:cstheme="minorBidi"/>
              <w:b w:val="0"/>
              <w:bCs w:val="0"/>
              <w:i w:val="0"/>
              <w:iCs w:val="0"/>
              <w:noProof/>
              <w:kern w:val="2"/>
              <w14:ligatures w14:val="standardContextual"/>
            </w:rPr>
          </w:pPr>
          <w:hyperlink w:anchor="_Toc235614611" w:history="1">
            <w:r w:rsidRPr="001C15EF">
              <w:rPr>
                <w:rStyle w:val="Hyperlink"/>
                <w:rFonts w:ascii="Times New Roman" w:hAnsi="Times New Roman" w:cs="Times New Roman"/>
                <w:noProof/>
              </w:rPr>
              <w:t>2. Job Description</w:t>
            </w:r>
            <w:r>
              <w:rPr>
                <w:noProof/>
                <w:webHidden/>
              </w:rPr>
              <w:tab/>
            </w:r>
            <w:r>
              <w:rPr>
                <w:noProof/>
                <w:webHidden/>
              </w:rPr>
              <w:fldChar w:fldCharType="begin"/>
            </w:r>
            <w:r>
              <w:rPr>
                <w:noProof/>
                <w:webHidden/>
              </w:rPr>
              <w:instrText xml:space="preserve"> PAGEREF _Toc235614611 \h </w:instrText>
            </w:r>
            <w:r>
              <w:rPr>
                <w:noProof/>
                <w:webHidden/>
              </w:rPr>
            </w:r>
            <w:r>
              <w:rPr>
                <w:noProof/>
                <w:webHidden/>
              </w:rPr>
              <w:fldChar w:fldCharType="separate"/>
            </w:r>
            <w:r>
              <w:rPr>
                <w:noProof/>
                <w:webHidden/>
              </w:rPr>
              <w:t>3</w:t>
            </w:r>
            <w:r>
              <w:rPr>
                <w:noProof/>
                <w:webHidden/>
              </w:rPr>
              <w:fldChar w:fldCharType="end"/>
            </w:r>
          </w:hyperlink>
        </w:p>
        <w:p w14:paraId="597A9BA8" w14:textId="2DF1A867" w:rsidR="00823122" w:rsidRDefault="00823122">
          <w:pPr>
            <w:pStyle w:val="TOC1"/>
            <w:tabs>
              <w:tab w:val="right" w:leader="dot" w:pos="9016"/>
            </w:tabs>
            <w:rPr>
              <w:rFonts w:eastAsiaTheme="minorEastAsia" w:cstheme="minorBidi"/>
              <w:b w:val="0"/>
              <w:bCs w:val="0"/>
              <w:i w:val="0"/>
              <w:iCs w:val="0"/>
              <w:noProof/>
              <w:kern w:val="2"/>
              <w14:ligatures w14:val="standardContextual"/>
            </w:rPr>
          </w:pPr>
          <w:hyperlink w:anchor="_Toc235614612" w:history="1">
            <w:r w:rsidRPr="001C15EF">
              <w:rPr>
                <w:rStyle w:val="Hyperlink"/>
                <w:rFonts w:ascii="Times New Roman" w:hAnsi="Times New Roman" w:cs="Times New Roman"/>
                <w:noProof/>
              </w:rPr>
              <w:t>3. How Innovation is Addressed in the Job Description</w:t>
            </w:r>
            <w:r>
              <w:rPr>
                <w:noProof/>
                <w:webHidden/>
              </w:rPr>
              <w:tab/>
            </w:r>
            <w:r>
              <w:rPr>
                <w:noProof/>
                <w:webHidden/>
              </w:rPr>
              <w:fldChar w:fldCharType="begin"/>
            </w:r>
            <w:r>
              <w:rPr>
                <w:noProof/>
                <w:webHidden/>
              </w:rPr>
              <w:instrText xml:space="preserve"> PAGEREF _Toc235614612 \h </w:instrText>
            </w:r>
            <w:r>
              <w:rPr>
                <w:noProof/>
                <w:webHidden/>
              </w:rPr>
            </w:r>
            <w:r>
              <w:rPr>
                <w:noProof/>
                <w:webHidden/>
              </w:rPr>
              <w:fldChar w:fldCharType="separate"/>
            </w:r>
            <w:r>
              <w:rPr>
                <w:noProof/>
                <w:webHidden/>
              </w:rPr>
              <w:t>5</w:t>
            </w:r>
            <w:r>
              <w:rPr>
                <w:noProof/>
                <w:webHidden/>
              </w:rPr>
              <w:fldChar w:fldCharType="end"/>
            </w:r>
          </w:hyperlink>
        </w:p>
        <w:p w14:paraId="4FB27317" w14:textId="77F00590" w:rsidR="00823122" w:rsidRDefault="00823122">
          <w:pPr>
            <w:pStyle w:val="TOC1"/>
            <w:tabs>
              <w:tab w:val="right" w:leader="dot" w:pos="9016"/>
            </w:tabs>
            <w:rPr>
              <w:rFonts w:eastAsiaTheme="minorEastAsia" w:cstheme="minorBidi"/>
              <w:b w:val="0"/>
              <w:bCs w:val="0"/>
              <w:i w:val="0"/>
              <w:iCs w:val="0"/>
              <w:noProof/>
              <w:kern w:val="2"/>
              <w14:ligatures w14:val="standardContextual"/>
            </w:rPr>
          </w:pPr>
          <w:hyperlink w:anchor="_Toc235614613" w:history="1">
            <w:r w:rsidRPr="001C15EF">
              <w:rPr>
                <w:rStyle w:val="Hyperlink"/>
                <w:rFonts w:ascii="Times New Roman" w:hAnsi="Times New Roman" w:cs="Times New Roman"/>
                <w:noProof/>
              </w:rPr>
              <w:t>4. Person Specification</w:t>
            </w:r>
            <w:r>
              <w:rPr>
                <w:noProof/>
                <w:webHidden/>
              </w:rPr>
              <w:tab/>
            </w:r>
            <w:r>
              <w:rPr>
                <w:noProof/>
                <w:webHidden/>
              </w:rPr>
              <w:fldChar w:fldCharType="begin"/>
            </w:r>
            <w:r>
              <w:rPr>
                <w:noProof/>
                <w:webHidden/>
              </w:rPr>
              <w:instrText xml:space="preserve"> PAGEREF _Toc235614613 \h </w:instrText>
            </w:r>
            <w:r>
              <w:rPr>
                <w:noProof/>
                <w:webHidden/>
              </w:rPr>
            </w:r>
            <w:r>
              <w:rPr>
                <w:noProof/>
                <w:webHidden/>
              </w:rPr>
              <w:fldChar w:fldCharType="separate"/>
            </w:r>
            <w:r>
              <w:rPr>
                <w:noProof/>
                <w:webHidden/>
              </w:rPr>
              <w:t>5</w:t>
            </w:r>
            <w:r>
              <w:rPr>
                <w:noProof/>
                <w:webHidden/>
              </w:rPr>
              <w:fldChar w:fldCharType="end"/>
            </w:r>
          </w:hyperlink>
        </w:p>
        <w:p w14:paraId="0BF62B40" w14:textId="32C1CB38" w:rsidR="00823122" w:rsidRDefault="00823122">
          <w:pPr>
            <w:pStyle w:val="TOC1"/>
            <w:tabs>
              <w:tab w:val="right" w:leader="dot" w:pos="9016"/>
            </w:tabs>
            <w:rPr>
              <w:rFonts w:eastAsiaTheme="minorEastAsia" w:cstheme="minorBidi"/>
              <w:b w:val="0"/>
              <w:bCs w:val="0"/>
              <w:i w:val="0"/>
              <w:iCs w:val="0"/>
              <w:noProof/>
              <w:kern w:val="2"/>
              <w14:ligatures w14:val="standardContextual"/>
            </w:rPr>
          </w:pPr>
          <w:hyperlink w:anchor="_Toc235614614" w:history="1">
            <w:r w:rsidRPr="001C15EF">
              <w:rPr>
                <w:rStyle w:val="Hyperlink"/>
                <w:rFonts w:ascii="Times New Roman" w:hAnsi="Times New Roman" w:cs="Times New Roman"/>
                <w:noProof/>
              </w:rPr>
              <w:t>5. How Innovation is Addressed in the Person Specification</w:t>
            </w:r>
            <w:r>
              <w:rPr>
                <w:noProof/>
                <w:webHidden/>
              </w:rPr>
              <w:tab/>
            </w:r>
            <w:r>
              <w:rPr>
                <w:noProof/>
                <w:webHidden/>
              </w:rPr>
              <w:fldChar w:fldCharType="begin"/>
            </w:r>
            <w:r>
              <w:rPr>
                <w:noProof/>
                <w:webHidden/>
              </w:rPr>
              <w:instrText xml:space="preserve"> PAGEREF _Toc235614614 \h </w:instrText>
            </w:r>
            <w:r>
              <w:rPr>
                <w:noProof/>
                <w:webHidden/>
              </w:rPr>
            </w:r>
            <w:r>
              <w:rPr>
                <w:noProof/>
                <w:webHidden/>
              </w:rPr>
              <w:fldChar w:fldCharType="separate"/>
            </w:r>
            <w:r>
              <w:rPr>
                <w:noProof/>
                <w:webHidden/>
              </w:rPr>
              <w:t>6</w:t>
            </w:r>
            <w:r>
              <w:rPr>
                <w:noProof/>
                <w:webHidden/>
              </w:rPr>
              <w:fldChar w:fldCharType="end"/>
            </w:r>
          </w:hyperlink>
        </w:p>
        <w:p w14:paraId="7DE5ED52" w14:textId="78B98041" w:rsidR="00823122" w:rsidRDefault="00823122">
          <w:pPr>
            <w:pStyle w:val="TOC1"/>
            <w:tabs>
              <w:tab w:val="right" w:leader="dot" w:pos="9016"/>
            </w:tabs>
            <w:rPr>
              <w:rFonts w:eastAsiaTheme="minorEastAsia" w:cstheme="minorBidi"/>
              <w:b w:val="0"/>
              <w:bCs w:val="0"/>
              <w:i w:val="0"/>
              <w:iCs w:val="0"/>
              <w:noProof/>
              <w:kern w:val="2"/>
              <w14:ligatures w14:val="standardContextual"/>
            </w:rPr>
          </w:pPr>
          <w:hyperlink w:anchor="_Toc235614615" w:history="1">
            <w:r w:rsidRPr="001C15EF">
              <w:rPr>
                <w:rStyle w:val="Hyperlink"/>
                <w:rFonts w:ascii="Times New Roman" w:hAnsi="Times New Roman" w:cs="Times New Roman"/>
                <w:noProof/>
              </w:rPr>
              <w:t>6. Environmental Factors Affecting the Role</w:t>
            </w:r>
            <w:r>
              <w:rPr>
                <w:noProof/>
                <w:webHidden/>
              </w:rPr>
              <w:tab/>
            </w:r>
            <w:r>
              <w:rPr>
                <w:noProof/>
                <w:webHidden/>
              </w:rPr>
              <w:fldChar w:fldCharType="begin"/>
            </w:r>
            <w:r>
              <w:rPr>
                <w:noProof/>
                <w:webHidden/>
              </w:rPr>
              <w:instrText xml:space="preserve"> PAGEREF _Toc235614615 \h </w:instrText>
            </w:r>
            <w:r>
              <w:rPr>
                <w:noProof/>
                <w:webHidden/>
              </w:rPr>
            </w:r>
            <w:r>
              <w:rPr>
                <w:noProof/>
                <w:webHidden/>
              </w:rPr>
              <w:fldChar w:fldCharType="separate"/>
            </w:r>
            <w:r>
              <w:rPr>
                <w:noProof/>
                <w:webHidden/>
              </w:rPr>
              <w:t>7</w:t>
            </w:r>
            <w:r>
              <w:rPr>
                <w:noProof/>
                <w:webHidden/>
              </w:rPr>
              <w:fldChar w:fldCharType="end"/>
            </w:r>
          </w:hyperlink>
        </w:p>
        <w:p w14:paraId="78CE5008" w14:textId="0FB0ABF4" w:rsidR="00823122" w:rsidRDefault="00823122">
          <w:pPr>
            <w:pStyle w:val="TOC1"/>
            <w:tabs>
              <w:tab w:val="right" w:leader="dot" w:pos="9016"/>
            </w:tabs>
            <w:rPr>
              <w:rFonts w:eastAsiaTheme="minorEastAsia" w:cstheme="minorBidi"/>
              <w:b w:val="0"/>
              <w:bCs w:val="0"/>
              <w:i w:val="0"/>
              <w:iCs w:val="0"/>
              <w:noProof/>
              <w:kern w:val="2"/>
              <w14:ligatures w14:val="standardContextual"/>
            </w:rPr>
          </w:pPr>
          <w:hyperlink w:anchor="_Toc235614616" w:history="1">
            <w:r w:rsidRPr="001C15EF">
              <w:rPr>
                <w:rStyle w:val="Hyperlink"/>
                <w:rFonts w:ascii="Times New Roman" w:hAnsi="Times New Roman" w:cs="Times New Roman"/>
                <w:noProof/>
              </w:rPr>
              <w:t>7. Conclusion</w:t>
            </w:r>
            <w:r>
              <w:rPr>
                <w:noProof/>
                <w:webHidden/>
              </w:rPr>
              <w:tab/>
            </w:r>
            <w:r>
              <w:rPr>
                <w:noProof/>
                <w:webHidden/>
              </w:rPr>
              <w:fldChar w:fldCharType="begin"/>
            </w:r>
            <w:r>
              <w:rPr>
                <w:noProof/>
                <w:webHidden/>
              </w:rPr>
              <w:instrText xml:space="preserve"> PAGEREF _Toc235614616 \h </w:instrText>
            </w:r>
            <w:r>
              <w:rPr>
                <w:noProof/>
                <w:webHidden/>
              </w:rPr>
            </w:r>
            <w:r>
              <w:rPr>
                <w:noProof/>
                <w:webHidden/>
              </w:rPr>
              <w:fldChar w:fldCharType="separate"/>
            </w:r>
            <w:r>
              <w:rPr>
                <w:noProof/>
                <w:webHidden/>
              </w:rPr>
              <w:t>7</w:t>
            </w:r>
            <w:r>
              <w:rPr>
                <w:noProof/>
                <w:webHidden/>
              </w:rPr>
              <w:fldChar w:fldCharType="end"/>
            </w:r>
          </w:hyperlink>
        </w:p>
        <w:p w14:paraId="1DE13CAB" w14:textId="239F2992" w:rsidR="00823122" w:rsidRDefault="00823122">
          <w:pPr>
            <w:pStyle w:val="TOC1"/>
            <w:tabs>
              <w:tab w:val="right" w:leader="dot" w:pos="9016"/>
            </w:tabs>
            <w:rPr>
              <w:rFonts w:eastAsiaTheme="minorEastAsia" w:cstheme="minorBidi"/>
              <w:b w:val="0"/>
              <w:bCs w:val="0"/>
              <w:i w:val="0"/>
              <w:iCs w:val="0"/>
              <w:noProof/>
              <w:kern w:val="2"/>
              <w14:ligatures w14:val="standardContextual"/>
            </w:rPr>
          </w:pPr>
          <w:hyperlink w:anchor="_Toc235614617" w:history="1">
            <w:r w:rsidRPr="001C15EF">
              <w:rPr>
                <w:rStyle w:val="Hyperlink"/>
                <w:noProof/>
              </w:rPr>
              <w:t>Reference List</w:t>
            </w:r>
            <w:r>
              <w:rPr>
                <w:noProof/>
                <w:webHidden/>
              </w:rPr>
              <w:tab/>
            </w:r>
            <w:r>
              <w:rPr>
                <w:noProof/>
                <w:webHidden/>
              </w:rPr>
              <w:fldChar w:fldCharType="begin"/>
            </w:r>
            <w:r>
              <w:rPr>
                <w:noProof/>
                <w:webHidden/>
              </w:rPr>
              <w:instrText xml:space="preserve"> PAGEREF _Toc235614617 \h </w:instrText>
            </w:r>
            <w:r>
              <w:rPr>
                <w:noProof/>
                <w:webHidden/>
              </w:rPr>
            </w:r>
            <w:r>
              <w:rPr>
                <w:noProof/>
                <w:webHidden/>
              </w:rPr>
              <w:fldChar w:fldCharType="separate"/>
            </w:r>
            <w:r>
              <w:rPr>
                <w:noProof/>
                <w:webHidden/>
              </w:rPr>
              <w:t>9</w:t>
            </w:r>
            <w:r>
              <w:rPr>
                <w:noProof/>
                <w:webHidden/>
              </w:rPr>
              <w:fldChar w:fldCharType="end"/>
            </w:r>
          </w:hyperlink>
        </w:p>
        <w:p w14:paraId="268507F4" w14:textId="2C0A7C10" w:rsidR="00823122" w:rsidRDefault="00823122">
          <w:r>
            <w:rPr>
              <w:b/>
              <w:bCs/>
              <w:noProof/>
            </w:rPr>
            <w:fldChar w:fldCharType="end"/>
          </w:r>
        </w:p>
      </w:sdtContent>
    </w:sdt>
    <w:p w14:paraId="48B541A0" w14:textId="77777777" w:rsidR="00374A5F" w:rsidRDefault="00374A5F">
      <w:pPr>
        <w:pStyle w:val="Heading1"/>
        <w:spacing w:before="280" w:after="140"/>
        <w:rPr>
          <w:rFonts w:ascii="Times New Roman" w:hAnsi="Times New Roman" w:cs="Times New Roman"/>
        </w:rPr>
      </w:pPr>
    </w:p>
    <w:p w14:paraId="52EE4F80" w14:textId="77777777" w:rsidR="00374A5F" w:rsidRDefault="00374A5F">
      <w:pPr>
        <w:rPr>
          <w:rFonts w:ascii="Times New Roman" w:hAnsi="Times New Roman" w:cs="Times New Roman"/>
          <w:b/>
          <w:bCs/>
          <w:color w:val="1F3864"/>
          <w:sz w:val="30"/>
          <w:szCs w:val="30"/>
        </w:rPr>
      </w:pPr>
      <w:r>
        <w:rPr>
          <w:rFonts w:ascii="Times New Roman" w:hAnsi="Times New Roman" w:cs="Times New Roman"/>
        </w:rPr>
        <w:br w:type="page"/>
      </w:r>
    </w:p>
    <w:p w14:paraId="5F6859BE" w14:textId="6CA361DD" w:rsidR="008668AB" w:rsidRPr="00D82638" w:rsidRDefault="00000000">
      <w:pPr>
        <w:pStyle w:val="Heading1"/>
        <w:spacing w:before="280" w:after="140"/>
        <w:rPr>
          <w:rFonts w:ascii="Times New Roman" w:hAnsi="Times New Roman" w:cs="Times New Roman"/>
        </w:rPr>
      </w:pPr>
      <w:bookmarkStart w:id="0" w:name="_Toc235533152"/>
      <w:bookmarkStart w:id="1" w:name="_Toc235614610"/>
      <w:r w:rsidRPr="00D82638">
        <w:rPr>
          <w:rFonts w:ascii="Times New Roman" w:hAnsi="Times New Roman" w:cs="Times New Roman"/>
        </w:rPr>
        <w:lastRenderedPageBreak/>
        <w:t>1. Introduction</w:t>
      </w:r>
      <w:bookmarkEnd w:id="0"/>
      <w:bookmarkEnd w:id="1"/>
    </w:p>
    <w:p w14:paraId="5CF154ED" w14:textId="77777777" w:rsidR="003C4221" w:rsidRPr="00D82638" w:rsidRDefault="003C4221" w:rsidP="00823122">
      <w:pPr>
        <w:spacing w:after="200" w:line="360" w:lineRule="auto"/>
        <w:jc w:val="both"/>
        <w:rPr>
          <w:rFonts w:ascii="Times New Roman" w:hAnsi="Times New Roman" w:cs="Times New Roman"/>
        </w:rPr>
      </w:pPr>
      <w:r w:rsidRPr="00D82638">
        <w:rPr>
          <w:rFonts w:ascii="Times New Roman" w:hAnsi="Times New Roman" w:cs="Times New Roman"/>
        </w:rPr>
        <w:t xml:space="preserve">Few organisations can keep up with the rate of change </w:t>
      </w:r>
      <w:proofErr w:type="gramStart"/>
      <w:r w:rsidRPr="00D82638">
        <w:rPr>
          <w:rFonts w:ascii="Times New Roman" w:hAnsi="Times New Roman" w:cs="Times New Roman"/>
        </w:rPr>
        <w:t>in the nature of work</w:t>
      </w:r>
      <w:proofErr w:type="gramEnd"/>
      <w:r w:rsidRPr="00D82638">
        <w:rPr>
          <w:rFonts w:ascii="Times New Roman" w:hAnsi="Times New Roman" w:cs="Times New Roman"/>
        </w:rPr>
        <w:t>. By 2028, the World Economic Forum (2023) estimates that nearly one in four jobs across the world will be transformed due to technological adoption, automation and digitalisation. The Office for National Statistics (2019) in the United Kingdom identified approximately 1.5 million employees working in occupations considered to be ‘highly susceptible to automation’ – including routine and repetitive work roles such as cashiers, receptionists and related positions. The findings are in parallel with the examples brought up at the conference mentioned in this assessment, in which automated systems such as ATMs and self-service kiosks have increasingly taken over functions previously performed manually.</w:t>
      </w:r>
    </w:p>
    <w:p w14:paraId="3153E310" w14:textId="77777777" w:rsidR="003C4221" w:rsidRPr="00D82638" w:rsidRDefault="003C4221" w:rsidP="00823122">
      <w:pPr>
        <w:spacing w:after="200" w:line="360" w:lineRule="auto"/>
        <w:jc w:val="both"/>
        <w:rPr>
          <w:rFonts w:ascii="Times New Roman" w:hAnsi="Times New Roman" w:cs="Times New Roman"/>
        </w:rPr>
      </w:pPr>
      <w:r w:rsidRPr="00D82638">
        <w:rPr>
          <w:rFonts w:ascii="Times New Roman" w:hAnsi="Times New Roman" w:cs="Times New Roman"/>
        </w:rPr>
        <w:t>For the students' union, which is there to represent and help the students, and whose membership dynamics constantly change, stagnation isn't an option. While automation is seen as a danger in some quarters, it is also viewed as a catalyst to rethink work based on the unique capabilities of humans, especially creativity and innovation (Anderson, Potočnik, and Zhou, 2014). To support this, the UWTSD Student Union is seeking to appoint an Innovation Support Officer within the University.</w:t>
      </w:r>
    </w:p>
    <w:p w14:paraId="1FED6B09" w14:textId="791C5DE7" w:rsidR="008668AB" w:rsidRPr="00D82638" w:rsidRDefault="003C4221" w:rsidP="00823122">
      <w:pPr>
        <w:spacing w:after="200" w:line="360" w:lineRule="auto"/>
        <w:jc w:val="both"/>
        <w:rPr>
          <w:rFonts w:ascii="Times New Roman" w:hAnsi="Times New Roman" w:cs="Times New Roman"/>
        </w:rPr>
      </w:pPr>
      <w:r w:rsidRPr="00D82638">
        <w:rPr>
          <w:rFonts w:ascii="Times New Roman" w:hAnsi="Times New Roman" w:cs="Times New Roman"/>
        </w:rPr>
        <w:t>To begin with</w:t>
      </w:r>
      <w:r w:rsidRPr="00D82638">
        <w:rPr>
          <w:rFonts w:ascii="Times New Roman" w:hAnsi="Times New Roman" w:cs="Times New Roman"/>
        </w:rPr>
        <w:t>,</w:t>
      </w:r>
      <w:r w:rsidRPr="00D82638">
        <w:rPr>
          <w:rFonts w:ascii="Times New Roman" w:hAnsi="Times New Roman" w:cs="Times New Roman"/>
        </w:rPr>
        <w:t xml:space="preserve"> the two concepts that lie at the core of that role should be completely clarified. While creativity is typically defined as the production of novel and useful ideas, innovation involves the implementation of ideas. West &amp; Farr (1990, p. 9) broadly define innovation as the ‘intentional introduction and application of ideas, processes, products or procedures within a role, group or organisation </w:t>
      </w:r>
      <w:r w:rsidR="00294957">
        <w:rPr>
          <w:rFonts w:ascii="Times New Roman" w:hAnsi="Times New Roman" w:cs="Times New Roman"/>
        </w:rPr>
        <w:t>to</w:t>
      </w:r>
      <w:r w:rsidRPr="00D82638">
        <w:rPr>
          <w:rFonts w:ascii="Times New Roman" w:hAnsi="Times New Roman" w:cs="Times New Roman"/>
        </w:rPr>
        <w:t xml:space="preserve"> significantly benefit the individual, group/organisation or wider society’. Amabile and Pratt (2016) make a similar distinction between what is creative and what is what is organizational. This report outlines a person specification and a job description for the Innovation Support Officer and then discusses how the two documents have been intentionally structured to incorporate innovation.</w:t>
      </w:r>
    </w:p>
    <w:p w14:paraId="722FF3FC" w14:textId="77777777" w:rsidR="008668AB" w:rsidRPr="00D82638" w:rsidRDefault="00000000">
      <w:pPr>
        <w:pStyle w:val="Heading1"/>
        <w:spacing w:before="280" w:after="140"/>
        <w:rPr>
          <w:rFonts w:ascii="Times New Roman" w:hAnsi="Times New Roman" w:cs="Times New Roman"/>
        </w:rPr>
      </w:pPr>
      <w:bookmarkStart w:id="2" w:name="_Toc235533153"/>
      <w:bookmarkStart w:id="3" w:name="_Toc235614611"/>
      <w:r w:rsidRPr="00D82638">
        <w:rPr>
          <w:rFonts w:ascii="Times New Roman" w:hAnsi="Times New Roman" w:cs="Times New Roman"/>
        </w:rPr>
        <w:t>2. Job Description</w:t>
      </w:r>
      <w:bookmarkEnd w:id="2"/>
      <w:bookmarkEnd w:id="3"/>
    </w:p>
    <w:p w14:paraId="34B001D5" w14:textId="111E48D8" w:rsidR="008668AB" w:rsidRPr="00D82638" w:rsidRDefault="009A2C42" w:rsidP="00823122">
      <w:pPr>
        <w:spacing w:after="200" w:line="360" w:lineRule="auto"/>
        <w:jc w:val="both"/>
        <w:rPr>
          <w:rFonts w:ascii="Times New Roman" w:hAnsi="Times New Roman" w:cs="Times New Roman"/>
        </w:rPr>
      </w:pPr>
      <w:r w:rsidRPr="00D82638">
        <w:rPr>
          <w:rFonts w:ascii="Times New Roman" w:hAnsi="Times New Roman" w:cs="Times New Roman"/>
        </w:rPr>
        <w:t>A job description sets out the purpose of a job, the lines of management and the primary tasks and responsibilities of a post, and is the basis for conducting fair recruitment, selection and performance management (Armstrong and Taylor, 2023). The document below is the result of a brief job analysis of the needs of the Union and is based on the CIPD's (2024) recommendations that good jobs should consider the three key elements of variety, autonomy and clear accountability.</w:t>
      </w:r>
    </w:p>
    <w:p w14:paraId="1BBFA2F7" w14:textId="77777777" w:rsidR="00C911D4" w:rsidRPr="00D82638" w:rsidRDefault="00C911D4">
      <w:pPr>
        <w:spacing w:after="200" w:line="300" w:lineRule="auto"/>
        <w:jc w:val="both"/>
        <w:rPr>
          <w:rFonts w:ascii="Times New Roman" w:hAnsi="Times New Roman" w:cs="Times New Roman"/>
        </w:rPr>
      </w:pPr>
    </w:p>
    <w:p w14:paraId="03666180" w14:textId="77777777" w:rsidR="00C911D4" w:rsidRDefault="00C911D4">
      <w:pPr>
        <w:spacing w:after="200" w:line="300" w:lineRule="auto"/>
        <w:jc w:val="both"/>
        <w:rPr>
          <w:rFonts w:ascii="Times New Roman" w:hAnsi="Times New Roman" w:cs="Times New Roman"/>
        </w:rPr>
      </w:pPr>
    </w:p>
    <w:p w14:paraId="198AE7E7" w14:textId="77777777" w:rsidR="00D82638" w:rsidRPr="00D82638" w:rsidRDefault="00D82638">
      <w:pPr>
        <w:spacing w:after="200" w:line="300" w:lineRule="auto"/>
        <w:jc w:val="both"/>
        <w:rPr>
          <w:rFonts w:ascii="Times New Roman" w:hAnsi="Times New Roman" w:cs="Times New Roman"/>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600"/>
        <w:gridCol w:w="6426"/>
      </w:tblGrid>
      <w:tr w:rsidR="008668AB" w:rsidRPr="00D82638" w14:paraId="39CA2939" w14:textId="77777777">
        <w:tblPrEx>
          <w:tblCellMar>
            <w:top w:w="0" w:type="dxa"/>
            <w:bottom w:w="0" w:type="dxa"/>
          </w:tblCellMar>
        </w:tblPrEx>
        <w:tc>
          <w:tcPr>
            <w:tcW w:w="2600" w:type="dxa"/>
            <w:shd w:val="clear" w:color="auto" w:fill="D9E2F3"/>
            <w:tcMar>
              <w:top w:w="60" w:type="dxa"/>
              <w:left w:w="100" w:type="dxa"/>
              <w:bottom w:w="60" w:type="dxa"/>
              <w:right w:w="100" w:type="dxa"/>
            </w:tcMar>
          </w:tcPr>
          <w:p w14:paraId="5F4328CF" w14:textId="77777777" w:rsidR="008668AB" w:rsidRPr="00D82638" w:rsidRDefault="00000000">
            <w:pPr>
              <w:spacing w:after="40" w:line="264" w:lineRule="auto"/>
              <w:rPr>
                <w:rFonts w:ascii="Times New Roman" w:hAnsi="Times New Roman" w:cs="Times New Roman"/>
              </w:rPr>
            </w:pPr>
            <w:r w:rsidRPr="00D82638">
              <w:rPr>
                <w:rFonts w:ascii="Times New Roman" w:hAnsi="Times New Roman" w:cs="Times New Roman"/>
                <w:b/>
                <w:bCs/>
                <w:sz w:val="22"/>
                <w:szCs w:val="22"/>
              </w:rPr>
              <w:t>Job title</w:t>
            </w:r>
          </w:p>
        </w:tc>
        <w:tc>
          <w:tcPr>
            <w:tcW w:w="6426" w:type="dxa"/>
            <w:tcMar>
              <w:top w:w="60" w:type="dxa"/>
              <w:left w:w="100" w:type="dxa"/>
              <w:bottom w:w="60" w:type="dxa"/>
              <w:right w:w="100" w:type="dxa"/>
            </w:tcMar>
          </w:tcPr>
          <w:p w14:paraId="2E8184A3" w14:textId="77777777" w:rsidR="008668AB" w:rsidRPr="00D82638" w:rsidRDefault="00000000">
            <w:pPr>
              <w:spacing w:after="40" w:line="264" w:lineRule="auto"/>
              <w:rPr>
                <w:rFonts w:ascii="Times New Roman" w:hAnsi="Times New Roman" w:cs="Times New Roman"/>
              </w:rPr>
            </w:pPr>
            <w:r w:rsidRPr="00D82638">
              <w:rPr>
                <w:rFonts w:ascii="Times New Roman" w:hAnsi="Times New Roman" w:cs="Times New Roman"/>
                <w:sz w:val="22"/>
                <w:szCs w:val="22"/>
              </w:rPr>
              <w:t>Innovation Support Officer</w:t>
            </w:r>
          </w:p>
        </w:tc>
      </w:tr>
      <w:tr w:rsidR="008668AB" w:rsidRPr="00D82638" w14:paraId="38DAC29E" w14:textId="77777777">
        <w:tblPrEx>
          <w:tblCellMar>
            <w:top w:w="0" w:type="dxa"/>
            <w:bottom w:w="0" w:type="dxa"/>
          </w:tblCellMar>
        </w:tblPrEx>
        <w:tc>
          <w:tcPr>
            <w:tcW w:w="2600" w:type="dxa"/>
            <w:shd w:val="clear" w:color="auto" w:fill="D9E2F3"/>
            <w:tcMar>
              <w:top w:w="60" w:type="dxa"/>
              <w:left w:w="100" w:type="dxa"/>
              <w:bottom w:w="60" w:type="dxa"/>
              <w:right w:w="100" w:type="dxa"/>
            </w:tcMar>
          </w:tcPr>
          <w:p w14:paraId="1B9C388A" w14:textId="77777777" w:rsidR="008668AB" w:rsidRPr="00D82638" w:rsidRDefault="00000000">
            <w:pPr>
              <w:spacing w:after="40" w:line="264" w:lineRule="auto"/>
              <w:rPr>
                <w:rFonts w:ascii="Times New Roman" w:hAnsi="Times New Roman" w:cs="Times New Roman"/>
              </w:rPr>
            </w:pPr>
            <w:r w:rsidRPr="00D82638">
              <w:rPr>
                <w:rFonts w:ascii="Times New Roman" w:hAnsi="Times New Roman" w:cs="Times New Roman"/>
                <w:b/>
                <w:bCs/>
                <w:sz w:val="22"/>
                <w:szCs w:val="22"/>
              </w:rPr>
              <w:t>Organisation</w:t>
            </w:r>
          </w:p>
        </w:tc>
        <w:tc>
          <w:tcPr>
            <w:tcW w:w="6426" w:type="dxa"/>
            <w:tcMar>
              <w:top w:w="60" w:type="dxa"/>
              <w:left w:w="100" w:type="dxa"/>
              <w:bottom w:w="60" w:type="dxa"/>
              <w:right w:w="100" w:type="dxa"/>
            </w:tcMar>
          </w:tcPr>
          <w:p w14:paraId="5331CEE3" w14:textId="77777777" w:rsidR="008668AB" w:rsidRPr="00D82638" w:rsidRDefault="00000000">
            <w:pPr>
              <w:spacing w:after="40" w:line="264" w:lineRule="auto"/>
              <w:rPr>
                <w:rFonts w:ascii="Times New Roman" w:hAnsi="Times New Roman" w:cs="Times New Roman"/>
              </w:rPr>
            </w:pPr>
            <w:r w:rsidRPr="00D82638">
              <w:rPr>
                <w:rFonts w:ascii="Times New Roman" w:hAnsi="Times New Roman" w:cs="Times New Roman"/>
                <w:sz w:val="22"/>
                <w:szCs w:val="22"/>
              </w:rPr>
              <w:t>UWTSD Student Union (</w:t>
            </w:r>
            <w:proofErr w:type="spellStart"/>
            <w:r w:rsidRPr="00D82638">
              <w:rPr>
                <w:rFonts w:ascii="Times New Roman" w:hAnsi="Times New Roman" w:cs="Times New Roman"/>
                <w:sz w:val="22"/>
                <w:szCs w:val="22"/>
              </w:rPr>
              <w:t>Undeb</w:t>
            </w:r>
            <w:proofErr w:type="spellEnd"/>
            <w:r w:rsidRPr="00D82638">
              <w:rPr>
                <w:rFonts w:ascii="Times New Roman" w:hAnsi="Times New Roman" w:cs="Times New Roman"/>
                <w:sz w:val="22"/>
                <w:szCs w:val="22"/>
              </w:rPr>
              <w:t xml:space="preserve"> </w:t>
            </w:r>
            <w:proofErr w:type="spellStart"/>
            <w:r w:rsidRPr="00D82638">
              <w:rPr>
                <w:rFonts w:ascii="Times New Roman" w:hAnsi="Times New Roman" w:cs="Times New Roman"/>
                <w:sz w:val="22"/>
                <w:szCs w:val="22"/>
              </w:rPr>
              <w:t>Myfyrwyr</w:t>
            </w:r>
            <w:proofErr w:type="spellEnd"/>
            <w:r w:rsidRPr="00D82638">
              <w:rPr>
                <w:rFonts w:ascii="Times New Roman" w:hAnsi="Times New Roman" w:cs="Times New Roman"/>
                <w:sz w:val="22"/>
                <w:szCs w:val="22"/>
              </w:rPr>
              <w:t>) — Student Engagement Team</w:t>
            </w:r>
          </w:p>
        </w:tc>
      </w:tr>
      <w:tr w:rsidR="008668AB" w:rsidRPr="00D82638" w14:paraId="098987DB" w14:textId="77777777">
        <w:tblPrEx>
          <w:tblCellMar>
            <w:top w:w="0" w:type="dxa"/>
            <w:bottom w:w="0" w:type="dxa"/>
          </w:tblCellMar>
        </w:tblPrEx>
        <w:tc>
          <w:tcPr>
            <w:tcW w:w="2600" w:type="dxa"/>
            <w:shd w:val="clear" w:color="auto" w:fill="D9E2F3"/>
            <w:tcMar>
              <w:top w:w="60" w:type="dxa"/>
              <w:left w:w="100" w:type="dxa"/>
              <w:bottom w:w="60" w:type="dxa"/>
              <w:right w:w="100" w:type="dxa"/>
            </w:tcMar>
          </w:tcPr>
          <w:p w14:paraId="3B68ED4F" w14:textId="77777777" w:rsidR="008668AB" w:rsidRPr="00D82638" w:rsidRDefault="00000000">
            <w:pPr>
              <w:spacing w:after="40" w:line="264" w:lineRule="auto"/>
              <w:rPr>
                <w:rFonts w:ascii="Times New Roman" w:hAnsi="Times New Roman" w:cs="Times New Roman"/>
              </w:rPr>
            </w:pPr>
            <w:r w:rsidRPr="00D82638">
              <w:rPr>
                <w:rFonts w:ascii="Times New Roman" w:hAnsi="Times New Roman" w:cs="Times New Roman"/>
                <w:b/>
                <w:bCs/>
                <w:sz w:val="22"/>
                <w:szCs w:val="22"/>
              </w:rPr>
              <w:t>Location</w:t>
            </w:r>
          </w:p>
        </w:tc>
        <w:tc>
          <w:tcPr>
            <w:tcW w:w="6426" w:type="dxa"/>
            <w:tcMar>
              <w:top w:w="60" w:type="dxa"/>
              <w:left w:w="100" w:type="dxa"/>
              <w:bottom w:w="60" w:type="dxa"/>
              <w:right w:w="100" w:type="dxa"/>
            </w:tcMar>
          </w:tcPr>
          <w:p w14:paraId="4364B53C" w14:textId="77777777" w:rsidR="008668AB" w:rsidRPr="00D82638" w:rsidRDefault="00000000">
            <w:pPr>
              <w:spacing w:after="40" w:line="264" w:lineRule="auto"/>
              <w:rPr>
                <w:rFonts w:ascii="Times New Roman" w:hAnsi="Times New Roman" w:cs="Times New Roman"/>
              </w:rPr>
            </w:pPr>
            <w:r w:rsidRPr="00D82638">
              <w:rPr>
                <w:rFonts w:ascii="Times New Roman" w:hAnsi="Times New Roman" w:cs="Times New Roman"/>
                <w:sz w:val="22"/>
                <w:szCs w:val="22"/>
              </w:rPr>
              <w:t>Carmarthen campus, with regular travel to Lampeter and Swansea sites; hybrid working available</w:t>
            </w:r>
          </w:p>
        </w:tc>
      </w:tr>
      <w:tr w:rsidR="008668AB" w:rsidRPr="00D82638" w14:paraId="14AF6171" w14:textId="77777777">
        <w:tblPrEx>
          <w:tblCellMar>
            <w:top w:w="0" w:type="dxa"/>
            <w:bottom w:w="0" w:type="dxa"/>
          </w:tblCellMar>
        </w:tblPrEx>
        <w:tc>
          <w:tcPr>
            <w:tcW w:w="2600" w:type="dxa"/>
            <w:shd w:val="clear" w:color="auto" w:fill="D9E2F3"/>
            <w:tcMar>
              <w:top w:w="60" w:type="dxa"/>
              <w:left w:w="100" w:type="dxa"/>
              <w:bottom w:w="60" w:type="dxa"/>
              <w:right w:w="100" w:type="dxa"/>
            </w:tcMar>
          </w:tcPr>
          <w:p w14:paraId="7C2D93DA" w14:textId="77777777" w:rsidR="008668AB" w:rsidRPr="00D82638" w:rsidRDefault="00000000">
            <w:pPr>
              <w:spacing w:after="40" w:line="264" w:lineRule="auto"/>
              <w:rPr>
                <w:rFonts w:ascii="Times New Roman" w:hAnsi="Times New Roman" w:cs="Times New Roman"/>
              </w:rPr>
            </w:pPr>
            <w:r w:rsidRPr="00D82638">
              <w:rPr>
                <w:rFonts w:ascii="Times New Roman" w:hAnsi="Times New Roman" w:cs="Times New Roman"/>
                <w:b/>
                <w:bCs/>
                <w:sz w:val="22"/>
                <w:szCs w:val="22"/>
              </w:rPr>
              <w:t>Responsible to</w:t>
            </w:r>
          </w:p>
        </w:tc>
        <w:tc>
          <w:tcPr>
            <w:tcW w:w="6426" w:type="dxa"/>
            <w:tcMar>
              <w:top w:w="60" w:type="dxa"/>
              <w:left w:w="100" w:type="dxa"/>
              <w:bottom w:w="60" w:type="dxa"/>
              <w:right w:w="100" w:type="dxa"/>
            </w:tcMar>
          </w:tcPr>
          <w:p w14:paraId="7B8E1458" w14:textId="77777777" w:rsidR="008668AB" w:rsidRPr="00D82638" w:rsidRDefault="00000000">
            <w:pPr>
              <w:spacing w:after="40" w:line="264" w:lineRule="auto"/>
              <w:rPr>
                <w:rFonts w:ascii="Times New Roman" w:hAnsi="Times New Roman" w:cs="Times New Roman"/>
              </w:rPr>
            </w:pPr>
            <w:r w:rsidRPr="00D82638">
              <w:rPr>
                <w:rFonts w:ascii="Times New Roman" w:hAnsi="Times New Roman" w:cs="Times New Roman"/>
                <w:sz w:val="22"/>
                <w:szCs w:val="22"/>
              </w:rPr>
              <w:t>Student Union Operations Manager</w:t>
            </w:r>
          </w:p>
        </w:tc>
      </w:tr>
      <w:tr w:rsidR="008668AB" w:rsidRPr="00D82638" w14:paraId="5660F7A8" w14:textId="77777777">
        <w:tblPrEx>
          <w:tblCellMar>
            <w:top w:w="0" w:type="dxa"/>
            <w:bottom w:w="0" w:type="dxa"/>
          </w:tblCellMar>
        </w:tblPrEx>
        <w:tc>
          <w:tcPr>
            <w:tcW w:w="2600" w:type="dxa"/>
            <w:shd w:val="clear" w:color="auto" w:fill="D9E2F3"/>
            <w:tcMar>
              <w:top w:w="60" w:type="dxa"/>
              <w:left w:w="100" w:type="dxa"/>
              <w:bottom w:w="60" w:type="dxa"/>
              <w:right w:w="100" w:type="dxa"/>
            </w:tcMar>
          </w:tcPr>
          <w:p w14:paraId="2739EE10" w14:textId="77777777" w:rsidR="008668AB" w:rsidRPr="00D82638" w:rsidRDefault="00000000">
            <w:pPr>
              <w:spacing w:after="40" w:line="264" w:lineRule="auto"/>
              <w:rPr>
                <w:rFonts w:ascii="Times New Roman" w:hAnsi="Times New Roman" w:cs="Times New Roman"/>
              </w:rPr>
            </w:pPr>
            <w:r w:rsidRPr="00D82638">
              <w:rPr>
                <w:rFonts w:ascii="Times New Roman" w:hAnsi="Times New Roman" w:cs="Times New Roman"/>
                <w:b/>
                <w:bCs/>
                <w:sz w:val="22"/>
                <w:szCs w:val="22"/>
              </w:rPr>
              <w:t>Responsible for</w:t>
            </w:r>
          </w:p>
        </w:tc>
        <w:tc>
          <w:tcPr>
            <w:tcW w:w="6426" w:type="dxa"/>
            <w:tcMar>
              <w:top w:w="60" w:type="dxa"/>
              <w:left w:w="100" w:type="dxa"/>
              <w:bottom w:w="60" w:type="dxa"/>
              <w:right w:w="100" w:type="dxa"/>
            </w:tcMar>
          </w:tcPr>
          <w:p w14:paraId="746EB69F" w14:textId="77777777" w:rsidR="008668AB" w:rsidRPr="00D82638" w:rsidRDefault="00000000">
            <w:pPr>
              <w:spacing w:after="40" w:line="264" w:lineRule="auto"/>
              <w:rPr>
                <w:rFonts w:ascii="Times New Roman" w:hAnsi="Times New Roman" w:cs="Times New Roman"/>
              </w:rPr>
            </w:pPr>
            <w:r w:rsidRPr="00D82638">
              <w:rPr>
                <w:rFonts w:ascii="Times New Roman" w:hAnsi="Times New Roman" w:cs="Times New Roman"/>
                <w:sz w:val="22"/>
                <w:szCs w:val="22"/>
              </w:rPr>
              <w:t>No direct line reports; leads cross-functional project teams and a network of student volunteers</w:t>
            </w:r>
          </w:p>
        </w:tc>
      </w:tr>
      <w:tr w:rsidR="008668AB" w:rsidRPr="00D82638" w14:paraId="2E9E26BA" w14:textId="77777777">
        <w:tblPrEx>
          <w:tblCellMar>
            <w:top w:w="0" w:type="dxa"/>
            <w:bottom w:w="0" w:type="dxa"/>
          </w:tblCellMar>
        </w:tblPrEx>
        <w:tc>
          <w:tcPr>
            <w:tcW w:w="2600" w:type="dxa"/>
            <w:shd w:val="clear" w:color="auto" w:fill="D9E2F3"/>
            <w:tcMar>
              <w:top w:w="60" w:type="dxa"/>
              <w:left w:w="100" w:type="dxa"/>
              <w:bottom w:w="60" w:type="dxa"/>
              <w:right w:w="100" w:type="dxa"/>
            </w:tcMar>
          </w:tcPr>
          <w:p w14:paraId="6109D8A6" w14:textId="77777777" w:rsidR="008668AB" w:rsidRPr="00D82638" w:rsidRDefault="00000000">
            <w:pPr>
              <w:spacing w:after="40" w:line="264" w:lineRule="auto"/>
              <w:rPr>
                <w:rFonts w:ascii="Times New Roman" w:hAnsi="Times New Roman" w:cs="Times New Roman"/>
              </w:rPr>
            </w:pPr>
            <w:r w:rsidRPr="00D82638">
              <w:rPr>
                <w:rFonts w:ascii="Times New Roman" w:hAnsi="Times New Roman" w:cs="Times New Roman"/>
                <w:b/>
                <w:bCs/>
                <w:sz w:val="22"/>
                <w:szCs w:val="22"/>
              </w:rPr>
              <w:t>Grade and salary</w:t>
            </w:r>
          </w:p>
        </w:tc>
        <w:tc>
          <w:tcPr>
            <w:tcW w:w="6426" w:type="dxa"/>
            <w:tcMar>
              <w:top w:w="60" w:type="dxa"/>
              <w:left w:w="100" w:type="dxa"/>
              <w:bottom w:w="60" w:type="dxa"/>
              <w:right w:w="100" w:type="dxa"/>
            </w:tcMar>
          </w:tcPr>
          <w:p w14:paraId="51C9325E" w14:textId="77777777" w:rsidR="008668AB" w:rsidRPr="00D82638" w:rsidRDefault="00000000">
            <w:pPr>
              <w:spacing w:after="40" w:line="264" w:lineRule="auto"/>
              <w:rPr>
                <w:rFonts w:ascii="Times New Roman" w:hAnsi="Times New Roman" w:cs="Times New Roman"/>
                <w:lang w:val="it-IT"/>
              </w:rPr>
            </w:pPr>
            <w:r w:rsidRPr="00D82638">
              <w:rPr>
                <w:rFonts w:ascii="Times New Roman" w:hAnsi="Times New Roman" w:cs="Times New Roman"/>
                <w:sz w:val="22"/>
                <w:szCs w:val="22"/>
                <w:lang w:val="it-IT"/>
              </w:rPr>
              <w:t xml:space="preserve">Grade 5: £26,500 – £29,000 per </w:t>
            </w:r>
            <w:proofErr w:type="spellStart"/>
            <w:r w:rsidRPr="00D82638">
              <w:rPr>
                <w:rFonts w:ascii="Times New Roman" w:hAnsi="Times New Roman" w:cs="Times New Roman"/>
                <w:sz w:val="22"/>
                <w:szCs w:val="22"/>
                <w:lang w:val="it-IT"/>
              </w:rPr>
              <w:t>annum</w:t>
            </w:r>
            <w:proofErr w:type="spellEnd"/>
            <w:r w:rsidRPr="00D82638">
              <w:rPr>
                <w:rFonts w:ascii="Times New Roman" w:hAnsi="Times New Roman" w:cs="Times New Roman"/>
                <w:sz w:val="22"/>
                <w:szCs w:val="22"/>
                <w:lang w:val="it-IT"/>
              </w:rPr>
              <w:t xml:space="preserve"> (</w:t>
            </w:r>
            <w:proofErr w:type="gramStart"/>
            <w:r w:rsidRPr="00D82638">
              <w:rPr>
                <w:rFonts w:ascii="Times New Roman" w:hAnsi="Times New Roman" w:cs="Times New Roman"/>
                <w:sz w:val="22"/>
                <w:szCs w:val="22"/>
                <w:lang w:val="it-IT"/>
              </w:rPr>
              <w:t>pro rata</w:t>
            </w:r>
            <w:proofErr w:type="gramEnd"/>
            <w:r w:rsidRPr="00D82638">
              <w:rPr>
                <w:rFonts w:ascii="Times New Roman" w:hAnsi="Times New Roman" w:cs="Times New Roman"/>
                <w:sz w:val="22"/>
                <w:szCs w:val="22"/>
                <w:lang w:val="it-IT"/>
              </w:rPr>
              <w:t>)</w:t>
            </w:r>
          </w:p>
        </w:tc>
      </w:tr>
      <w:tr w:rsidR="008668AB" w:rsidRPr="00D82638" w14:paraId="3BC5A803" w14:textId="77777777">
        <w:tblPrEx>
          <w:tblCellMar>
            <w:top w:w="0" w:type="dxa"/>
            <w:bottom w:w="0" w:type="dxa"/>
          </w:tblCellMar>
        </w:tblPrEx>
        <w:tc>
          <w:tcPr>
            <w:tcW w:w="2600" w:type="dxa"/>
            <w:shd w:val="clear" w:color="auto" w:fill="D9E2F3"/>
            <w:tcMar>
              <w:top w:w="60" w:type="dxa"/>
              <w:left w:w="100" w:type="dxa"/>
              <w:bottom w:w="60" w:type="dxa"/>
              <w:right w:w="100" w:type="dxa"/>
            </w:tcMar>
          </w:tcPr>
          <w:p w14:paraId="04407A9A" w14:textId="77777777" w:rsidR="008668AB" w:rsidRPr="00D82638" w:rsidRDefault="00000000">
            <w:pPr>
              <w:spacing w:after="40" w:line="264" w:lineRule="auto"/>
              <w:rPr>
                <w:rFonts w:ascii="Times New Roman" w:hAnsi="Times New Roman" w:cs="Times New Roman"/>
              </w:rPr>
            </w:pPr>
            <w:r w:rsidRPr="00D82638">
              <w:rPr>
                <w:rFonts w:ascii="Times New Roman" w:hAnsi="Times New Roman" w:cs="Times New Roman"/>
                <w:b/>
                <w:bCs/>
                <w:sz w:val="22"/>
                <w:szCs w:val="22"/>
              </w:rPr>
              <w:t>Hours</w:t>
            </w:r>
          </w:p>
        </w:tc>
        <w:tc>
          <w:tcPr>
            <w:tcW w:w="6426" w:type="dxa"/>
            <w:tcMar>
              <w:top w:w="60" w:type="dxa"/>
              <w:left w:w="100" w:type="dxa"/>
              <w:bottom w:w="60" w:type="dxa"/>
              <w:right w:w="100" w:type="dxa"/>
            </w:tcMar>
          </w:tcPr>
          <w:p w14:paraId="38AC0EEF" w14:textId="77777777" w:rsidR="008668AB" w:rsidRPr="00D82638" w:rsidRDefault="00000000">
            <w:pPr>
              <w:spacing w:after="40" w:line="264" w:lineRule="auto"/>
              <w:rPr>
                <w:rFonts w:ascii="Times New Roman" w:hAnsi="Times New Roman" w:cs="Times New Roman"/>
              </w:rPr>
            </w:pPr>
            <w:r w:rsidRPr="00D82638">
              <w:rPr>
                <w:rFonts w:ascii="Times New Roman" w:hAnsi="Times New Roman" w:cs="Times New Roman"/>
                <w:sz w:val="22"/>
                <w:szCs w:val="22"/>
              </w:rPr>
              <w:t>37 hours per week; occasional evening and weekend work around student events</w:t>
            </w:r>
          </w:p>
        </w:tc>
      </w:tr>
      <w:tr w:rsidR="008668AB" w:rsidRPr="00D82638" w14:paraId="0699BC37" w14:textId="77777777">
        <w:tblPrEx>
          <w:tblCellMar>
            <w:top w:w="0" w:type="dxa"/>
            <w:bottom w:w="0" w:type="dxa"/>
          </w:tblCellMar>
        </w:tblPrEx>
        <w:tc>
          <w:tcPr>
            <w:tcW w:w="2600" w:type="dxa"/>
            <w:shd w:val="clear" w:color="auto" w:fill="D9E2F3"/>
            <w:tcMar>
              <w:top w:w="60" w:type="dxa"/>
              <w:left w:w="100" w:type="dxa"/>
              <w:bottom w:w="60" w:type="dxa"/>
              <w:right w:w="100" w:type="dxa"/>
            </w:tcMar>
          </w:tcPr>
          <w:p w14:paraId="28CB55FB" w14:textId="77777777" w:rsidR="008668AB" w:rsidRPr="00D82638" w:rsidRDefault="00000000">
            <w:pPr>
              <w:spacing w:after="40" w:line="264" w:lineRule="auto"/>
              <w:rPr>
                <w:rFonts w:ascii="Times New Roman" w:hAnsi="Times New Roman" w:cs="Times New Roman"/>
              </w:rPr>
            </w:pPr>
            <w:r w:rsidRPr="00D82638">
              <w:rPr>
                <w:rFonts w:ascii="Times New Roman" w:hAnsi="Times New Roman" w:cs="Times New Roman"/>
                <w:b/>
                <w:bCs/>
                <w:sz w:val="22"/>
                <w:szCs w:val="22"/>
              </w:rPr>
              <w:t>Contract</w:t>
            </w:r>
          </w:p>
        </w:tc>
        <w:tc>
          <w:tcPr>
            <w:tcW w:w="6426" w:type="dxa"/>
            <w:tcMar>
              <w:top w:w="60" w:type="dxa"/>
              <w:left w:w="100" w:type="dxa"/>
              <w:bottom w:w="60" w:type="dxa"/>
              <w:right w:w="100" w:type="dxa"/>
            </w:tcMar>
          </w:tcPr>
          <w:p w14:paraId="1BAE3E53" w14:textId="77777777" w:rsidR="008668AB" w:rsidRPr="00D82638" w:rsidRDefault="00000000">
            <w:pPr>
              <w:spacing w:after="40" w:line="264" w:lineRule="auto"/>
              <w:rPr>
                <w:rFonts w:ascii="Times New Roman" w:hAnsi="Times New Roman" w:cs="Times New Roman"/>
              </w:rPr>
            </w:pPr>
            <w:r w:rsidRPr="00D82638">
              <w:rPr>
                <w:rFonts w:ascii="Times New Roman" w:hAnsi="Times New Roman" w:cs="Times New Roman"/>
                <w:sz w:val="22"/>
                <w:szCs w:val="22"/>
              </w:rPr>
              <w:t>Two-year fixed term, with the possibility of extension subject to funding</w:t>
            </w:r>
          </w:p>
        </w:tc>
      </w:tr>
      <w:tr w:rsidR="008668AB" w:rsidRPr="00D82638" w14:paraId="11540609" w14:textId="77777777">
        <w:tblPrEx>
          <w:tblCellMar>
            <w:top w:w="0" w:type="dxa"/>
            <w:bottom w:w="0" w:type="dxa"/>
          </w:tblCellMar>
        </w:tblPrEx>
        <w:tc>
          <w:tcPr>
            <w:tcW w:w="2600" w:type="dxa"/>
            <w:shd w:val="clear" w:color="auto" w:fill="D9E2F3"/>
            <w:tcMar>
              <w:top w:w="60" w:type="dxa"/>
              <w:left w:w="100" w:type="dxa"/>
              <w:bottom w:w="60" w:type="dxa"/>
              <w:right w:w="100" w:type="dxa"/>
            </w:tcMar>
          </w:tcPr>
          <w:p w14:paraId="52D63716" w14:textId="77777777" w:rsidR="008668AB" w:rsidRPr="00D82638" w:rsidRDefault="00000000">
            <w:pPr>
              <w:spacing w:after="40" w:line="264" w:lineRule="auto"/>
              <w:rPr>
                <w:rFonts w:ascii="Times New Roman" w:hAnsi="Times New Roman" w:cs="Times New Roman"/>
              </w:rPr>
            </w:pPr>
            <w:r w:rsidRPr="00D82638">
              <w:rPr>
                <w:rFonts w:ascii="Times New Roman" w:hAnsi="Times New Roman" w:cs="Times New Roman"/>
                <w:b/>
                <w:bCs/>
                <w:sz w:val="22"/>
                <w:szCs w:val="22"/>
              </w:rPr>
              <w:t>Job purpose</w:t>
            </w:r>
          </w:p>
        </w:tc>
        <w:tc>
          <w:tcPr>
            <w:tcW w:w="6426" w:type="dxa"/>
            <w:tcMar>
              <w:top w:w="60" w:type="dxa"/>
              <w:left w:w="100" w:type="dxa"/>
              <w:bottom w:w="60" w:type="dxa"/>
              <w:right w:w="100" w:type="dxa"/>
            </w:tcMar>
          </w:tcPr>
          <w:p w14:paraId="7F0C2E2A" w14:textId="77777777" w:rsidR="008668AB" w:rsidRPr="00D82638" w:rsidRDefault="00000000">
            <w:pPr>
              <w:spacing w:after="40" w:line="264" w:lineRule="auto"/>
              <w:jc w:val="both"/>
              <w:rPr>
                <w:rFonts w:ascii="Times New Roman" w:hAnsi="Times New Roman" w:cs="Times New Roman"/>
              </w:rPr>
            </w:pPr>
            <w:r w:rsidRPr="00D82638">
              <w:rPr>
                <w:rFonts w:ascii="Times New Roman" w:hAnsi="Times New Roman" w:cs="Times New Roman"/>
                <w:sz w:val="22"/>
                <w:szCs w:val="22"/>
              </w:rPr>
              <w:t>To lead, test and embed innovative digital and service solutions across the Student Union, ensuring the organisation continues to respond effectively to the changing, technology-driven nature of student life and work. The post-holder acts as a catalyst for creativity, helping staff and students turn new ideas into practical, inclusive services.</w:t>
            </w:r>
          </w:p>
        </w:tc>
      </w:tr>
      <w:tr w:rsidR="008668AB" w:rsidRPr="00D82638" w14:paraId="7C7EF461" w14:textId="77777777">
        <w:tblPrEx>
          <w:tblCellMar>
            <w:top w:w="0" w:type="dxa"/>
            <w:bottom w:w="0" w:type="dxa"/>
          </w:tblCellMar>
        </w:tblPrEx>
        <w:tc>
          <w:tcPr>
            <w:tcW w:w="2600" w:type="dxa"/>
            <w:shd w:val="clear" w:color="auto" w:fill="D9E2F3"/>
            <w:tcMar>
              <w:top w:w="60" w:type="dxa"/>
              <w:left w:w="100" w:type="dxa"/>
              <w:bottom w:w="60" w:type="dxa"/>
              <w:right w:w="100" w:type="dxa"/>
            </w:tcMar>
          </w:tcPr>
          <w:p w14:paraId="5F7835A6" w14:textId="77777777" w:rsidR="008668AB" w:rsidRPr="00D82638" w:rsidRDefault="00000000">
            <w:pPr>
              <w:spacing w:after="40" w:line="264" w:lineRule="auto"/>
              <w:rPr>
                <w:rFonts w:ascii="Times New Roman" w:hAnsi="Times New Roman" w:cs="Times New Roman"/>
              </w:rPr>
            </w:pPr>
            <w:r w:rsidRPr="00D82638">
              <w:rPr>
                <w:rFonts w:ascii="Times New Roman" w:hAnsi="Times New Roman" w:cs="Times New Roman"/>
                <w:b/>
                <w:bCs/>
                <w:sz w:val="22"/>
                <w:szCs w:val="22"/>
              </w:rPr>
              <w:t>Key duties and responsibilities</w:t>
            </w:r>
          </w:p>
        </w:tc>
        <w:tc>
          <w:tcPr>
            <w:tcW w:w="6426" w:type="dxa"/>
            <w:tcMar>
              <w:top w:w="60" w:type="dxa"/>
              <w:left w:w="100" w:type="dxa"/>
              <w:bottom w:w="60" w:type="dxa"/>
              <w:right w:w="100" w:type="dxa"/>
            </w:tcMar>
          </w:tcPr>
          <w:p w14:paraId="21AF0BDB" w14:textId="77777777" w:rsidR="008668AB" w:rsidRPr="00D82638" w:rsidRDefault="00000000">
            <w:pPr>
              <w:pStyle w:val="ListParagraph"/>
              <w:numPr>
                <w:ilvl w:val="0"/>
                <w:numId w:val="2"/>
              </w:numPr>
              <w:spacing w:after="40" w:line="260" w:lineRule="auto"/>
              <w:rPr>
                <w:rFonts w:ascii="Times New Roman" w:hAnsi="Times New Roman" w:cs="Times New Roman"/>
              </w:rPr>
            </w:pPr>
            <w:r w:rsidRPr="00D82638">
              <w:rPr>
                <w:rFonts w:ascii="Times New Roman" w:hAnsi="Times New Roman" w:cs="Times New Roman"/>
                <w:sz w:val="22"/>
                <w:szCs w:val="22"/>
              </w:rPr>
              <w:t>Scan for, and critically evaluate, emerging technologies, sector trends and student-experience practices relevant to the Union.</w:t>
            </w:r>
          </w:p>
          <w:p w14:paraId="53668F46" w14:textId="77777777" w:rsidR="008668AB" w:rsidRPr="00D82638" w:rsidRDefault="00000000">
            <w:pPr>
              <w:pStyle w:val="ListParagraph"/>
              <w:numPr>
                <w:ilvl w:val="0"/>
                <w:numId w:val="2"/>
              </w:numPr>
              <w:spacing w:after="40" w:line="260" w:lineRule="auto"/>
              <w:rPr>
                <w:rFonts w:ascii="Times New Roman" w:hAnsi="Times New Roman" w:cs="Times New Roman"/>
              </w:rPr>
            </w:pPr>
            <w:r w:rsidRPr="00D82638">
              <w:rPr>
                <w:rFonts w:ascii="Times New Roman" w:hAnsi="Times New Roman" w:cs="Times New Roman"/>
                <w:sz w:val="22"/>
                <w:szCs w:val="22"/>
              </w:rPr>
              <w:t>Design, prototype and pilot new digital services — for example self-service portals, chatbots and mobile-app features — using rapid, low-cost experimentation.</w:t>
            </w:r>
          </w:p>
          <w:p w14:paraId="20934B8B" w14:textId="77777777" w:rsidR="008668AB" w:rsidRPr="00D82638" w:rsidRDefault="00000000">
            <w:pPr>
              <w:pStyle w:val="ListParagraph"/>
              <w:numPr>
                <w:ilvl w:val="0"/>
                <w:numId w:val="2"/>
              </w:numPr>
              <w:spacing w:after="40" w:line="260" w:lineRule="auto"/>
              <w:rPr>
                <w:rFonts w:ascii="Times New Roman" w:hAnsi="Times New Roman" w:cs="Times New Roman"/>
              </w:rPr>
            </w:pPr>
            <w:r w:rsidRPr="00D82638">
              <w:rPr>
                <w:rFonts w:ascii="Times New Roman" w:hAnsi="Times New Roman" w:cs="Times New Roman"/>
                <w:sz w:val="22"/>
                <w:szCs w:val="22"/>
              </w:rPr>
              <w:t>Plan and facilitate idea-generation and design-thinking workshops with students, staff and external partners.</w:t>
            </w:r>
          </w:p>
          <w:p w14:paraId="4DC5E88A" w14:textId="77777777" w:rsidR="008668AB" w:rsidRPr="00D82638" w:rsidRDefault="00000000">
            <w:pPr>
              <w:pStyle w:val="ListParagraph"/>
              <w:numPr>
                <w:ilvl w:val="0"/>
                <w:numId w:val="2"/>
              </w:numPr>
              <w:spacing w:after="40" w:line="260" w:lineRule="auto"/>
              <w:rPr>
                <w:rFonts w:ascii="Times New Roman" w:hAnsi="Times New Roman" w:cs="Times New Roman"/>
              </w:rPr>
            </w:pPr>
            <w:r w:rsidRPr="00D82638">
              <w:rPr>
                <w:rFonts w:ascii="Times New Roman" w:hAnsi="Times New Roman" w:cs="Times New Roman"/>
                <w:sz w:val="22"/>
                <w:szCs w:val="22"/>
              </w:rPr>
              <w:t>Work with colleagues across membership, advice and commercial services to co-develop and iterate solutions.</w:t>
            </w:r>
          </w:p>
          <w:p w14:paraId="3C76D631" w14:textId="77777777" w:rsidR="008668AB" w:rsidRPr="00D82638" w:rsidRDefault="00000000">
            <w:pPr>
              <w:pStyle w:val="ListParagraph"/>
              <w:numPr>
                <w:ilvl w:val="0"/>
                <w:numId w:val="2"/>
              </w:numPr>
              <w:spacing w:after="40" w:line="260" w:lineRule="auto"/>
              <w:rPr>
                <w:rFonts w:ascii="Times New Roman" w:hAnsi="Times New Roman" w:cs="Times New Roman"/>
              </w:rPr>
            </w:pPr>
            <w:r w:rsidRPr="00D82638">
              <w:rPr>
                <w:rFonts w:ascii="Times New Roman" w:hAnsi="Times New Roman" w:cs="Times New Roman"/>
                <w:sz w:val="22"/>
                <w:szCs w:val="22"/>
              </w:rPr>
              <w:t>Collect, analyse and interpret data to measure the impact of innovation initiatives and to inform decisions.</w:t>
            </w:r>
          </w:p>
          <w:p w14:paraId="3603EA65" w14:textId="77777777" w:rsidR="008668AB" w:rsidRPr="00D82638" w:rsidRDefault="00000000">
            <w:pPr>
              <w:pStyle w:val="ListParagraph"/>
              <w:numPr>
                <w:ilvl w:val="0"/>
                <w:numId w:val="2"/>
              </w:numPr>
              <w:spacing w:after="40" w:line="260" w:lineRule="auto"/>
              <w:rPr>
                <w:rFonts w:ascii="Times New Roman" w:hAnsi="Times New Roman" w:cs="Times New Roman"/>
              </w:rPr>
            </w:pPr>
            <w:r w:rsidRPr="00D82638">
              <w:rPr>
                <w:rFonts w:ascii="Times New Roman" w:hAnsi="Times New Roman" w:cs="Times New Roman"/>
                <w:sz w:val="22"/>
                <w:szCs w:val="22"/>
              </w:rPr>
              <w:t>Champion a culture of continuous improvement, encouraging colleagues to contribute and test ideas without fear of failure.</w:t>
            </w:r>
          </w:p>
          <w:p w14:paraId="4F44014D" w14:textId="77777777" w:rsidR="008668AB" w:rsidRPr="00D82638" w:rsidRDefault="00000000">
            <w:pPr>
              <w:pStyle w:val="ListParagraph"/>
              <w:numPr>
                <w:ilvl w:val="0"/>
                <w:numId w:val="2"/>
              </w:numPr>
              <w:spacing w:after="40" w:line="260" w:lineRule="auto"/>
              <w:rPr>
                <w:rFonts w:ascii="Times New Roman" w:hAnsi="Times New Roman" w:cs="Times New Roman"/>
              </w:rPr>
            </w:pPr>
            <w:r w:rsidRPr="00D82638">
              <w:rPr>
                <w:rFonts w:ascii="Times New Roman" w:hAnsi="Times New Roman" w:cs="Times New Roman"/>
                <w:sz w:val="22"/>
                <w:szCs w:val="22"/>
              </w:rPr>
              <w:t>Provide training, guidance and support to staff adopting new tools and ways of working.</w:t>
            </w:r>
          </w:p>
          <w:p w14:paraId="7EF2D44A" w14:textId="77777777" w:rsidR="008668AB" w:rsidRPr="00D82638" w:rsidRDefault="00000000">
            <w:pPr>
              <w:pStyle w:val="ListParagraph"/>
              <w:numPr>
                <w:ilvl w:val="0"/>
                <w:numId w:val="2"/>
              </w:numPr>
              <w:spacing w:after="40" w:line="260" w:lineRule="auto"/>
              <w:rPr>
                <w:rFonts w:ascii="Times New Roman" w:hAnsi="Times New Roman" w:cs="Times New Roman"/>
              </w:rPr>
            </w:pPr>
            <w:r w:rsidRPr="00D82638">
              <w:rPr>
                <w:rFonts w:ascii="Times New Roman" w:hAnsi="Times New Roman" w:cs="Times New Roman"/>
                <w:sz w:val="22"/>
                <w:szCs w:val="22"/>
              </w:rPr>
              <w:t>Manage allocated innovation project budgets and report progress and outcomes to the management team.</w:t>
            </w:r>
          </w:p>
          <w:p w14:paraId="44C71B9C" w14:textId="77777777" w:rsidR="008668AB" w:rsidRPr="00D82638" w:rsidRDefault="00000000">
            <w:pPr>
              <w:pStyle w:val="ListParagraph"/>
              <w:numPr>
                <w:ilvl w:val="0"/>
                <w:numId w:val="2"/>
              </w:numPr>
              <w:spacing w:after="40" w:line="260" w:lineRule="auto"/>
              <w:rPr>
                <w:rFonts w:ascii="Times New Roman" w:hAnsi="Times New Roman" w:cs="Times New Roman"/>
              </w:rPr>
            </w:pPr>
            <w:r w:rsidRPr="00D82638">
              <w:rPr>
                <w:rFonts w:ascii="Times New Roman" w:hAnsi="Times New Roman" w:cs="Times New Roman"/>
                <w:sz w:val="22"/>
                <w:szCs w:val="22"/>
              </w:rPr>
              <w:lastRenderedPageBreak/>
              <w:t>Ensure that all solutions are accessible, inclusive and aligned with the Union’s values and its Welsh-language commitments.</w:t>
            </w:r>
          </w:p>
          <w:p w14:paraId="257B0BC3" w14:textId="77777777" w:rsidR="008668AB" w:rsidRPr="00D82638" w:rsidRDefault="00000000">
            <w:pPr>
              <w:pStyle w:val="ListParagraph"/>
              <w:numPr>
                <w:ilvl w:val="0"/>
                <w:numId w:val="2"/>
              </w:numPr>
              <w:spacing w:after="40" w:line="260" w:lineRule="auto"/>
              <w:rPr>
                <w:rFonts w:ascii="Times New Roman" w:hAnsi="Times New Roman" w:cs="Times New Roman"/>
              </w:rPr>
            </w:pPr>
            <w:r w:rsidRPr="00D82638">
              <w:rPr>
                <w:rFonts w:ascii="Times New Roman" w:hAnsi="Times New Roman" w:cs="Times New Roman"/>
                <w:sz w:val="22"/>
                <w:szCs w:val="22"/>
              </w:rPr>
              <w:t>Undertake any other reasonable duties in keeping with the grade and purpose of the post.</w:t>
            </w:r>
          </w:p>
        </w:tc>
      </w:tr>
    </w:tbl>
    <w:p w14:paraId="1497BFCC" w14:textId="77777777" w:rsidR="00C911D4" w:rsidRPr="00D82638" w:rsidRDefault="00C911D4">
      <w:pPr>
        <w:pStyle w:val="Heading1"/>
        <w:spacing w:before="280" w:after="140"/>
        <w:rPr>
          <w:rFonts w:ascii="Times New Roman" w:hAnsi="Times New Roman" w:cs="Times New Roman"/>
        </w:rPr>
      </w:pPr>
    </w:p>
    <w:p w14:paraId="2D722473" w14:textId="2F8B786D" w:rsidR="008668AB" w:rsidRPr="00D82638" w:rsidRDefault="00000000">
      <w:pPr>
        <w:pStyle w:val="Heading1"/>
        <w:spacing w:before="280" w:after="140"/>
        <w:rPr>
          <w:rFonts w:ascii="Times New Roman" w:hAnsi="Times New Roman" w:cs="Times New Roman"/>
        </w:rPr>
      </w:pPr>
      <w:bookmarkStart w:id="4" w:name="_Toc235533154"/>
      <w:bookmarkStart w:id="5" w:name="_Toc235614612"/>
      <w:r w:rsidRPr="00D82638">
        <w:rPr>
          <w:rFonts w:ascii="Times New Roman" w:hAnsi="Times New Roman" w:cs="Times New Roman"/>
        </w:rPr>
        <w:t>3. How Innovation is Addressed in the Job Description</w:t>
      </w:r>
      <w:bookmarkEnd w:id="4"/>
      <w:bookmarkEnd w:id="5"/>
    </w:p>
    <w:p w14:paraId="5C73F794" w14:textId="77777777" w:rsidR="00D82638" w:rsidRPr="00D82638" w:rsidRDefault="00D82638" w:rsidP="00823122">
      <w:pPr>
        <w:spacing w:after="200" w:line="360" w:lineRule="auto"/>
        <w:jc w:val="both"/>
        <w:rPr>
          <w:rFonts w:ascii="Times New Roman" w:hAnsi="Times New Roman" w:cs="Times New Roman"/>
        </w:rPr>
      </w:pPr>
      <w:r w:rsidRPr="00D82638">
        <w:rPr>
          <w:rFonts w:ascii="Times New Roman" w:hAnsi="Times New Roman" w:cs="Times New Roman"/>
        </w:rPr>
        <w:t xml:space="preserve">Innovation hasn't been a part of the job description, but an integral part of the purpose and the job. The job purpose clearly identifies the individual in the posts as a ‘catalyst for creativity' and not as an administrator, suggesting that the role is more about changing the nature of the work of the Union, rather than just maintaining it. It's consistent with Anderson, Potočnik and Zhou's (2014) suggestion that innovation should not be an add-on to the job – it should be a part of the </w:t>
      </w:r>
      <w:proofErr w:type="gramStart"/>
      <w:r w:rsidRPr="00D82638">
        <w:rPr>
          <w:rFonts w:ascii="Times New Roman" w:hAnsi="Times New Roman" w:cs="Times New Roman"/>
        </w:rPr>
        <w:t>job, and</w:t>
      </w:r>
      <w:proofErr w:type="gramEnd"/>
      <w:r w:rsidRPr="00D82638">
        <w:rPr>
          <w:rFonts w:ascii="Times New Roman" w:hAnsi="Times New Roman" w:cs="Times New Roman"/>
        </w:rPr>
        <w:t xml:space="preserve"> accepted as such.</w:t>
      </w:r>
    </w:p>
    <w:p w14:paraId="67EDD9D5" w14:textId="095DDE84" w:rsidR="00D82638" w:rsidRPr="00D82638" w:rsidRDefault="00D82638" w:rsidP="00823122">
      <w:pPr>
        <w:spacing w:after="200" w:line="360" w:lineRule="auto"/>
        <w:jc w:val="both"/>
        <w:rPr>
          <w:rFonts w:ascii="Times New Roman" w:hAnsi="Times New Roman" w:cs="Times New Roman"/>
        </w:rPr>
      </w:pPr>
      <w:r w:rsidRPr="00D82638">
        <w:rPr>
          <w:rFonts w:ascii="Times New Roman" w:hAnsi="Times New Roman" w:cs="Times New Roman"/>
        </w:rPr>
        <w:t>The innovation process from the idea to implement</w:t>
      </w:r>
      <w:r w:rsidR="00294957">
        <w:rPr>
          <w:rFonts w:ascii="Times New Roman" w:hAnsi="Times New Roman" w:cs="Times New Roman"/>
        </w:rPr>
        <w:t>ation</w:t>
      </w:r>
      <w:r w:rsidRPr="00D82638">
        <w:rPr>
          <w:rFonts w:ascii="Times New Roman" w:hAnsi="Times New Roman" w:cs="Times New Roman"/>
        </w:rPr>
        <w:t xml:space="preserve"> is achieved by certain duties. Scanning for emerging technologies and creating design-thinking workshops tackle the problem of idea generation, while prototyping, piloting</w:t>
      </w:r>
      <w:r w:rsidR="00294957">
        <w:rPr>
          <w:rFonts w:ascii="Times New Roman" w:hAnsi="Times New Roman" w:cs="Times New Roman"/>
        </w:rPr>
        <w:t>,</w:t>
      </w:r>
      <w:r w:rsidRPr="00D82638">
        <w:rPr>
          <w:rFonts w:ascii="Times New Roman" w:hAnsi="Times New Roman" w:cs="Times New Roman"/>
        </w:rPr>
        <w:t xml:space="preserve"> and developing and refining solutions capture the implementation stage that West and Farr (1990) say is at the heart of innovation. Significant here is that the responsibility for ‘championing a culture of continuous improvement no matter what happens’ is taken for the working </w:t>
      </w:r>
      <w:proofErr w:type="gramStart"/>
      <w:r w:rsidRPr="00D82638">
        <w:rPr>
          <w:rFonts w:ascii="Times New Roman" w:hAnsi="Times New Roman" w:cs="Times New Roman"/>
        </w:rPr>
        <w:t>climate in itself</w:t>
      </w:r>
      <w:proofErr w:type="gramEnd"/>
      <w:r w:rsidRPr="00D82638">
        <w:rPr>
          <w:rFonts w:ascii="Times New Roman" w:hAnsi="Times New Roman" w:cs="Times New Roman"/>
        </w:rPr>
        <w:t>. Amabile and Pratt (2016) state that two of the strongest factors that spur creativity are intrinsic motivation and psychological safety, so an environment that lets people experiment will lead to more creativity.</w:t>
      </w:r>
    </w:p>
    <w:p w14:paraId="0F8C385F" w14:textId="712E24B9" w:rsidR="008668AB" w:rsidRPr="00D82638" w:rsidRDefault="00D82638" w:rsidP="00823122">
      <w:pPr>
        <w:spacing w:after="200" w:line="360" w:lineRule="auto"/>
        <w:jc w:val="both"/>
        <w:rPr>
          <w:rFonts w:ascii="Times New Roman" w:hAnsi="Times New Roman" w:cs="Times New Roman"/>
        </w:rPr>
      </w:pPr>
      <w:r w:rsidRPr="00D82638">
        <w:rPr>
          <w:rFonts w:ascii="Times New Roman" w:hAnsi="Times New Roman" w:cs="Times New Roman"/>
        </w:rPr>
        <w:t xml:space="preserve">Unquestionably, the job design </w:t>
      </w:r>
      <w:r w:rsidR="00294957">
        <w:rPr>
          <w:rFonts w:ascii="Times New Roman" w:hAnsi="Times New Roman" w:cs="Times New Roman"/>
        </w:rPr>
        <w:t xml:space="preserve">is </w:t>
      </w:r>
      <w:r w:rsidRPr="00D82638">
        <w:rPr>
          <w:rFonts w:ascii="Times New Roman" w:hAnsi="Times New Roman" w:cs="Times New Roman"/>
        </w:rPr>
        <w:t>also supportive of innovation in an indirect manner. The job encompasses diverse tasks, true levels of autonomy, and cross-team collaboration, aligning with the CIPD's (2024) perspective that enriching and diversifying jobs boosts engagement and problem-solving. In the meantime, budget management, data analysis and reporting keep the post accountable</w:t>
      </w:r>
      <w:r w:rsidR="00294957">
        <w:rPr>
          <w:rFonts w:ascii="Times New Roman" w:hAnsi="Times New Roman" w:cs="Times New Roman"/>
        </w:rPr>
        <w:t>,</w:t>
      </w:r>
      <w:r w:rsidRPr="00D82638">
        <w:rPr>
          <w:rFonts w:ascii="Times New Roman" w:hAnsi="Times New Roman" w:cs="Times New Roman"/>
        </w:rPr>
        <w:t xml:space="preserve"> and creativity is held in check and not left to drift off.</w:t>
      </w:r>
    </w:p>
    <w:p w14:paraId="115B3AE1" w14:textId="77777777" w:rsidR="008668AB" w:rsidRPr="00823122" w:rsidRDefault="00000000">
      <w:pPr>
        <w:pStyle w:val="Heading1"/>
        <w:spacing w:before="280" w:after="140"/>
        <w:rPr>
          <w:rFonts w:ascii="Times New Roman" w:hAnsi="Times New Roman" w:cs="Times New Roman"/>
        </w:rPr>
      </w:pPr>
      <w:bookmarkStart w:id="6" w:name="_Toc235533155"/>
      <w:bookmarkStart w:id="7" w:name="_Toc235614613"/>
      <w:r w:rsidRPr="00823122">
        <w:rPr>
          <w:rFonts w:ascii="Times New Roman" w:hAnsi="Times New Roman" w:cs="Times New Roman"/>
        </w:rPr>
        <w:t>4. Person Specification</w:t>
      </w:r>
      <w:bookmarkEnd w:id="6"/>
      <w:bookmarkEnd w:id="7"/>
    </w:p>
    <w:p w14:paraId="73EE7D36" w14:textId="1633FBDA" w:rsidR="008668AB" w:rsidRPr="00D82638" w:rsidRDefault="00D82638" w:rsidP="00823122">
      <w:pPr>
        <w:spacing w:after="200" w:line="360" w:lineRule="auto"/>
        <w:jc w:val="both"/>
        <w:rPr>
          <w:rFonts w:ascii="Times New Roman" w:hAnsi="Times New Roman" w:cs="Times New Roman"/>
        </w:rPr>
      </w:pPr>
      <w:r w:rsidRPr="00D82638">
        <w:rPr>
          <w:rFonts w:ascii="Times New Roman" w:hAnsi="Times New Roman" w:cs="Times New Roman"/>
        </w:rPr>
        <w:t xml:space="preserve">The person specification reflects a breakdown of the job description into the qualifications, experience, skills and attributes a person needs to do the job. It is based on the seven-point plan recommended by Armstrong and Taylor (2023), and </w:t>
      </w:r>
      <w:r w:rsidR="008B5241">
        <w:rPr>
          <w:rFonts w:ascii="Times New Roman" w:hAnsi="Times New Roman" w:cs="Times New Roman"/>
        </w:rPr>
        <w:t xml:space="preserve">distinguishes </w:t>
      </w:r>
      <w:r w:rsidRPr="00D82638">
        <w:rPr>
          <w:rFonts w:ascii="Times New Roman" w:hAnsi="Times New Roman" w:cs="Times New Roman"/>
        </w:rPr>
        <w:t>between essential and desirable criteria, for shortlisting to be fair, transparent and defensible (</w:t>
      </w:r>
      <w:proofErr w:type="spellStart"/>
      <w:r w:rsidRPr="00D82638">
        <w:rPr>
          <w:rFonts w:ascii="Times New Roman" w:hAnsi="Times New Roman" w:cs="Times New Roman"/>
        </w:rPr>
        <w:t>Acas</w:t>
      </w:r>
      <w:proofErr w:type="spellEnd"/>
      <w:r w:rsidRPr="00D82638">
        <w:rPr>
          <w:rFonts w:ascii="Times New Roman" w:hAnsi="Times New Roman" w:cs="Times New Roman"/>
        </w:rPr>
        <w:t>, 2022).</w:t>
      </w:r>
    </w:p>
    <w:p w14:paraId="46053F7C" w14:textId="77777777" w:rsidR="00D82638" w:rsidRPr="00D82638" w:rsidRDefault="00D82638">
      <w:pPr>
        <w:spacing w:after="200" w:line="300" w:lineRule="auto"/>
        <w:jc w:val="both"/>
        <w:rPr>
          <w:rFonts w:ascii="Times New Roman" w:hAnsi="Times New Roman" w:cs="Times New Roman"/>
        </w:rPr>
      </w:pPr>
    </w:p>
    <w:p w14:paraId="7B91F77E" w14:textId="77777777" w:rsidR="00D82638" w:rsidRPr="00D82638" w:rsidRDefault="00D82638">
      <w:pPr>
        <w:spacing w:after="200" w:line="300" w:lineRule="auto"/>
        <w:jc w:val="both"/>
        <w:rPr>
          <w:rFonts w:ascii="Times New Roman" w:hAnsi="Times New Roman" w:cs="Times New Roman"/>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400"/>
        <w:gridCol w:w="3400"/>
        <w:gridCol w:w="3226"/>
      </w:tblGrid>
      <w:tr w:rsidR="008668AB" w:rsidRPr="00D82638" w14:paraId="24C9A99A" w14:textId="77777777">
        <w:tblPrEx>
          <w:tblCellMar>
            <w:top w:w="0" w:type="dxa"/>
            <w:bottom w:w="0" w:type="dxa"/>
          </w:tblCellMar>
        </w:tblPrEx>
        <w:trPr>
          <w:tblHeader/>
        </w:trPr>
        <w:tc>
          <w:tcPr>
            <w:tcW w:w="2400" w:type="dxa"/>
            <w:shd w:val="clear" w:color="auto" w:fill="D9E2F3"/>
            <w:tcMar>
              <w:top w:w="60" w:type="dxa"/>
              <w:left w:w="100" w:type="dxa"/>
              <w:bottom w:w="60" w:type="dxa"/>
              <w:right w:w="100" w:type="dxa"/>
            </w:tcMar>
          </w:tcPr>
          <w:p w14:paraId="1F4678A8" w14:textId="77777777" w:rsidR="008668AB" w:rsidRPr="00D82638" w:rsidRDefault="00000000">
            <w:pPr>
              <w:spacing w:after="40" w:line="264" w:lineRule="auto"/>
              <w:rPr>
                <w:rFonts w:ascii="Times New Roman" w:hAnsi="Times New Roman" w:cs="Times New Roman"/>
              </w:rPr>
            </w:pPr>
            <w:r w:rsidRPr="00D82638">
              <w:rPr>
                <w:rFonts w:ascii="Times New Roman" w:hAnsi="Times New Roman" w:cs="Times New Roman"/>
                <w:b/>
                <w:bCs/>
                <w:sz w:val="22"/>
                <w:szCs w:val="22"/>
              </w:rPr>
              <w:t>Attribute</w:t>
            </w:r>
          </w:p>
        </w:tc>
        <w:tc>
          <w:tcPr>
            <w:tcW w:w="3400" w:type="dxa"/>
            <w:shd w:val="clear" w:color="auto" w:fill="D9E2F3"/>
            <w:tcMar>
              <w:top w:w="60" w:type="dxa"/>
              <w:left w:w="100" w:type="dxa"/>
              <w:bottom w:w="60" w:type="dxa"/>
              <w:right w:w="100" w:type="dxa"/>
            </w:tcMar>
          </w:tcPr>
          <w:p w14:paraId="6D8F780E" w14:textId="77777777" w:rsidR="008668AB" w:rsidRPr="00D82638" w:rsidRDefault="00000000">
            <w:pPr>
              <w:spacing w:after="40" w:line="264" w:lineRule="auto"/>
              <w:rPr>
                <w:rFonts w:ascii="Times New Roman" w:hAnsi="Times New Roman" w:cs="Times New Roman"/>
              </w:rPr>
            </w:pPr>
            <w:r w:rsidRPr="00D82638">
              <w:rPr>
                <w:rFonts w:ascii="Times New Roman" w:hAnsi="Times New Roman" w:cs="Times New Roman"/>
                <w:b/>
                <w:bCs/>
                <w:sz w:val="22"/>
                <w:szCs w:val="22"/>
              </w:rPr>
              <w:t>Essential</w:t>
            </w:r>
          </w:p>
        </w:tc>
        <w:tc>
          <w:tcPr>
            <w:tcW w:w="3226" w:type="dxa"/>
            <w:shd w:val="clear" w:color="auto" w:fill="D9E2F3"/>
            <w:tcMar>
              <w:top w:w="60" w:type="dxa"/>
              <w:left w:w="100" w:type="dxa"/>
              <w:bottom w:w="60" w:type="dxa"/>
              <w:right w:w="100" w:type="dxa"/>
            </w:tcMar>
          </w:tcPr>
          <w:p w14:paraId="33FDA5AD" w14:textId="77777777" w:rsidR="008668AB" w:rsidRPr="00D82638" w:rsidRDefault="00000000">
            <w:pPr>
              <w:spacing w:after="40" w:line="264" w:lineRule="auto"/>
              <w:rPr>
                <w:rFonts w:ascii="Times New Roman" w:hAnsi="Times New Roman" w:cs="Times New Roman"/>
              </w:rPr>
            </w:pPr>
            <w:r w:rsidRPr="00D82638">
              <w:rPr>
                <w:rFonts w:ascii="Times New Roman" w:hAnsi="Times New Roman" w:cs="Times New Roman"/>
                <w:b/>
                <w:bCs/>
                <w:sz w:val="22"/>
                <w:szCs w:val="22"/>
              </w:rPr>
              <w:t>Desirable</w:t>
            </w:r>
          </w:p>
        </w:tc>
      </w:tr>
      <w:tr w:rsidR="008668AB" w:rsidRPr="00D82638" w14:paraId="41CCEC04" w14:textId="77777777">
        <w:tblPrEx>
          <w:tblCellMar>
            <w:top w:w="0" w:type="dxa"/>
            <w:bottom w:w="0" w:type="dxa"/>
          </w:tblCellMar>
        </w:tblPrEx>
        <w:tc>
          <w:tcPr>
            <w:tcW w:w="2400" w:type="dxa"/>
            <w:shd w:val="clear" w:color="auto" w:fill="F2F2F2"/>
            <w:tcMar>
              <w:top w:w="60" w:type="dxa"/>
              <w:left w:w="100" w:type="dxa"/>
              <w:bottom w:w="60" w:type="dxa"/>
              <w:right w:w="100" w:type="dxa"/>
            </w:tcMar>
          </w:tcPr>
          <w:p w14:paraId="677C44EC" w14:textId="77777777" w:rsidR="008668AB" w:rsidRPr="00D82638" w:rsidRDefault="00000000">
            <w:pPr>
              <w:spacing w:after="40" w:line="264" w:lineRule="auto"/>
              <w:rPr>
                <w:rFonts w:ascii="Times New Roman" w:hAnsi="Times New Roman" w:cs="Times New Roman"/>
              </w:rPr>
            </w:pPr>
            <w:r w:rsidRPr="00D82638">
              <w:rPr>
                <w:rFonts w:ascii="Times New Roman" w:hAnsi="Times New Roman" w:cs="Times New Roman"/>
                <w:b/>
                <w:bCs/>
                <w:sz w:val="22"/>
                <w:szCs w:val="22"/>
              </w:rPr>
              <w:t>Qualifications and training</w:t>
            </w:r>
          </w:p>
        </w:tc>
        <w:tc>
          <w:tcPr>
            <w:tcW w:w="3400" w:type="dxa"/>
            <w:tcMar>
              <w:top w:w="60" w:type="dxa"/>
              <w:left w:w="100" w:type="dxa"/>
              <w:bottom w:w="60" w:type="dxa"/>
              <w:right w:w="100" w:type="dxa"/>
            </w:tcMar>
          </w:tcPr>
          <w:p w14:paraId="256CF29E" w14:textId="77777777" w:rsidR="008668AB" w:rsidRPr="00D82638" w:rsidRDefault="00000000">
            <w:pPr>
              <w:pStyle w:val="ListParagraph"/>
              <w:numPr>
                <w:ilvl w:val="0"/>
                <w:numId w:val="2"/>
              </w:numPr>
              <w:spacing w:after="40" w:line="260" w:lineRule="auto"/>
              <w:rPr>
                <w:rFonts w:ascii="Times New Roman" w:hAnsi="Times New Roman" w:cs="Times New Roman"/>
              </w:rPr>
            </w:pPr>
            <w:r w:rsidRPr="00D82638">
              <w:rPr>
                <w:rFonts w:ascii="Times New Roman" w:hAnsi="Times New Roman" w:cs="Times New Roman"/>
                <w:sz w:val="22"/>
                <w:szCs w:val="22"/>
              </w:rPr>
              <w:t>Degree, HND or equivalent in business, technology, design, or a related field — or equivalent demonstrable experience.</w:t>
            </w:r>
          </w:p>
        </w:tc>
        <w:tc>
          <w:tcPr>
            <w:tcW w:w="3226" w:type="dxa"/>
            <w:tcMar>
              <w:top w:w="60" w:type="dxa"/>
              <w:left w:w="100" w:type="dxa"/>
              <w:bottom w:w="60" w:type="dxa"/>
              <w:right w:w="100" w:type="dxa"/>
            </w:tcMar>
          </w:tcPr>
          <w:p w14:paraId="5FA46BEA" w14:textId="77777777" w:rsidR="008668AB" w:rsidRPr="00D82638" w:rsidRDefault="00000000">
            <w:pPr>
              <w:pStyle w:val="ListParagraph"/>
              <w:numPr>
                <w:ilvl w:val="0"/>
                <w:numId w:val="2"/>
              </w:numPr>
              <w:spacing w:after="40" w:line="260" w:lineRule="auto"/>
              <w:rPr>
                <w:rFonts w:ascii="Times New Roman" w:hAnsi="Times New Roman" w:cs="Times New Roman"/>
              </w:rPr>
            </w:pPr>
            <w:r w:rsidRPr="00D82638">
              <w:rPr>
                <w:rFonts w:ascii="Times New Roman" w:hAnsi="Times New Roman" w:cs="Times New Roman"/>
                <w:sz w:val="22"/>
                <w:szCs w:val="22"/>
              </w:rPr>
              <w:t>Formal training in design thinking, agile or service-design methods.</w:t>
            </w:r>
          </w:p>
        </w:tc>
      </w:tr>
      <w:tr w:rsidR="008668AB" w:rsidRPr="00D82638" w14:paraId="75190EF6" w14:textId="77777777">
        <w:tblPrEx>
          <w:tblCellMar>
            <w:top w:w="0" w:type="dxa"/>
            <w:bottom w:w="0" w:type="dxa"/>
          </w:tblCellMar>
        </w:tblPrEx>
        <w:tc>
          <w:tcPr>
            <w:tcW w:w="2400" w:type="dxa"/>
            <w:shd w:val="clear" w:color="auto" w:fill="F2F2F2"/>
            <w:tcMar>
              <w:top w:w="60" w:type="dxa"/>
              <w:left w:w="100" w:type="dxa"/>
              <w:bottom w:w="60" w:type="dxa"/>
              <w:right w:w="100" w:type="dxa"/>
            </w:tcMar>
          </w:tcPr>
          <w:p w14:paraId="6D872087" w14:textId="77777777" w:rsidR="008668AB" w:rsidRPr="00D82638" w:rsidRDefault="00000000">
            <w:pPr>
              <w:spacing w:after="40" w:line="264" w:lineRule="auto"/>
              <w:rPr>
                <w:rFonts w:ascii="Times New Roman" w:hAnsi="Times New Roman" w:cs="Times New Roman"/>
              </w:rPr>
            </w:pPr>
            <w:r w:rsidRPr="00D82638">
              <w:rPr>
                <w:rFonts w:ascii="Times New Roman" w:hAnsi="Times New Roman" w:cs="Times New Roman"/>
                <w:b/>
                <w:bCs/>
                <w:sz w:val="22"/>
                <w:szCs w:val="22"/>
              </w:rPr>
              <w:t>Experience</w:t>
            </w:r>
          </w:p>
        </w:tc>
        <w:tc>
          <w:tcPr>
            <w:tcW w:w="3400" w:type="dxa"/>
            <w:tcMar>
              <w:top w:w="60" w:type="dxa"/>
              <w:left w:w="100" w:type="dxa"/>
              <w:bottom w:w="60" w:type="dxa"/>
              <w:right w:w="100" w:type="dxa"/>
            </w:tcMar>
          </w:tcPr>
          <w:p w14:paraId="73F7DB64" w14:textId="77777777" w:rsidR="008668AB" w:rsidRPr="00D82638" w:rsidRDefault="00000000">
            <w:pPr>
              <w:pStyle w:val="ListParagraph"/>
              <w:numPr>
                <w:ilvl w:val="0"/>
                <w:numId w:val="2"/>
              </w:numPr>
              <w:spacing w:after="40" w:line="260" w:lineRule="auto"/>
              <w:rPr>
                <w:rFonts w:ascii="Times New Roman" w:hAnsi="Times New Roman" w:cs="Times New Roman"/>
              </w:rPr>
            </w:pPr>
            <w:r w:rsidRPr="00D82638">
              <w:rPr>
                <w:rFonts w:ascii="Times New Roman" w:hAnsi="Times New Roman" w:cs="Times New Roman"/>
                <w:sz w:val="22"/>
                <w:szCs w:val="22"/>
              </w:rPr>
              <w:t>Experience of delivering projects or service improvements in a busy organisation.</w:t>
            </w:r>
          </w:p>
          <w:p w14:paraId="06A89161" w14:textId="77777777" w:rsidR="008668AB" w:rsidRPr="00D82638" w:rsidRDefault="00000000">
            <w:pPr>
              <w:pStyle w:val="ListParagraph"/>
              <w:numPr>
                <w:ilvl w:val="0"/>
                <w:numId w:val="2"/>
              </w:numPr>
              <w:spacing w:after="40" w:line="260" w:lineRule="auto"/>
              <w:rPr>
                <w:rFonts w:ascii="Times New Roman" w:hAnsi="Times New Roman" w:cs="Times New Roman"/>
              </w:rPr>
            </w:pPr>
            <w:r w:rsidRPr="00D82638">
              <w:rPr>
                <w:rFonts w:ascii="Times New Roman" w:hAnsi="Times New Roman" w:cs="Times New Roman"/>
                <w:sz w:val="22"/>
                <w:szCs w:val="22"/>
              </w:rPr>
              <w:t>Experience of using digital tools and data to solve practical problems.</w:t>
            </w:r>
          </w:p>
        </w:tc>
        <w:tc>
          <w:tcPr>
            <w:tcW w:w="3226" w:type="dxa"/>
            <w:tcMar>
              <w:top w:w="60" w:type="dxa"/>
              <w:left w:w="100" w:type="dxa"/>
              <w:bottom w:w="60" w:type="dxa"/>
              <w:right w:w="100" w:type="dxa"/>
            </w:tcMar>
          </w:tcPr>
          <w:p w14:paraId="0BDDE812" w14:textId="77777777" w:rsidR="008668AB" w:rsidRPr="00D82638" w:rsidRDefault="00000000">
            <w:pPr>
              <w:pStyle w:val="ListParagraph"/>
              <w:numPr>
                <w:ilvl w:val="0"/>
                <w:numId w:val="2"/>
              </w:numPr>
              <w:spacing w:after="40" w:line="260" w:lineRule="auto"/>
              <w:rPr>
                <w:rFonts w:ascii="Times New Roman" w:hAnsi="Times New Roman" w:cs="Times New Roman"/>
              </w:rPr>
            </w:pPr>
            <w:r w:rsidRPr="00D82638">
              <w:rPr>
                <w:rFonts w:ascii="Times New Roman" w:hAnsi="Times New Roman" w:cs="Times New Roman"/>
                <w:sz w:val="22"/>
                <w:szCs w:val="22"/>
              </w:rPr>
              <w:t>Experience in a higher-education, charity or student-facing environment.</w:t>
            </w:r>
          </w:p>
          <w:p w14:paraId="5B1CA5FF" w14:textId="77777777" w:rsidR="008668AB" w:rsidRPr="00D82638" w:rsidRDefault="00000000">
            <w:pPr>
              <w:pStyle w:val="ListParagraph"/>
              <w:numPr>
                <w:ilvl w:val="0"/>
                <w:numId w:val="2"/>
              </w:numPr>
              <w:spacing w:after="40" w:line="260" w:lineRule="auto"/>
              <w:rPr>
                <w:rFonts w:ascii="Times New Roman" w:hAnsi="Times New Roman" w:cs="Times New Roman"/>
              </w:rPr>
            </w:pPr>
            <w:r w:rsidRPr="00D82638">
              <w:rPr>
                <w:rFonts w:ascii="Times New Roman" w:hAnsi="Times New Roman" w:cs="Times New Roman"/>
                <w:sz w:val="22"/>
                <w:szCs w:val="22"/>
              </w:rPr>
              <w:t>Experience of running workshops or facilitating group idea-generation.</w:t>
            </w:r>
          </w:p>
        </w:tc>
      </w:tr>
      <w:tr w:rsidR="008668AB" w:rsidRPr="00D82638" w14:paraId="16BF35C3" w14:textId="77777777">
        <w:tblPrEx>
          <w:tblCellMar>
            <w:top w:w="0" w:type="dxa"/>
            <w:bottom w:w="0" w:type="dxa"/>
          </w:tblCellMar>
        </w:tblPrEx>
        <w:tc>
          <w:tcPr>
            <w:tcW w:w="2400" w:type="dxa"/>
            <w:shd w:val="clear" w:color="auto" w:fill="F2F2F2"/>
            <w:tcMar>
              <w:top w:w="60" w:type="dxa"/>
              <w:left w:w="100" w:type="dxa"/>
              <w:bottom w:w="60" w:type="dxa"/>
              <w:right w:w="100" w:type="dxa"/>
            </w:tcMar>
          </w:tcPr>
          <w:p w14:paraId="5D5FDFB6" w14:textId="77777777" w:rsidR="008668AB" w:rsidRPr="00D82638" w:rsidRDefault="00000000">
            <w:pPr>
              <w:spacing w:after="40" w:line="264" w:lineRule="auto"/>
              <w:rPr>
                <w:rFonts w:ascii="Times New Roman" w:hAnsi="Times New Roman" w:cs="Times New Roman"/>
              </w:rPr>
            </w:pPr>
            <w:r w:rsidRPr="00D82638">
              <w:rPr>
                <w:rFonts w:ascii="Times New Roman" w:hAnsi="Times New Roman" w:cs="Times New Roman"/>
                <w:b/>
                <w:bCs/>
                <w:sz w:val="22"/>
                <w:szCs w:val="22"/>
              </w:rPr>
              <w:t>Skills and abilities</w:t>
            </w:r>
          </w:p>
        </w:tc>
        <w:tc>
          <w:tcPr>
            <w:tcW w:w="3400" w:type="dxa"/>
            <w:tcMar>
              <w:top w:w="60" w:type="dxa"/>
              <w:left w:w="100" w:type="dxa"/>
              <w:bottom w:w="60" w:type="dxa"/>
              <w:right w:w="100" w:type="dxa"/>
            </w:tcMar>
          </w:tcPr>
          <w:p w14:paraId="42163BFC" w14:textId="77777777" w:rsidR="008668AB" w:rsidRPr="00D82638" w:rsidRDefault="00000000">
            <w:pPr>
              <w:pStyle w:val="ListParagraph"/>
              <w:numPr>
                <w:ilvl w:val="0"/>
                <w:numId w:val="2"/>
              </w:numPr>
              <w:spacing w:after="40" w:line="260" w:lineRule="auto"/>
              <w:rPr>
                <w:rFonts w:ascii="Times New Roman" w:hAnsi="Times New Roman" w:cs="Times New Roman"/>
              </w:rPr>
            </w:pPr>
            <w:r w:rsidRPr="00D82638">
              <w:rPr>
                <w:rFonts w:ascii="Times New Roman" w:hAnsi="Times New Roman" w:cs="Times New Roman"/>
                <w:sz w:val="22"/>
                <w:szCs w:val="22"/>
              </w:rPr>
              <w:t>Strong creative problem-solving and analytical skills.</w:t>
            </w:r>
          </w:p>
          <w:p w14:paraId="6A07F77B" w14:textId="77777777" w:rsidR="008668AB" w:rsidRPr="00D82638" w:rsidRDefault="00000000">
            <w:pPr>
              <w:pStyle w:val="ListParagraph"/>
              <w:numPr>
                <w:ilvl w:val="0"/>
                <w:numId w:val="2"/>
              </w:numPr>
              <w:spacing w:after="40" w:line="260" w:lineRule="auto"/>
              <w:rPr>
                <w:rFonts w:ascii="Times New Roman" w:hAnsi="Times New Roman" w:cs="Times New Roman"/>
              </w:rPr>
            </w:pPr>
            <w:r w:rsidRPr="00D82638">
              <w:rPr>
                <w:rFonts w:ascii="Times New Roman" w:hAnsi="Times New Roman" w:cs="Times New Roman"/>
                <w:sz w:val="22"/>
                <w:szCs w:val="22"/>
              </w:rPr>
              <w:t>Confident digital literacy and the ability to learn new systems quickly.</w:t>
            </w:r>
          </w:p>
          <w:p w14:paraId="4EAE07B8" w14:textId="77777777" w:rsidR="008668AB" w:rsidRPr="00D82638" w:rsidRDefault="00000000">
            <w:pPr>
              <w:pStyle w:val="ListParagraph"/>
              <w:numPr>
                <w:ilvl w:val="0"/>
                <w:numId w:val="2"/>
              </w:numPr>
              <w:spacing w:after="40" w:line="260" w:lineRule="auto"/>
              <w:rPr>
                <w:rFonts w:ascii="Times New Roman" w:hAnsi="Times New Roman" w:cs="Times New Roman"/>
              </w:rPr>
            </w:pPr>
            <w:r w:rsidRPr="00D82638">
              <w:rPr>
                <w:rFonts w:ascii="Times New Roman" w:hAnsi="Times New Roman" w:cs="Times New Roman"/>
                <w:sz w:val="22"/>
                <w:szCs w:val="22"/>
              </w:rPr>
              <w:t>Clear written and verbal communication with varied audiences.</w:t>
            </w:r>
          </w:p>
          <w:p w14:paraId="056AF61D" w14:textId="77777777" w:rsidR="008668AB" w:rsidRPr="00D82638" w:rsidRDefault="00000000">
            <w:pPr>
              <w:pStyle w:val="ListParagraph"/>
              <w:numPr>
                <w:ilvl w:val="0"/>
                <w:numId w:val="2"/>
              </w:numPr>
              <w:spacing w:after="40" w:line="260" w:lineRule="auto"/>
              <w:rPr>
                <w:rFonts w:ascii="Times New Roman" w:hAnsi="Times New Roman" w:cs="Times New Roman"/>
              </w:rPr>
            </w:pPr>
            <w:r w:rsidRPr="00D82638">
              <w:rPr>
                <w:rFonts w:ascii="Times New Roman" w:hAnsi="Times New Roman" w:cs="Times New Roman"/>
                <w:sz w:val="22"/>
                <w:szCs w:val="22"/>
              </w:rPr>
              <w:t>Ability to collaborate across teams and build productive relationships.</w:t>
            </w:r>
          </w:p>
        </w:tc>
        <w:tc>
          <w:tcPr>
            <w:tcW w:w="3226" w:type="dxa"/>
            <w:tcMar>
              <w:top w:w="60" w:type="dxa"/>
              <w:left w:w="100" w:type="dxa"/>
              <w:bottom w:w="60" w:type="dxa"/>
              <w:right w:w="100" w:type="dxa"/>
            </w:tcMar>
          </w:tcPr>
          <w:p w14:paraId="737068F6" w14:textId="77777777" w:rsidR="008668AB" w:rsidRPr="00D82638" w:rsidRDefault="00000000">
            <w:pPr>
              <w:pStyle w:val="ListParagraph"/>
              <w:numPr>
                <w:ilvl w:val="0"/>
                <w:numId w:val="2"/>
              </w:numPr>
              <w:spacing w:after="40" w:line="260" w:lineRule="auto"/>
              <w:rPr>
                <w:rFonts w:ascii="Times New Roman" w:hAnsi="Times New Roman" w:cs="Times New Roman"/>
              </w:rPr>
            </w:pPr>
            <w:r w:rsidRPr="00D82638">
              <w:rPr>
                <w:rFonts w:ascii="Times New Roman" w:hAnsi="Times New Roman" w:cs="Times New Roman"/>
                <w:sz w:val="22"/>
                <w:szCs w:val="22"/>
              </w:rPr>
              <w:t>Basic data-visualisation or prototyping skills.</w:t>
            </w:r>
          </w:p>
          <w:p w14:paraId="3A778893" w14:textId="77777777" w:rsidR="008668AB" w:rsidRPr="00D82638" w:rsidRDefault="00000000">
            <w:pPr>
              <w:pStyle w:val="ListParagraph"/>
              <w:numPr>
                <w:ilvl w:val="0"/>
                <w:numId w:val="2"/>
              </w:numPr>
              <w:spacing w:after="40" w:line="260" w:lineRule="auto"/>
              <w:rPr>
                <w:rFonts w:ascii="Times New Roman" w:hAnsi="Times New Roman" w:cs="Times New Roman"/>
              </w:rPr>
            </w:pPr>
            <w:r w:rsidRPr="00D82638">
              <w:rPr>
                <w:rFonts w:ascii="Times New Roman" w:hAnsi="Times New Roman" w:cs="Times New Roman"/>
                <w:sz w:val="22"/>
                <w:szCs w:val="22"/>
              </w:rPr>
              <w:t>Project-budget management skills.</w:t>
            </w:r>
          </w:p>
        </w:tc>
      </w:tr>
      <w:tr w:rsidR="008668AB" w:rsidRPr="00D82638" w14:paraId="44266724" w14:textId="77777777">
        <w:tblPrEx>
          <w:tblCellMar>
            <w:top w:w="0" w:type="dxa"/>
            <w:bottom w:w="0" w:type="dxa"/>
          </w:tblCellMar>
        </w:tblPrEx>
        <w:tc>
          <w:tcPr>
            <w:tcW w:w="2400" w:type="dxa"/>
            <w:shd w:val="clear" w:color="auto" w:fill="F2F2F2"/>
            <w:tcMar>
              <w:top w:w="60" w:type="dxa"/>
              <w:left w:w="100" w:type="dxa"/>
              <w:bottom w:w="60" w:type="dxa"/>
              <w:right w:w="100" w:type="dxa"/>
            </w:tcMar>
          </w:tcPr>
          <w:p w14:paraId="407E42D2" w14:textId="77777777" w:rsidR="008668AB" w:rsidRPr="00D82638" w:rsidRDefault="00000000">
            <w:pPr>
              <w:spacing w:after="40" w:line="264" w:lineRule="auto"/>
              <w:rPr>
                <w:rFonts w:ascii="Times New Roman" w:hAnsi="Times New Roman" w:cs="Times New Roman"/>
              </w:rPr>
            </w:pPr>
            <w:r w:rsidRPr="00D82638">
              <w:rPr>
                <w:rFonts w:ascii="Times New Roman" w:hAnsi="Times New Roman" w:cs="Times New Roman"/>
                <w:b/>
                <w:bCs/>
                <w:sz w:val="22"/>
                <w:szCs w:val="22"/>
              </w:rPr>
              <w:t>Personal attributes and disposition</w:t>
            </w:r>
          </w:p>
        </w:tc>
        <w:tc>
          <w:tcPr>
            <w:tcW w:w="3400" w:type="dxa"/>
            <w:tcMar>
              <w:top w:w="60" w:type="dxa"/>
              <w:left w:w="100" w:type="dxa"/>
              <w:bottom w:w="60" w:type="dxa"/>
              <w:right w:w="100" w:type="dxa"/>
            </w:tcMar>
          </w:tcPr>
          <w:p w14:paraId="46D648FB" w14:textId="77777777" w:rsidR="008668AB" w:rsidRPr="00D82638" w:rsidRDefault="00000000">
            <w:pPr>
              <w:pStyle w:val="ListParagraph"/>
              <w:numPr>
                <w:ilvl w:val="0"/>
                <w:numId w:val="2"/>
              </w:numPr>
              <w:spacing w:after="40" w:line="260" w:lineRule="auto"/>
              <w:rPr>
                <w:rFonts w:ascii="Times New Roman" w:hAnsi="Times New Roman" w:cs="Times New Roman"/>
              </w:rPr>
            </w:pPr>
            <w:r w:rsidRPr="00D82638">
              <w:rPr>
                <w:rFonts w:ascii="Times New Roman" w:hAnsi="Times New Roman" w:cs="Times New Roman"/>
                <w:sz w:val="22"/>
                <w:szCs w:val="22"/>
              </w:rPr>
              <w:t>A genuinely innovative mindset — curious, open to change and willing to challenge the status quo.</w:t>
            </w:r>
          </w:p>
          <w:p w14:paraId="25BAA518" w14:textId="77777777" w:rsidR="008668AB" w:rsidRPr="00D82638" w:rsidRDefault="00000000">
            <w:pPr>
              <w:pStyle w:val="ListParagraph"/>
              <w:numPr>
                <w:ilvl w:val="0"/>
                <w:numId w:val="2"/>
              </w:numPr>
              <w:spacing w:after="40" w:line="260" w:lineRule="auto"/>
              <w:rPr>
                <w:rFonts w:ascii="Times New Roman" w:hAnsi="Times New Roman" w:cs="Times New Roman"/>
              </w:rPr>
            </w:pPr>
            <w:r w:rsidRPr="00D82638">
              <w:rPr>
                <w:rFonts w:ascii="Times New Roman" w:hAnsi="Times New Roman" w:cs="Times New Roman"/>
                <w:sz w:val="22"/>
                <w:szCs w:val="22"/>
              </w:rPr>
              <w:t>Resilience and comfort with uncertainty and iterative failure.</w:t>
            </w:r>
          </w:p>
          <w:p w14:paraId="045C5061" w14:textId="77777777" w:rsidR="008668AB" w:rsidRPr="00D82638" w:rsidRDefault="00000000">
            <w:pPr>
              <w:pStyle w:val="ListParagraph"/>
              <w:numPr>
                <w:ilvl w:val="0"/>
                <w:numId w:val="2"/>
              </w:numPr>
              <w:spacing w:after="40" w:line="260" w:lineRule="auto"/>
              <w:rPr>
                <w:rFonts w:ascii="Times New Roman" w:hAnsi="Times New Roman" w:cs="Times New Roman"/>
              </w:rPr>
            </w:pPr>
            <w:r w:rsidRPr="00D82638">
              <w:rPr>
                <w:rFonts w:ascii="Times New Roman" w:hAnsi="Times New Roman" w:cs="Times New Roman"/>
                <w:sz w:val="22"/>
                <w:szCs w:val="22"/>
              </w:rPr>
              <w:t>Self-motivation and initiative.</w:t>
            </w:r>
          </w:p>
        </w:tc>
        <w:tc>
          <w:tcPr>
            <w:tcW w:w="3226" w:type="dxa"/>
            <w:tcMar>
              <w:top w:w="60" w:type="dxa"/>
              <w:left w:w="100" w:type="dxa"/>
              <w:bottom w:w="60" w:type="dxa"/>
              <w:right w:w="100" w:type="dxa"/>
            </w:tcMar>
          </w:tcPr>
          <w:p w14:paraId="648457BA" w14:textId="77777777" w:rsidR="008668AB" w:rsidRPr="00D82638" w:rsidRDefault="00000000">
            <w:pPr>
              <w:pStyle w:val="ListParagraph"/>
              <w:numPr>
                <w:ilvl w:val="0"/>
                <w:numId w:val="2"/>
              </w:numPr>
              <w:spacing w:after="40" w:line="260" w:lineRule="auto"/>
              <w:rPr>
                <w:rFonts w:ascii="Times New Roman" w:hAnsi="Times New Roman" w:cs="Times New Roman"/>
              </w:rPr>
            </w:pPr>
            <w:r w:rsidRPr="00D82638">
              <w:rPr>
                <w:rFonts w:ascii="Times New Roman" w:hAnsi="Times New Roman" w:cs="Times New Roman"/>
                <w:sz w:val="22"/>
                <w:szCs w:val="22"/>
              </w:rPr>
              <w:t>A collaborative, coaching style that encourages ideas from others.</w:t>
            </w:r>
          </w:p>
        </w:tc>
      </w:tr>
      <w:tr w:rsidR="008668AB" w:rsidRPr="00D82638" w14:paraId="4247C9AB" w14:textId="77777777">
        <w:tblPrEx>
          <w:tblCellMar>
            <w:top w:w="0" w:type="dxa"/>
            <w:bottom w:w="0" w:type="dxa"/>
          </w:tblCellMar>
        </w:tblPrEx>
        <w:tc>
          <w:tcPr>
            <w:tcW w:w="2400" w:type="dxa"/>
            <w:shd w:val="clear" w:color="auto" w:fill="F2F2F2"/>
            <w:tcMar>
              <w:top w:w="60" w:type="dxa"/>
              <w:left w:w="100" w:type="dxa"/>
              <w:bottom w:w="60" w:type="dxa"/>
              <w:right w:w="100" w:type="dxa"/>
            </w:tcMar>
          </w:tcPr>
          <w:p w14:paraId="104FB17D" w14:textId="77777777" w:rsidR="008668AB" w:rsidRPr="00D82638" w:rsidRDefault="00000000">
            <w:pPr>
              <w:spacing w:after="40" w:line="264" w:lineRule="auto"/>
              <w:rPr>
                <w:rFonts w:ascii="Times New Roman" w:hAnsi="Times New Roman" w:cs="Times New Roman"/>
              </w:rPr>
            </w:pPr>
            <w:r w:rsidRPr="00D82638">
              <w:rPr>
                <w:rFonts w:ascii="Times New Roman" w:hAnsi="Times New Roman" w:cs="Times New Roman"/>
                <w:b/>
                <w:bCs/>
                <w:sz w:val="22"/>
                <w:szCs w:val="22"/>
              </w:rPr>
              <w:t>Special circumstances</w:t>
            </w:r>
          </w:p>
        </w:tc>
        <w:tc>
          <w:tcPr>
            <w:tcW w:w="3400" w:type="dxa"/>
            <w:tcMar>
              <w:top w:w="60" w:type="dxa"/>
              <w:left w:w="100" w:type="dxa"/>
              <w:bottom w:w="60" w:type="dxa"/>
              <w:right w:w="100" w:type="dxa"/>
            </w:tcMar>
          </w:tcPr>
          <w:p w14:paraId="5C58C0FB" w14:textId="77777777" w:rsidR="008668AB" w:rsidRPr="00D82638" w:rsidRDefault="00000000">
            <w:pPr>
              <w:pStyle w:val="ListParagraph"/>
              <w:numPr>
                <w:ilvl w:val="0"/>
                <w:numId w:val="2"/>
              </w:numPr>
              <w:spacing w:after="40" w:line="260" w:lineRule="auto"/>
              <w:rPr>
                <w:rFonts w:ascii="Times New Roman" w:hAnsi="Times New Roman" w:cs="Times New Roman"/>
              </w:rPr>
            </w:pPr>
            <w:r w:rsidRPr="00D82638">
              <w:rPr>
                <w:rFonts w:ascii="Times New Roman" w:hAnsi="Times New Roman" w:cs="Times New Roman"/>
                <w:sz w:val="22"/>
                <w:szCs w:val="22"/>
              </w:rPr>
              <w:t>Able to travel between campuses and to work flexibly around student events.</w:t>
            </w:r>
          </w:p>
        </w:tc>
        <w:tc>
          <w:tcPr>
            <w:tcW w:w="3226" w:type="dxa"/>
            <w:tcMar>
              <w:top w:w="60" w:type="dxa"/>
              <w:left w:w="100" w:type="dxa"/>
              <w:bottom w:w="60" w:type="dxa"/>
              <w:right w:w="100" w:type="dxa"/>
            </w:tcMar>
          </w:tcPr>
          <w:p w14:paraId="53F03C57" w14:textId="77777777" w:rsidR="008668AB" w:rsidRPr="00D82638" w:rsidRDefault="00000000">
            <w:pPr>
              <w:pStyle w:val="ListParagraph"/>
              <w:numPr>
                <w:ilvl w:val="0"/>
                <w:numId w:val="2"/>
              </w:numPr>
              <w:spacing w:after="40" w:line="260" w:lineRule="auto"/>
              <w:rPr>
                <w:rFonts w:ascii="Times New Roman" w:hAnsi="Times New Roman" w:cs="Times New Roman"/>
              </w:rPr>
            </w:pPr>
            <w:r w:rsidRPr="00D82638">
              <w:rPr>
                <w:rFonts w:ascii="Times New Roman" w:hAnsi="Times New Roman" w:cs="Times New Roman"/>
                <w:sz w:val="22"/>
                <w:szCs w:val="22"/>
              </w:rPr>
              <w:t>Ability to communicate in Welsh (or a willingness to learn).</w:t>
            </w:r>
          </w:p>
        </w:tc>
      </w:tr>
    </w:tbl>
    <w:p w14:paraId="57108CD2" w14:textId="04C580BA" w:rsidR="008668AB" w:rsidRPr="00823122" w:rsidRDefault="00000000">
      <w:pPr>
        <w:pStyle w:val="Heading1"/>
        <w:spacing w:before="280" w:after="140"/>
        <w:rPr>
          <w:rFonts w:ascii="Times New Roman" w:hAnsi="Times New Roman" w:cs="Times New Roman"/>
        </w:rPr>
      </w:pPr>
      <w:bookmarkStart w:id="8" w:name="_Toc235533156"/>
      <w:bookmarkStart w:id="9" w:name="_Toc235614614"/>
      <w:r w:rsidRPr="00823122">
        <w:rPr>
          <w:rFonts w:ascii="Times New Roman" w:hAnsi="Times New Roman" w:cs="Times New Roman"/>
        </w:rPr>
        <w:t>5. How Innovation is Addressed in the Person Specification</w:t>
      </w:r>
      <w:bookmarkEnd w:id="8"/>
      <w:bookmarkEnd w:id="9"/>
    </w:p>
    <w:p w14:paraId="6568DC67" w14:textId="5B4122D7" w:rsidR="00D82638" w:rsidRPr="00D82638" w:rsidRDefault="00D82638" w:rsidP="00823122">
      <w:pPr>
        <w:spacing w:after="200" w:line="360" w:lineRule="auto"/>
        <w:jc w:val="both"/>
        <w:rPr>
          <w:rFonts w:ascii="Times New Roman" w:hAnsi="Times New Roman" w:cs="Times New Roman"/>
        </w:rPr>
      </w:pPr>
      <w:r w:rsidRPr="00D82638">
        <w:rPr>
          <w:rFonts w:ascii="Times New Roman" w:hAnsi="Times New Roman" w:cs="Times New Roman"/>
        </w:rPr>
        <w:t>The most conscious innovation-relevant selection in the person specification is the emphasis placed on attributes and disposition rather than formal qualifications. There is only one wide qualification listed as essential</w:t>
      </w:r>
      <w:r w:rsidR="00295B9D">
        <w:rPr>
          <w:rFonts w:ascii="Times New Roman" w:hAnsi="Times New Roman" w:cs="Times New Roman"/>
        </w:rPr>
        <w:t>,</w:t>
      </w:r>
      <w:r w:rsidRPr="00D82638">
        <w:rPr>
          <w:rFonts w:ascii="Times New Roman" w:hAnsi="Times New Roman" w:cs="Times New Roman"/>
        </w:rPr>
        <w:t xml:space="preserve"> and ‘or equivalent demonstrable experience' is clearly included. This is a direct answer to the conference's call for employees with an innovative mindset, because the evidence indicates that curiosity, openness to change,</w:t>
      </w:r>
      <w:r w:rsidR="00295B9D">
        <w:rPr>
          <w:rFonts w:ascii="Times New Roman" w:hAnsi="Times New Roman" w:cs="Times New Roman"/>
        </w:rPr>
        <w:t xml:space="preserve"> and</w:t>
      </w:r>
      <w:r w:rsidRPr="00D82638">
        <w:rPr>
          <w:rFonts w:ascii="Times New Roman" w:hAnsi="Times New Roman" w:cs="Times New Roman"/>
        </w:rPr>
        <w:t xml:space="preserve"> tolerance of ambiguity </w:t>
      </w:r>
      <w:r w:rsidRPr="00D82638">
        <w:rPr>
          <w:rFonts w:ascii="Times New Roman" w:hAnsi="Times New Roman" w:cs="Times New Roman"/>
        </w:rPr>
        <w:lastRenderedPageBreak/>
        <w:t>are more important individual antecedents of workplace innovation than credentials are (Anderson, Potočnik and Zhou, 2014).</w:t>
      </w:r>
    </w:p>
    <w:p w14:paraId="17F05FCC" w14:textId="6CE26F50" w:rsidR="008668AB" w:rsidRPr="00D82638" w:rsidRDefault="00D82638" w:rsidP="00823122">
      <w:pPr>
        <w:spacing w:after="200" w:line="360" w:lineRule="auto"/>
        <w:jc w:val="both"/>
        <w:rPr>
          <w:rFonts w:ascii="Times New Roman" w:hAnsi="Times New Roman" w:cs="Times New Roman"/>
        </w:rPr>
      </w:pPr>
      <w:r w:rsidRPr="00D82638">
        <w:rPr>
          <w:rFonts w:ascii="Times New Roman" w:hAnsi="Times New Roman" w:cs="Times New Roman"/>
        </w:rPr>
        <w:t>The specification also considers failure to be iterative and imperative for resilience and comfort. Candidates who cannot accept failure will not be a good fit for innovation. Publicly stating this facilitates candidates' self-selection and provides interviewers with a job-relevant assessment basis. In the same vein, retaining several technical elements, such as data visualisation, budget management, specific methodologies etc., as desirable prevents overspecification. The CIPD (2023) notes that the essential criteria are often exaggerated and therefore the pool is unnecessarily reduced and may also be an indirect form of discrimination, and a larger pool is also a more vibrant set of ideas.</w:t>
      </w:r>
    </w:p>
    <w:p w14:paraId="7B97DBEA" w14:textId="77777777" w:rsidR="008668AB" w:rsidRPr="00823122" w:rsidRDefault="00000000">
      <w:pPr>
        <w:pStyle w:val="Heading1"/>
        <w:spacing w:before="280" w:after="140"/>
        <w:rPr>
          <w:rFonts w:ascii="Times New Roman" w:hAnsi="Times New Roman" w:cs="Times New Roman"/>
        </w:rPr>
      </w:pPr>
      <w:bookmarkStart w:id="10" w:name="_Toc235533157"/>
      <w:bookmarkStart w:id="11" w:name="_Toc235614615"/>
      <w:r w:rsidRPr="00823122">
        <w:rPr>
          <w:rFonts w:ascii="Times New Roman" w:hAnsi="Times New Roman" w:cs="Times New Roman"/>
        </w:rPr>
        <w:t>6. Environmental Factors Affecting the Role</w:t>
      </w:r>
      <w:bookmarkEnd w:id="10"/>
      <w:bookmarkEnd w:id="11"/>
    </w:p>
    <w:p w14:paraId="0BDC92CD" w14:textId="5CFA5EB4" w:rsidR="008668AB" w:rsidRPr="00374A5F" w:rsidRDefault="00374A5F" w:rsidP="00823122">
      <w:pPr>
        <w:spacing w:after="200" w:line="360" w:lineRule="auto"/>
        <w:jc w:val="both"/>
        <w:rPr>
          <w:rFonts w:ascii="Times New Roman" w:hAnsi="Times New Roman" w:cs="Times New Roman"/>
        </w:rPr>
      </w:pPr>
      <w:r w:rsidRPr="00374A5F">
        <w:rPr>
          <w:rFonts w:ascii="Times New Roman" w:hAnsi="Times New Roman" w:cs="Times New Roman"/>
        </w:rPr>
        <w:t xml:space="preserve">HR decisions are never </w:t>
      </w:r>
      <w:proofErr w:type="gramStart"/>
      <w:r w:rsidRPr="00374A5F">
        <w:rPr>
          <w:rFonts w:ascii="Times New Roman" w:hAnsi="Times New Roman" w:cs="Times New Roman"/>
        </w:rPr>
        <w:t>made out of</w:t>
      </w:r>
      <w:proofErr w:type="gramEnd"/>
      <w:r w:rsidRPr="00374A5F">
        <w:rPr>
          <w:rFonts w:ascii="Times New Roman" w:hAnsi="Times New Roman" w:cs="Times New Roman"/>
        </w:rPr>
        <w:t xml:space="preserve"> context and the world that influences this post is far beyond the Union. The most obvious external driver is technological change, but economic pressure, tighter budgets and equality legislation have an impact on the potential design and resourcing of the role. The dynamics of these forces are different in different countries: the World Economic Forum (2023) finds that the speed of automation and the nature of the skills demanded </w:t>
      </w:r>
      <w:r w:rsidR="00295B9D">
        <w:rPr>
          <w:rFonts w:ascii="Times New Roman" w:hAnsi="Times New Roman" w:cs="Times New Roman"/>
        </w:rPr>
        <w:t>are</w:t>
      </w:r>
      <w:r w:rsidRPr="00374A5F">
        <w:rPr>
          <w:rFonts w:ascii="Times New Roman" w:hAnsi="Times New Roman" w:cs="Times New Roman"/>
        </w:rPr>
        <w:t xml:space="preserve"> unevenly distributed across economies, and a job that is the same in one economy may highlight other technologies or be subject to other regulatory considerations. It is important to recogni</w:t>
      </w:r>
      <w:r w:rsidR="00295B9D">
        <w:rPr>
          <w:rFonts w:ascii="Times New Roman" w:hAnsi="Times New Roman" w:cs="Times New Roman"/>
        </w:rPr>
        <w:t>s</w:t>
      </w:r>
      <w:r w:rsidRPr="00374A5F">
        <w:rPr>
          <w:rFonts w:ascii="Times New Roman" w:hAnsi="Times New Roman" w:cs="Times New Roman"/>
        </w:rPr>
        <w:t>e this variation, since it warns against the idea that a model of innovation can be simply adopted from one country – or one institution – to another.</w:t>
      </w:r>
    </w:p>
    <w:p w14:paraId="27F88071" w14:textId="77777777" w:rsidR="008668AB" w:rsidRPr="00823122" w:rsidRDefault="00000000">
      <w:pPr>
        <w:pStyle w:val="Heading1"/>
        <w:spacing w:before="280" w:after="140"/>
        <w:rPr>
          <w:rFonts w:ascii="Times New Roman" w:hAnsi="Times New Roman" w:cs="Times New Roman"/>
        </w:rPr>
      </w:pPr>
      <w:bookmarkStart w:id="12" w:name="_Toc235533158"/>
      <w:bookmarkStart w:id="13" w:name="_Toc235614616"/>
      <w:r w:rsidRPr="00823122">
        <w:rPr>
          <w:rFonts w:ascii="Times New Roman" w:hAnsi="Times New Roman" w:cs="Times New Roman"/>
        </w:rPr>
        <w:t>7. Conclusion</w:t>
      </w:r>
      <w:bookmarkEnd w:id="12"/>
      <w:bookmarkEnd w:id="13"/>
    </w:p>
    <w:p w14:paraId="03642AD9" w14:textId="1B743999" w:rsidR="008668AB" w:rsidRPr="00374A5F" w:rsidRDefault="00374A5F" w:rsidP="00823122">
      <w:pPr>
        <w:spacing w:after="200" w:line="360" w:lineRule="auto"/>
        <w:jc w:val="both"/>
        <w:rPr>
          <w:rFonts w:ascii="Times New Roman" w:hAnsi="Times New Roman" w:cs="Times New Roman"/>
        </w:rPr>
      </w:pPr>
      <w:r w:rsidRPr="00374A5F">
        <w:rPr>
          <w:rFonts w:ascii="Times New Roman" w:hAnsi="Times New Roman" w:cs="Times New Roman"/>
        </w:rPr>
        <w:t xml:space="preserve">The digitisation of work is changing the nature of what organisations require people to do – and students' unions are not an exception to this rule. This report has recommended </w:t>
      </w:r>
      <w:r w:rsidR="00295B9D">
        <w:rPr>
          <w:rFonts w:ascii="Times New Roman" w:hAnsi="Times New Roman" w:cs="Times New Roman"/>
        </w:rPr>
        <w:t>several</w:t>
      </w:r>
      <w:r w:rsidRPr="00374A5F">
        <w:rPr>
          <w:rFonts w:ascii="Times New Roman" w:hAnsi="Times New Roman" w:cs="Times New Roman"/>
        </w:rPr>
        <w:t xml:space="preserve"> ways in which the UWTSD Student Union can respond positively to the challenge of recruiting a UWTSD Innovation Support Officer: the purpose of the position was shaped in the light of innovation, the duties were explicitly designed to include the full innovation process and the candidate selection process was framed by a focus on mindset and resilience rather than qualifications alone. The documentation will appeal to and recruit a candidate who will help the Union respond to a world in constant flux, grounded in well</w:t>
      </w:r>
      <w:r w:rsidR="00295B9D">
        <w:rPr>
          <w:rFonts w:ascii="Times New Roman" w:hAnsi="Times New Roman" w:cs="Times New Roman"/>
        </w:rPr>
        <w:t>-</w:t>
      </w:r>
      <w:r w:rsidRPr="00374A5F">
        <w:rPr>
          <w:rFonts w:ascii="Times New Roman" w:hAnsi="Times New Roman" w:cs="Times New Roman"/>
        </w:rPr>
        <w:t>understood HR best practice in job analysis and fair selection.</w:t>
      </w:r>
    </w:p>
    <w:p w14:paraId="34CC785C" w14:textId="77777777" w:rsidR="008668AB" w:rsidRDefault="00000000">
      <w:r>
        <w:br w:type="page"/>
      </w:r>
    </w:p>
    <w:p w14:paraId="23323DBC" w14:textId="77777777" w:rsidR="008668AB" w:rsidRDefault="00000000">
      <w:pPr>
        <w:pStyle w:val="Heading1"/>
        <w:spacing w:before="280" w:after="140"/>
      </w:pPr>
      <w:bookmarkStart w:id="14" w:name="_Toc235533159"/>
      <w:bookmarkStart w:id="15" w:name="_Toc235614617"/>
      <w:r>
        <w:lastRenderedPageBreak/>
        <w:t>Reference List</w:t>
      </w:r>
      <w:bookmarkEnd w:id="14"/>
      <w:bookmarkEnd w:id="15"/>
    </w:p>
    <w:p w14:paraId="597726BE" w14:textId="277DE99E" w:rsidR="008668AB" w:rsidRDefault="00000000">
      <w:pPr>
        <w:spacing w:after="160" w:line="276" w:lineRule="auto"/>
        <w:ind w:left="720" w:hanging="720"/>
      </w:pPr>
      <w:proofErr w:type="spellStart"/>
      <w:r>
        <w:t>Acas</w:t>
      </w:r>
      <w:proofErr w:type="spellEnd"/>
      <w:r>
        <w:t xml:space="preserve"> (2022) </w:t>
      </w:r>
      <w:r>
        <w:rPr>
          <w:i/>
          <w:iCs/>
        </w:rPr>
        <w:t>Recruiting staff.</w:t>
      </w:r>
      <w:r>
        <w:t xml:space="preserve"> Available at: </w:t>
      </w:r>
      <w:hyperlink r:id="rId8" w:history="1">
        <w:r w:rsidR="00CA4BE3" w:rsidRPr="004A5079">
          <w:rPr>
            <w:rStyle w:val="Hyperlink"/>
          </w:rPr>
          <w:t>http</w:t>
        </w:r>
        <w:r w:rsidR="00CA4BE3" w:rsidRPr="004A5079">
          <w:rPr>
            <w:rStyle w:val="Hyperlink"/>
          </w:rPr>
          <w:t>s</w:t>
        </w:r>
        <w:r w:rsidR="00CA4BE3" w:rsidRPr="004A5079">
          <w:rPr>
            <w:rStyle w:val="Hyperlink"/>
          </w:rPr>
          <w:t>://www.acas.org.uk/recruiting-staff</w:t>
        </w:r>
      </w:hyperlink>
      <w:r w:rsidR="00CA4BE3">
        <w:t xml:space="preserve"> </w:t>
      </w:r>
      <w:r>
        <w:t>(Accessed: 1</w:t>
      </w:r>
      <w:r w:rsidR="00295B9D">
        <w:t>4</w:t>
      </w:r>
      <w:r>
        <w:t xml:space="preserve"> July 2026).</w:t>
      </w:r>
    </w:p>
    <w:p w14:paraId="4B1631DF" w14:textId="77777777" w:rsidR="008668AB" w:rsidRDefault="00000000">
      <w:pPr>
        <w:spacing w:after="160" w:line="276" w:lineRule="auto"/>
        <w:ind w:left="720" w:hanging="720"/>
      </w:pPr>
      <w:r>
        <w:t xml:space="preserve">Amabile, T.M. and Pratt, M.G. (2016) ‘The dynamic componential model of creativity and innovation in organizations: Making progress, making meaning’, </w:t>
      </w:r>
      <w:r>
        <w:rPr>
          <w:i/>
          <w:iCs/>
        </w:rPr>
        <w:t xml:space="preserve">Research in Organizational </w:t>
      </w:r>
      <w:proofErr w:type="spellStart"/>
      <w:r>
        <w:rPr>
          <w:i/>
          <w:iCs/>
        </w:rPr>
        <w:t>Behavior</w:t>
      </w:r>
      <w:proofErr w:type="spellEnd"/>
      <w:r>
        <w:t>, 36, pp. 157–183.</w:t>
      </w:r>
    </w:p>
    <w:p w14:paraId="2D84129A" w14:textId="77777777" w:rsidR="008668AB" w:rsidRDefault="00000000">
      <w:pPr>
        <w:spacing w:after="160" w:line="276" w:lineRule="auto"/>
        <w:ind w:left="720" w:hanging="720"/>
      </w:pPr>
      <w:r>
        <w:t xml:space="preserve">Anderson, N., Potočnik, K. and Zhou, J. (2014) ‘Innovation and creativity in organizations: A state-of-the-science review, prospective commentary, and guiding framework’, </w:t>
      </w:r>
      <w:r>
        <w:rPr>
          <w:i/>
          <w:iCs/>
        </w:rPr>
        <w:t>Journal of Management</w:t>
      </w:r>
      <w:r>
        <w:t>, 40(5), pp. 1297–1333.</w:t>
      </w:r>
    </w:p>
    <w:p w14:paraId="3ECA6893" w14:textId="77777777" w:rsidR="008668AB" w:rsidRDefault="00000000">
      <w:pPr>
        <w:spacing w:after="160" w:line="276" w:lineRule="auto"/>
        <w:ind w:left="720" w:hanging="720"/>
      </w:pPr>
      <w:r>
        <w:t xml:space="preserve">Armstrong, M. and Taylor, S. (2023) </w:t>
      </w:r>
      <w:r>
        <w:rPr>
          <w:i/>
          <w:iCs/>
        </w:rPr>
        <w:t>Armstrong’s Handbook of Human Resource Management Practice.</w:t>
      </w:r>
      <w:r>
        <w:t xml:space="preserve"> 16th </w:t>
      </w:r>
      <w:proofErr w:type="spellStart"/>
      <w:r>
        <w:t>edn</w:t>
      </w:r>
      <w:proofErr w:type="spellEnd"/>
      <w:r>
        <w:t>. London: Kogan Page.</w:t>
      </w:r>
    </w:p>
    <w:p w14:paraId="761AA5F1" w14:textId="30547CB2" w:rsidR="008668AB" w:rsidRDefault="00000000">
      <w:pPr>
        <w:spacing w:after="160" w:line="276" w:lineRule="auto"/>
        <w:ind w:left="720" w:hanging="720"/>
      </w:pPr>
      <w:r>
        <w:t xml:space="preserve">CIPD (2023) </w:t>
      </w:r>
      <w:r>
        <w:rPr>
          <w:i/>
          <w:iCs/>
        </w:rPr>
        <w:t>Recruitment: an introduction.</w:t>
      </w:r>
      <w:r>
        <w:t xml:space="preserve"> Factsheet. London: Chartered Institute of Personnel and Development. Available at: </w:t>
      </w:r>
      <w:hyperlink r:id="rId9" w:history="1">
        <w:r w:rsidR="00CA4BE3" w:rsidRPr="004A5079">
          <w:rPr>
            <w:rStyle w:val="Hyperlink"/>
          </w:rPr>
          <w:t>https://www.cipd.org/uk/knowledge/facts</w:t>
        </w:r>
        <w:r w:rsidR="00CA4BE3" w:rsidRPr="004A5079">
          <w:rPr>
            <w:rStyle w:val="Hyperlink"/>
          </w:rPr>
          <w:t>h</w:t>
        </w:r>
        <w:r w:rsidR="00CA4BE3" w:rsidRPr="004A5079">
          <w:rPr>
            <w:rStyle w:val="Hyperlink"/>
          </w:rPr>
          <w:t>eets/recruitment-factsheet/</w:t>
        </w:r>
      </w:hyperlink>
      <w:r w:rsidR="00CA4BE3">
        <w:t xml:space="preserve"> </w:t>
      </w:r>
      <w:r>
        <w:t xml:space="preserve"> (Accessed: 1</w:t>
      </w:r>
      <w:r w:rsidR="00295B9D">
        <w:t>6</w:t>
      </w:r>
      <w:r>
        <w:t xml:space="preserve"> July 2026).</w:t>
      </w:r>
    </w:p>
    <w:p w14:paraId="775D06E2" w14:textId="68834D56" w:rsidR="008668AB" w:rsidRDefault="00000000">
      <w:pPr>
        <w:spacing w:after="160" w:line="276" w:lineRule="auto"/>
        <w:ind w:left="720" w:hanging="720"/>
      </w:pPr>
      <w:r>
        <w:t xml:space="preserve">CIPD (2024) </w:t>
      </w:r>
      <w:r>
        <w:rPr>
          <w:i/>
          <w:iCs/>
        </w:rPr>
        <w:t>Job design.</w:t>
      </w:r>
      <w:r>
        <w:t xml:space="preserve"> Factsheet. London: Chartered Institute of Personnel and Development. Available at: </w:t>
      </w:r>
      <w:hyperlink r:id="rId10" w:history="1">
        <w:r w:rsidR="00CA4BE3" w:rsidRPr="004A5079">
          <w:rPr>
            <w:rStyle w:val="Hyperlink"/>
          </w:rPr>
          <w:t>https://www.cipd.o</w:t>
        </w:r>
        <w:r w:rsidR="00CA4BE3" w:rsidRPr="004A5079">
          <w:rPr>
            <w:rStyle w:val="Hyperlink"/>
          </w:rPr>
          <w:t>r</w:t>
        </w:r>
        <w:r w:rsidR="00CA4BE3" w:rsidRPr="004A5079">
          <w:rPr>
            <w:rStyle w:val="Hyperlink"/>
          </w:rPr>
          <w:t>g/uk/knowledge/factsheets/job-design-factsheet/</w:t>
        </w:r>
      </w:hyperlink>
      <w:r w:rsidR="00CA4BE3">
        <w:t xml:space="preserve"> </w:t>
      </w:r>
      <w:r>
        <w:t xml:space="preserve"> (Accessed: 18 July 2026).</w:t>
      </w:r>
    </w:p>
    <w:p w14:paraId="46DE015D" w14:textId="76B1E0DE" w:rsidR="008668AB" w:rsidRDefault="00000000">
      <w:pPr>
        <w:spacing w:after="160" w:line="276" w:lineRule="auto"/>
        <w:ind w:left="720" w:hanging="720"/>
      </w:pPr>
      <w:r>
        <w:t xml:space="preserve">Office for National Statistics (2019) </w:t>
      </w:r>
      <w:r>
        <w:rPr>
          <w:i/>
          <w:iCs/>
        </w:rPr>
        <w:t>Which occupations are at highest risk of being automated?</w:t>
      </w:r>
      <w:r>
        <w:t xml:space="preserve"> Available at: </w:t>
      </w:r>
      <w:hyperlink r:id="rId11" w:history="1">
        <w:r w:rsidR="00CA4BE3" w:rsidRPr="004A5079">
          <w:rPr>
            <w:rStyle w:val="Hyperlink"/>
          </w:rPr>
          <w:t>https://www.ons.gov.uk/employmentan</w:t>
        </w:r>
        <w:r w:rsidR="00CA4BE3" w:rsidRPr="004A5079">
          <w:rPr>
            <w:rStyle w:val="Hyperlink"/>
          </w:rPr>
          <w:t>d</w:t>
        </w:r>
        <w:r w:rsidR="00CA4BE3" w:rsidRPr="004A5079">
          <w:rPr>
            <w:rStyle w:val="Hyperlink"/>
          </w:rPr>
          <w:t>labourmarket/peopleinwork/employmentandemployeetypes/articles/whichoccupationsareathighestriskofbeingautomated/2019-03-25</w:t>
        </w:r>
      </w:hyperlink>
      <w:r w:rsidR="00CA4BE3">
        <w:t xml:space="preserve"> </w:t>
      </w:r>
      <w:r>
        <w:t xml:space="preserve"> (Accessed: 18 July 2026).</w:t>
      </w:r>
    </w:p>
    <w:p w14:paraId="4DE730F7" w14:textId="77777777" w:rsidR="008668AB" w:rsidRDefault="00000000">
      <w:pPr>
        <w:spacing w:after="160" w:line="276" w:lineRule="auto"/>
        <w:ind w:left="720" w:hanging="720"/>
      </w:pPr>
      <w:r>
        <w:t xml:space="preserve">West, M.A. and Farr, J.L. (1990) ‘Innovation at work’, in West, M.A. and Farr, J.L. (eds.) </w:t>
      </w:r>
      <w:r>
        <w:rPr>
          <w:i/>
          <w:iCs/>
        </w:rPr>
        <w:t>Innovation and Creativity at Work: Psychological and Organizational Strategies.</w:t>
      </w:r>
      <w:r>
        <w:t xml:space="preserve"> Chichester: John Wiley &amp; Sons, pp. 3–13.</w:t>
      </w:r>
    </w:p>
    <w:p w14:paraId="394E47F3" w14:textId="2E01C156" w:rsidR="008668AB" w:rsidRDefault="00000000">
      <w:pPr>
        <w:spacing w:after="160" w:line="276" w:lineRule="auto"/>
        <w:ind w:left="720" w:hanging="720"/>
      </w:pPr>
      <w:r>
        <w:t xml:space="preserve">World Economic Forum (2023) </w:t>
      </w:r>
      <w:r>
        <w:rPr>
          <w:i/>
          <w:iCs/>
        </w:rPr>
        <w:t>The Future of Jobs Report 2023.</w:t>
      </w:r>
      <w:r>
        <w:t xml:space="preserve"> Geneva: World Economic Forum. Available at: </w:t>
      </w:r>
      <w:hyperlink r:id="rId12" w:history="1">
        <w:r w:rsidR="00CA4BE3" w:rsidRPr="004A5079">
          <w:rPr>
            <w:rStyle w:val="Hyperlink"/>
          </w:rPr>
          <w:t>https://www.weforum.org/repor</w:t>
        </w:r>
        <w:r w:rsidR="00CA4BE3" w:rsidRPr="004A5079">
          <w:rPr>
            <w:rStyle w:val="Hyperlink"/>
          </w:rPr>
          <w:t>t</w:t>
        </w:r>
        <w:r w:rsidR="00CA4BE3" w:rsidRPr="004A5079">
          <w:rPr>
            <w:rStyle w:val="Hyperlink"/>
          </w:rPr>
          <w:t>s/the-future-of-jobs-report-2023/</w:t>
        </w:r>
      </w:hyperlink>
      <w:r w:rsidR="00CA4BE3">
        <w:t xml:space="preserve"> </w:t>
      </w:r>
      <w:r>
        <w:t xml:space="preserve"> (Accessed: </w:t>
      </w:r>
      <w:r w:rsidR="00295B9D">
        <w:t>20</w:t>
      </w:r>
      <w:r>
        <w:t xml:space="preserve"> July 2026).</w:t>
      </w:r>
    </w:p>
    <w:sectPr w:rsidR="008668AB">
      <w:footerReference w:type="default" r:id="rId13"/>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B7FC092" w14:textId="77777777" w:rsidR="00110520" w:rsidRDefault="00110520">
      <w:r>
        <w:separator/>
      </w:r>
    </w:p>
  </w:endnote>
  <w:endnote w:type="continuationSeparator" w:id="0">
    <w:p w14:paraId="651A0B0E" w14:textId="77777777" w:rsidR="00110520" w:rsidRDefault="001105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A1CE789" w14:textId="77777777" w:rsidR="008668AB" w:rsidRDefault="00000000">
    <w:pPr>
      <w:jc w:val="center"/>
    </w:pPr>
    <w:r>
      <w:rPr>
        <w:sz w:val="18"/>
        <w:szCs w:val="18"/>
      </w:rPr>
      <w:t xml:space="preserve">Page </w:t>
    </w:r>
    <w:r>
      <w:rPr>
        <w:sz w:val="18"/>
        <w:szCs w:val="18"/>
      </w:rPr>
      <w:fldChar w:fldCharType="begin"/>
    </w:r>
    <w:r>
      <w:rPr>
        <w:sz w:val="18"/>
        <w:szCs w:val="18"/>
      </w:rPr>
      <w:instrText>PAGE</w:instrText>
    </w:r>
    <w:r>
      <w:rPr>
        <w:sz w:val="18"/>
        <w:szCs w:val="18"/>
      </w:rPr>
      <w:fldChar w:fldCharType="separate"/>
    </w:r>
    <w:r w:rsidR="00C911D4">
      <w:rPr>
        <w:noProof/>
        <w:sz w:val="18"/>
        <w:szCs w:val="18"/>
      </w:rPr>
      <w:t>1</w:t>
    </w:r>
    <w:r>
      <w:rPr>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715C4D5" w14:textId="77777777" w:rsidR="00110520" w:rsidRDefault="00110520">
      <w:r>
        <w:separator/>
      </w:r>
    </w:p>
  </w:footnote>
  <w:footnote w:type="continuationSeparator" w:id="0">
    <w:p w14:paraId="3CE050D6" w14:textId="77777777" w:rsidR="00110520" w:rsidRDefault="0011052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8C12B46"/>
    <w:multiLevelType w:val="hybridMultilevel"/>
    <w:tmpl w:val="9D3A4178"/>
    <w:lvl w:ilvl="0" w:tplc="0D32B9F2">
      <w:start w:val="1"/>
      <w:numFmt w:val="bullet"/>
      <w:lvlText w:val="•"/>
      <w:lvlJc w:val="left"/>
      <w:pPr>
        <w:ind w:left="460" w:hanging="260"/>
      </w:pPr>
    </w:lvl>
    <w:lvl w:ilvl="1" w:tplc="FF96BF7A">
      <w:numFmt w:val="decimal"/>
      <w:lvlText w:val=""/>
      <w:lvlJc w:val="left"/>
    </w:lvl>
    <w:lvl w:ilvl="2" w:tplc="24426E8A">
      <w:numFmt w:val="decimal"/>
      <w:lvlText w:val=""/>
      <w:lvlJc w:val="left"/>
    </w:lvl>
    <w:lvl w:ilvl="3" w:tplc="1586FC66">
      <w:numFmt w:val="decimal"/>
      <w:lvlText w:val=""/>
      <w:lvlJc w:val="left"/>
    </w:lvl>
    <w:lvl w:ilvl="4" w:tplc="9DB81E92">
      <w:numFmt w:val="decimal"/>
      <w:lvlText w:val=""/>
      <w:lvlJc w:val="left"/>
    </w:lvl>
    <w:lvl w:ilvl="5" w:tplc="0DD02826">
      <w:numFmt w:val="decimal"/>
      <w:lvlText w:val=""/>
      <w:lvlJc w:val="left"/>
    </w:lvl>
    <w:lvl w:ilvl="6" w:tplc="7C38CE2C">
      <w:numFmt w:val="decimal"/>
      <w:lvlText w:val=""/>
      <w:lvlJc w:val="left"/>
    </w:lvl>
    <w:lvl w:ilvl="7" w:tplc="11729C4E">
      <w:numFmt w:val="decimal"/>
      <w:lvlText w:val=""/>
      <w:lvlJc w:val="left"/>
    </w:lvl>
    <w:lvl w:ilvl="8" w:tplc="DB56F054">
      <w:numFmt w:val="decimal"/>
      <w:lvlText w:val=""/>
      <w:lvlJc w:val="left"/>
    </w:lvl>
  </w:abstractNum>
  <w:abstractNum w:abstractNumId="1" w15:restartNumberingAfterBreak="0">
    <w:nsid w:val="4122799E"/>
    <w:multiLevelType w:val="hybridMultilevel"/>
    <w:tmpl w:val="05C600AE"/>
    <w:lvl w:ilvl="0" w:tplc="7EE2262C">
      <w:start w:val="1"/>
      <w:numFmt w:val="bullet"/>
      <w:lvlText w:val="●"/>
      <w:lvlJc w:val="left"/>
      <w:pPr>
        <w:ind w:left="720" w:hanging="360"/>
      </w:pPr>
    </w:lvl>
    <w:lvl w:ilvl="1" w:tplc="D33AEAA6">
      <w:start w:val="1"/>
      <w:numFmt w:val="bullet"/>
      <w:lvlText w:val="○"/>
      <w:lvlJc w:val="left"/>
      <w:pPr>
        <w:ind w:left="1440" w:hanging="360"/>
      </w:pPr>
    </w:lvl>
    <w:lvl w:ilvl="2" w:tplc="7EA27928">
      <w:start w:val="1"/>
      <w:numFmt w:val="bullet"/>
      <w:lvlText w:val="■"/>
      <w:lvlJc w:val="left"/>
      <w:pPr>
        <w:ind w:left="2160" w:hanging="360"/>
      </w:pPr>
    </w:lvl>
    <w:lvl w:ilvl="3" w:tplc="92B6D644">
      <w:start w:val="1"/>
      <w:numFmt w:val="bullet"/>
      <w:lvlText w:val="●"/>
      <w:lvlJc w:val="left"/>
      <w:pPr>
        <w:ind w:left="2880" w:hanging="360"/>
      </w:pPr>
    </w:lvl>
    <w:lvl w:ilvl="4" w:tplc="9BB85C34">
      <w:start w:val="1"/>
      <w:numFmt w:val="bullet"/>
      <w:lvlText w:val="○"/>
      <w:lvlJc w:val="left"/>
      <w:pPr>
        <w:ind w:left="3600" w:hanging="360"/>
      </w:pPr>
    </w:lvl>
    <w:lvl w:ilvl="5" w:tplc="AC7A66DE">
      <w:start w:val="1"/>
      <w:numFmt w:val="bullet"/>
      <w:lvlText w:val="■"/>
      <w:lvlJc w:val="left"/>
      <w:pPr>
        <w:ind w:left="4320" w:hanging="360"/>
      </w:pPr>
    </w:lvl>
    <w:lvl w:ilvl="6" w:tplc="B792E046">
      <w:start w:val="1"/>
      <w:numFmt w:val="bullet"/>
      <w:lvlText w:val="●"/>
      <w:lvlJc w:val="left"/>
      <w:pPr>
        <w:ind w:left="5040" w:hanging="360"/>
      </w:pPr>
    </w:lvl>
    <w:lvl w:ilvl="7" w:tplc="8D86CBD8">
      <w:start w:val="1"/>
      <w:numFmt w:val="bullet"/>
      <w:lvlText w:val="●"/>
      <w:lvlJc w:val="left"/>
      <w:pPr>
        <w:ind w:left="5760" w:hanging="360"/>
      </w:pPr>
    </w:lvl>
    <w:lvl w:ilvl="8" w:tplc="9C70EF46">
      <w:start w:val="1"/>
      <w:numFmt w:val="bullet"/>
      <w:lvlText w:val="●"/>
      <w:lvlJc w:val="left"/>
      <w:pPr>
        <w:ind w:left="6480" w:hanging="360"/>
      </w:pPr>
    </w:lvl>
  </w:abstractNum>
  <w:abstractNum w:abstractNumId="2" w15:restartNumberingAfterBreak="0">
    <w:nsid w:val="49D53BEC"/>
    <w:multiLevelType w:val="hybridMultilevel"/>
    <w:tmpl w:val="0982FA70"/>
    <w:lvl w:ilvl="0" w:tplc="3D46F374">
      <w:start w:val="1"/>
      <w:numFmt w:val="bullet"/>
      <w:lvlText w:val="•"/>
      <w:lvlJc w:val="left"/>
      <w:pPr>
        <w:ind w:left="300" w:hanging="220"/>
      </w:pPr>
    </w:lvl>
    <w:lvl w:ilvl="1" w:tplc="563EEDD8">
      <w:numFmt w:val="decimal"/>
      <w:lvlText w:val=""/>
      <w:lvlJc w:val="left"/>
    </w:lvl>
    <w:lvl w:ilvl="2" w:tplc="25A0C74E">
      <w:numFmt w:val="decimal"/>
      <w:lvlText w:val=""/>
      <w:lvlJc w:val="left"/>
    </w:lvl>
    <w:lvl w:ilvl="3" w:tplc="A55E7712">
      <w:numFmt w:val="decimal"/>
      <w:lvlText w:val=""/>
      <w:lvlJc w:val="left"/>
    </w:lvl>
    <w:lvl w:ilvl="4" w:tplc="7B4C72E0">
      <w:numFmt w:val="decimal"/>
      <w:lvlText w:val=""/>
      <w:lvlJc w:val="left"/>
    </w:lvl>
    <w:lvl w:ilvl="5" w:tplc="612EABA8">
      <w:numFmt w:val="decimal"/>
      <w:lvlText w:val=""/>
      <w:lvlJc w:val="left"/>
    </w:lvl>
    <w:lvl w:ilvl="6" w:tplc="DC36BC7E">
      <w:numFmt w:val="decimal"/>
      <w:lvlText w:val=""/>
      <w:lvlJc w:val="left"/>
    </w:lvl>
    <w:lvl w:ilvl="7" w:tplc="B5F4010A">
      <w:numFmt w:val="decimal"/>
      <w:lvlText w:val=""/>
      <w:lvlJc w:val="left"/>
    </w:lvl>
    <w:lvl w:ilvl="8" w:tplc="2BDAAFD2">
      <w:numFmt w:val="decimal"/>
      <w:lvlText w:val=""/>
      <w:lvlJc w:val="left"/>
    </w:lvl>
  </w:abstractNum>
  <w:num w:numId="1" w16cid:durableId="1894653367">
    <w:abstractNumId w:val="1"/>
    <w:lvlOverride w:ilvl="0">
      <w:startOverride w:val="1"/>
    </w:lvlOverride>
  </w:num>
  <w:num w:numId="2" w16cid:durableId="950358500">
    <w:abstractNumId w:val="2"/>
    <w:lvlOverride w:ilvl="0">
      <w:startOverride w:val="1"/>
    </w:lvlOverride>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7"/>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68AB"/>
    <w:rsid w:val="00110520"/>
    <w:rsid w:val="00294957"/>
    <w:rsid w:val="00295B9D"/>
    <w:rsid w:val="00374A5F"/>
    <w:rsid w:val="003C4221"/>
    <w:rsid w:val="0077768A"/>
    <w:rsid w:val="00823122"/>
    <w:rsid w:val="00840F4F"/>
    <w:rsid w:val="008668AB"/>
    <w:rsid w:val="008B5241"/>
    <w:rsid w:val="009A2C42"/>
    <w:rsid w:val="00C911D4"/>
    <w:rsid w:val="00CA4BE3"/>
    <w:rsid w:val="00D826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E8B063E"/>
  <w15:docId w15:val="{332F5166-FF12-104E-8752-165F43836B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Calibri" w:eastAsia="Calibri" w:hAnsi="Calibri" w:cs="Calibr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b/>
      <w:bCs/>
      <w:color w:val="1F3864"/>
      <w:sz w:val="30"/>
      <w:szCs w:val="30"/>
    </w:rPr>
  </w:style>
  <w:style w:type="paragraph" w:styleId="Heading2">
    <w:name w:val="heading 2"/>
    <w:uiPriority w:val="9"/>
    <w:semiHidden/>
    <w:unhideWhenUsed/>
    <w:qFormat/>
    <w:pPr>
      <w:outlineLvl w:val="1"/>
    </w:pPr>
    <w:rPr>
      <w:b/>
      <w:bCs/>
      <w:color w:val="2E4C82"/>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character" w:styleId="UnresolvedMention">
    <w:name w:val="Unresolved Mention"/>
    <w:basedOn w:val="DefaultParagraphFont"/>
    <w:uiPriority w:val="99"/>
    <w:semiHidden/>
    <w:unhideWhenUsed/>
    <w:rsid w:val="00CA4BE3"/>
    <w:rPr>
      <w:color w:val="605E5C"/>
      <w:shd w:val="clear" w:color="auto" w:fill="E1DFDD"/>
    </w:rPr>
  </w:style>
  <w:style w:type="character" w:styleId="FollowedHyperlink">
    <w:name w:val="FollowedHyperlink"/>
    <w:basedOn w:val="DefaultParagraphFont"/>
    <w:uiPriority w:val="99"/>
    <w:semiHidden/>
    <w:unhideWhenUsed/>
    <w:rsid w:val="00CA4BE3"/>
    <w:rPr>
      <w:color w:val="96607D" w:themeColor="followedHyperlink"/>
      <w:u w:val="single"/>
    </w:rPr>
  </w:style>
  <w:style w:type="paragraph" w:styleId="TOCHeading">
    <w:name w:val="TOC Heading"/>
    <w:basedOn w:val="Heading1"/>
    <w:next w:val="Normal"/>
    <w:uiPriority w:val="39"/>
    <w:unhideWhenUsed/>
    <w:qFormat/>
    <w:rsid w:val="00840F4F"/>
    <w:pPr>
      <w:keepNext/>
      <w:keepLines/>
      <w:spacing w:before="480" w:line="276" w:lineRule="auto"/>
      <w:outlineLvl w:val="9"/>
    </w:pPr>
    <w:rPr>
      <w:rFonts w:asciiTheme="majorHAnsi" w:eastAsiaTheme="majorEastAsia" w:hAnsiTheme="majorHAnsi" w:cstheme="majorBidi"/>
      <w:color w:val="0F4761" w:themeColor="accent1" w:themeShade="BF"/>
      <w:sz w:val="28"/>
      <w:szCs w:val="28"/>
      <w:lang w:val="en-US" w:eastAsia="en-US"/>
    </w:rPr>
  </w:style>
  <w:style w:type="paragraph" w:styleId="TOC1">
    <w:name w:val="toc 1"/>
    <w:basedOn w:val="Normal"/>
    <w:next w:val="Normal"/>
    <w:autoRedefine/>
    <w:uiPriority w:val="39"/>
    <w:unhideWhenUsed/>
    <w:rsid w:val="00840F4F"/>
    <w:pPr>
      <w:spacing w:before="120"/>
    </w:pPr>
    <w:rPr>
      <w:rFonts w:asciiTheme="minorHAnsi" w:hAnsiTheme="minorHAnsi"/>
      <w:b/>
      <w:bCs/>
      <w:i/>
      <w:iCs/>
    </w:rPr>
  </w:style>
  <w:style w:type="paragraph" w:styleId="TOC2">
    <w:name w:val="toc 2"/>
    <w:basedOn w:val="Normal"/>
    <w:next w:val="Normal"/>
    <w:autoRedefine/>
    <w:uiPriority w:val="39"/>
    <w:semiHidden/>
    <w:unhideWhenUsed/>
    <w:rsid w:val="00840F4F"/>
    <w:pPr>
      <w:spacing w:before="12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840F4F"/>
    <w:pPr>
      <w:ind w:left="480"/>
    </w:pPr>
    <w:rPr>
      <w:rFonts w:asciiTheme="minorHAnsi" w:hAnsiTheme="minorHAnsi"/>
      <w:sz w:val="20"/>
      <w:szCs w:val="20"/>
    </w:rPr>
  </w:style>
  <w:style w:type="paragraph" w:styleId="TOC4">
    <w:name w:val="toc 4"/>
    <w:basedOn w:val="Normal"/>
    <w:next w:val="Normal"/>
    <w:autoRedefine/>
    <w:uiPriority w:val="39"/>
    <w:semiHidden/>
    <w:unhideWhenUsed/>
    <w:rsid w:val="00840F4F"/>
    <w:pPr>
      <w:ind w:left="720"/>
    </w:pPr>
    <w:rPr>
      <w:rFonts w:asciiTheme="minorHAnsi" w:hAnsiTheme="minorHAnsi"/>
      <w:sz w:val="20"/>
      <w:szCs w:val="20"/>
    </w:rPr>
  </w:style>
  <w:style w:type="paragraph" w:styleId="TOC5">
    <w:name w:val="toc 5"/>
    <w:basedOn w:val="Normal"/>
    <w:next w:val="Normal"/>
    <w:autoRedefine/>
    <w:uiPriority w:val="39"/>
    <w:semiHidden/>
    <w:unhideWhenUsed/>
    <w:rsid w:val="00840F4F"/>
    <w:pPr>
      <w:ind w:left="960"/>
    </w:pPr>
    <w:rPr>
      <w:rFonts w:asciiTheme="minorHAnsi" w:hAnsiTheme="minorHAnsi"/>
      <w:sz w:val="20"/>
      <w:szCs w:val="20"/>
    </w:rPr>
  </w:style>
  <w:style w:type="paragraph" w:styleId="TOC6">
    <w:name w:val="toc 6"/>
    <w:basedOn w:val="Normal"/>
    <w:next w:val="Normal"/>
    <w:autoRedefine/>
    <w:uiPriority w:val="39"/>
    <w:semiHidden/>
    <w:unhideWhenUsed/>
    <w:rsid w:val="00840F4F"/>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840F4F"/>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840F4F"/>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840F4F"/>
    <w:pPr>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acas.org.uk/recruiting-staff"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weforum.org/reports/the-future-of-jobs-report-2023/"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ns.gov.uk/employmentandlabourmarket/peopleinwork/employmentandemployeetypes/articles/whichoccupationsareathighestriskofbeingautomated/2019-03-25"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cipd.org/uk/knowledge/factsheets/job-design-factsheet/" TargetMode="External"/><Relationship Id="rId4" Type="http://schemas.openxmlformats.org/officeDocument/2006/relationships/settings" Target="settings.xml"/><Relationship Id="rId9" Type="http://schemas.openxmlformats.org/officeDocument/2006/relationships/hyperlink" Target="https://www.cipd.org/uk/knowledge/factsheets/recruitment-factshee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83C7C0-D668-CE42-9A59-01EA70913E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8</Pages>
  <Words>2198</Words>
  <Characters>12533</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Student</dc:creator>
  <cp:lastModifiedBy>Osama El Fadel (2313452)</cp:lastModifiedBy>
  <cp:revision>2</cp:revision>
  <dcterms:created xsi:type="dcterms:W3CDTF">2026-07-22T11:56:00Z</dcterms:created>
  <dcterms:modified xsi:type="dcterms:W3CDTF">2026-07-22T11:56:00Z</dcterms:modified>
</cp:coreProperties>
</file>