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8EC699" w14:textId="28175D8F" w:rsidR="0013035E" w:rsidRDefault="00DD15DE">
      <w:r>
        <w:rPr>
          <w:u w:val="single"/>
        </w:rPr>
        <w:t>The effect of social elements on education.</w:t>
      </w:r>
    </w:p>
    <w:p w14:paraId="236CF165" w14:textId="25757D3E" w:rsidR="00DD15DE" w:rsidRDefault="00DD15DE"/>
    <w:p w14:paraId="27528D4A" w14:textId="423BD353" w:rsidR="00DD15DE" w:rsidRDefault="00070E7F">
      <w:r>
        <w:t>Throughout a learner’s educational career there are m</w:t>
      </w:r>
      <w:r w:rsidR="0090373B">
        <w:t>any</w:t>
      </w:r>
      <w:r>
        <w:t xml:space="preserve"> social factors which can affect their ability to access education. </w:t>
      </w:r>
      <w:r w:rsidR="00B10B31">
        <w:t>These factors can</w:t>
      </w:r>
      <w:r w:rsidR="007D13AE">
        <w:t xml:space="preserve"> </w:t>
      </w:r>
      <w:r w:rsidR="00776DEE">
        <w:t>be predominantly due to the government’s approach to learning, for example the issues facing</w:t>
      </w:r>
      <w:r w:rsidR="00F94F3C">
        <w:t xml:space="preserve"> those with Additional Learning Needs (ALN)</w:t>
      </w:r>
      <w:r w:rsidR="007D13AE">
        <w:t>.</w:t>
      </w:r>
      <w:r w:rsidR="00776DEE">
        <w:t xml:space="preserve"> Alternatively, they could be due to ingrained societal views, such as the worrying prevalence of discrimination within Welsh schools. </w:t>
      </w:r>
      <w:r w:rsidR="007D13AE">
        <w:t>These</w:t>
      </w:r>
      <w:r w:rsidR="00776DEE">
        <w:t xml:space="preserve"> two factors, which will be expanded upon in this essay,</w:t>
      </w:r>
      <w:r w:rsidR="007D13AE">
        <w:t xml:space="preserve"> are only two examples of </w:t>
      </w:r>
      <w:r w:rsidR="00776DEE">
        <w:t>the types of hurdle that learners face in the current education system</w:t>
      </w:r>
      <w:r w:rsidR="007D13AE">
        <w:t>.</w:t>
      </w:r>
      <w:r w:rsidR="00280A1A">
        <w:t xml:space="preserve"> There is a clear and widely evidenced correlation between education and </w:t>
      </w:r>
      <w:r w:rsidR="007D7387">
        <w:t xml:space="preserve">success, financial stability, and happiness during later life. This </w:t>
      </w:r>
      <w:r w:rsidR="0086742C">
        <w:t>evidences</w:t>
      </w:r>
      <w:r w:rsidR="007D7387">
        <w:t xml:space="preserve"> that there should not be any reason that someone </w:t>
      </w:r>
      <w:r w:rsidR="0086742C">
        <w:t>cannot access education to their full potential, let alone education at all as is their right according to the Human Rights Act 1998.</w:t>
      </w:r>
    </w:p>
    <w:p w14:paraId="7B9A7C66" w14:textId="77777777" w:rsidR="00384D56" w:rsidRDefault="00AC3279" w:rsidP="00B703F6">
      <w:r>
        <w:t>Firstly, the challenges and hurdles facing learners</w:t>
      </w:r>
      <w:r w:rsidR="006E6140">
        <w:t xml:space="preserve"> with ALN</w:t>
      </w:r>
      <w:r>
        <w:t xml:space="preserve"> </w:t>
      </w:r>
      <w:r w:rsidR="006E6140">
        <w:t xml:space="preserve">have always been present in the thinking and actions of the government, which has lead to marked improvements in the allocations of funding for ALN provisions, as described in Welsh Education minister Kirsty Williams’ 2017 letter to the Chair of the Welsh Finance Committee. In this letter </w:t>
      </w:r>
      <w:r w:rsidR="004B5207">
        <w:t>Williams details how funding will be given prior to and during the start of implementation of the government’s reimagined ALN programme. In this timeframe over £20m will be distributed to areas such as Workforce Development, and Awareness raising (</w:t>
      </w:r>
      <w:r w:rsidR="004B5207" w:rsidRPr="00743AC0">
        <w:t>Williams, 2017</w:t>
      </w:r>
      <w:r w:rsidR="004B5207">
        <w:t xml:space="preserve">). However, it has been shown recently that the government is willing to be flexible as to how these funds are used, and are more than willing to listen to the wishes of the community. </w:t>
      </w:r>
    </w:p>
    <w:p w14:paraId="4E1D4ADC" w14:textId="64F3E4B9" w:rsidR="00B703F6" w:rsidRDefault="004B5207" w:rsidP="00B703F6">
      <w:r>
        <w:t xml:space="preserve">This is referring to a case in January 2019, where local outcry and a subsequent petition, </w:t>
      </w:r>
      <w:r w:rsidR="00CC41DF">
        <w:t>which gained over 2000 signatures, led to the Rhondda Cynon Taf council halting a planned Relocation of a local ‘communication disorder class’ from one school to another (</w:t>
      </w:r>
      <w:r w:rsidR="00CC41DF" w:rsidRPr="00743AC0">
        <w:t>Lewis, 2019).</w:t>
      </w:r>
      <w:r w:rsidR="00CC41DF">
        <w:t xml:space="preserve"> </w:t>
      </w:r>
      <w:r w:rsidR="00B703F6">
        <w:t>This movement was supported heavily by Councillor Gareth Caple who made the case against the move to a Council meeting where he said:</w:t>
      </w:r>
    </w:p>
    <w:p w14:paraId="5F29B4B2" w14:textId="1EC4FBB2" w:rsidR="00B703F6" w:rsidRDefault="00B703F6" w:rsidP="00B703F6">
      <w:pPr>
        <w:ind w:firstLine="720"/>
      </w:pPr>
      <w:r w:rsidRPr="00B703F6">
        <w:t>“The experience of staff allows children to develop academically. It provides opportunities for social and academic integration.</w:t>
      </w:r>
      <w:r>
        <w:t xml:space="preserve"> </w:t>
      </w:r>
      <w:r w:rsidRPr="00B703F6">
        <w:t>Children are not segregated, and the benefits are quite substantial. The flexibility, frequency and quality are invaluable in developing children’s confidence, independence and self-esteem.</w:t>
      </w:r>
      <w:r>
        <w:t>”</w:t>
      </w:r>
      <w:r w:rsidR="00DB0C1D">
        <w:t xml:space="preserve"> (</w:t>
      </w:r>
      <w:r w:rsidR="00DB0C1D" w:rsidRPr="00743AC0">
        <w:t>Caple, 2019</w:t>
      </w:r>
      <w:r w:rsidR="00DB0C1D">
        <w:t>).</w:t>
      </w:r>
    </w:p>
    <w:p w14:paraId="05F8ACAA" w14:textId="2434AF07" w:rsidR="00DB0C1D" w:rsidRPr="00B703F6" w:rsidRDefault="00DB0C1D" w:rsidP="00DB0C1D">
      <w:r>
        <w:t xml:space="preserve">This statement highlighted how the statistical, results-based approach of the Government may not always be the most effective. For example, in the aforementioned case, the initial reasoning behind the planned move was due to the council being told by ESTYN that it would lead to an improvement of provision in the area. However, this failed to consider the impact that it would have on the learners involved and their families. In a case such as this, where </w:t>
      </w:r>
      <w:r w:rsidR="00E429FE">
        <w:t xml:space="preserve">those learners involved had </w:t>
      </w:r>
      <w:r w:rsidR="00384D56">
        <w:t>additional needs</w:t>
      </w:r>
      <w:r w:rsidR="00E429FE">
        <w:t xml:space="preserve"> pertaining to communication</w:t>
      </w:r>
      <w:r w:rsidR="00384D56">
        <w:t>, b</w:t>
      </w:r>
      <w:r w:rsidR="00E429FE">
        <w:t>eing moved into a new and unfamiliar environment would have been damaging to both their academic and social confidence.</w:t>
      </w:r>
      <w:r w:rsidR="00384D56">
        <w:t xml:space="preserve"> This lack of foresight by the council, and their failure to consider the needs of the learners involved could have potentially negated any previous progression that had been made. This is but one example of the issues that pupils with ALN are faced with throughout their school lives.</w:t>
      </w:r>
    </w:p>
    <w:p w14:paraId="1D53271C" w14:textId="0E0777D2" w:rsidR="001D39B5" w:rsidRDefault="00E97637">
      <w:r>
        <w:t xml:space="preserve">Another issue faced by learners with ALN is one which can have a profound affect, but can be resolved straightforwardly. This is the matter of simply being misunderstood. This is most apparent in the statistic that in the 2015/16 academic year, of a total of 2,709 exclusions from </w:t>
      </w:r>
      <w:r w:rsidR="00C70232">
        <w:t>primary schools</w:t>
      </w:r>
      <w:r>
        <w:t xml:space="preserve"> 2,382 of these students were </w:t>
      </w:r>
      <w:r w:rsidR="00C70232">
        <w:t>registered as having</w:t>
      </w:r>
      <w:r>
        <w:t xml:space="preserve"> ALN</w:t>
      </w:r>
      <w:r w:rsidR="00C70232">
        <w:t xml:space="preserve">, a staggering 87.9%. Whilst in secondary </w:t>
      </w:r>
      <w:r w:rsidR="00C70232">
        <w:lastRenderedPageBreak/>
        <w:t>schools: of 10,579 exclusions, 6,758 of these students had ALN, a smaller but no less significant 63.9% (</w:t>
      </w:r>
      <w:r w:rsidR="00C70232" w:rsidRPr="006959DD">
        <w:t>Welsh Government, 2018</w:t>
      </w:r>
      <w:r w:rsidR="00C70232">
        <w:t xml:space="preserve">). </w:t>
      </w:r>
      <w:r w:rsidR="005E1DCB">
        <w:t xml:space="preserve">This data leads to the questioning of why it is the case that schools seem to be using exclusion of students with ALN as a standard measure to deal with pastoral issues. This becomes somewhat more apt when considering that a 2015 guide to </w:t>
      </w:r>
      <w:r w:rsidR="001409EB">
        <w:t>‘Exclusions from schools and pupil referral units’ published by the Welsh government states that “</w:t>
      </w:r>
      <w:r w:rsidR="001409EB" w:rsidRPr="001409EB">
        <w:t xml:space="preserve">Other than in the most exceptional circumstances, schools should avoid permanently excluding learners with statements of SEN. They should also make every effort to avoid excluding learners who are being supported at School Action or School Action Plus under the Special Educational Needs Code of Practice, including those at School Action Plus who are being assessed for a </w:t>
      </w:r>
      <w:r w:rsidR="001409EB" w:rsidRPr="006959DD">
        <w:t>statement.” (Welsh government,</w:t>
      </w:r>
      <w:r w:rsidR="001409EB">
        <w:t xml:space="preserve"> 2015). This poses </w:t>
      </w:r>
      <w:r w:rsidR="00AA4C79">
        <w:t>the</w:t>
      </w:r>
      <w:r w:rsidR="001409EB">
        <w:t xml:space="preserve"> interesting question as to why, at the time of the aforementioned statistics being published, there was not already a call for more provision to include learners with ALN. </w:t>
      </w:r>
      <w:r w:rsidR="00BB4BCD">
        <w:t xml:space="preserve">This is </w:t>
      </w:r>
      <w:r w:rsidR="00AA4C79">
        <w:t>further exemplified</w:t>
      </w:r>
      <w:r w:rsidR="00BB4BCD">
        <w:t xml:space="preserve"> when one considers how learners with ALN aren’t even being given the opportunity of support during periods of behavioural issues</w:t>
      </w:r>
      <w:r w:rsidR="00AA4C79">
        <w:t>.</w:t>
      </w:r>
      <w:r w:rsidR="00BB4BCD">
        <w:t xml:space="preserve"> </w:t>
      </w:r>
      <w:r w:rsidR="00AA4C79">
        <w:t>W</w:t>
      </w:r>
      <w:r w:rsidR="00BB4BCD">
        <w:t xml:space="preserve">hich can quite often be attributed to other social factors such as trouble communicating and interacting with peers, difficulty processing the information supplied, and lack of emotional support. </w:t>
      </w:r>
      <w:r w:rsidR="001409EB">
        <w:t>These statistics</w:t>
      </w:r>
      <w:r w:rsidR="00BB4BCD">
        <w:t xml:space="preserve"> and reasonings</w:t>
      </w:r>
      <w:r w:rsidR="001409EB">
        <w:t xml:space="preserve"> draw into light the question of how students with ALN can be expected to succeed and be held to the same standards of attainment as non-ALN students</w:t>
      </w:r>
      <w:r w:rsidR="00AA4C79">
        <w:t xml:space="preserve"> when despite the government’s efforts, the arena of education is clearly not yet a level playing field</w:t>
      </w:r>
      <w:r w:rsidR="001409EB">
        <w:t>.</w:t>
      </w:r>
    </w:p>
    <w:p w14:paraId="4F8C662A" w14:textId="0209C82C" w:rsidR="00AA4C79" w:rsidRDefault="007C572F">
      <w:r>
        <w:t xml:space="preserve">Despite the statistics mentioned previously being somewhat negatively biased, there remains hope for the Welsh government to redeem itself in the realm of ALN support. This </w:t>
      </w:r>
      <w:r w:rsidR="00262A2F">
        <w:t>concerns</w:t>
      </w:r>
      <w:r>
        <w:t xml:space="preserve"> the opening stages of its introduction of the new ALN framework, which will be</w:t>
      </w:r>
      <w:r w:rsidR="00356867">
        <w:t xml:space="preserve"> </w:t>
      </w:r>
      <w:r>
        <w:t xml:space="preserve">implemented </w:t>
      </w:r>
      <w:r w:rsidR="00356867">
        <w:t>in waves starting from the 2020 academic year. This framework will hopefully reduce the rates of learners with ALN being excluded, and work to reduce the glaring attainment gap which separates them from other learners.</w:t>
      </w:r>
    </w:p>
    <w:p w14:paraId="5CBDCE29" w14:textId="164BCFB3" w:rsidR="003C2A59" w:rsidRDefault="00027C25">
      <w:r>
        <w:t xml:space="preserve">To continue, </w:t>
      </w:r>
      <w:r w:rsidR="00B10A8E">
        <w:t>as indicated in the introduction, another challenge facing learners and their ability to access education is the recent emergence of discrimination within the school setting. A</w:t>
      </w:r>
      <w:r w:rsidR="00DB0556">
        <w:t xml:space="preserve"> worrying article from 2016 states teachers have described how “children as young as eight use shocking racist insults”</w:t>
      </w:r>
      <w:r w:rsidR="00FD105A">
        <w:t xml:space="preserve"> (</w:t>
      </w:r>
      <w:r w:rsidR="00FD105A" w:rsidRPr="006959DD">
        <w:t>Wightwick, 2016). This</w:t>
      </w:r>
      <w:r w:rsidR="00FD105A">
        <w:t xml:space="preserve"> is backed up by statistics from anti-racism charity ‘show racism the red card’</w:t>
      </w:r>
      <w:r w:rsidR="00774AA7">
        <w:t>, who in a 2016 report entitled ‘Racism and anti-racism in the Welsh education system’ provide the statistic that 94% of primary school students think that racial discrimination occurs in their school.</w:t>
      </w:r>
      <w:r w:rsidR="00475921">
        <w:t xml:space="preserve"> Furthermore, 40% of pupils surveyed responded indicating that they had suffered racial discrimination, with one year five pupil stating that </w:t>
      </w:r>
      <w:r w:rsidR="006C4EA6">
        <w:t>“It</w:t>
      </w:r>
      <w:r w:rsidR="00475921" w:rsidRPr="00475921">
        <w:t xml:space="preserve"> makes me feel devastated as you just don’t know when it is going to stop</w:t>
      </w:r>
      <w:r w:rsidR="00475921">
        <w:t xml:space="preserve">.”. </w:t>
      </w:r>
      <w:r w:rsidR="006C4EA6">
        <w:t>These statistics are particularly worrying in the current era where inclusion and acceptance is supposed to be at the forefront of society. However, the article mentioned earlier proposes that there may be a factor leading to this increase in cases of discrimination. The article mentions in a few places how even though discrimination had been increasing beforehand, there seems to have been a spike in reports of discriminatory behaviours following the ‘brexit</w:t>
      </w:r>
      <w:bookmarkStart w:id="0" w:name="_GoBack"/>
      <w:bookmarkEnd w:id="0"/>
      <w:r w:rsidR="006C4EA6">
        <w:t xml:space="preserve">’ referendum. </w:t>
      </w:r>
      <w:r w:rsidR="009168CD">
        <w:t xml:space="preserve">The article offers that this could be due to people seeing the referendum as being a justification for discriminatory beliefs, and that </w:t>
      </w:r>
      <w:r w:rsidR="0010274A">
        <w:t>consistent negative media has fuelled resentment against migrants.</w:t>
      </w:r>
    </w:p>
    <w:p w14:paraId="756BBCCC" w14:textId="41EB9BF5" w:rsidR="003C2A59" w:rsidRDefault="003C2A59">
      <w:r>
        <w:t>This rise in cases of discrimination is likely to have a large effect on how students of an ethnic background are going to perform within their education. This is due to that whilst in school, should an incident occur, as you would expect in any situation as such it would cause the child distress and to be distracted from their work. This coupled with that the child may need to be removed from class in order for a full picture of the incident to be ascertained, would lead to the child falling behind in terms of contact hours with their teacher.</w:t>
      </w:r>
      <w:r w:rsidR="00152CF6">
        <w:t xml:space="preserve"> It would also pose a barrier to education in that </w:t>
      </w:r>
      <w:r w:rsidR="00152CF6">
        <w:lastRenderedPageBreak/>
        <w:t xml:space="preserve">if a child had been experiencing discrimination, they would likely be disinclined to attend in the first place, or may want to move to another school, thus disrupting their education further. </w:t>
      </w:r>
      <w:r w:rsidR="005D75EE">
        <w:t xml:space="preserve">These barriers are evidenced by data published by </w:t>
      </w:r>
      <w:r w:rsidR="005D75EE" w:rsidRPr="00930895">
        <w:t>the Welsh government for 2016-2018,</w:t>
      </w:r>
      <w:r w:rsidR="005D75EE">
        <w:t xml:space="preserve"> where it indicated that whilst 87.7% of White-British students were achieving their expected core subject results at GCSE, only 84.1% of Black or Black-British students were doing so.</w:t>
      </w:r>
      <w:r w:rsidR="00984BAD">
        <w:t xml:space="preserve"> Whilst this isn’t a drastic difference, when you consider the emotional and social impact on the students involved it becomes a larger issue.</w:t>
      </w:r>
    </w:p>
    <w:p w14:paraId="4E2BA41B" w14:textId="65B2A77F" w:rsidR="0090373B" w:rsidRDefault="001523EA">
      <w:r>
        <w:t xml:space="preserve">Despite there being a wide acknowledgement of the prevalence of racism within the school system, ‘Show Racism the red card’ reports that a third of teachers responded saying that they would not be confident in recognising a racially motivated incident. </w:t>
      </w:r>
      <w:r w:rsidR="00AF1EC2">
        <w:t xml:space="preserve">This shows that even though it is universally recognised as a problem within Welsh education, without further support the staff in schools will not be able to prevent further incidents without an increase in the training provided, and the clarity of advice and processes within the schools infrastructure. </w:t>
      </w:r>
      <w:r w:rsidR="00BB7E94">
        <w:t>In addition to this, there is evidence of this discrimination permeating further than just the students</w:t>
      </w:r>
      <w:r w:rsidR="00BB7E94" w:rsidRPr="00930895">
        <w:t>. A 2017 article by the BBC describes</w:t>
      </w:r>
      <w:r w:rsidR="00BB7E94">
        <w:t xml:space="preserve"> how </w:t>
      </w:r>
      <w:r w:rsidR="00BB7E94" w:rsidRPr="00800A6C">
        <w:t xml:space="preserve">some student teachers of non-white ethnicity have withdrawn from their assigned school, looking to finish their qualification elsewhere due to discrimination. It goes on to cite Welsh government statistics that show how of over 1200 entrants to Initial Teacher Education courses, less than 30 of these applicants were non-white. </w:t>
      </w:r>
      <w:r w:rsidR="00B535EE" w:rsidRPr="00800A6C">
        <w:t>This is important as students from minority groups could benefit from having strong role-models in their educational lives, as opposed</w:t>
      </w:r>
      <w:r w:rsidR="00B535EE">
        <w:t xml:space="preserve"> to being confronted by an environment where they do not see any authoritative figures from an ethnic background. Furthermore, t</w:t>
      </w:r>
      <w:r w:rsidR="00BB7E94">
        <w:t>his data could suggest that to a degree, the education system could hold a</w:t>
      </w:r>
      <w:r w:rsidR="00B535EE">
        <w:t>n engrained, systematic element of discrimination, which would need to be eradicated in order to provide students from minority groups the education they need, deserve, and are entitled to.</w:t>
      </w:r>
    </w:p>
    <w:p w14:paraId="7241B6C0" w14:textId="01C0C03A" w:rsidR="0090373B" w:rsidRDefault="0090373B">
      <w:r>
        <w:t>In conclusion, the evidence presented in essay shows how two social factors; Additional Learning Needs, and being from a minority background</w:t>
      </w:r>
      <w:r w:rsidR="00204F4A">
        <w:t xml:space="preserve">, can affect a learners ability to access and be successful in the learning environment. Without deemphasizing the importance of these two factors, it is also important to recognise that they are only two of many </w:t>
      </w:r>
      <w:r w:rsidR="00784AE7">
        <w:t>possible affecters</w:t>
      </w:r>
      <w:r w:rsidR="00204F4A">
        <w:t xml:space="preserve">. And It must be considered that in order to successfully manage and reduce the effects of any one of these factors it may well require the others to be addressed simultaneously, due to that as with many facets of education, where there is an issue there will usually be interlinked, underlying causes. </w:t>
      </w:r>
      <w:r w:rsidR="00784AE7">
        <w:t>As an</w:t>
      </w:r>
      <w:r w:rsidR="00204F4A">
        <w:t xml:space="preserve"> example, </w:t>
      </w:r>
      <w:r w:rsidR="00784AE7">
        <w:t xml:space="preserve">in </w:t>
      </w:r>
      <w:r w:rsidR="00204F4A">
        <w:t>refer</w:t>
      </w:r>
      <w:r w:rsidR="00784AE7">
        <w:t xml:space="preserve">ence </w:t>
      </w:r>
      <w:r w:rsidR="00204F4A">
        <w:t>to the issue regarding the statistics of ALN students being excluded</w:t>
      </w:r>
      <w:r w:rsidR="00784AE7">
        <w:t>.</w:t>
      </w:r>
      <w:r w:rsidR="00204F4A">
        <w:t xml:space="preserve"> </w:t>
      </w:r>
      <w:r w:rsidR="00784AE7">
        <w:t>O</w:t>
      </w:r>
      <w:r w:rsidR="00204F4A">
        <w:t xml:space="preserve">ne may consider that a student excluded due to bad behaviour, may be misbehaving due to </w:t>
      </w:r>
      <w:r w:rsidR="00784AE7">
        <w:t>the effect of not receiving adequate support for their additional needs. In this situation, the student may be using bad behaviour as a ‘cry for help’ as they cannot effectively communicate their issues. In this situation, the key point of improvement is to allocate the student with any additional support they may need. However, as an interlinking factor, it may be wise to also allocate time to help the student with their communication, allowing them to express any concerns through a better medium.</w:t>
      </w:r>
    </w:p>
    <w:p w14:paraId="5A9B1EED" w14:textId="0BFE4A3D" w:rsidR="00784AE7" w:rsidRDefault="00784AE7"/>
    <w:p w14:paraId="0207573A" w14:textId="77777777" w:rsidR="00743AC0" w:rsidRDefault="00743AC0">
      <w:pPr>
        <w:rPr>
          <w:u w:val="single"/>
        </w:rPr>
      </w:pPr>
    </w:p>
    <w:p w14:paraId="079E537D" w14:textId="77777777" w:rsidR="00743AC0" w:rsidRDefault="00743AC0">
      <w:pPr>
        <w:rPr>
          <w:u w:val="single"/>
        </w:rPr>
      </w:pPr>
    </w:p>
    <w:p w14:paraId="6E1ED921" w14:textId="77777777" w:rsidR="00743AC0" w:rsidRDefault="00743AC0">
      <w:pPr>
        <w:rPr>
          <w:u w:val="single"/>
        </w:rPr>
      </w:pPr>
    </w:p>
    <w:p w14:paraId="3E543027" w14:textId="77777777" w:rsidR="00743AC0" w:rsidRDefault="00743AC0">
      <w:pPr>
        <w:rPr>
          <w:u w:val="single"/>
        </w:rPr>
      </w:pPr>
    </w:p>
    <w:p w14:paraId="1C077858" w14:textId="77777777" w:rsidR="00743AC0" w:rsidRDefault="00743AC0">
      <w:pPr>
        <w:rPr>
          <w:u w:val="single"/>
        </w:rPr>
      </w:pPr>
    </w:p>
    <w:p w14:paraId="3A4E5AF7" w14:textId="23510B52" w:rsidR="00743AC0" w:rsidRDefault="00784AE7" w:rsidP="00743AC0">
      <w:r>
        <w:rPr>
          <w:u w:val="single"/>
        </w:rPr>
        <w:lastRenderedPageBreak/>
        <w:t>Reference list:</w:t>
      </w:r>
    </w:p>
    <w:p w14:paraId="3D4116DA" w14:textId="77777777" w:rsidR="00930895" w:rsidRDefault="00930895" w:rsidP="00930895">
      <w:pPr>
        <w:pStyle w:val="ListParagraph"/>
        <w:numPr>
          <w:ilvl w:val="0"/>
          <w:numId w:val="2"/>
        </w:numPr>
      </w:pPr>
      <w:r>
        <w:t>Betteley, C (2017)</w:t>
      </w:r>
      <w:r>
        <w:rPr>
          <w:i/>
        </w:rPr>
        <w:t xml:space="preserve"> </w:t>
      </w:r>
      <w:r>
        <w:t xml:space="preserve">‘Racism in schools ‘putting off’ non-white teachers,’ </w:t>
      </w:r>
      <w:r>
        <w:rPr>
          <w:i/>
        </w:rPr>
        <w:t>BBC news</w:t>
      </w:r>
      <w:r>
        <w:t>, 23</w:t>
      </w:r>
      <w:r>
        <w:rPr>
          <w:vertAlign w:val="superscript"/>
        </w:rPr>
        <w:t>rd</w:t>
      </w:r>
      <w:r>
        <w:t xml:space="preserve"> June, Available at: </w:t>
      </w:r>
      <w:hyperlink r:id="rId7" w:history="1">
        <w:r w:rsidRPr="00101E7B">
          <w:rPr>
            <w:rStyle w:val="Hyperlink"/>
          </w:rPr>
          <w:t>https://www.bbc.co.uk/news/uk-wales-40300849</w:t>
        </w:r>
      </w:hyperlink>
      <w:r>
        <w:t>, Accessed: 23.02.19</w:t>
      </w:r>
    </w:p>
    <w:p w14:paraId="051684C3" w14:textId="766A2B5F" w:rsidR="00930895" w:rsidRDefault="00930895" w:rsidP="00743AC0">
      <w:pPr>
        <w:pStyle w:val="ListParagraph"/>
        <w:numPr>
          <w:ilvl w:val="0"/>
          <w:numId w:val="2"/>
        </w:numPr>
      </w:pPr>
      <w:r>
        <w:t>Lewis, A (2019)</w:t>
      </w:r>
      <w:r>
        <w:rPr>
          <w:i/>
        </w:rPr>
        <w:t xml:space="preserve"> </w:t>
      </w:r>
      <w:r>
        <w:t xml:space="preserve">‘Council </w:t>
      </w:r>
      <w:r w:rsidR="0076362B">
        <w:t>U-turn</w:t>
      </w:r>
      <w:r>
        <w:t xml:space="preserve"> over moving learning support class from primary school’ </w:t>
      </w:r>
      <w:r>
        <w:rPr>
          <w:i/>
        </w:rPr>
        <w:t>WalesOnline</w:t>
      </w:r>
      <w:r>
        <w:t>, 30</w:t>
      </w:r>
      <w:r w:rsidRPr="00743AC0">
        <w:rPr>
          <w:vertAlign w:val="superscript"/>
        </w:rPr>
        <w:t>th</w:t>
      </w:r>
      <w:r>
        <w:t xml:space="preserve"> January, Available at: </w:t>
      </w:r>
      <w:hyperlink r:id="rId8" w:history="1">
        <w:r w:rsidRPr="00D11A9B">
          <w:rPr>
            <w:rStyle w:val="Hyperlink"/>
          </w:rPr>
          <w:t>https://www.walesonline.co.uk/news/local-news/council-u-turn-over-moving-15741402</w:t>
        </w:r>
      </w:hyperlink>
      <w:r>
        <w:t>, Accessed: 22.02.19</w:t>
      </w:r>
    </w:p>
    <w:p w14:paraId="4BEFDEF7" w14:textId="77777777" w:rsidR="00930895" w:rsidRPr="00743AC0" w:rsidRDefault="00930895" w:rsidP="00930895">
      <w:pPr>
        <w:pStyle w:val="ListParagraph"/>
        <w:numPr>
          <w:ilvl w:val="0"/>
          <w:numId w:val="2"/>
        </w:numPr>
      </w:pPr>
      <w:r>
        <w:t>Show Racism the Red Card</w:t>
      </w:r>
      <w:r w:rsidR="00743AC0" w:rsidRPr="00743AC0">
        <w:t>. (201</w:t>
      </w:r>
      <w:r>
        <w:t>6</w:t>
      </w:r>
      <w:r w:rsidR="00743AC0" w:rsidRPr="00743AC0">
        <w:t xml:space="preserve">) </w:t>
      </w:r>
      <w:r>
        <w:rPr>
          <w:i/>
          <w:iCs/>
        </w:rPr>
        <w:t>Racism and anti-racism in the Welsh education system.</w:t>
      </w:r>
      <w:r w:rsidR="00743AC0" w:rsidRPr="00743AC0">
        <w:rPr>
          <w:lang w:val="en-US"/>
        </w:rPr>
        <w:t xml:space="preserve"> </w:t>
      </w:r>
      <w:r>
        <w:rPr>
          <w:lang w:val="en-US"/>
        </w:rPr>
        <w:t xml:space="preserve">[PDF] </w:t>
      </w:r>
      <w:r w:rsidR="00743AC0" w:rsidRPr="00743AC0">
        <w:rPr>
          <w:lang w:val="en-US"/>
        </w:rPr>
        <w:t>Available from:</w:t>
      </w:r>
      <w:r w:rsidRPr="006959DD">
        <w:t xml:space="preserve"> </w:t>
      </w:r>
      <w:hyperlink r:id="rId9" w:history="1">
        <w:r w:rsidRPr="00101E7B">
          <w:rPr>
            <w:rStyle w:val="Hyperlink"/>
            <w:lang w:val="en-US"/>
          </w:rPr>
          <w:t>https://static1.squarespace.com/static/574451fe37013bd0515647ac/t/5a537d66419202e324613f6f/1515421045424/Show+Racism+the+Red+Card+Report+September+2016+.pdf</w:t>
        </w:r>
      </w:hyperlink>
      <w:r>
        <w:rPr>
          <w:lang w:val="en-US"/>
        </w:rPr>
        <w:t xml:space="preserve">, </w:t>
      </w:r>
      <w:r w:rsidR="00743AC0" w:rsidRPr="00743AC0">
        <w:rPr>
          <w:lang w:val="en-US"/>
        </w:rPr>
        <w:t xml:space="preserve"> </w:t>
      </w:r>
      <w:r>
        <w:rPr>
          <w:lang w:val="en-US"/>
        </w:rPr>
        <w:t>A</w:t>
      </w:r>
      <w:r w:rsidR="00743AC0" w:rsidRPr="00743AC0">
        <w:rPr>
          <w:lang w:val="en-US"/>
        </w:rPr>
        <w:t xml:space="preserve">ccessed: </w:t>
      </w:r>
      <w:r>
        <w:rPr>
          <w:lang w:val="en-US"/>
        </w:rPr>
        <w:t>2</w:t>
      </w:r>
      <w:r>
        <w:rPr>
          <w:lang w:val="en-US"/>
        </w:rPr>
        <w:t>4</w:t>
      </w:r>
      <w:r>
        <w:rPr>
          <w:lang w:val="en-US"/>
        </w:rPr>
        <w:t>.02.19</w:t>
      </w:r>
    </w:p>
    <w:p w14:paraId="4C49976D" w14:textId="77777777" w:rsidR="006959DD" w:rsidRPr="006959DD" w:rsidRDefault="006959DD" w:rsidP="00930895">
      <w:pPr>
        <w:pStyle w:val="ListParagraph"/>
        <w:numPr>
          <w:ilvl w:val="0"/>
          <w:numId w:val="2"/>
        </w:numPr>
      </w:pPr>
      <w:r w:rsidRPr="006959DD">
        <w:t>Statistics for Wales. (201</w:t>
      </w:r>
      <w:r w:rsidR="00930895">
        <w:t>8</w:t>
      </w:r>
      <w:r w:rsidRPr="006959DD">
        <w:t xml:space="preserve">) </w:t>
      </w:r>
      <w:r w:rsidR="00930895">
        <w:rPr>
          <w:i/>
          <w:iCs/>
        </w:rPr>
        <w:t>Initial Teacher Education Wales, 2016/17</w:t>
      </w:r>
      <w:r w:rsidRPr="006959DD">
        <w:rPr>
          <w:i/>
          <w:iCs/>
        </w:rPr>
        <w:t>.</w:t>
      </w:r>
      <w:r w:rsidRPr="006959DD">
        <w:rPr>
          <w:lang w:val="en-US"/>
        </w:rPr>
        <w:t xml:space="preserve"> </w:t>
      </w:r>
      <w:r w:rsidR="00930895">
        <w:rPr>
          <w:lang w:val="en-US"/>
        </w:rPr>
        <w:t xml:space="preserve">[PDF] </w:t>
      </w:r>
      <w:r w:rsidRPr="006959DD">
        <w:rPr>
          <w:lang w:val="en-US"/>
        </w:rPr>
        <w:t xml:space="preserve">Available from: </w:t>
      </w:r>
      <w:hyperlink r:id="rId10" w:history="1">
        <w:r w:rsidR="00930895" w:rsidRPr="00101E7B">
          <w:rPr>
            <w:rStyle w:val="Hyperlink"/>
            <w:lang w:val="en-US"/>
          </w:rPr>
          <w:t>https://gov.wales/docs/statistics/2018/180510-initial-teacher-education-2016-17-en.pdf</w:t>
        </w:r>
      </w:hyperlink>
      <w:r w:rsidR="00930895">
        <w:rPr>
          <w:lang w:val="en-US"/>
        </w:rPr>
        <w:t xml:space="preserve">, </w:t>
      </w:r>
      <w:r w:rsidR="00930895">
        <w:rPr>
          <w:lang w:val="en-US"/>
        </w:rPr>
        <w:t>A</w:t>
      </w:r>
      <w:r w:rsidRPr="006959DD">
        <w:rPr>
          <w:lang w:val="en-US"/>
        </w:rPr>
        <w:t xml:space="preserve">ccessed: </w:t>
      </w:r>
      <w:r w:rsidR="00930895">
        <w:rPr>
          <w:lang w:val="en-US"/>
        </w:rPr>
        <w:t>2</w:t>
      </w:r>
      <w:r w:rsidR="00930895">
        <w:rPr>
          <w:lang w:val="en-US"/>
        </w:rPr>
        <w:t>4</w:t>
      </w:r>
      <w:r w:rsidRPr="006959DD">
        <w:rPr>
          <w:lang w:val="en-US"/>
        </w:rPr>
        <w:t>.02.19</w:t>
      </w:r>
    </w:p>
    <w:p w14:paraId="3E430771" w14:textId="77777777" w:rsidR="006959DD" w:rsidRPr="006959DD" w:rsidRDefault="006959DD" w:rsidP="006959DD">
      <w:pPr>
        <w:pStyle w:val="ListParagraph"/>
        <w:numPr>
          <w:ilvl w:val="0"/>
          <w:numId w:val="2"/>
        </w:numPr>
      </w:pPr>
      <w:r w:rsidRPr="006959DD">
        <w:t>Statistics for Wales. (201</w:t>
      </w:r>
      <w:r w:rsidR="00930895">
        <w:t>8</w:t>
      </w:r>
      <w:r w:rsidRPr="006959DD">
        <w:t xml:space="preserve">) </w:t>
      </w:r>
      <w:r w:rsidR="00930895">
        <w:rPr>
          <w:i/>
          <w:iCs/>
        </w:rPr>
        <w:t>National level results, by subject, year and ethnic background</w:t>
      </w:r>
      <w:r w:rsidRPr="006959DD">
        <w:rPr>
          <w:i/>
          <w:iCs/>
        </w:rPr>
        <w:t>.</w:t>
      </w:r>
      <w:r w:rsidRPr="006959DD">
        <w:rPr>
          <w:lang w:val="en-US"/>
        </w:rPr>
        <w:t xml:space="preserve"> Available from: </w:t>
      </w:r>
      <w:hyperlink r:id="rId11" w:history="1">
        <w:r w:rsidR="00930895" w:rsidRPr="00101E7B">
          <w:rPr>
            <w:rStyle w:val="Hyperlink"/>
            <w:lang w:val="en-US"/>
          </w:rPr>
          <w:t>https://statswales.gov.wales/Catalogue/Education-and-Skills/Schools-and-Teachers/Examinations-and-Assessments/Key-Stage-3-Core-Subjects/nationallevelresults-by-subject-year-ethnicity</w:t>
        </w:r>
      </w:hyperlink>
      <w:r w:rsidR="00930895">
        <w:rPr>
          <w:lang w:val="en-US"/>
        </w:rPr>
        <w:t>, A</w:t>
      </w:r>
      <w:r w:rsidRPr="006959DD">
        <w:rPr>
          <w:lang w:val="en-US"/>
        </w:rPr>
        <w:t xml:space="preserve">ccessed: </w:t>
      </w:r>
      <w:r w:rsidR="00930895">
        <w:rPr>
          <w:lang w:val="en-US"/>
        </w:rPr>
        <w:t>22</w:t>
      </w:r>
      <w:r w:rsidRPr="006959DD">
        <w:rPr>
          <w:lang w:val="en-US"/>
        </w:rPr>
        <w:t>.02.19</w:t>
      </w:r>
    </w:p>
    <w:p w14:paraId="2C814189" w14:textId="77777777" w:rsidR="00743AC0" w:rsidRPr="00743AC0" w:rsidRDefault="00743AC0" w:rsidP="00743AC0">
      <w:pPr>
        <w:pStyle w:val="ListParagraph"/>
        <w:numPr>
          <w:ilvl w:val="0"/>
          <w:numId w:val="2"/>
        </w:numPr>
      </w:pPr>
      <w:r w:rsidRPr="00743AC0">
        <w:t>Welsh Government. (201</w:t>
      </w:r>
      <w:r w:rsidR="00930895">
        <w:t>5</w:t>
      </w:r>
      <w:r w:rsidRPr="00743AC0">
        <w:t xml:space="preserve">) </w:t>
      </w:r>
      <w:r w:rsidR="00930895">
        <w:rPr>
          <w:i/>
          <w:iCs/>
        </w:rPr>
        <w:t>Exclusion from schools and pupil referral units</w:t>
      </w:r>
      <w:r w:rsidRPr="00743AC0">
        <w:rPr>
          <w:lang w:val="en-US"/>
        </w:rPr>
        <w:t>. Available from:</w:t>
      </w:r>
      <w:r w:rsidR="00930895" w:rsidRPr="006959DD">
        <w:t xml:space="preserve"> </w:t>
      </w:r>
      <w:hyperlink r:id="rId12" w:history="1">
        <w:r w:rsidR="00930895" w:rsidRPr="00101E7B">
          <w:rPr>
            <w:rStyle w:val="Hyperlink"/>
            <w:lang w:val="en-US"/>
          </w:rPr>
          <w:t>https://beta.gov.wales/sites/default/files/publications/2018-03/exclusion-from-schools-and-pupil-referral-units.pdf</w:t>
        </w:r>
      </w:hyperlink>
      <w:r w:rsidR="00930895">
        <w:rPr>
          <w:lang w:val="en-US"/>
        </w:rPr>
        <w:t xml:space="preserve">, </w:t>
      </w:r>
      <w:r w:rsidRPr="00743AC0">
        <w:rPr>
          <w:lang w:val="en-US"/>
        </w:rPr>
        <w:t xml:space="preserve"> </w:t>
      </w:r>
      <w:r w:rsidR="00930895">
        <w:rPr>
          <w:lang w:val="en-US"/>
        </w:rPr>
        <w:t>A</w:t>
      </w:r>
      <w:r w:rsidRPr="00743AC0">
        <w:rPr>
          <w:lang w:val="en-US"/>
        </w:rPr>
        <w:t xml:space="preserve">ccessed: </w:t>
      </w:r>
      <w:r w:rsidR="00930895">
        <w:rPr>
          <w:lang w:val="en-US"/>
        </w:rPr>
        <w:t>22.02.19</w:t>
      </w:r>
    </w:p>
    <w:p w14:paraId="75BBE32F" w14:textId="77777777" w:rsidR="00930895" w:rsidRDefault="00930895" w:rsidP="006959DD">
      <w:pPr>
        <w:pStyle w:val="ListParagraph"/>
        <w:numPr>
          <w:ilvl w:val="0"/>
          <w:numId w:val="2"/>
        </w:numPr>
      </w:pPr>
      <w:r>
        <w:t>Wightwick</w:t>
      </w:r>
      <w:r>
        <w:t>, A (201</w:t>
      </w:r>
      <w:r>
        <w:t>6</w:t>
      </w:r>
      <w:r>
        <w:t>)</w:t>
      </w:r>
      <w:r>
        <w:rPr>
          <w:i/>
        </w:rPr>
        <w:t xml:space="preserve"> </w:t>
      </w:r>
      <w:r>
        <w:t>‘</w:t>
      </w:r>
      <w:r>
        <w:t>There is growing racism among children in Wales, say teachers.</w:t>
      </w:r>
      <w:r>
        <w:t xml:space="preserve">’ </w:t>
      </w:r>
      <w:r>
        <w:rPr>
          <w:i/>
        </w:rPr>
        <w:t>WalesOnline</w:t>
      </w:r>
      <w:r>
        <w:t xml:space="preserve">, </w:t>
      </w:r>
      <w:r>
        <w:t>20</w:t>
      </w:r>
      <w:r w:rsidRPr="00743AC0">
        <w:rPr>
          <w:vertAlign w:val="superscript"/>
        </w:rPr>
        <w:t>th</w:t>
      </w:r>
      <w:r>
        <w:t xml:space="preserve"> </w:t>
      </w:r>
      <w:r>
        <w:t>September</w:t>
      </w:r>
      <w:r>
        <w:t>, Available at:</w:t>
      </w:r>
      <w:r>
        <w:t xml:space="preserve"> </w:t>
      </w:r>
      <w:hyperlink r:id="rId13" w:history="1">
        <w:r w:rsidRPr="00101E7B">
          <w:rPr>
            <w:rStyle w:val="Hyperlink"/>
          </w:rPr>
          <w:t>https://www.walesonline.co.uk/news/education/growing-racism-among-children-wales-11911425</w:t>
        </w:r>
      </w:hyperlink>
      <w:r>
        <w:t xml:space="preserve">, </w:t>
      </w:r>
      <w:r>
        <w:t>Accessed: 2</w:t>
      </w:r>
      <w:r>
        <w:t>3</w:t>
      </w:r>
      <w:r>
        <w:t>.02.19</w:t>
      </w:r>
    </w:p>
    <w:p w14:paraId="440767AD" w14:textId="77777777" w:rsidR="00930895" w:rsidRDefault="00930895" w:rsidP="00743AC0">
      <w:pPr>
        <w:pStyle w:val="ListParagraph"/>
        <w:numPr>
          <w:ilvl w:val="0"/>
          <w:numId w:val="2"/>
        </w:numPr>
      </w:pPr>
      <w:r>
        <w:t>Williams, K (2017) Letter, Mr S. Thomas, 11</w:t>
      </w:r>
      <w:r w:rsidRPr="00743AC0">
        <w:rPr>
          <w:vertAlign w:val="superscript"/>
        </w:rPr>
        <w:t>th</w:t>
      </w:r>
      <w:r>
        <w:t xml:space="preserve"> December 2017.</w:t>
      </w:r>
    </w:p>
    <w:sectPr w:rsidR="00930895">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C0E45C" w14:textId="77777777" w:rsidR="006216FE" w:rsidRDefault="006216FE" w:rsidP="00DD15DE">
      <w:pPr>
        <w:spacing w:after="0" w:line="240" w:lineRule="auto"/>
      </w:pPr>
      <w:r>
        <w:separator/>
      </w:r>
    </w:p>
  </w:endnote>
  <w:endnote w:type="continuationSeparator" w:id="0">
    <w:p w14:paraId="551DF937" w14:textId="77777777" w:rsidR="006216FE" w:rsidRDefault="006216FE" w:rsidP="00DD15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6E6BA4" w14:textId="77777777" w:rsidR="006216FE" w:rsidRDefault="006216FE" w:rsidP="00DD15DE">
      <w:pPr>
        <w:spacing w:after="0" w:line="240" w:lineRule="auto"/>
      </w:pPr>
      <w:r>
        <w:separator/>
      </w:r>
    </w:p>
  </w:footnote>
  <w:footnote w:type="continuationSeparator" w:id="0">
    <w:p w14:paraId="6380006D" w14:textId="77777777" w:rsidR="006216FE" w:rsidRDefault="006216FE" w:rsidP="00DD15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8FDAB5" w14:textId="5CC61EB4" w:rsidR="00DD15DE" w:rsidRDefault="00DD15DE">
    <w:pPr>
      <w:pStyle w:val="Header"/>
    </w:pPr>
    <w:r>
      <w:t>Will Le Bas</w:t>
    </w:r>
    <w:r>
      <w:tab/>
    </w:r>
    <w:r>
      <w:tab/>
      <w:t>22.02.2019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4176E9"/>
    <w:multiLevelType w:val="hybridMultilevel"/>
    <w:tmpl w:val="0FE407CA"/>
    <w:lvl w:ilvl="0" w:tplc="29C6E6A4">
      <w:start w:val="1"/>
      <w:numFmt w:val="bullet"/>
      <w:lvlText w:val="•"/>
      <w:lvlJc w:val="left"/>
      <w:pPr>
        <w:tabs>
          <w:tab w:val="num" w:pos="720"/>
        </w:tabs>
        <w:ind w:left="720" w:hanging="360"/>
      </w:pPr>
      <w:rPr>
        <w:rFonts w:ascii="Arial" w:hAnsi="Arial" w:hint="default"/>
      </w:rPr>
    </w:lvl>
    <w:lvl w:ilvl="1" w:tplc="A1025328" w:tentative="1">
      <w:start w:val="1"/>
      <w:numFmt w:val="bullet"/>
      <w:lvlText w:val="•"/>
      <w:lvlJc w:val="left"/>
      <w:pPr>
        <w:tabs>
          <w:tab w:val="num" w:pos="1440"/>
        </w:tabs>
        <w:ind w:left="1440" w:hanging="360"/>
      </w:pPr>
      <w:rPr>
        <w:rFonts w:ascii="Arial" w:hAnsi="Arial" w:hint="default"/>
      </w:rPr>
    </w:lvl>
    <w:lvl w:ilvl="2" w:tplc="8F2C0CD6" w:tentative="1">
      <w:start w:val="1"/>
      <w:numFmt w:val="bullet"/>
      <w:lvlText w:val="•"/>
      <w:lvlJc w:val="left"/>
      <w:pPr>
        <w:tabs>
          <w:tab w:val="num" w:pos="2160"/>
        </w:tabs>
        <w:ind w:left="2160" w:hanging="360"/>
      </w:pPr>
      <w:rPr>
        <w:rFonts w:ascii="Arial" w:hAnsi="Arial" w:hint="default"/>
      </w:rPr>
    </w:lvl>
    <w:lvl w:ilvl="3" w:tplc="AECAF3EA" w:tentative="1">
      <w:start w:val="1"/>
      <w:numFmt w:val="bullet"/>
      <w:lvlText w:val="•"/>
      <w:lvlJc w:val="left"/>
      <w:pPr>
        <w:tabs>
          <w:tab w:val="num" w:pos="2880"/>
        </w:tabs>
        <w:ind w:left="2880" w:hanging="360"/>
      </w:pPr>
      <w:rPr>
        <w:rFonts w:ascii="Arial" w:hAnsi="Arial" w:hint="default"/>
      </w:rPr>
    </w:lvl>
    <w:lvl w:ilvl="4" w:tplc="F782E758" w:tentative="1">
      <w:start w:val="1"/>
      <w:numFmt w:val="bullet"/>
      <w:lvlText w:val="•"/>
      <w:lvlJc w:val="left"/>
      <w:pPr>
        <w:tabs>
          <w:tab w:val="num" w:pos="3600"/>
        </w:tabs>
        <w:ind w:left="3600" w:hanging="360"/>
      </w:pPr>
      <w:rPr>
        <w:rFonts w:ascii="Arial" w:hAnsi="Arial" w:hint="default"/>
      </w:rPr>
    </w:lvl>
    <w:lvl w:ilvl="5" w:tplc="C9600832" w:tentative="1">
      <w:start w:val="1"/>
      <w:numFmt w:val="bullet"/>
      <w:lvlText w:val="•"/>
      <w:lvlJc w:val="left"/>
      <w:pPr>
        <w:tabs>
          <w:tab w:val="num" w:pos="4320"/>
        </w:tabs>
        <w:ind w:left="4320" w:hanging="360"/>
      </w:pPr>
      <w:rPr>
        <w:rFonts w:ascii="Arial" w:hAnsi="Arial" w:hint="default"/>
      </w:rPr>
    </w:lvl>
    <w:lvl w:ilvl="6" w:tplc="A59CC2DC" w:tentative="1">
      <w:start w:val="1"/>
      <w:numFmt w:val="bullet"/>
      <w:lvlText w:val="•"/>
      <w:lvlJc w:val="left"/>
      <w:pPr>
        <w:tabs>
          <w:tab w:val="num" w:pos="5040"/>
        </w:tabs>
        <w:ind w:left="5040" w:hanging="360"/>
      </w:pPr>
      <w:rPr>
        <w:rFonts w:ascii="Arial" w:hAnsi="Arial" w:hint="default"/>
      </w:rPr>
    </w:lvl>
    <w:lvl w:ilvl="7" w:tplc="242AD7EA" w:tentative="1">
      <w:start w:val="1"/>
      <w:numFmt w:val="bullet"/>
      <w:lvlText w:val="•"/>
      <w:lvlJc w:val="left"/>
      <w:pPr>
        <w:tabs>
          <w:tab w:val="num" w:pos="5760"/>
        </w:tabs>
        <w:ind w:left="5760" w:hanging="360"/>
      </w:pPr>
      <w:rPr>
        <w:rFonts w:ascii="Arial" w:hAnsi="Arial" w:hint="default"/>
      </w:rPr>
    </w:lvl>
    <w:lvl w:ilvl="8" w:tplc="CF6E2A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3F07DDC"/>
    <w:multiLevelType w:val="hybridMultilevel"/>
    <w:tmpl w:val="89A62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5B7311"/>
    <w:multiLevelType w:val="hybridMultilevel"/>
    <w:tmpl w:val="4F724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9943B7"/>
    <w:multiLevelType w:val="hybridMultilevel"/>
    <w:tmpl w:val="108C22A0"/>
    <w:lvl w:ilvl="0" w:tplc="CCEE69C2">
      <w:start w:val="1"/>
      <w:numFmt w:val="bullet"/>
      <w:lvlText w:val="•"/>
      <w:lvlJc w:val="left"/>
      <w:pPr>
        <w:tabs>
          <w:tab w:val="num" w:pos="720"/>
        </w:tabs>
        <w:ind w:left="720" w:hanging="360"/>
      </w:pPr>
      <w:rPr>
        <w:rFonts w:ascii="Arial" w:hAnsi="Arial" w:hint="default"/>
      </w:rPr>
    </w:lvl>
    <w:lvl w:ilvl="1" w:tplc="D5C8FBB4" w:tentative="1">
      <w:start w:val="1"/>
      <w:numFmt w:val="bullet"/>
      <w:lvlText w:val="•"/>
      <w:lvlJc w:val="left"/>
      <w:pPr>
        <w:tabs>
          <w:tab w:val="num" w:pos="1440"/>
        </w:tabs>
        <w:ind w:left="1440" w:hanging="360"/>
      </w:pPr>
      <w:rPr>
        <w:rFonts w:ascii="Arial" w:hAnsi="Arial" w:hint="default"/>
      </w:rPr>
    </w:lvl>
    <w:lvl w:ilvl="2" w:tplc="C6BE0214" w:tentative="1">
      <w:start w:val="1"/>
      <w:numFmt w:val="bullet"/>
      <w:lvlText w:val="•"/>
      <w:lvlJc w:val="left"/>
      <w:pPr>
        <w:tabs>
          <w:tab w:val="num" w:pos="2160"/>
        </w:tabs>
        <w:ind w:left="2160" w:hanging="360"/>
      </w:pPr>
      <w:rPr>
        <w:rFonts w:ascii="Arial" w:hAnsi="Arial" w:hint="default"/>
      </w:rPr>
    </w:lvl>
    <w:lvl w:ilvl="3" w:tplc="220C8F30" w:tentative="1">
      <w:start w:val="1"/>
      <w:numFmt w:val="bullet"/>
      <w:lvlText w:val="•"/>
      <w:lvlJc w:val="left"/>
      <w:pPr>
        <w:tabs>
          <w:tab w:val="num" w:pos="2880"/>
        </w:tabs>
        <w:ind w:left="2880" w:hanging="360"/>
      </w:pPr>
      <w:rPr>
        <w:rFonts w:ascii="Arial" w:hAnsi="Arial" w:hint="default"/>
      </w:rPr>
    </w:lvl>
    <w:lvl w:ilvl="4" w:tplc="AC3E5750" w:tentative="1">
      <w:start w:val="1"/>
      <w:numFmt w:val="bullet"/>
      <w:lvlText w:val="•"/>
      <w:lvlJc w:val="left"/>
      <w:pPr>
        <w:tabs>
          <w:tab w:val="num" w:pos="3600"/>
        </w:tabs>
        <w:ind w:left="3600" w:hanging="360"/>
      </w:pPr>
      <w:rPr>
        <w:rFonts w:ascii="Arial" w:hAnsi="Arial" w:hint="default"/>
      </w:rPr>
    </w:lvl>
    <w:lvl w:ilvl="5" w:tplc="31FAAAEE" w:tentative="1">
      <w:start w:val="1"/>
      <w:numFmt w:val="bullet"/>
      <w:lvlText w:val="•"/>
      <w:lvlJc w:val="left"/>
      <w:pPr>
        <w:tabs>
          <w:tab w:val="num" w:pos="4320"/>
        </w:tabs>
        <w:ind w:left="4320" w:hanging="360"/>
      </w:pPr>
      <w:rPr>
        <w:rFonts w:ascii="Arial" w:hAnsi="Arial" w:hint="default"/>
      </w:rPr>
    </w:lvl>
    <w:lvl w:ilvl="6" w:tplc="EAFEA3A6" w:tentative="1">
      <w:start w:val="1"/>
      <w:numFmt w:val="bullet"/>
      <w:lvlText w:val="•"/>
      <w:lvlJc w:val="left"/>
      <w:pPr>
        <w:tabs>
          <w:tab w:val="num" w:pos="5040"/>
        </w:tabs>
        <w:ind w:left="5040" w:hanging="360"/>
      </w:pPr>
      <w:rPr>
        <w:rFonts w:ascii="Arial" w:hAnsi="Arial" w:hint="default"/>
      </w:rPr>
    </w:lvl>
    <w:lvl w:ilvl="7" w:tplc="B5809FD8" w:tentative="1">
      <w:start w:val="1"/>
      <w:numFmt w:val="bullet"/>
      <w:lvlText w:val="•"/>
      <w:lvlJc w:val="left"/>
      <w:pPr>
        <w:tabs>
          <w:tab w:val="num" w:pos="5760"/>
        </w:tabs>
        <w:ind w:left="5760" w:hanging="360"/>
      </w:pPr>
      <w:rPr>
        <w:rFonts w:ascii="Arial" w:hAnsi="Arial" w:hint="default"/>
      </w:rPr>
    </w:lvl>
    <w:lvl w:ilvl="8" w:tplc="8D5EEF0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5DE"/>
    <w:rsid w:val="00027C25"/>
    <w:rsid w:val="000443CF"/>
    <w:rsid w:val="00070E7F"/>
    <w:rsid w:val="000F3C6B"/>
    <w:rsid w:val="0010274A"/>
    <w:rsid w:val="0013035E"/>
    <w:rsid w:val="001409EB"/>
    <w:rsid w:val="001523EA"/>
    <w:rsid w:val="00152CF6"/>
    <w:rsid w:val="001D39B5"/>
    <w:rsid w:val="00204F4A"/>
    <w:rsid w:val="00262A2F"/>
    <w:rsid w:val="00280A1A"/>
    <w:rsid w:val="00356867"/>
    <w:rsid w:val="00384D56"/>
    <w:rsid w:val="003C2A59"/>
    <w:rsid w:val="00475921"/>
    <w:rsid w:val="00490D53"/>
    <w:rsid w:val="004B5207"/>
    <w:rsid w:val="00574C6A"/>
    <w:rsid w:val="005D6E75"/>
    <w:rsid w:val="005D75EE"/>
    <w:rsid w:val="005E1DCB"/>
    <w:rsid w:val="006216FE"/>
    <w:rsid w:val="006959DD"/>
    <w:rsid w:val="006C4EA6"/>
    <w:rsid w:val="006E6140"/>
    <w:rsid w:val="00743AC0"/>
    <w:rsid w:val="0076362B"/>
    <w:rsid w:val="00774AA7"/>
    <w:rsid w:val="00776DEE"/>
    <w:rsid w:val="00784AE7"/>
    <w:rsid w:val="007C572F"/>
    <w:rsid w:val="007C7D58"/>
    <w:rsid w:val="007D13AE"/>
    <w:rsid w:val="007D7387"/>
    <w:rsid w:val="007E0DC6"/>
    <w:rsid w:val="00800A6C"/>
    <w:rsid w:val="0086742C"/>
    <w:rsid w:val="008B5D34"/>
    <w:rsid w:val="0090373B"/>
    <w:rsid w:val="009168CD"/>
    <w:rsid w:val="00930895"/>
    <w:rsid w:val="00984BAD"/>
    <w:rsid w:val="009C52D2"/>
    <w:rsid w:val="00A24E22"/>
    <w:rsid w:val="00A44896"/>
    <w:rsid w:val="00A73C1D"/>
    <w:rsid w:val="00AA4C79"/>
    <w:rsid w:val="00AC3279"/>
    <w:rsid w:val="00AF1EC2"/>
    <w:rsid w:val="00B10A8E"/>
    <w:rsid w:val="00B10B31"/>
    <w:rsid w:val="00B535EE"/>
    <w:rsid w:val="00B703F6"/>
    <w:rsid w:val="00BB4BCD"/>
    <w:rsid w:val="00BB7E94"/>
    <w:rsid w:val="00C70232"/>
    <w:rsid w:val="00CC41DF"/>
    <w:rsid w:val="00DB0556"/>
    <w:rsid w:val="00DB0C1D"/>
    <w:rsid w:val="00DD15DE"/>
    <w:rsid w:val="00E429FE"/>
    <w:rsid w:val="00E97637"/>
    <w:rsid w:val="00F42ADC"/>
    <w:rsid w:val="00F94F3C"/>
    <w:rsid w:val="00FD1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F07645"/>
  <w15:chartTrackingRefBased/>
  <w15:docId w15:val="{0F807A6B-9AE0-4E5F-8D39-8BA3FA83B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15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5DE"/>
  </w:style>
  <w:style w:type="paragraph" w:styleId="Footer">
    <w:name w:val="footer"/>
    <w:basedOn w:val="Normal"/>
    <w:link w:val="FooterChar"/>
    <w:uiPriority w:val="99"/>
    <w:unhideWhenUsed/>
    <w:rsid w:val="00DD15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5DE"/>
  </w:style>
  <w:style w:type="paragraph" w:styleId="NormalWeb">
    <w:name w:val="Normal (Web)"/>
    <w:basedOn w:val="Normal"/>
    <w:uiPriority w:val="99"/>
    <w:semiHidden/>
    <w:unhideWhenUsed/>
    <w:rsid w:val="00B703F6"/>
    <w:rPr>
      <w:rFonts w:ascii="Times New Roman" w:hAnsi="Times New Roman" w:cs="Times New Roman"/>
      <w:sz w:val="24"/>
      <w:szCs w:val="24"/>
    </w:rPr>
  </w:style>
  <w:style w:type="paragraph" w:styleId="ListParagraph">
    <w:name w:val="List Paragraph"/>
    <w:basedOn w:val="Normal"/>
    <w:uiPriority w:val="34"/>
    <w:qFormat/>
    <w:rsid w:val="00743AC0"/>
    <w:pPr>
      <w:ind w:left="720"/>
      <w:contextualSpacing/>
    </w:pPr>
  </w:style>
  <w:style w:type="character" w:styleId="Hyperlink">
    <w:name w:val="Hyperlink"/>
    <w:basedOn w:val="DefaultParagraphFont"/>
    <w:uiPriority w:val="99"/>
    <w:unhideWhenUsed/>
    <w:rsid w:val="00743AC0"/>
    <w:rPr>
      <w:color w:val="0563C1" w:themeColor="hyperlink"/>
      <w:u w:val="single"/>
    </w:rPr>
  </w:style>
  <w:style w:type="character" w:styleId="UnresolvedMention">
    <w:name w:val="Unresolved Mention"/>
    <w:basedOn w:val="DefaultParagraphFont"/>
    <w:uiPriority w:val="99"/>
    <w:semiHidden/>
    <w:unhideWhenUsed/>
    <w:rsid w:val="00743A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005331">
      <w:bodyDiv w:val="1"/>
      <w:marLeft w:val="0"/>
      <w:marRight w:val="0"/>
      <w:marTop w:val="0"/>
      <w:marBottom w:val="0"/>
      <w:divBdr>
        <w:top w:val="none" w:sz="0" w:space="0" w:color="auto"/>
        <w:left w:val="none" w:sz="0" w:space="0" w:color="auto"/>
        <w:bottom w:val="none" w:sz="0" w:space="0" w:color="auto"/>
        <w:right w:val="none" w:sz="0" w:space="0" w:color="auto"/>
      </w:divBdr>
      <w:divsChild>
        <w:div w:id="169836306">
          <w:marLeft w:val="446"/>
          <w:marRight w:val="0"/>
          <w:marTop w:val="106"/>
          <w:marBottom w:val="120"/>
          <w:divBdr>
            <w:top w:val="none" w:sz="0" w:space="0" w:color="auto"/>
            <w:left w:val="none" w:sz="0" w:space="0" w:color="auto"/>
            <w:bottom w:val="none" w:sz="0" w:space="0" w:color="auto"/>
            <w:right w:val="none" w:sz="0" w:space="0" w:color="auto"/>
          </w:divBdr>
        </w:div>
      </w:divsChild>
    </w:div>
    <w:div w:id="379786308">
      <w:bodyDiv w:val="1"/>
      <w:marLeft w:val="0"/>
      <w:marRight w:val="0"/>
      <w:marTop w:val="0"/>
      <w:marBottom w:val="0"/>
      <w:divBdr>
        <w:top w:val="none" w:sz="0" w:space="0" w:color="auto"/>
        <w:left w:val="none" w:sz="0" w:space="0" w:color="auto"/>
        <w:bottom w:val="none" w:sz="0" w:space="0" w:color="auto"/>
        <w:right w:val="none" w:sz="0" w:space="0" w:color="auto"/>
      </w:divBdr>
    </w:div>
    <w:div w:id="539325636">
      <w:bodyDiv w:val="1"/>
      <w:marLeft w:val="0"/>
      <w:marRight w:val="0"/>
      <w:marTop w:val="0"/>
      <w:marBottom w:val="0"/>
      <w:divBdr>
        <w:top w:val="none" w:sz="0" w:space="0" w:color="auto"/>
        <w:left w:val="none" w:sz="0" w:space="0" w:color="auto"/>
        <w:bottom w:val="none" w:sz="0" w:space="0" w:color="auto"/>
        <w:right w:val="none" w:sz="0" w:space="0" w:color="auto"/>
      </w:divBdr>
    </w:div>
    <w:div w:id="2122602118">
      <w:bodyDiv w:val="1"/>
      <w:marLeft w:val="0"/>
      <w:marRight w:val="0"/>
      <w:marTop w:val="0"/>
      <w:marBottom w:val="0"/>
      <w:divBdr>
        <w:top w:val="none" w:sz="0" w:space="0" w:color="auto"/>
        <w:left w:val="none" w:sz="0" w:space="0" w:color="auto"/>
        <w:bottom w:val="none" w:sz="0" w:space="0" w:color="auto"/>
        <w:right w:val="none" w:sz="0" w:space="0" w:color="auto"/>
      </w:divBdr>
      <w:divsChild>
        <w:div w:id="1993556853">
          <w:marLeft w:val="446"/>
          <w:marRight w:val="0"/>
          <w:marTop w:val="10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esonline.co.uk/news/local-news/council-u-turn-over-moving-15741402" TargetMode="External"/><Relationship Id="rId13" Type="http://schemas.openxmlformats.org/officeDocument/2006/relationships/hyperlink" Target="https://www.walesonline.co.uk/news/education/growing-racism-among-children-wales-11911425" TargetMode="External"/><Relationship Id="rId3" Type="http://schemas.openxmlformats.org/officeDocument/2006/relationships/settings" Target="settings.xml"/><Relationship Id="rId7" Type="http://schemas.openxmlformats.org/officeDocument/2006/relationships/hyperlink" Target="https://www.bbc.co.uk/news/uk-wales-40300849" TargetMode="External"/><Relationship Id="rId12" Type="http://schemas.openxmlformats.org/officeDocument/2006/relationships/hyperlink" Target="https://beta.gov.wales/sites/default/files/publications/2018-03/exclusion-from-schools-and-pupil-referral-units.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atswales.gov.wales/Catalogue/Education-and-Skills/Schools-and-Teachers/Examinations-and-Assessments/Key-Stage-3-Core-Subjects/nationallevelresults-by-subject-year-ethnicit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gov.wales/docs/statistics/2018/180510-initial-teacher-education-2016-17-en.pdf" TargetMode="External"/><Relationship Id="rId4" Type="http://schemas.openxmlformats.org/officeDocument/2006/relationships/webSettings" Target="webSettings.xml"/><Relationship Id="rId9" Type="http://schemas.openxmlformats.org/officeDocument/2006/relationships/hyperlink" Target="https://static1.squarespace.com/static/574451fe37013bd0515647ac/t/5a537d66419202e324613f6f/1515421045424/Show+Racism+the+Red+Card+Report+September+2016+.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673</TotalTime>
  <Pages>4</Pages>
  <Words>2132</Words>
  <Characters>12154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Le Bas</dc:creator>
  <cp:keywords/>
  <dc:description/>
  <cp:lastModifiedBy>Will Le Bas</cp:lastModifiedBy>
  <cp:revision>18</cp:revision>
  <dcterms:created xsi:type="dcterms:W3CDTF">2019-02-22T11:36:00Z</dcterms:created>
  <dcterms:modified xsi:type="dcterms:W3CDTF">2019-02-25T21:51:00Z</dcterms:modified>
</cp:coreProperties>
</file>