
<file path=[Content_Types].xml><?xml version="1.0" encoding="utf-8"?>
<Types xmlns="http://schemas.openxmlformats.org/package/2006/content-types">
  <Default Extension="xml" ContentType="application/xml"/>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footer1.xml" ContentType="application/vnd.openxmlformats-officedocument.wordprocessingml.footer+xml"/>
  <Override PartName="/customXml/itemProps1.xml" ContentType="application/vnd.openxmlformats-officedocument.customXmlProperties+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mc:Ignorable="w14 wp14">
  <w:body>
    <w:tbl>
      <w:tblPr>
        <w:tblW w:w="5000" w:type="pct"/>
        <w:jc w:val="center"/>
        <w:tblLook w:val="04A0" w:firstRow="1" w:lastRow="0" w:firstColumn="1" w:lastColumn="0" w:noHBand="0" w:noVBand="1"/>
      </w:tblPr>
      <w:tblGrid>
        <w:gridCol w:w="9576"/>
      </w:tblGrid>
      <w:tr>
        <w:trPr>
          <w:trHeight w:val="2880" w:hRule="atLeast"/>
          <w:jc w:val="center"/>
        </w:trPr>
        <w:tc>
          <w:tcPr>
            <w:tcW w:w="5000" w:type="pct"/>
            <w:tcBorders/>
          </w:tcPr>
          <w:p>
            <w:pPr>
              <w:pStyle w:val="style157"/>
              <w:rPr>
                <w:rFonts w:ascii="Cambria" w:cs="Times New Roman" w:eastAsia="宋体" w:hAnsi="Cambria"/>
                <w:caps/>
                <w:sz w:val="56"/>
                <w:szCs w:val="56"/>
              </w:rPr>
            </w:pPr>
            <w:bookmarkStart w:id="0" w:name="_GoBack"/>
            <w:bookmarkEnd w:id="0"/>
          </w:p>
        </w:tc>
      </w:tr>
      <w:tr>
        <w:tblPrEx/>
        <w:trPr>
          <w:trHeight w:val="1440" w:hRule="atLeast"/>
          <w:jc w:val="center"/>
        </w:trPr>
        <w:tc>
          <w:tcPr>
            <w:tcW w:w="5000" w:type="pct"/>
            <w:tcBorders>
              <w:bottom w:val="single" w:sz="4" w:space="0" w:color="4f81bd"/>
            </w:tcBorders>
            <w:vAlign w:val="center"/>
          </w:tcPr>
          <w:p>
            <w:pPr>
              <w:pStyle w:val="style157"/>
              <w:jc w:val="center"/>
              <w:rPr>
                <w:rFonts w:ascii="Cambria" w:cs="Times New Roman" w:eastAsia="宋体" w:hAnsi="Cambria"/>
                <w:sz w:val="56"/>
                <w:szCs w:val="56"/>
              </w:rPr>
            </w:pPr>
            <w:r>
              <w:rPr>
                <w:rFonts w:ascii="Cambria" w:cs="Times New Roman" w:eastAsia="宋体" w:hAnsi="Cambria"/>
                <w:sz w:val="56"/>
                <w:szCs w:val="56"/>
              </w:rPr>
              <w:t>Effective Team Work and Communication</w:t>
            </w:r>
          </w:p>
        </w:tc>
      </w:tr>
      <w:tr>
        <w:tblPrEx/>
        <w:trPr>
          <w:trHeight w:val="720" w:hRule="atLeast"/>
          <w:jc w:val="center"/>
        </w:trPr>
        <w:tc>
          <w:tcPr>
            <w:tcW w:w="5000" w:type="pct"/>
            <w:tcBorders>
              <w:top w:val="single" w:sz="4" w:space="0" w:color="4f81bd"/>
            </w:tcBorders>
            <w:vAlign w:val="center"/>
          </w:tcPr>
          <w:p>
            <w:pPr>
              <w:pStyle w:val="style157"/>
              <w:rPr>
                <w:rFonts w:ascii="Cambria" w:cs="Times New Roman" w:eastAsia="宋体" w:hAnsi="Cambria"/>
                <w:sz w:val="44"/>
                <w:szCs w:val="44"/>
              </w:rPr>
            </w:pPr>
          </w:p>
        </w:tc>
      </w:tr>
      <w:tr>
        <w:tblPrEx/>
        <w:trPr>
          <w:trHeight w:val="360" w:hRule="atLeast"/>
          <w:jc w:val="center"/>
        </w:trPr>
        <w:tc>
          <w:tcPr>
            <w:tcW w:w="5000" w:type="pct"/>
            <w:tcBorders/>
            <w:vAlign w:val="center"/>
          </w:tcPr>
          <w:p>
            <w:pPr>
              <w:pStyle w:val="style157"/>
              <w:jc w:val="center"/>
              <w:rPr/>
            </w:pPr>
          </w:p>
        </w:tc>
      </w:tr>
      <w:tr>
        <w:tblPrEx/>
        <w:trPr>
          <w:trHeight w:val="360" w:hRule="atLeast"/>
          <w:jc w:val="center"/>
        </w:trPr>
        <w:tc>
          <w:tcPr>
            <w:tcW w:w="5000" w:type="pct"/>
            <w:tcBorders/>
            <w:vAlign w:val="center"/>
          </w:tcPr>
          <w:p>
            <w:pPr>
              <w:pStyle w:val="style157"/>
              <w:rPr>
                <w:b/>
                <w:bCs/>
              </w:rPr>
            </w:pPr>
          </w:p>
        </w:tc>
      </w:tr>
      <w:tr>
        <w:tblPrEx/>
        <w:trPr>
          <w:trHeight w:val="360" w:hRule="atLeast"/>
          <w:jc w:val="center"/>
        </w:trPr>
        <w:tc>
          <w:tcPr>
            <w:tcW w:w="5000" w:type="pct"/>
            <w:tcBorders/>
            <w:vAlign w:val="center"/>
          </w:tcPr>
          <w:p>
            <w:pPr>
              <w:pStyle w:val="style157"/>
              <w:rPr>
                <w:b/>
                <w:bCs/>
              </w:rPr>
            </w:pPr>
          </w:p>
        </w:tc>
      </w:tr>
    </w:tbl>
    <w:p>
      <w:pPr>
        <w:pStyle w:val="style0"/>
        <w:rPr/>
      </w:pPr>
    </w:p>
    <w:p>
      <w:pPr>
        <w:pStyle w:val="style0"/>
        <w:rPr/>
      </w:pPr>
    </w:p>
    <w:tbl>
      <w:tblPr>
        <w:tblpPr w:leftFromText="187" w:rightFromText="187" w:topFromText="0" w:bottomFromText="0" w:horzAnchor="margin" w:tblpXSpec="center" w:tblpYSpec="bottom"/>
        <w:tblW w:w="5000" w:type="pct"/>
        <w:tblLook w:val="04A0" w:firstRow="1" w:lastRow="0" w:firstColumn="1" w:lastColumn="0" w:noHBand="0" w:noVBand="1"/>
      </w:tblPr>
      <w:tblGrid>
        <w:gridCol w:w="9576"/>
      </w:tblGrid>
      <w:tr>
        <w:trPr/>
        <w:tc>
          <w:tcPr>
            <w:tcW w:w="5000" w:type="pct"/>
            <w:tcBorders/>
          </w:tcPr>
          <w:p>
            <w:pPr>
              <w:pStyle w:val="style157"/>
              <w:rPr/>
            </w:pPr>
          </w:p>
        </w:tc>
      </w:tr>
    </w:tbl>
    <w:p>
      <w:pPr>
        <w:pStyle w:val="style0"/>
        <w:spacing w:lineRule="auto" w:line="276"/>
        <w:rPr/>
      </w:pPr>
    </w:p>
    <w:p>
      <w:pPr>
        <w:pStyle w:val="style0"/>
        <w:spacing w:lineRule="auto" w:line="276"/>
        <w:rPr/>
      </w:pPr>
    </w:p>
    <w:p>
      <w:pPr>
        <w:pStyle w:val="style0"/>
        <w:spacing w:lineRule="auto" w:line="276"/>
        <w:rPr/>
      </w:pPr>
    </w:p>
    <w:p>
      <w:pPr>
        <w:pStyle w:val="style0"/>
        <w:spacing w:lineRule="auto" w:line="276"/>
        <w:rPr/>
      </w:pPr>
    </w:p>
    <w:p>
      <w:pPr>
        <w:pStyle w:val="style0"/>
        <w:spacing w:lineRule="auto" w:line="276"/>
        <w:rPr/>
      </w:pPr>
    </w:p>
    <w:p>
      <w:pPr>
        <w:pStyle w:val="style0"/>
        <w:spacing w:lineRule="auto" w:line="276"/>
        <w:rPr>
          <w:rFonts w:ascii="Cambria" w:cs="Times New Roman" w:eastAsia="宋体" w:hAnsi="Cambria"/>
          <w:color w:val="ffffff"/>
          <w:sz w:val="84"/>
          <w:szCs w:val="72"/>
          <w:lang w:eastAsia="ja-JP"/>
        </w:rPr>
      </w:pPr>
    </w:p>
    <w:p>
      <w:pPr>
        <w:pStyle w:val="style0"/>
        <w:spacing w:lineRule="auto" w:line="276"/>
        <w:rPr>
          <w:rFonts w:ascii="Cambria" w:cs="Times New Roman" w:eastAsia="宋体" w:hAnsi="Cambria"/>
          <w:color w:val="ffffff"/>
          <w:sz w:val="84"/>
          <w:szCs w:val="72"/>
          <w:lang w:eastAsia="ja-JP"/>
        </w:rPr>
      </w:pPr>
    </w:p>
    <w:p>
      <w:pPr>
        <w:pStyle w:val="style266"/>
        <w:rPr/>
      </w:pPr>
      <w:r>
        <w:t>Table of Contents</w:t>
      </w:r>
    </w:p>
    <w:p>
      <w:pPr>
        <w:pStyle w:val="style19"/>
        <w:rPr>
          <w:rFonts w:ascii="Calibri" w:eastAsia="宋体" w:hAnsi="Calibri"/>
          <w:noProof/>
          <w:sz w:val="22"/>
        </w:rPr>
      </w:pPr>
      <w:r>
        <w:rPr/>
        <w:fldChar w:fldCharType="begin"/>
      </w:r>
      <w:r>
        <w:instrText xml:space="preserve"> TOC \o "1-3" \h \z \u </w:instrText>
      </w:r>
      <w:r>
        <w:rPr/>
        <w:fldChar w:fldCharType="separate"/>
      </w:r>
      <w:r>
        <w:rPr/>
        <w:fldChar w:fldCharType="begin"/>
      </w:r>
      <w:r>
        <w:instrText xml:space="preserve"> HYPERLINK \l "_Toc39539970" </w:instrText>
      </w:r>
      <w:r>
        <w:rPr/>
        <w:fldChar w:fldCharType="separate"/>
      </w:r>
      <w:r>
        <w:rPr>
          <w:rStyle w:val="style85"/>
          <w:noProof/>
        </w:rPr>
        <w:t>Introduction</w:t>
      </w:r>
      <w:r>
        <w:rPr>
          <w:noProof/>
          <w:webHidden/>
        </w:rPr>
        <w:tab/>
      </w:r>
      <w:r>
        <w:rPr>
          <w:noProof/>
          <w:webHidden/>
        </w:rPr>
        <w:fldChar w:fldCharType="begin"/>
      </w:r>
      <w:r>
        <w:rPr>
          <w:noProof/>
          <w:webHidden/>
        </w:rPr>
        <w:instrText xml:space="preserve"> PAGEREF _Toc39539970 \h </w:instrText>
      </w:r>
      <w:r>
        <w:rPr>
          <w:noProof/>
          <w:webHidden/>
        </w:rPr>
        <w:fldChar w:fldCharType="separate"/>
      </w:r>
      <w:r>
        <w:rPr>
          <w:noProof/>
          <w:webHidden/>
        </w:rPr>
        <w:t>2</w:t>
      </w:r>
      <w:r>
        <w:rPr>
          <w:noProof/>
          <w:webHidden/>
        </w:rPr>
        <w:fldChar w:fldCharType="end"/>
      </w:r>
      <w:r>
        <w:rPr/>
        <w:fldChar w:fldCharType="end"/>
      </w:r>
    </w:p>
    <w:p>
      <w:pPr>
        <w:pStyle w:val="style19"/>
        <w:rPr>
          <w:rFonts w:ascii="Calibri" w:eastAsia="宋体" w:hAnsi="Calibri"/>
          <w:noProof/>
          <w:sz w:val="22"/>
        </w:rPr>
      </w:pPr>
      <w:r>
        <w:rPr/>
        <w:fldChar w:fldCharType="begin"/>
      </w:r>
      <w:r>
        <w:instrText xml:space="preserve"> HYPERLINK \l "_Toc39539971" </w:instrText>
      </w:r>
      <w:r>
        <w:rPr/>
        <w:fldChar w:fldCharType="separate"/>
      </w:r>
      <w:r>
        <w:rPr>
          <w:rStyle w:val="style85"/>
          <w:noProof/>
        </w:rPr>
        <w:t>Communication between employers and employees</w:t>
      </w:r>
      <w:r>
        <w:rPr>
          <w:noProof/>
          <w:webHidden/>
        </w:rPr>
        <w:tab/>
      </w:r>
      <w:r>
        <w:rPr>
          <w:noProof/>
          <w:webHidden/>
        </w:rPr>
        <w:fldChar w:fldCharType="begin"/>
      </w:r>
      <w:r>
        <w:rPr>
          <w:noProof/>
          <w:webHidden/>
        </w:rPr>
        <w:instrText xml:space="preserve"> PAGEREF _Toc39539971 \h </w:instrText>
      </w:r>
      <w:r>
        <w:rPr>
          <w:noProof/>
          <w:webHidden/>
        </w:rPr>
        <w:fldChar w:fldCharType="separate"/>
      </w:r>
      <w:r>
        <w:rPr>
          <w:noProof/>
          <w:webHidden/>
        </w:rPr>
        <w:t>2</w:t>
      </w:r>
      <w:r>
        <w:rPr>
          <w:noProof/>
          <w:webHidden/>
        </w:rPr>
        <w:fldChar w:fldCharType="end"/>
      </w:r>
      <w:r>
        <w:rPr/>
        <w:fldChar w:fldCharType="end"/>
      </w:r>
    </w:p>
    <w:p>
      <w:pPr>
        <w:pStyle w:val="style20"/>
        <w:tabs>
          <w:tab w:val="right" w:leader="dot" w:pos="9350"/>
        </w:tabs>
        <w:rPr>
          <w:rFonts w:ascii="Calibri" w:eastAsia="宋体" w:hAnsi="Calibri"/>
          <w:noProof/>
          <w:sz w:val="22"/>
        </w:rPr>
      </w:pPr>
      <w:r>
        <w:rPr/>
        <w:fldChar w:fldCharType="begin"/>
      </w:r>
      <w:r>
        <w:instrText xml:space="preserve"> HYPERLINK \l "_Toc39539972" </w:instrText>
      </w:r>
      <w:r>
        <w:rPr/>
        <w:fldChar w:fldCharType="separate"/>
      </w:r>
      <w:r>
        <w:rPr>
          <w:rStyle w:val="style85"/>
          <w:noProof/>
        </w:rPr>
        <w:t>Enhancing personal contact with employees</w:t>
      </w:r>
      <w:r>
        <w:rPr>
          <w:noProof/>
          <w:webHidden/>
        </w:rPr>
        <w:tab/>
      </w:r>
      <w:r>
        <w:rPr>
          <w:noProof/>
          <w:webHidden/>
        </w:rPr>
        <w:fldChar w:fldCharType="begin"/>
      </w:r>
      <w:r>
        <w:rPr>
          <w:noProof/>
          <w:webHidden/>
        </w:rPr>
        <w:instrText xml:space="preserve"> PAGEREF _Toc39539972 \h </w:instrText>
      </w:r>
      <w:r>
        <w:rPr>
          <w:noProof/>
          <w:webHidden/>
        </w:rPr>
        <w:fldChar w:fldCharType="separate"/>
      </w:r>
      <w:r>
        <w:rPr>
          <w:noProof/>
          <w:webHidden/>
        </w:rPr>
        <w:t>3</w:t>
      </w:r>
      <w:r>
        <w:rPr>
          <w:noProof/>
          <w:webHidden/>
        </w:rPr>
        <w:fldChar w:fldCharType="end"/>
      </w:r>
      <w:r>
        <w:rPr/>
        <w:fldChar w:fldCharType="end"/>
      </w:r>
    </w:p>
    <w:p>
      <w:pPr>
        <w:pStyle w:val="style20"/>
        <w:tabs>
          <w:tab w:val="right" w:leader="dot" w:pos="9350"/>
        </w:tabs>
        <w:rPr>
          <w:rFonts w:ascii="Calibri" w:eastAsia="宋体" w:hAnsi="Calibri"/>
          <w:noProof/>
          <w:sz w:val="22"/>
        </w:rPr>
      </w:pPr>
      <w:r>
        <w:rPr/>
        <w:fldChar w:fldCharType="begin"/>
      </w:r>
      <w:r>
        <w:instrText xml:space="preserve"> HYPERLINK \l "_Toc39539973" </w:instrText>
      </w:r>
      <w:r>
        <w:rPr/>
        <w:fldChar w:fldCharType="separate"/>
      </w:r>
      <w:r>
        <w:rPr>
          <w:rStyle w:val="style85"/>
          <w:noProof/>
        </w:rPr>
        <w:t>Share passions and corporate objectives openly</w:t>
      </w:r>
      <w:r>
        <w:rPr>
          <w:noProof/>
          <w:webHidden/>
        </w:rPr>
        <w:tab/>
      </w:r>
      <w:r>
        <w:rPr>
          <w:noProof/>
          <w:webHidden/>
        </w:rPr>
        <w:fldChar w:fldCharType="begin"/>
      </w:r>
      <w:r>
        <w:rPr>
          <w:noProof/>
          <w:webHidden/>
        </w:rPr>
        <w:instrText xml:space="preserve"> PAGEREF _Toc39539973 \h </w:instrText>
      </w:r>
      <w:r>
        <w:rPr>
          <w:noProof/>
          <w:webHidden/>
        </w:rPr>
        <w:fldChar w:fldCharType="separate"/>
      </w:r>
      <w:r>
        <w:rPr>
          <w:noProof/>
          <w:webHidden/>
        </w:rPr>
        <w:t>3</w:t>
      </w:r>
      <w:r>
        <w:rPr>
          <w:noProof/>
          <w:webHidden/>
        </w:rPr>
        <w:fldChar w:fldCharType="end"/>
      </w:r>
      <w:r>
        <w:rPr/>
        <w:fldChar w:fldCharType="end"/>
      </w:r>
    </w:p>
    <w:p>
      <w:pPr>
        <w:pStyle w:val="style20"/>
        <w:tabs>
          <w:tab w:val="right" w:leader="dot" w:pos="9350"/>
        </w:tabs>
        <w:rPr>
          <w:rFonts w:ascii="Calibri" w:eastAsia="宋体" w:hAnsi="Calibri"/>
          <w:noProof/>
          <w:sz w:val="22"/>
        </w:rPr>
      </w:pPr>
      <w:r>
        <w:rPr/>
        <w:fldChar w:fldCharType="begin"/>
      </w:r>
      <w:r>
        <w:instrText xml:space="preserve"> HYPERLINK \l "_Toc39539974" </w:instrText>
      </w:r>
      <w:r>
        <w:rPr/>
        <w:fldChar w:fldCharType="separate"/>
      </w:r>
      <w:r>
        <w:rPr>
          <w:rStyle w:val="style85"/>
          <w:noProof/>
        </w:rPr>
        <w:t>Take action timely</w:t>
      </w:r>
      <w:r>
        <w:rPr>
          <w:noProof/>
          <w:webHidden/>
        </w:rPr>
        <w:tab/>
      </w:r>
      <w:r>
        <w:rPr>
          <w:noProof/>
          <w:webHidden/>
        </w:rPr>
        <w:fldChar w:fldCharType="begin"/>
      </w:r>
      <w:r>
        <w:rPr>
          <w:noProof/>
          <w:webHidden/>
        </w:rPr>
        <w:instrText xml:space="preserve"> PAGEREF _Toc39539974 \h </w:instrText>
      </w:r>
      <w:r>
        <w:rPr>
          <w:noProof/>
          <w:webHidden/>
        </w:rPr>
        <w:fldChar w:fldCharType="separate"/>
      </w:r>
      <w:r>
        <w:rPr>
          <w:noProof/>
          <w:webHidden/>
        </w:rPr>
        <w:t>3</w:t>
      </w:r>
      <w:r>
        <w:rPr>
          <w:noProof/>
          <w:webHidden/>
        </w:rPr>
        <w:fldChar w:fldCharType="end"/>
      </w:r>
      <w:r>
        <w:rPr/>
        <w:fldChar w:fldCharType="end"/>
      </w:r>
    </w:p>
    <w:p>
      <w:pPr>
        <w:pStyle w:val="style20"/>
        <w:tabs>
          <w:tab w:val="right" w:leader="dot" w:pos="9350"/>
        </w:tabs>
        <w:rPr>
          <w:rFonts w:ascii="Calibri" w:eastAsia="宋体" w:hAnsi="Calibri"/>
          <w:noProof/>
          <w:sz w:val="22"/>
        </w:rPr>
      </w:pPr>
      <w:r>
        <w:rPr/>
        <w:fldChar w:fldCharType="begin"/>
      </w:r>
      <w:r>
        <w:instrText xml:space="preserve"> HYPERLINK \l "_Toc39539975" </w:instrText>
      </w:r>
      <w:r>
        <w:rPr/>
        <w:fldChar w:fldCharType="separate"/>
      </w:r>
      <w:r>
        <w:rPr>
          <w:rStyle w:val="style85"/>
          <w:noProof/>
        </w:rPr>
        <w:t>Breaking down barriers between employer and employees</w:t>
      </w:r>
      <w:r>
        <w:rPr>
          <w:noProof/>
          <w:webHidden/>
        </w:rPr>
        <w:tab/>
      </w:r>
      <w:r>
        <w:rPr>
          <w:noProof/>
          <w:webHidden/>
        </w:rPr>
        <w:fldChar w:fldCharType="begin"/>
      </w:r>
      <w:r>
        <w:rPr>
          <w:noProof/>
          <w:webHidden/>
        </w:rPr>
        <w:instrText xml:space="preserve"> PAGEREF _Toc39539975 \h </w:instrText>
      </w:r>
      <w:r>
        <w:rPr>
          <w:noProof/>
          <w:webHidden/>
        </w:rPr>
        <w:fldChar w:fldCharType="separate"/>
      </w:r>
      <w:r>
        <w:rPr>
          <w:noProof/>
          <w:webHidden/>
        </w:rPr>
        <w:t>3</w:t>
      </w:r>
      <w:r>
        <w:rPr>
          <w:noProof/>
          <w:webHidden/>
        </w:rPr>
        <w:fldChar w:fldCharType="end"/>
      </w:r>
      <w:r>
        <w:rPr/>
        <w:fldChar w:fldCharType="end"/>
      </w:r>
    </w:p>
    <w:p>
      <w:pPr>
        <w:pStyle w:val="style20"/>
        <w:tabs>
          <w:tab w:val="right" w:leader="dot" w:pos="9350"/>
        </w:tabs>
        <w:rPr>
          <w:rFonts w:ascii="Calibri" w:eastAsia="宋体" w:hAnsi="Calibri"/>
          <w:noProof/>
          <w:sz w:val="22"/>
        </w:rPr>
      </w:pPr>
      <w:r>
        <w:rPr/>
        <w:fldChar w:fldCharType="begin"/>
      </w:r>
      <w:r>
        <w:instrText xml:space="preserve"> HYPERLINK \l "_Toc39539976" </w:instrText>
      </w:r>
      <w:r>
        <w:rPr/>
        <w:fldChar w:fldCharType="separate"/>
      </w:r>
      <w:r>
        <w:rPr>
          <w:rStyle w:val="style85"/>
          <w:noProof/>
        </w:rPr>
        <w:t>Using online platforms</w:t>
      </w:r>
      <w:r>
        <w:rPr>
          <w:noProof/>
          <w:webHidden/>
        </w:rPr>
        <w:tab/>
      </w:r>
      <w:r>
        <w:rPr>
          <w:noProof/>
          <w:webHidden/>
        </w:rPr>
        <w:fldChar w:fldCharType="begin"/>
      </w:r>
      <w:r>
        <w:rPr>
          <w:noProof/>
          <w:webHidden/>
        </w:rPr>
        <w:instrText xml:space="preserve"> PAGEREF _Toc39539976 \h </w:instrText>
      </w:r>
      <w:r>
        <w:rPr>
          <w:noProof/>
          <w:webHidden/>
        </w:rPr>
        <w:fldChar w:fldCharType="separate"/>
      </w:r>
      <w:r>
        <w:rPr>
          <w:noProof/>
          <w:webHidden/>
        </w:rPr>
        <w:t>3</w:t>
      </w:r>
      <w:r>
        <w:rPr>
          <w:noProof/>
          <w:webHidden/>
        </w:rPr>
        <w:fldChar w:fldCharType="end"/>
      </w:r>
      <w:r>
        <w:rPr/>
        <w:fldChar w:fldCharType="end"/>
      </w:r>
    </w:p>
    <w:p>
      <w:pPr>
        <w:pStyle w:val="style20"/>
        <w:tabs>
          <w:tab w:val="right" w:leader="dot" w:pos="9350"/>
        </w:tabs>
        <w:rPr>
          <w:rFonts w:ascii="Calibri" w:eastAsia="宋体" w:hAnsi="Calibri"/>
          <w:noProof/>
          <w:sz w:val="22"/>
        </w:rPr>
      </w:pPr>
      <w:r>
        <w:rPr/>
        <w:fldChar w:fldCharType="begin"/>
      </w:r>
      <w:r>
        <w:instrText xml:space="preserve"> HYPERLINK \l "_Toc39539977" </w:instrText>
      </w:r>
      <w:r>
        <w:rPr/>
        <w:fldChar w:fldCharType="separate"/>
      </w:r>
      <w:r>
        <w:rPr>
          <w:rStyle w:val="style85"/>
          <w:noProof/>
        </w:rPr>
        <w:t>Always staying positive</w:t>
      </w:r>
      <w:r>
        <w:rPr>
          <w:noProof/>
          <w:webHidden/>
        </w:rPr>
        <w:tab/>
      </w:r>
      <w:r>
        <w:rPr>
          <w:noProof/>
          <w:webHidden/>
        </w:rPr>
        <w:fldChar w:fldCharType="begin"/>
      </w:r>
      <w:r>
        <w:rPr>
          <w:noProof/>
          <w:webHidden/>
        </w:rPr>
        <w:instrText xml:space="preserve"> PAGEREF _Toc39539977 \h </w:instrText>
      </w:r>
      <w:r>
        <w:rPr>
          <w:noProof/>
          <w:webHidden/>
        </w:rPr>
        <w:fldChar w:fldCharType="separate"/>
      </w:r>
      <w:r>
        <w:rPr>
          <w:noProof/>
          <w:webHidden/>
        </w:rPr>
        <w:t>4</w:t>
      </w:r>
      <w:r>
        <w:rPr>
          <w:noProof/>
          <w:webHidden/>
        </w:rPr>
        <w:fldChar w:fldCharType="end"/>
      </w:r>
      <w:r>
        <w:rPr/>
        <w:fldChar w:fldCharType="end"/>
      </w:r>
    </w:p>
    <w:p>
      <w:pPr>
        <w:pStyle w:val="style19"/>
        <w:rPr>
          <w:rFonts w:ascii="Calibri" w:eastAsia="宋体" w:hAnsi="Calibri"/>
          <w:noProof/>
          <w:sz w:val="22"/>
        </w:rPr>
      </w:pPr>
      <w:r>
        <w:rPr/>
        <w:fldChar w:fldCharType="begin"/>
      </w:r>
      <w:r>
        <w:instrText xml:space="preserve"> HYPERLINK \l "_Toc39539978" </w:instrText>
      </w:r>
      <w:r>
        <w:rPr/>
        <w:fldChar w:fldCharType="separate"/>
      </w:r>
      <w:r>
        <w:rPr>
          <w:rStyle w:val="style85"/>
          <w:noProof/>
        </w:rPr>
        <w:t>Theories relating to communication within organization</w:t>
      </w:r>
      <w:r>
        <w:rPr>
          <w:noProof/>
          <w:webHidden/>
        </w:rPr>
        <w:tab/>
      </w:r>
      <w:r>
        <w:rPr>
          <w:noProof/>
          <w:webHidden/>
        </w:rPr>
        <w:fldChar w:fldCharType="begin"/>
      </w:r>
      <w:r>
        <w:rPr>
          <w:noProof/>
          <w:webHidden/>
        </w:rPr>
        <w:instrText xml:space="preserve"> PAGEREF _Toc39539978 \h </w:instrText>
      </w:r>
      <w:r>
        <w:rPr>
          <w:noProof/>
          <w:webHidden/>
        </w:rPr>
        <w:fldChar w:fldCharType="separate"/>
      </w:r>
      <w:r>
        <w:rPr>
          <w:noProof/>
          <w:webHidden/>
        </w:rPr>
        <w:t>4</w:t>
      </w:r>
      <w:r>
        <w:rPr>
          <w:noProof/>
          <w:webHidden/>
        </w:rPr>
        <w:fldChar w:fldCharType="end"/>
      </w:r>
      <w:r>
        <w:rPr/>
        <w:fldChar w:fldCharType="end"/>
      </w:r>
    </w:p>
    <w:p>
      <w:pPr>
        <w:pStyle w:val="style19"/>
        <w:rPr>
          <w:rFonts w:ascii="Calibri" w:eastAsia="宋体" w:hAnsi="Calibri"/>
          <w:noProof/>
          <w:sz w:val="22"/>
        </w:rPr>
      </w:pPr>
      <w:r>
        <w:rPr/>
        <w:fldChar w:fldCharType="begin"/>
      </w:r>
      <w:r>
        <w:instrText xml:space="preserve"> HYPERLINK \l "_Toc39539979" </w:instrText>
      </w:r>
      <w:r>
        <w:rPr/>
        <w:fldChar w:fldCharType="separate"/>
      </w:r>
      <w:r>
        <w:rPr>
          <w:rStyle w:val="style85"/>
          <w:noProof/>
        </w:rPr>
        <w:t>How to deal with workplace communication</w:t>
      </w:r>
      <w:r>
        <w:rPr>
          <w:noProof/>
          <w:webHidden/>
        </w:rPr>
        <w:tab/>
      </w:r>
      <w:r>
        <w:rPr>
          <w:noProof/>
          <w:webHidden/>
        </w:rPr>
        <w:fldChar w:fldCharType="begin"/>
      </w:r>
      <w:r>
        <w:rPr>
          <w:noProof/>
          <w:webHidden/>
        </w:rPr>
        <w:instrText xml:space="preserve"> PAGEREF _Toc39539979 \h </w:instrText>
      </w:r>
      <w:r>
        <w:rPr>
          <w:noProof/>
          <w:webHidden/>
        </w:rPr>
        <w:fldChar w:fldCharType="separate"/>
      </w:r>
      <w:r>
        <w:rPr>
          <w:noProof/>
          <w:webHidden/>
        </w:rPr>
        <w:t>4</w:t>
      </w:r>
      <w:r>
        <w:rPr>
          <w:noProof/>
          <w:webHidden/>
        </w:rPr>
        <w:fldChar w:fldCharType="end"/>
      </w:r>
      <w:r>
        <w:rPr/>
        <w:fldChar w:fldCharType="end"/>
      </w:r>
    </w:p>
    <w:p>
      <w:pPr>
        <w:pStyle w:val="style19"/>
        <w:rPr>
          <w:rFonts w:ascii="Calibri" w:eastAsia="宋体" w:hAnsi="Calibri"/>
          <w:noProof/>
          <w:sz w:val="22"/>
        </w:rPr>
      </w:pPr>
      <w:r>
        <w:rPr/>
        <w:fldChar w:fldCharType="begin"/>
      </w:r>
      <w:r>
        <w:instrText xml:space="preserve"> HYPERLINK \l "_Toc39539980" </w:instrText>
      </w:r>
      <w:r>
        <w:rPr/>
        <w:fldChar w:fldCharType="separate"/>
      </w:r>
      <w:r>
        <w:rPr>
          <w:rStyle w:val="style85"/>
          <w:noProof/>
        </w:rPr>
        <w:t>How to improve Performance of employers</w:t>
      </w:r>
      <w:r>
        <w:rPr>
          <w:noProof/>
          <w:webHidden/>
        </w:rPr>
        <w:tab/>
      </w:r>
      <w:r>
        <w:rPr>
          <w:noProof/>
          <w:webHidden/>
        </w:rPr>
        <w:fldChar w:fldCharType="begin"/>
      </w:r>
      <w:r>
        <w:rPr>
          <w:noProof/>
          <w:webHidden/>
        </w:rPr>
        <w:instrText xml:space="preserve"> PAGEREF _Toc39539980 \h </w:instrText>
      </w:r>
      <w:r>
        <w:rPr>
          <w:noProof/>
          <w:webHidden/>
        </w:rPr>
        <w:fldChar w:fldCharType="separate"/>
      </w:r>
      <w:r>
        <w:rPr>
          <w:noProof/>
          <w:webHidden/>
        </w:rPr>
        <w:t>6</w:t>
      </w:r>
      <w:r>
        <w:rPr>
          <w:noProof/>
          <w:webHidden/>
        </w:rPr>
        <w:fldChar w:fldCharType="end"/>
      </w:r>
      <w:r>
        <w:rPr/>
        <w:fldChar w:fldCharType="end"/>
      </w:r>
    </w:p>
    <w:p>
      <w:pPr>
        <w:pStyle w:val="style19"/>
        <w:rPr>
          <w:rFonts w:ascii="Calibri" w:eastAsia="宋体" w:hAnsi="Calibri"/>
          <w:noProof/>
          <w:sz w:val="22"/>
        </w:rPr>
      </w:pPr>
      <w:r>
        <w:rPr/>
        <w:fldChar w:fldCharType="begin"/>
      </w:r>
      <w:r>
        <w:instrText xml:space="preserve"> HYPERLINK \l "_Toc39539981" </w:instrText>
      </w:r>
      <w:r>
        <w:rPr/>
        <w:fldChar w:fldCharType="separate"/>
      </w:r>
      <w:r>
        <w:rPr>
          <w:rStyle w:val="style85"/>
          <w:noProof/>
        </w:rPr>
        <w:t>Conclusion</w:t>
      </w:r>
      <w:r>
        <w:rPr>
          <w:noProof/>
          <w:webHidden/>
        </w:rPr>
        <w:tab/>
      </w:r>
      <w:r>
        <w:rPr>
          <w:noProof/>
          <w:webHidden/>
        </w:rPr>
        <w:fldChar w:fldCharType="begin"/>
      </w:r>
      <w:r>
        <w:rPr>
          <w:noProof/>
          <w:webHidden/>
        </w:rPr>
        <w:instrText xml:space="preserve"> PAGEREF _Toc39539981 \h </w:instrText>
      </w:r>
      <w:r>
        <w:rPr>
          <w:noProof/>
          <w:webHidden/>
        </w:rPr>
        <w:fldChar w:fldCharType="separate"/>
      </w:r>
      <w:r>
        <w:rPr>
          <w:noProof/>
          <w:webHidden/>
        </w:rPr>
        <w:t>7</w:t>
      </w:r>
      <w:r>
        <w:rPr>
          <w:noProof/>
          <w:webHidden/>
        </w:rPr>
        <w:fldChar w:fldCharType="end"/>
      </w:r>
      <w:r>
        <w:rPr/>
        <w:fldChar w:fldCharType="end"/>
      </w:r>
    </w:p>
    <w:p>
      <w:pPr>
        <w:pStyle w:val="style19"/>
        <w:rPr>
          <w:rFonts w:ascii="Calibri" w:eastAsia="宋体" w:hAnsi="Calibri"/>
          <w:noProof/>
          <w:sz w:val="22"/>
        </w:rPr>
      </w:pPr>
      <w:r>
        <w:rPr/>
        <w:fldChar w:fldCharType="begin"/>
      </w:r>
      <w:r>
        <w:instrText xml:space="preserve"> HYPERLINK \l "_Toc39539982" </w:instrText>
      </w:r>
      <w:r>
        <w:rPr/>
        <w:fldChar w:fldCharType="separate"/>
      </w:r>
      <w:r>
        <w:rPr>
          <w:rStyle w:val="style85"/>
          <w:noProof/>
        </w:rPr>
        <w:t>References</w:t>
      </w:r>
      <w:r>
        <w:rPr>
          <w:noProof/>
          <w:webHidden/>
        </w:rPr>
        <w:tab/>
      </w:r>
      <w:r>
        <w:rPr>
          <w:noProof/>
          <w:webHidden/>
        </w:rPr>
        <w:fldChar w:fldCharType="begin"/>
      </w:r>
      <w:r>
        <w:rPr>
          <w:noProof/>
          <w:webHidden/>
        </w:rPr>
        <w:instrText xml:space="preserve"> PAGEREF _Toc39539982 \h </w:instrText>
      </w:r>
      <w:r>
        <w:rPr>
          <w:noProof/>
          <w:webHidden/>
        </w:rPr>
        <w:fldChar w:fldCharType="separate"/>
      </w:r>
      <w:r>
        <w:rPr>
          <w:noProof/>
          <w:webHidden/>
        </w:rPr>
        <w:t>8</w:t>
      </w:r>
      <w:r>
        <w:rPr>
          <w:noProof/>
          <w:webHidden/>
        </w:rPr>
        <w:fldChar w:fldCharType="end"/>
      </w:r>
      <w:r>
        <w:rPr/>
        <w:fldChar w:fldCharType="end"/>
      </w:r>
    </w:p>
    <w:p>
      <w:pPr>
        <w:pStyle w:val="style0"/>
        <w:rPr/>
      </w:pPr>
      <w:r>
        <w:rPr>
          <w:b/>
          <w:bCs/>
          <w:noProof/>
        </w:rPr>
        <w:fldChar w:fldCharType="end"/>
      </w:r>
    </w:p>
    <w:p>
      <w:pPr>
        <w:pStyle w:val="style1"/>
        <w:rPr/>
      </w:pPr>
    </w:p>
    <w:p>
      <w:pPr>
        <w:pStyle w:val="style1"/>
        <w:rPr/>
      </w:pPr>
    </w:p>
    <w:p>
      <w:pPr>
        <w:pStyle w:val="style0"/>
        <w:rPr/>
      </w:pPr>
    </w:p>
    <w:p>
      <w:pPr>
        <w:pStyle w:val="style0"/>
        <w:rPr/>
      </w:pPr>
    </w:p>
    <w:p>
      <w:pPr>
        <w:pStyle w:val="style0"/>
        <w:rPr/>
      </w:pPr>
    </w:p>
    <w:p>
      <w:pPr>
        <w:pStyle w:val="style0"/>
        <w:rPr/>
      </w:pPr>
    </w:p>
    <w:bookmarkStart w:id="1" w:name="_Toc39539970"/>
    <w:p>
      <w:pPr>
        <w:pStyle w:val="style1"/>
        <w:rPr/>
      </w:pPr>
    </w:p>
    <w:p>
      <w:pPr>
        <w:pStyle w:val="style1"/>
        <w:rPr/>
      </w:pPr>
      <w:r>
        <w:t>Introduction</w:t>
      </w:r>
      <w:bookmarkEnd w:id="1"/>
    </w:p>
    <w:p>
      <w:pPr>
        <w:pStyle w:val="style0"/>
        <w:jc w:val="both"/>
        <w:rPr/>
      </w:pPr>
      <w:r>
        <w:t xml:space="preserve">Communication simply refers to transmission of information, emotions, or ideas from </w:t>
      </w:r>
    </w:p>
    <w:p>
      <w:pPr>
        <w:pStyle w:val="style0"/>
        <w:jc w:val="both"/>
        <w:rPr/>
      </w:pPr>
      <w:r>
        <w:t xml:space="preserve">one to another through using various symbols, signs and gestures. </w:t>
      </w:r>
      <w:r>
        <w:t>A communication has mainly parts including sender, the message, and recipient. Communication is envisaged as an extreme need in everywhere there is the presence of human activities around the world. Good communication between employers referring to an institution, government entity, profit organization, businessman, company, individual entrepreneurs, agency and business organizations</w:t>
      </w:r>
      <w:r>
        <w:t xml:space="preserve"> offering job for employees</w:t>
      </w:r>
      <w:r>
        <w:t xml:space="preserve"> </w:t>
      </w:r>
      <w:r>
        <w:t>and employees</w:t>
      </w:r>
      <w:r>
        <w:t xml:space="preserve"> </w:t>
      </w:r>
      <w:r>
        <w:t>referring to those who are connected with any duty under employer’s decision can bring to ultimate success on behalf of a business organization</w:t>
      </w:r>
      <w:r>
        <w:rPr>
          <w:rFonts w:cs="Times New Roman"/>
          <w:color w:val="000000"/>
          <w:szCs w:val="24"/>
          <w:shd w:val="clear" w:color="auto" w:fill="ffffff"/>
        </w:rPr>
        <w:t xml:space="preserve"> </w:t>
      </w:r>
      <w:r>
        <w:rPr>
          <w:rFonts w:cs="Times New Roman"/>
          <w:color w:val="000000"/>
          <w:szCs w:val="24"/>
          <w:shd w:val="clear" w:color="auto" w:fill="ffffff"/>
        </w:rPr>
        <w:t>(</w:t>
      </w:r>
      <w:r>
        <w:rPr>
          <w:rFonts w:cs="Times New Roman"/>
          <w:color w:val="000000"/>
          <w:szCs w:val="24"/>
          <w:shd w:val="clear" w:color="auto" w:fill="ffffff"/>
        </w:rPr>
        <w:t>Careeraddict.com. 2020</w:t>
      </w:r>
      <w:r>
        <w:rPr>
          <w:rFonts w:cs="Times New Roman"/>
          <w:color w:val="000000"/>
          <w:szCs w:val="24"/>
          <w:shd w:val="clear" w:color="auto" w:fill="ffffff"/>
        </w:rPr>
        <w:t>)</w:t>
      </w:r>
      <w:r>
        <w:t>. However, here this writing is going to cover communication by employer towards employees within a business project. This also discuss about workplace communication, performance of employers, and analyzing findings.</w:t>
      </w:r>
    </w:p>
    <w:bookmarkStart w:id="2" w:name="_Toc39539971"/>
    <w:p>
      <w:pPr>
        <w:pStyle w:val="style1"/>
        <w:rPr/>
      </w:pPr>
      <w:r>
        <w:t>Communication</w:t>
      </w:r>
      <w:r>
        <w:t xml:space="preserve"> </w:t>
      </w:r>
      <w:r>
        <w:t>between</w:t>
      </w:r>
      <w:r>
        <w:t xml:space="preserve"> employers </w:t>
      </w:r>
      <w:r>
        <w:t>and employees</w:t>
      </w:r>
      <w:bookmarkEnd w:id="2"/>
    </w:p>
    <w:p>
      <w:pPr>
        <w:pStyle w:val="style0"/>
        <w:jc w:val="both"/>
        <w:rPr/>
      </w:pPr>
      <w:r>
        <w:t xml:space="preserve">An outstanding communication within the workplace helps any organizational project get a greater profitability and a large amount of productivity due to having the presence of employee satisfaction and comfortable environment. </w:t>
      </w:r>
      <w:r>
        <w:t>Good communication between employers referring to an institution, government entity, profit organization, businessman, company, individual entrepreneurs, agency and business organizations offering job for employees and employees referring to those who are connected with any duty under employer’s decision can bring to ultimate success on behalf of a business organization</w:t>
      </w:r>
      <w:r>
        <w:rPr>
          <w:rFonts w:cs="Times New Roman"/>
          <w:color w:val="222222"/>
          <w:szCs w:val="24"/>
          <w:shd w:val="clear" w:color="auto" w:fill="ffffff"/>
        </w:rPr>
        <w:t xml:space="preserve"> </w:t>
      </w:r>
      <w:r>
        <w:rPr>
          <w:rFonts w:cs="Times New Roman"/>
          <w:color w:val="222222"/>
          <w:szCs w:val="24"/>
          <w:shd w:val="clear" w:color="auto" w:fill="ffffff"/>
        </w:rPr>
        <w:t>(Birnbaum, Kessler, Kelley</w:t>
      </w:r>
      <w:r>
        <w:rPr>
          <w:rFonts w:cs="Times New Roman"/>
          <w:color w:val="222222"/>
          <w:szCs w:val="24"/>
          <w:shd w:val="clear" w:color="auto" w:fill="ffffff"/>
        </w:rPr>
        <w:t>, Ben</w:t>
      </w:r>
      <w:r>
        <w:rPr>
          <w:rFonts w:ascii="Cambria Math" w:cs="Cambria Math" w:hAnsi="Cambria Math"/>
          <w:color w:val="222222"/>
          <w:szCs w:val="24"/>
          <w:shd w:val="clear" w:color="auto" w:fill="ffffff"/>
        </w:rPr>
        <w:t>‐</w:t>
      </w:r>
      <w:r>
        <w:rPr>
          <w:rFonts w:cs="Times New Roman"/>
          <w:color w:val="222222"/>
          <w:szCs w:val="24"/>
          <w:shd w:val="clear" w:color="auto" w:fill="ffffff"/>
        </w:rPr>
        <w:t>Hamadi</w:t>
      </w:r>
      <w:r>
        <w:rPr>
          <w:rFonts w:cs="Times New Roman"/>
          <w:color w:val="222222"/>
          <w:szCs w:val="24"/>
          <w:shd w:val="clear" w:color="auto" w:fill="ffffff"/>
        </w:rPr>
        <w:t>,</w:t>
      </w:r>
      <w:r>
        <w:rPr>
          <w:rFonts w:cs="Times New Roman"/>
          <w:color w:val="222222"/>
          <w:szCs w:val="24"/>
          <w:shd w:val="clear" w:color="auto" w:fill="ffffff"/>
        </w:rPr>
        <w:t xml:space="preserve"> </w:t>
      </w:r>
      <w:r>
        <w:rPr>
          <w:rFonts w:cs="Times New Roman"/>
          <w:color w:val="222222"/>
          <w:szCs w:val="24"/>
          <w:shd w:val="clear" w:color="auto" w:fill="ffffff"/>
        </w:rPr>
        <w:t>Joish</w:t>
      </w:r>
      <w:r>
        <w:rPr>
          <w:rFonts w:cs="Times New Roman"/>
          <w:color w:val="222222"/>
          <w:szCs w:val="24"/>
          <w:shd w:val="clear" w:color="auto" w:fill="ffffff"/>
        </w:rPr>
        <w:t>, &amp; Greenberg</w:t>
      </w:r>
      <w:r>
        <w:rPr>
          <w:rFonts w:cs="Times New Roman"/>
          <w:color w:val="222222"/>
          <w:szCs w:val="24"/>
          <w:shd w:val="clear" w:color="auto" w:fill="ffffff"/>
        </w:rPr>
        <w:t>, 2010</w:t>
      </w:r>
      <w:r>
        <w:rPr>
          <w:rFonts w:cs="Times New Roman"/>
          <w:color w:val="222222"/>
          <w:szCs w:val="24"/>
          <w:shd w:val="clear" w:color="auto" w:fill="ffffff"/>
        </w:rPr>
        <w:t>)</w:t>
      </w:r>
      <w:r>
        <w:t xml:space="preserve">. With a view to contacting with employees or other stakeholders by the business organizer or employer, improving communication culture within workplace is compulsory for any business organization. As </w:t>
      </w:r>
      <w:r>
        <w:t>I am an experienced person who h</w:t>
      </w:r>
      <w:r>
        <w:t>ave been performing my duty in</w:t>
      </w:r>
      <w:r>
        <w:t xml:space="preserve"> a United Kingdom based multinational company</w:t>
      </w:r>
      <w:r>
        <w:t xml:space="preserve"> from my real life experience</w:t>
      </w:r>
      <w:r>
        <w:t>, here I am going to mention about how a well employer communicate with employees and other stakeholders. Here some guidelines taken to effectively communicate with workers are mentioned below as the following:</w:t>
      </w:r>
    </w:p>
    <w:p>
      <w:pPr>
        <w:pStyle w:val="style2"/>
        <w:rPr/>
      </w:pPr>
      <w:r>
        <w:t xml:space="preserve"> </w:t>
      </w:r>
      <w:bookmarkStart w:id="3" w:name="_Toc39539972"/>
      <w:r>
        <w:t xml:space="preserve">Enhancing personal </w:t>
      </w:r>
      <w:r>
        <w:t>contact</w:t>
      </w:r>
      <w:r>
        <w:t xml:space="preserve"> with employees</w:t>
      </w:r>
      <w:bookmarkEnd w:id="3"/>
    </w:p>
    <w:p>
      <w:pPr>
        <w:pStyle w:val="style0"/>
        <w:jc w:val="both"/>
        <w:rPr/>
      </w:pPr>
      <w:r>
        <w:t>Under the age of ultra-modern science and technology, communication is mostly operated between employers and employees based on texting messages over mobile phone, E-mail, Tweets and other technological invention used in the office. But with a view to enhancing mutual bonding and trust within workplace, employers must need to interact with employees on personal level referring face to face communication. For this, employees get enthusiastic, satisfied and more valued which are very effective to timely and accurately perform within workplace</w:t>
      </w:r>
      <w:r>
        <w:t xml:space="preserve"> </w:t>
      </w:r>
      <w:r>
        <w:rPr>
          <w:rFonts w:cs="Times New Roman"/>
          <w:color w:val="000000"/>
          <w:szCs w:val="24"/>
          <w:shd w:val="clear" w:color="auto" w:fill="ffffff"/>
        </w:rPr>
        <w:t>(</w:t>
      </w:r>
      <w:r>
        <w:rPr>
          <w:rFonts w:cs="Times New Roman"/>
          <w:color w:val="000000"/>
          <w:szCs w:val="24"/>
          <w:shd w:val="clear" w:color="auto" w:fill="ffffff"/>
        </w:rPr>
        <w:t>Careeraddict.com. 2020</w:t>
      </w:r>
      <w:r>
        <w:rPr>
          <w:rFonts w:cs="Times New Roman"/>
          <w:color w:val="000000"/>
          <w:szCs w:val="24"/>
          <w:shd w:val="clear" w:color="auto" w:fill="ffffff"/>
        </w:rPr>
        <w:t>)</w:t>
      </w:r>
      <w:r>
        <w:t>.</w:t>
      </w:r>
    </w:p>
    <w:bookmarkStart w:id="4" w:name="_Toc39539973"/>
    <w:p>
      <w:pPr>
        <w:pStyle w:val="style2"/>
        <w:rPr/>
      </w:pPr>
      <w:r>
        <w:t>Share passions and corporate objectives openly</w:t>
      </w:r>
      <w:bookmarkEnd w:id="4"/>
    </w:p>
    <w:p>
      <w:pPr>
        <w:pStyle w:val="style0"/>
        <w:jc w:val="both"/>
        <w:rPr/>
      </w:pPr>
      <w:r>
        <w:t xml:space="preserve">When Employers frankly share their passions and realistic scenario for the company in front of employees and share openly company’s ultimate goal with the employees, employees get </w:t>
      </w:r>
      <w:r>
        <w:t>strong</w:t>
      </w:r>
      <w:r>
        <w:t xml:space="preserve"> evidence in order to go ahead on behalf of company. </w:t>
      </w:r>
    </w:p>
    <w:bookmarkStart w:id="5" w:name="_Toc39539974"/>
    <w:p>
      <w:pPr>
        <w:pStyle w:val="style2"/>
        <w:rPr/>
      </w:pPr>
      <w:r>
        <w:t>Take action timely</w:t>
      </w:r>
      <w:bookmarkEnd w:id="5"/>
    </w:p>
    <w:p>
      <w:pPr>
        <w:pStyle w:val="style0"/>
        <w:jc w:val="both"/>
        <w:rPr/>
      </w:pPr>
      <w:r>
        <w:t xml:space="preserve">In accordance with employees’ demand, taking decision with comfortably action plans influence on overall workflow of their duty within workplace. When employees are able to comprehend that their ideas, demands, and </w:t>
      </w:r>
      <w:r>
        <w:t xml:space="preserve">suggestions are taken under consideration with strong evidence, they will try to contribute into organization and have a greater satisfaction and energy within their tasks.  </w:t>
      </w:r>
      <w:r>
        <w:t xml:space="preserve"> </w:t>
      </w:r>
    </w:p>
    <w:bookmarkStart w:id="6" w:name="_Toc39539975"/>
    <w:p>
      <w:pPr>
        <w:pStyle w:val="style2"/>
        <w:rPr/>
      </w:pPr>
      <w:r>
        <w:t xml:space="preserve">Breaking down barriers between </w:t>
      </w:r>
      <w:r>
        <w:t>employer and employees</w:t>
      </w:r>
      <w:bookmarkEnd w:id="6"/>
    </w:p>
    <w:p>
      <w:pPr>
        <w:pStyle w:val="style0"/>
        <w:jc w:val="both"/>
        <w:rPr/>
      </w:pPr>
      <w:r>
        <w:t xml:space="preserve">It is mostly noticeable that conflict situation meaning walls are created between employers and employees. Breaking down barriers between employers and employees is much more necessary </w:t>
      </w:r>
      <w:r>
        <w:t xml:space="preserve">issue </w:t>
      </w:r>
      <w:r>
        <w:t xml:space="preserve">within workplace. Through doing this, </w:t>
      </w:r>
      <w:r>
        <w:t>employers are called an approachable and a comfortable decision</w:t>
      </w:r>
      <w:r>
        <w:rPr>
          <w:rFonts w:cs="Times New Roman"/>
          <w:color w:val="000000"/>
          <w:szCs w:val="24"/>
          <w:shd w:val="clear" w:color="auto" w:fill="ffffff"/>
        </w:rPr>
        <w:t xml:space="preserve"> </w:t>
      </w:r>
      <w:r>
        <w:rPr>
          <w:rFonts w:cs="Times New Roman"/>
          <w:color w:val="000000"/>
          <w:szCs w:val="24"/>
          <w:shd w:val="clear" w:color="auto" w:fill="ffffff"/>
        </w:rPr>
        <w:t>(</w:t>
      </w:r>
      <w:r>
        <w:rPr>
          <w:rFonts w:cs="Times New Roman"/>
          <w:color w:val="000000"/>
          <w:szCs w:val="24"/>
          <w:shd w:val="clear" w:color="auto" w:fill="ffffff"/>
        </w:rPr>
        <w:t>Leadership Choice. 2020</w:t>
      </w:r>
      <w:r>
        <w:rPr>
          <w:rFonts w:cs="Times New Roman"/>
          <w:color w:val="000000"/>
          <w:szCs w:val="24"/>
          <w:shd w:val="clear" w:color="auto" w:fill="ffffff"/>
        </w:rPr>
        <w:t>)</w:t>
      </w:r>
      <w:r>
        <w:t>.</w:t>
      </w:r>
    </w:p>
    <w:bookmarkStart w:id="7" w:name="_Toc39539976"/>
    <w:p>
      <w:pPr>
        <w:pStyle w:val="style2"/>
        <w:rPr/>
      </w:pPr>
      <w:r>
        <w:t>Using online platforms</w:t>
      </w:r>
      <w:bookmarkEnd w:id="7"/>
    </w:p>
    <w:p>
      <w:pPr>
        <w:pStyle w:val="style0"/>
        <w:jc w:val="both"/>
        <w:rPr/>
      </w:pPr>
      <w:r>
        <w:t>The whole world is going under the modern science and technological inventions. As a result, communication system also has been changed. E-mail, mobile phones, laptop, computers and other communication related technological invention has turned the whole world into a village. Therefore, multinational companies operate around the world</w:t>
      </w:r>
      <w:r>
        <w:t xml:space="preserve">. Distance communication between </w:t>
      </w:r>
      <w:r>
        <w:t xml:space="preserve">employers at home country and employees who are performing their duties in other areas in host country which is far away is possible on social media, email over Internet. </w:t>
      </w:r>
    </w:p>
    <w:bookmarkStart w:id="8" w:name="_Toc39539977"/>
    <w:p>
      <w:pPr>
        <w:pStyle w:val="style2"/>
        <w:rPr/>
      </w:pPr>
      <w:r>
        <w:t>Always staying positive</w:t>
      </w:r>
      <w:bookmarkEnd w:id="8"/>
    </w:p>
    <w:p>
      <w:pPr>
        <w:pStyle w:val="style0"/>
        <w:jc w:val="both"/>
        <w:rPr/>
      </w:pPr>
      <w:r>
        <w:t xml:space="preserve">Avoiding negativity is helpful for any business organization while communicating with employees. As human being living society may have emotional accents or talks, but if </w:t>
      </w:r>
      <w:r>
        <w:t>a</w:t>
      </w:r>
      <w:r>
        <w:t xml:space="preserve"> employers take this in negative way, employee’s enthusiastic mindset get lost. In consequence, overall productivity and workflow also get slow wi</w:t>
      </w:r>
      <w:r>
        <w:t>thin workplace</w:t>
      </w:r>
      <w:r>
        <w:t xml:space="preserve"> (</w:t>
      </w:r>
      <w:r>
        <w:rPr>
          <w:rFonts w:cs="Times New Roman"/>
          <w:color w:val="000000"/>
          <w:szCs w:val="24"/>
          <w:shd w:val="clear" w:color="auto" w:fill="ffffff"/>
        </w:rPr>
        <w:t>Leadership Choice. 2020</w:t>
      </w:r>
      <w:r>
        <w:rPr>
          <w:rFonts w:cs="Times New Roman"/>
          <w:color w:val="000000"/>
          <w:szCs w:val="24"/>
          <w:shd w:val="clear" w:color="auto" w:fill="ffffff"/>
        </w:rPr>
        <w:t>)</w:t>
      </w:r>
      <w:r>
        <w:t>.</w:t>
      </w:r>
    </w:p>
    <w:bookmarkStart w:id="9" w:name="_Toc39539978"/>
    <w:p>
      <w:pPr>
        <w:pStyle w:val="style1"/>
        <w:rPr/>
      </w:pPr>
      <w:r>
        <w:t>Theories relating to communication within organization</w:t>
      </w:r>
      <w:bookmarkEnd w:id="9"/>
    </w:p>
    <w:p>
      <w:pPr>
        <w:pStyle w:val="style0"/>
        <w:jc w:val="both"/>
        <w:rPr/>
      </w:pPr>
      <w:r>
        <w:t>There are many theories existing related to communication within organization. Famous scholars including Max Weber, George Cheney, and Tompkins who delivered their thinking about communication within organization discussed below as follows</w:t>
      </w:r>
      <w:r>
        <w:rPr>
          <w:rFonts w:cs="Times New Roman"/>
          <w:color w:val="222222"/>
          <w:szCs w:val="24"/>
          <w:shd w:val="clear" w:color="auto" w:fill="ffffff"/>
        </w:rPr>
        <w:t xml:space="preserve"> </w:t>
      </w:r>
      <w:r>
        <w:rPr>
          <w:rFonts w:cs="Times New Roman"/>
          <w:color w:val="222222"/>
          <w:szCs w:val="24"/>
          <w:shd w:val="clear" w:color="auto" w:fill="ffffff"/>
        </w:rPr>
        <w:t>(Miller</w:t>
      </w:r>
      <w:r>
        <w:rPr>
          <w:rFonts w:cs="Times New Roman"/>
          <w:color w:val="222222"/>
          <w:szCs w:val="24"/>
          <w:shd w:val="clear" w:color="auto" w:fill="ffffff"/>
        </w:rPr>
        <w:t>, 2008</w:t>
      </w:r>
      <w:r>
        <w:rPr>
          <w:rFonts w:cs="Times New Roman"/>
          <w:color w:val="222222"/>
          <w:szCs w:val="24"/>
          <w:shd w:val="clear" w:color="auto" w:fill="ffffff"/>
        </w:rPr>
        <w:t>)</w:t>
      </w:r>
      <w:r>
        <w:rPr>
          <w:rFonts w:cs="Times New Roman"/>
          <w:color w:val="222222"/>
          <w:szCs w:val="24"/>
          <w:shd w:val="clear" w:color="auto" w:fill="ffffff"/>
        </w:rPr>
        <w:t>.</w:t>
      </w:r>
      <w:r>
        <w:t>:</w:t>
      </w:r>
    </w:p>
    <w:p>
      <w:pPr>
        <w:pStyle w:val="style0"/>
        <w:jc w:val="both"/>
        <w:rPr/>
      </w:pPr>
      <w:r>
        <w:rPr>
          <w:b/>
          <w:bCs/>
        </w:rPr>
        <w:t>Weberian</w:t>
      </w:r>
      <w:r>
        <w:rPr>
          <w:b/>
          <w:bCs/>
        </w:rPr>
        <w:t xml:space="preserve"> fixed</w:t>
      </w:r>
      <w:r>
        <w:rPr>
          <w:b/>
          <w:bCs/>
        </w:rPr>
        <w:t xml:space="preserve"> theory: </w:t>
      </w:r>
      <w:r>
        <w:rPr>
          <w:b/>
          <w:bCs/>
        </w:rPr>
        <w:t xml:space="preserve"> </w:t>
      </w:r>
      <w:r>
        <w:t>This theory holds that organizations have some specific roles and responsibilities. For this reason, communication is based on structural, hierarchical and clear. This theory emphasizes on inherently a top down one.</w:t>
      </w:r>
    </w:p>
    <w:p>
      <w:pPr>
        <w:pStyle w:val="style0"/>
        <w:jc w:val="both"/>
        <w:rPr/>
      </w:pPr>
      <w:r>
        <w:rPr>
          <w:b/>
          <w:bCs/>
        </w:rPr>
        <w:t xml:space="preserve">Cheney’s </w:t>
      </w:r>
      <w:r>
        <w:rPr>
          <w:b/>
          <w:bCs/>
        </w:rPr>
        <w:t>control theory:</w:t>
      </w:r>
      <w:r>
        <w:rPr>
          <w:b/>
          <w:bCs/>
        </w:rPr>
        <w:t xml:space="preserve"> </w:t>
      </w:r>
      <w:r>
        <w:t xml:space="preserve">Cheney’s organizational control theory proves that there </w:t>
      </w:r>
      <w:r>
        <w:t>are the presence</w:t>
      </w:r>
      <w:r>
        <w:t xml:space="preserve"> of four types of control within organization. Four types of control include technical, simple, </w:t>
      </w:r>
      <w:r>
        <w:t>concertive</w:t>
      </w:r>
      <w:r>
        <w:t xml:space="preserve"> and bureaucratic</w:t>
      </w:r>
      <w:r>
        <w:t xml:space="preserve"> </w:t>
      </w:r>
      <w:r>
        <w:rPr>
          <w:rFonts w:cs="Times New Roman"/>
          <w:color w:val="222222"/>
          <w:szCs w:val="24"/>
          <w:shd w:val="clear" w:color="auto" w:fill="ffffff"/>
        </w:rPr>
        <w:t>(Miller</w:t>
      </w:r>
      <w:r>
        <w:rPr>
          <w:rFonts w:cs="Times New Roman"/>
          <w:color w:val="222222"/>
          <w:szCs w:val="24"/>
          <w:shd w:val="clear" w:color="auto" w:fill="ffffff"/>
        </w:rPr>
        <w:t>, 2008</w:t>
      </w:r>
      <w:r>
        <w:rPr>
          <w:rFonts w:cs="Times New Roman"/>
          <w:color w:val="222222"/>
          <w:szCs w:val="24"/>
          <w:shd w:val="clear" w:color="auto" w:fill="ffffff"/>
        </w:rPr>
        <w:t>)</w:t>
      </w:r>
      <w:r>
        <w:rPr>
          <w:rFonts w:cs="Times New Roman"/>
          <w:color w:val="222222"/>
          <w:szCs w:val="24"/>
          <w:shd w:val="clear" w:color="auto" w:fill="ffffff"/>
        </w:rPr>
        <w:t>.</w:t>
      </w:r>
    </w:p>
    <w:p>
      <w:pPr>
        <w:pStyle w:val="style0"/>
        <w:jc w:val="both"/>
        <w:rPr/>
      </w:pPr>
      <w:r>
        <w:rPr>
          <w:b/>
          <w:bCs/>
        </w:rPr>
        <w:t>Deetz’s</w:t>
      </w:r>
      <w:r>
        <w:rPr>
          <w:b/>
          <w:bCs/>
        </w:rPr>
        <w:t xml:space="preserve"> </w:t>
      </w:r>
      <w:r>
        <w:rPr>
          <w:b/>
          <w:bCs/>
        </w:rPr>
        <w:t>managerialism</w:t>
      </w:r>
      <w:r>
        <w:rPr>
          <w:b/>
          <w:bCs/>
        </w:rPr>
        <w:t xml:space="preserve"> theory:</w:t>
      </w:r>
      <w:r>
        <w:rPr>
          <w:b/>
          <w:bCs/>
        </w:rPr>
        <w:t xml:space="preserve"> </w:t>
      </w:r>
      <w:r>
        <w:t xml:space="preserve">This theory pinpoints view of organization </w:t>
      </w:r>
      <w:r>
        <w:t xml:space="preserve">taken into account in the way of democratic system in which aspiration of people and the power center in the organization.  </w:t>
      </w:r>
    </w:p>
    <w:bookmarkStart w:id="10" w:name="_Toc39539979"/>
    <w:p>
      <w:pPr>
        <w:pStyle w:val="style1"/>
        <w:rPr/>
      </w:pPr>
      <w:r>
        <w:t>How</w:t>
      </w:r>
      <w:r>
        <w:t xml:space="preserve"> to deal with </w:t>
      </w:r>
      <w:r>
        <w:t>workplace</w:t>
      </w:r>
      <w:r>
        <w:t xml:space="preserve"> communication</w:t>
      </w:r>
      <w:bookmarkEnd w:id="10"/>
    </w:p>
    <w:p>
      <w:pPr>
        <w:pStyle w:val="style0"/>
        <w:jc w:val="both"/>
        <w:rPr/>
      </w:pPr>
      <w:r>
        <w:t xml:space="preserve">Workplace communication, which is an act of exchanging information, verbal or non-verbal, and </w:t>
      </w:r>
      <w:r>
        <w:t xml:space="preserve">innovative </w:t>
      </w:r>
      <w:r>
        <w:t xml:space="preserve">ideas, is </w:t>
      </w:r>
      <w:r>
        <w:t xml:space="preserve">happened between person to person or group to group within a business organization. Workplace communication </w:t>
      </w:r>
      <w:r>
        <w:t xml:space="preserve">also </w:t>
      </w:r>
      <w:r>
        <w:t>includes doing E-mail, Text Messaging, doing note, and using phone calls or smart phones</w:t>
      </w:r>
      <w:r>
        <w:rPr>
          <w:rFonts w:cs="Times New Roman"/>
          <w:color w:val="222222"/>
          <w:szCs w:val="24"/>
          <w:shd w:val="clear" w:color="auto" w:fill="ffffff"/>
        </w:rPr>
        <w:t xml:space="preserve"> </w:t>
      </w:r>
      <w:r>
        <w:rPr>
          <w:rFonts w:cs="Times New Roman"/>
          <w:color w:val="222222"/>
          <w:szCs w:val="24"/>
          <w:shd w:val="clear" w:color="auto" w:fill="ffffff"/>
        </w:rPr>
        <w:t xml:space="preserve">(Zhang, &amp; </w:t>
      </w:r>
      <w:r>
        <w:rPr>
          <w:rFonts w:cs="Times New Roman"/>
          <w:color w:val="222222"/>
          <w:szCs w:val="24"/>
          <w:shd w:val="clear" w:color="auto" w:fill="ffffff"/>
        </w:rPr>
        <w:t>Venkatesh</w:t>
      </w:r>
      <w:r>
        <w:rPr>
          <w:rFonts w:cs="Times New Roman"/>
          <w:color w:val="222222"/>
          <w:szCs w:val="24"/>
          <w:shd w:val="clear" w:color="auto" w:fill="ffffff"/>
        </w:rPr>
        <w:t>, 2013</w:t>
      </w:r>
      <w:r>
        <w:rPr>
          <w:rFonts w:cs="Times New Roman"/>
          <w:color w:val="222222"/>
          <w:szCs w:val="24"/>
          <w:shd w:val="clear" w:color="auto" w:fill="ffffff"/>
        </w:rPr>
        <w:t>)</w:t>
      </w:r>
      <w:r>
        <w:t xml:space="preserve">. Effective workplace communication ensure an organization regarding reaching at organizational mission or vision </w:t>
      </w:r>
      <w:r>
        <w:t>with goal. It increase overall productivity and organizational performance and at t</w:t>
      </w:r>
      <w:r>
        <w:t xml:space="preserve">he same time, it eases distance </w:t>
      </w:r>
      <w:r>
        <w:t>com</w:t>
      </w:r>
      <w:r>
        <w:t xml:space="preserve">munication around the world. </w:t>
      </w:r>
      <w:r>
        <w:t>Within the workplace, taking employer’s decision under consideration can bring to ultimate success on behalf of a business organization. Improving communication culture within workplace is compulsory for any business organization with a view to contacting with employees or other stakeholders by the business organize</w:t>
      </w:r>
      <w:r>
        <w:t>r or employer within workplace</w:t>
      </w:r>
      <w:r>
        <w:t xml:space="preserve"> </w:t>
      </w:r>
      <w:r>
        <w:rPr>
          <w:rFonts w:cs="Times New Roman"/>
          <w:color w:val="222222"/>
          <w:szCs w:val="24"/>
          <w:shd w:val="clear" w:color="auto" w:fill="ffffff"/>
        </w:rPr>
        <w:t xml:space="preserve">(Zhang, &amp; </w:t>
      </w:r>
      <w:r>
        <w:rPr>
          <w:rFonts w:cs="Times New Roman"/>
          <w:color w:val="222222"/>
          <w:szCs w:val="24"/>
          <w:shd w:val="clear" w:color="auto" w:fill="ffffff"/>
        </w:rPr>
        <w:t>Venkatesh</w:t>
      </w:r>
      <w:r>
        <w:rPr>
          <w:rFonts w:cs="Times New Roman"/>
          <w:color w:val="222222"/>
          <w:szCs w:val="24"/>
          <w:shd w:val="clear" w:color="auto" w:fill="ffffff"/>
        </w:rPr>
        <w:t>, 2013</w:t>
      </w:r>
      <w:r>
        <w:rPr>
          <w:rFonts w:cs="Times New Roman"/>
          <w:color w:val="222222"/>
          <w:szCs w:val="24"/>
          <w:shd w:val="clear" w:color="auto" w:fill="ffffff"/>
        </w:rPr>
        <w:t>)</w:t>
      </w:r>
      <w:r>
        <w:t>.</w:t>
      </w:r>
    </w:p>
    <w:p>
      <w:pPr>
        <w:pStyle w:val="style0"/>
        <w:jc w:val="both"/>
        <w:rPr/>
      </w:pPr>
      <w:r>
        <w:t xml:space="preserve">Workplace communication could be said as high-profile culture. Exchanging and transmission of information, ideas, and other business related issues within a business organization is called workplace communication. Effective workplace communication is based on business objectives after all. </w:t>
      </w:r>
      <w:r>
        <w:t>Maintaining duty schedule is an extreme compulsory in order to do duty in time. Specific schedule and tasks with employees or other stakeholders can bring a lot of advantages within workplace on behalf of a business organization</w:t>
      </w:r>
      <w:r>
        <w:t xml:space="preserve"> </w:t>
      </w:r>
      <w:r>
        <w:rPr>
          <w:rFonts w:cs="Times New Roman"/>
          <w:color w:val="222222"/>
          <w:szCs w:val="24"/>
          <w:shd w:val="clear" w:color="auto" w:fill="ffffff"/>
        </w:rPr>
        <w:t xml:space="preserve">(Zhang, &amp; </w:t>
      </w:r>
      <w:r>
        <w:rPr>
          <w:rFonts w:cs="Times New Roman"/>
          <w:color w:val="222222"/>
          <w:szCs w:val="24"/>
          <w:shd w:val="clear" w:color="auto" w:fill="ffffff"/>
        </w:rPr>
        <w:t>Venkatesh</w:t>
      </w:r>
      <w:r>
        <w:rPr>
          <w:rFonts w:cs="Times New Roman"/>
          <w:color w:val="222222"/>
          <w:szCs w:val="24"/>
          <w:shd w:val="clear" w:color="auto" w:fill="ffffff"/>
        </w:rPr>
        <w:t>, 2013</w:t>
      </w:r>
      <w:r>
        <w:rPr>
          <w:rFonts w:cs="Times New Roman"/>
          <w:color w:val="222222"/>
          <w:szCs w:val="24"/>
          <w:shd w:val="clear" w:color="auto" w:fill="ffffff"/>
        </w:rPr>
        <w:t>)</w:t>
      </w:r>
      <w:r>
        <w:t>.</w:t>
      </w:r>
      <w:r>
        <w:t>.</w:t>
      </w:r>
      <w:r>
        <w:t xml:space="preserve"> </w:t>
      </w:r>
    </w:p>
    <w:p>
      <w:pPr>
        <w:pStyle w:val="style0"/>
        <w:jc w:val="both"/>
        <w:rPr/>
      </w:pPr>
    </w:p>
    <w:p>
      <w:pPr>
        <w:pStyle w:val="style0"/>
        <w:jc w:val="both"/>
        <w:rPr/>
      </w:pPr>
      <w:r>
        <w:t>Some benefits of workplace communication are mentioned below as follows:</w:t>
      </w:r>
    </w:p>
    <w:p>
      <w:pPr>
        <w:pStyle w:val="style179"/>
        <w:numPr>
          <w:ilvl w:val="0"/>
          <w:numId w:val="1"/>
        </w:numPr>
        <w:jc w:val="both"/>
        <w:rPr/>
      </w:pPr>
      <w:r>
        <w:t xml:space="preserve">It </w:t>
      </w:r>
      <w:r>
        <w:t>avoids</w:t>
      </w:r>
      <w:r>
        <w:t xml:space="preserve"> confusion and </w:t>
      </w:r>
      <w:r>
        <w:t>enhances</w:t>
      </w:r>
      <w:r>
        <w:t xml:space="preserve"> trust</w:t>
      </w:r>
    </w:p>
    <w:p>
      <w:pPr>
        <w:pStyle w:val="style179"/>
        <w:numPr>
          <w:ilvl w:val="0"/>
          <w:numId w:val="1"/>
        </w:numPr>
        <w:jc w:val="both"/>
        <w:rPr/>
      </w:pPr>
      <w:r>
        <w:t>It provide a desired purpose</w:t>
      </w:r>
    </w:p>
    <w:p>
      <w:pPr>
        <w:pStyle w:val="style179"/>
        <w:numPr>
          <w:ilvl w:val="0"/>
          <w:numId w:val="1"/>
        </w:numPr>
        <w:jc w:val="both"/>
        <w:rPr/>
      </w:pPr>
      <w:r>
        <w:t>It makes a positive culture which is significant for any company</w:t>
      </w:r>
    </w:p>
    <w:p>
      <w:pPr>
        <w:pStyle w:val="style179"/>
        <w:numPr>
          <w:ilvl w:val="0"/>
          <w:numId w:val="1"/>
        </w:numPr>
        <w:jc w:val="both"/>
        <w:rPr/>
      </w:pPr>
      <w:r>
        <w:t>It show accountability and helps to perform responsibility</w:t>
      </w:r>
    </w:p>
    <w:p>
      <w:pPr>
        <w:pStyle w:val="style179"/>
        <w:numPr>
          <w:ilvl w:val="0"/>
          <w:numId w:val="1"/>
        </w:numPr>
        <w:jc w:val="both"/>
        <w:rPr/>
      </w:pPr>
      <w:r>
        <w:t xml:space="preserve">Creating less misunderstanding within </w:t>
      </w:r>
      <w:r>
        <w:t>workplace</w:t>
      </w:r>
    </w:p>
    <w:p>
      <w:pPr>
        <w:pStyle w:val="style179"/>
        <w:numPr>
          <w:ilvl w:val="0"/>
          <w:numId w:val="1"/>
        </w:numPr>
        <w:jc w:val="both"/>
        <w:rPr/>
      </w:pPr>
      <w:r>
        <w:t>Healthy and tidy workplace habitual place</w:t>
      </w:r>
    </w:p>
    <w:p>
      <w:pPr>
        <w:pStyle w:val="style179"/>
        <w:numPr>
          <w:ilvl w:val="0"/>
          <w:numId w:val="1"/>
        </w:numPr>
        <w:jc w:val="both"/>
        <w:rPr/>
      </w:pPr>
      <w:r>
        <w:t>Confortable environment existing in the workplaces</w:t>
      </w:r>
    </w:p>
    <w:p>
      <w:pPr>
        <w:pStyle w:val="style179"/>
        <w:numPr>
          <w:ilvl w:val="0"/>
          <w:numId w:val="1"/>
        </w:numPr>
        <w:jc w:val="both"/>
        <w:rPr/>
      </w:pPr>
      <w:r>
        <w:t xml:space="preserve">Increasing team bonding </w:t>
      </w:r>
    </w:p>
    <w:p>
      <w:pPr>
        <w:pStyle w:val="style179"/>
        <w:numPr>
          <w:ilvl w:val="0"/>
          <w:numId w:val="1"/>
        </w:numPr>
        <w:jc w:val="both"/>
        <w:rPr/>
      </w:pPr>
      <w:r>
        <w:t>Enhancing team spirit</w:t>
      </w:r>
    </w:p>
    <w:p>
      <w:pPr>
        <w:pStyle w:val="style179"/>
        <w:numPr>
          <w:ilvl w:val="0"/>
          <w:numId w:val="1"/>
        </w:numPr>
        <w:jc w:val="both"/>
        <w:rPr/>
      </w:pPr>
      <w:r>
        <w:t xml:space="preserve">Remaining stronger team work </w:t>
      </w:r>
    </w:p>
    <w:p>
      <w:pPr>
        <w:pStyle w:val="style179"/>
        <w:numPr>
          <w:ilvl w:val="0"/>
          <w:numId w:val="1"/>
        </w:numPr>
        <w:jc w:val="both"/>
        <w:rPr/>
      </w:pPr>
      <w:r>
        <w:t>Getting higher level of satisfaction</w:t>
      </w:r>
    </w:p>
    <w:p>
      <w:pPr>
        <w:pStyle w:val="style179"/>
        <w:numPr>
          <w:ilvl w:val="0"/>
          <w:numId w:val="1"/>
        </w:numPr>
        <w:jc w:val="both"/>
        <w:rPr/>
      </w:pPr>
      <w:r>
        <w:t>Overall business success after all</w:t>
      </w:r>
      <w:r>
        <w:rPr>
          <w:rFonts w:cs="Times New Roman"/>
          <w:color w:val="222222"/>
          <w:szCs w:val="24"/>
          <w:shd w:val="clear" w:color="auto" w:fill="ffffff"/>
        </w:rPr>
        <w:t xml:space="preserve"> </w:t>
      </w:r>
      <w:r>
        <w:rPr>
          <w:rFonts w:cs="Times New Roman"/>
          <w:color w:val="222222"/>
          <w:szCs w:val="24"/>
          <w:shd w:val="clear" w:color="auto" w:fill="ffffff"/>
        </w:rPr>
        <w:t>(Conrad</w:t>
      </w:r>
      <w:r>
        <w:rPr>
          <w:rFonts w:cs="Times New Roman"/>
          <w:color w:val="222222"/>
          <w:szCs w:val="24"/>
          <w:shd w:val="clear" w:color="auto" w:fill="ffffff"/>
        </w:rPr>
        <w:t>, 2014</w:t>
      </w:r>
      <w:r>
        <w:rPr>
          <w:rFonts w:cs="Times New Roman"/>
          <w:color w:val="222222"/>
          <w:szCs w:val="24"/>
          <w:shd w:val="clear" w:color="auto" w:fill="ffffff"/>
        </w:rPr>
        <w:t>)</w:t>
      </w:r>
      <w:r>
        <w:rPr>
          <w:rFonts w:cs="Times New Roman"/>
          <w:color w:val="222222"/>
          <w:szCs w:val="24"/>
          <w:shd w:val="clear" w:color="auto" w:fill="ffffff"/>
        </w:rPr>
        <w:t>.</w:t>
      </w:r>
    </w:p>
    <w:p>
      <w:pPr>
        <w:pStyle w:val="style179"/>
        <w:jc w:val="both"/>
        <w:rPr/>
      </w:pPr>
    </w:p>
    <w:bookmarkStart w:id="11" w:name="_Toc39539980"/>
    <w:p>
      <w:pPr>
        <w:pStyle w:val="style1"/>
        <w:rPr/>
      </w:pPr>
      <w:r>
        <w:t>How</w:t>
      </w:r>
      <w:r>
        <w:t xml:space="preserve"> to</w:t>
      </w:r>
      <w:r>
        <w:t xml:space="preserve"> improve Performance of employers</w:t>
      </w:r>
      <w:bookmarkEnd w:id="11"/>
    </w:p>
    <w:p>
      <w:pPr>
        <w:pStyle w:val="style0"/>
        <w:jc w:val="both"/>
        <w:rPr/>
      </w:pPr>
      <w:r>
        <w:t xml:space="preserve">Employers’ performance can bring the desired outcome for any business organization through improving and taking some initiative measures in accordance </w:t>
      </w:r>
      <w:r>
        <w:t>with organizational project. Some strategies with a view to improving employer’s performance are discussed below as follows:</w:t>
      </w:r>
    </w:p>
    <w:p>
      <w:pPr>
        <w:pStyle w:val="style0"/>
        <w:jc w:val="both"/>
        <w:rPr/>
      </w:pPr>
      <w:r>
        <w:rPr>
          <w:b/>
          <w:bCs/>
        </w:rPr>
        <w:t xml:space="preserve">Starting with right </w:t>
      </w:r>
      <w:r>
        <w:rPr>
          <w:b/>
          <w:bCs/>
        </w:rPr>
        <w:t>options</w:t>
      </w:r>
      <w:r>
        <w:rPr>
          <w:b/>
          <w:bCs/>
        </w:rPr>
        <w:t xml:space="preserve"> for a business organization:</w:t>
      </w:r>
      <w:r>
        <w:rPr>
          <w:b/>
          <w:bCs/>
        </w:rPr>
        <w:t xml:space="preserve"> </w:t>
      </w:r>
      <w:r>
        <w:t>Taking timely action according to the demand within a business organization is compulsory.</w:t>
      </w:r>
      <w:r>
        <w:t xml:space="preserve"> Boosting for a company is possible when right options are taken into consideration after all</w:t>
      </w:r>
      <w:r>
        <w:rPr>
          <w:rFonts w:cs="Times New Roman"/>
          <w:color w:val="222222"/>
          <w:szCs w:val="24"/>
          <w:shd w:val="clear" w:color="auto" w:fill="ffffff"/>
        </w:rPr>
        <w:t xml:space="preserve"> </w:t>
      </w:r>
      <w:r>
        <w:rPr>
          <w:rFonts w:cs="Times New Roman"/>
          <w:color w:val="222222"/>
          <w:szCs w:val="24"/>
          <w:shd w:val="clear" w:color="auto" w:fill="ffffff"/>
        </w:rPr>
        <w:t>(</w:t>
      </w:r>
      <w:r>
        <w:rPr>
          <w:rFonts w:cs="Times New Roman"/>
          <w:color w:val="222222"/>
          <w:szCs w:val="24"/>
          <w:shd w:val="clear" w:color="auto" w:fill="ffffff"/>
        </w:rPr>
        <w:t>Brashers</w:t>
      </w:r>
      <w:r>
        <w:rPr>
          <w:rFonts w:cs="Times New Roman"/>
          <w:color w:val="222222"/>
          <w:szCs w:val="24"/>
          <w:shd w:val="clear" w:color="auto" w:fill="ffffff"/>
        </w:rPr>
        <w:t>, 2007</w:t>
      </w:r>
      <w:r>
        <w:rPr>
          <w:rFonts w:cs="Times New Roman"/>
          <w:color w:val="222222"/>
          <w:szCs w:val="24"/>
          <w:shd w:val="clear" w:color="auto" w:fill="ffffff"/>
        </w:rPr>
        <w:t>)</w:t>
      </w:r>
      <w:r>
        <w:t>.</w:t>
      </w:r>
    </w:p>
    <w:p>
      <w:pPr>
        <w:pStyle w:val="style0"/>
        <w:jc w:val="both"/>
        <w:rPr/>
      </w:pPr>
      <w:r>
        <w:rPr>
          <w:b/>
          <w:bCs/>
        </w:rPr>
        <w:t>Encouraging two-way communication:</w:t>
      </w:r>
      <w:r>
        <w:rPr>
          <w:b/>
          <w:bCs/>
        </w:rPr>
        <w:t xml:space="preserve"> </w:t>
      </w:r>
      <w:r>
        <w:t>Encouraging employees through asking what they need, what they want, and what they feel during their duty within the workplace.</w:t>
      </w:r>
    </w:p>
    <w:p>
      <w:pPr>
        <w:pStyle w:val="style0"/>
        <w:jc w:val="both"/>
        <w:rPr/>
      </w:pPr>
      <w:r>
        <w:rPr>
          <w:b/>
          <w:bCs/>
        </w:rPr>
        <w:t>Let the employee know what they do:</w:t>
      </w:r>
      <w:r>
        <w:rPr>
          <w:b/>
          <w:bCs/>
        </w:rPr>
        <w:t xml:space="preserve"> </w:t>
      </w:r>
      <w:r>
        <w:t>It is very enthusiastic topic to know them what they do on the basis of daily experience. Thus, good things will be made in their mind to do more excellent to next day within workplace.</w:t>
      </w:r>
    </w:p>
    <w:p>
      <w:pPr>
        <w:pStyle w:val="style0"/>
        <w:jc w:val="both"/>
        <w:rPr/>
      </w:pPr>
      <w:r>
        <w:rPr>
          <w:b/>
          <w:bCs/>
        </w:rPr>
        <w:t>Defined and descriptive feedback:</w:t>
      </w:r>
      <w:r>
        <w:rPr>
          <w:b/>
          <w:bCs/>
        </w:rPr>
        <w:t xml:space="preserve"> </w:t>
      </w:r>
      <w:r>
        <w:t>Providing feedback with the basis of realistic overview is concrete. Giving description what they have done or an individual employee what he or she has done during the work period within workplace</w:t>
      </w:r>
      <w:r>
        <w:t xml:space="preserve"> </w:t>
      </w:r>
      <w:r>
        <w:rPr>
          <w:rFonts w:cs="Times New Roman"/>
          <w:color w:val="222222"/>
          <w:szCs w:val="24"/>
          <w:shd w:val="clear" w:color="auto" w:fill="ffffff"/>
        </w:rPr>
        <w:t>(</w:t>
      </w:r>
      <w:r>
        <w:rPr>
          <w:rFonts w:cs="Times New Roman"/>
          <w:color w:val="222222"/>
          <w:szCs w:val="24"/>
          <w:shd w:val="clear" w:color="auto" w:fill="ffffff"/>
        </w:rPr>
        <w:t>Brashers</w:t>
      </w:r>
      <w:r>
        <w:rPr>
          <w:rFonts w:cs="Times New Roman"/>
          <w:color w:val="222222"/>
          <w:szCs w:val="24"/>
          <w:shd w:val="clear" w:color="auto" w:fill="ffffff"/>
        </w:rPr>
        <w:t>, 2007</w:t>
      </w:r>
      <w:r>
        <w:rPr>
          <w:rFonts w:cs="Times New Roman"/>
          <w:color w:val="222222"/>
          <w:szCs w:val="24"/>
          <w:shd w:val="clear" w:color="auto" w:fill="ffffff"/>
        </w:rPr>
        <w:t>)</w:t>
      </w:r>
      <w:r>
        <w:t>.</w:t>
      </w:r>
    </w:p>
    <w:p>
      <w:pPr>
        <w:pStyle w:val="style0"/>
        <w:jc w:val="both"/>
        <w:rPr/>
      </w:pPr>
      <w:r>
        <w:rPr>
          <w:b/>
          <w:bCs/>
        </w:rPr>
        <w:t>Duty schedule defined as compulsory:</w:t>
      </w:r>
      <w:r>
        <w:rPr>
          <w:b/>
          <w:bCs/>
        </w:rPr>
        <w:t xml:space="preserve"> </w:t>
      </w:r>
      <w:r>
        <w:t xml:space="preserve">Maintaining duty schedule is an extreme compulsory in order to do duty in time. Specific schedule and tasks with employees or other stakeholders can bring a lot of advantages within workplace on behalf of a business organization. </w:t>
      </w:r>
    </w:p>
    <w:p>
      <w:pPr>
        <w:pStyle w:val="style0"/>
        <w:jc w:val="both"/>
        <w:rPr/>
      </w:pPr>
      <w:r>
        <w:rPr>
          <w:b/>
          <w:bCs/>
        </w:rPr>
        <w:t>Knowing communication process:</w:t>
      </w:r>
      <w:r>
        <w:rPr>
          <w:b/>
          <w:bCs/>
        </w:rPr>
        <w:t xml:space="preserve"> </w:t>
      </w:r>
      <w:r>
        <w:t xml:space="preserve">Let </w:t>
      </w:r>
      <w:r>
        <w:t>the employees know about communication approach how is to communicate with them, when communication is done with them within the industry.</w:t>
      </w:r>
    </w:p>
    <w:p>
      <w:pPr>
        <w:pStyle w:val="style0"/>
        <w:jc w:val="both"/>
        <w:rPr/>
      </w:pPr>
      <w:r>
        <w:rPr>
          <w:b/>
          <w:bCs/>
        </w:rPr>
        <w:t>Enhancing team building action plans:</w:t>
      </w:r>
      <w:r>
        <w:rPr>
          <w:b/>
          <w:bCs/>
        </w:rPr>
        <w:t xml:space="preserve"> </w:t>
      </w:r>
      <w:r>
        <w:t>This plays a vital role in enhancing overall organizational activities within workplace. Team building activities are more emphasized in the context of improving performance of employers on behalf of a business organization</w:t>
      </w:r>
      <w:r>
        <w:rPr>
          <w:rFonts w:cs="Times New Roman"/>
          <w:color w:val="000000"/>
          <w:szCs w:val="24"/>
          <w:shd w:val="clear" w:color="auto" w:fill="ffffff"/>
        </w:rPr>
        <w:t xml:space="preserve"> </w:t>
      </w:r>
      <w:r>
        <w:rPr>
          <w:rFonts w:cs="Times New Roman"/>
          <w:color w:val="000000"/>
          <w:szCs w:val="24"/>
          <w:shd w:val="clear" w:color="auto" w:fill="ffffff"/>
        </w:rPr>
        <w:t>(Hana</w:t>
      </w:r>
      <w:r>
        <w:rPr>
          <w:rFonts w:cs="Times New Roman"/>
          <w:color w:val="000000"/>
          <w:szCs w:val="24"/>
          <w:shd w:val="clear" w:color="auto" w:fill="ffffff"/>
        </w:rPr>
        <w:t xml:space="preserve">, </w:t>
      </w:r>
      <w:r>
        <w:rPr>
          <w:rFonts w:cs="Times New Roman"/>
          <w:color w:val="000000"/>
          <w:szCs w:val="24"/>
          <w:shd w:val="clear" w:color="auto" w:fill="ffffff"/>
        </w:rPr>
        <w:t>Pet</w:t>
      </w:r>
      <w:r>
        <w:rPr>
          <w:rFonts w:cs="Times New Roman"/>
          <w:color w:val="000000"/>
          <w:szCs w:val="24"/>
          <w:shd w:val="clear" w:color="auto" w:fill="ffffff"/>
        </w:rPr>
        <w:t>r</w:t>
      </w:r>
      <w:r>
        <w:rPr>
          <w:rFonts w:cs="Times New Roman"/>
          <w:color w:val="000000"/>
          <w:szCs w:val="24"/>
          <w:shd w:val="clear" w:color="auto" w:fill="ffffff"/>
        </w:rPr>
        <w:t xml:space="preserve">, </w:t>
      </w:r>
      <w:r>
        <w:rPr>
          <w:rFonts w:cs="Times New Roman"/>
          <w:color w:val="000000"/>
          <w:szCs w:val="24"/>
          <w:shd w:val="clear" w:color="auto" w:fill="ffffff"/>
        </w:rPr>
        <w:t>Lenka</w:t>
      </w:r>
      <w:r>
        <w:rPr>
          <w:rFonts w:cs="Times New Roman"/>
          <w:color w:val="000000"/>
          <w:szCs w:val="24"/>
          <w:shd w:val="clear" w:color="auto" w:fill="ffffff"/>
        </w:rPr>
        <w:t>. &amp; Martina</w:t>
      </w:r>
      <w:r>
        <w:rPr>
          <w:rFonts w:cs="Times New Roman"/>
          <w:color w:val="000000"/>
          <w:szCs w:val="24"/>
          <w:shd w:val="clear" w:color="auto" w:fill="ffffff"/>
        </w:rPr>
        <w:t>, 2017</w:t>
      </w:r>
      <w:r>
        <w:rPr>
          <w:rFonts w:cs="Times New Roman"/>
          <w:color w:val="000000"/>
          <w:szCs w:val="24"/>
          <w:shd w:val="clear" w:color="auto" w:fill="ffffff"/>
        </w:rPr>
        <w:t>)</w:t>
      </w:r>
      <w:r>
        <w:t>.</w:t>
      </w:r>
    </w:p>
    <w:p>
      <w:pPr>
        <w:pStyle w:val="style0"/>
        <w:jc w:val="both"/>
        <w:rPr/>
      </w:pPr>
      <w:r>
        <w:t xml:space="preserve"> </w:t>
      </w:r>
    </w:p>
    <w:p>
      <w:pPr>
        <w:pStyle w:val="style0"/>
        <w:rPr/>
      </w:pPr>
    </w:p>
    <w:bookmarkStart w:id="12" w:name="_Toc39539981"/>
    <w:p>
      <w:pPr>
        <w:pStyle w:val="style1"/>
        <w:tabs>
          <w:tab w:val="left" w:leader="none" w:pos="2880"/>
        </w:tabs>
        <w:rPr/>
      </w:pPr>
      <w:r>
        <w:t>Conclusion</w:t>
      </w:r>
      <w:bookmarkEnd w:id="12"/>
      <w:r>
        <w:tab/>
      </w:r>
    </w:p>
    <w:p>
      <w:pPr>
        <w:pStyle w:val="style0"/>
        <w:jc w:val="both"/>
        <w:rPr/>
      </w:pPr>
      <w:r>
        <w:t>With a view to enhancing mutual bonding and trust within workplace, employers must need to interact with employees on personal level referring face to face communication. For this, employees get enthusiastic, satisfied and more valued which are very effective to timely and accurately perform within workplace.</w:t>
      </w:r>
      <w:r>
        <w:t xml:space="preserve"> </w:t>
      </w:r>
      <w:r>
        <w:t xml:space="preserve">Effective workplace communication ensure an organization regarding reaching at organizational mission or vision with goal. It increase overall productivity and organizational performance and at the same time, it eases distance communication around the world. Improving communication culture within workplace is compulsory for any business organization with a view to contacting with employees or other stakeholders by the business organizer or employer within workplace. </w:t>
      </w:r>
      <w:r>
        <w:t>Workplace communication could be said as high-profile culture. Exchanging and transmission of information, ideas, and other business related issues within a business organization is called workplace communication</w:t>
      </w:r>
      <w:r>
        <w:t>.</w:t>
      </w:r>
    </w:p>
    <w:p>
      <w:pPr>
        <w:pStyle w:val="style0"/>
        <w:jc w:val="both"/>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bookmarkStart w:id="13" w:name="_Toc39539982"/>
    <w:p>
      <w:pPr>
        <w:pStyle w:val="style1"/>
        <w:rPr/>
      </w:pPr>
      <w:r>
        <w:t>References</w:t>
      </w:r>
      <w:bookmarkEnd w:id="13"/>
    </w:p>
    <w:p>
      <w:pPr>
        <w:pStyle w:val="style0"/>
        <w:tabs>
          <w:tab w:val="left" w:leader="none" w:pos="1170"/>
        </w:tabs>
        <w:ind w:left="1166" w:hanging="1166"/>
        <w:rPr>
          <w:rFonts w:cs="Times New Roman"/>
          <w:color w:val="222222"/>
          <w:szCs w:val="24"/>
          <w:shd w:val="clear" w:color="auto" w:fill="ffffff"/>
        </w:rPr>
      </w:pPr>
      <w:r>
        <w:rPr>
          <w:rFonts w:cs="Times New Roman"/>
          <w:color w:val="222222"/>
          <w:szCs w:val="24"/>
          <w:shd w:val="clear" w:color="auto" w:fill="ffffff"/>
        </w:rPr>
        <w:t>Birnbaum, H.G., Kessler, R.C., Kelley, D., Ben</w:t>
      </w:r>
      <w:r>
        <w:rPr>
          <w:rFonts w:ascii="Cambria Math" w:cs="Cambria Math" w:hAnsi="Cambria Math"/>
          <w:color w:val="222222"/>
          <w:szCs w:val="24"/>
          <w:shd w:val="clear" w:color="auto" w:fill="ffffff"/>
        </w:rPr>
        <w:t>‐</w:t>
      </w:r>
      <w:r>
        <w:rPr>
          <w:rFonts w:cs="Times New Roman"/>
          <w:color w:val="222222"/>
          <w:szCs w:val="24"/>
          <w:shd w:val="clear" w:color="auto" w:fill="ffffff"/>
        </w:rPr>
        <w:t>Hamadi</w:t>
      </w:r>
      <w:r>
        <w:rPr>
          <w:rFonts w:cs="Times New Roman"/>
          <w:color w:val="222222"/>
          <w:szCs w:val="24"/>
          <w:shd w:val="clear" w:color="auto" w:fill="ffffff"/>
        </w:rPr>
        <w:t xml:space="preserve">, R., </w:t>
      </w:r>
      <w:r>
        <w:rPr>
          <w:rFonts w:cs="Times New Roman"/>
          <w:color w:val="222222"/>
          <w:szCs w:val="24"/>
          <w:shd w:val="clear" w:color="auto" w:fill="ffffff"/>
        </w:rPr>
        <w:t>Joish</w:t>
      </w:r>
      <w:r>
        <w:rPr>
          <w:rFonts w:cs="Times New Roman"/>
          <w:color w:val="222222"/>
          <w:szCs w:val="24"/>
          <w:shd w:val="clear" w:color="auto" w:fill="ffffff"/>
        </w:rPr>
        <w:t>, V.N. and Greenberg, P.E., 2010.</w:t>
      </w:r>
      <w:r>
        <w:rPr>
          <w:rFonts w:cs="Times New Roman"/>
          <w:color w:val="222222"/>
          <w:szCs w:val="24"/>
          <w:shd w:val="clear" w:color="auto" w:fill="ffffff"/>
        </w:rPr>
        <w:t xml:space="preserve"> Employer burden of mild, moderate, and severe major depressive disorder: mental health services utilization and costs, and work performance. </w:t>
      </w:r>
      <w:r>
        <w:rPr>
          <w:rFonts w:cs="Times New Roman"/>
          <w:i/>
          <w:iCs/>
          <w:color w:val="222222"/>
          <w:szCs w:val="24"/>
          <w:shd w:val="clear" w:color="auto" w:fill="ffffff"/>
        </w:rPr>
        <w:t>Depression and anxiety</w:t>
      </w:r>
      <w:r>
        <w:rPr>
          <w:rFonts w:cs="Times New Roman"/>
          <w:color w:val="222222"/>
          <w:szCs w:val="24"/>
          <w:shd w:val="clear" w:color="auto" w:fill="ffffff"/>
        </w:rPr>
        <w:t>, </w:t>
      </w:r>
      <w:r>
        <w:rPr>
          <w:rFonts w:cs="Times New Roman"/>
          <w:i/>
          <w:iCs/>
          <w:color w:val="222222"/>
          <w:szCs w:val="24"/>
          <w:shd w:val="clear" w:color="auto" w:fill="ffffff"/>
        </w:rPr>
        <w:t>27</w:t>
      </w:r>
      <w:r>
        <w:rPr>
          <w:rFonts w:cs="Times New Roman"/>
          <w:color w:val="222222"/>
          <w:szCs w:val="24"/>
          <w:shd w:val="clear" w:color="auto" w:fill="ffffff"/>
        </w:rPr>
        <w:t>(1), pp.78-89.</w:t>
      </w:r>
    </w:p>
    <w:p>
      <w:pPr>
        <w:pStyle w:val="style0"/>
        <w:tabs>
          <w:tab w:val="left" w:leader="none" w:pos="1170"/>
        </w:tabs>
        <w:ind w:left="1166" w:hanging="1166"/>
        <w:rPr>
          <w:rFonts w:cs="Times New Roman"/>
          <w:color w:val="222222"/>
          <w:szCs w:val="24"/>
          <w:shd w:val="clear" w:color="auto" w:fill="ffffff"/>
        </w:rPr>
      </w:pPr>
      <w:r>
        <w:rPr>
          <w:rFonts w:cs="Times New Roman"/>
          <w:color w:val="222222"/>
          <w:szCs w:val="24"/>
          <w:shd w:val="clear" w:color="auto" w:fill="ffffff"/>
        </w:rPr>
        <w:t>Brashers</w:t>
      </w:r>
      <w:r>
        <w:rPr>
          <w:rFonts w:cs="Times New Roman"/>
          <w:color w:val="222222"/>
          <w:szCs w:val="24"/>
          <w:shd w:val="clear" w:color="auto" w:fill="ffffff"/>
        </w:rPr>
        <w:t>, D.E., 2007.</w:t>
      </w:r>
      <w:r>
        <w:rPr>
          <w:rFonts w:cs="Times New Roman"/>
          <w:color w:val="222222"/>
          <w:szCs w:val="24"/>
          <w:shd w:val="clear" w:color="auto" w:fill="ffffff"/>
        </w:rPr>
        <w:t xml:space="preserve"> </w:t>
      </w:r>
      <w:r>
        <w:rPr>
          <w:rFonts w:cs="Times New Roman"/>
          <w:color w:val="222222"/>
          <w:szCs w:val="24"/>
          <w:shd w:val="clear" w:color="auto" w:fill="ffffff"/>
        </w:rPr>
        <w:t>A theory of communication and uncertainty management.</w:t>
      </w:r>
      <w:r>
        <w:rPr>
          <w:rFonts w:cs="Times New Roman"/>
          <w:color w:val="222222"/>
          <w:szCs w:val="24"/>
          <w:shd w:val="clear" w:color="auto" w:fill="ffffff"/>
        </w:rPr>
        <w:t> </w:t>
      </w:r>
      <w:r>
        <w:rPr>
          <w:rFonts w:cs="Times New Roman"/>
          <w:i/>
          <w:iCs/>
          <w:color w:val="222222"/>
          <w:szCs w:val="24"/>
          <w:shd w:val="clear" w:color="auto" w:fill="ffffff"/>
        </w:rPr>
        <w:t>Explaining communication: Contemporary theories and exemplars</w:t>
      </w:r>
      <w:r>
        <w:rPr>
          <w:rFonts w:cs="Times New Roman"/>
          <w:color w:val="222222"/>
          <w:szCs w:val="24"/>
          <w:shd w:val="clear" w:color="auto" w:fill="ffffff"/>
        </w:rPr>
        <w:t>, pp.201-218.</w:t>
      </w:r>
    </w:p>
    <w:p>
      <w:pPr>
        <w:pStyle w:val="style0"/>
        <w:tabs>
          <w:tab w:val="left" w:leader="none" w:pos="1170"/>
        </w:tabs>
        <w:ind w:left="1166" w:hanging="1166"/>
        <w:rPr>
          <w:rFonts w:cs="Times New Roman"/>
          <w:color w:val="000000"/>
          <w:szCs w:val="24"/>
          <w:shd w:val="clear" w:color="auto" w:fill="ffffff"/>
        </w:rPr>
      </w:pPr>
      <w:r>
        <w:rPr>
          <w:rFonts w:cs="Times New Roman"/>
          <w:color w:val="000000"/>
          <w:szCs w:val="24"/>
          <w:shd w:val="clear" w:color="auto" w:fill="ffffff"/>
        </w:rPr>
        <w:t>Careeraddict.com. 2020.</w:t>
      </w:r>
      <w:r>
        <w:rPr>
          <w:rFonts w:cs="Times New Roman"/>
          <w:color w:val="000000"/>
          <w:szCs w:val="24"/>
          <w:shd w:val="clear" w:color="auto" w:fill="ffffff"/>
        </w:rPr>
        <w:t> </w:t>
      </w:r>
      <w:r>
        <w:rPr>
          <w:rFonts w:cs="Times New Roman"/>
          <w:i/>
          <w:iCs/>
          <w:color w:val="000000"/>
          <w:szCs w:val="24"/>
          <w:shd w:val="clear" w:color="auto" w:fill="ffffff"/>
        </w:rPr>
        <w:t xml:space="preserve">The Importance </w:t>
      </w:r>
      <w:r>
        <w:rPr>
          <w:rFonts w:cs="Times New Roman"/>
          <w:i/>
          <w:iCs/>
          <w:color w:val="000000"/>
          <w:szCs w:val="24"/>
          <w:shd w:val="clear" w:color="auto" w:fill="ffffff"/>
        </w:rPr>
        <w:t>Of</w:t>
      </w:r>
      <w:r>
        <w:rPr>
          <w:rFonts w:cs="Times New Roman"/>
          <w:i/>
          <w:iCs/>
          <w:color w:val="000000"/>
          <w:szCs w:val="24"/>
          <w:shd w:val="clear" w:color="auto" w:fill="ffffff"/>
        </w:rPr>
        <w:t xml:space="preserve"> Effective Communication In The Workplace</w:t>
      </w:r>
      <w:r>
        <w:rPr>
          <w:rFonts w:cs="Times New Roman"/>
          <w:color w:val="000000"/>
          <w:szCs w:val="24"/>
          <w:shd w:val="clear" w:color="auto" w:fill="ffffff"/>
        </w:rPr>
        <w:t>. [</w:t>
      </w:r>
      <w:r>
        <w:rPr>
          <w:rFonts w:cs="Times New Roman"/>
          <w:color w:val="000000"/>
          <w:szCs w:val="24"/>
          <w:shd w:val="clear" w:color="auto" w:fill="ffffff"/>
        </w:rPr>
        <w:t>online</w:t>
      </w:r>
      <w:r>
        <w:rPr>
          <w:rFonts w:cs="Times New Roman"/>
          <w:color w:val="000000"/>
          <w:szCs w:val="24"/>
          <w:shd w:val="clear" w:color="auto" w:fill="ffffff"/>
        </w:rPr>
        <w:t>] Available at: &lt;https://www.careeraddict.com/the-importance-of-effective-communication-in-the-workplace&gt; [Accessed 4 May 2020].</w:t>
      </w:r>
    </w:p>
    <w:p>
      <w:pPr>
        <w:pStyle w:val="style0"/>
        <w:tabs>
          <w:tab w:val="left" w:leader="none" w:pos="1170"/>
        </w:tabs>
        <w:ind w:left="1166" w:hanging="1166"/>
        <w:rPr>
          <w:rFonts w:cs="Times New Roman"/>
          <w:color w:val="222222"/>
          <w:szCs w:val="24"/>
          <w:shd w:val="clear" w:color="auto" w:fill="ffffff"/>
        </w:rPr>
      </w:pPr>
      <w:r>
        <w:rPr>
          <w:rFonts w:cs="Times New Roman"/>
          <w:color w:val="222222"/>
          <w:szCs w:val="24"/>
          <w:shd w:val="clear" w:color="auto" w:fill="ffffff"/>
        </w:rPr>
        <w:t>Conrad, D., 2014. Workplace communication problems: Inquiries by employees and applicable solutions. </w:t>
      </w:r>
      <w:r>
        <w:rPr>
          <w:rFonts w:cs="Times New Roman"/>
          <w:i/>
          <w:iCs/>
          <w:color w:val="222222"/>
          <w:szCs w:val="24"/>
          <w:shd w:val="clear" w:color="auto" w:fill="ffffff"/>
        </w:rPr>
        <w:t>Journal of Business Studies Quarterly</w:t>
      </w:r>
      <w:r>
        <w:rPr>
          <w:rFonts w:cs="Times New Roman"/>
          <w:color w:val="222222"/>
          <w:szCs w:val="24"/>
          <w:shd w:val="clear" w:color="auto" w:fill="ffffff"/>
        </w:rPr>
        <w:t>, </w:t>
      </w:r>
      <w:r>
        <w:rPr>
          <w:rFonts w:cs="Times New Roman"/>
          <w:i/>
          <w:iCs/>
          <w:color w:val="222222"/>
          <w:szCs w:val="24"/>
          <w:shd w:val="clear" w:color="auto" w:fill="ffffff"/>
        </w:rPr>
        <w:t>5</w:t>
      </w:r>
      <w:r>
        <w:rPr>
          <w:rFonts w:cs="Times New Roman"/>
          <w:color w:val="222222"/>
          <w:szCs w:val="24"/>
          <w:shd w:val="clear" w:color="auto" w:fill="ffffff"/>
        </w:rPr>
        <w:t>(4), p.105.</w:t>
      </w:r>
    </w:p>
    <w:p>
      <w:pPr>
        <w:pStyle w:val="style0"/>
        <w:tabs>
          <w:tab w:val="left" w:leader="none" w:pos="1170"/>
        </w:tabs>
        <w:ind w:left="1166" w:hanging="1166"/>
        <w:rPr>
          <w:rFonts w:cs="Times New Roman"/>
          <w:color w:val="000000"/>
          <w:szCs w:val="24"/>
          <w:shd w:val="clear" w:color="auto" w:fill="ffffff"/>
        </w:rPr>
      </w:pPr>
      <w:r>
        <w:rPr>
          <w:rFonts w:cs="Times New Roman"/>
          <w:color w:val="000000"/>
          <w:szCs w:val="24"/>
          <w:shd w:val="clear" w:color="auto" w:fill="ffffff"/>
        </w:rPr>
        <w:t xml:space="preserve">Hana, U., </w:t>
      </w:r>
      <w:r>
        <w:rPr>
          <w:rFonts w:cs="Times New Roman"/>
          <w:color w:val="000000"/>
          <w:szCs w:val="24"/>
          <w:shd w:val="clear" w:color="auto" w:fill="ffffff"/>
        </w:rPr>
        <w:t>Petr</w:t>
      </w:r>
      <w:r>
        <w:rPr>
          <w:rFonts w:cs="Times New Roman"/>
          <w:color w:val="000000"/>
          <w:szCs w:val="24"/>
          <w:shd w:val="clear" w:color="auto" w:fill="ffffff"/>
        </w:rPr>
        <w:t xml:space="preserve">, R., </w:t>
      </w:r>
      <w:r>
        <w:rPr>
          <w:rFonts w:cs="Times New Roman"/>
          <w:color w:val="000000"/>
          <w:szCs w:val="24"/>
          <w:shd w:val="clear" w:color="auto" w:fill="ffffff"/>
        </w:rPr>
        <w:t>Lenka</w:t>
      </w:r>
      <w:r>
        <w:rPr>
          <w:rFonts w:cs="Times New Roman"/>
          <w:color w:val="000000"/>
          <w:szCs w:val="24"/>
          <w:shd w:val="clear" w:color="auto" w:fill="ffffff"/>
        </w:rPr>
        <w:t>, K. and Martina, J., 2017. Employer branding in the agricultural sector: making a company attractive for the potential employees. </w:t>
      </w:r>
      <w:r>
        <w:rPr>
          <w:rFonts w:cs="Times New Roman"/>
          <w:i/>
          <w:iCs/>
          <w:color w:val="000000"/>
          <w:szCs w:val="24"/>
          <w:shd w:val="clear" w:color="auto" w:fill="ffffff"/>
        </w:rPr>
        <w:t>Agricultural Economics (</w:t>
      </w:r>
      <w:r>
        <w:rPr>
          <w:rFonts w:cs="Times New Roman"/>
          <w:i/>
          <w:iCs/>
          <w:color w:val="000000"/>
          <w:szCs w:val="24"/>
          <w:shd w:val="clear" w:color="auto" w:fill="ffffff"/>
        </w:rPr>
        <w:t>Zemědělská</w:t>
      </w:r>
      <w:r>
        <w:rPr>
          <w:rFonts w:cs="Times New Roman"/>
          <w:i/>
          <w:iCs/>
          <w:color w:val="000000"/>
          <w:szCs w:val="24"/>
          <w:shd w:val="clear" w:color="auto" w:fill="ffffff"/>
        </w:rPr>
        <w:t xml:space="preserve"> </w:t>
      </w:r>
      <w:r>
        <w:rPr>
          <w:rFonts w:cs="Times New Roman"/>
          <w:i/>
          <w:iCs/>
          <w:color w:val="000000"/>
          <w:szCs w:val="24"/>
          <w:shd w:val="clear" w:color="auto" w:fill="ffffff"/>
        </w:rPr>
        <w:t>ekonomika</w:t>
      </w:r>
      <w:r>
        <w:rPr>
          <w:rFonts w:cs="Times New Roman"/>
          <w:i/>
          <w:iCs/>
          <w:color w:val="000000"/>
          <w:szCs w:val="24"/>
          <w:shd w:val="clear" w:color="auto" w:fill="ffffff"/>
        </w:rPr>
        <w:t>)</w:t>
      </w:r>
      <w:r>
        <w:rPr>
          <w:rFonts w:cs="Times New Roman"/>
          <w:color w:val="000000"/>
          <w:szCs w:val="24"/>
          <w:shd w:val="clear" w:color="auto" w:fill="ffffff"/>
        </w:rPr>
        <w:t>, 63(No. 5), pp.217-227.</w:t>
      </w:r>
    </w:p>
    <w:p>
      <w:pPr>
        <w:pStyle w:val="style0"/>
        <w:tabs>
          <w:tab w:val="left" w:leader="none" w:pos="1170"/>
        </w:tabs>
        <w:ind w:left="1166" w:hanging="1166"/>
        <w:rPr>
          <w:rFonts w:cs="Times New Roman"/>
          <w:color w:val="000000"/>
          <w:szCs w:val="24"/>
          <w:shd w:val="clear" w:color="auto" w:fill="ffffff"/>
        </w:rPr>
      </w:pPr>
      <w:r>
        <w:rPr>
          <w:rFonts w:cs="Times New Roman"/>
          <w:color w:val="000000"/>
          <w:szCs w:val="24"/>
          <w:shd w:val="clear" w:color="auto" w:fill="ffffff"/>
        </w:rPr>
        <w:t>Leadership Choice.</w:t>
      </w:r>
      <w:r>
        <w:rPr>
          <w:rFonts w:cs="Times New Roman"/>
          <w:color w:val="000000"/>
          <w:szCs w:val="24"/>
          <w:shd w:val="clear" w:color="auto" w:fill="ffffff"/>
        </w:rPr>
        <w:t xml:space="preserve"> 2020. </w:t>
      </w:r>
      <w:r>
        <w:rPr>
          <w:rFonts w:cs="Times New Roman"/>
          <w:i/>
          <w:iCs/>
          <w:color w:val="000000"/>
          <w:szCs w:val="24"/>
          <w:shd w:val="clear" w:color="auto" w:fill="ffffff"/>
        </w:rPr>
        <w:t xml:space="preserve">The Power </w:t>
      </w:r>
      <w:r>
        <w:rPr>
          <w:rFonts w:cs="Times New Roman"/>
          <w:i/>
          <w:iCs/>
          <w:color w:val="000000"/>
          <w:szCs w:val="24"/>
          <w:shd w:val="clear" w:color="auto" w:fill="ffffff"/>
        </w:rPr>
        <w:t>Of</w:t>
      </w:r>
      <w:r>
        <w:rPr>
          <w:rFonts w:cs="Times New Roman"/>
          <w:i/>
          <w:iCs/>
          <w:color w:val="000000"/>
          <w:szCs w:val="24"/>
          <w:shd w:val="clear" w:color="auto" w:fill="ffffff"/>
        </w:rPr>
        <w:t xml:space="preserve"> Good Communication In The Workplace | Leadership Choice</w:t>
      </w:r>
      <w:r>
        <w:rPr>
          <w:rFonts w:cs="Times New Roman"/>
          <w:color w:val="000000"/>
          <w:szCs w:val="24"/>
          <w:shd w:val="clear" w:color="auto" w:fill="ffffff"/>
        </w:rPr>
        <w:t>. [</w:t>
      </w:r>
      <w:r>
        <w:rPr>
          <w:rFonts w:cs="Times New Roman"/>
          <w:color w:val="000000"/>
          <w:szCs w:val="24"/>
          <w:shd w:val="clear" w:color="auto" w:fill="ffffff"/>
        </w:rPr>
        <w:t>online</w:t>
      </w:r>
      <w:r>
        <w:rPr>
          <w:rFonts w:cs="Times New Roman"/>
          <w:color w:val="000000"/>
          <w:szCs w:val="24"/>
          <w:shd w:val="clear" w:color="auto" w:fill="ffffff"/>
        </w:rPr>
        <w:t>] Available at: &lt;https://leadershipchoice.com/power-good-communication-workplace/&gt; [Accessed 4 May 2020].</w:t>
      </w:r>
    </w:p>
    <w:p>
      <w:pPr>
        <w:pStyle w:val="style0"/>
        <w:tabs>
          <w:tab w:val="left" w:leader="none" w:pos="1170"/>
        </w:tabs>
        <w:ind w:left="1166" w:hanging="1166"/>
        <w:rPr>
          <w:rFonts w:cs="Times New Roman"/>
          <w:color w:val="222222"/>
          <w:szCs w:val="24"/>
          <w:shd w:val="clear" w:color="auto" w:fill="ffffff"/>
        </w:rPr>
      </w:pPr>
      <w:r>
        <w:rPr>
          <w:rFonts w:cs="Times New Roman"/>
          <w:color w:val="222222"/>
          <w:szCs w:val="24"/>
          <w:shd w:val="clear" w:color="auto" w:fill="ffffff"/>
        </w:rPr>
        <w:t xml:space="preserve">Miller, K.I., 2008. </w:t>
      </w:r>
      <w:r>
        <w:rPr>
          <w:rFonts w:cs="Times New Roman"/>
          <w:color w:val="222222"/>
          <w:szCs w:val="24"/>
          <w:shd w:val="clear" w:color="auto" w:fill="ffffff"/>
        </w:rPr>
        <w:t>Organizational communication.</w:t>
      </w:r>
      <w:r>
        <w:rPr>
          <w:rFonts w:cs="Times New Roman"/>
          <w:color w:val="222222"/>
          <w:szCs w:val="24"/>
          <w:shd w:val="clear" w:color="auto" w:fill="ffffff"/>
        </w:rPr>
        <w:t> </w:t>
      </w:r>
      <w:r>
        <w:rPr>
          <w:rFonts w:cs="Times New Roman"/>
          <w:i/>
          <w:iCs/>
          <w:color w:val="222222"/>
          <w:szCs w:val="24"/>
          <w:shd w:val="clear" w:color="auto" w:fill="ffffff"/>
        </w:rPr>
        <w:t>The international encyclopedia of communication</w:t>
      </w:r>
      <w:r>
        <w:rPr>
          <w:rFonts w:cs="Times New Roman"/>
          <w:color w:val="222222"/>
          <w:szCs w:val="24"/>
          <w:shd w:val="clear" w:color="auto" w:fill="ffffff"/>
        </w:rPr>
        <w:t>.</w:t>
      </w:r>
    </w:p>
    <w:p>
      <w:pPr>
        <w:pStyle w:val="style0"/>
        <w:tabs>
          <w:tab w:val="left" w:leader="none" w:pos="1170"/>
        </w:tabs>
        <w:ind w:left="1166" w:hanging="1166"/>
        <w:rPr>
          <w:rFonts w:cs="Times New Roman"/>
          <w:color w:val="000000"/>
          <w:szCs w:val="24"/>
          <w:shd w:val="clear" w:color="auto" w:fill="ffffff"/>
        </w:rPr>
      </w:pPr>
      <w:r>
        <w:rPr>
          <w:rFonts w:cs="Times New Roman"/>
          <w:color w:val="000000"/>
          <w:szCs w:val="24"/>
          <w:shd w:val="clear" w:color="auto" w:fill="ffffff"/>
        </w:rPr>
        <w:t>Moseley, C., 2020. </w:t>
      </w:r>
      <w:r>
        <w:rPr>
          <w:rFonts w:cs="Times New Roman"/>
          <w:i/>
          <w:iCs/>
          <w:color w:val="000000"/>
          <w:szCs w:val="24"/>
          <w:shd w:val="clear" w:color="auto" w:fill="ffffff"/>
        </w:rPr>
        <w:t xml:space="preserve">6 Ways </w:t>
      </w:r>
      <w:r>
        <w:rPr>
          <w:rFonts w:cs="Times New Roman"/>
          <w:i/>
          <w:iCs/>
          <w:color w:val="000000"/>
          <w:szCs w:val="24"/>
          <w:shd w:val="clear" w:color="auto" w:fill="ffffff"/>
        </w:rPr>
        <w:t>To</w:t>
      </w:r>
      <w:r>
        <w:rPr>
          <w:rFonts w:cs="Times New Roman"/>
          <w:i/>
          <w:iCs/>
          <w:color w:val="000000"/>
          <w:szCs w:val="24"/>
          <w:shd w:val="clear" w:color="auto" w:fill="ffffff"/>
        </w:rPr>
        <w:t xml:space="preserve"> Improve Communication Between Managers And Employees</w:t>
      </w:r>
      <w:r>
        <w:rPr>
          <w:rFonts w:cs="Times New Roman"/>
          <w:color w:val="000000"/>
          <w:szCs w:val="24"/>
          <w:shd w:val="clear" w:color="auto" w:fill="ffffff"/>
        </w:rPr>
        <w:t>. [</w:t>
      </w:r>
      <w:r>
        <w:rPr>
          <w:rFonts w:cs="Times New Roman"/>
          <w:color w:val="000000"/>
          <w:szCs w:val="24"/>
          <w:shd w:val="clear" w:color="auto" w:fill="ffffff"/>
        </w:rPr>
        <w:t>online</w:t>
      </w:r>
      <w:r>
        <w:rPr>
          <w:rFonts w:cs="Times New Roman"/>
          <w:color w:val="000000"/>
          <w:szCs w:val="24"/>
          <w:shd w:val="clear" w:color="auto" w:fill="ffffff"/>
        </w:rPr>
        <w:t>] Blog.jostle.me. Available at: &lt;https://blog.jostle.me/blog/6-ways-to-improve-communication-between-managers-and-employees&gt; [Accessed 4 May 2020].</w:t>
      </w:r>
    </w:p>
    <w:p>
      <w:pPr>
        <w:pStyle w:val="style0"/>
        <w:tabs>
          <w:tab w:val="left" w:leader="none" w:pos="1170"/>
        </w:tabs>
        <w:ind w:left="1166" w:hanging="1166"/>
        <w:rPr>
          <w:rFonts w:cs="Times New Roman"/>
          <w:color w:val="000000"/>
          <w:szCs w:val="24"/>
          <w:shd w:val="clear" w:color="auto" w:fill="ffffff"/>
        </w:rPr>
      </w:pPr>
      <w:r>
        <w:rPr>
          <w:rFonts w:cs="Times New Roman"/>
          <w:color w:val="000000"/>
          <w:szCs w:val="24"/>
          <w:shd w:val="clear" w:color="auto" w:fill="ffffff"/>
        </w:rPr>
        <w:t>Zelizer</w:t>
      </w:r>
      <w:r>
        <w:rPr>
          <w:rFonts w:cs="Times New Roman"/>
          <w:color w:val="000000"/>
          <w:szCs w:val="24"/>
          <w:shd w:val="clear" w:color="auto" w:fill="ffffff"/>
        </w:rPr>
        <w:t xml:space="preserve">, B., 2015. </w:t>
      </w:r>
      <w:r>
        <w:rPr>
          <w:rFonts w:cs="Times New Roman"/>
          <w:color w:val="000000"/>
          <w:szCs w:val="24"/>
          <w:shd w:val="clear" w:color="auto" w:fill="ffffff"/>
        </w:rPr>
        <w:t>Making Communication Theory Matter.</w:t>
      </w:r>
      <w:r>
        <w:rPr>
          <w:rFonts w:cs="Times New Roman"/>
          <w:color w:val="000000"/>
          <w:szCs w:val="24"/>
          <w:shd w:val="clear" w:color="auto" w:fill="ffffff"/>
        </w:rPr>
        <w:t> </w:t>
      </w:r>
      <w:r>
        <w:rPr>
          <w:rFonts w:cs="Times New Roman"/>
          <w:i/>
          <w:iCs/>
          <w:color w:val="000000"/>
          <w:szCs w:val="24"/>
          <w:shd w:val="clear" w:color="auto" w:fill="ffffff"/>
        </w:rPr>
        <w:t>Communication Theory</w:t>
      </w:r>
      <w:r>
        <w:rPr>
          <w:rFonts w:cs="Times New Roman"/>
          <w:color w:val="000000"/>
          <w:szCs w:val="24"/>
          <w:shd w:val="clear" w:color="auto" w:fill="ffffff"/>
        </w:rPr>
        <w:t>, 25(4), pp.410-415.</w:t>
      </w:r>
    </w:p>
    <w:p>
      <w:pPr>
        <w:pStyle w:val="style0"/>
        <w:tabs>
          <w:tab w:val="left" w:leader="none" w:pos="1170"/>
        </w:tabs>
        <w:ind w:left="1166" w:hanging="1166"/>
        <w:rPr>
          <w:rFonts w:cs="Times New Roman"/>
          <w:color w:val="222222"/>
          <w:szCs w:val="24"/>
          <w:shd w:val="clear" w:color="auto" w:fill="ffffff"/>
        </w:rPr>
      </w:pPr>
      <w:r>
        <w:rPr>
          <w:rFonts w:cs="Times New Roman"/>
          <w:color w:val="222222"/>
          <w:szCs w:val="24"/>
          <w:shd w:val="clear" w:color="auto" w:fill="ffffff"/>
        </w:rPr>
        <w:t xml:space="preserve">Zhang, X. and </w:t>
      </w:r>
      <w:r>
        <w:rPr>
          <w:rFonts w:cs="Times New Roman"/>
          <w:color w:val="222222"/>
          <w:szCs w:val="24"/>
          <w:shd w:val="clear" w:color="auto" w:fill="ffffff"/>
        </w:rPr>
        <w:t>Venkatesh</w:t>
      </w:r>
      <w:r>
        <w:rPr>
          <w:rFonts w:cs="Times New Roman"/>
          <w:color w:val="222222"/>
          <w:szCs w:val="24"/>
          <w:shd w:val="clear" w:color="auto" w:fill="ffffff"/>
        </w:rPr>
        <w:t>, V., 2013.</w:t>
      </w:r>
      <w:r>
        <w:rPr>
          <w:rFonts w:cs="Times New Roman"/>
          <w:color w:val="222222"/>
          <w:szCs w:val="24"/>
          <w:shd w:val="clear" w:color="auto" w:fill="ffffff"/>
        </w:rPr>
        <w:t xml:space="preserve"> Explaining employee job performance: The role of online and offline workplace communication networks. </w:t>
      </w:r>
      <w:r>
        <w:rPr>
          <w:rFonts w:cs="Times New Roman"/>
          <w:i/>
          <w:iCs/>
          <w:color w:val="222222"/>
          <w:szCs w:val="24"/>
          <w:shd w:val="clear" w:color="auto" w:fill="ffffff"/>
        </w:rPr>
        <w:t>Mis</w:t>
      </w:r>
      <w:r>
        <w:rPr>
          <w:rFonts w:cs="Times New Roman"/>
          <w:i/>
          <w:iCs/>
          <w:color w:val="222222"/>
          <w:szCs w:val="24"/>
          <w:shd w:val="clear" w:color="auto" w:fill="ffffff"/>
        </w:rPr>
        <w:t xml:space="preserve"> Quarterly</w:t>
      </w:r>
      <w:r>
        <w:rPr>
          <w:rFonts w:cs="Times New Roman"/>
          <w:color w:val="222222"/>
          <w:szCs w:val="24"/>
          <w:shd w:val="clear" w:color="auto" w:fill="ffffff"/>
        </w:rPr>
        <w:t>, pp.695-722.</w:t>
      </w:r>
    </w:p>
    <w:sectPr>
      <w:footerReference w:type="default" r:id="rId2"/>
      <w:pgSz w:w="12240" w:h="15840" w:orient="portrait"/>
      <w:pgMar w:top="1440" w:right="1440" w:bottom="1440" w:left="1440" w:header="720" w:footer="720" w:gutter="0"/>
      <w:pgBorders w:zOrder="front" w:display="allPages" w:offsetFrom="page">
        <w:top w:val="single" w:sz="4" w:space="24" w:color="auto"/>
        <w:left w:val="single" w:sz="4" w:space="24" w:color="auto"/>
        <w:bottom w:val="single" w:sz="4" w:space="24" w:color="auto"/>
        <w:right w:val="single" w:sz="4" w:space="24" w:color="auto"/>
      </w:pgBorders>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altName w:val="Wingdings"/>
    <w:panose1 w:val="05000000000000000000"/>
    <w:charset w:val="02"/>
    <w:family w:val="auto"/>
    <w:pitch w:val="variable"/>
    <w:sig w:usb0="00000000" w:usb1="10000000" w:usb2="00000000" w:usb3="00000000" w:csb0="80000000" w:csb1="00000000"/>
  </w:font>
  <w:font w:name="Times New Roman">
    <w:altName w:val="Times New Roman"/>
    <w:panose1 w:val="02020603050004020304"/>
    <w:charset w:val="00"/>
    <w:family w:val="roman"/>
    <w:pitch w:val="variable"/>
    <w:sig w:usb0="E0002AFF" w:usb1="C0007841" w:usb2="00000009" w:usb3="00000000" w:csb0="000001FF" w:csb1="00000000"/>
  </w:font>
  <w:font w:name="Courier New">
    <w:altName w:val="Courier New"/>
    <w:panose1 w:val="02070309020002020404"/>
    <w:charset w:val="00"/>
    <w:family w:val="modern"/>
    <w:pitch w:val="fixed"/>
    <w:sig w:usb0="00000003" w:usb1="00000000" w:usb2="00000000" w:usb3="00000000" w:csb0="00000001" w:csb1="00000000"/>
  </w:font>
  <w:font w:name="Symbol">
    <w:altName w:val="Symbol"/>
    <w:panose1 w:val="05050102010007020507"/>
    <w:charset w:val="02"/>
    <w:family w:val="roman"/>
    <w:pitch w:val="variable"/>
    <w:sig w:usb0="00000000" w:usb1="10000000" w:usb2="00000000" w:usb3="00000000" w:csb0="80000000" w:csb1="00000000"/>
  </w:font>
  <w:font w:name="Calibri">
    <w:altName w:val="Calibri"/>
    <w:panose1 w:val="020f0502020002030204"/>
    <w:charset w:val="00"/>
    <w:family w:val="swiss"/>
    <w:pitch w:val="variable"/>
    <w:sig w:usb0="E10002FF" w:usb1="4000ACFF" w:usb2="00000009" w:usb3="00000000" w:csb0="0000019F" w:csb1="00000000"/>
  </w:font>
  <w:font w:name="Arial">
    <w:altName w:val="Arial"/>
    <w:panose1 w:val="020b0604020002020204"/>
    <w:charset w:val="00"/>
    <w:family w:val="swiss"/>
    <w:pitch w:val="variable"/>
    <w:sig w:usb0="20000A87" w:usb1="00000000" w:usb2="00000000" w:usb3="00000000" w:csb0="000001BF" w:csb1="00000000"/>
  </w:font>
  <w:font w:name="Tahoma">
    <w:altName w:val="Tahoma"/>
    <w:panose1 w:val="020b0604030005040204"/>
    <w:charset w:val="00"/>
    <w:family w:val="swiss"/>
    <w:pitch w:val="variable"/>
    <w:sig w:usb0="E1002EFF" w:usb1="C000605B" w:usb2="00000029" w:usb3="00000000" w:csb0="000101FF" w:csb1="00000000"/>
  </w:font>
  <w:font w:name="Cambria">
    <w:altName w:val="Cambria"/>
    <w:panose1 w:val="02040503050004030204"/>
    <w:charset w:val="00"/>
    <w:family w:val="roman"/>
    <w:pitch w:val="variable"/>
    <w:sig w:usb0="E00002FF" w:usb1="400004FF" w:usb2="00000000" w:usb3="00000000" w:csb0="0000019F" w:csb1="00000000"/>
  </w:font>
  <w:font w:name="Cambria Math">
    <w:altName w:val="Cambria Math"/>
    <w:panose1 w:val="02040503050004030204"/>
    <w:charset w:val="00"/>
    <w:family w:val="roman"/>
    <w:pitch w:val="variable"/>
    <w:sig w:usb0="E00002FF" w:usb1="420024FF" w:usb2="00000000" w:usb3="00000000" w:csb0="0000019F" w:csb1="00000000"/>
  </w:font>
</w:fonts>
</file>

<file path=word/footer1.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mc:Ignorable="w14 wp14">
  <w:p>
    <w:pPr>
      <w:pStyle w:val="style32"/>
      <w:pBdr>
        <w:top w:val="single" w:sz="4" w:space="1" w:color="d9d9d9"/>
      </w:pBdr>
      <w:rPr>
        <w:b/>
        <w:bCs/>
      </w:rPr>
    </w:pPr>
    <w:r>
      <w:rPr/>
      <w:fldChar w:fldCharType="begin"/>
    </w:r>
    <w:r>
      <w:instrText xml:space="preserve"> PAGE   \* MERGEFORMAT </w:instrText>
    </w:r>
    <w:r>
      <w:rPr/>
      <w:fldChar w:fldCharType="separate"/>
    </w:r>
    <w:r>
      <w:rPr>
        <w:b/>
        <w:bCs/>
        <w:noProof/>
      </w:rPr>
      <w:t>1</w:t>
    </w:r>
    <w:r>
      <w:rPr>
        <w:b/>
        <w:bCs/>
        <w:noProof/>
      </w:rPr>
      <w:fldChar w:fldCharType="end"/>
    </w:r>
    <w:r>
      <w:rPr>
        <w:b/>
        <w:bCs/>
      </w:rPr>
      <w:t xml:space="preserve"> | </w:t>
    </w:r>
    <w:r>
      <w:rPr>
        <w:color w:val="808080"/>
        <w:spacing w:val="60"/>
      </w:rPr>
      <w:t>Page</w:t>
    </w:r>
  </w:p>
  <w:p>
    <w:pPr>
      <w:pStyle w:val="style32"/>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hybridMultilevel"/>
    <w:tmpl w:val="FF96B8F6"/>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num w:numId="1">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w:zoom w:percent="90"/>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Arial" w:eastAsia="Calibri" w:hAnsi="Calibri"/>
        <w:sz w:val="22"/>
        <w:szCs w:val="22"/>
        <w:lang w:val="en-US" w:bidi="ar-SA" w:eastAsia="en-US"/>
      </w:rPr>
    </w:rPrDefault>
    <w:pPrDefault>
      <w:pPr>
        <w:spacing w:after="200" w:lineRule="auto" w:line="276"/>
      </w:pPr>
    </w:pPrDefault>
  </w:docDefaults>
  <w:style w:type="paragraph" w:default="1" w:styleId="style0">
    <w:name w:val="Normal"/>
    <w:next w:val="style0"/>
    <w:qFormat/>
    <w:pPr>
      <w:spacing w:lineRule="auto" w:line="360"/>
    </w:pPr>
    <w:rPr>
      <w:rFonts w:ascii="Times New Roman" w:hAnsi="Times New Roman"/>
      <w:sz w:val="24"/>
    </w:rPr>
  </w:style>
  <w:style w:type="paragraph" w:styleId="style1">
    <w:name w:val="heading 1"/>
    <w:basedOn w:val="style0"/>
    <w:next w:val="style0"/>
    <w:link w:val="style4097"/>
    <w:qFormat/>
    <w:uiPriority w:val="9"/>
    <w:pPr>
      <w:keepNext/>
      <w:keepLines/>
      <w:spacing w:before="480" w:after="0"/>
      <w:outlineLvl w:val="0"/>
    </w:pPr>
    <w:rPr>
      <w:b/>
      <w:sz w:val="28"/>
    </w:rPr>
  </w:style>
  <w:style w:type="paragraph" w:styleId="style2">
    <w:name w:val="heading 2"/>
    <w:basedOn w:val="style0"/>
    <w:next w:val="style0"/>
    <w:link w:val="style4098"/>
    <w:qFormat/>
    <w:uiPriority w:val="9"/>
    <w:pPr>
      <w:keepNext/>
      <w:keepLines/>
      <w:spacing w:before="200" w:after="0"/>
      <w:outlineLvl w:val="1"/>
    </w:pPr>
    <w:rPr>
      <w:rFonts w:cs="Times New Roman" w:eastAsia="宋体"/>
      <w:b/>
      <w:bCs/>
      <w:sz w:val="28"/>
      <w:szCs w:val="26"/>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character" w:customStyle="1" w:styleId="style4097">
    <w:name w:val="Heading 1 Char_f65811b9-8ca0-43c1-8d46-eb909e6a8b80"/>
    <w:basedOn w:val="style65"/>
    <w:next w:val="style4097"/>
    <w:link w:val="style1"/>
    <w:uiPriority w:val="9"/>
    <w:rPr>
      <w:rFonts w:ascii="Times New Roman" w:hAnsi="Times New Roman"/>
      <w:b/>
      <w:sz w:val="28"/>
    </w:rPr>
  </w:style>
  <w:style w:type="character" w:customStyle="1" w:styleId="style4098">
    <w:name w:val="Heading 2 Char_15d2c2ea-67ed-43d5-9cbb-44a350cf4609"/>
    <w:basedOn w:val="style65"/>
    <w:next w:val="style4098"/>
    <w:link w:val="style2"/>
    <w:uiPriority w:val="9"/>
    <w:rPr>
      <w:rFonts w:ascii="Times New Roman" w:cs="Times New Roman" w:eastAsia="宋体" w:hAnsi="Times New Roman"/>
      <w:b/>
      <w:bCs/>
      <w:sz w:val="28"/>
      <w:szCs w:val="26"/>
    </w:rPr>
  </w:style>
  <w:style w:type="paragraph" w:styleId="style31">
    <w:name w:val="header"/>
    <w:basedOn w:val="style0"/>
    <w:next w:val="style31"/>
    <w:link w:val="style4099"/>
    <w:uiPriority w:val="99"/>
    <w:pPr>
      <w:tabs>
        <w:tab w:val="center" w:leader="none" w:pos="4680"/>
        <w:tab w:val="right" w:leader="none" w:pos="9360"/>
      </w:tabs>
      <w:spacing w:after="0" w:lineRule="auto" w:line="240"/>
    </w:pPr>
    <w:rPr/>
  </w:style>
  <w:style w:type="character" w:customStyle="1" w:styleId="style4099">
    <w:name w:val="Header Char_952a3da3-180f-48c9-8655-f411c39e900e"/>
    <w:basedOn w:val="style65"/>
    <w:next w:val="style4099"/>
    <w:link w:val="style31"/>
    <w:uiPriority w:val="99"/>
    <w:rPr>
      <w:rFonts w:ascii="Times New Roman" w:hAnsi="Times New Roman"/>
      <w:sz w:val="24"/>
    </w:rPr>
  </w:style>
  <w:style w:type="paragraph" w:styleId="style32">
    <w:name w:val="footer"/>
    <w:basedOn w:val="style0"/>
    <w:next w:val="style32"/>
    <w:link w:val="style4100"/>
    <w:uiPriority w:val="99"/>
    <w:pPr>
      <w:tabs>
        <w:tab w:val="center" w:leader="none" w:pos="4680"/>
        <w:tab w:val="right" w:leader="none" w:pos="9360"/>
      </w:tabs>
      <w:spacing w:after="0" w:lineRule="auto" w:line="240"/>
    </w:pPr>
    <w:rPr/>
  </w:style>
  <w:style w:type="character" w:customStyle="1" w:styleId="style4100">
    <w:name w:val="Footer Char_117c9266-ccb8-4caf-8c91-8b3841b3d4b5"/>
    <w:basedOn w:val="style65"/>
    <w:next w:val="style4100"/>
    <w:link w:val="style32"/>
    <w:uiPriority w:val="99"/>
    <w:rPr>
      <w:rFonts w:ascii="Times New Roman" w:hAnsi="Times New Roman"/>
      <w:sz w:val="24"/>
    </w:rPr>
  </w:style>
  <w:style w:type="paragraph" w:styleId="style157">
    <w:name w:val="No Spacing"/>
    <w:next w:val="style157"/>
    <w:link w:val="style4101"/>
    <w:qFormat/>
    <w:uiPriority w:val="1"/>
    <w:pPr>
      <w:spacing w:after="0" w:lineRule="auto" w:line="240"/>
    </w:pPr>
    <w:rPr>
      <w:rFonts w:eastAsia="宋体"/>
      <w:lang w:eastAsia="ja-JP"/>
    </w:rPr>
  </w:style>
  <w:style w:type="character" w:customStyle="1" w:styleId="style4101">
    <w:name w:val="No Spacing Char"/>
    <w:basedOn w:val="style65"/>
    <w:next w:val="style4101"/>
    <w:link w:val="style157"/>
    <w:uiPriority w:val="1"/>
    <w:rPr>
      <w:rFonts w:eastAsia="宋体"/>
      <w:lang w:eastAsia="ja-JP"/>
    </w:rPr>
  </w:style>
  <w:style w:type="paragraph" w:styleId="style153">
    <w:name w:val="Balloon Text"/>
    <w:basedOn w:val="style0"/>
    <w:next w:val="style153"/>
    <w:link w:val="style4102"/>
    <w:uiPriority w:val="99"/>
    <w:pPr>
      <w:spacing w:after="0" w:lineRule="auto" w:line="240"/>
    </w:pPr>
    <w:rPr>
      <w:rFonts w:ascii="Tahoma" w:cs="Tahoma" w:hAnsi="Tahoma"/>
      <w:sz w:val="16"/>
      <w:szCs w:val="16"/>
    </w:rPr>
  </w:style>
  <w:style w:type="character" w:customStyle="1" w:styleId="style4102">
    <w:name w:val="Balloon Text Char"/>
    <w:basedOn w:val="style65"/>
    <w:next w:val="style4102"/>
    <w:link w:val="style153"/>
    <w:uiPriority w:val="99"/>
    <w:rPr>
      <w:rFonts w:ascii="Tahoma" w:cs="Tahoma" w:hAnsi="Tahoma"/>
      <w:sz w:val="16"/>
      <w:szCs w:val="16"/>
    </w:rPr>
  </w:style>
  <w:style w:type="paragraph" w:styleId="style266">
    <w:name w:val="TOC Heading"/>
    <w:basedOn w:val="style1"/>
    <w:next w:val="style0"/>
    <w:qFormat/>
    <w:uiPriority w:val="39"/>
    <w:pPr>
      <w:spacing w:lineRule="auto" w:line="276"/>
      <w:outlineLvl w:val="9"/>
    </w:pPr>
    <w:rPr>
      <w:rFonts w:ascii="Cambria" w:hAnsi="Cambria"/>
      <w:color w:val="365f91"/>
      <w:lang w:eastAsia="ja-JP"/>
    </w:rPr>
  </w:style>
  <w:style w:type="paragraph" w:styleId="style19">
    <w:name w:val="toc 1"/>
    <w:basedOn w:val="style0"/>
    <w:next w:val="style0"/>
    <w:uiPriority w:val="39"/>
    <w:pPr>
      <w:tabs>
        <w:tab w:val="right" w:leader="dot" w:pos="9350"/>
      </w:tabs>
      <w:spacing w:after="100"/>
    </w:pPr>
    <w:rPr/>
  </w:style>
  <w:style w:type="character" w:styleId="style85">
    <w:name w:val="Hyperlink"/>
    <w:basedOn w:val="style65"/>
    <w:next w:val="style85"/>
    <w:uiPriority w:val="99"/>
    <w:rPr>
      <w:color w:val="0000ff"/>
      <w:u w:val="single"/>
    </w:rPr>
  </w:style>
  <w:style w:type="paragraph" w:styleId="style20">
    <w:name w:val="toc 2"/>
    <w:basedOn w:val="style0"/>
    <w:next w:val="style0"/>
    <w:uiPriority w:val="39"/>
    <w:pPr>
      <w:spacing w:after="100"/>
      <w:ind w:left="240"/>
    </w:pPr>
    <w:rPr/>
  </w:style>
  <w:style w:type="paragraph" w:styleId="style179">
    <w:name w:val="List Paragraph"/>
    <w:basedOn w:val="style0"/>
    <w:next w:val="style179"/>
    <w:qFormat/>
    <w:uiPriority w:val="34"/>
    <w:pPr>
      <w:ind w:left="720"/>
      <w:contextualSpacing/>
    </w:pPr>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footer" Target="footer1.xml"/><Relationship Id="rId3" Type="http://schemas.openxmlformats.org/officeDocument/2006/relationships/styles" Target="styles.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Relationship Id="rId7"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42FD5A80-EE54-4D59-A106-87BC2DA1A2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Words>1837</Words>
  <Pages>10</Pages>
  <Characters>11472</Characters>
  <Application>WPS Office</Application>
  <DocSecurity>0</DocSecurity>
  <Paragraphs>122</Paragraphs>
  <ScaleCrop>false</ScaleCrop>
  <LinksUpToDate>false</LinksUpToDate>
  <CharactersWithSpaces>13249</CharactersWithSpaces>
  <SharedDoc>false</SharedDoc>
  <HyperlinksChanged>false</HyperlinksChanged>
  <AppVersion>14.000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2020-05-04T21:21:10Z</dcterms:created>
  <dc:creator>user</dc:creator>
  <lastModifiedBy>INE-LX2</lastModifiedBy>
  <dcterms:modified xsi:type="dcterms:W3CDTF">2020-05-04T21:21:10Z</dcterms:modified>
  <revision>2</revision>
  <dc:title>Effective Team Work and Communication</dc:title>
</coreProperties>
</file>

<file path=docProps/custom.xml><?xml version="1.0" encoding="utf-8"?>
<Properties xmlns="http://schemas.openxmlformats.org/officeDocument/2006/custom-properties" xmlns:vt="http://schemas.openxmlformats.org/officeDocument/2006/docPropsVTypes"/>
</file>