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59858" w14:textId="6FF649DF" w:rsidR="00380E75" w:rsidRPr="00BC7BD8" w:rsidRDefault="00380E75" w:rsidP="00BC7BD8">
      <w:pPr>
        <w:spacing w:line="360" w:lineRule="auto"/>
        <w:rPr>
          <w:rFonts w:ascii="Arial" w:hAnsi="Arial" w:cs="Arial"/>
          <w:b/>
          <w:sz w:val="24"/>
          <w:szCs w:val="24"/>
          <w:u w:val="single"/>
        </w:rPr>
      </w:pPr>
      <w:bookmarkStart w:id="0" w:name="_GoBack"/>
      <w:bookmarkEnd w:id="0"/>
      <w:r w:rsidRPr="00BC7BD8">
        <w:rPr>
          <w:rFonts w:ascii="Arial" w:hAnsi="Arial" w:cs="Arial"/>
          <w:b/>
          <w:sz w:val="24"/>
          <w:szCs w:val="24"/>
          <w:u w:val="single"/>
        </w:rPr>
        <w:t>Primary Source Analysis</w:t>
      </w:r>
    </w:p>
    <w:p w14:paraId="64998DF5" w14:textId="2146AAFC" w:rsidR="00A56589" w:rsidRPr="00BC7BD8" w:rsidRDefault="00E41BCB" w:rsidP="00BC7BD8">
      <w:pPr>
        <w:spacing w:line="360" w:lineRule="auto"/>
        <w:rPr>
          <w:rFonts w:ascii="Arial" w:hAnsi="Arial" w:cs="Arial"/>
          <w:sz w:val="24"/>
          <w:szCs w:val="24"/>
        </w:rPr>
      </w:pPr>
      <w:r>
        <w:rPr>
          <w:rFonts w:ascii="Arial" w:hAnsi="Arial" w:cs="Arial"/>
          <w:sz w:val="24"/>
          <w:szCs w:val="24"/>
        </w:rPr>
        <w:t>The first source</w:t>
      </w:r>
      <w:r w:rsidR="004B7147" w:rsidRPr="00BC7BD8">
        <w:rPr>
          <w:rFonts w:ascii="Arial" w:hAnsi="Arial" w:cs="Arial"/>
          <w:sz w:val="24"/>
          <w:szCs w:val="24"/>
        </w:rPr>
        <w:t xml:space="preserve"> I will be analysing</w:t>
      </w:r>
      <w:r>
        <w:rPr>
          <w:rFonts w:ascii="Arial" w:hAnsi="Arial" w:cs="Arial"/>
          <w:sz w:val="24"/>
          <w:szCs w:val="24"/>
        </w:rPr>
        <w:t xml:space="preserve"> is primary source</w:t>
      </w:r>
      <w:r w:rsidR="004B7147" w:rsidRPr="00BC7BD8">
        <w:rPr>
          <w:rFonts w:ascii="Arial" w:hAnsi="Arial" w:cs="Arial"/>
          <w:sz w:val="24"/>
          <w:szCs w:val="24"/>
        </w:rPr>
        <w:t xml:space="preserve"> by the philosopher Immanuel Kant</w:t>
      </w:r>
      <w:r w:rsidR="005024F5" w:rsidRPr="00BC7BD8">
        <w:rPr>
          <w:rFonts w:ascii="Arial" w:hAnsi="Arial" w:cs="Arial"/>
          <w:sz w:val="24"/>
          <w:szCs w:val="24"/>
        </w:rPr>
        <w:t>,</w:t>
      </w:r>
      <w:r w:rsidR="004B7147" w:rsidRPr="00BC7BD8">
        <w:rPr>
          <w:rFonts w:ascii="Arial" w:hAnsi="Arial" w:cs="Arial"/>
          <w:sz w:val="24"/>
          <w:szCs w:val="24"/>
        </w:rPr>
        <w:t xml:space="preserve"> which is called </w:t>
      </w:r>
      <w:r w:rsidR="004B7147" w:rsidRPr="00BC7BD8">
        <w:rPr>
          <w:rFonts w:ascii="Arial" w:hAnsi="Arial" w:cs="Arial"/>
          <w:i/>
          <w:sz w:val="24"/>
          <w:szCs w:val="24"/>
        </w:rPr>
        <w:t xml:space="preserve">What Is Enlightenment? </w:t>
      </w:r>
      <w:r w:rsidR="0083357C" w:rsidRPr="00BC7BD8">
        <w:rPr>
          <w:rFonts w:ascii="Arial" w:hAnsi="Arial" w:cs="Arial"/>
          <w:sz w:val="24"/>
          <w:szCs w:val="24"/>
        </w:rPr>
        <w:t>I am analysing the translation by Ted Humphrey</w:t>
      </w:r>
      <w:r w:rsidR="00A1692B" w:rsidRPr="00BC7BD8">
        <w:rPr>
          <w:rFonts w:ascii="Arial" w:hAnsi="Arial" w:cs="Arial"/>
          <w:sz w:val="24"/>
          <w:szCs w:val="24"/>
        </w:rPr>
        <w:t xml:space="preserve"> from nineteen ninety-two</w:t>
      </w:r>
      <w:r w:rsidR="0083357C" w:rsidRPr="00BC7BD8">
        <w:rPr>
          <w:rFonts w:ascii="Arial" w:hAnsi="Arial" w:cs="Arial"/>
          <w:sz w:val="24"/>
          <w:szCs w:val="24"/>
        </w:rPr>
        <w:t xml:space="preserve">. </w:t>
      </w:r>
      <w:r w:rsidR="004B7147" w:rsidRPr="00BC7BD8">
        <w:rPr>
          <w:rFonts w:ascii="Arial" w:hAnsi="Arial" w:cs="Arial"/>
          <w:sz w:val="24"/>
          <w:szCs w:val="24"/>
        </w:rPr>
        <w:t>I will provide information on Kant himself as well as discussing the provenance of the work</w:t>
      </w:r>
      <w:r w:rsidR="00D44A55" w:rsidRPr="00BC7BD8">
        <w:rPr>
          <w:rFonts w:ascii="Arial" w:hAnsi="Arial" w:cs="Arial"/>
          <w:sz w:val="24"/>
          <w:szCs w:val="24"/>
        </w:rPr>
        <w:t>, the intended audience, and what Kant was trying to get across to the reader.</w:t>
      </w:r>
      <w:r w:rsidR="00C20EB5" w:rsidRPr="00BC7BD8">
        <w:rPr>
          <w:rFonts w:ascii="Arial" w:hAnsi="Arial" w:cs="Arial"/>
          <w:sz w:val="24"/>
          <w:szCs w:val="24"/>
        </w:rPr>
        <w:t xml:space="preserve"> </w:t>
      </w:r>
    </w:p>
    <w:p w14:paraId="71E7EE68" w14:textId="20D28B94" w:rsidR="00D44A55" w:rsidRPr="00BC7BD8" w:rsidRDefault="00D44A55" w:rsidP="00BC7BD8">
      <w:pPr>
        <w:spacing w:line="360" w:lineRule="auto"/>
        <w:rPr>
          <w:rFonts w:ascii="Arial" w:hAnsi="Arial" w:cs="Arial"/>
          <w:sz w:val="24"/>
          <w:szCs w:val="24"/>
        </w:rPr>
      </w:pPr>
      <w:r w:rsidRPr="00BC7BD8">
        <w:rPr>
          <w:rFonts w:ascii="Arial" w:hAnsi="Arial" w:cs="Arial"/>
          <w:sz w:val="24"/>
          <w:szCs w:val="24"/>
        </w:rPr>
        <w:t xml:space="preserve">Firstly, to discuss the provenance of the work it was written by Immanuel Kant, who was </w:t>
      </w:r>
      <w:r w:rsidR="00A1692B" w:rsidRPr="00BC7BD8">
        <w:rPr>
          <w:rFonts w:ascii="Arial" w:hAnsi="Arial" w:cs="Arial"/>
          <w:sz w:val="24"/>
          <w:szCs w:val="24"/>
        </w:rPr>
        <w:t>a</w:t>
      </w:r>
      <w:r w:rsidR="008E6896" w:rsidRPr="00BC7BD8">
        <w:rPr>
          <w:rFonts w:ascii="Arial" w:hAnsi="Arial" w:cs="Arial"/>
          <w:sz w:val="24"/>
          <w:szCs w:val="24"/>
        </w:rPr>
        <w:t xml:space="preserve"> </w:t>
      </w:r>
      <w:r w:rsidR="00254B25" w:rsidRPr="00BC7BD8">
        <w:rPr>
          <w:rFonts w:ascii="Arial" w:hAnsi="Arial" w:cs="Arial"/>
          <w:sz w:val="24"/>
          <w:szCs w:val="24"/>
        </w:rPr>
        <w:t>significant</w:t>
      </w:r>
      <w:r w:rsidRPr="00BC7BD8">
        <w:rPr>
          <w:rFonts w:ascii="Arial" w:hAnsi="Arial" w:cs="Arial"/>
          <w:sz w:val="24"/>
          <w:szCs w:val="24"/>
        </w:rPr>
        <w:t xml:space="preserve"> figure </w:t>
      </w:r>
      <w:r w:rsidR="004977D6" w:rsidRPr="00BC7BD8">
        <w:rPr>
          <w:rFonts w:ascii="Arial" w:hAnsi="Arial" w:cs="Arial"/>
          <w:sz w:val="24"/>
          <w:szCs w:val="24"/>
        </w:rPr>
        <w:t xml:space="preserve">in the world of philosophy and </w:t>
      </w:r>
      <w:r w:rsidR="006234AA" w:rsidRPr="00BC7BD8">
        <w:rPr>
          <w:rFonts w:ascii="Arial" w:hAnsi="Arial" w:cs="Arial"/>
          <w:sz w:val="24"/>
          <w:szCs w:val="24"/>
        </w:rPr>
        <w:t xml:space="preserve">the </w:t>
      </w:r>
      <w:proofErr w:type="gramStart"/>
      <w:r w:rsidR="006234AA" w:rsidRPr="00BC7BD8">
        <w:rPr>
          <w:rFonts w:ascii="Arial" w:hAnsi="Arial" w:cs="Arial"/>
          <w:sz w:val="24"/>
          <w:szCs w:val="24"/>
        </w:rPr>
        <w:t>enlightenment as a whole</w:t>
      </w:r>
      <w:proofErr w:type="gramEnd"/>
      <w:r w:rsidR="004977D6" w:rsidRPr="00BC7BD8">
        <w:rPr>
          <w:rFonts w:ascii="Arial" w:hAnsi="Arial" w:cs="Arial"/>
          <w:sz w:val="24"/>
          <w:szCs w:val="24"/>
        </w:rPr>
        <w:t>. Kant was</w:t>
      </w:r>
      <w:r w:rsidR="00561F86" w:rsidRPr="00BC7BD8">
        <w:rPr>
          <w:rFonts w:ascii="Arial" w:hAnsi="Arial" w:cs="Arial"/>
          <w:sz w:val="24"/>
          <w:szCs w:val="24"/>
        </w:rPr>
        <w:t xml:space="preserve"> born in </w:t>
      </w:r>
      <w:proofErr w:type="spellStart"/>
      <w:r w:rsidR="00561F86" w:rsidRPr="00BC7BD8">
        <w:rPr>
          <w:rFonts w:ascii="Arial" w:hAnsi="Arial" w:cs="Arial"/>
          <w:sz w:val="24"/>
          <w:szCs w:val="24"/>
        </w:rPr>
        <w:t>Königsberg</w:t>
      </w:r>
      <w:proofErr w:type="spellEnd"/>
      <w:r w:rsidR="00561F86" w:rsidRPr="00BC7BD8">
        <w:rPr>
          <w:rFonts w:ascii="Arial" w:hAnsi="Arial" w:cs="Arial"/>
          <w:sz w:val="24"/>
          <w:szCs w:val="24"/>
        </w:rPr>
        <w:t>, Prussia in</w:t>
      </w:r>
      <w:r w:rsidR="00A1692B" w:rsidRPr="00BC7BD8">
        <w:rPr>
          <w:rFonts w:ascii="Arial" w:hAnsi="Arial" w:cs="Arial"/>
          <w:sz w:val="24"/>
          <w:szCs w:val="24"/>
        </w:rPr>
        <w:t xml:space="preserve"> seventeen twenty-four</w:t>
      </w:r>
      <w:r w:rsidR="00561F86" w:rsidRPr="00BC7BD8">
        <w:rPr>
          <w:rFonts w:ascii="Arial" w:hAnsi="Arial" w:cs="Arial"/>
          <w:sz w:val="24"/>
          <w:szCs w:val="24"/>
        </w:rPr>
        <w:t>.</w:t>
      </w:r>
      <w:r w:rsidR="00561F86" w:rsidRPr="00BC7BD8">
        <w:rPr>
          <w:rStyle w:val="FootnoteReference"/>
          <w:rFonts w:ascii="Arial" w:hAnsi="Arial" w:cs="Arial"/>
          <w:sz w:val="24"/>
          <w:szCs w:val="24"/>
        </w:rPr>
        <w:footnoteReference w:id="1"/>
      </w:r>
      <w:r w:rsidR="009776B1" w:rsidRPr="00BC7BD8">
        <w:rPr>
          <w:rFonts w:ascii="Arial" w:hAnsi="Arial" w:cs="Arial"/>
          <w:sz w:val="24"/>
          <w:szCs w:val="24"/>
        </w:rPr>
        <w:t xml:space="preserve"> He was not born into the aristocracy, </w:t>
      </w:r>
      <w:r w:rsidR="006234AA" w:rsidRPr="00BC7BD8">
        <w:rPr>
          <w:rFonts w:ascii="Arial" w:hAnsi="Arial" w:cs="Arial"/>
          <w:sz w:val="24"/>
          <w:szCs w:val="24"/>
        </w:rPr>
        <w:t xml:space="preserve">instead </w:t>
      </w:r>
      <w:r w:rsidR="009776B1" w:rsidRPr="00BC7BD8">
        <w:rPr>
          <w:rFonts w:ascii="Arial" w:hAnsi="Arial" w:cs="Arial"/>
          <w:sz w:val="24"/>
          <w:szCs w:val="24"/>
        </w:rPr>
        <w:t>his father was a saddler who made</w:t>
      </w:r>
      <w:r w:rsidR="005E64EE" w:rsidRPr="00BC7BD8">
        <w:rPr>
          <w:rFonts w:ascii="Arial" w:hAnsi="Arial" w:cs="Arial"/>
          <w:sz w:val="24"/>
          <w:szCs w:val="24"/>
        </w:rPr>
        <w:t xml:space="preserve"> equipment for horses.</w:t>
      </w:r>
      <w:r w:rsidR="00561F86" w:rsidRPr="00BC7BD8">
        <w:rPr>
          <w:rFonts w:ascii="Arial" w:hAnsi="Arial" w:cs="Arial"/>
          <w:sz w:val="24"/>
          <w:szCs w:val="24"/>
        </w:rPr>
        <w:t xml:space="preserve"> He attended </w:t>
      </w:r>
      <w:r w:rsidR="00BA0756" w:rsidRPr="00BC7BD8">
        <w:rPr>
          <w:rFonts w:ascii="Arial" w:hAnsi="Arial" w:cs="Arial"/>
          <w:sz w:val="24"/>
          <w:szCs w:val="24"/>
        </w:rPr>
        <w:t xml:space="preserve">a religious school as a child and then </w:t>
      </w:r>
      <w:r w:rsidR="006234AA" w:rsidRPr="00BC7BD8">
        <w:rPr>
          <w:rFonts w:ascii="Arial" w:hAnsi="Arial" w:cs="Arial"/>
          <w:sz w:val="24"/>
          <w:szCs w:val="24"/>
        </w:rPr>
        <w:t xml:space="preserve">went to </w:t>
      </w:r>
      <w:r w:rsidR="00BA0756" w:rsidRPr="00BC7BD8">
        <w:rPr>
          <w:rFonts w:ascii="Arial" w:hAnsi="Arial" w:cs="Arial"/>
          <w:sz w:val="24"/>
          <w:szCs w:val="24"/>
        </w:rPr>
        <w:t xml:space="preserve">the University </w:t>
      </w:r>
      <w:r w:rsidR="006234AA" w:rsidRPr="00BC7BD8">
        <w:rPr>
          <w:rFonts w:ascii="Arial" w:hAnsi="Arial" w:cs="Arial"/>
          <w:sz w:val="24"/>
          <w:szCs w:val="24"/>
        </w:rPr>
        <w:t xml:space="preserve">of </w:t>
      </w:r>
      <w:proofErr w:type="spellStart"/>
      <w:r w:rsidR="006234AA" w:rsidRPr="00BC7BD8">
        <w:rPr>
          <w:rFonts w:ascii="Arial" w:hAnsi="Arial" w:cs="Arial"/>
          <w:sz w:val="24"/>
          <w:szCs w:val="24"/>
        </w:rPr>
        <w:t>Königsberg</w:t>
      </w:r>
      <w:proofErr w:type="spellEnd"/>
      <w:r w:rsidR="00BA0756" w:rsidRPr="00BC7BD8">
        <w:rPr>
          <w:rFonts w:ascii="Arial" w:hAnsi="Arial" w:cs="Arial"/>
          <w:sz w:val="24"/>
          <w:szCs w:val="24"/>
        </w:rPr>
        <w:t xml:space="preserve"> where he studied theology but</w:t>
      </w:r>
      <w:r w:rsidR="006234AA" w:rsidRPr="00BC7BD8">
        <w:rPr>
          <w:rFonts w:ascii="Arial" w:hAnsi="Arial" w:cs="Arial"/>
          <w:sz w:val="24"/>
          <w:szCs w:val="24"/>
        </w:rPr>
        <w:t xml:space="preserve"> he</w:t>
      </w:r>
      <w:r w:rsidR="00BA0756" w:rsidRPr="00BC7BD8">
        <w:rPr>
          <w:rFonts w:ascii="Arial" w:hAnsi="Arial" w:cs="Arial"/>
          <w:sz w:val="24"/>
          <w:szCs w:val="24"/>
        </w:rPr>
        <w:t xml:space="preserve"> also gained an interest in other areas such as physics and mathematics.</w:t>
      </w:r>
      <w:r w:rsidR="00BA0756" w:rsidRPr="00BC7BD8">
        <w:rPr>
          <w:rStyle w:val="FootnoteReference"/>
          <w:rFonts w:ascii="Arial" w:hAnsi="Arial" w:cs="Arial"/>
          <w:sz w:val="24"/>
          <w:szCs w:val="24"/>
        </w:rPr>
        <w:footnoteReference w:id="2"/>
      </w:r>
      <w:r w:rsidR="009776B1" w:rsidRPr="00BC7BD8">
        <w:rPr>
          <w:rFonts w:ascii="Arial" w:hAnsi="Arial" w:cs="Arial"/>
          <w:sz w:val="24"/>
          <w:szCs w:val="24"/>
        </w:rPr>
        <w:t xml:space="preserve"> The fact that he grew up with a religious education could have possibly influenced his writing in his adulthood</w:t>
      </w:r>
      <w:r w:rsidR="005E64EE" w:rsidRPr="00BC7BD8">
        <w:rPr>
          <w:rFonts w:ascii="Arial" w:hAnsi="Arial" w:cs="Arial"/>
          <w:sz w:val="24"/>
          <w:szCs w:val="24"/>
        </w:rPr>
        <w:t xml:space="preserve"> as well as the fact that he was not from a well off family</w:t>
      </w:r>
      <w:r w:rsidR="009776B1" w:rsidRPr="00BC7BD8">
        <w:rPr>
          <w:rFonts w:ascii="Arial" w:hAnsi="Arial" w:cs="Arial"/>
          <w:sz w:val="24"/>
          <w:szCs w:val="24"/>
        </w:rPr>
        <w:t>.</w:t>
      </w:r>
      <w:r w:rsidR="005E64EE" w:rsidRPr="00BC7BD8">
        <w:rPr>
          <w:rFonts w:ascii="Arial" w:hAnsi="Arial" w:cs="Arial"/>
          <w:sz w:val="24"/>
          <w:szCs w:val="24"/>
        </w:rPr>
        <w:t xml:space="preserve"> </w:t>
      </w:r>
    </w:p>
    <w:p w14:paraId="69B1F607" w14:textId="73A5CC54" w:rsidR="00BD5F42" w:rsidRPr="00BC7BD8" w:rsidRDefault="005E64EE" w:rsidP="00BC7BD8">
      <w:pPr>
        <w:spacing w:line="360" w:lineRule="auto"/>
        <w:rPr>
          <w:rFonts w:ascii="Arial" w:hAnsi="Arial" w:cs="Arial"/>
          <w:sz w:val="24"/>
          <w:szCs w:val="24"/>
        </w:rPr>
      </w:pPr>
      <w:r w:rsidRPr="00BC7BD8">
        <w:rPr>
          <w:rFonts w:ascii="Arial" w:hAnsi="Arial" w:cs="Arial"/>
          <w:sz w:val="24"/>
          <w:szCs w:val="24"/>
        </w:rPr>
        <w:t xml:space="preserve">Immanuel Kant </w:t>
      </w:r>
      <w:r w:rsidR="000E2603" w:rsidRPr="00BC7BD8">
        <w:rPr>
          <w:rFonts w:ascii="Arial" w:hAnsi="Arial" w:cs="Arial"/>
          <w:sz w:val="24"/>
          <w:szCs w:val="24"/>
        </w:rPr>
        <w:t>published his</w:t>
      </w:r>
      <w:r w:rsidRPr="00BC7BD8">
        <w:rPr>
          <w:rFonts w:ascii="Arial" w:hAnsi="Arial" w:cs="Arial"/>
          <w:sz w:val="24"/>
          <w:szCs w:val="24"/>
        </w:rPr>
        <w:t xml:space="preserve"> essay </w:t>
      </w:r>
      <w:r w:rsidRPr="00BC7BD8">
        <w:rPr>
          <w:rFonts w:ascii="Arial" w:hAnsi="Arial" w:cs="Arial"/>
          <w:i/>
          <w:sz w:val="24"/>
          <w:szCs w:val="24"/>
        </w:rPr>
        <w:t xml:space="preserve">What is </w:t>
      </w:r>
      <w:r w:rsidR="00A1692B" w:rsidRPr="00BC7BD8">
        <w:rPr>
          <w:rFonts w:ascii="Arial" w:hAnsi="Arial" w:cs="Arial"/>
          <w:i/>
          <w:sz w:val="24"/>
          <w:szCs w:val="24"/>
        </w:rPr>
        <w:t>E</w:t>
      </w:r>
      <w:r w:rsidRPr="00BC7BD8">
        <w:rPr>
          <w:rFonts w:ascii="Arial" w:hAnsi="Arial" w:cs="Arial"/>
          <w:i/>
          <w:sz w:val="24"/>
          <w:szCs w:val="24"/>
        </w:rPr>
        <w:t>nlightenment</w:t>
      </w:r>
      <w:r w:rsidR="000E2603" w:rsidRPr="00BC7BD8">
        <w:rPr>
          <w:rFonts w:ascii="Arial" w:hAnsi="Arial" w:cs="Arial"/>
          <w:i/>
          <w:sz w:val="24"/>
          <w:szCs w:val="24"/>
        </w:rPr>
        <w:t>?</w:t>
      </w:r>
      <w:r w:rsidRPr="00BC7BD8">
        <w:rPr>
          <w:rFonts w:ascii="Arial" w:hAnsi="Arial" w:cs="Arial"/>
          <w:i/>
          <w:sz w:val="24"/>
          <w:szCs w:val="24"/>
        </w:rPr>
        <w:t xml:space="preserve"> </w:t>
      </w:r>
      <w:r w:rsidRPr="00BC7BD8">
        <w:rPr>
          <w:rFonts w:ascii="Arial" w:hAnsi="Arial" w:cs="Arial"/>
          <w:sz w:val="24"/>
          <w:szCs w:val="24"/>
        </w:rPr>
        <w:t>in</w:t>
      </w:r>
      <w:r w:rsidR="0083357C" w:rsidRPr="00BC7BD8">
        <w:rPr>
          <w:rFonts w:ascii="Arial" w:hAnsi="Arial" w:cs="Arial"/>
          <w:sz w:val="24"/>
          <w:szCs w:val="24"/>
        </w:rPr>
        <w:t xml:space="preserve"> </w:t>
      </w:r>
      <w:r w:rsidR="00A1692B" w:rsidRPr="00BC7BD8">
        <w:rPr>
          <w:rFonts w:ascii="Arial" w:hAnsi="Arial" w:cs="Arial"/>
          <w:sz w:val="24"/>
          <w:szCs w:val="24"/>
        </w:rPr>
        <w:t>seventeen eighty-four</w:t>
      </w:r>
      <w:r w:rsidR="0083357C" w:rsidRPr="00BC7BD8">
        <w:rPr>
          <w:rFonts w:ascii="Arial" w:hAnsi="Arial" w:cs="Arial"/>
          <w:sz w:val="24"/>
          <w:szCs w:val="24"/>
        </w:rPr>
        <w:t xml:space="preserve"> during the time of the high </w:t>
      </w:r>
      <w:r w:rsidR="00A1692B" w:rsidRPr="00BC7BD8">
        <w:rPr>
          <w:rFonts w:ascii="Arial" w:hAnsi="Arial" w:cs="Arial"/>
          <w:sz w:val="24"/>
          <w:szCs w:val="24"/>
        </w:rPr>
        <w:t>E</w:t>
      </w:r>
      <w:r w:rsidR="0083357C" w:rsidRPr="00BC7BD8">
        <w:rPr>
          <w:rFonts w:ascii="Arial" w:hAnsi="Arial" w:cs="Arial"/>
          <w:sz w:val="24"/>
          <w:szCs w:val="24"/>
        </w:rPr>
        <w:t>nlightenment</w:t>
      </w:r>
      <w:r w:rsidR="000E2603" w:rsidRPr="00BC7BD8">
        <w:rPr>
          <w:rFonts w:ascii="Arial" w:hAnsi="Arial" w:cs="Arial"/>
          <w:sz w:val="24"/>
          <w:szCs w:val="24"/>
        </w:rPr>
        <w:t>.</w:t>
      </w:r>
      <w:r w:rsidR="001369DF" w:rsidRPr="00BC7BD8">
        <w:rPr>
          <w:rStyle w:val="FootnoteReference"/>
          <w:rFonts w:ascii="Arial" w:hAnsi="Arial" w:cs="Arial"/>
          <w:sz w:val="24"/>
          <w:szCs w:val="24"/>
        </w:rPr>
        <w:footnoteReference w:id="3"/>
      </w:r>
      <w:r w:rsidR="000E2603" w:rsidRPr="00BC7BD8">
        <w:rPr>
          <w:rFonts w:ascii="Arial" w:hAnsi="Arial" w:cs="Arial"/>
          <w:sz w:val="24"/>
          <w:szCs w:val="24"/>
        </w:rPr>
        <w:t xml:space="preserve"> This was the </w:t>
      </w:r>
      <w:proofErr w:type="gramStart"/>
      <w:r w:rsidR="000E2603" w:rsidRPr="00BC7BD8">
        <w:rPr>
          <w:rFonts w:ascii="Arial" w:hAnsi="Arial" w:cs="Arial"/>
          <w:sz w:val="24"/>
          <w:szCs w:val="24"/>
        </w:rPr>
        <w:t>time period</w:t>
      </w:r>
      <w:proofErr w:type="gramEnd"/>
      <w:r w:rsidR="000E2603" w:rsidRPr="00BC7BD8">
        <w:rPr>
          <w:rFonts w:ascii="Arial" w:hAnsi="Arial" w:cs="Arial"/>
          <w:sz w:val="24"/>
          <w:szCs w:val="24"/>
        </w:rPr>
        <w:t xml:space="preserve"> that started to</w:t>
      </w:r>
      <w:r w:rsidR="0083357C" w:rsidRPr="00BC7BD8">
        <w:rPr>
          <w:rFonts w:ascii="Arial" w:hAnsi="Arial" w:cs="Arial"/>
          <w:sz w:val="24"/>
          <w:szCs w:val="24"/>
        </w:rPr>
        <w:t xml:space="preserve"> </w:t>
      </w:r>
      <w:r w:rsidR="000E2603" w:rsidRPr="00BC7BD8">
        <w:rPr>
          <w:rFonts w:ascii="Arial" w:hAnsi="Arial" w:cs="Arial"/>
          <w:sz w:val="24"/>
          <w:szCs w:val="24"/>
        </w:rPr>
        <w:t>produce</w:t>
      </w:r>
      <w:r w:rsidR="0083357C" w:rsidRPr="00BC7BD8">
        <w:rPr>
          <w:rFonts w:ascii="Arial" w:hAnsi="Arial" w:cs="Arial"/>
          <w:sz w:val="24"/>
          <w:szCs w:val="24"/>
        </w:rPr>
        <w:t xml:space="preserve"> </w:t>
      </w:r>
      <w:r w:rsidR="00A1692B" w:rsidRPr="00BC7BD8">
        <w:rPr>
          <w:rFonts w:ascii="Arial" w:hAnsi="Arial" w:cs="Arial"/>
          <w:sz w:val="24"/>
          <w:szCs w:val="24"/>
        </w:rPr>
        <w:t>E</w:t>
      </w:r>
      <w:r w:rsidR="0083357C" w:rsidRPr="00BC7BD8">
        <w:rPr>
          <w:rFonts w:ascii="Arial" w:hAnsi="Arial" w:cs="Arial"/>
          <w:sz w:val="24"/>
          <w:szCs w:val="24"/>
        </w:rPr>
        <w:t xml:space="preserve">nlightened despots such as Frederick the </w:t>
      </w:r>
      <w:r w:rsidR="00A1692B" w:rsidRPr="00BC7BD8">
        <w:rPr>
          <w:rFonts w:ascii="Arial" w:hAnsi="Arial" w:cs="Arial"/>
          <w:sz w:val="24"/>
          <w:szCs w:val="24"/>
        </w:rPr>
        <w:t>G</w:t>
      </w:r>
      <w:r w:rsidR="0083357C" w:rsidRPr="00BC7BD8">
        <w:rPr>
          <w:rFonts w:ascii="Arial" w:hAnsi="Arial" w:cs="Arial"/>
          <w:sz w:val="24"/>
          <w:szCs w:val="24"/>
        </w:rPr>
        <w:t>reat and Catherine of Russia</w:t>
      </w:r>
      <w:r w:rsidR="000E2603" w:rsidRPr="00BC7BD8">
        <w:rPr>
          <w:rFonts w:ascii="Arial" w:hAnsi="Arial" w:cs="Arial"/>
          <w:sz w:val="24"/>
          <w:szCs w:val="24"/>
        </w:rPr>
        <w:t xml:space="preserve"> as</w:t>
      </w:r>
      <w:r w:rsidR="0083357C" w:rsidRPr="00BC7BD8">
        <w:rPr>
          <w:rFonts w:ascii="Arial" w:hAnsi="Arial" w:cs="Arial"/>
          <w:sz w:val="24"/>
          <w:szCs w:val="24"/>
        </w:rPr>
        <w:t xml:space="preserve"> well as notable </w:t>
      </w:r>
      <w:r w:rsidR="000E2603" w:rsidRPr="00BC7BD8">
        <w:rPr>
          <w:rFonts w:ascii="Arial" w:hAnsi="Arial" w:cs="Arial"/>
          <w:sz w:val="24"/>
          <w:szCs w:val="24"/>
        </w:rPr>
        <w:t>philosophers</w:t>
      </w:r>
      <w:r w:rsidR="0083357C" w:rsidRPr="00BC7BD8">
        <w:rPr>
          <w:rFonts w:ascii="Arial" w:hAnsi="Arial" w:cs="Arial"/>
          <w:sz w:val="24"/>
          <w:szCs w:val="24"/>
        </w:rPr>
        <w:t xml:space="preserve"> such a</w:t>
      </w:r>
      <w:r w:rsidR="006234AA" w:rsidRPr="00BC7BD8">
        <w:rPr>
          <w:rFonts w:ascii="Arial" w:hAnsi="Arial" w:cs="Arial"/>
          <w:sz w:val="24"/>
          <w:szCs w:val="24"/>
        </w:rPr>
        <w:t>s</w:t>
      </w:r>
      <w:r w:rsidR="0083357C" w:rsidRPr="00BC7BD8">
        <w:rPr>
          <w:rFonts w:ascii="Arial" w:hAnsi="Arial" w:cs="Arial"/>
          <w:sz w:val="24"/>
          <w:szCs w:val="24"/>
        </w:rPr>
        <w:t xml:space="preserve"> Denis Diderot, </w:t>
      </w:r>
      <w:proofErr w:type="spellStart"/>
      <w:r w:rsidR="0083357C" w:rsidRPr="00BC7BD8">
        <w:rPr>
          <w:rFonts w:ascii="Arial" w:hAnsi="Arial" w:cs="Arial"/>
          <w:sz w:val="24"/>
          <w:szCs w:val="24"/>
        </w:rPr>
        <w:t>Montesqui</w:t>
      </w:r>
      <w:proofErr w:type="spellEnd"/>
      <w:r w:rsidR="0083357C" w:rsidRPr="00BC7BD8">
        <w:rPr>
          <w:rFonts w:ascii="Arial" w:hAnsi="Arial" w:cs="Arial"/>
          <w:sz w:val="24"/>
          <w:szCs w:val="24"/>
        </w:rPr>
        <w:t xml:space="preserve"> and Voltaire. This was a time in which the enlightenment ideas had been around for a while and as such </w:t>
      </w:r>
      <w:r w:rsidR="000E2603" w:rsidRPr="00BC7BD8">
        <w:rPr>
          <w:rFonts w:ascii="Arial" w:hAnsi="Arial" w:cs="Arial"/>
          <w:sz w:val="24"/>
          <w:szCs w:val="24"/>
        </w:rPr>
        <w:t>philosophers</w:t>
      </w:r>
      <w:r w:rsidR="008E2213" w:rsidRPr="00BC7BD8">
        <w:rPr>
          <w:rFonts w:ascii="Arial" w:hAnsi="Arial" w:cs="Arial"/>
          <w:sz w:val="24"/>
          <w:szCs w:val="24"/>
        </w:rPr>
        <w:t xml:space="preserve"> were able to</w:t>
      </w:r>
      <w:r w:rsidR="000E2603" w:rsidRPr="00BC7BD8">
        <w:rPr>
          <w:rFonts w:ascii="Arial" w:hAnsi="Arial" w:cs="Arial"/>
          <w:sz w:val="24"/>
          <w:szCs w:val="24"/>
        </w:rPr>
        <w:t xml:space="preserve"> add and</w:t>
      </w:r>
      <w:r w:rsidR="008E2213" w:rsidRPr="00BC7BD8">
        <w:rPr>
          <w:rFonts w:ascii="Arial" w:hAnsi="Arial" w:cs="Arial"/>
          <w:sz w:val="24"/>
          <w:szCs w:val="24"/>
        </w:rPr>
        <w:t xml:space="preserve"> build upon previous works</w:t>
      </w:r>
      <w:r w:rsidR="006234AA" w:rsidRPr="00BC7BD8">
        <w:rPr>
          <w:rFonts w:ascii="Arial" w:hAnsi="Arial" w:cs="Arial"/>
          <w:sz w:val="24"/>
          <w:szCs w:val="24"/>
        </w:rPr>
        <w:t>. It</w:t>
      </w:r>
      <w:r w:rsidR="00BD5F42" w:rsidRPr="00BC7BD8">
        <w:rPr>
          <w:rFonts w:ascii="Arial" w:hAnsi="Arial" w:cs="Arial"/>
          <w:sz w:val="24"/>
          <w:szCs w:val="24"/>
        </w:rPr>
        <w:t xml:space="preserve"> would have been probably been published in </w:t>
      </w:r>
      <w:r w:rsidR="006A5F95" w:rsidRPr="00BC7BD8">
        <w:rPr>
          <w:rFonts w:ascii="Arial" w:hAnsi="Arial" w:cs="Arial"/>
          <w:sz w:val="24"/>
          <w:szCs w:val="24"/>
        </w:rPr>
        <w:t>his</w:t>
      </w:r>
      <w:r w:rsidR="00BD5F42" w:rsidRPr="00BC7BD8">
        <w:rPr>
          <w:rFonts w:ascii="Arial" w:hAnsi="Arial" w:cs="Arial"/>
          <w:sz w:val="24"/>
          <w:szCs w:val="24"/>
        </w:rPr>
        <w:t xml:space="preserve"> hometown of </w:t>
      </w:r>
      <w:proofErr w:type="spellStart"/>
      <w:r w:rsidR="00BD5F42" w:rsidRPr="00BC7BD8">
        <w:rPr>
          <w:rFonts w:ascii="Arial" w:hAnsi="Arial" w:cs="Arial"/>
          <w:sz w:val="24"/>
          <w:szCs w:val="24"/>
        </w:rPr>
        <w:t>Königsberg</w:t>
      </w:r>
      <w:proofErr w:type="spellEnd"/>
      <w:r w:rsidR="00A1692B" w:rsidRPr="00BC7BD8">
        <w:rPr>
          <w:rFonts w:ascii="Arial" w:hAnsi="Arial" w:cs="Arial"/>
          <w:sz w:val="24"/>
          <w:szCs w:val="24"/>
        </w:rPr>
        <w:t>,</w:t>
      </w:r>
      <w:r w:rsidR="00BD5F42" w:rsidRPr="00BC7BD8">
        <w:rPr>
          <w:rFonts w:ascii="Arial" w:hAnsi="Arial" w:cs="Arial"/>
          <w:sz w:val="24"/>
          <w:szCs w:val="24"/>
        </w:rPr>
        <w:t xml:space="preserve"> Prussia</w:t>
      </w:r>
      <w:r w:rsidR="00215BA3" w:rsidRPr="00BC7BD8">
        <w:rPr>
          <w:rFonts w:ascii="Arial" w:hAnsi="Arial" w:cs="Arial"/>
          <w:sz w:val="24"/>
          <w:szCs w:val="24"/>
        </w:rPr>
        <w:t>,</w:t>
      </w:r>
      <w:r w:rsidR="00BD5F42" w:rsidRPr="00BC7BD8">
        <w:rPr>
          <w:rFonts w:ascii="Arial" w:hAnsi="Arial" w:cs="Arial"/>
          <w:sz w:val="24"/>
          <w:szCs w:val="24"/>
        </w:rPr>
        <w:t xml:space="preserve"> which is of significance as </w:t>
      </w:r>
      <w:r w:rsidR="00A1692B" w:rsidRPr="00BC7BD8">
        <w:rPr>
          <w:rFonts w:ascii="Arial" w:hAnsi="Arial" w:cs="Arial"/>
          <w:sz w:val="24"/>
          <w:szCs w:val="24"/>
        </w:rPr>
        <w:t>it was written</w:t>
      </w:r>
      <w:r w:rsidR="00BD5F42" w:rsidRPr="00BC7BD8">
        <w:rPr>
          <w:rFonts w:ascii="Arial" w:hAnsi="Arial" w:cs="Arial"/>
          <w:sz w:val="24"/>
          <w:szCs w:val="24"/>
        </w:rPr>
        <w:t xml:space="preserve"> during </w:t>
      </w:r>
      <w:r w:rsidR="006234AA" w:rsidRPr="00BC7BD8">
        <w:rPr>
          <w:rFonts w:ascii="Arial" w:hAnsi="Arial" w:cs="Arial"/>
          <w:sz w:val="24"/>
          <w:szCs w:val="24"/>
        </w:rPr>
        <w:t xml:space="preserve">the </w:t>
      </w:r>
      <w:r w:rsidR="00BD5F42" w:rsidRPr="00BC7BD8">
        <w:rPr>
          <w:rFonts w:ascii="Arial" w:hAnsi="Arial" w:cs="Arial"/>
          <w:sz w:val="24"/>
          <w:szCs w:val="24"/>
        </w:rPr>
        <w:t xml:space="preserve">reign of Frederick the Great </w:t>
      </w:r>
      <w:r w:rsidR="006B5021" w:rsidRPr="00BC7BD8">
        <w:rPr>
          <w:rFonts w:ascii="Arial" w:hAnsi="Arial" w:cs="Arial"/>
          <w:sz w:val="24"/>
          <w:szCs w:val="24"/>
        </w:rPr>
        <w:t xml:space="preserve">who as </w:t>
      </w:r>
      <w:r w:rsidR="006234AA" w:rsidRPr="00BC7BD8">
        <w:rPr>
          <w:rFonts w:ascii="Arial" w:hAnsi="Arial" w:cs="Arial"/>
          <w:sz w:val="24"/>
          <w:szCs w:val="24"/>
        </w:rPr>
        <w:t xml:space="preserve">an </w:t>
      </w:r>
      <w:r w:rsidR="006B5021" w:rsidRPr="00BC7BD8">
        <w:rPr>
          <w:rFonts w:ascii="Arial" w:hAnsi="Arial" w:cs="Arial"/>
          <w:sz w:val="24"/>
          <w:szCs w:val="24"/>
        </w:rPr>
        <w:t>en</w:t>
      </w:r>
      <w:r w:rsidR="006234AA" w:rsidRPr="00BC7BD8">
        <w:rPr>
          <w:rFonts w:ascii="Arial" w:hAnsi="Arial" w:cs="Arial"/>
          <w:sz w:val="24"/>
          <w:szCs w:val="24"/>
        </w:rPr>
        <w:t xml:space="preserve">lightened despot </w:t>
      </w:r>
      <w:r w:rsidR="006A5F95" w:rsidRPr="00BC7BD8">
        <w:rPr>
          <w:rFonts w:ascii="Arial" w:hAnsi="Arial" w:cs="Arial"/>
          <w:sz w:val="24"/>
          <w:szCs w:val="24"/>
        </w:rPr>
        <w:t>would</w:t>
      </w:r>
      <w:r w:rsidR="006234AA" w:rsidRPr="00BC7BD8">
        <w:rPr>
          <w:rFonts w:ascii="Arial" w:hAnsi="Arial" w:cs="Arial"/>
          <w:sz w:val="24"/>
          <w:szCs w:val="24"/>
        </w:rPr>
        <w:t xml:space="preserve"> probably have</w:t>
      </w:r>
      <w:r w:rsidR="006B5021" w:rsidRPr="00BC7BD8">
        <w:rPr>
          <w:rFonts w:ascii="Arial" w:hAnsi="Arial" w:cs="Arial"/>
          <w:sz w:val="24"/>
          <w:szCs w:val="24"/>
        </w:rPr>
        <w:t xml:space="preserve"> encouraged works like these</w:t>
      </w:r>
      <w:r w:rsidR="006234AA" w:rsidRPr="00BC7BD8">
        <w:rPr>
          <w:rFonts w:ascii="Arial" w:hAnsi="Arial" w:cs="Arial"/>
          <w:sz w:val="24"/>
          <w:szCs w:val="24"/>
        </w:rPr>
        <w:t>.</w:t>
      </w:r>
      <w:r w:rsidR="006B5021" w:rsidRPr="00BC7BD8">
        <w:rPr>
          <w:rFonts w:ascii="Arial" w:hAnsi="Arial" w:cs="Arial"/>
          <w:sz w:val="24"/>
          <w:szCs w:val="24"/>
        </w:rPr>
        <w:t xml:space="preserve"> </w:t>
      </w:r>
      <w:r w:rsidR="006234AA" w:rsidRPr="00BC7BD8">
        <w:rPr>
          <w:rFonts w:ascii="Arial" w:hAnsi="Arial" w:cs="Arial"/>
          <w:sz w:val="24"/>
          <w:szCs w:val="24"/>
        </w:rPr>
        <w:t>It would have been different</w:t>
      </w:r>
      <w:r w:rsidR="006B5021" w:rsidRPr="00BC7BD8">
        <w:rPr>
          <w:rFonts w:ascii="Arial" w:hAnsi="Arial" w:cs="Arial"/>
          <w:sz w:val="24"/>
          <w:szCs w:val="24"/>
        </w:rPr>
        <w:t xml:space="preserve"> if it was published in France as there are examples of works from the enlightenment being banned from</w:t>
      </w:r>
      <w:r w:rsidR="001D0270" w:rsidRPr="00BC7BD8">
        <w:rPr>
          <w:rFonts w:ascii="Arial" w:hAnsi="Arial" w:cs="Arial"/>
          <w:sz w:val="24"/>
          <w:szCs w:val="24"/>
        </w:rPr>
        <w:t xml:space="preserve"> publication</w:t>
      </w:r>
      <w:r w:rsidR="006B5021" w:rsidRPr="00BC7BD8">
        <w:rPr>
          <w:rFonts w:ascii="Arial" w:hAnsi="Arial" w:cs="Arial"/>
          <w:sz w:val="24"/>
          <w:szCs w:val="24"/>
        </w:rPr>
        <w:t xml:space="preserve"> </w:t>
      </w:r>
      <w:r w:rsidR="006234AA" w:rsidRPr="00BC7BD8">
        <w:rPr>
          <w:rFonts w:ascii="Arial" w:hAnsi="Arial" w:cs="Arial"/>
          <w:sz w:val="24"/>
          <w:szCs w:val="24"/>
        </w:rPr>
        <w:t>t</w:t>
      </w:r>
      <w:r w:rsidR="006B5021" w:rsidRPr="00BC7BD8">
        <w:rPr>
          <w:rFonts w:ascii="Arial" w:hAnsi="Arial" w:cs="Arial"/>
          <w:sz w:val="24"/>
          <w:szCs w:val="24"/>
        </w:rPr>
        <w:t>here.</w:t>
      </w:r>
    </w:p>
    <w:p w14:paraId="56231BA4" w14:textId="276D1B02" w:rsidR="009F267D" w:rsidRPr="00BC7BD8" w:rsidRDefault="00BD5F42" w:rsidP="00BC7BD8">
      <w:pPr>
        <w:spacing w:line="360" w:lineRule="auto"/>
        <w:rPr>
          <w:rFonts w:ascii="Arial" w:hAnsi="Arial" w:cs="Arial"/>
          <w:sz w:val="24"/>
          <w:szCs w:val="24"/>
        </w:rPr>
      </w:pPr>
      <w:r w:rsidRPr="00BC7BD8">
        <w:rPr>
          <w:rFonts w:ascii="Arial" w:hAnsi="Arial" w:cs="Arial"/>
          <w:sz w:val="24"/>
          <w:szCs w:val="24"/>
        </w:rPr>
        <w:lastRenderedPageBreak/>
        <w:t xml:space="preserve">Kant </w:t>
      </w:r>
      <w:r w:rsidR="00561585" w:rsidRPr="00BC7BD8">
        <w:rPr>
          <w:rFonts w:ascii="Arial" w:hAnsi="Arial" w:cs="Arial"/>
          <w:sz w:val="24"/>
          <w:szCs w:val="24"/>
        </w:rPr>
        <w:t xml:space="preserve">wrote </w:t>
      </w:r>
      <w:r w:rsidRPr="00BC7BD8">
        <w:rPr>
          <w:rFonts w:ascii="Arial" w:hAnsi="Arial" w:cs="Arial"/>
          <w:sz w:val="24"/>
          <w:szCs w:val="24"/>
        </w:rPr>
        <w:t>t</w:t>
      </w:r>
      <w:r w:rsidR="00561585" w:rsidRPr="00BC7BD8">
        <w:rPr>
          <w:rFonts w:ascii="Arial" w:hAnsi="Arial" w:cs="Arial"/>
          <w:sz w:val="24"/>
          <w:szCs w:val="24"/>
        </w:rPr>
        <w:t xml:space="preserve">his essay towards the back end of the enlightenment </w:t>
      </w:r>
      <w:r w:rsidR="006A5F95" w:rsidRPr="00BC7BD8">
        <w:rPr>
          <w:rFonts w:ascii="Arial" w:hAnsi="Arial" w:cs="Arial"/>
          <w:sz w:val="24"/>
          <w:szCs w:val="24"/>
        </w:rPr>
        <w:t xml:space="preserve">which would have </w:t>
      </w:r>
      <w:r w:rsidRPr="00BC7BD8">
        <w:rPr>
          <w:rFonts w:ascii="Arial" w:hAnsi="Arial" w:cs="Arial"/>
          <w:sz w:val="24"/>
          <w:szCs w:val="24"/>
        </w:rPr>
        <w:t>allowed him to explain to the reader what enlightenment</w:t>
      </w:r>
      <w:r w:rsidR="006A5F95" w:rsidRPr="00BC7BD8">
        <w:rPr>
          <w:rFonts w:ascii="Arial" w:hAnsi="Arial" w:cs="Arial"/>
          <w:sz w:val="24"/>
          <w:szCs w:val="24"/>
        </w:rPr>
        <w:t xml:space="preserve"> </w:t>
      </w:r>
      <w:r w:rsidR="009816C3" w:rsidRPr="00BC7BD8">
        <w:rPr>
          <w:rFonts w:ascii="Arial" w:hAnsi="Arial" w:cs="Arial"/>
          <w:sz w:val="24"/>
          <w:szCs w:val="24"/>
        </w:rPr>
        <w:t>is using</w:t>
      </w:r>
      <w:r w:rsidR="006A5F95" w:rsidRPr="00BC7BD8">
        <w:rPr>
          <w:rFonts w:ascii="Arial" w:hAnsi="Arial" w:cs="Arial"/>
          <w:sz w:val="24"/>
          <w:szCs w:val="24"/>
        </w:rPr>
        <w:t xml:space="preserve"> </w:t>
      </w:r>
      <w:r w:rsidRPr="00BC7BD8">
        <w:rPr>
          <w:rFonts w:ascii="Arial" w:hAnsi="Arial" w:cs="Arial"/>
          <w:sz w:val="24"/>
          <w:szCs w:val="24"/>
        </w:rPr>
        <w:t xml:space="preserve">the </w:t>
      </w:r>
      <w:r w:rsidR="00F76BD3" w:rsidRPr="00BC7BD8">
        <w:rPr>
          <w:rFonts w:ascii="Arial" w:hAnsi="Arial" w:cs="Arial"/>
          <w:sz w:val="24"/>
          <w:szCs w:val="24"/>
        </w:rPr>
        <w:t>developments</w:t>
      </w:r>
      <w:r w:rsidRPr="00BC7BD8">
        <w:rPr>
          <w:rFonts w:ascii="Arial" w:hAnsi="Arial" w:cs="Arial"/>
          <w:sz w:val="24"/>
          <w:szCs w:val="24"/>
        </w:rPr>
        <w:t xml:space="preserve"> of the previous century.</w:t>
      </w:r>
      <w:r w:rsidR="005C7B67" w:rsidRPr="00BC7BD8">
        <w:rPr>
          <w:rFonts w:ascii="Arial" w:hAnsi="Arial" w:cs="Arial"/>
          <w:sz w:val="24"/>
          <w:szCs w:val="24"/>
        </w:rPr>
        <w:t xml:space="preserve"> For an example, this essay comes after other very important works of the enlightenment such as </w:t>
      </w:r>
      <w:r w:rsidR="006A5F95" w:rsidRPr="00BC7BD8">
        <w:rPr>
          <w:rFonts w:ascii="Arial" w:hAnsi="Arial" w:cs="Arial"/>
          <w:sz w:val="24"/>
          <w:szCs w:val="24"/>
        </w:rPr>
        <w:t xml:space="preserve">Diderot’s </w:t>
      </w:r>
      <w:proofErr w:type="spellStart"/>
      <w:r w:rsidR="005C7B67" w:rsidRPr="00BC7BD8">
        <w:rPr>
          <w:rFonts w:ascii="Arial" w:hAnsi="Arial" w:cs="Arial"/>
          <w:i/>
          <w:sz w:val="24"/>
          <w:szCs w:val="24"/>
        </w:rPr>
        <w:t>Encyclopédie</w:t>
      </w:r>
      <w:proofErr w:type="spellEnd"/>
      <w:r w:rsidR="005C7B67" w:rsidRPr="00BC7BD8">
        <w:rPr>
          <w:rFonts w:ascii="Arial" w:hAnsi="Arial" w:cs="Arial"/>
          <w:i/>
          <w:sz w:val="24"/>
          <w:szCs w:val="24"/>
        </w:rPr>
        <w:t xml:space="preserve"> </w:t>
      </w:r>
      <w:r w:rsidR="005C7B67" w:rsidRPr="00BC7BD8">
        <w:rPr>
          <w:rFonts w:ascii="Arial" w:hAnsi="Arial" w:cs="Arial"/>
          <w:sz w:val="24"/>
          <w:szCs w:val="24"/>
        </w:rPr>
        <w:t xml:space="preserve">and Voltaire’s </w:t>
      </w:r>
      <w:r w:rsidR="005C7B67" w:rsidRPr="00BC7BD8">
        <w:rPr>
          <w:rFonts w:ascii="Arial" w:hAnsi="Arial" w:cs="Arial"/>
          <w:i/>
          <w:sz w:val="24"/>
          <w:szCs w:val="24"/>
        </w:rPr>
        <w:t xml:space="preserve">Candide </w:t>
      </w:r>
      <w:r w:rsidR="006234AA" w:rsidRPr="00BC7BD8">
        <w:rPr>
          <w:rFonts w:ascii="Arial" w:hAnsi="Arial" w:cs="Arial"/>
          <w:sz w:val="24"/>
          <w:szCs w:val="24"/>
        </w:rPr>
        <w:t>from which Kant would have gathered inspiration from</w:t>
      </w:r>
      <w:r w:rsidR="00A1692B" w:rsidRPr="00BC7BD8">
        <w:rPr>
          <w:rFonts w:ascii="Arial" w:hAnsi="Arial" w:cs="Arial"/>
          <w:sz w:val="24"/>
          <w:szCs w:val="24"/>
        </w:rPr>
        <w:t>,</w:t>
      </w:r>
      <w:r w:rsidR="006234AA" w:rsidRPr="00BC7BD8">
        <w:rPr>
          <w:rFonts w:ascii="Arial" w:hAnsi="Arial" w:cs="Arial"/>
          <w:sz w:val="24"/>
          <w:szCs w:val="24"/>
        </w:rPr>
        <w:t xml:space="preserve"> to answer </w:t>
      </w:r>
      <w:r w:rsidR="00A1692B" w:rsidRPr="00BC7BD8">
        <w:rPr>
          <w:rFonts w:ascii="Arial" w:hAnsi="Arial" w:cs="Arial"/>
          <w:sz w:val="24"/>
          <w:szCs w:val="24"/>
        </w:rPr>
        <w:t>t</w:t>
      </w:r>
      <w:r w:rsidR="008E6896" w:rsidRPr="00BC7BD8">
        <w:rPr>
          <w:rFonts w:ascii="Arial" w:hAnsi="Arial" w:cs="Arial"/>
          <w:sz w:val="24"/>
          <w:szCs w:val="24"/>
        </w:rPr>
        <w:t xml:space="preserve">his </w:t>
      </w:r>
      <w:r w:rsidR="006234AA" w:rsidRPr="00BC7BD8">
        <w:rPr>
          <w:rFonts w:ascii="Arial" w:hAnsi="Arial" w:cs="Arial"/>
          <w:sz w:val="24"/>
          <w:szCs w:val="24"/>
        </w:rPr>
        <w:t>question.</w:t>
      </w:r>
      <w:r w:rsidR="009F267D" w:rsidRPr="00BC7BD8">
        <w:rPr>
          <w:rFonts w:ascii="Arial" w:hAnsi="Arial" w:cs="Arial"/>
          <w:sz w:val="24"/>
          <w:szCs w:val="24"/>
        </w:rPr>
        <w:t xml:space="preserve"> </w:t>
      </w:r>
    </w:p>
    <w:p w14:paraId="6BEB8F82" w14:textId="55BC9214" w:rsidR="006B5021" w:rsidRPr="00BC7BD8" w:rsidRDefault="006B5021" w:rsidP="00BC7BD8">
      <w:pPr>
        <w:spacing w:line="360" w:lineRule="auto"/>
        <w:rPr>
          <w:rFonts w:ascii="Arial" w:hAnsi="Arial" w:cs="Arial"/>
          <w:sz w:val="24"/>
          <w:szCs w:val="24"/>
        </w:rPr>
      </w:pPr>
      <w:r w:rsidRPr="00BC7BD8">
        <w:rPr>
          <w:rFonts w:ascii="Arial" w:hAnsi="Arial" w:cs="Arial"/>
          <w:sz w:val="24"/>
          <w:szCs w:val="24"/>
        </w:rPr>
        <w:t>Th</w:t>
      </w:r>
      <w:r w:rsidR="006234AA" w:rsidRPr="00BC7BD8">
        <w:rPr>
          <w:rFonts w:ascii="Arial" w:hAnsi="Arial" w:cs="Arial"/>
          <w:sz w:val="24"/>
          <w:szCs w:val="24"/>
        </w:rPr>
        <w:t>is work</w:t>
      </w:r>
      <w:r w:rsidRPr="00BC7BD8">
        <w:rPr>
          <w:rFonts w:ascii="Arial" w:hAnsi="Arial" w:cs="Arial"/>
          <w:sz w:val="24"/>
          <w:szCs w:val="24"/>
        </w:rPr>
        <w:t xml:space="preserve"> would have been written for academics </w:t>
      </w:r>
      <w:r w:rsidR="00F76BD3" w:rsidRPr="00BC7BD8">
        <w:rPr>
          <w:rFonts w:ascii="Arial" w:hAnsi="Arial" w:cs="Arial"/>
          <w:sz w:val="24"/>
          <w:szCs w:val="24"/>
        </w:rPr>
        <w:t>and</w:t>
      </w:r>
      <w:r w:rsidRPr="00BC7BD8">
        <w:rPr>
          <w:rFonts w:ascii="Arial" w:hAnsi="Arial" w:cs="Arial"/>
          <w:sz w:val="24"/>
          <w:szCs w:val="24"/>
        </w:rPr>
        <w:t xml:space="preserve"> students</w:t>
      </w:r>
      <w:r w:rsidR="00485432" w:rsidRPr="00BC7BD8">
        <w:rPr>
          <w:rFonts w:ascii="Arial" w:hAnsi="Arial" w:cs="Arial"/>
          <w:sz w:val="24"/>
          <w:szCs w:val="24"/>
        </w:rPr>
        <w:t>,</w:t>
      </w:r>
      <w:r w:rsidRPr="00BC7BD8">
        <w:rPr>
          <w:rFonts w:ascii="Arial" w:hAnsi="Arial" w:cs="Arial"/>
          <w:sz w:val="24"/>
          <w:szCs w:val="24"/>
        </w:rPr>
        <w:t xml:space="preserve"> or possibly</w:t>
      </w:r>
      <w:r w:rsidR="00F76BD3" w:rsidRPr="00BC7BD8">
        <w:rPr>
          <w:rFonts w:ascii="Arial" w:hAnsi="Arial" w:cs="Arial"/>
          <w:sz w:val="24"/>
          <w:szCs w:val="24"/>
        </w:rPr>
        <w:t xml:space="preserve"> even</w:t>
      </w:r>
      <w:r w:rsidRPr="00BC7BD8">
        <w:rPr>
          <w:rFonts w:ascii="Arial" w:hAnsi="Arial" w:cs="Arial"/>
          <w:sz w:val="24"/>
          <w:szCs w:val="24"/>
        </w:rPr>
        <w:t xml:space="preserve"> </w:t>
      </w:r>
      <w:r w:rsidR="00F76BD3" w:rsidRPr="00BC7BD8">
        <w:rPr>
          <w:rFonts w:ascii="Arial" w:hAnsi="Arial" w:cs="Arial"/>
          <w:sz w:val="24"/>
          <w:szCs w:val="24"/>
        </w:rPr>
        <w:t>aristocrats</w:t>
      </w:r>
      <w:r w:rsidRPr="00BC7BD8">
        <w:rPr>
          <w:rFonts w:ascii="Arial" w:hAnsi="Arial" w:cs="Arial"/>
          <w:sz w:val="24"/>
          <w:szCs w:val="24"/>
        </w:rPr>
        <w:t xml:space="preserve"> </w:t>
      </w:r>
      <w:r w:rsidR="00F76BD3" w:rsidRPr="00BC7BD8">
        <w:rPr>
          <w:rFonts w:ascii="Arial" w:hAnsi="Arial" w:cs="Arial"/>
          <w:sz w:val="24"/>
          <w:szCs w:val="24"/>
        </w:rPr>
        <w:t xml:space="preserve">and other philosophers </w:t>
      </w:r>
      <w:r w:rsidRPr="00BC7BD8">
        <w:rPr>
          <w:rFonts w:ascii="Arial" w:hAnsi="Arial" w:cs="Arial"/>
          <w:sz w:val="24"/>
          <w:szCs w:val="24"/>
        </w:rPr>
        <w:t>who had an interest in learning more about the enlightenment.</w:t>
      </w:r>
      <w:r w:rsidR="006A5F95" w:rsidRPr="00BC7BD8">
        <w:rPr>
          <w:rFonts w:ascii="Arial" w:hAnsi="Arial" w:cs="Arial"/>
          <w:sz w:val="24"/>
          <w:szCs w:val="24"/>
        </w:rPr>
        <w:t xml:space="preserve"> It did however appear in a magazine called </w:t>
      </w:r>
      <w:proofErr w:type="spellStart"/>
      <w:r w:rsidR="006A5F95" w:rsidRPr="00BC7BD8">
        <w:rPr>
          <w:rFonts w:ascii="Arial" w:hAnsi="Arial" w:cs="Arial"/>
          <w:i/>
          <w:sz w:val="24"/>
          <w:szCs w:val="24"/>
        </w:rPr>
        <w:t>Berlinische</w:t>
      </w:r>
      <w:proofErr w:type="spellEnd"/>
      <w:r w:rsidR="006A5F95" w:rsidRPr="00BC7BD8">
        <w:rPr>
          <w:rFonts w:ascii="Arial" w:hAnsi="Arial" w:cs="Arial"/>
          <w:i/>
          <w:sz w:val="24"/>
          <w:szCs w:val="24"/>
        </w:rPr>
        <w:t xml:space="preserve"> </w:t>
      </w:r>
      <w:proofErr w:type="spellStart"/>
      <w:r w:rsidR="006A5F95" w:rsidRPr="00BC7BD8">
        <w:rPr>
          <w:rFonts w:ascii="Arial" w:hAnsi="Arial" w:cs="Arial"/>
          <w:i/>
          <w:sz w:val="24"/>
          <w:szCs w:val="24"/>
        </w:rPr>
        <w:t>Monatsschrif</w:t>
      </w:r>
      <w:proofErr w:type="spellEnd"/>
      <w:r w:rsidR="006A5F95" w:rsidRPr="00BC7BD8">
        <w:rPr>
          <w:rFonts w:ascii="Arial" w:hAnsi="Arial" w:cs="Arial"/>
          <w:i/>
          <w:sz w:val="24"/>
          <w:szCs w:val="24"/>
        </w:rPr>
        <w:t xml:space="preserve"> </w:t>
      </w:r>
      <w:r w:rsidR="006A5F95" w:rsidRPr="00BC7BD8">
        <w:rPr>
          <w:rFonts w:ascii="Arial" w:hAnsi="Arial" w:cs="Arial"/>
          <w:sz w:val="24"/>
          <w:szCs w:val="24"/>
        </w:rPr>
        <w:t xml:space="preserve">but it is not clear whether this magazine is aimed at ordinary people or </w:t>
      </w:r>
      <w:r w:rsidR="009F267D" w:rsidRPr="00BC7BD8">
        <w:rPr>
          <w:rFonts w:ascii="Arial" w:hAnsi="Arial" w:cs="Arial"/>
          <w:sz w:val="24"/>
          <w:szCs w:val="24"/>
        </w:rPr>
        <w:t xml:space="preserve">academically minded </w:t>
      </w:r>
      <w:r w:rsidR="006A5F95" w:rsidRPr="00BC7BD8">
        <w:rPr>
          <w:rFonts w:ascii="Arial" w:hAnsi="Arial" w:cs="Arial"/>
          <w:sz w:val="24"/>
          <w:szCs w:val="24"/>
        </w:rPr>
        <w:t>people.</w:t>
      </w:r>
      <w:r w:rsidR="006A5F95" w:rsidRPr="00BC7BD8">
        <w:rPr>
          <w:rStyle w:val="FootnoteReference"/>
          <w:rFonts w:ascii="Arial" w:hAnsi="Arial" w:cs="Arial"/>
          <w:sz w:val="24"/>
          <w:szCs w:val="24"/>
        </w:rPr>
        <w:footnoteReference w:id="4"/>
      </w:r>
      <w:r w:rsidR="00E50BA9" w:rsidRPr="00BC7BD8">
        <w:rPr>
          <w:rFonts w:ascii="Arial" w:hAnsi="Arial" w:cs="Arial"/>
          <w:sz w:val="24"/>
          <w:szCs w:val="24"/>
        </w:rPr>
        <w:t xml:space="preserve"> </w:t>
      </w:r>
      <w:r w:rsidR="009F267D" w:rsidRPr="00BC7BD8">
        <w:rPr>
          <w:rFonts w:ascii="Arial" w:hAnsi="Arial" w:cs="Arial"/>
          <w:sz w:val="24"/>
          <w:szCs w:val="24"/>
        </w:rPr>
        <w:t>However t</w:t>
      </w:r>
      <w:r w:rsidR="009816C3" w:rsidRPr="00BC7BD8">
        <w:rPr>
          <w:rFonts w:ascii="Arial" w:hAnsi="Arial" w:cs="Arial"/>
          <w:sz w:val="24"/>
          <w:szCs w:val="24"/>
        </w:rPr>
        <w:t>he fact that this was published in a magazine means that it was available to the public and anyone could have read it</w:t>
      </w:r>
      <w:r w:rsidR="009F267D" w:rsidRPr="00BC7BD8">
        <w:rPr>
          <w:rFonts w:ascii="Arial" w:hAnsi="Arial" w:cs="Arial"/>
          <w:sz w:val="24"/>
          <w:szCs w:val="24"/>
        </w:rPr>
        <w:t xml:space="preserve">, so perhaps the magazine was aimed </w:t>
      </w:r>
      <w:r w:rsidR="008E6896" w:rsidRPr="00BC7BD8">
        <w:rPr>
          <w:rFonts w:ascii="Arial" w:hAnsi="Arial" w:cs="Arial"/>
          <w:sz w:val="24"/>
          <w:szCs w:val="24"/>
        </w:rPr>
        <w:t>at the public</w:t>
      </w:r>
      <w:r w:rsidR="001531D1" w:rsidRPr="00BC7BD8">
        <w:rPr>
          <w:rFonts w:ascii="Arial" w:hAnsi="Arial" w:cs="Arial"/>
          <w:sz w:val="24"/>
          <w:szCs w:val="24"/>
        </w:rPr>
        <w:t xml:space="preserve"> as a whole</w:t>
      </w:r>
      <w:r w:rsidR="009F267D" w:rsidRPr="00BC7BD8">
        <w:rPr>
          <w:rFonts w:ascii="Arial" w:hAnsi="Arial" w:cs="Arial"/>
          <w:sz w:val="24"/>
          <w:szCs w:val="24"/>
        </w:rPr>
        <w:t xml:space="preserve">. </w:t>
      </w:r>
      <w:r w:rsidR="00936016" w:rsidRPr="00BC7BD8">
        <w:rPr>
          <w:rFonts w:ascii="Arial" w:hAnsi="Arial" w:cs="Arial"/>
          <w:sz w:val="24"/>
          <w:szCs w:val="24"/>
        </w:rPr>
        <w:t>Due to it being an answer to a question that someone had sent in to the magazine and that the magazine was public</w:t>
      </w:r>
      <w:r w:rsidR="008E6896" w:rsidRPr="00BC7BD8">
        <w:rPr>
          <w:rFonts w:ascii="Arial" w:hAnsi="Arial" w:cs="Arial"/>
          <w:sz w:val="24"/>
          <w:szCs w:val="24"/>
        </w:rPr>
        <w:t>,</w:t>
      </w:r>
      <w:r w:rsidR="00936016" w:rsidRPr="00BC7BD8">
        <w:rPr>
          <w:rFonts w:ascii="Arial" w:hAnsi="Arial" w:cs="Arial"/>
          <w:sz w:val="24"/>
          <w:szCs w:val="24"/>
        </w:rPr>
        <w:t xml:space="preserve"> suggests that Kant may not have given his </w:t>
      </w:r>
      <w:r w:rsidR="008E6896" w:rsidRPr="00BC7BD8">
        <w:rPr>
          <w:rFonts w:ascii="Arial" w:hAnsi="Arial" w:cs="Arial"/>
          <w:sz w:val="24"/>
          <w:szCs w:val="24"/>
        </w:rPr>
        <w:t xml:space="preserve">true </w:t>
      </w:r>
      <w:r w:rsidR="00936016" w:rsidRPr="00BC7BD8">
        <w:rPr>
          <w:rFonts w:ascii="Arial" w:hAnsi="Arial" w:cs="Arial"/>
          <w:sz w:val="24"/>
          <w:szCs w:val="24"/>
        </w:rPr>
        <w:t xml:space="preserve">views as to how to achieve </w:t>
      </w:r>
      <w:r w:rsidR="00D322D9" w:rsidRPr="00BC7BD8">
        <w:rPr>
          <w:rFonts w:ascii="Arial" w:hAnsi="Arial" w:cs="Arial"/>
          <w:sz w:val="24"/>
          <w:szCs w:val="24"/>
        </w:rPr>
        <w:t>enlightenment,</w:t>
      </w:r>
      <w:r w:rsidR="00936016" w:rsidRPr="00BC7BD8">
        <w:rPr>
          <w:rFonts w:ascii="Arial" w:hAnsi="Arial" w:cs="Arial"/>
          <w:sz w:val="24"/>
          <w:szCs w:val="24"/>
        </w:rPr>
        <w:t xml:space="preserve"> but I do not think this is the case as he does not hold back in his wording</w:t>
      </w:r>
      <w:r w:rsidR="00A1692B" w:rsidRPr="00BC7BD8">
        <w:rPr>
          <w:rFonts w:ascii="Arial" w:hAnsi="Arial" w:cs="Arial"/>
          <w:sz w:val="24"/>
          <w:szCs w:val="24"/>
        </w:rPr>
        <w:t>,</w:t>
      </w:r>
      <w:r w:rsidR="00936016" w:rsidRPr="00BC7BD8">
        <w:rPr>
          <w:rFonts w:ascii="Arial" w:hAnsi="Arial" w:cs="Arial"/>
          <w:sz w:val="24"/>
          <w:szCs w:val="24"/>
        </w:rPr>
        <w:t xml:space="preserve"> </w:t>
      </w:r>
      <w:r w:rsidR="00A1692B" w:rsidRPr="00BC7BD8">
        <w:rPr>
          <w:rFonts w:ascii="Arial" w:hAnsi="Arial" w:cs="Arial"/>
          <w:sz w:val="24"/>
          <w:szCs w:val="24"/>
        </w:rPr>
        <w:t xml:space="preserve">an example of this is that he </w:t>
      </w:r>
      <w:r w:rsidR="00936016" w:rsidRPr="00BC7BD8">
        <w:rPr>
          <w:rFonts w:ascii="Arial" w:hAnsi="Arial" w:cs="Arial"/>
          <w:sz w:val="24"/>
          <w:szCs w:val="24"/>
        </w:rPr>
        <w:t>attacks religion.</w:t>
      </w:r>
    </w:p>
    <w:p w14:paraId="37E94A1F" w14:textId="5D5B6866" w:rsidR="00732EF9" w:rsidRPr="00BC7BD8" w:rsidRDefault="001369DF" w:rsidP="00BC7BD8">
      <w:pPr>
        <w:spacing w:line="360" w:lineRule="auto"/>
        <w:rPr>
          <w:rFonts w:ascii="Arial" w:hAnsi="Arial" w:cs="Arial"/>
          <w:sz w:val="24"/>
          <w:szCs w:val="24"/>
        </w:rPr>
      </w:pPr>
      <w:r w:rsidRPr="00BC7BD8">
        <w:rPr>
          <w:rFonts w:ascii="Arial" w:hAnsi="Arial" w:cs="Arial"/>
          <w:sz w:val="24"/>
          <w:szCs w:val="24"/>
        </w:rPr>
        <w:t>Kant writes in his essay “Enlightenment is man's emergence from his self-imposed immaturity. Immaturity is the inability to use one’s understanding without guidance from another.”</w:t>
      </w:r>
      <w:r w:rsidRPr="00BC7BD8">
        <w:rPr>
          <w:rStyle w:val="FootnoteReference"/>
          <w:rFonts w:ascii="Arial" w:hAnsi="Arial" w:cs="Arial"/>
          <w:sz w:val="24"/>
          <w:szCs w:val="24"/>
        </w:rPr>
        <w:footnoteReference w:id="5"/>
      </w:r>
      <w:r w:rsidRPr="00BC7BD8">
        <w:rPr>
          <w:rFonts w:ascii="Arial" w:hAnsi="Arial" w:cs="Arial"/>
          <w:sz w:val="24"/>
          <w:szCs w:val="24"/>
        </w:rPr>
        <w:t xml:space="preserve"> Kant is essentially telling the reader here that if you want to further yourself and become enlightened you need to stop following what somebody else tells you to</w:t>
      </w:r>
      <w:r w:rsidR="008E6896" w:rsidRPr="00BC7BD8">
        <w:rPr>
          <w:rFonts w:ascii="Arial" w:hAnsi="Arial" w:cs="Arial"/>
          <w:sz w:val="24"/>
          <w:szCs w:val="24"/>
        </w:rPr>
        <w:t xml:space="preserve"> </w:t>
      </w:r>
      <w:r w:rsidR="00D322D9" w:rsidRPr="00BC7BD8">
        <w:rPr>
          <w:rFonts w:ascii="Arial" w:hAnsi="Arial" w:cs="Arial"/>
          <w:sz w:val="24"/>
          <w:szCs w:val="24"/>
        </w:rPr>
        <w:t>do and</w:t>
      </w:r>
      <w:r w:rsidRPr="00BC7BD8">
        <w:rPr>
          <w:rFonts w:ascii="Arial" w:hAnsi="Arial" w:cs="Arial"/>
          <w:sz w:val="24"/>
          <w:szCs w:val="24"/>
        </w:rPr>
        <w:t xml:space="preserve"> to use your own reasoning.</w:t>
      </w:r>
      <w:r w:rsidR="00936016" w:rsidRPr="00BC7BD8">
        <w:rPr>
          <w:rFonts w:ascii="Arial" w:hAnsi="Arial" w:cs="Arial"/>
          <w:sz w:val="24"/>
          <w:szCs w:val="24"/>
        </w:rPr>
        <w:t xml:space="preserve"> This is essentially rationalism.</w:t>
      </w:r>
      <w:r w:rsidRPr="00BC7BD8">
        <w:rPr>
          <w:rFonts w:ascii="Arial" w:hAnsi="Arial" w:cs="Arial"/>
          <w:sz w:val="24"/>
          <w:szCs w:val="24"/>
        </w:rPr>
        <w:t xml:space="preserve"> Kant then goes on to say “It is so easy to be immature. If I have a book to serve as my understanding, a pastor to serve as my conscience, a physician to determine my diet for me, and so on, I need not exert myself at all.”</w:t>
      </w:r>
      <w:r w:rsidRPr="00BC7BD8">
        <w:rPr>
          <w:rStyle w:val="FootnoteReference"/>
          <w:rFonts w:ascii="Arial" w:hAnsi="Arial" w:cs="Arial"/>
          <w:sz w:val="24"/>
          <w:szCs w:val="24"/>
        </w:rPr>
        <w:footnoteReference w:id="6"/>
      </w:r>
      <w:r w:rsidRPr="00BC7BD8">
        <w:rPr>
          <w:rFonts w:ascii="Arial" w:hAnsi="Arial" w:cs="Arial"/>
          <w:sz w:val="24"/>
          <w:szCs w:val="24"/>
        </w:rPr>
        <w:t xml:space="preserve"> This seems to be talking to someone possibly in the aristocracy or somebody who is wealthy</w:t>
      </w:r>
      <w:r w:rsidR="00A1692B" w:rsidRPr="00BC7BD8">
        <w:rPr>
          <w:rFonts w:ascii="Arial" w:hAnsi="Arial" w:cs="Arial"/>
          <w:sz w:val="24"/>
          <w:szCs w:val="24"/>
        </w:rPr>
        <w:t>,</w:t>
      </w:r>
      <w:r w:rsidRPr="00BC7BD8">
        <w:rPr>
          <w:rFonts w:ascii="Arial" w:hAnsi="Arial" w:cs="Arial"/>
          <w:sz w:val="24"/>
          <w:szCs w:val="24"/>
        </w:rPr>
        <w:t xml:space="preserve"> as they </w:t>
      </w:r>
      <w:r w:rsidR="007E050B" w:rsidRPr="00BC7BD8">
        <w:rPr>
          <w:rFonts w:ascii="Arial" w:hAnsi="Arial" w:cs="Arial"/>
          <w:sz w:val="24"/>
          <w:szCs w:val="24"/>
        </w:rPr>
        <w:t xml:space="preserve">are able to afford a physician. It is </w:t>
      </w:r>
      <w:r w:rsidR="00A1692B" w:rsidRPr="00BC7BD8">
        <w:rPr>
          <w:rFonts w:ascii="Arial" w:hAnsi="Arial" w:cs="Arial"/>
          <w:sz w:val="24"/>
          <w:szCs w:val="24"/>
        </w:rPr>
        <w:t xml:space="preserve">describing </w:t>
      </w:r>
      <w:r w:rsidR="007E050B" w:rsidRPr="00BC7BD8">
        <w:rPr>
          <w:rFonts w:ascii="Arial" w:hAnsi="Arial" w:cs="Arial"/>
          <w:sz w:val="24"/>
          <w:szCs w:val="24"/>
        </w:rPr>
        <w:t xml:space="preserve">them </w:t>
      </w:r>
      <w:r w:rsidR="00A1692B" w:rsidRPr="00BC7BD8">
        <w:rPr>
          <w:rFonts w:ascii="Arial" w:hAnsi="Arial" w:cs="Arial"/>
          <w:sz w:val="24"/>
          <w:szCs w:val="24"/>
        </w:rPr>
        <w:t>as having</w:t>
      </w:r>
      <w:r w:rsidR="007E050B" w:rsidRPr="00BC7BD8">
        <w:rPr>
          <w:rFonts w:ascii="Arial" w:hAnsi="Arial" w:cs="Arial"/>
          <w:sz w:val="24"/>
          <w:szCs w:val="24"/>
        </w:rPr>
        <w:t xml:space="preserve"> all these people to help them and </w:t>
      </w:r>
      <w:r w:rsidR="006A5F95" w:rsidRPr="00BC7BD8">
        <w:rPr>
          <w:rFonts w:ascii="Arial" w:hAnsi="Arial" w:cs="Arial"/>
          <w:sz w:val="24"/>
          <w:szCs w:val="24"/>
        </w:rPr>
        <w:t xml:space="preserve">to </w:t>
      </w:r>
      <w:r w:rsidR="007E050B" w:rsidRPr="00BC7BD8">
        <w:rPr>
          <w:rFonts w:ascii="Arial" w:hAnsi="Arial" w:cs="Arial"/>
          <w:sz w:val="24"/>
          <w:szCs w:val="24"/>
        </w:rPr>
        <w:t xml:space="preserve">guide </w:t>
      </w:r>
      <w:r w:rsidR="00732EF9" w:rsidRPr="00BC7BD8">
        <w:rPr>
          <w:rFonts w:ascii="Arial" w:hAnsi="Arial" w:cs="Arial"/>
          <w:sz w:val="24"/>
          <w:szCs w:val="24"/>
        </w:rPr>
        <w:t>them,</w:t>
      </w:r>
      <w:r w:rsidR="007E050B" w:rsidRPr="00BC7BD8">
        <w:rPr>
          <w:rFonts w:ascii="Arial" w:hAnsi="Arial" w:cs="Arial"/>
          <w:sz w:val="24"/>
          <w:szCs w:val="24"/>
        </w:rPr>
        <w:t xml:space="preserve"> so they do not need to think for themselves. Kant wants people to think for themselves and to not be shackled by authority. </w:t>
      </w:r>
      <w:r w:rsidR="00936016" w:rsidRPr="00BC7BD8">
        <w:rPr>
          <w:rFonts w:ascii="Arial" w:hAnsi="Arial" w:cs="Arial"/>
          <w:sz w:val="24"/>
          <w:szCs w:val="24"/>
        </w:rPr>
        <w:t>Indeed,</w:t>
      </w:r>
      <w:r w:rsidR="00A52C7C" w:rsidRPr="00BC7BD8">
        <w:rPr>
          <w:rFonts w:ascii="Arial" w:hAnsi="Arial" w:cs="Arial"/>
          <w:sz w:val="24"/>
          <w:szCs w:val="24"/>
        </w:rPr>
        <w:t xml:space="preserve"> Kant </w:t>
      </w:r>
      <w:r w:rsidR="005024F5" w:rsidRPr="00BC7BD8">
        <w:rPr>
          <w:rFonts w:ascii="Arial" w:hAnsi="Arial" w:cs="Arial"/>
          <w:sz w:val="24"/>
          <w:szCs w:val="24"/>
        </w:rPr>
        <w:t>considers</w:t>
      </w:r>
      <w:r w:rsidR="00A52C7C" w:rsidRPr="00BC7BD8">
        <w:rPr>
          <w:rFonts w:ascii="Arial" w:hAnsi="Arial" w:cs="Arial"/>
          <w:sz w:val="24"/>
          <w:szCs w:val="24"/>
        </w:rPr>
        <w:t xml:space="preserve"> </w:t>
      </w:r>
      <w:r w:rsidR="00340773" w:rsidRPr="00BC7BD8">
        <w:rPr>
          <w:rFonts w:ascii="Arial" w:hAnsi="Arial" w:cs="Arial"/>
          <w:sz w:val="24"/>
          <w:szCs w:val="24"/>
        </w:rPr>
        <w:lastRenderedPageBreak/>
        <w:t>f</w:t>
      </w:r>
      <w:r w:rsidR="00A52C7C" w:rsidRPr="00BC7BD8">
        <w:rPr>
          <w:rFonts w:ascii="Arial" w:hAnsi="Arial" w:cs="Arial"/>
          <w:sz w:val="24"/>
          <w:szCs w:val="24"/>
        </w:rPr>
        <w:t>reedom being the only thing required to become enlightened</w:t>
      </w:r>
      <w:r w:rsidR="00D322D9" w:rsidRPr="00BC7BD8">
        <w:rPr>
          <w:rFonts w:ascii="Arial" w:hAnsi="Arial" w:cs="Arial"/>
          <w:sz w:val="24"/>
          <w:szCs w:val="24"/>
        </w:rPr>
        <w:t>,</w:t>
      </w:r>
      <w:r w:rsidR="00A52C7C" w:rsidRPr="00BC7BD8">
        <w:rPr>
          <w:rFonts w:ascii="Arial" w:hAnsi="Arial" w:cs="Arial"/>
          <w:sz w:val="24"/>
          <w:szCs w:val="24"/>
        </w:rPr>
        <w:t xml:space="preserve"> advocating the use of free speech</w:t>
      </w:r>
      <w:r w:rsidR="00936016" w:rsidRPr="00BC7BD8">
        <w:rPr>
          <w:rFonts w:ascii="Arial" w:hAnsi="Arial" w:cs="Arial"/>
          <w:sz w:val="24"/>
          <w:szCs w:val="24"/>
        </w:rPr>
        <w:t>.</w:t>
      </w:r>
    </w:p>
    <w:p w14:paraId="18C052E1" w14:textId="6C756E9A" w:rsidR="009E06FD" w:rsidRPr="00BC7BD8" w:rsidRDefault="006F6345" w:rsidP="00BC7BD8">
      <w:pPr>
        <w:spacing w:line="360" w:lineRule="auto"/>
        <w:rPr>
          <w:rFonts w:ascii="Arial" w:hAnsi="Arial" w:cs="Arial"/>
          <w:sz w:val="24"/>
          <w:szCs w:val="24"/>
        </w:rPr>
      </w:pPr>
      <w:r w:rsidRPr="00BC7BD8">
        <w:rPr>
          <w:rFonts w:ascii="Arial" w:hAnsi="Arial" w:cs="Arial"/>
          <w:sz w:val="24"/>
          <w:szCs w:val="24"/>
        </w:rPr>
        <w:t xml:space="preserve">The impression that I gather from this work is that </w:t>
      </w:r>
      <w:r w:rsidR="009816C3" w:rsidRPr="00BC7BD8">
        <w:rPr>
          <w:rFonts w:ascii="Arial" w:hAnsi="Arial" w:cs="Arial"/>
          <w:sz w:val="24"/>
          <w:szCs w:val="24"/>
        </w:rPr>
        <w:t xml:space="preserve">Kant </w:t>
      </w:r>
      <w:r w:rsidRPr="00BC7BD8">
        <w:rPr>
          <w:rFonts w:ascii="Arial" w:hAnsi="Arial" w:cs="Arial"/>
          <w:sz w:val="24"/>
          <w:szCs w:val="24"/>
        </w:rPr>
        <w:t>is speaking about an ideal that can be achieved</w:t>
      </w:r>
      <w:r w:rsidR="009816C3" w:rsidRPr="00BC7BD8">
        <w:rPr>
          <w:rFonts w:ascii="Arial" w:hAnsi="Arial" w:cs="Arial"/>
          <w:sz w:val="24"/>
          <w:szCs w:val="24"/>
        </w:rPr>
        <w:t xml:space="preserve"> but is not here yet. In one section of the work he asks the question “Do we presently live in an enlightened age?” He answers this by saying ““No, but we do live in an age of enlightenment.” He is using the magazine to answer the question what is enlightenment? but to also inform the public that they are not </w:t>
      </w:r>
      <w:r w:rsidR="00936016" w:rsidRPr="00BC7BD8">
        <w:rPr>
          <w:rFonts w:ascii="Arial" w:hAnsi="Arial" w:cs="Arial"/>
          <w:sz w:val="24"/>
          <w:szCs w:val="24"/>
        </w:rPr>
        <w:t>currently enlightened,</w:t>
      </w:r>
      <w:r w:rsidR="009816C3" w:rsidRPr="00BC7BD8">
        <w:rPr>
          <w:rFonts w:ascii="Arial" w:hAnsi="Arial" w:cs="Arial"/>
          <w:sz w:val="24"/>
          <w:szCs w:val="24"/>
        </w:rPr>
        <w:t xml:space="preserve"> but the</w:t>
      </w:r>
      <w:r w:rsidR="00936016" w:rsidRPr="00BC7BD8">
        <w:rPr>
          <w:rFonts w:ascii="Arial" w:hAnsi="Arial" w:cs="Arial"/>
          <w:sz w:val="24"/>
          <w:szCs w:val="24"/>
        </w:rPr>
        <w:t>y</w:t>
      </w:r>
      <w:r w:rsidR="009816C3" w:rsidRPr="00BC7BD8">
        <w:rPr>
          <w:rFonts w:ascii="Arial" w:hAnsi="Arial" w:cs="Arial"/>
          <w:sz w:val="24"/>
          <w:szCs w:val="24"/>
        </w:rPr>
        <w:t xml:space="preserve"> can achieve it. </w:t>
      </w:r>
      <w:r w:rsidR="00B81EC7" w:rsidRPr="00BC7BD8">
        <w:rPr>
          <w:rFonts w:ascii="Arial" w:hAnsi="Arial" w:cs="Arial"/>
          <w:sz w:val="24"/>
          <w:szCs w:val="24"/>
        </w:rPr>
        <w:t xml:space="preserve">He calls this age of enlightenment “the </w:t>
      </w:r>
      <w:r w:rsidR="009816C3" w:rsidRPr="00BC7BD8">
        <w:rPr>
          <w:rFonts w:ascii="Arial" w:hAnsi="Arial" w:cs="Arial"/>
          <w:sz w:val="24"/>
          <w:szCs w:val="24"/>
        </w:rPr>
        <w:t xml:space="preserve">century </w:t>
      </w:r>
      <w:r w:rsidR="00B81EC7" w:rsidRPr="00BC7BD8">
        <w:rPr>
          <w:rFonts w:ascii="Arial" w:hAnsi="Arial" w:cs="Arial"/>
          <w:sz w:val="24"/>
          <w:szCs w:val="24"/>
        </w:rPr>
        <w:t xml:space="preserve">of Frederick” so perhaps he sees Frederick the </w:t>
      </w:r>
      <w:r w:rsidR="00D322D9" w:rsidRPr="00BC7BD8">
        <w:rPr>
          <w:rFonts w:ascii="Arial" w:hAnsi="Arial" w:cs="Arial"/>
          <w:sz w:val="24"/>
          <w:szCs w:val="24"/>
        </w:rPr>
        <w:t>G</w:t>
      </w:r>
      <w:r w:rsidR="00B81EC7" w:rsidRPr="00BC7BD8">
        <w:rPr>
          <w:rFonts w:ascii="Arial" w:hAnsi="Arial" w:cs="Arial"/>
          <w:sz w:val="24"/>
          <w:szCs w:val="24"/>
        </w:rPr>
        <w:t>reat as a leader to show them the way.</w:t>
      </w:r>
      <w:r w:rsidR="0002260F" w:rsidRPr="00BC7BD8">
        <w:rPr>
          <w:rStyle w:val="FootnoteReference"/>
          <w:rFonts w:ascii="Arial" w:hAnsi="Arial" w:cs="Arial"/>
          <w:sz w:val="24"/>
          <w:szCs w:val="24"/>
        </w:rPr>
        <w:footnoteReference w:id="7"/>
      </w:r>
      <w:r w:rsidR="009F267D" w:rsidRPr="00BC7BD8">
        <w:rPr>
          <w:rFonts w:ascii="Arial" w:hAnsi="Arial" w:cs="Arial"/>
          <w:sz w:val="24"/>
          <w:szCs w:val="24"/>
        </w:rPr>
        <w:t xml:space="preserve"> </w:t>
      </w:r>
    </w:p>
    <w:p w14:paraId="58C04D68" w14:textId="627D6CBF" w:rsidR="00802888" w:rsidRPr="00BC7BD8" w:rsidRDefault="009816C3" w:rsidP="00BC7BD8">
      <w:pPr>
        <w:spacing w:line="360" w:lineRule="auto"/>
        <w:rPr>
          <w:rFonts w:ascii="Arial" w:hAnsi="Arial" w:cs="Arial"/>
          <w:sz w:val="24"/>
          <w:szCs w:val="24"/>
        </w:rPr>
      </w:pPr>
      <w:r w:rsidRPr="00BC7BD8">
        <w:rPr>
          <w:rFonts w:ascii="Arial" w:hAnsi="Arial" w:cs="Arial"/>
          <w:sz w:val="24"/>
          <w:szCs w:val="24"/>
        </w:rPr>
        <w:t>One of the main subjects that Kant focuses on is</w:t>
      </w:r>
      <w:r w:rsidR="00B81EC7" w:rsidRPr="00BC7BD8">
        <w:rPr>
          <w:rFonts w:ascii="Arial" w:hAnsi="Arial" w:cs="Arial"/>
          <w:sz w:val="24"/>
          <w:szCs w:val="24"/>
        </w:rPr>
        <w:t xml:space="preserve"> religion and he addresses this by saying “that form of immaturity is both the most pernicious and disgraceful of all”.</w:t>
      </w:r>
      <w:r w:rsidR="0002260F" w:rsidRPr="00BC7BD8">
        <w:rPr>
          <w:rStyle w:val="FootnoteReference"/>
          <w:rFonts w:ascii="Arial" w:hAnsi="Arial" w:cs="Arial"/>
          <w:sz w:val="24"/>
          <w:szCs w:val="24"/>
        </w:rPr>
        <w:footnoteReference w:id="8"/>
      </w:r>
      <w:r w:rsidR="00B81EC7" w:rsidRPr="00BC7BD8">
        <w:rPr>
          <w:rFonts w:ascii="Arial" w:hAnsi="Arial" w:cs="Arial"/>
          <w:sz w:val="24"/>
          <w:szCs w:val="24"/>
        </w:rPr>
        <w:t xml:space="preserve"> This is strongly worded which </w:t>
      </w:r>
      <w:r w:rsidRPr="00BC7BD8">
        <w:rPr>
          <w:rFonts w:ascii="Arial" w:hAnsi="Arial" w:cs="Arial"/>
          <w:sz w:val="24"/>
          <w:szCs w:val="24"/>
        </w:rPr>
        <w:t xml:space="preserve">is surprising seeing as he received a </w:t>
      </w:r>
      <w:r w:rsidR="00B81EC7" w:rsidRPr="00BC7BD8">
        <w:rPr>
          <w:rFonts w:ascii="Arial" w:hAnsi="Arial" w:cs="Arial"/>
          <w:sz w:val="24"/>
          <w:szCs w:val="24"/>
        </w:rPr>
        <w:t>religious educati</w:t>
      </w:r>
      <w:r w:rsidRPr="00BC7BD8">
        <w:rPr>
          <w:rFonts w:ascii="Arial" w:hAnsi="Arial" w:cs="Arial"/>
          <w:sz w:val="24"/>
          <w:szCs w:val="24"/>
        </w:rPr>
        <w:t>on growing up and even studied theology at University</w:t>
      </w:r>
      <w:r w:rsidR="00B81EC7" w:rsidRPr="00BC7BD8">
        <w:rPr>
          <w:rFonts w:ascii="Arial" w:hAnsi="Arial" w:cs="Arial"/>
          <w:sz w:val="24"/>
          <w:szCs w:val="24"/>
        </w:rPr>
        <w:t>.</w:t>
      </w:r>
      <w:r w:rsidRPr="00BC7BD8">
        <w:rPr>
          <w:rFonts w:ascii="Arial" w:hAnsi="Arial" w:cs="Arial"/>
          <w:sz w:val="24"/>
          <w:szCs w:val="24"/>
        </w:rPr>
        <w:t xml:space="preserve"> Perhaps he</w:t>
      </w:r>
      <w:r w:rsidR="00D322D9" w:rsidRPr="00BC7BD8">
        <w:rPr>
          <w:rFonts w:ascii="Arial" w:hAnsi="Arial" w:cs="Arial"/>
          <w:sz w:val="24"/>
          <w:szCs w:val="24"/>
        </w:rPr>
        <w:t xml:space="preserve"> be</w:t>
      </w:r>
      <w:r w:rsidRPr="00BC7BD8">
        <w:rPr>
          <w:rFonts w:ascii="Arial" w:hAnsi="Arial" w:cs="Arial"/>
          <w:sz w:val="24"/>
          <w:szCs w:val="24"/>
        </w:rPr>
        <w:t>came disillusioned some</w:t>
      </w:r>
      <w:r w:rsidR="00A1692B" w:rsidRPr="00BC7BD8">
        <w:rPr>
          <w:rFonts w:ascii="Arial" w:hAnsi="Arial" w:cs="Arial"/>
          <w:sz w:val="24"/>
          <w:szCs w:val="24"/>
        </w:rPr>
        <w:t>how</w:t>
      </w:r>
      <w:r w:rsidRPr="00BC7BD8">
        <w:rPr>
          <w:rFonts w:ascii="Arial" w:hAnsi="Arial" w:cs="Arial"/>
          <w:sz w:val="24"/>
          <w:szCs w:val="24"/>
        </w:rPr>
        <w:t xml:space="preserve"> during this time which caused this.</w:t>
      </w:r>
      <w:r w:rsidR="00B81EC7" w:rsidRPr="00BC7BD8">
        <w:rPr>
          <w:rFonts w:ascii="Arial" w:hAnsi="Arial" w:cs="Arial"/>
          <w:sz w:val="24"/>
          <w:szCs w:val="24"/>
        </w:rPr>
        <w:t xml:space="preserve"> </w:t>
      </w:r>
      <w:r w:rsidR="008258FD" w:rsidRPr="00BC7BD8">
        <w:rPr>
          <w:rFonts w:ascii="Arial" w:hAnsi="Arial" w:cs="Arial"/>
          <w:sz w:val="24"/>
          <w:szCs w:val="24"/>
        </w:rPr>
        <w:t>Indeed,</w:t>
      </w:r>
      <w:r w:rsidR="00B81EC7" w:rsidRPr="00BC7BD8">
        <w:rPr>
          <w:rFonts w:ascii="Arial" w:hAnsi="Arial" w:cs="Arial"/>
          <w:sz w:val="24"/>
          <w:szCs w:val="24"/>
        </w:rPr>
        <w:t xml:space="preserve"> by calling religion immature and pernicious he is implying that it is harmful to people, possibly</w:t>
      </w:r>
      <w:r w:rsidR="00D322D9" w:rsidRPr="00BC7BD8">
        <w:rPr>
          <w:rFonts w:ascii="Arial" w:hAnsi="Arial" w:cs="Arial"/>
          <w:sz w:val="24"/>
          <w:szCs w:val="24"/>
        </w:rPr>
        <w:t xml:space="preserve"> </w:t>
      </w:r>
      <w:r w:rsidR="00B81EC7" w:rsidRPr="00BC7BD8">
        <w:rPr>
          <w:rFonts w:ascii="Arial" w:hAnsi="Arial" w:cs="Arial"/>
          <w:sz w:val="24"/>
          <w:szCs w:val="24"/>
        </w:rPr>
        <w:t xml:space="preserve">by what he suggested earlier </w:t>
      </w:r>
      <w:r w:rsidR="00936016" w:rsidRPr="00BC7BD8">
        <w:rPr>
          <w:rFonts w:ascii="Arial" w:hAnsi="Arial" w:cs="Arial"/>
          <w:sz w:val="24"/>
          <w:szCs w:val="24"/>
        </w:rPr>
        <w:t>which is because</w:t>
      </w:r>
      <w:r w:rsidR="00B81EC7" w:rsidRPr="00BC7BD8">
        <w:rPr>
          <w:rFonts w:ascii="Arial" w:hAnsi="Arial" w:cs="Arial"/>
          <w:sz w:val="24"/>
          <w:szCs w:val="24"/>
        </w:rPr>
        <w:t xml:space="preserve"> it does not give people the ability to think for </w:t>
      </w:r>
      <w:r w:rsidR="008B62CA" w:rsidRPr="00BC7BD8">
        <w:rPr>
          <w:rFonts w:ascii="Arial" w:hAnsi="Arial" w:cs="Arial"/>
          <w:sz w:val="24"/>
          <w:szCs w:val="24"/>
        </w:rPr>
        <w:t>themselves</w:t>
      </w:r>
      <w:r w:rsidR="008258FD" w:rsidRPr="00BC7BD8">
        <w:rPr>
          <w:rFonts w:ascii="Arial" w:hAnsi="Arial" w:cs="Arial"/>
          <w:sz w:val="24"/>
          <w:szCs w:val="24"/>
        </w:rPr>
        <w:t xml:space="preserve">. </w:t>
      </w:r>
    </w:p>
    <w:p w14:paraId="473948D7" w14:textId="3179B414" w:rsidR="00936016" w:rsidRPr="00BC7BD8" w:rsidRDefault="00936016" w:rsidP="00BC7BD8">
      <w:pPr>
        <w:spacing w:line="360" w:lineRule="auto"/>
        <w:rPr>
          <w:rFonts w:ascii="Arial" w:hAnsi="Arial" w:cs="Arial"/>
          <w:sz w:val="24"/>
          <w:szCs w:val="24"/>
        </w:rPr>
      </w:pPr>
      <w:r w:rsidRPr="00BC7BD8">
        <w:rPr>
          <w:rFonts w:ascii="Arial" w:hAnsi="Arial" w:cs="Arial"/>
          <w:sz w:val="24"/>
          <w:szCs w:val="24"/>
        </w:rPr>
        <w:t xml:space="preserve">There are limitations to </w:t>
      </w:r>
      <w:proofErr w:type="spellStart"/>
      <w:r w:rsidRPr="00BC7BD8">
        <w:rPr>
          <w:rFonts w:ascii="Arial" w:hAnsi="Arial" w:cs="Arial"/>
          <w:sz w:val="24"/>
          <w:szCs w:val="24"/>
        </w:rPr>
        <w:t>Kants’s</w:t>
      </w:r>
      <w:proofErr w:type="spellEnd"/>
      <w:r w:rsidRPr="00BC7BD8">
        <w:rPr>
          <w:rFonts w:ascii="Arial" w:hAnsi="Arial" w:cs="Arial"/>
          <w:sz w:val="24"/>
          <w:szCs w:val="24"/>
        </w:rPr>
        <w:t xml:space="preserve"> work however</w:t>
      </w:r>
      <w:r w:rsidR="00D322D9" w:rsidRPr="00BC7BD8">
        <w:rPr>
          <w:rFonts w:ascii="Arial" w:hAnsi="Arial" w:cs="Arial"/>
          <w:sz w:val="24"/>
          <w:szCs w:val="24"/>
        </w:rPr>
        <w:t>,</w:t>
      </w:r>
      <w:r w:rsidRPr="00BC7BD8">
        <w:rPr>
          <w:rFonts w:ascii="Arial" w:hAnsi="Arial" w:cs="Arial"/>
          <w:sz w:val="24"/>
          <w:szCs w:val="24"/>
        </w:rPr>
        <w:t xml:space="preserve"> and one of them is that it was published in a magazine</w:t>
      </w:r>
      <w:r w:rsidR="00A1692B" w:rsidRPr="00BC7BD8">
        <w:rPr>
          <w:rFonts w:ascii="Arial" w:hAnsi="Arial" w:cs="Arial"/>
          <w:sz w:val="24"/>
          <w:szCs w:val="24"/>
        </w:rPr>
        <w:t xml:space="preserve"> </w:t>
      </w:r>
      <w:r w:rsidRPr="00BC7BD8">
        <w:rPr>
          <w:rFonts w:ascii="Arial" w:hAnsi="Arial" w:cs="Arial"/>
          <w:sz w:val="24"/>
          <w:szCs w:val="24"/>
        </w:rPr>
        <w:t xml:space="preserve">which </w:t>
      </w:r>
      <w:r w:rsidR="00D322D9" w:rsidRPr="00BC7BD8">
        <w:rPr>
          <w:rFonts w:ascii="Arial" w:hAnsi="Arial" w:cs="Arial"/>
          <w:sz w:val="24"/>
          <w:szCs w:val="24"/>
        </w:rPr>
        <w:t xml:space="preserve">may have </w:t>
      </w:r>
      <w:r w:rsidRPr="00BC7BD8">
        <w:rPr>
          <w:rFonts w:ascii="Arial" w:hAnsi="Arial" w:cs="Arial"/>
          <w:sz w:val="24"/>
          <w:szCs w:val="24"/>
        </w:rPr>
        <w:t>had limited space to print</w:t>
      </w:r>
      <w:r w:rsidR="00A1692B" w:rsidRPr="00BC7BD8">
        <w:rPr>
          <w:rFonts w:ascii="Arial" w:hAnsi="Arial" w:cs="Arial"/>
          <w:sz w:val="24"/>
          <w:szCs w:val="24"/>
        </w:rPr>
        <w:t>,</w:t>
      </w:r>
      <w:r w:rsidRPr="00BC7BD8">
        <w:rPr>
          <w:rFonts w:ascii="Arial" w:hAnsi="Arial" w:cs="Arial"/>
          <w:sz w:val="24"/>
          <w:szCs w:val="24"/>
        </w:rPr>
        <w:t xml:space="preserve"> so Kant may have had to work to a set word limit. As well as th</w:t>
      </w:r>
      <w:r w:rsidR="00A1692B" w:rsidRPr="00BC7BD8">
        <w:rPr>
          <w:rFonts w:ascii="Arial" w:hAnsi="Arial" w:cs="Arial"/>
          <w:sz w:val="24"/>
          <w:szCs w:val="24"/>
        </w:rPr>
        <w:t>is</w:t>
      </w:r>
      <w:r w:rsidRPr="00BC7BD8">
        <w:rPr>
          <w:rFonts w:ascii="Arial" w:hAnsi="Arial" w:cs="Arial"/>
          <w:sz w:val="24"/>
          <w:szCs w:val="24"/>
        </w:rPr>
        <w:t xml:space="preserve"> Kant’s use of freedom being the only thing required</w:t>
      </w:r>
      <w:r w:rsidR="00D322D9" w:rsidRPr="00BC7BD8">
        <w:rPr>
          <w:rFonts w:ascii="Arial" w:hAnsi="Arial" w:cs="Arial"/>
          <w:sz w:val="24"/>
          <w:szCs w:val="24"/>
        </w:rPr>
        <w:t xml:space="preserve"> for enlightenment</w:t>
      </w:r>
      <w:r w:rsidRPr="00BC7BD8">
        <w:rPr>
          <w:rFonts w:ascii="Arial" w:hAnsi="Arial" w:cs="Arial"/>
          <w:sz w:val="24"/>
          <w:szCs w:val="24"/>
        </w:rPr>
        <w:t xml:space="preserve"> seems quite vague. He does not state how to achieve this freedom, only that </w:t>
      </w:r>
      <w:r w:rsidR="00310430" w:rsidRPr="00BC7BD8">
        <w:rPr>
          <w:rFonts w:ascii="Arial" w:hAnsi="Arial" w:cs="Arial"/>
          <w:sz w:val="24"/>
          <w:szCs w:val="24"/>
        </w:rPr>
        <w:t>it cannot be a revolution as it can “never truly reform a manner of thinking” but “instead, new prejudices, just like the old ones they replace, will serve as a leash for the great unthinking mass.” This implies that nothing w</w:t>
      </w:r>
      <w:r w:rsidR="00A1692B" w:rsidRPr="00BC7BD8">
        <w:rPr>
          <w:rFonts w:ascii="Arial" w:hAnsi="Arial" w:cs="Arial"/>
          <w:sz w:val="24"/>
          <w:szCs w:val="24"/>
        </w:rPr>
        <w:t xml:space="preserve">ould </w:t>
      </w:r>
      <w:r w:rsidR="00310430" w:rsidRPr="00BC7BD8">
        <w:rPr>
          <w:rFonts w:ascii="Arial" w:hAnsi="Arial" w:cs="Arial"/>
          <w:sz w:val="24"/>
          <w:szCs w:val="24"/>
        </w:rPr>
        <w:t>change after</w:t>
      </w:r>
      <w:r w:rsidR="00D322D9" w:rsidRPr="00BC7BD8">
        <w:rPr>
          <w:rFonts w:ascii="Arial" w:hAnsi="Arial" w:cs="Arial"/>
          <w:sz w:val="24"/>
          <w:szCs w:val="24"/>
        </w:rPr>
        <w:t xml:space="preserve"> a</w:t>
      </w:r>
      <w:r w:rsidR="00310430" w:rsidRPr="00BC7BD8">
        <w:rPr>
          <w:rFonts w:ascii="Arial" w:hAnsi="Arial" w:cs="Arial"/>
          <w:sz w:val="24"/>
          <w:szCs w:val="24"/>
        </w:rPr>
        <w:t xml:space="preserve"> revolution and people still would not have </w:t>
      </w:r>
      <w:r w:rsidR="00A1692B" w:rsidRPr="00BC7BD8">
        <w:rPr>
          <w:rFonts w:ascii="Arial" w:hAnsi="Arial" w:cs="Arial"/>
          <w:sz w:val="24"/>
          <w:szCs w:val="24"/>
        </w:rPr>
        <w:t xml:space="preserve">acquired </w:t>
      </w:r>
      <w:r w:rsidR="00310430" w:rsidRPr="00BC7BD8">
        <w:rPr>
          <w:rFonts w:ascii="Arial" w:hAnsi="Arial" w:cs="Arial"/>
          <w:sz w:val="24"/>
          <w:szCs w:val="24"/>
        </w:rPr>
        <w:t>freedom.</w:t>
      </w:r>
    </w:p>
    <w:p w14:paraId="1DE0EBD2" w14:textId="3FECF18C" w:rsidR="00310430" w:rsidRPr="00BC7BD8" w:rsidRDefault="008258FD" w:rsidP="00BC7BD8">
      <w:pPr>
        <w:spacing w:line="360" w:lineRule="auto"/>
        <w:rPr>
          <w:rFonts w:ascii="Arial" w:hAnsi="Arial" w:cs="Arial"/>
          <w:sz w:val="24"/>
          <w:szCs w:val="24"/>
        </w:rPr>
      </w:pPr>
      <w:r w:rsidRPr="00BC7BD8">
        <w:rPr>
          <w:rFonts w:ascii="Arial" w:hAnsi="Arial" w:cs="Arial"/>
          <w:sz w:val="24"/>
          <w:szCs w:val="24"/>
        </w:rPr>
        <w:t xml:space="preserve">To conclude, it must first be said that </w:t>
      </w:r>
      <w:proofErr w:type="gramStart"/>
      <w:r w:rsidR="009F267D" w:rsidRPr="00BC7BD8">
        <w:rPr>
          <w:rFonts w:ascii="Arial" w:hAnsi="Arial" w:cs="Arial"/>
          <w:sz w:val="24"/>
          <w:szCs w:val="24"/>
        </w:rPr>
        <w:t>due to the fact that</w:t>
      </w:r>
      <w:proofErr w:type="gramEnd"/>
      <w:r w:rsidR="009F267D" w:rsidRPr="00BC7BD8">
        <w:rPr>
          <w:rFonts w:ascii="Arial" w:hAnsi="Arial" w:cs="Arial"/>
          <w:sz w:val="24"/>
          <w:szCs w:val="24"/>
        </w:rPr>
        <w:t xml:space="preserve"> it is a translation</w:t>
      </w:r>
      <w:r w:rsidR="00D322D9" w:rsidRPr="00BC7BD8">
        <w:rPr>
          <w:rFonts w:ascii="Arial" w:hAnsi="Arial" w:cs="Arial"/>
          <w:sz w:val="24"/>
          <w:szCs w:val="24"/>
        </w:rPr>
        <w:t>,</w:t>
      </w:r>
      <w:r w:rsidR="009F267D" w:rsidRPr="00BC7BD8">
        <w:rPr>
          <w:rFonts w:ascii="Arial" w:hAnsi="Arial" w:cs="Arial"/>
          <w:sz w:val="24"/>
          <w:szCs w:val="24"/>
        </w:rPr>
        <w:t xml:space="preserve"> it may </w:t>
      </w:r>
      <w:r w:rsidRPr="00BC7BD8">
        <w:rPr>
          <w:rFonts w:ascii="Arial" w:hAnsi="Arial" w:cs="Arial"/>
          <w:sz w:val="24"/>
          <w:szCs w:val="24"/>
        </w:rPr>
        <w:t xml:space="preserve">not come across the same way as it would have originally. Partly because </w:t>
      </w:r>
      <w:r w:rsidR="00D322D9" w:rsidRPr="00BC7BD8">
        <w:rPr>
          <w:rFonts w:ascii="Arial" w:hAnsi="Arial" w:cs="Arial"/>
          <w:sz w:val="24"/>
          <w:szCs w:val="24"/>
        </w:rPr>
        <w:t>it is</w:t>
      </w:r>
      <w:r w:rsidRPr="00BC7BD8">
        <w:rPr>
          <w:rFonts w:ascii="Arial" w:hAnsi="Arial" w:cs="Arial"/>
          <w:sz w:val="24"/>
          <w:szCs w:val="24"/>
        </w:rPr>
        <w:t xml:space="preserve"> translated from another language and partly because the way we write and speak would have </w:t>
      </w:r>
      <w:r w:rsidRPr="00BC7BD8">
        <w:rPr>
          <w:rFonts w:ascii="Arial" w:hAnsi="Arial" w:cs="Arial"/>
          <w:sz w:val="24"/>
          <w:szCs w:val="24"/>
        </w:rPr>
        <w:lastRenderedPageBreak/>
        <w:t xml:space="preserve">changed since then. Kant uses strong language to convey what he is trying to get </w:t>
      </w:r>
      <w:r w:rsidR="008B1D39" w:rsidRPr="00BC7BD8">
        <w:rPr>
          <w:rFonts w:ascii="Arial" w:hAnsi="Arial" w:cs="Arial"/>
          <w:sz w:val="24"/>
          <w:szCs w:val="24"/>
        </w:rPr>
        <w:t>across,</w:t>
      </w:r>
      <w:r w:rsidRPr="00BC7BD8">
        <w:rPr>
          <w:rFonts w:ascii="Arial" w:hAnsi="Arial" w:cs="Arial"/>
          <w:sz w:val="24"/>
          <w:szCs w:val="24"/>
        </w:rPr>
        <w:t xml:space="preserve"> </w:t>
      </w:r>
      <w:r w:rsidR="009F267D" w:rsidRPr="00BC7BD8">
        <w:rPr>
          <w:rFonts w:ascii="Arial" w:hAnsi="Arial" w:cs="Arial"/>
          <w:sz w:val="24"/>
          <w:szCs w:val="24"/>
        </w:rPr>
        <w:t xml:space="preserve">which is to explain what enlightenment is and how to achieve it. </w:t>
      </w:r>
      <w:r w:rsidRPr="00BC7BD8">
        <w:rPr>
          <w:rFonts w:ascii="Arial" w:hAnsi="Arial" w:cs="Arial"/>
          <w:sz w:val="24"/>
          <w:szCs w:val="24"/>
        </w:rPr>
        <w:t>To do this he says that to become enlightened we must do away with our self-imposed immaturity.</w:t>
      </w:r>
      <w:r w:rsidR="009F267D" w:rsidRPr="00BC7BD8">
        <w:rPr>
          <w:rFonts w:ascii="Arial" w:hAnsi="Arial" w:cs="Arial"/>
          <w:sz w:val="24"/>
          <w:szCs w:val="24"/>
        </w:rPr>
        <w:t xml:space="preserve"> His main argument about how to achieve enlightenment is </w:t>
      </w:r>
      <w:r w:rsidR="00A52C7C" w:rsidRPr="00BC7BD8">
        <w:rPr>
          <w:rFonts w:ascii="Arial" w:hAnsi="Arial" w:cs="Arial"/>
          <w:sz w:val="24"/>
          <w:szCs w:val="24"/>
        </w:rPr>
        <w:t>that we need to use our own reason and think for ourselves rather than letting others, such as religio</w:t>
      </w:r>
      <w:r w:rsidR="008B1D39" w:rsidRPr="00BC7BD8">
        <w:rPr>
          <w:rFonts w:ascii="Arial" w:hAnsi="Arial" w:cs="Arial"/>
          <w:sz w:val="24"/>
          <w:szCs w:val="24"/>
        </w:rPr>
        <w:t>us leaders</w:t>
      </w:r>
      <w:r w:rsidR="00A52C7C" w:rsidRPr="00BC7BD8">
        <w:rPr>
          <w:rFonts w:ascii="Arial" w:hAnsi="Arial" w:cs="Arial"/>
          <w:sz w:val="24"/>
          <w:szCs w:val="24"/>
        </w:rPr>
        <w:t>, guide us</w:t>
      </w:r>
      <w:r w:rsidR="000C7CB4" w:rsidRPr="00BC7BD8">
        <w:rPr>
          <w:rFonts w:ascii="Arial" w:hAnsi="Arial" w:cs="Arial"/>
          <w:sz w:val="24"/>
          <w:szCs w:val="24"/>
        </w:rPr>
        <w:t>.</w:t>
      </w:r>
      <w:r w:rsidR="002638B9" w:rsidRPr="00BC7BD8">
        <w:rPr>
          <w:rFonts w:ascii="Arial" w:hAnsi="Arial" w:cs="Arial"/>
          <w:sz w:val="24"/>
          <w:szCs w:val="24"/>
        </w:rPr>
        <w:t xml:space="preserve"> </w:t>
      </w:r>
      <w:r w:rsidRPr="00BC7BD8">
        <w:rPr>
          <w:rFonts w:ascii="Arial" w:hAnsi="Arial" w:cs="Arial"/>
          <w:sz w:val="24"/>
          <w:szCs w:val="24"/>
        </w:rPr>
        <w:t xml:space="preserve">Overall, I believe that this work is very informative and </w:t>
      </w:r>
      <w:proofErr w:type="gramStart"/>
      <w:r w:rsidRPr="00BC7BD8">
        <w:rPr>
          <w:rFonts w:ascii="Arial" w:hAnsi="Arial" w:cs="Arial"/>
          <w:sz w:val="24"/>
          <w:szCs w:val="24"/>
        </w:rPr>
        <w:t>definitely would</w:t>
      </w:r>
      <w:proofErr w:type="gramEnd"/>
      <w:r w:rsidRPr="00BC7BD8">
        <w:rPr>
          <w:rFonts w:ascii="Arial" w:hAnsi="Arial" w:cs="Arial"/>
          <w:sz w:val="24"/>
          <w:szCs w:val="24"/>
        </w:rPr>
        <w:t xml:space="preserve"> have made people </w:t>
      </w:r>
      <w:r w:rsidR="00057D69" w:rsidRPr="00BC7BD8">
        <w:rPr>
          <w:rFonts w:ascii="Arial" w:hAnsi="Arial" w:cs="Arial"/>
          <w:sz w:val="24"/>
          <w:szCs w:val="24"/>
        </w:rPr>
        <w:t>consider</w:t>
      </w:r>
      <w:r w:rsidRPr="00BC7BD8">
        <w:rPr>
          <w:rFonts w:ascii="Arial" w:hAnsi="Arial" w:cs="Arial"/>
          <w:sz w:val="24"/>
          <w:szCs w:val="24"/>
        </w:rPr>
        <w:t xml:space="preserve"> and take on board what Kant </w:t>
      </w:r>
      <w:r w:rsidR="00936016" w:rsidRPr="00BC7BD8">
        <w:rPr>
          <w:rFonts w:ascii="Arial" w:hAnsi="Arial" w:cs="Arial"/>
          <w:sz w:val="24"/>
          <w:szCs w:val="24"/>
        </w:rPr>
        <w:t xml:space="preserve">tries to get </w:t>
      </w:r>
      <w:r w:rsidRPr="00BC7BD8">
        <w:rPr>
          <w:rFonts w:ascii="Arial" w:hAnsi="Arial" w:cs="Arial"/>
          <w:sz w:val="24"/>
          <w:szCs w:val="24"/>
        </w:rPr>
        <w:t xml:space="preserve">across. I believe that this work would have had a big impact upon the enlightenment </w:t>
      </w:r>
      <w:r w:rsidR="00D322D9" w:rsidRPr="00BC7BD8">
        <w:rPr>
          <w:rFonts w:ascii="Arial" w:hAnsi="Arial" w:cs="Arial"/>
          <w:sz w:val="24"/>
          <w:szCs w:val="24"/>
        </w:rPr>
        <w:t>and the</w:t>
      </w:r>
      <w:r w:rsidRPr="00BC7BD8">
        <w:rPr>
          <w:rFonts w:ascii="Arial" w:hAnsi="Arial" w:cs="Arial"/>
          <w:sz w:val="24"/>
          <w:szCs w:val="24"/>
        </w:rPr>
        <w:t xml:space="preserve"> fact that this is arguably Kant’s most well-known work </w:t>
      </w:r>
      <w:r w:rsidR="008B1D39" w:rsidRPr="00BC7BD8">
        <w:rPr>
          <w:rFonts w:ascii="Arial" w:hAnsi="Arial" w:cs="Arial"/>
          <w:sz w:val="24"/>
          <w:szCs w:val="24"/>
        </w:rPr>
        <w:t>alludes to this</w:t>
      </w:r>
      <w:r w:rsidR="00310430" w:rsidRPr="00BC7BD8">
        <w:rPr>
          <w:rFonts w:ascii="Arial" w:hAnsi="Arial" w:cs="Arial"/>
          <w:sz w:val="24"/>
          <w:szCs w:val="24"/>
        </w:rPr>
        <w:t>.</w:t>
      </w:r>
    </w:p>
    <w:p w14:paraId="7FFB4C6A" w14:textId="12318115" w:rsidR="007C45B9" w:rsidRPr="00BC7BD8" w:rsidRDefault="00380E75" w:rsidP="00BC7BD8">
      <w:pPr>
        <w:spacing w:line="360" w:lineRule="auto"/>
        <w:rPr>
          <w:rFonts w:ascii="Arial" w:hAnsi="Arial" w:cs="Arial"/>
          <w:b/>
          <w:sz w:val="24"/>
          <w:szCs w:val="24"/>
          <w:u w:val="single"/>
        </w:rPr>
      </w:pPr>
      <w:r w:rsidRPr="00BC7BD8">
        <w:rPr>
          <w:rFonts w:ascii="Arial" w:hAnsi="Arial" w:cs="Arial"/>
          <w:b/>
          <w:sz w:val="24"/>
          <w:szCs w:val="24"/>
          <w:u w:val="single"/>
        </w:rPr>
        <w:t>Secondary Document Report</w:t>
      </w:r>
    </w:p>
    <w:p w14:paraId="2146237B" w14:textId="77777777" w:rsidR="007C45B9" w:rsidRPr="007C45B9" w:rsidRDefault="007C45B9" w:rsidP="00BC7BD8">
      <w:pPr>
        <w:spacing w:line="360" w:lineRule="auto"/>
        <w:rPr>
          <w:rFonts w:ascii="Arial" w:hAnsi="Arial" w:cs="Arial"/>
          <w:sz w:val="24"/>
          <w:szCs w:val="24"/>
        </w:rPr>
      </w:pPr>
      <w:r w:rsidRPr="007C45B9">
        <w:rPr>
          <w:rFonts w:ascii="Arial" w:hAnsi="Arial" w:cs="Arial"/>
          <w:sz w:val="24"/>
          <w:szCs w:val="24"/>
        </w:rPr>
        <w:t xml:space="preserve">The next source I will be discussing for my portfolio is a book which talks about and comments on, the philosophy of the enlightenment, and many of the great thinkers of the time such as Jean Jacques Rousseau, Voltaire, Diderot as well as leaders akin to Frederick the Great of Prussia and Catherine the second. Indeed, the title of the book </w:t>
      </w:r>
      <w:r w:rsidRPr="007C45B9">
        <w:rPr>
          <w:rFonts w:ascii="Arial" w:hAnsi="Arial" w:cs="Arial"/>
          <w:i/>
          <w:sz w:val="24"/>
          <w:szCs w:val="24"/>
        </w:rPr>
        <w:t>the enlightened despots</w:t>
      </w:r>
      <w:r w:rsidRPr="007C45B9">
        <w:rPr>
          <w:rFonts w:ascii="Arial" w:hAnsi="Arial" w:cs="Arial"/>
          <w:sz w:val="24"/>
          <w:szCs w:val="24"/>
        </w:rPr>
        <w:t xml:space="preserve"> alludes to the nature of its contents as it provides history on these rulers, as well as discussing their reforms and policies. </w:t>
      </w:r>
    </w:p>
    <w:p w14:paraId="1ACBDC4F" w14:textId="77777777" w:rsidR="007C45B9" w:rsidRPr="007C45B9" w:rsidRDefault="007C45B9" w:rsidP="00BC7BD8">
      <w:pPr>
        <w:spacing w:line="360" w:lineRule="auto"/>
        <w:rPr>
          <w:rFonts w:ascii="Arial" w:hAnsi="Arial" w:cs="Arial"/>
          <w:sz w:val="24"/>
          <w:szCs w:val="24"/>
        </w:rPr>
      </w:pPr>
      <w:r w:rsidRPr="007C45B9">
        <w:rPr>
          <w:rFonts w:ascii="Arial" w:hAnsi="Arial" w:cs="Arial"/>
          <w:sz w:val="24"/>
          <w:szCs w:val="24"/>
        </w:rPr>
        <w:t xml:space="preserve">Firstly, in discussing the provenance of the book, it was written by the historian Geoffrey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in nineteen twenty-nine with the second edition, which I am reviewing here, coming in nineteen sixty-seven. Geoffrey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was born in Montreal, Canada in eighteen ninety-eight and he went on to study and receive a Batchelors degree from the university of British Columbia, as well as achieving a master and doctoral degree from Cornell University. The fact that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studied at the University of British Columbia suggests to me that he would take a pro-British standpoint on matters. He then proceeded to teach at New York University from nineteen twenty-seven to nineteen forty-one.</w:t>
      </w:r>
      <w:r w:rsidRPr="007C45B9">
        <w:rPr>
          <w:rFonts w:ascii="Arial" w:hAnsi="Arial" w:cs="Arial"/>
          <w:sz w:val="24"/>
          <w:szCs w:val="24"/>
          <w:vertAlign w:val="superscript"/>
        </w:rPr>
        <w:footnoteReference w:id="9"/>
      </w:r>
      <w:r w:rsidRPr="007C45B9">
        <w:rPr>
          <w:rFonts w:ascii="Arial" w:hAnsi="Arial" w:cs="Arial"/>
          <w:sz w:val="24"/>
          <w:szCs w:val="24"/>
        </w:rPr>
        <w:t xml:space="preserve"> This history implies that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had extensive knowledge in the subject of the enlightenment and indeed, when looking through the list of works that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completed, most of his books relate to the enlightenment period or just after. </w:t>
      </w:r>
    </w:p>
    <w:p w14:paraId="19CF8623" w14:textId="77777777" w:rsidR="007C45B9" w:rsidRPr="007C45B9" w:rsidRDefault="007C45B9" w:rsidP="00BC7BD8">
      <w:pPr>
        <w:spacing w:line="360" w:lineRule="auto"/>
        <w:rPr>
          <w:rFonts w:ascii="Arial" w:hAnsi="Arial" w:cs="Arial"/>
          <w:sz w:val="24"/>
          <w:szCs w:val="24"/>
        </w:rPr>
      </w:pPr>
      <w:r w:rsidRPr="007C45B9">
        <w:rPr>
          <w:rFonts w:ascii="Arial" w:hAnsi="Arial" w:cs="Arial"/>
          <w:sz w:val="24"/>
          <w:szCs w:val="24"/>
        </w:rPr>
        <w:lastRenderedPageBreak/>
        <w:t xml:space="preserve">Due to </w:t>
      </w:r>
      <w:proofErr w:type="spellStart"/>
      <w:r w:rsidRPr="007C45B9">
        <w:rPr>
          <w:rFonts w:ascii="Arial" w:hAnsi="Arial" w:cs="Arial"/>
          <w:sz w:val="24"/>
          <w:szCs w:val="24"/>
        </w:rPr>
        <w:t>Bruuns</w:t>
      </w:r>
      <w:proofErr w:type="spellEnd"/>
      <w:r w:rsidRPr="007C45B9">
        <w:rPr>
          <w:rFonts w:ascii="Arial" w:hAnsi="Arial" w:cs="Arial"/>
          <w:sz w:val="24"/>
          <w:szCs w:val="24"/>
        </w:rPr>
        <w:t xml:space="preserve"> work being originally published in nineteen twenty-nine his work seems to be an early effort in this particular field, but as interest grew in this area and more historians began to publish books in the </w:t>
      </w:r>
      <w:bookmarkStart w:id="5" w:name="_Hlk527128771"/>
      <w:r w:rsidRPr="007C45B9">
        <w:rPr>
          <w:rFonts w:ascii="Arial" w:hAnsi="Arial" w:cs="Arial"/>
          <w:sz w:val="24"/>
          <w:szCs w:val="24"/>
        </w:rPr>
        <w:t xml:space="preserve">nineteen sixties </w:t>
      </w:r>
      <w:bookmarkEnd w:id="5"/>
      <w:r w:rsidRPr="007C45B9">
        <w:rPr>
          <w:rFonts w:ascii="Arial" w:hAnsi="Arial" w:cs="Arial"/>
          <w:sz w:val="24"/>
          <w:szCs w:val="24"/>
        </w:rPr>
        <w:t>to add to the historiography of the enlightenment, he released an updated second version in nineteen sixty seven.</w:t>
      </w:r>
      <w:r w:rsidRPr="007C45B9">
        <w:rPr>
          <w:rFonts w:ascii="Arial" w:hAnsi="Arial" w:cs="Arial"/>
          <w:sz w:val="24"/>
          <w:szCs w:val="24"/>
          <w:vertAlign w:val="superscript"/>
        </w:rPr>
        <w:footnoteReference w:id="10"/>
      </w:r>
      <w:r w:rsidRPr="007C45B9">
        <w:rPr>
          <w:rFonts w:ascii="Arial" w:hAnsi="Arial" w:cs="Arial"/>
          <w:sz w:val="24"/>
          <w:szCs w:val="24"/>
        </w:rPr>
        <w:t xml:space="preserve"> He states in the preface of his second edition that it allowed him to “expand many of the original passages, to attach a short introduction, and to bring the bibliographical note up to date”.</w:t>
      </w:r>
      <w:r w:rsidRPr="007C45B9">
        <w:rPr>
          <w:rFonts w:ascii="Arial" w:hAnsi="Arial" w:cs="Arial"/>
          <w:sz w:val="24"/>
          <w:szCs w:val="24"/>
          <w:vertAlign w:val="superscript"/>
        </w:rPr>
        <w:footnoteReference w:id="11"/>
      </w:r>
      <w:r w:rsidRPr="007C45B9">
        <w:rPr>
          <w:rFonts w:ascii="Arial" w:hAnsi="Arial" w:cs="Arial"/>
          <w:sz w:val="24"/>
          <w:szCs w:val="24"/>
        </w:rPr>
        <w:t xml:space="preserve"> It is hard to foresee that his views changed during the years between his first and second edition, so perhaps his expansion of the original passages in his work were due to the reading of books that came out between the two editions that provided new information that he could work with and include in his own work. Even though this edition of the book was written in the nineteen sixties it is still part of the historiographical discussion of enlightened despots and indeed discussion about these monarchs continues today. During the time of the second edition there were books about this subject, such as T.C.W </w:t>
      </w:r>
      <w:proofErr w:type="spellStart"/>
      <w:r w:rsidRPr="007C45B9">
        <w:rPr>
          <w:rFonts w:ascii="Arial" w:hAnsi="Arial" w:cs="Arial"/>
          <w:sz w:val="24"/>
          <w:szCs w:val="24"/>
        </w:rPr>
        <w:t>Blannings</w:t>
      </w:r>
      <w:proofErr w:type="spellEnd"/>
      <w:r w:rsidRPr="007C45B9">
        <w:rPr>
          <w:rFonts w:ascii="Arial" w:hAnsi="Arial" w:cs="Arial"/>
          <w:sz w:val="24"/>
          <w:szCs w:val="24"/>
        </w:rPr>
        <w:t xml:space="preserve"> </w:t>
      </w:r>
      <w:r w:rsidRPr="007C45B9">
        <w:rPr>
          <w:rFonts w:ascii="Arial" w:hAnsi="Arial" w:cs="Arial"/>
          <w:i/>
          <w:sz w:val="24"/>
          <w:szCs w:val="24"/>
        </w:rPr>
        <w:t xml:space="preserve">Joseph II and enlightened despotism </w:t>
      </w:r>
      <w:r w:rsidRPr="007C45B9">
        <w:rPr>
          <w:rFonts w:ascii="Arial" w:hAnsi="Arial" w:cs="Arial"/>
          <w:sz w:val="24"/>
          <w:szCs w:val="24"/>
        </w:rPr>
        <w:t>which was published in nineteen seventy.</w:t>
      </w:r>
      <w:r w:rsidRPr="007C45B9">
        <w:rPr>
          <w:rFonts w:ascii="Arial" w:hAnsi="Arial" w:cs="Arial"/>
          <w:sz w:val="24"/>
          <w:szCs w:val="24"/>
          <w:vertAlign w:val="superscript"/>
        </w:rPr>
        <w:footnoteReference w:id="12"/>
      </w:r>
      <w:r w:rsidRPr="007C45B9">
        <w:rPr>
          <w:rFonts w:ascii="Arial" w:hAnsi="Arial" w:cs="Arial"/>
          <w:sz w:val="24"/>
          <w:szCs w:val="24"/>
        </w:rPr>
        <w:t xml:space="preserve"> More modern works include another book by T.C.W </w:t>
      </w:r>
      <w:proofErr w:type="spellStart"/>
      <w:r w:rsidRPr="007C45B9">
        <w:rPr>
          <w:rFonts w:ascii="Arial" w:hAnsi="Arial" w:cs="Arial"/>
          <w:sz w:val="24"/>
          <w:szCs w:val="24"/>
        </w:rPr>
        <w:t>Blanning</w:t>
      </w:r>
      <w:proofErr w:type="spellEnd"/>
      <w:r w:rsidRPr="007C45B9">
        <w:rPr>
          <w:rFonts w:ascii="Arial" w:hAnsi="Arial" w:cs="Arial"/>
          <w:sz w:val="24"/>
          <w:szCs w:val="24"/>
        </w:rPr>
        <w:t xml:space="preserve"> called </w:t>
      </w:r>
      <w:r w:rsidRPr="007C45B9">
        <w:rPr>
          <w:rFonts w:ascii="Arial" w:hAnsi="Arial" w:cs="Arial"/>
          <w:i/>
          <w:sz w:val="24"/>
          <w:szCs w:val="24"/>
        </w:rPr>
        <w:t>Frederick the Great: King of Prussia</w:t>
      </w:r>
      <w:r w:rsidRPr="007C45B9">
        <w:rPr>
          <w:rFonts w:ascii="Arial" w:hAnsi="Arial" w:cs="Arial"/>
          <w:sz w:val="24"/>
          <w:szCs w:val="24"/>
        </w:rPr>
        <w:t>.</w:t>
      </w:r>
      <w:r w:rsidRPr="007C45B9">
        <w:rPr>
          <w:rFonts w:ascii="Arial" w:hAnsi="Arial" w:cs="Arial"/>
          <w:sz w:val="24"/>
          <w:szCs w:val="24"/>
          <w:vertAlign w:val="superscript"/>
        </w:rPr>
        <w:footnoteReference w:id="13"/>
      </w:r>
      <w:r w:rsidRPr="007C45B9">
        <w:rPr>
          <w:rFonts w:ascii="Arial" w:hAnsi="Arial" w:cs="Arial"/>
          <w:sz w:val="24"/>
          <w:szCs w:val="24"/>
        </w:rPr>
        <w:t xml:space="preserve"> Another book published relatively recently is </w:t>
      </w:r>
      <w:r w:rsidRPr="007C45B9">
        <w:rPr>
          <w:rFonts w:ascii="Arial" w:hAnsi="Arial" w:cs="Arial"/>
          <w:i/>
          <w:sz w:val="24"/>
          <w:szCs w:val="24"/>
        </w:rPr>
        <w:t xml:space="preserve">Enlightenment and Reform in 18th-Century Europe </w:t>
      </w:r>
      <w:r w:rsidRPr="007C45B9">
        <w:rPr>
          <w:rFonts w:ascii="Arial" w:hAnsi="Arial" w:cs="Arial"/>
          <w:sz w:val="24"/>
          <w:szCs w:val="24"/>
        </w:rPr>
        <w:t xml:space="preserve">by Derek </w:t>
      </w:r>
      <w:proofErr w:type="spellStart"/>
      <w:r w:rsidRPr="007C45B9">
        <w:rPr>
          <w:rFonts w:ascii="Arial" w:hAnsi="Arial" w:cs="Arial"/>
          <w:sz w:val="24"/>
          <w:szCs w:val="24"/>
        </w:rPr>
        <w:t>Beales</w:t>
      </w:r>
      <w:proofErr w:type="spellEnd"/>
      <w:r w:rsidRPr="007C45B9">
        <w:rPr>
          <w:rFonts w:ascii="Arial" w:hAnsi="Arial" w:cs="Arial"/>
          <w:sz w:val="24"/>
          <w:szCs w:val="24"/>
        </w:rPr>
        <w:t>.</w:t>
      </w:r>
      <w:r w:rsidRPr="007C45B9">
        <w:rPr>
          <w:rFonts w:ascii="Arial" w:hAnsi="Arial" w:cs="Arial"/>
          <w:sz w:val="24"/>
          <w:szCs w:val="24"/>
          <w:vertAlign w:val="superscript"/>
        </w:rPr>
        <w:footnoteReference w:id="14"/>
      </w:r>
      <w:r w:rsidRPr="007C45B9">
        <w:rPr>
          <w:rFonts w:ascii="Arial" w:hAnsi="Arial" w:cs="Arial"/>
          <w:sz w:val="24"/>
          <w:szCs w:val="24"/>
        </w:rPr>
        <w:t xml:space="preserve"> It is clear from this that studies about enlightened despotism still go on.</w:t>
      </w:r>
    </w:p>
    <w:p w14:paraId="4959B279" w14:textId="77777777" w:rsidR="007C45B9" w:rsidRPr="007C45B9" w:rsidRDefault="007C45B9" w:rsidP="00BC7BD8">
      <w:pPr>
        <w:spacing w:line="360" w:lineRule="auto"/>
        <w:rPr>
          <w:rFonts w:ascii="Arial" w:hAnsi="Arial" w:cs="Arial"/>
          <w:sz w:val="24"/>
          <w:szCs w:val="24"/>
        </w:rPr>
      </w:pPr>
      <w:proofErr w:type="spellStart"/>
      <w:r w:rsidRPr="007C45B9">
        <w:rPr>
          <w:rFonts w:ascii="Arial" w:hAnsi="Arial" w:cs="Arial"/>
          <w:sz w:val="24"/>
          <w:szCs w:val="24"/>
        </w:rPr>
        <w:t>Bruuns</w:t>
      </w:r>
      <w:proofErr w:type="spellEnd"/>
      <w:r w:rsidRPr="007C45B9">
        <w:rPr>
          <w:rFonts w:ascii="Arial" w:hAnsi="Arial" w:cs="Arial"/>
          <w:sz w:val="24"/>
          <w:szCs w:val="24"/>
        </w:rPr>
        <w:t xml:space="preserve"> purpose for the book as he states in the preface is to “convey an impression of the eighteenth-century temper, of the eighteenth-century frame of mind and mood”.</w:t>
      </w:r>
      <w:r w:rsidRPr="007C45B9">
        <w:rPr>
          <w:rFonts w:ascii="Arial" w:hAnsi="Arial" w:cs="Arial"/>
          <w:sz w:val="24"/>
          <w:szCs w:val="24"/>
          <w:vertAlign w:val="superscript"/>
        </w:rPr>
        <w:footnoteReference w:id="15"/>
      </w:r>
      <w:r w:rsidRPr="007C45B9">
        <w:rPr>
          <w:rFonts w:ascii="Arial" w:hAnsi="Arial" w:cs="Arial"/>
          <w:sz w:val="24"/>
          <w:szCs w:val="24"/>
        </w:rPr>
        <w:t xml:space="preserve"> The purpose was to also provide the reader with information not just about the enlightenment as a whole but also the enlightened despots and give an insight into the thoughts as well as their reforms and policies. This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accomplishes very well throughout the book.</w:t>
      </w:r>
    </w:p>
    <w:p w14:paraId="1120A9EC" w14:textId="77777777" w:rsidR="007C45B9" w:rsidRPr="007C45B9" w:rsidRDefault="007C45B9" w:rsidP="00BC7BD8">
      <w:pPr>
        <w:spacing w:line="360" w:lineRule="auto"/>
        <w:rPr>
          <w:rFonts w:ascii="Arial" w:hAnsi="Arial" w:cs="Arial"/>
          <w:sz w:val="24"/>
          <w:szCs w:val="24"/>
        </w:rPr>
      </w:pPr>
      <w:r w:rsidRPr="007C45B9">
        <w:rPr>
          <w:rFonts w:ascii="Arial" w:hAnsi="Arial" w:cs="Arial"/>
          <w:sz w:val="24"/>
          <w:szCs w:val="24"/>
        </w:rPr>
        <w:t xml:space="preserve">The books introduction which as I stated earlier, was written for the second edition in the nineteen sixties and provides some background information about the evolution </w:t>
      </w:r>
      <w:r w:rsidRPr="007C45B9">
        <w:rPr>
          <w:rFonts w:ascii="Arial" w:hAnsi="Arial" w:cs="Arial"/>
          <w:sz w:val="24"/>
          <w:szCs w:val="24"/>
        </w:rPr>
        <w:lastRenderedPageBreak/>
        <w:t xml:space="preserve">of law and government. It starts with a section called </w:t>
      </w:r>
      <w:r w:rsidRPr="007C45B9">
        <w:rPr>
          <w:rFonts w:ascii="Arial" w:hAnsi="Arial" w:cs="Arial"/>
          <w:i/>
          <w:sz w:val="24"/>
          <w:szCs w:val="24"/>
        </w:rPr>
        <w:t xml:space="preserve">The Origins </w:t>
      </w:r>
      <w:proofErr w:type="gramStart"/>
      <w:r w:rsidRPr="007C45B9">
        <w:rPr>
          <w:rFonts w:ascii="Arial" w:hAnsi="Arial" w:cs="Arial"/>
          <w:i/>
          <w:sz w:val="24"/>
          <w:szCs w:val="24"/>
        </w:rPr>
        <w:t>Of</w:t>
      </w:r>
      <w:proofErr w:type="gramEnd"/>
      <w:r w:rsidRPr="007C45B9">
        <w:rPr>
          <w:rFonts w:ascii="Arial" w:hAnsi="Arial" w:cs="Arial"/>
          <w:i/>
          <w:sz w:val="24"/>
          <w:szCs w:val="24"/>
        </w:rPr>
        <w:t xml:space="preserve"> Kingship </w:t>
      </w:r>
      <w:r w:rsidRPr="007C45B9">
        <w:rPr>
          <w:rFonts w:ascii="Arial" w:hAnsi="Arial" w:cs="Arial"/>
          <w:sz w:val="24"/>
          <w:szCs w:val="24"/>
        </w:rPr>
        <w:t xml:space="preserve">and describes how people in the ancient times believed their kings to be Gods and worshipped them as such. In the second section of the introduction, </w:t>
      </w:r>
      <w:r w:rsidRPr="007C45B9">
        <w:rPr>
          <w:rFonts w:ascii="Arial" w:hAnsi="Arial" w:cs="Arial"/>
          <w:i/>
          <w:sz w:val="24"/>
          <w:szCs w:val="24"/>
        </w:rPr>
        <w:t xml:space="preserve">Athenian Democracy,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talks about  city states such as Athens where people began to think for themselves and not hold themselves to the laws put down by Kings.</w:t>
      </w:r>
      <w:r w:rsidRPr="007C45B9">
        <w:rPr>
          <w:rFonts w:ascii="Arial" w:hAnsi="Arial" w:cs="Arial"/>
          <w:sz w:val="24"/>
          <w:szCs w:val="24"/>
          <w:vertAlign w:val="superscript"/>
        </w:rPr>
        <w:footnoteReference w:id="16"/>
      </w:r>
      <w:r w:rsidRPr="007C45B9">
        <w:rPr>
          <w:rFonts w:ascii="Arial" w:hAnsi="Arial" w:cs="Arial"/>
          <w:sz w:val="24"/>
          <w:szCs w:val="24"/>
        </w:rPr>
        <w:t xml:space="preserve"> The introduction is a strength of the book as it provides context to how monarchs were thought of throughout the ages, as well as how Christianity began to dominate people’s lives.</w:t>
      </w:r>
    </w:p>
    <w:p w14:paraId="2D236DAB" w14:textId="77777777" w:rsidR="007C45B9" w:rsidRPr="007C45B9" w:rsidRDefault="007C45B9" w:rsidP="00BC7BD8">
      <w:pPr>
        <w:spacing w:line="360" w:lineRule="auto"/>
        <w:rPr>
          <w:rFonts w:ascii="Arial" w:hAnsi="Arial" w:cs="Arial"/>
          <w:sz w:val="24"/>
          <w:szCs w:val="24"/>
        </w:rPr>
      </w:pPr>
      <w:r w:rsidRPr="007C45B9">
        <w:rPr>
          <w:rFonts w:ascii="Arial" w:hAnsi="Arial" w:cs="Arial"/>
          <w:sz w:val="24"/>
          <w:szCs w:val="24"/>
        </w:rPr>
        <w:t xml:space="preserve">The next section is called </w:t>
      </w:r>
      <w:r w:rsidRPr="007C45B9">
        <w:rPr>
          <w:rFonts w:ascii="Arial" w:hAnsi="Arial" w:cs="Arial"/>
          <w:i/>
          <w:sz w:val="24"/>
          <w:szCs w:val="24"/>
        </w:rPr>
        <w:t xml:space="preserve">The Philosophy of the Enlightenment. </w:t>
      </w:r>
      <w:r w:rsidRPr="007C45B9">
        <w:rPr>
          <w:rFonts w:ascii="Arial" w:hAnsi="Arial" w:cs="Arial"/>
          <w:sz w:val="24"/>
          <w:szCs w:val="24"/>
        </w:rPr>
        <w:t xml:space="preserve">Here </w:t>
      </w:r>
      <w:proofErr w:type="spellStart"/>
      <w:r w:rsidRPr="007C45B9">
        <w:rPr>
          <w:rFonts w:ascii="Arial" w:hAnsi="Arial" w:cs="Arial"/>
          <w:sz w:val="24"/>
          <w:szCs w:val="24"/>
        </w:rPr>
        <w:t>Bruun’s</w:t>
      </w:r>
      <w:proofErr w:type="spellEnd"/>
      <w:r w:rsidRPr="007C45B9">
        <w:rPr>
          <w:rFonts w:ascii="Arial" w:hAnsi="Arial" w:cs="Arial"/>
          <w:sz w:val="24"/>
          <w:szCs w:val="24"/>
        </w:rPr>
        <w:t xml:space="preserve"> focus is upon many of the celebrated thinkers of the enlightenment, namely, Montesquieu, Voltaire, Diderot and Rosseau. It gives basic background information on them as well as what they achieved and wrote about in their works. This section also gives background information on the enlightenment period as well as what an enlightened despot is. This is good as it allows the reader to familiarise themselves with information that they might not have already known. Despite this the chapters that provide background information takes up forty-seven pages and the book is only one hundred and seven pages long including the epilogue. This is a flaw of the book as it takes until page forty-eight to get to the main subject of the book. </w:t>
      </w:r>
    </w:p>
    <w:p w14:paraId="43331608" w14:textId="77777777" w:rsidR="007C45B9" w:rsidRPr="007C45B9" w:rsidRDefault="007C45B9" w:rsidP="00BC7BD8">
      <w:pPr>
        <w:spacing w:line="360" w:lineRule="auto"/>
        <w:rPr>
          <w:rFonts w:ascii="Arial" w:hAnsi="Arial" w:cs="Arial"/>
          <w:sz w:val="24"/>
          <w:szCs w:val="24"/>
        </w:rPr>
      </w:pPr>
      <w:r w:rsidRPr="007C45B9">
        <w:rPr>
          <w:rFonts w:ascii="Arial" w:hAnsi="Arial" w:cs="Arial"/>
          <w:sz w:val="24"/>
          <w:szCs w:val="24"/>
        </w:rPr>
        <w:t xml:space="preserve">After this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talks about the enlightened despots in a chapter called </w:t>
      </w:r>
      <w:r w:rsidRPr="007C45B9">
        <w:rPr>
          <w:rFonts w:ascii="Arial" w:hAnsi="Arial" w:cs="Arial"/>
          <w:i/>
          <w:sz w:val="24"/>
          <w:szCs w:val="24"/>
        </w:rPr>
        <w:t xml:space="preserve">Frederick II, Joseph II, and Catherine II. </w:t>
      </w:r>
      <w:r w:rsidRPr="007C45B9">
        <w:rPr>
          <w:rFonts w:ascii="Arial" w:hAnsi="Arial" w:cs="Arial"/>
          <w:sz w:val="24"/>
          <w:szCs w:val="24"/>
        </w:rPr>
        <w:t xml:space="preserve"> Each one of these three people has a section dedicated to them. It talks about each person’s background, for example their early years and where they came from. It also talks about notable events in their lives, for example Joseph II becoming co-regent.</w:t>
      </w:r>
      <w:r w:rsidRPr="007C45B9">
        <w:rPr>
          <w:rFonts w:ascii="Arial" w:hAnsi="Arial" w:cs="Arial"/>
          <w:sz w:val="24"/>
          <w:szCs w:val="24"/>
          <w:vertAlign w:val="superscript"/>
        </w:rPr>
        <w:footnoteReference w:id="17"/>
      </w:r>
      <w:r w:rsidRPr="007C45B9">
        <w:rPr>
          <w:rFonts w:ascii="Arial" w:hAnsi="Arial" w:cs="Arial"/>
          <w:sz w:val="24"/>
          <w:szCs w:val="24"/>
        </w:rPr>
        <w:t xml:space="preserve"> Of course it also talks about how they were enlightened and the reforms that they made such as civil reforms, educational reforms, and social reforms to name a few. This is a strength of the book because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does it in a very succinct way whilst at the same time providing the reader with a wealth of information. </w:t>
      </w:r>
    </w:p>
    <w:p w14:paraId="19E113BD" w14:textId="77777777" w:rsidR="007C45B9" w:rsidRPr="007C45B9" w:rsidRDefault="007C45B9" w:rsidP="00BC7BD8">
      <w:pPr>
        <w:spacing w:line="360" w:lineRule="auto"/>
        <w:rPr>
          <w:rFonts w:ascii="Arial" w:hAnsi="Arial" w:cs="Arial"/>
          <w:sz w:val="24"/>
          <w:szCs w:val="24"/>
        </w:rPr>
      </w:pPr>
      <w:r w:rsidRPr="007C45B9">
        <w:rPr>
          <w:rFonts w:ascii="Arial" w:hAnsi="Arial" w:cs="Arial"/>
          <w:sz w:val="24"/>
          <w:szCs w:val="24"/>
        </w:rPr>
        <w:t xml:space="preserve">The way the book is written feels almost narrative in that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describes the life of an individual, in an almost story like way describing important events and what they </w:t>
      </w:r>
      <w:r w:rsidRPr="007C45B9">
        <w:rPr>
          <w:rFonts w:ascii="Arial" w:hAnsi="Arial" w:cs="Arial"/>
          <w:sz w:val="24"/>
          <w:szCs w:val="24"/>
        </w:rPr>
        <w:lastRenderedPageBreak/>
        <w:t>did during their lives that shaped them into who they were. This is a massive strength of the book as it makes it easy to read and understand and I believe helps to solidify the information in the readers mind.</w:t>
      </w:r>
    </w:p>
    <w:p w14:paraId="6ABF038A" w14:textId="3D1A5528" w:rsidR="007C45B9" w:rsidRDefault="007C45B9" w:rsidP="00BC7BD8">
      <w:pPr>
        <w:spacing w:line="360" w:lineRule="auto"/>
        <w:rPr>
          <w:rFonts w:ascii="Arial" w:hAnsi="Arial" w:cs="Arial"/>
          <w:sz w:val="24"/>
          <w:szCs w:val="24"/>
        </w:rPr>
      </w:pPr>
      <w:r w:rsidRPr="007C45B9">
        <w:rPr>
          <w:rFonts w:ascii="Arial" w:hAnsi="Arial" w:cs="Arial"/>
          <w:sz w:val="24"/>
          <w:szCs w:val="24"/>
        </w:rPr>
        <w:t>To conclude the portfolio and my book report, the book is easy to read and provided me with valuable information, not just about the enlightened despots but also about the philosophy of the enlightenment and what lead up to it. I think the fact that it provides so much background information would be beneficial as an academic aid for students as it allows to them to develop an understanding and context about the time. The fact that the book was published by Holt, Rinehart and Winston who were known to publish books that were non-fictional as well as educational further supports this.</w:t>
      </w:r>
      <w:r w:rsidRPr="007C45B9">
        <w:rPr>
          <w:rFonts w:ascii="Arial" w:hAnsi="Arial" w:cs="Arial"/>
          <w:sz w:val="24"/>
          <w:szCs w:val="24"/>
          <w:vertAlign w:val="superscript"/>
        </w:rPr>
        <w:footnoteReference w:id="18"/>
      </w:r>
      <w:r w:rsidRPr="007C45B9">
        <w:rPr>
          <w:rFonts w:ascii="Arial" w:hAnsi="Arial" w:cs="Arial"/>
          <w:sz w:val="24"/>
          <w:szCs w:val="24"/>
        </w:rPr>
        <w:t xml:space="preserve">However, if a casual reader picked this book up hoping to learn about enlightened despots I do not believe that this would be as valuable to them. Although the book has a lot of useful information, </w:t>
      </w:r>
      <w:proofErr w:type="spellStart"/>
      <w:r w:rsidRPr="007C45B9">
        <w:rPr>
          <w:rFonts w:ascii="Arial" w:hAnsi="Arial" w:cs="Arial"/>
          <w:sz w:val="24"/>
          <w:szCs w:val="24"/>
        </w:rPr>
        <w:t>Bruun</w:t>
      </w:r>
      <w:proofErr w:type="spellEnd"/>
      <w:r w:rsidRPr="007C45B9">
        <w:rPr>
          <w:rFonts w:ascii="Arial" w:hAnsi="Arial" w:cs="Arial"/>
          <w:sz w:val="24"/>
          <w:szCs w:val="24"/>
        </w:rPr>
        <w:t xml:space="preserve"> is also very opinionated and uses strong language to get his points across. In his writing you can also see his bias as he attacks people directly throughout the book, for example referring to Francois Quesnay as an “ugly little man”.</w:t>
      </w:r>
      <w:r w:rsidRPr="007C45B9">
        <w:rPr>
          <w:rFonts w:ascii="Arial" w:hAnsi="Arial" w:cs="Arial"/>
          <w:sz w:val="24"/>
          <w:szCs w:val="24"/>
          <w:vertAlign w:val="superscript"/>
        </w:rPr>
        <w:footnoteReference w:id="19"/>
      </w:r>
      <w:r w:rsidRPr="007C45B9">
        <w:rPr>
          <w:rFonts w:ascii="Arial" w:hAnsi="Arial" w:cs="Arial"/>
          <w:sz w:val="24"/>
          <w:szCs w:val="24"/>
        </w:rPr>
        <w:t xml:space="preserve"> This, however, could be a side effect from the time in which he was writing, but it is a bit distracting as I did not read the book for his opinions on people, but to gain more knowledge about the enlightenment. I feel that this book would be a good stepping stone for students to go on to read work with more detail as it provides the reader with a good basic understanding about the subject.</w:t>
      </w:r>
    </w:p>
    <w:p w14:paraId="3641A4FE" w14:textId="0F63665D" w:rsidR="008B69BE" w:rsidRDefault="008B69BE" w:rsidP="00BC7BD8">
      <w:pPr>
        <w:spacing w:line="360" w:lineRule="auto"/>
        <w:rPr>
          <w:rFonts w:ascii="Arial" w:hAnsi="Arial" w:cs="Arial"/>
          <w:sz w:val="24"/>
          <w:szCs w:val="24"/>
        </w:rPr>
      </w:pPr>
    </w:p>
    <w:p w14:paraId="735AB933" w14:textId="2096987A" w:rsidR="008B69BE" w:rsidRPr="007C45B9" w:rsidRDefault="008B69BE" w:rsidP="00BC7BD8">
      <w:pPr>
        <w:spacing w:line="360" w:lineRule="auto"/>
        <w:rPr>
          <w:rFonts w:ascii="Arial" w:hAnsi="Arial" w:cs="Arial"/>
          <w:b/>
          <w:sz w:val="24"/>
          <w:szCs w:val="24"/>
        </w:rPr>
      </w:pPr>
      <w:r w:rsidRPr="008B69BE">
        <w:rPr>
          <w:rFonts w:ascii="Arial" w:hAnsi="Arial" w:cs="Arial"/>
          <w:b/>
          <w:sz w:val="24"/>
          <w:szCs w:val="24"/>
        </w:rPr>
        <w:t>Total Word Count:</w:t>
      </w:r>
      <w:r>
        <w:rPr>
          <w:rFonts w:ascii="Arial" w:hAnsi="Arial" w:cs="Arial"/>
          <w:b/>
          <w:sz w:val="24"/>
          <w:szCs w:val="24"/>
        </w:rPr>
        <w:t xml:space="preserve"> 252</w:t>
      </w:r>
      <w:r w:rsidR="00E41BCB">
        <w:rPr>
          <w:rFonts w:ascii="Arial" w:hAnsi="Arial" w:cs="Arial"/>
          <w:b/>
          <w:sz w:val="24"/>
          <w:szCs w:val="24"/>
        </w:rPr>
        <w:t>4</w:t>
      </w:r>
    </w:p>
    <w:p w14:paraId="4EB69E96" w14:textId="77777777" w:rsidR="00BC7BD8" w:rsidRDefault="00BC7BD8" w:rsidP="007C45B9">
      <w:pPr>
        <w:rPr>
          <w:rFonts w:ascii="Arial" w:hAnsi="Arial" w:cs="Arial"/>
          <w:sz w:val="24"/>
          <w:szCs w:val="24"/>
          <w:u w:val="single"/>
        </w:rPr>
      </w:pPr>
    </w:p>
    <w:p w14:paraId="371324B1" w14:textId="77777777" w:rsidR="00BC7BD8" w:rsidRDefault="00BC7BD8" w:rsidP="007C45B9">
      <w:pPr>
        <w:rPr>
          <w:rFonts w:ascii="Arial" w:hAnsi="Arial" w:cs="Arial"/>
          <w:sz w:val="24"/>
          <w:szCs w:val="24"/>
          <w:u w:val="single"/>
        </w:rPr>
      </w:pPr>
    </w:p>
    <w:p w14:paraId="08EE40C7" w14:textId="77777777" w:rsidR="00BC7BD8" w:rsidRDefault="00BC7BD8" w:rsidP="007C45B9">
      <w:pPr>
        <w:rPr>
          <w:rFonts w:ascii="Arial" w:hAnsi="Arial" w:cs="Arial"/>
          <w:sz w:val="24"/>
          <w:szCs w:val="24"/>
          <w:u w:val="single"/>
        </w:rPr>
      </w:pPr>
    </w:p>
    <w:p w14:paraId="3CF7A2B8" w14:textId="0658D23A" w:rsidR="007C45B9" w:rsidRPr="00BC7BD8" w:rsidRDefault="00380E75" w:rsidP="007C45B9">
      <w:pPr>
        <w:rPr>
          <w:rFonts w:ascii="Arial" w:hAnsi="Arial" w:cs="Arial"/>
          <w:sz w:val="24"/>
          <w:szCs w:val="24"/>
          <w:u w:val="single"/>
        </w:rPr>
      </w:pPr>
      <w:r w:rsidRPr="00BC7BD8">
        <w:rPr>
          <w:rFonts w:ascii="Arial" w:hAnsi="Arial" w:cs="Arial"/>
          <w:sz w:val="24"/>
          <w:szCs w:val="24"/>
          <w:u w:val="single"/>
        </w:rPr>
        <w:lastRenderedPageBreak/>
        <w:t xml:space="preserve">Bibliography </w:t>
      </w:r>
    </w:p>
    <w:p w14:paraId="528802BD" w14:textId="77777777" w:rsidR="00BC7BD8" w:rsidRDefault="00BC7BD8" w:rsidP="00380E75">
      <w:pPr>
        <w:pStyle w:val="FootnoteText"/>
        <w:rPr>
          <w:rFonts w:ascii="Arial" w:hAnsi="Arial" w:cs="Arial"/>
          <w:sz w:val="24"/>
          <w:szCs w:val="24"/>
        </w:rPr>
      </w:pPr>
    </w:p>
    <w:p w14:paraId="4A172BB7" w14:textId="06333336" w:rsidR="00BC7BD8" w:rsidRPr="00BC7BD8" w:rsidRDefault="00BC7BD8" w:rsidP="00380E75">
      <w:pPr>
        <w:pStyle w:val="FootnoteText"/>
        <w:rPr>
          <w:rFonts w:ascii="Arial" w:hAnsi="Arial" w:cs="Arial"/>
          <w:sz w:val="24"/>
          <w:szCs w:val="24"/>
          <w:u w:val="single"/>
        </w:rPr>
      </w:pPr>
      <w:r w:rsidRPr="00BC7BD8">
        <w:rPr>
          <w:rFonts w:ascii="Arial" w:hAnsi="Arial" w:cs="Arial"/>
          <w:sz w:val="24"/>
          <w:szCs w:val="24"/>
          <w:u w:val="single"/>
        </w:rPr>
        <w:t>Primary source</w:t>
      </w:r>
      <w:r>
        <w:rPr>
          <w:rFonts w:ascii="Arial" w:hAnsi="Arial" w:cs="Arial"/>
          <w:sz w:val="24"/>
          <w:szCs w:val="24"/>
          <w:u w:val="single"/>
        </w:rPr>
        <w:t>s</w:t>
      </w:r>
    </w:p>
    <w:p w14:paraId="4EC0AFF4" w14:textId="3DD0F91D" w:rsidR="00BC7BD8" w:rsidRDefault="00BC7BD8" w:rsidP="00380E75">
      <w:pPr>
        <w:pStyle w:val="FootnoteText"/>
        <w:rPr>
          <w:rFonts w:ascii="Arial" w:hAnsi="Arial" w:cs="Arial"/>
          <w:sz w:val="24"/>
          <w:szCs w:val="24"/>
        </w:rPr>
      </w:pPr>
    </w:p>
    <w:p w14:paraId="77D017F9" w14:textId="77777777" w:rsidR="00BC7BD8" w:rsidRPr="00BC7BD8" w:rsidRDefault="00BC7BD8" w:rsidP="00BC7BD8">
      <w:pPr>
        <w:pStyle w:val="FootnoteText"/>
        <w:rPr>
          <w:rFonts w:ascii="Arial" w:hAnsi="Arial" w:cs="Arial"/>
          <w:sz w:val="24"/>
          <w:szCs w:val="24"/>
        </w:rPr>
      </w:pPr>
      <w:r w:rsidRPr="00BC7BD8">
        <w:rPr>
          <w:rFonts w:ascii="Arial" w:hAnsi="Arial" w:cs="Arial"/>
          <w:sz w:val="24"/>
          <w:szCs w:val="24"/>
        </w:rPr>
        <w:t xml:space="preserve">Kant, Immanuel., </w:t>
      </w:r>
      <w:r w:rsidRPr="00BC7BD8">
        <w:rPr>
          <w:rFonts w:ascii="Arial" w:hAnsi="Arial" w:cs="Arial"/>
          <w:i/>
          <w:sz w:val="24"/>
          <w:szCs w:val="24"/>
        </w:rPr>
        <w:t xml:space="preserve">An Answer to the Question: What is Enlightenment?, </w:t>
      </w:r>
      <w:r w:rsidRPr="00BC7BD8">
        <w:rPr>
          <w:rFonts w:ascii="Arial" w:hAnsi="Arial" w:cs="Arial"/>
          <w:sz w:val="24"/>
          <w:szCs w:val="24"/>
        </w:rPr>
        <w:t xml:space="preserve">Translated by Ted Humphrey, (Hackett Publishing, 1992) Available at </w:t>
      </w:r>
      <w:hyperlink r:id="rId7" w:history="1">
        <w:r w:rsidRPr="00BC7BD8">
          <w:rPr>
            <w:rStyle w:val="Hyperlink"/>
            <w:rFonts w:ascii="Arial" w:hAnsi="Arial" w:cs="Arial"/>
            <w:sz w:val="24"/>
            <w:szCs w:val="24"/>
          </w:rPr>
          <w:t>https://www.stmarys-ca.edu/sites/default/files/attachments/files/Kant--What%20Is%20Enlightenment_.pdf</w:t>
        </w:r>
      </w:hyperlink>
      <w:r w:rsidRPr="00BC7BD8">
        <w:rPr>
          <w:rFonts w:ascii="Arial" w:hAnsi="Arial" w:cs="Arial"/>
          <w:sz w:val="24"/>
          <w:szCs w:val="24"/>
        </w:rPr>
        <w:t xml:space="preserve"> [Accessed 21 September 2018].</w:t>
      </w:r>
    </w:p>
    <w:p w14:paraId="0534B4BB" w14:textId="77777777" w:rsidR="00BC7BD8" w:rsidRDefault="00BC7BD8" w:rsidP="00BC7BD8">
      <w:pPr>
        <w:pStyle w:val="FootnoteText"/>
      </w:pPr>
    </w:p>
    <w:p w14:paraId="14F1AA26" w14:textId="77777777" w:rsidR="00BC7BD8" w:rsidRPr="00BC7BD8" w:rsidRDefault="00BC7BD8" w:rsidP="00380E75">
      <w:pPr>
        <w:pStyle w:val="FootnoteText"/>
        <w:rPr>
          <w:rFonts w:ascii="Arial" w:hAnsi="Arial" w:cs="Arial"/>
          <w:sz w:val="24"/>
          <w:szCs w:val="24"/>
          <w:u w:val="single"/>
        </w:rPr>
      </w:pPr>
    </w:p>
    <w:p w14:paraId="78AA3098" w14:textId="1CD3D8DC" w:rsidR="00BC7BD8" w:rsidRPr="00BC7BD8" w:rsidRDefault="00BC7BD8" w:rsidP="00380E75">
      <w:pPr>
        <w:pStyle w:val="FootnoteText"/>
        <w:rPr>
          <w:rFonts w:ascii="Arial" w:hAnsi="Arial" w:cs="Arial"/>
          <w:sz w:val="24"/>
          <w:szCs w:val="24"/>
          <w:u w:val="single"/>
        </w:rPr>
      </w:pPr>
      <w:r w:rsidRPr="00BC7BD8">
        <w:rPr>
          <w:rFonts w:ascii="Arial" w:hAnsi="Arial" w:cs="Arial"/>
          <w:sz w:val="24"/>
          <w:szCs w:val="24"/>
          <w:u w:val="single"/>
        </w:rPr>
        <w:t>Secondary Sources</w:t>
      </w:r>
    </w:p>
    <w:p w14:paraId="79BBBBB8" w14:textId="77777777" w:rsidR="00BC7BD8" w:rsidRDefault="00BC7BD8" w:rsidP="00380E75">
      <w:pPr>
        <w:pStyle w:val="FootnoteText"/>
        <w:rPr>
          <w:rFonts w:ascii="Arial" w:hAnsi="Arial" w:cs="Arial"/>
          <w:sz w:val="24"/>
          <w:szCs w:val="24"/>
        </w:rPr>
      </w:pPr>
    </w:p>
    <w:p w14:paraId="1867A1A5" w14:textId="34173792" w:rsidR="00380E75" w:rsidRPr="00BC7BD8" w:rsidRDefault="00380E75" w:rsidP="00380E75">
      <w:pPr>
        <w:pStyle w:val="FootnoteText"/>
        <w:rPr>
          <w:rFonts w:ascii="Arial" w:hAnsi="Arial" w:cs="Arial"/>
          <w:sz w:val="24"/>
          <w:szCs w:val="24"/>
        </w:rPr>
      </w:pPr>
      <w:r w:rsidRPr="00BC7BD8">
        <w:rPr>
          <w:rFonts w:ascii="Arial" w:hAnsi="Arial" w:cs="Arial"/>
          <w:sz w:val="24"/>
          <w:szCs w:val="24"/>
        </w:rPr>
        <w:t xml:space="preserve">Allen Bird, Otto., and  Duignan, Brian., ‘Immanuel Kant’, </w:t>
      </w:r>
      <w:proofErr w:type="spellStart"/>
      <w:r w:rsidRPr="00BC7BD8">
        <w:rPr>
          <w:rFonts w:ascii="Arial" w:hAnsi="Arial" w:cs="Arial"/>
          <w:sz w:val="24"/>
          <w:szCs w:val="24"/>
        </w:rPr>
        <w:t>Encyclopædia</w:t>
      </w:r>
      <w:proofErr w:type="spellEnd"/>
      <w:r w:rsidRPr="00BC7BD8">
        <w:rPr>
          <w:rFonts w:ascii="Arial" w:hAnsi="Arial" w:cs="Arial"/>
          <w:sz w:val="24"/>
          <w:szCs w:val="24"/>
        </w:rPr>
        <w:t xml:space="preserve"> Britannica, 20 September 2018 &lt; </w:t>
      </w:r>
      <w:hyperlink r:id="rId8" w:history="1">
        <w:r w:rsidRPr="00BC7BD8">
          <w:rPr>
            <w:rStyle w:val="Hyperlink"/>
            <w:rFonts w:ascii="Arial" w:hAnsi="Arial" w:cs="Arial"/>
            <w:sz w:val="24"/>
            <w:szCs w:val="24"/>
          </w:rPr>
          <w:t>https://www.britannica.com/biography/Immanuel-Kant</w:t>
        </w:r>
      </w:hyperlink>
      <w:r w:rsidRPr="00BC7BD8">
        <w:rPr>
          <w:rFonts w:ascii="Arial" w:hAnsi="Arial" w:cs="Arial"/>
          <w:sz w:val="24"/>
          <w:szCs w:val="24"/>
        </w:rPr>
        <w:t>&gt; [Accessed 22 September 2018&gt;.</w:t>
      </w:r>
    </w:p>
    <w:p w14:paraId="27E8388F" w14:textId="77777777" w:rsidR="00380E75" w:rsidRPr="00BC7BD8" w:rsidRDefault="00380E75" w:rsidP="00380E75">
      <w:pPr>
        <w:pStyle w:val="FootnoteText"/>
        <w:rPr>
          <w:rFonts w:ascii="Arial" w:hAnsi="Arial" w:cs="Arial"/>
          <w:sz w:val="24"/>
          <w:szCs w:val="24"/>
        </w:rPr>
      </w:pPr>
    </w:p>
    <w:p w14:paraId="04ABC038" w14:textId="2D6F7EDC" w:rsidR="000B2E58" w:rsidRPr="00BC7BD8" w:rsidRDefault="000B2E58" w:rsidP="000B2E58">
      <w:pPr>
        <w:pStyle w:val="FootnoteText"/>
        <w:rPr>
          <w:rFonts w:ascii="Arial" w:hAnsi="Arial" w:cs="Arial"/>
          <w:sz w:val="24"/>
          <w:szCs w:val="24"/>
        </w:rPr>
      </w:pPr>
      <w:proofErr w:type="spellStart"/>
      <w:r w:rsidRPr="00BC7BD8">
        <w:rPr>
          <w:rFonts w:ascii="Arial" w:hAnsi="Arial" w:cs="Arial"/>
          <w:sz w:val="24"/>
          <w:szCs w:val="24"/>
        </w:rPr>
        <w:t>Beales</w:t>
      </w:r>
      <w:proofErr w:type="spellEnd"/>
      <w:r w:rsidRPr="00BC7BD8">
        <w:rPr>
          <w:rFonts w:ascii="Arial" w:hAnsi="Arial" w:cs="Arial"/>
          <w:sz w:val="24"/>
          <w:szCs w:val="24"/>
        </w:rPr>
        <w:t xml:space="preserve">, Derek., </w:t>
      </w:r>
      <w:r w:rsidRPr="00BC7BD8">
        <w:rPr>
          <w:rFonts w:ascii="Arial" w:hAnsi="Arial" w:cs="Arial"/>
          <w:i/>
          <w:sz w:val="24"/>
          <w:szCs w:val="24"/>
        </w:rPr>
        <w:t xml:space="preserve">Enlightenment and Reform in 18th-Century Europe </w:t>
      </w:r>
      <w:r w:rsidRPr="00BC7BD8">
        <w:rPr>
          <w:rFonts w:ascii="Arial" w:hAnsi="Arial" w:cs="Arial"/>
          <w:sz w:val="24"/>
          <w:szCs w:val="24"/>
        </w:rPr>
        <w:t>(</w:t>
      </w:r>
      <w:proofErr w:type="spellStart"/>
      <w:r w:rsidRPr="00BC7BD8">
        <w:rPr>
          <w:rFonts w:ascii="Arial" w:hAnsi="Arial" w:cs="Arial"/>
          <w:sz w:val="24"/>
          <w:szCs w:val="24"/>
        </w:rPr>
        <w:t>I.</w:t>
      </w:r>
      <w:proofErr w:type="gramStart"/>
      <w:r w:rsidRPr="00BC7BD8">
        <w:rPr>
          <w:rFonts w:ascii="Arial" w:hAnsi="Arial" w:cs="Arial"/>
          <w:sz w:val="24"/>
          <w:szCs w:val="24"/>
        </w:rPr>
        <w:t>B.Tauris</w:t>
      </w:r>
      <w:proofErr w:type="spellEnd"/>
      <w:proofErr w:type="gramEnd"/>
      <w:r w:rsidRPr="00BC7BD8">
        <w:rPr>
          <w:rFonts w:ascii="Arial" w:hAnsi="Arial" w:cs="Arial"/>
          <w:sz w:val="24"/>
          <w:szCs w:val="24"/>
        </w:rPr>
        <w:t>, 2005).</w:t>
      </w:r>
    </w:p>
    <w:p w14:paraId="4CD36531" w14:textId="77777777" w:rsidR="000B2E58" w:rsidRPr="00BC7BD8" w:rsidRDefault="000B2E58" w:rsidP="000B2E58">
      <w:pPr>
        <w:pStyle w:val="FootnoteText"/>
        <w:rPr>
          <w:rFonts w:ascii="Arial" w:hAnsi="Arial" w:cs="Arial"/>
          <w:sz w:val="24"/>
          <w:szCs w:val="24"/>
        </w:rPr>
      </w:pPr>
    </w:p>
    <w:p w14:paraId="489F3EBA" w14:textId="4BF9E502" w:rsidR="000B2E58" w:rsidRPr="00BC7BD8" w:rsidRDefault="000B2E58" w:rsidP="000B2E58">
      <w:pPr>
        <w:pStyle w:val="FootnoteText"/>
        <w:rPr>
          <w:rFonts w:ascii="Arial" w:hAnsi="Arial" w:cs="Arial"/>
          <w:sz w:val="24"/>
          <w:szCs w:val="24"/>
        </w:rPr>
      </w:pPr>
      <w:proofErr w:type="spellStart"/>
      <w:r w:rsidRPr="00BC7BD8">
        <w:rPr>
          <w:rFonts w:ascii="Arial" w:hAnsi="Arial" w:cs="Arial"/>
          <w:sz w:val="24"/>
          <w:szCs w:val="24"/>
        </w:rPr>
        <w:t>Blanning</w:t>
      </w:r>
      <w:proofErr w:type="spellEnd"/>
      <w:r w:rsidRPr="00BC7BD8">
        <w:rPr>
          <w:rFonts w:ascii="Arial" w:hAnsi="Arial" w:cs="Arial"/>
          <w:sz w:val="24"/>
          <w:szCs w:val="24"/>
        </w:rPr>
        <w:t>, T.C.W.,</w:t>
      </w:r>
      <w:r w:rsidRPr="00BC7BD8">
        <w:rPr>
          <w:rFonts w:ascii="Arial" w:hAnsi="Arial" w:cs="Arial"/>
          <w:i/>
          <w:sz w:val="24"/>
          <w:szCs w:val="24"/>
        </w:rPr>
        <w:t xml:space="preserve"> Joseph II and enlightened despotism </w:t>
      </w:r>
      <w:r w:rsidRPr="00BC7BD8">
        <w:rPr>
          <w:rFonts w:ascii="Arial" w:hAnsi="Arial" w:cs="Arial"/>
          <w:sz w:val="24"/>
          <w:szCs w:val="24"/>
        </w:rPr>
        <w:t>(Longman, 1970).</w:t>
      </w:r>
    </w:p>
    <w:p w14:paraId="4EFAD4D9" w14:textId="77777777" w:rsidR="000B2E58" w:rsidRPr="00BC7BD8" w:rsidRDefault="000B2E58" w:rsidP="00380E75">
      <w:pPr>
        <w:pStyle w:val="FootnoteText"/>
        <w:rPr>
          <w:rFonts w:ascii="Arial" w:hAnsi="Arial" w:cs="Arial"/>
          <w:sz w:val="24"/>
          <w:szCs w:val="24"/>
        </w:rPr>
      </w:pPr>
    </w:p>
    <w:p w14:paraId="16A51428" w14:textId="396A5503" w:rsidR="000B2E58" w:rsidRPr="00BC7BD8" w:rsidRDefault="000B2E58" w:rsidP="00380E75">
      <w:pPr>
        <w:pStyle w:val="FootnoteText"/>
        <w:rPr>
          <w:rFonts w:ascii="Arial" w:hAnsi="Arial" w:cs="Arial"/>
          <w:sz w:val="24"/>
          <w:szCs w:val="24"/>
        </w:rPr>
      </w:pPr>
      <w:proofErr w:type="spellStart"/>
      <w:r w:rsidRPr="00BC7BD8">
        <w:rPr>
          <w:rFonts w:ascii="Arial" w:hAnsi="Arial" w:cs="Arial"/>
          <w:sz w:val="24"/>
          <w:szCs w:val="24"/>
        </w:rPr>
        <w:t>Blanning</w:t>
      </w:r>
      <w:proofErr w:type="spellEnd"/>
      <w:r w:rsidRPr="00BC7BD8">
        <w:rPr>
          <w:rFonts w:ascii="Arial" w:hAnsi="Arial" w:cs="Arial"/>
          <w:sz w:val="24"/>
          <w:szCs w:val="24"/>
        </w:rPr>
        <w:t xml:space="preserve">, T.C.W., </w:t>
      </w:r>
      <w:r w:rsidRPr="00BC7BD8">
        <w:rPr>
          <w:rFonts w:ascii="Arial" w:hAnsi="Arial" w:cs="Arial"/>
          <w:i/>
          <w:sz w:val="24"/>
          <w:szCs w:val="24"/>
        </w:rPr>
        <w:t xml:space="preserve">Frederick the Great: King of Prussia </w:t>
      </w:r>
      <w:r w:rsidRPr="00BC7BD8">
        <w:rPr>
          <w:rFonts w:ascii="Arial" w:hAnsi="Arial" w:cs="Arial"/>
          <w:sz w:val="24"/>
          <w:szCs w:val="24"/>
        </w:rPr>
        <w:t>(Penguin, 2016).</w:t>
      </w:r>
    </w:p>
    <w:p w14:paraId="731D6935" w14:textId="77777777" w:rsidR="000B2E58" w:rsidRPr="00BC7BD8" w:rsidRDefault="000B2E58" w:rsidP="00380E75">
      <w:pPr>
        <w:pStyle w:val="FootnoteText"/>
        <w:rPr>
          <w:rFonts w:ascii="Arial" w:hAnsi="Arial" w:cs="Arial"/>
          <w:sz w:val="24"/>
          <w:szCs w:val="24"/>
        </w:rPr>
      </w:pPr>
    </w:p>
    <w:p w14:paraId="0D9FF5A9" w14:textId="0D82EF27" w:rsidR="00380E75" w:rsidRPr="00BC7BD8" w:rsidRDefault="00380E75" w:rsidP="00380E75">
      <w:pPr>
        <w:pStyle w:val="FootnoteText"/>
        <w:rPr>
          <w:rFonts w:ascii="Arial" w:hAnsi="Arial" w:cs="Arial"/>
          <w:sz w:val="24"/>
          <w:szCs w:val="24"/>
        </w:rPr>
      </w:pPr>
      <w:proofErr w:type="spellStart"/>
      <w:r w:rsidRPr="00BC7BD8">
        <w:rPr>
          <w:rFonts w:ascii="Arial" w:hAnsi="Arial" w:cs="Arial"/>
          <w:sz w:val="24"/>
          <w:szCs w:val="24"/>
        </w:rPr>
        <w:t>Bruun</w:t>
      </w:r>
      <w:proofErr w:type="spellEnd"/>
      <w:r w:rsidRPr="00BC7BD8">
        <w:rPr>
          <w:rFonts w:ascii="Arial" w:hAnsi="Arial" w:cs="Arial"/>
          <w:sz w:val="24"/>
          <w:szCs w:val="24"/>
        </w:rPr>
        <w:t xml:space="preserve">, Geoffrey., ‘Frederick II, Joseph II, and Catherine II’, In </w:t>
      </w:r>
      <w:proofErr w:type="gramStart"/>
      <w:r w:rsidRPr="00BC7BD8">
        <w:rPr>
          <w:rFonts w:ascii="Arial" w:hAnsi="Arial" w:cs="Arial"/>
          <w:i/>
          <w:sz w:val="24"/>
          <w:szCs w:val="24"/>
        </w:rPr>
        <w:t>The</w:t>
      </w:r>
      <w:proofErr w:type="gramEnd"/>
      <w:r w:rsidRPr="00BC7BD8">
        <w:rPr>
          <w:rFonts w:ascii="Arial" w:hAnsi="Arial" w:cs="Arial"/>
          <w:i/>
          <w:sz w:val="24"/>
          <w:szCs w:val="24"/>
        </w:rPr>
        <w:t xml:space="preserve"> Enlightened Despots</w:t>
      </w:r>
      <w:r w:rsidRPr="00BC7BD8">
        <w:rPr>
          <w:rFonts w:ascii="Arial" w:hAnsi="Arial" w:cs="Arial"/>
          <w:sz w:val="24"/>
          <w:szCs w:val="24"/>
        </w:rPr>
        <w:t>, (Holt, Rinehart and Winston, 1967), P.56.</w:t>
      </w:r>
    </w:p>
    <w:p w14:paraId="4CA00E9D" w14:textId="77777777" w:rsidR="00380E75" w:rsidRPr="00BC7BD8" w:rsidRDefault="00380E75" w:rsidP="00380E75">
      <w:pPr>
        <w:pStyle w:val="FootnoteText"/>
        <w:rPr>
          <w:rFonts w:ascii="Arial" w:hAnsi="Arial" w:cs="Arial"/>
          <w:sz w:val="24"/>
          <w:szCs w:val="24"/>
        </w:rPr>
      </w:pPr>
    </w:p>
    <w:p w14:paraId="28BB8C64" w14:textId="73B447D2" w:rsidR="000B2E58" w:rsidRPr="00BC7BD8" w:rsidRDefault="000B2E58" w:rsidP="000B2E58">
      <w:pPr>
        <w:pStyle w:val="FootnoteText"/>
        <w:rPr>
          <w:rFonts w:ascii="Arial" w:hAnsi="Arial" w:cs="Arial"/>
          <w:sz w:val="24"/>
          <w:szCs w:val="24"/>
        </w:rPr>
      </w:pPr>
      <w:proofErr w:type="spellStart"/>
      <w:r w:rsidRPr="00BC7BD8">
        <w:rPr>
          <w:rFonts w:ascii="Arial" w:hAnsi="Arial" w:cs="Arial"/>
          <w:sz w:val="24"/>
          <w:szCs w:val="24"/>
        </w:rPr>
        <w:t>Bruun</w:t>
      </w:r>
      <w:proofErr w:type="spellEnd"/>
      <w:r w:rsidRPr="00BC7BD8">
        <w:rPr>
          <w:rFonts w:ascii="Arial" w:hAnsi="Arial" w:cs="Arial"/>
          <w:sz w:val="24"/>
          <w:szCs w:val="24"/>
        </w:rPr>
        <w:t xml:space="preserve">, Geoffrey., ‘Introduction: The Evolution of Law and Government’ In </w:t>
      </w:r>
      <w:proofErr w:type="gramStart"/>
      <w:r w:rsidRPr="00BC7BD8">
        <w:rPr>
          <w:rFonts w:ascii="Arial" w:hAnsi="Arial" w:cs="Arial"/>
          <w:i/>
          <w:sz w:val="24"/>
          <w:szCs w:val="24"/>
        </w:rPr>
        <w:t>The</w:t>
      </w:r>
      <w:proofErr w:type="gramEnd"/>
      <w:r w:rsidRPr="00BC7BD8">
        <w:rPr>
          <w:rFonts w:ascii="Arial" w:hAnsi="Arial" w:cs="Arial"/>
          <w:i/>
          <w:sz w:val="24"/>
          <w:szCs w:val="24"/>
        </w:rPr>
        <w:t xml:space="preserve"> Enlightened Despots, </w:t>
      </w:r>
      <w:r w:rsidRPr="00BC7BD8">
        <w:rPr>
          <w:rFonts w:ascii="Arial" w:hAnsi="Arial" w:cs="Arial"/>
          <w:sz w:val="24"/>
          <w:szCs w:val="24"/>
        </w:rPr>
        <w:t>(Holt, Rinehart and Winston, 1967) p.2.</w:t>
      </w:r>
    </w:p>
    <w:p w14:paraId="16A0BCA7" w14:textId="77777777" w:rsidR="000B2E58" w:rsidRPr="00BC7BD8" w:rsidRDefault="000B2E58" w:rsidP="000B2E58">
      <w:pPr>
        <w:pStyle w:val="FootnoteText"/>
        <w:rPr>
          <w:rFonts w:ascii="Arial" w:hAnsi="Arial" w:cs="Arial"/>
          <w:sz w:val="24"/>
          <w:szCs w:val="24"/>
        </w:rPr>
      </w:pPr>
    </w:p>
    <w:p w14:paraId="6E15BB05" w14:textId="2F721C2D" w:rsidR="000B2E58" w:rsidRPr="00BC7BD8" w:rsidRDefault="000B2E58" w:rsidP="000B2E58">
      <w:pPr>
        <w:pStyle w:val="FootnoteText"/>
        <w:rPr>
          <w:rFonts w:ascii="Arial" w:hAnsi="Arial" w:cs="Arial"/>
          <w:i/>
          <w:sz w:val="24"/>
          <w:szCs w:val="24"/>
        </w:rPr>
      </w:pPr>
      <w:proofErr w:type="spellStart"/>
      <w:r w:rsidRPr="00BC7BD8">
        <w:rPr>
          <w:rFonts w:ascii="Arial" w:hAnsi="Arial" w:cs="Arial"/>
          <w:sz w:val="24"/>
          <w:szCs w:val="24"/>
        </w:rPr>
        <w:t>Bruun</w:t>
      </w:r>
      <w:proofErr w:type="spellEnd"/>
      <w:r w:rsidRPr="00BC7BD8">
        <w:rPr>
          <w:rFonts w:ascii="Arial" w:hAnsi="Arial" w:cs="Arial"/>
          <w:sz w:val="24"/>
          <w:szCs w:val="24"/>
        </w:rPr>
        <w:t xml:space="preserve">, Geoffrey., ‘Preface’, In </w:t>
      </w:r>
      <w:proofErr w:type="gramStart"/>
      <w:r w:rsidRPr="00BC7BD8">
        <w:rPr>
          <w:rFonts w:ascii="Arial" w:hAnsi="Arial" w:cs="Arial"/>
          <w:i/>
          <w:sz w:val="24"/>
          <w:szCs w:val="24"/>
        </w:rPr>
        <w:t>The</w:t>
      </w:r>
      <w:proofErr w:type="gramEnd"/>
      <w:r w:rsidRPr="00BC7BD8">
        <w:rPr>
          <w:rFonts w:ascii="Arial" w:hAnsi="Arial" w:cs="Arial"/>
          <w:i/>
          <w:sz w:val="24"/>
          <w:szCs w:val="24"/>
        </w:rPr>
        <w:t xml:space="preserve"> Enlightened Despots, </w:t>
      </w:r>
      <w:r w:rsidRPr="00BC7BD8">
        <w:rPr>
          <w:rFonts w:ascii="Arial" w:hAnsi="Arial" w:cs="Arial"/>
          <w:sz w:val="24"/>
          <w:szCs w:val="24"/>
        </w:rPr>
        <w:t>(Holt, Rinehart and Winston, 1967)</w:t>
      </w:r>
    </w:p>
    <w:p w14:paraId="710680EC" w14:textId="218CC6C9" w:rsidR="000B2E58" w:rsidRPr="00BC7BD8" w:rsidRDefault="000B2E58" w:rsidP="00380E75">
      <w:pPr>
        <w:pStyle w:val="FootnoteText"/>
        <w:rPr>
          <w:rFonts w:ascii="Arial" w:hAnsi="Arial" w:cs="Arial"/>
          <w:sz w:val="24"/>
          <w:szCs w:val="24"/>
        </w:rPr>
      </w:pPr>
    </w:p>
    <w:p w14:paraId="5DFB0893" w14:textId="0623EE46" w:rsidR="000B2E58" w:rsidRPr="00BC7BD8" w:rsidRDefault="000B2E58" w:rsidP="000B2E58">
      <w:pPr>
        <w:pStyle w:val="FootnoteText"/>
        <w:rPr>
          <w:rFonts w:ascii="Arial" w:hAnsi="Arial" w:cs="Arial"/>
          <w:sz w:val="24"/>
          <w:szCs w:val="24"/>
        </w:rPr>
      </w:pPr>
      <w:proofErr w:type="spellStart"/>
      <w:r w:rsidRPr="00BC7BD8">
        <w:rPr>
          <w:rFonts w:ascii="Arial" w:eastAsia="Times New Roman" w:hAnsi="Arial" w:cs="Arial"/>
          <w:bCs/>
          <w:iCs/>
          <w:color w:val="000000"/>
          <w:kern w:val="36"/>
          <w:sz w:val="24"/>
          <w:szCs w:val="24"/>
          <w:lang w:eastAsia="en-GB"/>
        </w:rPr>
        <w:t>Bruun</w:t>
      </w:r>
      <w:proofErr w:type="spellEnd"/>
      <w:r w:rsidRPr="00BC7BD8">
        <w:rPr>
          <w:rFonts w:ascii="Arial" w:eastAsia="Times New Roman" w:hAnsi="Arial" w:cs="Arial"/>
          <w:bCs/>
          <w:iCs/>
          <w:color w:val="000000"/>
          <w:kern w:val="36"/>
          <w:sz w:val="24"/>
          <w:szCs w:val="24"/>
          <w:lang w:eastAsia="en-GB"/>
        </w:rPr>
        <w:t xml:space="preserve">, </w:t>
      </w:r>
      <w:r w:rsidRPr="00BC7BD8">
        <w:rPr>
          <w:rFonts w:ascii="Arial" w:hAnsi="Arial" w:cs="Arial"/>
          <w:sz w:val="24"/>
          <w:szCs w:val="24"/>
        </w:rPr>
        <w:t xml:space="preserve">Geoffrey., ‘The Philosophy of the Enlightenment’, In </w:t>
      </w:r>
      <w:proofErr w:type="gramStart"/>
      <w:r w:rsidRPr="00BC7BD8">
        <w:rPr>
          <w:rFonts w:ascii="Arial" w:hAnsi="Arial" w:cs="Arial"/>
          <w:i/>
          <w:sz w:val="24"/>
          <w:szCs w:val="24"/>
        </w:rPr>
        <w:t>The</w:t>
      </w:r>
      <w:proofErr w:type="gramEnd"/>
      <w:r w:rsidRPr="00BC7BD8">
        <w:rPr>
          <w:rFonts w:ascii="Arial" w:hAnsi="Arial" w:cs="Arial"/>
          <w:i/>
          <w:sz w:val="24"/>
          <w:szCs w:val="24"/>
        </w:rPr>
        <w:t xml:space="preserve"> Enlightened Despots</w:t>
      </w:r>
      <w:r w:rsidRPr="00BC7BD8">
        <w:rPr>
          <w:rFonts w:ascii="Arial" w:hAnsi="Arial" w:cs="Arial"/>
          <w:sz w:val="24"/>
          <w:szCs w:val="24"/>
        </w:rPr>
        <w:t>, (Holt, Rinehart and Winston, 1967), P.33.</w:t>
      </w:r>
    </w:p>
    <w:p w14:paraId="02E80252" w14:textId="77777777" w:rsidR="000B2E58" w:rsidRPr="00BC7BD8" w:rsidRDefault="000B2E58" w:rsidP="000B2E58">
      <w:pPr>
        <w:pStyle w:val="FootnoteText"/>
        <w:rPr>
          <w:rFonts w:ascii="Arial" w:eastAsia="Times New Roman" w:hAnsi="Arial" w:cs="Arial"/>
          <w:bCs/>
          <w:iCs/>
          <w:color w:val="000000"/>
          <w:kern w:val="36"/>
          <w:sz w:val="24"/>
          <w:szCs w:val="24"/>
          <w:lang w:eastAsia="en-GB"/>
        </w:rPr>
      </w:pPr>
    </w:p>
    <w:p w14:paraId="6E252671" w14:textId="19ADB505" w:rsidR="000B2E58" w:rsidRPr="00BC7BD8" w:rsidRDefault="000B2E58" w:rsidP="000B2E58">
      <w:pPr>
        <w:pStyle w:val="FootnoteText"/>
        <w:rPr>
          <w:rFonts w:ascii="Arial" w:hAnsi="Arial" w:cs="Arial"/>
          <w:sz w:val="24"/>
          <w:szCs w:val="24"/>
        </w:rPr>
      </w:pPr>
      <w:r w:rsidRPr="00BC7BD8">
        <w:rPr>
          <w:rFonts w:ascii="Arial" w:eastAsia="Times New Roman" w:hAnsi="Arial" w:cs="Arial"/>
          <w:bCs/>
          <w:iCs/>
          <w:color w:val="000000"/>
          <w:kern w:val="36"/>
          <w:sz w:val="24"/>
          <w:szCs w:val="24"/>
          <w:lang w:eastAsia="en-GB"/>
        </w:rPr>
        <w:t xml:space="preserve">‘Geoffrey </w:t>
      </w:r>
      <w:proofErr w:type="spellStart"/>
      <w:r w:rsidRPr="00BC7BD8">
        <w:rPr>
          <w:rFonts w:ascii="Arial" w:eastAsia="Times New Roman" w:hAnsi="Arial" w:cs="Arial"/>
          <w:bCs/>
          <w:iCs/>
          <w:color w:val="000000"/>
          <w:kern w:val="36"/>
          <w:sz w:val="24"/>
          <w:szCs w:val="24"/>
          <w:lang w:eastAsia="en-GB"/>
        </w:rPr>
        <w:t>Bruun</w:t>
      </w:r>
      <w:proofErr w:type="spellEnd"/>
      <w:r w:rsidRPr="00BC7BD8">
        <w:rPr>
          <w:rFonts w:ascii="Arial" w:eastAsia="Times New Roman" w:hAnsi="Arial" w:cs="Arial"/>
          <w:bCs/>
          <w:iCs/>
          <w:color w:val="000000"/>
          <w:kern w:val="36"/>
          <w:sz w:val="24"/>
          <w:szCs w:val="24"/>
          <w:lang w:eastAsia="en-GB"/>
        </w:rPr>
        <w:t xml:space="preserve">, 89, Historian and Teacher’, </w:t>
      </w:r>
      <w:r w:rsidRPr="00BC7BD8">
        <w:rPr>
          <w:rFonts w:ascii="Arial" w:eastAsia="Times New Roman" w:hAnsi="Arial" w:cs="Arial"/>
          <w:bCs/>
          <w:i/>
          <w:iCs/>
          <w:color w:val="000000"/>
          <w:kern w:val="36"/>
          <w:sz w:val="24"/>
          <w:szCs w:val="24"/>
          <w:lang w:eastAsia="en-GB"/>
        </w:rPr>
        <w:t>The New York Times,</w:t>
      </w:r>
      <w:r w:rsidRPr="00BC7BD8">
        <w:rPr>
          <w:rFonts w:ascii="Arial" w:hAnsi="Arial" w:cs="Arial"/>
          <w:color w:val="999999"/>
          <w:sz w:val="24"/>
          <w:szCs w:val="24"/>
          <w:shd w:val="clear" w:color="auto" w:fill="FFFFFF"/>
        </w:rPr>
        <w:t xml:space="preserve"> </w:t>
      </w:r>
      <w:r w:rsidRPr="00BC7BD8">
        <w:rPr>
          <w:rFonts w:ascii="Arial" w:hAnsi="Arial" w:cs="Arial"/>
          <w:color w:val="000000" w:themeColor="text1"/>
          <w:sz w:val="24"/>
          <w:szCs w:val="24"/>
          <w:shd w:val="clear" w:color="auto" w:fill="FFFFFF"/>
        </w:rPr>
        <w:t>July 17, 1988, &lt; https://www.nytimes.com/1988/07/17/obituaries/geoffrey-bruun-89-historian-and-teacher.html &gt; [Accessed 20</w:t>
      </w:r>
      <w:r w:rsidRPr="00BC7BD8">
        <w:rPr>
          <w:rFonts w:ascii="Arial" w:hAnsi="Arial" w:cs="Arial"/>
          <w:color w:val="000000" w:themeColor="text1"/>
          <w:sz w:val="24"/>
          <w:szCs w:val="24"/>
          <w:shd w:val="clear" w:color="auto" w:fill="FFFFFF"/>
          <w:vertAlign w:val="superscript"/>
        </w:rPr>
        <w:t>th</w:t>
      </w:r>
      <w:r w:rsidRPr="00BC7BD8">
        <w:rPr>
          <w:rFonts w:ascii="Arial" w:hAnsi="Arial" w:cs="Arial"/>
          <w:color w:val="000000" w:themeColor="text1"/>
          <w:sz w:val="24"/>
          <w:szCs w:val="24"/>
          <w:shd w:val="clear" w:color="auto" w:fill="FFFFFF"/>
        </w:rPr>
        <w:t xml:space="preserve"> September 2018].</w:t>
      </w:r>
    </w:p>
    <w:p w14:paraId="258A1C51" w14:textId="77777777" w:rsidR="000B2E58" w:rsidRPr="00BC7BD8" w:rsidRDefault="000B2E58" w:rsidP="000B2E58">
      <w:pPr>
        <w:pStyle w:val="FootnoteText"/>
        <w:rPr>
          <w:rFonts w:ascii="Arial" w:hAnsi="Arial" w:cs="Arial"/>
          <w:sz w:val="24"/>
          <w:szCs w:val="24"/>
        </w:rPr>
      </w:pPr>
    </w:p>
    <w:p w14:paraId="466127D8" w14:textId="45366764" w:rsidR="000B2E58" w:rsidRPr="00BC7BD8" w:rsidRDefault="000B2E58" w:rsidP="000B2E58">
      <w:pPr>
        <w:pStyle w:val="FootnoteText"/>
        <w:rPr>
          <w:rFonts w:ascii="Arial" w:hAnsi="Arial" w:cs="Arial"/>
          <w:sz w:val="24"/>
          <w:szCs w:val="24"/>
        </w:rPr>
      </w:pPr>
      <w:r w:rsidRPr="00BC7BD8">
        <w:rPr>
          <w:rFonts w:ascii="Arial" w:hAnsi="Arial" w:cs="Arial"/>
          <w:sz w:val="24"/>
          <w:szCs w:val="24"/>
        </w:rPr>
        <w:t xml:space="preserve">‘Holt, Rinehart &amp; Winston’, </w:t>
      </w:r>
      <w:r w:rsidRPr="00BC7BD8">
        <w:rPr>
          <w:rFonts w:ascii="Arial" w:hAnsi="Arial" w:cs="Arial"/>
          <w:i/>
          <w:sz w:val="24"/>
          <w:szCs w:val="24"/>
        </w:rPr>
        <w:t>Worlds without end,</w:t>
      </w:r>
    </w:p>
    <w:p w14:paraId="18425EAA" w14:textId="77777777" w:rsidR="000B2E58" w:rsidRPr="00BC7BD8" w:rsidRDefault="000B2E58" w:rsidP="000B2E58">
      <w:pPr>
        <w:pStyle w:val="FootnoteText"/>
        <w:rPr>
          <w:rFonts w:ascii="Arial" w:hAnsi="Arial" w:cs="Arial"/>
          <w:sz w:val="24"/>
          <w:szCs w:val="24"/>
        </w:rPr>
      </w:pPr>
      <w:r w:rsidRPr="00BC7BD8">
        <w:rPr>
          <w:rFonts w:ascii="Arial" w:hAnsi="Arial" w:cs="Arial"/>
          <w:sz w:val="24"/>
          <w:szCs w:val="24"/>
        </w:rPr>
        <w:t>&lt;http://www.worldswithoutend.com/publisher.asp?ID=82 &gt; [Accessed 19th September 2018].</w:t>
      </w:r>
    </w:p>
    <w:p w14:paraId="7A737427" w14:textId="77777777" w:rsidR="000B2E58" w:rsidRPr="00BC7BD8" w:rsidRDefault="000B2E58" w:rsidP="000B2E58">
      <w:pPr>
        <w:pStyle w:val="FootnoteText"/>
        <w:rPr>
          <w:rFonts w:ascii="Arial" w:hAnsi="Arial" w:cs="Arial"/>
          <w:sz w:val="24"/>
          <w:szCs w:val="24"/>
        </w:rPr>
      </w:pPr>
    </w:p>
    <w:p w14:paraId="6601EF33" w14:textId="2B579116" w:rsidR="000B2E58" w:rsidRPr="00BC7BD8" w:rsidRDefault="000B2E58" w:rsidP="000B2E58">
      <w:pPr>
        <w:pStyle w:val="FootnoteText"/>
        <w:rPr>
          <w:rFonts w:ascii="Arial" w:hAnsi="Arial" w:cs="Arial"/>
          <w:color w:val="000000" w:themeColor="text1"/>
          <w:sz w:val="24"/>
          <w:szCs w:val="24"/>
        </w:rPr>
      </w:pPr>
      <w:r w:rsidRPr="00BC7BD8">
        <w:rPr>
          <w:rFonts w:ascii="Arial" w:hAnsi="Arial" w:cs="Arial"/>
          <w:sz w:val="24"/>
          <w:szCs w:val="24"/>
        </w:rPr>
        <w:t>‘</w:t>
      </w:r>
      <w:r w:rsidRPr="00BC7BD8">
        <w:rPr>
          <w:rFonts w:ascii="Arial" w:eastAsia="Times New Roman" w:hAnsi="Arial" w:cs="Arial"/>
          <w:bCs/>
          <w:color w:val="2D2D2D"/>
          <w:kern w:val="36"/>
          <w:sz w:val="24"/>
          <w:szCs w:val="24"/>
          <w:lang w:eastAsia="en-GB"/>
        </w:rPr>
        <w:t>How has the historiography of the Enlightenment changed since the 1960s?’,</w:t>
      </w:r>
      <w:r w:rsidRPr="00BC7BD8">
        <w:rPr>
          <w:rFonts w:ascii="Arial" w:hAnsi="Arial" w:cs="Arial"/>
          <w:i/>
          <w:color w:val="000000" w:themeColor="text1"/>
          <w:sz w:val="24"/>
          <w:szCs w:val="24"/>
        </w:rPr>
        <w:t xml:space="preserve"> The Historians Apprentice, </w:t>
      </w:r>
      <w:r w:rsidRPr="00BC7BD8">
        <w:rPr>
          <w:rFonts w:ascii="Arial" w:hAnsi="Arial" w:cs="Arial"/>
          <w:color w:val="000000" w:themeColor="text1"/>
          <w:sz w:val="24"/>
          <w:szCs w:val="24"/>
        </w:rPr>
        <w:t>&lt;https://thehistoriansapprentice.com/2016/07/04/how-has-the-historiography-of-the-enlightenment-changed-since-the-1960s/ &gt; [Accessed 20th September 2018].</w:t>
      </w:r>
    </w:p>
    <w:p w14:paraId="2A6F06DC" w14:textId="77777777" w:rsidR="000B2E58" w:rsidRPr="00BC7BD8" w:rsidRDefault="000B2E58" w:rsidP="00380E75">
      <w:pPr>
        <w:pStyle w:val="FootnoteText"/>
        <w:rPr>
          <w:rFonts w:ascii="Arial" w:hAnsi="Arial" w:cs="Arial"/>
          <w:sz w:val="24"/>
          <w:szCs w:val="24"/>
        </w:rPr>
      </w:pPr>
    </w:p>
    <w:p w14:paraId="04974C89" w14:textId="77777777" w:rsidR="00B81EC7" w:rsidRPr="007E050B" w:rsidRDefault="00B81EC7"/>
    <w:sectPr w:rsidR="00B81EC7" w:rsidRPr="007E050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5D3FD" w14:textId="77777777" w:rsidR="004A3C00" w:rsidRDefault="004A3C00" w:rsidP="00561F86">
      <w:pPr>
        <w:spacing w:after="0" w:line="240" w:lineRule="auto"/>
      </w:pPr>
      <w:r>
        <w:separator/>
      </w:r>
    </w:p>
  </w:endnote>
  <w:endnote w:type="continuationSeparator" w:id="0">
    <w:p w14:paraId="74341D80" w14:textId="77777777" w:rsidR="004A3C00" w:rsidRDefault="004A3C00" w:rsidP="00561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55141" w14:textId="77777777" w:rsidR="004A3C00" w:rsidRDefault="004A3C00" w:rsidP="00561F86">
      <w:pPr>
        <w:spacing w:after="0" w:line="240" w:lineRule="auto"/>
      </w:pPr>
      <w:r>
        <w:separator/>
      </w:r>
    </w:p>
  </w:footnote>
  <w:footnote w:type="continuationSeparator" w:id="0">
    <w:p w14:paraId="1B02D370" w14:textId="77777777" w:rsidR="004A3C00" w:rsidRDefault="004A3C00" w:rsidP="00561F86">
      <w:pPr>
        <w:spacing w:after="0" w:line="240" w:lineRule="auto"/>
      </w:pPr>
      <w:r>
        <w:continuationSeparator/>
      </w:r>
    </w:p>
  </w:footnote>
  <w:footnote w:id="1">
    <w:p w14:paraId="0FA8821D" w14:textId="71F79035" w:rsidR="00561F86" w:rsidRPr="000B2E58" w:rsidRDefault="00561F86">
      <w:pPr>
        <w:pStyle w:val="FootnoteText"/>
        <w:rPr>
          <w:rFonts w:ascii="Arial" w:hAnsi="Arial" w:cs="Arial"/>
          <w:color w:val="000000" w:themeColor="text1"/>
        </w:rPr>
      </w:pPr>
      <w:r w:rsidRPr="000B2E58">
        <w:rPr>
          <w:rStyle w:val="FootnoteReference"/>
          <w:rFonts w:ascii="Arial" w:hAnsi="Arial" w:cs="Arial"/>
          <w:color w:val="000000" w:themeColor="text1"/>
        </w:rPr>
        <w:footnoteRef/>
      </w:r>
      <w:r w:rsidRPr="000B2E58">
        <w:rPr>
          <w:rFonts w:ascii="Arial" w:hAnsi="Arial" w:cs="Arial"/>
          <w:color w:val="000000" w:themeColor="text1"/>
        </w:rPr>
        <w:t xml:space="preserve"> </w:t>
      </w:r>
      <w:bookmarkStart w:id="1" w:name="_Hlk527131481"/>
      <w:r w:rsidR="004427AE" w:rsidRPr="000B2E58">
        <w:rPr>
          <w:rFonts w:ascii="Arial" w:hAnsi="Arial" w:cs="Arial"/>
          <w:color w:val="000000" w:themeColor="text1"/>
        </w:rPr>
        <w:t>Otto Allen Bird</w:t>
      </w:r>
      <w:r w:rsidR="00814778" w:rsidRPr="000B2E58">
        <w:rPr>
          <w:rFonts w:ascii="Arial" w:hAnsi="Arial" w:cs="Arial"/>
          <w:color w:val="000000" w:themeColor="text1"/>
        </w:rPr>
        <w:t>.,</w:t>
      </w:r>
      <w:r w:rsidR="00380E75" w:rsidRPr="000B2E58">
        <w:rPr>
          <w:rFonts w:ascii="Arial" w:hAnsi="Arial" w:cs="Arial"/>
          <w:color w:val="000000" w:themeColor="text1"/>
        </w:rPr>
        <w:t xml:space="preserve"> and</w:t>
      </w:r>
      <w:r w:rsidR="00814778" w:rsidRPr="000B2E58">
        <w:rPr>
          <w:rFonts w:ascii="Arial" w:hAnsi="Arial" w:cs="Arial"/>
          <w:color w:val="000000" w:themeColor="text1"/>
        </w:rPr>
        <w:t xml:space="preserve"> Brian Duignan, ‘Immanuel Kant’, </w:t>
      </w:r>
      <w:proofErr w:type="spellStart"/>
      <w:r w:rsidR="00814778" w:rsidRPr="000B2E58">
        <w:rPr>
          <w:rFonts w:ascii="Arial" w:hAnsi="Arial" w:cs="Arial"/>
          <w:color w:val="000000" w:themeColor="text1"/>
        </w:rPr>
        <w:t>Encyclopædia</w:t>
      </w:r>
      <w:proofErr w:type="spellEnd"/>
      <w:r w:rsidR="00814778" w:rsidRPr="000B2E58">
        <w:rPr>
          <w:rFonts w:ascii="Arial" w:hAnsi="Arial" w:cs="Arial"/>
          <w:color w:val="000000" w:themeColor="text1"/>
        </w:rPr>
        <w:t xml:space="preserve"> Britannica, 20 September 2018 &lt; </w:t>
      </w:r>
      <w:hyperlink r:id="rId1" w:history="1">
        <w:r w:rsidR="00814778" w:rsidRPr="000B2E58">
          <w:rPr>
            <w:rStyle w:val="Hyperlink"/>
            <w:rFonts w:ascii="Arial" w:hAnsi="Arial" w:cs="Arial"/>
            <w:color w:val="000000" w:themeColor="text1"/>
          </w:rPr>
          <w:t>https://www.britannica.com/biography/Immanuel-Kant</w:t>
        </w:r>
      </w:hyperlink>
      <w:r w:rsidR="00814778" w:rsidRPr="000B2E58">
        <w:rPr>
          <w:rFonts w:ascii="Arial" w:hAnsi="Arial" w:cs="Arial"/>
          <w:color w:val="000000" w:themeColor="text1"/>
        </w:rPr>
        <w:t>&gt; [Accessed 22 September 2018&gt;.</w:t>
      </w:r>
    </w:p>
    <w:bookmarkEnd w:id="1"/>
  </w:footnote>
  <w:footnote w:id="2">
    <w:p w14:paraId="4E945AEA" w14:textId="28B7EEBC" w:rsidR="00BA0756" w:rsidRPr="000B2E58" w:rsidRDefault="00BA0756">
      <w:pPr>
        <w:pStyle w:val="FootnoteText"/>
        <w:rPr>
          <w:rFonts w:ascii="Arial" w:hAnsi="Arial" w:cs="Arial"/>
          <w:color w:val="000000" w:themeColor="text1"/>
        </w:rPr>
      </w:pPr>
      <w:r w:rsidRPr="000B2E58">
        <w:rPr>
          <w:rStyle w:val="FootnoteReference"/>
          <w:rFonts w:ascii="Arial" w:hAnsi="Arial" w:cs="Arial"/>
          <w:color w:val="000000" w:themeColor="text1"/>
        </w:rPr>
        <w:footnoteRef/>
      </w:r>
      <w:r w:rsidRPr="000B2E58">
        <w:rPr>
          <w:rFonts w:ascii="Arial" w:hAnsi="Arial" w:cs="Arial"/>
          <w:color w:val="000000" w:themeColor="text1"/>
        </w:rPr>
        <w:t xml:space="preserve"> </w:t>
      </w:r>
      <w:r w:rsidR="00814778" w:rsidRPr="000B2E58">
        <w:rPr>
          <w:rFonts w:ascii="Arial" w:hAnsi="Arial" w:cs="Arial"/>
          <w:color w:val="000000" w:themeColor="text1"/>
        </w:rPr>
        <w:t>Bird., Duignan, ‘Immanuel Kant’.</w:t>
      </w:r>
    </w:p>
  </w:footnote>
  <w:footnote w:id="3">
    <w:p w14:paraId="06114EBB" w14:textId="4C73F955" w:rsidR="001369DF" w:rsidRPr="000B2E58" w:rsidRDefault="001369DF">
      <w:pPr>
        <w:pStyle w:val="FootnoteText"/>
        <w:rPr>
          <w:rFonts w:ascii="Arial" w:hAnsi="Arial" w:cs="Arial"/>
          <w:i/>
          <w:color w:val="000000" w:themeColor="text1"/>
        </w:rPr>
      </w:pPr>
      <w:bookmarkStart w:id="2" w:name="_Hlk527131774"/>
      <w:r w:rsidRPr="000B2E58">
        <w:rPr>
          <w:rStyle w:val="FootnoteReference"/>
          <w:rFonts w:ascii="Arial" w:hAnsi="Arial" w:cs="Arial"/>
          <w:color w:val="000000" w:themeColor="text1"/>
        </w:rPr>
        <w:footnoteRef/>
      </w:r>
      <w:r w:rsidRPr="000B2E58">
        <w:rPr>
          <w:rFonts w:ascii="Arial" w:hAnsi="Arial" w:cs="Arial"/>
          <w:color w:val="000000" w:themeColor="text1"/>
        </w:rPr>
        <w:t xml:space="preserve"> </w:t>
      </w:r>
      <w:bookmarkStart w:id="3" w:name="_Hlk527034778"/>
      <w:r w:rsidR="0002260F" w:rsidRPr="000B2E58">
        <w:rPr>
          <w:rFonts w:ascii="Arial" w:hAnsi="Arial" w:cs="Arial"/>
          <w:color w:val="000000" w:themeColor="text1"/>
        </w:rPr>
        <w:t xml:space="preserve">Immanuel Kant, </w:t>
      </w:r>
      <w:r w:rsidR="0002260F" w:rsidRPr="000B2E58">
        <w:rPr>
          <w:rFonts w:ascii="Arial" w:hAnsi="Arial" w:cs="Arial"/>
          <w:i/>
          <w:color w:val="000000" w:themeColor="text1"/>
        </w:rPr>
        <w:t>An Answer to the Question: What is Enlightenment?</w:t>
      </w:r>
      <w:bookmarkEnd w:id="3"/>
      <w:r w:rsidR="0002260F" w:rsidRPr="000B2E58">
        <w:rPr>
          <w:rFonts w:ascii="Arial" w:hAnsi="Arial" w:cs="Arial"/>
          <w:i/>
          <w:color w:val="000000" w:themeColor="text1"/>
        </w:rPr>
        <w:t xml:space="preserve">, </w:t>
      </w:r>
      <w:r w:rsidR="0002260F" w:rsidRPr="000B2E58">
        <w:rPr>
          <w:rFonts w:ascii="Arial" w:hAnsi="Arial" w:cs="Arial"/>
          <w:color w:val="000000" w:themeColor="text1"/>
        </w:rPr>
        <w:t xml:space="preserve">Translated by Ted Humphrey, (Hackett Publishing, 1992) Available at </w:t>
      </w:r>
      <w:hyperlink r:id="rId2" w:history="1">
        <w:r w:rsidR="0002260F" w:rsidRPr="000B2E58">
          <w:rPr>
            <w:rStyle w:val="Hyperlink"/>
            <w:rFonts w:ascii="Arial" w:hAnsi="Arial" w:cs="Arial"/>
            <w:color w:val="000000" w:themeColor="text1"/>
          </w:rPr>
          <w:t>https://www.stmarys-ca.edu/sites/default/files/attachments/files/Kant--What%20Is%20Enlightenment_.pdf</w:t>
        </w:r>
      </w:hyperlink>
      <w:r w:rsidR="0002260F" w:rsidRPr="000B2E58">
        <w:rPr>
          <w:rFonts w:ascii="Arial" w:hAnsi="Arial" w:cs="Arial"/>
          <w:color w:val="000000" w:themeColor="text1"/>
        </w:rPr>
        <w:t xml:space="preserve"> [Accessed 21 September 2018].</w:t>
      </w:r>
      <w:bookmarkEnd w:id="2"/>
    </w:p>
  </w:footnote>
  <w:footnote w:id="4">
    <w:p w14:paraId="07CE55EA" w14:textId="77777777" w:rsidR="006A5F95" w:rsidRDefault="006A5F95" w:rsidP="006A5F95">
      <w:pPr>
        <w:pStyle w:val="FootnoteText"/>
      </w:pPr>
      <w:r w:rsidRPr="000B2E58">
        <w:rPr>
          <w:rStyle w:val="FootnoteReference"/>
          <w:rFonts w:ascii="Arial" w:hAnsi="Arial" w:cs="Arial"/>
          <w:color w:val="000000" w:themeColor="text1"/>
        </w:rPr>
        <w:footnoteRef/>
      </w:r>
      <w:r w:rsidRPr="000B2E58">
        <w:rPr>
          <w:rFonts w:ascii="Arial" w:hAnsi="Arial" w:cs="Arial"/>
          <w:color w:val="000000" w:themeColor="text1"/>
        </w:rPr>
        <w:t xml:space="preserve"> Immanuel Kant, </w:t>
      </w:r>
      <w:r w:rsidRPr="000B2E58">
        <w:rPr>
          <w:rFonts w:ascii="Arial" w:hAnsi="Arial" w:cs="Arial"/>
          <w:i/>
          <w:color w:val="000000" w:themeColor="text1"/>
        </w:rPr>
        <w:t>An Answer to the Question: What is Enlightenment?</w:t>
      </w:r>
    </w:p>
  </w:footnote>
  <w:footnote w:id="5">
    <w:p w14:paraId="4BDADBBD" w14:textId="77F9BC72" w:rsidR="001369DF" w:rsidRPr="000B2E58" w:rsidRDefault="001369DF">
      <w:pPr>
        <w:pStyle w:val="FootnoteText"/>
        <w:rPr>
          <w:rFonts w:ascii="Arial" w:hAnsi="Arial" w:cs="Arial"/>
          <w:color w:val="000000" w:themeColor="text1"/>
        </w:rPr>
      </w:pPr>
      <w:r w:rsidRPr="000B2E58">
        <w:rPr>
          <w:rStyle w:val="FootnoteReference"/>
          <w:rFonts w:ascii="Arial" w:hAnsi="Arial" w:cs="Arial"/>
          <w:color w:val="000000" w:themeColor="text1"/>
        </w:rPr>
        <w:footnoteRef/>
      </w:r>
      <w:r w:rsidRPr="000B2E58">
        <w:rPr>
          <w:rFonts w:ascii="Arial" w:hAnsi="Arial" w:cs="Arial"/>
          <w:color w:val="000000" w:themeColor="text1"/>
        </w:rPr>
        <w:t xml:space="preserve"> </w:t>
      </w:r>
      <w:r w:rsidR="0002260F" w:rsidRPr="000B2E58">
        <w:rPr>
          <w:rFonts w:ascii="Arial" w:hAnsi="Arial" w:cs="Arial"/>
          <w:color w:val="000000" w:themeColor="text1"/>
        </w:rPr>
        <w:t xml:space="preserve">Immanuel Kant, </w:t>
      </w:r>
      <w:r w:rsidR="0002260F" w:rsidRPr="000B2E58">
        <w:rPr>
          <w:rFonts w:ascii="Arial" w:hAnsi="Arial" w:cs="Arial"/>
          <w:i/>
          <w:color w:val="000000" w:themeColor="text1"/>
        </w:rPr>
        <w:t>An Answer to the Question: What is Enlightenment?</w:t>
      </w:r>
    </w:p>
  </w:footnote>
  <w:footnote w:id="6">
    <w:p w14:paraId="678CBA98" w14:textId="2FA95712" w:rsidR="001369DF" w:rsidRPr="000B2E58" w:rsidRDefault="001369DF">
      <w:pPr>
        <w:pStyle w:val="FootnoteText"/>
        <w:rPr>
          <w:rFonts w:ascii="Arial" w:hAnsi="Arial" w:cs="Arial"/>
          <w:color w:val="000000" w:themeColor="text1"/>
        </w:rPr>
      </w:pPr>
      <w:r w:rsidRPr="000B2E58">
        <w:rPr>
          <w:rStyle w:val="FootnoteReference"/>
          <w:rFonts w:ascii="Arial" w:hAnsi="Arial" w:cs="Arial"/>
          <w:color w:val="000000" w:themeColor="text1"/>
        </w:rPr>
        <w:footnoteRef/>
      </w:r>
      <w:r w:rsidRPr="000B2E58">
        <w:rPr>
          <w:rFonts w:ascii="Arial" w:hAnsi="Arial" w:cs="Arial"/>
          <w:color w:val="000000" w:themeColor="text1"/>
        </w:rPr>
        <w:t xml:space="preserve"> </w:t>
      </w:r>
      <w:r w:rsidR="0002260F" w:rsidRPr="000B2E58">
        <w:rPr>
          <w:rFonts w:ascii="Arial" w:hAnsi="Arial" w:cs="Arial"/>
          <w:color w:val="000000" w:themeColor="text1"/>
        </w:rPr>
        <w:t xml:space="preserve">Immanuel Kant, </w:t>
      </w:r>
      <w:r w:rsidR="0002260F" w:rsidRPr="000B2E58">
        <w:rPr>
          <w:rFonts w:ascii="Arial" w:hAnsi="Arial" w:cs="Arial"/>
          <w:i/>
          <w:color w:val="000000" w:themeColor="text1"/>
        </w:rPr>
        <w:t>An Answer to the Question: What is Enlightenment?</w:t>
      </w:r>
    </w:p>
  </w:footnote>
  <w:footnote w:id="7">
    <w:p w14:paraId="6464E98C" w14:textId="5158BF49" w:rsidR="0002260F" w:rsidRPr="000B2E58" w:rsidRDefault="0002260F">
      <w:pPr>
        <w:pStyle w:val="FootnoteText"/>
        <w:rPr>
          <w:rFonts w:ascii="Arial" w:hAnsi="Arial" w:cs="Arial"/>
          <w:color w:val="000000" w:themeColor="text1"/>
        </w:rPr>
      </w:pPr>
      <w:r w:rsidRPr="000B2E58">
        <w:rPr>
          <w:rStyle w:val="FootnoteReference"/>
          <w:rFonts w:ascii="Arial" w:hAnsi="Arial" w:cs="Arial"/>
          <w:color w:val="000000" w:themeColor="text1"/>
        </w:rPr>
        <w:footnoteRef/>
      </w:r>
      <w:r w:rsidRPr="000B2E58">
        <w:rPr>
          <w:rFonts w:ascii="Arial" w:hAnsi="Arial" w:cs="Arial"/>
          <w:color w:val="000000" w:themeColor="text1"/>
        </w:rPr>
        <w:t xml:space="preserve"> Immanuel Kant, </w:t>
      </w:r>
      <w:r w:rsidRPr="000B2E58">
        <w:rPr>
          <w:rFonts w:ascii="Arial" w:hAnsi="Arial" w:cs="Arial"/>
          <w:i/>
          <w:color w:val="000000" w:themeColor="text1"/>
        </w:rPr>
        <w:t>An Answer to the Question: What is Enlightenment?</w:t>
      </w:r>
    </w:p>
  </w:footnote>
  <w:footnote w:id="8">
    <w:p w14:paraId="5E2CE273" w14:textId="36DC4EFA" w:rsidR="0002260F" w:rsidRDefault="0002260F">
      <w:pPr>
        <w:pStyle w:val="FootnoteText"/>
      </w:pPr>
      <w:r w:rsidRPr="000B2E58">
        <w:rPr>
          <w:rStyle w:val="FootnoteReference"/>
          <w:rFonts w:ascii="Arial" w:hAnsi="Arial" w:cs="Arial"/>
          <w:color w:val="000000" w:themeColor="text1"/>
        </w:rPr>
        <w:footnoteRef/>
      </w:r>
      <w:r w:rsidRPr="000B2E58">
        <w:rPr>
          <w:rFonts w:ascii="Arial" w:hAnsi="Arial" w:cs="Arial"/>
          <w:color w:val="000000" w:themeColor="text1"/>
        </w:rPr>
        <w:t xml:space="preserve"> Immanuel Kant, </w:t>
      </w:r>
      <w:r w:rsidRPr="000B2E58">
        <w:rPr>
          <w:rFonts w:ascii="Arial" w:hAnsi="Arial" w:cs="Arial"/>
          <w:i/>
          <w:color w:val="000000" w:themeColor="text1"/>
        </w:rPr>
        <w:t>An Answer to the Question: What is Enlightenment?</w:t>
      </w:r>
    </w:p>
  </w:footnote>
  <w:footnote w:id="9">
    <w:p w14:paraId="30C4700B" w14:textId="77777777" w:rsidR="007C45B9" w:rsidRPr="000B2E58" w:rsidRDefault="007C45B9" w:rsidP="007C45B9">
      <w:pPr>
        <w:pStyle w:val="Heading1"/>
        <w:shd w:val="clear" w:color="auto" w:fill="FFFFFF"/>
        <w:spacing w:before="0" w:after="150"/>
        <w:rPr>
          <w:rFonts w:ascii="Arial" w:hAnsi="Arial" w:cs="Arial"/>
          <w:color w:val="000000" w:themeColor="text1"/>
          <w:sz w:val="20"/>
          <w:szCs w:val="20"/>
          <w:shd w:val="clear" w:color="auto" w:fill="FFFFFF"/>
        </w:rPr>
      </w:pPr>
      <w:bookmarkStart w:id="4" w:name="_Hlk527132475"/>
      <w:r w:rsidRPr="003A0BE2">
        <w:rPr>
          <w:rStyle w:val="FootnoteReference"/>
          <w:rFonts w:ascii="Arial" w:hAnsi="Arial" w:cs="Arial"/>
          <w:color w:val="000000" w:themeColor="text1"/>
          <w:sz w:val="20"/>
          <w:szCs w:val="20"/>
        </w:rPr>
        <w:footnoteRef/>
      </w:r>
      <w:r w:rsidRPr="003A0BE2">
        <w:rPr>
          <w:rFonts w:ascii="Arial" w:eastAsia="Times New Roman" w:hAnsi="Arial" w:cs="Arial"/>
          <w:bCs/>
          <w:iCs/>
          <w:color w:val="000000" w:themeColor="text1"/>
          <w:kern w:val="36"/>
          <w:sz w:val="20"/>
          <w:szCs w:val="20"/>
          <w:lang w:eastAsia="en-GB"/>
        </w:rPr>
        <w:t xml:space="preserve">‘Geoffrey </w:t>
      </w:r>
      <w:proofErr w:type="spellStart"/>
      <w:r w:rsidRPr="003A0BE2">
        <w:rPr>
          <w:rFonts w:ascii="Arial" w:eastAsia="Times New Roman" w:hAnsi="Arial" w:cs="Arial"/>
          <w:bCs/>
          <w:iCs/>
          <w:color w:val="000000" w:themeColor="text1"/>
          <w:kern w:val="36"/>
          <w:sz w:val="20"/>
          <w:szCs w:val="20"/>
          <w:lang w:eastAsia="en-GB"/>
        </w:rPr>
        <w:t>Bruun</w:t>
      </w:r>
      <w:proofErr w:type="spellEnd"/>
      <w:r w:rsidRPr="003A0BE2">
        <w:rPr>
          <w:rFonts w:ascii="Arial" w:eastAsia="Times New Roman" w:hAnsi="Arial" w:cs="Arial"/>
          <w:bCs/>
          <w:iCs/>
          <w:color w:val="000000" w:themeColor="text1"/>
          <w:kern w:val="36"/>
          <w:sz w:val="20"/>
          <w:szCs w:val="20"/>
          <w:lang w:eastAsia="en-GB"/>
        </w:rPr>
        <w:t xml:space="preserve">, 89, Historian and Teacher’, </w:t>
      </w:r>
      <w:r w:rsidRPr="003A0BE2">
        <w:rPr>
          <w:rFonts w:ascii="Arial" w:eastAsia="Times New Roman" w:hAnsi="Arial" w:cs="Arial"/>
          <w:bCs/>
          <w:i/>
          <w:iCs/>
          <w:color w:val="000000" w:themeColor="text1"/>
          <w:kern w:val="36"/>
          <w:sz w:val="20"/>
          <w:szCs w:val="20"/>
          <w:lang w:eastAsia="en-GB"/>
        </w:rPr>
        <w:t>The New York Times,</w:t>
      </w:r>
      <w:r w:rsidRPr="003A0BE2">
        <w:rPr>
          <w:rFonts w:ascii="Arial" w:hAnsi="Arial" w:cs="Arial"/>
          <w:color w:val="000000" w:themeColor="text1"/>
          <w:sz w:val="20"/>
          <w:szCs w:val="20"/>
          <w:shd w:val="clear" w:color="auto" w:fill="FFFFFF"/>
        </w:rPr>
        <w:t xml:space="preserve"> July 17, 1988, &lt; https://www.nytimes.com/1988/07/17/obituaries/geoffrey-bruun-89-historian-and-teacher.html &gt; [Accessed 20</w:t>
      </w:r>
      <w:r w:rsidRPr="003A0BE2">
        <w:rPr>
          <w:rFonts w:ascii="Arial" w:hAnsi="Arial" w:cs="Arial"/>
          <w:color w:val="000000" w:themeColor="text1"/>
          <w:sz w:val="20"/>
          <w:szCs w:val="20"/>
          <w:shd w:val="clear" w:color="auto" w:fill="FFFFFF"/>
          <w:vertAlign w:val="superscript"/>
        </w:rPr>
        <w:t>th</w:t>
      </w:r>
      <w:r w:rsidRPr="003A0BE2">
        <w:rPr>
          <w:rFonts w:ascii="Arial" w:hAnsi="Arial" w:cs="Arial"/>
          <w:color w:val="000000" w:themeColor="text1"/>
          <w:sz w:val="20"/>
          <w:szCs w:val="20"/>
          <w:shd w:val="clear" w:color="auto" w:fill="FFFFFF"/>
        </w:rPr>
        <w:t xml:space="preserve"> September 2018].</w:t>
      </w:r>
      <w:bookmarkEnd w:id="4"/>
    </w:p>
  </w:footnote>
  <w:footnote w:id="10">
    <w:p w14:paraId="7B0B1455" w14:textId="77777777" w:rsidR="007C45B9" w:rsidRPr="000B2E58" w:rsidRDefault="007C45B9" w:rsidP="007C45B9">
      <w:pPr>
        <w:pStyle w:val="Heading1"/>
        <w:shd w:val="clear" w:color="auto" w:fill="FFFFFF"/>
        <w:spacing w:before="0"/>
        <w:textAlignment w:val="baseline"/>
        <w:rPr>
          <w:rFonts w:ascii="Arial" w:eastAsia="Times New Roman" w:hAnsi="Arial" w:cs="Arial"/>
          <w:b/>
          <w:bCs/>
          <w:color w:val="000000" w:themeColor="text1"/>
          <w:kern w:val="36"/>
          <w:sz w:val="20"/>
          <w:szCs w:val="20"/>
          <w:lang w:eastAsia="en-GB"/>
        </w:rPr>
      </w:pPr>
      <w:bookmarkStart w:id="6" w:name="_Hlk527131936"/>
      <w:r w:rsidRPr="003A0BE2">
        <w:rPr>
          <w:rStyle w:val="FootnoteReference"/>
          <w:rFonts w:ascii="Arial" w:hAnsi="Arial" w:cs="Arial"/>
          <w:color w:val="000000" w:themeColor="text1"/>
          <w:sz w:val="20"/>
          <w:szCs w:val="20"/>
        </w:rPr>
        <w:footnoteRef/>
      </w:r>
      <w:r w:rsidRPr="003A0BE2">
        <w:rPr>
          <w:rFonts w:ascii="Arial" w:hAnsi="Arial" w:cs="Arial"/>
          <w:color w:val="000000" w:themeColor="text1"/>
          <w:sz w:val="20"/>
          <w:szCs w:val="20"/>
        </w:rPr>
        <w:t xml:space="preserve"> </w:t>
      </w:r>
      <w:r w:rsidRPr="000B2E58">
        <w:rPr>
          <w:rFonts w:ascii="Arial" w:hAnsi="Arial" w:cs="Arial"/>
          <w:sz w:val="20"/>
          <w:szCs w:val="20"/>
        </w:rPr>
        <w:t>‘</w:t>
      </w:r>
      <w:r w:rsidRPr="000B2E58">
        <w:rPr>
          <w:rFonts w:ascii="Arial" w:eastAsia="Times New Roman" w:hAnsi="Arial" w:cs="Arial"/>
          <w:bCs/>
          <w:color w:val="2D2D2D"/>
          <w:kern w:val="36"/>
          <w:sz w:val="20"/>
          <w:szCs w:val="20"/>
          <w:lang w:eastAsia="en-GB"/>
        </w:rPr>
        <w:t>How has the historiography of the Enlightenment changed since the 1960s?’,</w:t>
      </w:r>
      <w:r w:rsidRPr="000B2E58">
        <w:rPr>
          <w:rFonts w:ascii="Arial" w:hAnsi="Arial" w:cs="Arial"/>
          <w:i/>
          <w:color w:val="000000" w:themeColor="text1"/>
          <w:sz w:val="20"/>
          <w:szCs w:val="20"/>
        </w:rPr>
        <w:t xml:space="preserve"> The Historians Apprentice, </w:t>
      </w:r>
      <w:r w:rsidRPr="000B2E58">
        <w:rPr>
          <w:rFonts w:ascii="Arial" w:hAnsi="Arial" w:cs="Arial"/>
          <w:color w:val="000000" w:themeColor="text1"/>
          <w:sz w:val="20"/>
          <w:szCs w:val="20"/>
        </w:rPr>
        <w:t>&lt;https://thehistoriansapprentice.com/2016/07/04/how-has-the-historiography-of-the-enlightenment-changed-since-the-1960s/ &gt; [Accessed 20th September 2018].</w:t>
      </w:r>
      <w:bookmarkEnd w:id="6"/>
    </w:p>
  </w:footnote>
  <w:footnote w:id="11">
    <w:p w14:paraId="731805E0" w14:textId="77777777" w:rsidR="007C45B9" w:rsidRPr="00B738E3" w:rsidRDefault="007C45B9" w:rsidP="007C45B9">
      <w:pPr>
        <w:pStyle w:val="FootnoteText"/>
        <w:rPr>
          <w:i/>
        </w:rPr>
      </w:pPr>
      <w:bookmarkStart w:id="7" w:name="_Hlk527131995"/>
      <w:r w:rsidRPr="000B2E58">
        <w:rPr>
          <w:rStyle w:val="FootnoteReference"/>
          <w:rFonts w:ascii="Arial" w:hAnsi="Arial" w:cs="Arial"/>
        </w:rPr>
        <w:footnoteRef/>
      </w:r>
      <w:r w:rsidRPr="000B2E58">
        <w:rPr>
          <w:rFonts w:ascii="Arial" w:hAnsi="Arial" w:cs="Arial"/>
        </w:rPr>
        <w:t xml:space="preserve"> </w:t>
      </w:r>
      <w:bookmarkStart w:id="8" w:name="_Hlk527117113"/>
      <w:r w:rsidRPr="000B2E58">
        <w:rPr>
          <w:rFonts w:ascii="Arial" w:hAnsi="Arial" w:cs="Arial"/>
        </w:rPr>
        <w:t xml:space="preserve">Geoffrey </w:t>
      </w:r>
      <w:proofErr w:type="spellStart"/>
      <w:r w:rsidRPr="000B2E58">
        <w:rPr>
          <w:rFonts w:ascii="Arial" w:hAnsi="Arial" w:cs="Arial"/>
        </w:rPr>
        <w:t>Bruun</w:t>
      </w:r>
      <w:proofErr w:type="spellEnd"/>
      <w:r w:rsidRPr="000B2E58">
        <w:rPr>
          <w:rFonts w:ascii="Arial" w:hAnsi="Arial" w:cs="Arial"/>
        </w:rPr>
        <w:t xml:space="preserve">, ‘Preface’, </w:t>
      </w:r>
      <w:bookmarkStart w:id="9" w:name="_Hlk527132252"/>
      <w:r w:rsidRPr="000B2E58">
        <w:rPr>
          <w:rFonts w:ascii="Arial" w:hAnsi="Arial" w:cs="Arial"/>
        </w:rPr>
        <w:t xml:space="preserve">In </w:t>
      </w:r>
      <w:proofErr w:type="gramStart"/>
      <w:r w:rsidRPr="000B2E58">
        <w:rPr>
          <w:rFonts w:ascii="Arial" w:hAnsi="Arial" w:cs="Arial"/>
          <w:i/>
        </w:rPr>
        <w:t>The</w:t>
      </w:r>
      <w:proofErr w:type="gramEnd"/>
      <w:r w:rsidRPr="000B2E58">
        <w:rPr>
          <w:rFonts w:ascii="Arial" w:hAnsi="Arial" w:cs="Arial"/>
          <w:i/>
        </w:rPr>
        <w:t xml:space="preserve"> Enlightened Despots, </w:t>
      </w:r>
      <w:r w:rsidRPr="000B2E58">
        <w:rPr>
          <w:rFonts w:ascii="Arial" w:hAnsi="Arial" w:cs="Arial"/>
        </w:rPr>
        <w:t>(Holt, Rinehart and Winston, 1967)</w:t>
      </w:r>
      <w:bookmarkEnd w:id="8"/>
      <w:bookmarkEnd w:id="9"/>
    </w:p>
    <w:bookmarkEnd w:id="7"/>
  </w:footnote>
  <w:footnote w:id="12">
    <w:p w14:paraId="7BA64C18" w14:textId="77777777" w:rsidR="007C45B9" w:rsidRPr="000B2E58" w:rsidRDefault="007C45B9" w:rsidP="007C45B9">
      <w:pPr>
        <w:pStyle w:val="FootnoteText"/>
        <w:rPr>
          <w:rFonts w:ascii="Arial" w:hAnsi="Arial" w:cs="Arial"/>
        </w:rPr>
      </w:pPr>
      <w:r w:rsidRPr="000B2E58">
        <w:rPr>
          <w:rStyle w:val="FootnoteReference"/>
          <w:rFonts w:ascii="Arial" w:hAnsi="Arial" w:cs="Arial"/>
        </w:rPr>
        <w:footnoteRef/>
      </w:r>
      <w:r w:rsidRPr="000B2E58">
        <w:rPr>
          <w:rFonts w:ascii="Arial" w:hAnsi="Arial" w:cs="Arial"/>
        </w:rPr>
        <w:t xml:space="preserve"> </w:t>
      </w:r>
      <w:bookmarkStart w:id="10" w:name="_Hlk527132049"/>
      <w:r w:rsidRPr="000B2E58">
        <w:rPr>
          <w:rFonts w:ascii="Arial" w:hAnsi="Arial" w:cs="Arial"/>
        </w:rPr>
        <w:t xml:space="preserve">T.C.W </w:t>
      </w:r>
      <w:proofErr w:type="spellStart"/>
      <w:r w:rsidRPr="000B2E58">
        <w:rPr>
          <w:rFonts w:ascii="Arial" w:hAnsi="Arial" w:cs="Arial"/>
        </w:rPr>
        <w:t>Blanning</w:t>
      </w:r>
      <w:proofErr w:type="spellEnd"/>
      <w:r w:rsidRPr="000B2E58">
        <w:rPr>
          <w:rFonts w:ascii="Arial" w:hAnsi="Arial" w:cs="Arial"/>
        </w:rPr>
        <w:t>,</w:t>
      </w:r>
      <w:r w:rsidRPr="000B2E58">
        <w:rPr>
          <w:rFonts w:ascii="Arial" w:hAnsi="Arial" w:cs="Arial"/>
          <w:i/>
        </w:rPr>
        <w:t xml:space="preserve"> Joseph II and enlightened despotism </w:t>
      </w:r>
      <w:r w:rsidRPr="000B2E58">
        <w:rPr>
          <w:rFonts w:ascii="Arial" w:hAnsi="Arial" w:cs="Arial"/>
        </w:rPr>
        <w:t>(Longman, 1970).</w:t>
      </w:r>
    </w:p>
    <w:bookmarkEnd w:id="10"/>
  </w:footnote>
  <w:footnote w:id="13">
    <w:p w14:paraId="35C24050" w14:textId="77777777" w:rsidR="007C45B9" w:rsidRPr="000B2E58" w:rsidRDefault="007C45B9" w:rsidP="007C45B9">
      <w:pPr>
        <w:pStyle w:val="FootnoteText"/>
        <w:rPr>
          <w:rFonts w:ascii="Arial" w:hAnsi="Arial" w:cs="Arial"/>
        </w:rPr>
      </w:pPr>
      <w:r w:rsidRPr="000B2E58">
        <w:rPr>
          <w:rStyle w:val="FootnoteReference"/>
          <w:rFonts w:ascii="Arial" w:hAnsi="Arial" w:cs="Arial"/>
        </w:rPr>
        <w:footnoteRef/>
      </w:r>
      <w:r w:rsidRPr="000B2E58">
        <w:rPr>
          <w:rFonts w:ascii="Arial" w:hAnsi="Arial" w:cs="Arial"/>
        </w:rPr>
        <w:t xml:space="preserve"> </w:t>
      </w:r>
      <w:bookmarkStart w:id="11" w:name="_Hlk527132153"/>
      <w:r w:rsidRPr="000B2E58">
        <w:rPr>
          <w:rFonts w:ascii="Arial" w:hAnsi="Arial" w:cs="Arial"/>
        </w:rPr>
        <w:t xml:space="preserve">T.C.W </w:t>
      </w:r>
      <w:proofErr w:type="spellStart"/>
      <w:r w:rsidRPr="000B2E58">
        <w:rPr>
          <w:rFonts w:ascii="Arial" w:hAnsi="Arial" w:cs="Arial"/>
        </w:rPr>
        <w:t>Blanning</w:t>
      </w:r>
      <w:proofErr w:type="spellEnd"/>
      <w:r w:rsidRPr="000B2E58">
        <w:rPr>
          <w:rFonts w:ascii="Arial" w:hAnsi="Arial" w:cs="Arial"/>
        </w:rPr>
        <w:t xml:space="preserve">, </w:t>
      </w:r>
      <w:r w:rsidRPr="000B2E58">
        <w:rPr>
          <w:rFonts w:ascii="Arial" w:hAnsi="Arial" w:cs="Arial"/>
          <w:i/>
        </w:rPr>
        <w:t xml:space="preserve">Frederick the Great: King of Prussia </w:t>
      </w:r>
      <w:r w:rsidRPr="000B2E58">
        <w:rPr>
          <w:rFonts w:ascii="Arial" w:hAnsi="Arial" w:cs="Arial"/>
        </w:rPr>
        <w:t>(Penguin, 2016).</w:t>
      </w:r>
      <w:bookmarkEnd w:id="11"/>
    </w:p>
  </w:footnote>
  <w:footnote w:id="14">
    <w:p w14:paraId="7829FFD2" w14:textId="77777777" w:rsidR="007C45B9" w:rsidRPr="000B2E58" w:rsidRDefault="007C45B9" w:rsidP="007C45B9">
      <w:pPr>
        <w:pStyle w:val="FootnoteText"/>
        <w:rPr>
          <w:rFonts w:ascii="Arial" w:hAnsi="Arial" w:cs="Arial"/>
        </w:rPr>
      </w:pPr>
      <w:r w:rsidRPr="000B2E58">
        <w:rPr>
          <w:rStyle w:val="FootnoteReference"/>
          <w:rFonts w:ascii="Arial" w:hAnsi="Arial" w:cs="Arial"/>
        </w:rPr>
        <w:footnoteRef/>
      </w:r>
      <w:r w:rsidRPr="000B2E58">
        <w:rPr>
          <w:rFonts w:ascii="Arial" w:hAnsi="Arial" w:cs="Arial"/>
        </w:rPr>
        <w:t xml:space="preserve"> </w:t>
      </w:r>
      <w:bookmarkStart w:id="12" w:name="_Hlk527132201"/>
      <w:r w:rsidRPr="000B2E58">
        <w:rPr>
          <w:rFonts w:ascii="Arial" w:hAnsi="Arial" w:cs="Arial"/>
        </w:rPr>
        <w:t xml:space="preserve">Derek </w:t>
      </w:r>
      <w:proofErr w:type="spellStart"/>
      <w:r w:rsidRPr="000B2E58">
        <w:rPr>
          <w:rFonts w:ascii="Arial" w:hAnsi="Arial" w:cs="Arial"/>
        </w:rPr>
        <w:t>Beales</w:t>
      </w:r>
      <w:proofErr w:type="spellEnd"/>
      <w:r w:rsidRPr="000B2E58">
        <w:rPr>
          <w:rFonts w:ascii="Arial" w:hAnsi="Arial" w:cs="Arial"/>
        </w:rPr>
        <w:t xml:space="preserve">, </w:t>
      </w:r>
      <w:r w:rsidRPr="000B2E58">
        <w:rPr>
          <w:rFonts w:ascii="Arial" w:hAnsi="Arial" w:cs="Arial"/>
          <w:i/>
        </w:rPr>
        <w:t xml:space="preserve">Enlightenment and Reform in 18th-Century Europe </w:t>
      </w:r>
      <w:r w:rsidRPr="000B2E58">
        <w:rPr>
          <w:rFonts w:ascii="Arial" w:hAnsi="Arial" w:cs="Arial"/>
        </w:rPr>
        <w:t>(</w:t>
      </w:r>
      <w:proofErr w:type="spellStart"/>
      <w:r w:rsidRPr="000B2E58">
        <w:rPr>
          <w:rFonts w:ascii="Arial" w:hAnsi="Arial" w:cs="Arial"/>
        </w:rPr>
        <w:t>I.</w:t>
      </w:r>
      <w:proofErr w:type="gramStart"/>
      <w:r w:rsidRPr="000B2E58">
        <w:rPr>
          <w:rFonts w:ascii="Arial" w:hAnsi="Arial" w:cs="Arial"/>
        </w:rPr>
        <w:t>B.Tauris</w:t>
      </w:r>
      <w:proofErr w:type="spellEnd"/>
      <w:proofErr w:type="gramEnd"/>
      <w:r w:rsidRPr="000B2E58">
        <w:rPr>
          <w:rFonts w:ascii="Arial" w:hAnsi="Arial" w:cs="Arial"/>
        </w:rPr>
        <w:t>, 2005).</w:t>
      </w:r>
      <w:bookmarkEnd w:id="12"/>
    </w:p>
  </w:footnote>
  <w:footnote w:id="15">
    <w:p w14:paraId="7E48156B" w14:textId="77777777" w:rsidR="007C45B9" w:rsidRPr="000B2E58" w:rsidRDefault="007C45B9" w:rsidP="007C45B9">
      <w:pPr>
        <w:pStyle w:val="FootnoteText"/>
        <w:rPr>
          <w:rFonts w:ascii="Arial" w:hAnsi="Arial" w:cs="Arial"/>
        </w:rPr>
      </w:pPr>
      <w:bookmarkStart w:id="13" w:name="_Hlk527034476"/>
      <w:r w:rsidRPr="000B2E58">
        <w:rPr>
          <w:rStyle w:val="FootnoteReference"/>
          <w:rFonts w:ascii="Arial" w:hAnsi="Arial" w:cs="Arial"/>
        </w:rPr>
        <w:footnoteRef/>
      </w:r>
      <w:r w:rsidRPr="000B2E58">
        <w:rPr>
          <w:rFonts w:ascii="Arial" w:hAnsi="Arial" w:cs="Arial"/>
        </w:rPr>
        <w:t xml:space="preserve"> Geoffrey </w:t>
      </w:r>
      <w:proofErr w:type="spellStart"/>
      <w:r w:rsidRPr="000B2E58">
        <w:rPr>
          <w:rFonts w:ascii="Arial" w:hAnsi="Arial" w:cs="Arial"/>
        </w:rPr>
        <w:t>Bruun</w:t>
      </w:r>
      <w:proofErr w:type="spellEnd"/>
      <w:r w:rsidRPr="000B2E58">
        <w:rPr>
          <w:rFonts w:ascii="Arial" w:hAnsi="Arial" w:cs="Arial"/>
        </w:rPr>
        <w:t xml:space="preserve">, ‘Preface’, In </w:t>
      </w:r>
      <w:proofErr w:type="gramStart"/>
      <w:r w:rsidRPr="000B2E58">
        <w:rPr>
          <w:rFonts w:ascii="Arial" w:hAnsi="Arial" w:cs="Arial"/>
          <w:i/>
        </w:rPr>
        <w:t>The</w:t>
      </w:r>
      <w:proofErr w:type="gramEnd"/>
      <w:r w:rsidRPr="000B2E58">
        <w:rPr>
          <w:rFonts w:ascii="Arial" w:hAnsi="Arial" w:cs="Arial"/>
          <w:i/>
        </w:rPr>
        <w:t xml:space="preserve"> Enlightened Despots, </w:t>
      </w:r>
      <w:r w:rsidRPr="000B2E58">
        <w:rPr>
          <w:rFonts w:ascii="Arial" w:hAnsi="Arial" w:cs="Arial"/>
        </w:rPr>
        <w:t>(Holt, Rinehart and Winston, 1967)</w:t>
      </w:r>
    </w:p>
    <w:bookmarkEnd w:id="13"/>
  </w:footnote>
  <w:footnote w:id="16">
    <w:p w14:paraId="2E6AAD12" w14:textId="14B688F9" w:rsidR="007C45B9" w:rsidRDefault="007C45B9" w:rsidP="007C45B9">
      <w:pPr>
        <w:pStyle w:val="FootnoteText"/>
      </w:pPr>
      <w:r w:rsidRPr="000B2E58">
        <w:rPr>
          <w:rStyle w:val="FootnoteReference"/>
          <w:rFonts w:ascii="Arial" w:hAnsi="Arial" w:cs="Arial"/>
        </w:rPr>
        <w:footnoteRef/>
      </w:r>
      <w:r w:rsidRPr="000B2E58">
        <w:rPr>
          <w:rFonts w:ascii="Arial" w:hAnsi="Arial" w:cs="Arial"/>
        </w:rPr>
        <w:t xml:space="preserve"> </w:t>
      </w:r>
      <w:bookmarkStart w:id="14" w:name="_Hlk527132289"/>
      <w:proofErr w:type="spellStart"/>
      <w:r w:rsidRPr="000B2E58">
        <w:rPr>
          <w:rFonts w:ascii="Arial" w:hAnsi="Arial" w:cs="Arial"/>
        </w:rPr>
        <w:t>Bruun</w:t>
      </w:r>
      <w:proofErr w:type="spellEnd"/>
      <w:r w:rsidRPr="000B2E58">
        <w:rPr>
          <w:rFonts w:ascii="Arial" w:hAnsi="Arial" w:cs="Arial"/>
        </w:rPr>
        <w:t>, ‘Introduction: The Evolution of Law and Government’</w:t>
      </w:r>
      <w:r w:rsidR="000B2E58" w:rsidRPr="000B2E58">
        <w:rPr>
          <w:rFonts w:ascii="Arial" w:hAnsi="Arial" w:cs="Arial"/>
        </w:rPr>
        <w:t xml:space="preserve"> In </w:t>
      </w:r>
      <w:r w:rsidR="000B2E58" w:rsidRPr="000B2E58">
        <w:rPr>
          <w:rFonts w:ascii="Arial" w:hAnsi="Arial" w:cs="Arial"/>
          <w:i/>
        </w:rPr>
        <w:t xml:space="preserve">The Enlightened Despots, </w:t>
      </w:r>
      <w:r w:rsidR="000B2E58" w:rsidRPr="000B2E58">
        <w:rPr>
          <w:rFonts w:ascii="Arial" w:hAnsi="Arial" w:cs="Arial"/>
        </w:rPr>
        <w:t xml:space="preserve">(Holt, Rinehart and Winston, </w:t>
      </w:r>
      <w:proofErr w:type="gramStart"/>
      <w:r w:rsidR="000B2E58" w:rsidRPr="000B2E58">
        <w:rPr>
          <w:rFonts w:ascii="Arial" w:hAnsi="Arial" w:cs="Arial"/>
        </w:rPr>
        <w:t>1967)</w:t>
      </w:r>
      <w:r w:rsidRPr="000B2E58">
        <w:rPr>
          <w:rFonts w:ascii="Arial" w:hAnsi="Arial" w:cs="Arial"/>
        </w:rPr>
        <w:t>P.</w:t>
      </w:r>
      <w:proofErr w:type="gramEnd"/>
      <w:r w:rsidRPr="000B2E58">
        <w:rPr>
          <w:rFonts w:ascii="Arial" w:hAnsi="Arial" w:cs="Arial"/>
        </w:rPr>
        <w:t>2.</w:t>
      </w:r>
    </w:p>
    <w:bookmarkEnd w:id="14"/>
  </w:footnote>
  <w:footnote w:id="17">
    <w:p w14:paraId="4D7E677A" w14:textId="77777777" w:rsidR="007C45B9" w:rsidRPr="000B2E58" w:rsidRDefault="007C45B9" w:rsidP="007C45B9">
      <w:pPr>
        <w:pStyle w:val="FootnoteText"/>
        <w:rPr>
          <w:rFonts w:ascii="Arial" w:hAnsi="Arial" w:cs="Arial"/>
        </w:rPr>
      </w:pPr>
      <w:r w:rsidRPr="000B2E58">
        <w:rPr>
          <w:rStyle w:val="FootnoteReference"/>
          <w:rFonts w:ascii="Arial" w:hAnsi="Arial" w:cs="Arial"/>
        </w:rPr>
        <w:footnoteRef/>
      </w:r>
      <w:r w:rsidRPr="000B2E58">
        <w:rPr>
          <w:rFonts w:ascii="Arial" w:hAnsi="Arial" w:cs="Arial"/>
        </w:rPr>
        <w:t xml:space="preserve">  </w:t>
      </w:r>
      <w:bookmarkStart w:id="15" w:name="_Hlk527131873"/>
      <w:r w:rsidRPr="000B2E58">
        <w:rPr>
          <w:rFonts w:ascii="Arial" w:hAnsi="Arial" w:cs="Arial"/>
        </w:rPr>
        <w:t xml:space="preserve">Geoffrey </w:t>
      </w:r>
      <w:proofErr w:type="spellStart"/>
      <w:r w:rsidRPr="000B2E58">
        <w:rPr>
          <w:rFonts w:ascii="Arial" w:hAnsi="Arial" w:cs="Arial"/>
        </w:rPr>
        <w:t>Bruun</w:t>
      </w:r>
      <w:proofErr w:type="spellEnd"/>
      <w:r w:rsidRPr="000B2E58">
        <w:rPr>
          <w:rFonts w:ascii="Arial" w:hAnsi="Arial" w:cs="Arial"/>
        </w:rPr>
        <w:t xml:space="preserve">, ‘Frederick II, Joseph II, and Catherine II’, In </w:t>
      </w:r>
      <w:proofErr w:type="gramStart"/>
      <w:r w:rsidRPr="000B2E58">
        <w:rPr>
          <w:rFonts w:ascii="Arial" w:hAnsi="Arial" w:cs="Arial"/>
          <w:i/>
        </w:rPr>
        <w:t>The</w:t>
      </w:r>
      <w:proofErr w:type="gramEnd"/>
      <w:r w:rsidRPr="000B2E58">
        <w:rPr>
          <w:rFonts w:ascii="Arial" w:hAnsi="Arial" w:cs="Arial"/>
          <w:i/>
        </w:rPr>
        <w:t xml:space="preserve"> Enlightened Despots</w:t>
      </w:r>
      <w:r w:rsidRPr="000B2E58">
        <w:rPr>
          <w:rFonts w:ascii="Arial" w:hAnsi="Arial" w:cs="Arial"/>
        </w:rPr>
        <w:t>, (Holt, Rinehart and Winston, 1967), P.56.</w:t>
      </w:r>
      <w:bookmarkEnd w:id="15"/>
    </w:p>
  </w:footnote>
  <w:footnote w:id="18">
    <w:p w14:paraId="0554884B" w14:textId="77777777" w:rsidR="007C45B9" w:rsidRPr="000B2E58" w:rsidRDefault="007C45B9" w:rsidP="007C45B9">
      <w:pPr>
        <w:pStyle w:val="FootnoteText"/>
        <w:rPr>
          <w:rFonts w:ascii="Arial" w:hAnsi="Arial" w:cs="Arial"/>
        </w:rPr>
      </w:pPr>
      <w:bookmarkStart w:id="16" w:name="_Hlk527132523"/>
      <w:r w:rsidRPr="000B2E58">
        <w:rPr>
          <w:rStyle w:val="FootnoteReference"/>
          <w:rFonts w:ascii="Arial" w:hAnsi="Arial" w:cs="Arial"/>
        </w:rPr>
        <w:footnoteRef/>
      </w:r>
      <w:r w:rsidRPr="000B2E58">
        <w:rPr>
          <w:rFonts w:ascii="Arial" w:hAnsi="Arial" w:cs="Arial"/>
        </w:rPr>
        <w:t xml:space="preserve"> ‘Holt, Rinehart &amp; Winston’, </w:t>
      </w:r>
      <w:r w:rsidRPr="000B2E58">
        <w:rPr>
          <w:rFonts w:ascii="Arial" w:hAnsi="Arial" w:cs="Arial"/>
          <w:i/>
        </w:rPr>
        <w:t>Worlds without end,</w:t>
      </w:r>
    </w:p>
    <w:p w14:paraId="16FD57FA" w14:textId="77777777" w:rsidR="007C45B9" w:rsidRPr="000B2E58" w:rsidRDefault="007C45B9" w:rsidP="007C45B9">
      <w:pPr>
        <w:pStyle w:val="FootnoteText"/>
        <w:rPr>
          <w:rFonts w:ascii="Arial" w:hAnsi="Arial" w:cs="Arial"/>
        </w:rPr>
      </w:pPr>
      <w:r w:rsidRPr="000B2E58">
        <w:rPr>
          <w:rFonts w:ascii="Arial" w:hAnsi="Arial" w:cs="Arial"/>
        </w:rPr>
        <w:t>&lt;http://www.worldswithoutend.com/publisher.asp?ID=82 &gt; [Accessed 19th September 2018].</w:t>
      </w:r>
    </w:p>
    <w:bookmarkEnd w:id="16"/>
  </w:footnote>
  <w:footnote w:id="19">
    <w:p w14:paraId="1024C42D" w14:textId="77777777" w:rsidR="007C45B9" w:rsidRPr="000B2E58" w:rsidRDefault="007C45B9" w:rsidP="007C45B9">
      <w:pPr>
        <w:pStyle w:val="FootnoteText"/>
        <w:rPr>
          <w:rFonts w:ascii="Arial" w:hAnsi="Arial" w:cs="Arial"/>
        </w:rPr>
      </w:pPr>
      <w:r w:rsidRPr="000B2E58">
        <w:rPr>
          <w:rStyle w:val="FootnoteReference"/>
          <w:rFonts w:ascii="Arial" w:hAnsi="Arial" w:cs="Arial"/>
        </w:rPr>
        <w:footnoteRef/>
      </w:r>
      <w:r w:rsidRPr="000B2E58">
        <w:rPr>
          <w:rFonts w:ascii="Arial" w:hAnsi="Arial" w:cs="Arial"/>
        </w:rPr>
        <w:t xml:space="preserve"> </w:t>
      </w:r>
      <w:bookmarkStart w:id="17" w:name="_Hlk527132557"/>
      <w:r w:rsidRPr="000B2E58">
        <w:rPr>
          <w:rFonts w:ascii="Arial" w:hAnsi="Arial" w:cs="Arial"/>
        </w:rPr>
        <w:t xml:space="preserve">Geoffrey </w:t>
      </w:r>
      <w:proofErr w:type="spellStart"/>
      <w:r w:rsidRPr="000B2E58">
        <w:rPr>
          <w:rFonts w:ascii="Arial" w:hAnsi="Arial" w:cs="Arial"/>
        </w:rPr>
        <w:t>Bruun</w:t>
      </w:r>
      <w:proofErr w:type="spellEnd"/>
      <w:r w:rsidRPr="000B2E58">
        <w:rPr>
          <w:rFonts w:ascii="Arial" w:hAnsi="Arial" w:cs="Arial"/>
        </w:rPr>
        <w:t xml:space="preserve">, ‘The Philosophy of the Enlightenment’, In </w:t>
      </w:r>
      <w:proofErr w:type="gramStart"/>
      <w:r w:rsidRPr="000B2E58">
        <w:rPr>
          <w:rFonts w:ascii="Arial" w:hAnsi="Arial" w:cs="Arial"/>
          <w:i/>
        </w:rPr>
        <w:t>The</w:t>
      </w:r>
      <w:proofErr w:type="gramEnd"/>
      <w:r w:rsidRPr="000B2E58">
        <w:rPr>
          <w:rFonts w:ascii="Arial" w:hAnsi="Arial" w:cs="Arial"/>
          <w:i/>
        </w:rPr>
        <w:t xml:space="preserve"> Enlightened Despots</w:t>
      </w:r>
      <w:r w:rsidRPr="000B2E58">
        <w:rPr>
          <w:rFonts w:ascii="Arial" w:hAnsi="Arial" w:cs="Arial"/>
        </w:rPr>
        <w:t>, (Holt, Rinehart and Winston, 1967), P.33.</w:t>
      </w:r>
    </w:p>
    <w:bookmarkEnd w:id="17"/>
    <w:p w14:paraId="6D86A838" w14:textId="77777777" w:rsidR="007C45B9" w:rsidRPr="000B2E58" w:rsidRDefault="007C45B9" w:rsidP="007C45B9">
      <w:pPr>
        <w:pStyle w:val="FootnoteText"/>
        <w:rPr>
          <w:rFonts w:ascii="Arial" w:hAnsi="Arial" w:cs="Arial"/>
        </w:rPr>
      </w:pPr>
    </w:p>
    <w:p w14:paraId="61F05D2F" w14:textId="77777777" w:rsidR="007C45B9" w:rsidRDefault="007C45B9" w:rsidP="007C45B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3C1D4" w14:textId="4491A606" w:rsidR="00BC7BD8" w:rsidRDefault="00BC7BD8">
    <w:pPr>
      <w:pStyle w:val="Header"/>
    </w:pPr>
    <w:r>
      <w:t>Portfolio- Primary Source Analysis and Secondary Document Report              Joshua Kemp-1702828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147"/>
    <w:rsid w:val="0002260F"/>
    <w:rsid w:val="00032A21"/>
    <w:rsid w:val="00057D69"/>
    <w:rsid w:val="00072A85"/>
    <w:rsid w:val="000B2E58"/>
    <w:rsid w:val="000C7CB4"/>
    <w:rsid w:val="000E2603"/>
    <w:rsid w:val="001369DF"/>
    <w:rsid w:val="001531D1"/>
    <w:rsid w:val="00163FD1"/>
    <w:rsid w:val="00195D37"/>
    <w:rsid w:val="001D0270"/>
    <w:rsid w:val="00215BA3"/>
    <w:rsid w:val="00254B25"/>
    <w:rsid w:val="002638B9"/>
    <w:rsid w:val="0026394C"/>
    <w:rsid w:val="00310430"/>
    <w:rsid w:val="00340773"/>
    <w:rsid w:val="00380E75"/>
    <w:rsid w:val="003A0BE2"/>
    <w:rsid w:val="004427AE"/>
    <w:rsid w:val="00485432"/>
    <w:rsid w:val="004977D6"/>
    <w:rsid w:val="004A3C00"/>
    <w:rsid w:val="004B7147"/>
    <w:rsid w:val="004E42FE"/>
    <w:rsid w:val="005024F5"/>
    <w:rsid w:val="005028DB"/>
    <w:rsid w:val="00561585"/>
    <w:rsid w:val="00561F86"/>
    <w:rsid w:val="005C7B67"/>
    <w:rsid w:val="005E64EE"/>
    <w:rsid w:val="006234AA"/>
    <w:rsid w:val="0069610A"/>
    <w:rsid w:val="006A5F95"/>
    <w:rsid w:val="006B5021"/>
    <w:rsid w:val="006F6345"/>
    <w:rsid w:val="00732EF9"/>
    <w:rsid w:val="007A54A4"/>
    <w:rsid w:val="007B6B3C"/>
    <w:rsid w:val="007C45B9"/>
    <w:rsid w:val="007E050B"/>
    <w:rsid w:val="00802888"/>
    <w:rsid w:val="00807650"/>
    <w:rsid w:val="00814778"/>
    <w:rsid w:val="008258FD"/>
    <w:rsid w:val="0083357C"/>
    <w:rsid w:val="008A1EF9"/>
    <w:rsid w:val="008B1D39"/>
    <w:rsid w:val="008B62CA"/>
    <w:rsid w:val="008B69BE"/>
    <w:rsid w:val="008E2213"/>
    <w:rsid w:val="008E3A1B"/>
    <w:rsid w:val="008E4C70"/>
    <w:rsid w:val="008E6896"/>
    <w:rsid w:val="00936016"/>
    <w:rsid w:val="00970F57"/>
    <w:rsid w:val="00972367"/>
    <w:rsid w:val="009776B1"/>
    <w:rsid w:val="009816C3"/>
    <w:rsid w:val="009E06FD"/>
    <w:rsid w:val="009F267D"/>
    <w:rsid w:val="009F3BE3"/>
    <w:rsid w:val="00A1692B"/>
    <w:rsid w:val="00A52C7C"/>
    <w:rsid w:val="00A56589"/>
    <w:rsid w:val="00A9077C"/>
    <w:rsid w:val="00B81EC7"/>
    <w:rsid w:val="00BA0756"/>
    <w:rsid w:val="00BC2018"/>
    <w:rsid w:val="00BC7BD8"/>
    <w:rsid w:val="00BD5F42"/>
    <w:rsid w:val="00BF3271"/>
    <w:rsid w:val="00C20EB5"/>
    <w:rsid w:val="00C32890"/>
    <w:rsid w:val="00D1622F"/>
    <w:rsid w:val="00D322D9"/>
    <w:rsid w:val="00D44A55"/>
    <w:rsid w:val="00DC7250"/>
    <w:rsid w:val="00DF21B5"/>
    <w:rsid w:val="00E41BCB"/>
    <w:rsid w:val="00E50BA9"/>
    <w:rsid w:val="00EA5773"/>
    <w:rsid w:val="00EC2622"/>
    <w:rsid w:val="00F25BAD"/>
    <w:rsid w:val="00F76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B7642C"/>
  <w15:chartTrackingRefBased/>
  <w15:docId w15:val="{9C1828A3-EDD6-4369-9947-C06100CA5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5B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61F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1F86"/>
    <w:rPr>
      <w:sz w:val="20"/>
      <w:szCs w:val="20"/>
    </w:rPr>
  </w:style>
  <w:style w:type="character" w:styleId="FootnoteReference">
    <w:name w:val="footnote reference"/>
    <w:basedOn w:val="DefaultParagraphFont"/>
    <w:uiPriority w:val="99"/>
    <w:semiHidden/>
    <w:unhideWhenUsed/>
    <w:rsid w:val="00561F86"/>
    <w:rPr>
      <w:vertAlign w:val="superscript"/>
    </w:rPr>
  </w:style>
  <w:style w:type="character" w:styleId="Hyperlink">
    <w:name w:val="Hyperlink"/>
    <w:basedOn w:val="DefaultParagraphFont"/>
    <w:uiPriority w:val="99"/>
    <w:unhideWhenUsed/>
    <w:rsid w:val="00814778"/>
    <w:rPr>
      <w:color w:val="0000FF" w:themeColor="hyperlink"/>
      <w:u w:val="single"/>
    </w:rPr>
  </w:style>
  <w:style w:type="character" w:styleId="UnresolvedMention">
    <w:name w:val="Unresolved Mention"/>
    <w:basedOn w:val="DefaultParagraphFont"/>
    <w:uiPriority w:val="99"/>
    <w:semiHidden/>
    <w:unhideWhenUsed/>
    <w:rsid w:val="00814778"/>
    <w:rPr>
      <w:color w:val="605E5C"/>
      <w:shd w:val="clear" w:color="auto" w:fill="E1DFDD"/>
    </w:rPr>
  </w:style>
  <w:style w:type="character" w:customStyle="1" w:styleId="Heading1Char">
    <w:name w:val="Heading 1 Char"/>
    <w:basedOn w:val="DefaultParagraphFont"/>
    <w:link w:val="Heading1"/>
    <w:uiPriority w:val="9"/>
    <w:rsid w:val="007C45B9"/>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BC7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BD8"/>
  </w:style>
  <w:style w:type="paragraph" w:styleId="Footer">
    <w:name w:val="footer"/>
    <w:basedOn w:val="Normal"/>
    <w:link w:val="FooterChar"/>
    <w:uiPriority w:val="99"/>
    <w:unhideWhenUsed/>
    <w:rsid w:val="00BC7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Immanuel-Kant" TargetMode="External"/><Relationship Id="rId3" Type="http://schemas.openxmlformats.org/officeDocument/2006/relationships/settings" Target="settings.xml"/><Relationship Id="rId7" Type="http://schemas.openxmlformats.org/officeDocument/2006/relationships/hyperlink" Target="https://www.stmarys-ca.edu/sites/default/files/attachments/files/Kant--What%20Is%20Enlightenment_.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stmarys-ca.edu/sites/default/files/attachments/files/Kant--What%20Is%20Enlightenment_.pdf" TargetMode="External"/><Relationship Id="rId1" Type="http://schemas.openxmlformats.org/officeDocument/2006/relationships/hyperlink" Target="https://www.britannica.com/biography/Immanuel-K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F5CDB-77B7-408C-8342-AFE4A98CC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2</cp:revision>
  <dcterms:created xsi:type="dcterms:W3CDTF">2018-10-12T18:10:00Z</dcterms:created>
  <dcterms:modified xsi:type="dcterms:W3CDTF">2018-10-12T18:10:00Z</dcterms:modified>
</cp:coreProperties>
</file>