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FE015" w14:textId="375F3B9D" w:rsidR="004D3DF5" w:rsidRDefault="00096D27" w:rsidP="00376F85">
      <w:pPr>
        <w:spacing w:before="100" w:beforeAutospacing="1" w:after="0"/>
        <w:rPr>
          <w:b/>
          <w:bCs/>
          <w:sz w:val="48"/>
          <w:szCs w:val="48"/>
        </w:rPr>
      </w:pPr>
      <w:r>
        <w:rPr>
          <w:noProof/>
        </w:rPr>
        <w:drawing>
          <wp:inline distT="0" distB="0" distL="0" distR="0" wp14:anchorId="5B7EC1B6" wp14:editId="77A6AA0D">
            <wp:extent cx="2992582" cy="1246505"/>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28153" cy="1261322"/>
                    </a:xfrm>
                    <a:prstGeom prst="rect">
                      <a:avLst/>
                    </a:prstGeom>
                    <a:noFill/>
                    <a:ln>
                      <a:noFill/>
                    </a:ln>
                  </pic:spPr>
                </pic:pic>
              </a:graphicData>
            </a:graphic>
          </wp:inline>
        </w:drawing>
      </w:r>
    </w:p>
    <w:p w14:paraId="3DB8F49D" w14:textId="77777777" w:rsidR="00611DF3" w:rsidRDefault="00611DF3" w:rsidP="00381CC0">
      <w:pPr>
        <w:rPr>
          <w:b/>
          <w:bCs/>
          <w:sz w:val="48"/>
          <w:szCs w:val="48"/>
        </w:rPr>
      </w:pPr>
      <w:bookmarkStart w:id="0" w:name="_Hlk119323191"/>
    </w:p>
    <w:p w14:paraId="17A97713" w14:textId="039A263C" w:rsidR="00381CC0" w:rsidRPr="001C7D69" w:rsidRDefault="00381CC0" w:rsidP="00381CC0">
      <w:pPr>
        <w:rPr>
          <w:b/>
          <w:bCs/>
          <w:i/>
          <w:iCs/>
          <w:sz w:val="40"/>
          <w:szCs w:val="40"/>
        </w:rPr>
      </w:pPr>
      <w:r w:rsidRPr="005C386E">
        <w:rPr>
          <w:b/>
          <w:bCs/>
          <w:sz w:val="40"/>
          <w:szCs w:val="40"/>
        </w:rPr>
        <w:t>Student name:</w:t>
      </w:r>
      <w:r w:rsidR="0068543F" w:rsidRPr="005C386E">
        <w:rPr>
          <w:b/>
          <w:bCs/>
          <w:sz w:val="40"/>
          <w:szCs w:val="40"/>
        </w:rPr>
        <w:tab/>
      </w:r>
      <w:r w:rsidR="00611DF3" w:rsidRPr="005C386E">
        <w:rPr>
          <w:b/>
          <w:bCs/>
          <w:sz w:val="40"/>
          <w:szCs w:val="40"/>
        </w:rPr>
        <w:tab/>
      </w:r>
      <w:r w:rsidR="00CD3055" w:rsidRPr="001C7D69">
        <w:rPr>
          <w:i/>
          <w:iCs/>
          <w:sz w:val="40"/>
          <w:szCs w:val="40"/>
        </w:rPr>
        <w:t>S</w:t>
      </w:r>
      <w:r w:rsidR="00E7429A" w:rsidRPr="001C7D69">
        <w:rPr>
          <w:i/>
          <w:iCs/>
          <w:sz w:val="40"/>
          <w:szCs w:val="40"/>
        </w:rPr>
        <w:t>haron Asiimwe</w:t>
      </w:r>
    </w:p>
    <w:p w14:paraId="5B49C3DB" w14:textId="6316BA4A" w:rsidR="00381CC0" w:rsidRPr="001C7D69" w:rsidRDefault="00381CC0" w:rsidP="00381CC0">
      <w:pPr>
        <w:rPr>
          <w:b/>
          <w:bCs/>
          <w:i/>
          <w:iCs/>
          <w:sz w:val="40"/>
          <w:szCs w:val="40"/>
          <w:lang w:val="nl-NL"/>
        </w:rPr>
      </w:pPr>
      <w:r w:rsidRPr="001C7D69">
        <w:rPr>
          <w:b/>
          <w:bCs/>
          <w:i/>
          <w:iCs/>
          <w:sz w:val="40"/>
          <w:szCs w:val="40"/>
          <w:lang w:val="nl-NL"/>
        </w:rPr>
        <w:t>Student ID:</w:t>
      </w:r>
      <w:r w:rsidR="005C386E" w:rsidRPr="001C7D69">
        <w:rPr>
          <w:b/>
          <w:bCs/>
          <w:i/>
          <w:iCs/>
          <w:sz w:val="40"/>
          <w:szCs w:val="40"/>
          <w:lang w:val="nl-NL"/>
        </w:rPr>
        <w:tab/>
      </w:r>
      <w:r w:rsidR="005C386E" w:rsidRPr="001C7D69">
        <w:rPr>
          <w:b/>
          <w:bCs/>
          <w:i/>
          <w:iCs/>
          <w:sz w:val="40"/>
          <w:szCs w:val="40"/>
          <w:lang w:val="nl-NL"/>
        </w:rPr>
        <w:tab/>
      </w:r>
      <w:r w:rsidR="0075434E" w:rsidRPr="001C7D69">
        <w:rPr>
          <w:b/>
          <w:bCs/>
          <w:i/>
          <w:iCs/>
          <w:sz w:val="40"/>
          <w:szCs w:val="40"/>
          <w:lang w:val="nl-NL"/>
        </w:rPr>
        <w:tab/>
      </w:r>
      <w:r w:rsidR="00A655BD" w:rsidRPr="001C7D69">
        <w:rPr>
          <w:i/>
          <w:iCs/>
          <w:sz w:val="40"/>
          <w:szCs w:val="40"/>
          <w:lang w:val="nl-NL"/>
        </w:rPr>
        <w:t>2523565</w:t>
      </w:r>
      <w:r w:rsidR="0075434E" w:rsidRPr="001C7D69">
        <w:rPr>
          <w:i/>
          <w:iCs/>
          <w:sz w:val="40"/>
          <w:szCs w:val="40"/>
          <w:lang w:val="nl-NL"/>
        </w:rPr>
        <w:tab/>
      </w:r>
    </w:p>
    <w:p w14:paraId="37EB8BFD" w14:textId="77777777" w:rsidR="00381CC0" w:rsidRPr="001C7D69" w:rsidRDefault="00381CC0" w:rsidP="00381CC0">
      <w:pPr>
        <w:rPr>
          <w:b/>
          <w:bCs/>
          <w:i/>
          <w:iCs/>
          <w:sz w:val="40"/>
          <w:szCs w:val="40"/>
          <w:lang w:val="nl-NL"/>
        </w:rPr>
      </w:pPr>
    </w:p>
    <w:p w14:paraId="6266442C" w14:textId="11E62366" w:rsidR="00381CC0" w:rsidRPr="001C7D69" w:rsidRDefault="00381CC0" w:rsidP="005C386E">
      <w:pPr>
        <w:ind w:left="3600" w:hanging="3600"/>
        <w:rPr>
          <w:sz w:val="40"/>
          <w:szCs w:val="40"/>
          <w:lang w:val="nl-NL"/>
        </w:rPr>
      </w:pPr>
      <w:r w:rsidRPr="001C7D69">
        <w:rPr>
          <w:b/>
          <w:bCs/>
          <w:i/>
          <w:iCs/>
          <w:sz w:val="40"/>
          <w:szCs w:val="40"/>
          <w:lang w:val="nl-NL"/>
        </w:rPr>
        <w:t>Module name:</w:t>
      </w:r>
      <w:r w:rsidR="0068543F" w:rsidRPr="001C7D69">
        <w:rPr>
          <w:b/>
          <w:bCs/>
          <w:i/>
          <w:iCs/>
          <w:sz w:val="40"/>
          <w:szCs w:val="40"/>
          <w:lang w:val="nl-NL"/>
        </w:rPr>
        <w:tab/>
      </w:r>
      <w:r w:rsidR="001F0060" w:rsidRPr="001C7D69">
        <w:rPr>
          <w:i/>
          <w:iCs/>
          <w:sz w:val="40"/>
          <w:szCs w:val="40"/>
          <w:lang w:val="nl-NL"/>
        </w:rPr>
        <w:t>Introduction to Health</w:t>
      </w:r>
      <w:r w:rsidR="001F0060" w:rsidRPr="001C7D69">
        <w:rPr>
          <w:sz w:val="40"/>
          <w:szCs w:val="40"/>
          <w:lang w:val="nl-NL"/>
        </w:rPr>
        <w:t xml:space="preserve"> and Social Care</w:t>
      </w:r>
    </w:p>
    <w:p w14:paraId="08522EF8" w14:textId="5483C698" w:rsidR="00381CC0" w:rsidRPr="001C7D69" w:rsidRDefault="00381CC0" w:rsidP="00381CC0">
      <w:pPr>
        <w:rPr>
          <w:sz w:val="40"/>
          <w:szCs w:val="40"/>
        </w:rPr>
      </w:pPr>
      <w:r w:rsidRPr="005C386E">
        <w:rPr>
          <w:b/>
          <w:bCs/>
          <w:sz w:val="40"/>
          <w:szCs w:val="40"/>
        </w:rPr>
        <w:t>Module code:</w:t>
      </w:r>
      <w:r w:rsidR="00D46705" w:rsidRPr="005C386E">
        <w:rPr>
          <w:b/>
          <w:bCs/>
          <w:sz w:val="40"/>
          <w:szCs w:val="40"/>
        </w:rPr>
        <w:tab/>
      </w:r>
      <w:r w:rsidR="0068543F" w:rsidRPr="005C386E">
        <w:rPr>
          <w:b/>
          <w:bCs/>
          <w:sz w:val="40"/>
          <w:szCs w:val="40"/>
        </w:rPr>
        <w:tab/>
      </w:r>
      <w:r w:rsidR="00E74445" w:rsidRPr="001C7D69">
        <w:rPr>
          <w:sz w:val="40"/>
          <w:szCs w:val="40"/>
        </w:rPr>
        <w:t>LC</w:t>
      </w:r>
      <w:r w:rsidR="00583BBF" w:rsidRPr="001C7D69">
        <w:rPr>
          <w:sz w:val="40"/>
          <w:szCs w:val="40"/>
        </w:rPr>
        <w:t>HS4003</w:t>
      </w:r>
      <w:r w:rsidR="00BA223A">
        <w:rPr>
          <w:sz w:val="40"/>
          <w:szCs w:val="40"/>
        </w:rPr>
        <w:t>_</w:t>
      </w:r>
      <w:r w:rsidR="009F3577">
        <w:rPr>
          <w:sz w:val="40"/>
          <w:szCs w:val="40"/>
        </w:rPr>
        <w:t>LON</w:t>
      </w:r>
    </w:p>
    <w:p w14:paraId="53E0918C" w14:textId="13287390" w:rsidR="00381CC0" w:rsidRPr="005C386E" w:rsidRDefault="00381CC0" w:rsidP="00381CC0">
      <w:pPr>
        <w:rPr>
          <w:b/>
          <w:bCs/>
          <w:sz w:val="40"/>
          <w:szCs w:val="40"/>
        </w:rPr>
      </w:pPr>
      <w:r w:rsidRPr="005C386E">
        <w:rPr>
          <w:b/>
          <w:bCs/>
          <w:sz w:val="40"/>
          <w:szCs w:val="40"/>
        </w:rPr>
        <w:t>Lecturer name</w:t>
      </w:r>
      <w:r w:rsidR="0068543F" w:rsidRPr="005C386E">
        <w:rPr>
          <w:b/>
          <w:bCs/>
          <w:sz w:val="40"/>
          <w:szCs w:val="40"/>
        </w:rPr>
        <w:t>:</w:t>
      </w:r>
      <w:r w:rsidR="00120503" w:rsidRPr="005C386E">
        <w:rPr>
          <w:b/>
          <w:bCs/>
          <w:sz w:val="40"/>
          <w:szCs w:val="40"/>
        </w:rPr>
        <w:tab/>
      </w:r>
      <w:r w:rsidR="005C386E">
        <w:rPr>
          <w:b/>
          <w:bCs/>
          <w:sz w:val="40"/>
          <w:szCs w:val="40"/>
        </w:rPr>
        <w:tab/>
      </w:r>
      <w:r w:rsidR="001B202F" w:rsidRPr="001C7D69">
        <w:rPr>
          <w:sz w:val="40"/>
          <w:szCs w:val="40"/>
        </w:rPr>
        <w:t>Muhammad Aliyu</w:t>
      </w:r>
      <w:r w:rsidRPr="005C386E">
        <w:rPr>
          <w:b/>
          <w:bCs/>
          <w:sz w:val="40"/>
          <w:szCs w:val="40"/>
        </w:rPr>
        <w:t xml:space="preserve"> </w:t>
      </w:r>
      <w:bookmarkEnd w:id="0"/>
    </w:p>
    <w:p w14:paraId="40DDBB5C" w14:textId="77777777" w:rsidR="00935E4C" w:rsidRPr="0068543F" w:rsidRDefault="00935E4C" w:rsidP="00E31991">
      <w:pPr>
        <w:rPr>
          <w:b/>
          <w:bCs/>
          <w:sz w:val="32"/>
          <w:szCs w:val="32"/>
        </w:rPr>
      </w:pPr>
    </w:p>
    <w:p w14:paraId="63D0DF32" w14:textId="77777777" w:rsidR="00096D27" w:rsidRDefault="00096D27" w:rsidP="00E31991">
      <w:pPr>
        <w:rPr>
          <w:b/>
          <w:bCs/>
          <w:sz w:val="48"/>
          <w:szCs w:val="48"/>
        </w:rPr>
      </w:pPr>
    </w:p>
    <w:p w14:paraId="6F6A35C2" w14:textId="77777777" w:rsidR="00096D27" w:rsidRDefault="00096D27" w:rsidP="00E31991">
      <w:pPr>
        <w:rPr>
          <w:b/>
          <w:bCs/>
          <w:sz w:val="48"/>
          <w:szCs w:val="48"/>
        </w:rPr>
      </w:pPr>
    </w:p>
    <w:p w14:paraId="39D61364" w14:textId="77777777" w:rsidR="00935E4C" w:rsidRDefault="00935E4C" w:rsidP="00E31991">
      <w:pPr>
        <w:rPr>
          <w:b/>
          <w:bCs/>
          <w:sz w:val="48"/>
          <w:szCs w:val="48"/>
        </w:rPr>
      </w:pPr>
    </w:p>
    <w:p w14:paraId="4ACBDD50" w14:textId="76AFBAEF" w:rsidR="004D3DF5" w:rsidRDefault="00E31991" w:rsidP="00D532D3">
      <w:pPr>
        <w:jc w:val="center"/>
        <w:rPr>
          <w:b/>
          <w:bCs/>
          <w:sz w:val="48"/>
          <w:szCs w:val="48"/>
        </w:rPr>
      </w:pPr>
      <w:r>
        <w:rPr>
          <w:b/>
          <w:bCs/>
          <w:noProof/>
          <w:sz w:val="48"/>
          <w:szCs w:val="48"/>
        </w:rPr>
        <w:lastRenderedPageBreak/>
        <w:drawing>
          <wp:inline distT="0" distB="0" distL="0" distR="0" wp14:anchorId="4EA362BA" wp14:editId="6FDF27C1">
            <wp:extent cx="5731510" cy="8107045"/>
            <wp:effectExtent l="0" t="0" r="2540" b="8255"/>
            <wp:docPr id="1488214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14262" name="Picture 14882142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2FA11861" w14:textId="77777777" w:rsidR="002E78AE" w:rsidRDefault="002E78AE" w:rsidP="00D532D3">
      <w:pPr>
        <w:jc w:val="center"/>
        <w:rPr>
          <w:b/>
          <w:bCs/>
          <w:sz w:val="48"/>
          <w:szCs w:val="48"/>
        </w:rPr>
      </w:pPr>
    </w:p>
    <w:p w14:paraId="18E2B323" w14:textId="77777777" w:rsidR="00D532D3" w:rsidRPr="00D532D3" w:rsidRDefault="00D532D3" w:rsidP="00D532D3">
      <w:pPr>
        <w:jc w:val="both"/>
        <w:rPr>
          <w:b/>
          <w:bCs/>
          <w:sz w:val="28"/>
          <w:szCs w:val="28"/>
        </w:rPr>
      </w:pPr>
    </w:p>
    <w:p w14:paraId="199568D3" w14:textId="77777777" w:rsidR="00A649F0" w:rsidRPr="001D1C81" w:rsidRDefault="00A649F0" w:rsidP="001D1C81">
      <w:pPr>
        <w:spacing w:line="360" w:lineRule="auto"/>
        <w:jc w:val="center"/>
        <w:rPr>
          <w:rFonts w:ascii="Arial" w:hAnsi="Arial" w:cs="Arial"/>
          <w:b/>
          <w:bCs/>
          <w:sz w:val="32"/>
          <w:szCs w:val="32"/>
        </w:rPr>
      </w:pPr>
      <w:r w:rsidRPr="001D1C81">
        <w:rPr>
          <w:rFonts w:ascii="Arial" w:hAnsi="Arial" w:cs="Arial"/>
          <w:b/>
          <w:bCs/>
          <w:sz w:val="32"/>
          <w:szCs w:val="32"/>
        </w:rPr>
        <w:t>Residential Care Homes in the United Kingdom: History and How They Work Today</w:t>
      </w:r>
    </w:p>
    <w:p w14:paraId="13E32871" w14:textId="63413526" w:rsidR="00A649F0" w:rsidRDefault="00A649F0" w:rsidP="00A649F0">
      <w:pPr>
        <w:spacing w:line="360" w:lineRule="auto"/>
        <w:jc w:val="both"/>
        <w:rPr>
          <w:rFonts w:ascii="Arial" w:hAnsi="Arial" w:cs="Arial"/>
        </w:rPr>
      </w:pPr>
      <w:r w:rsidRPr="00A649F0">
        <w:rPr>
          <w:rFonts w:ascii="Arial" w:hAnsi="Arial" w:cs="Arial"/>
        </w:rPr>
        <w:t xml:space="preserve">Residential care homes </w:t>
      </w:r>
      <w:r w:rsidR="001C3CF2">
        <w:rPr>
          <w:rFonts w:ascii="Arial" w:hAnsi="Arial" w:cs="Arial"/>
        </w:rPr>
        <w:t>are places where people live if they cannot safely live on their own because of old age</w:t>
      </w:r>
      <w:r w:rsidR="00DE5F08">
        <w:rPr>
          <w:rFonts w:ascii="Arial" w:hAnsi="Arial" w:cs="Arial"/>
        </w:rPr>
        <w:t>, illness or disability.  Staff are available</w:t>
      </w:r>
      <w:r w:rsidR="00073822">
        <w:rPr>
          <w:rFonts w:ascii="Arial" w:hAnsi="Arial" w:cs="Arial"/>
        </w:rPr>
        <w:t xml:space="preserve"> all day and night to help residents with their daily needs, such as washing, dressing, eating and taking medication.  Re</w:t>
      </w:r>
      <w:r w:rsidR="00865A4C">
        <w:rPr>
          <w:rFonts w:ascii="Arial" w:hAnsi="Arial" w:cs="Arial"/>
        </w:rPr>
        <w:t xml:space="preserve">sidential Care Homes are an important part of health and social care in the UK.  Today, they aim to provide person-centred care, which means </w:t>
      </w:r>
      <w:r w:rsidR="002341D4">
        <w:rPr>
          <w:rFonts w:ascii="Arial" w:hAnsi="Arial" w:cs="Arial"/>
        </w:rPr>
        <w:t>each people is treated as an individual and their wishes and needs are respected</w:t>
      </w:r>
      <w:r w:rsidR="00157A45">
        <w:rPr>
          <w:rFonts w:ascii="Arial" w:hAnsi="Arial" w:cs="Arial"/>
        </w:rPr>
        <w:t xml:space="preserve">. </w:t>
      </w:r>
      <w:r w:rsidRPr="00A649F0">
        <w:rPr>
          <w:rFonts w:ascii="Arial" w:hAnsi="Arial" w:cs="Arial"/>
        </w:rPr>
        <w:t>Their development was shaped by religion, poverty laws, social changes, and later the welfare state. What began as small charity places has become a regulated service that supports older people and adults with long</w:t>
      </w:r>
      <w:r w:rsidRPr="00A649F0">
        <w:rPr>
          <w:rFonts w:ascii="Arial" w:hAnsi="Arial" w:cs="Arial"/>
        </w:rPr>
        <w:noBreakHyphen/>
        <w:t>term conditions</w:t>
      </w:r>
      <w:r w:rsidR="00157A45">
        <w:rPr>
          <w:rFonts w:ascii="Arial" w:hAnsi="Arial" w:cs="Arial"/>
        </w:rPr>
        <w:t xml:space="preserve"> (DHSC, 2021)</w:t>
      </w:r>
    </w:p>
    <w:p w14:paraId="04025BC9" w14:textId="77777777" w:rsidR="002F2D65" w:rsidRPr="00A649F0" w:rsidRDefault="002F2D65" w:rsidP="00A649F0">
      <w:pPr>
        <w:spacing w:line="360" w:lineRule="auto"/>
        <w:jc w:val="both"/>
        <w:rPr>
          <w:rFonts w:ascii="Arial" w:hAnsi="Arial" w:cs="Arial"/>
        </w:rPr>
      </w:pPr>
    </w:p>
    <w:p w14:paraId="0C933CF6" w14:textId="7787BAEE" w:rsidR="00A649F0" w:rsidRDefault="001529E4" w:rsidP="00A649F0">
      <w:pPr>
        <w:spacing w:line="360" w:lineRule="auto"/>
        <w:jc w:val="both"/>
        <w:rPr>
          <w:rFonts w:ascii="Arial" w:hAnsi="Arial" w:cs="Arial"/>
          <w:b/>
          <w:bCs/>
        </w:rPr>
      </w:pPr>
      <w:r>
        <w:rPr>
          <w:rFonts w:ascii="Arial" w:hAnsi="Arial" w:cs="Arial"/>
          <w:b/>
          <w:bCs/>
        </w:rPr>
        <w:t>The History of Residential Care Homes:</w:t>
      </w:r>
    </w:p>
    <w:p w14:paraId="364D0AFC" w14:textId="77777777" w:rsidR="00A42226" w:rsidRPr="00A649F0" w:rsidRDefault="00A42226" w:rsidP="00A42226">
      <w:pPr>
        <w:spacing w:line="360" w:lineRule="auto"/>
        <w:jc w:val="both"/>
        <w:rPr>
          <w:rFonts w:ascii="Arial" w:hAnsi="Arial" w:cs="Arial"/>
        </w:rPr>
      </w:pPr>
      <w:r w:rsidRPr="00A649F0">
        <w:rPr>
          <w:rFonts w:ascii="Arial" w:hAnsi="Arial" w:cs="Arial"/>
        </w:rPr>
        <w:t xml:space="preserve">The earliest form of residential care was </w:t>
      </w:r>
      <w:proofErr w:type="spellStart"/>
      <w:r w:rsidRPr="00A649F0">
        <w:rPr>
          <w:rFonts w:ascii="Arial" w:hAnsi="Arial" w:cs="Arial"/>
        </w:rPr>
        <w:t>almshouses</w:t>
      </w:r>
      <w:proofErr w:type="spellEnd"/>
      <w:r w:rsidRPr="00A649F0">
        <w:rPr>
          <w:rFonts w:ascii="Arial" w:hAnsi="Arial" w:cs="Arial"/>
        </w:rPr>
        <w:t xml:space="preserve">. These started in the 10th century and were created to help older and vulnerable people. The first known </w:t>
      </w:r>
      <w:proofErr w:type="spellStart"/>
      <w:r w:rsidRPr="00A649F0">
        <w:rPr>
          <w:rFonts w:ascii="Arial" w:hAnsi="Arial" w:cs="Arial"/>
        </w:rPr>
        <w:t>almshouse</w:t>
      </w:r>
      <w:proofErr w:type="spellEnd"/>
      <w:r w:rsidRPr="00A649F0">
        <w:rPr>
          <w:rFonts w:ascii="Arial" w:hAnsi="Arial" w:cs="Arial"/>
        </w:rPr>
        <w:t xml:space="preserve"> was built in York in AD 936 by King Athelstan (Thane, 2005). </w:t>
      </w:r>
      <w:proofErr w:type="spellStart"/>
      <w:r w:rsidRPr="00A649F0">
        <w:rPr>
          <w:rFonts w:ascii="Arial" w:hAnsi="Arial" w:cs="Arial"/>
        </w:rPr>
        <w:t>Almshouses</w:t>
      </w:r>
      <w:proofErr w:type="spellEnd"/>
      <w:r w:rsidRPr="00A649F0">
        <w:rPr>
          <w:rFonts w:ascii="Arial" w:hAnsi="Arial" w:cs="Arial"/>
        </w:rPr>
        <w:t xml:space="preserve"> gave people basic support such as food, shelter, and safety.</w:t>
      </w:r>
    </w:p>
    <w:p w14:paraId="24240F36" w14:textId="085DFA7E" w:rsidR="00ED0A22" w:rsidRDefault="004F1943" w:rsidP="00A649F0">
      <w:pPr>
        <w:spacing w:line="360" w:lineRule="auto"/>
        <w:jc w:val="both"/>
        <w:rPr>
          <w:rFonts w:ascii="Arial" w:hAnsi="Arial" w:cs="Arial"/>
        </w:rPr>
      </w:pPr>
      <w:r>
        <w:rPr>
          <w:rFonts w:ascii="Arial" w:hAnsi="Arial" w:cs="Arial"/>
        </w:rPr>
        <w:t>Residential care has been part of British society</w:t>
      </w:r>
      <w:r w:rsidR="002F09FC">
        <w:rPr>
          <w:rFonts w:ascii="Arial" w:hAnsi="Arial" w:cs="Arial"/>
        </w:rPr>
        <w:t xml:space="preserve"> for hundreds of years.  </w:t>
      </w:r>
      <w:r w:rsidR="00F6234A">
        <w:rPr>
          <w:rFonts w:ascii="Arial" w:hAnsi="Arial" w:cs="Arial"/>
        </w:rPr>
        <w:t>C</w:t>
      </w:r>
      <w:r w:rsidR="002F09FC">
        <w:rPr>
          <w:rFonts w:ascii="Arial" w:hAnsi="Arial" w:cs="Arial"/>
        </w:rPr>
        <w:t>hurches and charities helped older people, poor people and people with disabilities by giving them food and a place to stay, In 1601, the Elizabethan Poor Law made local communities responsible for looking after people who could not care for themselves (The National Archives 2023)</w:t>
      </w:r>
      <w:r w:rsidR="00E27CDC">
        <w:rPr>
          <w:rFonts w:ascii="Arial" w:hAnsi="Arial" w:cs="Arial"/>
        </w:rPr>
        <w:t>.</w:t>
      </w:r>
    </w:p>
    <w:p w14:paraId="3DF22B65" w14:textId="77777777" w:rsidR="00344193" w:rsidRPr="00A649F0" w:rsidRDefault="00344193" w:rsidP="00344193">
      <w:pPr>
        <w:spacing w:line="360" w:lineRule="auto"/>
        <w:jc w:val="both"/>
        <w:rPr>
          <w:rFonts w:ascii="Arial" w:hAnsi="Arial" w:cs="Arial"/>
        </w:rPr>
      </w:pPr>
      <w:r w:rsidRPr="00A649F0">
        <w:rPr>
          <w:rFonts w:ascii="Arial" w:hAnsi="Arial" w:cs="Arial"/>
        </w:rPr>
        <w:t xml:space="preserve">A major change happened with the Poor Laws. The Poor Law of 1601 made each parish responsible for supporting people who were old, ill, or unable to work (Thompson, 2018). </w:t>
      </w:r>
      <w:proofErr w:type="spellStart"/>
      <w:r w:rsidRPr="00A649F0">
        <w:rPr>
          <w:rFonts w:ascii="Arial" w:hAnsi="Arial" w:cs="Arial"/>
        </w:rPr>
        <w:t>Almshouses</w:t>
      </w:r>
      <w:proofErr w:type="spellEnd"/>
      <w:r w:rsidRPr="00A649F0">
        <w:rPr>
          <w:rFonts w:ascii="Arial" w:hAnsi="Arial" w:cs="Arial"/>
        </w:rPr>
        <w:t xml:space="preserve"> continued, but the Poor Law Amendment Act of 1834 reduced financial help given outside institutions and increased the use of workhouses. Workhouses became the main place where older and disabled people lived if they could not support themselves (Thompson, 2018).</w:t>
      </w:r>
    </w:p>
    <w:p w14:paraId="0F5AF6AC" w14:textId="77777777" w:rsidR="00B9258B" w:rsidRDefault="00B9258B" w:rsidP="00B9258B">
      <w:pPr>
        <w:spacing w:line="360" w:lineRule="auto"/>
        <w:jc w:val="both"/>
        <w:rPr>
          <w:rFonts w:ascii="Arial" w:hAnsi="Arial" w:cs="Arial"/>
        </w:rPr>
      </w:pPr>
      <w:r w:rsidRPr="00A649F0">
        <w:rPr>
          <w:rFonts w:ascii="Arial" w:hAnsi="Arial" w:cs="Arial"/>
        </w:rPr>
        <w:t>Monasteries also cared for older and sick people. Some of these later became hospitals. St John’s Hospital in Canterbury, founded around 1087, is one of the earliest examples of long</w:t>
      </w:r>
      <w:r w:rsidRPr="00A649F0">
        <w:rPr>
          <w:rFonts w:ascii="Arial" w:hAnsi="Arial" w:cs="Arial"/>
        </w:rPr>
        <w:noBreakHyphen/>
        <w:t>term residential care in England (Levene, 2010). Care at this time was based on Christian charity and the belief that people should help those in need.</w:t>
      </w:r>
    </w:p>
    <w:p w14:paraId="76DF0A95" w14:textId="77777777" w:rsidR="00904C34" w:rsidRPr="00A649F0" w:rsidRDefault="00904C34" w:rsidP="00B9258B">
      <w:pPr>
        <w:spacing w:line="360" w:lineRule="auto"/>
        <w:jc w:val="both"/>
        <w:rPr>
          <w:rFonts w:ascii="Arial" w:hAnsi="Arial" w:cs="Arial"/>
        </w:rPr>
      </w:pPr>
    </w:p>
    <w:p w14:paraId="0234F639" w14:textId="729BD44B" w:rsidR="005E31DD" w:rsidRDefault="00617AD1" w:rsidP="00A649F0">
      <w:pPr>
        <w:spacing w:line="360" w:lineRule="auto"/>
        <w:jc w:val="both"/>
        <w:rPr>
          <w:rFonts w:ascii="Arial" w:hAnsi="Arial" w:cs="Arial"/>
        </w:rPr>
      </w:pPr>
      <w:r>
        <w:rPr>
          <w:rFonts w:ascii="Arial" w:hAnsi="Arial" w:cs="Arial"/>
        </w:rPr>
        <w:lastRenderedPageBreak/>
        <w:t>During the 1700s and 1800s, many people lived in workhouses. These places provided basic care, but life there was often difficult.  People had little privacy, few rights and very little independence</w:t>
      </w:r>
      <w:r w:rsidR="00583925">
        <w:rPr>
          <w:rFonts w:ascii="Arial" w:hAnsi="Arial" w:cs="Arial"/>
        </w:rPr>
        <w:t>.  Many people were treated badly (Timmins, 2018</w:t>
      </w:r>
      <w:r w:rsidR="005E31DD">
        <w:rPr>
          <w:rFonts w:ascii="Arial" w:hAnsi="Arial" w:cs="Arial"/>
        </w:rPr>
        <w:t>).</w:t>
      </w:r>
      <w:r w:rsidR="00380F0D">
        <w:rPr>
          <w:rFonts w:ascii="Arial" w:hAnsi="Arial" w:cs="Arial"/>
        </w:rPr>
        <w:t xml:space="preserve"> </w:t>
      </w:r>
      <w:r w:rsidR="005E31DD">
        <w:rPr>
          <w:rFonts w:ascii="Arial" w:hAnsi="Arial" w:cs="Arial"/>
        </w:rPr>
        <w:t>Things started to improve after the Second World War. In 1948, the NHS was created, and the National Assistance Act replaced the old Poor Law</w:t>
      </w:r>
      <w:r w:rsidR="002969D9">
        <w:rPr>
          <w:rFonts w:ascii="Arial" w:hAnsi="Arial" w:cs="Arial"/>
        </w:rPr>
        <w:t>. Local Councils became responsible for providing care and accommodation</w:t>
      </w:r>
      <w:r w:rsidR="00380F0D">
        <w:rPr>
          <w:rFonts w:ascii="Arial" w:hAnsi="Arial" w:cs="Arial"/>
        </w:rPr>
        <w:t xml:space="preserve"> for people who needed support (Legislation.gov.uk, 1948).</w:t>
      </w:r>
    </w:p>
    <w:p w14:paraId="3BBE48F7" w14:textId="77777777" w:rsidR="005F7098" w:rsidRDefault="00A649F0" w:rsidP="00A649F0">
      <w:pPr>
        <w:spacing w:line="360" w:lineRule="auto"/>
        <w:jc w:val="both"/>
        <w:rPr>
          <w:rFonts w:ascii="Arial" w:hAnsi="Arial" w:cs="Arial"/>
        </w:rPr>
      </w:pPr>
      <w:r w:rsidRPr="00A649F0">
        <w:rPr>
          <w:rFonts w:ascii="Arial" w:hAnsi="Arial" w:cs="Arial"/>
        </w:rPr>
        <w:t>In the 20th century, the system changed again. Workhouses declined, the Old Age Pensions Act of 1908 gave older people financial support, and the welfare state was created in 1948. The National Health Service (NHS) and local authority social care laid the foundations for modern residential care homes. As people lived longer and families changed, demand for residential care increased</w:t>
      </w:r>
    </w:p>
    <w:p w14:paraId="35854CB0" w14:textId="4B1690D0" w:rsidR="00A649F0" w:rsidRPr="00A649F0" w:rsidRDefault="00A649F0" w:rsidP="00A649F0">
      <w:pPr>
        <w:spacing w:line="360" w:lineRule="auto"/>
        <w:jc w:val="both"/>
        <w:rPr>
          <w:rFonts w:ascii="Arial" w:hAnsi="Arial" w:cs="Arial"/>
        </w:rPr>
      </w:pPr>
      <w:r w:rsidRPr="00A649F0">
        <w:rPr>
          <w:rFonts w:ascii="Arial" w:hAnsi="Arial" w:cs="Arial"/>
        </w:rPr>
        <w:t>.</w:t>
      </w:r>
    </w:p>
    <w:p w14:paraId="55DBC2F8" w14:textId="77777777" w:rsidR="00A649F0" w:rsidRPr="00A649F0" w:rsidRDefault="00A649F0" w:rsidP="00A649F0">
      <w:pPr>
        <w:spacing w:line="360" w:lineRule="auto"/>
        <w:jc w:val="both"/>
        <w:rPr>
          <w:rFonts w:ascii="Arial" w:hAnsi="Arial" w:cs="Arial"/>
          <w:b/>
          <w:bCs/>
        </w:rPr>
      </w:pPr>
      <w:r w:rsidRPr="00A649F0">
        <w:rPr>
          <w:rFonts w:ascii="Arial" w:hAnsi="Arial" w:cs="Arial"/>
          <w:b/>
          <w:bCs/>
        </w:rPr>
        <w:t>How Residential Care Homes Work Today (2026)</w:t>
      </w:r>
    </w:p>
    <w:p w14:paraId="6AD3856C" w14:textId="77777777" w:rsidR="00A649F0" w:rsidRPr="00A649F0" w:rsidRDefault="00A649F0" w:rsidP="00A649F0">
      <w:pPr>
        <w:spacing w:line="360" w:lineRule="auto"/>
        <w:jc w:val="both"/>
        <w:rPr>
          <w:rFonts w:ascii="Arial" w:hAnsi="Arial" w:cs="Arial"/>
        </w:rPr>
      </w:pPr>
      <w:r w:rsidRPr="00A649F0">
        <w:rPr>
          <w:rFonts w:ascii="Arial" w:hAnsi="Arial" w:cs="Arial"/>
        </w:rPr>
        <w:t>In 2026, residential care homes are regulated services that aim to provide person</w:t>
      </w:r>
      <w:r w:rsidRPr="00A649F0">
        <w:rPr>
          <w:rFonts w:ascii="Arial" w:hAnsi="Arial" w:cs="Arial"/>
        </w:rPr>
        <w:noBreakHyphen/>
        <w:t>centred care. They offer accommodation, personal care, and support for older adults and people with long</w:t>
      </w:r>
      <w:r w:rsidRPr="00A649F0">
        <w:rPr>
          <w:rFonts w:ascii="Arial" w:hAnsi="Arial" w:cs="Arial"/>
        </w:rPr>
        <w:noBreakHyphen/>
        <w:t>term conditions. How they work today is shaped by regulation, staffing, digital technology, rising demand, and financial pressures.</w:t>
      </w:r>
    </w:p>
    <w:p w14:paraId="1F9E9AF6" w14:textId="77777777" w:rsidR="00C72947" w:rsidRDefault="00C72947" w:rsidP="00A649F0">
      <w:pPr>
        <w:spacing w:line="360" w:lineRule="auto"/>
        <w:jc w:val="both"/>
        <w:rPr>
          <w:rFonts w:ascii="Arial" w:hAnsi="Arial" w:cs="Arial"/>
          <w:b/>
          <w:bCs/>
        </w:rPr>
      </w:pPr>
    </w:p>
    <w:p w14:paraId="4FB27E90" w14:textId="75AD979F" w:rsidR="00A649F0" w:rsidRPr="00A649F0" w:rsidRDefault="00A649F0" w:rsidP="00A649F0">
      <w:pPr>
        <w:spacing w:line="360" w:lineRule="auto"/>
        <w:jc w:val="both"/>
        <w:rPr>
          <w:rFonts w:ascii="Arial" w:hAnsi="Arial" w:cs="Arial"/>
          <w:b/>
          <w:bCs/>
        </w:rPr>
      </w:pPr>
      <w:r w:rsidRPr="00A649F0">
        <w:rPr>
          <w:rFonts w:ascii="Arial" w:hAnsi="Arial" w:cs="Arial"/>
          <w:b/>
          <w:bCs/>
        </w:rPr>
        <w:t>Daily Care and Support</w:t>
      </w:r>
    </w:p>
    <w:p w14:paraId="23BB0216" w14:textId="77777777" w:rsidR="00C12348" w:rsidRDefault="00A649F0" w:rsidP="00A649F0">
      <w:pPr>
        <w:spacing w:line="360" w:lineRule="auto"/>
        <w:jc w:val="both"/>
        <w:rPr>
          <w:rFonts w:ascii="Arial" w:hAnsi="Arial" w:cs="Arial"/>
        </w:rPr>
      </w:pPr>
      <w:r w:rsidRPr="00A649F0">
        <w:rPr>
          <w:rFonts w:ascii="Arial" w:hAnsi="Arial" w:cs="Arial"/>
        </w:rPr>
        <w:t>Residential care homes provide 24</w:t>
      </w:r>
      <w:r w:rsidRPr="00A649F0">
        <w:rPr>
          <w:rFonts w:ascii="Arial" w:hAnsi="Arial" w:cs="Arial"/>
        </w:rPr>
        <w:noBreakHyphen/>
        <w:t>hour help with everyday tasks such as washing, dressing, eating, moving around, and taking medication</w:t>
      </w:r>
      <w:r w:rsidR="00F72E87">
        <w:rPr>
          <w:rFonts w:ascii="Arial" w:hAnsi="Arial" w:cs="Arial"/>
        </w:rPr>
        <w:t xml:space="preserve"> making sure residents are safe and receive the care they need</w:t>
      </w:r>
      <w:r w:rsidR="00AE599C">
        <w:rPr>
          <w:rFonts w:ascii="Arial" w:hAnsi="Arial" w:cs="Arial"/>
        </w:rPr>
        <w:t xml:space="preserve">. Staff help people </w:t>
      </w:r>
      <w:r w:rsidR="00692315">
        <w:rPr>
          <w:rFonts w:ascii="Arial" w:hAnsi="Arial" w:cs="Arial"/>
        </w:rPr>
        <w:t>eat healthy food and join activities that improve their physical and mental health (NICE, 2023).</w:t>
      </w:r>
    </w:p>
    <w:p w14:paraId="0DAE3DBF" w14:textId="6F8A325D" w:rsidR="00A649F0" w:rsidRDefault="00A649F0" w:rsidP="00A649F0">
      <w:pPr>
        <w:spacing w:line="360" w:lineRule="auto"/>
        <w:jc w:val="both"/>
        <w:rPr>
          <w:rFonts w:ascii="Arial" w:hAnsi="Arial" w:cs="Arial"/>
        </w:rPr>
      </w:pPr>
      <w:r w:rsidRPr="00A649F0">
        <w:rPr>
          <w:rFonts w:ascii="Arial" w:hAnsi="Arial" w:cs="Arial"/>
        </w:rPr>
        <w:t>In 2026, most care home beds are full, with 86.1% of beds occupied across England (Department of Health and Social Care, 2026). Homes support people with many needs, including dementia, frailty, physical disabilities, and end</w:t>
      </w:r>
      <w:r w:rsidRPr="00A649F0">
        <w:rPr>
          <w:rFonts w:ascii="Arial" w:hAnsi="Arial" w:cs="Arial"/>
        </w:rPr>
        <w:noBreakHyphen/>
        <w:t>of</w:t>
      </w:r>
      <w:r w:rsidRPr="00A649F0">
        <w:rPr>
          <w:rFonts w:ascii="Arial" w:hAnsi="Arial" w:cs="Arial"/>
        </w:rPr>
        <w:noBreakHyphen/>
        <w:t>life care. Dementia is a major reason people move into care, making up 36.1% of all care home searches in 2026 (Lottie, 2026). Almost all homes allow regular family visits, with 99.3% able to welcome visitors in May 2026 (Department of Health and Social Care, 2026).</w:t>
      </w:r>
    </w:p>
    <w:p w14:paraId="7C19F86C" w14:textId="3FD0A7C0" w:rsidR="008B4F63" w:rsidRDefault="00A64BD3" w:rsidP="00A649F0">
      <w:pPr>
        <w:spacing w:line="360" w:lineRule="auto"/>
        <w:jc w:val="both"/>
        <w:rPr>
          <w:rFonts w:ascii="Arial" w:hAnsi="Arial" w:cs="Arial"/>
        </w:rPr>
      </w:pPr>
      <w:r>
        <w:rPr>
          <w:rFonts w:ascii="Arial" w:hAnsi="Arial" w:cs="Arial"/>
        </w:rPr>
        <w:t>However, residential care homes also have some problems. One of the biggest problems is not having enough</w:t>
      </w:r>
      <w:r w:rsidR="003B5D78">
        <w:rPr>
          <w:rFonts w:ascii="Arial" w:hAnsi="Arial" w:cs="Arial"/>
        </w:rPr>
        <w:t xml:space="preserve"> staff. This can make work more stressful and sometimes also</w:t>
      </w:r>
      <w:r w:rsidR="00A26663">
        <w:rPr>
          <w:rFonts w:ascii="Arial" w:hAnsi="Arial" w:cs="Arial"/>
        </w:rPr>
        <w:t xml:space="preserve"> struggle because staff leave their jobs</w:t>
      </w:r>
      <w:r w:rsidR="00A51BBE">
        <w:rPr>
          <w:rFonts w:ascii="Arial" w:hAnsi="Arial" w:cs="Arial"/>
        </w:rPr>
        <w:t>, making it difficult for residents</w:t>
      </w:r>
      <w:r w:rsidR="000B74E4">
        <w:rPr>
          <w:rFonts w:ascii="Arial" w:hAnsi="Arial" w:cs="Arial"/>
        </w:rPr>
        <w:t xml:space="preserve"> to build trusting relationships with carers (Skills for Care, 2024)</w:t>
      </w:r>
      <w:r w:rsidR="00203B7C">
        <w:rPr>
          <w:rFonts w:ascii="Arial" w:hAnsi="Arial" w:cs="Arial"/>
        </w:rPr>
        <w:t>.</w:t>
      </w:r>
    </w:p>
    <w:p w14:paraId="45BDB22A" w14:textId="3F49C7C2" w:rsidR="00411400" w:rsidRDefault="00203B7C" w:rsidP="00A649F0">
      <w:pPr>
        <w:spacing w:line="360" w:lineRule="auto"/>
        <w:jc w:val="both"/>
        <w:rPr>
          <w:rFonts w:ascii="Arial" w:hAnsi="Arial" w:cs="Arial"/>
        </w:rPr>
      </w:pPr>
      <w:r>
        <w:rPr>
          <w:rFonts w:ascii="Arial" w:hAnsi="Arial" w:cs="Arial"/>
        </w:rPr>
        <w:lastRenderedPageBreak/>
        <w:t>Money is another challenge</w:t>
      </w:r>
      <w:r w:rsidR="00411400">
        <w:rPr>
          <w:rFonts w:ascii="Arial" w:hAnsi="Arial" w:cs="Arial"/>
        </w:rPr>
        <w:t>. Many Care Homes have limited funding while the number of people needing care continues to increase (The King’s Fund</w:t>
      </w:r>
      <w:r w:rsidR="00633E4B">
        <w:rPr>
          <w:rFonts w:ascii="Arial" w:hAnsi="Arial" w:cs="Arial"/>
        </w:rPr>
        <w:t>, 2022).</w:t>
      </w:r>
      <w:r w:rsidR="004E77DA">
        <w:rPr>
          <w:rFonts w:ascii="Arial" w:hAnsi="Arial" w:cs="Arial"/>
        </w:rPr>
        <w:t xml:space="preserve"> </w:t>
      </w:r>
    </w:p>
    <w:p w14:paraId="21571108" w14:textId="27308534" w:rsidR="003E4CEB" w:rsidRDefault="003E4CEB" w:rsidP="00A649F0">
      <w:pPr>
        <w:spacing w:line="360" w:lineRule="auto"/>
        <w:jc w:val="both"/>
        <w:rPr>
          <w:rFonts w:ascii="Arial" w:hAnsi="Arial" w:cs="Arial"/>
        </w:rPr>
      </w:pPr>
      <w:r>
        <w:rPr>
          <w:rFonts w:ascii="Arial" w:hAnsi="Arial" w:cs="Arial"/>
        </w:rPr>
        <w:t>Some residents may also feel that they have lost some of their independence after moving into</w:t>
      </w:r>
      <w:r w:rsidR="00B0639F">
        <w:rPr>
          <w:rFonts w:ascii="Arial" w:hAnsi="Arial" w:cs="Arial"/>
        </w:rPr>
        <w:t xml:space="preserve"> a care home. For this reason, staff should always encourage residents to make their own choices and do as much as they can for themselves (Care Act, 20</w:t>
      </w:r>
      <w:r w:rsidR="004E07D2">
        <w:rPr>
          <w:rFonts w:ascii="Arial" w:hAnsi="Arial" w:cs="Arial"/>
        </w:rPr>
        <w:t>14)</w:t>
      </w:r>
      <w:r w:rsidR="006440B6">
        <w:rPr>
          <w:rFonts w:ascii="Arial" w:hAnsi="Arial" w:cs="Arial"/>
        </w:rPr>
        <w:t>.</w:t>
      </w:r>
      <w:r w:rsidR="00014012">
        <w:rPr>
          <w:rFonts w:ascii="Arial" w:hAnsi="Arial" w:cs="Arial"/>
        </w:rPr>
        <w:t xml:space="preserve">  Even with these challenges, residential care homes</w:t>
      </w:r>
      <w:r w:rsidR="002D375C">
        <w:rPr>
          <w:rFonts w:ascii="Arial" w:hAnsi="Arial" w:cs="Arial"/>
        </w:rPr>
        <w:t xml:space="preserve"> continue to provide valuable support to many peop</w:t>
      </w:r>
      <w:r w:rsidR="001B7EBD">
        <w:rPr>
          <w:rFonts w:ascii="Arial" w:hAnsi="Arial" w:cs="Arial"/>
        </w:rPr>
        <w:t>le.</w:t>
      </w:r>
    </w:p>
    <w:p w14:paraId="5688D368" w14:textId="77777777" w:rsidR="00AA5D45" w:rsidRDefault="00AA5D45" w:rsidP="00A649F0">
      <w:pPr>
        <w:spacing w:line="360" w:lineRule="auto"/>
        <w:jc w:val="both"/>
        <w:rPr>
          <w:rFonts w:ascii="Arial" w:hAnsi="Arial" w:cs="Arial"/>
          <w:b/>
          <w:bCs/>
        </w:rPr>
      </w:pPr>
    </w:p>
    <w:p w14:paraId="4261C8AB" w14:textId="0325A71E" w:rsidR="009319A8" w:rsidRDefault="009319A8" w:rsidP="00A649F0">
      <w:pPr>
        <w:spacing w:line="360" w:lineRule="auto"/>
        <w:jc w:val="both"/>
        <w:rPr>
          <w:rFonts w:ascii="Arial" w:hAnsi="Arial" w:cs="Arial"/>
          <w:b/>
          <w:bCs/>
        </w:rPr>
      </w:pPr>
      <w:r w:rsidRPr="00AA5D45">
        <w:rPr>
          <w:rFonts w:ascii="Arial" w:hAnsi="Arial" w:cs="Arial"/>
          <w:b/>
          <w:bCs/>
        </w:rPr>
        <w:t>Why</w:t>
      </w:r>
      <w:r w:rsidR="00045DEE" w:rsidRPr="00AA5D45">
        <w:rPr>
          <w:rFonts w:ascii="Arial" w:hAnsi="Arial" w:cs="Arial"/>
          <w:b/>
          <w:bCs/>
        </w:rPr>
        <w:t xml:space="preserve"> Residential Care Homes Are Important</w:t>
      </w:r>
      <w:r w:rsidR="00AA5D45" w:rsidRPr="00AA5D45">
        <w:rPr>
          <w:rFonts w:ascii="Arial" w:hAnsi="Arial" w:cs="Arial"/>
          <w:b/>
          <w:bCs/>
        </w:rPr>
        <w:t>:</w:t>
      </w:r>
    </w:p>
    <w:p w14:paraId="5DE1B4DD" w14:textId="532D0DDB" w:rsidR="00EE7261" w:rsidRDefault="00AA5D45" w:rsidP="00A649F0">
      <w:pPr>
        <w:spacing w:line="360" w:lineRule="auto"/>
        <w:jc w:val="both"/>
        <w:rPr>
          <w:rFonts w:ascii="Arial" w:hAnsi="Arial" w:cs="Arial"/>
        </w:rPr>
      </w:pPr>
      <w:r w:rsidRPr="00651678">
        <w:rPr>
          <w:rFonts w:ascii="Arial" w:hAnsi="Arial" w:cs="Arial"/>
        </w:rPr>
        <w:t xml:space="preserve">Residential care homes help improve people’s </w:t>
      </w:r>
      <w:r w:rsidR="00651678" w:rsidRPr="00651678">
        <w:rPr>
          <w:rFonts w:ascii="Arial" w:hAnsi="Arial" w:cs="Arial"/>
        </w:rPr>
        <w:t>lives in many ways.</w:t>
      </w:r>
      <w:r w:rsidR="00651678">
        <w:rPr>
          <w:rFonts w:ascii="Arial" w:hAnsi="Arial" w:cs="Arial"/>
        </w:rPr>
        <w:t xml:space="preserve"> They provide a safe place to live where people receive help with personal care and daily activities</w:t>
      </w:r>
      <w:r w:rsidR="001122AE">
        <w:rPr>
          <w:rFonts w:ascii="Arial" w:hAnsi="Arial" w:cs="Arial"/>
        </w:rPr>
        <w:t>. This helps prevent accidents and keeps residents healthy (CQC, 2023)</w:t>
      </w:r>
      <w:r w:rsidR="00B83089">
        <w:rPr>
          <w:rFonts w:ascii="Arial" w:hAnsi="Arial" w:cs="Arial"/>
        </w:rPr>
        <w:t>.</w:t>
      </w:r>
    </w:p>
    <w:p w14:paraId="2C62A6D1" w14:textId="3CB7C9A9" w:rsidR="00B83089" w:rsidRDefault="00B83089" w:rsidP="00A649F0">
      <w:pPr>
        <w:spacing w:line="360" w:lineRule="auto"/>
        <w:jc w:val="both"/>
        <w:rPr>
          <w:rFonts w:ascii="Arial" w:hAnsi="Arial" w:cs="Arial"/>
        </w:rPr>
      </w:pPr>
      <w:r>
        <w:rPr>
          <w:rFonts w:ascii="Arial" w:hAnsi="Arial" w:cs="Arial"/>
        </w:rPr>
        <w:t>Care also organise activities such as music, exercise, games</w:t>
      </w:r>
      <w:r w:rsidR="00B051BB">
        <w:rPr>
          <w:rFonts w:ascii="Arial" w:hAnsi="Arial" w:cs="Arial"/>
        </w:rPr>
        <w:t>, gardening and arts and crafts. These activities help people make friends, stay active and reduce feelings of loneliness (Age UK, 2023)</w:t>
      </w:r>
      <w:r w:rsidR="00755C13">
        <w:rPr>
          <w:rFonts w:ascii="Arial" w:hAnsi="Arial" w:cs="Arial"/>
        </w:rPr>
        <w:t>.  Staff respect each person’s culture, religion</w:t>
      </w:r>
      <w:r w:rsidR="00202771">
        <w:rPr>
          <w:rFonts w:ascii="Arial" w:hAnsi="Arial" w:cs="Arial"/>
        </w:rPr>
        <w:t>, beliefs and personal choices.  Families are encouraged to stay involved in their loved one’s care, helping residents feel supported and valued (NICE, 202</w:t>
      </w:r>
      <w:r w:rsidR="006834CA">
        <w:rPr>
          <w:rFonts w:ascii="Arial" w:hAnsi="Arial" w:cs="Arial"/>
        </w:rPr>
        <w:t xml:space="preserve">3). </w:t>
      </w:r>
    </w:p>
    <w:p w14:paraId="6B761751" w14:textId="71461954" w:rsidR="00C80765" w:rsidRDefault="00C80765" w:rsidP="00A649F0">
      <w:pPr>
        <w:spacing w:line="360" w:lineRule="auto"/>
        <w:jc w:val="both"/>
        <w:rPr>
          <w:rFonts w:ascii="Arial" w:hAnsi="Arial" w:cs="Arial"/>
        </w:rPr>
      </w:pPr>
      <w:r>
        <w:rPr>
          <w:rFonts w:ascii="Arial" w:hAnsi="Arial" w:cs="Arial"/>
        </w:rPr>
        <w:t>Residential care homes also follow safeguarding rules to protect p</w:t>
      </w:r>
      <w:r w:rsidR="00711139">
        <w:rPr>
          <w:rFonts w:ascii="Arial" w:hAnsi="Arial" w:cs="Arial"/>
        </w:rPr>
        <w:t>eople from abuse, neglect and discrimination. This helps residents feel safe and respected (Care Act, 2014)</w:t>
      </w:r>
      <w:r w:rsidR="00A546E5">
        <w:rPr>
          <w:rFonts w:ascii="Arial" w:hAnsi="Arial" w:cs="Arial"/>
        </w:rPr>
        <w:t>.</w:t>
      </w:r>
    </w:p>
    <w:p w14:paraId="14736368" w14:textId="77777777" w:rsidR="00A546E5" w:rsidRPr="00651678" w:rsidRDefault="00A546E5" w:rsidP="00A649F0">
      <w:pPr>
        <w:spacing w:line="360" w:lineRule="auto"/>
        <w:jc w:val="both"/>
        <w:rPr>
          <w:rFonts w:ascii="Arial" w:hAnsi="Arial" w:cs="Arial"/>
        </w:rPr>
      </w:pPr>
    </w:p>
    <w:p w14:paraId="70837D49" w14:textId="320E5236" w:rsidR="00A649F0" w:rsidRPr="00A649F0" w:rsidRDefault="00A649F0" w:rsidP="00A649F0">
      <w:pPr>
        <w:spacing w:line="360" w:lineRule="auto"/>
        <w:jc w:val="both"/>
        <w:rPr>
          <w:rFonts w:ascii="Arial" w:hAnsi="Arial" w:cs="Arial"/>
          <w:b/>
          <w:bCs/>
        </w:rPr>
      </w:pPr>
      <w:r w:rsidRPr="00A649F0">
        <w:rPr>
          <w:rFonts w:ascii="Arial" w:hAnsi="Arial" w:cs="Arial"/>
          <w:b/>
          <w:bCs/>
        </w:rPr>
        <w:t>Regulation and Quality Check</w:t>
      </w:r>
    </w:p>
    <w:p w14:paraId="7F6A3C7F" w14:textId="77777777" w:rsidR="00A649F0" w:rsidRDefault="00A649F0" w:rsidP="00A649F0">
      <w:pPr>
        <w:spacing w:line="360" w:lineRule="auto"/>
        <w:jc w:val="both"/>
        <w:rPr>
          <w:rFonts w:ascii="Arial" w:hAnsi="Arial" w:cs="Arial"/>
        </w:rPr>
      </w:pPr>
      <w:r w:rsidRPr="00A649F0">
        <w:rPr>
          <w:rFonts w:ascii="Arial" w:hAnsi="Arial" w:cs="Arial"/>
        </w:rPr>
        <w:t>The Care Quality Commission (CQC) regulates care homes in England. It checks whether services are Safe, Effective, Caring, Responsive, and Well</w:t>
      </w:r>
      <w:r w:rsidRPr="00A649F0">
        <w:rPr>
          <w:rFonts w:ascii="Arial" w:hAnsi="Arial" w:cs="Arial"/>
        </w:rPr>
        <w:noBreakHyphen/>
        <w:t>Led. In 2026, 76% of homes are rated Good or Outstanding, but 42% have not been inspected for more than five years, meaning some ratings may be out of date (</w:t>
      </w:r>
      <w:proofErr w:type="spellStart"/>
      <w:r w:rsidRPr="00A649F0">
        <w:rPr>
          <w:rFonts w:ascii="Arial" w:hAnsi="Arial" w:cs="Arial"/>
        </w:rPr>
        <w:t>RightCareHome</w:t>
      </w:r>
      <w:proofErr w:type="spellEnd"/>
      <w:r w:rsidRPr="00A649F0">
        <w:rPr>
          <w:rFonts w:ascii="Arial" w:hAnsi="Arial" w:cs="Arial"/>
        </w:rPr>
        <w:t>, 2026). There are also regional differences. For example, the North East has the highest number of Good or Outstanding homes (84.6%), while the East of England has the highest decline rate (</w:t>
      </w:r>
      <w:proofErr w:type="spellStart"/>
      <w:r w:rsidRPr="00A649F0">
        <w:rPr>
          <w:rFonts w:ascii="Arial" w:hAnsi="Arial" w:cs="Arial"/>
        </w:rPr>
        <w:t>RightCareHome</w:t>
      </w:r>
      <w:proofErr w:type="spellEnd"/>
      <w:r w:rsidRPr="00A649F0">
        <w:rPr>
          <w:rFonts w:ascii="Arial" w:hAnsi="Arial" w:cs="Arial"/>
        </w:rPr>
        <w:t>, 2026).</w:t>
      </w:r>
    </w:p>
    <w:p w14:paraId="3BA3440C" w14:textId="77777777" w:rsidR="00DE54BD" w:rsidRPr="00A649F0" w:rsidRDefault="00DE54BD" w:rsidP="00A649F0">
      <w:pPr>
        <w:spacing w:line="360" w:lineRule="auto"/>
        <w:jc w:val="both"/>
        <w:rPr>
          <w:rFonts w:ascii="Arial" w:hAnsi="Arial" w:cs="Arial"/>
        </w:rPr>
      </w:pPr>
    </w:p>
    <w:p w14:paraId="7208A728" w14:textId="77777777" w:rsidR="00ED6D1A" w:rsidRDefault="00ED6D1A" w:rsidP="00A649F0">
      <w:pPr>
        <w:spacing w:line="360" w:lineRule="auto"/>
        <w:jc w:val="both"/>
        <w:rPr>
          <w:rFonts w:ascii="Arial" w:hAnsi="Arial" w:cs="Arial"/>
          <w:b/>
          <w:bCs/>
        </w:rPr>
      </w:pPr>
    </w:p>
    <w:p w14:paraId="45E8197E" w14:textId="77777777" w:rsidR="00ED6D1A" w:rsidRDefault="00ED6D1A" w:rsidP="00A649F0">
      <w:pPr>
        <w:spacing w:line="360" w:lineRule="auto"/>
        <w:jc w:val="both"/>
        <w:rPr>
          <w:rFonts w:ascii="Arial" w:hAnsi="Arial" w:cs="Arial"/>
          <w:b/>
          <w:bCs/>
        </w:rPr>
      </w:pPr>
    </w:p>
    <w:p w14:paraId="0FBF0CFA" w14:textId="77777777" w:rsidR="00ED6D1A" w:rsidRDefault="00ED6D1A" w:rsidP="00A649F0">
      <w:pPr>
        <w:spacing w:line="360" w:lineRule="auto"/>
        <w:jc w:val="both"/>
        <w:rPr>
          <w:rFonts w:ascii="Arial" w:hAnsi="Arial" w:cs="Arial"/>
          <w:b/>
          <w:bCs/>
        </w:rPr>
      </w:pPr>
    </w:p>
    <w:p w14:paraId="299FD265" w14:textId="7426CE23" w:rsidR="00A649F0" w:rsidRPr="00A649F0" w:rsidRDefault="00A649F0" w:rsidP="00A649F0">
      <w:pPr>
        <w:spacing w:line="360" w:lineRule="auto"/>
        <w:jc w:val="both"/>
        <w:rPr>
          <w:rFonts w:ascii="Arial" w:hAnsi="Arial" w:cs="Arial"/>
          <w:b/>
          <w:bCs/>
        </w:rPr>
      </w:pPr>
      <w:r w:rsidRPr="00A649F0">
        <w:rPr>
          <w:rFonts w:ascii="Arial" w:hAnsi="Arial" w:cs="Arial"/>
          <w:b/>
          <w:bCs/>
        </w:rPr>
        <w:lastRenderedPageBreak/>
        <w:t>Digital Records</w:t>
      </w:r>
    </w:p>
    <w:p w14:paraId="735722B6" w14:textId="77777777" w:rsidR="00A649F0" w:rsidRPr="00A649F0" w:rsidRDefault="00A649F0" w:rsidP="00A649F0">
      <w:pPr>
        <w:spacing w:line="360" w:lineRule="auto"/>
        <w:jc w:val="both"/>
        <w:rPr>
          <w:rFonts w:ascii="Arial" w:hAnsi="Arial" w:cs="Arial"/>
        </w:rPr>
      </w:pPr>
      <w:r w:rsidRPr="00A649F0">
        <w:rPr>
          <w:rFonts w:ascii="Arial" w:hAnsi="Arial" w:cs="Arial"/>
        </w:rPr>
        <w:t>Digital Social Care Records (DSCRs) are now widely used. By March 2026, 83.7% of care providers had switched to digital records, which improves communication, safety, and monitoring (Department of Health and Social Care, 2026).</w:t>
      </w:r>
    </w:p>
    <w:p w14:paraId="70DB9EE5" w14:textId="77777777" w:rsidR="00A649F0" w:rsidRPr="00A649F0" w:rsidRDefault="00A649F0" w:rsidP="00A649F0">
      <w:pPr>
        <w:spacing w:line="360" w:lineRule="auto"/>
        <w:jc w:val="both"/>
        <w:rPr>
          <w:rFonts w:ascii="Arial" w:hAnsi="Arial" w:cs="Arial"/>
          <w:b/>
          <w:bCs/>
        </w:rPr>
      </w:pPr>
      <w:r w:rsidRPr="00A649F0">
        <w:rPr>
          <w:rFonts w:ascii="Arial" w:hAnsi="Arial" w:cs="Arial"/>
          <w:b/>
          <w:bCs/>
        </w:rPr>
        <w:t>Staffing, Demand, and Costs</w:t>
      </w:r>
    </w:p>
    <w:p w14:paraId="346B9DEB" w14:textId="77777777" w:rsidR="00A649F0" w:rsidRPr="00A649F0" w:rsidRDefault="00A649F0" w:rsidP="00A649F0">
      <w:pPr>
        <w:spacing w:line="360" w:lineRule="auto"/>
        <w:jc w:val="both"/>
        <w:rPr>
          <w:rFonts w:ascii="Arial" w:hAnsi="Arial" w:cs="Arial"/>
        </w:rPr>
      </w:pPr>
      <w:r w:rsidRPr="00A649F0">
        <w:rPr>
          <w:rFonts w:ascii="Arial" w:hAnsi="Arial" w:cs="Arial"/>
        </w:rPr>
        <w:t>Care homes rely on care assistants, senior carers, nurses, and managers. COVID</w:t>
      </w:r>
      <w:r w:rsidRPr="00A649F0">
        <w:rPr>
          <w:rFonts w:ascii="Arial" w:hAnsi="Arial" w:cs="Arial"/>
        </w:rPr>
        <w:noBreakHyphen/>
        <w:t>19</w:t>
      </w:r>
      <w:r w:rsidRPr="00A649F0">
        <w:rPr>
          <w:rFonts w:ascii="Arial" w:hAnsi="Arial" w:cs="Arial"/>
        </w:rPr>
        <w:noBreakHyphen/>
        <w:t>related staff absence has dropped to only 0.1% in 2026 (Department of Health and Social Care, 2026). However, long</w:t>
      </w:r>
      <w:r w:rsidRPr="00A649F0">
        <w:rPr>
          <w:rFonts w:ascii="Arial" w:hAnsi="Arial" w:cs="Arial"/>
        </w:rPr>
        <w:noBreakHyphen/>
        <w:t>term staffing shortages continue, especially in rural and coastal areas (Unity Trust Bank, 2026).</w:t>
      </w:r>
    </w:p>
    <w:p w14:paraId="1F961B69" w14:textId="77777777" w:rsidR="00A649F0" w:rsidRPr="00A649F0" w:rsidRDefault="00A649F0" w:rsidP="00A649F0">
      <w:pPr>
        <w:spacing w:line="360" w:lineRule="auto"/>
        <w:jc w:val="both"/>
        <w:rPr>
          <w:rFonts w:ascii="Arial" w:hAnsi="Arial" w:cs="Arial"/>
        </w:rPr>
      </w:pPr>
      <w:r w:rsidRPr="00A649F0">
        <w:rPr>
          <w:rFonts w:ascii="Arial" w:hAnsi="Arial" w:cs="Arial"/>
        </w:rPr>
        <w:t>Demand for residential care is rising because the population is ageing. In 2026, England has 359,215 people living in care homes (Department of Health and Social Care, 2026). Some areas have very few care homes and are called “care deserts”, meaning older people may have to move far from their communities to find a place (Unity Trust Bank, 2026).</w:t>
      </w:r>
    </w:p>
    <w:p w14:paraId="5CA65938" w14:textId="77777777" w:rsidR="00A649F0" w:rsidRPr="00A649F0" w:rsidRDefault="00A649F0" w:rsidP="00A649F0">
      <w:pPr>
        <w:spacing w:line="360" w:lineRule="auto"/>
        <w:jc w:val="both"/>
        <w:rPr>
          <w:rFonts w:ascii="Arial" w:hAnsi="Arial" w:cs="Arial"/>
        </w:rPr>
      </w:pPr>
      <w:r w:rsidRPr="00A649F0">
        <w:rPr>
          <w:rFonts w:ascii="Arial" w:hAnsi="Arial" w:cs="Arial"/>
        </w:rPr>
        <w:t>Residential care is also expensive. In 2026, the average weekly cost is £1,371, which is about £71,292 per year (Lottie, 2026). Many families struggle with these costs.</w:t>
      </w:r>
    </w:p>
    <w:p w14:paraId="5849D043" w14:textId="77777777" w:rsidR="00622C26" w:rsidRDefault="00622C26" w:rsidP="00A649F0">
      <w:pPr>
        <w:spacing w:line="360" w:lineRule="auto"/>
        <w:jc w:val="both"/>
        <w:rPr>
          <w:rFonts w:ascii="Arial" w:hAnsi="Arial" w:cs="Arial"/>
          <w:b/>
          <w:bCs/>
        </w:rPr>
      </w:pPr>
    </w:p>
    <w:p w14:paraId="3F05D07C" w14:textId="77777777" w:rsidR="00806E47" w:rsidRDefault="00806E47" w:rsidP="00A649F0">
      <w:pPr>
        <w:spacing w:line="360" w:lineRule="auto"/>
        <w:jc w:val="both"/>
        <w:rPr>
          <w:rFonts w:ascii="Arial" w:hAnsi="Arial" w:cs="Arial"/>
          <w:b/>
          <w:bCs/>
        </w:rPr>
      </w:pPr>
    </w:p>
    <w:p w14:paraId="137BD9C1" w14:textId="77777777" w:rsidR="00806E47" w:rsidRDefault="00806E47" w:rsidP="00A649F0">
      <w:pPr>
        <w:spacing w:line="360" w:lineRule="auto"/>
        <w:jc w:val="both"/>
        <w:rPr>
          <w:rFonts w:ascii="Arial" w:hAnsi="Arial" w:cs="Arial"/>
          <w:b/>
          <w:bCs/>
        </w:rPr>
      </w:pPr>
    </w:p>
    <w:p w14:paraId="4CAFCF9A" w14:textId="77777777" w:rsidR="00806E47" w:rsidRDefault="00806E47" w:rsidP="00A649F0">
      <w:pPr>
        <w:spacing w:line="360" w:lineRule="auto"/>
        <w:jc w:val="both"/>
        <w:rPr>
          <w:rFonts w:ascii="Arial" w:hAnsi="Arial" w:cs="Arial"/>
          <w:b/>
          <w:bCs/>
        </w:rPr>
      </w:pPr>
    </w:p>
    <w:p w14:paraId="3D45C795" w14:textId="77777777" w:rsidR="00806E47" w:rsidRDefault="00806E47" w:rsidP="00A649F0">
      <w:pPr>
        <w:spacing w:line="360" w:lineRule="auto"/>
        <w:jc w:val="both"/>
        <w:rPr>
          <w:rFonts w:ascii="Arial" w:hAnsi="Arial" w:cs="Arial"/>
          <w:b/>
          <w:bCs/>
        </w:rPr>
      </w:pPr>
    </w:p>
    <w:p w14:paraId="485E73A3" w14:textId="77777777" w:rsidR="00806E47" w:rsidRDefault="00806E47" w:rsidP="00A649F0">
      <w:pPr>
        <w:spacing w:line="360" w:lineRule="auto"/>
        <w:jc w:val="both"/>
        <w:rPr>
          <w:rFonts w:ascii="Arial" w:hAnsi="Arial" w:cs="Arial"/>
          <w:b/>
          <w:bCs/>
        </w:rPr>
      </w:pPr>
    </w:p>
    <w:p w14:paraId="5983A8A5" w14:textId="77777777" w:rsidR="00806E47" w:rsidRDefault="00806E47" w:rsidP="00A649F0">
      <w:pPr>
        <w:spacing w:line="360" w:lineRule="auto"/>
        <w:jc w:val="both"/>
        <w:rPr>
          <w:rFonts w:ascii="Arial" w:hAnsi="Arial" w:cs="Arial"/>
          <w:b/>
          <w:bCs/>
        </w:rPr>
      </w:pPr>
    </w:p>
    <w:p w14:paraId="62265581" w14:textId="77777777" w:rsidR="00806E47" w:rsidRDefault="00806E47" w:rsidP="00A649F0">
      <w:pPr>
        <w:spacing w:line="360" w:lineRule="auto"/>
        <w:jc w:val="both"/>
        <w:rPr>
          <w:rFonts w:ascii="Arial" w:hAnsi="Arial" w:cs="Arial"/>
          <w:b/>
          <w:bCs/>
        </w:rPr>
      </w:pPr>
    </w:p>
    <w:p w14:paraId="05DC4EAD" w14:textId="77777777" w:rsidR="00806E47" w:rsidRDefault="00806E47" w:rsidP="00A649F0">
      <w:pPr>
        <w:spacing w:line="360" w:lineRule="auto"/>
        <w:jc w:val="both"/>
        <w:rPr>
          <w:rFonts w:ascii="Arial" w:hAnsi="Arial" w:cs="Arial"/>
          <w:b/>
          <w:bCs/>
        </w:rPr>
      </w:pPr>
    </w:p>
    <w:p w14:paraId="26A1521E" w14:textId="77777777" w:rsidR="00806E47" w:rsidRDefault="00806E47" w:rsidP="00A649F0">
      <w:pPr>
        <w:spacing w:line="360" w:lineRule="auto"/>
        <w:jc w:val="both"/>
        <w:rPr>
          <w:rFonts w:ascii="Arial" w:hAnsi="Arial" w:cs="Arial"/>
          <w:b/>
          <w:bCs/>
        </w:rPr>
      </w:pPr>
    </w:p>
    <w:p w14:paraId="1D6F18B8" w14:textId="77777777" w:rsidR="00806E47" w:rsidRDefault="00806E47" w:rsidP="00A649F0">
      <w:pPr>
        <w:spacing w:line="360" w:lineRule="auto"/>
        <w:jc w:val="both"/>
        <w:rPr>
          <w:rFonts w:ascii="Arial" w:hAnsi="Arial" w:cs="Arial"/>
          <w:b/>
          <w:bCs/>
        </w:rPr>
      </w:pPr>
    </w:p>
    <w:p w14:paraId="7B80A7ED" w14:textId="77777777" w:rsidR="00806E47" w:rsidRDefault="00806E47" w:rsidP="00A649F0">
      <w:pPr>
        <w:spacing w:line="360" w:lineRule="auto"/>
        <w:jc w:val="both"/>
        <w:rPr>
          <w:rFonts w:ascii="Arial" w:hAnsi="Arial" w:cs="Arial"/>
          <w:b/>
          <w:bCs/>
        </w:rPr>
      </w:pPr>
    </w:p>
    <w:p w14:paraId="37EF9924" w14:textId="77777777" w:rsidR="00806E47" w:rsidRDefault="00806E47" w:rsidP="00A649F0">
      <w:pPr>
        <w:spacing w:line="360" w:lineRule="auto"/>
        <w:jc w:val="both"/>
        <w:rPr>
          <w:rFonts w:ascii="Arial" w:hAnsi="Arial" w:cs="Arial"/>
          <w:b/>
          <w:bCs/>
        </w:rPr>
      </w:pPr>
    </w:p>
    <w:p w14:paraId="18ABF77D" w14:textId="77777777" w:rsidR="00806E47" w:rsidRDefault="00806E47" w:rsidP="00A649F0">
      <w:pPr>
        <w:spacing w:line="360" w:lineRule="auto"/>
        <w:jc w:val="both"/>
        <w:rPr>
          <w:rFonts w:ascii="Arial" w:hAnsi="Arial" w:cs="Arial"/>
          <w:b/>
          <w:bCs/>
        </w:rPr>
      </w:pPr>
    </w:p>
    <w:p w14:paraId="74B99D85" w14:textId="74FE3BD2" w:rsidR="00A649F0" w:rsidRPr="00A649F0" w:rsidRDefault="00A649F0" w:rsidP="00A649F0">
      <w:pPr>
        <w:spacing w:line="360" w:lineRule="auto"/>
        <w:jc w:val="both"/>
        <w:rPr>
          <w:rFonts w:ascii="Arial" w:hAnsi="Arial" w:cs="Arial"/>
          <w:b/>
          <w:bCs/>
        </w:rPr>
      </w:pPr>
      <w:r w:rsidRPr="00A649F0">
        <w:rPr>
          <w:rFonts w:ascii="Arial" w:hAnsi="Arial" w:cs="Arial"/>
          <w:b/>
          <w:bCs/>
        </w:rPr>
        <w:lastRenderedPageBreak/>
        <w:t>Conclusion</w:t>
      </w:r>
    </w:p>
    <w:p w14:paraId="0FDCF1E7" w14:textId="5C21D8E9" w:rsidR="00A649F0" w:rsidRPr="00A649F0" w:rsidRDefault="00A649F0" w:rsidP="00A649F0">
      <w:pPr>
        <w:spacing w:line="360" w:lineRule="auto"/>
        <w:jc w:val="both"/>
        <w:rPr>
          <w:rFonts w:ascii="Arial" w:hAnsi="Arial" w:cs="Arial"/>
        </w:rPr>
      </w:pPr>
      <w:r w:rsidRPr="00A649F0">
        <w:rPr>
          <w:rFonts w:ascii="Arial" w:hAnsi="Arial" w:cs="Arial"/>
        </w:rPr>
        <w:t>Residential care homes have developed from charity</w:t>
      </w:r>
      <w:r w:rsidRPr="00A649F0">
        <w:rPr>
          <w:rFonts w:ascii="Arial" w:hAnsi="Arial" w:cs="Arial"/>
        </w:rPr>
        <w:noBreakHyphen/>
        <w:t xml:space="preserve">run </w:t>
      </w:r>
      <w:proofErr w:type="spellStart"/>
      <w:r w:rsidRPr="00A649F0">
        <w:rPr>
          <w:rFonts w:ascii="Arial" w:hAnsi="Arial" w:cs="Arial"/>
        </w:rPr>
        <w:t>almshouses</w:t>
      </w:r>
      <w:proofErr w:type="spellEnd"/>
      <w:r w:rsidRPr="00A649F0">
        <w:rPr>
          <w:rFonts w:ascii="Arial" w:hAnsi="Arial" w:cs="Arial"/>
        </w:rPr>
        <w:t xml:space="preserve"> into regulated, person</w:t>
      </w:r>
      <w:r w:rsidRPr="00A649F0">
        <w:rPr>
          <w:rFonts w:ascii="Arial" w:hAnsi="Arial" w:cs="Arial"/>
        </w:rPr>
        <w:noBreakHyphen/>
        <w:t>centred services. In 2026, they play an essential role in supporting older adults and people with complex needs. Although the sector faces challenges such as high costs, staffing shortages, and regional inequalities, residential care homes remain important for improving quality of life by providing safety, social contact, and personalised support.</w:t>
      </w:r>
      <w:r w:rsidR="00103EFB">
        <w:rPr>
          <w:rFonts w:ascii="Arial" w:hAnsi="Arial" w:cs="Arial"/>
        </w:rPr>
        <w:t xml:space="preserve">  </w:t>
      </w:r>
      <w:r w:rsidR="00103EFB" w:rsidRPr="00103EFB">
        <w:rPr>
          <w:rFonts w:ascii="Arial" w:hAnsi="Arial" w:cs="Arial"/>
        </w:rPr>
        <w:t>Overall, residential care homes improve quality of life by offering safety, social contact, personalised care, dementia support, and comfortable living environments. When care homes are well</w:t>
      </w:r>
      <w:r w:rsidR="00103EFB" w:rsidRPr="00103EFB">
        <w:rPr>
          <w:rFonts w:ascii="Arial" w:hAnsi="Arial" w:cs="Arial"/>
        </w:rPr>
        <w:noBreakHyphen/>
        <w:t>run, they help people live with dignity, independence, and emotional wellbeing.</w:t>
      </w:r>
    </w:p>
    <w:p w14:paraId="73E9394D" w14:textId="77777777" w:rsidR="00A649F0" w:rsidRDefault="00A649F0" w:rsidP="00610F87">
      <w:pPr>
        <w:spacing w:line="360" w:lineRule="auto"/>
        <w:jc w:val="both"/>
        <w:rPr>
          <w:rFonts w:ascii="Arial" w:hAnsi="Arial" w:cs="Arial"/>
        </w:rPr>
      </w:pPr>
    </w:p>
    <w:p w14:paraId="4D36EF57" w14:textId="77777777" w:rsidR="00A649F0" w:rsidRDefault="00A649F0" w:rsidP="00610F87">
      <w:pPr>
        <w:spacing w:line="360" w:lineRule="auto"/>
        <w:jc w:val="both"/>
        <w:rPr>
          <w:rFonts w:ascii="Arial" w:hAnsi="Arial" w:cs="Arial"/>
        </w:rPr>
      </w:pPr>
    </w:p>
    <w:p w14:paraId="4CA3AF5B" w14:textId="77777777" w:rsidR="00A649F0" w:rsidRDefault="00A649F0" w:rsidP="00610F87">
      <w:pPr>
        <w:spacing w:line="360" w:lineRule="auto"/>
        <w:jc w:val="both"/>
        <w:rPr>
          <w:rFonts w:ascii="Arial" w:hAnsi="Arial" w:cs="Arial"/>
        </w:rPr>
      </w:pPr>
    </w:p>
    <w:p w14:paraId="282A9AB3" w14:textId="77777777" w:rsidR="003B4B49" w:rsidRDefault="003B4B49" w:rsidP="00610F87">
      <w:pPr>
        <w:spacing w:line="360" w:lineRule="auto"/>
        <w:jc w:val="both"/>
        <w:rPr>
          <w:rFonts w:ascii="Arial" w:hAnsi="Arial" w:cs="Arial"/>
          <w:b/>
          <w:bCs/>
        </w:rPr>
      </w:pPr>
    </w:p>
    <w:p w14:paraId="3EE5B797" w14:textId="77777777" w:rsidR="003B4B49" w:rsidRDefault="003B4B49" w:rsidP="00610F87">
      <w:pPr>
        <w:spacing w:line="360" w:lineRule="auto"/>
        <w:jc w:val="both"/>
        <w:rPr>
          <w:rFonts w:ascii="Arial" w:hAnsi="Arial" w:cs="Arial"/>
          <w:b/>
          <w:bCs/>
        </w:rPr>
      </w:pPr>
    </w:p>
    <w:p w14:paraId="40536BAE" w14:textId="77777777" w:rsidR="003B4B49" w:rsidRDefault="003B4B49" w:rsidP="00610F87">
      <w:pPr>
        <w:spacing w:line="360" w:lineRule="auto"/>
        <w:jc w:val="both"/>
        <w:rPr>
          <w:rFonts w:ascii="Arial" w:hAnsi="Arial" w:cs="Arial"/>
          <w:b/>
          <w:bCs/>
        </w:rPr>
      </w:pPr>
    </w:p>
    <w:p w14:paraId="516BDDA2" w14:textId="77777777" w:rsidR="009C1F71" w:rsidRDefault="009C1F71" w:rsidP="00610F87">
      <w:pPr>
        <w:spacing w:line="360" w:lineRule="auto"/>
        <w:jc w:val="both"/>
        <w:rPr>
          <w:rFonts w:ascii="Arial" w:hAnsi="Arial" w:cs="Arial"/>
          <w:b/>
          <w:bCs/>
        </w:rPr>
      </w:pPr>
    </w:p>
    <w:p w14:paraId="5A827019" w14:textId="77777777" w:rsidR="00A625E7" w:rsidRDefault="00A625E7" w:rsidP="00610F87">
      <w:pPr>
        <w:spacing w:line="360" w:lineRule="auto"/>
        <w:jc w:val="both"/>
        <w:rPr>
          <w:rFonts w:ascii="Arial" w:hAnsi="Arial" w:cs="Arial"/>
          <w:b/>
          <w:bCs/>
        </w:rPr>
      </w:pPr>
    </w:p>
    <w:p w14:paraId="571D3229" w14:textId="77777777" w:rsidR="00A625E7" w:rsidRDefault="00A625E7" w:rsidP="00610F87">
      <w:pPr>
        <w:spacing w:line="360" w:lineRule="auto"/>
        <w:jc w:val="both"/>
        <w:rPr>
          <w:rFonts w:ascii="Arial" w:hAnsi="Arial" w:cs="Arial"/>
          <w:b/>
          <w:bCs/>
        </w:rPr>
      </w:pPr>
    </w:p>
    <w:p w14:paraId="04E4429C" w14:textId="77777777" w:rsidR="00A625E7" w:rsidRDefault="00A625E7" w:rsidP="00610F87">
      <w:pPr>
        <w:spacing w:line="360" w:lineRule="auto"/>
        <w:jc w:val="both"/>
        <w:rPr>
          <w:rFonts w:ascii="Arial" w:hAnsi="Arial" w:cs="Arial"/>
          <w:b/>
          <w:bCs/>
        </w:rPr>
      </w:pPr>
    </w:p>
    <w:p w14:paraId="6D370C8B" w14:textId="77777777" w:rsidR="00A625E7" w:rsidRDefault="00A625E7" w:rsidP="00610F87">
      <w:pPr>
        <w:spacing w:line="360" w:lineRule="auto"/>
        <w:jc w:val="both"/>
        <w:rPr>
          <w:rFonts w:ascii="Arial" w:hAnsi="Arial" w:cs="Arial"/>
          <w:b/>
          <w:bCs/>
        </w:rPr>
      </w:pPr>
    </w:p>
    <w:p w14:paraId="4FA886B1" w14:textId="77777777" w:rsidR="00A625E7" w:rsidRDefault="00A625E7" w:rsidP="00610F87">
      <w:pPr>
        <w:spacing w:line="360" w:lineRule="auto"/>
        <w:jc w:val="both"/>
        <w:rPr>
          <w:rFonts w:ascii="Arial" w:hAnsi="Arial" w:cs="Arial"/>
          <w:b/>
          <w:bCs/>
        </w:rPr>
      </w:pPr>
    </w:p>
    <w:p w14:paraId="44886297" w14:textId="77777777" w:rsidR="00A625E7" w:rsidRDefault="00A625E7" w:rsidP="00610F87">
      <w:pPr>
        <w:spacing w:line="360" w:lineRule="auto"/>
        <w:jc w:val="both"/>
        <w:rPr>
          <w:rFonts w:ascii="Arial" w:hAnsi="Arial" w:cs="Arial"/>
          <w:b/>
          <w:bCs/>
        </w:rPr>
      </w:pPr>
    </w:p>
    <w:p w14:paraId="5867C467" w14:textId="77777777" w:rsidR="00A625E7" w:rsidRDefault="00A625E7" w:rsidP="00610F87">
      <w:pPr>
        <w:spacing w:line="360" w:lineRule="auto"/>
        <w:jc w:val="both"/>
        <w:rPr>
          <w:rFonts w:ascii="Arial" w:hAnsi="Arial" w:cs="Arial"/>
          <w:b/>
          <w:bCs/>
        </w:rPr>
      </w:pPr>
    </w:p>
    <w:p w14:paraId="6C70AFD4" w14:textId="77777777" w:rsidR="00A625E7" w:rsidRDefault="00A625E7" w:rsidP="00610F87">
      <w:pPr>
        <w:spacing w:line="360" w:lineRule="auto"/>
        <w:jc w:val="both"/>
        <w:rPr>
          <w:rFonts w:ascii="Arial" w:hAnsi="Arial" w:cs="Arial"/>
          <w:b/>
          <w:bCs/>
        </w:rPr>
      </w:pPr>
    </w:p>
    <w:p w14:paraId="06D8A75F" w14:textId="77777777" w:rsidR="00A625E7" w:rsidRDefault="00A625E7" w:rsidP="00610F87">
      <w:pPr>
        <w:spacing w:line="360" w:lineRule="auto"/>
        <w:jc w:val="both"/>
        <w:rPr>
          <w:rFonts w:ascii="Arial" w:hAnsi="Arial" w:cs="Arial"/>
          <w:b/>
          <w:bCs/>
        </w:rPr>
      </w:pPr>
    </w:p>
    <w:p w14:paraId="5D776920" w14:textId="77777777" w:rsidR="00A625E7" w:rsidRDefault="00A625E7" w:rsidP="00610F87">
      <w:pPr>
        <w:spacing w:line="360" w:lineRule="auto"/>
        <w:jc w:val="both"/>
        <w:rPr>
          <w:rFonts w:ascii="Arial" w:hAnsi="Arial" w:cs="Arial"/>
          <w:b/>
          <w:bCs/>
        </w:rPr>
      </w:pPr>
    </w:p>
    <w:p w14:paraId="764B2F59" w14:textId="77777777" w:rsidR="00A625E7" w:rsidRDefault="00A625E7" w:rsidP="00610F87">
      <w:pPr>
        <w:spacing w:line="360" w:lineRule="auto"/>
        <w:jc w:val="both"/>
        <w:rPr>
          <w:rFonts w:ascii="Arial" w:hAnsi="Arial" w:cs="Arial"/>
          <w:b/>
          <w:bCs/>
        </w:rPr>
      </w:pPr>
    </w:p>
    <w:p w14:paraId="5142924E" w14:textId="77777777" w:rsidR="00A625E7" w:rsidRDefault="00A625E7" w:rsidP="00610F87">
      <w:pPr>
        <w:spacing w:line="360" w:lineRule="auto"/>
        <w:jc w:val="both"/>
        <w:rPr>
          <w:rFonts w:ascii="Arial" w:hAnsi="Arial" w:cs="Arial"/>
          <w:b/>
          <w:bCs/>
        </w:rPr>
      </w:pPr>
    </w:p>
    <w:p w14:paraId="2433E2F5" w14:textId="6FAD2301" w:rsidR="00992AA1" w:rsidRDefault="00992AA1" w:rsidP="00610F87">
      <w:pPr>
        <w:spacing w:line="360" w:lineRule="auto"/>
        <w:jc w:val="both"/>
        <w:rPr>
          <w:rFonts w:ascii="Arial" w:hAnsi="Arial" w:cs="Arial"/>
          <w:b/>
          <w:bCs/>
          <w:sz w:val="28"/>
          <w:szCs w:val="28"/>
        </w:rPr>
      </w:pPr>
      <w:r w:rsidRPr="00C4307D">
        <w:rPr>
          <w:rFonts w:ascii="Arial" w:hAnsi="Arial" w:cs="Arial"/>
          <w:b/>
          <w:bCs/>
          <w:sz w:val="28"/>
          <w:szCs w:val="28"/>
        </w:rPr>
        <w:lastRenderedPageBreak/>
        <w:t>References</w:t>
      </w:r>
    </w:p>
    <w:p w14:paraId="11DA8C5A" w14:textId="77777777" w:rsidR="005F4B16" w:rsidRPr="00024103" w:rsidRDefault="005F4B16" w:rsidP="005F4B16">
      <w:pPr>
        <w:spacing w:line="360" w:lineRule="auto"/>
        <w:jc w:val="both"/>
        <w:rPr>
          <w:rFonts w:ascii="Arial" w:hAnsi="Arial" w:cs="Arial"/>
        </w:rPr>
      </w:pPr>
      <w:r w:rsidRPr="00024103">
        <w:rPr>
          <w:rFonts w:ascii="Arial" w:hAnsi="Arial" w:cs="Arial"/>
        </w:rPr>
        <w:t xml:space="preserve">carehome.co.uk (2025) </w:t>
      </w:r>
      <w:r w:rsidRPr="00024103">
        <w:rPr>
          <w:rFonts w:ascii="Arial" w:hAnsi="Arial" w:cs="Arial"/>
          <w:i/>
          <w:iCs/>
        </w:rPr>
        <w:t>A history of care homes</w:t>
      </w:r>
      <w:r w:rsidRPr="00024103">
        <w:rPr>
          <w:rFonts w:ascii="Arial" w:hAnsi="Arial" w:cs="Arial"/>
        </w:rPr>
        <w:t xml:space="preserve">. carehome.co.uk. Available at: </w:t>
      </w:r>
      <w:hyperlink r:id="rId10" w:tgtFrame="_blank" w:tooltip="www.carehome.co.uk" w:history="1">
        <w:r w:rsidRPr="00024103">
          <w:rPr>
            <w:rStyle w:val="Hyperlink"/>
            <w:rFonts w:ascii="Arial" w:hAnsi="Arial" w:cs="Arial"/>
          </w:rPr>
          <w:t>https://www.carehome.co.uk</w:t>
        </w:r>
      </w:hyperlink>
      <w:r w:rsidRPr="00024103">
        <w:rPr>
          <w:rFonts w:ascii="Arial" w:hAnsi="Arial" w:cs="Arial"/>
        </w:rPr>
        <w:t xml:space="preserve"> (Accessed: 19 July 2026).</w:t>
      </w:r>
    </w:p>
    <w:p w14:paraId="5AACE49B" w14:textId="77777777" w:rsidR="005F4B16" w:rsidRPr="00024103" w:rsidRDefault="005F4B16" w:rsidP="005F4B16">
      <w:pPr>
        <w:spacing w:line="360" w:lineRule="auto"/>
        <w:jc w:val="both"/>
        <w:rPr>
          <w:rFonts w:ascii="Arial" w:hAnsi="Arial" w:cs="Arial"/>
        </w:rPr>
      </w:pPr>
      <w:r w:rsidRPr="00024103">
        <w:rPr>
          <w:rFonts w:ascii="Arial" w:hAnsi="Arial" w:cs="Arial"/>
        </w:rPr>
        <w:t xml:space="preserve">The Care Pathway (2025) </w:t>
      </w:r>
      <w:r w:rsidRPr="00024103">
        <w:rPr>
          <w:rFonts w:ascii="Arial" w:hAnsi="Arial" w:cs="Arial"/>
          <w:i/>
          <w:iCs/>
        </w:rPr>
        <w:t>How care jobs started in the UK: A complete history</w:t>
      </w:r>
      <w:r w:rsidRPr="00024103">
        <w:rPr>
          <w:rFonts w:ascii="Arial" w:hAnsi="Arial" w:cs="Arial"/>
        </w:rPr>
        <w:t xml:space="preserve">. The Care Pathway. Available at: https://www.thecarepathway.co.uk </w:t>
      </w:r>
      <w:hyperlink r:id="rId11" w:tgtFrame="_blank" w:tooltip="www.bing.com" w:history="1">
        <w:r w:rsidRPr="00024103">
          <w:rPr>
            <w:rStyle w:val="Hyperlink"/>
            <w:rFonts w:ascii="Arial" w:hAnsi="Arial" w:cs="Arial"/>
          </w:rPr>
          <w:t>(thecarepathway.co.uk in Bing)</w:t>
        </w:r>
      </w:hyperlink>
      <w:r w:rsidRPr="00024103">
        <w:rPr>
          <w:rFonts w:ascii="Arial" w:hAnsi="Arial" w:cs="Arial"/>
        </w:rPr>
        <w:t xml:space="preserve"> (Accessed: 19 July 2026).</w:t>
      </w:r>
    </w:p>
    <w:p w14:paraId="46639284" w14:textId="77777777" w:rsidR="005F4B16" w:rsidRPr="00024103" w:rsidRDefault="005F4B16" w:rsidP="005F4B16">
      <w:pPr>
        <w:spacing w:line="360" w:lineRule="auto"/>
        <w:jc w:val="both"/>
        <w:rPr>
          <w:rFonts w:ascii="Arial" w:hAnsi="Arial" w:cs="Arial"/>
        </w:rPr>
      </w:pPr>
      <w:proofErr w:type="spellStart"/>
      <w:r w:rsidRPr="00024103">
        <w:rPr>
          <w:rFonts w:ascii="Arial" w:hAnsi="Arial" w:cs="Arial"/>
        </w:rPr>
        <w:t>RightCareHome</w:t>
      </w:r>
      <w:proofErr w:type="spellEnd"/>
      <w:r w:rsidRPr="00024103">
        <w:rPr>
          <w:rFonts w:ascii="Arial" w:hAnsi="Arial" w:cs="Arial"/>
        </w:rPr>
        <w:t xml:space="preserve"> (2026) </w:t>
      </w:r>
      <w:r w:rsidRPr="00024103">
        <w:rPr>
          <w:rFonts w:ascii="Arial" w:hAnsi="Arial" w:cs="Arial"/>
          <w:i/>
          <w:iCs/>
        </w:rPr>
        <w:t>CQC ratings analysis 2026</w:t>
      </w:r>
      <w:r w:rsidRPr="00024103">
        <w:rPr>
          <w:rFonts w:ascii="Arial" w:hAnsi="Arial" w:cs="Arial"/>
        </w:rPr>
        <w:t xml:space="preserve">. </w:t>
      </w:r>
      <w:proofErr w:type="spellStart"/>
      <w:r w:rsidRPr="00024103">
        <w:rPr>
          <w:rFonts w:ascii="Arial" w:hAnsi="Arial" w:cs="Arial"/>
        </w:rPr>
        <w:t>RightCareHome</w:t>
      </w:r>
      <w:proofErr w:type="spellEnd"/>
      <w:r w:rsidRPr="00024103">
        <w:rPr>
          <w:rFonts w:ascii="Arial" w:hAnsi="Arial" w:cs="Arial"/>
        </w:rPr>
        <w:t xml:space="preserve">. Available at: https://www.rightcarehome.co.uk </w:t>
      </w:r>
      <w:hyperlink r:id="rId12" w:tgtFrame="_blank" w:tooltip="www.bing.com" w:history="1">
        <w:r w:rsidRPr="00024103">
          <w:rPr>
            <w:rStyle w:val="Hyperlink"/>
            <w:rFonts w:ascii="Arial" w:hAnsi="Arial" w:cs="Arial"/>
          </w:rPr>
          <w:t>(rightcarehome.co.uk in Bing)</w:t>
        </w:r>
      </w:hyperlink>
      <w:r w:rsidRPr="00024103">
        <w:rPr>
          <w:rFonts w:ascii="Arial" w:hAnsi="Arial" w:cs="Arial"/>
        </w:rPr>
        <w:t xml:space="preserve"> (Accessed: 19 July 2026).</w:t>
      </w:r>
    </w:p>
    <w:p w14:paraId="045BEB7B" w14:textId="77777777" w:rsidR="005F4B16" w:rsidRPr="00024103" w:rsidRDefault="005F4B16" w:rsidP="005F4B16">
      <w:pPr>
        <w:spacing w:line="360" w:lineRule="auto"/>
        <w:jc w:val="both"/>
        <w:rPr>
          <w:rFonts w:ascii="Arial" w:hAnsi="Arial" w:cs="Arial"/>
        </w:rPr>
      </w:pPr>
      <w:r w:rsidRPr="00024103">
        <w:rPr>
          <w:rFonts w:ascii="Arial" w:hAnsi="Arial" w:cs="Arial"/>
        </w:rPr>
        <w:t xml:space="preserve">Lottie (2026) </w:t>
      </w:r>
      <w:r w:rsidRPr="00024103">
        <w:rPr>
          <w:rFonts w:ascii="Arial" w:hAnsi="Arial" w:cs="Arial"/>
          <w:i/>
          <w:iCs/>
        </w:rPr>
        <w:t>Care home market insights report</w:t>
      </w:r>
      <w:r w:rsidRPr="00024103">
        <w:rPr>
          <w:rFonts w:ascii="Arial" w:hAnsi="Arial" w:cs="Arial"/>
        </w:rPr>
        <w:t xml:space="preserve">. Lottie. Available at: </w:t>
      </w:r>
      <w:hyperlink r:id="rId13" w:tgtFrame="_blank" w:tooltip="www.lottie.org" w:history="1">
        <w:r w:rsidRPr="00024103">
          <w:rPr>
            <w:rStyle w:val="Hyperlink"/>
            <w:rFonts w:ascii="Arial" w:hAnsi="Arial" w:cs="Arial"/>
          </w:rPr>
          <w:t>https://www.lottie.org</w:t>
        </w:r>
      </w:hyperlink>
      <w:r w:rsidRPr="00024103">
        <w:rPr>
          <w:rFonts w:ascii="Arial" w:hAnsi="Arial" w:cs="Arial"/>
        </w:rPr>
        <w:t xml:space="preserve"> (Accessed: 19 July 2026).</w:t>
      </w:r>
    </w:p>
    <w:p w14:paraId="2456A0E3" w14:textId="77777777" w:rsidR="005F4B16" w:rsidRPr="002A64BB" w:rsidRDefault="005F4B16" w:rsidP="005F4B16">
      <w:pPr>
        <w:spacing w:line="360" w:lineRule="auto"/>
        <w:jc w:val="both"/>
        <w:rPr>
          <w:rFonts w:ascii="Arial" w:hAnsi="Arial" w:cs="Arial"/>
        </w:rPr>
      </w:pPr>
      <w:r w:rsidRPr="002A64BB">
        <w:rPr>
          <w:rFonts w:ascii="Arial" w:hAnsi="Arial" w:cs="Arial"/>
        </w:rPr>
        <w:t xml:space="preserve">Department of Health and Social Care (2026) </w:t>
      </w:r>
      <w:r w:rsidRPr="002A64BB">
        <w:rPr>
          <w:rFonts w:ascii="Arial" w:hAnsi="Arial" w:cs="Arial"/>
          <w:i/>
          <w:iCs/>
        </w:rPr>
        <w:t>Adult social care data dashboard</w:t>
      </w:r>
      <w:r w:rsidRPr="002A64BB">
        <w:rPr>
          <w:rFonts w:ascii="Arial" w:hAnsi="Arial" w:cs="Arial"/>
        </w:rPr>
        <w:t xml:space="preserve">. GOV.UK. Available at: </w:t>
      </w:r>
      <w:hyperlink r:id="rId14" w:tgtFrame="_blank" w:tooltip="www.gov.uk" w:history="1">
        <w:r w:rsidRPr="002A64BB">
          <w:rPr>
            <w:rStyle w:val="Hyperlink"/>
            <w:rFonts w:ascii="Arial" w:hAnsi="Arial" w:cs="Arial"/>
          </w:rPr>
          <w:t>https://www.gov.uk</w:t>
        </w:r>
      </w:hyperlink>
      <w:r w:rsidRPr="002A64BB">
        <w:rPr>
          <w:rFonts w:ascii="Arial" w:hAnsi="Arial" w:cs="Arial"/>
        </w:rPr>
        <w:t xml:space="preserve"> (Accessed: 19 July 2026).</w:t>
      </w:r>
    </w:p>
    <w:p w14:paraId="51ED45B4" w14:textId="77777777" w:rsidR="00714155" w:rsidRDefault="00714155" w:rsidP="00561B1C">
      <w:pPr>
        <w:spacing w:line="360" w:lineRule="auto"/>
        <w:jc w:val="both"/>
        <w:rPr>
          <w:rFonts w:ascii="Arial" w:hAnsi="Arial" w:cs="Arial"/>
        </w:rPr>
      </w:pPr>
      <w:r w:rsidRPr="002B3D36">
        <w:rPr>
          <w:rFonts w:ascii="Arial" w:hAnsi="Arial" w:cs="Arial"/>
        </w:rPr>
        <w:t xml:space="preserve">Care Quality Commission (CQC) (2023) </w:t>
      </w:r>
      <w:r w:rsidRPr="002B3D36">
        <w:rPr>
          <w:rFonts w:ascii="Arial" w:hAnsi="Arial" w:cs="Arial"/>
          <w:i/>
          <w:iCs/>
        </w:rPr>
        <w:t>The state of health care and adult social care in England</w:t>
      </w:r>
      <w:r w:rsidRPr="002B3D36">
        <w:rPr>
          <w:rFonts w:ascii="Arial" w:hAnsi="Arial" w:cs="Arial"/>
        </w:rPr>
        <w:t>. London: CQC.</w:t>
      </w:r>
    </w:p>
    <w:p w14:paraId="1697FE75" w14:textId="77777777" w:rsidR="00714155" w:rsidRDefault="00714155" w:rsidP="00561B1C">
      <w:pPr>
        <w:spacing w:line="360" w:lineRule="auto"/>
        <w:jc w:val="both"/>
        <w:rPr>
          <w:rFonts w:ascii="Arial" w:hAnsi="Arial" w:cs="Arial"/>
        </w:rPr>
      </w:pPr>
      <w:r w:rsidRPr="002B3D36">
        <w:rPr>
          <w:rFonts w:ascii="Arial" w:hAnsi="Arial" w:cs="Arial"/>
        </w:rPr>
        <w:t xml:space="preserve">Humphries, J. (2010) </w:t>
      </w:r>
      <w:r w:rsidRPr="002B3D36">
        <w:rPr>
          <w:rFonts w:ascii="Arial" w:hAnsi="Arial" w:cs="Arial"/>
          <w:i/>
          <w:iCs/>
        </w:rPr>
        <w:t>Childhood and child labour in the British industrial revolution</w:t>
      </w:r>
      <w:r w:rsidRPr="002B3D36">
        <w:rPr>
          <w:rFonts w:ascii="Arial" w:hAnsi="Arial" w:cs="Arial"/>
        </w:rPr>
        <w:t>. Cambridge: Cambridge University Press.</w:t>
      </w:r>
    </w:p>
    <w:p w14:paraId="60098FD7" w14:textId="77777777" w:rsidR="00714155" w:rsidRDefault="00714155" w:rsidP="00561B1C">
      <w:pPr>
        <w:spacing w:line="360" w:lineRule="auto"/>
        <w:jc w:val="both"/>
        <w:rPr>
          <w:rFonts w:ascii="Arial" w:hAnsi="Arial" w:cs="Arial"/>
        </w:rPr>
      </w:pPr>
      <w:r w:rsidRPr="00A625E7">
        <w:rPr>
          <w:rFonts w:ascii="Arial" w:hAnsi="Arial" w:cs="Arial"/>
        </w:rPr>
        <w:t xml:space="preserve">Levene, A. (2010) </w:t>
      </w:r>
      <w:r w:rsidRPr="00A625E7">
        <w:rPr>
          <w:rFonts w:ascii="Arial" w:hAnsi="Arial" w:cs="Arial"/>
          <w:i/>
          <w:iCs/>
        </w:rPr>
        <w:t>The hospitals and health services of medieval England</w:t>
      </w:r>
      <w:r w:rsidRPr="00A625E7">
        <w:rPr>
          <w:rFonts w:ascii="Arial" w:hAnsi="Arial" w:cs="Arial"/>
        </w:rPr>
        <w:t>. Woodbridge: Boydell Press.</w:t>
      </w:r>
    </w:p>
    <w:p w14:paraId="54696FB8" w14:textId="77777777" w:rsidR="00714155" w:rsidRDefault="00714155" w:rsidP="00561B1C">
      <w:pPr>
        <w:spacing w:line="360" w:lineRule="auto"/>
        <w:jc w:val="both"/>
        <w:rPr>
          <w:rFonts w:ascii="Arial" w:hAnsi="Arial" w:cs="Arial"/>
        </w:rPr>
      </w:pPr>
      <w:r w:rsidRPr="00A625E7">
        <w:rPr>
          <w:rFonts w:ascii="Arial" w:hAnsi="Arial" w:cs="Arial"/>
        </w:rPr>
        <w:t xml:space="preserve">Means, R., Richards, S. and Smith, R. (2003) </w:t>
      </w:r>
      <w:r w:rsidRPr="00A625E7">
        <w:rPr>
          <w:rFonts w:ascii="Arial" w:hAnsi="Arial" w:cs="Arial"/>
          <w:i/>
          <w:iCs/>
        </w:rPr>
        <w:t>Community care: Policy and practice</w:t>
      </w:r>
      <w:r w:rsidRPr="00A625E7">
        <w:rPr>
          <w:rFonts w:ascii="Arial" w:hAnsi="Arial" w:cs="Arial"/>
        </w:rPr>
        <w:t xml:space="preserve">. 3rd </w:t>
      </w:r>
      <w:proofErr w:type="spellStart"/>
      <w:r w:rsidRPr="00A625E7">
        <w:rPr>
          <w:rFonts w:ascii="Arial" w:hAnsi="Arial" w:cs="Arial"/>
        </w:rPr>
        <w:t>edn</w:t>
      </w:r>
      <w:proofErr w:type="spellEnd"/>
      <w:r w:rsidRPr="00A625E7">
        <w:rPr>
          <w:rFonts w:ascii="Arial" w:hAnsi="Arial" w:cs="Arial"/>
        </w:rPr>
        <w:t>. Basingstoke: Palgrave Macmillan.</w:t>
      </w:r>
    </w:p>
    <w:p w14:paraId="6BEFD303" w14:textId="77777777" w:rsidR="00714155" w:rsidRDefault="00714155" w:rsidP="00561B1C">
      <w:pPr>
        <w:spacing w:line="360" w:lineRule="auto"/>
        <w:jc w:val="both"/>
        <w:rPr>
          <w:rFonts w:ascii="Arial" w:hAnsi="Arial" w:cs="Arial"/>
        </w:rPr>
      </w:pPr>
      <w:r w:rsidRPr="00A625E7">
        <w:rPr>
          <w:rFonts w:ascii="Arial" w:hAnsi="Arial" w:cs="Arial"/>
        </w:rPr>
        <w:t xml:space="preserve">Thane, P. (2000) </w:t>
      </w:r>
      <w:r w:rsidRPr="00A625E7">
        <w:rPr>
          <w:rFonts w:ascii="Arial" w:hAnsi="Arial" w:cs="Arial"/>
          <w:i/>
          <w:iCs/>
        </w:rPr>
        <w:t>Old age in English history: Past experiences, present issues</w:t>
      </w:r>
      <w:r w:rsidRPr="00A625E7">
        <w:rPr>
          <w:rFonts w:ascii="Arial" w:hAnsi="Arial" w:cs="Arial"/>
        </w:rPr>
        <w:t>. Oxford: Oxford University Press.</w:t>
      </w:r>
    </w:p>
    <w:p w14:paraId="271DF812" w14:textId="77777777" w:rsidR="00714155" w:rsidRPr="00A625E7" w:rsidRDefault="00714155" w:rsidP="00561B1C">
      <w:pPr>
        <w:spacing w:line="360" w:lineRule="auto"/>
        <w:jc w:val="both"/>
        <w:rPr>
          <w:rFonts w:ascii="Arial" w:hAnsi="Arial" w:cs="Arial"/>
        </w:rPr>
      </w:pPr>
      <w:r w:rsidRPr="00A625E7">
        <w:rPr>
          <w:rFonts w:ascii="Arial" w:hAnsi="Arial" w:cs="Arial"/>
        </w:rPr>
        <w:t xml:space="preserve">Thompson, F.M.L. (2018) </w:t>
      </w:r>
      <w:r w:rsidRPr="00A625E7">
        <w:rPr>
          <w:rFonts w:ascii="Arial" w:hAnsi="Arial" w:cs="Arial"/>
          <w:i/>
          <w:iCs/>
        </w:rPr>
        <w:t>The rise of respectable society</w:t>
      </w:r>
      <w:r w:rsidRPr="00A625E7">
        <w:rPr>
          <w:rFonts w:ascii="Arial" w:hAnsi="Arial" w:cs="Arial"/>
        </w:rPr>
        <w:t>. London: Harvard University Press</w:t>
      </w:r>
    </w:p>
    <w:p w14:paraId="2DA5926F" w14:textId="77777777" w:rsidR="00DD1B9B" w:rsidRPr="00D532D3" w:rsidRDefault="00DD1B9B" w:rsidP="00D532D3">
      <w:pPr>
        <w:jc w:val="both"/>
        <w:rPr>
          <w:sz w:val="28"/>
          <w:szCs w:val="28"/>
        </w:rPr>
      </w:pPr>
    </w:p>
    <w:sectPr w:rsidR="00DD1B9B" w:rsidRPr="00D532D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E5DBD" w14:textId="77777777" w:rsidR="006E4F4A" w:rsidRDefault="006E4F4A" w:rsidP="00E31991">
      <w:pPr>
        <w:spacing w:after="0" w:line="240" w:lineRule="auto"/>
      </w:pPr>
      <w:r>
        <w:separator/>
      </w:r>
    </w:p>
  </w:endnote>
  <w:endnote w:type="continuationSeparator" w:id="0">
    <w:p w14:paraId="430D160D" w14:textId="77777777" w:rsidR="006E4F4A" w:rsidRDefault="006E4F4A" w:rsidP="00E31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3E7B8" w14:textId="77777777" w:rsidR="006E4F4A" w:rsidRDefault="006E4F4A" w:rsidP="00E31991">
      <w:pPr>
        <w:spacing w:after="0" w:line="240" w:lineRule="auto"/>
      </w:pPr>
      <w:r>
        <w:separator/>
      </w:r>
    </w:p>
  </w:footnote>
  <w:footnote w:type="continuationSeparator" w:id="0">
    <w:p w14:paraId="5E3AAB4E" w14:textId="77777777" w:rsidR="006E4F4A" w:rsidRDefault="006E4F4A" w:rsidP="00E31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668168"/>
      <w:docPartObj>
        <w:docPartGallery w:val="Page Numbers (Margins)"/>
        <w:docPartUnique/>
      </w:docPartObj>
    </w:sdtPr>
    <w:sdtEndPr/>
    <w:sdtContent>
      <w:p w14:paraId="50F97950" w14:textId="68840918" w:rsidR="001805A3" w:rsidRDefault="001805A3">
        <w:pPr>
          <w:pStyle w:val="Header"/>
        </w:pPr>
        <w:r>
          <w:rPr>
            <w:noProof/>
          </w:rPr>
          <mc:AlternateContent>
            <mc:Choice Requires="wps">
              <w:drawing>
                <wp:anchor distT="0" distB="0" distL="114300" distR="114300" simplePos="0" relativeHeight="251659264" behindDoc="0" locked="0" layoutInCell="0" allowOverlap="1" wp14:anchorId="680E23CF" wp14:editId="755AF049">
                  <wp:simplePos x="0" y="0"/>
                  <wp:positionH relativeFrom="leftMargin">
                    <wp:align>center</wp:align>
                  </wp:positionH>
                  <wp:positionV relativeFrom="margin">
                    <wp:align>bottom</wp:align>
                  </wp:positionV>
                  <wp:extent cx="532765" cy="2183130"/>
                  <wp:effectExtent l="0" t="0" r="3810" b="0"/>
                  <wp:wrapNone/>
                  <wp:docPr id="148328908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80AE52" w14:textId="77777777" w:rsidR="001805A3" w:rsidRDefault="001805A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80E23CF" id="Rectangle 2"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0180AE52" w14:textId="77777777" w:rsidR="001805A3" w:rsidRDefault="001805A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155"/>
    <w:rsid w:val="00014012"/>
    <w:rsid w:val="00024103"/>
    <w:rsid w:val="00045DEE"/>
    <w:rsid w:val="00073822"/>
    <w:rsid w:val="00074428"/>
    <w:rsid w:val="000755C3"/>
    <w:rsid w:val="00096D27"/>
    <w:rsid w:val="000A7F7E"/>
    <w:rsid w:val="000B74E4"/>
    <w:rsid w:val="00103EFB"/>
    <w:rsid w:val="001122AE"/>
    <w:rsid w:val="00116940"/>
    <w:rsid w:val="00120503"/>
    <w:rsid w:val="001529E4"/>
    <w:rsid w:val="00157A45"/>
    <w:rsid w:val="001607E8"/>
    <w:rsid w:val="001805A3"/>
    <w:rsid w:val="001A3BE4"/>
    <w:rsid w:val="001A3E7C"/>
    <w:rsid w:val="001A61AD"/>
    <w:rsid w:val="001A6E1D"/>
    <w:rsid w:val="001B01A4"/>
    <w:rsid w:val="001B0ECE"/>
    <w:rsid w:val="001B202F"/>
    <w:rsid w:val="001B7EBD"/>
    <w:rsid w:val="001C3CF2"/>
    <w:rsid w:val="001C4F66"/>
    <w:rsid w:val="001C6E21"/>
    <w:rsid w:val="001C7D69"/>
    <w:rsid w:val="001D1C81"/>
    <w:rsid w:val="001F0060"/>
    <w:rsid w:val="00202771"/>
    <w:rsid w:val="00203B7C"/>
    <w:rsid w:val="00206DED"/>
    <w:rsid w:val="002341D4"/>
    <w:rsid w:val="002969D9"/>
    <w:rsid w:val="002A64BB"/>
    <w:rsid w:val="002B3520"/>
    <w:rsid w:val="002B3D36"/>
    <w:rsid w:val="002C05A4"/>
    <w:rsid w:val="002D375C"/>
    <w:rsid w:val="002E78AE"/>
    <w:rsid w:val="002F09FC"/>
    <w:rsid w:val="002F2D65"/>
    <w:rsid w:val="00321C79"/>
    <w:rsid w:val="00342376"/>
    <w:rsid w:val="00344193"/>
    <w:rsid w:val="00350BAE"/>
    <w:rsid w:val="00353FF8"/>
    <w:rsid w:val="00376F85"/>
    <w:rsid w:val="00380F0D"/>
    <w:rsid w:val="00381CC0"/>
    <w:rsid w:val="003B4B49"/>
    <w:rsid w:val="003B5D78"/>
    <w:rsid w:val="003C17DD"/>
    <w:rsid w:val="003C6FDF"/>
    <w:rsid w:val="003E4CEB"/>
    <w:rsid w:val="004033FC"/>
    <w:rsid w:val="00411400"/>
    <w:rsid w:val="00412AB1"/>
    <w:rsid w:val="00475318"/>
    <w:rsid w:val="004841E0"/>
    <w:rsid w:val="004C248C"/>
    <w:rsid w:val="004C39EA"/>
    <w:rsid w:val="004D3DF5"/>
    <w:rsid w:val="004E066A"/>
    <w:rsid w:val="004E07D2"/>
    <w:rsid w:val="004E77DA"/>
    <w:rsid w:val="004F1943"/>
    <w:rsid w:val="00506056"/>
    <w:rsid w:val="00547F87"/>
    <w:rsid w:val="00561B1C"/>
    <w:rsid w:val="00580CE9"/>
    <w:rsid w:val="00583925"/>
    <w:rsid w:val="00583BBF"/>
    <w:rsid w:val="005B4E5C"/>
    <w:rsid w:val="005B71B3"/>
    <w:rsid w:val="005C386E"/>
    <w:rsid w:val="005E31DD"/>
    <w:rsid w:val="005F4B16"/>
    <w:rsid w:val="005F7098"/>
    <w:rsid w:val="00604015"/>
    <w:rsid w:val="00606BC7"/>
    <w:rsid w:val="00610F87"/>
    <w:rsid w:val="00611DF3"/>
    <w:rsid w:val="00617AD1"/>
    <w:rsid w:val="00622C26"/>
    <w:rsid w:val="00633E4B"/>
    <w:rsid w:val="006440B6"/>
    <w:rsid w:val="0064677F"/>
    <w:rsid w:val="00651678"/>
    <w:rsid w:val="006834CA"/>
    <w:rsid w:val="0068543F"/>
    <w:rsid w:val="00692315"/>
    <w:rsid w:val="006A1569"/>
    <w:rsid w:val="006A34CC"/>
    <w:rsid w:val="006E4F4A"/>
    <w:rsid w:val="00706FB3"/>
    <w:rsid w:val="00711139"/>
    <w:rsid w:val="00714155"/>
    <w:rsid w:val="0072624B"/>
    <w:rsid w:val="00734C3C"/>
    <w:rsid w:val="0074545B"/>
    <w:rsid w:val="00753BE2"/>
    <w:rsid w:val="0075434E"/>
    <w:rsid w:val="0075547F"/>
    <w:rsid w:val="00755C13"/>
    <w:rsid w:val="00772423"/>
    <w:rsid w:val="00775BFD"/>
    <w:rsid w:val="007A7D8D"/>
    <w:rsid w:val="007D0F39"/>
    <w:rsid w:val="007D166E"/>
    <w:rsid w:val="007E1FB1"/>
    <w:rsid w:val="00802AEB"/>
    <w:rsid w:val="00806E47"/>
    <w:rsid w:val="00813EF2"/>
    <w:rsid w:val="00814094"/>
    <w:rsid w:val="0083685C"/>
    <w:rsid w:val="008439C6"/>
    <w:rsid w:val="00865A4C"/>
    <w:rsid w:val="00895FEB"/>
    <w:rsid w:val="008B4F63"/>
    <w:rsid w:val="008B530D"/>
    <w:rsid w:val="008C1310"/>
    <w:rsid w:val="008C1A52"/>
    <w:rsid w:val="008D6B9E"/>
    <w:rsid w:val="008F4189"/>
    <w:rsid w:val="00904C34"/>
    <w:rsid w:val="0091619D"/>
    <w:rsid w:val="009237CC"/>
    <w:rsid w:val="009319A8"/>
    <w:rsid w:val="00935354"/>
    <w:rsid w:val="00935E4C"/>
    <w:rsid w:val="009536AA"/>
    <w:rsid w:val="00992AA1"/>
    <w:rsid w:val="009B2A15"/>
    <w:rsid w:val="009B650B"/>
    <w:rsid w:val="009C1F71"/>
    <w:rsid w:val="009F3577"/>
    <w:rsid w:val="00A07B77"/>
    <w:rsid w:val="00A1548B"/>
    <w:rsid w:val="00A26663"/>
    <w:rsid w:val="00A42226"/>
    <w:rsid w:val="00A51BBE"/>
    <w:rsid w:val="00A546E5"/>
    <w:rsid w:val="00A625E7"/>
    <w:rsid w:val="00A649F0"/>
    <w:rsid w:val="00A64BD3"/>
    <w:rsid w:val="00A655BD"/>
    <w:rsid w:val="00A93A4E"/>
    <w:rsid w:val="00A95827"/>
    <w:rsid w:val="00AA5D45"/>
    <w:rsid w:val="00AA615F"/>
    <w:rsid w:val="00AB2008"/>
    <w:rsid w:val="00AE599C"/>
    <w:rsid w:val="00B051BB"/>
    <w:rsid w:val="00B0639F"/>
    <w:rsid w:val="00B83089"/>
    <w:rsid w:val="00B9258B"/>
    <w:rsid w:val="00BA223A"/>
    <w:rsid w:val="00C0539A"/>
    <w:rsid w:val="00C12348"/>
    <w:rsid w:val="00C15C2A"/>
    <w:rsid w:val="00C4307D"/>
    <w:rsid w:val="00C53C3A"/>
    <w:rsid w:val="00C62929"/>
    <w:rsid w:val="00C70BA0"/>
    <w:rsid w:val="00C72947"/>
    <w:rsid w:val="00C80765"/>
    <w:rsid w:val="00C817CC"/>
    <w:rsid w:val="00CD3055"/>
    <w:rsid w:val="00D34FCA"/>
    <w:rsid w:val="00D45645"/>
    <w:rsid w:val="00D46705"/>
    <w:rsid w:val="00D500B6"/>
    <w:rsid w:val="00D532D3"/>
    <w:rsid w:val="00D74AF6"/>
    <w:rsid w:val="00D77815"/>
    <w:rsid w:val="00DB7A93"/>
    <w:rsid w:val="00DD1B9B"/>
    <w:rsid w:val="00DD2A0F"/>
    <w:rsid w:val="00DE54BD"/>
    <w:rsid w:val="00DE5F08"/>
    <w:rsid w:val="00DF01A8"/>
    <w:rsid w:val="00E071B1"/>
    <w:rsid w:val="00E27CDC"/>
    <w:rsid w:val="00E31991"/>
    <w:rsid w:val="00E7429A"/>
    <w:rsid w:val="00E74445"/>
    <w:rsid w:val="00ED0A22"/>
    <w:rsid w:val="00ED28C9"/>
    <w:rsid w:val="00ED676D"/>
    <w:rsid w:val="00ED6D1A"/>
    <w:rsid w:val="00EE7261"/>
    <w:rsid w:val="00F619C9"/>
    <w:rsid w:val="00F6234A"/>
    <w:rsid w:val="00F72E87"/>
    <w:rsid w:val="00F756B6"/>
    <w:rsid w:val="00FC5C62"/>
    <w:rsid w:val="00FF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8843E"/>
  <w15:chartTrackingRefBased/>
  <w15:docId w15:val="{2DDEF672-95C0-4DFF-8F89-DDAA6657C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4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4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4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4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4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155"/>
    <w:rPr>
      <w:rFonts w:eastAsiaTheme="majorEastAsia" w:cstheme="majorBidi"/>
      <w:color w:val="272727" w:themeColor="text1" w:themeTint="D8"/>
    </w:rPr>
  </w:style>
  <w:style w:type="paragraph" w:styleId="Title">
    <w:name w:val="Title"/>
    <w:basedOn w:val="Normal"/>
    <w:next w:val="Normal"/>
    <w:link w:val="TitleChar"/>
    <w:uiPriority w:val="10"/>
    <w:qFormat/>
    <w:rsid w:val="00714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155"/>
    <w:pPr>
      <w:spacing w:before="160"/>
      <w:jc w:val="center"/>
    </w:pPr>
    <w:rPr>
      <w:i/>
      <w:iCs/>
      <w:color w:val="404040" w:themeColor="text1" w:themeTint="BF"/>
    </w:rPr>
  </w:style>
  <w:style w:type="character" w:customStyle="1" w:styleId="QuoteChar">
    <w:name w:val="Quote Char"/>
    <w:basedOn w:val="DefaultParagraphFont"/>
    <w:link w:val="Quote"/>
    <w:uiPriority w:val="29"/>
    <w:rsid w:val="00714155"/>
    <w:rPr>
      <w:i/>
      <w:iCs/>
      <w:color w:val="404040" w:themeColor="text1" w:themeTint="BF"/>
    </w:rPr>
  </w:style>
  <w:style w:type="paragraph" w:styleId="ListParagraph">
    <w:name w:val="List Paragraph"/>
    <w:basedOn w:val="Normal"/>
    <w:uiPriority w:val="34"/>
    <w:qFormat/>
    <w:rsid w:val="00714155"/>
    <w:pPr>
      <w:ind w:left="720"/>
      <w:contextualSpacing/>
    </w:pPr>
  </w:style>
  <w:style w:type="character" w:styleId="IntenseEmphasis">
    <w:name w:val="Intense Emphasis"/>
    <w:basedOn w:val="DefaultParagraphFont"/>
    <w:uiPriority w:val="21"/>
    <w:qFormat/>
    <w:rsid w:val="00714155"/>
    <w:rPr>
      <w:i/>
      <w:iCs/>
      <w:color w:val="0F4761" w:themeColor="accent1" w:themeShade="BF"/>
    </w:rPr>
  </w:style>
  <w:style w:type="paragraph" w:styleId="IntenseQuote">
    <w:name w:val="Intense Quote"/>
    <w:basedOn w:val="Normal"/>
    <w:next w:val="Normal"/>
    <w:link w:val="IntenseQuoteChar"/>
    <w:uiPriority w:val="30"/>
    <w:qFormat/>
    <w:rsid w:val="00714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4155"/>
    <w:rPr>
      <w:i/>
      <w:iCs/>
      <w:color w:val="0F4761" w:themeColor="accent1" w:themeShade="BF"/>
    </w:rPr>
  </w:style>
  <w:style w:type="character" w:styleId="IntenseReference">
    <w:name w:val="Intense Reference"/>
    <w:basedOn w:val="DefaultParagraphFont"/>
    <w:uiPriority w:val="32"/>
    <w:qFormat/>
    <w:rsid w:val="00714155"/>
    <w:rPr>
      <w:b/>
      <w:bCs/>
      <w:smallCaps/>
      <w:color w:val="0F4761" w:themeColor="accent1" w:themeShade="BF"/>
      <w:spacing w:val="5"/>
    </w:rPr>
  </w:style>
  <w:style w:type="paragraph" w:styleId="Header">
    <w:name w:val="header"/>
    <w:basedOn w:val="Normal"/>
    <w:link w:val="HeaderChar"/>
    <w:uiPriority w:val="99"/>
    <w:unhideWhenUsed/>
    <w:rsid w:val="00E31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991"/>
  </w:style>
  <w:style w:type="paragraph" w:styleId="Footer">
    <w:name w:val="footer"/>
    <w:basedOn w:val="Normal"/>
    <w:link w:val="FooterChar"/>
    <w:uiPriority w:val="99"/>
    <w:unhideWhenUsed/>
    <w:rsid w:val="00E31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991"/>
  </w:style>
  <w:style w:type="character" w:styleId="Hyperlink">
    <w:name w:val="Hyperlink"/>
    <w:basedOn w:val="DefaultParagraphFont"/>
    <w:uiPriority w:val="99"/>
    <w:unhideWhenUsed/>
    <w:rsid w:val="005F4B16"/>
    <w:rPr>
      <w:color w:val="467886" w:themeColor="hyperlink"/>
      <w:u w:val="single"/>
    </w:rPr>
  </w:style>
  <w:style w:type="character" w:styleId="UnresolvedMention">
    <w:name w:val="Unresolved Mention"/>
    <w:basedOn w:val="DefaultParagraphFont"/>
    <w:uiPriority w:val="99"/>
    <w:semiHidden/>
    <w:unhideWhenUsed/>
    <w:rsid w:val="005F4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ottie.org/?utm_source=copilo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ing.com/search?q=%22https%3A%2F%2Fwww.rightcarehome.co.uk%2F%22&amp;utm_source=copilo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ng.com/search?q=%22https%3A%2F%2Fwww.thecarepathway.co.uk%2F%22&amp;utm_source=copilot.co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arehome.co.uk/?utm_source=copilo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45DD98-D96C-4FE5-89CA-D88258AAD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8</Pages>
  <Words>1591</Words>
  <Characters>9073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Asiimwe (2523565)</dc:creator>
  <cp:keywords/>
  <dc:description/>
  <cp:lastModifiedBy>shazz A</cp:lastModifiedBy>
  <cp:revision>208</cp:revision>
  <dcterms:created xsi:type="dcterms:W3CDTF">2026-07-19T11:24:00Z</dcterms:created>
  <dcterms:modified xsi:type="dcterms:W3CDTF">2026-07-19T22:11:00Z</dcterms:modified>
</cp:coreProperties>
</file>