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DB2815" w14:textId="77777777" w:rsidR="003C4DB4" w:rsidRDefault="003C4DB4" w:rsidP="00C441AD">
      <w:pPr>
        <w:autoSpaceDE w:val="0"/>
        <w:autoSpaceDN w:val="0"/>
        <w:adjustRightInd w:val="0"/>
        <w:spacing w:line="360" w:lineRule="auto"/>
        <w:rPr>
          <w:rFonts w:ascii="Arial" w:hAnsi="Arial" w:cs="Arial"/>
          <w:color w:val="000000"/>
          <w:kern w:val="0"/>
          <w:sz w:val="32"/>
          <w:szCs w:val="32"/>
        </w:rPr>
      </w:pPr>
      <w:r>
        <w:rPr>
          <w:rFonts w:ascii="Arial" w:hAnsi="Arial" w:cs="Arial"/>
          <w:color w:val="000000"/>
          <w:kern w:val="0"/>
          <w:sz w:val="32"/>
          <w:szCs w:val="32"/>
        </w:rPr>
        <w:t>MA Vocal Pedagogy</w:t>
      </w:r>
    </w:p>
    <w:p w14:paraId="1C7A10C4" w14:textId="14582AD4" w:rsidR="003C4DB4" w:rsidRDefault="003C4DB4" w:rsidP="00C441AD">
      <w:pPr>
        <w:autoSpaceDE w:val="0"/>
        <w:autoSpaceDN w:val="0"/>
        <w:adjustRightInd w:val="0"/>
        <w:spacing w:line="360" w:lineRule="auto"/>
        <w:rPr>
          <w:rFonts w:ascii="Arial" w:hAnsi="Arial" w:cs="Arial"/>
          <w:color w:val="000000"/>
          <w:kern w:val="0"/>
          <w:sz w:val="32"/>
          <w:szCs w:val="32"/>
        </w:rPr>
      </w:pPr>
      <w:r>
        <w:rPr>
          <w:rFonts w:ascii="Arial" w:hAnsi="Arial" w:cs="Arial"/>
          <w:color w:val="000000"/>
          <w:kern w:val="0"/>
          <w:sz w:val="32"/>
          <w:szCs w:val="32"/>
        </w:rPr>
        <w:t>University of Wales Trinity Saint David</w:t>
      </w:r>
    </w:p>
    <w:p w14:paraId="459AE742" w14:textId="5E2DC20B" w:rsidR="00821CE5" w:rsidRPr="00C441AD" w:rsidRDefault="00821CE5" w:rsidP="00C441AD">
      <w:pPr>
        <w:autoSpaceDE w:val="0"/>
        <w:autoSpaceDN w:val="0"/>
        <w:adjustRightInd w:val="0"/>
        <w:spacing w:line="360" w:lineRule="auto"/>
        <w:rPr>
          <w:rFonts w:ascii="Arial" w:hAnsi="Arial" w:cs="Arial"/>
          <w:color w:val="000000"/>
          <w:kern w:val="0"/>
          <w:sz w:val="32"/>
          <w:szCs w:val="32"/>
        </w:rPr>
      </w:pPr>
      <w:r w:rsidRPr="00C441AD">
        <w:rPr>
          <w:rFonts w:ascii="Arial" w:hAnsi="Arial" w:cs="Arial"/>
          <w:color w:val="000000"/>
          <w:kern w:val="0"/>
          <w:sz w:val="32"/>
          <w:szCs w:val="32"/>
        </w:rPr>
        <w:t xml:space="preserve">BMPF7010 </w:t>
      </w:r>
    </w:p>
    <w:p w14:paraId="4A2A8D81" w14:textId="77777777" w:rsidR="001B0F71" w:rsidRDefault="00C441AD" w:rsidP="00C441AD">
      <w:pPr>
        <w:autoSpaceDE w:val="0"/>
        <w:autoSpaceDN w:val="0"/>
        <w:adjustRightInd w:val="0"/>
        <w:spacing w:line="360" w:lineRule="auto"/>
        <w:rPr>
          <w:rFonts w:ascii="Arial" w:hAnsi="Arial" w:cs="Arial"/>
          <w:sz w:val="28"/>
          <w:szCs w:val="28"/>
        </w:rPr>
      </w:pPr>
      <w:r w:rsidRPr="00C441AD">
        <w:rPr>
          <w:rFonts w:ascii="Arial" w:hAnsi="Arial" w:cs="Arial"/>
          <w:sz w:val="28"/>
          <w:szCs w:val="28"/>
        </w:rPr>
        <w:t xml:space="preserve">Sarah Dale </w:t>
      </w:r>
    </w:p>
    <w:p w14:paraId="1333BC21" w14:textId="463068A0" w:rsidR="00C441AD" w:rsidRPr="00C441AD" w:rsidRDefault="00D5449C" w:rsidP="00C441AD">
      <w:pPr>
        <w:autoSpaceDE w:val="0"/>
        <w:autoSpaceDN w:val="0"/>
        <w:adjustRightInd w:val="0"/>
        <w:spacing w:line="360" w:lineRule="auto"/>
        <w:rPr>
          <w:rFonts w:ascii="Arial" w:hAnsi="Arial" w:cs="Arial"/>
          <w:sz w:val="28"/>
          <w:szCs w:val="28"/>
        </w:rPr>
      </w:pPr>
      <w:r w:rsidRPr="00C441AD">
        <w:rPr>
          <w:rFonts w:ascii="Arial" w:hAnsi="Arial" w:cs="Arial"/>
          <w:sz w:val="28"/>
          <w:szCs w:val="28"/>
        </w:rPr>
        <w:t>Student ID 221803</w:t>
      </w:r>
    </w:p>
    <w:p w14:paraId="49B4A75C" w14:textId="77777777" w:rsidR="00233F37" w:rsidRDefault="00233F37" w:rsidP="00AC39D9">
      <w:pPr>
        <w:spacing w:line="360" w:lineRule="auto"/>
        <w:ind w:left="720"/>
        <w:rPr>
          <w:rFonts w:ascii="Arial" w:hAnsi="Arial" w:cs="Arial"/>
          <w:sz w:val="22"/>
          <w:szCs w:val="22"/>
        </w:rPr>
      </w:pPr>
    </w:p>
    <w:p w14:paraId="7B264375" w14:textId="77777777" w:rsidR="00C441AD" w:rsidRDefault="00C441AD" w:rsidP="00AC39D9">
      <w:pPr>
        <w:spacing w:line="360" w:lineRule="auto"/>
        <w:ind w:left="720"/>
        <w:rPr>
          <w:rFonts w:ascii="Arial" w:hAnsi="Arial" w:cs="Arial"/>
          <w:sz w:val="22"/>
          <w:szCs w:val="22"/>
        </w:rPr>
      </w:pPr>
    </w:p>
    <w:p w14:paraId="3EE19478" w14:textId="77777777" w:rsidR="00233F37" w:rsidRDefault="00233F37" w:rsidP="00AC39D9">
      <w:pPr>
        <w:spacing w:line="360" w:lineRule="auto"/>
        <w:ind w:left="720"/>
        <w:rPr>
          <w:rFonts w:ascii="Arial" w:hAnsi="Arial" w:cs="Arial"/>
          <w:sz w:val="22"/>
          <w:szCs w:val="22"/>
        </w:rPr>
      </w:pPr>
    </w:p>
    <w:p w14:paraId="44DCF7A5" w14:textId="77777777" w:rsidR="00F32C22" w:rsidRDefault="00F32C22" w:rsidP="00AC39D9">
      <w:pPr>
        <w:spacing w:line="360" w:lineRule="auto"/>
        <w:ind w:left="720"/>
        <w:rPr>
          <w:rFonts w:ascii="Arial" w:hAnsi="Arial" w:cs="Arial"/>
          <w:b/>
          <w:bCs/>
          <w:sz w:val="28"/>
          <w:szCs w:val="28"/>
        </w:rPr>
      </w:pPr>
    </w:p>
    <w:p w14:paraId="78A44471" w14:textId="559EB6F0" w:rsidR="00627DEB" w:rsidRPr="00C441AD" w:rsidRDefault="00627DEB" w:rsidP="00AC39D9">
      <w:pPr>
        <w:spacing w:line="360" w:lineRule="auto"/>
        <w:ind w:left="720"/>
        <w:rPr>
          <w:rFonts w:ascii="Arial" w:hAnsi="Arial" w:cs="Arial"/>
          <w:b/>
          <w:bCs/>
          <w:sz w:val="28"/>
          <w:szCs w:val="28"/>
        </w:rPr>
      </w:pPr>
      <w:r w:rsidRPr="00C441AD">
        <w:rPr>
          <w:rFonts w:ascii="Arial" w:hAnsi="Arial" w:cs="Arial"/>
          <w:b/>
          <w:bCs/>
          <w:sz w:val="28"/>
          <w:szCs w:val="28"/>
        </w:rPr>
        <w:t>‘I’m not a Singer’</w:t>
      </w:r>
      <w:r w:rsidR="0098515B" w:rsidRPr="00C441AD">
        <w:rPr>
          <w:rFonts w:ascii="Arial" w:hAnsi="Arial" w:cs="Arial"/>
          <w:b/>
          <w:bCs/>
          <w:sz w:val="28"/>
          <w:szCs w:val="28"/>
        </w:rPr>
        <w:t xml:space="preserve">: </w:t>
      </w:r>
      <w:r w:rsidRPr="00C441AD">
        <w:rPr>
          <w:rFonts w:ascii="Arial" w:hAnsi="Arial" w:cs="Arial"/>
          <w:b/>
          <w:bCs/>
          <w:sz w:val="28"/>
          <w:szCs w:val="28"/>
        </w:rPr>
        <w:t>Parental Perspectives on Singing to Infants: Exploring Perceptions,</w:t>
      </w:r>
      <w:r w:rsidR="00C441AD" w:rsidRPr="00C441AD">
        <w:rPr>
          <w:rFonts w:ascii="Arial" w:hAnsi="Arial" w:cs="Arial"/>
          <w:b/>
          <w:bCs/>
          <w:sz w:val="28"/>
          <w:szCs w:val="28"/>
        </w:rPr>
        <w:t xml:space="preserve"> </w:t>
      </w:r>
      <w:r w:rsidRPr="00C441AD">
        <w:rPr>
          <w:rFonts w:ascii="Arial" w:hAnsi="Arial" w:cs="Arial"/>
          <w:b/>
          <w:bCs/>
          <w:sz w:val="28"/>
          <w:szCs w:val="28"/>
        </w:rPr>
        <w:t>Values, and Beliefs</w:t>
      </w:r>
      <w:r w:rsidR="00D3335D" w:rsidRPr="00C441AD">
        <w:rPr>
          <w:rFonts w:ascii="Arial" w:hAnsi="Arial" w:cs="Arial"/>
          <w:b/>
          <w:bCs/>
          <w:sz w:val="28"/>
          <w:szCs w:val="28"/>
        </w:rPr>
        <w:t>.</w:t>
      </w:r>
    </w:p>
    <w:p w14:paraId="35076B18" w14:textId="77777777" w:rsidR="00627DEB" w:rsidRPr="0097576C" w:rsidRDefault="00627DEB" w:rsidP="00821CE5">
      <w:pPr>
        <w:autoSpaceDE w:val="0"/>
        <w:autoSpaceDN w:val="0"/>
        <w:adjustRightInd w:val="0"/>
        <w:spacing w:line="360" w:lineRule="auto"/>
        <w:rPr>
          <w:rFonts w:ascii="Arial" w:hAnsi="Arial" w:cs="Arial"/>
          <w:sz w:val="22"/>
          <w:szCs w:val="22"/>
        </w:rPr>
      </w:pPr>
    </w:p>
    <w:p w14:paraId="25DD47AB" w14:textId="77777777" w:rsidR="00C441AD" w:rsidRDefault="00C441AD">
      <w:pPr>
        <w:rPr>
          <w:rFonts w:ascii="Arial" w:hAnsi="Arial" w:cs="Arial"/>
          <w:b/>
          <w:bCs/>
          <w:sz w:val="22"/>
          <w:szCs w:val="22"/>
        </w:rPr>
      </w:pPr>
    </w:p>
    <w:p w14:paraId="397D20BC" w14:textId="77777777" w:rsidR="00C441AD" w:rsidRDefault="00C441AD">
      <w:pPr>
        <w:rPr>
          <w:rFonts w:ascii="Arial" w:hAnsi="Arial" w:cs="Arial"/>
          <w:b/>
          <w:bCs/>
          <w:sz w:val="22"/>
          <w:szCs w:val="22"/>
        </w:rPr>
      </w:pPr>
    </w:p>
    <w:p w14:paraId="726B0D84" w14:textId="77777777" w:rsidR="00C441AD" w:rsidRDefault="00C441AD">
      <w:pPr>
        <w:rPr>
          <w:rFonts w:ascii="Arial" w:hAnsi="Arial" w:cs="Arial"/>
          <w:b/>
          <w:bCs/>
          <w:sz w:val="22"/>
          <w:szCs w:val="22"/>
        </w:rPr>
      </w:pPr>
    </w:p>
    <w:p w14:paraId="62C52A8F" w14:textId="77777777" w:rsidR="00C441AD" w:rsidRDefault="00C441AD">
      <w:pPr>
        <w:rPr>
          <w:rFonts w:ascii="Arial" w:hAnsi="Arial" w:cs="Arial"/>
          <w:b/>
          <w:bCs/>
          <w:sz w:val="22"/>
          <w:szCs w:val="22"/>
        </w:rPr>
      </w:pPr>
    </w:p>
    <w:p w14:paraId="021DE35C" w14:textId="77777777" w:rsidR="00C441AD" w:rsidRDefault="00C441AD">
      <w:pPr>
        <w:rPr>
          <w:rFonts w:ascii="Arial" w:hAnsi="Arial" w:cs="Arial"/>
          <w:b/>
          <w:bCs/>
          <w:sz w:val="22"/>
          <w:szCs w:val="22"/>
        </w:rPr>
      </w:pPr>
    </w:p>
    <w:p w14:paraId="76399346" w14:textId="77777777" w:rsidR="00C441AD" w:rsidRDefault="00C441AD">
      <w:pPr>
        <w:rPr>
          <w:rFonts w:ascii="Arial" w:hAnsi="Arial" w:cs="Arial"/>
          <w:b/>
          <w:bCs/>
          <w:sz w:val="22"/>
          <w:szCs w:val="22"/>
        </w:rPr>
      </w:pPr>
    </w:p>
    <w:p w14:paraId="6F3C4083" w14:textId="77777777" w:rsidR="00C441AD" w:rsidRDefault="00C441AD">
      <w:pPr>
        <w:rPr>
          <w:rFonts w:ascii="Arial" w:hAnsi="Arial" w:cs="Arial"/>
          <w:b/>
          <w:bCs/>
          <w:sz w:val="22"/>
          <w:szCs w:val="22"/>
        </w:rPr>
      </w:pPr>
    </w:p>
    <w:p w14:paraId="5DD36D6D" w14:textId="77777777" w:rsidR="00C441AD" w:rsidRDefault="00C441AD">
      <w:pPr>
        <w:rPr>
          <w:rFonts w:ascii="Arial" w:hAnsi="Arial" w:cs="Arial"/>
          <w:b/>
          <w:bCs/>
          <w:sz w:val="22"/>
          <w:szCs w:val="22"/>
        </w:rPr>
      </w:pPr>
    </w:p>
    <w:p w14:paraId="00CBA924" w14:textId="77777777" w:rsidR="00C441AD" w:rsidRDefault="00C441AD">
      <w:pPr>
        <w:rPr>
          <w:rFonts w:ascii="Arial" w:hAnsi="Arial" w:cs="Arial"/>
          <w:b/>
          <w:bCs/>
          <w:sz w:val="22"/>
          <w:szCs w:val="22"/>
        </w:rPr>
      </w:pPr>
    </w:p>
    <w:p w14:paraId="3219EBF6" w14:textId="77777777" w:rsidR="00C441AD" w:rsidRDefault="00C441AD">
      <w:pPr>
        <w:rPr>
          <w:rFonts w:ascii="Arial" w:hAnsi="Arial" w:cs="Arial"/>
          <w:b/>
          <w:bCs/>
          <w:sz w:val="22"/>
          <w:szCs w:val="22"/>
        </w:rPr>
      </w:pPr>
    </w:p>
    <w:p w14:paraId="7B10B23E" w14:textId="77777777" w:rsidR="00C441AD" w:rsidRDefault="00C441AD">
      <w:pPr>
        <w:rPr>
          <w:rFonts w:ascii="Arial" w:hAnsi="Arial" w:cs="Arial"/>
          <w:b/>
          <w:bCs/>
          <w:sz w:val="22"/>
          <w:szCs w:val="22"/>
        </w:rPr>
      </w:pPr>
    </w:p>
    <w:p w14:paraId="0CAF47F7" w14:textId="77777777" w:rsidR="00C441AD" w:rsidRDefault="00C441AD">
      <w:pPr>
        <w:rPr>
          <w:rFonts w:ascii="Arial" w:hAnsi="Arial" w:cs="Arial"/>
          <w:b/>
          <w:bCs/>
          <w:sz w:val="22"/>
          <w:szCs w:val="22"/>
        </w:rPr>
      </w:pPr>
    </w:p>
    <w:p w14:paraId="3A97C5FD" w14:textId="54CB4890" w:rsidR="009A5E05" w:rsidRPr="00C441AD" w:rsidRDefault="00372D47">
      <w:pPr>
        <w:rPr>
          <w:rFonts w:ascii="Arial" w:hAnsi="Arial" w:cs="Arial"/>
          <w:b/>
          <w:bCs/>
          <w:sz w:val="22"/>
          <w:szCs w:val="22"/>
        </w:rPr>
      </w:pPr>
      <w:r w:rsidRPr="00C441AD">
        <w:rPr>
          <w:rFonts w:ascii="Arial" w:hAnsi="Arial" w:cs="Arial"/>
          <w:b/>
          <w:bCs/>
          <w:sz w:val="22"/>
          <w:szCs w:val="22"/>
        </w:rPr>
        <w:t>Word Count 14,4</w:t>
      </w:r>
      <w:r w:rsidR="00F219DE">
        <w:rPr>
          <w:rFonts w:ascii="Arial" w:hAnsi="Arial" w:cs="Arial"/>
          <w:b/>
          <w:bCs/>
          <w:sz w:val="22"/>
          <w:szCs w:val="22"/>
        </w:rPr>
        <w:t>6</w:t>
      </w:r>
      <w:r w:rsidR="0044426F">
        <w:rPr>
          <w:rFonts w:ascii="Arial" w:hAnsi="Arial" w:cs="Arial"/>
          <w:b/>
          <w:bCs/>
          <w:sz w:val="22"/>
          <w:szCs w:val="22"/>
        </w:rPr>
        <w:t>0</w:t>
      </w:r>
      <w:r w:rsidR="009A5E05" w:rsidRPr="00C441AD">
        <w:rPr>
          <w:rFonts w:ascii="Arial" w:hAnsi="Arial" w:cs="Arial"/>
          <w:b/>
          <w:bCs/>
          <w:sz w:val="22"/>
          <w:szCs w:val="22"/>
        </w:rPr>
        <w:br w:type="page"/>
      </w:r>
    </w:p>
    <w:sdt>
      <w:sdtPr>
        <w:rPr>
          <w:rFonts w:asciiTheme="minorHAnsi" w:eastAsiaTheme="minorHAnsi" w:hAnsiTheme="minorHAnsi" w:cstheme="minorBidi"/>
          <w:b w:val="0"/>
          <w:bCs w:val="0"/>
          <w:color w:val="auto"/>
          <w:kern w:val="2"/>
          <w:sz w:val="24"/>
          <w:szCs w:val="24"/>
          <w:lang w:val="en-GB"/>
          <w14:ligatures w14:val="standardContextual"/>
        </w:rPr>
        <w:id w:val="-103271769"/>
        <w:docPartObj>
          <w:docPartGallery w:val="Table of Contents"/>
          <w:docPartUnique/>
        </w:docPartObj>
      </w:sdtPr>
      <w:sdtEndPr>
        <w:rPr>
          <w:noProof/>
        </w:rPr>
      </w:sdtEndPr>
      <w:sdtContent>
        <w:p w14:paraId="0F9C889A" w14:textId="69730750" w:rsidR="00165815" w:rsidRPr="0097576C" w:rsidRDefault="00165815">
          <w:pPr>
            <w:pStyle w:val="TOCHeading"/>
            <w:rPr>
              <w:b w:val="0"/>
              <w:bCs w:val="0"/>
            </w:rPr>
          </w:pPr>
          <w:r w:rsidRPr="0097576C">
            <w:rPr>
              <w:b w:val="0"/>
              <w:bCs w:val="0"/>
            </w:rPr>
            <w:t>Table of Contents</w:t>
          </w:r>
        </w:p>
        <w:p w14:paraId="7DC31F70" w14:textId="10315981" w:rsidR="003C4DB4" w:rsidRDefault="00165815">
          <w:pPr>
            <w:pStyle w:val="TOC1"/>
            <w:tabs>
              <w:tab w:val="right" w:leader="dot" w:pos="9016"/>
            </w:tabs>
            <w:rPr>
              <w:rFonts w:eastAsiaTheme="minorEastAsia"/>
              <w:b w:val="0"/>
              <w:bCs w:val="0"/>
              <w:i w:val="0"/>
              <w:iCs w:val="0"/>
              <w:noProof/>
              <w:lang w:eastAsia="en-GB"/>
            </w:rPr>
          </w:pPr>
          <w:r w:rsidRPr="0097576C">
            <w:rPr>
              <w:b w:val="0"/>
              <w:bCs w:val="0"/>
            </w:rPr>
            <w:fldChar w:fldCharType="begin"/>
          </w:r>
          <w:r w:rsidRPr="0097576C">
            <w:rPr>
              <w:b w:val="0"/>
              <w:bCs w:val="0"/>
            </w:rPr>
            <w:instrText xml:space="preserve"> TOC \o "1-3" \h \z \u </w:instrText>
          </w:r>
          <w:r w:rsidRPr="0097576C">
            <w:rPr>
              <w:b w:val="0"/>
              <w:bCs w:val="0"/>
            </w:rPr>
            <w:fldChar w:fldCharType="separate"/>
          </w:r>
          <w:hyperlink w:anchor="_Toc223378174" w:history="1">
            <w:r w:rsidR="003C4DB4" w:rsidRPr="00A80BAE">
              <w:rPr>
                <w:rStyle w:val="Hyperlink"/>
                <w:noProof/>
              </w:rPr>
              <w:t>Research Proposal:</w:t>
            </w:r>
            <w:r w:rsidR="003C4DB4">
              <w:rPr>
                <w:noProof/>
                <w:webHidden/>
              </w:rPr>
              <w:tab/>
            </w:r>
            <w:r w:rsidR="003C4DB4">
              <w:rPr>
                <w:noProof/>
                <w:webHidden/>
              </w:rPr>
              <w:fldChar w:fldCharType="begin"/>
            </w:r>
            <w:r w:rsidR="003C4DB4">
              <w:rPr>
                <w:noProof/>
                <w:webHidden/>
              </w:rPr>
              <w:instrText xml:space="preserve"> PAGEREF _Toc223378174 \h </w:instrText>
            </w:r>
            <w:r w:rsidR="003C4DB4">
              <w:rPr>
                <w:noProof/>
                <w:webHidden/>
              </w:rPr>
            </w:r>
            <w:r w:rsidR="003C4DB4">
              <w:rPr>
                <w:noProof/>
                <w:webHidden/>
              </w:rPr>
              <w:fldChar w:fldCharType="separate"/>
            </w:r>
            <w:r w:rsidR="003C4DB4">
              <w:rPr>
                <w:noProof/>
                <w:webHidden/>
              </w:rPr>
              <w:t>5</w:t>
            </w:r>
            <w:r w:rsidR="003C4DB4">
              <w:rPr>
                <w:noProof/>
                <w:webHidden/>
              </w:rPr>
              <w:fldChar w:fldCharType="end"/>
            </w:r>
          </w:hyperlink>
        </w:p>
        <w:p w14:paraId="419A1029" w14:textId="4515909F" w:rsidR="003C4DB4" w:rsidRDefault="003C4DB4">
          <w:pPr>
            <w:pStyle w:val="TOC1"/>
            <w:tabs>
              <w:tab w:val="right" w:leader="dot" w:pos="9016"/>
            </w:tabs>
            <w:rPr>
              <w:rFonts w:eastAsiaTheme="minorEastAsia"/>
              <w:b w:val="0"/>
              <w:bCs w:val="0"/>
              <w:i w:val="0"/>
              <w:iCs w:val="0"/>
              <w:noProof/>
              <w:lang w:eastAsia="en-GB"/>
            </w:rPr>
          </w:pPr>
          <w:hyperlink w:anchor="_Toc223378175" w:history="1">
            <w:r w:rsidRPr="00A80BAE">
              <w:rPr>
                <w:rStyle w:val="Hyperlink"/>
                <w:noProof/>
              </w:rPr>
              <w:t>The context</w:t>
            </w:r>
            <w:r>
              <w:rPr>
                <w:noProof/>
                <w:webHidden/>
              </w:rPr>
              <w:tab/>
            </w:r>
            <w:r>
              <w:rPr>
                <w:noProof/>
                <w:webHidden/>
              </w:rPr>
              <w:fldChar w:fldCharType="begin"/>
            </w:r>
            <w:r>
              <w:rPr>
                <w:noProof/>
                <w:webHidden/>
              </w:rPr>
              <w:instrText xml:space="preserve"> PAGEREF _Toc223378175 \h </w:instrText>
            </w:r>
            <w:r>
              <w:rPr>
                <w:noProof/>
                <w:webHidden/>
              </w:rPr>
            </w:r>
            <w:r>
              <w:rPr>
                <w:noProof/>
                <w:webHidden/>
              </w:rPr>
              <w:fldChar w:fldCharType="separate"/>
            </w:r>
            <w:r>
              <w:rPr>
                <w:noProof/>
                <w:webHidden/>
              </w:rPr>
              <w:t>5</w:t>
            </w:r>
            <w:r>
              <w:rPr>
                <w:noProof/>
                <w:webHidden/>
              </w:rPr>
              <w:fldChar w:fldCharType="end"/>
            </w:r>
          </w:hyperlink>
        </w:p>
        <w:p w14:paraId="4E6AD421" w14:textId="006EA520" w:rsidR="003C4DB4" w:rsidRDefault="003C4DB4">
          <w:pPr>
            <w:pStyle w:val="TOC1"/>
            <w:tabs>
              <w:tab w:val="right" w:leader="dot" w:pos="9016"/>
            </w:tabs>
            <w:rPr>
              <w:rFonts w:eastAsiaTheme="minorEastAsia"/>
              <w:b w:val="0"/>
              <w:bCs w:val="0"/>
              <w:i w:val="0"/>
              <w:iCs w:val="0"/>
              <w:noProof/>
              <w:lang w:eastAsia="en-GB"/>
            </w:rPr>
          </w:pPr>
          <w:hyperlink w:anchor="_Toc223378176" w:history="1">
            <w:r w:rsidRPr="00A80BAE">
              <w:rPr>
                <w:rStyle w:val="Hyperlink"/>
                <w:noProof/>
              </w:rPr>
              <w:t>The Justification</w:t>
            </w:r>
            <w:r>
              <w:rPr>
                <w:noProof/>
                <w:webHidden/>
              </w:rPr>
              <w:tab/>
            </w:r>
            <w:r>
              <w:rPr>
                <w:noProof/>
                <w:webHidden/>
              </w:rPr>
              <w:fldChar w:fldCharType="begin"/>
            </w:r>
            <w:r>
              <w:rPr>
                <w:noProof/>
                <w:webHidden/>
              </w:rPr>
              <w:instrText xml:space="preserve"> PAGEREF _Toc223378176 \h </w:instrText>
            </w:r>
            <w:r>
              <w:rPr>
                <w:noProof/>
                <w:webHidden/>
              </w:rPr>
            </w:r>
            <w:r>
              <w:rPr>
                <w:noProof/>
                <w:webHidden/>
              </w:rPr>
              <w:fldChar w:fldCharType="separate"/>
            </w:r>
            <w:r>
              <w:rPr>
                <w:noProof/>
                <w:webHidden/>
              </w:rPr>
              <w:t>5</w:t>
            </w:r>
            <w:r>
              <w:rPr>
                <w:noProof/>
                <w:webHidden/>
              </w:rPr>
              <w:fldChar w:fldCharType="end"/>
            </w:r>
          </w:hyperlink>
        </w:p>
        <w:p w14:paraId="7358CAA8" w14:textId="291EFC54" w:rsidR="003C4DB4" w:rsidRDefault="003C4DB4">
          <w:pPr>
            <w:pStyle w:val="TOC1"/>
            <w:tabs>
              <w:tab w:val="right" w:leader="dot" w:pos="9016"/>
            </w:tabs>
            <w:rPr>
              <w:rFonts w:eastAsiaTheme="minorEastAsia"/>
              <w:b w:val="0"/>
              <w:bCs w:val="0"/>
              <w:i w:val="0"/>
              <w:iCs w:val="0"/>
              <w:noProof/>
              <w:lang w:eastAsia="en-GB"/>
            </w:rPr>
          </w:pPr>
          <w:hyperlink w:anchor="_Toc223378177" w:history="1">
            <w:r w:rsidRPr="00A80BAE">
              <w:rPr>
                <w:rStyle w:val="Hyperlink"/>
                <w:noProof/>
              </w:rPr>
              <w:t>Intended Impact</w:t>
            </w:r>
            <w:r>
              <w:rPr>
                <w:noProof/>
                <w:webHidden/>
              </w:rPr>
              <w:tab/>
            </w:r>
            <w:r>
              <w:rPr>
                <w:noProof/>
                <w:webHidden/>
              </w:rPr>
              <w:fldChar w:fldCharType="begin"/>
            </w:r>
            <w:r>
              <w:rPr>
                <w:noProof/>
                <w:webHidden/>
              </w:rPr>
              <w:instrText xml:space="preserve"> PAGEREF _Toc223378177 \h </w:instrText>
            </w:r>
            <w:r>
              <w:rPr>
                <w:noProof/>
                <w:webHidden/>
              </w:rPr>
            </w:r>
            <w:r>
              <w:rPr>
                <w:noProof/>
                <w:webHidden/>
              </w:rPr>
              <w:fldChar w:fldCharType="separate"/>
            </w:r>
            <w:r>
              <w:rPr>
                <w:noProof/>
                <w:webHidden/>
              </w:rPr>
              <w:t>6</w:t>
            </w:r>
            <w:r>
              <w:rPr>
                <w:noProof/>
                <w:webHidden/>
              </w:rPr>
              <w:fldChar w:fldCharType="end"/>
            </w:r>
          </w:hyperlink>
        </w:p>
        <w:p w14:paraId="3063729D" w14:textId="66CC9700" w:rsidR="003C4DB4" w:rsidRDefault="003C4DB4">
          <w:pPr>
            <w:pStyle w:val="TOC1"/>
            <w:tabs>
              <w:tab w:val="right" w:leader="dot" w:pos="9016"/>
            </w:tabs>
            <w:rPr>
              <w:rFonts w:eastAsiaTheme="minorEastAsia"/>
              <w:b w:val="0"/>
              <w:bCs w:val="0"/>
              <w:i w:val="0"/>
              <w:iCs w:val="0"/>
              <w:noProof/>
              <w:lang w:eastAsia="en-GB"/>
            </w:rPr>
          </w:pPr>
          <w:hyperlink w:anchor="_Toc223378178" w:history="1">
            <w:r w:rsidRPr="00A80BAE">
              <w:rPr>
                <w:rStyle w:val="Hyperlink"/>
                <w:noProof/>
              </w:rPr>
              <w:t>The outlined intention</w:t>
            </w:r>
            <w:r>
              <w:rPr>
                <w:noProof/>
                <w:webHidden/>
              </w:rPr>
              <w:tab/>
            </w:r>
            <w:r>
              <w:rPr>
                <w:noProof/>
                <w:webHidden/>
              </w:rPr>
              <w:fldChar w:fldCharType="begin"/>
            </w:r>
            <w:r>
              <w:rPr>
                <w:noProof/>
                <w:webHidden/>
              </w:rPr>
              <w:instrText xml:space="preserve"> PAGEREF _Toc223378178 \h </w:instrText>
            </w:r>
            <w:r>
              <w:rPr>
                <w:noProof/>
                <w:webHidden/>
              </w:rPr>
            </w:r>
            <w:r>
              <w:rPr>
                <w:noProof/>
                <w:webHidden/>
              </w:rPr>
              <w:fldChar w:fldCharType="separate"/>
            </w:r>
            <w:r>
              <w:rPr>
                <w:noProof/>
                <w:webHidden/>
              </w:rPr>
              <w:t>7</w:t>
            </w:r>
            <w:r>
              <w:rPr>
                <w:noProof/>
                <w:webHidden/>
              </w:rPr>
              <w:fldChar w:fldCharType="end"/>
            </w:r>
          </w:hyperlink>
        </w:p>
        <w:p w14:paraId="7230B3F2" w14:textId="462F0F95" w:rsidR="003C4DB4" w:rsidRDefault="003C4DB4">
          <w:pPr>
            <w:pStyle w:val="TOC1"/>
            <w:tabs>
              <w:tab w:val="right" w:leader="dot" w:pos="9016"/>
            </w:tabs>
            <w:rPr>
              <w:rFonts w:eastAsiaTheme="minorEastAsia"/>
              <w:b w:val="0"/>
              <w:bCs w:val="0"/>
              <w:i w:val="0"/>
              <w:iCs w:val="0"/>
              <w:noProof/>
              <w:lang w:eastAsia="en-GB"/>
            </w:rPr>
          </w:pPr>
          <w:hyperlink w:anchor="_Toc223378179" w:history="1">
            <w:r w:rsidRPr="00A80BAE">
              <w:rPr>
                <w:rStyle w:val="Hyperlink"/>
                <w:rFonts w:cs="Arial"/>
                <w:noProof/>
              </w:rPr>
              <w:t>Ethics and Insider Research</w:t>
            </w:r>
            <w:r>
              <w:rPr>
                <w:noProof/>
                <w:webHidden/>
              </w:rPr>
              <w:tab/>
            </w:r>
            <w:r>
              <w:rPr>
                <w:noProof/>
                <w:webHidden/>
              </w:rPr>
              <w:fldChar w:fldCharType="begin"/>
            </w:r>
            <w:r>
              <w:rPr>
                <w:noProof/>
                <w:webHidden/>
              </w:rPr>
              <w:instrText xml:space="preserve"> PAGEREF _Toc223378179 \h </w:instrText>
            </w:r>
            <w:r>
              <w:rPr>
                <w:noProof/>
                <w:webHidden/>
              </w:rPr>
            </w:r>
            <w:r>
              <w:rPr>
                <w:noProof/>
                <w:webHidden/>
              </w:rPr>
              <w:fldChar w:fldCharType="separate"/>
            </w:r>
            <w:r>
              <w:rPr>
                <w:noProof/>
                <w:webHidden/>
              </w:rPr>
              <w:t>9</w:t>
            </w:r>
            <w:r>
              <w:rPr>
                <w:noProof/>
                <w:webHidden/>
              </w:rPr>
              <w:fldChar w:fldCharType="end"/>
            </w:r>
          </w:hyperlink>
        </w:p>
        <w:p w14:paraId="51742C9F" w14:textId="37CFF13C" w:rsidR="003C4DB4" w:rsidRDefault="003C4DB4">
          <w:pPr>
            <w:pStyle w:val="TOC1"/>
            <w:tabs>
              <w:tab w:val="right" w:leader="dot" w:pos="9016"/>
            </w:tabs>
            <w:rPr>
              <w:rFonts w:eastAsiaTheme="minorEastAsia"/>
              <w:b w:val="0"/>
              <w:bCs w:val="0"/>
              <w:i w:val="0"/>
              <w:iCs w:val="0"/>
              <w:noProof/>
              <w:lang w:eastAsia="en-GB"/>
            </w:rPr>
          </w:pPr>
          <w:hyperlink w:anchor="_Toc223378180" w:history="1">
            <w:r w:rsidRPr="00A80BAE">
              <w:rPr>
                <w:rStyle w:val="Hyperlink"/>
                <w:rFonts w:cs="Arial"/>
                <w:noProof/>
              </w:rPr>
              <w:t>Expected learning outcomes</w:t>
            </w:r>
            <w:r>
              <w:rPr>
                <w:noProof/>
                <w:webHidden/>
              </w:rPr>
              <w:tab/>
            </w:r>
            <w:r>
              <w:rPr>
                <w:noProof/>
                <w:webHidden/>
              </w:rPr>
              <w:fldChar w:fldCharType="begin"/>
            </w:r>
            <w:r>
              <w:rPr>
                <w:noProof/>
                <w:webHidden/>
              </w:rPr>
              <w:instrText xml:space="preserve"> PAGEREF _Toc223378180 \h </w:instrText>
            </w:r>
            <w:r>
              <w:rPr>
                <w:noProof/>
                <w:webHidden/>
              </w:rPr>
            </w:r>
            <w:r>
              <w:rPr>
                <w:noProof/>
                <w:webHidden/>
              </w:rPr>
              <w:fldChar w:fldCharType="separate"/>
            </w:r>
            <w:r>
              <w:rPr>
                <w:noProof/>
                <w:webHidden/>
              </w:rPr>
              <w:t>10</w:t>
            </w:r>
            <w:r>
              <w:rPr>
                <w:noProof/>
                <w:webHidden/>
              </w:rPr>
              <w:fldChar w:fldCharType="end"/>
            </w:r>
          </w:hyperlink>
        </w:p>
        <w:p w14:paraId="70E0A434" w14:textId="55271EC9" w:rsidR="003C4DB4" w:rsidRDefault="003C4DB4">
          <w:pPr>
            <w:pStyle w:val="TOC1"/>
            <w:tabs>
              <w:tab w:val="right" w:leader="dot" w:pos="9016"/>
            </w:tabs>
            <w:rPr>
              <w:rFonts w:eastAsiaTheme="minorEastAsia"/>
              <w:b w:val="0"/>
              <w:bCs w:val="0"/>
              <w:i w:val="0"/>
              <w:iCs w:val="0"/>
              <w:noProof/>
              <w:lang w:eastAsia="en-GB"/>
            </w:rPr>
          </w:pPr>
          <w:hyperlink w:anchor="_Toc223378181" w:history="1">
            <w:r w:rsidRPr="00A80BAE">
              <w:rPr>
                <w:rStyle w:val="Hyperlink"/>
                <w:rFonts w:cs="Arial"/>
                <w:noProof/>
              </w:rPr>
              <w:t>Introduction</w:t>
            </w:r>
            <w:r>
              <w:rPr>
                <w:noProof/>
                <w:webHidden/>
              </w:rPr>
              <w:tab/>
            </w:r>
            <w:r>
              <w:rPr>
                <w:noProof/>
                <w:webHidden/>
              </w:rPr>
              <w:fldChar w:fldCharType="begin"/>
            </w:r>
            <w:r>
              <w:rPr>
                <w:noProof/>
                <w:webHidden/>
              </w:rPr>
              <w:instrText xml:space="preserve"> PAGEREF _Toc223378181 \h </w:instrText>
            </w:r>
            <w:r>
              <w:rPr>
                <w:noProof/>
                <w:webHidden/>
              </w:rPr>
            </w:r>
            <w:r>
              <w:rPr>
                <w:noProof/>
                <w:webHidden/>
              </w:rPr>
              <w:fldChar w:fldCharType="separate"/>
            </w:r>
            <w:r>
              <w:rPr>
                <w:noProof/>
                <w:webHidden/>
              </w:rPr>
              <w:t>11</w:t>
            </w:r>
            <w:r>
              <w:rPr>
                <w:noProof/>
                <w:webHidden/>
              </w:rPr>
              <w:fldChar w:fldCharType="end"/>
            </w:r>
          </w:hyperlink>
        </w:p>
        <w:p w14:paraId="750853ED" w14:textId="78B8B820" w:rsidR="003C4DB4" w:rsidRDefault="003C4DB4">
          <w:pPr>
            <w:pStyle w:val="TOC1"/>
            <w:tabs>
              <w:tab w:val="right" w:leader="dot" w:pos="9016"/>
            </w:tabs>
            <w:rPr>
              <w:rFonts w:eastAsiaTheme="minorEastAsia"/>
              <w:b w:val="0"/>
              <w:bCs w:val="0"/>
              <w:i w:val="0"/>
              <w:iCs w:val="0"/>
              <w:noProof/>
              <w:lang w:eastAsia="en-GB"/>
            </w:rPr>
          </w:pPr>
          <w:hyperlink w:anchor="_Toc223378182" w:history="1">
            <w:r w:rsidRPr="00A80BAE">
              <w:rPr>
                <w:rStyle w:val="Hyperlink"/>
                <w:rFonts w:cs="Arial"/>
                <w:noProof/>
              </w:rPr>
              <w:t>Overview of Literature Review</w:t>
            </w:r>
            <w:r>
              <w:rPr>
                <w:noProof/>
                <w:webHidden/>
              </w:rPr>
              <w:tab/>
            </w:r>
            <w:r>
              <w:rPr>
                <w:noProof/>
                <w:webHidden/>
              </w:rPr>
              <w:fldChar w:fldCharType="begin"/>
            </w:r>
            <w:r>
              <w:rPr>
                <w:noProof/>
                <w:webHidden/>
              </w:rPr>
              <w:instrText xml:space="preserve"> PAGEREF _Toc223378182 \h </w:instrText>
            </w:r>
            <w:r>
              <w:rPr>
                <w:noProof/>
                <w:webHidden/>
              </w:rPr>
            </w:r>
            <w:r>
              <w:rPr>
                <w:noProof/>
                <w:webHidden/>
              </w:rPr>
              <w:fldChar w:fldCharType="separate"/>
            </w:r>
            <w:r>
              <w:rPr>
                <w:noProof/>
                <w:webHidden/>
              </w:rPr>
              <w:t>11</w:t>
            </w:r>
            <w:r>
              <w:rPr>
                <w:noProof/>
                <w:webHidden/>
              </w:rPr>
              <w:fldChar w:fldCharType="end"/>
            </w:r>
          </w:hyperlink>
        </w:p>
        <w:p w14:paraId="5B88A0A9" w14:textId="0618C898" w:rsidR="003C4DB4" w:rsidRDefault="003C4DB4">
          <w:pPr>
            <w:pStyle w:val="TOC1"/>
            <w:tabs>
              <w:tab w:val="right" w:leader="dot" w:pos="9016"/>
            </w:tabs>
            <w:rPr>
              <w:rFonts w:eastAsiaTheme="minorEastAsia"/>
              <w:b w:val="0"/>
              <w:bCs w:val="0"/>
              <w:i w:val="0"/>
              <w:iCs w:val="0"/>
              <w:noProof/>
              <w:lang w:eastAsia="en-GB"/>
            </w:rPr>
          </w:pPr>
          <w:hyperlink w:anchor="_Toc223378183" w:history="1">
            <w:r w:rsidRPr="00A80BAE">
              <w:rPr>
                <w:rStyle w:val="Hyperlink"/>
                <w:rFonts w:cs="Arial"/>
                <w:noProof/>
              </w:rPr>
              <w:t>The Voice in Early Human Development</w:t>
            </w:r>
            <w:r>
              <w:rPr>
                <w:noProof/>
                <w:webHidden/>
              </w:rPr>
              <w:tab/>
            </w:r>
            <w:r>
              <w:rPr>
                <w:noProof/>
                <w:webHidden/>
              </w:rPr>
              <w:fldChar w:fldCharType="begin"/>
            </w:r>
            <w:r>
              <w:rPr>
                <w:noProof/>
                <w:webHidden/>
              </w:rPr>
              <w:instrText xml:space="preserve"> PAGEREF _Toc223378183 \h </w:instrText>
            </w:r>
            <w:r>
              <w:rPr>
                <w:noProof/>
                <w:webHidden/>
              </w:rPr>
            </w:r>
            <w:r>
              <w:rPr>
                <w:noProof/>
                <w:webHidden/>
              </w:rPr>
              <w:fldChar w:fldCharType="separate"/>
            </w:r>
            <w:r>
              <w:rPr>
                <w:noProof/>
                <w:webHidden/>
              </w:rPr>
              <w:t>13</w:t>
            </w:r>
            <w:r>
              <w:rPr>
                <w:noProof/>
                <w:webHidden/>
              </w:rPr>
              <w:fldChar w:fldCharType="end"/>
            </w:r>
          </w:hyperlink>
        </w:p>
        <w:p w14:paraId="23884D16" w14:textId="078900BF" w:rsidR="003C4DB4" w:rsidRDefault="003C4DB4">
          <w:pPr>
            <w:pStyle w:val="TOC1"/>
            <w:tabs>
              <w:tab w:val="right" w:leader="dot" w:pos="9016"/>
            </w:tabs>
            <w:rPr>
              <w:rFonts w:eastAsiaTheme="minorEastAsia"/>
              <w:b w:val="0"/>
              <w:bCs w:val="0"/>
              <w:i w:val="0"/>
              <w:iCs w:val="0"/>
              <w:noProof/>
              <w:lang w:eastAsia="en-GB"/>
            </w:rPr>
          </w:pPr>
          <w:hyperlink w:anchor="_Toc223378184" w:history="1">
            <w:r w:rsidRPr="00A80BAE">
              <w:rPr>
                <w:rStyle w:val="Hyperlink"/>
                <w:noProof/>
              </w:rPr>
              <w:t>The Parent-Infant Dyad</w:t>
            </w:r>
            <w:r>
              <w:rPr>
                <w:noProof/>
                <w:webHidden/>
              </w:rPr>
              <w:tab/>
            </w:r>
            <w:r>
              <w:rPr>
                <w:noProof/>
                <w:webHidden/>
              </w:rPr>
              <w:fldChar w:fldCharType="begin"/>
            </w:r>
            <w:r>
              <w:rPr>
                <w:noProof/>
                <w:webHidden/>
              </w:rPr>
              <w:instrText xml:space="preserve"> PAGEREF _Toc223378184 \h </w:instrText>
            </w:r>
            <w:r>
              <w:rPr>
                <w:noProof/>
                <w:webHidden/>
              </w:rPr>
            </w:r>
            <w:r>
              <w:rPr>
                <w:noProof/>
                <w:webHidden/>
              </w:rPr>
              <w:fldChar w:fldCharType="separate"/>
            </w:r>
            <w:r>
              <w:rPr>
                <w:noProof/>
                <w:webHidden/>
              </w:rPr>
              <w:t>14</w:t>
            </w:r>
            <w:r>
              <w:rPr>
                <w:noProof/>
                <w:webHidden/>
              </w:rPr>
              <w:fldChar w:fldCharType="end"/>
            </w:r>
          </w:hyperlink>
        </w:p>
        <w:p w14:paraId="3F0208BA" w14:textId="2AC57BC5" w:rsidR="003C4DB4" w:rsidRDefault="003C4DB4">
          <w:pPr>
            <w:pStyle w:val="TOC1"/>
            <w:tabs>
              <w:tab w:val="right" w:leader="dot" w:pos="9016"/>
            </w:tabs>
            <w:rPr>
              <w:rFonts w:eastAsiaTheme="minorEastAsia"/>
              <w:b w:val="0"/>
              <w:bCs w:val="0"/>
              <w:i w:val="0"/>
              <w:iCs w:val="0"/>
              <w:noProof/>
              <w:lang w:eastAsia="en-GB"/>
            </w:rPr>
          </w:pPr>
          <w:hyperlink w:anchor="_Toc223378185" w:history="1">
            <w:r w:rsidRPr="00A80BAE">
              <w:rPr>
                <w:rStyle w:val="Hyperlink"/>
                <w:rFonts w:eastAsia="Times New Roman" w:cs="Arial"/>
                <w:noProof/>
              </w:rPr>
              <w:t>Infant-directed singing</w:t>
            </w:r>
            <w:r>
              <w:rPr>
                <w:noProof/>
                <w:webHidden/>
              </w:rPr>
              <w:tab/>
            </w:r>
            <w:r>
              <w:rPr>
                <w:noProof/>
                <w:webHidden/>
              </w:rPr>
              <w:fldChar w:fldCharType="begin"/>
            </w:r>
            <w:r>
              <w:rPr>
                <w:noProof/>
                <w:webHidden/>
              </w:rPr>
              <w:instrText xml:space="preserve"> PAGEREF _Toc223378185 \h </w:instrText>
            </w:r>
            <w:r>
              <w:rPr>
                <w:noProof/>
                <w:webHidden/>
              </w:rPr>
            </w:r>
            <w:r>
              <w:rPr>
                <w:noProof/>
                <w:webHidden/>
              </w:rPr>
              <w:fldChar w:fldCharType="separate"/>
            </w:r>
            <w:r>
              <w:rPr>
                <w:noProof/>
                <w:webHidden/>
              </w:rPr>
              <w:t>14</w:t>
            </w:r>
            <w:r>
              <w:rPr>
                <w:noProof/>
                <w:webHidden/>
              </w:rPr>
              <w:fldChar w:fldCharType="end"/>
            </w:r>
          </w:hyperlink>
        </w:p>
        <w:p w14:paraId="4C15A934" w14:textId="668C1F13" w:rsidR="003C4DB4" w:rsidRDefault="003C4DB4">
          <w:pPr>
            <w:pStyle w:val="TOC1"/>
            <w:tabs>
              <w:tab w:val="right" w:leader="dot" w:pos="9016"/>
            </w:tabs>
            <w:rPr>
              <w:rFonts w:eastAsiaTheme="minorEastAsia"/>
              <w:b w:val="0"/>
              <w:bCs w:val="0"/>
              <w:i w:val="0"/>
              <w:iCs w:val="0"/>
              <w:noProof/>
              <w:lang w:eastAsia="en-GB"/>
            </w:rPr>
          </w:pPr>
          <w:hyperlink w:anchor="_Toc223378186" w:history="1">
            <w:r w:rsidRPr="00A80BAE">
              <w:rPr>
                <w:rStyle w:val="Hyperlink"/>
                <w:rFonts w:cs="Arial"/>
                <w:noProof/>
              </w:rPr>
              <w:t>Neuroscience</w:t>
            </w:r>
            <w:r>
              <w:rPr>
                <w:noProof/>
                <w:webHidden/>
              </w:rPr>
              <w:tab/>
            </w:r>
            <w:r>
              <w:rPr>
                <w:noProof/>
                <w:webHidden/>
              </w:rPr>
              <w:fldChar w:fldCharType="begin"/>
            </w:r>
            <w:r>
              <w:rPr>
                <w:noProof/>
                <w:webHidden/>
              </w:rPr>
              <w:instrText xml:space="preserve"> PAGEREF _Toc223378186 \h </w:instrText>
            </w:r>
            <w:r>
              <w:rPr>
                <w:noProof/>
                <w:webHidden/>
              </w:rPr>
            </w:r>
            <w:r>
              <w:rPr>
                <w:noProof/>
                <w:webHidden/>
              </w:rPr>
              <w:fldChar w:fldCharType="separate"/>
            </w:r>
            <w:r>
              <w:rPr>
                <w:noProof/>
                <w:webHidden/>
              </w:rPr>
              <w:t>15</w:t>
            </w:r>
            <w:r>
              <w:rPr>
                <w:noProof/>
                <w:webHidden/>
              </w:rPr>
              <w:fldChar w:fldCharType="end"/>
            </w:r>
          </w:hyperlink>
        </w:p>
        <w:p w14:paraId="7608FD5D" w14:textId="61774EE9" w:rsidR="003C4DB4" w:rsidRDefault="003C4DB4">
          <w:pPr>
            <w:pStyle w:val="TOC1"/>
            <w:tabs>
              <w:tab w:val="right" w:leader="dot" w:pos="9016"/>
            </w:tabs>
            <w:rPr>
              <w:rFonts w:eastAsiaTheme="minorEastAsia"/>
              <w:b w:val="0"/>
              <w:bCs w:val="0"/>
              <w:i w:val="0"/>
              <w:iCs w:val="0"/>
              <w:noProof/>
              <w:lang w:eastAsia="en-GB"/>
            </w:rPr>
          </w:pPr>
          <w:hyperlink w:anchor="_Toc223378187" w:history="1">
            <w:r w:rsidRPr="00A80BAE">
              <w:rPr>
                <w:rStyle w:val="Hyperlink"/>
                <w:noProof/>
              </w:rPr>
              <w:t>Theoretical lens</w:t>
            </w:r>
            <w:r>
              <w:rPr>
                <w:noProof/>
                <w:webHidden/>
              </w:rPr>
              <w:tab/>
            </w:r>
            <w:r>
              <w:rPr>
                <w:noProof/>
                <w:webHidden/>
              </w:rPr>
              <w:fldChar w:fldCharType="begin"/>
            </w:r>
            <w:r>
              <w:rPr>
                <w:noProof/>
                <w:webHidden/>
              </w:rPr>
              <w:instrText xml:space="preserve"> PAGEREF _Toc223378187 \h </w:instrText>
            </w:r>
            <w:r>
              <w:rPr>
                <w:noProof/>
                <w:webHidden/>
              </w:rPr>
            </w:r>
            <w:r>
              <w:rPr>
                <w:noProof/>
                <w:webHidden/>
              </w:rPr>
              <w:fldChar w:fldCharType="separate"/>
            </w:r>
            <w:r>
              <w:rPr>
                <w:noProof/>
                <w:webHidden/>
              </w:rPr>
              <w:t>16</w:t>
            </w:r>
            <w:r>
              <w:rPr>
                <w:noProof/>
                <w:webHidden/>
              </w:rPr>
              <w:fldChar w:fldCharType="end"/>
            </w:r>
          </w:hyperlink>
        </w:p>
        <w:p w14:paraId="51ECD1F2" w14:textId="62B3B79C" w:rsidR="003C4DB4" w:rsidRDefault="003C4DB4">
          <w:pPr>
            <w:pStyle w:val="TOC2"/>
            <w:tabs>
              <w:tab w:val="right" w:leader="dot" w:pos="9016"/>
            </w:tabs>
            <w:rPr>
              <w:rFonts w:eastAsiaTheme="minorEastAsia"/>
              <w:b w:val="0"/>
              <w:bCs w:val="0"/>
              <w:noProof/>
              <w:sz w:val="24"/>
              <w:szCs w:val="24"/>
              <w:lang w:eastAsia="en-GB"/>
            </w:rPr>
          </w:pPr>
          <w:hyperlink w:anchor="_Toc223378188" w:history="1">
            <w:r w:rsidRPr="00A80BAE">
              <w:rPr>
                <w:rStyle w:val="Hyperlink"/>
                <w:noProof/>
              </w:rPr>
              <w:t>Attachment theory</w:t>
            </w:r>
            <w:r>
              <w:rPr>
                <w:noProof/>
                <w:webHidden/>
              </w:rPr>
              <w:tab/>
            </w:r>
            <w:r>
              <w:rPr>
                <w:noProof/>
                <w:webHidden/>
              </w:rPr>
              <w:fldChar w:fldCharType="begin"/>
            </w:r>
            <w:r>
              <w:rPr>
                <w:noProof/>
                <w:webHidden/>
              </w:rPr>
              <w:instrText xml:space="preserve"> PAGEREF _Toc223378188 \h </w:instrText>
            </w:r>
            <w:r>
              <w:rPr>
                <w:noProof/>
                <w:webHidden/>
              </w:rPr>
            </w:r>
            <w:r>
              <w:rPr>
                <w:noProof/>
                <w:webHidden/>
              </w:rPr>
              <w:fldChar w:fldCharType="separate"/>
            </w:r>
            <w:r>
              <w:rPr>
                <w:noProof/>
                <w:webHidden/>
              </w:rPr>
              <w:t>17</w:t>
            </w:r>
            <w:r>
              <w:rPr>
                <w:noProof/>
                <w:webHidden/>
              </w:rPr>
              <w:fldChar w:fldCharType="end"/>
            </w:r>
          </w:hyperlink>
        </w:p>
        <w:p w14:paraId="053EFFD1" w14:textId="10E9D3EF" w:rsidR="003C4DB4" w:rsidRDefault="003C4DB4">
          <w:pPr>
            <w:pStyle w:val="TOC2"/>
            <w:tabs>
              <w:tab w:val="right" w:leader="dot" w:pos="9016"/>
            </w:tabs>
            <w:rPr>
              <w:rFonts w:eastAsiaTheme="minorEastAsia"/>
              <w:b w:val="0"/>
              <w:bCs w:val="0"/>
              <w:noProof/>
              <w:sz w:val="24"/>
              <w:szCs w:val="24"/>
              <w:lang w:eastAsia="en-GB"/>
            </w:rPr>
          </w:pPr>
          <w:hyperlink w:anchor="_Toc223378189" w:history="1">
            <w:r w:rsidRPr="00A80BAE">
              <w:rPr>
                <w:rStyle w:val="Hyperlink"/>
                <w:noProof/>
              </w:rPr>
              <w:t>Social learning theory</w:t>
            </w:r>
            <w:r>
              <w:rPr>
                <w:noProof/>
                <w:webHidden/>
              </w:rPr>
              <w:tab/>
            </w:r>
            <w:r>
              <w:rPr>
                <w:noProof/>
                <w:webHidden/>
              </w:rPr>
              <w:fldChar w:fldCharType="begin"/>
            </w:r>
            <w:r>
              <w:rPr>
                <w:noProof/>
                <w:webHidden/>
              </w:rPr>
              <w:instrText xml:space="preserve"> PAGEREF _Toc223378189 \h </w:instrText>
            </w:r>
            <w:r>
              <w:rPr>
                <w:noProof/>
                <w:webHidden/>
              </w:rPr>
            </w:r>
            <w:r>
              <w:rPr>
                <w:noProof/>
                <w:webHidden/>
              </w:rPr>
              <w:fldChar w:fldCharType="separate"/>
            </w:r>
            <w:r>
              <w:rPr>
                <w:noProof/>
                <w:webHidden/>
              </w:rPr>
              <w:t>17</w:t>
            </w:r>
            <w:r>
              <w:rPr>
                <w:noProof/>
                <w:webHidden/>
              </w:rPr>
              <w:fldChar w:fldCharType="end"/>
            </w:r>
          </w:hyperlink>
        </w:p>
        <w:p w14:paraId="5CE8B2AA" w14:textId="057171DB" w:rsidR="003C4DB4" w:rsidRDefault="003C4DB4">
          <w:pPr>
            <w:pStyle w:val="TOC1"/>
            <w:tabs>
              <w:tab w:val="right" w:leader="dot" w:pos="9016"/>
            </w:tabs>
            <w:rPr>
              <w:rFonts w:eastAsiaTheme="minorEastAsia"/>
              <w:b w:val="0"/>
              <w:bCs w:val="0"/>
              <w:i w:val="0"/>
              <w:iCs w:val="0"/>
              <w:noProof/>
              <w:lang w:eastAsia="en-GB"/>
            </w:rPr>
          </w:pPr>
          <w:hyperlink w:anchor="_Toc223378190" w:history="1">
            <w:r w:rsidRPr="00A80BAE">
              <w:rPr>
                <w:rStyle w:val="Hyperlink"/>
                <w:noProof/>
              </w:rPr>
              <w:t>Parents’ Perspectives on singing to infants</w:t>
            </w:r>
            <w:r>
              <w:rPr>
                <w:noProof/>
                <w:webHidden/>
              </w:rPr>
              <w:tab/>
            </w:r>
            <w:r>
              <w:rPr>
                <w:noProof/>
                <w:webHidden/>
              </w:rPr>
              <w:fldChar w:fldCharType="begin"/>
            </w:r>
            <w:r>
              <w:rPr>
                <w:noProof/>
                <w:webHidden/>
              </w:rPr>
              <w:instrText xml:space="preserve"> PAGEREF _Toc223378190 \h </w:instrText>
            </w:r>
            <w:r>
              <w:rPr>
                <w:noProof/>
                <w:webHidden/>
              </w:rPr>
            </w:r>
            <w:r>
              <w:rPr>
                <w:noProof/>
                <w:webHidden/>
              </w:rPr>
              <w:fldChar w:fldCharType="separate"/>
            </w:r>
            <w:r>
              <w:rPr>
                <w:noProof/>
                <w:webHidden/>
              </w:rPr>
              <w:t>18</w:t>
            </w:r>
            <w:r>
              <w:rPr>
                <w:noProof/>
                <w:webHidden/>
              </w:rPr>
              <w:fldChar w:fldCharType="end"/>
            </w:r>
          </w:hyperlink>
        </w:p>
        <w:p w14:paraId="661B175F" w14:textId="100289E5" w:rsidR="003C4DB4" w:rsidRDefault="003C4DB4">
          <w:pPr>
            <w:pStyle w:val="TOC1"/>
            <w:tabs>
              <w:tab w:val="right" w:leader="dot" w:pos="9016"/>
            </w:tabs>
            <w:rPr>
              <w:rFonts w:eastAsiaTheme="minorEastAsia"/>
              <w:b w:val="0"/>
              <w:bCs w:val="0"/>
              <w:i w:val="0"/>
              <w:iCs w:val="0"/>
              <w:noProof/>
              <w:lang w:eastAsia="en-GB"/>
            </w:rPr>
          </w:pPr>
          <w:hyperlink w:anchor="_Toc223378191" w:history="1">
            <w:r w:rsidRPr="00A80BAE">
              <w:rPr>
                <w:rStyle w:val="Hyperlink"/>
                <w:rFonts w:cs="Arial"/>
                <w:noProof/>
              </w:rPr>
              <w:t>Motivating factors in singing to Infants</w:t>
            </w:r>
            <w:r>
              <w:rPr>
                <w:noProof/>
                <w:webHidden/>
              </w:rPr>
              <w:tab/>
            </w:r>
            <w:r>
              <w:rPr>
                <w:noProof/>
                <w:webHidden/>
              </w:rPr>
              <w:fldChar w:fldCharType="begin"/>
            </w:r>
            <w:r>
              <w:rPr>
                <w:noProof/>
                <w:webHidden/>
              </w:rPr>
              <w:instrText xml:space="preserve"> PAGEREF _Toc223378191 \h </w:instrText>
            </w:r>
            <w:r>
              <w:rPr>
                <w:noProof/>
                <w:webHidden/>
              </w:rPr>
            </w:r>
            <w:r>
              <w:rPr>
                <w:noProof/>
                <w:webHidden/>
              </w:rPr>
              <w:fldChar w:fldCharType="separate"/>
            </w:r>
            <w:r>
              <w:rPr>
                <w:noProof/>
                <w:webHidden/>
              </w:rPr>
              <w:t>19</w:t>
            </w:r>
            <w:r>
              <w:rPr>
                <w:noProof/>
                <w:webHidden/>
              </w:rPr>
              <w:fldChar w:fldCharType="end"/>
            </w:r>
          </w:hyperlink>
        </w:p>
        <w:p w14:paraId="385C7BC4" w14:textId="20345CEE" w:rsidR="003C4DB4" w:rsidRDefault="003C4DB4">
          <w:pPr>
            <w:pStyle w:val="TOC1"/>
            <w:tabs>
              <w:tab w:val="right" w:leader="dot" w:pos="9016"/>
            </w:tabs>
            <w:rPr>
              <w:rFonts w:eastAsiaTheme="minorEastAsia"/>
              <w:b w:val="0"/>
              <w:bCs w:val="0"/>
              <w:i w:val="0"/>
              <w:iCs w:val="0"/>
              <w:noProof/>
              <w:lang w:eastAsia="en-GB"/>
            </w:rPr>
          </w:pPr>
          <w:hyperlink w:anchor="_Toc223378192" w:history="1">
            <w:r w:rsidRPr="00A80BAE">
              <w:rPr>
                <w:rStyle w:val="Hyperlink"/>
                <w:noProof/>
              </w:rPr>
              <w:t>Parents’ beliefs about singing</w:t>
            </w:r>
            <w:r>
              <w:rPr>
                <w:noProof/>
                <w:webHidden/>
              </w:rPr>
              <w:tab/>
            </w:r>
            <w:r>
              <w:rPr>
                <w:noProof/>
                <w:webHidden/>
              </w:rPr>
              <w:fldChar w:fldCharType="begin"/>
            </w:r>
            <w:r>
              <w:rPr>
                <w:noProof/>
                <w:webHidden/>
              </w:rPr>
              <w:instrText xml:space="preserve"> PAGEREF _Toc223378192 \h </w:instrText>
            </w:r>
            <w:r>
              <w:rPr>
                <w:noProof/>
                <w:webHidden/>
              </w:rPr>
            </w:r>
            <w:r>
              <w:rPr>
                <w:noProof/>
                <w:webHidden/>
              </w:rPr>
              <w:fldChar w:fldCharType="separate"/>
            </w:r>
            <w:r>
              <w:rPr>
                <w:noProof/>
                <w:webHidden/>
              </w:rPr>
              <w:t>20</w:t>
            </w:r>
            <w:r>
              <w:rPr>
                <w:noProof/>
                <w:webHidden/>
              </w:rPr>
              <w:fldChar w:fldCharType="end"/>
            </w:r>
          </w:hyperlink>
        </w:p>
        <w:p w14:paraId="4F04E964" w14:textId="417E6C7E" w:rsidR="003C4DB4" w:rsidRDefault="003C4DB4">
          <w:pPr>
            <w:pStyle w:val="TOC2"/>
            <w:tabs>
              <w:tab w:val="right" w:leader="dot" w:pos="9016"/>
            </w:tabs>
            <w:rPr>
              <w:rFonts w:eastAsiaTheme="minorEastAsia"/>
              <w:b w:val="0"/>
              <w:bCs w:val="0"/>
              <w:noProof/>
              <w:sz w:val="24"/>
              <w:szCs w:val="24"/>
              <w:lang w:eastAsia="en-GB"/>
            </w:rPr>
          </w:pPr>
          <w:hyperlink w:anchor="_Toc223378193" w:history="1">
            <w:r w:rsidRPr="00A80BAE">
              <w:rPr>
                <w:rStyle w:val="Hyperlink"/>
                <w:noProof/>
              </w:rPr>
              <w:t>Singing identity</w:t>
            </w:r>
            <w:r>
              <w:rPr>
                <w:noProof/>
                <w:webHidden/>
              </w:rPr>
              <w:tab/>
            </w:r>
            <w:r>
              <w:rPr>
                <w:noProof/>
                <w:webHidden/>
              </w:rPr>
              <w:fldChar w:fldCharType="begin"/>
            </w:r>
            <w:r>
              <w:rPr>
                <w:noProof/>
                <w:webHidden/>
              </w:rPr>
              <w:instrText xml:space="preserve"> PAGEREF _Toc223378193 \h </w:instrText>
            </w:r>
            <w:r>
              <w:rPr>
                <w:noProof/>
                <w:webHidden/>
              </w:rPr>
            </w:r>
            <w:r>
              <w:rPr>
                <w:noProof/>
                <w:webHidden/>
              </w:rPr>
              <w:fldChar w:fldCharType="separate"/>
            </w:r>
            <w:r>
              <w:rPr>
                <w:noProof/>
                <w:webHidden/>
              </w:rPr>
              <w:t>20</w:t>
            </w:r>
            <w:r>
              <w:rPr>
                <w:noProof/>
                <w:webHidden/>
              </w:rPr>
              <w:fldChar w:fldCharType="end"/>
            </w:r>
          </w:hyperlink>
        </w:p>
        <w:p w14:paraId="0A7A7D58" w14:textId="02FE819B" w:rsidR="003C4DB4" w:rsidRDefault="003C4DB4">
          <w:pPr>
            <w:pStyle w:val="TOC1"/>
            <w:tabs>
              <w:tab w:val="right" w:leader="dot" w:pos="9016"/>
            </w:tabs>
            <w:rPr>
              <w:rFonts w:eastAsiaTheme="minorEastAsia"/>
              <w:b w:val="0"/>
              <w:bCs w:val="0"/>
              <w:i w:val="0"/>
              <w:iCs w:val="0"/>
              <w:noProof/>
              <w:lang w:eastAsia="en-GB"/>
            </w:rPr>
          </w:pPr>
          <w:hyperlink w:anchor="_Toc223378194" w:history="1">
            <w:r w:rsidRPr="00A80BAE">
              <w:rPr>
                <w:rStyle w:val="Hyperlink"/>
                <w:noProof/>
              </w:rPr>
              <w:t>Existing Methodologies in Research</w:t>
            </w:r>
            <w:r>
              <w:rPr>
                <w:noProof/>
                <w:webHidden/>
              </w:rPr>
              <w:tab/>
            </w:r>
            <w:r>
              <w:rPr>
                <w:noProof/>
                <w:webHidden/>
              </w:rPr>
              <w:fldChar w:fldCharType="begin"/>
            </w:r>
            <w:r>
              <w:rPr>
                <w:noProof/>
                <w:webHidden/>
              </w:rPr>
              <w:instrText xml:space="preserve"> PAGEREF _Toc223378194 \h </w:instrText>
            </w:r>
            <w:r>
              <w:rPr>
                <w:noProof/>
                <w:webHidden/>
              </w:rPr>
            </w:r>
            <w:r>
              <w:rPr>
                <w:noProof/>
                <w:webHidden/>
              </w:rPr>
              <w:fldChar w:fldCharType="separate"/>
            </w:r>
            <w:r>
              <w:rPr>
                <w:noProof/>
                <w:webHidden/>
              </w:rPr>
              <w:t>21</w:t>
            </w:r>
            <w:r>
              <w:rPr>
                <w:noProof/>
                <w:webHidden/>
              </w:rPr>
              <w:fldChar w:fldCharType="end"/>
            </w:r>
          </w:hyperlink>
        </w:p>
        <w:p w14:paraId="18274E8C" w14:textId="4A2B960E" w:rsidR="003C4DB4" w:rsidRDefault="003C4DB4">
          <w:pPr>
            <w:pStyle w:val="TOC1"/>
            <w:tabs>
              <w:tab w:val="right" w:leader="dot" w:pos="9016"/>
            </w:tabs>
            <w:rPr>
              <w:rFonts w:eastAsiaTheme="minorEastAsia"/>
              <w:b w:val="0"/>
              <w:bCs w:val="0"/>
              <w:i w:val="0"/>
              <w:iCs w:val="0"/>
              <w:noProof/>
              <w:lang w:eastAsia="en-GB"/>
            </w:rPr>
          </w:pPr>
          <w:hyperlink w:anchor="_Toc223378195" w:history="1">
            <w:r w:rsidRPr="00A80BAE">
              <w:rPr>
                <w:rStyle w:val="Hyperlink"/>
                <w:noProof/>
              </w:rPr>
              <w:t>Methodology</w:t>
            </w:r>
            <w:r>
              <w:rPr>
                <w:noProof/>
                <w:webHidden/>
              </w:rPr>
              <w:tab/>
            </w:r>
            <w:r>
              <w:rPr>
                <w:noProof/>
                <w:webHidden/>
              </w:rPr>
              <w:fldChar w:fldCharType="begin"/>
            </w:r>
            <w:r>
              <w:rPr>
                <w:noProof/>
                <w:webHidden/>
              </w:rPr>
              <w:instrText xml:space="preserve"> PAGEREF _Toc223378195 \h </w:instrText>
            </w:r>
            <w:r>
              <w:rPr>
                <w:noProof/>
                <w:webHidden/>
              </w:rPr>
            </w:r>
            <w:r>
              <w:rPr>
                <w:noProof/>
                <w:webHidden/>
              </w:rPr>
              <w:fldChar w:fldCharType="separate"/>
            </w:r>
            <w:r>
              <w:rPr>
                <w:noProof/>
                <w:webHidden/>
              </w:rPr>
              <w:t>22</w:t>
            </w:r>
            <w:r>
              <w:rPr>
                <w:noProof/>
                <w:webHidden/>
              </w:rPr>
              <w:fldChar w:fldCharType="end"/>
            </w:r>
          </w:hyperlink>
        </w:p>
        <w:p w14:paraId="36FCFF77" w14:textId="7DAEACAD" w:rsidR="003C4DB4" w:rsidRDefault="003C4DB4">
          <w:pPr>
            <w:pStyle w:val="TOC2"/>
            <w:tabs>
              <w:tab w:val="right" w:leader="dot" w:pos="9016"/>
            </w:tabs>
            <w:rPr>
              <w:rFonts w:eastAsiaTheme="minorEastAsia"/>
              <w:b w:val="0"/>
              <w:bCs w:val="0"/>
              <w:noProof/>
              <w:sz w:val="24"/>
              <w:szCs w:val="24"/>
              <w:lang w:eastAsia="en-GB"/>
            </w:rPr>
          </w:pPr>
          <w:hyperlink w:anchor="_Toc223378196" w:history="1">
            <w:r w:rsidRPr="00A80BAE">
              <w:rPr>
                <w:rStyle w:val="Hyperlink"/>
                <w:rFonts w:eastAsia="Times New Roman" w:cs="Arial"/>
                <w:noProof/>
                <w:lang w:eastAsia="en-GB"/>
              </w:rPr>
              <w:t>Research Design</w:t>
            </w:r>
            <w:r>
              <w:rPr>
                <w:noProof/>
                <w:webHidden/>
              </w:rPr>
              <w:tab/>
            </w:r>
            <w:r>
              <w:rPr>
                <w:noProof/>
                <w:webHidden/>
              </w:rPr>
              <w:fldChar w:fldCharType="begin"/>
            </w:r>
            <w:r>
              <w:rPr>
                <w:noProof/>
                <w:webHidden/>
              </w:rPr>
              <w:instrText xml:space="preserve"> PAGEREF _Toc223378196 \h </w:instrText>
            </w:r>
            <w:r>
              <w:rPr>
                <w:noProof/>
                <w:webHidden/>
              </w:rPr>
            </w:r>
            <w:r>
              <w:rPr>
                <w:noProof/>
                <w:webHidden/>
              </w:rPr>
              <w:fldChar w:fldCharType="separate"/>
            </w:r>
            <w:r>
              <w:rPr>
                <w:noProof/>
                <w:webHidden/>
              </w:rPr>
              <w:t>22</w:t>
            </w:r>
            <w:r>
              <w:rPr>
                <w:noProof/>
                <w:webHidden/>
              </w:rPr>
              <w:fldChar w:fldCharType="end"/>
            </w:r>
          </w:hyperlink>
        </w:p>
        <w:p w14:paraId="22E15153" w14:textId="375C5FA4" w:rsidR="003C4DB4" w:rsidRDefault="003C4DB4">
          <w:pPr>
            <w:pStyle w:val="TOC2"/>
            <w:tabs>
              <w:tab w:val="right" w:leader="dot" w:pos="9016"/>
            </w:tabs>
            <w:rPr>
              <w:rFonts w:eastAsiaTheme="minorEastAsia"/>
              <w:b w:val="0"/>
              <w:bCs w:val="0"/>
              <w:noProof/>
              <w:sz w:val="24"/>
              <w:szCs w:val="24"/>
              <w:lang w:eastAsia="en-GB"/>
            </w:rPr>
          </w:pPr>
          <w:hyperlink w:anchor="_Toc223378197" w:history="1">
            <w:r w:rsidRPr="00A80BAE">
              <w:rPr>
                <w:rStyle w:val="Hyperlink"/>
                <w:rFonts w:eastAsia="Times New Roman" w:cs="Arial"/>
                <w:noProof/>
                <w:lang w:eastAsia="en-GB"/>
              </w:rPr>
              <w:t>Philosophical and Epistemological Positioning</w:t>
            </w:r>
            <w:r>
              <w:rPr>
                <w:noProof/>
                <w:webHidden/>
              </w:rPr>
              <w:tab/>
            </w:r>
            <w:r>
              <w:rPr>
                <w:noProof/>
                <w:webHidden/>
              </w:rPr>
              <w:fldChar w:fldCharType="begin"/>
            </w:r>
            <w:r>
              <w:rPr>
                <w:noProof/>
                <w:webHidden/>
              </w:rPr>
              <w:instrText xml:space="preserve"> PAGEREF _Toc223378197 \h </w:instrText>
            </w:r>
            <w:r>
              <w:rPr>
                <w:noProof/>
                <w:webHidden/>
              </w:rPr>
            </w:r>
            <w:r>
              <w:rPr>
                <w:noProof/>
                <w:webHidden/>
              </w:rPr>
              <w:fldChar w:fldCharType="separate"/>
            </w:r>
            <w:r>
              <w:rPr>
                <w:noProof/>
                <w:webHidden/>
              </w:rPr>
              <w:t>23</w:t>
            </w:r>
            <w:r>
              <w:rPr>
                <w:noProof/>
                <w:webHidden/>
              </w:rPr>
              <w:fldChar w:fldCharType="end"/>
            </w:r>
          </w:hyperlink>
        </w:p>
        <w:p w14:paraId="38F98F81" w14:textId="1095AA28" w:rsidR="003C4DB4" w:rsidRDefault="003C4DB4">
          <w:pPr>
            <w:pStyle w:val="TOC2"/>
            <w:tabs>
              <w:tab w:val="right" w:leader="dot" w:pos="9016"/>
            </w:tabs>
            <w:rPr>
              <w:rFonts w:eastAsiaTheme="minorEastAsia"/>
              <w:b w:val="0"/>
              <w:bCs w:val="0"/>
              <w:noProof/>
              <w:sz w:val="24"/>
              <w:szCs w:val="24"/>
              <w:lang w:eastAsia="en-GB"/>
            </w:rPr>
          </w:pPr>
          <w:hyperlink w:anchor="_Toc223378198" w:history="1">
            <w:r w:rsidRPr="00A80BAE">
              <w:rPr>
                <w:rStyle w:val="Hyperlink"/>
                <w:rFonts w:eastAsia="Times New Roman"/>
                <w:noProof/>
                <w:lang w:eastAsia="en-GB"/>
              </w:rPr>
              <w:t>Participants and Recruitment</w:t>
            </w:r>
            <w:r>
              <w:rPr>
                <w:noProof/>
                <w:webHidden/>
              </w:rPr>
              <w:tab/>
            </w:r>
            <w:r>
              <w:rPr>
                <w:noProof/>
                <w:webHidden/>
              </w:rPr>
              <w:fldChar w:fldCharType="begin"/>
            </w:r>
            <w:r>
              <w:rPr>
                <w:noProof/>
                <w:webHidden/>
              </w:rPr>
              <w:instrText xml:space="preserve"> PAGEREF _Toc223378198 \h </w:instrText>
            </w:r>
            <w:r>
              <w:rPr>
                <w:noProof/>
                <w:webHidden/>
              </w:rPr>
            </w:r>
            <w:r>
              <w:rPr>
                <w:noProof/>
                <w:webHidden/>
              </w:rPr>
              <w:fldChar w:fldCharType="separate"/>
            </w:r>
            <w:r>
              <w:rPr>
                <w:noProof/>
                <w:webHidden/>
              </w:rPr>
              <w:t>24</w:t>
            </w:r>
            <w:r>
              <w:rPr>
                <w:noProof/>
                <w:webHidden/>
              </w:rPr>
              <w:fldChar w:fldCharType="end"/>
            </w:r>
          </w:hyperlink>
        </w:p>
        <w:p w14:paraId="59032419" w14:textId="151F562C" w:rsidR="003C4DB4" w:rsidRDefault="003C4DB4">
          <w:pPr>
            <w:pStyle w:val="TOC1"/>
            <w:tabs>
              <w:tab w:val="right" w:leader="dot" w:pos="9016"/>
            </w:tabs>
            <w:rPr>
              <w:rFonts w:eastAsiaTheme="minorEastAsia"/>
              <w:b w:val="0"/>
              <w:bCs w:val="0"/>
              <w:i w:val="0"/>
              <w:iCs w:val="0"/>
              <w:noProof/>
              <w:lang w:eastAsia="en-GB"/>
            </w:rPr>
          </w:pPr>
          <w:hyperlink w:anchor="_Toc223378199" w:history="1">
            <w:r w:rsidRPr="00A80BAE">
              <w:rPr>
                <w:rStyle w:val="Hyperlink"/>
                <w:rFonts w:eastAsia="Times New Roman"/>
                <w:noProof/>
                <w:lang w:eastAsia="en-GB"/>
              </w:rPr>
              <w:t>Data Collection Methods</w:t>
            </w:r>
            <w:r>
              <w:rPr>
                <w:noProof/>
                <w:webHidden/>
              </w:rPr>
              <w:tab/>
            </w:r>
            <w:r>
              <w:rPr>
                <w:noProof/>
                <w:webHidden/>
              </w:rPr>
              <w:fldChar w:fldCharType="begin"/>
            </w:r>
            <w:r>
              <w:rPr>
                <w:noProof/>
                <w:webHidden/>
              </w:rPr>
              <w:instrText xml:space="preserve"> PAGEREF _Toc223378199 \h </w:instrText>
            </w:r>
            <w:r>
              <w:rPr>
                <w:noProof/>
                <w:webHidden/>
              </w:rPr>
            </w:r>
            <w:r>
              <w:rPr>
                <w:noProof/>
                <w:webHidden/>
              </w:rPr>
              <w:fldChar w:fldCharType="separate"/>
            </w:r>
            <w:r>
              <w:rPr>
                <w:noProof/>
                <w:webHidden/>
              </w:rPr>
              <w:t>25</w:t>
            </w:r>
            <w:r>
              <w:rPr>
                <w:noProof/>
                <w:webHidden/>
              </w:rPr>
              <w:fldChar w:fldCharType="end"/>
            </w:r>
          </w:hyperlink>
        </w:p>
        <w:p w14:paraId="688CC3EC" w14:textId="31CB34FD" w:rsidR="003C4DB4" w:rsidRDefault="003C4DB4">
          <w:pPr>
            <w:pStyle w:val="TOC2"/>
            <w:tabs>
              <w:tab w:val="right" w:leader="dot" w:pos="9016"/>
            </w:tabs>
            <w:rPr>
              <w:rFonts w:eastAsiaTheme="minorEastAsia"/>
              <w:b w:val="0"/>
              <w:bCs w:val="0"/>
              <w:noProof/>
              <w:sz w:val="24"/>
              <w:szCs w:val="24"/>
              <w:lang w:eastAsia="en-GB"/>
            </w:rPr>
          </w:pPr>
          <w:hyperlink w:anchor="_Toc223378200" w:history="1">
            <w:r w:rsidRPr="00A80BAE">
              <w:rPr>
                <w:rStyle w:val="Hyperlink"/>
                <w:rFonts w:eastAsia="Times New Roman"/>
                <w:noProof/>
                <w:lang w:eastAsia="en-GB"/>
              </w:rPr>
              <w:t>Online survey</w:t>
            </w:r>
            <w:r>
              <w:rPr>
                <w:noProof/>
                <w:webHidden/>
              </w:rPr>
              <w:tab/>
            </w:r>
            <w:r>
              <w:rPr>
                <w:noProof/>
                <w:webHidden/>
              </w:rPr>
              <w:fldChar w:fldCharType="begin"/>
            </w:r>
            <w:r>
              <w:rPr>
                <w:noProof/>
                <w:webHidden/>
              </w:rPr>
              <w:instrText xml:space="preserve"> PAGEREF _Toc223378200 \h </w:instrText>
            </w:r>
            <w:r>
              <w:rPr>
                <w:noProof/>
                <w:webHidden/>
              </w:rPr>
            </w:r>
            <w:r>
              <w:rPr>
                <w:noProof/>
                <w:webHidden/>
              </w:rPr>
              <w:fldChar w:fldCharType="separate"/>
            </w:r>
            <w:r>
              <w:rPr>
                <w:noProof/>
                <w:webHidden/>
              </w:rPr>
              <w:t>25</w:t>
            </w:r>
            <w:r>
              <w:rPr>
                <w:noProof/>
                <w:webHidden/>
              </w:rPr>
              <w:fldChar w:fldCharType="end"/>
            </w:r>
          </w:hyperlink>
        </w:p>
        <w:p w14:paraId="7B4523B3" w14:textId="6B1B34DB" w:rsidR="003C4DB4" w:rsidRDefault="003C4DB4">
          <w:pPr>
            <w:pStyle w:val="TOC2"/>
            <w:tabs>
              <w:tab w:val="right" w:leader="dot" w:pos="9016"/>
            </w:tabs>
            <w:rPr>
              <w:rFonts w:eastAsiaTheme="minorEastAsia"/>
              <w:b w:val="0"/>
              <w:bCs w:val="0"/>
              <w:noProof/>
              <w:sz w:val="24"/>
              <w:szCs w:val="24"/>
              <w:lang w:eastAsia="en-GB"/>
            </w:rPr>
          </w:pPr>
          <w:hyperlink w:anchor="_Toc223378201" w:history="1">
            <w:r w:rsidRPr="00A80BAE">
              <w:rPr>
                <w:rStyle w:val="Hyperlink"/>
                <w:rFonts w:eastAsia="Times New Roman"/>
                <w:noProof/>
                <w:lang w:eastAsia="en-GB"/>
              </w:rPr>
              <w:t>Semi-Structured Interviews</w:t>
            </w:r>
            <w:r>
              <w:rPr>
                <w:noProof/>
                <w:webHidden/>
              </w:rPr>
              <w:tab/>
            </w:r>
            <w:r>
              <w:rPr>
                <w:noProof/>
                <w:webHidden/>
              </w:rPr>
              <w:fldChar w:fldCharType="begin"/>
            </w:r>
            <w:r>
              <w:rPr>
                <w:noProof/>
                <w:webHidden/>
              </w:rPr>
              <w:instrText xml:space="preserve"> PAGEREF _Toc223378201 \h </w:instrText>
            </w:r>
            <w:r>
              <w:rPr>
                <w:noProof/>
                <w:webHidden/>
              </w:rPr>
            </w:r>
            <w:r>
              <w:rPr>
                <w:noProof/>
                <w:webHidden/>
              </w:rPr>
              <w:fldChar w:fldCharType="separate"/>
            </w:r>
            <w:r>
              <w:rPr>
                <w:noProof/>
                <w:webHidden/>
              </w:rPr>
              <w:t>26</w:t>
            </w:r>
            <w:r>
              <w:rPr>
                <w:noProof/>
                <w:webHidden/>
              </w:rPr>
              <w:fldChar w:fldCharType="end"/>
            </w:r>
          </w:hyperlink>
        </w:p>
        <w:p w14:paraId="26778A9B" w14:textId="40E85359" w:rsidR="003C4DB4" w:rsidRDefault="003C4DB4">
          <w:pPr>
            <w:pStyle w:val="TOC2"/>
            <w:tabs>
              <w:tab w:val="right" w:leader="dot" w:pos="9016"/>
            </w:tabs>
            <w:rPr>
              <w:rFonts w:eastAsiaTheme="minorEastAsia"/>
              <w:b w:val="0"/>
              <w:bCs w:val="0"/>
              <w:noProof/>
              <w:sz w:val="24"/>
              <w:szCs w:val="24"/>
              <w:lang w:eastAsia="en-GB"/>
            </w:rPr>
          </w:pPr>
          <w:hyperlink w:anchor="_Toc223378202" w:history="1">
            <w:r w:rsidRPr="00A80BAE">
              <w:rPr>
                <w:rStyle w:val="Hyperlink"/>
                <w:rFonts w:eastAsia="Times New Roman"/>
                <w:noProof/>
                <w:lang w:eastAsia="en-GB"/>
              </w:rPr>
              <w:t>Data Analysis</w:t>
            </w:r>
            <w:r>
              <w:rPr>
                <w:noProof/>
                <w:webHidden/>
              </w:rPr>
              <w:tab/>
            </w:r>
            <w:r>
              <w:rPr>
                <w:noProof/>
                <w:webHidden/>
              </w:rPr>
              <w:fldChar w:fldCharType="begin"/>
            </w:r>
            <w:r>
              <w:rPr>
                <w:noProof/>
                <w:webHidden/>
              </w:rPr>
              <w:instrText xml:space="preserve"> PAGEREF _Toc223378202 \h </w:instrText>
            </w:r>
            <w:r>
              <w:rPr>
                <w:noProof/>
                <w:webHidden/>
              </w:rPr>
            </w:r>
            <w:r>
              <w:rPr>
                <w:noProof/>
                <w:webHidden/>
              </w:rPr>
              <w:fldChar w:fldCharType="separate"/>
            </w:r>
            <w:r>
              <w:rPr>
                <w:noProof/>
                <w:webHidden/>
              </w:rPr>
              <w:t>27</w:t>
            </w:r>
            <w:r>
              <w:rPr>
                <w:noProof/>
                <w:webHidden/>
              </w:rPr>
              <w:fldChar w:fldCharType="end"/>
            </w:r>
          </w:hyperlink>
        </w:p>
        <w:p w14:paraId="530D2A75" w14:textId="3D30BE22" w:rsidR="003C4DB4" w:rsidRDefault="003C4DB4">
          <w:pPr>
            <w:pStyle w:val="TOC2"/>
            <w:tabs>
              <w:tab w:val="right" w:leader="dot" w:pos="9016"/>
            </w:tabs>
            <w:rPr>
              <w:rFonts w:eastAsiaTheme="minorEastAsia"/>
              <w:b w:val="0"/>
              <w:bCs w:val="0"/>
              <w:noProof/>
              <w:sz w:val="24"/>
              <w:szCs w:val="24"/>
              <w:lang w:eastAsia="en-GB"/>
            </w:rPr>
          </w:pPr>
          <w:hyperlink w:anchor="_Toc223378203" w:history="1">
            <w:r w:rsidRPr="00A80BAE">
              <w:rPr>
                <w:rStyle w:val="Hyperlink"/>
                <w:rFonts w:eastAsia="Times New Roman"/>
                <w:noProof/>
                <w:lang w:eastAsia="en-GB"/>
              </w:rPr>
              <w:t>Quantitative Data Analysis</w:t>
            </w:r>
            <w:r>
              <w:rPr>
                <w:noProof/>
                <w:webHidden/>
              </w:rPr>
              <w:tab/>
            </w:r>
            <w:r>
              <w:rPr>
                <w:noProof/>
                <w:webHidden/>
              </w:rPr>
              <w:fldChar w:fldCharType="begin"/>
            </w:r>
            <w:r>
              <w:rPr>
                <w:noProof/>
                <w:webHidden/>
              </w:rPr>
              <w:instrText xml:space="preserve"> PAGEREF _Toc223378203 \h </w:instrText>
            </w:r>
            <w:r>
              <w:rPr>
                <w:noProof/>
                <w:webHidden/>
              </w:rPr>
            </w:r>
            <w:r>
              <w:rPr>
                <w:noProof/>
                <w:webHidden/>
              </w:rPr>
              <w:fldChar w:fldCharType="separate"/>
            </w:r>
            <w:r>
              <w:rPr>
                <w:noProof/>
                <w:webHidden/>
              </w:rPr>
              <w:t>27</w:t>
            </w:r>
            <w:r>
              <w:rPr>
                <w:noProof/>
                <w:webHidden/>
              </w:rPr>
              <w:fldChar w:fldCharType="end"/>
            </w:r>
          </w:hyperlink>
        </w:p>
        <w:p w14:paraId="3B22B5A7" w14:textId="64ED9783" w:rsidR="003C4DB4" w:rsidRDefault="003C4DB4">
          <w:pPr>
            <w:pStyle w:val="TOC2"/>
            <w:tabs>
              <w:tab w:val="right" w:leader="dot" w:pos="9016"/>
            </w:tabs>
            <w:rPr>
              <w:rFonts w:eastAsiaTheme="minorEastAsia"/>
              <w:b w:val="0"/>
              <w:bCs w:val="0"/>
              <w:noProof/>
              <w:sz w:val="24"/>
              <w:szCs w:val="24"/>
              <w:lang w:eastAsia="en-GB"/>
            </w:rPr>
          </w:pPr>
          <w:hyperlink w:anchor="_Toc223378204" w:history="1">
            <w:r w:rsidRPr="00A80BAE">
              <w:rPr>
                <w:rStyle w:val="Hyperlink"/>
                <w:rFonts w:eastAsia="Times New Roman"/>
                <w:noProof/>
                <w:lang w:eastAsia="en-GB"/>
              </w:rPr>
              <w:t>Qualitative Data Analysis</w:t>
            </w:r>
            <w:r>
              <w:rPr>
                <w:noProof/>
                <w:webHidden/>
              </w:rPr>
              <w:tab/>
            </w:r>
            <w:r>
              <w:rPr>
                <w:noProof/>
                <w:webHidden/>
              </w:rPr>
              <w:fldChar w:fldCharType="begin"/>
            </w:r>
            <w:r>
              <w:rPr>
                <w:noProof/>
                <w:webHidden/>
              </w:rPr>
              <w:instrText xml:space="preserve"> PAGEREF _Toc223378204 \h </w:instrText>
            </w:r>
            <w:r>
              <w:rPr>
                <w:noProof/>
                <w:webHidden/>
              </w:rPr>
            </w:r>
            <w:r>
              <w:rPr>
                <w:noProof/>
                <w:webHidden/>
              </w:rPr>
              <w:fldChar w:fldCharType="separate"/>
            </w:r>
            <w:r>
              <w:rPr>
                <w:noProof/>
                <w:webHidden/>
              </w:rPr>
              <w:t>27</w:t>
            </w:r>
            <w:r>
              <w:rPr>
                <w:noProof/>
                <w:webHidden/>
              </w:rPr>
              <w:fldChar w:fldCharType="end"/>
            </w:r>
          </w:hyperlink>
        </w:p>
        <w:p w14:paraId="3D9F97C4" w14:textId="1C517C2C" w:rsidR="003C4DB4" w:rsidRDefault="003C4DB4">
          <w:pPr>
            <w:pStyle w:val="TOC2"/>
            <w:tabs>
              <w:tab w:val="right" w:leader="dot" w:pos="9016"/>
            </w:tabs>
            <w:rPr>
              <w:rFonts w:eastAsiaTheme="minorEastAsia"/>
              <w:b w:val="0"/>
              <w:bCs w:val="0"/>
              <w:noProof/>
              <w:sz w:val="24"/>
              <w:szCs w:val="24"/>
              <w:lang w:eastAsia="en-GB"/>
            </w:rPr>
          </w:pPr>
          <w:hyperlink w:anchor="_Toc223378205" w:history="1">
            <w:r w:rsidRPr="00A80BAE">
              <w:rPr>
                <w:rStyle w:val="Hyperlink"/>
                <w:rFonts w:eastAsia="Times New Roman"/>
                <w:noProof/>
                <w:lang w:eastAsia="en-GB"/>
              </w:rPr>
              <w:t>Artificial Intelligence</w:t>
            </w:r>
            <w:r>
              <w:rPr>
                <w:noProof/>
                <w:webHidden/>
              </w:rPr>
              <w:tab/>
            </w:r>
            <w:r>
              <w:rPr>
                <w:noProof/>
                <w:webHidden/>
              </w:rPr>
              <w:fldChar w:fldCharType="begin"/>
            </w:r>
            <w:r>
              <w:rPr>
                <w:noProof/>
                <w:webHidden/>
              </w:rPr>
              <w:instrText xml:space="preserve"> PAGEREF _Toc223378205 \h </w:instrText>
            </w:r>
            <w:r>
              <w:rPr>
                <w:noProof/>
                <w:webHidden/>
              </w:rPr>
            </w:r>
            <w:r>
              <w:rPr>
                <w:noProof/>
                <w:webHidden/>
              </w:rPr>
              <w:fldChar w:fldCharType="separate"/>
            </w:r>
            <w:r>
              <w:rPr>
                <w:noProof/>
                <w:webHidden/>
              </w:rPr>
              <w:t>28</w:t>
            </w:r>
            <w:r>
              <w:rPr>
                <w:noProof/>
                <w:webHidden/>
              </w:rPr>
              <w:fldChar w:fldCharType="end"/>
            </w:r>
          </w:hyperlink>
        </w:p>
        <w:p w14:paraId="2E8E1AB6" w14:textId="3A07D62A" w:rsidR="003C4DB4" w:rsidRDefault="003C4DB4">
          <w:pPr>
            <w:pStyle w:val="TOC2"/>
            <w:tabs>
              <w:tab w:val="right" w:leader="dot" w:pos="9016"/>
            </w:tabs>
            <w:rPr>
              <w:rFonts w:eastAsiaTheme="minorEastAsia"/>
              <w:b w:val="0"/>
              <w:bCs w:val="0"/>
              <w:noProof/>
              <w:sz w:val="24"/>
              <w:szCs w:val="24"/>
              <w:lang w:eastAsia="en-GB"/>
            </w:rPr>
          </w:pPr>
          <w:hyperlink w:anchor="_Toc223378206" w:history="1">
            <w:r w:rsidRPr="00A80BAE">
              <w:rPr>
                <w:rStyle w:val="Hyperlink"/>
                <w:rFonts w:eastAsia="Times New Roman"/>
                <w:noProof/>
                <w:lang w:eastAsia="en-GB"/>
              </w:rPr>
              <w:t>Insider Researcher and reflexivity</w:t>
            </w:r>
            <w:r>
              <w:rPr>
                <w:noProof/>
                <w:webHidden/>
              </w:rPr>
              <w:tab/>
            </w:r>
            <w:r>
              <w:rPr>
                <w:noProof/>
                <w:webHidden/>
              </w:rPr>
              <w:fldChar w:fldCharType="begin"/>
            </w:r>
            <w:r>
              <w:rPr>
                <w:noProof/>
                <w:webHidden/>
              </w:rPr>
              <w:instrText xml:space="preserve"> PAGEREF _Toc223378206 \h </w:instrText>
            </w:r>
            <w:r>
              <w:rPr>
                <w:noProof/>
                <w:webHidden/>
              </w:rPr>
            </w:r>
            <w:r>
              <w:rPr>
                <w:noProof/>
                <w:webHidden/>
              </w:rPr>
              <w:fldChar w:fldCharType="separate"/>
            </w:r>
            <w:r>
              <w:rPr>
                <w:noProof/>
                <w:webHidden/>
              </w:rPr>
              <w:t>28</w:t>
            </w:r>
            <w:r>
              <w:rPr>
                <w:noProof/>
                <w:webHidden/>
              </w:rPr>
              <w:fldChar w:fldCharType="end"/>
            </w:r>
          </w:hyperlink>
        </w:p>
        <w:p w14:paraId="1CA39029" w14:textId="4B578B60" w:rsidR="003C4DB4" w:rsidRDefault="003C4DB4">
          <w:pPr>
            <w:pStyle w:val="TOC2"/>
            <w:tabs>
              <w:tab w:val="right" w:leader="dot" w:pos="9016"/>
            </w:tabs>
            <w:rPr>
              <w:rFonts w:eastAsiaTheme="minorEastAsia"/>
              <w:b w:val="0"/>
              <w:bCs w:val="0"/>
              <w:noProof/>
              <w:sz w:val="24"/>
              <w:szCs w:val="24"/>
              <w:lang w:eastAsia="en-GB"/>
            </w:rPr>
          </w:pPr>
          <w:hyperlink w:anchor="_Toc223378207" w:history="1">
            <w:r w:rsidRPr="00A80BAE">
              <w:rPr>
                <w:rStyle w:val="Hyperlink"/>
                <w:rFonts w:eastAsia="Times New Roman"/>
                <w:noProof/>
                <w:lang w:eastAsia="en-GB"/>
              </w:rPr>
              <w:t>Ethical Considerations</w:t>
            </w:r>
            <w:r>
              <w:rPr>
                <w:noProof/>
                <w:webHidden/>
              </w:rPr>
              <w:tab/>
            </w:r>
            <w:r>
              <w:rPr>
                <w:noProof/>
                <w:webHidden/>
              </w:rPr>
              <w:fldChar w:fldCharType="begin"/>
            </w:r>
            <w:r>
              <w:rPr>
                <w:noProof/>
                <w:webHidden/>
              </w:rPr>
              <w:instrText xml:space="preserve"> PAGEREF _Toc223378207 \h </w:instrText>
            </w:r>
            <w:r>
              <w:rPr>
                <w:noProof/>
                <w:webHidden/>
              </w:rPr>
            </w:r>
            <w:r>
              <w:rPr>
                <w:noProof/>
                <w:webHidden/>
              </w:rPr>
              <w:fldChar w:fldCharType="separate"/>
            </w:r>
            <w:r>
              <w:rPr>
                <w:noProof/>
                <w:webHidden/>
              </w:rPr>
              <w:t>29</w:t>
            </w:r>
            <w:r>
              <w:rPr>
                <w:noProof/>
                <w:webHidden/>
              </w:rPr>
              <w:fldChar w:fldCharType="end"/>
            </w:r>
          </w:hyperlink>
        </w:p>
        <w:p w14:paraId="49DE38C7" w14:textId="7D4A6D68" w:rsidR="003C4DB4" w:rsidRDefault="003C4DB4">
          <w:pPr>
            <w:pStyle w:val="TOC1"/>
            <w:tabs>
              <w:tab w:val="right" w:leader="dot" w:pos="9016"/>
            </w:tabs>
            <w:rPr>
              <w:rFonts w:eastAsiaTheme="minorEastAsia"/>
              <w:b w:val="0"/>
              <w:bCs w:val="0"/>
              <w:i w:val="0"/>
              <w:iCs w:val="0"/>
              <w:noProof/>
              <w:lang w:eastAsia="en-GB"/>
            </w:rPr>
          </w:pPr>
          <w:hyperlink w:anchor="_Toc223378208" w:history="1">
            <w:r w:rsidRPr="00A80BAE">
              <w:rPr>
                <w:rStyle w:val="Hyperlink"/>
                <w:noProof/>
              </w:rPr>
              <w:t>Findings and Discussion</w:t>
            </w:r>
            <w:r>
              <w:rPr>
                <w:noProof/>
                <w:webHidden/>
              </w:rPr>
              <w:tab/>
            </w:r>
            <w:r>
              <w:rPr>
                <w:noProof/>
                <w:webHidden/>
              </w:rPr>
              <w:fldChar w:fldCharType="begin"/>
            </w:r>
            <w:r>
              <w:rPr>
                <w:noProof/>
                <w:webHidden/>
              </w:rPr>
              <w:instrText xml:space="preserve"> PAGEREF _Toc223378208 \h </w:instrText>
            </w:r>
            <w:r>
              <w:rPr>
                <w:noProof/>
                <w:webHidden/>
              </w:rPr>
            </w:r>
            <w:r>
              <w:rPr>
                <w:noProof/>
                <w:webHidden/>
              </w:rPr>
              <w:fldChar w:fldCharType="separate"/>
            </w:r>
            <w:r>
              <w:rPr>
                <w:noProof/>
                <w:webHidden/>
              </w:rPr>
              <w:t>30</w:t>
            </w:r>
            <w:r>
              <w:rPr>
                <w:noProof/>
                <w:webHidden/>
              </w:rPr>
              <w:fldChar w:fldCharType="end"/>
            </w:r>
          </w:hyperlink>
        </w:p>
        <w:p w14:paraId="6D3519DC" w14:textId="58C63DD8" w:rsidR="003C4DB4" w:rsidRDefault="003C4DB4">
          <w:pPr>
            <w:pStyle w:val="TOC2"/>
            <w:tabs>
              <w:tab w:val="right" w:leader="dot" w:pos="9016"/>
            </w:tabs>
            <w:rPr>
              <w:rFonts w:eastAsiaTheme="minorEastAsia"/>
              <w:b w:val="0"/>
              <w:bCs w:val="0"/>
              <w:noProof/>
              <w:sz w:val="24"/>
              <w:szCs w:val="24"/>
              <w:lang w:eastAsia="en-GB"/>
            </w:rPr>
          </w:pPr>
          <w:hyperlink w:anchor="_Toc223378209" w:history="1">
            <w:r w:rsidRPr="00A80BAE">
              <w:rPr>
                <w:rStyle w:val="Hyperlink"/>
                <w:rFonts w:eastAsia="Times New Roman"/>
                <w:noProof/>
                <w:lang w:eastAsia="en-GB"/>
              </w:rPr>
              <w:t>Musical Background and Beliefs</w:t>
            </w:r>
            <w:r>
              <w:rPr>
                <w:noProof/>
                <w:webHidden/>
              </w:rPr>
              <w:tab/>
            </w:r>
            <w:r>
              <w:rPr>
                <w:noProof/>
                <w:webHidden/>
              </w:rPr>
              <w:fldChar w:fldCharType="begin"/>
            </w:r>
            <w:r>
              <w:rPr>
                <w:noProof/>
                <w:webHidden/>
              </w:rPr>
              <w:instrText xml:space="preserve"> PAGEREF _Toc223378209 \h </w:instrText>
            </w:r>
            <w:r>
              <w:rPr>
                <w:noProof/>
                <w:webHidden/>
              </w:rPr>
            </w:r>
            <w:r>
              <w:rPr>
                <w:noProof/>
                <w:webHidden/>
              </w:rPr>
              <w:fldChar w:fldCharType="separate"/>
            </w:r>
            <w:r>
              <w:rPr>
                <w:noProof/>
                <w:webHidden/>
              </w:rPr>
              <w:t>32</w:t>
            </w:r>
            <w:r>
              <w:rPr>
                <w:noProof/>
                <w:webHidden/>
              </w:rPr>
              <w:fldChar w:fldCharType="end"/>
            </w:r>
          </w:hyperlink>
        </w:p>
        <w:p w14:paraId="292DF885" w14:textId="42820580" w:rsidR="003C4DB4" w:rsidRDefault="003C4DB4">
          <w:pPr>
            <w:pStyle w:val="TOC2"/>
            <w:tabs>
              <w:tab w:val="right" w:leader="dot" w:pos="9016"/>
            </w:tabs>
            <w:rPr>
              <w:rFonts w:eastAsiaTheme="minorEastAsia"/>
              <w:b w:val="0"/>
              <w:bCs w:val="0"/>
              <w:noProof/>
              <w:sz w:val="24"/>
              <w:szCs w:val="24"/>
              <w:lang w:eastAsia="en-GB"/>
            </w:rPr>
          </w:pPr>
          <w:hyperlink w:anchor="_Toc223378210" w:history="1">
            <w:r w:rsidRPr="00A80BAE">
              <w:rPr>
                <w:rStyle w:val="Hyperlink"/>
                <w:noProof/>
              </w:rPr>
              <w:t>Emotional Value of Singing</w:t>
            </w:r>
            <w:r>
              <w:rPr>
                <w:noProof/>
                <w:webHidden/>
              </w:rPr>
              <w:tab/>
            </w:r>
            <w:r>
              <w:rPr>
                <w:noProof/>
                <w:webHidden/>
              </w:rPr>
              <w:fldChar w:fldCharType="begin"/>
            </w:r>
            <w:r>
              <w:rPr>
                <w:noProof/>
                <w:webHidden/>
              </w:rPr>
              <w:instrText xml:space="preserve"> PAGEREF _Toc223378210 \h </w:instrText>
            </w:r>
            <w:r>
              <w:rPr>
                <w:noProof/>
                <w:webHidden/>
              </w:rPr>
            </w:r>
            <w:r>
              <w:rPr>
                <w:noProof/>
                <w:webHidden/>
              </w:rPr>
              <w:fldChar w:fldCharType="separate"/>
            </w:r>
            <w:r>
              <w:rPr>
                <w:noProof/>
                <w:webHidden/>
              </w:rPr>
              <w:t>32</w:t>
            </w:r>
            <w:r>
              <w:rPr>
                <w:noProof/>
                <w:webHidden/>
              </w:rPr>
              <w:fldChar w:fldCharType="end"/>
            </w:r>
          </w:hyperlink>
        </w:p>
        <w:p w14:paraId="63A3D9DC" w14:textId="284089F1" w:rsidR="003C4DB4" w:rsidRDefault="003C4DB4">
          <w:pPr>
            <w:pStyle w:val="TOC2"/>
            <w:tabs>
              <w:tab w:val="right" w:leader="dot" w:pos="9016"/>
            </w:tabs>
            <w:rPr>
              <w:rFonts w:eastAsiaTheme="minorEastAsia"/>
              <w:b w:val="0"/>
              <w:bCs w:val="0"/>
              <w:noProof/>
              <w:sz w:val="24"/>
              <w:szCs w:val="24"/>
              <w:lang w:eastAsia="en-GB"/>
            </w:rPr>
          </w:pPr>
          <w:hyperlink w:anchor="_Toc223378211" w:history="1">
            <w:r w:rsidRPr="00A80BAE">
              <w:rPr>
                <w:rStyle w:val="Hyperlink"/>
                <w:noProof/>
              </w:rPr>
              <w:t>Daily activity</w:t>
            </w:r>
            <w:r>
              <w:rPr>
                <w:noProof/>
                <w:webHidden/>
              </w:rPr>
              <w:tab/>
            </w:r>
            <w:r>
              <w:rPr>
                <w:noProof/>
                <w:webHidden/>
              </w:rPr>
              <w:fldChar w:fldCharType="begin"/>
            </w:r>
            <w:r>
              <w:rPr>
                <w:noProof/>
                <w:webHidden/>
              </w:rPr>
              <w:instrText xml:space="preserve"> PAGEREF _Toc223378211 \h </w:instrText>
            </w:r>
            <w:r>
              <w:rPr>
                <w:noProof/>
                <w:webHidden/>
              </w:rPr>
            </w:r>
            <w:r>
              <w:rPr>
                <w:noProof/>
                <w:webHidden/>
              </w:rPr>
              <w:fldChar w:fldCharType="separate"/>
            </w:r>
            <w:r>
              <w:rPr>
                <w:noProof/>
                <w:webHidden/>
              </w:rPr>
              <w:t>33</w:t>
            </w:r>
            <w:r>
              <w:rPr>
                <w:noProof/>
                <w:webHidden/>
              </w:rPr>
              <w:fldChar w:fldCharType="end"/>
            </w:r>
          </w:hyperlink>
        </w:p>
        <w:p w14:paraId="1FE9BB12" w14:textId="35CACC3C" w:rsidR="003C4DB4" w:rsidRDefault="003C4DB4">
          <w:pPr>
            <w:pStyle w:val="TOC2"/>
            <w:tabs>
              <w:tab w:val="right" w:leader="dot" w:pos="9016"/>
            </w:tabs>
            <w:rPr>
              <w:rFonts w:eastAsiaTheme="minorEastAsia"/>
              <w:b w:val="0"/>
              <w:bCs w:val="0"/>
              <w:noProof/>
              <w:sz w:val="24"/>
              <w:szCs w:val="24"/>
              <w:lang w:eastAsia="en-GB"/>
            </w:rPr>
          </w:pPr>
          <w:hyperlink w:anchor="_Toc223378212" w:history="1">
            <w:r w:rsidRPr="00A80BAE">
              <w:rPr>
                <w:rStyle w:val="Hyperlink"/>
                <w:noProof/>
              </w:rPr>
              <w:t>Digital</w:t>
            </w:r>
            <w:r>
              <w:rPr>
                <w:noProof/>
                <w:webHidden/>
              </w:rPr>
              <w:tab/>
            </w:r>
            <w:r>
              <w:rPr>
                <w:noProof/>
                <w:webHidden/>
              </w:rPr>
              <w:fldChar w:fldCharType="begin"/>
            </w:r>
            <w:r>
              <w:rPr>
                <w:noProof/>
                <w:webHidden/>
              </w:rPr>
              <w:instrText xml:space="preserve"> PAGEREF _Toc223378212 \h </w:instrText>
            </w:r>
            <w:r>
              <w:rPr>
                <w:noProof/>
                <w:webHidden/>
              </w:rPr>
            </w:r>
            <w:r>
              <w:rPr>
                <w:noProof/>
                <w:webHidden/>
              </w:rPr>
              <w:fldChar w:fldCharType="separate"/>
            </w:r>
            <w:r>
              <w:rPr>
                <w:noProof/>
                <w:webHidden/>
              </w:rPr>
              <w:t>35</w:t>
            </w:r>
            <w:r>
              <w:rPr>
                <w:noProof/>
                <w:webHidden/>
              </w:rPr>
              <w:fldChar w:fldCharType="end"/>
            </w:r>
          </w:hyperlink>
        </w:p>
        <w:p w14:paraId="64BA5576" w14:textId="599ADCF6" w:rsidR="003C4DB4" w:rsidRDefault="003C4DB4">
          <w:pPr>
            <w:pStyle w:val="TOC2"/>
            <w:tabs>
              <w:tab w:val="right" w:leader="dot" w:pos="9016"/>
            </w:tabs>
            <w:rPr>
              <w:rFonts w:eastAsiaTheme="minorEastAsia"/>
              <w:b w:val="0"/>
              <w:bCs w:val="0"/>
              <w:noProof/>
              <w:sz w:val="24"/>
              <w:szCs w:val="24"/>
              <w:lang w:eastAsia="en-GB"/>
            </w:rPr>
          </w:pPr>
          <w:hyperlink w:anchor="_Toc223378213" w:history="1">
            <w:r w:rsidRPr="00A80BAE">
              <w:rPr>
                <w:rStyle w:val="Hyperlink"/>
                <w:noProof/>
              </w:rPr>
              <w:t>Virtuous cycle</w:t>
            </w:r>
            <w:r>
              <w:rPr>
                <w:noProof/>
                <w:webHidden/>
              </w:rPr>
              <w:tab/>
            </w:r>
            <w:r>
              <w:rPr>
                <w:noProof/>
                <w:webHidden/>
              </w:rPr>
              <w:fldChar w:fldCharType="begin"/>
            </w:r>
            <w:r>
              <w:rPr>
                <w:noProof/>
                <w:webHidden/>
              </w:rPr>
              <w:instrText xml:space="preserve"> PAGEREF _Toc223378213 \h </w:instrText>
            </w:r>
            <w:r>
              <w:rPr>
                <w:noProof/>
                <w:webHidden/>
              </w:rPr>
            </w:r>
            <w:r>
              <w:rPr>
                <w:noProof/>
                <w:webHidden/>
              </w:rPr>
              <w:fldChar w:fldCharType="separate"/>
            </w:r>
            <w:r>
              <w:rPr>
                <w:noProof/>
                <w:webHidden/>
              </w:rPr>
              <w:t>36</w:t>
            </w:r>
            <w:r>
              <w:rPr>
                <w:noProof/>
                <w:webHidden/>
              </w:rPr>
              <w:fldChar w:fldCharType="end"/>
            </w:r>
          </w:hyperlink>
        </w:p>
        <w:p w14:paraId="5B6D8B59" w14:textId="33A0F3C7" w:rsidR="003C4DB4" w:rsidRDefault="003C4DB4">
          <w:pPr>
            <w:pStyle w:val="TOC2"/>
            <w:tabs>
              <w:tab w:val="right" w:leader="dot" w:pos="9016"/>
            </w:tabs>
            <w:rPr>
              <w:rFonts w:eastAsiaTheme="minorEastAsia"/>
              <w:b w:val="0"/>
              <w:bCs w:val="0"/>
              <w:noProof/>
              <w:sz w:val="24"/>
              <w:szCs w:val="24"/>
              <w:lang w:eastAsia="en-GB"/>
            </w:rPr>
          </w:pPr>
          <w:hyperlink w:anchor="_Toc223378214" w:history="1">
            <w:r w:rsidRPr="00A80BAE">
              <w:rPr>
                <w:rStyle w:val="Hyperlink"/>
                <w:noProof/>
              </w:rPr>
              <w:t>Non-musical domains</w:t>
            </w:r>
            <w:r>
              <w:rPr>
                <w:noProof/>
                <w:webHidden/>
              </w:rPr>
              <w:tab/>
            </w:r>
            <w:r>
              <w:rPr>
                <w:noProof/>
                <w:webHidden/>
              </w:rPr>
              <w:fldChar w:fldCharType="begin"/>
            </w:r>
            <w:r>
              <w:rPr>
                <w:noProof/>
                <w:webHidden/>
              </w:rPr>
              <w:instrText xml:space="preserve"> PAGEREF _Toc223378214 \h </w:instrText>
            </w:r>
            <w:r>
              <w:rPr>
                <w:noProof/>
                <w:webHidden/>
              </w:rPr>
            </w:r>
            <w:r>
              <w:rPr>
                <w:noProof/>
                <w:webHidden/>
              </w:rPr>
              <w:fldChar w:fldCharType="separate"/>
            </w:r>
            <w:r>
              <w:rPr>
                <w:noProof/>
                <w:webHidden/>
              </w:rPr>
              <w:t>37</w:t>
            </w:r>
            <w:r>
              <w:rPr>
                <w:noProof/>
                <w:webHidden/>
              </w:rPr>
              <w:fldChar w:fldCharType="end"/>
            </w:r>
          </w:hyperlink>
        </w:p>
        <w:p w14:paraId="1487BC5D" w14:textId="74D83F73" w:rsidR="003C4DB4" w:rsidRDefault="003C4DB4">
          <w:pPr>
            <w:pStyle w:val="TOC2"/>
            <w:tabs>
              <w:tab w:val="right" w:leader="dot" w:pos="9016"/>
            </w:tabs>
            <w:rPr>
              <w:rFonts w:eastAsiaTheme="minorEastAsia"/>
              <w:b w:val="0"/>
              <w:bCs w:val="0"/>
              <w:noProof/>
              <w:sz w:val="24"/>
              <w:szCs w:val="24"/>
              <w:lang w:eastAsia="en-GB"/>
            </w:rPr>
          </w:pPr>
          <w:hyperlink w:anchor="_Toc223378215" w:history="1">
            <w:r w:rsidRPr="00A80BAE">
              <w:rPr>
                <w:rStyle w:val="Hyperlink"/>
                <w:noProof/>
              </w:rPr>
              <w:t>Family legacy</w:t>
            </w:r>
            <w:r>
              <w:rPr>
                <w:noProof/>
                <w:webHidden/>
              </w:rPr>
              <w:tab/>
            </w:r>
            <w:r>
              <w:rPr>
                <w:noProof/>
                <w:webHidden/>
              </w:rPr>
              <w:fldChar w:fldCharType="begin"/>
            </w:r>
            <w:r>
              <w:rPr>
                <w:noProof/>
                <w:webHidden/>
              </w:rPr>
              <w:instrText xml:space="preserve"> PAGEREF _Toc223378215 \h </w:instrText>
            </w:r>
            <w:r>
              <w:rPr>
                <w:noProof/>
                <w:webHidden/>
              </w:rPr>
            </w:r>
            <w:r>
              <w:rPr>
                <w:noProof/>
                <w:webHidden/>
              </w:rPr>
              <w:fldChar w:fldCharType="separate"/>
            </w:r>
            <w:r>
              <w:rPr>
                <w:noProof/>
                <w:webHidden/>
              </w:rPr>
              <w:t>38</w:t>
            </w:r>
            <w:r>
              <w:rPr>
                <w:noProof/>
                <w:webHidden/>
              </w:rPr>
              <w:fldChar w:fldCharType="end"/>
            </w:r>
          </w:hyperlink>
        </w:p>
        <w:p w14:paraId="3651E5E5" w14:textId="54AA1278" w:rsidR="003C4DB4" w:rsidRDefault="003C4DB4">
          <w:pPr>
            <w:pStyle w:val="TOC2"/>
            <w:tabs>
              <w:tab w:val="right" w:leader="dot" w:pos="9016"/>
            </w:tabs>
            <w:rPr>
              <w:rFonts w:eastAsiaTheme="minorEastAsia"/>
              <w:b w:val="0"/>
              <w:bCs w:val="0"/>
              <w:noProof/>
              <w:sz w:val="24"/>
              <w:szCs w:val="24"/>
              <w:lang w:eastAsia="en-GB"/>
            </w:rPr>
          </w:pPr>
          <w:hyperlink w:anchor="_Toc223378216" w:history="1">
            <w:r w:rsidRPr="00A80BAE">
              <w:rPr>
                <w:rStyle w:val="Hyperlink"/>
                <w:rFonts w:eastAsia="Times New Roman"/>
                <w:noProof/>
                <w:lang w:eastAsia="en-GB"/>
              </w:rPr>
              <w:t>Limits</w:t>
            </w:r>
            <w:r>
              <w:rPr>
                <w:noProof/>
                <w:webHidden/>
              </w:rPr>
              <w:tab/>
            </w:r>
            <w:r>
              <w:rPr>
                <w:noProof/>
                <w:webHidden/>
              </w:rPr>
              <w:fldChar w:fldCharType="begin"/>
            </w:r>
            <w:r>
              <w:rPr>
                <w:noProof/>
                <w:webHidden/>
              </w:rPr>
              <w:instrText xml:space="preserve"> PAGEREF _Toc223378216 \h </w:instrText>
            </w:r>
            <w:r>
              <w:rPr>
                <w:noProof/>
                <w:webHidden/>
              </w:rPr>
            </w:r>
            <w:r>
              <w:rPr>
                <w:noProof/>
                <w:webHidden/>
              </w:rPr>
              <w:fldChar w:fldCharType="separate"/>
            </w:r>
            <w:r>
              <w:rPr>
                <w:noProof/>
                <w:webHidden/>
              </w:rPr>
              <w:t>38</w:t>
            </w:r>
            <w:r>
              <w:rPr>
                <w:noProof/>
                <w:webHidden/>
              </w:rPr>
              <w:fldChar w:fldCharType="end"/>
            </w:r>
          </w:hyperlink>
        </w:p>
        <w:p w14:paraId="7EED5F2D" w14:textId="03223013" w:rsidR="003C4DB4" w:rsidRDefault="003C4DB4">
          <w:pPr>
            <w:pStyle w:val="TOC1"/>
            <w:tabs>
              <w:tab w:val="right" w:leader="dot" w:pos="9016"/>
            </w:tabs>
            <w:rPr>
              <w:rFonts w:eastAsiaTheme="minorEastAsia"/>
              <w:b w:val="0"/>
              <w:bCs w:val="0"/>
              <w:i w:val="0"/>
              <w:iCs w:val="0"/>
              <w:noProof/>
              <w:lang w:eastAsia="en-GB"/>
            </w:rPr>
          </w:pPr>
          <w:hyperlink w:anchor="_Toc223378217" w:history="1">
            <w:r w:rsidRPr="00A80BAE">
              <w:rPr>
                <w:rStyle w:val="Hyperlink"/>
                <w:noProof/>
              </w:rPr>
              <w:t>Qualitative findings</w:t>
            </w:r>
            <w:r>
              <w:rPr>
                <w:noProof/>
                <w:webHidden/>
              </w:rPr>
              <w:tab/>
            </w:r>
            <w:r>
              <w:rPr>
                <w:noProof/>
                <w:webHidden/>
              </w:rPr>
              <w:fldChar w:fldCharType="begin"/>
            </w:r>
            <w:r>
              <w:rPr>
                <w:noProof/>
                <w:webHidden/>
              </w:rPr>
              <w:instrText xml:space="preserve"> PAGEREF _Toc223378217 \h </w:instrText>
            </w:r>
            <w:r>
              <w:rPr>
                <w:noProof/>
                <w:webHidden/>
              </w:rPr>
            </w:r>
            <w:r>
              <w:rPr>
                <w:noProof/>
                <w:webHidden/>
              </w:rPr>
              <w:fldChar w:fldCharType="separate"/>
            </w:r>
            <w:r>
              <w:rPr>
                <w:noProof/>
                <w:webHidden/>
              </w:rPr>
              <w:t>39</w:t>
            </w:r>
            <w:r>
              <w:rPr>
                <w:noProof/>
                <w:webHidden/>
              </w:rPr>
              <w:fldChar w:fldCharType="end"/>
            </w:r>
          </w:hyperlink>
        </w:p>
        <w:p w14:paraId="73692B25" w14:textId="3FD41DCE" w:rsidR="003C4DB4" w:rsidRDefault="003C4DB4">
          <w:pPr>
            <w:pStyle w:val="TOC2"/>
            <w:tabs>
              <w:tab w:val="right" w:leader="dot" w:pos="9016"/>
            </w:tabs>
            <w:rPr>
              <w:rFonts w:eastAsiaTheme="minorEastAsia"/>
              <w:b w:val="0"/>
              <w:bCs w:val="0"/>
              <w:noProof/>
              <w:sz w:val="24"/>
              <w:szCs w:val="24"/>
              <w:lang w:eastAsia="en-GB"/>
            </w:rPr>
          </w:pPr>
          <w:hyperlink w:anchor="_Toc223378218" w:history="1">
            <w:r w:rsidRPr="00A80BAE">
              <w:rPr>
                <w:rStyle w:val="Hyperlink"/>
                <w:noProof/>
              </w:rPr>
              <w:t>Navigating a Singing Identity</w:t>
            </w:r>
            <w:r>
              <w:rPr>
                <w:noProof/>
                <w:webHidden/>
              </w:rPr>
              <w:tab/>
            </w:r>
            <w:r>
              <w:rPr>
                <w:noProof/>
                <w:webHidden/>
              </w:rPr>
              <w:fldChar w:fldCharType="begin"/>
            </w:r>
            <w:r>
              <w:rPr>
                <w:noProof/>
                <w:webHidden/>
              </w:rPr>
              <w:instrText xml:space="preserve"> PAGEREF _Toc223378218 \h </w:instrText>
            </w:r>
            <w:r>
              <w:rPr>
                <w:noProof/>
                <w:webHidden/>
              </w:rPr>
            </w:r>
            <w:r>
              <w:rPr>
                <w:noProof/>
                <w:webHidden/>
              </w:rPr>
              <w:fldChar w:fldCharType="separate"/>
            </w:r>
            <w:r>
              <w:rPr>
                <w:noProof/>
                <w:webHidden/>
              </w:rPr>
              <w:t>39</w:t>
            </w:r>
            <w:r>
              <w:rPr>
                <w:noProof/>
                <w:webHidden/>
              </w:rPr>
              <w:fldChar w:fldCharType="end"/>
            </w:r>
          </w:hyperlink>
        </w:p>
        <w:p w14:paraId="24A91691" w14:textId="4F01F5E7" w:rsidR="003C4DB4" w:rsidRDefault="003C4DB4">
          <w:pPr>
            <w:pStyle w:val="TOC3"/>
            <w:tabs>
              <w:tab w:val="right" w:leader="dot" w:pos="9016"/>
            </w:tabs>
            <w:rPr>
              <w:rFonts w:eastAsiaTheme="minorEastAsia"/>
              <w:noProof/>
              <w:sz w:val="24"/>
              <w:szCs w:val="24"/>
              <w:lang w:eastAsia="en-GB"/>
            </w:rPr>
          </w:pPr>
          <w:hyperlink w:anchor="_Toc223378219" w:history="1">
            <w:r w:rsidRPr="00A80BAE">
              <w:rPr>
                <w:rStyle w:val="Hyperlink"/>
                <w:bCs/>
                <w:noProof/>
              </w:rPr>
              <w:t>Singing Confidence</w:t>
            </w:r>
            <w:r>
              <w:rPr>
                <w:noProof/>
                <w:webHidden/>
              </w:rPr>
              <w:tab/>
            </w:r>
            <w:r>
              <w:rPr>
                <w:noProof/>
                <w:webHidden/>
              </w:rPr>
              <w:fldChar w:fldCharType="begin"/>
            </w:r>
            <w:r>
              <w:rPr>
                <w:noProof/>
                <w:webHidden/>
              </w:rPr>
              <w:instrText xml:space="preserve"> PAGEREF _Toc223378219 \h </w:instrText>
            </w:r>
            <w:r>
              <w:rPr>
                <w:noProof/>
                <w:webHidden/>
              </w:rPr>
            </w:r>
            <w:r>
              <w:rPr>
                <w:noProof/>
                <w:webHidden/>
              </w:rPr>
              <w:fldChar w:fldCharType="separate"/>
            </w:r>
            <w:r>
              <w:rPr>
                <w:noProof/>
                <w:webHidden/>
              </w:rPr>
              <w:t>39</w:t>
            </w:r>
            <w:r>
              <w:rPr>
                <w:noProof/>
                <w:webHidden/>
              </w:rPr>
              <w:fldChar w:fldCharType="end"/>
            </w:r>
          </w:hyperlink>
        </w:p>
        <w:p w14:paraId="05D3705A" w14:textId="4BECC29D" w:rsidR="003C4DB4" w:rsidRDefault="003C4DB4">
          <w:pPr>
            <w:pStyle w:val="TOC3"/>
            <w:tabs>
              <w:tab w:val="right" w:leader="dot" w:pos="9016"/>
            </w:tabs>
            <w:rPr>
              <w:rFonts w:eastAsiaTheme="minorEastAsia"/>
              <w:noProof/>
              <w:sz w:val="24"/>
              <w:szCs w:val="24"/>
              <w:lang w:eastAsia="en-GB"/>
            </w:rPr>
          </w:pPr>
          <w:hyperlink w:anchor="_Toc223378220" w:history="1">
            <w:r w:rsidRPr="00A80BAE">
              <w:rPr>
                <w:rStyle w:val="Hyperlink"/>
                <w:noProof/>
              </w:rPr>
              <w:t>Family legacy</w:t>
            </w:r>
            <w:r>
              <w:rPr>
                <w:noProof/>
                <w:webHidden/>
              </w:rPr>
              <w:tab/>
            </w:r>
            <w:r>
              <w:rPr>
                <w:noProof/>
                <w:webHidden/>
              </w:rPr>
              <w:fldChar w:fldCharType="begin"/>
            </w:r>
            <w:r>
              <w:rPr>
                <w:noProof/>
                <w:webHidden/>
              </w:rPr>
              <w:instrText xml:space="preserve"> PAGEREF _Toc223378220 \h </w:instrText>
            </w:r>
            <w:r>
              <w:rPr>
                <w:noProof/>
                <w:webHidden/>
              </w:rPr>
            </w:r>
            <w:r>
              <w:rPr>
                <w:noProof/>
                <w:webHidden/>
              </w:rPr>
              <w:fldChar w:fldCharType="separate"/>
            </w:r>
            <w:r>
              <w:rPr>
                <w:noProof/>
                <w:webHidden/>
              </w:rPr>
              <w:t>41</w:t>
            </w:r>
            <w:r>
              <w:rPr>
                <w:noProof/>
                <w:webHidden/>
              </w:rPr>
              <w:fldChar w:fldCharType="end"/>
            </w:r>
          </w:hyperlink>
        </w:p>
        <w:p w14:paraId="1B89DE9A" w14:textId="05D47D41" w:rsidR="003C4DB4" w:rsidRDefault="003C4DB4">
          <w:pPr>
            <w:pStyle w:val="TOC3"/>
            <w:tabs>
              <w:tab w:val="right" w:leader="dot" w:pos="9016"/>
            </w:tabs>
            <w:rPr>
              <w:rFonts w:eastAsiaTheme="minorEastAsia"/>
              <w:noProof/>
              <w:sz w:val="24"/>
              <w:szCs w:val="24"/>
              <w:lang w:eastAsia="en-GB"/>
            </w:rPr>
          </w:pPr>
          <w:hyperlink w:anchor="_Toc223378221" w:history="1">
            <w:r w:rsidRPr="00A80BAE">
              <w:rPr>
                <w:rStyle w:val="Hyperlink"/>
                <w:noProof/>
              </w:rPr>
              <w:t>Absence of Singing</w:t>
            </w:r>
            <w:r>
              <w:rPr>
                <w:noProof/>
                <w:webHidden/>
              </w:rPr>
              <w:tab/>
            </w:r>
            <w:r>
              <w:rPr>
                <w:noProof/>
                <w:webHidden/>
              </w:rPr>
              <w:fldChar w:fldCharType="begin"/>
            </w:r>
            <w:r>
              <w:rPr>
                <w:noProof/>
                <w:webHidden/>
              </w:rPr>
              <w:instrText xml:space="preserve"> PAGEREF _Toc223378221 \h </w:instrText>
            </w:r>
            <w:r>
              <w:rPr>
                <w:noProof/>
                <w:webHidden/>
              </w:rPr>
            </w:r>
            <w:r>
              <w:rPr>
                <w:noProof/>
                <w:webHidden/>
              </w:rPr>
              <w:fldChar w:fldCharType="separate"/>
            </w:r>
            <w:r>
              <w:rPr>
                <w:noProof/>
                <w:webHidden/>
              </w:rPr>
              <w:t>42</w:t>
            </w:r>
            <w:r>
              <w:rPr>
                <w:noProof/>
                <w:webHidden/>
              </w:rPr>
              <w:fldChar w:fldCharType="end"/>
            </w:r>
          </w:hyperlink>
        </w:p>
        <w:p w14:paraId="132D6C60" w14:textId="7F642748" w:rsidR="003C4DB4" w:rsidRDefault="003C4DB4">
          <w:pPr>
            <w:pStyle w:val="TOC2"/>
            <w:tabs>
              <w:tab w:val="right" w:leader="dot" w:pos="9016"/>
            </w:tabs>
            <w:rPr>
              <w:rFonts w:eastAsiaTheme="minorEastAsia"/>
              <w:b w:val="0"/>
              <w:bCs w:val="0"/>
              <w:noProof/>
              <w:sz w:val="24"/>
              <w:szCs w:val="24"/>
              <w:lang w:eastAsia="en-GB"/>
            </w:rPr>
          </w:pPr>
          <w:hyperlink w:anchor="_Toc223378222" w:history="1">
            <w:r w:rsidRPr="00A80BAE">
              <w:rPr>
                <w:rStyle w:val="Hyperlink"/>
                <w:noProof/>
              </w:rPr>
              <w:t>Singing is a powerful tool for caregiving</w:t>
            </w:r>
            <w:r>
              <w:rPr>
                <w:noProof/>
                <w:webHidden/>
              </w:rPr>
              <w:tab/>
            </w:r>
            <w:r>
              <w:rPr>
                <w:noProof/>
                <w:webHidden/>
              </w:rPr>
              <w:fldChar w:fldCharType="begin"/>
            </w:r>
            <w:r>
              <w:rPr>
                <w:noProof/>
                <w:webHidden/>
              </w:rPr>
              <w:instrText xml:space="preserve"> PAGEREF _Toc223378222 \h </w:instrText>
            </w:r>
            <w:r>
              <w:rPr>
                <w:noProof/>
                <w:webHidden/>
              </w:rPr>
            </w:r>
            <w:r>
              <w:rPr>
                <w:noProof/>
                <w:webHidden/>
              </w:rPr>
              <w:fldChar w:fldCharType="separate"/>
            </w:r>
            <w:r>
              <w:rPr>
                <w:noProof/>
                <w:webHidden/>
              </w:rPr>
              <w:t>43</w:t>
            </w:r>
            <w:r>
              <w:rPr>
                <w:noProof/>
                <w:webHidden/>
              </w:rPr>
              <w:fldChar w:fldCharType="end"/>
            </w:r>
          </w:hyperlink>
        </w:p>
        <w:p w14:paraId="50A35BB7" w14:textId="08AD2D3E" w:rsidR="003C4DB4" w:rsidRDefault="003C4DB4">
          <w:pPr>
            <w:pStyle w:val="TOC3"/>
            <w:tabs>
              <w:tab w:val="right" w:leader="dot" w:pos="9016"/>
            </w:tabs>
            <w:rPr>
              <w:rFonts w:eastAsiaTheme="minorEastAsia"/>
              <w:noProof/>
              <w:sz w:val="24"/>
              <w:szCs w:val="24"/>
              <w:lang w:eastAsia="en-GB"/>
            </w:rPr>
          </w:pPr>
          <w:hyperlink w:anchor="_Toc223378223" w:history="1">
            <w:r w:rsidRPr="00A80BAE">
              <w:rPr>
                <w:rStyle w:val="Hyperlink"/>
                <w:bCs/>
                <w:noProof/>
              </w:rPr>
              <w:t>Singing is integrated daily</w:t>
            </w:r>
            <w:r>
              <w:rPr>
                <w:noProof/>
                <w:webHidden/>
              </w:rPr>
              <w:tab/>
            </w:r>
            <w:r>
              <w:rPr>
                <w:noProof/>
                <w:webHidden/>
              </w:rPr>
              <w:fldChar w:fldCharType="begin"/>
            </w:r>
            <w:r>
              <w:rPr>
                <w:noProof/>
                <w:webHidden/>
              </w:rPr>
              <w:instrText xml:space="preserve"> PAGEREF _Toc223378223 \h </w:instrText>
            </w:r>
            <w:r>
              <w:rPr>
                <w:noProof/>
                <w:webHidden/>
              </w:rPr>
            </w:r>
            <w:r>
              <w:rPr>
                <w:noProof/>
                <w:webHidden/>
              </w:rPr>
              <w:fldChar w:fldCharType="separate"/>
            </w:r>
            <w:r>
              <w:rPr>
                <w:noProof/>
                <w:webHidden/>
              </w:rPr>
              <w:t>43</w:t>
            </w:r>
            <w:r>
              <w:rPr>
                <w:noProof/>
                <w:webHidden/>
              </w:rPr>
              <w:fldChar w:fldCharType="end"/>
            </w:r>
          </w:hyperlink>
        </w:p>
        <w:p w14:paraId="26026834" w14:textId="74F1F585" w:rsidR="003C4DB4" w:rsidRDefault="003C4DB4">
          <w:pPr>
            <w:pStyle w:val="TOC3"/>
            <w:tabs>
              <w:tab w:val="right" w:leader="dot" w:pos="9016"/>
            </w:tabs>
            <w:rPr>
              <w:rFonts w:eastAsiaTheme="minorEastAsia"/>
              <w:noProof/>
              <w:sz w:val="24"/>
              <w:szCs w:val="24"/>
              <w:lang w:eastAsia="en-GB"/>
            </w:rPr>
          </w:pPr>
          <w:hyperlink w:anchor="_Toc223378224" w:history="1">
            <w:r w:rsidRPr="00A80BAE">
              <w:rPr>
                <w:rStyle w:val="Hyperlink"/>
                <w:noProof/>
              </w:rPr>
              <w:t>Daily Improvisers</w:t>
            </w:r>
            <w:r>
              <w:rPr>
                <w:noProof/>
                <w:webHidden/>
              </w:rPr>
              <w:tab/>
            </w:r>
            <w:r>
              <w:rPr>
                <w:noProof/>
                <w:webHidden/>
              </w:rPr>
              <w:fldChar w:fldCharType="begin"/>
            </w:r>
            <w:r>
              <w:rPr>
                <w:noProof/>
                <w:webHidden/>
              </w:rPr>
              <w:instrText xml:space="preserve"> PAGEREF _Toc223378224 \h </w:instrText>
            </w:r>
            <w:r>
              <w:rPr>
                <w:noProof/>
                <w:webHidden/>
              </w:rPr>
            </w:r>
            <w:r>
              <w:rPr>
                <w:noProof/>
                <w:webHidden/>
              </w:rPr>
              <w:fldChar w:fldCharType="separate"/>
            </w:r>
            <w:r>
              <w:rPr>
                <w:noProof/>
                <w:webHidden/>
              </w:rPr>
              <w:t>44</w:t>
            </w:r>
            <w:r>
              <w:rPr>
                <w:noProof/>
                <w:webHidden/>
              </w:rPr>
              <w:fldChar w:fldCharType="end"/>
            </w:r>
          </w:hyperlink>
        </w:p>
        <w:p w14:paraId="45645BDF" w14:textId="16E6E2D8" w:rsidR="003C4DB4" w:rsidRDefault="003C4DB4">
          <w:pPr>
            <w:pStyle w:val="TOC2"/>
            <w:tabs>
              <w:tab w:val="right" w:leader="dot" w:pos="9016"/>
            </w:tabs>
            <w:rPr>
              <w:rFonts w:eastAsiaTheme="minorEastAsia"/>
              <w:b w:val="0"/>
              <w:bCs w:val="0"/>
              <w:noProof/>
              <w:sz w:val="24"/>
              <w:szCs w:val="24"/>
              <w:lang w:eastAsia="en-GB"/>
            </w:rPr>
          </w:pPr>
          <w:hyperlink w:anchor="_Toc223378225" w:history="1">
            <w:r w:rsidRPr="00A80BAE">
              <w:rPr>
                <w:rStyle w:val="Hyperlink"/>
                <w:noProof/>
              </w:rPr>
              <w:t>Singing is highly valued</w:t>
            </w:r>
            <w:r>
              <w:rPr>
                <w:noProof/>
                <w:webHidden/>
              </w:rPr>
              <w:tab/>
            </w:r>
            <w:r>
              <w:rPr>
                <w:noProof/>
                <w:webHidden/>
              </w:rPr>
              <w:fldChar w:fldCharType="begin"/>
            </w:r>
            <w:r>
              <w:rPr>
                <w:noProof/>
                <w:webHidden/>
              </w:rPr>
              <w:instrText xml:space="preserve"> PAGEREF _Toc223378225 \h </w:instrText>
            </w:r>
            <w:r>
              <w:rPr>
                <w:noProof/>
                <w:webHidden/>
              </w:rPr>
            </w:r>
            <w:r>
              <w:rPr>
                <w:noProof/>
                <w:webHidden/>
              </w:rPr>
              <w:fldChar w:fldCharType="separate"/>
            </w:r>
            <w:r>
              <w:rPr>
                <w:noProof/>
                <w:webHidden/>
              </w:rPr>
              <w:t>44</w:t>
            </w:r>
            <w:r>
              <w:rPr>
                <w:noProof/>
                <w:webHidden/>
              </w:rPr>
              <w:fldChar w:fldCharType="end"/>
            </w:r>
          </w:hyperlink>
        </w:p>
        <w:p w14:paraId="362550B4" w14:textId="3ACD0DDA" w:rsidR="003C4DB4" w:rsidRDefault="003C4DB4">
          <w:pPr>
            <w:pStyle w:val="TOC3"/>
            <w:tabs>
              <w:tab w:val="right" w:leader="dot" w:pos="9016"/>
            </w:tabs>
            <w:rPr>
              <w:rFonts w:eastAsiaTheme="minorEastAsia"/>
              <w:noProof/>
              <w:sz w:val="24"/>
              <w:szCs w:val="24"/>
              <w:lang w:eastAsia="en-GB"/>
            </w:rPr>
          </w:pPr>
          <w:hyperlink w:anchor="_Toc223378226" w:history="1">
            <w:r w:rsidRPr="00A80BAE">
              <w:rPr>
                <w:rStyle w:val="Hyperlink"/>
                <w:noProof/>
              </w:rPr>
              <w:t>Singing groups valued</w:t>
            </w:r>
            <w:r>
              <w:rPr>
                <w:noProof/>
                <w:webHidden/>
              </w:rPr>
              <w:tab/>
            </w:r>
            <w:r>
              <w:rPr>
                <w:noProof/>
                <w:webHidden/>
              </w:rPr>
              <w:fldChar w:fldCharType="begin"/>
            </w:r>
            <w:r>
              <w:rPr>
                <w:noProof/>
                <w:webHidden/>
              </w:rPr>
              <w:instrText xml:space="preserve"> PAGEREF _Toc223378226 \h </w:instrText>
            </w:r>
            <w:r>
              <w:rPr>
                <w:noProof/>
                <w:webHidden/>
              </w:rPr>
            </w:r>
            <w:r>
              <w:rPr>
                <w:noProof/>
                <w:webHidden/>
              </w:rPr>
              <w:fldChar w:fldCharType="separate"/>
            </w:r>
            <w:r>
              <w:rPr>
                <w:noProof/>
                <w:webHidden/>
              </w:rPr>
              <w:t>44</w:t>
            </w:r>
            <w:r>
              <w:rPr>
                <w:noProof/>
                <w:webHidden/>
              </w:rPr>
              <w:fldChar w:fldCharType="end"/>
            </w:r>
          </w:hyperlink>
        </w:p>
        <w:p w14:paraId="5095E94C" w14:textId="7E36D22B" w:rsidR="003C4DB4" w:rsidRDefault="003C4DB4">
          <w:pPr>
            <w:pStyle w:val="TOC3"/>
            <w:tabs>
              <w:tab w:val="right" w:leader="dot" w:pos="9016"/>
            </w:tabs>
            <w:rPr>
              <w:rFonts w:eastAsiaTheme="minorEastAsia"/>
              <w:noProof/>
              <w:sz w:val="24"/>
              <w:szCs w:val="24"/>
              <w:lang w:eastAsia="en-GB"/>
            </w:rPr>
          </w:pPr>
          <w:hyperlink w:anchor="_Toc223378227" w:history="1">
            <w:r w:rsidRPr="00A80BAE">
              <w:rPr>
                <w:rStyle w:val="Hyperlink"/>
                <w:noProof/>
              </w:rPr>
              <w:t>The impact of singing on non-musical domains</w:t>
            </w:r>
            <w:r>
              <w:rPr>
                <w:noProof/>
                <w:webHidden/>
              </w:rPr>
              <w:tab/>
            </w:r>
            <w:r>
              <w:rPr>
                <w:noProof/>
                <w:webHidden/>
              </w:rPr>
              <w:fldChar w:fldCharType="begin"/>
            </w:r>
            <w:r>
              <w:rPr>
                <w:noProof/>
                <w:webHidden/>
              </w:rPr>
              <w:instrText xml:space="preserve"> PAGEREF _Toc223378227 \h </w:instrText>
            </w:r>
            <w:r>
              <w:rPr>
                <w:noProof/>
                <w:webHidden/>
              </w:rPr>
            </w:r>
            <w:r>
              <w:rPr>
                <w:noProof/>
                <w:webHidden/>
              </w:rPr>
              <w:fldChar w:fldCharType="separate"/>
            </w:r>
            <w:r>
              <w:rPr>
                <w:noProof/>
                <w:webHidden/>
              </w:rPr>
              <w:t>45</w:t>
            </w:r>
            <w:r>
              <w:rPr>
                <w:noProof/>
                <w:webHidden/>
              </w:rPr>
              <w:fldChar w:fldCharType="end"/>
            </w:r>
          </w:hyperlink>
        </w:p>
        <w:p w14:paraId="2223F5A2" w14:textId="12D28DF1" w:rsidR="003C4DB4" w:rsidRDefault="003C4DB4">
          <w:pPr>
            <w:pStyle w:val="TOC3"/>
            <w:tabs>
              <w:tab w:val="right" w:leader="dot" w:pos="9016"/>
            </w:tabs>
            <w:rPr>
              <w:rFonts w:eastAsiaTheme="minorEastAsia"/>
              <w:noProof/>
              <w:sz w:val="24"/>
              <w:szCs w:val="24"/>
              <w:lang w:eastAsia="en-GB"/>
            </w:rPr>
          </w:pPr>
          <w:hyperlink w:anchor="_Toc223378228" w:history="1">
            <w:r w:rsidRPr="00A80BAE">
              <w:rPr>
                <w:rStyle w:val="Hyperlink"/>
                <w:noProof/>
              </w:rPr>
              <w:t>Singing is encouraged.</w:t>
            </w:r>
            <w:r>
              <w:rPr>
                <w:noProof/>
                <w:webHidden/>
              </w:rPr>
              <w:tab/>
            </w:r>
            <w:r>
              <w:rPr>
                <w:noProof/>
                <w:webHidden/>
              </w:rPr>
              <w:fldChar w:fldCharType="begin"/>
            </w:r>
            <w:r>
              <w:rPr>
                <w:noProof/>
                <w:webHidden/>
              </w:rPr>
              <w:instrText xml:space="preserve"> PAGEREF _Toc223378228 \h </w:instrText>
            </w:r>
            <w:r>
              <w:rPr>
                <w:noProof/>
                <w:webHidden/>
              </w:rPr>
            </w:r>
            <w:r>
              <w:rPr>
                <w:noProof/>
                <w:webHidden/>
              </w:rPr>
              <w:fldChar w:fldCharType="separate"/>
            </w:r>
            <w:r>
              <w:rPr>
                <w:noProof/>
                <w:webHidden/>
              </w:rPr>
              <w:t>46</w:t>
            </w:r>
            <w:r>
              <w:rPr>
                <w:noProof/>
                <w:webHidden/>
              </w:rPr>
              <w:fldChar w:fldCharType="end"/>
            </w:r>
          </w:hyperlink>
        </w:p>
        <w:p w14:paraId="58930657" w14:textId="27F457CF" w:rsidR="003C4DB4" w:rsidRDefault="003C4DB4">
          <w:pPr>
            <w:pStyle w:val="TOC1"/>
            <w:tabs>
              <w:tab w:val="right" w:leader="dot" w:pos="9016"/>
            </w:tabs>
            <w:rPr>
              <w:rFonts w:eastAsiaTheme="minorEastAsia"/>
              <w:b w:val="0"/>
              <w:bCs w:val="0"/>
              <w:i w:val="0"/>
              <w:iCs w:val="0"/>
              <w:noProof/>
              <w:lang w:eastAsia="en-GB"/>
            </w:rPr>
          </w:pPr>
          <w:hyperlink w:anchor="_Toc223378229" w:history="1">
            <w:r w:rsidRPr="00A80BAE">
              <w:rPr>
                <w:rStyle w:val="Hyperlink"/>
                <w:noProof/>
              </w:rPr>
              <w:t>Reflection</w:t>
            </w:r>
            <w:r>
              <w:rPr>
                <w:noProof/>
                <w:webHidden/>
              </w:rPr>
              <w:tab/>
            </w:r>
            <w:r>
              <w:rPr>
                <w:noProof/>
                <w:webHidden/>
              </w:rPr>
              <w:fldChar w:fldCharType="begin"/>
            </w:r>
            <w:r>
              <w:rPr>
                <w:noProof/>
                <w:webHidden/>
              </w:rPr>
              <w:instrText xml:space="preserve"> PAGEREF _Toc223378229 \h </w:instrText>
            </w:r>
            <w:r>
              <w:rPr>
                <w:noProof/>
                <w:webHidden/>
              </w:rPr>
            </w:r>
            <w:r>
              <w:rPr>
                <w:noProof/>
                <w:webHidden/>
              </w:rPr>
              <w:fldChar w:fldCharType="separate"/>
            </w:r>
            <w:r>
              <w:rPr>
                <w:noProof/>
                <w:webHidden/>
              </w:rPr>
              <w:t>47</w:t>
            </w:r>
            <w:r>
              <w:rPr>
                <w:noProof/>
                <w:webHidden/>
              </w:rPr>
              <w:fldChar w:fldCharType="end"/>
            </w:r>
          </w:hyperlink>
        </w:p>
        <w:p w14:paraId="1B67242E" w14:textId="293442EB" w:rsidR="003C4DB4" w:rsidRDefault="003C4DB4">
          <w:pPr>
            <w:pStyle w:val="TOC1"/>
            <w:tabs>
              <w:tab w:val="right" w:leader="dot" w:pos="9016"/>
            </w:tabs>
            <w:rPr>
              <w:rFonts w:eastAsiaTheme="minorEastAsia"/>
              <w:b w:val="0"/>
              <w:bCs w:val="0"/>
              <w:i w:val="0"/>
              <w:iCs w:val="0"/>
              <w:noProof/>
              <w:lang w:eastAsia="en-GB"/>
            </w:rPr>
          </w:pPr>
          <w:hyperlink w:anchor="_Toc223378230" w:history="1">
            <w:r w:rsidRPr="00A80BAE">
              <w:rPr>
                <w:rStyle w:val="Hyperlink"/>
                <w:noProof/>
              </w:rPr>
              <w:t>Implications for practitioners</w:t>
            </w:r>
            <w:r>
              <w:rPr>
                <w:noProof/>
                <w:webHidden/>
              </w:rPr>
              <w:tab/>
            </w:r>
            <w:r>
              <w:rPr>
                <w:noProof/>
                <w:webHidden/>
              </w:rPr>
              <w:fldChar w:fldCharType="begin"/>
            </w:r>
            <w:r>
              <w:rPr>
                <w:noProof/>
                <w:webHidden/>
              </w:rPr>
              <w:instrText xml:space="preserve"> PAGEREF _Toc223378230 \h </w:instrText>
            </w:r>
            <w:r>
              <w:rPr>
                <w:noProof/>
                <w:webHidden/>
              </w:rPr>
            </w:r>
            <w:r>
              <w:rPr>
                <w:noProof/>
                <w:webHidden/>
              </w:rPr>
              <w:fldChar w:fldCharType="separate"/>
            </w:r>
            <w:r>
              <w:rPr>
                <w:noProof/>
                <w:webHidden/>
              </w:rPr>
              <w:t>47</w:t>
            </w:r>
            <w:r>
              <w:rPr>
                <w:noProof/>
                <w:webHidden/>
              </w:rPr>
              <w:fldChar w:fldCharType="end"/>
            </w:r>
          </w:hyperlink>
        </w:p>
        <w:p w14:paraId="5EE3B3C1" w14:textId="48E75E67" w:rsidR="003C4DB4" w:rsidRDefault="003C4DB4">
          <w:pPr>
            <w:pStyle w:val="TOC2"/>
            <w:tabs>
              <w:tab w:val="right" w:leader="dot" w:pos="9016"/>
            </w:tabs>
            <w:rPr>
              <w:rFonts w:eastAsiaTheme="minorEastAsia"/>
              <w:b w:val="0"/>
              <w:bCs w:val="0"/>
              <w:noProof/>
              <w:sz w:val="24"/>
              <w:szCs w:val="24"/>
              <w:lang w:eastAsia="en-GB"/>
            </w:rPr>
          </w:pPr>
          <w:hyperlink w:anchor="_Toc223378231" w:history="1">
            <w:r w:rsidRPr="00A80BAE">
              <w:rPr>
                <w:rStyle w:val="Hyperlink"/>
                <w:noProof/>
              </w:rPr>
              <w:t>Gender</w:t>
            </w:r>
            <w:r>
              <w:rPr>
                <w:noProof/>
                <w:webHidden/>
              </w:rPr>
              <w:tab/>
            </w:r>
            <w:r>
              <w:rPr>
                <w:noProof/>
                <w:webHidden/>
              </w:rPr>
              <w:fldChar w:fldCharType="begin"/>
            </w:r>
            <w:r>
              <w:rPr>
                <w:noProof/>
                <w:webHidden/>
              </w:rPr>
              <w:instrText xml:space="preserve"> PAGEREF _Toc223378231 \h </w:instrText>
            </w:r>
            <w:r>
              <w:rPr>
                <w:noProof/>
                <w:webHidden/>
              </w:rPr>
            </w:r>
            <w:r>
              <w:rPr>
                <w:noProof/>
                <w:webHidden/>
              </w:rPr>
              <w:fldChar w:fldCharType="separate"/>
            </w:r>
            <w:r>
              <w:rPr>
                <w:noProof/>
                <w:webHidden/>
              </w:rPr>
              <w:t>47</w:t>
            </w:r>
            <w:r>
              <w:rPr>
                <w:noProof/>
                <w:webHidden/>
              </w:rPr>
              <w:fldChar w:fldCharType="end"/>
            </w:r>
          </w:hyperlink>
        </w:p>
        <w:p w14:paraId="6073D20C" w14:textId="595010FB" w:rsidR="003C4DB4" w:rsidRDefault="003C4DB4">
          <w:pPr>
            <w:pStyle w:val="TOC2"/>
            <w:tabs>
              <w:tab w:val="right" w:leader="dot" w:pos="9016"/>
            </w:tabs>
            <w:rPr>
              <w:rFonts w:eastAsiaTheme="minorEastAsia"/>
              <w:b w:val="0"/>
              <w:bCs w:val="0"/>
              <w:noProof/>
              <w:sz w:val="24"/>
              <w:szCs w:val="24"/>
              <w:lang w:eastAsia="en-GB"/>
            </w:rPr>
          </w:pPr>
          <w:hyperlink w:anchor="_Toc223378232" w:history="1">
            <w:r w:rsidRPr="00A80BAE">
              <w:rPr>
                <w:rStyle w:val="Hyperlink"/>
                <w:noProof/>
              </w:rPr>
              <w:t>Identity</w:t>
            </w:r>
            <w:r>
              <w:rPr>
                <w:noProof/>
                <w:webHidden/>
              </w:rPr>
              <w:tab/>
            </w:r>
            <w:r>
              <w:rPr>
                <w:noProof/>
                <w:webHidden/>
              </w:rPr>
              <w:fldChar w:fldCharType="begin"/>
            </w:r>
            <w:r>
              <w:rPr>
                <w:noProof/>
                <w:webHidden/>
              </w:rPr>
              <w:instrText xml:space="preserve"> PAGEREF _Toc223378232 \h </w:instrText>
            </w:r>
            <w:r>
              <w:rPr>
                <w:noProof/>
                <w:webHidden/>
              </w:rPr>
            </w:r>
            <w:r>
              <w:rPr>
                <w:noProof/>
                <w:webHidden/>
              </w:rPr>
              <w:fldChar w:fldCharType="separate"/>
            </w:r>
            <w:r>
              <w:rPr>
                <w:noProof/>
                <w:webHidden/>
              </w:rPr>
              <w:t>48</w:t>
            </w:r>
            <w:r>
              <w:rPr>
                <w:noProof/>
                <w:webHidden/>
              </w:rPr>
              <w:fldChar w:fldCharType="end"/>
            </w:r>
          </w:hyperlink>
        </w:p>
        <w:p w14:paraId="564DF584" w14:textId="27A22CDE" w:rsidR="003C4DB4" w:rsidRDefault="003C4DB4">
          <w:pPr>
            <w:pStyle w:val="TOC2"/>
            <w:tabs>
              <w:tab w:val="right" w:leader="dot" w:pos="9016"/>
            </w:tabs>
            <w:rPr>
              <w:rFonts w:eastAsiaTheme="minorEastAsia"/>
              <w:b w:val="0"/>
              <w:bCs w:val="0"/>
              <w:noProof/>
              <w:sz w:val="24"/>
              <w:szCs w:val="24"/>
              <w:lang w:eastAsia="en-GB"/>
            </w:rPr>
          </w:pPr>
          <w:hyperlink w:anchor="_Toc223378233" w:history="1">
            <w:r w:rsidRPr="00A80BAE">
              <w:rPr>
                <w:rStyle w:val="Hyperlink"/>
                <w:noProof/>
              </w:rPr>
              <w:t>Functional singing modelled by Voice practitioners</w:t>
            </w:r>
            <w:r>
              <w:rPr>
                <w:noProof/>
                <w:webHidden/>
              </w:rPr>
              <w:tab/>
            </w:r>
            <w:r>
              <w:rPr>
                <w:noProof/>
                <w:webHidden/>
              </w:rPr>
              <w:fldChar w:fldCharType="begin"/>
            </w:r>
            <w:r>
              <w:rPr>
                <w:noProof/>
                <w:webHidden/>
              </w:rPr>
              <w:instrText xml:space="preserve"> PAGEREF _Toc223378233 \h </w:instrText>
            </w:r>
            <w:r>
              <w:rPr>
                <w:noProof/>
                <w:webHidden/>
              </w:rPr>
            </w:r>
            <w:r>
              <w:rPr>
                <w:noProof/>
                <w:webHidden/>
              </w:rPr>
              <w:fldChar w:fldCharType="separate"/>
            </w:r>
            <w:r>
              <w:rPr>
                <w:noProof/>
                <w:webHidden/>
              </w:rPr>
              <w:t>48</w:t>
            </w:r>
            <w:r>
              <w:rPr>
                <w:noProof/>
                <w:webHidden/>
              </w:rPr>
              <w:fldChar w:fldCharType="end"/>
            </w:r>
          </w:hyperlink>
        </w:p>
        <w:p w14:paraId="07D0BD05" w14:textId="7E92912F" w:rsidR="003C4DB4" w:rsidRDefault="003C4DB4">
          <w:pPr>
            <w:pStyle w:val="TOC2"/>
            <w:tabs>
              <w:tab w:val="right" w:leader="dot" w:pos="9016"/>
            </w:tabs>
            <w:rPr>
              <w:rFonts w:eastAsiaTheme="minorEastAsia"/>
              <w:b w:val="0"/>
              <w:bCs w:val="0"/>
              <w:noProof/>
              <w:sz w:val="24"/>
              <w:szCs w:val="24"/>
              <w:lang w:eastAsia="en-GB"/>
            </w:rPr>
          </w:pPr>
          <w:hyperlink w:anchor="_Toc223378234" w:history="1">
            <w:r w:rsidRPr="00A80BAE">
              <w:rPr>
                <w:rStyle w:val="Hyperlink"/>
                <w:noProof/>
              </w:rPr>
              <w:t>Underscore the non-musical benefits</w:t>
            </w:r>
            <w:r>
              <w:rPr>
                <w:noProof/>
                <w:webHidden/>
              </w:rPr>
              <w:tab/>
            </w:r>
            <w:r>
              <w:rPr>
                <w:noProof/>
                <w:webHidden/>
              </w:rPr>
              <w:fldChar w:fldCharType="begin"/>
            </w:r>
            <w:r>
              <w:rPr>
                <w:noProof/>
                <w:webHidden/>
              </w:rPr>
              <w:instrText xml:space="preserve"> PAGEREF _Toc223378234 \h </w:instrText>
            </w:r>
            <w:r>
              <w:rPr>
                <w:noProof/>
                <w:webHidden/>
              </w:rPr>
            </w:r>
            <w:r>
              <w:rPr>
                <w:noProof/>
                <w:webHidden/>
              </w:rPr>
              <w:fldChar w:fldCharType="separate"/>
            </w:r>
            <w:r>
              <w:rPr>
                <w:noProof/>
                <w:webHidden/>
              </w:rPr>
              <w:t>49</w:t>
            </w:r>
            <w:r>
              <w:rPr>
                <w:noProof/>
                <w:webHidden/>
              </w:rPr>
              <w:fldChar w:fldCharType="end"/>
            </w:r>
          </w:hyperlink>
        </w:p>
        <w:p w14:paraId="6DF02A27" w14:textId="304A8BBB" w:rsidR="003C4DB4" w:rsidRDefault="003C4DB4">
          <w:pPr>
            <w:pStyle w:val="TOC1"/>
            <w:tabs>
              <w:tab w:val="right" w:leader="dot" w:pos="9016"/>
            </w:tabs>
            <w:rPr>
              <w:rFonts w:eastAsiaTheme="minorEastAsia"/>
              <w:b w:val="0"/>
              <w:bCs w:val="0"/>
              <w:i w:val="0"/>
              <w:iCs w:val="0"/>
              <w:noProof/>
              <w:lang w:eastAsia="en-GB"/>
            </w:rPr>
          </w:pPr>
          <w:hyperlink w:anchor="_Toc223378235" w:history="1">
            <w:r w:rsidRPr="00A80BAE">
              <w:rPr>
                <w:rStyle w:val="Hyperlink"/>
                <w:noProof/>
              </w:rPr>
              <w:t>Limitations</w:t>
            </w:r>
            <w:r>
              <w:rPr>
                <w:noProof/>
                <w:webHidden/>
              </w:rPr>
              <w:tab/>
            </w:r>
            <w:r>
              <w:rPr>
                <w:noProof/>
                <w:webHidden/>
              </w:rPr>
              <w:fldChar w:fldCharType="begin"/>
            </w:r>
            <w:r>
              <w:rPr>
                <w:noProof/>
                <w:webHidden/>
              </w:rPr>
              <w:instrText xml:space="preserve"> PAGEREF _Toc223378235 \h </w:instrText>
            </w:r>
            <w:r>
              <w:rPr>
                <w:noProof/>
                <w:webHidden/>
              </w:rPr>
            </w:r>
            <w:r>
              <w:rPr>
                <w:noProof/>
                <w:webHidden/>
              </w:rPr>
              <w:fldChar w:fldCharType="separate"/>
            </w:r>
            <w:r>
              <w:rPr>
                <w:noProof/>
                <w:webHidden/>
              </w:rPr>
              <w:t>50</w:t>
            </w:r>
            <w:r>
              <w:rPr>
                <w:noProof/>
                <w:webHidden/>
              </w:rPr>
              <w:fldChar w:fldCharType="end"/>
            </w:r>
          </w:hyperlink>
        </w:p>
        <w:p w14:paraId="318E02FE" w14:textId="305819B8" w:rsidR="003C4DB4" w:rsidRDefault="003C4DB4">
          <w:pPr>
            <w:pStyle w:val="TOC2"/>
            <w:tabs>
              <w:tab w:val="right" w:leader="dot" w:pos="9016"/>
            </w:tabs>
            <w:rPr>
              <w:rFonts w:eastAsiaTheme="minorEastAsia"/>
              <w:b w:val="0"/>
              <w:bCs w:val="0"/>
              <w:noProof/>
              <w:sz w:val="24"/>
              <w:szCs w:val="24"/>
              <w:lang w:eastAsia="en-GB"/>
            </w:rPr>
          </w:pPr>
          <w:hyperlink w:anchor="_Toc223378236" w:history="1">
            <w:r w:rsidRPr="00A80BAE">
              <w:rPr>
                <w:rStyle w:val="Hyperlink"/>
                <w:noProof/>
              </w:rPr>
              <w:t>Demographic</w:t>
            </w:r>
            <w:r>
              <w:rPr>
                <w:noProof/>
                <w:webHidden/>
              </w:rPr>
              <w:tab/>
            </w:r>
            <w:r>
              <w:rPr>
                <w:noProof/>
                <w:webHidden/>
              </w:rPr>
              <w:fldChar w:fldCharType="begin"/>
            </w:r>
            <w:r>
              <w:rPr>
                <w:noProof/>
                <w:webHidden/>
              </w:rPr>
              <w:instrText xml:space="preserve"> PAGEREF _Toc223378236 \h </w:instrText>
            </w:r>
            <w:r>
              <w:rPr>
                <w:noProof/>
                <w:webHidden/>
              </w:rPr>
            </w:r>
            <w:r>
              <w:rPr>
                <w:noProof/>
                <w:webHidden/>
              </w:rPr>
              <w:fldChar w:fldCharType="separate"/>
            </w:r>
            <w:r>
              <w:rPr>
                <w:noProof/>
                <w:webHidden/>
              </w:rPr>
              <w:t>50</w:t>
            </w:r>
            <w:r>
              <w:rPr>
                <w:noProof/>
                <w:webHidden/>
              </w:rPr>
              <w:fldChar w:fldCharType="end"/>
            </w:r>
          </w:hyperlink>
        </w:p>
        <w:p w14:paraId="3015A89C" w14:textId="1BCD32CC" w:rsidR="003C4DB4" w:rsidRDefault="003C4DB4">
          <w:pPr>
            <w:pStyle w:val="TOC2"/>
            <w:tabs>
              <w:tab w:val="right" w:leader="dot" w:pos="9016"/>
            </w:tabs>
            <w:rPr>
              <w:rFonts w:eastAsiaTheme="minorEastAsia"/>
              <w:b w:val="0"/>
              <w:bCs w:val="0"/>
              <w:noProof/>
              <w:sz w:val="24"/>
              <w:szCs w:val="24"/>
              <w:lang w:eastAsia="en-GB"/>
            </w:rPr>
          </w:pPr>
          <w:hyperlink w:anchor="_Toc223378237" w:history="1">
            <w:r w:rsidRPr="00A80BAE">
              <w:rPr>
                <w:rStyle w:val="Hyperlink"/>
                <w:noProof/>
              </w:rPr>
              <w:t>Recall</w:t>
            </w:r>
            <w:r>
              <w:rPr>
                <w:noProof/>
                <w:webHidden/>
              </w:rPr>
              <w:tab/>
            </w:r>
            <w:r>
              <w:rPr>
                <w:noProof/>
                <w:webHidden/>
              </w:rPr>
              <w:fldChar w:fldCharType="begin"/>
            </w:r>
            <w:r>
              <w:rPr>
                <w:noProof/>
                <w:webHidden/>
              </w:rPr>
              <w:instrText xml:space="preserve"> PAGEREF _Toc223378237 \h </w:instrText>
            </w:r>
            <w:r>
              <w:rPr>
                <w:noProof/>
                <w:webHidden/>
              </w:rPr>
            </w:r>
            <w:r>
              <w:rPr>
                <w:noProof/>
                <w:webHidden/>
              </w:rPr>
              <w:fldChar w:fldCharType="separate"/>
            </w:r>
            <w:r>
              <w:rPr>
                <w:noProof/>
                <w:webHidden/>
              </w:rPr>
              <w:t>51</w:t>
            </w:r>
            <w:r>
              <w:rPr>
                <w:noProof/>
                <w:webHidden/>
              </w:rPr>
              <w:fldChar w:fldCharType="end"/>
            </w:r>
          </w:hyperlink>
        </w:p>
        <w:p w14:paraId="49F23672" w14:textId="08056950" w:rsidR="003C4DB4" w:rsidRDefault="003C4DB4">
          <w:pPr>
            <w:pStyle w:val="TOC2"/>
            <w:tabs>
              <w:tab w:val="right" w:leader="dot" w:pos="9016"/>
            </w:tabs>
            <w:rPr>
              <w:rFonts w:eastAsiaTheme="minorEastAsia"/>
              <w:b w:val="0"/>
              <w:bCs w:val="0"/>
              <w:noProof/>
              <w:sz w:val="24"/>
              <w:szCs w:val="24"/>
              <w:lang w:eastAsia="en-GB"/>
            </w:rPr>
          </w:pPr>
          <w:hyperlink w:anchor="_Toc223378238" w:history="1">
            <w:r w:rsidRPr="00A80BAE">
              <w:rPr>
                <w:rStyle w:val="Hyperlink"/>
                <w:noProof/>
              </w:rPr>
              <w:t>Inclusivity</w:t>
            </w:r>
            <w:r>
              <w:rPr>
                <w:noProof/>
                <w:webHidden/>
              </w:rPr>
              <w:tab/>
            </w:r>
            <w:r>
              <w:rPr>
                <w:noProof/>
                <w:webHidden/>
              </w:rPr>
              <w:fldChar w:fldCharType="begin"/>
            </w:r>
            <w:r>
              <w:rPr>
                <w:noProof/>
                <w:webHidden/>
              </w:rPr>
              <w:instrText xml:space="preserve"> PAGEREF _Toc223378238 \h </w:instrText>
            </w:r>
            <w:r>
              <w:rPr>
                <w:noProof/>
                <w:webHidden/>
              </w:rPr>
            </w:r>
            <w:r>
              <w:rPr>
                <w:noProof/>
                <w:webHidden/>
              </w:rPr>
              <w:fldChar w:fldCharType="separate"/>
            </w:r>
            <w:r>
              <w:rPr>
                <w:noProof/>
                <w:webHidden/>
              </w:rPr>
              <w:t>51</w:t>
            </w:r>
            <w:r>
              <w:rPr>
                <w:noProof/>
                <w:webHidden/>
              </w:rPr>
              <w:fldChar w:fldCharType="end"/>
            </w:r>
          </w:hyperlink>
        </w:p>
        <w:p w14:paraId="6C1FA215" w14:textId="3E098BCC" w:rsidR="003C4DB4" w:rsidRDefault="003C4DB4">
          <w:pPr>
            <w:pStyle w:val="TOC1"/>
            <w:tabs>
              <w:tab w:val="right" w:leader="dot" w:pos="9016"/>
            </w:tabs>
            <w:rPr>
              <w:rFonts w:eastAsiaTheme="minorEastAsia"/>
              <w:b w:val="0"/>
              <w:bCs w:val="0"/>
              <w:i w:val="0"/>
              <w:iCs w:val="0"/>
              <w:noProof/>
              <w:lang w:eastAsia="en-GB"/>
            </w:rPr>
          </w:pPr>
          <w:hyperlink w:anchor="_Toc223378239" w:history="1">
            <w:r w:rsidRPr="00A80BAE">
              <w:rPr>
                <w:rStyle w:val="Hyperlink"/>
                <w:noProof/>
              </w:rPr>
              <w:t>Future Research</w:t>
            </w:r>
            <w:r>
              <w:rPr>
                <w:noProof/>
                <w:webHidden/>
              </w:rPr>
              <w:tab/>
            </w:r>
            <w:r>
              <w:rPr>
                <w:noProof/>
                <w:webHidden/>
              </w:rPr>
              <w:fldChar w:fldCharType="begin"/>
            </w:r>
            <w:r>
              <w:rPr>
                <w:noProof/>
                <w:webHidden/>
              </w:rPr>
              <w:instrText xml:space="preserve"> PAGEREF _Toc223378239 \h </w:instrText>
            </w:r>
            <w:r>
              <w:rPr>
                <w:noProof/>
                <w:webHidden/>
              </w:rPr>
            </w:r>
            <w:r>
              <w:rPr>
                <w:noProof/>
                <w:webHidden/>
              </w:rPr>
              <w:fldChar w:fldCharType="separate"/>
            </w:r>
            <w:r>
              <w:rPr>
                <w:noProof/>
                <w:webHidden/>
              </w:rPr>
              <w:t>52</w:t>
            </w:r>
            <w:r>
              <w:rPr>
                <w:noProof/>
                <w:webHidden/>
              </w:rPr>
              <w:fldChar w:fldCharType="end"/>
            </w:r>
          </w:hyperlink>
        </w:p>
        <w:p w14:paraId="1499E456" w14:textId="62A5960F" w:rsidR="003C4DB4" w:rsidRDefault="003C4DB4">
          <w:pPr>
            <w:pStyle w:val="TOC1"/>
            <w:tabs>
              <w:tab w:val="right" w:leader="dot" w:pos="9016"/>
            </w:tabs>
            <w:rPr>
              <w:rFonts w:eastAsiaTheme="minorEastAsia"/>
              <w:b w:val="0"/>
              <w:bCs w:val="0"/>
              <w:i w:val="0"/>
              <w:iCs w:val="0"/>
              <w:noProof/>
              <w:lang w:eastAsia="en-GB"/>
            </w:rPr>
          </w:pPr>
          <w:hyperlink w:anchor="_Toc223378240" w:history="1">
            <w:r w:rsidRPr="00A80BAE">
              <w:rPr>
                <w:rStyle w:val="Hyperlink"/>
                <w:rFonts w:cs="Arial"/>
                <w:noProof/>
              </w:rPr>
              <w:t>Reference List</w:t>
            </w:r>
            <w:r>
              <w:rPr>
                <w:noProof/>
                <w:webHidden/>
              </w:rPr>
              <w:tab/>
            </w:r>
            <w:r>
              <w:rPr>
                <w:noProof/>
                <w:webHidden/>
              </w:rPr>
              <w:fldChar w:fldCharType="begin"/>
            </w:r>
            <w:r>
              <w:rPr>
                <w:noProof/>
                <w:webHidden/>
              </w:rPr>
              <w:instrText xml:space="preserve"> PAGEREF _Toc223378240 \h </w:instrText>
            </w:r>
            <w:r>
              <w:rPr>
                <w:noProof/>
                <w:webHidden/>
              </w:rPr>
            </w:r>
            <w:r>
              <w:rPr>
                <w:noProof/>
                <w:webHidden/>
              </w:rPr>
              <w:fldChar w:fldCharType="separate"/>
            </w:r>
            <w:r>
              <w:rPr>
                <w:noProof/>
                <w:webHidden/>
              </w:rPr>
              <w:t>53</w:t>
            </w:r>
            <w:r>
              <w:rPr>
                <w:noProof/>
                <w:webHidden/>
              </w:rPr>
              <w:fldChar w:fldCharType="end"/>
            </w:r>
          </w:hyperlink>
        </w:p>
        <w:p w14:paraId="6ED96F83" w14:textId="4D8BC6B7" w:rsidR="003C4DB4" w:rsidRDefault="003C4DB4">
          <w:pPr>
            <w:pStyle w:val="TOC1"/>
            <w:tabs>
              <w:tab w:val="right" w:leader="dot" w:pos="9016"/>
            </w:tabs>
            <w:rPr>
              <w:rFonts w:eastAsiaTheme="minorEastAsia"/>
              <w:b w:val="0"/>
              <w:bCs w:val="0"/>
              <w:i w:val="0"/>
              <w:iCs w:val="0"/>
              <w:noProof/>
              <w:lang w:eastAsia="en-GB"/>
            </w:rPr>
          </w:pPr>
          <w:hyperlink w:anchor="_Toc223378241" w:history="1">
            <w:r w:rsidRPr="00A80BAE">
              <w:rPr>
                <w:rStyle w:val="Hyperlink"/>
                <w:noProof/>
              </w:rPr>
              <w:t>Appendices</w:t>
            </w:r>
            <w:r>
              <w:rPr>
                <w:noProof/>
                <w:webHidden/>
              </w:rPr>
              <w:tab/>
            </w:r>
            <w:r>
              <w:rPr>
                <w:noProof/>
                <w:webHidden/>
              </w:rPr>
              <w:fldChar w:fldCharType="begin"/>
            </w:r>
            <w:r>
              <w:rPr>
                <w:noProof/>
                <w:webHidden/>
              </w:rPr>
              <w:instrText xml:space="preserve"> PAGEREF _Toc223378241 \h </w:instrText>
            </w:r>
            <w:r>
              <w:rPr>
                <w:noProof/>
                <w:webHidden/>
              </w:rPr>
            </w:r>
            <w:r>
              <w:rPr>
                <w:noProof/>
                <w:webHidden/>
              </w:rPr>
              <w:fldChar w:fldCharType="separate"/>
            </w:r>
            <w:r>
              <w:rPr>
                <w:noProof/>
                <w:webHidden/>
              </w:rPr>
              <w:t>62</w:t>
            </w:r>
            <w:r>
              <w:rPr>
                <w:noProof/>
                <w:webHidden/>
              </w:rPr>
              <w:fldChar w:fldCharType="end"/>
            </w:r>
          </w:hyperlink>
        </w:p>
        <w:p w14:paraId="2697DE3E" w14:textId="413BDD43" w:rsidR="003C4DB4" w:rsidRDefault="003C4DB4">
          <w:pPr>
            <w:pStyle w:val="TOC2"/>
            <w:tabs>
              <w:tab w:val="right" w:leader="dot" w:pos="9016"/>
            </w:tabs>
            <w:rPr>
              <w:rFonts w:eastAsiaTheme="minorEastAsia"/>
              <w:b w:val="0"/>
              <w:bCs w:val="0"/>
              <w:noProof/>
              <w:sz w:val="24"/>
              <w:szCs w:val="24"/>
              <w:lang w:eastAsia="en-GB"/>
            </w:rPr>
          </w:pPr>
          <w:hyperlink w:anchor="_Toc223378242" w:history="1">
            <w:r w:rsidRPr="00A80BAE">
              <w:rPr>
                <w:rStyle w:val="Hyperlink"/>
                <w:noProof/>
              </w:rPr>
              <w:t>Appendix A  Literature Review Table</w:t>
            </w:r>
            <w:r>
              <w:rPr>
                <w:noProof/>
                <w:webHidden/>
              </w:rPr>
              <w:tab/>
            </w:r>
            <w:r>
              <w:rPr>
                <w:noProof/>
                <w:webHidden/>
              </w:rPr>
              <w:fldChar w:fldCharType="begin"/>
            </w:r>
            <w:r>
              <w:rPr>
                <w:noProof/>
                <w:webHidden/>
              </w:rPr>
              <w:instrText xml:space="preserve"> PAGEREF _Toc223378242 \h </w:instrText>
            </w:r>
            <w:r>
              <w:rPr>
                <w:noProof/>
                <w:webHidden/>
              </w:rPr>
            </w:r>
            <w:r>
              <w:rPr>
                <w:noProof/>
                <w:webHidden/>
              </w:rPr>
              <w:fldChar w:fldCharType="separate"/>
            </w:r>
            <w:r>
              <w:rPr>
                <w:noProof/>
                <w:webHidden/>
              </w:rPr>
              <w:t>62</w:t>
            </w:r>
            <w:r>
              <w:rPr>
                <w:noProof/>
                <w:webHidden/>
              </w:rPr>
              <w:fldChar w:fldCharType="end"/>
            </w:r>
          </w:hyperlink>
        </w:p>
        <w:p w14:paraId="2B35A859" w14:textId="2654A4A7" w:rsidR="003C4DB4" w:rsidRDefault="003C4DB4">
          <w:pPr>
            <w:pStyle w:val="TOC2"/>
            <w:tabs>
              <w:tab w:val="right" w:leader="dot" w:pos="9016"/>
            </w:tabs>
            <w:rPr>
              <w:rFonts w:eastAsiaTheme="minorEastAsia"/>
              <w:b w:val="0"/>
              <w:bCs w:val="0"/>
              <w:noProof/>
              <w:sz w:val="24"/>
              <w:szCs w:val="24"/>
              <w:lang w:eastAsia="en-GB"/>
            </w:rPr>
          </w:pPr>
          <w:hyperlink w:anchor="_Toc223378243" w:history="1">
            <w:r w:rsidRPr="00A80BAE">
              <w:rPr>
                <w:rStyle w:val="Hyperlink"/>
                <w:noProof/>
              </w:rPr>
              <w:t>Appendix B  Pilot Soft focus group transcripts</w:t>
            </w:r>
            <w:r>
              <w:rPr>
                <w:noProof/>
                <w:webHidden/>
              </w:rPr>
              <w:tab/>
            </w:r>
            <w:r>
              <w:rPr>
                <w:noProof/>
                <w:webHidden/>
              </w:rPr>
              <w:fldChar w:fldCharType="begin"/>
            </w:r>
            <w:r>
              <w:rPr>
                <w:noProof/>
                <w:webHidden/>
              </w:rPr>
              <w:instrText xml:space="preserve"> PAGEREF _Toc223378243 \h </w:instrText>
            </w:r>
            <w:r>
              <w:rPr>
                <w:noProof/>
                <w:webHidden/>
              </w:rPr>
            </w:r>
            <w:r>
              <w:rPr>
                <w:noProof/>
                <w:webHidden/>
              </w:rPr>
              <w:fldChar w:fldCharType="separate"/>
            </w:r>
            <w:r>
              <w:rPr>
                <w:noProof/>
                <w:webHidden/>
              </w:rPr>
              <w:t>69</w:t>
            </w:r>
            <w:r>
              <w:rPr>
                <w:noProof/>
                <w:webHidden/>
              </w:rPr>
              <w:fldChar w:fldCharType="end"/>
            </w:r>
          </w:hyperlink>
        </w:p>
        <w:p w14:paraId="44881E2C" w14:textId="03560E55" w:rsidR="003C4DB4" w:rsidRDefault="003C4DB4">
          <w:pPr>
            <w:pStyle w:val="TOC2"/>
            <w:tabs>
              <w:tab w:val="right" w:leader="dot" w:pos="9016"/>
            </w:tabs>
            <w:rPr>
              <w:rFonts w:eastAsiaTheme="minorEastAsia"/>
              <w:b w:val="0"/>
              <w:bCs w:val="0"/>
              <w:noProof/>
              <w:sz w:val="24"/>
              <w:szCs w:val="24"/>
              <w:lang w:eastAsia="en-GB"/>
            </w:rPr>
          </w:pPr>
          <w:hyperlink w:anchor="_Toc223378244" w:history="1">
            <w:r w:rsidRPr="00A80BAE">
              <w:rPr>
                <w:rStyle w:val="Hyperlink"/>
                <w:noProof/>
              </w:rPr>
              <w:t>Appendix C Semi Structured Interview Questions</w:t>
            </w:r>
            <w:r>
              <w:rPr>
                <w:noProof/>
                <w:webHidden/>
              </w:rPr>
              <w:tab/>
            </w:r>
            <w:r>
              <w:rPr>
                <w:noProof/>
                <w:webHidden/>
              </w:rPr>
              <w:fldChar w:fldCharType="begin"/>
            </w:r>
            <w:r>
              <w:rPr>
                <w:noProof/>
                <w:webHidden/>
              </w:rPr>
              <w:instrText xml:space="preserve"> PAGEREF _Toc223378244 \h </w:instrText>
            </w:r>
            <w:r>
              <w:rPr>
                <w:noProof/>
                <w:webHidden/>
              </w:rPr>
            </w:r>
            <w:r>
              <w:rPr>
                <w:noProof/>
                <w:webHidden/>
              </w:rPr>
              <w:fldChar w:fldCharType="separate"/>
            </w:r>
            <w:r>
              <w:rPr>
                <w:noProof/>
                <w:webHidden/>
              </w:rPr>
              <w:t>81</w:t>
            </w:r>
            <w:r>
              <w:rPr>
                <w:noProof/>
                <w:webHidden/>
              </w:rPr>
              <w:fldChar w:fldCharType="end"/>
            </w:r>
          </w:hyperlink>
        </w:p>
        <w:p w14:paraId="34FA4E89" w14:textId="52F341D3" w:rsidR="003C4DB4" w:rsidRDefault="003C4DB4">
          <w:pPr>
            <w:pStyle w:val="TOC2"/>
            <w:tabs>
              <w:tab w:val="right" w:leader="dot" w:pos="9016"/>
            </w:tabs>
            <w:rPr>
              <w:rFonts w:eastAsiaTheme="minorEastAsia"/>
              <w:b w:val="0"/>
              <w:bCs w:val="0"/>
              <w:noProof/>
              <w:sz w:val="24"/>
              <w:szCs w:val="24"/>
              <w:lang w:eastAsia="en-GB"/>
            </w:rPr>
          </w:pPr>
          <w:hyperlink w:anchor="_Toc223378245" w:history="1">
            <w:r w:rsidRPr="00A80BAE">
              <w:rPr>
                <w:rStyle w:val="Hyperlink"/>
                <w:noProof/>
              </w:rPr>
              <w:t>Appendix D Parental Perspectives on Singing with Children Survey</w:t>
            </w:r>
            <w:r>
              <w:rPr>
                <w:noProof/>
                <w:webHidden/>
              </w:rPr>
              <w:tab/>
            </w:r>
            <w:r>
              <w:rPr>
                <w:noProof/>
                <w:webHidden/>
              </w:rPr>
              <w:fldChar w:fldCharType="begin"/>
            </w:r>
            <w:r>
              <w:rPr>
                <w:noProof/>
                <w:webHidden/>
              </w:rPr>
              <w:instrText xml:space="preserve"> PAGEREF _Toc223378245 \h </w:instrText>
            </w:r>
            <w:r>
              <w:rPr>
                <w:noProof/>
                <w:webHidden/>
              </w:rPr>
            </w:r>
            <w:r>
              <w:rPr>
                <w:noProof/>
                <w:webHidden/>
              </w:rPr>
              <w:fldChar w:fldCharType="separate"/>
            </w:r>
            <w:r>
              <w:rPr>
                <w:noProof/>
                <w:webHidden/>
              </w:rPr>
              <w:t>83</w:t>
            </w:r>
            <w:r>
              <w:rPr>
                <w:noProof/>
                <w:webHidden/>
              </w:rPr>
              <w:fldChar w:fldCharType="end"/>
            </w:r>
          </w:hyperlink>
        </w:p>
        <w:p w14:paraId="01A39B5D" w14:textId="4C6E24CC" w:rsidR="003C4DB4" w:rsidRDefault="003C4DB4">
          <w:pPr>
            <w:pStyle w:val="TOC2"/>
            <w:tabs>
              <w:tab w:val="right" w:leader="dot" w:pos="9016"/>
            </w:tabs>
            <w:rPr>
              <w:rFonts w:eastAsiaTheme="minorEastAsia"/>
              <w:b w:val="0"/>
              <w:bCs w:val="0"/>
              <w:noProof/>
              <w:sz w:val="24"/>
              <w:szCs w:val="24"/>
              <w:lang w:eastAsia="en-GB"/>
            </w:rPr>
          </w:pPr>
          <w:hyperlink w:anchor="_Toc223378246" w:history="1">
            <w:r w:rsidRPr="00A80BAE">
              <w:rPr>
                <w:rStyle w:val="Hyperlink"/>
                <w:noProof/>
              </w:rPr>
              <w:t>Appendix E Informed consent from Participants</w:t>
            </w:r>
            <w:r>
              <w:rPr>
                <w:noProof/>
                <w:webHidden/>
              </w:rPr>
              <w:tab/>
            </w:r>
            <w:r>
              <w:rPr>
                <w:noProof/>
                <w:webHidden/>
              </w:rPr>
              <w:fldChar w:fldCharType="begin"/>
            </w:r>
            <w:r>
              <w:rPr>
                <w:noProof/>
                <w:webHidden/>
              </w:rPr>
              <w:instrText xml:space="preserve"> PAGEREF _Toc223378246 \h </w:instrText>
            </w:r>
            <w:r>
              <w:rPr>
                <w:noProof/>
                <w:webHidden/>
              </w:rPr>
            </w:r>
            <w:r>
              <w:rPr>
                <w:noProof/>
                <w:webHidden/>
              </w:rPr>
              <w:fldChar w:fldCharType="separate"/>
            </w:r>
            <w:r>
              <w:rPr>
                <w:noProof/>
                <w:webHidden/>
              </w:rPr>
              <w:t>88</w:t>
            </w:r>
            <w:r>
              <w:rPr>
                <w:noProof/>
                <w:webHidden/>
              </w:rPr>
              <w:fldChar w:fldCharType="end"/>
            </w:r>
          </w:hyperlink>
        </w:p>
        <w:p w14:paraId="7C8BFE19" w14:textId="1AD8FF99" w:rsidR="003C4DB4" w:rsidRDefault="003C4DB4">
          <w:pPr>
            <w:pStyle w:val="TOC2"/>
            <w:tabs>
              <w:tab w:val="right" w:leader="dot" w:pos="9016"/>
            </w:tabs>
            <w:rPr>
              <w:rFonts w:eastAsiaTheme="minorEastAsia"/>
              <w:b w:val="0"/>
              <w:bCs w:val="0"/>
              <w:noProof/>
              <w:sz w:val="24"/>
              <w:szCs w:val="24"/>
              <w:lang w:eastAsia="en-GB"/>
            </w:rPr>
          </w:pPr>
          <w:hyperlink w:anchor="_Toc223378247" w:history="1">
            <w:r w:rsidRPr="00A80BAE">
              <w:rPr>
                <w:rStyle w:val="Hyperlink"/>
                <w:noProof/>
              </w:rPr>
              <w:t>Appendix F Transcripts of Interview Participants</w:t>
            </w:r>
            <w:r>
              <w:rPr>
                <w:noProof/>
                <w:webHidden/>
              </w:rPr>
              <w:tab/>
            </w:r>
            <w:r>
              <w:rPr>
                <w:noProof/>
                <w:webHidden/>
              </w:rPr>
              <w:fldChar w:fldCharType="begin"/>
            </w:r>
            <w:r>
              <w:rPr>
                <w:noProof/>
                <w:webHidden/>
              </w:rPr>
              <w:instrText xml:space="preserve"> PAGEREF _Toc223378247 \h </w:instrText>
            </w:r>
            <w:r>
              <w:rPr>
                <w:noProof/>
                <w:webHidden/>
              </w:rPr>
            </w:r>
            <w:r>
              <w:rPr>
                <w:noProof/>
                <w:webHidden/>
              </w:rPr>
              <w:fldChar w:fldCharType="separate"/>
            </w:r>
            <w:r>
              <w:rPr>
                <w:noProof/>
                <w:webHidden/>
              </w:rPr>
              <w:t>94</w:t>
            </w:r>
            <w:r>
              <w:rPr>
                <w:noProof/>
                <w:webHidden/>
              </w:rPr>
              <w:fldChar w:fldCharType="end"/>
            </w:r>
          </w:hyperlink>
        </w:p>
        <w:p w14:paraId="219FF195" w14:textId="4D8F0255" w:rsidR="003C4DB4" w:rsidRDefault="003C4DB4">
          <w:pPr>
            <w:pStyle w:val="TOC2"/>
            <w:tabs>
              <w:tab w:val="right" w:leader="dot" w:pos="9016"/>
            </w:tabs>
            <w:rPr>
              <w:rFonts w:eastAsiaTheme="minorEastAsia"/>
              <w:b w:val="0"/>
              <w:bCs w:val="0"/>
              <w:noProof/>
              <w:sz w:val="24"/>
              <w:szCs w:val="24"/>
              <w:lang w:eastAsia="en-GB"/>
            </w:rPr>
          </w:pPr>
          <w:hyperlink w:anchor="_Toc223378248" w:history="1">
            <w:r w:rsidRPr="00A80BAE">
              <w:rPr>
                <w:rStyle w:val="Hyperlink"/>
                <w:noProof/>
              </w:rPr>
              <w:t>Appendix G Ethical Approval from UWTSD</w:t>
            </w:r>
            <w:r>
              <w:rPr>
                <w:noProof/>
                <w:webHidden/>
              </w:rPr>
              <w:tab/>
            </w:r>
            <w:r>
              <w:rPr>
                <w:noProof/>
                <w:webHidden/>
              </w:rPr>
              <w:fldChar w:fldCharType="begin"/>
            </w:r>
            <w:r>
              <w:rPr>
                <w:noProof/>
                <w:webHidden/>
              </w:rPr>
              <w:instrText xml:space="preserve"> PAGEREF _Toc223378248 \h </w:instrText>
            </w:r>
            <w:r>
              <w:rPr>
                <w:noProof/>
                <w:webHidden/>
              </w:rPr>
            </w:r>
            <w:r>
              <w:rPr>
                <w:noProof/>
                <w:webHidden/>
              </w:rPr>
              <w:fldChar w:fldCharType="separate"/>
            </w:r>
            <w:r>
              <w:rPr>
                <w:noProof/>
                <w:webHidden/>
              </w:rPr>
              <w:t>131</w:t>
            </w:r>
            <w:r>
              <w:rPr>
                <w:noProof/>
                <w:webHidden/>
              </w:rPr>
              <w:fldChar w:fldCharType="end"/>
            </w:r>
          </w:hyperlink>
        </w:p>
        <w:p w14:paraId="1003A0BF" w14:textId="38018E70" w:rsidR="003C4DB4" w:rsidRDefault="003C4DB4">
          <w:pPr>
            <w:pStyle w:val="TOC2"/>
            <w:tabs>
              <w:tab w:val="right" w:leader="dot" w:pos="9016"/>
            </w:tabs>
            <w:rPr>
              <w:rFonts w:eastAsiaTheme="minorEastAsia"/>
              <w:b w:val="0"/>
              <w:bCs w:val="0"/>
              <w:noProof/>
              <w:sz w:val="24"/>
              <w:szCs w:val="24"/>
              <w:lang w:eastAsia="en-GB"/>
            </w:rPr>
          </w:pPr>
          <w:hyperlink w:anchor="_Toc223378249" w:history="1">
            <w:r w:rsidRPr="00A80BAE">
              <w:rPr>
                <w:rStyle w:val="Hyperlink"/>
                <w:noProof/>
              </w:rPr>
              <w:t>Appendix H Consent from CEO of the Charity</w:t>
            </w:r>
            <w:r>
              <w:rPr>
                <w:noProof/>
                <w:webHidden/>
              </w:rPr>
              <w:tab/>
            </w:r>
            <w:r>
              <w:rPr>
                <w:noProof/>
                <w:webHidden/>
              </w:rPr>
              <w:fldChar w:fldCharType="begin"/>
            </w:r>
            <w:r>
              <w:rPr>
                <w:noProof/>
                <w:webHidden/>
              </w:rPr>
              <w:instrText xml:space="preserve"> PAGEREF _Toc223378249 \h </w:instrText>
            </w:r>
            <w:r>
              <w:rPr>
                <w:noProof/>
                <w:webHidden/>
              </w:rPr>
            </w:r>
            <w:r>
              <w:rPr>
                <w:noProof/>
                <w:webHidden/>
              </w:rPr>
              <w:fldChar w:fldCharType="separate"/>
            </w:r>
            <w:r>
              <w:rPr>
                <w:noProof/>
                <w:webHidden/>
              </w:rPr>
              <w:t>146</w:t>
            </w:r>
            <w:r>
              <w:rPr>
                <w:noProof/>
                <w:webHidden/>
              </w:rPr>
              <w:fldChar w:fldCharType="end"/>
            </w:r>
          </w:hyperlink>
        </w:p>
        <w:p w14:paraId="763A7B07" w14:textId="6BA65FB9" w:rsidR="003C4DB4" w:rsidRDefault="003C4DB4">
          <w:pPr>
            <w:pStyle w:val="TOC2"/>
            <w:tabs>
              <w:tab w:val="right" w:leader="dot" w:pos="9016"/>
            </w:tabs>
            <w:rPr>
              <w:rFonts w:eastAsiaTheme="minorEastAsia"/>
              <w:b w:val="0"/>
              <w:bCs w:val="0"/>
              <w:noProof/>
              <w:sz w:val="24"/>
              <w:szCs w:val="24"/>
              <w:lang w:eastAsia="en-GB"/>
            </w:rPr>
          </w:pPr>
          <w:hyperlink w:anchor="_Toc223378250" w:history="1">
            <w:r w:rsidRPr="00A80BAE">
              <w:rPr>
                <w:rStyle w:val="Hyperlink"/>
                <w:noProof/>
              </w:rPr>
              <w:t>Appendix I  Informed consent form and helplines</w:t>
            </w:r>
            <w:r>
              <w:rPr>
                <w:noProof/>
                <w:webHidden/>
              </w:rPr>
              <w:tab/>
            </w:r>
            <w:r>
              <w:rPr>
                <w:noProof/>
                <w:webHidden/>
              </w:rPr>
              <w:fldChar w:fldCharType="begin"/>
            </w:r>
            <w:r>
              <w:rPr>
                <w:noProof/>
                <w:webHidden/>
              </w:rPr>
              <w:instrText xml:space="preserve"> PAGEREF _Toc223378250 \h </w:instrText>
            </w:r>
            <w:r>
              <w:rPr>
                <w:noProof/>
                <w:webHidden/>
              </w:rPr>
            </w:r>
            <w:r>
              <w:rPr>
                <w:noProof/>
                <w:webHidden/>
              </w:rPr>
              <w:fldChar w:fldCharType="separate"/>
            </w:r>
            <w:r>
              <w:rPr>
                <w:noProof/>
                <w:webHidden/>
              </w:rPr>
              <w:t>147</w:t>
            </w:r>
            <w:r>
              <w:rPr>
                <w:noProof/>
                <w:webHidden/>
              </w:rPr>
              <w:fldChar w:fldCharType="end"/>
            </w:r>
          </w:hyperlink>
        </w:p>
        <w:p w14:paraId="3C8EABDC" w14:textId="3F9A1476" w:rsidR="003C4DB4" w:rsidRDefault="003C4DB4">
          <w:pPr>
            <w:pStyle w:val="TOC2"/>
            <w:tabs>
              <w:tab w:val="right" w:leader="dot" w:pos="9016"/>
            </w:tabs>
            <w:rPr>
              <w:rFonts w:eastAsiaTheme="minorEastAsia"/>
              <w:b w:val="0"/>
              <w:bCs w:val="0"/>
              <w:noProof/>
              <w:sz w:val="24"/>
              <w:szCs w:val="24"/>
              <w:lang w:eastAsia="en-GB"/>
            </w:rPr>
          </w:pPr>
          <w:hyperlink w:anchor="_Toc223378251" w:history="1">
            <w:r w:rsidRPr="00A80BAE">
              <w:rPr>
                <w:rStyle w:val="Hyperlink"/>
                <w:noProof/>
              </w:rPr>
              <w:t>Appendix J Self consent letter</w:t>
            </w:r>
            <w:r>
              <w:rPr>
                <w:noProof/>
                <w:webHidden/>
              </w:rPr>
              <w:tab/>
            </w:r>
            <w:r>
              <w:rPr>
                <w:noProof/>
                <w:webHidden/>
              </w:rPr>
              <w:fldChar w:fldCharType="begin"/>
            </w:r>
            <w:r>
              <w:rPr>
                <w:noProof/>
                <w:webHidden/>
              </w:rPr>
              <w:instrText xml:space="preserve"> PAGEREF _Toc223378251 \h </w:instrText>
            </w:r>
            <w:r>
              <w:rPr>
                <w:noProof/>
                <w:webHidden/>
              </w:rPr>
            </w:r>
            <w:r>
              <w:rPr>
                <w:noProof/>
                <w:webHidden/>
              </w:rPr>
              <w:fldChar w:fldCharType="separate"/>
            </w:r>
            <w:r>
              <w:rPr>
                <w:noProof/>
                <w:webHidden/>
              </w:rPr>
              <w:t>151</w:t>
            </w:r>
            <w:r>
              <w:rPr>
                <w:noProof/>
                <w:webHidden/>
              </w:rPr>
              <w:fldChar w:fldCharType="end"/>
            </w:r>
          </w:hyperlink>
        </w:p>
        <w:p w14:paraId="4863FB8D" w14:textId="1836040F" w:rsidR="003C4DB4" w:rsidRDefault="003C4DB4">
          <w:pPr>
            <w:pStyle w:val="TOC2"/>
            <w:tabs>
              <w:tab w:val="right" w:leader="dot" w:pos="9016"/>
            </w:tabs>
            <w:rPr>
              <w:rFonts w:eastAsiaTheme="minorEastAsia"/>
              <w:b w:val="0"/>
              <w:bCs w:val="0"/>
              <w:noProof/>
              <w:sz w:val="24"/>
              <w:szCs w:val="24"/>
              <w:lang w:eastAsia="en-GB"/>
            </w:rPr>
          </w:pPr>
          <w:hyperlink w:anchor="_Toc223378252" w:history="1">
            <w:r w:rsidRPr="00A80BAE">
              <w:rPr>
                <w:rStyle w:val="Hyperlink"/>
                <w:noProof/>
              </w:rPr>
              <w:t>Appendix K Jamovi Statistical Tables</w:t>
            </w:r>
            <w:r>
              <w:rPr>
                <w:noProof/>
                <w:webHidden/>
              </w:rPr>
              <w:tab/>
            </w:r>
            <w:r>
              <w:rPr>
                <w:noProof/>
                <w:webHidden/>
              </w:rPr>
              <w:fldChar w:fldCharType="begin"/>
            </w:r>
            <w:r>
              <w:rPr>
                <w:noProof/>
                <w:webHidden/>
              </w:rPr>
              <w:instrText xml:space="preserve"> PAGEREF _Toc223378252 \h </w:instrText>
            </w:r>
            <w:r>
              <w:rPr>
                <w:noProof/>
                <w:webHidden/>
              </w:rPr>
            </w:r>
            <w:r>
              <w:rPr>
                <w:noProof/>
                <w:webHidden/>
              </w:rPr>
              <w:fldChar w:fldCharType="separate"/>
            </w:r>
            <w:r>
              <w:rPr>
                <w:noProof/>
                <w:webHidden/>
              </w:rPr>
              <w:t>152</w:t>
            </w:r>
            <w:r>
              <w:rPr>
                <w:noProof/>
                <w:webHidden/>
              </w:rPr>
              <w:fldChar w:fldCharType="end"/>
            </w:r>
          </w:hyperlink>
        </w:p>
        <w:p w14:paraId="463AC3A4" w14:textId="3EB627E4" w:rsidR="0058272C" w:rsidRPr="0097576C" w:rsidRDefault="00165815" w:rsidP="00557513">
          <w:r w:rsidRPr="0097576C">
            <w:rPr>
              <w:noProof/>
            </w:rPr>
            <w:fldChar w:fldCharType="end"/>
          </w:r>
        </w:p>
      </w:sdtContent>
    </w:sdt>
    <w:p w14:paraId="6258FF8D" w14:textId="3849003F" w:rsidR="004C129A" w:rsidRPr="003C4DB4" w:rsidRDefault="004C129A" w:rsidP="003C4DB4">
      <w:pPr>
        <w:pStyle w:val="TableofFigures"/>
        <w:tabs>
          <w:tab w:val="right" w:leader="dot" w:pos="9016"/>
        </w:tabs>
        <w:spacing w:line="360" w:lineRule="auto"/>
        <w:rPr>
          <w:b/>
          <w:bCs/>
          <w:noProof/>
        </w:rPr>
      </w:pPr>
      <w:r w:rsidRPr="003C4DB4">
        <w:rPr>
          <w:rFonts w:ascii="Arial" w:hAnsi="Arial" w:cs="Arial"/>
          <w:b/>
          <w:bCs/>
          <w:sz w:val="22"/>
          <w:szCs w:val="22"/>
        </w:rPr>
        <w:fldChar w:fldCharType="begin"/>
      </w:r>
      <w:r w:rsidRPr="003C4DB4">
        <w:rPr>
          <w:rFonts w:ascii="Arial" w:hAnsi="Arial" w:cs="Arial"/>
          <w:b/>
          <w:bCs/>
          <w:sz w:val="22"/>
          <w:szCs w:val="22"/>
        </w:rPr>
        <w:instrText xml:space="preserve"> TOC \h \z \c "Figure" </w:instrText>
      </w:r>
      <w:r w:rsidRPr="003C4DB4">
        <w:rPr>
          <w:rFonts w:ascii="Arial" w:hAnsi="Arial" w:cs="Arial"/>
          <w:b/>
          <w:bCs/>
          <w:sz w:val="22"/>
          <w:szCs w:val="22"/>
        </w:rPr>
        <w:fldChar w:fldCharType="separate"/>
      </w:r>
      <w:hyperlink w:anchor="_Toc223373858" w:history="1">
        <w:r w:rsidRPr="003C4DB4">
          <w:rPr>
            <w:rStyle w:val="Hyperlink"/>
            <w:b/>
            <w:bCs/>
            <w:noProof/>
          </w:rPr>
          <w:t>Figure 1 Mermaid Gantt Chart</w:t>
        </w:r>
        <w:r w:rsidRPr="003C4DB4">
          <w:rPr>
            <w:b/>
            <w:bCs/>
            <w:noProof/>
            <w:webHidden/>
          </w:rPr>
          <w:tab/>
        </w:r>
        <w:r w:rsidRPr="003C4DB4">
          <w:rPr>
            <w:b/>
            <w:bCs/>
            <w:noProof/>
            <w:webHidden/>
          </w:rPr>
          <w:fldChar w:fldCharType="begin"/>
        </w:r>
        <w:r w:rsidRPr="003C4DB4">
          <w:rPr>
            <w:b/>
            <w:bCs/>
            <w:noProof/>
            <w:webHidden/>
          </w:rPr>
          <w:instrText xml:space="preserve"> PAGEREF _Toc223373858 \h </w:instrText>
        </w:r>
        <w:r w:rsidRPr="003C4DB4">
          <w:rPr>
            <w:b/>
            <w:bCs/>
            <w:noProof/>
            <w:webHidden/>
          </w:rPr>
        </w:r>
        <w:r w:rsidRPr="003C4DB4">
          <w:rPr>
            <w:b/>
            <w:bCs/>
            <w:noProof/>
            <w:webHidden/>
          </w:rPr>
          <w:fldChar w:fldCharType="separate"/>
        </w:r>
        <w:r w:rsidRPr="003C4DB4">
          <w:rPr>
            <w:b/>
            <w:bCs/>
            <w:noProof/>
            <w:webHidden/>
          </w:rPr>
          <w:t>9</w:t>
        </w:r>
        <w:r w:rsidRPr="003C4DB4">
          <w:rPr>
            <w:b/>
            <w:bCs/>
            <w:noProof/>
            <w:webHidden/>
          </w:rPr>
          <w:fldChar w:fldCharType="end"/>
        </w:r>
      </w:hyperlink>
    </w:p>
    <w:p w14:paraId="0B50A050" w14:textId="55C867AD" w:rsidR="004C129A" w:rsidRPr="003C4DB4" w:rsidRDefault="004C129A" w:rsidP="003C4DB4">
      <w:pPr>
        <w:pStyle w:val="TableofFigures"/>
        <w:tabs>
          <w:tab w:val="right" w:leader="dot" w:pos="9016"/>
        </w:tabs>
        <w:spacing w:line="360" w:lineRule="auto"/>
        <w:rPr>
          <w:b/>
          <w:bCs/>
          <w:noProof/>
        </w:rPr>
      </w:pPr>
      <w:hyperlink w:anchor="_Toc223373859" w:history="1">
        <w:r w:rsidRPr="003C4DB4">
          <w:rPr>
            <w:rStyle w:val="Hyperlink"/>
            <w:b/>
            <w:bCs/>
            <w:noProof/>
          </w:rPr>
          <w:t>Figure 2 Age of Respondents</w:t>
        </w:r>
        <w:r w:rsidRPr="003C4DB4">
          <w:rPr>
            <w:b/>
            <w:bCs/>
            <w:noProof/>
            <w:webHidden/>
          </w:rPr>
          <w:tab/>
        </w:r>
        <w:r w:rsidRPr="003C4DB4">
          <w:rPr>
            <w:b/>
            <w:bCs/>
            <w:noProof/>
            <w:webHidden/>
          </w:rPr>
          <w:fldChar w:fldCharType="begin"/>
        </w:r>
        <w:r w:rsidRPr="003C4DB4">
          <w:rPr>
            <w:b/>
            <w:bCs/>
            <w:noProof/>
            <w:webHidden/>
          </w:rPr>
          <w:instrText xml:space="preserve"> PAGEREF _Toc223373859 \h </w:instrText>
        </w:r>
        <w:r w:rsidRPr="003C4DB4">
          <w:rPr>
            <w:b/>
            <w:bCs/>
            <w:noProof/>
            <w:webHidden/>
          </w:rPr>
        </w:r>
        <w:r w:rsidRPr="003C4DB4">
          <w:rPr>
            <w:b/>
            <w:bCs/>
            <w:noProof/>
            <w:webHidden/>
          </w:rPr>
          <w:fldChar w:fldCharType="separate"/>
        </w:r>
        <w:r w:rsidRPr="003C4DB4">
          <w:rPr>
            <w:b/>
            <w:bCs/>
            <w:noProof/>
            <w:webHidden/>
          </w:rPr>
          <w:t>29</w:t>
        </w:r>
        <w:r w:rsidRPr="003C4DB4">
          <w:rPr>
            <w:b/>
            <w:bCs/>
            <w:noProof/>
            <w:webHidden/>
          </w:rPr>
          <w:fldChar w:fldCharType="end"/>
        </w:r>
      </w:hyperlink>
    </w:p>
    <w:p w14:paraId="2F22D99B" w14:textId="60CB8132" w:rsidR="004C129A" w:rsidRPr="003C4DB4" w:rsidRDefault="004C129A" w:rsidP="003C4DB4">
      <w:pPr>
        <w:pStyle w:val="TableofFigures"/>
        <w:tabs>
          <w:tab w:val="right" w:leader="dot" w:pos="9016"/>
        </w:tabs>
        <w:spacing w:line="360" w:lineRule="auto"/>
        <w:rPr>
          <w:b/>
          <w:bCs/>
          <w:noProof/>
        </w:rPr>
      </w:pPr>
      <w:hyperlink w:anchor="_Toc223373860" w:history="1">
        <w:r w:rsidRPr="003C4DB4">
          <w:rPr>
            <w:rStyle w:val="Hyperlink"/>
            <w:b/>
            <w:bCs/>
            <w:noProof/>
          </w:rPr>
          <w:t>Figure 3 Level of Education</w:t>
        </w:r>
        <w:r w:rsidRPr="003C4DB4">
          <w:rPr>
            <w:b/>
            <w:bCs/>
            <w:noProof/>
            <w:webHidden/>
          </w:rPr>
          <w:tab/>
        </w:r>
        <w:r w:rsidRPr="003C4DB4">
          <w:rPr>
            <w:b/>
            <w:bCs/>
            <w:noProof/>
            <w:webHidden/>
          </w:rPr>
          <w:fldChar w:fldCharType="begin"/>
        </w:r>
        <w:r w:rsidRPr="003C4DB4">
          <w:rPr>
            <w:b/>
            <w:bCs/>
            <w:noProof/>
            <w:webHidden/>
          </w:rPr>
          <w:instrText xml:space="preserve"> PAGEREF _Toc223373860 \h </w:instrText>
        </w:r>
        <w:r w:rsidRPr="003C4DB4">
          <w:rPr>
            <w:b/>
            <w:bCs/>
            <w:noProof/>
            <w:webHidden/>
          </w:rPr>
        </w:r>
        <w:r w:rsidRPr="003C4DB4">
          <w:rPr>
            <w:b/>
            <w:bCs/>
            <w:noProof/>
            <w:webHidden/>
          </w:rPr>
          <w:fldChar w:fldCharType="separate"/>
        </w:r>
        <w:r w:rsidRPr="003C4DB4">
          <w:rPr>
            <w:b/>
            <w:bCs/>
            <w:noProof/>
            <w:webHidden/>
          </w:rPr>
          <w:t>30</w:t>
        </w:r>
        <w:r w:rsidRPr="003C4DB4">
          <w:rPr>
            <w:b/>
            <w:bCs/>
            <w:noProof/>
            <w:webHidden/>
          </w:rPr>
          <w:fldChar w:fldCharType="end"/>
        </w:r>
      </w:hyperlink>
    </w:p>
    <w:p w14:paraId="6702E027" w14:textId="744F6FFB" w:rsidR="004C129A" w:rsidRPr="003C4DB4" w:rsidRDefault="004C129A" w:rsidP="003C4DB4">
      <w:pPr>
        <w:pStyle w:val="TableofFigures"/>
        <w:tabs>
          <w:tab w:val="right" w:leader="dot" w:pos="9016"/>
        </w:tabs>
        <w:spacing w:line="360" w:lineRule="auto"/>
        <w:rPr>
          <w:b/>
          <w:bCs/>
          <w:noProof/>
        </w:rPr>
      </w:pPr>
      <w:hyperlink w:anchor="_Toc223373861" w:history="1">
        <w:r w:rsidRPr="003C4DB4">
          <w:rPr>
            <w:rStyle w:val="Hyperlink"/>
            <w:b/>
            <w:bCs/>
            <w:noProof/>
          </w:rPr>
          <w:t>Figure 4 Musical Training of Participants</w:t>
        </w:r>
        <w:r w:rsidRPr="003C4DB4">
          <w:rPr>
            <w:b/>
            <w:bCs/>
            <w:noProof/>
            <w:webHidden/>
          </w:rPr>
          <w:tab/>
        </w:r>
        <w:r w:rsidRPr="003C4DB4">
          <w:rPr>
            <w:b/>
            <w:bCs/>
            <w:noProof/>
            <w:webHidden/>
          </w:rPr>
          <w:fldChar w:fldCharType="begin"/>
        </w:r>
        <w:r w:rsidRPr="003C4DB4">
          <w:rPr>
            <w:b/>
            <w:bCs/>
            <w:noProof/>
            <w:webHidden/>
          </w:rPr>
          <w:instrText xml:space="preserve"> PAGEREF _Toc223373861 \h </w:instrText>
        </w:r>
        <w:r w:rsidRPr="003C4DB4">
          <w:rPr>
            <w:b/>
            <w:bCs/>
            <w:noProof/>
            <w:webHidden/>
          </w:rPr>
        </w:r>
        <w:r w:rsidRPr="003C4DB4">
          <w:rPr>
            <w:b/>
            <w:bCs/>
            <w:noProof/>
            <w:webHidden/>
          </w:rPr>
          <w:fldChar w:fldCharType="separate"/>
        </w:r>
        <w:r w:rsidRPr="003C4DB4">
          <w:rPr>
            <w:b/>
            <w:bCs/>
            <w:noProof/>
            <w:webHidden/>
          </w:rPr>
          <w:t>30</w:t>
        </w:r>
        <w:r w:rsidRPr="003C4DB4">
          <w:rPr>
            <w:b/>
            <w:bCs/>
            <w:noProof/>
            <w:webHidden/>
          </w:rPr>
          <w:fldChar w:fldCharType="end"/>
        </w:r>
      </w:hyperlink>
    </w:p>
    <w:p w14:paraId="745E37FE" w14:textId="450FFAE3" w:rsidR="004C129A" w:rsidRPr="003C4DB4" w:rsidRDefault="004C129A" w:rsidP="003C4DB4">
      <w:pPr>
        <w:pStyle w:val="TableofFigures"/>
        <w:tabs>
          <w:tab w:val="right" w:leader="dot" w:pos="9016"/>
        </w:tabs>
        <w:spacing w:line="360" w:lineRule="auto"/>
        <w:rPr>
          <w:b/>
          <w:bCs/>
          <w:noProof/>
        </w:rPr>
      </w:pPr>
      <w:hyperlink w:anchor="_Toc223373862" w:history="1">
        <w:r w:rsidRPr="003C4DB4">
          <w:rPr>
            <w:rStyle w:val="Hyperlink"/>
            <w:b/>
            <w:bCs/>
            <w:noProof/>
          </w:rPr>
          <w:t>Figure 5 Type of Songs that are sung</w:t>
        </w:r>
        <w:r w:rsidRPr="003C4DB4">
          <w:rPr>
            <w:b/>
            <w:bCs/>
            <w:noProof/>
            <w:webHidden/>
          </w:rPr>
          <w:tab/>
        </w:r>
        <w:r w:rsidRPr="003C4DB4">
          <w:rPr>
            <w:b/>
            <w:bCs/>
            <w:noProof/>
            <w:webHidden/>
          </w:rPr>
          <w:fldChar w:fldCharType="begin"/>
        </w:r>
        <w:r w:rsidRPr="003C4DB4">
          <w:rPr>
            <w:b/>
            <w:bCs/>
            <w:noProof/>
            <w:webHidden/>
          </w:rPr>
          <w:instrText xml:space="preserve"> PAGEREF _Toc223373862 \h </w:instrText>
        </w:r>
        <w:r w:rsidRPr="003C4DB4">
          <w:rPr>
            <w:b/>
            <w:bCs/>
            <w:noProof/>
            <w:webHidden/>
          </w:rPr>
        </w:r>
        <w:r w:rsidRPr="003C4DB4">
          <w:rPr>
            <w:b/>
            <w:bCs/>
            <w:noProof/>
            <w:webHidden/>
          </w:rPr>
          <w:fldChar w:fldCharType="separate"/>
        </w:r>
        <w:r w:rsidRPr="003C4DB4">
          <w:rPr>
            <w:b/>
            <w:bCs/>
            <w:noProof/>
            <w:webHidden/>
          </w:rPr>
          <w:t>33</w:t>
        </w:r>
        <w:r w:rsidRPr="003C4DB4">
          <w:rPr>
            <w:b/>
            <w:bCs/>
            <w:noProof/>
            <w:webHidden/>
          </w:rPr>
          <w:fldChar w:fldCharType="end"/>
        </w:r>
      </w:hyperlink>
    </w:p>
    <w:p w14:paraId="5D9706D4" w14:textId="7D6C7845" w:rsidR="004C129A" w:rsidRPr="003C4DB4" w:rsidRDefault="004C129A" w:rsidP="003C4DB4">
      <w:pPr>
        <w:pStyle w:val="TableofFigures"/>
        <w:tabs>
          <w:tab w:val="right" w:leader="dot" w:pos="9016"/>
        </w:tabs>
        <w:spacing w:line="360" w:lineRule="auto"/>
        <w:rPr>
          <w:b/>
          <w:bCs/>
          <w:noProof/>
        </w:rPr>
      </w:pPr>
      <w:hyperlink w:anchor="_Toc223373863" w:history="1">
        <w:r w:rsidRPr="003C4DB4">
          <w:rPr>
            <w:rStyle w:val="Hyperlink"/>
            <w:b/>
            <w:bCs/>
            <w:noProof/>
          </w:rPr>
          <w:t>Figure 6 Media usage</w:t>
        </w:r>
        <w:r w:rsidRPr="003C4DB4">
          <w:rPr>
            <w:b/>
            <w:bCs/>
            <w:noProof/>
            <w:webHidden/>
          </w:rPr>
          <w:tab/>
        </w:r>
        <w:r w:rsidRPr="003C4DB4">
          <w:rPr>
            <w:b/>
            <w:bCs/>
            <w:noProof/>
            <w:webHidden/>
          </w:rPr>
          <w:fldChar w:fldCharType="begin"/>
        </w:r>
        <w:r w:rsidRPr="003C4DB4">
          <w:rPr>
            <w:b/>
            <w:bCs/>
            <w:noProof/>
            <w:webHidden/>
          </w:rPr>
          <w:instrText xml:space="preserve"> PAGEREF _Toc223373863 \h </w:instrText>
        </w:r>
        <w:r w:rsidRPr="003C4DB4">
          <w:rPr>
            <w:b/>
            <w:bCs/>
            <w:noProof/>
            <w:webHidden/>
          </w:rPr>
        </w:r>
        <w:r w:rsidRPr="003C4DB4">
          <w:rPr>
            <w:b/>
            <w:bCs/>
            <w:noProof/>
            <w:webHidden/>
          </w:rPr>
          <w:fldChar w:fldCharType="separate"/>
        </w:r>
        <w:r w:rsidRPr="003C4DB4">
          <w:rPr>
            <w:b/>
            <w:bCs/>
            <w:noProof/>
            <w:webHidden/>
          </w:rPr>
          <w:t>34</w:t>
        </w:r>
        <w:r w:rsidRPr="003C4DB4">
          <w:rPr>
            <w:b/>
            <w:bCs/>
            <w:noProof/>
            <w:webHidden/>
          </w:rPr>
          <w:fldChar w:fldCharType="end"/>
        </w:r>
      </w:hyperlink>
    </w:p>
    <w:p w14:paraId="637CB0BF" w14:textId="67CA6DFA" w:rsidR="008369A7" w:rsidRPr="003C4DB4" w:rsidRDefault="004C129A" w:rsidP="003C4DB4">
      <w:pPr>
        <w:spacing w:line="360" w:lineRule="auto"/>
        <w:rPr>
          <w:b/>
          <w:bCs/>
        </w:rPr>
      </w:pPr>
      <w:r w:rsidRPr="003C4DB4">
        <w:rPr>
          <w:rFonts w:ascii="Arial" w:hAnsi="Arial" w:cs="Arial"/>
          <w:b/>
          <w:bCs/>
          <w:sz w:val="22"/>
          <w:szCs w:val="22"/>
        </w:rPr>
        <w:fldChar w:fldCharType="end"/>
      </w:r>
    </w:p>
    <w:p w14:paraId="408DC84E" w14:textId="29764419" w:rsidR="00044CF6" w:rsidRPr="003C4DB4" w:rsidRDefault="00044CF6" w:rsidP="003C4DB4">
      <w:pPr>
        <w:pStyle w:val="TableofFigures"/>
        <w:tabs>
          <w:tab w:val="right" w:leader="underscore" w:pos="9016"/>
        </w:tabs>
        <w:spacing w:line="360" w:lineRule="auto"/>
        <w:rPr>
          <w:rFonts w:eastAsiaTheme="minorEastAsia"/>
          <w:b/>
          <w:bCs/>
          <w:i w:val="0"/>
          <w:iCs w:val="0"/>
          <w:noProof/>
          <w:sz w:val="24"/>
          <w:szCs w:val="24"/>
          <w:lang w:eastAsia="en-GB"/>
        </w:rPr>
      </w:pPr>
      <w:r w:rsidRPr="003C4DB4">
        <w:rPr>
          <w:rFonts w:ascii="Arial" w:hAnsi="Arial" w:cs="Arial"/>
          <w:b/>
          <w:bCs/>
          <w:sz w:val="22"/>
          <w:szCs w:val="22"/>
        </w:rPr>
        <w:fldChar w:fldCharType="begin"/>
      </w:r>
      <w:r w:rsidRPr="003C4DB4">
        <w:rPr>
          <w:rFonts w:ascii="Arial" w:hAnsi="Arial" w:cs="Arial"/>
          <w:b/>
          <w:bCs/>
          <w:sz w:val="22"/>
          <w:szCs w:val="22"/>
        </w:rPr>
        <w:instrText xml:space="preserve"> TOC \h \z \c "Table" </w:instrText>
      </w:r>
      <w:r w:rsidRPr="003C4DB4">
        <w:rPr>
          <w:rFonts w:ascii="Arial" w:hAnsi="Arial" w:cs="Arial"/>
          <w:b/>
          <w:bCs/>
          <w:sz w:val="22"/>
          <w:szCs w:val="22"/>
        </w:rPr>
        <w:fldChar w:fldCharType="separate"/>
      </w:r>
      <w:hyperlink w:anchor="_Toc223377302" w:history="1">
        <w:r w:rsidRPr="003C4DB4">
          <w:rPr>
            <w:rStyle w:val="Hyperlink"/>
            <w:b/>
            <w:bCs/>
            <w:noProof/>
          </w:rPr>
          <w:t>Table 1 Pearson correlations between musical background and parental singing beliefs</w:t>
        </w:r>
        <w:r w:rsidRPr="003C4DB4">
          <w:rPr>
            <w:b/>
            <w:bCs/>
            <w:noProof/>
            <w:webHidden/>
          </w:rPr>
          <w:tab/>
        </w:r>
        <w:r w:rsidRPr="003C4DB4">
          <w:rPr>
            <w:b/>
            <w:bCs/>
            <w:noProof/>
            <w:webHidden/>
          </w:rPr>
          <w:fldChar w:fldCharType="begin"/>
        </w:r>
        <w:r w:rsidRPr="003C4DB4">
          <w:rPr>
            <w:b/>
            <w:bCs/>
            <w:noProof/>
            <w:webHidden/>
          </w:rPr>
          <w:instrText xml:space="preserve"> PAGEREF _Toc223377302 \h </w:instrText>
        </w:r>
        <w:r w:rsidRPr="003C4DB4">
          <w:rPr>
            <w:b/>
            <w:bCs/>
            <w:noProof/>
            <w:webHidden/>
          </w:rPr>
        </w:r>
        <w:r w:rsidRPr="003C4DB4">
          <w:rPr>
            <w:b/>
            <w:bCs/>
            <w:noProof/>
            <w:webHidden/>
          </w:rPr>
          <w:fldChar w:fldCharType="separate"/>
        </w:r>
        <w:r w:rsidRPr="003C4DB4">
          <w:rPr>
            <w:b/>
            <w:bCs/>
            <w:noProof/>
            <w:webHidden/>
          </w:rPr>
          <w:t>33</w:t>
        </w:r>
        <w:r w:rsidRPr="003C4DB4">
          <w:rPr>
            <w:b/>
            <w:bCs/>
            <w:noProof/>
            <w:webHidden/>
          </w:rPr>
          <w:fldChar w:fldCharType="end"/>
        </w:r>
      </w:hyperlink>
    </w:p>
    <w:p w14:paraId="1A4A41EA" w14:textId="7E7566D2" w:rsidR="00044CF6" w:rsidRPr="003C4DB4" w:rsidRDefault="00044CF6" w:rsidP="003C4DB4">
      <w:pPr>
        <w:pStyle w:val="TableofFigures"/>
        <w:tabs>
          <w:tab w:val="right" w:leader="underscore" w:pos="9016"/>
        </w:tabs>
        <w:spacing w:line="360" w:lineRule="auto"/>
        <w:rPr>
          <w:rFonts w:eastAsiaTheme="minorEastAsia"/>
          <w:b/>
          <w:bCs/>
          <w:i w:val="0"/>
          <w:iCs w:val="0"/>
          <w:noProof/>
          <w:sz w:val="24"/>
          <w:szCs w:val="24"/>
          <w:lang w:eastAsia="en-GB"/>
        </w:rPr>
      </w:pPr>
      <w:hyperlink w:anchor="_Toc223377303" w:history="1">
        <w:r w:rsidRPr="003C4DB4">
          <w:rPr>
            <w:rStyle w:val="Hyperlink"/>
            <w:b/>
            <w:bCs/>
            <w:noProof/>
          </w:rPr>
          <w:t>Table 2 How often do you sing with your child?</w:t>
        </w:r>
        <w:r w:rsidRPr="003C4DB4">
          <w:rPr>
            <w:b/>
            <w:bCs/>
            <w:noProof/>
            <w:webHidden/>
          </w:rPr>
          <w:tab/>
        </w:r>
        <w:r w:rsidRPr="003C4DB4">
          <w:rPr>
            <w:b/>
            <w:bCs/>
            <w:noProof/>
            <w:webHidden/>
          </w:rPr>
          <w:fldChar w:fldCharType="begin"/>
        </w:r>
        <w:r w:rsidRPr="003C4DB4">
          <w:rPr>
            <w:b/>
            <w:bCs/>
            <w:noProof/>
            <w:webHidden/>
          </w:rPr>
          <w:instrText xml:space="preserve"> PAGEREF _Toc223377303 \h </w:instrText>
        </w:r>
        <w:r w:rsidRPr="003C4DB4">
          <w:rPr>
            <w:b/>
            <w:bCs/>
            <w:noProof/>
            <w:webHidden/>
          </w:rPr>
        </w:r>
        <w:r w:rsidRPr="003C4DB4">
          <w:rPr>
            <w:b/>
            <w:bCs/>
            <w:noProof/>
            <w:webHidden/>
          </w:rPr>
          <w:fldChar w:fldCharType="separate"/>
        </w:r>
        <w:r w:rsidRPr="003C4DB4">
          <w:rPr>
            <w:b/>
            <w:bCs/>
            <w:noProof/>
            <w:webHidden/>
          </w:rPr>
          <w:t>34</w:t>
        </w:r>
        <w:r w:rsidRPr="003C4DB4">
          <w:rPr>
            <w:b/>
            <w:bCs/>
            <w:noProof/>
            <w:webHidden/>
          </w:rPr>
          <w:fldChar w:fldCharType="end"/>
        </w:r>
      </w:hyperlink>
    </w:p>
    <w:p w14:paraId="2DCF5EDD" w14:textId="2333B14D" w:rsidR="00044CF6" w:rsidRPr="003C4DB4" w:rsidRDefault="00044CF6" w:rsidP="003C4DB4">
      <w:pPr>
        <w:pStyle w:val="TableofFigures"/>
        <w:tabs>
          <w:tab w:val="right" w:leader="underscore" w:pos="9016"/>
        </w:tabs>
        <w:spacing w:line="360" w:lineRule="auto"/>
        <w:rPr>
          <w:rFonts w:eastAsiaTheme="minorEastAsia"/>
          <w:b/>
          <w:bCs/>
          <w:i w:val="0"/>
          <w:iCs w:val="0"/>
          <w:noProof/>
          <w:sz w:val="24"/>
          <w:szCs w:val="24"/>
          <w:lang w:eastAsia="en-GB"/>
        </w:rPr>
      </w:pPr>
      <w:hyperlink w:anchor="_Toc223377304" w:history="1">
        <w:r w:rsidRPr="003C4DB4">
          <w:rPr>
            <w:rStyle w:val="Hyperlink"/>
            <w:b/>
            <w:bCs/>
            <w:noProof/>
          </w:rPr>
          <w:t>Table 3 Pearson correlations between singing frequency, child response, bonding, and parental confidence</w:t>
        </w:r>
        <w:r w:rsidRPr="003C4DB4">
          <w:rPr>
            <w:b/>
            <w:bCs/>
            <w:noProof/>
            <w:webHidden/>
          </w:rPr>
          <w:tab/>
        </w:r>
        <w:r w:rsidRPr="003C4DB4">
          <w:rPr>
            <w:b/>
            <w:bCs/>
            <w:noProof/>
            <w:webHidden/>
          </w:rPr>
          <w:fldChar w:fldCharType="begin"/>
        </w:r>
        <w:r w:rsidRPr="003C4DB4">
          <w:rPr>
            <w:b/>
            <w:bCs/>
            <w:noProof/>
            <w:webHidden/>
          </w:rPr>
          <w:instrText xml:space="preserve"> PAGEREF _Toc223377304 \h </w:instrText>
        </w:r>
        <w:r w:rsidRPr="003C4DB4">
          <w:rPr>
            <w:b/>
            <w:bCs/>
            <w:noProof/>
            <w:webHidden/>
          </w:rPr>
        </w:r>
        <w:r w:rsidRPr="003C4DB4">
          <w:rPr>
            <w:b/>
            <w:bCs/>
            <w:noProof/>
            <w:webHidden/>
          </w:rPr>
          <w:fldChar w:fldCharType="separate"/>
        </w:r>
        <w:r w:rsidRPr="003C4DB4">
          <w:rPr>
            <w:b/>
            <w:bCs/>
            <w:noProof/>
            <w:webHidden/>
          </w:rPr>
          <w:t>37</w:t>
        </w:r>
        <w:r w:rsidRPr="003C4DB4">
          <w:rPr>
            <w:b/>
            <w:bCs/>
            <w:noProof/>
            <w:webHidden/>
          </w:rPr>
          <w:fldChar w:fldCharType="end"/>
        </w:r>
      </w:hyperlink>
    </w:p>
    <w:p w14:paraId="07770840" w14:textId="69D55D15" w:rsidR="00044CF6" w:rsidRPr="003C4DB4" w:rsidRDefault="00044CF6" w:rsidP="003C4DB4">
      <w:pPr>
        <w:pStyle w:val="TableofFigures"/>
        <w:tabs>
          <w:tab w:val="right" w:leader="underscore" w:pos="9016"/>
        </w:tabs>
        <w:spacing w:line="360" w:lineRule="auto"/>
        <w:rPr>
          <w:rFonts w:eastAsiaTheme="minorEastAsia"/>
          <w:b/>
          <w:bCs/>
          <w:i w:val="0"/>
          <w:iCs w:val="0"/>
          <w:noProof/>
          <w:sz w:val="24"/>
          <w:szCs w:val="24"/>
          <w:lang w:eastAsia="en-GB"/>
        </w:rPr>
      </w:pPr>
      <w:hyperlink w:anchor="_Toc223377305" w:history="1">
        <w:r w:rsidRPr="003C4DB4">
          <w:rPr>
            <w:rStyle w:val="Hyperlink"/>
            <w:b/>
            <w:bCs/>
            <w:noProof/>
          </w:rPr>
          <w:t>Table 4 Pearson correlations between parental beliefs and the developmental value of singing</w:t>
        </w:r>
        <w:r w:rsidRPr="003C4DB4">
          <w:rPr>
            <w:b/>
            <w:bCs/>
            <w:noProof/>
            <w:webHidden/>
          </w:rPr>
          <w:tab/>
        </w:r>
        <w:r w:rsidRPr="003C4DB4">
          <w:rPr>
            <w:b/>
            <w:bCs/>
            <w:noProof/>
            <w:webHidden/>
          </w:rPr>
          <w:fldChar w:fldCharType="begin"/>
        </w:r>
        <w:r w:rsidRPr="003C4DB4">
          <w:rPr>
            <w:b/>
            <w:bCs/>
            <w:noProof/>
            <w:webHidden/>
          </w:rPr>
          <w:instrText xml:space="preserve"> PAGEREF _Toc223377305 \h </w:instrText>
        </w:r>
        <w:r w:rsidRPr="003C4DB4">
          <w:rPr>
            <w:b/>
            <w:bCs/>
            <w:noProof/>
            <w:webHidden/>
          </w:rPr>
        </w:r>
        <w:r w:rsidRPr="003C4DB4">
          <w:rPr>
            <w:b/>
            <w:bCs/>
            <w:noProof/>
            <w:webHidden/>
          </w:rPr>
          <w:fldChar w:fldCharType="separate"/>
        </w:r>
        <w:r w:rsidRPr="003C4DB4">
          <w:rPr>
            <w:b/>
            <w:bCs/>
            <w:noProof/>
            <w:webHidden/>
          </w:rPr>
          <w:t>38</w:t>
        </w:r>
        <w:r w:rsidRPr="003C4DB4">
          <w:rPr>
            <w:b/>
            <w:bCs/>
            <w:noProof/>
            <w:webHidden/>
          </w:rPr>
          <w:fldChar w:fldCharType="end"/>
        </w:r>
      </w:hyperlink>
    </w:p>
    <w:p w14:paraId="7C84290E" w14:textId="553044A3" w:rsidR="00044CF6" w:rsidRPr="003C4DB4" w:rsidRDefault="00044CF6" w:rsidP="003C4DB4">
      <w:pPr>
        <w:pStyle w:val="TableofFigures"/>
        <w:tabs>
          <w:tab w:val="right" w:leader="underscore" w:pos="9016"/>
        </w:tabs>
        <w:spacing w:line="360" w:lineRule="auto"/>
        <w:rPr>
          <w:rFonts w:eastAsiaTheme="minorEastAsia"/>
          <w:b/>
          <w:bCs/>
          <w:i w:val="0"/>
          <w:iCs w:val="0"/>
          <w:noProof/>
          <w:sz w:val="24"/>
          <w:szCs w:val="24"/>
          <w:lang w:eastAsia="en-GB"/>
        </w:rPr>
      </w:pPr>
      <w:hyperlink w:anchor="_Toc223377306" w:history="1">
        <w:r w:rsidRPr="003C4DB4">
          <w:rPr>
            <w:rStyle w:val="Hyperlink"/>
            <w:b/>
            <w:bCs/>
            <w:noProof/>
          </w:rPr>
          <w:t>Table 5 Pearson correlations between singing frequency, childhood musical experience, and changes in singing after becoming a parent</w:t>
        </w:r>
        <w:r w:rsidRPr="003C4DB4">
          <w:rPr>
            <w:b/>
            <w:bCs/>
            <w:noProof/>
            <w:webHidden/>
          </w:rPr>
          <w:tab/>
        </w:r>
        <w:r w:rsidRPr="003C4DB4">
          <w:rPr>
            <w:b/>
            <w:bCs/>
            <w:noProof/>
            <w:webHidden/>
          </w:rPr>
          <w:fldChar w:fldCharType="begin"/>
        </w:r>
        <w:r w:rsidRPr="003C4DB4">
          <w:rPr>
            <w:b/>
            <w:bCs/>
            <w:noProof/>
            <w:webHidden/>
          </w:rPr>
          <w:instrText xml:space="preserve"> PAGEREF _Toc223377306 \h </w:instrText>
        </w:r>
        <w:r w:rsidRPr="003C4DB4">
          <w:rPr>
            <w:b/>
            <w:bCs/>
            <w:noProof/>
            <w:webHidden/>
          </w:rPr>
        </w:r>
        <w:r w:rsidRPr="003C4DB4">
          <w:rPr>
            <w:b/>
            <w:bCs/>
            <w:noProof/>
            <w:webHidden/>
          </w:rPr>
          <w:fldChar w:fldCharType="separate"/>
        </w:r>
        <w:r w:rsidRPr="003C4DB4">
          <w:rPr>
            <w:b/>
            <w:bCs/>
            <w:noProof/>
            <w:webHidden/>
          </w:rPr>
          <w:t>39</w:t>
        </w:r>
        <w:r w:rsidRPr="003C4DB4">
          <w:rPr>
            <w:b/>
            <w:bCs/>
            <w:noProof/>
            <w:webHidden/>
          </w:rPr>
          <w:fldChar w:fldCharType="end"/>
        </w:r>
      </w:hyperlink>
    </w:p>
    <w:p w14:paraId="07CCDC41" w14:textId="75280BEC" w:rsidR="0058272C" w:rsidRPr="003C4DB4" w:rsidRDefault="00044CF6" w:rsidP="003C4DB4">
      <w:pPr>
        <w:spacing w:line="360" w:lineRule="auto"/>
        <w:rPr>
          <w:rFonts w:ascii="Arial" w:hAnsi="Arial" w:cs="Arial"/>
          <w:b/>
          <w:bCs/>
          <w:sz w:val="22"/>
          <w:szCs w:val="22"/>
        </w:rPr>
      </w:pPr>
      <w:r w:rsidRPr="003C4DB4">
        <w:rPr>
          <w:rFonts w:ascii="Arial" w:hAnsi="Arial" w:cs="Arial"/>
          <w:b/>
          <w:bCs/>
          <w:sz w:val="22"/>
          <w:szCs w:val="22"/>
        </w:rPr>
        <w:fldChar w:fldCharType="end"/>
      </w:r>
      <w:r w:rsidR="0058272C" w:rsidRPr="003C4DB4">
        <w:rPr>
          <w:rFonts w:ascii="Arial" w:hAnsi="Arial" w:cs="Arial"/>
          <w:b/>
          <w:bCs/>
          <w:sz w:val="22"/>
          <w:szCs w:val="22"/>
        </w:rPr>
        <w:br w:type="page"/>
      </w:r>
    </w:p>
    <w:p w14:paraId="387C38B0" w14:textId="54B31317" w:rsidR="00FD6A16" w:rsidRPr="00273597" w:rsidRDefault="00A31399" w:rsidP="00FF3E96">
      <w:pPr>
        <w:spacing w:line="360" w:lineRule="auto"/>
        <w:rPr>
          <w:rFonts w:ascii="Arial" w:hAnsi="Arial" w:cs="Arial"/>
          <w:bCs/>
          <w:sz w:val="22"/>
          <w:szCs w:val="22"/>
        </w:rPr>
      </w:pPr>
      <w:bookmarkStart w:id="0" w:name="_Toc223378174"/>
      <w:r w:rsidRPr="00273597">
        <w:rPr>
          <w:rStyle w:val="Heading1Char"/>
          <w:bCs/>
        </w:rPr>
        <w:lastRenderedPageBreak/>
        <w:t>Research Proposal:</w:t>
      </w:r>
      <w:bookmarkEnd w:id="0"/>
      <w:r w:rsidRPr="00273597">
        <w:rPr>
          <w:rFonts w:ascii="Arial" w:hAnsi="Arial" w:cs="Arial"/>
          <w:bCs/>
          <w:sz w:val="22"/>
          <w:szCs w:val="22"/>
        </w:rPr>
        <w:t xml:space="preserve"> ‘I’m not a Singer’</w:t>
      </w:r>
      <w:r w:rsidR="00D3335D" w:rsidRPr="00273597">
        <w:rPr>
          <w:rFonts w:ascii="Arial" w:hAnsi="Arial" w:cs="Arial"/>
          <w:bCs/>
          <w:sz w:val="22"/>
          <w:szCs w:val="22"/>
        </w:rPr>
        <w:t xml:space="preserve">: </w:t>
      </w:r>
      <w:r w:rsidRPr="00273597">
        <w:rPr>
          <w:rFonts w:ascii="Arial" w:hAnsi="Arial" w:cs="Arial"/>
          <w:bCs/>
          <w:sz w:val="22"/>
          <w:szCs w:val="22"/>
        </w:rPr>
        <w:t xml:space="preserve">Parental Perspectives on Singing to Infants: Exploring Perceptions, Values, and </w:t>
      </w:r>
      <w:r w:rsidR="00A47997" w:rsidRPr="00273597">
        <w:rPr>
          <w:rFonts w:ascii="Arial" w:hAnsi="Arial" w:cs="Arial"/>
          <w:bCs/>
          <w:sz w:val="22"/>
          <w:szCs w:val="22"/>
        </w:rPr>
        <w:t>Beliefs</w:t>
      </w:r>
      <w:r w:rsidR="00D3335D" w:rsidRPr="00273597">
        <w:rPr>
          <w:rFonts w:ascii="Arial" w:hAnsi="Arial" w:cs="Arial"/>
          <w:bCs/>
          <w:sz w:val="22"/>
          <w:szCs w:val="22"/>
        </w:rPr>
        <w:t>.</w:t>
      </w:r>
    </w:p>
    <w:p w14:paraId="7BE50421" w14:textId="77777777" w:rsidR="00991742" w:rsidRPr="0097576C" w:rsidRDefault="00991742" w:rsidP="00FF3E96">
      <w:pPr>
        <w:spacing w:line="360" w:lineRule="auto"/>
        <w:rPr>
          <w:rFonts w:ascii="Arial" w:hAnsi="Arial" w:cs="Arial"/>
          <w:color w:val="000000"/>
          <w:sz w:val="22"/>
          <w:szCs w:val="22"/>
        </w:rPr>
      </w:pPr>
    </w:p>
    <w:p w14:paraId="718FAE86" w14:textId="144023E9" w:rsidR="00947792" w:rsidRPr="00273597" w:rsidRDefault="00535EBD" w:rsidP="00FF3E96">
      <w:pPr>
        <w:pStyle w:val="Heading1"/>
        <w:spacing w:line="360" w:lineRule="auto"/>
        <w:rPr>
          <w:bCs/>
        </w:rPr>
      </w:pPr>
      <w:bookmarkStart w:id="1" w:name="_Toc223378175"/>
      <w:r w:rsidRPr="00273597">
        <w:rPr>
          <w:bCs/>
        </w:rPr>
        <w:t>The context</w:t>
      </w:r>
      <w:bookmarkEnd w:id="1"/>
      <w:r w:rsidR="00947792" w:rsidRPr="00273597">
        <w:rPr>
          <w:bCs/>
        </w:rPr>
        <w:t xml:space="preserve"> </w:t>
      </w:r>
    </w:p>
    <w:p w14:paraId="78360D4E" w14:textId="77777777" w:rsidR="00FD6A16" w:rsidRPr="0097576C" w:rsidRDefault="00FD6A16" w:rsidP="00FF3E96">
      <w:pPr>
        <w:spacing w:line="360" w:lineRule="auto"/>
        <w:rPr>
          <w:rFonts w:ascii="Arial" w:hAnsi="Arial" w:cs="Arial"/>
          <w:sz w:val="22"/>
          <w:szCs w:val="22"/>
        </w:rPr>
      </w:pPr>
    </w:p>
    <w:p w14:paraId="78B7D49D" w14:textId="093C5AB2" w:rsidR="00A9662D" w:rsidRPr="0097576C" w:rsidRDefault="00C56E47" w:rsidP="00FF3E96">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 xml:space="preserve">Parental wellbeing is rapidly becoming a key focus among researchers, professionals, and practitioners, who recognise the importance of sustained wellbeing throughout the parental journey </w:t>
      </w:r>
      <w:r w:rsidRPr="0097576C">
        <w:rPr>
          <w:rFonts w:ascii="Arial" w:hAnsi="Arial" w:cs="Arial"/>
          <w:color w:val="000000"/>
          <w:kern w:val="0"/>
          <w:sz w:val="22"/>
          <w:szCs w:val="22"/>
          <w14:ligatures w14:val="none"/>
        </w:rPr>
        <w:t>(</w:t>
      </w:r>
      <w:sdt>
        <w:sdtPr>
          <w:rPr>
            <w:rFonts w:ascii="Arial" w:hAnsi="Arial" w:cs="Arial"/>
            <w:color w:val="000000"/>
            <w:kern w:val="0"/>
            <w:sz w:val="22"/>
            <w:szCs w:val="22"/>
            <w14:ligatures w14:val="none"/>
          </w:rPr>
          <w:tag w:val="MENDELEY_CITATION_v3_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"/>
          <w:id w:val="1198737551"/>
          <w:placeholder>
            <w:docPart w:val="DefaultPlaceholder_-1854013440"/>
          </w:placeholder>
        </w:sdtPr>
        <w:sdtContent>
          <w:r w:rsidR="00750E65" w:rsidRPr="00750E65">
            <w:rPr>
              <w:rFonts w:ascii="Arial" w:hAnsi="Arial" w:cs="Arial"/>
              <w:color w:val="000000"/>
              <w:kern w:val="0"/>
              <w:sz w:val="22"/>
              <w:szCs w:val="22"/>
              <w14:ligatures w14:val="none"/>
            </w:rPr>
            <w:t>Wadephul, Glover and Jomeen, 2020).</w:t>
          </w:r>
        </w:sdtContent>
      </w:sdt>
      <w:r w:rsidRPr="0097576C">
        <w:rPr>
          <w:rFonts w:ascii="Arial" w:hAnsi="Arial" w:cs="Arial"/>
          <w:kern w:val="0"/>
          <w:sz w:val="22"/>
          <w:szCs w:val="22"/>
          <w14:ligatures w14:val="none"/>
        </w:rPr>
        <w:t xml:space="preserve"> The </w:t>
      </w:r>
      <w:r w:rsidR="008C4A2B" w:rsidRPr="0097576C">
        <w:rPr>
          <w:rFonts w:ascii="Arial" w:hAnsi="Arial" w:cs="Arial"/>
          <w:kern w:val="0"/>
          <w:sz w:val="22"/>
          <w:szCs w:val="22"/>
          <w14:ligatures w14:val="none"/>
        </w:rPr>
        <w:t>growing focus</w:t>
      </w:r>
      <w:r w:rsidRPr="0097576C">
        <w:rPr>
          <w:rFonts w:ascii="Arial" w:hAnsi="Arial" w:cs="Arial"/>
          <w:kern w:val="0"/>
          <w:sz w:val="22"/>
          <w:szCs w:val="22"/>
          <w14:ligatures w14:val="none"/>
        </w:rPr>
        <w:t xml:space="preserve"> on this emerging field is reflected in the recent establishment of the Parental and Musical Wellbeing Alliance </w:t>
      </w:r>
      <w:r w:rsidRPr="0097576C">
        <w:rPr>
          <w:rFonts w:ascii="Arial" w:eastAsia="Times New Roman" w:hAnsi="Arial" w:cs="Arial"/>
          <w:color w:val="000000"/>
          <w:kern w:val="0"/>
          <w:sz w:val="22"/>
          <w14:ligatures w14:val="none"/>
        </w:rPr>
        <w:t xml:space="preserve">(Perkins </w:t>
      </w:r>
      <w:r w:rsidRPr="0097576C">
        <w:rPr>
          <w:rFonts w:ascii="Arial" w:eastAsia="Times New Roman" w:hAnsi="Arial" w:cs="Arial"/>
          <w:i/>
          <w:iCs/>
          <w:color w:val="000000"/>
          <w:kern w:val="0"/>
          <w:sz w:val="22"/>
          <w14:ligatures w14:val="none"/>
        </w:rPr>
        <w:t>et al.</w:t>
      </w:r>
      <w:r w:rsidRPr="0097576C">
        <w:rPr>
          <w:rFonts w:ascii="Arial" w:eastAsia="Times New Roman" w:hAnsi="Arial" w:cs="Arial"/>
          <w:color w:val="000000"/>
          <w:kern w:val="0"/>
          <w:sz w:val="22"/>
          <w14:ligatures w14:val="none"/>
        </w:rPr>
        <w:t>, 2025)</w:t>
      </w:r>
      <w:r w:rsidR="00EA004E" w:rsidRPr="0097576C">
        <w:rPr>
          <w:rFonts w:ascii="Arial" w:hAnsi="Arial" w:cs="Arial"/>
          <w:color w:val="000000"/>
          <w:kern w:val="0"/>
          <w:sz w:val="22"/>
          <w:szCs w:val="22"/>
          <w14:ligatures w14:val="none"/>
        </w:rPr>
        <w:t xml:space="preserve">, signalling </w:t>
      </w:r>
      <w:r w:rsidR="00DE3E56" w:rsidRPr="0097576C">
        <w:rPr>
          <w:rFonts w:ascii="Arial" w:hAnsi="Arial" w:cs="Arial"/>
          <w:color w:val="000000"/>
          <w:kern w:val="0"/>
          <w:sz w:val="22"/>
          <w:szCs w:val="22"/>
          <w14:ligatures w14:val="none"/>
        </w:rPr>
        <w:t xml:space="preserve">broader acknowledgement of music as a </w:t>
      </w:r>
      <w:r w:rsidR="004A3BDC" w:rsidRPr="0097576C">
        <w:rPr>
          <w:rFonts w:ascii="Arial" w:hAnsi="Arial" w:cs="Arial"/>
          <w:color w:val="000000"/>
          <w:kern w:val="0"/>
          <w:sz w:val="22"/>
          <w:szCs w:val="22"/>
          <w14:ligatures w14:val="none"/>
        </w:rPr>
        <w:t xml:space="preserve">chief </w:t>
      </w:r>
      <w:r w:rsidR="00DE3E56" w:rsidRPr="0097576C">
        <w:rPr>
          <w:rFonts w:ascii="Arial" w:hAnsi="Arial" w:cs="Arial"/>
          <w:color w:val="000000"/>
          <w:kern w:val="0"/>
          <w:sz w:val="22"/>
          <w:szCs w:val="22"/>
          <w14:ligatures w14:val="none"/>
        </w:rPr>
        <w:t xml:space="preserve">component </w:t>
      </w:r>
      <w:r w:rsidR="00F10342" w:rsidRPr="0097576C">
        <w:rPr>
          <w:rFonts w:ascii="Arial" w:hAnsi="Arial" w:cs="Arial"/>
          <w:color w:val="000000"/>
          <w:kern w:val="0"/>
          <w:sz w:val="22"/>
          <w:szCs w:val="22"/>
          <w14:ligatures w14:val="none"/>
        </w:rPr>
        <w:t>in</w:t>
      </w:r>
      <w:r w:rsidR="00656E8E" w:rsidRPr="0097576C">
        <w:rPr>
          <w:rFonts w:ascii="Arial" w:hAnsi="Arial" w:cs="Arial"/>
          <w:color w:val="000000"/>
          <w:kern w:val="0"/>
          <w:sz w:val="22"/>
          <w:szCs w:val="22"/>
          <w14:ligatures w14:val="none"/>
        </w:rPr>
        <w:t xml:space="preserve"> supporting </w:t>
      </w:r>
      <w:r w:rsidR="00DE3E56" w:rsidRPr="0097576C">
        <w:rPr>
          <w:rFonts w:ascii="Arial" w:hAnsi="Arial" w:cs="Arial"/>
          <w:color w:val="000000"/>
          <w:kern w:val="0"/>
          <w:sz w:val="22"/>
          <w:szCs w:val="22"/>
          <w14:ligatures w14:val="none"/>
        </w:rPr>
        <w:t xml:space="preserve">family </w:t>
      </w:r>
      <w:r w:rsidR="00F10342" w:rsidRPr="0097576C">
        <w:rPr>
          <w:rFonts w:ascii="Arial" w:hAnsi="Arial" w:cs="Arial"/>
          <w:color w:val="000000"/>
          <w:kern w:val="0"/>
          <w:sz w:val="22"/>
          <w:szCs w:val="22"/>
          <w14:ligatures w14:val="none"/>
        </w:rPr>
        <w:t xml:space="preserve">mental </w:t>
      </w:r>
      <w:r w:rsidR="00EA3695" w:rsidRPr="0097576C">
        <w:rPr>
          <w:rFonts w:ascii="Arial" w:hAnsi="Arial" w:cs="Arial"/>
          <w:color w:val="000000"/>
          <w:kern w:val="0"/>
          <w:sz w:val="22"/>
          <w:szCs w:val="22"/>
          <w14:ligatures w14:val="none"/>
        </w:rPr>
        <w:t>health</w:t>
      </w:r>
      <w:r w:rsidR="00656E8E" w:rsidRPr="0097576C">
        <w:rPr>
          <w:rFonts w:ascii="Arial" w:hAnsi="Arial" w:cs="Arial"/>
          <w:color w:val="000000"/>
          <w:kern w:val="0"/>
          <w:sz w:val="22"/>
          <w:szCs w:val="22"/>
          <w14:ligatures w14:val="none"/>
        </w:rPr>
        <w:t>.</w:t>
      </w:r>
    </w:p>
    <w:p w14:paraId="5D08DA01" w14:textId="2D54950C" w:rsidR="002F35B2" w:rsidRPr="0097576C" w:rsidRDefault="00633277" w:rsidP="00FF3E96">
      <w:pPr>
        <w:spacing w:line="360" w:lineRule="auto"/>
        <w:rPr>
          <w:rFonts w:ascii="Arial" w:hAnsi="Arial" w:cs="Arial"/>
          <w:sz w:val="22"/>
          <w:szCs w:val="22"/>
        </w:rPr>
      </w:pPr>
      <w:r w:rsidRPr="0097576C">
        <w:rPr>
          <w:rFonts w:ascii="Arial" w:hAnsi="Arial" w:cs="Arial"/>
          <w:sz w:val="22"/>
          <w:szCs w:val="22"/>
        </w:rPr>
        <w:t xml:space="preserve">Perinatal mental health disorders are the most common issues experienced during pregnancy, childbirth, and the postpartum period, affecting 20% of women in low- to middle-income countries worldwide </w:t>
      </w:r>
      <w:sdt>
        <w:sdtPr>
          <w:rPr>
            <w:rFonts w:ascii="Arial" w:hAnsi="Arial" w:cs="Arial"/>
            <w:color w:val="000000"/>
            <w:sz w:val="22"/>
            <w:szCs w:val="22"/>
          </w:rPr>
          <w:tag w:val="MENDELEY_CITATION_v3_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"/>
          <w:id w:val="601916672"/>
          <w:placeholder>
            <w:docPart w:val="DefaultPlaceholder_-1854013440"/>
          </w:placeholder>
        </w:sdtPr>
        <w:sdtContent>
          <w:r w:rsidR="00750E65" w:rsidRPr="00750E65">
            <w:rPr>
              <w:rFonts w:ascii="Arial" w:eastAsia="Times New Roman" w:hAnsi="Arial" w:cs="Arial"/>
              <w:color w:val="000000"/>
              <w:sz w:val="22"/>
            </w:rPr>
            <w:t xml:space="preserve">(McNab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2022)</w:t>
          </w:r>
        </w:sdtContent>
      </w:sdt>
      <w:r w:rsidR="00B64671" w:rsidRPr="0097576C">
        <w:rPr>
          <w:rFonts w:ascii="Arial" w:hAnsi="Arial" w:cs="Arial"/>
          <w:color w:val="000000"/>
          <w:sz w:val="22"/>
          <w:szCs w:val="22"/>
        </w:rPr>
        <w:t xml:space="preserve">. </w:t>
      </w:r>
      <w:r w:rsidRPr="0097576C">
        <w:rPr>
          <w:rFonts w:ascii="Arial" w:hAnsi="Arial" w:cs="Arial"/>
          <w:sz w:val="22"/>
          <w:szCs w:val="22"/>
        </w:rPr>
        <w:t xml:space="preserve">Poor parental well-being </w:t>
      </w:r>
      <w:r w:rsidR="008C30AC" w:rsidRPr="0097576C">
        <w:rPr>
          <w:rFonts w:ascii="Arial" w:hAnsi="Arial" w:cs="Arial"/>
          <w:sz w:val="22"/>
          <w:szCs w:val="22"/>
        </w:rPr>
        <w:t>is associated with</w:t>
      </w:r>
      <w:r w:rsidRPr="0097576C">
        <w:rPr>
          <w:rFonts w:ascii="Arial" w:hAnsi="Arial" w:cs="Arial"/>
          <w:sz w:val="22"/>
          <w:szCs w:val="22"/>
        </w:rPr>
        <w:t xml:space="preserve"> </w:t>
      </w:r>
      <w:r w:rsidR="000233FC" w:rsidRPr="0097576C">
        <w:rPr>
          <w:rFonts w:ascii="Arial" w:hAnsi="Arial" w:cs="Arial"/>
          <w:sz w:val="22"/>
          <w:szCs w:val="22"/>
        </w:rPr>
        <w:t>advers</w:t>
      </w:r>
      <w:r w:rsidRPr="0097576C">
        <w:rPr>
          <w:rFonts w:ascii="Arial" w:hAnsi="Arial" w:cs="Arial"/>
          <w:sz w:val="22"/>
          <w:szCs w:val="22"/>
        </w:rPr>
        <w:t xml:space="preserve">e </w:t>
      </w:r>
      <w:r w:rsidR="008C30AC" w:rsidRPr="0097576C">
        <w:rPr>
          <w:rFonts w:ascii="Arial" w:hAnsi="Arial" w:cs="Arial"/>
          <w:sz w:val="22"/>
          <w:szCs w:val="22"/>
        </w:rPr>
        <w:t>developmental, psychological, and physiological outcomes for</w:t>
      </w:r>
      <w:r w:rsidRPr="0097576C">
        <w:rPr>
          <w:rFonts w:ascii="Arial" w:hAnsi="Arial" w:cs="Arial"/>
          <w:sz w:val="22"/>
          <w:szCs w:val="22"/>
        </w:rPr>
        <w:t xml:space="preserve"> the infant </w:t>
      </w:r>
      <w:sdt>
        <w:sdtPr>
          <w:rPr>
            <w:rFonts w:ascii="Arial" w:hAnsi="Arial" w:cs="Arial"/>
            <w:color w:val="000000"/>
            <w:sz w:val="22"/>
            <w:szCs w:val="22"/>
          </w:rPr>
          <w:tag w:val="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"/>
          <w:id w:val="-315875329"/>
          <w:placeholder>
            <w:docPart w:val="DefaultPlaceholder_-1854013440"/>
          </w:placeholder>
        </w:sdtPr>
        <w:sdtContent>
          <w:r w:rsidR="00750E65" w:rsidRPr="00750E65">
            <w:rPr>
              <w:rFonts w:ascii="Arial" w:hAnsi="Arial" w:cs="Arial"/>
              <w:color w:val="000000"/>
              <w:sz w:val="22"/>
              <w:szCs w:val="22"/>
            </w:rPr>
            <w:t>(Cirelli, Jurewicz, and Trehub, 2019; Fancourt and Perkins, 2019)</w:t>
          </w:r>
        </w:sdtContent>
      </w:sdt>
      <w:r w:rsidR="008C30AC" w:rsidRPr="0097576C">
        <w:rPr>
          <w:rFonts w:ascii="Arial" w:hAnsi="Arial" w:cs="Arial"/>
          <w:color w:val="000000"/>
          <w:sz w:val="22"/>
          <w:szCs w:val="22"/>
        </w:rPr>
        <w:t xml:space="preserve">. Within the literature, </w:t>
      </w:r>
      <w:r w:rsidR="008C30AC" w:rsidRPr="0097576C">
        <w:rPr>
          <w:rFonts w:ascii="Arial" w:hAnsi="Arial" w:cs="Arial"/>
          <w:sz w:val="22"/>
          <w:szCs w:val="22"/>
        </w:rPr>
        <w:t>t</w:t>
      </w:r>
      <w:r w:rsidRPr="0097576C">
        <w:rPr>
          <w:rFonts w:ascii="Arial" w:hAnsi="Arial" w:cs="Arial"/>
          <w:sz w:val="22"/>
          <w:szCs w:val="22"/>
        </w:rPr>
        <w:t>he caregiver and infant are viewed as a co-regulating, unified pair, referred to as a dyad</w:t>
      </w:r>
      <w:r w:rsidR="00116272" w:rsidRPr="0097576C">
        <w:rPr>
          <w:rFonts w:ascii="Arial" w:hAnsi="Arial" w:cs="Arial"/>
          <w:sz w:val="22"/>
          <w:szCs w:val="22"/>
        </w:rPr>
        <w:t xml:space="preserve"> </w:t>
      </w:r>
      <w:sdt>
        <w:sdtPr>
          <w:rPr>
            <w:rFonts w:ascii="Aptos" w:hAnsi="Aptos" w:cs="Arial"/>
            <w:color w:val="000000"/>
            <w:szCs w:val="22"/>
          </w:rPr>
          <w:tag w:val="MENDELEY_CITATION_v3_eyJjaXRhdGlvbklEIjoiTUVOREVMRVlfQ0lUQVRJT05fMzk4ODExOTQtMjFjNi00YzQ4LTlhYzMtYTZjMGFkZWM4MmM0IiwicHJvcGVydGllcyI6eyJub3RlSW5kZXgiOjB9LCJpc0VkaXRlZCI6ZmFsc2UsIm1hbnVhbE92ZXJyaWRlIjp7ImlzTWFudWFsbHlPdmVycmlkZGVuIjpmYWxzZSwiY2l0ZXByb2NUZXh0IjoiK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V19"/>
          <w:id w:val="-1098864684"/>
          <w:placeholder>
            <w:docPart w:val="DefaultPlaceholder_-1854013440"/>
          </w:placeholder>
        </w:sdtPr>
        <w:sdtContent>
          <w:r w:rsidR="00750E65" w:rsidRPr="00750E65">
            <w:rPr>
              <w:rFonts w:ascii="Aptos" w:eastAsia="Times New Roman" w:hAnsi="Aptos"/>
              <w:color w:val="000000"/>
            </w:rPr>
            <w:t xml:space="preserve">(Sharman </w:t>
          </w:r>
          <w:r w:rsidR="00750E65" w:rsidRPr="00750E65">
            <w:rPr>
              <w:rFonts w:ascii="Aptos" w:eastAsia="Times New Roman" w:hAnsi="Aptos"/>
              <w:i/>
              <w:iCs/>
              <w:color w:val="000000"/>
            </w:rPr>
            <w:t>et al.</w:t>
          </w:r>
          <w:r w:rsidR="00750E65" w:rsidRPr="00750E65">
            <w:rPr>
              <w:rFonts w:ascii="Aptos" w:eastAsia="Times New Roman" w:hAnsi="Aptos"/>
              <w:color w:val="000000"/>
            </w:rPr>
            <w:t>, 2023)</w:t>
          </w:r>
        </w:sdtContent>
      </w:sdt>
      <w:r w:rsidRPr="0097576C">
        <w:rPr>
          <w:rFonts w:ascii="Arial" w:hAnsi="Arial" w:cs="Arial"/>
          <w:sz w:val="22"/>
          <w:szCs w:val="22"/>
        </w:rPr>
        <w:t xml:space="preserve">. </w:t>
      </w:r>
    </w:p>
    <w:p w14:paraId="6D41DE1A" w14:textId="4E7C14F8" w:rsidR="00F70799" w:rsidRPr="0097576C" w:rsidRDefault="002F35B2" w:rsidP="00FF3E96">
      <w:pPr>
        <w:spacing w:line="360" w:lineRule="auto"/>
        <w:rPr>
          <w:rFonts w:ascii="Arial" w:hAnsi="Arial" w:cs="Arial"/>
          <w:sz w:val="22"/>
          <w:szCs w:val="22"/>
        </w:rPr>
      </w:pPr>
      <w:r w:rsidRPr="0097576C">
        <w:rPr>
          <w:rFonts w:ascii="Arial" w:hAnsi="Arial" w:cs="Arial"/>
          <w:sz w:val="22"/>
          <w:szCs w:val="22"/>
        </w:rPr>
        <w:t>Given</w:t>
      </w:r>
      <w:r w:rsidR="00633277" w:rsidRPr="0097576C">
        <w:rPr>
          <w:rFonts w:ascii="Arial" w:hAnsi="Arial" w:cs="Arial"/>
          <w:sz w:val="22"/>
          <w:szCs w:val="22"/>
        </w:rPr>
        <w:t xml:space="preserve"> the </w:t>
      </w:r>
      <w:r w:rsidR="008C30AC" w:rsidRPr="0097576C">
        <w:rPr>
          <w:rFonts w:ascii="Arial" w:hAnsi="Arial" w:cs="Arial"/>
          <w:sz w:val="22"/>
          <w:szCs w:val="22"/>
        </w:rPr>
        <w:t>interrelated</w:t>
      </w:r>
      <w:r w:rsidR="00633277" w:rsidRPr="0097576C">
        <w:rPr>
          <w:rFonts w:ascii="Arial" w:hAnsi="Arial" w:cs="Arial"/>
          <w:sz w:val="22"/>
          <w:szCs w:val="22"/>
        </w:rPr>
        <w:t xml:space="preserve"> nature</w:t>
      </w:r>
      <w:r w:rsidR="005B16AD" w:rsidRPr="0097576C">
        <w:rPr>
          <w:rFonts w:ascii="Arial" w:hAnsi="Arial" w:cs="Arial"/>
          <w:sz w:val="22"/>
          <w:szCs w:val="22"/>
        </w:rPr>
        <w:t xml:space="preserve"> of the parent-infant dyad</w:t>
      </w:r>
      <w:r w:rsidR="00633277" w:rsidRPr="0097576C">
        <w:rPr>
          <w:rFonts w:ascii="Arial" w:hAnsi="Arial" w:cs="Arial"/>
          <w:sz w:val="22"/>
          <w:szCs w:val="22"/>
        </w:rPr>
        <w:t>,</w:t>
      </w:r>
      <w:r w:rsidRPr="0097576C">
        <w:rPr>
          <w:rFonts w:ascii="Arial" w:hAnsi="Arial" w:cs="Arial"/>
          <w:sz w:val="22"/>
          <w:szCs w:val="22"/>
        </w:rPr>
        <w:t xml:space="preserve"> </w:t>
      </w:r>
      <w:r w:rsidR="00E306E6" w:rsidRPr="0097576C">
        <w:rPr>
          <w:rFonts w:ascii="Arial" w:hAnsi="Arial" w:cs="Arial"/>
          <w:sz w:val="22"/>
          <w:szCs w:val="22"/>
        </w:rPr>
        <w:t xml:space="preserve">research </w:t>
      </w:r>
      <w:r w:rsidR="00BF3869" w:rsidRPr="0097576C">
        <w:rPr>
          <w:rFonts w:ascii="Arial" w:hAnsi="Arial" w:cs="Arial"/>
          <w:sz w:val="22"/>
          <w:szCs w:val="22"/>
        </w:rPr>
        <w:t xml:space="preserve">reveals </w:t>
      </w:r>
      <w:r w:rsidR="00E306E6" w:rsidRPr="0097576C">
        <w:rPr>
          <w:rFonts w:ascii="Arial" w:hAnsi="Arial" w:cs="Arial"/>
          <w:sz w:val="22"/>
          <w:szCs w:val="22"/>
        </w:rPr>
        <w:t xml:space="preserve">that singing to infants </w:t>
      </w:r>
      <w:r w:rsidRPr="0097576C">
        <w:rPr>
          <w:rFonts w:ascii="Arial" w:hAnsi="Arial" w:cs="Arial"/>
          <w:sz w:val="22"/>
          <w:szCs w:val="22"/>
        </w:rPr>
        <w:t xml:space="preserve">generates </w:t>
      </w:r>
      <w:r w:rsidR="00E306E6" w:rsidRPr="0097576C">
        <w:rPr>
          <w:rFonts w:ascii="Arial" w:hAnsi="Arial" w:cs="Arial"/>
          <w:sz w:val="22"/>
          <w:szCs w:val="22"/>
        </w:rPr>
        <w:t xml:space="preserve">reciprocal </w:t>
      </w:r>
      <w:r w:rsidRPr="0097576C">
        <w:rPr>
          <w:rFonts w:ascii="Arial" w:hAnsi="Arial" w:cs="Arial"/>
          <w:sz w:val="22"/>
          <w:szCs w:val="22"/>
        </w:rPr>
        <w:t xml:space="preserve">socioemotional </w:t>
      </w:r>
      <w:r w:rsidR="00E306E6" w:rsidRPr="0097576C">
        <w:rPr>
          <w:rFonts w:ascii="Arial" w:hAnsi="Arial" w:cs="Arial"/>
          <w:sz w:val="22"/>
          <w:szCs w:val="22"/>
        </w:rPr>
        <w:t xml:space="preserve">benefits </w:t>
      </w:r>
      <w:sdt>
        <w:sdtPr>
          <w:rPr>
            <w:rFonts w:ascii="Arial" w:hAnsi="Arial" w:cs="Arial"/>
            <w:color w:val="000000"/>
            <w:sz w:val="22"/>
            <w:szCs w:val="22"/>
          </w:rPr>
          <w:tag w:val="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"/>
          <w:id w:val="1404576114"/>
          <w:placeholder>
            <w:docPart w:val="DefaultPlaceholder_-1854013440"/>
          </w:placeholder>
        </w:sdtPr>
        <w:sdtContent>
          <w:r w:rsidR="00750E65" w:rsidRPr="00750E65">
            <w:rPr>
              <w:rFonts w:ascii="Arial" w:eastAsia="Times New Roman" w:hAnsi="Arial" w:cs="Arial"/>
              <w:color w:val="000000"/>
              <w:sz w:val="22"/>
            </w:rPr>
            <w:t xml:space="preserve">(Feldman, 2015; Rattaz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xml:space="preserve">, 2022; Sharman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2023; Cavero, Martínez-Castilla and Campos, 2024)</w:t>
          </w:r>
        </w:sdtContent>
      </w:sdt>
      <w:r w:rsidR="00637D85" w:rsidRPr="0097576C">
        <w:rPr>
          <w:rFonts w:ascii="Arial" w:hAnsi="Arial" w:cs="Arial"/>
          <w:color w:val="000000"/>
          <w:sz w:val="22"/>
          <w:szCs w:val="22"/>
        </w:rPr>
        <w:t xml:space="preserve">. </w:t>
      </w:r>
      <w:r w:rsidR="00552F84" w:rsidRPr="0097576C">
        <w:rPr>
          <w:rFonts w:ascii="Arial" w:hAnsi="Arial" w:cs="Arial"/>
          <w:sz w:val="22"/>
          <w:szCs w:val="22"/>
        </w:rPr>
        <w:t xml:space="preserve">This </w:t>
      </w:r>
      <w:r w:rsidR="00A2664C" w:rsidRPr="0097576C">
        <w:rPr>
          <w:rFonts w:ascii="Arial" w:hAnsi="Arial" w:cs="Arial"/>
          <w:sz w:val="22"/>
          <w:szCs w:val="22"/>
        </w:rPr>
        <w:t>chief understanding</w:t>
      </w:r>
      <w:r w:rsidR="00552F84" w:rsidRPr="0097576C">
        <w:rPr>
          <w:rFonts w:ascii="Arial" w:hAnsi="Arial" w:cs="Arial"/>
          <w:sz w:val="22"/>
          <w:szCs w:val="22"/>
        </w:rPr>
        <w:t xml:space="preserve"> is</w:t>
      </w:r>
      <w:r w:rsidR="00E02C89" w:rsidRPr="0097576C">
        <w:rPr>
          <w:rFonts w:ascii="Arial" w:hAnsi="Arial" w:cs="Arial"/>
          <w:sz w:val="22"/>
          <w:szCs w:val="22"/>
        </w:rPr>
        <w:t xml:space="preserve"> </w:t>
      </w:r>
      <w:r w:rsidR="000E28F4" w:rsidRPr="0097576C">
        <w:rPr>
          <w:rFonts w:ascii="Arial" w:hAnsi="Arial" w:cs="Arial"/>
          <w:sz w:val="22"/>
          <w:szCs w:val="22"/>
        </w:rPr>
        <w:t xml:space="preserve">demonstrated </w:t>
      </w:r>
      <w:r w:rsidR="00FD25A4" w:rsidRPr="0097576C">
        <w:rPr>
          <w:rFonts w:ascii="Arial" w:hAnsi="Arial" w:cs="Arial"/>
          <w:sz w:val="22"/>
          <w:szCs w:val="22"/>
        </w:rPr>
        <w:t>by the employment of</w:t>
      </w:r>
      <w:r w:rsidR="000E28F4" w:rsidRPr="0097576C">
        <w:rPr>
          <w:rFonts w:ascii="Arial" w:hAnsi="Arial" w:cs="Arial"/>
          <w:sz w:val="22"/>
          <w:szCs w:val="22"/>
        </w:rPr>
        <w:t xml:space="preserve"> social prescription services </w:t>
      </w:r>
      <w:r w:rsidR="00B027EC" w:rsidRPr="0097576C">
        <w:rPr>
          <w:rFonts w:ascii="Arial" w:hAnsi="Arial" w:cs="Arial"/>
          <w:sz w:val="22"/>
          <w:szCs w:val="22"/>
        </w:rPr>
        <w:t xml:space="preserve">that harness singing interventions </w:t>
      </w:r>
      <w:r w:rsidR="00E02C89" w:rsidRPr="0097576C">
        <w:rPr>
          <w:rFonts w:ascii="Arial" w:hAnsi="Arial" w:cs="Arial"/>
          <w:sz w:val="22"/>
          <w:szCs w:val="22"/>
        </w:rPr>
        <w:t>for</w:t>
      </w:r>
      <w:r w:rsidR="00F51DBE" w:rsidRPr="0097576C">
        <w:rPr>
          <w:rFonts w:ascii="Arial" w:hAnsi="Arial" w:cs="Arial"/>
          <w:sz w:val="22"/>
          <w:szCs w:val="22"/>
        </w:rPr>
        <w:t xml:space="preserve"> </w:t>
      </w:r>
      <w:r w:rsidR="00014C42" w:rsidRPr="0097576C">
        <w:rPr>
          <w:rFonts w:ascii="Arial" w:hAnsi="Arial" w:cs="Arial"/>
          <w:sz w:val="22"/>
          <w:szCs w:val="22"/>
        </w:rPr>
        <w:t xml:space="preserve">parents </w:t>
      </w:r>
      <w:r w:rsidR="00F51DBE" w:rsidRPr="0097576C">
        <w:rPr>
          <w:rFonts w:ascii="Arial" w:hAnsi="Arial" w:cs="Arial"/>
          <w:sz w:val="22"/>
          <w:szCs w:val="22"/>
        </w:rPr>
        <w:t>with postnatal depression</w:t>
      </w:r>
      <w:r w:rsidR="00B027EC" w:rsidRPr="0097576C">
        <w:rPr>
          <w:rFonts w:ascii="Arial" w:hAnsi="Arial" w:cs="Arial"/>
          <w:sz w:val="22"/>
          <w:szCs w:val="22"/>
        </w:rPr>
        <w:t>.</w:t>
      </w:r>
      <w:r w:rsidR="00153AC8" w:rsidRPr="0097576C">
        <w:rPr>
          <w:rFonts w:ascii="Arial" w:hAnsi="Arial" w:cs="Arial"/>
          <w:sz w:val="22"/>
          <w:szCs w:val="22"/>
        </w:rPr>
        <w:t xml:space="preserve"> U</w:t>
      </w:r>
      <w:r w:rsidR="007D07D8" w:rsidRPr="0097576C">
        <w:rPr>
          <w:rFonts w:ascii="Arial" w:hAnsi="Arial" w:cs="Arial"/>
          <w:sz w:val="22"/>
          <w:szCs w:val="22"/>
        </w:rPr>
        <w:t>ltimately</w:t>
      </w:r>
      <w:r w:rsidR="00153AC8" w:rsidRPr="0097576C">
        <w:rPr>
          <w:rFonts w:ascii="Arial" w:hAnsi="Arial" w:cs="Arial"/>
          <w:sz w:val="22"/>
          <w:szCs w:val="22"/>
        </w:rPr>
        <w:t>,</w:t>
      </w:r>
      <w:r w:rsidR="007D07D8" w:rsidRPr="0097576C">
        <w:rPr>
          <w:rFonts w:ascii="Arial" w:hAnsi="Arial" w:cs="Arial"/>
          <w:sz w:val="22"/>
          <w:szCs w:val="22"/>
        </w:rPr>
        <w:t xml:space="preserve"> </w:t>
      </w:r>
      <w:r w:rsidR="00A15A16" w:rsidRPr="0097576C">
        <w:rPr>
          <w:rFonts w:ascii="Arial" w:hAnsi="Arial" w:cs="Arial"/>
          <w:sz w:val="22"/>
          <w:szCs w:val="22"/>
        </w:rPr>
        <w:t xml:space="preserve">understanding that group singing has quantifiable </w:t>
      </w:r>
      <w:r w:rsidR="007D07D8" w:rsidRPr="0097576C">
        <w:rPr>
          <w:rFonts w:ascii="Arial" w:hAnsi="Arial" w:cs="Arial"/>
          <w:sz w:val="22"/>
          <w:szCs w:val="22"/>
        </w:rPr>
        <w:t>pr</w:t>
      </w:r>
      <w:r w:rsidR="00DE7AE9" w:rsidRPr="0097576C">
        <w:rPr>
          <w:rFonts w:ascii="Arial" w:hAnsi="Arial" w:cs="Arial"/>
          <w:sz w:val="22"/>
          <w:szCs w:val="22"/>
        </w:rPr>
        <w:t xml:space="preserve">otective effects on mental health </w:t>
      </w:r>
      <w:r w:rsidR="000E28F4" w:rsidRPr="0097576C">
        <w:rPr>
          <w:rFonts w:ascii="Arial" w:hAnsi="Arial" w:cs="Arial"/>
          <w:sz w:val="22"/>
          <w:szCs w:val="22"/>
        </w:rPr>
        <w:t>alleviat</w:t>
      </w:r>
      <w:r w:rsidR="00AE2B0A" w:rsidRPr="0097576C">
        <w:rPr>
          <w:rFonts w:ascii="Arial" w:hAnsi="Arial" w:cs="Arial"/>
          <w:sz w:val="22"/>
          <w:szCs w:val="22"/>
        </w:rPr>
        <w:t>e</w:t>
      </w:r>
      <w:r w:rsidR="00153AC8" w:rsidRPr="0097576C">
        <w:rPr>
          <w:rFonts w:ascii="Arial" w:hAnsi="Arial" w:cs="Arial"/>
          <w:sz w:val="22"/>
          <w:szCs w:val="22"/>
        </w:rPr>
        <w:t>s</w:t>
      </w:r>
      <w:r w:rsidR="000E28F4" w:rsidRPr="0097576C">
        <w:rPr>
          <w:rFonts w:ascii="Arial" w:hAnsi="Arial" w:cs="Arial"/>
          <w:sz w:val="22"/>
          <w:szCs w:val="22"/>
        </w:rPr>
        <w:t xml:space="preserve"> pressure on the stretched NHS in the UK</w:t>
      </w:r>
      <w:r w:rsidR="00D3748E" w:rsidRPr="0097576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"/>
          <w:id w:val="-35820076"/>
          <w:placeholder>
            <w:docPart w:val="DefaultPlaceholder_-1854013440"/>
          </w:placeholder>
        </w:sdtPr>
        <w:sdtContent>
          <w:r w:rsidR="00750E65" w:rsidRPr="00750E65">
            <w:rPr>
              <w:rFonts w:ascii="Arial" w:hAnsi="Arial" w:cs="Arial"/>
              <w:color w:val="000000"/>
              <w:sz w:val="22"/>
              <w:szCs w:val="22"/>
            </w:rPr>
            <w:t>(Bungay and Clift, 2010; Clift, Manship and Stephens, 2017)</w:t>
          </w:r>
        </w:sdtContent>
      </w:sdt>
      <w:r w:rsidR="000E28F4" w:rsidRPr="0097576C">
        <w:rPr>
          <w:rFonts w:ascii="Arial" w:hAnsi="Arial" w:cs="Arial"/>
          <w:sz w:val="22"/>
          <w:szCs w:val="22"/>
        </w:rPr>
        <w:t>.</w:t>
      </w:r>
    </w:p>
    <w:p w14:paraId="6192F348" w14:textId="77777777" w:rsidR="00AE0212" w:rsidRPr="0097576C" w:rsidRDefault="00AE0212" w:rsidP="00FF3E96">
      <w:pPr>
        <w:spacing w:line="360" w:lineRule="auto"/>
        <w:rPr>
          <w:rFonts w:ascii="Arial" w:hAnsi="Arial" w:cs="Arial"/>
          <w:sz w:val="22"/>
          <w:szCs w:val="22"/>
        </w:rPr>
      </w:pPr>
    </w:p>
    <w:p w14:paraId="14A1EA8E" w14:textId="4E0F3FF8" w:rsidR="00E306E6" w:rsidRPr="00273597" w:rsidRDefault="00F45547" w:rsidP="00FF3E96">
      <w:pPr>
        <w:pStyle w:val="Heading1"/>
        <w:spacing w:line="360" w:lineRule="auto"/>
        <w:rPr>
          <w:bCs/>
        </w:rPr>
      </w:pPr>
      <w:bookmarkStart w:id="2" w:name="_Toc223378176"/>
      <w:r w:rsidRPr="00273597">
        <w:rPr>
          <w:bCs/>
        </w:rPr>
        <w:t>The Justification</w:t>
      </w:r>
      <w:bookmarkEnd w:id="2"/>
    </w:p>
    <w:p w14:paraId="5AE3989A" w14:textId="77777777" w:rsidR="0083110A" w:rsidRPr="0097576C" w:rsidRDefault="0083110A" w:rsidP="00FF3E96">
      <w:pPr>
        <w:spacing w:line="360" w:lineRule="auto"/>
      </w:pPr>
    </w:p>
    <w:p w14:paraId="37628386" w14:textId="1451BE71" w:rsidR="00FC0C6E" w:rsidRPr="0097576C" w:rsidRDefault="00BC683D" w:rsidP="00FF3E96">
      <w:pPr>
        <w:spacing w:line="360" w:lineRule="auto"/>
        <w:rPr>
          <w:rFonts w:ascii="Arial" w:hAnsi="Arial" w:cs="Arial"/>
          <w:sz w:val="22"/>
          <w:szCs w:val="22"/>
        </w:rPr>
      </w:pPr>
      <w:r w:rsidRPr="0097576C">
        <w:rPr>
          <w:rFonts w:ascii="Arial" w:hAnsi="Arial" w:cs="Arial"/>
          <w:sz w:val="22"/>
          <w:szCs w:val="22"/>
        </w:rPr>
        <w:t xml:space="preserve">Alongside the benefits of singing to infants in </w:t>
      </w:r>
      <w:r w:rsidR="00DE732A" w:rsidRPr="0097576C">
        <w:rPr>
          <w:rFonts w:ascii="Arial" w:hAnsi="Arial" w:cs="Arial"/>
          <w:sz w:val="22"/>
          <w:szCs w:val="22"/>
        </w:rPr>
        <w:t>fostering</w:t>
      </w:r>
      <w:r w:rsidRPr="0097576C">
        <w:rPr>
          <w:rFonts w:ascii="Arial" w:hAnsi="Arial" w:cs="Arial"/>
          <w:sz w:val="22"/>
          <w:szCs w:val="22"/>
        </w:rPr>
        <w:t xml:space="preserve"> social</w:t>
      </w:r>
      <w:r w:rsidR="004C223D" w:rsidRPr="0097576C">
        <w:rPr>
          <w:rFonts w:ascii="Arial" w:hAnsi="Arial" w:cs="Arial"/>
          <w:sz w:val="22"/>
          <w:szCs w:val="22"/>
        </w:rPr>
        <w:t>,</w:t>
      </w:r>
      <w:r w:rsidRPr="0097576C">
        <w:rPr>
          <w:rFonts w:ascii="Arial" w:hAnsi="Arial" w:cs="Arial"/>
          <w:sz w:val="22"/>
          <w:szCs w:val="22"/>
        </w:rPr>
        <w:t xml:space="preserve"> cultural</w:t>
      </w:r>
      <w:r w:rsidR="004C223D" w:rsidRPr="0097576C">
        <w:rPr>
          <w:rFonts w:ascii="Arial" w:hAnsi="Arial" w:cs="Arial"/>
          <w:sz w:val="22"/>
          <w:szCs w:val="22"/>
        </w:rPr>
        <w:t>, and</w:t>
      </w:r>
      <w:r w:rsidRPr="0097576C">
        <w:rPr>
          <w:rFonts w:ascii="Arial" w:hAnsi="Arial" w:cs="Arial"/>
          <w:sz w:val="22"/>
          <w:szCs w:val="22"/>
        </w:rPr>
        <w:t xml:space="preserve"> </w:t>
      </w:r>
      <w:r w:rsidR="004C223D" w:rsidRPr="0097576C">
        <w:rPr>
          <w:rFonts w:ascii="Arial" w:hAnsi="Arial" w:cs="Arial"/>
          <w:sz w:val="22"/>
          <w:szCs w:val="22"/>
        </w:rPr>
        <w:t xml:space="preserve">cognitive </w:t>
      </w:r>
      <w:r w:rsidR="00501ABC" w:rsidRPr="0097576C">
        <w:rPr>
          <w:rFonts w:ascii="Arial" w:hAnsi="Arial" w:cs="Arial"/>
          <w:sz w:val="22"/>
          <w:szCs w:val="22"/>
        </w:rPr>
        <w:t>development</w:t>
      </w:r>
      <w:r w:rsidR="005C3455" w:rsidRPr="0097576C">
        <w:rPr>
          <w:rFonts w:ascii="Arial" w:hAnsi="Arial" w:cs="Arial"/>
          <w:sz w:val="22"/>
          <w:szCs w:val="22"/>
        </w:rPr>
        <w:t xml:space="preserve"> </w:t>
      </w:r>
      <w:sdt>
        <w:sdtPr>
          <w:rPr>
            <w:rFonts w:ascii="Aptos" w:hAnsi="Aptos" w:cs="Arial"/>
            <w:color w:val="000000"/>
            <w:szCs w:val="22"/>
          </w:rPr>
          <w:tag w:val="MENDELEY_CITATION_v3_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"/>
          <w:id w:val="-221527781"/>
          <w:placeholder>
            <w:docPart w:val="DefaultPlaceholder_-1854013440"/>
          </w:placeholder>
        </w:sdtPr>
        <w:sdtContent>
          <w:r w:rsidR="00750E65" w:rsidRPr="00750E65">
            <w:rPr>
              <w:rFonts w:ascii="Aptos" w:eastAsia="Times New Roman" w:hAnsi="Aptos"/>
              <w:color w:val="000000"/>
            </w:rPr>
            <w:t xml:space="preserve">(Gerry, Unrau and Trainor, 2012; Franco </w:t>
          </w:r>
          <w:r w:rsidR="00750E65" w:rsidRPr="00750E65">
            <w:rPr>
              <w:rFonts w:ascii="Aptos" w:eastAsia="Times New Roman" w:hAnsi="Aptos"/>
              <w:i/>
              <w:iCs/>
              <w:color w:val="000000"/>
            </w:rPr>
            <w:t>et al.</w:t>
          </w:r>
          <w:r w:rsidR="00750E65" w:rsidRPr="00750E65">
            <w:rPr>
              <w:rFonts w:ascii="Aptos" w:eastAsia="Times New Roman" w:hAnsi="Aptos"/>
              <w:color w:val="000000"/>
            </w:rPr>
            <w:t>, 2022)</w:t>
          </w:r>
        </w:sdtContent>
      </w:sdt>
      <w:r w:rsidRPr="0097576C">
        <w:rPr>
          <w:rFonts w:ascii="Arial" w:hAnsi="Arial" w:cs="Arial"/>
          <w:sz w:val="22"/>
          <w:szCs w:val="22"/>
        </w:rPr>
        <w:t xml:space="preserve">, early years singing </w:t>
      </w:r>
      <w:r w:rsidRPr="0097576C">
        <w:rPr>
          <w:rFonts w:ascii="Arial" w:hAnsi="Arial" w:cs="Arial"/>
          <w:sz w:val="22"/>
          <w:szCs w:val="22"/>
        </w:rPr>
        <w:lastRenderedPageBreak/>
        <w:t xml:space="preserve">sessions also provide </w:t>
      </w:r>
      <w:r w:rsidR="009425BF" w:rsidRPr="0097576C">
        <w:rPr>
          <w:rFonts w:ascii="Arial" w:hAnsi="Arial" w:cs="Arial"/>
          <w:sz w:val="22"/>
          <w:szCs w:val="22"/>
        </w:rPr>
        <w:t xml:space="preserve">parents with </w:t>
      </w:r>
      <w:r w:rsidRPr="0097576C">
        <w:rPr>
          <w:rFonts w:ascii="Arial" w:hAnsi="Arial" w:cs="Arial"/>
          <w:sz w:val="22"/>
          <w:szCs w:val="22"/>
        </w:rPr>
        <w:t>well</w:t>
      </w:r>
      <w:r w:rsidR="009425BF" w:rsidRPr="0097576C">
        <w:rPr>
          <w:rFonts w:ascii="Arial" w:hAnsi="Arial" w:cs="Arial"/>
          <w:sz w:val="22"/>
          <w:szCs w:val="22"/>
        </w:rPr>
        <w:t>-</w:t>
      </w:r>
      <w:r w:rsidRPr="0097576C">
        <w:rPr>
          <w:rFonts w:ascii="Arial" w:hAnsi="Arial" w:cs="Arial"/>
          <w:sz w:val="22"/>
          <w:szCs w:val="22"/>
        </w:rPr>
        <w:t>being and emotional support</w:t>
      </w:r>
      <w:r w:rsidR="00D33D3A" w:rsidRPr="0097576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"/>
          <w:id w:val="2119558207"/>
          <w:placeholder>
            <w:docPart w:val="DefaultPlaceholder_-1854013440"/>
          </w:placeholder>
        </w:sdtPr>
        <w:sdtContent>
          <w:r w:rsidR="00750E65" w:rsidRPr="00750E65">
            <w:rPr>
              <w:rFonts w:ascii="Arial" w:hAnsi="Arial" w:cs="Arial"/>
              <w:color w:val="000000"/>
              <w:sz w:val="22"/>
              <w:szCs w:val="22"/>
            </w:rPr>
            <w:t>(Fancourt and Perkins, 2018)</w:t>
          </w:r>
        </w:sdtContent>
      </w:sdt>
      <w:r w:rsidRPr="0097576C">
        <w:rPr>
          <w:rFonts w:ascii="Arial" w:hAnsi="Arial" w:cs="Arial"/>
          <w:sz w:val="22"/>
          <w:szCs w:val="22"/>
        </w:rPr>
        <w:t xml:space="preserve">. </w:t>
      </w:r>
      <w:r w:rsidR="00F142D0" w:rsidRPr="0097576C">
        <w:rPr>
          <w:rFonts w:ascii="Arial" w:hAnsi="Arial" w:cs="Arial"/>
          <w:sz w:val="22"/>
          <w:szCs w:val="22"/>
        </w:rPr>
        <w:t xml:space="preserve">Critically, singing is an accessible, inclusive, and free resource for parents and their infants </w:t>
      </w:r>
      <w:sdt>
        <w:sdtPr>
          <w:rPr>
            <w:rFonts w:ascii="Arial" w:hAnsi="Arial" w:cs="Arial"/>
            <w:color w:val="000000"/>
            <w:sz w:val="22"/>
            <w:szCs w:val="22"/>
          </w:rPr>
          <w:tag w:val="MENDELEY_CITATION_v3_eyJjaXRhdGlvbklEIjoiTUVOREVMRVlfQ0lUQVRJT05fMTlmMGM1ZDctMmFkZS00Y2M1LTlhMzgtYTZlZTgwOTg5NGQzIiwicHJvcGVydGllcyI6eyJub3RlSW5kZXgiOjB9LCJpc0VkaXRlZCI6ZmFsc2UsIm1hbnVhbE92ZXJyaWRlIjp7ImlzTWFudWFsbHlPdmVycmlkZGVuIjpmYWxzZSwiY2l0ZXByb2NUZXh0IjoiKGRlIGzigJlFdG9pbGUsIDIwMDY7I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"/>
          <w:id w:val="1346058953"/>
          <w:placeholder>
            <w:docPart w:val="DefaultPlaceholder_-1854013440"/>
          </w:placeholder>
        </w:sdtPr>
        <w:sdtContent>
          <w:r w:rsidR="00750E65" w:rsidRPr="00750E65">
            <w:rPr>
              <w:rFonts w:ascii="Arial" w:eastAsia="Times New Roman" w:hAnsi="Arial" w:cs="Arial"/>
              <w:color w:val="000000"/>
              <w:sz w:val="22"/>
            </w:rPr>
            <w:t xml:space="preserve">(de l’Etoile, 2006; Sharman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2023)</w:t>
          </w:r>
        </w:sdtContent>
      </w:sdt>
      <w:r w:rsidR="003D5A30" w:rsidRPr="0097576C">
        <w:rPr>
          <w:rFonts w:ascii="Arial" w:hAnsi="Arial" w:cs="Arial"/>
          <w:color w:val="000000"/>
          <w:sz w:val="22"/>
          <w:szCs w:val="22"/>
        </w:rPr>
        <w:t>.</w:t>
      </w:r>
      <w:r w:rsidR="00F13687" w:rsidRPr="0097576C">
        <w:rPr>
          <w:rFonts w:ascii="Arial" w:hAnsi="Arial" w:cs="Arial"/>
          <w:sz w:val="22"/>
          <w:szCs w:val="22"/>
        </w:rPr>
        <w:t xml:space="preserve"> </w:t>
      </w:r>
      <w:r w:rsidR="00877B69" w:rsidRPr="0097576C">
        <w:rPr>
          <w:rFonts w:ascii="Arial" w:hAnsi="Arial" w:cs="Arial"/>
          <w:sz w:val="22"/>
          <w:szCs w:val="22"/>
        </w:rPr>
        <w:t>S</w:t>
      </w:r>
      <w:r w:rsidR="00F13687" w:rsidRPr="0097576C">
        <w:rPr>
          <w:rFonts w:ascii="Arial" w:hAnsi="Arial" w:cs="Arial"/>
          <w:sz w:val="22"/>
          <w:szCs w:val="22"/>
        </w:rPr>
        <w:t xml:space="preserve">inging is a flexible, mobile activity that can </w:t>
      </w:r>
      <w:r w:rsidR="00EB6D96" w:rsidRPr="0097576C">
        <w:rPr>
          <w:rFonts w:ascii="Arial" w:hAnsi="Arial" w:cs="Arial"/>
          <w:sz w:val="22"/>
          <w:szCs w:val="22"/>
        </w:rPr>
        <w:t xml:space="preserve">be performed </w:t>
      </w:r>
      <w:r w:rsidR="00F13687" w:rsidRPr="0097576C">
        <w:rPr>
          <w:rFonts w:ascii="Arial" w:hAnsi="Arial" w:cs="Arial"/>
          <w:sz w:val="22"/>
          <w:szCs w:val="22"/>
        </w:rPr>
        <w:t>without a proxy and is therefore valuable for parents isolated at home</w:t>
      </w:r>
      <w:r w:rsidR="00A5511F">
        <w:rPr>
          <w:rFonts w:ascii="Arial" w:hAnsi="Arial" w:cs="Arial"/>
          <w:sz w:val="22"/>
          <w:szCs w:val="22"/>
        </w:rPr>
        <w:t xml:space="preserve"> </w:t>
      </w:r>
      <w:r w:rsidR="00BF1806">
        <w:rPr>
          <w:rFonts w:ascii="Arial" w:hAnsi="Arial" w:cs="Arial"/>
          <w:sz w:val="22"/>
          <w:szCs w:val="22"/>
        </w:rPr>
        <w:t>(Polit</w:t>
      </w:r>
      <w:r w:rsidR="00750E65">
        <w:rPr>
          <w:rFonts w:ascii="Arial" w:hAnsi="Arial" w:cs="Arial"/>
          <w:sz w:val="22"/>
          <w:szCs w:val="22"/>
        </w:rPr>
        <w:t>imou et al. 2018)</w:t>
      </w:r>
      <w:r w:rsidR="006001C0" w:rsidRPr="0097576C">
        <w:rPr>
          <w:rFonts w:ascii="Arial" w:hAnsi="Arial" w:cs="Arial"/>
          <w:sz w:val="22"/>
          <w:szCs w:val="22"/>
        </w:rPr>
        <w:t xml:space="preserve">. While research </w:t>
      </w:r>
      <w:r w:rsidR="00C723E3" w:rsidRPr="0097576C">
        <w:rPr>
          <w:rFonts w:ascii="Arial" w:hAnsi="Arial" w:cs="Arial"/>
          <w:sz w:val="22"/>
          <w:szCs w:val="22"/>
        </w:rPr>
        <w:t xml:space="preserve">commonly </w:t>
      </w:r>
      <w:r w:rsidRPr="0097576C">
        <w:rPr>
          <w:rFonts w:ascii="Arial" w:hAnsi="Arial" w:cs="Arial"/>
          <w:sz w:val="22"/>
          <w:szCs w:val="22"/>
        </w:rPr>
        <w:t xml:space="preserve">focuses on infants, parental perspectives are less frequently examined; </w:t>
      </w:r>
      <w:r w:rsidR="00D27D42" w:rsidRPr="0097576C">
        <w:rPr>
          <w:rFonts w:ascii="Arial" w:hAnsi="Arial" w:cs="Arial"/>
          <w:sz w:val="22"/>
          <w:szCs w:val="22"/>
        </w:rPr>
        <w:t>consequently</w:t>
      </w:r>
      <w:r w:rsidRPr="0097576C">
        <w:rPr>
          <w:rFonts w:ascii="Arial" w:hAnsi="Arial" w:cs="Arial"/>
          <w:sz w:val="22"/>
          <w:szCs w:val="22"/>
        </w:rPr>
        <w:t xml:space="preserve">, we have limited information about </w:t>
      </w:r>
      <w:r w:rsidR="00160BBB" w:rsidRPr="0097576C">
        <w:rPr>
          <w:rFonts w:ascii="Arial" w:hAnsi="Arial" w:cs="Arial"/>
          <w:sz w:val="22"/>
          <w:szCs w:val="22"/>
        </w:rPr>
        <w:t>p</w:t>
      </w:r>
      <w:r w:rsidR="003428E3" w:rsidRPr="0097576C">
        <w:rPr>
          <w:rFonts w:ascii="Arial" w:hAnsi="Arial" w:cs="Arial"/>
          <w:sz w:val="22"/>
          <w:szCs w:val="22"/>
        </w:rPr>
        <w:t>arental</w:t>
      </w:r>
      <w:r w:rsidR="00F10342" w:rsidRPr="0097576C">
        <w:rPr>
          <w:rFonts w:ascii="Arial" w:hAnsi="Arial" w:cs="Arial"/>
          <w:sz w:val="22"/>
          <w:szCs w:val="22"/>
        </w:rPr>
        <w:t xml:space="preserve"> experiences</w:t>
      </w:r>
      <w:r w:rsidRPr="0097576C">
        <w:rPr>
          <w:rFonts w:ascii="Arial" w:hAnsi="Arial" w:cs="Arial"/>
          <w:sz w:val="22"/>
          <w:szCs w:val="22"/>
        </w:rPr>
        <w:t xml:space="preserve"> </w:t>
      </w:r>
      <w:r w:rsidR="00053D98" w:rsidRPr="0097576C">
        <w:rPr>
          <w:rFonts w:ascii="Arial" w:hAnsi="Arial" w:cs="Arial"/>
          <w:sz w:val="22"/>
          <w:szCs w:val="22"/>
        </w:rPr>
        <w:t>in music</w:t>
      </w:r>
      <w:r w:rsidR="008668EA" w:rsidRPr="0097576C">
        <w:rPr>
          <w:rFonts w:ascii="Arial" w:hAnsi="Arial" w:cs="Arial"/>
          <w:sz w:val="22"/>
          <w:szCs w:val="22"/>
        </w:rPr>
        <w:t>al</w:t>
      </w:r>
      <w:r w:rsidR="00053D98" w:rsidRPr="0097576C">
        <w:rPr>
          <w:rFonts w:ascii="Arial" w:hAnsi="Arial" w:cs="Arial"/>
          <w:sz w:val="22"/>
          <w:szCs w:val="22"/>
        </w:rPr>
        <w:t xml:space="preserve"> interactions</w:t>
      </w:r>
      <w:r w:rsidR="00612D32" w:rsidRPr="0097576C">
        <w:rPr>
          <w:rFonts w:ascii="Arial" w:hAnsi="Arial" w:cs="Arial"/>
          <w:sz w:val="22"/>
          <w:szCs w:val="22"/>
        </w:rPr>
        <w:t>,</w:t>
      </w:r>
      <w:r w:rsidR="007806AD" w:rsidRPr="0097576C">
        <w:rPr>
          <w:rFonts w:ascii="Arial" w:hAnsi="Arial" w:cs="Arial"/>
          <w:sz w:val="22"/>
          <w:szCs w:val="22"/>
        </w:rPr>
        <w:t xml:space="preserve"> </w:t>
      </w:r>
      <w:r w:rsidR="008668EA" w:rsidRPr="0097576C">
        <w:rPr>
          <w:rFonts w:ascii="Arial" w:hAnsi="Arial" w:cs="Arial"/>
          <w:sz w:val="22"/>
          <w:szCs w:val="22"/>
        </w:rPr>
        <w:t xml:space="preserve">including </w:t>
      </w:r>
      <w:r w:rsidR="007806AD" w:rsidRPr="0097576C">
        <w:rPr>
          <w:rFonts w:ascii="Arial" w:hAnsi="Arial" w:cs="Arial"/>
          <w:sz w:val="22"/>
          <w:szCs w:val="22"/>
        </w:rPr>
        <w:t>their beliefs</w:t>
      </w:r>
      <w:r w:rsidR="00160BBB" w:rsidRPr="0097576C">
        <w:rPr>
          <w:rFonts w:ascii="Arial" w:hAnsi="Arial" w:cs="Arial"/>
          <w:sz w:val="22"/>
          <w:szCs w:val="22"/>
        </w:rPr>
        <w:t xml:space="preserve">, </w:t>
      </w:r>
      <w:r w:rsidR="007E6B45" w:rsidRPr="0097576C">
        <w:rPr>
          <w:rFonts w:ascii="Arial" w:hAnsi="Arial" w:cs="Arial"/>
          <w:sz w:val="22"/>
          <w:szCs w:val="22"/>
        </w:rPr>
        <w:t>ins</w:t>
      </w:r>
      <w:r w:rsidR="0006550A" w:rsidRPr="0097576C">
        <w:rPr>
          <w:rFonts w:ascii="Arial" w:hAnsi="Arial" w:cs="Arial"/>
          <w:sz w:val="22"/>
          <w:szCs w:val="22"/>
        </w:rPr>
        <w:t>i</w:t>
      </w:r>
      <w:r w:rsidR="007E6B45" w:rsidRPr="0097576C">
        <w:rPr>
          <w:rFonts w:ascii="Arial" w:hAnsi="Arial" w:cs="Arial"/>
          <w:sz w:val="22"/>
          <w:szCs w:val="22"/>
        </w:rPr>
        <w:t>ghts</w:t>
      </w:r>
      <w:r w:rsidR="00160BBB" w:rsidRPr="0097576C">
        <w:rPr>
          <w:rFonts w:ascii="Arial" w:hAnsi="Arial" w:cs="Arial"/>
          <w:sz w:val="22"/>
          <w:szCs w:val="22"/>
        </w:rPr>
        <w:t xml:space="preserve"> and interpretations</w:t>
      </w:r>
      <w:r w:rsidR="0006550A" w:rsidRPr="0097576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"/>
          <w:id w:val="-1532406728"/>
          <w:placeholder>
            <w:docPart w:val="DefaultPlaceholder_-1854013440"/>
          </w:placeholder>
        </w:sdtPr>
        <w:sdtContent>
          <w:r w:rsidR="00750E65" w:rsidRPr="00750E65">
            <w:rPr>
              <w:rFonts w:ascii="Arial" w:eastAsia="Times New Roman" w:hAnsi="Arial" w:cs="Arial"/>
              <w:color w:val="000000"/>
              <w:sz w:val="22"/>
            </w:rPr>
            <w:t xml:space="preserve">(Provenzi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2018; Boyne, Alviar and Lense, 2025)</w:t>
          </w:r>
        </w:sdtContent>
      </w:sdt>
      <w:r w:rsidR="007E6B45" w:rsidRPr="0097576C">
        <w:rPr>
          <w:rFonts w:ascii="Arial" w:hAnsi="Arial" w:cs="Arial"/>
          <w:sz w:val="22"/>
          <w:szCs w:val="22"/>
        </w:rPr>
        <w:t>.</w:t>
      </w:r>
    </w:p>
    <w:p w14:paraId="784ECCD0" w14:textId="43D2EC11" w:rsidR="00674004" w:rsidRPr="0097576C" w:rsidRDefault="00FF2E85" w:rsidP="00FF3E96">
      <w:pPr>
        <w:spacing w:line="360" w:lineRule="auto"/>
        <w:rPr>
          <w:rFonts w:ascii="Arial" w:hAnsi="Arial" w:cs="Arial"/>
          <w:color w:val="000000"/>
          <w:kern w:val="0"/>
          <w:sz w:val="22"/>
          <w:szCs w:val="22"/>
          <w14:ligatures w14:val="none"/>
        </w:rPr>
      </w:pPr>
      <w:r w:rsidRPr="0097576C">
        <w:rPr>
          <w:rFonts w:ascii="Arial" w:hAnsi="Arial" w:cs="Arial"/>
          <w:kern w:val="0"/>
          <w:sz w:val="22"/>
          <w:szCs w:val="22"/>
          <w14:ligatures w14:val="none"/>
        </w:rPr>
        <w:br/>
      </w:r>
      <w:r w:rsidR="00647B05" w:rsidRPr="0097576C">
        <w:rPr>
          <w:rFonts w:ascii="Arial" w:hAnsi="Arial" w:cs="Arial"/>
          <w:kern w:val="0"/>
          <w:sz w:val="22"/>
          <w:szCs w:val="22"/>
          <w14:ligatures w14:val="none"/>
        </w:rPr>
        <w:t xml:space="preserve">Anecdotally, during early years’ music sessions, parents frequently disclose a lack of singing ability and </w:t>
      </w:r>
      <w:r w:rsidR="002403AA" w:rsidRPr="0097576C">
        <w:rPr>
          <w:rFonts w:ascii="Arial" w:hAnsi="Arial" w:cs="Arial"/>
          <w:kern w:val="0"/>
          <w:sz w:val="22"/>
          <w:szCs w:val="22"/>
          <w14:ligatures w14:val="none"/>
        </w:rPr>
        <w:t xml:space="preserve">a </w:t>
      </w:r>
      <w:r w:rsidR="00244885" w:rsidRPr="0097576C">
        <w:rPr>
          <w:rFonts w:ascii="Arial" w:hAnsi="Arial" w:cs="Arial"/>
          <w:kern w:val="0"/>
          <w:sz w:val="22"/>
          <w:szCs w:val="22"/>
          <w14:ligatures w14:val="none"/>
        </w:rPr>
        <w:t xml:space="preserve">sense of </w:t>
      </w:r>
      <w:r w:rsidR="00647B05" w:rsidRPr="0097576C">
        <w:rPr>
          <w:rFonts w:ascii="Arial" w:hAnsi="Arial" w:cs="Arial"/>
          <w:kern w:val="0"/>
          <w:sz w:val="22"/>
          <w:szCs w:val="22"/>
          <w14:ligatures w14:val="none"/>
        </w:rPr>
        <w:t>singing identity. Pertinently, survey</w:t>
      </w:r>
      <w:r w:rsidR="005F1230" w:rsidRPr="0097576C">
        <w:rPr>
          <w:rFonts w:ascii="Arial" w:hAnsi="Arial" w:cs="Arial"/>
          <w:kern w:val="0"/>
          <w:sz w:val="22"/>
          <w:szCs w:val="22"/>
          <w14:ligatures w14:val="none"/>
        </w:rPr>
        <w:t>s</w:t>
      </w:r>
      <w:r w:rsidR="00647B05" w:rsidRPr="0097576C">
        <w:rPr>
          <w:rFonts w:ascii="Arial" w:hAnsi="Arial" w:cs="Arial"/>
          <w:kern w:val="0"/>
          <w:sz w:val="22"/>
          <w:szCs w:val="22"/>
          <w14:ligatures w14:val="none"/>
        </w:rPr>
        <w:t xml:space="preserve"> f</w:t>
      </w:r>
      <w:r w:rsidR="005F1230" w:rsidRPr="0097576C">
        <w:rPr>
          <w:rFonts w:ascii="Arial" w:hAnsi="Arial" w:cs="Arial"/>
          <w:kern w:val="0"/>
          <w:sz w:val="22"/>
          <w:szCs w:val="22"/>
          <w14:ligatures w14:val="none"/>
        </w:rPr>
        <w:t>ind</w:t>
      </w:r>
      <w:r w:rsidR="00647B05" w:rsidRPr="0097576C">
        <w:rPr>
          <w:rFonts w:ascii="Arial" w:hAnsi="Arial" w:cs="Arial"/>
          <w:kern w:val="0"/>
          <w:sz w:val="22"/>
          <w:szCs w:val="22"/>
          <w14:ligatures w14:val="none"/>
        </w:rPr>
        <w:t xml:space="preserve"> that </w:t>
      </w:r>
      <w:r w:rsidR="005F1230" w:rsidRPr="0097576C">
        <w:rPr>
          <w:rFonts w:ascii="Arial" w:hAnsi="Arial" w:cs="Arial"/>
          <w:kern w:val="0"/>
          <w:sz w:val="22"/>
          <w:szCs w:val="22"/>
          <w14:ligatures w14:val="none"/>
        </w:rPr>
        <w:t>between 15-20</w:t>
      </w:r>
      <w:r w:rsidR="00647B05" w:rsidRPr="0097576C">
        <w:rPr>
          <w:rFonts w:ascii="Arial" w:hAnsi="Arial" w:cs="Arial"/>
          <w:kern w:val="0"/>
          <w:sz w:val="22"/>
          <w:szCs w:val="22"/>
          <w14:ligatures w14:val="none"/>
        </w:rPr>
        <w:t>% of the population believe they are tone-deaf</w:t>
      </w:r>
      <w:r w:rsidR="00AB2CF5" w:rsidRPr="0097576C">
        <w:rPr>
          <w:rFonts w:ascii="Arial" w:hAnsi="Arial" w:cs="Arial"/>
          <w:kern w:val="0"/>
          <w:sz w:val="22"/>
          <w:szCs w:val="22"/>
          <w14:ligatures w14:val="none"/>
        </w:rPr>
        <w:t xml:space="preserve"> </w:t>
      </w:r>
      <w:sdt>
        <w:sdtPr>
          <w:rPr>
            <w:rFonts w:ascii="Arial" w:hAnsi="Arial" w:cs="Arial"/>
            <w:color w:val="000000"/>
            <w:kern w:val="0"/>
            <w:sz w:val="22"/>
            <w:szCs w:val="22"/>
            <w14:ligatures w14:val="none"/>
          </w:rPr>
          <w:tag w:val="MENDELEY_CITATION_v3_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"/>
          <w:id w:val="-433438268"/>
          <w:placeholder>
            <w:docPart w:val="DefaultPlaceholder_-1854013440"/>
          </w:placeholder>
        </w:sdtPr>
        <w:sdtContent>
          <w:r w:rsidR="00750E65" w:rsidRPr="00750E65">
            <w:rPr>
              <w:rFonts w:ascii="Arial" w:eastAsia="Times New Roman" w:hAnsi="Arial" w:cs="Arial"/>
              <w:color w:val="000000"/>
              <w:sz w:val="22"/>
            </w:rPr>
            <w:t>(Cuddy et al., 2005)</w:t>
          </w:r>
        </w:sdtContent>
      </w:sdt>
      <w:r w:rsidR="00647B05" w:rsidRPr="0097576C">
        <w:rPr>
          <w:rFonts w:ascii="Arial" w:hAnsi="Arial" w:cs="Arial"/>
          <w:kern w:val="0"/>
          <w:sz w:val="22"/>
          <w:szCs w:val="22"/>
          <w14:ligatures w14:val="none"/>
        </w:rPr>
        <w:t>, whereas the neurological condition known as amusia is estimated to affect only 1</w:t>
      </w:r>
      <w:r w:rsidR="00977D69" w:rsidRPr="0097576C">
        <w:rPr>
          <w:rFonts w:ascii="Arial" w:hAnsi="Arial" w:cs="Arial"/>
          <w:kern w:val="0"/>
          <w:sz w:val="22"/>
          <w:szCs w:val="22"/>
          <w14:ligatures w14:val="none"/>
        </w:rPr>
        <w:t>-</w:t>
      </w:r>
      <w:r w:rsidR="007359D3" w:rsidRPr="0097576C">
        <w:rPr>
          <w:rFonts w:ascii="Arial" w:hAnsi="Arial" w:cs="Arial"/>
          <w:kern w:val="0"/>
          <w:sz w:val="22"/>
          <w:szCs w:val="22"/>
          <w14:ligatures w14:val="none"/>
        </w:rPr>
        <w:t>2</w:t>
      </w:r>
      <w:r w:rsidR="00647B05" w:rsidRPr="0097576C">
        <w:rPr>
          <w:rFonts w:ascii="Arial" w:hAnsi="Arial" w:cs="Arial"/>
          <w:kern w:val="0"/>
          <w:sz w:val="22"/>
          <w:szCs w:val="22"/>
          <w14:ligatures w14:val="none"/>
        </w:rPr>
        <w:t>% of the population</w:t>
      </w:r>
      <w:r w:rsidR="00AB2CF5" w:rsidRPr="0097576C">
        <w:rPr>
          <w:rFonts w:ascii="Arial" w:hAnsi="Arial" w:cs="Arial"/>
          <w:kern w:val="0"/>
          <w:sz w:val="22"/>
          <w:szCs w:val="22"/>
          <w14:ligatures w14:val="none"/>
        </w:rPr>
        <w:t xml:space="preserve"> </w:t>
      </w:r>
      <w:sdt>
        <w:sdtPr>
          <w:rPr>
            <w:rFonts w:ascii="Arial" w:hAnsi="Arial" w:cs="Arial"/>
            <w:color w:val="000000"/>
            <w:kern w:val="0"/>
            <w:sz w:val="22"/>
            <w:szCs w:val="22"/>
            <w14:ligatures w14:val="none"/>
          </w:rPr>
          <w:tag w:val="MENDELEY_CITATION_v3_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"/>
          <w:id w:val="-1834285579"/>
          <w:placeholder>
            <w:docPart w:val="DefaultPlaceholder_-1854013440"/>
          </w:placeholder>
        </w:sdtPr>
        <w:sdtContent>
          <w:r w:rsidR="00750E65" w:rsidRPr="00750E65">
            <w:rPr>
              <w:rFonts w:ascii="Arial" w:hAnsi="Arial" w:cs="Arial"/>
              <w:color w:val="000000"/>
              <w:kern w:val="0"/>
              <w:sz w:val="22"/>
              <w:szCs w:val="22"/>
              <w14:ligatures w14:val="none"/>
            </w:rPr>
            <w:t>(Peretz, 2016)</w:t>
          </w:r>
        </w:sdtContent>
      </w:sdt>
      <w:r w:rsidR="00B607DD" w:rsidRPr="0097576C">
        <w:rPr>
          <w:rFonts w:ascii="Arial" w:hAnsi="Arial" w:cs="Arial"/>
          <w:kern w:val="0"/>
          <w:sz w:val="22"/>
          <w:szCs w:val="22"/>
          <w14:ligatures w14:val="none"/>
        </w:rPr>
        <w:t>,</w:t>
      </w:r>
      <w:r w:rsidR="00647B05" w:rsidRPr="0097576C">
        <w:rPr>
          <w:rFonts w:ascii="Arial" w:hAnsi="Arial" w:cs="Arial"/>
          <w:color w:val="000000"/>
          <w:kern w:val="0"/>
          <w:sz w:val="22"/>
          <w:szCs w:val="22"/>
          <w14:ligatures w14:val="none"/>
        </w:rPr>
        <w:t xml:space="preserve"> </w:t>
      </w:r>
      <w:r w:rsidR="00582133" w:rsidRPr="0097576C">
        <w:rPr>
          <w:rFonts w:ascii="Arial" w:hAnsi="Arial" w:cs="Arial"/>
          <w:color w:val="000000"/>
          <w:kern w:val="0"/>
          <w:sz w:val="22"/>
          <w:szCs w:val="22"/>
          <w14:ligatures w14:val="none"/>
        </w:rPr>
        <w:t xml:space="preserve">exposing a mismatch between vocal perception and </w:t>
      </w:r>
      <w:r w:rsidR="00CD5FBE" w:rsidRPr="0097576C">
        <w:rPr>
          <w:rFonts w:ascii="Arial" w:hAnsi="Arial" w:cs="Arial"/>
          <w:color w:val="000000"/>
          <w:kern w:val="0"/>
          <w:sz w:val="22"/>
          <w:szCs w:val="22"/>
          <w14:ligatures w14:val="none"/>
        </w:rPr>
        <w:t xml:space="preserve">a </w:t>
      </w:r>
      <w:r w:rsidR="00B607DD" w:rsidRPr="0097576C">
        <w:rPr>
          <w:rFonts w:ascii="Arial" w:hAnsi="Arial" w:cs="Arial"/>
          <w:color w:val="000000"/>
          <w:kern w:val="0"/>
          <w:sz w:val="22"/>
          <w:szCs w:val="22"/>
          <w14:ligatures w14:val="none"/>
        </w:rPr>
        <w:t xml:space="preserve">diagnostic </w:t>
      </w:r>
      <w:r w:rsidR="00FC3812" w:rsidRPr="0097576C">
        <w:rPr>
          <w:rFonts w:ascii="Arial" w:hAnsi="Arial" w:cs="Arial"/>
          <w:color w:val="000000"/>
          <w:kern w:val="0"/>
          <w:sz w:val="22"/>
          <w:szCs w:val="22"/>
          <w14:ligatures w14:val="none"/>
        </w:rPr>
        <w:t>clinical</w:t>
      </w:r>
      <w:r w:rsidR="000A1A58" w:rsidRPr="0097576C">
        <w:rPr>
          <w:rFonts w:ascii="Arial" w:hAnsi="Arial" w:cs="Arial"/>
          <w:color w:val="000000"/>
          <w:kern w:val="0"/>
          <w:sz w:val="22"/>
          <w:szCs w:val="22"/>
          <w14:ligatures w14:val="none"/>
        </w:rPr>
        <w:t xml:space="preserve"> condition.</w:t>
      </w:r>
      <w:r w:rsidR="00B607DD" w:rsidRPr="0097576C">
        <w:rPr>
          <w:rFonts w:ascii="Arial" w:hAnsi="Arial" w:cs="Arial"/>
          <w:color w:val="000000"/>
          <w:kern w:val="0"/>
          <w:sz w:val="22"/>
          <w:szCs w:val="22"/>
          <w14:ligatures w14:val="none"/>
        </w:rPr>
        <w:t xml:space="preserve"> </w:t>
      </w:r>
      <w:r w:rsidR="0021322F" w:rsidRPr="0097576C">
        <w:rPr>
          <w:rFonts w:ascii="Arial" w:hAnsi="Arial" w:cs="Arial"/>
          <w:color w:val="000000"/>
          <w:kern w:val="0"/>
          <w:sz w:val="22"/>
          <w:szCs w:val="22"/>
          <w14:ligatures w14:val="none"/>
        </w:rPr>
        <w:t>Furthermore</w:t>
      </w:r>
      <w:r w:rsidR="00647B05" w:rsidRPr="0097576C">
        <w:rPr>
          <w:rFonts w:ascii="Arial" w:hAnsi="Arial" w:cs="Arial"/>
          <w:color w:val="000000"/>
          <w:kern w:val="0"/>
          <w:sz w:val="22"/>
          <w:szCs w:val="22"/>
          <w14:ligatures w14:val="none"/>
        </w:rPr>
        <w:t xml:space="preserve">, </w:t>
      </w:r>
      <w:r w:rsidR="006F1667" w:rsidRPr="0097576C">
        <w:rPr>
          <w:rFonts w:ascii="Arial" w:hAnsi="Arial" w:cs="Arial"/>
          <w:color w:val="000000"/>
          <w:kern w:val="0"/>
          <w:sz w:val="22"/>
          <w:szCs w:val="22"/>
          <w14:ligatures w14:val="none"/>
        </w:rPr>
        <w:t>a</w:t>
      </w:r>
      <w:r w:rsidR="006C2909" w:rsidRPr="0097576C">
        <w:rPr>
          <w:rFonts w:ascii="Arial" w:hAnsi="Arial" w:cs="Arial"/>
          <w:color w:val="000000"/>
          <w:kern w:val="0"/>
          <w:sz w:val="22"/>
          <w:szCs w:val="22"/>
          <w14:ligatures w14:val="none"/>
        </w:rPr>
        <w:t xml:space="preserve"> widely hel</w:t>
      </w:r>
      <w:r w:rsidR="00411790" w:rsidRPr="0097576C">
        <w:rPr>
          <w:rFonts w:ascii="Arial" w:hAnsi="Arial" w:cs="Arial"/>
          <w:color w:val="000000"/>
          <w:kern w:val="0"/>
          <w:sz w:val="22"/>
          <w:szCs w:val="22"/>
          <w14:ligatures w14:val="none"/>
        </w:rPr>
        <w:t>d</w:t>
      </w:r>
      <w:r w:rsidR="006C2909" w:rsidRPr="0097576C">
        <w:rPr>
          <w:rFonts w:ascii="Arial" w:hAnsi="Arial" w:cs="Arial"/>
          <w:color w:val="000000"/>
          <w:kern w:val="0"/>
          <w:sz w:val="22"/>
          <w:szCs w:val="22"/>
          <w14:ligatures w14:val="none"/>
        </w:rPr>
        <w:t xml:space="preserve"> belief</w:t>
      </w:r>
      <w:r w:rsidR="00411790" w:rsidRPr="0097576C">
        <w:rPr>
          <w:rFonts w:ascii="Arial" w:hAnsi="Arial" w:cs="Arial"/>
          <w:color w:val="000000"/>
          <w:kern w:val="0"/>
          <w:sz w:val="22"/>
          <w:szCs w:val="22"/>
          <w14:ligatures w14:val="none"/>
        </w:rPr>
        <w:t xml:space="preserve"> </w:t>
      </w:r>
      <w:r w:rsidR="006F1667" w:rsidRPr="0097576C">
        <w:rPr>
          <w:rFonts w:ascii="Arial" w:hAnsi="Arial" w:cs="Arial"/>
          <w:color w:val="000000"/>
          <w:kern w:val="0"/>
          <w:sz w:val="22"/>
          <w:szCs w:val="22"/>
          <w14:ligatures w14:val="none"/>
        </w:rPr>
        <w:t xml:space="preserve">in Western culture is </w:t>
      </w:r>
      <w:r w:rsidR="00647B05" w:rsidRPr="0097576C">
        <w:rPr>
          <w:rFonts w:ascii="Arial" w:hAnsi="Arial" w:cs="Arial"/>
          <w:color w:val="000000"/>
          <w:kern w:val="0"/>
          <w:sz w:val="22"/>
          <w:szCs w:val="22"/>
          <w14:ligatures w14:val="none"/>
        </w:rPr>
        <w:t xml:space="preserve">that singing is </w:t>
      </w:r>
      <w:r w:rsidR="00B607DD" w:rsidRPr="0097576C">
        <w:rPr>
          <w:rFonts w:ascii="Arial" w:hAnsi="Arial" w:cs="Arial"/>
          <w:color w:val="000000"/>
          <w:kern w:val="0"/>
          <w:sz w:val="22"/>
          <w:szCs w:val="22"/>
          <w14:ligatures w14:val="none"/>
        </w:rPr>
        <w:t xml:space="preserve">an </w:t>
      </w:r>
      <w:r w:rsidR="00647B05" w:rsidRPr="0097576C">
        <w:rPr>
          <w:rFonts w:ascii="Arial" w:hAnsi="Arial" w:cs="Arial"/>
          <w:color w:val="000000"/>
          <w:kern w:val="0"/>
          <w:sz w:val="22"/>
          <w:szCs w:val="22"/>
          <w14:ligatures w14:val="none"/>
        </w:rPr>
        <w:t>in</w:t>
      </w:r>
      <w:r w:rsidR="001103F1" w:rsidRPr="0097576C">
        <w:rPr>
          <w:rFonts w:ascii="Arial" w:hAnsi="Arial" w:cs="Arial"/>
          <w:color w:val="000000"/>
          <w:kern w:val="0"/>
          <w:sz w:val="22"/>
          <w:szCs w:val="22"/>
          <w14:ligatures w14:val="none"/>
        </w:rPr>
        <w:t>born</w:t>
      </w:r>
      <w:r w:rsidR="00647B05" w:rsidRPr="0097576C">
        <w:rPr>
          <w:rFonts w:ascii="Arial" w:hAnsi="Arial" w:cs="Arial"/>
          <w:color w:val="000000"/>
          <w:kern w:val="0"/>
          <w:sz w:val="22"/>
          <w:szCs w:val="22"/>
          <w14:ligatures w14:val="none"/>
        </w:rPr>
        <w:t xml:space="preserve"> </w:t>
      </w:r>
      <w:r w:rsidR="0021322F" w:rsidRPr="0097576C">
        <w:rPr>
          <w:rFonts w:ascii="Arial" w:hAnsi="Arial" w:cs="Arial"/>
          <w:color w:val="000000"/>
          <w:kern w:val="0"/>
          <w:sz w:val="22"/>
          <w:szCs w:val="22"/>
          <w14:ligatures w14:val="none"/>
        </w:rPr>
        <w:t xml:space="preserve">talent </w:t>
      </w:r>
      <w:r w:rsidR="00647B05" w:rsidRPr="0097576C">
        <w:rPr>
          <w:rFonts w:ascii="Arial" w:hAnsi="Arial" w:cs="Arial"/>
          <w:color w:val="000000"/>
          <w:kern w:val="0"/>
          <w:sz w:val="22"/>
          <w:szCs w:val="22"/>
          <w14:ligatures w14:val="none"/>
        </w:rPr>
        <w:t xml:space="preserve">rather than a </w:t>
      </w:r>
      <w:r w:rsidR="004D14EE" w:rsidRPr="0097576C">
        <w:rPr>
          <w:rFonts w:ascii="Arial" w:hAnsi="Arial" w:cs="Arial"/>
          <w:color w:val="000000"/>
          <w:kern w:val="0"/>
          <w:sz w:val="22"/>
          <w:szCs w:val="22"/>
          <w14:ligatures w14:val="none"/>
        </w:rPr>
        <w:t>skill that</w:t>
      </w:r>
      <w:r w:rsidR="00647B05" w:rsidRPr="0097576C">
        <w:rPr>
          <w:rFonts w:ascii="Arial" w:hAnsi="Arial" w:cs="Arial"/>
          <w:color w:val="000000"/>
          <w:kern w:val="0"/>
          <w:sz w:val="22"/>
          <w:szCs w:val="22"/>
          <w14:ligatures w14:val="none"/>
        </w:rPr>
        <w:t xml:space="preserve"> </w:t>
      </w:r>
      <w:r w:rsidR="004D14EE" w:rsidRPr="0097576C">
        <w:rPr>
          <w:rFonts w:ascii="Arial" w:hAnsi="Arial" w:cs="Arial"/>
          <w:color w:val="000000"/>
          <w:kern w:val="0"/>
          <w:sz w:val="22"/>
          <w:szCs w:val="22"/>
          <w14:ligatures w14:val="none"/>
        </w:rPr>
        <w:t>can be learned</w:t>
      </w:r>
      <w:r w:rsidR="00647B05" w:rsidRPr="0097576C">
        <w:rPr>
          <w:rFonts w:ascii="Arial" w:hAnsi="Arial" w:cs="Arial"/>
          <w:color w:val="000000"/>
          <w:kern w:val="0"/>
          <w:sz w:val="22"/>
          <w:szCs w:val="22"/>
          <w14:ligatures w14:val="none"/>
        </w:rPr>
        <w:t xml:space="preserve"> </w:t>
      </w:r>
      <w:sdt>
        <w:sdtPr>
          <w:rPr>
            <w:rFonts w:ascii="Arial" w:hAnsi="Arial" w:cs="Arial"/>
            <w:color w:val="000000"/>
            <w:kern w:val="0"/>
            <w:sz w:val="22"/>
            <w:szCs w:val="22"/>
            <w14:ligatures w14:val="none"/>
          </w:rPr>
          <w:tag w:val="MENDELEY_CITATION_v3_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"/>
          <w:id w:val="-121612467"/>
          <w:placeholder>
            <w:docPart w:val="7D718F8C3763144FA615951F63D8ABA7"/>
          </w:placeholder>
        </w:sdtPr>
        <w:sdtContent>
          <w:r w:rsidR="00750E65" w:rsidRPr="00750E65">
            <w:rPr>
              <w:rFonts w:ascii="Arial" w:hAnsi="Arial" w:cs="Arial"/>
              <w:color w:val="000000"/>
              <w:kern w:val="0"/>
              <w:sz w:val="22"/>
              <w:szCs w:val="22"/>
              <w14:ligatures w14:val="none"/>
            </w:rPr>
            <w:t>(Knight, 2013)</w:t>
          </w:r>
        </w:sdtContent>
      </w:sdt>
      <w:r w:rsidR="00F0126B" w:rsidRPr="0097576C">
        <w:rPr>
          <w:rFonts w:ascii="Arial" w:hAnsi="Arial" w:cs="Arial"/>
          <w:color w:val="000000"/>
          <w:kern w:val="0"/>
          <w:sz w:val="22"/>
          <w:szCs w:val="22"/>
          <w14:ligatures w14:val="none"/>
        </w:rPr>
        <w:t xml:space="preserve">. This </w:t>
      </w:r>
      <w:r w:rsidR="0018579E" w:rsidRPr="0097576C">
        <w:rPr>
          <w:rFonts w:ascii="Arial" w:hAnsi="Arial" w:cs="Arial"/>
          <w:color w:val="000000"/>
          <w:kern w:val="0"/>
          <w:sz w:val="22"/>
          <w:szCs w:val="22"/>
          <w14:ligatures w14:val="none"/>
        </w:rPr>
        <w:t>misguided notion</w:t>
      </w:r>
      <w:r w:rsidR="008E5939" w:rsidRPr="0097576C">
        <w:rPr>
          <w:rFonts w:ascii="Arial" w:hAnsi="Arial" w:cs="Arial"/>
          <w:color w:val="000000"/>
          <w:kern w:val="0"/>
          <w:sz w:val="22"/>
          <w:szCs w:val="22"/>
          <w14:ligatures w14:val="none"/>
        </w:rPr>
        <w:t xml:space="preserve"> is </w:t>
      </w:r>
      <w:r w:rsidR="00A27CD7" w:rsidRPr="0097576C">
        <w:rPr>
          <w:rFonts w:ascii="Arial" w:hAnsi="Arial" w:cs="Arial"/>
          <w:color w:val="000000"/>
          <w:kern w:val="0"/>
          <w:sz w:val="22"/>
          <w:szCs w:val="22"/>
          <w14:ligatures w14:val="none"/>
        </w:rPr>
        <w:t>compounded by</w:t>
      </w:r>
      <w:r w:rsidR="00215317" w:rsidRPr="0097576C">
        <w:rPr>
          <w:rFonts w:ascii="Arial" w:hAnsi="Arial" w:cs="Arial"/>
          <w:color w:val="000000"/>
          <w:kern w:val="0"/>
          <w:sz w:val="22"/>
          <w:szCs w:val="22"/>
          <w14:ligatures w14:val="none"/>
        </w:rPr>
        <w:t xml:space="preserve"> the influence of</w:t>
      </w:r>
      <w:r w:rsidR="00647B05" w:rsidRPr="0097576C">
        <w:rPr>
          <w:rFonts w:ascii="Arial" w:hAnsi="Arial" w:cs="Arial"/>
          <w:color w:val="000000"/>
          <w:kern w:val="0"/>
          <w:sz w:val="22"/>
          <w:szCs w:val="22"/>
          <w14:ligatures w14:val="none"/>
        </w:rPr>
        <w:t xml:space="preserve"> </w:t>
      </w:r>
      <w:r w:rsidR="00215317" w:rsidRPr="0097576C">
        <w:rPr>
          <w:rFonts w:ascii="Arial" w:hAnsi="Arial" w:cs="Arial"/>
          <w:color w:val="000000"/>
          <w:kern w:val="0"/>
          <w:sz w:val="22"/>
          <w:szCs w:val="22"/>
          <w14:ligatures w14:val="none"/>
        </w:rPr>
        <w:t xml:space="preserve">reality-style TV shows, a </w:t>
      </w:r>
      <w:r w:rsidR="00647B05" w:rsidRPr="0097576C">
        <w:rPr>
          <w:rFonts w:ascii="Arial" w:hAnsi="Arial" w:cs="Arial"/>
          <w:color w:val="000000"/>
          <w:kern w:val="0"/>
          <w:sz w:val="22"/>
          <w:szCs w:val="22"/>
          <w14:ligatures w14:val="none"/>
        </w:rPr>
        <w:t>‘global cultural phenomenon’</w:t>
      </w:r>
      <w:r w:rsidR="007A7C60" w:rsidRPr="0097576C">
        <w:rPr>
          <w:rFonts w:ascii="Arial" w:hAnsi="Arial" w:cs="Arial"/>
          <w:color w:val="000000"/>
          <w:kern w:val="0"/>
          <w:sz w:val="22"/>
          <w:szCs w:val="22"/>
          <w14:ligatures w14:val="none"/>
        </w:rPr>
        <w:t xml:space="preserve"> that</w:t>
      </w:r>
      <w:r w:rsidR="00647B05" w:rsidRPr="0097576C">
        <w:rPr>
          <w:rFonts w:ascii="Arial" w:hAnsi="Arial" w:cs="Arial"/>
          <w:color w:val="000000"/>
          <w:kern w:val="0"/>
          <w:sz w:val="22"/>
          <w:szCs w:val="22"/>
          <w14:ligatures w14:val="none"/>
        </w:rPr>
        <w:t xml:space="preserve"> </w:t>
      </w:r>
      <w:r w:rsidR="00912F9F" w:rsidRPr="0097576C">
        <w:rPr>
          <w:rFonts w:ascii="Arial" w:hAnsi="Arial" w:cs="Arial"/>
          <w:color w:val="000000"/>
          <w:kern w:val="0"/>
          <w:sz w:val="22"/>
          <w:szCs w:val="22"/>
          <w14:ligatures w14:val="none"/>
        </w:rPr>
        <w:t>equate</w:t>
      </w:r>
      <w:r w:rsidR="00285917" w:rsidRPr="0097576C">
        <w:rPr>
          <w:rFonts w:ascii="Arial" w:hAnsi="Arial" w:cs="Arial"/>
          <w:color w:val="000000"/>
          <w:kern w:val="0"/>
          <w:sz w:val="22"/>
          <w:szCs w:val="22"/>
          <w14:ligatures w14:val="none"/>
        </w:rPr>
        <w:t>s</w:t>
      </w:r>
      <w:r w:rsidR="00647B05" w:rsidRPr="0097576C">
        <w:rPr>
          <w:rFonts w:ascii="Arial" w:hAnsi="Arial" w:cs="Arial"/>
          <w:color w:val="000000"/>
          <w:kern w:val="0"/>
          <w:sz w:val="22"/>
          <w:szCs w:val="22"/>
          <w14:ligatures w14:val="none"/>
        </w:rPr>
        <w:t xml:space="preserve"> technically advanced vocalisations </w:t>
      </w:r>
      <w:r w:rsidR="00912F9F" w:rsidRPr="0097576C">
        <w:rPr>
          <w:rFonts w:ascii="Arial" w:hAnsi="Arial" w:cs="Arial"/>
          <w:color w:val="000000"/>
          <w:kern w:val="0"/>
          <w:sz w:val="22"/>
          <w:szCs w:val="22"/>
          <w14:ligatures w14:val="none"/>
        </w:rPr>
        <w:t xml:space="preserve">with </w:t>
      </w:r>
      <w:r w:rsidR="000E397E" w:rsidRPr="0097576C">
        <w:rPr>
          <w:rFonts w:ascii="Arial" w:hAnsi="Arial" w:cs="Arial"/>
          <w:color w:val="000000"/>
          <w:kern w:val="0"/>
          <w:sz w:val="22"/>
          <w:szCs w:val="22"/>
          <w14:ligatures w14:val="none"/>
        </w:rPr>
        <w:t>perception</w:t>
      </w:r>
      <w:r w:rsidR="00285917" w:rsidRPr="0097576C">
        <w:rPr>
          <w:rFonts w:ascii="Arial" w:hAnsi="Arial" w:cs="Arial"/>
          <w:color w:val="000000"/>
          <w:kern w:val="0"/>
          <w:sz w:val="22"/>
          <w:szCs w:val="22"/>
          <w14:ligatures w14:val="none"/>
        </w:rPr>
        <w:t>s</w:t>
      </w:r>
      <w:r w:rsidR="000E397E" w:rsidRPr="0097576C">
        <w:rPr>
          <w:rFonts w:ascii="Arial" w:hAnsi="Arial" w:cs="Arial"/>
          <w:color w:val="000000"/>
          <w:kern w:val="0"/>
          <w:sz w:val="22"/>
          <w:szCs w:val="22"/>
          <w14:ligatures w14:val="none"/>
        </w:rPr>
        <w:t xml:space="preserve"> of successful singing, </w:t>
      </w:r>
      <w:r w:rsidR="00285917" w:rsidRPr="0097576C">
        <w:rPr>
          <w:rFonts w:ascii="Arial" w:hAnsi="Arial" w:cs="Arial"/>
          <w:color w:val="000000"/>
          <w:kern w:val="0"/>
          <w:sz w:val="22"/>
          <w:szCs w:val="22"/>
          <w14:ligatures w14:val="none"/>
        </w:rPr>
        <w:t xml:space="preserve">thereby </w:t>
      </w:r>
      <w:r w:rsidR="000442D5" w:rsidRPr="0097576C">
        <w:rPr>
          <w:rFonts w:ascii="Arial" w:hAnsi="Arial" w:cs="Arial"/>
          <w:color w:val="000000"/>
          <w:kern w:val="0"/>
          <w:sz w:val="22"/>
          <w:szCs w:val="22"/>
          <w14:ligatures w14:val="none"/>
        </w:rPr>
        <w:t>promoting</w:t>
      </w:r>
      <w:r w:rsidR="000E397E" w:rsidRPr="0097576C">
        <w:rPr>
          <w:rFonts w:ascii="Arial" w:hAnsi="Arial" w:cs="Arial"/>
          <w:color w:val="000000"/>
          <w:kern w:val="0"/>
          <w:sz w:val="22"/>
          <w:szCs w:val="22"/>
          <w14:ligatures w14:val="none"/>
        </w:rPr>
        <w:t xml:space="preserve"> a skewed message </w:t>
      </w:r>
      <w:r w:rsidR="00285917" w:rsidRPr="0097576C">
        <w:rPr>
          <w:rFonts w:ascii="Arial" w:hAnsi="Arial" w:cs="Arial"/>
          <w:color w:val="000000"/>
          <w:kern w:val="0"/>
          <w:sz w:val="22"/>
          <w:szCs w:val="22"/>
          <w14:ligatures w14:val="none"/>
        </w:rPr>
        <w:t xml:space="preserve">about </w:t>
      </w:r>
      <w:r w:rsidR="000E397E" w:rsidRPr="0097576C">
        <w:rPr>
          <w:rFonts w:ascii="Arial" w:hAnsi="Arial" w:cs="Arial"/>
          <w:color w:val="000000"/>
          <w:kern w:val="0"/>
          <w:sz w:val="22"/>
          <w:szCs w:val="22"/>
          <w14:ligatures w14:val="none"/>
        </w:rPr>
        <w:t xml:space="preserve">functional </w:t>
      </w:r>
      <w:r w:rsidR="0049691A" w:rsidRPr="0097576C">
        <w:rPr>
          <w:rFonts w:ascii="Arial" w:hAnsi="Arial" w:cs="Arial"/>
          <w:color w:val="000000"/>
          <w:kern w:val="0"/>
          <w:sz w:val="22"/>
          <w:szCs w:val="22"/>
          <w14:ligatures w14:val="none"/>
        </w:rPr>
        <w:t xml:space="preserve">singing </w:t>
      </w:r>
      <w:sdt>
        <w:sdtPr>
          <w:rPr>
            <w:rFonts w:ascii="Arial" w:hAnsi="Arial" w:cs="Arial"/>
            <w:color w:val="000000"/>
            <w:kern w:val="0"/>
            <w:sz w:val="22"/>
            <w:szCs w:val="22"/>
            <w14:ligatures w14:val="none"/>
          </w:rPr>
          <w:tag w:val="MENDELEY_CITATION_v3_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"/>
          <w:id w:val="-734014587"/>
          <w:placeholder>
            <w:docPart w:val="DefaultPlaceholder_-1854013440"/>
          </w:placeholder>
        </w:sdtPr>
        <w:sdtContent>
          <w:r w:rsidR="00750E65" w:rsidRPr="00750E65">
            <w:rPr>
              <w:rFonts w:ascii="Arial" w:hAnsi="Arial" w:cs="Arial"/>
              <w:color w:val="000000"/>
              <w:kern w:val="0"/>
              <w:sz w:val="22"/>
              <w:szCs w:val="22"/>
              <w14:ligatures w14:val="none"/>
            </w:rPr>
            <w:t>(Krause, Forbes and Lowe-Brown, 2025)</w:t>
          </w:r>
        </w:sdtContent>
      </w:sdt>
      <w:r w:rsidR="00674004" w:rsidRPr="0097576C">
        <w:rPr>
          <w:rFonts w:ascii="Arial" w:hAnsi="Arial" w:cs="Arial"/>
          <w:color w:val="000000"/>
          <w:kern w:val="0"/>
          <w:sz w:val="22"/>
          <w:szCs w:val="22"/>
          <w14:ligatures w14:val="none"/>
        </w:rPr>
        <w:t xml:space="preserve">. </w:t>
      </w:r>
    </w:p>
    <w:p w14:paraId="40CC04C5" w14:textId="77777777" w:rsidR="003F565D" w:rsidRPr="0097576C" w:rsidRDefault="003F565D" w:rsidP="00FF3E96">
      <w:pPr>
        <w:spacing w:line="360" w:lineRule="auto"/>
        <w:rPr>
          <w:rFonts w:ascii="Arial" w:hAnsi="Arial" w:cs="Arial"/>
          <w:color w:val="000000"/>
          <w:kern w:val="0"/>
          <w:sz w:val="22"/>
          <w:szCs w:val="22"/>
          <w14:ligatures w14:val="none"/>
        </w:rPr>
      </w:pPr>
    </w:p>
    <w:p w14:paraId="27B0FE78" w14:textId="72DB5AFA" w:rsidR="00810FBD" w:rsidRPr="0097576C" w:rsidRDefault="00674004" w:rsidP="00FF3E96">
      <w:pPr>
        <w:spacing w:line="360" w:lineRule="auto"/>
        <w:rPr>
          <w:rFonts w:ascii="Arial" w:hAnsi="Arial" w:cs="Arial"/>
          <w:kern w:val="0"/>
          <w:sz w:val="22"/>
          <w:szCs w:val="22"/>
          <w14:ligatures w14:val="none"/>
        </w:rPr>
      </w:pPr>
      <w:r w:rsidRPr="0097576C">
        <w:rPr>
          <w:rFonts w:ascii="Arial" w:hAnsi="Arial" w:cs="Arial"/>
          <w:color w:val="000000"/>
          <w:kern w:val="0"/>
          <w:sz w:val="22"/>
          <w:szCs w:val="22"/>
          <w14:ligatures w14:val="none"/>
        </w:rPr>
        <w:t xml:space="preserve">The disparity between beliefs and </w:t>
      </w:r>
      <w:r w:rsidR="0093323E" w:rsidRPr="0097576C">
        <w:rPr>
          <w:rFonts w:ascii="Arial" w:hAnsi="Arial" w:cs="Arial"/>
          <w:color w:val="000000"/>
          <w:kern w:val="0"/>
          <w:sz w:val="22"/>
          <w:szCs w:val="22"/>
          <w14:ligatures w14:val="none"/>
        </w:rPr>
        <w:t>verifiable evidence</w:t>
      </w:r>
      <w:r w:rsidRPr="0097576C">
        <w:rPr>
          <w:rFonts w:ascii="Arial" w:hAnsi="Arial" w:cs="Arial"/>
          <w:color w:val="000000"/>
          <w:kern w:val="0"/>
          <w:sz w:val="22"/>
          <w:szCs w:val="22"/>
          <w14:ligatures w14:val="none"/>
        </w:rPr>
        <w:t xml:space="preserve"> in Western culture implies that perceptions of singing may be shaped by cultural and social factors.</w:t>
      </w:r>
      <w:r w:rsidRPr="0097576C">
        <w:rPr>
          <w:rFonts w:ascii="Arial" w:hAnsi="Arial" w:cs="Arial"/>
          <w:kern w:val="0"/>
          <w:sz w:val="22"/>
          <w:szCs w:val="22"/>
          <w14:ligatures w14:val="none"/>
        </w:rPr>
        <w:t xml:space="preserve"> Understanding the origins of these influences and views can affirm positive singing practices for parents and</w:t>
      </w:r>
      <w:r w:rsidR="008D16E5" w:rsidRPr="0097576C">
        <w:rPr>
          <w:rFonts w:ascii="Arial" w:hAnsi="Arial" w:cs="Arial"/>
          <w:kern w:val="0"/>
          <w:sz w:val="22"/>
          <w:szCs w:val="22"/>
          <w14:ligatures w14:val="none"/>
        </w:rPr>
        <w:t>,</w:t>
      </w:r>
      <w:r w:rsidRPr="0097576C">
        <w:rPr>
          <w:rFonts w:ascii="Arial" w:hAnsi="Arial" w:cs="Arial"/>
          <w:kern w:val="0"/>
          <w:sz w:val="22"/>
          <w:szCs w:val="22"/>
          <w14:ligatures w14:val="none"/>
        </w:rPr>
        <w:t xml:space="preserve"> in turn</w:t>
      </w:r>
      <w:r w:rsidR="008D16E5" w:rsidRPr="0097576C">
        <w:rPr>
          <w:rFonts w:ascii="Arial" w:hAnsi="Arial" w:cs="Arial"/>
          <w:kern w:val="0"/>
          <w:sz w:val="22"/>
          <w:szCs w:val="22"/>
          <w14:ligatures w14:val="none"/>
        </w:rPr>
        <w:t>,</w:t>
      </w:r>
      <w:r w:rsidRPr="0097576C">
        <w:rPr>
          <w:rFonts w:ascii="Arial" w:hAnsi="Arial" w:cs="Arial"/>
          <w:kern w:val="0"/>
          <w:sz w:val="22"/>
          <w:szCs w:val="22"/>
          <w14:ligatures w14:val="none"/>
        </w:rPr>
        <w:t xml:space="preserve"> their infants. </w:t>
      </w:r>
      <w:r w:rsidR="00CA65BB" w:rsidRPr="0097576C">
        <w:rPr>
          <w:rFonts w:ascii="Arial" w:hAnsi="Arial" w:cs="Arial"/>
          <w:kern w:val="0"/>
          <w:sz w:val="22"/>
          <w:szCs w:val="22"/>
          <w14:ligatures w14:val="none"/>
        </w:rPr>
        <w:t>Additionally</w:t>
      </w:r>
      <w:r w:rsidR="00CA65BB" w:rsidRPr="0097576C">
        <w:rPr>
          <w:rFonts w:ascii="Arial" w:hAnsi="Arial" w:cs="Arial"/>
          <w:color w:val="000000"/>
          <w:kern w:val="0"/>
          <w:sz w:val="22"/>
          <w:szCs w:val="22"/>
          <w14:ligatures w14:val="none"/>
        </w:rPr>
        <w:t xml:space="preserve">, </w:t>
      </w:r>
      <w:r w:rsidR="00CA65BB" w:rsidRPr="0097576C">
        <w:rPr>
          <w:rFonts w:ascii="Arial" w:hAnsi="Arial" w:cs="Arial"/>
          <w:kern w:val="0"/>
          <w:sz w:val="22"/>
          <w:szCs w:val="22"/>
          <w14:ligatures w14:val="none"/>
        </w:rPr>
        <w:t>g</w:t>
      </w:r>
      <w:r w:rsidR="009167AC" w:rsidRPr="0097576C">
        <w:rPr>
          <w:rFonts w:ascii="Arial" w:hAnsi="Arial" w:cs="Arial"/>
          <w:kern w:val="0"/>
          <w:sz w:val="22"/>
          <w:szCs w:val="22"/>
          <w14:ligatures w14:val="none"/>
        </w:rPr>
        <w:t>iven parents’ c</w:t>
      </w:r>
      <w:r w:rsidR="00C84856" w:rsidRPr="0097576C">
        <w:rPr>
          <w:rFonts w:ascii="Arial" w:hAnsi="Arial" w:cs="Arial"/>
          <w:kern w:val="0"/>
          <w:sz w:val="22"/>
          <w:szCs w:val="22"/>
          <w14:ligatures w14:val="none"/>
        </w:rPr>
        <w:t>entral</w:t>
      </w:r>
      <w:r w:rsidR="009167AC" w:rsidRPr="0097576C">
        <w:rPr>
          <w:rFonts w:ascii="Arial" w:hAnsi="Arial" w:cs="Arial"/>
          <w:kern w:val="0"/>
          <w:sz w:val="22"/>
          <w:szCs w:val="22"/>
          <w14:ligatures w14:val="none"/>
        </w:rPr>
        <w:t xml:space="preserve"> role in wiring infants’ brains</w:t>
      </w:r>
      <w:r w:rsidR="001E29F3" w:rsidRPr="0097576C">
        <w:rPr>
          <w:rFonts w:ascii="Arial" w:hAnsi="Arial" w:cs="Arial"/>
          <w:kern w:val="0"/>
          <w:sz w:val="22"/>
          <w:szCs w:val="22"/>
          <w14:ligatures w14:val="none"/>
        </w:rPr>
        <w:t>,</w:t>
      </w:r>
      <w:r w:rsidR="000D62F4" w:rsidRPr="0097576C">
        <w:rPr>
          <w:rFonts w:ascii="Arial" w:hAnsi="Arial" w:cs="Arial"/>
          <w:kern w:val="0"/>
          <w:sz w:val="22"/>
          <w:szCs w:val="22"/>
          <w14:ligatures w14:val="none"/>
        </w:rPr>
        <w:t xml:space="preserve"> </w:t>
      </w:r>
      <w:r w:rsidR="006540A0" w:rsidRPr="0097576C">
        <w:rPr>
          <w:rFonts w:ascii="Arial" w:hAnsi="Arial" w:cs="Arial"/>
          <w:kern w:val="0"/>
          <w:sz w:val="22"/>
          <w:szCs w:val="22"/>
          <w14:ligatures w14:val="none"/>
        </w:rPr>
        <w:t xml:space="preserve">fostering </w:t>
      </w:r>
      <w:r w:rsidR="000D62F4" w:rsidRPr="0097576C">
        <w:rPr>
          <w:rFonts w:ascii="Arial" w:hAnsi="Arial" w:cs="Arial"/>
          <w:kern w:val="0"/>
          <w:sz w:val="22"/>
          <w:szCs w:val="22"/>
          <w14:ligatures w14:val="none"/>
        </w:rPr>
        <w:t>modes of development</w:t>
      </w:r>
      <w:r w:rsidR="001E29F3" w:rsidRPr="0097576C">
        <w:rPr>
          <w:rFonts w:ascii="Arial" w:hAnsi="Arial" w:cs="Arial"/>
          <w:kern w:val="0"/>
          <w:sz w:val="22"/>
          <w:szCs w:val="22"/>
          <w14:ligatures w14:val="none"/>
        </w:rPr>
        <w:t>,</w:t>
      </w:r>
      <w:r w:rsidR="000D62F4" w:rsidRPr="0097576C">
        <w:rPr>
          <w:rFonts w:ascii="Arial" w:hAnsi="Arial" w:cs="Arial"/>
          <w:kern w:val="0"/>
          <w:sz w:val="22"/>
          <w:szCs w:val="22"/>
          <w14:ligatures w14:val="none"/>
        </w:rPr>
        <w:t xml:space="preserve"> </w:t>
      </w:r>
      <w:r w:rsidR="009167AC" w:rsidRPr="0097576C">
        <w:rPr>
          <w:rFonts w:ascii="Arial" w:hAnsi="Arial" w:cs="Arial"/>
          <w:kern w:val="0"/>
          <w:sz w:val="22"/>
          <w:szCs w:val="22"/>
          <w14:ligatures w14:val="none"/>
        </w:rPr>
        <w:t xml:space="preserve">and facilitating co-regulation (Feldman-Barrett 2021), it </w:t>
      </w:r>
      <w:r w:rsidR="001E29F3" w:rsidRPr="0097576C">
        <w:rPr>
          <w:rFonts w:ascii="Arial" w:hAnsi="Arial" w:cs="Arial"/>
          <w:kern w:val="0"/>
          <w:sz w:val="22"/>
          <w:szCs w:val="22"/>
          <w14:ligatures w14:val="none"/>
        </w:rPr>
        <w:t>is</w:t>
      </w:r>
      <w:r w:rsidR="009167AC" w:rsidRPr="0097576C">
        <w:rPr>
          <w:rFonts w:ascii="Arial" w:hAnsi="Arial" w:cs="Arial"/>
          <w:kern w:val="0"/>
          <w:sz w:val="22"/>
          <w:szCs w:val="22"/>
          <w14:ligatures w14:val="none"/>
        </w:rPr>
        <w:t xml:space="preserve"> essential that we learn more about parent</w:t>
      </w:r>
      <w:r w:rsidR="00E9349C" w:rsidRPr="0097576C">
        <w:rPr>
          <w:rFonts w:ascii="Arial" w:hAnsi="Arial" w:cs="Arial"/>
          <w:kern w:val="0"/>
          <w:sz w:val="22"/>
          <w:szCs w:val="22"/>
          <w14:ligatures w14:val="none"/>
        </w:rPr>
        <w:t>s’</w:t>
      </w:r>
      <w:r w:rsidR="009167AC" w:rsidRPr="0097576C">
        <w:rPr>
          <w:rFonts w:ascii="Arial" w:hAnsi="Arial" w:cs="Arial"/>
          <w:kern w:val="0"/>
          <w:sz w:val="22"/>
          <w:szCs w:val="22"/>
          <w14:ligatures w14:val="none"/>
        </w:rPr>
        <w:t xml:space="preserve"> internal messaging</w:t>
      </w:r>
      <w:r w:rsidR="00D11F7E" w:rsidRPr="0097576C">
        <w:rPr>
          <w:rFonts w:ascii="Arial" w:hAnsi="Arial" w:cs="Arial"/>
          <w:kern w:val="0"/>
          <w:sz w:val="22"/>
          <w:szCs w:val="22"/>
          <w14:ligatures w14:val="none"/>
        </w:rPr>
        <w:t xml:space="preserve"> to stem the </w:t>
      </w:r>
      <w:r w:rsidR="00FF499C" w:rsidRPr="0097576C">
        <w:rPr>
          <w:rFonts w:ascii="Arial" w:hAnsi="Arial" w:cs="Arial"/>
          <w:kern w:val="0"/>
          <w:sz w:val="22"/>
          <w:szCs w:val="22"/>
          <w14:ligatures w14:val="none"/>
        </w:rPr>
        <w:t>potential</w:t>
      </w:r>
      <w:r w:rsidR="00D11F7E" w:rsidRPr="0097576C">
        <w:rPr>
          <w:rFonts w:ascii="Arial" w:hAnsi="Arial" w:cs="Arial"/>
          <w:kern w:val="0"/>
          <w:sz w:val="22"/>
          <w:szCs w:val="22"/>
          <w14:ligatures w14:val="none"/>
        </w:rPr>
        <w:t xml:space="preserve"> transmission of misconcept</w:t>
      </w:r>
      <w:r w:rsidR="00FF499C" w:rsidRPr="0097576C">
        <w:rPr>
          <w:rFonts w:ascii="Arial" w:hAnsi="Arial" w:cs="Arial"/>
          <w:kern w:val="0"/>
          <w:sz w:val="22"/>
          <w:szCs w:val="22"/>
          <w14:ligatures w14:val="none"/>
        </w:rPr>
        <w:t>ion</w:t>
      </w:r>
      <w:r w:rsidR="00D11F7E" w:rsidRPr="0097576C">
        <w:rPr>
          <w:rFonts w:ascii="Arial" w:hAnsi="Arial" w:cs="Arial"/>
          <w:kern w:val="0"/>
          <w:sz w:val="22"/>
          <w:szCs w:val="22"/>
          <w14:ligatures w14:val="none"/>
        </w:rPr>
        <w:t xml:space="preserve">s </w:t>
      </w:r>
      <w:r w:rsidR="00F135CE" w:rsidRPr="0097576C">
        <w:rPr>
          <w:rFonts w:ascii="Arial" w:hAnsi="Arial" w:cs="Arial"/>
          <w:kern w:val="0"/>
          <w:sz w:val="22"/>
          <w:szCs w:val="22"/>
          <w14:ligatures w14:val="none"/>
        </w:rPr>
        <w:t>about</w:t>
      </w:r>
      <w:r w:rsidR="00FF499C" w:rsidRPr="0097576C">
        <w:rPr>
          <w:rFonts w:ascii="Arial" w:hAnsi="Arial" w:cs="Arial"/>
          <w:kern w:val="0"/>
          <w:sz w:val="22"/>
          <w:szCs w:val="22"/>
          <w14:ligatures w14:val="none"/>
        </w:rPr>
        <w:t xml:space="preserve"> singing</w:t>
      </w:r>
      <w:r w:rsidR="00F135CE" w:rsidRPr="0097576C">
        <w:rPr>
          <w:rFonts w:ascii="Arial" w:hAnsi="Arial" w:cs="Arial"/>
          <w:kern w:val="0"/>
          <w:sz w:val="22"/>
          <w:szCs w:val="22"/>
          <w14:ligatures w14:val="none"/>
        </w:rPr>
        <w:t xml:space="preserve"> to their infants</w:t>
      </w:r>
      <w:r w:rsidR="009167AC" w:rsidRPr="0097576C">
        <w:rPr>
          <w:rFonts w:ascii="Arial" w:hAnsi="Arial" w:cs="Arial"/>
          <w:kern w:val="0"/>
          <w:sz w:val="22"/>
          <w:szCs w:val="22"/>
          <w14:ligatures w14:val="none"/>
        </w:rPr>
        <w:t>.</w:t>
      </w:r>
      <w:r w:rsidR="00EF7D34" w:rsidRPr="0097576C">
        <w:rPr>
          <w:rFonts w:ascii="Arial" w:hAnsi="Arial" w:cs="Arial"/>
          <w:kern w:val="0"/>
          <w:sz w:val="22"/>
          <w:szCs w:val="22"/>
          <w14:ligatures w14:val="none"/>
        </w:rPr>
        <w:t xml:space="preserve"> </w:t>
      </w:r>
      <w:r w:rsidR="00787C22" w:rsidRPr="0097576C">
        <w:rPr>
          <w:rFonts w:ascii="Arial" w:hAnsi="Arial" w:cs="Arial"/>
          <w:kern w:val="0"/>
          <w:sz w:val="22"/>
          <w:szCs w:val="22"/>
          <w14:ligatures w14:val="none"/>
        </w:rPr>
        <w:t xml:space="preserve">To address this, the present study will </w:t>
      </w:r>
      <w:r w:rsidR="00E938C3" w:rsidRPr="0097576C">
        <w:rPr>
          <w:rFonts w:ascii="Arial" w:hAnsi="Arial" w:cs="Arial"/>
          <w:kern w:val="0"/>
          <w:sz w:val="22"/>
          <w:szCs w:val="22"/>
          <w14:ligatures w14:val="none"/>
        </w:rPr>
        <w:t xml:space="preserve">ask </w:t>
      </w:r>
      <w:r w:rsidR="00761504" w:rsidRPr="0097576C">
        <w:rPr>
          <w:rFonts w:ascii="Arial" w:hAnsi="Arial" w:cs="Arial"/>
          <w:kern w:val="0"/>
          <w:sz w:val="22"/>
          <w:szCs w:val="22"/>
          <w14:ligatures w14:val="none"/>
        </w:rPr>
        <w:t>(</w:t>
      </w:r>
      <w:r w:rsidR="00E938C3" w:rsidRPr="0097576C">
        <w:rPr>
          <w:rFonts w:ascii="Arial" w:hAnsi="Arial" w:cs="Arial"/>
          <w:kern w:val="0"/>
          <w:sz w:val="22"/>
          <w:szCs w:val="22"/>
          <w14:ligatures w14:val="none"/>
        </w:rPr>
        <w:t>1</w:t>
      </w:r>
      <w:r w:rsidR="00761504" w:rsidRPr="0097576C">
        <w:rPr>
          <w:rFonts w:ascii="Arial" w:hAnsi="Arial" w:cs="Arial"/>
          <w:kern w:val="0"/>
          <w:sz w:val="22"/>
          <w:szCs w:val="22"/>
          <w14:ligatures w14:val="none"/>
        </w:rPr>
        <w:t>)</w:t>
      </w:r>
      <w:r w:rsidR="00B91560" w:rsidRPr="0097576C">
        <w:rPr>
          <w:rFonts w:ascii="Arial" w:hAnsi="Arial" w:cs="Arial"/>
          <w:kern w:val="0"/>
          <w:sz w:val="22"/>
          <w:szCs w:val="22"/>
          <w14:ligatures w14:val="none"/>
        </w:rPr>
        <w:t xml:space="preserve"> H</w:t>
      </w:r>
      <w:r w:rsidR="009167AC" w:rsidRPr="0097576C">
        <w:rPr>
          <w:rFonts w:ascii="Arial" w:hAnsi="Arial" w:cs="Arial"/>
          <w:kern w:val="0"/>
          <w:sz w:val="22"/>
          <w:szCs w:val="22"/>
          <w14:ligatures w14:val="none"/>
        </w:rPr>
        <w:t xml:space="preserve">ow </w:t>
      </w:r>
      <w:r w:rsidR="00B91560" w:rsidRPr="0097576C">
        <w:rPr>
          <w:rFonts w:ascii="Arial" w:hAnsi="Arial" w:cs="Arial"/>
          <w:kern w:val="0"/>
          <w:sz w:val="22"/>
          <w:szCs w:val="22"/>
          <w14:ligatures w14:val="none"/>
        </w:rPr>
        <w:t xml:space="preserve">do </w:t>
      </w:r>
      <w:r w:rsidR="009167AC" w:rsidRPr="0097576C">
        <w:rPr>
          <w:rFonts w:ascii="Arial" w:hAnsi="Arial" w:cs="Arial"/>
          <w:kern w:val="0"/>
          <w:sz w:val="22"/>
          <w:szCs w:val="22"/>
          <w14:ligatures w14:val="none"/>
        </w:rPr>
        <w:t>parents fundamentally define</w:t>
      </w:r>
      <w:r w:rsidR="00F80356" w:rsidRPr="0097576C">
        <w:rPr>
          <w:rFonts w:ascii="Arial" w:hAnsi="Arial" w:cs="Arial"/>
          <w:kern w:val="0"/>
          <w:sz w:val="22"/>
          <w:szCs w:val="22"/>
          <w14:ligatures w14:val="none"/>
        </w:rPr>
        <w:t>, interpret</w:t>
      </w:r>
      <w:r w:rsidR="009167AC" w:rsidRPr="0097576C">
        <w:rPr>
          <w:rFonts w:ascii="Arial" w:hAnsi="Arial" w:cs="Arial"/>
          <w:kern w:val="0"/>
          <w:sz w:val="22"/>
          <w:szCs w:val="22"/>
          <w14:ligatures w14:val="none"/>
        </w:rPr>
        <w:t xml:space="preserve"> and value </w:t>
      </w:r>
      <w:r w:rsidR="006540A0" w:rsidRPr="0097576C">
        <w:rPr>
          <w:rFonts w:ascii="Arial" w:hAnsi="Arial" w:cs="Arial"/>
          <w:kern w:val="0"/>
          <w:sz w:val="22"/>
          <w:szCs w:val="22"/>
          <w14:ligatures w14:val="none"/>
        </w:rPr>
        <w:t>singing</w:t>
      </w:r>
      <w:r w:rsidR="00B91560" w:rsidRPr="0097576C">
        <w:rPr>
          <w:rFonts w:ascii="Arial" w:hAnsi="Arial" w:cs="Arial"/>
          <w:kern w:val="0"/>
          <w:sz w:val="22"/>
          <w:szCs w:val="22"/>
          <w14:ligatures w14:val="none"/>
        </w:rPr>
        <w:t xml:space="preserve"> with their infants?</w:t>
      </w:r>
      <w:r w:rsidR="009167AC" w:rsidRPr="0097576C">
        <w:rPr>
          <w:rFonts w:ascii="Arial" w:hAnsi="Arial" w:cs="Arial"/>
          <w:kern w:val="0"/>
          <w:sz w:val="22"/>
          <w:szCs w:val="22"/>
          <w14:ligatures w14:val="none"/>
        </w:rPr>
        <w:t xml:space="preserve"> </w:t>
      </w:r>
      <w:r w:rsidR="00761504" w:rsidRPr="0097576C">
        <w:rPr>
          <w:rFonts w:ascii="Arial" w:hAnsi="Arial" w:cs="Arial"/>
          <w:kern w:val="0"/>
          <w:sz w:val="22"/>
          <w:szCs w:val="22"/>
          <w14:ligatures w14:val="none"/>
        </w:rPr>
        <w:t>(2) What cultural, social or personal factors shape these practi</w:t>
      </w:r>
      <w:r w:rsidR="00AC26D7" w:rsidRPr="0097576C">
        <w:rPr>
          <w:rFonts w:ascii="Arial" w:hAnsi="Arial" w:cs="Arial"/>
          <w:kern w:val="0"/>
          <w:sz w:val="22"/>
          <w:szCs w:val="22"/>
          <w14:ligatures w14:val="none"/>
        </w:rPr>
        <w:t>ces</w:t>
      </w:r>
      <w:r w:rsidR="00761504" w:rsidRPr="0097576C">
        <w:rPr>
          <w:rFonts w:ascii="Arial" w:hAnsi="Arial" w:cs="Arial"/>
          <w:kern w:val="0"/>
          <w:sz w:val="22"/>
          <w:szCs w:val="22"/>
          <w14:ligatures w14:val="none"/>
        </w:rPr>
        <w:t xml:space="preserve">? </w:t>
      </w:r>
      <w:r w:rsidR="009167AC" w:rsidRPr="0097576C">
        <w:rPr>
          <w:rFonts w:ascii="Arial" w:hAnsi="Arial" w:cs="Arial"/>
          <w:kern w:val="0"/>
          <w:sz w:val="22"/>
          <w:szCs w:val="22"/>
          <w14:ligatures w14:val="none"/>
        </w:rPr>
        <w:t>T</w:t>
      </w:r>
      <w:r w:rsidR="00AC26D7" w:rsidRPr="0097576C">
        <w:rPr>
          <w:rFonts w:ascii="Arial" w:hAnsi="Arial" w:cs="Arial"/>
          <w:kern w:val="0"/>
          <w:sz w:val="22"/>
          <w:szCs w:val="22"/>
          <w14:ligatures w14:val="none"/>
        </w:rPr>
        <w:t>ogether, these ques</w:t>
      </w:r>
      <w:r w:rsidR="00D40EE9" w:rsidRPr="0097576C">
        <w:rPr>
          <w:rFonts w:ascii="Arial" w:hAnsi="Arial" w:cs="Arial"/>
          <w:kern w:val="0"/>
          <w:sz w:val="22"/>
          <w:szCs w:val="22"/>
          <w14:ligatures w14:val="none"/>
        </w:rPr>
        <w:t>tio</w:t>
      </w:r>
      <w:r w:rsidR="00AC26D7" w:rsidRPr="0097576C">
        <w:rPr>
          <w:rFonts w:ascii="Arial" w:hAnsi="Arial" w:cs="Arial"/>
          <w:kern w:val="0"/>
          <w:sz w:val="22"/>
          <w:szCs w:val="22"/>
          <w14:ligatures w14:val="none"/>
        </w:rPr>
        <w:t xml:space="preserve">ns </w:t>
      </w:r>
      <w:r w:rsidR="00D40EE9" w:rsidRPr="0097576C">
        <w:rPr>
          <w:rFonts w:ascii="Arial" w:hAnsi="Arial" w:cs="Arial"/>
          <w:kern w:val="0"/>
          <w:sz w:val="22"/>
          <w:szCs w:val="22"/>
          <w14:ligatures w14:val="none"/>
        </w:rPr>
        <w:t xml:space="preserve">will </w:t>
      </w:r>
      <w:r w:rsidR="00222710" w:rsidRPr="0097576C">
        <w:rPr>
          <w:rFonts w:ascii="Arial" w:hAnsi="Arial" w:cs="Arial"/>
          <w:kern w:val="0"/>
          <w:sz w:val="22"/>
          <w:szCs w:val="22"/>
          <w14:ligatures w14:val="none"/>
        </w:rPr>
        <w:t>help address the knowledge gap this study intends to fill</w:t>
      </w:r>
      <w:r w:rsidR="009167AC" w:rsidRPr="0097576C">
        <w:rPr>
          <w:rFonts w:ascii="Arial" w:hAnsi="Arial" w:cs="Arial"/>
          <w:kern w:val="0"/>
          <w:sz w:val="22"/>
          <w:szCs w:val="22"/>
          <w14:ligatures w14:val="none"/>
        </w:rPr>
        <w:t xml:space="preserve"> </w:t>
      </w:r>
      <w:r w:rsidR="005719EC" w:rsidRPr="0097576C">
        <w:rPr>
          <w:rFonts w:ascii="Arial" w:hAnsi="Arial" w:cs="Arial"/>
          <w:kern w:val="0"/>
          <w:sz w:val="22"/>
          <w:szCs w:val="22"/>
          <w14:ligatures w14:val="none"/>
        </w:rPr>
        <w:t>by examining this under-researched population</w:t>
      </w:r>
      <w:r w:rsidR="00706B70" w:rsidRPr="0097576C">
        <w:rPr>
          <w:rFonts w:ascii="Arial" w:hAnsi="Arial" w:cs="Arial"/>
          <w:kern w:val="0"/>
          <w:sz w:val="22"/>
          <w:szCs w:val="22"/>
          <w14:ligatures w14:val="none"/>
        </w:rPr>
        <w:t xml:space="preserve"> and topic</w:t>
      </w:r>
      <w:r w:rsidR="009167AC" w:rsidRPr="0097576C">
        <w:rPr>
          <w:rFonts w:ascii="Arial" w:hAnsi="Arial" w:cs="Arial"/>
          <w:kern w:val="0"/>
          <w:sz w:val="22"/>
          <w:szCs w:val="22"/>
          <w14:ligatures w14:val="none"/>
        </w:rPr>
        <w:t xml:space="preserve">. </w:t>
      </w:r>
    </w:p>
    <w:p w14:paraId="059AAB90" w14:textId="77777777" w:rsidR="00FC0C6E" w:rsidRPr="0097576C" w:rsidRDefault="00FC0C6E" w:rsidP="00FF3E96">
      <w:pPr>
        <w:spacing w:line="360" w:lineRule="auto"/>
        <w:rPr>
          <w:rFonts w:ascii="Arial" w:hAnsi="Arial" w:cs="Arial"/>
          <w:sz w:val="22"/>
          <w:szCs w:val="22"/>
        </w:rPr>
      </w:pPr>
    </w:p>
    <w:p w14:paraId="4BEB236B" w14:textId="000CC97F" w:rsidR="00A6143C" w:rsidRPr="00273597" w:rsidRDefault="00A6143C" w:rsidP="00FF3E96">
      <w:pPr>
        <w:pStyle w:val="Heading1"/>
        <w:spacing w:line="360" w:lineRule="auto"/>
        <w:rPr>
          <w:bCs/>
        </w:rPr>
      </w:pPr>
      <w:bookmarkStart w:id="3" w:name="_Toc223378177"/>
      <w:r w:rsidRPr="00273597">
        <w:rPr>
          <w:bCs/>
        </w:rPr>
        <w:t>Intended Impact</w:t>
      </w:r>
      <w:bookmarkEnd w:id="3"/>
    </w:p>
    <w:p w14:paraId="2F4FA9F4" w14:textId="77777777" w:rsidR="0083110A" w:rsidRPr="0097576C" w:rsidRDefault="0083110A" w:rsidP="00FF3E96">
      <w:pPr>
        <w:spacing w:line="360" w:lineRule="auto"/>
        <w:rPr>
          <w:rFonts w:ascii="Arial" w:hAnsi="Arial" w:cs="Arial"/>
          <w:sz w:val="22"/>
          <w:szCs w:val="22"/>
        </w:rPr>
      </w:pPr>
    </w:p>
    <w:p w14:paraId="29FBB213" w14:textId="4BC3BDA8" w:rsidR="00390566" w:rsidRPr="0097576C" w:rsidRDefault="00086F5B" w:rsidP="00FF3E96">
      <w:pPr>
        <w:spacing w:line="360" w:lineRule="auto"/>
        <w:rPr>
          <w:rFonts w:ascii="Arial" w:hAnsi="Arial" w:cs="Arial"/>
          <w:sz w:val="22"/>
          <w:szCs w:val="22"/>
        </w:rPr>
      </w:pPr>
      <w:r w:rsidRPr="0097576C">
        <w:rPr>
          <w:rFonts w:ascii="Arial" w:hAnsi="Arial" w:cs="Arial"/>
          <w:sz w:val="22"/>
          <w:szCs w:val="22"/>
        </w:rPr>
        <w:lastRenderedPageBreak/>
        <w:t>The research aims</w:t>
      </w:r>
      <w:r w:rsidR="00847043" w:rsidRPr="0097576C">
        <w:rPr>
          <w:rFonts w:ascii="Arial" w:hAnsi="Arial" w:cs="Arial"/>
          <w:sz w:val="22"/>
          <w:szCs w:val="22"/>
        </w:rPr>
        <w:t xml:space="preserve"> </w:t>
      </w:r>
      <w:r w:rsidRPr="0097576C">
        <w:rPr>
          <w:rFonts w:ascii="Arial" w:hAnsi="Arial" w:cs="Arial"/>
          <w:sz w:val="22"/>
          <w:szCs w:val="22"/>
        </w:rPr>
        <w:t xml:space="preserve">to </w:t>
      </w:r>
      <w:r w:rsidR="006C1B6B" w:rsidRPr="0097576C">
        <w:rPr>
          <w:rFonts w:ascii="Arial" w:hAnsi="Arial" w:cs="Arial"/>
          <w:sz w:val="22"/>
          <w:szCs w:val="22"/>
        </w:rPr>
        <w:t>improve</w:t>
      </w:r>
      <w:r w:rsidR="00E11190" w:rsidRPr="0097576C">
        <w:rPr>
          <w:rFonts w:ascii="Arial" w:hAnsi="Arial" w:cs="Arial"/>
          <w:sz w:val="22"/>
          <w:szCs w:val="22"/>
        </w:rPr>
        <w:t xml:space="preserve"> </w:t>
      </w:r>
      <w:r w:rsidR="00E11190" w:rsidRPr="0097576C">
        <w:rPr>
          <w:rFonts w:ascii="Arial" w:hAnsi="Arial" w:cs="Arial"/>
          <w:kern w:val="0"/>
          <w:sz w:val="22"/>
          <w:szCs w:val="22"/>
          <w14:ligatures w14:val="none"/>
        </w:rPr>
        <w:t xml:space="preserve">understanding of parents' perspectives and </w:t>
      </w:r>
      <w:r w:rsidR="008853B2" w:rsidRPr="0097576C">
        <w:rPr>
          <w:rFonts w:ascii="Arial" w:hAnsi="Arial" w:cs="Arial"/>
          <w:kern w:val="0"/>
          <w:sz w:val="22"/>
          <w:szCs w:val="22"/>
          <w14:ligatures w14:val="none"/>
        </w:rPr>
        <w:t>belief</w:t>
      </w:r>
      <w:r w:rsidR="00E11190" w:rsidRPr="0097576C">
        <w:rPr>
          <w:rFonts w:ascii="Arial" w:hAnsi="Arial" w:cs="Arial"/>
          <w:kern w:val="0"/>
          <w:sz w:val="22"/>
          <w:szCs w:val="22"/>
          <w14:ligatures w14:val="none"/>
        </w:rPr>
        <w:t xml:space="preserve">s, </w:t>
      </w:r>
      <w:r w:rsidR="00847C7C" w:rsidRPr="0097576C">
        <w:rPr>
          <w:rFonts w:ascii="Arial" w:hAnsi="Arial" w:cs="Arial"/>
          <w:kern w:val="0"/>
          <w:sz w:val="22"/>
          <w:szCs w:val="22"/>
          <w14:ligatures w14:val="none"/>
        </w:rPr>
        <w:t xml:space="preserve">enabling a facilitator to target </w:t>
      </w:r>
      <w:r w:rsidR="00510741" w:rsidRPr="0097576C">
        <w:rPr>
          <w:rFonts w:ascii="Arial" w:hAnsi="Arial" w:cs="Arial"/>
          <w:kern w:val="0"/>
          <w:sz w:val="22"/>
          <w:szCs w:val="22"/>
          <w14:ligatures w14:val="none"/>
        </w:rPr>
        <w:t xml:space="preserve">and </w:t>
      </w:r>
      <w:r w:rsidR="003B5853" w:rsidRPr="0097576C">
        <w:rPr>
          <w:rFonts w:ascii="Arial" w:hAnsi="Arial" w:cs="Arial"/>
          <w:kern w:val="0"/>
          <w:sz w:val="22"/>
          <w:szCs w:val="22"/>
          <w14:ligatures w14:val="none"/>
        </w:rPr>
        <w:t>demystify</w:t>
      </w:r>
      <w:r w:rsidR="00510741" w:rsidRPr="0097576C">
        <w:rPr>
          <w:rFonts w:ascii="Arial" w:hAnsi="Arial" w:cs="Arial"/>
          <w:kern w:val="0"/>
          <w:sz w:val="22"/>
          <w:szCs w:val="22"/>
          <w14:ligatures w14:val="none"/>
        </w:rPr>
        <w:t xml:space="preserve"> specific</w:t>
      </w:r>
      <w:r w:rsidR="00E11190" w:rsidRPr="0097576C">
        <w:rPr>
          <w:rFonts w:ascii="Arial" w:hAnsi="Arial" w:cs="Arial"/>
          <w:kern w:val="0"/>
          <w:sz w:val="22"/>
          <w:szCs w:val="22"/>
          <w14:ligatures w14:val="none"/>
        </w:rPr>
        <w:t xml:space="preserve"> vocal p</w:t>
      </w:r>
      <w:r w:rsidR="00D66EE5" w:rsidRPr="0097576C">
        <w:rPr>
          <w:rFonts w:ascii="Arial" w:hAnsi="Arial" w:cs="Arial"/>
          <w:kern w:val="0"/>
          <w:sz w:val="22"/>
          <w:szCs w:val="22"/>
          <w14:ligatures w14:val="none"/>
        </w:rPr>
        <w:t>erceptions</w:t>
      </w:r>
      <w:r w:rsidR="00E11190" w:rsidRPr="0097576C">
        <w:rPr>
          <w:rFonts w:ascii="Arial" w:hAnsi="Arial" w:cs="Arial"/>
          <w:kern w:val="0"/>
          <w:sz w:val="22"/>
          <w:szCs w:val="22"/>
          <w14:ligatures w14:val="none"/>
        </w:rPr>
        <w:t xml:space="preserve"> for participants</w:t>
      </w:r>
      <w:r w:rsidR="0032286B" w:rsidRPr="0097576C">
        <w:rPr>
          <w:rFonts w:ascii="Arial" w:hAnsi="Arial" w:cs="Arial"/>
          <w:kern w:val="0"/>
          <w:sz w:val="22"/>
          <w:szCs w:val="22"/>
          <w14:ligatures w14:val="none"/>
        </w:rPr>
        <w:t xml:space="preserve">. </w:t>
      </w:r>
      <w:r w:rsidR="00DC334C" w:rsidRPr="0097576C">
        <w:rPr>
          <w:rFonts w:ascii="Arial" w:hAnsi="Arial" w:cs="Arial"/>
          <w:kern w:val="0"/>
          <w:sz w:val="22"/>
          <w:szCs w:val="22"/>
          <w14:ligatures w14:val="none"/>
        </w:rPr>
        <w:t>By</w:t>
      </w:r>
      <w:r w:rsidR="00F61801" w:rsidRPr="0097576C">
        <w:rPr>
          <w:rFonts w:ascii="Arial" w:hAnsi="Arial" w:cs="Arial"/>
          <w:kern w:val="0"/>
          <w:sz w:val="22"/>
          <w:szCs w:val="22"/>
          <w14:ligatures w14:val="none"/>
        </w:rPr>
        <w:t xml:space="preserve"> </w:t>
      </w:r>
      <w:r w:rsidR="003B5853" w:rsidRPr="0097576C">
        <w:rPr>
          <w:rFonts w:ascii="Arial" w:hAnsi="Arial" w:cs="Arial"/>
          <w:kern w:val="0"/>
          <w:sz w:val="22"/>
          <w:szCs w:val="22"/>
          <w14:ligatures w14:val="none"/>
        </w:rPr>
        <w:t>identifying parent</w:t>
      </w:r>
      <w:r w:rsidR="00CF1BEC" w:rsidRPr="0097576C">
        <w:rPr>
          <w:rFonts w:ascii="Arial" w:hAnsi="Arial" w:cs="Arial"/>
          <w:kern w:val="0"/>
          <w:sz w:val="22"/>
          <w:szCs w:val="22"/>
          <w14:ligatures w14:val="none"/>
        </w:rPr>
        <w:t>s'</w:t>
      </w:r>
      <w:r w:rsidR="00F61801" w:rsidRPr="0097576C">
        <w:rPr>
          <w:rFonts w:ascii="Arial" w:hAnsi="Arial" w:cs="Arial"/>
          <w:kern w:val="0"/>
          <w:sz w:val="22"/>
          <w:szCs w:val="22"/>
          <w14:ligatures w14:val="none"/>
        </w:rPr>
        <w:t xml:space="preserve"> internal </w:t>
      </w:r>
      <w:r w:rsidR="0096591E" w:rsidRPr="0097576C">
        <w:rPr>
          <w:rFonts w:ascii="Arial" w:hAnsi="Arial" w:cs="Arial"/>
          <w:kern w:val="0"/>
          <w:sz w:val="22"/>
          <w:szCs w:val="22"/>
          <w14:ligatures w14:val="none"/>
        </w:rPr>
        <w:t>narratives</w:t>
      </w:r>
      <w:r w:rsidR="00517396" w:rsidRPr="0097576C">
        <w:rPr>
          <w:rFonts w:ascii="Arial" w:hAnsi="Arial" w:cs="Arial"/>
          <w:kern w:val="0"/>
          <w:sz w:val="22"/>
          <w:szCs w:val="22"/>
          <w14:ligatures w14:val="none"/>
        </w:rPr>
        <w:t>,</w:t>
      </w:r>
      <w:r w:rsidR="00390566" w:rsidRPr="0097576C">
        <w:rPr>
          <w:rFonts w:ascii="Arial" w:hAnsi="Arial" w:cs="Arial"/>
          <w:kern w:val="0"/>
          <w:sz w:val="22"/>
          <w:szCs w:val="22"/>
          <w14:ligatures w14:val="none"/>
        </w:rPr>
        <w:t xml:space="preserve"> </w:t>
      </w:r>
      <w:r w:rsidR="00DC334C" w:rsidRPr="0097576C">
        <w:rPr>
          <w:rFonts w:ascii="Arial" w:hAnsi="Arial" w:cs="Arial"/>
          <w:kern w:val="0"/>
          <w:sz w:val="22"/>
          <w:szCs w:val="22"/>
          <w14:ligatures w14:val="none"/>
        </w:rPr>
        <w:t xml:space="preserve">practitioners can empower parents and build their knowledge of the singing voice, </w:t>
      </w:r>
      <w:r w:rsidR="00390566" w:rsidRPr="0097576C">
        <w:rPr>
          <w:rFonts w:ascii="Arial" w:hAnsi="Arial" w:cs="Arial"/>
          <w:kern w:val="0"/>
          <w:sz w:val="22"/>
          <w:szCs w:val="22"/>
          <w14:ligatures w14:val="none"/>
        </w:rPr>
        <w:t>ultimately enhanc</w:t>
      </w:r>
      <w:r w:rsidR="00CF1BEC" w:rsidRPr="0097576C">
        <w:rPr>
          <w:rFonts w:ascii="Arial" w:hAnsi="Arial" w:cs="Arial"/>
          <w:kern w:val="0"/>
          <w:sz w:val="22"/>
          <w:szCs w:val="22"/>
          <w14:ligatures w14:val="none"/>
        </w:rPr>
        <w:t>ing</w:t>
      </w:r>
      <w:r w:rsidR="00390566" w:rsidRPr="0097576C">
        <w:rPr>
          <w:rFonts w:ascii="Arial" w:hAnsi="Arial" w:cs="Arial"/>
          <w:kern w:val="0"/>
          <w:sz w:val="22"/>
          <w:szCs w:val="22"/>
          <w14:ligatures w14:val="none"/>
        </w:rPr>
        <w:t xml:space="preserve"> the well-being of the parent-infant relationship</w:t>
      </w:r>
      <w:r w:rsidR="004F18A1" w:rsidRPr="0097576C">
        <w:rPr>
          <w:rFonts w:ascii="Arial" w:hAnsi="Arial" w:cs="Arial"/>
          <w:kern w:val="0"/>
          <w:sz w:val="22"/>
          <w:szCs w:val="22"/>
          <w14:ligatures w14:val="none"/>
        </w:rPr>
        <w:t>.</w:t>
      </w:r>
      <w:r w:rsidR="00390566" w:rsidRPr="0097576C">
        <w:rPr>
          <w:rFonts w:ascii="Arial" w:hAnsi="Arial" w:cs="Arial"/>
          <w:sz w:val="22"/>
          <w:szCs w:val="22"/>
        </w:rPr>
        <w:t xml:space="preserve"> </w:t>
      </w:r>
    </w:p>
    <w:p w14:paraId="583DE25E" w14:textId="40C5E4EB" w:rsidR="0044633C" w:rsidRPr="0097576C" w:rsidRDefault="00E24178" w:rsidP="00FF3E96">
      <w:pPr>
        <w:spacing w:line="360" w:lineRule="auto"/>
        <w:rPr>
          <w:rFonts w:ascii="Arial" w:hAnsi="Arial" w:cs="Arial"/>
          <w:sz w:val="22"/>
          <w:szCs w:val="22"/>
        </w:rPr>
      </w:pPr>
      <w:r w:rsidRPr="0097576C">
        <w:rPr>
          <w:rFonts w:ascii="Arial" w:hAnsi="Arial" w:cs="Arial"/>
          <w:sz w:val="22"/>
          <w:szCs w:val="22"/>
        </w:rPr>
        <w:t>Addressing</w:t>
      </w:r>
      <w:r w:rsidR="00847043" w:rsidRPr="0097576C">
        <w:rPr>
          <w:rFonts w:ascii="Arial" w:hAnsi="Arial" w:cs="Arial"/>
          <w:sz w:val="22"/>
          <w:szCs w:val="22"/>
        </w:rPr>
        <w:t xml:space="preserve"> parental inner </w:t>
      </w:r>
      <w:r w:rsidR="00CF1BEC" w:rsidRPr="0097576C">
        <w:rPr>
          <w:rFonts w:ascii="Arial" w:hAnsi="Arial" w:cs="Arial"/>
          <w:sz w:val="22"/>
          <w:szCs w:val="22"/>
        </w:rPr>
        <w:t>messaging</w:t>
      </w:r>
      <w:r w:rsidR="00847043" w:rsidRPr="0097576C">
        <w:rPr>
          <w:rFonts w:ascii="Arial" w:hAnsi="Arial" w:cs="Arial"/>
          <w:sz w:val="22"/>
          <w:szCs w:val="22"/>
        </w:rPr>
        <w:t xml:space="preserve">, both hidden and conspicuous, allows </w:t>
      </w:r>
      <w:r w:rsidR="00346A92" w:rsidRPr="0097576C">
        <w:rPr>
          <w:rFonts w:ascii="Arial" w:hAnsi="Arial" w:cs="Arial"/>
          <w:sz w:val="22"/>
          <w:szCs w:val="22"/>
        </w:rPr>
        <w:t xml:space="preserve">the targeted </w:t>
      </w:r>
      <w:r w:rsidR="00847043" w:rsidRPr="0097576C">
        <w:rPr>
          <w:rFonts w:ascii="Arial" w:hAnsi="Arial" w:cs="Arial"/>
          <w:sz w:val="22"/>
          <w:szCs w:val="22"/>
        </w:rPr>
        <w:t xml:space="preserve">refinement </w:t>
      </w:r>
      <w:r w:rsidR="00FA008C" w:rsidRPr="0097576C">
        <w:rPr>
          <w:rFonts w:ascii="Arial" w:hAnsi="Arial" w:cs="Arial"/>
          <w:sz w:val="22"/>
          <w:szCs w:val="22"/>
        </w:rPr>
        <w:t xml:space="preserve">and design </w:t>
      </w:r>
      <w:r w:rsidR="00847043" w:rsidRPr="0097576C">
        <w:rPr>
          <w:rFonts w:ascii="Arial" w:hAnsi="Arial" w:cs="Arial"/>
          <w:sz w:val="22"/>
          <w:szCs w:val="22"/>
        </w:rPr>
        <w:t>of music programme</w:t>
      </w:r>
      <w:r w:rsidR="00472DAF" w:rsidRPr="0097576C">
        <w:rPr>
          <w:rFonts w:ascii="Arial" w:hAnsi="Arial" w:cs="Arial"/>
          <w:sz w:val="22"/>
          <w:szCs w:val="22"/>
        </w:rPr>
        <w:t>s</w:t>
      </w:r>
      <w:r w:rsidR="00847043" w:rsidRPr="0097576C">
        <w:rPr>
          <w:rFonts w:ascii="Arial" w:hAnsi="Arial" w:cs="Arial"/>
          <w:sz w:val="22"/>
          <w:szCs w:val="22"/>
        </w:rPr>
        <w:t xml:space="preserve"> and the </w:t>
      </w:r>
      <w:r w:rsidR="00B76BBE" w:rsidRPr="0097576C">
        <w:rPr>
          <w:rFonts w:ascii="Arial" w:hAnsi="Arial" w:cs="Arial"/>
          <w:sz w:val="22"/>
          <w:szCs w:val="22"/>
        </w:rPr>
        <w:t xml:space="preserve">advancement </w:t>
      </w:r>
      <w:r w:rsidR="00847043" w:rsidRPr="0097576C">
        <w:rPr>
          <w:rFonts w:ascii="Arial" w:hAnsi="Arial" w:cs="Arial"/>
          <w:sz w:val="22"/>
          <w:szCs w:val="22"/>
        </w:rPr>
        <w:t xml:space="preserve">of more personalised social health prescription services. </w:t>
      </w:r>
      <w:r w:rsidR="00472DAF" w:rsidRPr="0097576C">
        <w:rPr>
          <w:rFonts w:ascii="Arial" w:hAnsi="Arial" w:cs="Arial"/>
          <w:sz w:val="22"/>
          <w:szCs w:val="22"/>
        </w:rPr>
        <w:t xml:space="preserve">Similarly, </w:t>
      </w:r>
      <w:r w:rsidR="009F04D9" w:rsidRPr="0097576C">
        <w:rPr>
          <w:rFonts w:ascii="Arial" w:hAnsi="Arial" w:cs="Arial"/>
          <w:sz w:val="22"/>
          <w:szCs w:val="22"/>
        </w:rPr>
        <w:t>insights</w:t>
      </w:r>
      <w:r w:rsidR="00472DAF" w:rsidRPr="0097576C">
        <w:rPr>
          <w:rFonts w:ascii="Arial" w:hAnsi="Arial" w:cs="Arial"/>
          <w:sz w:val="22"/>
          <w:szCs w:val="22"/>
        </w:rPr>
        <w:t xml:space="preserve"> from</w:t>
      </w:r>
      <w:r w:rsidR="00684CC7" w:rsidRPr="0097576C">
        <w:rPr>
          <w:rFonts w:ascii="Arial" w:hAnsi="Arial" w:cs="Arial"/>
          <w:sz w:val="22"/>
          <w:szCs w:val="22"/>
        </w:rPr>
        <w:t xml:space="preserve"> internal</w:t>
      </w:r>
      <w:r w:rsidR="00472DAF" w:rsidRPr="0097576C">
        <w:rPr>
          <w:rFonts w:ascii="Arial" w:hAnsi="Arial" w:cs="Arial"/>
          <w:sz w:val="22"/>
          <w:szCs w:val="22"/>
        </w:rPr>
        <w:t xml:space="preserve"> parental </w:t>
      </w:r>
      <w:r w:rsidR="00684CC7" w:rsidRPr="0097576C">
        <w:rPr>
          <w:rFonts w:ascii="Arial" w:hAnsi="Arial" w:cs="Arial"/>
          <w:sz w:val="22"/>
          <w:szCs w:val="22"/>
        </w:rPr>
        <w:t xml:space="preserve">narratives can enable a facilitator </w:t>
      </w:r>
      <w:r w:rsidR="00472DAF" w:rsidRPr="0097576C">
        <w:rPr>
          <w:rFonts w:ascii="Arial" w:hAnsi="Arial" w:cs="Arial"/>
          <w:sz w:val="22"/>
          <w:szCs w:val="22"/>
        </w:rPr>
        <w:t xml:space="preserve">to adapt </w:t>
      </w:r>
      <w:r w:rsidR="000351C7" w:rsidRPr="0097576C">
        <w:rPr>
          <w:rFonts w:ascii="Arial" w:hAnsi="Arial" w:cs="Arial"/>
          <w:sz w:val="22"/>
          <w:szCs w:val="22"/>
        </w:rPr>
        <w:t xml:space="preserve">the </w:t>
      </w:r>
      <w:r w:rsidR="00FA008C" w:rsidRPr="0097576C">
        <w:rPr>
          <w:rFonts w:ascii="Arial" w:hAnsi="Arial" w:cs="Arial"/>
          <w:sz w:val="22"/>
          <w:szCs w:val="22"/>
        </w:rPr>
        <w:t xml:space="preserve">practice and delivery </w:t>
      </w:r>
      <w:r w:rsidR="000351C7" w:rsidRPr="0097576C">
        <w:rPr>
          <w:rFonts w:ascii="Arial" w:hAnsi="Arial" w:cs="Arial"/>
          <w:sz w:val="22"/>
          <w:szCs w:val="22"/>
        </w:rPr>
        <w:t>of</w:t>
      </w:r>
      <w:r w:rsidR="00FA008C" w:rsidRPr="0097576C">
        <w:rPr>
          <w:rFonts w:ascii="Arial" w:hAnsi="Arial" w:cs="Arial"/>
          <w:sz w:val="22"/>
          <w:szCs w:val="22"/>
        </w:rPr>
        <w:t xml:space="preserve"> </w:t>
      </w:r>
      <w:r w:rsidR="00472DAF" w:rsidRPr="0097576C">
        <w:rPr>
          <w:rFonts w:ascii="Arial" w:hAnsi="Arial" w:cs="Arial"/>
          <w:sz w:val="22"/>
          <w:szCs w:val="22"/>
        </w:rPr>
        <w:t xml:space="preserve">early </w:t>
      </w:r>
      <w:r w:rsidR="000351C7" w:rsidRPr="0097576C">
        <w:rPr>
          <w:rFonts w:ascii="Arial" w:hAnsi="Arial" w:cs="Arial"/>
          <w:sz w:val="22"/>
          <w:szCs w:val="22"/>
        </w:rPr>
        <w:t xml:space="preserve">years </w:t>
      </w:r>
      <w:r w:rsidR="00472DAF" w:rsidRPr="0097576C">
        <w:rPr>
          <w:rFonts w:ascii="Arial" w:hAnsi="Arial" w:cs="Arial"/>
          <w:sz w:val="22"/>
          <w:szCs w:val="22"/>
        </w:rPr>
        <w:t xml:space="preserve">infant sessions </w:t>
      </w:r>
      <w:r w:rsidR="00AB0965" w:rsidRPr="0097576C">
        <w:rPr>
          <w:rFonts w:ascii="Arial" w:hAnsi="Arial" w:cs="Arial"/>
          <w:sz w:val="22"/>
          <w:szCs w:val="22"/>
        </w:rPr>
        <w:t>t</w:t>
      </w:r>
      <w:r w:rsidR="000351C7" w:rsidRPr="0097576C">
        <w:rPr>
          <w:rFonts w:ascii="Arial" w:hAnsi="Arial" w:cs="Arial"/>
          <w:sz w:val="22"/>
          <w:szCs w:val="22"/>
        </w:rPr>
        <w:t>o</w:t>
      </w:r>
      <w:r w:rsidR="00472DAF" w:rsidRPr="0097576C">
        <w:rPr>
          <w:rFonts w:ascii="Arial" w:hAnsi="Arial" w:cs="Arial"/>
          <w:sz w:val="22"/>
          <w:szCs w:val="22"/>
        </w:rPr>
        <w:t xml:space="preserve"> </w:t>
      </w:r>
      <w:r w:rsidR="000351C7" w:rsidRPr="0097576C">
        <w:rPr>
          <w:rFonts w:ascii="Arial" w:hAnsi="Arial" w:cs="Arial"/>
          <w:sz w:val="22"/>
          <w:szCs w:val="22"/>
        </w:rPr>
        <w:t>be mo</w:t>
      </w:r>
      <w:r w:rsidR="00AB0965" w:rsidRPr="0097576C">
        <w:rPr>
          <w:rFonts w:ascii="Arial" w:hAnsi="Arial" w:cs="Arial"/>
          <w:sz w:val="22"/>
          <w:szCs w:val="22"/>
        </w:rPr>
        <w:t>re</w:t>
      </w:r>
      <w:r w:rsidR="00FA008C" w:rsidRPr="0097576C">
        <w:rPr>
          <w:rFonts w:ascii="Arial" w:hAnsi="Arial" w:cs="Arial"/>
          <w:sz w:val="22"/>
          <w:szCs w:val="22"/>
        </w:rPr>
        <w:t xml:space="preserve"> </w:t>
      </w:r>
      <w:r w:rsidR="00AB0965" w:rsidRPr="0097576C">
        <w:rPr>
          <w:rFonts w:ascii="Arial" w:hAnsi="Arial" w:cs="Arial"/>
          <w:sz w:val="22"/>
          <w:szCs w:val="22"/>
        </w:rPr>
        <w:t>sensitive to</w:t>
      </w:r>
      <w:r w:rsidR="00472DAF" w:rsidRPr="0097576C">
        <w:rPr>
          <w:rFonts w:ascii="Arial" w:hAnsi="Arial" w:cs="Arial"/>
          <w:sz w:val="22"/>
          <w:szCs w:val="22"/>
        </w:rPr>
        <w:t xml:space="preserve"> </w:t>
      </w:r>
      <w:r w:rsidR="00FA008C" w:rsidRPr="0097576C">
        <w:rPr>
          <w:rFonts w:ascii="Arial" w:hAnsi="Arial" w:cs="Arial"/>
          <w:sz w:val="22"/>
          <w:szCs w:val="22"/>
        </w:rPr>
        <w:t>parental</w:t>
      </w:r>
      <w:r w:rsidR="00472DAF" w:rsidRPr="0097576C">
        <w:rPr>
          <w:rFonts w:ascii="Arial" w:hAnsi="Arial" w:cs="Arial"/>
          <w:sz w:val="22"/>
          <w:szCs w:val="22"/>
        </w:rPr>
        <w:t xml:space="preserve"> needs</w:t>
      </w:r>
      <w:r w:rsidR="00AB0965" w:rsidRPr="0097576C">
        <w:rPr>
          <w:rFonts w:ascii="Arial" w:hAnsi="Arial" w:cs="Arial"/>
          <w:sz w:val="22"/>
          <w:szCs w:val="22"/>
        </w:rPr>
        <w:t>,</w:t>
      </w:r>
      <w:r w:rsidR="00472DAF" w:rsidRPr="0097576C">
        <w:rPr>
          <w:rFonts w:ascii="Arial" w:hAnsi="Arial" w:cs="Arial"/>
          <w:sz w:val="22"/>
          <w:szCs w:val="22"/>
        </w:rPr>
        <w:t xml:space="preserve"> </w:t>
      </w:r>
      <w:r w:rsidR="00AB0965" w:rsidRPr="0097576C">
        <w:rPr>
          <w:rFonts w:ascii="Arial" w:hAnsi="Arial" w:cs="Arial"/>
          <w:sz w:val="22"/>
          <w:szCs w:val="22"/>
        </w:rPr>
        <w:t>thereby</w:t>
      </w:r>
      <w:r w:rsidR="00472DAF" w:rsidRPr="0097576C">
        <w:rPr>
          <w:rFonts w:ascii="Arial" w:hAnsi="Arial" w:cs="Arial"/>
          <w:sz w:val="22"/>
          <w:szCs w:val="22"/>
        </w:rPr>
        <w:t xml:space="preserve"> supporting </w:t>
      </w:r>
      <w:r w:rsidR="008960D0" w:rsidRPr="0097576C">
        <w:rPr>
          <w:rFonts w:ascii="Arial" w:hAnsi="Arial" w:cs="Arial"/>
          <w:sz w:val="22"/>
          <w:szCs w:val="22"/>
        </w:rPr>
        <w:t>educational</w:t>
      </w:r>
      <w:r w:rsidR="00472DAF" w:rsidRPr="0097576C">
        <w:rPr>
          <w:rFonts w:ascii="Arial" w:hAnsi="Arial" w:cs="Arial"/>
          <w:sz w:val="22"/>
          <w:szCs w:val="22"/>
        </w:rPr>
        <w:t xml:space="preserve"> practices. </w:t>
      </w:r>
      <w:r w:rsidR="00FA008C" w:rsidRPr="0097576C">
        <w:rPr>
          <w:rFonts w:ascii="Arial" w:hAnsi="Arial" w:cs="Arial"/>
          <w:sz w:val="22"/>
          <w:szCs w:val="22"/>
        </w:rPr>
        <w:t>Identifying</w:t>
      </w:r>
      <w:r w:rsidR="00847043" w:rsidRPr="0097576C">
        <w:rPr>
          <w:rFonts w:ascii="Arial" w:hAnsi="Arial" w:cs="Arial"/>
          <w:sz w:val="22"/>
          <w:szCs w:val="22"/>
        </w:rPr>
        <w:t xml:space="preserve"> </w:t>
      </w:r>
      <w:r w:rsidR="00A65170" w:rsidRPr="0097576C">
        <w:rPr>
          <w:rFonts w:ascii="Arial" w:hAnsi="Arial" w:cs="Arial"/>
          <w:sz w:val="22"/>
          <w:szCs w:val="22"/>
        </w:rPr>
        <w:t xml:space="preserve">language </w:t>
      </w:r>
      <w:r w:rsidR="00847043" w:rsidRPr="0097576C">
        <w:rPr>
          <w:rFonts w:ascii="Arial" w:hAnsi="Arial" w:cs="Arial"/>
          <w:sz w:val="22"/>
          <w:szCs w:val="22"/>
        </w:rPr>
        <w:t>trigger</w:t>
      </w:r>
      <w:r w:rsidR="00A65170" w:rsidRPr="0097576C">
        <w:rPr>
          <w:rFonts w:ascii="Arial" w:hAnsi="Arial" w:cs="Arial"/>
          <w:sz w:val="22"/>
          <w:szCs w:val="22"/>
        </w:rPr>
        <w:t>s</w:t>
      </w:r>
      <w:r w:rsidR="00847043" w:rsidRPr="0097576C">
        <w:rPr>
          <w:rFonts w:ascii="Arial" w:hAnsi="Arial" w:cs="Arial"/>
          <w:sz w:val="22"/>
          <w:szCs w:val="22"/>
        </w:rPr>
        <w:t xml:space="preserve"> </w:t>
      </w:r>
      <w:r w:rsidR="00FA008C" w:rsidRPr="0097576C">
        <w:rPr>
          <w:rFonts w:ascii="Arial" w:hAnsi="Arial" w:cs="Arial"/>
          <w:sz w:val="22"/>
          <w:szCs w:val="22"/>
        </w:rPr>
        <w:t>and recognising</w:t>
      </w:r>
      <w:r w:rsidR="00847043" w:rsidRPr="0097576C">
        <w:rPr>
          <w:rFonts w:ascii="Arial" w:hAnsi="Arial" w:cs="Arial"/>
          <w:sz w:val="22"/>
          <w:szCs w:val="22"/>
        </w:rPr>
        <w:t xml:space="preserve"> scientific </w:t>
      </w:r>
      <w:r w:rsidR="007F3E3D" w:rsidRPr="0097576C">
        <w:rPr>
          <w:rFonts w:ascii="Arial" w:hAnsi="Arial" w:cs="Arial"/>
          <w:sz w:val="22"/>
          <w:szCs w:val="22"/>
        </w:rPr>
        <w:t xml:space="preserve">knowledge </w:t>
      </w:r>
      <w:r w:rsidR="00847043" w:rsidRPr="0097576C">
        <w:rPr>
          <w:rFonts w:ascii="Arial" w:hAnsi="Arial" w:cs="Arial"/>
          <w:sz w:val="22"/>
          <w:szCs w:val="22"/>
        </w:rPr>
        <w:t xml:space="preserve">gaps </w:t>
      </w:r>
      <w:r w:rsidR="003B668E" w:rsidRPr="0097576C">
        <w:rPr>
          <w:rFonts w:ascii="Arial" w:hAnsi="Arial" w:cs="Arial"/>
          <w:sz w:val="22"/>
          <w:szCs w:val="22"/>
        </w:rPr>
        <w:t>in</w:t>
      </w:r>
      <w:r w:rsidR="00847043" w:rsidRPr="0097576C">
        <w:rPr>
          <w:rFonts w:ascii="Arial" w:hAnsi="Arial" w:cs="Arial"/>
          <w:sz w:val="22"/>
          <w:szCs w:val="22"/>
        </w:rPr>
        <w:t xml:space="preserve"> the </w:t>
      </w:r>
      <w:r w:rsidR="003B668E" w:rsidRPr="0097576C">
        <w:rPr>
          <w:rFonts w:ascii="Arial" w:hAnsi="Arial" w:cs="Arial"/>
          <w:sz w:val="22"/>
          <w:szCs w:val="22"/>
        </w:rPr>
        <w:t>field</w:t>
      </w:r>
      <w:r w:rsidR="00847043" w:rsidRPr="0097576C">
        <w:rPr>
          <w:rFonts w:ascii="Arial" w:hAnsi="Arial" w:cs="Arial"/>
          <w:sz w:val="22"/>
          <w:szCs w:val="22"/>
        </w:rPr>
        <w:t xml:space="preserve"> of singing enable</w:t>
      </w:r>
      <w:r w:rsidR="00A65170" w:rsidRPr="0097576C">
        <w:rPr>
          <w:rFonts w:ascii="Arial" w:hAnsi="Arial" w:cs="Arial"/>
          <w:sz w:val="22"/>
          <w:szCs w:val="22"/>
        </w:rPr>
        <w:t>s</w:t>
      </w:r>
      <w:r w:rsidR="00847043" w:rsidRPr="0097576C">
        <w:rPr>
          <w:rFonts w:ascii="Arial" w:hAnsi="Arial" w:cs="Arial"/>
          <w:sz w:val="22"/>
          <w:szCs w:val="22"/>
        </w:rPr>
        <w:t xml:space="preserve"> </w:t>
      </w:r>
      <w:r w:rsidR="00734069" w:rsidRPr="0097576C">
        <w:rPr>
          <w:rFonts w:ascii="Arial" w:hAnsi="Arial" w:cs="Arial"/>
          <w:sz w:val="22"/>
          <w:szCs w:val="22"/>
        </w:rPr>
        <w:t>facilitators</w:t>
      </w:r>
      <w:r w:rsidR="00847043" w:rsidRPr="0097576C">
        <w:rPr>
          <w:rFonts w:ascii="Arial" w:hAnsi="Arial" w:cs="Arial"/>
          <w:sz w:val="22"/>
          <w:szCs w:val="22"/>
        </w:rPr>
        <w:t xml:space="preserve"> to provide </w:t>
      </w:r>
      <w:r w:rsidR="007F3E3D" w:rsidRPr="0097576C">
        <w:rPr>
          <w:rFonts w:ascii="Arial" w:hAnsi="Arial" w:cs="Arial"/>
          <w:sz w:val="22"/>
          <w:szCs w:val="22"/>
        </w:rPr>
        <w:t>improved</w:t>
      </w:r>
      <w:r w:rsidR="007E013E" w:rsidRPr="0097576C">
        <w:rPr>
          <w:rFonts w:ascii="Arial" w:hAnsi="Arial" w:cs="Arial"/>
          <w:sz w:val="22"/>
          <w:szCs w:val="22"/>
        </w:rPr>
        <w:t>,</w:t>
      </w:r>
      <w:r w:rsidR="007F3E3D" w:rsidRPr="0097576C">
        <w:rPr>
          <w:rFonts w:ascii="Arial" w:hAnsi="Arial" w:cs="Arial"/>
          <w:sz w:val="22"/>
          <w:szCs w:val="22"/>
        </w:rPr>
        <w:t xml:space="preserve"> responsive</w:t>
      </w:r>
      <w:r w:rsidR="00847043" w:rsidRPr="0097576C">
        <w:rPr>
          <w:rFonts w:ascii="Arial" w:hAnsi="Arial" w:cs="Arial"/>
          <w:sz w:val="22"/>
          <w:szCs w:val="22"/>
        </w:rPr>
        <w:t xml:space="preserve"> services. A comprehensive understanding of the origins of these internal messages could </w:t>
      </w:r>
      <w:r w:rsidR="003F70E3" w:rsidRPr="0097576C">
        <w:rPr>
          <w:rFonts w:ascii="Arial" w:hAnsi="Arial" w:cs="Arial"/>
          <w:sz w:val="22"/>
          <w:szCs w:val="22"/>
        </w:rPr>
        <w:t xml:space="preserve">provide an evidence-based </w:t>
      </w:r>
      <w:r w:rsidR="00847043" w:rsidRPr="0097576C">
        <w:rPr>
          <w:rFonts w:ascii="Arial" w:hAnsi="Arial" w:cs="Arial"/>
          <w:sz w:val="22"/>
          <w:szCs w:val="22"/>
        </w:rPr>
        <w:t xml:space="preserve">guide </w:t>
      </w:r>
      <w:r w:rsidR="003F70E3" w:rsidRPr="0097576C">
        <w:rPr>
          <w:rFonts w:ascii="Arial" w:hAnsi="Arial" w:cs="Arial"/>
          <w:sz w:val="22"/>
          <w:szCs w:val="22"/>
        </w:rPr>
        <w:t xml:space="preserve">for </w:t>
      </w:r>
      <w:r w:rsidR="00847043" w:rsidRPr="0097576C">
        <w:rPr>
          <w:rFonts w:ascii="Arial" w:hAnsi="Arial" w:cs="Arial"/>
          <w:sz w:val="22"/>
          <w:szCs w:val="22"/>
        </w:rPr>
        <w:t xml:space="preserve">future </w:t>
      </w:r>
      <w:r w:rsidR="003B668E" w:rsidRPr="0097576C">
        <w:rPr>
          <w:rFonts w:ascii="Arial" w:hAnsi="Arial" w:cs="Arial"/>
          <w:sz w:val="22"/>
          <w:szCs w:val="22"/>
        </w:rPr>
        <w:t xml:space="preserve">policy and pedagogy </w:t>
      </w:r>
      <w:r w:rsidR="007C5685" w:rsidRPr="0097576C">
        <w:rPr>
          <w:rFonts w:ascii="Arial" w:hAnsi="Arial" w:cs="Arial"/>
          <w:sz w:val="22"/>
          <w:szCs w:val="22"/>
        </w:rPr>
        <w:t xml:space="preserve">in the </w:t>
      </w:r>
      <w:r w:rsidR="00E11190" w:rsidRPr="0097576C">
        <w:rPr>
          <w:rFonts w:ascii="Arial" w:hAnsi="Arial" w:cs="Arial"/>
          <w:sz w:val="22"/>
          <w:szCs w:val="22"/>
        </w:rPr>
        <w:t xml:space="preserve">domain of </w:t>
      </w:r>
      <w:r w:rsidR="007C5685" w:rsidRPr="0097576C">
        <w:rPr>
          <w:rFonts w:ascii="Arial" w:hAnsi="Arial" w:cs="Arial"/>
          <w:sz w:val="22"/>
          <w:szCs w:val="22"/>
        </w:rPr>
        <w:t>parental well</w:t>
      </w:r>
      <w:r w:rsidR="00BB3E07" w:rsidRPr="0097576C">
        <w:rPr>
          <w:rFonts w:ascii="Arial" w:hAnsi="Arial" w:cs="Arial"/>
          <w:sz w:val="22"/>
          <w:szCs w:val="22"/>
        </w:rPr>
        <w:t>-</w:t>
      </w:r>
      <w:r w:rsidR="007C5685" w:rsidRPr="0097576C">
        <w:rPr>
          <w:rFonts w:ascii="Arial" w:hAnsi="Arial" w:cs="Arial"/>
          <w:sz w:val="22"/>
          <w:szCs w:val="22"/>
        </w:rPr>
        <w:t>being</w:t>
      </w:r>
      <w:r w:rsidR="007E19AA" w:rsidRPr="0097576C">
        <w:rPr>
          <w:rFonts w:ascii="Arial" w:hAnsi="Arial" w:cs="Arial"/>
          <w:sz w:val="22"/>
          <w:szCs w:val="22"/>
        </w:rPr>
        <w:t>.</w:t>
      </w:r>
    </w:p>
    <w:p w14:paraId="68BD3041" w14:textId="77777777" w:rsidR="00BC683D" w:rsidRPr="0097576C" w:rsidRDefault="00BC683D" w:rsidP="00FF3E96">
      <w:pPr>
        <w:spacing w:line="360" w:lineRule="auto"/>
        <w:rPr>
          <w:rFonts w:ascii="Arial" w:hAnsi="Arial" w:cs="Arial"/>
          <w:sz w:val="22"/>
          <w:szCs w:val="22"/>
        </w:rPr>
      </w:pPr>
    </w:p>
    <w:p w14:paraId="1B74F0F4" w14:textId="5CA95F63" w:rsidR="00573909" w:rsidRPr="00273597" w:rsidRDefault="00573909" w:rsidP="00FF3E96">
      <w:pPr>
        <w:pStyle w:val="Heading1"/>
        <w:spacing w:line="360" w:lineRule="auto"/>
        <w:rPr>
          <w:bCs/>
        </w:rPr>
      </w:pPr>
      <w:bookmarkStart w:id="4" w:name="_Toc223378178"/>
      <w:r w:rsidRPr="00273597">
        <w:rPr>
          <w:bCs/>
        </w:rPr>
        <w:t>The outlined intention</w:t>
      </w:r>
      <w:bookmarkEnd w:id="4"/>
    </w:p>
    <w:p w14:paraId="00CD114B" w14:textId="77777777" w:rsidR="0044633C" w:rsidRPr="0097576C" w:rsidRDefault="0044633C" w:rsidP="00FF3E96">
      <w:pPr>
        <w:spacing w:line="360" w:lineRule="auto"/>
        <w:rPr>
          <w:rFonts w:ascii="Arial" w:hAnsi="Arial" w:cs="Arial"/>
          <w:sz w:val="22"/>
          <w:szCs w:val="22"/>
        </w:rPr>
      </w:pPr>
    </w:p>
    <w:p w14:paraId="75CD6D04" w14:textId="56E7EA71" w:rsidR="00233EFC" w:rsidRPr="0097576C" w:rsidRDefault="0070433C" w:rsidP="00FF3E96">
      <w:pPr>
        <w:spacing w:line="360" w:lineRule="auto"/>
        <w:rPr>
          <w:rFonts w:ascii="Arial" w:hAnsi="Arial" w:cs="Arial"/>
          <w:sz w:val="22"/>
          <w:szCs w:val="22"/>
        </w:rPr>
      </w:pPr>
      <w:r w:rsidRPr="0097576C">
        <w:rPr>
          <w:rFonts w:ascii="Arial" w:hAnsi="Arial" w:cs="Arial"/>
          <w:sz w:val="22"/>
          <w:szCs w:val="22"/>
        </w:rPr>
        <w:t>This mixed</w:t>
      </w:r>
      <w:r w:rsidR="000E5E60" w:rsidRPr="0097576C">
        <w:rPr>
          <w:rFonts w:ascii="Arial" w:hAnsi="Arial" w:cs="Arial"/>
          <w:sz w:val="22"/>
          <w:szCs w:val="22"/>
        </w:rPr>
        <w:t>-</w:t>
      </w:r>
      <w:r w:rsidRPr="0097576C">
        <w:rPr>
          <w:rFonts w:ascii="Arial" w:hAnsi="Arial" w:cs="Arial"/>
          <w:sz w:val="22"/>
          <w:szCs w:val="22"/>
        </w:rPr>
        <w:t>methods resea</w:t>
      </w:r>
      <w:r w:rsidR="000E5E60" w:rsidRPr="0097576C">
        <w:rPr>
          <w:rFonts w:ascii="Arial" w:hAnsi="Arial" w:cs="Arial"/>
          <w:sz w:val="22"/>
          <w:szCs w:val="22"/>
        </w:rPr>
        <w:t>r</w:t>
      </w:r>
      <w:r w:rsidRPr="0097576C">
        <w:rPr>
          <w:rFonts w:ascii="Arial" w:hAnsi="Arial" w:cs="Arial"/>
          <w:sz w:val="22"/>
          <w:szCs w:val="22"/>
        </w:rPr>
        <w:t>ch project</w:t>
      </w:r>
      <w:r w:rsidR="007A7154" w:rsidRPr="0097576C">
        <w:rPr>
          <w:rFonts w:ascii="Arial" w:hAnsi="Arial" w:cs="Arial"/>
          <w:sz w:val="22"/>
          <w:szCs w:val="22"/>
        </w:rPr>
        <w:t xml:space="preserve"> </w:t>
      </w:r>
      <w:r w:rsidR="00B02DB2" w:rsidRPr="0097576C">
        <w:rPr>
          <w:rFonts w:ascii="Arial" w:hAnsi="Arial" w:cs="Arial"/>
          <w:sz w:val="22"/>
          <w:szCs w:val="22"/>
        </w:rPr>
        <w:t>does</w:t>
      </w:r>
      <w:r w:rsidR="007A7154" w:rsidRPr="0097576C">
        <w:rPr>
          <w:rFonts w:ascii="Arial" w:hAnsi="Arial" w:cs="Arial"/>
          <w:sz w:val="22"/>
          <w:szCs w:val="22"/>
        </w:rPr>
        <w:t xml:space="preserve"> </w:t>
      </w:r>
      <w:r w:rsidR="00B02DB2" w:rsidRPr="0097576C">
        <w:rPr>
          <w:rFonts w:ascii="Arial" w:hAnsi="Arial" w:cs="Arial"/>
          <w:sz w:val="22"/>
          <w:szCs w:val="22"/>
        </w:rPr>
        <w:t>not</w:t>
      </w:r>
      <w:r w:rsidR="007A7154" w:rsidRPr="0097576C">
        <w:rPr>
          <w:rFonts w:ascii="Arial" w:hAnsi="Arial" w:cs="Arial"/>
          <w:sz w:val="22"/>
          <w:szCs w:val="22"/>
        </w:rPr>
        <w:t xml:space="preserve"> </w:t>
      </w:r>
      <w:r w:rsidR="00B02DB2" w:rsidRPr="0097576C">
        <w:rPr>
          <w:rFonts w:ascii="Arial" w:hAnsi="Arial" w:cs="Arial"/>
          <w:sz w:val="22"/>
          <w:szCs w:val="22"/>
        </w:rPr>
        <w:t>harbour</w:t>
      </w:r>
      <w:r w:rsidR="007A7154" w:rsidRPr="0097576C">
        <w:rPr>
          <w:rFonts w:ascii="Arial" w:hAnsi="Arial" w:cs="Arial"/>
          <w:sz w:val="22"/>
          <w:szCs w:val="22"/>
        </w:rPr>
        <w:t xml:space="preserve"> </w:t>
      </w:r>
      <w:r w:rsidR="00B02DB2" w:rsidRPr="0097576C">
        <w:rPr>
          <w:rFonts w:ascii="Arial" w:hAnsi="Arial" w:cs="Arial"/>
          <w:sz w:val="22"/>
          <w:szCs w:val="22"/>
        </w:rPr>
        <w:t>a hypothesis</w:t>
      </w:r>
      <w:r w:rsidR="0039696F" w:rsidRPr="0097576C">
        <w:rPr>
          <w:rFonts w:ascii="Arial" w:hAnsi="Arial" w:cs="Arial"/>
          <w:sz w:val="22"/>
          <w:szCs w:val="22"/>
        </w:rPr>
        <w:t>;</w:t>
      </w:r>
      <w:r w:rsidR="00B02DB2" w:rsidRPr="0097576C">
        <w:rPr>
          <w:rFonts w:ascii="Arial" w:hAnsi="Arial" w:cs="Arial"/>
          <w:sz w:val="22"/>
          <w:szCs w:val="22"/>
        </w:rPr>
        <w:t xml:space="preserve"> instead</w:t>
      </w:r>
      <w:r w:rsidR="0039696F" w:rsidRPr="0097576C">
        <w:rPr>
          <w:rFonts w:ascii="Arial" w:hAnsi="Arial" w:cs="Arial"/>
          <w:sz w:val="22"/>
          <w:szCs w:val="22"/>
        </w:rPr>
        <w:t>, it</w:t>
      </w:r>
      <w:r w:rsidR="00B02DB2" w:rsidRPr="0097576C">
        <w:rPr>
          <w:rFonts w:ascii="Arial" w:hAnsi="Arial" w:cs="Arial"/>
          <w:sz w:val="22"/>
          <w:szCs w:val="22"/>
        </w:rPr>
        <w:t xml:space="preserve"> </w:t>
      </w:r>
      <w:r w:rsidR="0039696F" w:rsidRPr="0097576C">
        <w:rPr>
          <w:rFonts w:ascii="Arial" w:hAnsi="Arial" w:cs="Arial"/>
          <w:sz w:val="22"/>
          <w:szCs w:val="22"/>
        </w:rPr>
        <w:t xml:space="preserve">will </w:t>
      </w:r>
      <w:r w:rsidR="00B02DB2" w:rsidRPr="0097576C">
        <w:rPr>
          <w:rFonts w:ascii="Arial" w:hAnsi="Arial" w:cs="Arial"/>
          <w:sz w:val="22"/>
          <w:szCs w:val="22"/>
        </w:rPr>
        <w:t>employ</w:t>
      </w:r>
      <w:r w:rsidR="004373A9" w:rsidRPr="0097576C">
        <w:rPr>
          <w:rFonts w:ascii="Arial" w:hAnsi="Arial" w:cs="Arial"/>
          <w:sz w:val="22"/>
          <w:szCs w:val="22"/>
        </w:rPr>
        <w:t xml:space="preserve"> a </w:t>
      </w:r>
      <w:r w:rsidR="00E6123C" w:rsidRPr="0097576C">
        <w:rPr>
          <w:rFonts w:ascii="Arial" w:hAnsi="Arial" w:cs="Arial"/>
          <w:sz w:val="22"/>
          <w:szCs w:val="22"/>
        </w:rPr>
        <w:t>grounded theory-influenced</w:t>
      </w:r>
      <w:r w:rsidR="00F57C47" w:rsidRPr="0097576C">
        <w:rPr>
          <w:rFonts w:ascii="Arial" w:hAnsi="Arial" w:cs="Arial"/>
          <w:sz w:val="22"/>
          <w:szCs w:val="22"/>
        </w:rPr>
        <w:t xml:space="preserve"> </w:t>
      </w:r>
      <w:r w:rsidR="00EE68C1" w:rsidRPr="0097576C">
        <w:rPr>
          <w:rFonts w:ascii="Arial" w:hAnsi="Arial" w:cs="Arial"/>
          <w:sz w:val="22"/>
          <w:szCs w:val="22"/>
        </w:rPr>
        <w:t>inductive</w:t>
      </w:r>
      <w:r w:rsidR="00422388" w:rsidRPr="0097576C">
        <w:rPr>
          <w:rFonts w:ascii="Arial" w:hAnsi="Arial" w:cs="Arial"/>
          <w:sz w:val="22"/>
          <w:szCs w:val="22"/>
        </w:rPr>
        <w:t xml:space="preserve"> </w:t>
      </w:r>
      <w:r w:rsidR="004373A9" w:rsidRPr="0097576C">
        <w:rPr>
          <w:rFonts w:ascii="Arial" w:hAnsi="Arial" w:cs="Arial"/>
          <w:sz w:val="22"/>
          <w:szCs w:val="22"/>
        </w:rPr>
        <w:t>approach</w:t>
      </w:r>
      <w:r w:rsidR="00B02DB2" w:rsidRPr="0097576C">
        <w:rPr>
          <w:rFonts w:ascii="Arial" w:hAnsi="Arial" w:cs="Arial"/>
          <w:sz w:val="22"/>
          <w:szCs w:val="22"/>
        </w:rPr>
        <w:t xml:space="preserve"> to </w:t>
      </w:r>
      <w:r w:rsidR="0087177C" w:rsidRPr="0097576C">
        <w:rPr>
          <w:rFonts w:ascii="Arial" w:hAnsi="Arial" w:cs="Arial"/>
          <w:sz w:val="22"/>
          <w:szCs w:val="22"/>
        </w:rPr>
        <w:t>data</w:t>
      </w:r>
      <w:r w:rsidR="00B02DB2" w:rsidRPr="0097576C">
        <w:rPr>
          <w:rFonts w:ascii="Arial" w:hAnsi="Arial" w:cs="Arial"/>
          <w:sz w:val="22"/>
          <w:szCs w:val="22"/>
        </w:rPr>
        <w:t xml:space="preserve"> </w:t>
      </w:r>
      <w:r w:rsidR="00E465A1" w:rsidRPr="0097576C">
        <w:rPr>
          <w:rFonts w:ascii="Arial" w:hAnsi="Arial" w:cs="Arial"/>
          <w:sz w:val="22"/>
          <w:szCs w:val="22"/>
        </w:rPr>
        <w:t>analysis</w:t>
      </w:r>
      <w:r w:rsidR="00422388" w:rsidRPr="0097576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"/>
          <w:id w:val="316382191"/>
          <w:placeholder>
            <w:docPart w:val="DefaultPlaceholder_-1854013440"/>
          </w:placeholder>
        </w:sdtPr>
        <w:sdtContent>
          <w:r w:rsidR="00750E65" w:rsidRPr="00750E65">
            <w:rPr>
              <w:rFonts w:ascii="Arial" w:hAnsi="Arial" w:cs="Arial"/>
              <w:color w:val="000000"/>
              <w:sz w:val="22"/>
              <w:szCs w:val="22"/>
            </w:rPr>
            <w:t>(Strauss and Corbin, 1998)</w:t>
          </w:r>
        </w:sdtContent>
      </w:sdt>
      <w:r w:rsidR="000533A0" w:rsidRPr="0097576C">
        <w:rPr>
          <w:rFonts w:ascii="Arial" w:hAnsi="Arial" w:cs="Arial"/>
          <w:sz w:val="22"/>
          <w:szCs w:val="22"/>
        </w:rPr>
        <w:t>, enabling themes and insights to surface organically</w:t>
      </w:r>
      <w:r w:rsidR="000748A7" w:rsidRPr="0097576C">
        <w:rPr>
          <w:rFonts w:ascii="Arial" w:hAnsi="Arial" w:cs="Arial"/>
          <w:sz w:val="22"/>
          <w:szCs w:val="22"/>
        </w:rPr>
        <w:t xml:space="preserve"> </w:t>
      </w:r>
      <w:r w:rsidR="00CA672B" w:rsidRPr="0097576C">
        <w:rPr>
          <w:rFonts w:ascii="Arial" w:hAnsi="Arial" w:cs="Arial"/>
          <w:sz w:val="22"/>
          <w:szCs w:val="22"/>
        </w:rPr>
        <w:t xml:space="preserve">through </w:t>
      </w:r>
      <w:r w:rsidR="004376A8" w:rsidRPr="0097576C">
        <w:rPr>
          <w:rFonts w:ascii="Arial" w:hAnsi="Arial" w:cs="Arial"/>
          <w:sz w:val="22"/>
          <w:szCs w:val="22"/>
        </w:rPr>
        <w:t>the combination</w:t>
      </w:r>
      <w:r w:rsidR="00CA672B" w:rsidRPr="0097576C">
        <w:rPr>
          <w:rFonts w:ascii="Arial" w:hAnsi="Arial" w:cs="Arial"/>
          <w:sz w:val="22"/>
          <w:szCs w:val="22"/>
        </w:rPr>
        <w:t xml:space="preserve"> of </w:t>
      </w:r>
      <w:r w:rsidR="00385036" w:rsidRPr="0097576C">
        <w:rPr>
          <w:rFonts w:ascii="Arial" w:hAnsi="Arial" w:cs="Arial"/>
          <w:sz w:val="22"/>
          <w:szCs w:val="22"/>
        </w:rPr>
        <w:t xml:space="preserve">quantitative </w:t>
      </w:r>
      <w:r w:rsidR="00CA672B" w:rsidRPr="0097576C">
        <w:rPr>
          <w:rFonts w:ascii="Arial" w:hAnsi="Arial" w:cs="Arial"/>
          <w:sz w:val="22"/>
          <w:szCs w:val="22"/>
        </w:rPr>
        <w:t xml:space="preserve">and qualitative data </w:t>
      </w:r>
      <w:sdt>
        <w:sdtPr>
          <w:rPr>
            <w:rFonts w:ascii="Arial" w:hAnsi="Arial" w:cs="Arial"/>
            <w:color w:val="000000"/>
            <w:sz w:val="22"/>
            <w:szCs w:val="22"/>
          </w:rPr>
          <w:tag w:val="MENDELEY_CITATION_v3_eyJjaXRhdGlvbklEIjoiTUVOREVMRVlfQ0lUQVRJT05fYjY1ZWU1OWEtYTgzMy00ODJjLTg0NmEtNzc3MmY0N2Q1NjFh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
          <w:id w:val="2008628319"/>
          <w:placeholder>
            <w:docPart w:val="DefaultPlaceholder_-1854013440"/>
          </w:placeholder>
        </w:sdtPr>
        <w:sdtContent>
          <w:r w:rsidR="00750E65" w:rsidRPr="00750E65">
            <w:rPr>
              <w:rFonts w:ascii="Arial" w:hAnsi="Arial" w:cs="Arial"/>
              <w:color w:val="000000"/>
              <w:sz w:val="22"/>
              <w:szCs w:val="22"/>
            </w:rPr>
            <w:t>(Cresswell, 2014)</w:t>
          </w:r>
        </w:sdtContent>
      </w:sdt>
      <w:r w:rsidR="000533A0" w:rsidRPr="0097576C">
        <w:rPr>
          <w:rFonts w:ascii="Arial" w:hAnsi="Arial" w:cs="Arial"/>
          <w:sz w:val="22"/>
          <w:szCs w:val="22"/>
        </w:rPr>
        <w:t>.</w:t>
      </w:r>
      <w:r w:rsidR="004C7FB1" w:rsidRPr="0097576C">
        <w:rPr>
          <w:rFonts w:ascii="Arial" w:hAnsi="Arial" w:cs="Arial"/>
          <w:sz w:val="22"/>
          <w:szCs w:val="22"/>
        </w:rPr>
        <w:t xml:space="preserve"> </w:t>
      </w:r>
      <w:r w:rsidR="00E10926" w:rsidRPr="0097576C">
        <w:rPr>
          <w:rFonts w:ascii="Arial" w:hAnsi="Arial" w:cs="Arial"/>
          <w:sz w:val="22"/>
          <w:szCs w:val="22"/>
        </w:rPr>
        <w:t xml:space="preserve">A pilot soft focus group from a convenience sample will </w:t>
      </w:r>
      <w:r w:rsidR="0086026F" w:rsidRPr="0097576C">
        <w:rPr>
          <w:rFonts w:ascii="Arial" w:hAnsi="Arial" w:cs="Arial"/>
          <w:sz w:val="22"/>
          <w:szCs w:val="22"/>
        </w:rPr>
        <w:t xml:space="preserve">capture </w:t>
      </w:r>
      <w:r w:rsidR="00DA7DD8" w:rsidRPr="0097576C">
        <w:rPr>
          <w:rFonts w:ascii="Arial" w:hAnsi="Arial" w:cs="Arial"/>
          <w:sz w:val="22"/>
          <w:szCs w:val="22"/>
        </w:rPr>
        <w:t xml:space="preserve">narratives and </w:t>
      </w:r>
      <w:r w:rsidR="0086026F" w:rsidRPr="0097576C">
        <w:rPr>
          <w:rFonts w:ascii="Arial" w:hAnsi="Arial" w:cs="Arial"/>
          <w:sz w:val="22"/>
          <w:szCs w:val="22"/>
        </w:rPr>
        <w:t xml:space="preserve">conversations </w:t>
      </w:r>
      <w:r w:rsidR="000B57C4" w:rsidRPr="0097576C">
        <w:rPr>
          <w:rFonts w:ascii="Arial" w:hAnsi="Arial" w:cs="Arial"/>
          <w:sz w:val="22"/>
          <w:szCs w:val="22"/>
        </w:rPr>
        <w:t xml:space="preserve">to inform </w:t>
      </w:r>
      <w:r w:rsidR="00DD7962" w:rsidRPr="0097576C">
        <w:rPr>
          <w:rFonts w:ascii="Arial" w:hAnsi="Arial" w:cs="Arial"/>
          <w:sz w:val="22"/>
          <w:szCs w:val="22"/>
        </w:rPr>
        <w:t xml:space="preserve">and </w:t>
      </w:r>
      <w:r w:rsidR="00DA7DD8" w:rsidRPr="0097576C">
        <w:rPr>
          <w:rFonts w:ascii="Arial" w:hAnsi="Arial" w:cs="Arial"/>
          <w:sz w:val="22"/>
          <w:szCs w:val="22"/>
        </w:rPr>
        <w:t>shap</w:t>
      </w:r>
      <w:r w:rsidR="00DD7962" w:rsidRPr="0097576C">
        <w:rPr>
          <w:rFonts w:ascii="Arial" w:hAnsi="Arial" w:cs="Arial"/>
          <w:sz w:val="22"/>
          <w:szCs w:val="22"/>
        </w:rPr>
        <w:t>e</w:t>
      </w:r>
      <w:r w:rsidR="00DA7DD8" w:rsidRPr="0097576C">
        <w:rPr>
          <w:rFonts w:ascii="Arial" w:hAnsi="Arial" w:cs="Arial"/>
          <w:sz w:val="22"/>
          <w:szCs w:val="22"/>
        </w:rPr>
        <w:t xml:space="preserve"> </w:t>
      </w:r>
      <w:r w:rsidR="00DD7962" w:rsidRPr="0097576C">
        <w:rPr>
          <w:rFonts w:ascii="Arial" w:hAnsi="Arial" w:cs="Arial"/>
          <w:sz w:val="22"/>
          <w:szCs w:val="22"/>
        </w:rPr>
        <w:t>the</w:t>
      </w:r>
      <w:r w:rsidR="0086026F" w:rsidRPr="0097576C">
        <w:rPr>
          <w:rFonts w:ascii="Arial" w:hAnsi="Arial" w:cs="Arial"/>
          <w:sz w:val="22"/>
          <w:szCs w:val="22"/>
        </w:rPr>
        <w:t xml:space="preserve"> </w:t>
      </w:r>
      <w:r w:rsidR="00DA7DD8" w:rsidRPr="0097576C">
        <w:rPr>
          <w:rFonts w:ascii="Arial" w:hAnsi="Arial" w:cs="Arial"/>
          <w:sz w:val="22"/>
          <w:szCs w:val="22"/>
        </w:rPr>
        <w:t>interview and survey</w:t>
      </w:r>
      <w:r w:rsidR="0086026F" w:rsidRPr="0097576C">
        <w:rPr>
          <w:rFonts w:ascii="Arial" w:hAnsi="Arial" w:cs="Arial"/>
          <w:sz w:val="22"/>
          <w:szCs w:val="22"/>
        </w:rPr>
        <w:t xml:space="preserve"> question</w:t>
      </w:r>
      <w:r w:rsidR="00DA7DD8" w:rsidRPr="0097576C">
        <w:rPr>
          <w:rFonts w:ascii="Arial" w:hAnsi="Arial" w:cs="Arial"/>
          <w:sz w:val="22"/>
          <w:szCs w:val="22"/>
        </w:rPr>
        <w:t>s</w:t>
      </w:r>
      <w:r w:rsidR="0044647E" w:rsidRPr="0097576C">
        <w:rPr>
          <w:rFonts w:ascii="Arial" w:hAnsi="Arial" w:cs="Arial"/>
          <w:sz w:val="22"/>
          <w:szCs w:val="22"/>
        </w:rPr>
        <w:t xml:space="preserve">, thus </w:t>
      </w:r>
      <w:r w:rsidR="004B0A88" w:rsidRPr="0097576C">
        <w:rPr>
          <w:rFonts w:ascii="Arial" w:hAnsi="Arial" w:cs="Arial"/>
          <w:sz w:val="22"/>
          <w:szCs w:val="22"/>
        </w:rPr>
        <w:t>commencing</w:t>
      </w:r>
      <w:r w:rsidR="003B77F9" w:rsidRPr="0097576C">
        <w:rPr>
          <w:rFonts w:ascii="Arial" w:hAnsi="Arial" w:cs="Arial"/>
          <w:sz w:val="22"/>
          <w:szCs w:val="22"/>
        </w:rPr>
        <w:t xml:space="preserve"> the research</w:t>
      </w:r>
      <w:r w:rsidR="0044647E" w:rsidRPr="0097576C">
        <w:rPr>
          <w:rFonts w:ascii="Arial" w:hAnsi="Arial" w:cs="Arial"/>
          <w:sz w:val="22"/>
          <w:szCs w:val="22"/>
        </w:rPr>
        <w:t xml:space="preserve"> with a qualitative</w:t>
      </w:r>
      <w:r w:rsidR="003B77F9" w:rsidRPr="0097576C">
        <w:rPr>
          <w:rFonts w:ascii="Arial" w:hAnsi="Arial" w:cs="Arial"/>
          <w:sz w:val="22"/>
          <w:szCs w:val="22"/>
        </w:rPr>
        <w:t xml:space="preserve"> approach </w:t>
      </w:r>
      <w:sdt>
        <w:sdtPr>
          <w:rPr>
            <w:rFonts w:ascii="Arial" w:hAnsi="Arial" w:cs="Arial"/>
            <w:color w:val="000000"/>
            <w:sz w:val="22"/>
            <w:szCs w:val="22"/>
          </w:rPr>
          <w:tag w:val="MENDELEY_CITATION_v3_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"/>
          <w:id w:val="1122415046"/>
          <w:placeholder>
            <w:docPart w:val="DefaultPlaceholder_-1854013440"/>
          </w:placeholder>
        </w:sdtPr>
        <w:sdtContent>
          <w:r w:rsidR="00750E65" w:rsidRPr="00750E65">
            <w:rPr>
              <w:rFonts w:ascii="Arial" w:hAnsi="Arial" w:cs="Arial"/>
              <w:color w:val="000000"/>
              <w:sz w:val="22"/>
              <w:szCs w:val="22"/>
            </w:rPr>
            <w:t>(Easterly-Smith, Thorpe and Jackson, 2012)</w:t>
          </w:r>
        </w:sdtContent>
      </w:sdt>
      <w:r w:rsidR="00E10926" w:rsidRPr="0097576C">
        <w:rPr>
          <w:rFonts w:ascii="Arial" w:hAnsi="Arial" w:cs="Arial"/>
          <w:sz w:val="22"/>
          <w:szCs w:val="22"/>
        </w:rPr>
        <w:t xml:space="preserve">. </w:t>
      </w:r>
      <w:r w:rsidR="00233EFC" w:rsidRPr="0097576C">
        <w:rPr>
          <w:rFonts w:ascii="Arial" w:hAnsi="Arial" w:cs="Arial"/>
          <w:sz w:val="22"/>
          <w:szCs w:val="22"/>
        </w:rPr>
        <w:t xml:space="preserve">A narrative literature review will be conducted to discover themes and significant gaps in the existing research landscape </w:t>
      </w:r>
      <w:sdt>
        <w:sdtPr>
          <w:rPr>
            <w:rFonts w:ascii="Arial" w:hAnsi="Arial" w:cs="Arial"/>
            <w:color w:val="000000"/>
            <w:sz w:val="22"/>
            <w:szCs w:val="22"/>
          </w:rPr>
          <w:tag w:val="MENDELEY_CITATION_v3_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"/>
          <w:id w:val="-754355825"/>
          <w:placeholder>
            <w:docPart w:val="8F5844A633D0BC46BFA359B28D8E8375"/>
          </w:placeholder>
        </w:sdtPr>
        <w:sdtContent>
          <w:r w:rsidR="00750E65" w:rsidRPr="00750E65">
            <w:rPr>
              <w:rFonts w:ascii="Arial" w:hAnsi="Arial" w:cs="Arial"/>
              <w:color w:val="000000"/>
              <w:sz w:val="22"/>
              <w:szCs w:val="22"/>
            </w:rPr>
            <w:t>(Green, Johnson and Adams, 2006)</w:t>
          </w:r>
        </w:sdtContent>
      </w:sdt>
      <w:r w:rsidR="00E57462" w:rsidRPr="0097576C">
        <w:rPr>
          <w:rFonts w:ascii="Arial" w:hAnsi="Arial" w:cs="Arial"/>
          <w:color w:val="000000"/>
          <w:sz w:val="22"/>
          <w:szCs w:val="22"/>
        </w:rPr>
        <w:t>,</w:t>
      </w:r>
      <w:r w:rsidR="00040457" w:rsidRPr="0097576C">
        <w:rPr>
          <w:rFonts w:ascii="Arial" w:hAnsi="Arial" w:cs="Arial"/>
          <w:sz w:val="22"/>
          <w:szCs w:val="22"/>
        </w:rPr>
        <w:t xml:space="preserve"> th</w:t>
      </w:r>
      <w:r w:rsidR="009E5981" w:rsidRPr="0097576C">
        <w:rPr>
          <w:rFonts w:ascii="Arial" w:hAnsi="Arial" w:cs="Arial"/>
          <w:sz w:val="22"/>
          <w:szCs w:val="22"/>
        </w:rPr>
        <w:t>ere</w:t>
      </w:r>
      <w:r w:rsidR="00C2355F" w:rsidRPr="0097576C">
        <w:rPr>
          <w:rFonts w:ascii="Arial" w:hAnsi="Arial" w:cs="Arial"/>
          <w:sz w:val="22"/>
          <w:szCs w:val="22"/>
        </w:rPr>
        <w:t>fore</w:t>
      </w:r>
      <w:r w:rsidR="009E5981" w:rsidRPr="0097576C">
        <w:rPr>
          <w:rFonts w:ascii="Arial" w:hAnsi="Arial" w:cs="Arial"/>
          <w:sz w:val="22"/>
          <w:szCs w:val="22"/>
        </w:rPr>
        <w:t xml:space="preserve"> providing</w:t>
      </w:r>
      <w:r w:rsidR="00FF4BAC" w:rsidRPr="0097576C">
        <w:rPr>
          <w:rFonts w:ascii="Arial" w:hAnsi="Arial" w:cs="Arial"/>
          <w:sz w:val="22"/>
          <w:szCs w:val="22"/>
        </w:rPr>
        <w:t xml:space="preserve"> a</w:t>
      </w:r>
      <w:r w:rsidR="00E27076" w:rsidRPr="0097576C">
        <w:rPr>
          <w:rFonts w:ascii="Arial" w:hAnsi="Arial" w:cs="Arial"/>
          <w:sz w:val="22"/>
          <w:szCs w:val="22"/>
        </w:rPr>
        <w:t xml:space="preserve"> thematic</w:t>
      </w:r>
      <w:r w:rsidR="00B23EBF" w:rsidRPr="0097576C">
        <w:rPr>
          <w:rFonts w:ascii="Arial" w:hAnsi="Arial" w:cs="Arial"/>
          <w:sz w:val="22"/>
          <w:szCs w:val="22"/>
        </w:rPr>
        <w:t xml:space="preserve"> synthesis of parental perspectives</w:t>
      </w:r>
      <w:r w:rsidR="00E57462" w:rsidRPr="0097576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"/>
          <w:id w:val="-454410772"/>
          <w:placeholder>
            <w:docPart w:val="DefaultPlaceholder_-1854013440"/>
          </w:placeholder>
        </w:sdtPr>
        <w:sdtContent>
          <w:r w:rsidR="00750E65" w:rsidRPr="00750E65">
            <w:rPr>
              <w:rFonts w:ascii="Arial" w:hAnsi="Arial" w:cs="Arial"/>
              <w:color w:val="000000"/>
              <w:sz w:val="22"/>
              <w:szCs w:val="22"/>
            </w:rPr>
            <w:t>(Sukhera, 2022).</w:t>
          </w:r>
        </w:sdtContent>
      </w:sdt>
      <w:r w:rsidR="00233EFC" w:rsidRPr="0097576C">
        <w:rPr>
          <w:rFonts w:ascii="Arial" w:hAnsi="Arial" w:cs="Arial"/>
          <w:sz w:val="22"/>
          <w:szCs w:val="22"/>
        </w:rPr>
        <w:t xml:space="preserve"> To e</w:t>
      </w:r>
      <w:r w:rsidR="00B438B7" w:rsidRPr="0097576C">
        <w:rPr>
          <w:rFonts w:ascii="Arial" w:hAnsi="Arial" w:cs="Arial"/>
          <w:sz w:val="22"/>
          <w:szCs w:val="22"/>
        </w:rPr>
        <w:t>ncourage</w:t>
      </w:r>
      <w:r w:rsidR="00233EFC" w:rsidRPr="0097576C">
        <w:rPr>
          <w:rFonts w:ascii="Arial" w:hAnsi="Arial" w:cs="Arial"/>
          <w:sz w:val="22"/>
          <w:szCs w:val="22"/>
        </w:rPr>
        <w:t xml:space="preserve"> robust findings, data triangulation will be employed, utilising </w:t>
      </w:r>
      <w:r w:rsidR="00CC7FB8" w:rsidRPr="0097576C">
        <w:rPr>
          <w:rFonts w:ascii="Arial" w:hAnsi="Arial" w:cs="Arial"/>
          <w:sz w:val="22"/>
          <w:szCs w:val="22"/>
        </w:rPr>
        <w:t>semi-structured</w:t>
      </w:r>
      <w:r w:rsidR="00233EFC" w:rsidRPr="0097576C">
        <w:rPr>
          <w:rFonts w:ascii="Arial" w:hAnsi="Arial" w:cs="Arial"/>
          <w:sz w:val="22"/>
          <w:szCs w:val="22"/>
        </w:rPr>
        <w:t xml:space="preserve"> interviews</w:t>
      </w:r>
      <w:r w:rsidR="00CC7FB8" w:rsidRPr="0097576C">
        <w:rPr>
          <w:rFonts w:ascii="Arial" w:hAnsi="Arial" w:cs="Arial"/>
          <w:sz w:val="22"/>
          <w:szCs w:val="22"/>
        </w:rPr>
        <w:t xml:space="preserve">, an online </w:t>
      </w:r>
      <w:r w:rsidR="00233EFC" w:rsidRPr="0097576C">
        <w:rPr>
          <w:rFonts w:ascii="Arial" w:hAnsi="Arial" w:cs="Arial"/>
          <w:sz w:val="22"/>
          <w:szCs w:val="22"/>
        </w:rPr>
        <w:t>survey</w:t>
      </w:r>
      <w:r w:rsidR="00CC7FB8" w:rsidRPr="0097576C">
        <w:rPr>
          <w:rFonts w:ascii="Arial" w:hAnsi="Arial" w:cs="Arial"/>
          <w:sz w:val="22"/>
          <w:szCs w:val="22"/>
        </w:rPr>
        <w:t xml:space="preserve"> and a literature review</w:t>
      </w:r>
      <w:r w:rsidR="00233EFC" w:rsidRPr="0097576C">
        <w:rPr>
          <w:rFonts w:ascii="Arial" w:hAnsi="Arial" w:cs="Arial"/>
          <w:sz w:val="22"/>
          <w:szCs w:val="22"/>
        </w:rPr>
        <w:t xml:space="preserve">. </w:t>
      </w:r>
      <w:r w:rsidR="00490C0F" w:rsidRPr="0097576C">
        <w:rPr>
          <w:rFonts w:ascii="Arial" w:hAnsi="Arial" w:cs="Arial"/>
          <w:sz w:val="22"/>
          <w:szCs w:val="22"/>
        </w:rPr>
        <w:t xml:space="preserve">Data </w:t>
      </w:r>
      <w:r w:rsidR="00233EFC" w:rsidRPr="0097576C">
        <w:rPr>
          <w:rFonts w:ascii="Arial" w:hAnsi="Arial" w:cs="Arial"/>
          <w:sz w:val="22"/>
          <w:szCs w:val="22"/>
        </w:rPr>
        <w:t xml:space="preserve">triangulation will increase confidence in </w:t>
      </w:r>
      <w:r w:rsidR="00B438B7" w:rsidRPr="0097576C">
        <w:rPr>
          <w:rFonts w:ascii="Arial" w:hAnsi="Arial" w:cs="Arial"/>
          <w:sz w:val="22"/>
          <w:szCs w:val="22"/>
        </w:rPr>
        <w:t xml:space="preserve">the </w:t>
      </w:r>
      <w:r w:rsidR="00233EFC" w:rsidRPr="0097576C">
        <w:rPr>
          <w:rFonts w:ascii="Arial" w:hAnsi="Arial" w:cs="Arial"/>
          <w:sz w:val="22"/>
          <w:szCs w:val="22"/>
        </w:rPr>
        <w:t>findings</w:t>
      </w:r>
      <w:r w:rsidR="00DC2C86" w:rsidRPr="0097576C">
        <w:rPr>
          <w:rFonts w:ascii="Arial" w:hAnsi="Arial" w:cs="Arial"/>
          <w:sz w:val="22"/>
          <w:szCs w:val="22"/>
        </w:rPr>
        <w:t xml:space="preserve"> by </w:t>
      </w:r>
      <w:r w:rsidR="00490C0F" w:rsidRPr="0097576C">
        <w:rPr>
          <w:rFonts w:ascii="Arial" w:hAnsi="Arial" w:cs="Arial"/>
          <w:sz w:val="22"/>
          <w:szCs w:val="22"/>
        </w:rPr>
        <w:t>draw</w:t>
      </w:r>
      <w:r w:rsidR="00DC2C86" w:rsidRPr="0097576C">
        <w:rPr>
          <w:rFonts w:ascii="Arial" w:hAnsi="Arial" w:cs="Arial"/>
          <w:sz w:val="22"/>
          <w:szCs w:val="22"/>
        </w:rPr>
        <w:t xml:space="preserve">ing on a cross-section of </w:t>
      </w:r>
      <w:r w:rsidR="00490C0F" w:rsidRPr="0097576C">
        <w:rPr>
          <w:rFonts w:ascii="Arial" w:hAnsi="Arial" w:cs="Arial"/>
          <w:sz w:val="22"/>
          <w:szCs w:val="22"/>
        </w:rPr>
        <w:t>evidence</w:t>
      </w:r>
      <w:r w:rsidR="006D3278" w:rsidRPr="0097576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"/>
          <w:id w:val="-1274627934"/>
          <w:placeholder>
            <w:docPart w:val="DefaultPlaceholder_-1854013440"/>
          </w:placeholder>
        </w:sdtPr>
        <w:sdtContent>
          <w:r w:rsidR="00750E65" w:rsidRPr="00750E65">
            <w:rPr>
              <w:rFonts w:ascii="Arial" w:hAnsi="Arial" w:cs="Arial"/>
              <w:color w:val="000000"/>
              <w:sz w:val="22"/>
              <w:szCs w:val="22"/>
            </w:rPr>
            <w:t>(Denzin and Lincoln, 2018)</w:t>
          </w:r>
        </w:sdtContent>
      </w:sdt>
      <w:r w:rsidR="00B438B7" w:rsidRPr="0097576C">
        <w:rPr>
          <w:rFonts w:ascii="Arial" w:hAnsi="Arial" w:cs="Arial"/>
          <w:sz w:val="22"/>
          <w:szCs w:val="22"/>
        </w:rPr>
        <w:t>.</w:t>
      </w:r>
    </w:p>
    <w:p w14:paraId="044DC63A" w14:textId="7787A2BA" w:rsidR="005E1BDB" w:rsidRPr="0097576C" w:rsidRDefault="00D278E1" w:rsidP="00FF3E96">
      <w:pPr>
        <w:spacing w:line="360" w:lineRule="auto"/>
        <w:rPr>
          <w:rFonts w:ascii="Arial" w:hAnsi="Arial" w:cs="Arial"/>
          <w:sz w:val="22"/>
          <w:szCs w:val="22"/>
        </w:rPr>
      </w:pPr>
      <w:r w:rsidRPr="0097576C">
        <w:rPr>
          <w:rFonts w:ascii="Arial" w:hAnsi="Arial" w:cs="Arial"/>
          <w:sz w:val="22"/>
          <w:szCs w:val="22"/>
        </w:rPr>
        <w:t>Semi</w:t>
      </w:r>
      <w:r w:rsidR="00A10E61" w:rsidRPr="0097576C">
        <w:rPr>
          <w:rFonts w:ascii="Arial" w:hAnsi="Arial" w:cs="Arial"/>
          <w:sz w:val="22"/>
          <w:szCs w:val="22"/>
        </w:rPr>
        <w:t>-</w:t>
      </w:r>
      <w:r w:rsidRPr="0097576C">
        <w:rPr>
          <w:rFonts w:ascii="Arial" w:hAnsi="Arial" w:cs="Arial"/>
          <w:sz w:val="22"/>
          <w:szCs w:val="22"/>
        </w:rPr>
        <w:t xml:space="preserve">structured interviews will be conducted </w:t>
      </w:r>
      <w:r w:rsidR="00F72DD1" w:rsidRPr="0097576C">
        <w:rPr>
          <w:rFonts w:ascii="Arial" w:hAnsi="Arial" w:cs="Arial"/>
          <w:sz w:val="22"/>
          <w:szCs w:val="22"/>
        </w:rPr>
        <w:t>with</w:t>
      </w:r>
      <w:r w:rsidR="002821BF" w:rsidRPr="0097576C">
        <w:rPr>
          <w:rFonts w:ascii="Arial" w:hAnsi="Arial" w:cs="Arial"/>
          <w:sz w:val="22"/>
          <w:szCs w:val="22"/>
        </w:rPr>
        <w:t xml:space="preserve"> 6-10 parents of 0-</w:t>
      </w:r>
      <w:r w:rsidR="00910D75" w:rsidRPr="0097576C">
        <w:rPr>
          <w:rFonts w:ascii="Arial" w:hAnsi="Arial" w:cs="Arial"/>
          <w:sz w:val="22"/>
          <w:szCs w:val="22"/>
        </w:rPr>
        <w:t>4</w:t>
      </w:r>
      <w:r w:rsidR="002821BF" w:rsidRPr="0097576C">
        <w:rPr>
          <w:rFonts w:ascii="Arial" w:hAnsi="Arial" w:cs="Arial"/>
          <w:sz w:val="22"/>
          <w:szCs w:val="22"/>
        </w:rPr>
        <w:t xml:space="preserve">-year-olds </w:t>
      </w:r>
      <w:r w:rsidR="00231462" w:rsidRPr="0097576C">
        <w:rPr>
          <w:rFonts w:ascii="Arial" w:hAnsi="Arial" w:cs="Arial"/>
          <w:sz w:val="22"/>
          <w:szCs w:val="22"/>
        </w:rPr>
        <w:t xml:space="preserve">in </w:t>
      </w:r>
      <w:r w:rsidR="00F35910" w:rsidRPr="0097576C">
        <w:rPr>
          <w:rFonts w:ascii="Arial" w:hAnsi="Arial" w:cs="Arial"/>
          <w:sz w:val="22"/>
          <w:szCs w:val="22"/>
        </w:rPr>
        <w:t>a suitable</w:t>
      </w:r>
      <w:r w:rsidR="00535872" w:rsidRPr="0097576C">
        <w:rPr>
          <w:rFonts w:ascii="Arial" w:hAnsi="Arial" w:cs="Arial"/>
          <w:sz w:val="22"/>
          <w:szCs w:val="22"/>
        </w:rPr>
        <w:t xml:space="preserve"> </w:t>
      </w:r>
      <w:r w:rsidR="00231462" w:rsidRPr="0097576C">
        <w:rPr>
          <w:rFonts w:ascii="Arial" w:hAnsi="Arial" w:cs="Arial"/>
          <w:sz w:val="22"/>
          <w:szCs w:val="22"/>
        </w:rPr>
        <w:t>envi</w:t>
      </w:r>
      <w:r w:rsidR="005347C7" w:rsidRPr="0097576C">
        <w:rPr>
          <w:rFonts w:ascii="Arial" w:hAnsi="Arial" w:cs="Arial"/>
          <w:sz w:val="22"/>
          <w:szCs w:val="22"/>
        </w:rPr>
        <w:t>r</w:t>
      </w:r>
      <w:r w:rsidR="00231462" w:rsidRPr="0097576C">
        <w:rPr>
          <w:rFonts w:ascii="Arial" w:hAnsi="Arial" w:cs="Arial"/>
          <w:sz w:val="22"/>
          <w:szCs w:val="22"/>
        </w:rPr>
        <w:t>onment</w:t>
      </w:r>
      <w:r w:rsidR="00A37490" w:rsidRPr="0097576C">
        <w:rPr>
          <w:rFonts w:ascii="Arial" w:hAnsi="Arial" w:cs="Arial"/>
          <w:sz w:val="22"/>
          <w:szCs w:val="22"/>
        </w:rPr>
        <w:t xml:space="preserve"> t</w:t>
      </w:r>
      <w:r w:rsidR="006F056A" w:rsidRPr="0097576C">
        <w:rPr>
          <w:rFonts w:ascii="Arial" w:hAnsi="Arial" w:cs="Arial"/>
          <w:sz w:val="22"/>
          <w:szCs w:val="22"/>
        </w:rPr>
        <w:t>hat</w:t>
      </w:r>
      <w:r w:rsidR="00A37490" w:rsidRPr="0097576C">
        <w:rPr>
          <w:rFonts w:ascii="Arial" w:hAnsi="Arial" w:cs="Arial"/>
          <w:sz w:val="22"/>
          <w:szCs w:val="22"/>
        </w:rPr>
        <w:t xml:space="preserve"> c</w:t>
      </w:r>
      <w:r w:rsidR="00AF75E0" w:rsidRPr="0097576C">
        <w:rPr>
          <w:rFonts w:ascii="Arial" w:hAnsi="Arial" w:cs="Arial"/>
          <w:sz w:val="22"/>
          <w:szCs w:val="22"/>
        </w:rPr>
        <w:t xml:space="preserve">onveniently </w:t>
      </w:r>
      <w:r w:rsidR="008C4B88" w:rsidRPr="0097576C">
        <w:rPr>
          <w:rFonts w:ascii="Arial" w:hAnsi="Arial" w:cs="Arial"/>
          <w:sz w:val="22"/>
          <w:szCs w:val="22"/>
        </w:rPr>
        <w:t xml:space="preserve">supports </w:t>
      </w:r>
      <w:r w:rsidR="0044540E" w:rsidRPr="0097576C">
        <w:rPr>
          <w:rFonts w:ascii="Arial" w:hAnsi="Arial" w:cs="Arial"/>
          <w:kern w:val="0"/>
          <w:sz w:val="22"/>
          <w:szCs w:val="22"/>
          <w14:ligatures w14:val="none"/>
        </w:rPr>
        <w:t>childcare</w:t>
      </w:r>
      <w:r w:rsidR="002509F3" w:rsidRPr="0097576C">
        <w:rPr>
          <w:rFonts w:ascii="Arial" w:hAnsi="Arial" w:cs="Arial"/>
          <w:kern w:val="0"/>
          <w:sz w:val="22"/>
          <w:szCs w:val="22"/>
          <w14:ligatures w14:val="none"/>
        </w:rPr>
        <w:t xml:space="preserve"> and accommodate</w:t>
      </w:r>
      <w:r w:rsidR="001230AA" w:rsidRPr="0097576C">
        <w:rPr>
          <w:rFonts w:ascii="Arial" w:hAnsi="Arial" w:cs="Arial"/>
          <w:kern w:val="0"/>
          <w:sz w:val="22"/>
          <w:szCs w:val="22"/>
          <w14:ligatures w14:val="none"/>
        </w:rPr>
        <w:t>s</w:t>
      </w:r>
      <w:r w:rsidR="002509F3" w:rsidRPr="0097576C">
        <w:rPr>
          <w:rFonts w:ascii="Arial" w:hAnsi="Arial" w:cs="Arial"/>
          <w:kern w:val="0"/>
          <w:sz w:val="22"/>
          <w:szCs w:val="22"/>
          <w14:ligatures w14:val="none"/>
        </w:rPr>
        <w:t xml:space="preserve"> parental n</w:t>
      </w:r>
      <w:r w:rsidR="001230AA" w:rsidRPr="0097576C">
        <w:rPr>
          <w:rFonts w:ascii="Arial" w:hAnsi="Arial" w:cs="Arial"/>
          <w:kern w:val="0"/>
          <w:sz w:val="22"/>
          <w:szCs w:val="22"/>
          <w14:ligatures w14:val="none"/>
        </w:rPr>
        <w:t xml:space="preserve">eeds </w:t>
      </w:r>
      <w:sdt>
        <w:sdtPr>
          <w:rPr>
            <w:rFonts w:ascii="Arial" w:hAnsi="Arial" w:cs="Arial"/>
            <w:color w:val="000000"/>
            <w:kern w:val="0"/>
            <w:sz w:val="22"/>
            <w:szCs w:val="22"/>
            <w14:ligatures w14:val="none"/>
          </w:rPr>
          <w:tag w:val="MENDELEY_CITATION_v3_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"/>
          <w:id w:val="-2086995411"/>
          <w:placeholder>
            <w:docPart w:val="DefaultPlaceholder_-1854013440"/>
          </w:placeholder>
        </w:sdtPr>
        <w:sdtContent>
          <w:r w:rsidR="00750E65" w:rsidRPr="00750E65">
            <w:rPr>
              <w:rFonts w:ascii="Arial" w:hAnsi="Arial" w:cs="Arial"/>
              <w:color w:val="000000"/>
              <w:kern w:val="0"/>
              <w:sz w:val="22"/>
              <w:szCs w:val="22"/>
              <w14:ligatures w14:val="none"/>
            </w:rPr>
            <w:t>(Bell, 2005)</w:t>
          </w:r>
        </w:sdtContent>
      </w:sdt>
      <w:r w:rsidR="001230AA" w:rsidRPr="0097576C">
        <w:rPr>
          <w:rFonts w:ascii="Arial" w:hAnsi="Arial" w:cs="Arial"/>
          <w:kern w:val="0"/>
          <w:sz w:val="22"/>
          <w:szCs w:val="22"/>
          <w14:ligatures w14:val="none"/>
        </w:rPr>
        <w:t>,</w:t>
      </w:r>
      <w:r w:rsidR="00AF75E0" w:rsidRPr="0097576C">
        <w:rPr>
          <w:rFonts w:ascii="Arial" w:hAnsi="Arial" w:cs="Arial"/>
          <w:kern w:val="0"/>
          <w:sz w:val="22"/>
          <w:szCs w:val="22"/>
          <w14:ligatures w14:val="none"/>
        </w:rPr>
        <w:t xml:space="preserve"> </w:t>
      </w:r>
      <w:r w:rsidR="007C7FD8" w:rsidRPr="0097576C">
        <w:rPr>
          <w:rFonts w:ascii="Arial" w:hAnsi="Arial" w:cs="Arial"/>
          <w:kern w:val="0"/>
          <w:sz w:val="22"/>
          <w:szCs w:val="22"/>
          <w14:ligatures w14:val="none"/>
        </w:rPr>
        <w:t>which</w:t>
      </w:r>
      <w:r w:rsidR="0044540E" w:rsidRPr="0097576C">
        <w:rPr>
          <w:rFonts w:ascii="Arial" w:hAnsi="Arial" w:cs="Arial"/>
          <w:kern w:val="0"/>
          <w:sz w:val="22"/>
          <w:szCs w:val="22"/>
          <w14:ligatures w14:val="none"/>
        </w:rPr>
        <w:t xml:space="preserve"> </w:t>
      </w:r>
      <w:r w:rsidR="007C7FD8" w:rsidRPr="0097576C">
        <w:rPr>
          <w:rFonts w:ascii="Arial" w:hAnsi="Arial" w:cs="Arial"/>
          <w:kern w:val="0"/>
          <w:sz w:val="22"/>
          <w:szCs w:val="22"/>
          <w14:ligatures w14:val="none"/>
        </w:rPr>
        <w:t>is often</w:t>
      </w:r>
      <w:r w:rsidR="00AF75E0" w:rsidRPr="0097576C">
        <w:rPr>
          <w:rFonts w:ascii="Arial" w:hAnsi="Arial" w:cs="Arial"/>
          <w:kern w:val="0"/>
          <w:sz w:val="22"/>
          <w:szCs w:val="22"/>
          <w14:ligatures w14:val="none"/>
        </w:rPr>
        <w:t xml:space="preserve"> </w:t>
      </w:r>
      <w:r w:rsidR="0044540E" w:rsidRPr="0097576C">
        <w:rPr>
          <w:rFonts w:ascii="Arial" w:hAnsi="Arial" w:cs="Arial"/>
          <w:kern w:val="0"/>
          <w:sz w:val="22"/>
          <w:szCs w:val="22"/>
          <w14:ligatures w14:val="none"/>
        </w:rPr>
        <w:t xml:space="preserve">a barrier to </w:t>
      </w:r>
      <w:r w:rsidR="008C4B88" w:rsidRPr="0097576C">
        <w:rPr>
          <w:rFonts w:ascii="Arial" w:hAnsi="Arial" w:cs="Arial"/>
          <w:sz w:val="22"/>
          <w:szCs w:val="22"/>
        </w:rPr>
        <w:t xml:space="preserve">formal conversations. Interviews will be recorded </w:t>
      </w:r>
      <w:r w:rsidR="00D0173E" w:rsidRPr="0097576C">
        <w:rPr>
          <w:rFonts w:ascii="Arial" w:hAnsi="Arial" w:cs="Arial"/>
          <w:sz w:val="22"/>
          <w:szCs w:val="22"/>
        </w:rPr>
        <w:t>on</w:t>
      </w:r>
      <w:r w:rsidR="008C4B88" w:rsidRPr="0097576C">
        <w:rPr>
          <w:rFonts w:ascii="Arial" w:hAnsi="Arial" w:cs="Arial"/>
          <w:sz w:val="22"/>
          <w:szCs w:val="22"/>
        </w:rPr>
        <w:t xml:space="preserve"> a mobile device in </w:t>
      </w:r>
      <w:r w:rsidR="00377068" w:rsidRPr="0097576C">
        <w:rPr>
          <w:rFonts w:ascii="Arial" w:hAnsi="Arial" w:cs="Arial"/>
          <w:sz w:val="22"/>
          <w:szCs w:val="22"/>
        </w:rPr>
        <w:t>this face-to-face setting</w:t>
      </w:r>
      <w:r w:rsidR="00F76C51" w:rsidRPr="0097576C">
        <w:rPr>
          <w:rFonts w:ascii="Arial" w:hAnsi="Arial" w:cs="Arial"/>
          <w:sz w:val="22"/>
          <w:szCs w:val="22"/>
        </w:rPr>
        <w:t xml:space="preserve"> to encourage </w:t>
      </w:r>
      <w:r w:rsidR="007A0D98" w:rsidRPr="0097576C">
        <w:rPr>
          <w:rFonts w:ascii="Arial" w:hAnsi="Arial" w:cs="Arial"/>
          <w:sz w:val="22"/>
          <w:szCs w:val="22"/>
        </w:rPr>
        <w:t xml:space="preserve">the researcher </w:t>
      </w:r>
      <w:r w:rsidR="00F36318" w:rsidRPr="0097576C">
        <w:rPr>
          <w:rFonts w:ascii="Arial" w:hAnsi="Arial" w:cs="Arial"/>
          <w:sz w:val="22"/>
          <w:szCs w:val="22"/>
        </w:rPr>
        <w:t xml:space="preserve">to </w:t>
      </w:r>
      <w:r w:rsidR="00D0173E" w:rsidRPr="0097576C">
        <w:rPr>
          <w:rFonts w:ascii="Arial" w:hAnsi="Arial" w:cs="Arial"/>
          <w:sz w:val="22"/>
          <w:szCs w:val="22"/>
        </w:rPr>
        <w:t>focus</w:t>
      </w:r>
      <w:r w:rsidR="00F36318" w:rsidRPr="0097576C">
        <w:rPr>
          <w:rFonts w:ascii="Arial" w:hAnsi="Arial" w:cs="Arial"/>
          <w:sz w:val="22"/>
          <w:szCs w:val="22"/>
        </w:rPr>
        <w:t xml:space="preserve"> fully</w:t>
      </w:r>
      <w:r w:rsidR="00DE7616" w:rsidRPr="0097576C">
        <w:rPr>
          <w:rFonts w:ascii="Arial" w:hAnsi="Arial" w:cs="Arial"/>
          <w:sz w:val="22"/>
          <w:szCs w:val="22"/>
        </w:rPr>
        <w:t xml:space="preserve"> </w:t>
      </w:r>
      <w:r w:rsidR="007A0D98" w:rsidRPr="0097576C">
        <w:rPr>
          <w:rFonts w:ascii="Arial" w:hAnsi="Arial" w:cs="Arial"/>
          <w:sz w:val="22"/>
          <w:szCs w:val="22"/>
        </w:rPr>
        <w:t>on</w:t>
      </w:r>
      <w:r w:rsidR="00DE7616" w:rsidRPr="0097576C">
        <w:rPr>
          <w:rFonts w:ascii="Arial" w:hAnsi="Arial" w:cs="Arial"/>
          <w:sz w:val="22"/>
          <w:szCs w:val="22"/>
        </w:rPr>
        <w:t xml:space="preserve"> participants’ re</w:t>
      </w:r>
      <w:r w:rsidR="00951FB0" w:rsidRPr="0097576C">
        <w:rPr>
          <w:rFonts w:ascii="Arial" w:hAnsi="Arial" w:cs="Arial"/>
          <w:sz w:val="22"/>
          <w:szCs w:val="22"/>
        </w:rPr>
        <w:t>s</w:t>
      </w:r>
      <w:r w:rsidR="00DE7616" w:rsidRPr="0097576C">
        <w:rPr>
          <w:rFonts w:ascii="Arial" w:hAnsi="Arial" w:cs="Arial"/>
          <w:sz w:val="22"/>
          <w:szCs w:val="22"/>
        </w:rPr>
        <w:t xml:space="preserve">ponses </w:t>
      </w:r>
      <w:sdt>
        <w:sdtPr>
          <w:rPr>
            <w:rFonts w:ascii="Arial" w:hAnsi="Arial" w:cs="Arial"/>
            <w:color w:val="000000"/>
            <w:sz w:val="22"/>
            <w:szCs w:val="22"/>
          </w:rPr>
          <w:tag w:val="MENDELEY_CITATION_v3_eyJjaXRhdGlvbklEIjoiTUVOREVMRVlfQ0lUQVRJT05fNDZhNGIxZjEtNDUwYi00YWNhLTk5MTEtNjVkYWQ5NTNlMzBm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
          <w:id w:val="1175077327"/>
          <w:placeholder>
            <w:docPart w:val="DefaultPlaceholder_-1854013440"/>
          </w:placeholder>
        </w:sdtPr>
        <w:sdtContent>
          <w:r w:rsidR="00750E65" w:rsidRPr="00750E65">
            <w:rPr>
              <w:rFonts w:ascii="Arial" w:hAnsi="Arial" w:cs="Arial"/>
              <w:color w:val="000000"/>
              <w:sz w:val="22"/>
              <w:szCs w:val="22"/>
            </w:rPr>
            <w:t>(Bell and Waters, 2018)</w:t>
          </w:r>
        </w:sdtContent>
      </w:sdt>
      <w:r w:rsidR="00377068" w:rsidRPr="0097576C">
        <w:rPr>
          <w:rFonts w:ascii="Arial" w:hAnsi="Arial" w:cs="Arial"/>
          <w:sz w:val="22"/>
          <w:szCs w:val="22"/>
        </w:rPr>
        <w:t>.</w:t>
      </w:r>
      <w:r w:rsidR="008C4B88" w:rsidRPr="0097576C">
        <w:rPr>
          <w:rFonts w:ascii="Arial" w:hAnsi="Arial" w:cs="Arial"/>
          <w:sz w:val="22"/>
          <w:szCs w:val="22"/>
        </w:rPr>
        <w:t xml:space="preserve"> </w:t>
      </w:r>
      <w:r w:rsidR="00E61F84" w:rsidRPr="0097576C">
        <w:rPr>
          <w:rFonts w:ascii="Arial" w:hAnsi="Arial" w:cs="Arial"/>
          <w:sz w:val="22"/>
          <w:szCs w:val="22"/>
        </w:rPr>
        <w:t xml:space="preserve">This </w:t>
      </w:r>
      <w:r w:rsidR="00CC0ADB" w:rsidRPr="0097576C">
        <w:rPr>
          <w:rFonts w:ascii="Arial" w:hAnsi="Arial" w:cs="Arial"/>
          <w:sz w:val="22"/>
          <w:szCs w:val="22"/>
        </w:rPr>
        <w:t>sample</w:t>
      </w:r>
      <w:r w:rsidR="00971DEF" w:rsidRPr="0097576C">
        <w:rPr>
          <w:rFonts w:ascii="Arial" w:hAnsi="Arial" w:cs="Arial"/>
          <w:sz w:val="22"/>
          <w:szCs w:val="22"/>
        </w:rPr>
        <w:t xml:space="preserve"> size</w:t>
      </w:r>
      <w:r w:rsidR="00CC0ADB" w:rsidRPr="0097576C">
        <w:rPr>
          <w:rFonts w:ascii="Arial" w:hAnsi="Arial" w:cs="Arial"/>
          <w:sz w:val="22"/>
          <w:szCs w:val="22"/>
        </w:rPr>
        <w:t xml:space="preserve"> is </w:t>
      </w:r>
      <w:r w:rsidR="00436467" w:rsidRPr="0097576C">
        <w:rPr>
          <w:rFonts w:ascii="Arial" w:hAnsi="Arial" w:cs="Arial"/>
          <w:sz w:val="22"/>
          <w:szCs w:val="22"/>
        </w:rPr>
        <w:t>consistent</w:t>
      </w:r>
      <w:r w:rsidR="00CC0ADB" w:rsidRPr="0097576C">
        <w:rPr>
          <w:rFonts w:ascii="Arial" w:hAnsi="Arial" w:cs="Arial"/>
          <w:sz w:val="22"/>
          <w:szCs w:val="22"/>
        </w:rPr>
        <w:t xml:space="preserve"> with previous </w:t>
      </w:r>
      <w:r w:rsidR="00971DEF" w:rsidRPr="0097576C">
        <w:rPr>
          <w:rFonts w:ascii="Arial" w:hAnsi="Arial" w:cs="Arial"/>
          <w:sz w:val="22"/>
          <w:szCs w:val="22"/>
        </w:rPr>
        <w:lastRenderedPageBreak/>
        <w:t>studies,</w:t>
      </w:r>
      <w:r w:rsidR="00CC0ADB" w:rsidRPr="0097576C">
        <w:rPr>
          <w:rFonts w:ascii="Arial" w:hAnsi="Arial" w:cs="Arial"/>
          <w:sz w:val="22"/>
          <w:szCs w:val="22"/>
        </w:rPr>
        <w:t xml:space="preserve"> </w:t>
      </w:r>
      <w:r w:rsidR="00436467" w:rsidRPr="0097576C">
        <w:rPr>
          <w:rFonts w:ascii="Arial" w:hAnsi="Arial" w:cs="Arial"/>
          <w:sz w:val="22"/>
          <w:szCs w:val="22"/>
        </w:rPr>
        <w:t>enabling</w:t>
      </w:r>
      <w:r w:rsidR="00CC0ADB" w:rsidRPr="0097576C">
        <w:rPr>
          <w:rFonts w:ascii="Arial" w:hAnsi="Arial" w:cs="Arial"/>
          <w:sz w:val="22"/>
          <w:szCs w:val="22"/>
        </w:rPr>
        <w:t xml:space="preserve"> </w:t>
      </w:r>
      <w:r w:rsidR="008A512C" w:rsidRPr="0097576C">
        <w:rPr>
          <w:rFonts w:ascii="Arial" w:hAnsi="Arial" w:cs="Arial"/>
          <w:sz w:val="22"/>
          <w:szCs w:val="22"/>
        </w:rPr>
        <w:t xml:space="preserve">depth of insight </w:t>
      </w:r>
      <w:r w:rsidR="00436467" w:rsidRPr="0097576C">
        <w:rPr>
          <w:rFonts w:ascii="Arial" w:hAnsi="Arial" w:cs="Arial"/>
          <w:sz w:val="22"/>
          <w:szCs w:val="22"/>
        </w:rPr>
        <w:t>while</w:t>
      </w:r>
      <w:r w:rsidR="008A512C" w:rsidRPr="0097576C">
        <w:rPr>
          <w:rFonts w:ascii="Arial" w:hAnsi="Arial" w:cs="Arial"/>
          <w:sz w:val="22"/>
          <w:szCs w:val="22"/>
        </w:rPr>
        <w:t xml:space="preserve"> remain</w:t>
      </w:r>
      <w:r w:rsidR="00436467" w:rsidRPr="0097576C">
        <w:rPr>
          <w:rFonts w:ascii="Arial" w:hAnsi="Arial" w:cs="Arial"/>
          <w:sz w:val="22"/>
          <w:szCs w:val="22"/>
        </w:rPr>
        <w:t>ing</w:t>
      </w:r>
      <w:r w:rsidR="008A512C" w:rsidRPr="0097576C">
        <w:rPr>
          <w:rFonts w:ascii="Arial" w:hAnsi="Arial" w:cs="Arial"/>
          <w:sz w:val="22"/>
          <w:szCs w:val="22"/>
        </w:rPr>
        <w:t xml:space="preserve"> manageable given the </w:t>
      </w:r>
      <w:r w:rsidR="00436467" w:rsidRPr="0097576C">
        <w:rPr>
          <w:rFonts w:ascii="Arial" w:hAnsi="Arial" w:cs="Arial"/>
          <w:sz w:val="22"/>
          <w:szCs w:val="22"/>
        </w:rPr>
        <w:t xml:space="preserve">project's </w:t>
      </w:r>
      <w:r w:rsidR="008A512C" w:rsidRPr="0097576C">
        <w:rPr>
          <w:rFonts w:ascii="Arial" w:hAnsi="Arial" w:cs="Arial"/>
          <w:sz w:val="22"/>
          <w:szCs w:val="22"/>
        </w:rPr>
        <w:t>time constraints</w:t>
      </w:r>
      <w:r w:rsidR="0077757C" w:rsidRPr="0097576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M3MzZjODktMTA3MS00Yjc2LWJlOWYtNTdmNGFkYmQ0ZGE3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
          <w:id w:val="477894696"/>
          <w:placeholder>
            <w:docPart w:val="DefaultPlaceholder_-1854013440"/>
          </w:placeholder>
        </w:sdtPr>
        <w:sdtContent>
          <w:r w:rsidR="00750E65" w:rsidRPr="00750E65">
            <w:rPr>
              <w:rFonts w:ascii="Arial" w:hAnsi="Arial" w:cs="Arial"/>
              <w:color w:val="000000"/>
              <w:sz w:val="22"/>
              <w:szCs w:val="22"/>
            </w:rPr>
            <w:t>(Cresswell, 2014)</w:t>
          </w:r>
        </w:sdtContent>
      </w:sdt>
      <w:r w:rsidR="00436467" w:rsidRPr="0097576C">
        <w:rPr>
          <w:rFonts w:ascii="Arial" w:hAnsi="Arial" w:cs="Arial"/>
          <w:sz w:val="22"/>
          <w:szCs w:val="22"/>
        </w:rPr>
        <w:t>.</w:t>
      </w:r>
      <w:r w:rsidR="00CC0ADB" w:rsidRPr="0097576C">
        <w:rPr>
          <w:rFonts w:ascii="Arial" w:hAnsi="Arial" w:cs="Arial"/>
          <w:sz w:val="22"/>
          <w:szCs w:val="22"/>
        </w:rPr>
        <w:t xml:space="preserve">  </w:t>
      </w:r>
      <w:r w:rsidR="00436467" w:rsidRPr="0097576C">
        <w:rPr>
          <w:rFonts w:ascii="Arial" w:hAnsi="Arial" w:cs="Arial"/>
          <w:sz w:val="22"/>
          <w:szCs w:val="22"/>
        </w:rPr>
        <w:t>T</w:t>
      </w:r>
      <w:r w:rsidR="00971DEF" w:rsidRPr="0097576C">
        <w:rPr>
          <w:rFonts w:ascii="Arial" w:hAnsi="Arial" w:cs="Arial"/>
          <w:sz w:val="22"/>
          <w:szCs w:val="22"/>
        </w:rPr>
        <w:t xml:space="preserve">he </w:t>
      </w:r>
      <w:r w:rsidR="005F5269" w:rsidRPr="0097576C">
        <w:rPr>
          <w:rFonts w:ascii="Arial" w:hAnsi="Arial" w:cs="Arial"/>
          <w:sz w:val="22"/>
          <w:szCs w:val="22"/>
        </w:rPr>
        <w:t xml:space="preserve">interview population </w:t>
      </w:r>
      <w:r w:rsidR="00F72DD1" w:rsidRPr="0097576C">
        <w:rPr>
          <w:rFonts w:ascii="Arial" w:hAnsi="Arial" w:cs="Arial"/>
          <w:sz w:val="22"/>
          <w:szCs w:val="22"/>
        </w:rPr>
        <w:t>is</w:t>
      </w:r>
      <w:r w:rsidR="00E61F84" w:rsidRPr="0097576C">
        <w:rPr>
          <w:rFonts w:ascii="Arial" w:hAnsi="Arial" w:cs="Arial"/>
          <w:sz w:val="22"/>
          <w:szCs w:val="22"/>
        </w:rPr>
        <w:t xml:space="preserve"> a convenience sample,</w:t>
      </w:r>
      <w:r w:rsidR="00F72DD1" w:rsidRPr="0097576C">
        <w:rPr>
          <w:rFonts w:ascii="Arial" w:hAnsi="Arial" w:cs="Arial"/>
          <w:sz w:val="22"/>
          <w:szCs w:val="22"/>
        </w:rPr>
        <w:t xml:space="preserve"> accommodated</w:t>
      </w:r>
      <w:r w:rsidR="00E61F84" w:rsidRPr="0097576C">
        <w:rPr>
          <w:rFonts w:ascii="Arial" w:hAnsi="Arial" w:cs="Arial"/>
          <w:sz w:val="22"/>
          <w:szCs w:val="22"/>
        </w:rPr>
        <w:t xml:space="preserve"> by </w:t>
      </w:r>
      <w:r w:rsidR="0033494D" w:rsidRPr="0097576C">
        <w:rPr>
          <w:rFonts w:ascii="Arial" w:hAnsi="Arial" w:cs="Arial"/>
          <w:sz w:val="22"/>
          <w:szCs w:val="22"/>
        </w:rPr>
        <w:t xml:space="preserve">the </w:t>
      </w:r>
      <w:r w:rsidR="008B217B" w:rsidRPr="0097576C">
        <w:rPr>
          <w:rFonts w:ascii="Arial" w:hAnsi="Arial" w:cs="Arial"/>
          <w:sz w:val="22"/>
          <w:szCs w:val="22"/>
        </w:rPr>
        <w:t xml:space="preserve">launch and delivery </w:t>
      </w:r>
      <w:r w:rsidR="0033494D" w:rsidRPr="0097576C">
        <w:rPr>
          <w:rFonts w:ascii="Arial" w:hAnsi="Arial" w:cs="Arial"/>
          <w:sz w:val="22"/>
          <w:szCs w:val="22"/>
        </w:rPr>
        <w:t xml:space="preserve">of </w:t>
      </w:r>
      <w:r w:rsidR="00E61F84" w:rsidRPr="0097576C">
        <w:rPr>
          <w:rFonts w:ascii="Arial" w:hAnsi="Arial" w:cs="Arial"/>
          <w:sz w:val="22"/>
          <w:szCs w:val="22"/>
        </w:rPr>
        <w:t xml:space="preserve">new </w:t>
      </w:r>
      <w:r w:rsidR="008B217B" w:rsidRPr="0097576C">
        <w:rPr>
          <w:rFonts w:ascii="Arial" w:hAnsi="Arial" w:cs="Arial"/>
          <w:sz w:val="22"/>
          <w:szCs w:val="22"/>
        </w:rPr>
        <w:t>earl</w:t>
      </w:r>
      <w:r w:rsidR="00034596" w:rsidRPr="0097576C">
        <w:rPr>
          <w:rFonts w:ascii="Arial" w:hAnsi="Arial" w:cs="Arial"/>
          <w:sz w:val="22"/>
          <w:szCs w:val="22"/>
        </w:rPr>
        <w:t>y</w:t>
      </w:r>
      <w:r w:rsidR="008B217B" w:rsidRPr="0097576C">
        <w:rPr>
          <w:rFonts w:ascii="Arial" w:hAnsi="Arial" w:cs="Arial"/>
          <w:sz w:val="22"/>
          <w:szCs w:val="22"/>
        </w:rPr>
        <w:t xml:space="preserve"> years singing</w:t>
      </w:r>
      <w:r w:rsidR="00E61F84" w:rsidRPr="0097576C">
        <w:rPr>
          <w:rFonts w:ascii="Arial" w:hAnsi="Arial" w:cs="Arial"/>
          <w:sz w:val="22"/>
          <w:szCs w:val="22"/>
        </w:rPr>
        <w:t xml:space="preserve"> ses</w:t>
      </w:r>
      <w:r w:rsidR="00594733" w:rsidRPr="0097576C">
        <w:rPr>
          <w:rFonts w:ascii="Arial" w:hAnsi="Arial" w:cs="Arial"/>
          <w:sz w:val="22"/>
          <w:szCs w:val="22"/>
        </w:rPr>
        <w:t>si</w:t>
      </w:r>
      <w:r w:rsidR="00E61F84" w:rsidRPr="0097576C">
        <w:rPr>
          <w:rFonts w:ascii="Arial" w:hAnsi="Arial" w:cs="Arial"/>
          <w:sz w:val="22"/>
          <w:szCs w:val="22"/>
        </w:rPr>
        <w:t>ons</w:t>
      </w:r>
      <w:r w:rsidR="008C4B88" w:rsidRPr="0097576C">
        <w:rPr>
          <w:rFonts w:ascii="Arial" w:hAnsi="Arial" w:cs="Arial"/>
          <w:sz w:val="22"/>
          <w:szCs w:val="22"/>
        </w:rPr>
        <w:t xml:space="preserve"> beginning in September 2025</w:t>
      </w:r>
      <w:r w:rsidR="00E61F84" w:rsidRPr="0097576C">
        <w:rPr>
          <w:rFonts w:ascii="Arial" w:hAnsi="Arial" w:cs="Arial"/>
          <w:sz w:val="22"/>
          <w:szCs w:val="22"/>
        </w:rPr>
        <w:t xml:space="preserve">. </w:t>
      </w:r>
      <w:r w:rsidR="00643C73" w:rsidRPr="0097576C">
        <w:rPr>
          <w:rFonts w:ascii="Arial" w:hAnsi="Arial" w:cs="Arial"/>
          <w:sz w:val="22"/>
          <w:szCs w:val="22"/>
        </w:rPr>
        <w:t xml:space="preserve">A </w:t>
      </w:r>
      <w:r w:rsidR="00910D75" w:rsidRPr="0097576C">
        <w:rPr>
          <w:rFonts w:ascii="Arial" w:hAnsi="Arial" w:cs="Arial"/>
          <w:sz w:val="22"/>
          <w:szCs w:val="22"/>
        </w:rPr>
        <w:t>portion</w:t>
      </w:r>
      <w:r w:rsidR="00643C73" w:rsidRPr="0097576C">
        <w:rPr>
          <w:rFonts w:ascii="Arial" w:hAnsi="Arial" w:cs="Arial"/>
          <w:sz w:val="22"/>
          <w:szCs w:val="22"/>
        </w:rPr>
        <w:t xml:space="preserve"> of </w:t>
      </w:r>
      <w:r w:rsidR="00910D75" w:rsidRPr="0097576C">
        <w:rPr>
          <w:rFonts w:ascii="Arial" w:hAnsi="Arial" w:cs="Arial"/>
          <w:sz w:val="22"/>
          <w:szCs w:val="22"/>
        </w:rPr>
        <w:t xml:space="preserve">the </w:t>
      </w:r>
      <w:r w:rsidR="00643C73" w:rsidRPr="0097576C">
        <w:rPr>
          <w:rFonts w:ascii="Arial" w:hAnsi="Arial" w:cs="Arial"/>
          <w:sz w:val="22"/>
          <w:szCs w:val="22"/>
        </w:rPr>
        <w:t>participants will be un</w:t>
      </w:r>
      <w:r w:rsidR="00D0173E" w:rsidRPr="0097576C">
        <w:rPr>
          <w:rFonts w:ascii="Arial" w:hAnsi="Arial" w:cs="Arial"/>
          <w:sz w:val="22"/>
          <w:szCs w:val="22"/>
        </w:rPr>
        <w:t>familiar</w:t>
      </w:r>
      <w:r w:rsidR="00643C73" w:rsidRPr="0097576C">
        <w:rPr>
          <w:rFonts w:ascii="Arial" w:hAnsi="Arial" w:cs="Arial"/>
          <w:sz w:val="22"/>
          <w:szCs w:val="22"/>
        </w:rPr>
        <w:t xml:space="preserve"> to the researcher</w:t>
      </w:r>
      <w:r w:rsidR="002C0209" w:rsidRPr="0097576C">
        <w:rPr>
          <w:rFonts w:ascii="Arial" w:hAnsi="Arial" w:cs="Arial"/>
          <w:sz w:val="22"/>
          <w:szCs w:val="22"/>
        </w:rPr>
        <w:t>, mitigating for selection bias</w:t>
      </w:r>
      <w:r w:rsidR="0041102F" w:rsidRPr="0097576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WE3NWNjN2UtYTFhZS00OGJjLWI3MTQtZmZlOGIzYzRiOTk2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IsImNvbnRhaW5lci10aXRsZS1zaG9ydCI6IiJ9LCJpc1RlbXBvcmFyeSI6ZmFsc2V9XX0="/>
          <w:id w:val="1758710321"/>
          <w:placeholder>
            <w:docPart w:val="DefaultPlaceholder_-1854013440"/>
          </w:placeholder>
        </w:sdtPr>
        <w:sdtContent>
          <w:r w:rsidR="00750E65" w:rsidRPr="00750E65">
            <w:rPr>
              <w:rFonts w:ascii="Arial" w:hAnsi="Arial" w:cs="Arial"/>
              <w:color w:val="000000"/>
              <w:sz w:val="22"/>
              <w:szCs w:val="22"/>
            </w:rPr>
            <w:t>(Denscombe, 2003)</w:t>
          </w:r>
        </w:sdtContent>
      </w:sdt>
      <w:r w:rsidR="00643C73" w:rsidRPr="0097576C">
        <w:rPr>
          <w:rFonts w:ascii="Arial" w:hAnsi="Arial" w:cs="Arial"/>
          <w:sz w:val="22"/>
          <w:szCs w:val="22"/>
        </w:rPr>
        <w:t>.</w:t>
      </w:r>
    </w:p>
    <w:p w14:paraId="5B03D284" w14:textId="556A4C90" w:rsidR="007D6E24" w:rsidRPr="0097576C" w:rsidRDefault="00ED5907" w:rsidP="00FF3E96">
      <w:pPr>
        <w:spacing w:line="360" w:lineRule="auto"/>
        <w:rPr>
          <w:rFonts w:ascii="Arial" w:hAnsi="Arial" w:cs="Arial"/>
          <w:sz w:val="22"/>
          <w:szCs w:val="22"/>
        </w:rPr>
      </w:pPr>
      <w:r w:rsidRPr="0097576C">
        <w:rPr>
          <w:rFonts w:ascii="Arial" w:hAnsi="Arial" w:cs="Arial"/>
          <w:sz w:val="22"/>
          <w:szCs w:val="22"/>
        </w:rPr>
        <w:t>A</w:t>
      </w:r>
      <w:r w:rsidR="00CD0B7A" w:rsidRPr="0097576C">
        <w:rPr>
          <w:rFonts w:ascii="Arial" w:hAnsi="Arial" w:cs="Arial"/>
          <w:sz w:val="22"/>
          <w:szCs w:val="22"/>
        </w:rPr>
        <w:t xml:space="preserve"> </w:t>
      </w:r>
      <w:r w:rsidR="00E667BB" w:rsidRPr="0097576C">
        <w:rPr>
          <w:rFonts w:ascii="Arial" w:hAnsi="Arial" w:cs="Arial"/>
          <w:kern w:val="0"/>
          <w:sz w:val="22"/>
          <w:szCs w:val="22"/>
          <w14:ligatures w14:val="none"/>
        </w:rPr>
        <w:t xml:space="preserve">voluntary, anonymised survey will be issued on social media platforms </w:t>
      </w:r>
      <w:r w:rsidR="00526BEA" w:rsidRPr="0097576C">
        <w:rPr>
          <w:rFonts w:ascii="Arial" w:hAnsi="Arial" w:cs="Arial"/>
          <w:kern w:val="0"/>
          <w:sz w:val="22"/>
          <w:szCs w:val="22"/>
          <w14:ligatures w14:val="none"/>
        </w:rPr>
        <w:t xml:space="preserve">and during singing sessions </w:t>
      </w:r>
      <w:r w:rsidR="00E667BB" w:rsidRPr="0097576C">
        <w:rPr>
          <w:rFonts w:ascii="Arial" w:hAnsi="Arial" w:cs="Arial"/>
          <w:kern w:val="0"/>
          <w:sz w:val="22"/>
          <w:szCs w:val="22"/>
          <w14:ligatures w14:val="none"/>
        </w:rPr>
        <w:t>to parents of infants aged</w:t>
      </w:r>
      <w:r w:rsidR="00910D75" w:rsidRPr="0097576C">
        <w:rPr>
          <w:rFonts w:ascii="Arial" w:hAnsi="Arial" w:cs="Arial"/>
          <w:sz w:val="22"/>
          <w:szCs w:val="22"/>
        </w:rPr>
        <w:t xml:space="preserve"> 0-4 years</w:t>
      </w:r>
      <w:r w:rsidR="008C3E35" w:rsidRPr="0097576C">
        <w:rPr>
          <w:rFonts w:ascii="Arial" w:hAnsi="Arial" w:cs="Arial"/>
          <w:sz w:val="22"/>
          <w:szCs w:val="22"/>
        </w:rPr>
        <w:t>.</w:t>
      </w:r>
      <w:r w:rsidR="00F920D6" w:rsidRPr="0097576C">
        <w:rPr>
          <w:rFonts w:ascii="Arial" w:hAnsi="Arial" w:cs="Arial"/>
          <w:sz w:val="22"/>
          <w:szCs w:val="22"/>
        </w:rPr>
        <w:t xml:space="preserve"> P</w:t>
      </w:r>
      <w:r w:rsidR="00601E6C" w:rsidRPr="0097576C">
        <w:rPr>
          <w:rFonts w:ascii="Arial" w:hAnsi="Arial" w:cs="Arial"/>
          <w:sz w:val="22"/>
          <w:szCs w:val="22"/>
        </w:rPr>
        <w:t xml:space="preserve">articipants </w:t>
      </w:r>
      <w:r w:rsidR="00F920D6" w:rsidRPr="0097576C">
        <w:rPr>
          <w:rFonts w:ascii="Arial" w:hAnsi="Arial" w:cs="Arial"/>
          <w:sz w:val="22"/>
          <w:szCs w:val="22"/>
        </w:rPr>
        <w:t>will self</w:t>
      </w:r>
      <w:r w:rsidR="00FA3D67" w:rsidRPr="0097576C">
        <w:rPr>
          <w:rFonts w:ascii="Arial" w:hAnsi="Arial" w:cs="Arial"/>
          <w:sz w:val="22"/>
          <w:szCs w:val="22"/>
        </w:rPr>
        <w:t>-</w:t>
      </w:r>
      <w:r w:rsidR="00F920D6" w:rsidRPr="0097576C">
        <w:rPr>
          <w:rFonts w:ascii="Arial" w:hAnsi="Arial" w:cs="Arial"/>
          <w:sz w:val="22"/>
          <w:szCs w:val="22"/>
        </w:rPr>
        <w:t xml:space="preserve">select </w:t>
      </w:r>
      <w:r w:rsidR="004B562B" w:rsidRPr="0097576C">
        <w:rPr>
          <w:rFonts w:ascii="Arial" w:hAnsi="Arial" w:cs="Arial"/>
          <w:sz w:val="22"/>
          <w:szCs w:val="22"/>
        </w:rPr>
        <w:t>from</w:t>
      </w:r>
      <w:r w:rsidR="00601E6C" w:rsidRPr="0097576C">
        <w:rPr>
          <w:rFonts w:ascii="Arial" w:hAnsi="Arial" w:cs="Arial"/>
          <w:sz w:val="22"/>
          <w:szCs w:val="22"/>
        </w:rPr>
        <w:t xml:space="preserve"> a </w:t>
      </w:r>
      <w:r w:rsidR="005C3DC6" w:rsidRPr="0097576C">
        <w:rPr>
          <w:rFonts w:ascii="Arial" w:hAnsi="Arial" w:cs="Arial"/>
          <w:sz w:val="22"/>
          <w:szCs w:val="22"/>
        </w:rPr>
        <w:t>purposive</w:t>
      </w:r>
      <w:r w:rsidR="00D73C89" w:rsidRPr="0097576C">
        <w:rPr>
          <w:rFonts w:ascii="Arial" w:hAnsi="Arial" w:cs="Arial"/>
          <w:sz w:val="22"/>
          <w:szCs w:val="22"/>
        </w:rPr>
        <w:t>ly</w:t>
      </w:r>
      <w:r w:rsidR="00601E6C" w:rsidRPr="0097576C">
        <w:rPr>
          <w:rFonts w:ascii="Arial" w:hAnsi="Arial" w:cs="Arial"/>
          <w:sz w:val="22"/>
          <w:szCs w:val="22"/>
        </w:rPr>
        <w:t xml:space="preserve"> </w:t>
      </w:r>
      <w:r w:rsidR="00DC2C12" w:rsidRPr="0097576C">
        <w:rPr>
          <w:rFonts w:ascii="Arial" w:hAnsi="Arial" w:cs="Arial"/>
          <w:sz w:val="22"/>
          <w:szCs w:val="22"/>
        </w:rPr>
        <w:t>chosen</w:t>
      </w:r>
      <w:r w:rsidR="00D73C89" w:rsidRPr="0097576C">
        <w:rPr>
          <w:rFonts w:ascii="Arial" w:hAnsi="Arial" w:cs="Arial"/>
          <w:sz w:val="22"/>
          <w:szCs w:val="22"/>
        </w:rPr>
        <w:t xml:space="preserve"> </w:t>
      </w:r>
      <w:r w:rsidR="004B562B" w:rsidRPr="0097576C">
        <w:rPr>
          <w:rFonts w:ascii="Arial" w:hAnsi="Arial" w:cs="Arial"/>
          <w:sz w:val="22"/>
          <w:szCs w:val="22"/>
        </w:rPr>
        <w:t xml:space="preserve">population, ensuring </w:t>
      </w:r>
      <w:r w:rsidR="00E36D41" w:rsidRPr="0097576C">
        <w:rPr>
          <w:rFonts w:ascii="Arial" w:hAnsi="Arial" w:cs="Arial"/>
          <w:sz w:val="22"/>
          <w:szCs w:val="22"/>
        </w:rPr>
        <w:t xml:space="preserve">that </w:t>
      </w:r>
      <w:r w:rsidR="004B562B" w:rsidRPr="0097576C">
        <w:rPr>
          <w:rFonts w:ascii="Arial" w:hAnsi="Arial" w:cs="Arial"/>
          <w:sz w:val="22"/>
          <w:szCs w:val="22"/>
        </w:rPr>
        <w:t xml:space="preserve">respondents meet the </w:t>
      </w:r>
      <w:r w:rsidR="001F7C29" w:rsidRPr="0097576C">
        <w:rPr>
          <w:rFonts w:ascii="Arial" w:hAnsi="Arial" w:cs="Arial"/>
          <w:sz w:val="22"/>
          <w:szCs w:val="22"/>
        </w:rPr>
        <w:t xml:space="preserve">parental </w:t>
      </w:r>
      <w:r w:rsidR="004B562B" w:rsidRPr="0097576C">
        <w:rPr>
          <w:rFonts w:ascii="Arial" w:hAnsi="Arial" w:cs="Arial"/>
          <w:sz w:val="22"/>
          <w:szCs w:val="22"/>
        </w:rPr>
        <w:t>criteria</w:t>
      </w:r>
      <w:r w:rsidR="001F7C29" w:rsidRPr="0097576C">
        <w:rPr>
          <w:rFonts w:ascii="Arial" w:hAnsi="Arial" w:cs="Arial"/>
          <w:sz w:val="22"/>
          <w:szCs w:val="22"/>
        </w:rPr>
        <w:t xml:space="preserve"> </w:t>
      </w:r>
      <w:r w:rsidR="0090325F" w:rsidRPr="0097576C">
        <w:rPr>
          <w:rFonts w:ascii="Arial" w:hAnsi="Arial" w:cs="Arial"/>
          <w:sz w:val="22"/>
          <w:szCs w:val="22"/>
        </w:rPr>
        <w:t xml:space="preserve">relevant </w:t>
      </w:r>
      <w:r w:rsidR="00E36D41" w:rsidRPr="0097576C">
        <w:rPr>
          <w:rFonts w:ascii="Arial" w:hAnsi="Arial" w:cs="Arial"/>
          <w:sz w:val="22"/>
          <w:szCs w:val="22"/>
        </w:rPr>
        <w:t>to</w:t>
      </w:r>
      <w:r w:rsidR="001F7C29" w:rsidRPr="0097576C">
        <w:rPr>
          <w:rFonts w:ascii="Arial" w:hAnsi="Arial" w:cs="Arial"/>
          <w:sz w:val="22"/>
          <w:szCs w:val="22"/>
        </w:rPr>
        <w:t xml:space="preserve"> the research</w:t>
      </w:r>
      <w:r w:rsidR="0023434A" w:rsidRPr="0097576C">
        <w:rPr>
          <w:rFonts w:ascii="Arial" w:hAnsi="Arial" w:cs="Arial"/>
          <w:sz w:val="22"/>
          <w:szCs w:val="22"/>
        </w:rPr>
        <w:t>. Alongside interviews,</w:t>
      </w:r>
      <w:r w:rsidR="00FB3B6B" w:rsidRPr="0097576C">
        <w:rPr>
          <w:rFonts w:ascii="Arial" w:hAnsi="Arial" w:cs="Arial"/>
          <w:sz w:val="22"/>
          <w:szCs w:val="22"/>
        </w:rPr>
        <w:t xml:space="preserve"> the survey</w:t>
      </w:r>
      <w:r w:rsidR="00FA3D67" w:rsidRPr="0097576C">
        <w:rPr>
          <w:rFonts w:ascii="Arial" w:hAnsi="Arial" w:cs="Arial"/>
          <w:sz w:val="22"/>
          <w:szCs w:val="22"/>
        </w:rPr>
        <w:t xml:space="preserve"> </w:t>
      </w:r>
      <w:r w:rsidR="00444CF4" w:rsidRPr="0097576C">
        <w:rPr>
          <w:rFonts w:ascii="Arial" w:hAnsi="Arial" w:cs="Arial"/>
          <w:sz w:val="22"/>
          <w:szCs w:val="22"/>
        </w:rPr>
        <w:t xml:space="preserve">and literature review </w:t>
      </w:r>
      <w:r w:rsidR="00FB3B6B" w:rsidRPr="0097576C">
        <w:rPr>
          <w:rFonts w:ascii="Arial" w:hAnsi="Arial" w:cs="Arial"/>
          <w:sz w:val="22"/>
          <w:szCs w:val="22"/>
        </w:rPr>
        <w:t>provide</w:t>
      </w:r>
      <w:r w:rsidR="00601E6C" w:rsidRPr="0097576C">
        <w:rPr>
          <w:rFonts w:ascii="Arial" w:hAnsi="Arial" w:cs="Arial"/>
          <w:sz w:val="22"/>
          <w:szCs w:val="22"/>
        </w:rPr>
        <w:t xml:space="preserve"> a </w:t>
      </w:r>
      <w:r w:rsidR="00CD5593" w:rsidRPr="0097576C">
        <w:rPr>
          <w:rFonts w:ascii="Arial" w:hAnsi="Arial" w:cs="Arial"/>
          <w:sz w:val="22"/>
          <w:szCs w:val="22"/>
        </w:rPr>
        <w:t>greater</w:t>
      </w:r>
      <w:r w:rsidR="00601E6C" w:rsidRPr="0097576C">
        <w:rPr>
          <w:rFonts w:ascii="Arial" w:hAnsi="Arial" w:cs="Arial"/>
          <w:sz w:val="22"/>
          <w:szCs w:val="22"/>
        </w:rPr>
        <w:t xml:space="preserve"> understanding and enhanc</w:t>
      </w:r>
      <w:r w:rsidR="00FB3B6B" w:rsidRPr="0097576C">
        <w:rPr>
          <w:rFonts w:ascii="Arial" w:hAnsi="Arial" w:cs="Arial"/>
          <w:sz w:val="22"/>
          <w:szCs w:val="22"/>
        </w:rPr>
        <w:t>e</w:t>
      </w:r>
      <w:r w:rsidR="00601E6C" w:rsidRPr="0097576C">
        <w:rPr>
          <w:rFonts w:ascii="Arial" w:hAnsi="Arial" w:cs="Arial"/>
          <w:sz w:val="22"/>
          <w:szCs w:val="22"/>
        </w:rPr>
        <w:t xml:space="preserve"> the </w:t>
      </w:r>
      <w:r w:rsidR="00ED0BCB" w:rsidRPr="0097576C">
        <w:rPr>
          <w:rFonts w:ascii="Arial" w:hAnsi="Arial" w:cs="Arial"/>
          <w:sz w:val="22"/>
          <w:szCs w:val="22"/>
        </w:rPr>
        <w:t xml:space="preserve">transferability </w:t>
      </w:r>
      <w:r w:rsidR="00444CF4" w:rsidRPr="0097576C">
        <w:rPr>
          <w:rFonts w:ascii="Arial" w:hAnsi="Arial" w:cs="Arial"/>
          <w:sz w:val="22"/>
          <w:szCs w:val="22"/>
        </w:rPr>
        <w:t xml:space="preserve">and trustworthiness </w:t>
      </w:r>
      <w:r w:rsidR="00601E6C" w:rsidRPr="0097576C">
        <w:rPr>
          <w:rFonts w:ascii="Arial" w:hAnsi="Arial" w:cs="Arial"/>
          <w:sz w:val="22"/>
          <w:szCs w:val="22"/>
        </w:rPr>
        <w:t>of the findings</w:t>
      </w:r>
      <w:r w:rsidR="00082F48" w:rsidRPr="0097576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"/>
          <w:id w:val="975103499"/>
          <w:placeholder>
            <w:docPart w:val="DefaultPlaceholder_-1854013440"/>
          </w:placeholder>
        </w:sdtPr>
        <w:sdtContent>
          <w:r w:rsidR="00750E65" w:rsidRPr="00750E65">
            <w:rPr>
              <w:rFonts w:ascii="Arial" w:hAnsi="Arial" w:cs="Arial"/>
              <w:color w:val="000000"/>
              <w:sz w:val="22"/>
              <w:szCs w:val="22"/>
            </w:rPr>
            <w:t>(Denzin and Lincoln, 2018)</w:t>
          </w:r>
        </w:sdtContent>
      </w:sdt>
      <w:r w:rsidR="00601E6C" w:rsidRPr="0097576C">
        <w:rPr>
          <w:rFonts w:ascii="Arial" w:hAnsi="Arial" w:cs="Arial"/>
          <w:sz w:val="22"/>
          <w:szCs w:val="22"/>
        </w:rPr>
        <w:t xml:space="preserve">. </w:t>
      </w:r>
      <w:r w:rsidR="008C3E35" w:rsidRPr="0097576C">
        <w:rPr>
          <w:rFonts w:ascii="Arial" w:hAnsi="Arial" w:cs="Arial"/>
          <w:sz w:val="22"/>
          <w:szCs w:val="22"/>
        </w:rPr>
        <w:t>A</w:t>
      </w:r>
      <w:r w:rsidR="00601E6C" w:rsidRPr="0097576C">
        <w:rPr>
          <w:rFonts w:ascii="Arial" w:hAnsi="Arial" w:cs="Arial"/>
          <w:sz w:val="22"/>
          <w:szCs w:val="22"/>
        </w:rPr>
        <w:t>n</w:t>
      </w:r>
      <w:r w:rsidR="00BB76FD" w:rsidRPr="0097576C">
        <w:rPr>
          <w:rFonts w:ascii="Arial" w:hAnsi="Arial" w:cs="Arial"/>
          <w:sz w:val="22"/>
          <w:szCs w:val="22"/>
        </w:rPr>
        <w:t xml:space="preserve"> </w:t>
      </w:r>
      <w:r w:rsidR="006F6D0C" w:rsidRPr="0097576C">
        <w:rPr>
          <w:rFonts w:ascii="Arial" w:hAnsi="Arial" w:cs="Arial"/>
          <w:sz w:val="22"/>
          <w:szCs w:val="22"/>
        </w:rPr>
        <w:t xml:space="preserve">ordinal </w:t>
      </w:r>
      <w:r w:rsidR="00601E6C" w:rsidRPr="0097576C">
        <w:rPr>
          <w:rFonts w:ascii="Arial" w:hAnsi="Arial" w:cs="Arial"/>
          <w:sz w:val="22"/>
          <w:szCs w:val="22"/>
        </w:rPr>
        <w:t xml:space="preserve">Likert </w:t>
      </w:r>
      <w:r w:rsidR="00BB76FD" w:rsidRPr="0097576C">
        <w:rPr>
          <w:rFonts w:ascii="Arial" w:hAnsi="Arial" w:cs="Arial"/>
          <w:sz w:val="22"/>
          <w:szCs w:val="22"/>
        </w:rPr>
        <w:t>scale will be a</w:t>
      </w:r>
      <w:r w:rsidR="00FE0A13" w:rsidRPr="0097576C">
        <w:rPr>
          <w:rFonts w:ascii="Arial" w:hAnsi="Arial" w:cs="Arial"/>
          <w:sz w:val="22"/>
          <w:szCs w:val="22"/>
        </w:rPr>
        <w:t>dapte</w:t>
      </w:r>
      <w:r w:rsidR="00BB76FD" w:rsidRPr="0097576C">
        <w:rPr>
          <w:rFonts w:ascii="Arial" w:hAnsi="Arial" w:cs="Arial"/>
          <w:sz w:val="22"/>
          <w:szCs w:val="22"/>
        </w:rPr>
        <w:t>d to accommodate a me</w:t>
      </w:r>
      <w:r w:rsidR="00FE0A13" w:rsidRPr="0097576C">
        <w:rPr>
          <w:rFonts w:ascii="Arial" w:hAnsi="Arial" w:cs="Arial"/>
          <w:sz w:val="22"/>
          <w:szCs w:val="22"/>
        </w:rPr>
        <w:t xml:space="preserve">asurable </w:t>
      </w:r>
      <w:r w:rsidR="00995FD7" w:rsidRPr="0097576C">
        <w:rPr>
          <w:rFonts w:ascii="Arial" w:hAnsi="Arial" w:cs="Arial"/>
          <w:sz w:val="22"/>
          <w:szCs w:val="22"/>
        </w:rPr>
        <w:t xml:space="preserve">quantitative </w:t>
      </w:r>
      <w:r w:rsidR="00FE0A13" w:rsidRPr="0097576C">
        <w:rPr>
          <w:rFonts w:ascii="Arial" w:hAnsi="Arial" w:cs="Arial"/>
          <w:sz w:val="22"/>
          <w:szCs w:val="22"/>
        </w:rPr>
        <w:t xml:space="preserve">method of </w:t>
      </w:r>
      <w:r w:rsidR="008C3E35" w:rsidRPr="0097576C">
        <w:rPr>
          <w:rFonts w:ascii="Arial" w:hAnsi="Arial" w:cs="Arial"/>
          <w:sz w:val="22"/>
          <w:szCs w:val="22"/>
        </w:rPr>
        <w:t>data extraction</w:t>
      </w:r>
      <w:r w:rsidR="00601E6C" w:rsidRPr="0097576C">
        <w:rPr>
          <w:rFonts w:ascii="Arial" w:hAnsi="Arial" w:cs="Arial"/>
          <w:sz w:val="22"/>
          <w:szCs w:val="22"/>
        </w:rPr>
        <w:t>.</w:t>
      </w:r>
      <w:r w:rsidR="00526BEA" w:rsidRPr="0097576C">
        <w:rPr>
          <w:rFonts w:ascii="Arial" w:hAnsi="Arial" w:cs="Arial"/>
          <w:sz w:val="22"/>
          <w:szCs w:val="22"/>
        </w:rPr>
        <w:t xml:space="preserve"> The online survey will be adapted from </w:t>
      </w:r>
      <w:r w:rsidR="00B945AC" w:rsidRPr="0097576C">
        <w:rPr>
          <w:rFonts w:ascii="Arial" w:hAnsi="Arial" w:cs="Arial"/>
          <w:sz w:val="22"/>
          <w:szCs w:val="22"/>
        </w:rPr>
        <w:t>the</w:t>
      </w:r>
      <w:r w:rsidR="00526BEA" w:rsidRPr="0097576C">
        <w:rPr>
          <w:rFonts w:ascii="Arial" w:hAnsi="Arial" w:cs="Arial"/>
          <w:sz w:val="22"/>
          <w:szCs w:val="22"/>
        </w:rPr>
        <w:t xml:space="preserve"> ps</w:t>
      </w:r>
      <w:r w:rsidR="00B945AC" w:rsidRPr="0097576C">
        <w:rPr>
          <w:rFonts w:ascii="Arial" w:hAnsi="Arial" w:cs="Arial"/>
          <w:sz w:val="22"/>
          <w:szCs w:val="22"/>
        </w:rPr>
        <w:t>ychome</w:t>
      </w:r>
      <w:r w:rsidR="00526BEA" w:rsidRPr="0097576C">
        <w:rPr>
          <w:rFonts w:ascii="Arial" w:hAnsi="Arial" w:cs="Arial"/>
          <w:sz w:val="22"/>
          <w:szCs w:val="22"/>
        </w:rPr>
        <w:t>tric test</w:t>
      </w:r>
      <w:r w:rsidR="00B945AC" w:rsidRPr="0097576C">
        <w:rPr>
          <w:rFonts w:ascii="Arial" w:hAnsi="Arial" w:cs="Arial"/>
          <w:sz w:val="22"/>
          <w:szCs w:val="22"/>
        </w:rPr>
        <w:t>,</w:t>
      </w:r>
      <w:r w:rsidR="00526BEA" w:rsidRPr="0097576C">
        <w:rPr>
          <w:rFonts w:ascii="Arial" w:hAnsi="Arial" w:cs="Arial"/>
          <w:sz w:val="22"/>
          <w:szCs w:val="22"/>
        </w:rPr>
        <w:t xml:space="preserve"> the Music@home su</w:t>
      </w:r>
      <w:r w:rsidR="00B945AC" w:rsidRPr="0097576C">
        <w:rPr>
          <w:rFonts w:ascii="Arial" w:hAnsi="Arial" w:cs="Arial"/>
          <w:sz w:val="22"/>
          <w:szCs w:val="22"/>
        </w:rPr>
        <w:t>r</w:t>
      </w:r>
      <w:r w:rsidR="00526BEA" w:rsidRPr="0097576C">
        <w:rPr>
          <w:rFonts w:ascii="Arial" w:hAnsi="Arial" w:cs="Arial"/>
          <w:sz w:val="22"/>
          <w:szCs w:val="22"/>
        </w:rPr>
        <w:t>vey.</w:t>
      </w:r>
      <w:r w:rsidR="00B945AC" w:rsidRPr="0097576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"/>
          <w:id w:val="-79915707"/>
          <w:placeholder>
            <w:docPart w:val="DefaultPlaceholder_-1854013440"/>
          </w:placeholder>
        </w:sdtPr>
        <w:sdtContent>
          <w:r w:rsidR="00750E65" w:rsidRPr="00750E65">
            <w:rPr>
              <w:rFonts w:ascii="Arial" w:eastAsia="Times New Roman" w:hAnsi="Arial" w:cs="Arial"/>
              <w:color w:val="000000"/>
              <w:sz w:val="22"/>
            </w:rPr>
            <w:t xml:space="preserve">(Politimou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2018)</w:t>
          </w:r>
        </w:sdtContent>
      </w:sdt>
      <w:r w:rsidR="00601E6C" w:rsidRPr="0097576C">
        <w:rPr>
          <w:rFonts w:ascii="Arial" w:hAnsi="Arial" w:cs="Arial"/>
          <w:sz w:val="22"/>
          <w:szCs w:val="22"/>
        </w:rPr>
        <w:t xml:space="preserve"> </w:t>
      </w:r>
      <w:r w:rsidR="00B945AC" w:rsidRPr="0097576C">
        <w:rPr>
          <w:rFonts w:ascii="Arial" w:hAnsi="Arial" w:cs="Arial"/>
          <w:sz w:val="22"/>
          <w:szCs w:val="22"/>
        </w:rPr>
        <w:t xml:space="preserve">, thus </w:t>
      </w:r>
      <w:r w:rsidR="00A22134" w:rsidRPr="0097576C">
        <w:rPr>
          <w:rFonts w:ascii="Arial" w:hAnsi="Arial" w:cs="Arial"/>
          <w:sz w:val="22"/>
          <w:szCs w:val="22"/>
        </w:rPr>
        <w:t>contributing to a</w:t>
      </w:r>
      <w:r w:rsidR="00E268D4">
        <w:rPr>
          <w:rFonts w:ascii="Arial" w:hAnsi="Arial" w:cs="Arial"/>
          <w:sz w:val="22"/>
          <w:szCs w:val="22"/>
        </w:rPr>
        <w:t xml:space="preserve">n existing </w:t>
      </w:r>
      <w:r w:rsidR="00A22134" w:rsidRPr="0097576C">
        <w:rPr>
          <w:rFonts w:ascii="Arial" w:hAnsi="Arial" w:cs="Arial"/>
          <w:sz w:val="22"/>
          <w:szCs w:val="22"/>
        </w:rPr>
        <w:t xml:space="preserve">academic narrative. </w:t>
      </w:r>
      <w:r w:rsidR="00C12751" w:rsidRPr="0097576C">
        <w:rPr>
          <w:rFonts w:ascii="Arial" w:hAnsi="Arial" w:cs="Arial"/>
          <w:sz w:val="22"/>
          <w:szCs w:val="22"/>
        </w:rPr>
        <w:t>E</w:t>
      </w:r>
      <w:r w:rsidR="00E96B86" w:rsidRPr="0097576C">
        <w:rPr>
          <w:rFonts w:ascii="Arial" w:hAnsi="Arial" w:cs="Arial"/>
          <w:sz w:val="22"/>
          <w:szCs w:val="22"/>
        </w:rPr>
        <w:t xml:space="preserve">mploying a </w:t>
      </w:r>
      <w:r w:rsidR="005C4C0E" w:rsidRPr="0097576C">
        <w:rPr>
          <w:rFonts w:ascii="Arial" w:hAnsi="Arial" w:cs="Arial"/>
          <w:sz w:val="22"/>
          <w:szCs w:val="22"/>
        </w:rPr>
        <w:t>mixed-methods</w:t>
      </w:r>
      <w:r w:rsidR="00A22134" w:rsidRPr="0097576C">
        <w:rPr>
          <w:rFonts w:ascii="Arial" w:hAnsi="Arial" w:cs="Arial"/>
          <w:sz w:val="22"/>
          <w:szCs w:val="22"/>
        </w:rPr>
        <w:t xml:space="preserve"> </w:t>
      </w:r>
      <w:r w:rsidR="005C4C0E" w:rsidRPr="0097576C">
        <w:rPr>
          <w:rFonts w:ascii="Arial" w:hAnsi="Arial" w:cs="Arial"/>
          <w:sz w:val="22"/>
          <w:szCs w:val="22"/>
        </w:rPr>
        <w:t>approach</w:t>
      </w:r>
      <w:r w:rsidR="003122EC" w:rsidRPr="0097576C">
        <w:rPr>
          <w:rFonts w:ascii="Arial" w:hAnsi="Arial" w:cs="Arial"/>
          <w:sz w:val="22"/>
          <w:szCs w:val="22"/>
        </w:rPr>
        <w:t xml:space="preserve"> </w:t>
      </w:r>
      <w:r w:rsidR="00B853DF" w:rsidRPr="0097576C">
        <w:rPr>
          <w:rFonts w:ascii="Arial" w:hAnsi="Arial" w:cs="Arial"/>
          <w:sz w:val="22"/>
          <w:szCs w:val="22"/>
        </w:rPr>
        <w:t xml:space="preserve">enables the </w:t>
      </w:r>
      <w:r w:rsidR="00E96B86" w:rsidRPr="0097576C">
        <w:rPr>
          <w:rFonts w:ascii="Arial" w:hAnsi="Arial" w:cs="Arial"/>
          <w:sz w:val="22"/>
          <w:szCs w:val="22"/>
        </w:rPr>
        <w:t>meaningful</w:t>
      </w:r>
      <w:r w:rsidR="0092725E" w:rsidRPr="0097576C">
        <w:rPr>
          <w:rFonts w:ascii="Arial" w:hAnsi="Arial" w:cs="Arial"/>
          <w:sz w:val="22"/>
          <w:szCs w:val="22"/>
        </w:rPr>
        <w:t xml:space="preserve"> </w:t>
      </w:r>
      <w:r w:rsidR="00B94525" w:rsidRPr="0097576C">
        <w:rPr>
          <w:rFonts w:ascii="Arial" w:hAnsi="Arial" w:cs="Arial"/>
          <w:sz w:val="22"/>
          <w:szCs w:val="22"/>
        </w:rPr>
        <w:t xml:space="preserve">uncovering of </w:t>
      </w:r>
      <w:r w:rsidR="0092725E" w:rsidRPr="0097576C">
        <w:rPr>
          <w:rFonts w:ascii="Arial" w:hAnsi="Arial" w:cs="Arial"/>
          <w:sz w:val="22"/>
          <w:szCs w:val="22"/>
        </w:rPr>
        <w:t>patterns</w:t>
      </w:r>
      <w:r w:rsidR="001D0878" w:rsidRPr="0097576C">
        <w:rPr>
          <w:rFonts w:ascii="Arial" w:hAnsi="Arial" w:cs="Arial"/>
          <w:sz w:val="22"/>
          <w:szCs w:val="22"/>
        </w:rPr>
        <w:t xml:space="preserve"> and themes across</w:t>
      </w:r>
      <w:r w:rsidR="00985A7C" w:rsidRPr="0097576C">
        <w:rPr>
          <w:rFonts w:ascii="Arial" w:hAnsi="Arial" w:cs="Arial"/>
          <w:sz w:val="22"/>
          <w:szCs w:val="22"/>
        </w:rPr>
        <w:t xml:space="preserve"> </w:t>
      </w:r>
      <w:r w:rsidR="00693824" w:rsidRPr="0097576C">
        <w:rPr>
          <w:rFonts w:ascii="Arial" w:hAnsi="Arial" w:cs="Arial"/>
          <w:sz w:val="22"/>
          <w:szCs w:val="22"/>
        </w:rPr>
        <w:t xml:space="preserve">multiple </w:t>
      </w:r>
      <w:r w:rsidR="00985A7C" w:rsidRPr="0097576C">
        <w:rPr>
          <w:rFonts w:ascii="Arial" w:hAnsi="Arial" w:cs="Arial"/>
          <w:sz w:val="22"/>
          <w:szCs w:val="22"/>
        </w:rPr>
        <w:t>data</w:t>
      </w:r>
      <w:r w:rsidR="00693824" w:rsidRPr="0097576C">
        <w:rPr>
          <w:rFonts w:ascii="Arial" w:hAnsi="Arial" w:cs="Arial"/>
          <w:sz w:val="22"/>
          <w:szCs w:val="22"/>
        </w:rPr>
        <w:t xml:space="preserve"> sources,</w:t>
      </w:r>
      <w:r w:rsidR="0092725E" w:rsidRPr="0097576C">
        <w:rPr>
          <w:rFonts w:ascii="Arial" w:hAnsi="Arial" w:cs="Arial"/>
          <w:sz w:val="22"/>
          <w:szCs w:val="22"/>
        </w:rPr>
        <w:t xml:space="preserve"> </w:t>
      </w:r>
      <w:r w:rsidR="00693824" w:rsidRPr="0097576C">
        <w:rPr>
          <w:rFonts w:ascii="Arial" w:hAnsi="Arial" w:cs="Arial"/>
          <w:sz w:val="22"/>
          <w:szCs w:val="22"/>
        </w:rPr>
        <w:t>there</w:t>
      </w:r>
      <w:r w:rsidR="00182EFF" w:rsidRPr="0097576C">
        <w:rPr>
          <w:rFonts w:ascii="Arial" w:hAnsi="Arial" w:cs="Arial"/>
          <w:sz w:val="22"/>
          <w:szCs w:val="22"/>
        </w:rPr>
        <w:t>fore</w:t>
      </w:r>
      <w:r w:rsidR="00693824" w:rsidRPr="0097576C">
        <w:rPr>
          <w:rFonts w:ascii="Arial" w:hAnsi="Arial" w:cs="Arial"/>
          <w:sz w:val="22"/>
          <w:szCs w:val="22"/>
        </w:rPr>
        <w:t xml:space="preserve"> enhancing</w:t>
      </w:r>
      <w:r w:rsidR="0092725E" w:rsidRPr="0097576C">
        <w:rPr>
          <w:rFonts w:ascii="Arial" w:hAnsi="Arial" w:cs="Arial"/>
          <w:sz w:val="22"/>
          <w:szCs w:val="22"/>
        </w:rPr>
        <w:t xml:space="preserve"> the </w:t>
      </w:r>
      <w:r w:rsidR="00693824" w:rsidRPr="0097576C">
        <w:rPr>
          <w:rFonts w:ascii="Arial" w:hAnsi="Arial" w:cs="Arial"/>
          <w:sz w:val="22"/>
          <w:szCs w:val="22"/>
        </w:rPr>
        <w:t>credibility</w:t>
      </w:r>
      <w:r w:rsidR="002704C5" w:rsidRPr="0097576C">
        <w:rPr>
          <w:rFonts w:ascii="Arial" w:hAnsi="Arial" w:cs="Arial"/>
          <w:sz w:val="22"/>
          <w:szCs w:val="22"/>
        </w:rPr>
        <w:t xml:space="preserve"> </w:t>
      </w:r>
      <w:r w:rsidR="00693824" w:rsidRPr="0097576C">
        <w:rPr>
          <w:rFonts w:ascii="Arial" w:hAnsi="Arial" w:cs="Arial"/>
          <w:sz w:val="22"/>
          <w:szCs w:val="22"/>
        </w:rPr>
        <w:t>of</w:t>
      </w:r>
      <w:r w:rsidR="00231462" w:rsidRPr="0097576C">
        <w:rPr>
          <w:rFonts w:ascii="Arial" w:hAnsi="Arial" w:cs="Arial"/>
          <w:sz w:val="22"/>
          <w:szCs w:val="22"/>
        </w:rPr>
        <w:t xml:space="preserve"> </w:t>
      </w:r>
      <w:r w:rsidR="005475FF" w:rsidRPr="0097576C">
        <w:rPr>
          <w:rFonts w:ascii="Arial" w:hAnsi="Arial" w:cs="Arial"/>
          <w:sz w:val="22"/>
          <w:szCs w:val="22"/>
        </w:rPr>
        <w:t xml:space="preserve">the </w:t>
      </w:r>
      <w:r w:rsidR="00693824" w:rsidRPr="0097576C">
        <w:rPr>
          <w:rFonts w:ascii="Arial" w:hAnsi="Arial" w:cs="Arial"/>
          <w:sz w:val="22"/>
          <w:szCs w:val="22"/>
        </w:rPr>
        <w:t>findings</w:t>
      </w:r>
      <w:r w:rsidR="00746252" w:rsidRPr="0097576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k4NTNlNGEtMjVkNC00MDY0LWFmYTUtNzcwODM4ZTA2OWNk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
          <w:id w:val="-27110554"/>
          <w:placeholder>
            <w:docPart w:val="DefaultPlaceholder_-1854013440"/>
          </w:placeholder>
        </w:sdtPr>
        <w:sdtContent>
          <w:r w:rsidR="00750E65" w:rsidRPr="00750E65">
            <w:rPr>
              <w:rFonts w:ascii="Arial" w:hAnsi="Arial" w:cs="Arial"/>
              <w:color w:val="000000"/>
              <w:sz w:val="22"/>
              <w:szCs w:val="22"/>
            </w:rPr>
            <w:t>(Cresswell, 2014)</w:t>
          </w:r>
        </w:sdtContent>
      </w:sdt>
      <w:r w:rsidR="00F219DE">
        <w:rPr>
          <w:rFonts w:ascii="Arial" w:hAnsi="Arial" w:cs="Arial"/>
          <w:sz w:val="22"/>
          <w:szCs w:val="22"/>
        </w:rPr>
        <w:t xml:space="preserve">. </w:t>
      </w:r>
      <w:r w:rsidR="006645C5" w:rsidRPr="0097576C">
        <w:rPr>
          <w:rFonts w:ascii="Arial" w:hAnsi="Arial" w:cs="Arial"/>
          <w:sz w:val="22"/>
          <w:szCs w:val="22"/>
        </w:rPr>
        <w:t>An expectation of a mixed methods</w:t>
      </w:r>
      <w:r w:rsidR="002F5E82" w:rsidRPr="0097576C">
        <w:rPr>
          <w:rFonts w:ascii="Arial" w:hAnsi="Arial" w:cs="Arial"/>
          <w:sz w:val="22"/>
          <w:szCs w:val="22"/>
        </w:rPr>
        <w:t xml:space="preserve"> approach </w:t>
      </w:r>
      <w:r w:rsidR="006645C5" w:rsidRPr="0097576C">
        <w:rPr>
          <w:rFonts w:ascii="Arial" w:hAnsi="Arial" w:cs="Arial"/>
          <w:sz w:val="22"/>
          <w:szCs w:val="22"/>
        </w:rPr>
        <w:t xml:space="preserve">is that </w:t>
      </w:r>
      <w:r w:rsidR="00982904" w:rsidRPr="0097576C">
        <w:rPr>
          <w:rFonts w:ascii="Arial" w:hAnsi="Arial" w:cs="Arial"/>
          <w:sz w:val="22"/>
          <w:szCs w:val="22"/>
        </w:rPr>
        <w:t xml:space="preserve">it </w:t>
      </w:r>
      <w:r w:rsidR="002F5E82" w:rsidRPr="0097576C">
        <w:rPr>
          <w:rFonts w:ascii="Arial" w:hAnsi="Arial" w:cs="Arial"/>
          <w:sz w:val="22"/>
          <w:szCs w:val="22"/>
        </w:rPr>
        <w:t xml:space="preserve">will </w:t>
      </w:r>
      <w:r w:rsidR="00982904" w:rsidRPr="0097576C">
        <w:rPr>
          <w:rFonts w:ascii="Arial" w:hAnsi="Arial" w:cs="Arial"/>
          <w:sz w:val="22"/>
          <w:szCs w:val="22"/>
        </w:rPr>
        <w:t>provide</w:t>
      </w:r>
      <w:r w:rsidR="002F5E82" w:rsidRPr="0097576C">
        <w:rPr>
          <w:rFonts w:ascii="Arial" w:hAnsi="Arial" w:cs="Arial"/>
          <w:sz w:val="22"/>
          <w:szCs w:val="22"/>
        </w:rPr>
        <w:t xml:space="preserve"> </w:t>
      </w:r>
      <w:r w:rsidR="00982904" w:rsidRPr="0097576C">
        <w:rPr>
          <w:rFonts w:ascii="Arial" w:hAnsi="Arial" w:cs="Arial"/>
          <w:sz w:val="22"/>
          <w:szCs w:val="22"/>
        </w:rPr>
        <w:t>‘</w:t>
      </w:r>
      <w:r w:rsidR="002F5E82" w:rsidRPr="0097576C">
        <w:rPr>
          <w:rFonts w:ascii="Arial" w:hAnsi="Arial" w:cs="Arial"/>
          <w:sz w:val="22"/>
          <w:szCs w:val="22"/>
        </w:rPr>
        <w:t xml:space="preserve">a more complete </w:t>
      </w:r>
      <w:r w:rsidR="00982904" w:rsidRPr="0097576C">
        <w:rPr>
          <w:rFonts w:ascii="Arial" w:hAnsi="Arial" w:cs="Arial"/>
          <w:sz w:val="22"/>
          <w:szCs w:val="22"/>
        </w:rPr>
        <w:t>understanding’</w:t>
      </w:r>
      <w:r w:rsidR="002F5E82" w:rsidRPr="0097576C">
        <w:rPr>
          <w:rFonts w:ascii="Arial" w:hAnsi="Arial" w:cs="Arial"/>
          <w:sz w:val="22"/>
          <w:szCs w:val="22"/>
        </w:rPr>
        <w:t xml:space="preserve"> of the res</w:t>
      </w:r>
      <w:r w:rsidR="006645C5" w:rsidRPr="0097576C">
        <w:rPr>
          <w:rFonts w:ascii="Arial" w:hAnsi="Arial" w:cs="Arial"/>
          <w:sz w:val="22"/>
          <w:szCs w:val="22"/>
        </w:rPr>
        <w:t>earc</w:t>
      </w:r>
      <w:r w:rsidR="002F5E82" w:rsidRPr="0097576C">
        <w:rPr>
          <w:rFonts w:ascii="Arial" w:hAnsi="Arial" w:cs="Arial"/>
          <w:sz w:val="22"/>
          <w:szCs w:val="22"/>
        </w:rPr>
        <w:t>h enquiry than either qual</w:t>
      </w:r>
      <w:r w:rsidR="006645C5" w:rsidRPr="0097576C">
        <w:rPr>
          <w:rFonts w:ascii="Arial" w:hAnsi="Arial" w:cs="Arial"/>
          <w:sz w:val="22"/>
          <w:szCs w:val="22"/>
        </w:rPr>
        <w:t>itative</w:t>
      </w:r>
      <w:r w:rsidR="002F5E82" w:rsidRPr="0097576C">
        <w:rPr>
          <w:rFonts w:ascii="Arial" w:hAnsi="Arial" w:cs="Arial"/>
          <w:sz w:val="22"/>
          <w:szCs w:val="22"/>
        </w:rPr>
        <w:t xml:space="preserve"> or quant</w:t>
      </w:r>
      <w:r w:rsidR="006645C5" w:rsidRPr="0097576C">
        <w:rPr>
          <w:rFonts w:ascii="Arial" w:hAnsi="Arial" w:cs="Arial"/>
          <w:sz w:val="22"/>
          <w:szCs w:val="22"/>
        </w:rPr>
        <w:t>it</w:t>
      </w:r>
      <w:r w:rsidR="002F5E82" w:rsidRPr="0097576C">
        <w:rPr>
          <w:rFonts w:ascii="Arial" w:hAnsi="Arial" w:cs="Arial"/>
          <w:sz w:val="22"/>
          <w:szCs w:val="22"/>
        </w:rPr>
        <w:t xml:space="preserve">ative </w:t>
      </w:r>
      <w:r w:rsidR="006645C5" w:rsidRPr="0097576C">
        <w:rPr>
          <w:rFonts w:ascii="Arial" w:hAnsi="Arial" w:cs="Arial"/>
          <w:sz w:val="22"/>
          <w:szCs w:val="22"/>
        </w:rPr>
        <w:t xml:space="preserve">methods </w:t>
      </w:r>
      <w:r w:rsidR="002F5E82" w:rsidRPr="0097576C">
        <w:rPr>
          <w:rFonts w:ascii="Arial" w:hAnsi="Arial" w:cs="Arial"/>
          <w:sz w:val="22"/>
          <w:szCs w:val="22"/>
        </w:rPr>
        <w:t>alone</w:t>
      </w:r>
      <w:r w:rsidR="008F0223" w:rsidRPr="0097576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"/>
          <w:id w:val="-1845314854"/>
          <w:placeholder>
            <w:docPart w:val="DefaultPlaceholder_-1854013440"/>
          </w:placeholder>
        </w:sdtPr>
        <w:sdtContent>
          <w:r w:rsidR="00750E65" w:rsidRPr="00750E65">
            <w:rPr>
              <w:rFonts w:ascii="Arial" w:hAnsi="Arial" w:cs="Arial"/>
              <w:color w:val="000000"/>
              <w:sz w:val="22"/>
              <w:szCs w:val="22"/>
            </w:rPr>
            <w:t>(Cresswell, 2014, p.32)</w:t>
          </w:r>
        </w:sdtContent>
      </w:sdt>
      <w:r w:rsidR="008F0223" w:rsidRPr="0097576C">
        <w:rPr>
          <w:rFonts w:ascii="Arial" w:hAnsi="Arial" w:cs="Arial"/>
          <w:color w:val="000000"/>
          <w:sz w:val="22"/>
          <w:szCs w:val="22"/>
        </w:rPr>
        <w:t>.</w:t>
      </w:r>
    </w:p>
    <w:p w14:paraId="3C71DC38" w14:textId="305A1FEB" w:rsidR="00257E6D" w:rsidRDefault="00D60368" w:rsidP="00FF3E96">
      <w:pPr>
        <w:spacing w:line="360" w:lineRule="auto"/>
        <w:rPr>
          <w:rFonts w:ascii="Arial" w:hAnsi="Arial" w:cs="Arial"/>
          <w:sz w:val="22"/>
          <w:szCs w:val="22"/>
        </w:rPr>
      </w:pPr>
      <w:r w:rsidRPr="0097576C">
        <w:rPr>
          <w:rFonts w:ascii="Arial" w:hAnsi="Arial" w:cs="Arial"/>
          <w:sz w:val="22"/>
          <w:szCs w:val="22"/>
        </w:rPr>
        <w:t xml:space="preserve">A </w:t>
      </w:r>
      <w:r w:rsidR="00606C35">
        <w:rPr>
          <w:rFonts w:ascii="Arial" w:hAnsi="Arial" w:cs="Arial"/>
          <w:sz w:val="22"/>
          <w:szCs w:val="22"/>
        </w:rPr>
        <w:t xml:space="preserve">Mermaid </w:t>
      </w:r>
      <w:r w:rsidR="001E14C1" w:rsidRPr="0097576C">
        <w:rPr>
          <w:rFonts w:ascii="Arial" w:hAnsi="Arial" w:cs="Arial"/>
          <w:sz w:val="22"/>
          <w:szCs w:val="22"/>
        </w:rPr>
        <w:t>G</w:t>
      </w:r>
      <w:r w:rsidRPr="0097576C">
        <w:rPr>
          <w:rFonts w:ascii="Arial" w:hAnsi="Arial" w:cs="Arial"/>
          <w:sz w:val="22"/>
          <w:szCs w:val="22"/>
        </w:rPr>
        <w:t>antt</w:t>
      </w:r>
      <w:r w:rsidR="001E14C1" w:rsidRPr="0097576C">
        <w:rPr>
          <w:rFonts w:ascii="Arial" w:hAnsi="Arial" w:cs="Arial"/>
          <w:sz w:val="22"/>
          <w:szCs w:val="22"/>
        </w:rPr>
        <w:t xml:space="preserve"> chart </w:t>
      </w:r>
      <w:r w:rsidRPr="0097576C">
        <w:rPr>
          <w:rFonts w:ascii="Arial" w:hAnsi="Arial" w:cs="Arial"/>
          <w:sz w:val="22"/>
          <w:szCs w:val="22"/>
        </w:rPr>
        <w:t xml:space="preserve">will be utilised </w:t>
      </w:r>
      <w:r w:rsidR="001E14C1" w:rsidRPr="0097576C">
        <w:rPr>
          <w:rFonts w:ascii="Arial" w:hAnsi="Arial" w:cs="Arial"/>
          <w:sz w:val="22"/>
          <w:szCs w:val="22"/>
        </w:rPr>
        <w:t>to support time management</w:t>
      </w:r>
      <w:r w:rsidR="007018A0" w:rsidRPr="0097576C">
        <w:rPr>
          <w:rFonts w:ascii="Arial" w:hAnsi="Arial" w:cs="Arial"/>
          <w:sz w:val="22"/>
          <w:szCs w:val="22"/>
        </w:rPr>
        <w:t xml:space="preserve"> </w:t>
      </w:r>
      <w:r w:rsidR="009D0462" w:rsidRPr="0097576C">
        <w:rPr>
          <w:rFonts w:ascii="Arial" w:hAnsi="Arial" w:cs="Arial"/>
          <w:sz w:val="22"/>
          <w:szCs w:val="22"/>
        </w:rPr>
        <w:t xml:space="preserve">throughout </w:t>
      </w:r>
      <w:r w:rsidR="007018A0" w:rsidRPr="0097576C">
        <w:rPr>
          <w:rFonts w:ascii="Arial" w:hAnsi="Arial" w:cs="Arial"/>
          <w:sz w:val="22"/>
          <w:szCs w:val="22"/>
        </w:rPr>
        <w:t>all</w:t>
      </w:r>
      <w:r w:rsidR="009D0462" w:rsidRPr="0097576C">
        <w:rPr>
          <w:rFonts w:ascii="Arial" w:hAnsi="Arial" w:cs="Arial"/>
          <w:sz w:val="22"/>
          <w:szCs w:val="22"/>
        </w:rPr>
        <w:t xml:space="preserve"> </w:t>
      </w:r>
      <w:r w:rsidR="002F3BA4" w:rsidRPr="0097576C">
        <w:rPr>
          <w:rFonts w:ascii="Arial" w:hAnsi="Arial" w:cs="Arial"/>
          <w:sz w:val="22"/>
          <w:szCs w:val="22"/>
        </w:rPr>
        <w:t>research</w:t>
      </w:r>
      <w:r w:rsidR="007018A0" w:rsidRPr="0097576C">
        <w:rPr>
          <w:rFonts w:ascii="Arial" w:hAnsi="Arial" w:cs="Arial"/>
          <w:sz w:val="22"/>
          <w:szCs w:val="22"/>
        </w:rPr>
        <w:t xml:space="preserve"> phases</w:t>
      </w:r>
      <w:r w:rsidR="004C613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"/>
          <w:id w:val="453912270"/>
          <w:placeholder>
            <w:docPart w:val="DefaultPlaceholder_-1854013440"/>
          </w:placeholder>
        </w:sdtPr>
        <w:sdtContent>
          <w:r w:rsidR="00750E65" w:rsidRPr="00750E65">
            <w:rPr>
              <w:rFonts w:ascii="Arial" w:hAnsi="Arial" w:cs="Arial"/>
              <w:color w:val="000000"/>
              <w:sz w:val="22"/>
              <w:szCs w:val="22"/>
            </w:rPr>
            <w:t>(Geraldi and Lechter, 2012)</w:t>
          </w:r>
        </w:sdtContent>
      </w:sdt>
      <w:r w:rsidR="001E14C1" w:rsidRPr="0097576C">
        <w:rPr>
          <w:rFonts w:ascii="Arial" w:hAnsi="Arial" w:cs="Arial"/>
          <w:sz w:val="22"/>
          <w:szCs w:val="22"/>
        </w:rPr>
        <w:t>.</w:t>
      </w:r>
    </w:p>
    <w:p w14:paraId="79D1110A" w14:textId="1F9055E8" w:rsidR="00423A8A" w:rsidRDefault="00423A8A" w:rsidP="00423A8A">
      <w:pPr>
        <w:pStyle w:val="Caption"/>
      </w:pPr>
      <w:bookmarkStart w:id="5" w:name="_Toc223373858"/>
      <w:r>
        <w:t>F</w:t>
      </w:r>
      <w:r w:rsidR="00FC2727">
        <w:t>igur</w:t>
      </w:r>
      <w:r>
        <w:t xml:space="preserve">e </w:t>
      </w:r>
      <w:fldSimple w:instr=" SEQ Figure \* ARABIC ">
        <w:r w:rsidR="00C75F01">
          <w:rPr>
            <w:noProof/>
          </w:rPr>
          <w:t>1</w:t>
        </w:r>
      </w:fldSimple>
      <w:r>
        <w:t xml:space="preserve"> Mermaid Gantt Chart</w:t>
      </w:r>
      <w:bookmarkEnd w:id="5"/>
    </w:p>
    <w:p w14:paraId="263BF061" w14:textId="0D52E911" w:rsidR="00FD6A16" w:rsidRPr="00DD6344" w:rsidRDefault="00630C0A" w:rsidP="00AD63A6">
      <w:pPr>
        <w:spacing w:line="360" w:lineRule="auto"/>
        <w:rPr>
          <w:rFonts w:ascii="Arial" w:hAnsi="Arial" w:cs="Arial"/>
          <w:sz w:val="22"/>
          <w:szCs w:val="22"/>
        </w:rPr>
      </w:pPr>
      <w:r w:rsidRPr="00125EFD">
        <w:rPr>
          <w:noProof/>
        </w:rPr>
        <w:drawing>
          <wp:inline distT="0" distB="0" distL="0" distR="0" wp14:anchorId="0D2D69DC" wp14:editId="45D863B7">
            <wp:extent cx="5731510" cy="3416935"/>
            <wp:effectExtent l="0" t="0" r="0" b="0"/>
            <wp:docPr id="1473721015" name="Picture 1" descr="A screenshot of a project time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721015" name="Picture 1" descr="A screenshot of a project timeline&#10;&#10;AI-generated content may be incorrect."/>
                    <pic:cNvPicPr/>
                  </pic:nvPicPr>
                  <pic:blipFill>
                    <a:blip r:embed="rId8"/>
                    <a:stretch>
                      <a:fillRect/>
                    </a:stretch>
                  </pic:blipFill>
                  <pic:spPr>
                    <a:xfrm>
                      <a:off x="0" y="0"/>
                      <a:ext cx="5731510" cy="3416935"/>
                    </a:xfrm>
                    <a:prstGeom prst="rect">
                      <a:avLst/>
                    </a:prstGeom>
                  </pic:spPr>
                </pic:pic>
              </a:graphicData>
            </a:graphic>
          </wp:inline>
        </w:drawing>
      </w:r>
    </w:p>
    <w:p w14:paraId="6A7EC5DD" w14:textId="77BD8928" w:rsidR="00B4534C" w:rsidRPr="00DD6344" w:rsidRDefault="00A51440" w:rsidP="00FF3E96">
      <w:pPr>
        <w:pStyle w:val="Heading1"/>
        <w:spacing w:line="360" w:lineRule="auto"/>
        <w:rPr>
          <w:rFonts w:cs="Arial"/>
          <w:bCs/>
          <w:szCs w:val="22"/>
        </w:rPr>
      </w:pPr>
      <w:bookmarkStart w:id="6" w:name="_Toc223378179"/>
      <w:r w:rsidRPr="00DD6344">
        <w:rPr>
          <w:rFonts w:cs="Arial"/>
          <w:bCs/>
          <w:szCs w:val="22"/>
        </w:rPr>
        <w:lastRenderedPageBreak/>
        <w:t>E</w:t>
      </w:r>
      <w:r w:rsidR="00466AA3" w:rsidRPr="00DD6344">
        <w:rPr>
          <w:rFonts w:cs="Arial"/>
          <w:bCs/>
          <w:szCs w:val="22"/>
        </w:rPr>
        <w:t>thics and Insider Research</w:t>
      </w:r>
      <w:bookmarkEnd w:id="6"/>
    </w:p>
    <w:p w14:paraId="0C9A56BB" w14:textId="77777777" w:rsidR="00257E6D" w:rsidRPr="00DD6344" w:rsidRDefault="00257E6D" w:rsidP="00FF3E96">
      <w:pPr>
        <w:spacing w:line="360" w:lineRule="auto"/>
        <w:rPr>
          <w:rFonts w:ascii="Arial" w:hAnsi="Arial" w:cs="Arial"/>
          <w:sz w:val="22"/>
          <w:szCs w:val="22"/>
        </w:rPr>
      </w:pPr>
    </w:p>
    <w:p w14:paraId="7BD5D0B2" w14:textId="66A05026" w:rsidR="001F5D2F" w:rsidRPr="00DD6344" w:rsidRDefault="00C0483D" w:rsidP="00FF3E96">
      <w:pPr>
        <w:spacing w:line="360" w:lineRule="auto"/>
        <w:rPr>
          <w:rFonts w:ascii="Arial" w:hAnsi="Arial" w:cs="Arial"/>
          <w:sz w:val="22"/>
          <w:szCs w:val="22"/>
        </w:rPr>
      </w:pPr>
      <w:r w:rsidRPr="00DD6344">
        <w:rPr>
          <w:rFonts w:ascii="Arial" w:hAnsi="Arial" w:cs="Arial"/>
          <w:sz w:val="22"/>
          <w:szCs w:val="22"/>
        </w:rPr>
        <w:t xml:space="preserve">It is </w:t>
      </w:r>
      <w:r w:rsidR="006B4BE2" w:rsidRPr="00DD6344">
        <w:rPr>
          <w:rFonts w:ascii="Arial" w:hAnsi="Arial" w:cs="Arial"/>
          <w:sz w:val="22"/>
          <w:szCs w:val="22"/>
        </w:rPr>
        <w:t xml:space="preserve">crucial </w:t>
      </w:r>
      <w:r w:rsidRPr="00DD6344">
        <w:rPr>
          <w:rFonts w:ascii="Arial" w:hAnsi="Arial" w:cs="Arial"/>
          <w:sz w:val="22"/>
          <w:szCs w:val="22"/>
        </w:rPr>
        <w:t xml:space="preserve">to acknowledge that bias can be </w:t>
      </w:r>
      <w:r w:rsidR="006A3FA9" w:rsidRPr="00DD6344">
        <w:rPr>
          <w:rFonts w:ascii="Arial" w:hAnsi="Arial" w:cs="Arial"/>
          <w:sz w:val="22"/>
          <w:szCs w:val="22"/>
        </w:rPr>
        <w:t xml:space="preserve">complex and </w:t>
      </w:r>
      <w:r w:rsidRPr="00DD6344">
        <w:rPr>
          <w:rFonts w:ascii="Arial" w:hAnsi="Arial" w:cs="Arial"/>
          <w:sz w:val="22"/>
          <w:szCs w:val="22"/>
        </w:rPr>
        <w:t>multi-</w:t>
      </w:r>
      <w:r w:rsidR="000974E6" w:rsidRPr="00DD6344">
        <w:rPr>
          <w:rFonts w:ascii="Arial" w:hAnsi="Arial" w:cs="Arial"/>
          <w:sz w:val="22"/>
          <w:szCs w:val="22"/>
        </w:rPr>
        <w:t>dimensional</w:t>
      </w:r>
      <w:r w:rsidR="00F12697" w:rsidRPr="00DD6344">
        <w:rPr>
          <w:rFonts w:ascii="Arial" w:hAnsi="Arial" w:cs="Arial"/>
          <w:sz w:val="22"/>
          <w:szCs w:val="22"/>
        </w:rPr>
        <w:t xml:space="preserve"> </w:t>
      </w:r>
      <w:r w:rsidR="00F40205" w:rsidRPr="00DD6344">
        <w:rPr>
          <w:rFonts w:ascii="Arial" w:hAnsi="Arial" w:cs="Arial"/>
          <w:sz w:val="22"/>
          <w:szCs w:val="22"/>
        </w:rPr>
        <w:t xml:space="preserve">during the </w:t>
      </w:r>
      <w:r w:rsidR="00F12697" w:rsidRPr="00DD6344">
        <w:rPr>
          <w:rFonts w:ascii="Arial" w:hAnsi="Arial" w:cs="Arial"/>
          <w:sz w:val="22"/>
          <w:szCs w:val="22"/>
        </w:rPr>
        <w:t>research</w:t>
      </w:r>
      <w:r w:rsidR="00F40205" w:rsidRPr="00DD6344">
        <w:rPr>
          <w:rFonts w:ascii="Arial" w:hAnsi="Arial" w:cs="Arial"/>
          <w:sz w:val="22"/>
          <w:szCs w:val="22"/>
        </w:rPr>
        <w:t xml:space="preserve"> process</w:t>
      </w:r>
      <w:r w:rsidR="00171F81" w:rsidRPr="00DD634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"/>
          <w:id w:val="847825465"/>
          <w:placeholder>
            <w:docPart w:val="DefaultPlaceholder_-1854013440"/>
          </w:placeholder>
        </w:sdtPr>
        <w:sdtContent>
          <w:r w:rsidR="00750E65" w:rsidRPr="00750E65">
            <w:rPr>
              <w:rFonts w:ascii="Arial" w:hAnsi="Arial" w:cs="Arial"/>
              <w:color w:val="000000"/>
              <w:sz w:val="22"/>
              <w:szCs w:val="22"/>
            </w:rPr>
            <w:t>(Bell, 2005)</w:t>
          </w:r>
        </w:sdtContent>
      </w:sdt>
      <w:r w:rsidRPr="00DD6344">
        <w:rPr>
          <w:rFonts w:ascii="Arial" w:hAnsi="Arial" w:cs="Arial"/>
          <w:sz w:val="22"/>
          <w:szCs w:val="22"/>
        </w:rPr>
        <w:t>.</w:t>
      </w:r>
      <w:r w:rsidR="00171F81" w:rsidRPr="00DD6344">
        <w:rPr>
          <w:rFonts w:ascii="Arial" w:hAnsi="Arial" w:cs="Arial"/>
          <w:sz w:val="22"/>
          <w:szCs w:val="22"/>
        </w:rPr>
        <w:t xml:space="preserve"> </w:t>
      </w:r>
      <w:r w:rsidRPr="00DD6344">
        <w:rPr>
          <w:rFonts w:ascii="Arial" w:hAnsi="Arial" w:cs="Arial"/>
          <w:sz w:val="22"/>
          <w:szCs w:val="22"/>
        </w:rPr>
        <w:t xml:space="preserve">To mitigate </w:t>
      </w:r>
      <w:r w:rsidR="00262507" w:rsidRPr="00DD6344">
        <w:rPr>
          <w:rFonts w:ascii="Arial" w:hAnsi="Arial" w:cs="Arial"/>
          <w:sz w:val="22"/>
          <w:szCs w:val="22"/>
        </w:rPr>
        <w:t xml:space="preserve">the influence of </w:t>
      </w:r>
      <w:r w:rsidRPr="00DD6344">
        <w:rPr>
          <w:rFonts w:ascii="Arial" w:hAnsi="Arial" w:cs="Arial"/>
          <w:sz w:val="22"/>
          <w:szCs w:val="22"/>
        </w:rPr>
        <w:t xml:space="preserve">bias, the researcher will </w:t>
      </w:r>
      <w:r w:rsidR="00251EF8" w:rsidRPr="00DD6344">
        <w:rPr>
          <w:rFonts w:ascii="Arial" w:hAnsi="Arial" w:cs="Arial"/>
          <w:sz w:val="22"/>
          <w:szCs w:val="22"/>
        </w:rPr>
        <w:t>critically</w:t>
      </w:r>
      <w:r w:rsidR="00645B12" w:rsidRPr="00DD6344">
        <w:rPr>
          <w:rFonts w:ascii="Arial" w:hAnsi="Arial" w:cs="Arial"/>
          <w:sz w:val="22"/>
          <w:szCs w:val="22"/>
        </w:rPr>
        <w:t xml:space="preserve"> and reflexively</w:t>
      </w:r>
      <w:r w:rsidR="00251EF8" w:rsidRPr="00DD6344">
        <w:rPr>
          <w:rFonts w:ascii="Arial" w:hAnsi="Arial" w:cs="Arial"/>
          <w:sz w:val="22"/>
          <w:szCs w:val="22"/>
        </w:rPr>
        <w:t xml:space="preserve"> examine</w:t>
      </w:r>
      <w:r w:rsidRPr="00DD6344">
        <w:rPr>
          <w:rFonts w:ascii="Arial" w:hAnsi="Arial" w:cs="Arial"/>
          <w:sz w:val="22"/>
          <w:szCs w:val="22"/>
        </w:rPr>
        <w:t xml:space="preserve"> their own </w:t>
      </w:r>
      <w:r w:rsidR="00B460EB" w:rsidRPr="00DD6344">
        <w:rPr>
          <w:rFonts w:ascii="Arial" w:hAnsi="Arial" w:cs="Arial"/>
          <w:sz w:val="22"/>
          <w:szCs w:val="22"/>
        </w:rPr>
        <w:t>‘motivations, assumptions and inter</w:t>
      </w:r>
      <w:r w:rsidR="007826F1" w:rsidRPr="00DD6344">
        <w:rPr>
          <w:rFonts w:ascii="Arial" w:hAnsi="Arial" w:cs="Arial"/>
          <w:sz w:val="22"/>
          <w:szCs w:val="22"/>
        </w:rPr>
        <w:t>e</w:t>
      </w:r>
      <w:r w:rsidR="00B460EB" w:rsidRPr="00DD6344">
        <w:rPr>
          <w:rFonts w:ascii="Arial" w:hAnsi="Arial" w:cs="Arial"/>
          <w:sz w:val="22"/>
          <w:szCs w:val="22"/>
        </w:rPr>
        <w:t>sts</w:t>
      </w:r>
      <w:r w:rsidR="00BD24BA" w:rsidRPr="00DD6344">
        <w:rPr>
          <w:rFonts w:ascii="Arial" w:hAnsi="Arial" w:cs="Arial"/>
          <w:sz w:val="22"/>
          <w:szCs w:val="22"/>
        </w:rPr>
        <w:t>’</w:t>
      </w:r>
      <w:r w:rsidRPr="00DD6344">
        <w:rPr>
          <w:rFonts w:ascii="Arial" w:hAnsi="Arial" w:cs="Arial"/>
          <w:sz w:val="22"/>
          <w:szCs w:val="22"/>
        </w:rPr>
        <w:t xml:space="preserve"> </w:t>
      </w:r>
      <w:r w:rsidR="00BD24BA" w:rsidRPr="00DD6344">
        <w:rPr>
          <w:rFonts w:ascii="Arial" w:hAnsi="Arial" w:cs="Arial"/>
          <w:sz w:val="22"/>
          <w:szCs w:val="22"/>
        </w:rPr>
        <w:t xml:space="preserve">in the research topic with the view to </w:t>
      </w:r>
      <w:r w:rsidR="00675A9D" w:rsidRPr="00DD6344">
        <w:rPr>
          <w:rFonts w:ascii="Arial" w:hAnsi="Arial" w:cs="Arial"/>
          <w:sz w:val="22"/>
          <w:szCs w:val="22"/>
        </w:rPr>
        <w:t>observ</w:t>
      </w:r>
      <w:r w:rsidR="007826F1" w:rsidRPr="00DD6344">
        <w:rPr>
          <w:rFonts w:ascii="Arial" w:hAnsi="Arial" w:cs="Arial"/>
          <w:sz w:val="22"/>
          <w:szCs w:val="22"/>
        </w:rPr>
        <w:t>ing</w:t>
      </w:r>
      <w:r w:rsidR="00675A9D" w:rsidRPr="00DD6344">
        <w:rPr>
          <w:rFonts w:ascii="Arial" w:hAnsi="Arial" w:cs="Arial"/>
          <w:sz w:val="22"/>
          <w:szCs w:val="22"/>
        </w:rPr>
        <w:t xml:space="preserve"> what </w:t>
      </w:r>
      <w:r w:rsidR="001D5159" w:rsidRPr="00DD6344">
        <w:rPr>
          <w:rFonts w:ascii="Arial" w:hAnsi="Arial" w:cs="Arial"/>
          <w:sz w:val="22"/>
          <w:szCs w:val="22"/>
        </w:rPr>
        <w:t xml:space="preserve">factors </w:t>
      </w:r>
      <w:r w:rsidR="00675A9D" w:rsidRPr="00DD6344">
        <w:rPr>
          <w:rFonts w:ascii="Arial" w:hAnsi="Arial" w:cs="Arial"/>
          <w:sz w:val="22"/>
          <w:szCs w:val="22"/>
        </w:rPr>
        <w:t xml:space="preserve">may </w:t>
      </w:r>
      <w:r w:rsidR="005272ED" w:rsidRPr="00DD6344">
        <w:rPr>
          <w:rFonts w:ascii="Arial" w:hAnsi="Arial" w:cs="Arial"/>
          <w:sz w:val="22"/>
          <w:szCs w:val="22"/>
        </w:rPr>
        <w:t>hold influenc</w:t>
      </w:r>
      <w:r w:rsidR="00385801" w:rsidRPr="00DD6344">
        <w:rPr>
          <w:rFonts w:ascii="Arial" w:hAnsi="Arial" w:cs="Arial"/>
          <w:sz w:val="22"/>
          <w:szCs w:val="22"/>
        </w:rPr>
        <w:t>e</w:t>
      </w:r>
      <w:r w:rsidR="005272ED" w:rsidRPr="00DD6344">
        <w:rPr>
          <w:rFonts w:ascii="Arial" w:hAnsi="Arial" w:cs="Arial"/>
          <w:sz w:val="22"/>
          <w:szCs w:val="22"/>
        </w:rPr>
        <w:t xml:space="preserve"> over the research trajectory </w:t>
      </w:r>
      <w:sdt>
        <w:sdtPr>
          <w:rPr>
            <w:rFonts w:ascii="Arial" w:hAnsi="Arial" w:cs="Arial"/>
            <w:color w:val="000000"/>
            <w:sz w:val="22"/>
            <w:szCs w:val="22"/>
          </w:rPr>
          <w:tag w:val="MENDELEY_CITATION_v3_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"/>
          <w:id w:val="653423455"/>
          <w:placeholder>
            <w:docPart w:val="DefaultPlaceholder_-1854013440"/>
          </w:placeholder>
        </w:sdtPr>
        <w:sdtContent>
          <w:r w:rsidR="00750E65" w:rsidRPr="00750E65">
            <w:rPr>
              <w:rFonts w:ascii="Arial" w:hAnsi="Arial" w:cs="Arial"/>
              <w:color w:val="000000"/>
              <w:sz w:val="22"/>
              <w:szCs w:val="22"/>
            </w:rPr>
            <w:t>(Finlay, 2002)</w:t>
          </w:r>
        </w:sdtContent>
      </w:sdt>
      <w:r w:rsidRPr="00DD6344">
        <w:rPr>
          <w:rFonts w:ascii="Arial" w:hAnsi="Arial" w:cs="Arial"/>
          <w:sz w:val="22"/>
          <w:szCs w:val="22"/>
        </w:rPr>
        <w:t xml:space="preserve">. Being a parent </w:t>
      </w:r>
      <w:r w:rsidR="0074353F" w:rsidRPr="00DD6344">
        <w:rPr>
          <w:rFonts w:ascii="Arial" w:hAnsi="Arial" w:cs="Arial"/>
          <w:kern w:val="0"/>
          <w:sz w:val="22"/>
          <w:szCs w:val="22"/>
          <w14:ligatures w14:val="none"/>
        </w:rPr>
        <w:t xml:space="preserve">offers </w:t>
      </w:r>
      <w:r w:rsidR="006D283F" w:rsidRPr="00DD6344">
        <w:rPr>
          <w:rFonts w:ascii="Arial" w:hAnsi="Arial" w:cs="Arial"/>
          <w:kern w:val="0"/>
          <w:sz w:val="22"/>
          <w:szCs w:val="22"/>
          <w14:ligatures w14:val="none"/>
        </w:rPr>
        <w:t>in</w:t>
      </w:r>
      <w:r w:rsidR="0074353F" w:rsidRPr="00DD6344">
        <w:rPr>
          <w:rFonts w:ascii="Arial" w:hAnsi="Arial" w:cs="Arial"/>
          <w:kern w:val="0"/>
          <w:sz w:val="22"/>
          <w:szCs w:val="22"/>
          <w14:ligatures w14:val="none"/>
        </w:rPr>
        <w:t xml:space="preserve">valuable insights and </w:t>
      </w:r>
      <w:r w:rsidR="002A1189" w:rsidRPr="00DD6344">
        <w:rPr>
          <w:rFonts w:ascii="Arial" w:hAnsi="Arial" w:cs="Arial"/>
          <w:kern w:val="0"/>
          <w:sz w:val="22"/>
          <w:szCs w:val="22"/>
          <w14:ligatures w14:val="none"/>
        </w:rPr>
        <w:t xml:space="preserve">unique </w:t>
      </w:r>
      <w:r w:rsidR="0074353F" w:rsidRPr="00DD6344">
        <w:rPr>
          <w:rFonts w:ascii="Arial" w:hAnsi="Arial" w:cs="Arial"/>
          <w:kern w:val="0"/>
          <w:sz w:val="22"/>
          <w:szCs w:val="22"/>
          <w14:ligatures w14:val="none"/>
        </w:rPr>
        <w:t xml:space="preserve">challenges in the </w:t>
      </w:r>
      <w:r w:rsidR="00694FAF" w:rsidRPr="00DD6344">
        <w:rPr>
          <w:rFonts w:ascii="Arial" w:hAnsi="Arial" w:cs="Arial"/>
          <w:kern w:val="0"/>
          <w:sz w:val="22"/>
          <w:szCs w:val="22"/>
          <w14:ligatures w14:val="none"/>
        </w:rPr>
        <w:t xml:space="preserve">research </w:t>
      </w:r>
      <w:r w:rsidR="0074353F" w:rsidRPr="00DD6344">
        <w:rPr>
          <w:rFonts w:ascii="Arial" w:hAnsi="Arial" w:cs="Arial"/>
          <w:kern w:val="0"/>
          <w:sz w:val="22"/>
          <w:szCs w:val="22"/>
          <w14:ligatures w14:val="none"/>
        </w:rPr>
        <w:t xml:space="preserve">domain; </w:t>
      </w:r>
      <w:r w:rsidR="00D41A48" w:rsidRPr="00DD6344">
        <w:rPr>
          <w:rFonts w:ascii="Arial" w:hAnsi="Arial" w:cs="Arial"/>
          <w:kern w:val="0"/>
          <w:sz w:val="22"/>
          <w:szCs w:val="22"/>
          <w14:ligatures w14:val="none"/>
        </w:rPr>
        <w:t xml:space="preserve">fundamentally, </w:t>
      </w:r>
      <w:r w:rsidR="0074353F" w:rsidRPr="00DD6344">
        <w:rPr>
          <w:rFonts w:ascii="Arial" w:hAnsi="Arial" w:cs="Arial"/>
          <w:kern w:val="0"/>
          <w:sz w:val="22"/>
          <w:szCs w:val="22"/>
          <w14:ligatures w14:val="none"/>
        </w:rPr>
        <w:t xml:space="preserve">it positions the researcher as an </w:t>
      </w:r>
      <w:r w:rsidR="00F675AB" w:rsidRPr="00DD6344">
        <w:rPr>
          <w:rFonts w:ascii="Arial" w:hAnsi="Arial" w:cs="Arial"/>
          <w:kern w:val="0"/>
          <w:sz w:val="22"/>
          <w:szCs w:val="22"/>
          <w14:ligatures w14:val="none"/>
        </w:rPr>
        <w:t>‘</w:t>
      </w:r>
      <w:r w:rsidR="0074353F" w:rsidRPr="00DD6344">
        <w:rPr>
          <w:rFonts w:ascii="Arial" w:hAnsi="Arial" w:cs="Arial"/>
          <w:kern w:val="0"/>
          <w:sz w:val="22"/>
          <w:szCs w:val="22"/>
          <w14:ligatures w14:val="none"/>
        </w:rPr>
        <w:t>insider</w:t>
      </w:r>
      <w:r w:rsidR="00F675AB" w:rsidRPr="00DD6344">
        <w:rPr>
          <w:rFonts w:ascii="Arial" w:hAnsi="Arial" w:cs="Arial"/>
          <w:kern w:val="0"/>
          <w:sz w:val="22"/>
          <w:szCs w:val="22"/>
          <w14:ligatures w14:val="none"/>
        </w:rPr>
        <w:t>’</w:t>
      </w:r>
      <w:r w:rsidR="0074353F" w:rsidRPr="00DD6344">
        <w:rPr>
          <w:rFonts w:ascii="Arial" w:hAnsi="Arial" w:cs="Arial"/>
          <w:kern w:val="0"/>
          <w:sz w:val="22"/>
          <w:szCs w:val="22"/>
          <w14:ligatures w14:val="none"/>
        </w:rPr>
        <w:t xml:space="preserve">, given the shared experience of </w:t>
      </w:r>
      <w:r w:rsidR="00EB0A2C" w:rsidRPr="00DD6344">
        <w:rPr>
          <w:rFonts w:ascii="Arial" w:hAnsi="Arial" w:cs="Arial"/>
          <w:kern w:val="0"/>
          <w:sz w:val="22"/>
          <w:szCs w:val="22"/>
          <w14:ligatures w14:val="none"/>
        </w:rPr>
        <w:t xml:space="preserve">navigating the </w:t>
      </w:r>
      <w:r w:rsidR="00161BD4" w:rsidRPr="00DD6344">
        <w:rPr>
          <w:rFonts w:ascii="Arial" w:hAnsi="Arial" w:cs="Arial"/>
          <w:sz w:val="22"/>
          <w:szCs w:val="22"/>
        </w:rPr>
        <w:t>familia</w:t>
      </w:r>
      <w:r w:rsidR="006A3FA9" w:rsidRPr="00DD6344">
        <w:rPr>
          <w:rFonts w:ascii="Arial" w:hAnsi="Arial" w:cs="Arial"/>
          <w:sz w:val="22"/>
          <w:szCs w:val="22"/>
        </w:rPr>
        <w:t>l</w:t>
      </w:r>
      <w:r w:rsidR="00161BD4" w:rsidRPr="00DD6344">
        <w:rPr>
          <w:rFonts w:ascii="Arial" w:hAnsi="Arial" w:cs="Arial"/>
          <w:sz w:val="22"/>
          <w:szCs w:val="22"/>
        </w:rPr>
        <w:t xml:space="preserve"> </w:t>
      </w:r>
      <w:r w:rsidR="003505D0" w:rsidRPr="00DD6344">
        <w:rPr>
          <w:rFonts w:ascii="Arial" w:hAnsi="Arial" w:cs="Arial"/>
          <w:sz w:val="22"/>
          <w:szCs w:val="22"/>
        </w:rPr>
        <w:t>domain</w:t>
      </w:r>
      <w:r w:rsidR="00EB54B7" w:rsidRPr="00DD634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Y3MTI4YjctNjAzYy00YWFmLTg3ZjItYjM0NjM5N2UxZGUy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
          <w:id w:val="-551918508"/>
          <w:placeholder>
            <w:docPart w:val="DefaultPlaceholder_-1854013440"/>
          </w:placeholder>
        </w:sdtPr>
        <w:sdtContent>
          <w:r w:rsidR="00750E65" w:rsidRPr="00750E65">
            <w:rPr>
              <w:rFonts w:ascii="Arial" w:hAnsi="Arial" w:cs="Arial"/>
              <w:color w:val="000000"/>
              <w:sz w:val="22"/>
              <w:szCs w:val="22"/>
            </w:rPr>
            <w:t>(Bell and Waters, 2018)</w:t>
          </w:r>
        </w:sdtContent>
      </w:sdt>
      <w:r w:rsidRPr="00DD6344">
        <w:rPr>
          <w:rFonts w:ascii="Arial" w:hAnsi="Arial" w:cs="Arial"/>
          <w:sz w:val="22"/>
          <w:szCs w:val="22"/>
        </w:rPr>
        <w:t xml:space="preserve">. </w:t>
      </w:r>
      <w:r w:rsidR="00BE5DC6" w:rsidRPr="00DD6344">
        <w:rPr>
          <w:rFonts w:ascii="Arial" w:hAnsi="Arial" w:cs="Arial"/>
          <w:sz w:val="22"/>
          <w:szCs w:val="22"/>
        </w:rPr>
        <w:t xml:space="preserve">The researcher will endeavour to remain reflective of their insider role and to encourage open dialogue with participants to avoid ‘blind spots’ in the research process </w:t>
      </w:r>
      <w:sdt>
        <w:sdtPr>
          <w:rPr>
            <w:rFonts w:ascii="Arial" w:hAnsi="Arial" w:cs="Arial"/>
            <w:color w:val="000000"/>
            <w:sz w:val="22"/>
            <w:szCs w:val="22"/>
          </w:rPr>
          <w:tag w:val="MENDELEY_CITATION_v3_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"/>
          <w:id w:val="-847869889"/>
          <w:placeholder>
            <w:docPart w:val="64929ECD0E07A14F9D4E7FA4616B3D5D"/>
          </w:placeholder>
        </w:sdtPr>
        <w:sdtContent>
          <w:r w:rsidR="00750E65" w:rsidRPr="00750E65">
            <w:rPr>
              <w:rFonts w:ascii="Arial" w:hAnsi="Arial" w:cs="Arial"/>
              <w:color w:val="000000"/>
              <w:sz w:val="22"/>
              <w:szCs w:val="22"/>
            </w:rPr>
            <w:t>(Denscombe, 2003, p. 94)</w:t>
          </w:r>
        </w:sdtContent>
      </w:sdt>
      <w:r w:rsidR="00BE5DC6" w:rsidRPr="00DD6344">
        <w:rPr>
          <w:rFonts w:ascii="Arial" w:hAnsi="Arial" w:cs="Arial"/>
          <w:sz w:val="22"/>
          <w:szCs w:val="22"/>
        </w:rPr>
        <w:t xml:space="preserve">.To mitigate insider role pitfalls, </w:t>
      </w:r>
      <w:r w:rsidR="00BE5DC6" w:rsidRPr="00DD6344">
        <w:rPr>
          <w:rFonts w:ascii="Arial" w:hAnsi="Arial" w:cs="Arial"/>
          <w:color w:val="000000"/>
          <w:sz w:val="22"/>
          <w:szCs w:val="22"/>
        </w:rPr>
        <w:t>member checking will be employed to ensure the quality and authenticity of the data</w:t>
      </w:r>
      <w:r w:rsidR="00925771" w:rsidRPr="00DD6344">
        <w:rPr>
          <w:rFonts w:ascii="Arial" w:hAnsi="Arial" w:cs="Arial"/>
          <w:color w:val="000000"/>
          <w:sz w:val="22"/>
          <w:szCs w:val="22"/>
        </w:rPr>
        <w:t>,</w:t>
      </w:r>
      <w:r w:rsidR="00BE5DC6" w:rsidRPr="00DD6344">
        <w:rPr>
          <w:rFonts w:ascii="Arial" w:hAnsi="Arial" w:cs="Arial"/>
          <w:color w:val="000000"/>
          <w:sz w:val="22"/>
          <w:szCs w:val="22"/>
        </w:rPr>
        <w:t xml:space="preserve"> </w:t>
      </w:r>
      <w:r w:rsidR="00925771" w:rsidRPr="00DD6344">
        <w:rPr>
          <w:rFonts w:ascii="Arial" w:hAnsi="Arial" w:cs="Arial"/>
          <w:color w:val="000000"/>
          <w:sz w:val="22"/>
          <w:szCs w:val="22"/>
        </w:rPr>
        <w:t>allow</w:t>
      </w:r>
      <w:r w:rsidR="00BE5DC6" w:rsidRPr="00DD6344">
        <w:rPr>
          <w:rFonts w:ascii="Arial" w:hAnsi="Arial" w:cs="Arial"/>
          <w:color w:val="000000"/>
          <w:sz w:val="22"/>
          <w:szCs w:val="22"/>
        </w:rPr>
        <w:t xml:space="preserve">ing participants to verify the factual accuracy of the interview text </w:t>
      </w:r>
      <w:sdt>
        <w:sdtPr>
          <w:rPr>
            <w:rFonts w:ascii="Arial" w:hAnsi="Arial" w:cs="Arial"/>
            <w:color w:val="000000"/>
            <w:sz w:val="22"/>
            <w:szCs w:val="22"/>
          </w:rPr>
          <w:tag w:val="MENDELEY_CITATION_v3_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"/>
          <w:id w:val="560762177"/>
          <w:placeholder>
            <w:docPart w:val="9ABCD21010F7BD4C98C4920A3F101969"/>
          </w:placeholder>
        </w:sdtPr>
        <w:sdtContent>
          <w:r w:rsidR="00750E65" w:rsidRPr="00750E65">
            <w:rPr>
              <w:rFonts w:ascii="Arial" w:hAnsi="Arial" w:cs="Arial"/>
              <w:color w:val="000000"/>
              <w:sz w:val="22"/>
              <w:szCs w:val="22"/>
            </w:rPr>
            <w:t>(Carlson, 2010)</w:t>
          </w:r>
        </w:sdtContent>
      </w:sdt>
      <w:r w:rsidR="00BE5DC6" w:rsidRPr="00DD6344">
        <w:rPr>
          <w:rFonts w:ascii="Arial" w:hAnsi="Arial" w:cs="Arial"/>
          <w:color w:val="000000"/>
          <w:sz w:val="22"/>
          <w:szCs w:val="22"/>
        </w:rPr>
        <w:t xml:space="preserve">. </w:t>
      </w:r>
      <w:r w:rsidR="00DD7198" w:rsidRPr="00DD6344">
        <w:rPr>
          <w:rFonts w:ascii="Arial" w:hAnsi="Arial" w:cs="Arial"/>
          <w:color w:val="000000"/>
          <w:sz w:val="22"/>
          <w:szCs w:val="22"/>
        </w:rPr>
        <w:t xml:space="preserve">Additionally, debriefing with </w:t>
      </w:r>
      <w:r w:rsidR="00AC1ADC" w:rsidRPr="00DD6344">
        <w:rPr>
          <w:rFonts w:ascii="Arial" w:hAnsi="Arial" w:cs="Arial"/>
          <w:color w:val="000000"/>
          <w:sz w:val="22"/>
          <w:szCs w:val="22"/>
        </w:rPr>
        <w:t>the research supervisor</w:t>
      </w:r>
      <w:r w:rsidR="00890B8D" w:rsidRPr="00DD6344">
        <w:rPr>
          <w:rFonts w:ascii="Arial" w:hAnsi="Arial" w:cs="Arial"/>
          <w:color w:val="000000"/>
          <w:sz w:val="22"/>
          <w:szCs w:val="22"/>
        </w:rPr>
        <w:t xml:space="preserve"> should </w:t>
      </w:r>
      <w:r w:rsidR="00AC1ADC" w:rsidRPr="00DD6344">
        <w:rPr>
          <w:rFonts w:ascii="Arial" w:hAnsi="Arial" w:cs="Arial"/>
          <w:color w:val="000000"/>
          <w:sz w:val="22"/>
          <w:szCs w:val="22"/>
        </w:rPr>
        <w:t>encourage</w:t>
      </w:r>
      <w:r w:rsidR="00EE076C" w:rsidRPr="00DD6344">
        <w:rPr>
          <w:rFonts w:ascii="Arial" w:hAnsi="Arial" w:cs="Arial"/>
          <w:color w:val="000000"/>
          <w:sz w:val="22"/>
          <w:szCs w:val="22"/>
        </w:rPr>
        <w:t xml:space="preserve"> clarity and </w:t>
      </w:r>
      <w:r w:rsidR="00890B8D" w:rsidRPr="00DD6344">
        <w:rPr>
          <w:rFonts w:ascii="Arial" w:hAnsi="Arial" w:cs="Arial"/>
          <w:color w:val="000000"/>
          <w:sz w:val="22"/>
          <w:szCs w:val="22"/>
        </w:rPr>
        <w:t>objectivity in the</w:t>
      </w:r>
      <w:r w:rsidR="00925771" w:rsidRPr="00DD6344">
        <w:rPr>
          <w:rFonts w:ascii="Arial" w:hAnsi="Arial" w:cs="Arial"/>
          <w:color w:val="000000"/>
          <w:sz w:val="22"/>
          <w:szCs w:val="22"/>
        </w:rPr>
        <w:t xml:space="preserve"> research</w:t>
      </w:r>
      <w:r w:rsidR="00890B8D" w:rsidRPr="00DD6344">
        <w:rPr>
          <w:rFonts w:ascii="Arial" w:hAnsi="Arial" w:cs="Arial"/>
          <w:color w:val="000000"/>
          <w:sz w:val="22"/>
          <w:szCs w:val="22"/>
        </w:rPr>
        <w:t xml:space="preserve"> </w:t>
      </w:r>
      <w:r w:rsidR="00E5669D" w:rsidRPr="00DD6344">
        <w:rPr>
          <w:rFonts w:ascii="Arial" w:hAnsi="Arial" w:cs="Arial"/>
          <w:color w:val="000000"/>
          <w:sz w:val="22"/>
          <w:szCs w:val="22"/>
        </w:rPr>
        <w:t>process</w:t>
      </w:r>
      <w:r w:rsidR="00E70FE0" w:rsidRPr="00DD634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kxZWZkMDQtNjBlNy00MmMyLWI4MWItZDdiY2U5MDNkMjIw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
          <w:id w:val="-1779555008"/>
          <w:placeholder>
            <w:docPart w:val="DefaultPlaceholder_-1854013440"/>
          </w:placeholder>
        </w:sdtPr>
        <w:sdtContent>
          <w:r w:rsidR="00750E65" w:rsidRPr="00750E65">
            <w:rPr>
              <w:rFonts w:ascii="Arial" w:hAnsi="Arial" w:cs="Arial"/>
              <w:color w:val="000000"/>
              <w:sz w:val="22"/>
              <w:szCs w:val="22"/>
            </w:rPr>
            <w:t>(Cresswell, 2014)</w:t>
          </w:r>
        </w:sdtContent>
      </w:sdt>
      <w:r w:rsidR="00E5669D" w:rsidRPr="00DD6344">
        <w:rPr>
          <w:rFonts w:ascii="Arial" w:hAnsi="Arial" w:cs="Arial"/>
          <w:color w:val="000000"/>
          <w:sz w:val="22"/>
          <w:szCs w:val="22"/>
        </w:rPr>
        <w:t>.</w:t>
      </w:r>
      <w:r w:rsidR="00DD7198" w:rsidRPr="00DD6344">
        <w:rPr>
          <w:rFonts w:ascii="Arial" w:hAnsi="Arial" w:cs="Arial"/>
          <w:color w:val="000000"/>
          <w:sz w:val="22"/>
          <w:szCs w:val="22"/>
        </w:rPr>
        <w:t xml:space="preserve"> </w:t>
      </w:r>
      <w:r w:rsidR="00BE5DC6" w:rsidRPr="00DD6344">
        <w:rPr>
          <w:rFonts w:ascii="Arial" w:hAnsi="Arial" w:cs="Arial"/>
          <w:color w:val="000000"/>
          <w:sz w:val="22"/>
          <w:szCs w:val="22"/>
        </w:rPr>
        <w:t>In acknowledging the principle of</w:t>
      </w:r>
      <w:r w:rsidR="00CA199F" w:rsidRPr="00DD6344">
        <w:rPr>
          <w:rFonts w:ascii="Arial" w:hAnsi="Arial" w:cs="Arial"/>
          <w:color w:val="000000"/>
          <w:sz w:val="22"/>
          <w:szCs w:val="22"/>
        </w:rPr>
        <w:t xml:space="preserve"> avoiding harm and distress to participants,</w:t>
      </w:r>
      <w:r w:rsidR="00BE5DC6" w:rsidRPr="00DD6344">
        <w:rPr>
          <w:rFonts w:ascii="Arial" w:hAnsi="Arial" w:cs="Arial"/>
          <w:color w:val="000000"/>
          <w:sz w:val="22"/>
          <w:szCs w:val="22"/>
        </w:rPr>
        <w:t xml:space="preserve"> </w:t>
      </w:r>
      <w:r w:rsidR="00876D70" w:rsidRPr="00DD6344">
        <w:rPr>
          <w:rFonts w:ascii="Arial" w:hAnsi="Arial" w:cs="Arial"/>
          <w:color w:val="000000"/>
          <w:sz w:val="22"/>
          <w:szCs w:val="22"/>
        </w:rPr>
        <w:t xml:space="preserve">appropriate </w:t>
      </w:r>
      <w:r w:rsidR="00BE5DC6" w:rsidRPr="00DD6344">
        <w:rPr>
          <w:rFonts w:ascii="Arial" w:hAnsi="Arial" w:cs="Arial"/>
          <w:color w:val="000000"/>
          <w:sz w:val="22"/>
          <w:szCs w:val="22"/>
        </w:rPr>
        <w:t>helplines</w:t>
      </w:r>
      <w:r w:rsidR="00BE5DC6" w:rsidRPr="00DD6344">
        <w:rPr>
          <w:rFonts w:ascii="Arial" w:hAnsi="Arial" w:cs="Arial"/>
          <w:sz w:val="22"/>
          <w:szCs w:val="22"/>
        </w:rPr>
        <w:t xml:space="preserve"> will be procured </w:t>
      </w:r>
      <w:sdt>
        <w:sdtPr>
          <w:rPr>
            <w:rFonts w:ascii="Arial" w:hAnsi="Arial" w:cs="Arial"/>
            <w:color w:val="000000"/>
            <w:sz w:val="22"/>
            <w:szCs w:val="22"/>
          </w:rPr>
          <w:tag w:val="MENDELEY_CITATION_v3_eyJjaXRhdGlvbklEIjoiTUVOREVMRVlfQ0lUQVRJT05fZTk2ZWE5ZjQtMTM1My00MGNiLWEyZWMtNGIyYjIyM2I4NDA0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
          <w:id w:val="1686624873"/>
          <w:placeholder>
            <w:docPart w:val="DefaultPlaceholder_-1854013440"/>
          </w:placeholder>
        </w:sdtPr>
        <w:sdtContent>
          <w:r w:rsidR="00750E65" w:rsidRPr="00750E65">
            <w:rPr>
              <w:rFonts w:ascii="Arial" w:hAnsi="Arial" w:cs="Arial"/>
              <w:color w:val="000000"/>
              <w:sz w:val="22"/>
              <w:szCs w:val="22"/>
            </w:rPr>
            <w:t>(Bell and Waters, 2018)</w:t>
          </w:r>
        </w:sdtContent>
      </w:sdt>
      <w:r w:rsidR="00BE5DC6" w:rsidRPr="00DD6344">
        <w:rPr>
          <w:rFonts w:ascii="Arial" w:hAnsi="Arial" w:cs="Arial"/>
          <w:sz w:val="22"/>
          <w:szCs w:val="22"/>
        </w:rPr>
        <w:t xml:space="preserve">. </w:t>
      </w:r>
    </w:p>
    <w:p w14:paraId="2035C8D0" w14:textId="4A1B3C23" w:rsidR="001F5D2F" w:rsidRPr="00DD6344" w:rsidRDefault="00BE5DC6" w:rsidP="00FF3E96">
      <w:pPr>
        <w:spacing w:line="360" w:lineRule="auto"/>
        <w:rPr>
          <w:rFonts w:ascii="Arial" w:hAnsi="Arial" w:cs="Arial"/>
          <w:sz w:val="22"/>
          <w:szCs w:val="22"/>
        </w:rPr>
      </w:pPr>
      <w:r w:rsidRPr="00DD6344">
        <w:rPr>
          <w:rFonts w:ascii="Arial" w:hAnsi="Arial" w:cs="Arial"/>
          <w:sz w:val="22"/>
          <w:szCs w:val="22"/>
        </w:rPr>
        <w:t xml:space="preserve">In </w:t>
      </w:r>
      <w:r w:rsidR="00FB00F7" w:rsidRPr="00DD6344">
        <w:rPr>
          <w:rFonts w:ascii="Arial" w:hAnsi="Arial" w:cs="Arial"/>
          <w:sz w:val="22"/>
          <w:szCs w:val="22"/>
        </w:rPr>
        <w:t>conducting the study</w:t>
      </w:r>
      <w:r w:rsidRPr="00DD6344">
        <w:rPr>
          <w:rFonts w:ascii="Arial" w:hAnsi="Arial" w:cs="Arial"/>
          <w:sz w:val="22"/>
          <w:szCs w:val="22"/>
        </w:rPr>
        <w:t xml:space="preserve">, </w:t>
      </w:r>
      <w:r w:rsidR="00465CA1" w:rsidRPr="00DD6344">
        <w:rPr>
          <w:rFonts w:ascii="Arial" w:hAnsi="Arial" w:cs="Arial"/>
          <w:sz w:val="22"/>
          <w:szCs w:val="22"/>
        </w:rPr>
        <w:t xml:space="preserve">the researcher </w:t>
      </w:r>
      <w:r w:rsidR="00D760FA" w:rsidRPr="00DD6344">
        <w:rPr>
          <w:rFonts w:ascii="Arial" w:hAnsi="Arial" w:cs="Arial"/>
          <w:sz w:val="22"/>
          <w:szCs w:val="22"/>
        </w:rPr>
        <w:t>has an obligation</w:t>
      </w:r>
      <w:r w:rsidR="00465CA1" w:rsidRPr="00DD6344">
        <w:rPr>
          <w:rFonts w:ascii="Arial" w:hAnsi="Arial" w:cs="Arial"/>
          <w:sz w:val="22"/>
          <w:szCs w:val="22"/>
        </w:rPr>
        <w:t xml:space="preserve"> </w:t>
      </w:r>
      <w:r w:rsidR="00D760FA" w:rsidRPr="00DD6344">
        <w:rPr>
          <w:rFonts w:ascii="Arial" w:hAnsi="Arial" w:cs="Arial"/>
          <w:sz w:val="22"/>
          <w:szCs w:val="22"/>
        </w:rPr>
        <w:t xml:space="preserve">to remain </w:t>
      </w:r>
      <w:r w:rsidR="00BD6DD0" w:rsidRPr="00DD6344">
        <w:rPr>
          <w:rFonts w:ascii="Arial" w:hAnsi="Arial" w:cs="Arial"/>
          <w:sz w:val="22"/>
          <w:szCs w:val="22"/>
        </w:rPr>
        <w:t>conscious</w:t>
      </w:r>
      <w:r w:rsidR="00465CA1" w:rsidRPr="00DD6344">
        <w:rPr>
          <w:rFonts w:ascii="Arial" w:hAnsi="Arial" w:cs="Arial"/>
          <w:sz w:val="22"/>
          <w:szCs w:val="22"/>
        </w:rPr>
        <w:t xml:space="preserve"> </w:t>
      </w:r>
      <w:r w:rsidR="00CF6E69" w:rsidRPr="00DD6344">
        <w:rPr>
          <w:rFonts w:ascii="Arial" w:hAnsi="Arial" w:cs="Arial"/>
          <w:sz w:val="22"/>
          <w:szCs w:val="22"/>
        </w:rPr>
        <w:t>and sensitive to</w:t>
      </w:r>
      <w:r w:rsidR="00465CA1" w:rsidRPr="00DD6344">
        <w:rPr>
          <w:rFonts w:ascii="Arial" w:hAnsi="Arial" w:cs="Arial"/>
          <w:sz w:val="22"/>
          <w:szCs w:val="22"/>
        </w:rPr>
        <w:t xml:space="preserve"> the</w:t>
      </w:r>
      <w:r w:rsidR="009437E4" w:rsidRPr="00DD6344">
        <w:rPr>
          <w:rFonts w:ascii="Arial" w:hAnsi="Arial" w:cs="Arial"/>
          <w:sz w:val="22"/>
          <w:szCs w:val="22"/>
        </w:rPr>
        <w:t xml:space="preserve"> </w:t>
      </w:r>
      <w:r w:rsidR="00BD6DD0" w:rsidRPr="00DD6344">
        <w:rPr>
          <w:rFonts w:ascii="Arial" w:hAnsi="Arial" w:cs="Arial"/>
          <w:sz w:val="22"/>
          <w:szCs w:val="22"/>
        </w:rPr>
        <w:t>power</w:t>
      </w:r>
      <w:r w:rsidR="00307671" w:rsidRPr="00DD6344">
        <w:rPr>
          <w:rFonts w:ascii="Arial" w:hAnsi="Arial" w:cs="Arial"/>
          <w:sz w:val="22"/>
          <w:szCs w:val="22"/>
        </w:rPr>
        <w:t xml:space="preserve"> dynamics in the researcher–participant relationship </w:t>
      </w:r>
      <w:sdt>
        <w:sdtPr>
          <w:rPr>
            <w:rFonts w:ascii="Arial" w:hAnsi="Arial" w:cs="Arial"/>
            <w:color w:val="000000"/>
            <w:sz w:val="22"/>
            <w:szCs w:val="22"/>
          </w:rPr>
          <w:tag w:val="MENDELEY_CITATION_v3_eyJjaXRhdGlvbklEIjoiTUVOREVMRVlfQ0lUQVRJT05fNjY0NDIxNTAtYzU1Mi00OTgwLTg2ODItYzVhODAxODIxNjk4IiwicHJvcGVydGllcyI6eyJub3RlSW5kZXgiOjB9LCJpc0VkaXRlZCI6ZmFsc2UsIm1hbnVhbE92ZXJyaWRlIjp7ImlzTWFudWFsbHlPdmVycmlkZGVuIjpmYWxzZSwiY2l0ZXByb2NUZXh0IjoiKENvaGVuLCBNYW5pb24gYW5kIE1vcnJpc29uLCAyMDA3KSIsIm1hbnVhbE92ZXJyaWRlVGV4dCI6IiJ9LCJjaXRhdGlvbkl0ZW1zIjpbeyJpZCI6IjM1MzM5M2ZhLWYwM2ItMzhmMi1iN2MzLTkxZjk1NzE1ODA5NSIsIml0ZW1EYXRhIjp7InR5cGUiOiJib29rIiwiaWQiOiIzNTMzOTNmYS1mMDNiLTM4ZjItYjdjMy05MWY5NTcxNTgwOTU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aXNzdWVkIjp7ImRhdGUtcGFydHMiOltbMjAwN11dfS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c2l4dGgiLCJwdWJsaXNoZXIiOiJSb3V0bGVkZ2UgTG9uZG9uIGFuZCBOZXcgWW9yayIsImNvbnRhaW5lci10aXRsZS1zaG9ydCI6IiJ9LCJpc1RlbXBvcmFyeSI6ZmFsc2V9XX0="/>
          <w:id w:val="-674100247"/>
          <w:placeholder>
            <w:docPart w:val="B69EE2CD46A60C4EB95C301A9456A69F"/>
          </w:placeholder>
        </w:sdtPr>
        <w:sdtContent>
          <w:r w:rsidR="00750E65" w:rsidRPr="00750E65">
            <w:rPr>
              <w:rFonts w:ascii="Arial" w:hAnsi="Arial" w:cs="Arial"/>
              <w:color w:val="000000"/>
              <w:sz w:val="22"/>
              <w:szCs w:val="22"/>
            </w:rPr>
            <w:t>(Cohen, Manion and Morrison, 2007)</w:t>
          </w:r>
        </w:sdtContent>
      </w:sdt>
      <w:r w:rsidR="00307671" w:rsidRPr="00DD6344">
        <w:rPr>
          <w:rFonts w:ascii="Arial" w:hAnsi="Arial" w:cs="Arial"/>
          <w:sz w:val="22"/>
          <w:szCs w:val="22"/>
        </w:rPr>
        <w:t>. Inherently</w:t>
      </w:r>
      <w:r w:rsidR="00C16954" w:rsidRPr="00DD6344">
        <w:rPr>
          <w:rFonts w:ascii="Arial" w:hAnsi="Arial" w:cs="Arial"/>
          <w:sz w:val="22"/>
          <w:szCs w:val="22"/>
        </w:rPr>
        <w:t>,</w:t>
      </w:r>
      <w:r w:rsidR="00465CA1" w:rsidRPr="00DD6344">
        <w:rPr>
          <w:rFonts w:ascii="Arial" w:hAnsi="Arial" w:cs="Arial"/>
          <w:sz w:val="22"/>
          <w:szCs w:val="22"/>
        </w:rPr>
        <w:t xml:space="preserve"> </w:t>
      </w:r>
      <w:r w:rsidR="00FB00F7" w:rsidRPr="00DD6344">
        <w:rPr>
          <w:rFonts w:ascii="Arial" w:hAnsi="Arial" w:cs="Arial"/>
          <w:sz w:val="22"/>
          <w:szCs w:val="22"/>
        </w:rPr>
        <w:t xml:space="preserve">in early years </w:t>
      </w:r>
      <w:r w:rsidR="00FB00F7" w:rsidRPr="00DD6344">
        <w:rPr>
          <w:rFonts w:ascii="Arial" w:hAnsi="Arial" w:cs="Arial"/>
          <w:kern w:val="0"/>
          <w:sz w:val="22"/>
          <w:szCs w:val="22"/>
          <w14:ligatures w14:val="none"/>
        </w:rPr>
        <w:t xml:space="preserve">settings, participants and </w:t>
      </w:r>
      <w:r w:rsidR="00CA730D" w:rsidRPr="00DD6344">
        <w:rPr>
          <w:rFonts w:ascii="Arial" w:hAnsi="Arial" w:cs="Arial"/>
          <w:kern w:val="0"/>
          <w:sz w:val="22"/>
          <w:szCs w:val="22"/>
          <w14:ligatures w14:val="none"/>
        </w:rPr>
        <w:t>facilitator</w:t>
      </w:r>
      <w:r w:rsidR="00C04B03" w:rsidRPr="00DD6344">
        <w:rPr>
          <w:rFonts w:ascii="Arial" w:hAnsi="Arial" w:cs="Arial"/>
          <w:kern w:val="0"/>
          <w:sz w:val="22"/>
          <w:szCs w:val="22"/>
          <w14:ligatures w14:val="none"/>
        </w:rPr>
        <w:t>-</w:t>
      </w:r>
      <w:r w:rsidR="00FB00F7" w:rsidRPr="00DD6344">
        <w:rPr>
          <w:rFonts w:ascii="Arial" w:hAnsi="Arial" w:cs="Arial"/>
          <w:kern w:val="0"/>
          <w:sz w:val="22"/>
          <w:szCs w:val="22"/>
          <w14:ligatures w14:val="none"/>
        </w:rPr>
        <w:t xml:space="preserve">researchers blur the boundaries between professionalism and friendship, a common </w:t>
      </w:r>
      <w:r w:rsidR="00B86F8A" w:rsidRPr="00DD6344">
        <w:rPr>
          <w:rFonts w:ascii="Arial" w:hAnsi="Arial" w:cs="Arial"/>
          <w:kern w:val="0"/>
          <w:sz w:val="22"/>
          <w:szCs w:val="22"/>
          <w14:ligatures w14:val="none"/>
        </w:rPr>
        <w:t>byproduct of shared child rearing.</w:t>
      </w:r>
      <w:r w:rsidR="001F5D2F" w:rsidRPr="00DD6344">
        <w:rPr>
          <w:rFonts w:ascii="Arial" w:hAnsi="Arial" w:cs="Arial"/>
          <w:sz w:val="22"/>
          <w:szCs w:val="22"/>
        </w:rPr>
        <w:t xml:space="preserve"> As a result, participants may volunteer socially desir</w:t>
      </w:r>
      <w:r w:rsidR="00DC2A30" w:rsidRPr="00DD6344">
        <w:rPr>
          <w:rFonts w:ascii="Arial" w:hAnsi="Arial" w:cs="Arial"/>
          <w:sz w:val="22"/>
          <w:szCs w:val="22"/>
        </w:rPr>
        <w:t>able</w:t>
      </w:r>
      <w:r w:rsidR="001F5D2F" w:rsidRPr="00DD6344">
        <w:rPr>
          <w:rFonts w:ascii="Arial" w:hAnsi="Arial" w:cs="Arial"/>
          <w:sz w:val="22"/>
          <w:szCs w:val="22"/>
        </w:rPr>
        <w:t xml:space="preserve"> data rather than authentic personal </w:t>
      </w:r>
      <w:r w:rsidR="002B7177" w:rsidRPr="00DD6344">
        <w:rPr>
          <w:rFonts w:ascii="Arial" w:hAnsi="Arial" w:cs="Arial"/>
          <w:sz w:val="22"/>
          <w:szCs w:val="22"/>
        </w:rPr>
        <w:t>responses or</w:t>
      </w:r>
      <w:r w:rsidR="00986824" w:rsidRPr="00DD6344">
        <w:rPr>
          <w:rFonts w:ascii="Arial" w:hAnsi="Arial" w:cs="Arial"/>
          <w:sz w:val="22"/>
          <w:szCs w:val="22"/>
        </w:rPr>
        <w:t xml:space="preserve"> feel compelled to partake</w:t>
      </w:r>
      <w:r w:rsidR="001F5D2F" w:rsidRPr="00DD6344">
        <w:rPr>
          <w:rFonts w:ascii="Arial" w:hAnsi="Arial" w:cs="Arial"/>
          <w:sz w:val="22"/>
          <w:szCs w:val="22"/>
        </w:rPr>
        <w:t xml:space="preserve">. </w:t>
      </w:r>
      <w:r w:rsidR="003B01DD" w:rsidRPr="00DD6344">
        <w:rPr>
          <w:rFonts w:ascii="Arial" w:hAnsi="Arial" w:cs="Arial"/>
          <w:sz w:val="22"/>
          <w:szCs w:val="22"/>
        </w:rPr>
        <w:t>To account for this possibility, t</w:t>
      </w:r>
      <w:r w:rsidR="00DD734E" w:rsidRPr="00DD6344">
        <w:rPr>
          <w:rFonts w:ascii="Arial" w:hAnsi="Arial" w:cs="Arial"/>
          <w:sz w:val="22"/>
          <w:szCs w:val="22"/>
        </w:rPr>
        <w:t>he</w:t>
      </w:r>
      <w:r w:rsidR="001F5D2F" w:rsidRPr="00DD6344">
        <w:rPr>
          <w:rFonts w:ascii="Arial" w:hAnsi="Arial" w:cs="Arial"/>
          <w:sz w:val="22"/>
          <w:szCs w:val="22"/>
        </w:rPr>
        <w:t xml:space="preserve"> </w:t>
      </w:r>
      <w:r w:rsidR="00DD734E" w:rsidRPr="00DD6344">
        <w:rPr>
          <w:rFonts w:ascii="Arial" w:hAnsi="Arial" w:cs="Arial"/>
          <w:sz w:val="22"/>
          <w:szCs w:val="22"/>
        </w:rPr>
        <w:t>voluntary</w:t>
      </w:r>
      <w:r w:rsidR="001F5D2F" w:rsidRPr="00DD6344">
        <w:rPr>
          <w:rFonts w:ascii="Arial" w:hAnsi="Arial" w:cs="Arial"/>
          <w:sz w:val="22"/>
          <w:szCs w:val="22"/>
        </w:rPr>
        <w:t xml:space="preserve"> </w:t>
      </w:r>
      <w:r w:rsidR="00DD734E" w:rsidRPr="00DD6344">
        <w:rPr>
          <w:rFonts w:ascii="Arial" w:hAnsi="Arial" w:cs="Arial"/>
          <w:sz w:val="22"/>
          <w:szCs w:val="22"/>
        </w:rPr>
        <w:t>natur</w:t>
      </w:r>
      <w:r w:rsidR="001F5D2F" w:rsidRPr="00DD6344">
        <w:rPr>
          <w:rFonts w:ascii="Arial" w:hAnsi="Arial" w:cs="Arial"/>
          <w:sz w:val="22"/>
          <w:szCs w:val="22"/>
        </w:rPr>
        <w:t xml:space="preserve">e </w:t>
      </w:r>
      <w:r w:rsidR="00DD734E" w:rsidRPr="00DD6344">
        <w:rPr>
          <w:rFonts w:ascii="Arial" w:hAnsi="Arial" w:cs="Arial"/>
          <w:sz w:val="22"/>
          <w:szCs w:val="22"/>
        </w:rPr>
        <w:t>of</w:t>
      </w:r>
      <w:r w:rsidR="001F5D2F" w:rsidRPr="00DD6344">
        <w:rPr>
          <w:rFonts w:ascii="Arial" w:hAnsi="Arial" w:cs="Arial"/>
          <w:sz w:val="22"/>
          <w:szCs w:val="22"/>
        </w:rPr>
        <w:t xml:space="preserve"> </w:t>
      </w:r>
      <w:r w:rsidR="00DD734E" w:rsidRPr="00DD6344">
        <w:rPr>
          <w:rFonts w:ascii="Arial" w:hAnsi="Arial" w:cs="Arial"/>
          <w:sz w:val="22"/>
          <w:szCs w:val="22"/>
        </w:rPr>
        <w:t>consent</w:t>
      </w:r>
      <w:r w:rsidR="001F5D2F" w:rsidRPr="00DD6344">
        <w:rPr>
          <w:rFonts w:ascii="Arial" w:hAnsi="Arial" w:cs="Arial"/>
          <w:sz w:val="22"/>
          <w:szCs w:val="22"/>
        </w:rPr>
        <w:t xml:space="preserve"> to </w:t>
      </w:r>
      <w:r w:rsidR="00C11B5D" w:rsidRPr="00DD6344">
        <w:rPr>
          <w:rFonts w:ascii="Arial" w:hAnsi="Arial" w:cs="Arial"/>
          <w:kern w:val="0"/>
          <w:sz w:val="22"/>
          <w:szCs w:val="22"/>
          <w14:ligatures w14:val="none"/>
        </w:rPr>
        <w:t>participate in this study will be continually reiterated to all participants</w:t>
      </w:r>
      <w:r w:rsidR="00F82423" w:rsidRPr="00DD6344">
        <w:rPr>
          <w:rFonts w:ascii="Arial" w:hAnsi="Arial" w:cs="Arial"/>
          <w:kern w:val="0"/>
          <w:sz w:val="22"/>
          <w:szCs w:val="22"/>
          <w14:ligatures w14:val="none"/>
        </w:rPr>
        <w:t xml:space="preserve"> </w:t>
      </w:r>
      <w:sdt>
        <w:sdtPr>
          <w:rPr>
            <w:rFonts w:ascii="Arial" w:hAnsi="Arial" w:cs="Arial"/>
            <w:color w:val="000000"/>
            <w:kern w:val="0"/>
            <w:sz w:val="22"/>
            <w:szCs w:val="22"/>
            <w14:ligatures w14:val="none"/>
          </w:rPr>
          <w:tag w:val="MENDELEY_CITATION_v3_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"/>
          <w:id w:val="-1421866458"/>
          <w:placeholder>
            <w:docPart w:val="DefaultPlaceholder_-1854013440"/>
          </w:placeholder>
        </w:sdtPr>
        <w:sdtContent>
          <w:r w:rsidR="00750E65" w:rsidRPr="00750E65">
            <w:rPr>
              <w:rFonts w:ascii="Arial" w:hAnsi="Arial" w:cs="Arial"/>
              <w:color w:val="000000"/>
              <w:kern w:val="0"/>
              <w:sz w:val="22"/>
              <w:szCs w:val="22"/>
              <w14:ligatures w14:val="none"/>
            </w:rPr>
            <w:t>(Kvale and Steinar, 2007)</w:t>
          </w:r>
        </w:sdtContent>
      </w:sdt>
      <w:r w:rsidR="001F6995" w:rsidRPr="00DD6344">
        <w:rPr>
          <w:rFonts w:ascii="Arial" w:hAnsi="Arial" w:cs="Arial"/>
          <w:kern w:val="0"/>
          <w:sz w:val="22"/>
          <w:szCs w:val="22"/>
          <w14:ligatures w14:val="none"/>
        </w:rPr>
        <w:t>. Additionally,</w:t>
      </w:r>
      <w:r w:rsidR="00C11B5D" w:rsidRPr="00DD6344">
        <w:rPr>
          <w:rFonts w:ascii="Arial" w:hAnsi="Arial" w:cs="Arial"/>
          <w:kern w:val="0"/>
          <w:sz w:val="22"/>
          <w:szCs w:val="22"/>
          <w14:ligatures w14:val="none"/>
        </w:rPr>
        <w:t xml:space="preserve"> a neutral interview</w:t>
      </w:r>
      <w:r w:rsidR="00D22541" w:rsidRPr="00DD6344">
        <w:rPr>
          <w:rFonts w:ascii="Arial" w:hAnsi="Arial" w:cs="Arial"/>
          <w:kern w:val="0"/>
          <w:sz w:val="22"/>
          <w:szCs w:val="22"/>
          <w14:ligatures w14:val="none"/>
        </w:rPr>
        <w:t xml:space="preserve"> </w:t>
      </w:r>
      <w:r w:rsidR="00CC41EA" w:rsidRPr="00DD6344">
        <w:rPr>
          <w:rFonts w:ascii="Arial" w:hAnsi="Arial" w:cs="Arial"/>
          <w:kern w:val="0"/>
          <w:sz w:val="22"/>
          <w:szCs w:val="22"/>
          <w14:ligatures w14:val="none"/>
        </w:rPr>
        <w:t>setting</w:t>
      </w:r>
      <w:r w:rsidR="00C11B5D" w:rsidRPr="00DD6344">
        <w:rPr>
          <w:rFonts w:ascii="Arial" w:hAnsi="Arial" w:cs="Arial"/>
          <w:kern w:val="0"/>
          <w:sz w:val="22"/>
          <w:szCs w:val="22"/>
          <w14:ligatures w14:val="none"/>
        </w:rPr>
        <w:t xml:space="preserve"> will be </w:t>
      </w:r>
      <w:r w:rsidR="00CC41EA" w:rsidRPr="00DD6344">
        <w:rPr>
          <w:rFonts w:ascii="Arial" w:hAnsi="Arial" w:cs="Arial"/>
          <w:kern w:val="0"/>
          <w:sz w:val="22"/>
          <w:szCs w:val="22"/>
          <w14:ligatures w14:val="none"/>
        </w:rPr>
        <w:t>used</w:t>
      </w:r>
      <w:r w:rsidR="001F6995" w:rsidRPr="00DD6344">
        <w:rPr>
          <w:rFonts w:ascii="Arial" w:hAnsi="Arial" w:cs="Arial"/>
          <w:kern w:val="0"/>
          <w:sz w:val="22"/>
          <w:szCs w:val="22"/>
          <w14:ligatures w14:val="none"/>
        </w:rPr>
        <w:t xml:space="preserve"> to foster agency for the interviewee</w:t>
      </w:r>
      <w:r w:rsidR="00C11B5D" w:rsidRPr="00DD6344">
        <w:rPr>
          <w:rFonts w:ascii="Arial" w:hAnsi="Arial" w:cs="Arial"/>
          <w:kern w:val="0"/>
          <w:sz w:val="22"/>
          <w:szCs w:val="22"/>
          <w14:ligatures w14:val="none"/>
        </w:rPr>
        <w:t xml:space="preserve">, </w:t>
      </w:r>
      <w:r w:rsidR="006A7B3D" w:rsidRPr="00DD6344">
        <w:rPr>
          <w:rFonts w:ascii="Arial" w:hAnsi="Arial" w:cs="Arial"/>
          <w:kern w:val="0"/>
          <w:sz w:val="22"/>
          <w:szCs w:val="22"/>
          <w14:ligatures w14:val="none"/>
        </w:rPr>
        <w:t>emphasising</w:t>
      </w:r>
      <w:r w:rsidR="00C11B5D" w:rsidRPr="00DD6344">
        <w:rPr>
          <w:rFonts w:ascii="Arial" w:hAnsi="Arial" w:cs="Arial"/>
          <w:kern w:val="0"/>
          <w:sz w:val="22"/>
          <w:szCs w:val="22"/>
          <w14:ligatures w14:val="none"/>
        </w:rPr>
        <w:t xml:space="preserve"> transparency and openness</w:t>
      </w:r>
      <w:r w:rsidR="001F5D2F" w:rsidRPr="00DD6344">
        <w:rPr>
          <w:rFonts w:ascii="Arial" w:hAnsi="Arial" w:cs="Arial"/>
          <w:sz w:val="22"/>
          <w:szCs w:val="22"/>
        </w:rPr>
        <w:t xml:space="preserve"> </w:t>
      </w:r>
      <w:r w:rsidR="00DD734E" w:rsidRPr="00DD6344">
        <w:rPr>
          <w:rFonts w:ascii="Arial" w:hAnsi="Arial" w:cs="Arial"/>
          <w:sz w:val="22"/>
          <w:szCs w:val="22"/>
        </w:rPr>
        <w:t>regarding</w:t>
      </w:r>
      <w:r w:rsidR="001F5D2F" w:rsidRPr="00DD6344">
        <w:rPr>
          <w:rFonts w:ascii="Arial" w:hAnsi="Arial" w:cs="Arial"/>
          <w:sz w:val="22"/>
          <w:szCs w:val="22"/>
        </w:rPr>
        <w:t xml:space="preserve"> the study’s objectives </w:t>
      </w:r>
      <w:sdt>
        <w:sdtPr>
          <w:rPr>
            <w:rFonts w:ascii="Arial" w:hAnsi="Arial" w:cs="Arial"/>
            <w:color w:val="000000"/>
            <w:sz w:val="22"/>
            <w:szCs w:val="22"/>
          </w:rPr>
          <w:tag w:val="MENDELEY_CITATION_v3_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"/>
          <w:id w:val="-1685979638"/>
          <w:placeholder>
            <w:docPart w:val="6393AEB0A6CDE647BDB6ABDAF910202D"/>
          </w:placeholder>
        </w:sdtPr>
        <w:sdtContent>
          <w:r w:rsidR="00750E65" w:rsidRPr="00750E65">
            <w:rPr>
              <w:rFonts w:ascii="Arial" w:hAnsi="Arial" w:cs="Arial"/>
              <w:color w:val="000000"/>
              <w:sz w:val="22"/>
              <w:szCs w:val="22"/>
            </w:rPr>
            <w:t>(Denscombe, 2003).</w:t>
          </w:r>
        </w:sdtContent>
      </w:sdt>
      <w:r w:rsidR="00AE3638" w:rsidRPr="00DD6344">
        <w:rPr>
          <w:rFonts w:ascii="Arial" w:hAnsi="Arial" w:cs="Arial"/>
          <w:color w:val="000000"/>
          <w:sz w:val="22"/>
          <w:szCs w:val="22"/>
        </w:rPr>
        <w:t xml:space="preserve"> </w:t>
      </w:r>
    </w:p>
    <w:p w14:paraId="5597C1AC" w14:textId="4A65A8C1" w:rsidR="00C0483D" w:rsidRPr="00DD6344" w:rsidRDefault="00C0483D" w:rsidP="00FF3E96">
      <w:pPr>
        <w:spacing w:line="360" w:lineRule="auto"/>
        <w:rPr>
          <w:rFonts w:ascii="Arial" w:hAnsi="Arial" w:cs="Arial"/>
          <w:sz w:val="22"/>
          <w:szCs w:val="22"/>
        </w:rPr>
      </w:pPr>
    </w:p>
    <w:p w14:paraId="5A6EBE61" w14:textId="79BF146C" w:rsidR="00106D2A" w:rsidRPr="00DD6344" w:rsidRDefault="0041619D" w:rsidP="00FF3E96">
      <w:pPr>
        <w:spacing w:line="360" w:lineRule="auto"/>
        <w:rPr>
          <w:rFonts w:ascii="Arial" w:hAnsi="Arial" w:cs="Arial"/>
          <w:sz w:val="22"/>
          <w:szCs w:val="22"/>
        </w:rPr>
      </w:pPr>
      <w:r w:rsidRPr="00DD6344">
        <w:rPr>
          <w:rFonts w:ascii="Arial" w:hAnsi="Arial" w:cs="Arial"/>
          <w:sz w:val="22"/>
          <w:szCs w:val="22"/>
        </w:rPr>
        <w:t>Ethical guidelines outlined by the U</w:t>
      </w:r>
      <w:r w:rsidR="006D6961" w:rsidRPr="00DD6344">
        <w:rPr>
          <w:rFonts w:ascii="Arial" w:hAnsi="Arial" w:cs="Arial"/>
          <w:sz w:val="22"/>
          <w:szCs w:val="22"/>
        </w:rPr>
        <w:t xml:space="preserve">niversity of </w:t>
      </w:r>
      <w:r w:rsidRPr="00DD6344">
        <w:rPr>
          <w:rFonts w:ascii="Arial" w:hAnsi="Arial" w:cs="Arial"/>
          <w:sz w:val="22"/>
          <w:szCs w:val="22"/>
        </w:rPr>
        <w:t>W</w:t>
      </w:r>
      <w:r w:rsidR="006D6961" w:rsidRPr="00DD6344">
        <w:rPr>
          <w:rFonts w:ascii="Arial" w:hAnsi="Arial" w:cs="Arial"/>
          <w:sz w:val="22"/>
          <w:szCs w:val="22"/>
        </w:rPr>
        <w:t xml:space="preserve">ales Trinity </w:t>
      </w:r>
      <w:r w:rsidRPr="00DD6344">
        <w:rPr>
          <w:rFonts w:ascii="Arial" w:hAnsi="Arial" w:cs="Arial"/>
          <w:sz w:val="22"/>
          <w:szCs w:val="22"/>
        </w:rPr>
        <w:t>S</w:t>
      </w:r>
      <w:r w:rsidR="006D6961" w:rsidRPr="00DD6344">
        <w:rPr>
          <w:rFonts w:ascii="Arial" w:hAnsi="Arial" w:cs="Arial"/>
          <w:sz w:val="22"/>
          <w:szCs w:val="22"/>
        </w:rPr>
        <w:t xml:space="preserve">aint </w:t>
      </w:r>
      <w:r w:rsidRPr="00DD6344">
        <w:rPr>
          <w:rFonts w:ascii="Arial" w:hAnsi="Arial" w:cs="Arial"/>
          <w:sz w:val="22"/>
          <w:szCs w:val="22"/>
        </w:rPr>
        <w:t>D</w:t>
      </w:r>
      <w:r w:rsidR="006D6961" w:rsidRPr="00DD6344">
        <w:rPr>
          <w:rFonts w:ascii="Arial" w:hAnsi="Arial" w:cs="Arial"/>
          <w:sz w:val="22"/>
          <w:szCs w:val="22"/>
        </w:rPr>
        <w:t>avid</w:t>
      </w:r>
      <w:r w:rsidRPr="00DD6344">
        <w:rPr>
          <w:rFonts w:ascii="Arial" w:hAnsi="Arial" w:cs="Arial"/>
          <w:sz w:val="22"/>
          <w:szCs w:val="22"/>
        </w:rPr>
        <w:t xml:space="preserve"> </w:t>
      </w:r>
      <w:r w:rsidR="006D6961" w:rsidRPr="00DD6344">
        <w:rPr>
          <w:rFonts w:ascii="Arial" w:hAnsi="Arial" w:cs="Arial"/>
          <w:sz w:val="22"/>
          <w:szCs w:val="22"/>
        </w:rPr>
        <w:t>(UWTSD</w:t>
      </w:r>
      <w:r w:rsidR="005F3FE5" w:rsidRPr="00DD6344">
        <w:rPr>
          <w:rFonts w:ascii="Arial" w:hAnsi="Arial" w:cs="Arial"/>
          <w:sz w:val="22"/>
          <w:szCs w:val="22"/>
        </w:rPr>
        <w:t>,</w:t>
      </w:r>
      <w:r w:rsidR="00635D8F" w:rsidRPr="00DD6344">
        <w:rPr>
          <w:rFonts w:ascii="Arial" w:hAnsi="Arial" w:cs="Arial"/>
          <w:sz w:val="22"/>
          <w:szCs w:val="22"/>
        </w:rPr>
        <w:t xml:space="preserve"> </w:t>
      </w:r>
      <w:r w:rsidR="006D6961" w:rsidRPr="00DD6344">
        <w:rPr>
          <w:rFonts w:ascii="Arial" w:hAnsi="Arial" w:cs="Arial"/>
          <w:sz w:val="22"/>
          <w:szCs w:val="22"/>
        </w:rPr>
        <w:t>2022)</w:t>
      </w:r>
      <w:r w:rsidR="00635D8F" w:rsidRPr="00DD6344">
        <w:rPr>
          <w:rFonts w:ascii="Arial" w:hAnsi="Arial" w:cs="Arial"/>
          <w:sz w:val="22"/>
          <w:szCs w:val="22"/>
        </w:rPr>
        <w:t xml:space="preserve"> will be adhered to;</w:t>
      </w:r>
      <w:r w:rsidRPr="00DD6344">
        <w:rPr>
          <w:rFonts w:ascii="Arial" w:hAnsi="Arial" w:cs="Arial"/>
          <w:sz w:val="22"/>
          <w:szCs w:val="22"/>
        </w:rPr>
        <w:t xml:space="preserve"> </w:t>
      </w:r>
      <w:r w:rsidR="00EA4D35" w:rsidRPr="00DD6344">
        <w:rPr>
          <w:rFonts w:ascii="Arial" w:hAnsi="Arial" w:cs="Arial"/>
          <w:sz w:val="22"/>
          <w:szCs w:val="22"/>
        </w:rPr>
        <w:t xml:space="preserve">verbal and </w:t>
      </w:r>
      <w:r w:rsidR="003476C7" w:rsidRPr="00DD6344">
        <w:rPr>
          <w:rFonts w:ascii="Arial" w:hAnsi="Arial" w:cs="Arial"/>
          <w:sz w:val="22"/>
          <w:szCs w:val="22"/>
        </w:rPr>
        <w:t>written</w:t>
      </w:r>
      <w:r w:rsidRPr="00DD6344">
        <w:rPr>
          <w:rFonts w:ascii="Arial" w:hAnsi="Arial" w:cs="Arial"/>
          <w:sz w:val="22"/>
          <w:szCs w:val="22"/>
        </w:rPr>
        <w:t xml:space="preserve"> consent from each </w:t>
      </w:r>
      <w:r w:rsidR="000D57AC" w:rsidRPr="00DD6344">
        <w:rPr>
          <w:rFonts w:ascii="Arial" w:hAnsi="Arial" w:cs="Arial"/>
          <w:sz w:val="22"/>
          <w:szCs w:val="22"/>
        </w:rPr>
        <w:t>interviewee</w:t>
      </w:r>
      <w:r w:rsidRPr="00DD6344">
        <w:rPr>
          <w:rFonts w:ascii="Arial" w:hAnsi="Arial" w:cs="Arial"/>
          <w:sz w:val="22"/>
          <w:szCs w:val="22"/>
        </w:rPr>
        <w:t xml:space="preserve"> will be obtained, and </w:t>
      </w:r>
      <w:r w:rsidR="000D57AC" w:rsidRPr="00DD6344">
        <w:rPr>
          <w:rFonts w:ascii="Arial" w:hAnsi="Arial" w:cs="Arial"/>
          <w:sz w:val="22"/>
          <w:szCs w:val="22"/>
        </w:rPr>
        <w:t>the online survey will</w:t>
      </w:r>
      <w:r w:rsidR="00502654" w:rsidRPr="00DD6344">
        <w:rPr>
          <w:rFonts w:ascii="Arial" w:hAnsi="Arial" w:cs="Arial"/>
          <w:sz w:val="22"/>
          <w:szCs w:val="22"/>
        </w:rPr>
        <w:t>,</w:t>
      </w:r>
      <w:r w:rsidR="000D57AC" w:rsidRPr="00DD6344">
        <w:rPr>
          <w:rFonts w:ascii="Arial" w:hAnsi="Arial" w:cs="Arial"/>
          <w:sz w:val="22"/>
          <w:szCs w:val="22"/>
        </w:rPr>
        <w:t xml:space="preserve"> </w:t>
      </w:r>
      <w:r w:rsidR="00502654" w:rsidRPr="00DD6344">
        <w:rPr>
          <w:rFonts w:ascii="Arial" w:hAnsi="Arial" w:cs="Arial"/>
          <w:sz w:val="22"/>
          <w:szCs w:val="22"/>
        </w:rPr>
        <w:t>by default,</w:t>
      </w:r>
      <w:r w:rsidR="00573398" w:rsidRPr="00DD6344">
        <w:rPr>
          <w:rFonts w:ascii="Arial" w:hAnsi="Arial" w:cs="Arial"/>
          <w:sz w:val="22"/>
          <w:szCs w:val="22"/>
        </w:rPr>
        <w:t xml:space="preserve"> </w:t>
      </w:r>
      <w:r w:rsidR="003D2E37" w:rsidRPr="00DD6344">
        <w:rPr>
          <w:rFonts w:ascii="Arial" w:hAnsi="Arial" w:cs="Arial"/>
          <w:sz w:val="22"/>
          <w:szCs w:val="22"/>
        </w:rPr>
        <w:t xml:space="preserve">collect </w:t>
      </w:r>
      <w:r w:rsidRPr="00DD6344">
        <w:rPr>
          <w:rFonts w:ascii="Arial" w:hAnsi="Arial" w:cs="Arial"/>
          <w:sz w:val="22"/>
          <w:szCs w:val="22"/>
        </w:rPr>
        <w:t xml:space="preserve">personal </w:t>
      </w:r>
      <w:r w:rsidR="003476C7" w:rsidRPr="00DD6344">
        <w:rPr>
          <w:rFonts w:ascii="Arial" w:hAnsi="Arial" w:cs="Arial"/>
          <w:sz w:val="22"/>
          <w:szCs w:val="22"/>
        </w:rPr>
        <w:t>responses</w:t>
      </w:r>
      <w:r w:rsidR="00862C88" w:rsidRPr="00DD6344">
        <w:rPr>
          <w:rFonts w:ascii="Arial" w:hAnsi="Arial" w:cs="Arial"/>
          <w:sz w:val="22"/>
          <w:szCs w:val="22"/>
        </w:rPr>
        <w:t xml:space="preserve"> </w:t>
      </w:r>
      <w:r w:rsidR="00502654" w:rsidRPr="00DD6344">
        <w:rPr>
          <w:rFonts w:ascii="Arial" w:hAnsi="Arial" w:cs="Arial"/>
          <w:sz w:val="22"/>
          <w:szCs w:val="22"/>
        </w:rPr>
        <w:t>confidentially</w:t>
      </w:r>
      <w:r w:rsidR="00862C88" w:rsidRPr="00DD6344">
        <w:rPr>
          <w:rFonts w:ascii="Arial" w:hAnsi="Arial" w:cs="Arial"/>
          <w:sz w:val="22"/>
          <w:szCs w:val="22"/>
        </w:rPr>
        <w:t xml:space="preserve">. The report will anonymise personal information by </w:t>
      </w:r>
      <w:r w:rsidRPr="00DD6344">
        <w:rPr>
          <w:rFonts w:ascii="Arial" w:hAnsi="Arial" w:cs="Arial"/>
          <w:sz w:val="22"/>
          <w:szCs w:val="22"/>
        </w:rPr>
        <w:t>assign</w:t>
      </w:r>
      <w:r w:rsidR="00862C88" w:rsidRPr="00DD6344">
        <w:rPr>
          <w:rFonts w:ascii="Arial" w:hAnsi="Arial" w:cs="Arial"/>
          <w:sz w:val="22"/>
          <w:szCs w:val="22"/>
        </w:rPr>
        <w:t>ing</w:t>
      </w:r>
      <w:r w:rsidRPr="00DD6344">
        <w:rPr>
          <w:rFonts w:ascii="Arial" w:hAnsi="Arial" w:cs="Arial"/>
          <w:sz w:val="22"/>
          <w:szCs w:val="22"/>
        </w:rPr>
        <w:t xml:space="preserve"> pseudonyms</w:t>
      </w:r>
      <w:r w:rsidR="003476C7" w:rsidRPr="00DD634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czM2Q4OTAtZDVhZS00MDA0LThiNzUtMDJkOTJmZjUwZDVm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IsImNvbnRhaW5lci10aXRsZS1zaG9ydCI6IiJ9LCJpc1RlbXBvcmFyeSI6ZmFsc2V9XX0="/>
          <w:id w:val="-1635013518"/>
          <w:placeholder>
            <w:docPart w:val="DefaultPlaceholder_-1854013440"/>
          </w:placeholder>
        </w:sdtPr>
        <w:sdtContent>
          <w:r w:rsidR="00750E65" w:rsidRPr="00750E65">
            <w:rPr>
              <w:rFonts w:ascii="Arial" w:hAnsi="Arial" w:cs="Arial"/>
              <w:color w:val="000000"/>
              <w:sz w:val="22"/>
              <w:szCs w:val="22"/>
            </w:rPr>
            <w:t>(Denscombe, 2003)</w:t>
          </w:r>
        </w:sdtContent>
      </w:sdt>
      <w:r w:rsidRPr="00DD6344">
        <w:rPr>
          <w:rFonts w:ascii="Arial" w:hAnsi="Arial" w:cs="Arial"/>
          <w:sz w:val="22"/>
          <w:szCs w:val="22"/>
        </w:rPr>
        <w:t>. Personal data will be destroyed on completion of the project</w:t>
      </w:r>
      <w:r w:rsidR="000E6F4B" w:rsidRPr="00DD6344">
        <w:rPr>
          <w:rFonts w:ascii="Arial" w:hAnsi="Arial" w:cs="Arial"/>
          <w:sz w:val="22"/>
          <w:szCs w:val="22"/>
        </w:rPr>
        <w:t xml:space="preserve"> in July 2026</w:t>
      </w:r>
      <w:r w:rsidRPr="00DD6344">
        <w:rPr>
          <w:rFonts w:ascii="Arial" w:hAnsi="Arial" w:cs="Arial"/>
          <w:sz w:val="22"/>
          <w:szCs w:val="22"/>
        </w:rPr>
        <w:t xml:space="preserve">. </w:t>
      </w:r>
      <w:r w:rsidR="00106D2A" w:rsidRPr="00DD6344">
        <w:rPr>
          <w:rFonts w:ascii="Arial" w:hAnsi="Arial" w:cs="Arial"/>
          <w:sz w:val="22"/>
          <w:szCs w:val="22"/>
        </w:rPr>
        <w:t xml:space="preserve">Previous research </w:t>
      </w:r>
      <w:r w:rsidR="00EA4D35" w:rsidRPr="00DD6344">
        <w:rPr>
          <w:rFonts w:ascii="Arial" w:hAnsi="Arial" w:cs="Arial"/>
          <w:sz w:val="22"/>
          <w:szCs w:val="22"/>
        </w:rPr>
        <w:t>has</w:t>
      </w:r>
      <w:r w:rsidR="00106D2A" w:rsidRPr="00DD6344">
        <w:rPr>
          <w:rFonts w:ascii="Arial" w:hAnsi="Arial" w:cs="Arial"/>
          <w:sz w:val="22"/>
          <w:szCs w:val="22"/>
        </w:rPr>
        <w:t xml:space="preserve"> highlighted that </w:t>
      </w:r>
      <w:r w:rsidR="00550B29" w:rsidRPr="00DD6344">
        <w:rPr>
          <w:rFonts w:ascii="Arial" w:hAnsi="Arial" w:cs="Arial"/>
          <w:sz w:val="22"/>
          <w:szCs w:val="22"/>
        </w:rPr>
        <w:t xml:space="preserve">interviews that </w:t>
      </w:r>
      <w:r w:rsidR="009C36AA" w:rsidRPr="00DD6344">
        <w:rPr>
          <w:rFonts w:ascii="Arial" w:hAnsi="Arial" w:cs="Arial"/>
          <w:sz w:val="22"/>
          <w:szCs w:val="22"/>
        </w:rPr>
        <w:t xml:space="preserve">discuss personal experiences and </w:t>
      </w:r>
      <w:r w:rsidR="00106D2A" w:rsidRPr="00DD6344">
        <w:rPr>
          <w:rFonts w:ascii="Arial" w:hAnsi="Arial" w:cs="Arial"/>
          <w:sz w:val="22"/>
          <w:szCs w:val="22"/>
        </w:rPr>
        <w:t xml:space="preserve">sensitive </w:t>
      </w:r>
      <w:r w:rsidR="00550B29" w:rsidRPr="00DD6344">
        <w:rPr>
          <w:rFonts w:ascii="Arial" w:hAnsi="Arial" w:cs="Arial"/>
          <w:sz w:val="22"/>
          <w:szCs w:val="22"/>
        </w:rPr>
        <w:t>topic</w:t>
      </w:r>
      <w:r w:rsidR="00CC32B3" w:rsidRPr="00DD6344">
        <w:rPr>
          <w:rFonts w:ascii="Arial" w:hAnsi="Arial" w:cs="Arial"/>
          <w:sz w:val="22"/>
          <w:szCs w:val="22"/>
        </w:rPr>
        <w:t>s</w:t>
      </w:r>
      <w:r w:rsidR="009C36AA" w:rsidRPr="00DD6344">
        <w:rPr>
          <w:rFonts w:ascii="Arial" w:hAnsi="Arial" w:cs="Arial"/>
          <w:sz w:val="22"/>
          <w:szCs w:val="22"/>
        </w:rPr>
        <w:t xml:space="preserve"> </w:t>
      </w:r>
      <w:r w:rsidR="008C1855" w:rsidRPr="00DD6344">
        <w:rPr>
          <w:rFonts w:ascii="Arial" w:hAnsi="Arial" w:cs="Arial"/>
          <w:kern w:val="0"/>
          <w:sz w:val="22"/>
          <w:szCs w:val="22"/>
          <w14:ligatures w14:val="none"/>
        </w:rPr>
        <w:t>benefit from face-to-face</w:t>
      </w:r>
      <w:r w:rsidR="00C574FF" w:rsidRPr="00DD6344">
        <w:rPr>
          <w:rFonts w:ascii="Arial" w:hAnsi="Arial" w:cs="Arial"/>
          <w:kern w:val="0"/>
          <w:sz w:val="22"/>
          <w:szCs w:val="22"/>
          <w14:ligatures w14:val="none"/>
        </w:rPr>
        <w:t xml:space="preserve"> interaction</w:t>
      </w:r>
      <w:r w:rsidR="00A36F84" w:rsidRPr="00DD6344">
        <w:rPr>
          <w:rFonts w:ascii="Arial" w:hAnsi="Arial" w:cs="Arial"/>
          <w:kern w:val="0"/>
          <w:sz w:val="22"/>
          <w:szCs w:val="22"/>
          <w14:ligatures w14:val="none"/>
        </w:rPr>
        <w:t xml:space="preserve"> </w:t>
      </w:r>
      <w:sdt>
        <w:sdtPr>
          <w:rPr>
            <w:rFonts w:ascii="Arial" w:hAnsi="Arial" w:cs="Arial"/>
            <w:color w:val="000000"/>
            <w:kern w:val="0"/>
            <w:sz w:val="22"/>
            <w:szCs w:val="22"/>
            <w14:ligatures w14:val="none"/>
          </w:rPr>
          <w:tag w:val="MENDELEY_CITATION_v3_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"/>
          <w:id w:val="1661424169"/>
          <w:placeholder>
            <w:docPart w:val="DefaultPlaceholder_-1854013440"/>
          </w:placeholder>
        </w:sdtPr>
        <w:sdtContent>
          <w:r w:rsidR="00750E65" w:rsidRPr="00750E65">
            <w:rPr>
              <w:rFonts w:ascii="Arial" w:hAnsi="Arial" w:cs="Arial"/>
              <w:color w:val="000000"/>
              <w:kern w:val="0"/>
              <w:sz w:val="22"/>
              <w:szCs w:val="22"/>
              <w14:ligatures w14:val="none"/>
            </w:rPr>
            <w:t>(Lobe, Morgan and Hoffman, 2022)</w:t>
          </w:r>
        </w:sdtContent>
      </w:sdt>
      <w:r w:rsidR="00C574FF" w:rsidRPr="00DD6344">
        <w:rPr>
          <w:rFonts w:ascii="Arial" w:hAnsi="Arial" w:cs="Arial"/>
          <w:kern w:val="0"/>
          <w:sz w:val="22"/>
          <w:szCs w:val="22"/>
          <w14:ligatures w14:val="none"/>
        </w:rPr>
        <w:t>.</w:t>
      </w:r>
      <w:r w:rsidR="008C1855" w:rsidRPr="00DD6344">
        <w:rPr>
          <w:rFonts w:ascii="Arial" w:hAnsi="Arial" w:cs="Arial"/>
          <w:kern w:val="0"/>
          <w:sz w:val="22"/>
          <w:szCs w:val="22"/>
          <w14:ligatures w14:val="none"/>
        </w:rPr>
        <w:t xml:space="preserve"> </w:t>
      </w:r>
      <w:r w:rsidR="00CC32B3" w:rsidRPr="00DD6344">
        <w:rPr>
          <w:rFonts w:ascii="Arial" w:hAnsi="Arial" w:cs="Arial"/>
          <w:sz w:val="22"/>
          <w:szCs w:val="22"/>
        </w:rPr>
        <w:t>For a researcher,</w:t>
      </w:r>
      <w:r w:rsidR="00106D2A" w:rsidRPr="00DD6344">
        <w:rPr>
          <w:rFonts w:ascii="Arial" w:hAnsi="Arial" w:cs="Arial"/>
          <w:sz w:val="22"/>
          <w:szCs w:val="22"/>
        </w:rPr>
        <w:t xml:space="preserve"> body </w:t>
      </w:r>
      <w:r w:rsidR="00106D2A" w:rsidRPr="00DD6344">
        <w:rPr>
          <w:rFonts w:ascii="Arial" w:hAnsi="Arial" w:cs="Arial"/>
          <w:sz w:val="22"/>
          <w:szCs w:val="22"/>
        </w:rPr>
        <w:lastRenderedPageBreak/>
        <w:t xml:space="preserve">language and </w:t>
      </w:r>
      <w:r w:rsidR="00CC32B3" w:rsidRPr="00DD6344">
        <w:rPr>
          <w:rFonts w:ascii="Arial" w:hAnsi="Arial" w:cs="Arial"/>
          <w:sz w:val="22"/>
          <w:szCs w:val="22"/>
        </w:rPr>
        <w:t xml:space="preserve">non-verbal </w:t>
      </w:r>
      <w:r w:rsidR="00106D2A" w:rsidRPr="00DD6344">
        <w:rPr>
          <w:rFonts w:ascii="Arial" w:hAnsi="Arial" w:cs="Arial"/>
          <w:sz w:val="22"/>
          <w:szCs w:val="22"/>
        </w:rPr>
        <w:t xml:space="preserve">cues are more readily </w:t>
      </w:r>
      <w:r w:rsidR="00FD1978" w:rsidRPr="00DD6344">
        <w:rPr>
          <w:rFonts w:ascii="Arial" w:hAnsi="Arial" w:cs="Arial"/>
          <w:sz w:val="22"/>
          <w:szCs w:val="22"/>
        </w:rPr>
        <w:t xml:space="preserve">ascertained in person </w:t>
      </w:r>
      <w:r w:rsidR="00106D2A" w:rsidRPr="00DD6344">
        <w:rPr>
          <w:rFonts w:ascii="Arial" w:hAnsi="Arial" w:cs="Arial"/>
          <w:sz w:val="22"/>
          <w:szCs w:val="22"/>
        </w:rPr>
        <w:t xml:space="preserve">than </w:t>
      </w:r>
      <w:r w:rsidR="00FD1978" w:rsidRPr="00DD6344">
        <w:rPr>
          <w:rFonts w:ascii="Arial" w:hAnsi="Arial" w:cs="Arial"/>
          <w:sz w:val="22"/>
          <w:szCs w:val="22"/>
        </w:rPr>
        <w:t>o</w:t>
      </w:r>
      <w:r w:rsidR="00106D2A" w:rsidRPr="00DD6344">
        <w:rPr>
          <w:rFonts w:ascii="Arial" w:hAnsi="Arial" w:cs="Arial"/>
          <w:sz w:val="22"/>
          <w:szCs w:val="22"/>
        </w:rPr>
        <w:t>n a digital</w:t>
      </w:r>
      <w:r w:rsidR="00FD1978" w:rsidRPr="00DD6344">
        <w:rPr>
          <w:rFonts w:ascii="Arial" w:hAnsi="Arial" w:cs="Arial"/>
          <w:sz w:val="22"/>
          <w:szCs w:val="22"/>
        </w:rPr>
        <w:t xml:space="preserve"> platform</w:t>
      </w:r>
      <w:r w:rsidR="008F71DB" w:rsidRPr="00DD6344">
        <w:rPr>
          <w:rFonts w:ascii="Arial" w:hAnsi="Arial" w:cs="Arial"/>
          <w:sz w:val="22"/>
          <w:szCs w:val="22"/>
        </w:rPr>
        <w:t xml:space="preserve">, </w:t>
      </w:r>
      <w:r w:rsidR="00B561E2" w:rsidRPr="00DD6344">
        <w:rPr>
          <w:rFonts w:ascii="Arial" w:hAnsi="Arial" w:cs="Arial"/>
          <w:sz w:val="22"/>
          <w:szCs w:val="22"/>
        </w:rPr>
        <w:t>enabling</w:t>
      </w:r>
      <w:r w:rsidR="008F71DB" w:rsidRPr="00DD6344">
        <w:rPr>
          <w:rFonts w:ascii="Arial" w:hAnsi="Arial" w:cs="Arial"/>
          <w:sz w:val="22"/>
          <w:szCs w:val="22"/>
        </w:rPr>
        <w:t xml:space="preserve"> a </w:t>
      </w:r>
      <w:r w:rsidR="00BF43B5" w:rsidRPr="00DD6344">
        <w:rPr>
          <w:rFonts w:ascii="Arial" w:hAnsi="Arial" w:cs="Arial"/>
          <w:sz w:val="22"/>
          <w:szCs w:val="22"/>
        </w:rPr>
        <w:t>responsive and appropriate</w:t>
      </w:r>
      <w:r w:rsidR="008F71DB" w:rsidRPr="00DD6344">
        <w:rPr>
          <w:rFonts w:ascii="Arial" w:hAnsi="Arial" w:cs="Arial"/>
          <w:sz w:val="22"/>
          <w:szCs w:val="22"/>
        </w:rPr>
        <w:t xml:space="preserve"> interview handling technique</w:t>
      </w:r>
      <w:r w:rsidR="005124E6" w:rsidRPr="00DD634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"/>
          <w:id w:val="-943911846"/>
          <w:placeholder>
            <w:docPart w:val="DefaultPlaceholder_-1854013440"/>
          </w:placeholder>
        </w:sdtPr>
        <w:sdtContent>
          <w:r w:rsidR="00750E65" w:rsidRPr="00750E65">
            <w:rPr>
              <w:rFonts w:ascii="Arial" w:hAnsi="Arial" w:cs="Arial"/>
              <w:color w:val="000000"/>
              <w:sz w:val="22"/>
              <w:szCs w:val="22"/>
            </w:rPr>
            <w:t>(Kvale and Steinar, 2007)</w:t>
          </w:r>
        </w:sdtContent>
      </w:sdt>
      <w:r w:rsidR="008F71DB" w:rsidRPr="00DD6344">
        <w:rPr>
          <w:rFonts w:ascii="Arial" w:hAnsi="Arial" w:cs="Arial"/>
          <w:sz w:val="22"/>
          <w:szCs w:val="22"/>
        </w:rPr>
        <w:t>.</w:t>
      </w:r>
    </w:p>
    <w:p w14:paraId="41C3F7DC" w14:textId="77777777" w:rsidR="000C35E0" w:rsidRPr="00DD6344" w:rsidRDefault="000C35E0" w:rsidP="00AD63A6">
      <w:pPr>
        <w:spacing w:line="360" w:lineRule="auto"/>
        <w:rPr>
          <w:rFonts w:ascii="Arial" w:hAnsi="Arial" w:cs="Arial"/>
          <w:sz w:val="22"/>
          <w:szCs w:val="22"/>
        </w:rPr>
      </w:pPr>
    </w:p>
    <w:p w14:paraId="024F20DB" w14:textId="05E851C2" w:rsidR="00AA0406" w:rsidRPr="00DD6344" w:rsidRDefault="00AA0406" w:rsidP="00AD63A6">
      <w:pPr>
        <w:pStyle w:val="Heading1"/>
        <w:spacing w:line="360" w:lineRule="auto"/>
        <w:rPr>
          <w:rFonts w:cs="Arial"/>
          <w:bCs/>
          <w:szCs w:val="22"/>
        </w:rPr>
      </w:pPr>
      <w:bookmarkStart w:id="7" w:name="_Toc223378180"/>
      <w:r w:rsidRPr="00DD6344">
        <w:rPr>
          <w:rFonts w:cs="Arial"/>
          <w:bCs/>
          <w:szCs w:val="22"/>
        </w:rPr>
        <w:t>Expected learning outcomes</w:t>
      </w:r>
      <w:bookmarkEnd w:id="7"/>
    </w:p>
    <w:p w14:paraId="630C8F7D" w14:textId="77777777" w:rsidR="000C35E0" w:rsidRPr="00DD6344" w:rsidRDefault="000C35E0" w:rsidP="00AD63A6">
      <w:pPr>
        <w:spacing w:line="360" w:lineRule="auto"/>
        <w:rPr>
          <w:rFonts w:ascii="Arial" w:hAnsi="Arial" w:cs="Arial"/>
          <w:sz w:val="22"/>
          <w:szCs w:val="22"/>
        </w:rPr>
      </w:pPr>
    </w:p>
    <w:p w14:paraId="239046EA" w14:textId="719DE391" w:rsidR="005C4907" w:rsidRDefault="00A45D36" w:rsidP="00AD63A6">
      <w:pPr>
        <w:pStyle w:val="ListParagraph"/>
        <w:numPr>
          <w:ilvl w:val="0"/>
          <w:numId w:val="30"/>
        </w:numPr>
        <w:spacing w:line="360" w:lineRule="auto"/>
        <w:rPr>
          <w:rFonts w:ascii="Arial" w:hAnsi="Arial" w:cs="Arial"/>
          <w:sz w:val="22"/>
          <w:szCs w:val="22"/>
        </w:rPr>
      </w:pPr>
      <w:r w:rsidRPr="00DD6344">
        <w:rPr>
          <w:rFonts w:ascii="Arial" w:hAnsi="Arial" w:cs="Arial"/>
          <w:sz w:val="22"/>
          <w:szCs w:val="22"/>
        </w:rPr>
        <w:t>A</w:t>
      </w:r>
      <w:r w:rsidR="009A0E3A" w:rsidRPr="00DD6344">
        <w:rPr>
          <w:rFonts w:ascii="Arial" w:hAnsi="Arial" w:cs="Arial"/>
          <w:sz w:val="22"/>
          <w:szCs w:val="22"/>
        </w:rPr>
        <w:t>pplying</w:t>
      </w:r>
      <w:r w:rsidR="005C4907" w:rsidRPr="00DD6344">
        <w:rPr>
          <w:rFonts w:ascii="Arial" w:hAnsi="Arial" w:cs="Arial"/>
          <w:sz w:val="22"/>
          <w:szCs w:val="22"/>
        </w:rPr>
        <w:t xml:space="preserve"> enhanced understanding </w:t>
      </w:r>
      <w:r w:rsidRPr="00DD6344">
        <w:rPr>
          <w:rFonts w:ascii="Arial" w:hAnsi="Arial" w:cs="Arial"/>
          <w:sz w:val="22"/>
          <w:szCs w:val="22"/>
        </w:rPr>
        <w:t xml:space="preserve">of parental insights </w:t>
      </w:r>
      <w:r w:rsidR="005C4907" w:rsidRPr="00DD6344">
        <w:rPr>
          <w:rFonts w:ascii="Arial" w:hAnsi="Arial" w:cs="Arial"/>
          <w:sz w:val="22"/>
          <w:szCs w:val="22"/>
        </w:rPr>
        <w:t>to tailor the delivery of sessions</w:t>
      </w:r>
      <w:r w:rsidRPr="00DD6344">
        <w:rPr>
          <w:rFonts w:ascii="Arial" w:hAnsi="Arial" w:cs="Arial"/>
          <w:sz w:val="22"/>
          <w:szCs w:val="22"/>
        </w:rPr>
        <w:t xml:space="preserve">, </w:t>
      </w:r>
      <w:r w:rsidR="005C4907" w:rsidRPr="00DD6344">
        <w:rPr>
          <w:rFonts w:ascii="Arial" w:hAnsi="Arial" w:cs="Arial"/>
          <w:sz w:val="22"/>
          <w:szCs w:val="22"/>
        </w:rPr>
        <w:t>meet</w:t>
      </w:r>
      <w:r w:rsidRPr="00DD6344">
        <w:rPr>
          <w:rFonts w:ascii="Arial" w:hAnsi="Arial" w:cs="Arial"/>
          <w:sz w:val="22"/>
          <w:szCs w:val="22"/>
        </w:rPr>
        <w:t>ing</w:t>
      </w:r>
      <w:r w:rsidR="005C4907" w:rsidRPr="00DD6344">
        <w:rPr>
          <w:rFonts w:ascii="Arial" w:hAnsi="Arial" w:cs="Arial"/>
          <w:sz w:val="22"/>
          <w:szCs w:val="22"/>
        </w:rPr>
        <w:t xml:space="preserve"> the needs of caregiver clients and, by proxy, their children.</w:t>
      </w:r>
    </w:p>
    <w:p w14:paraId="30C33C62" w14:textId="77777777" w:rsidR="009E57DE" w:rsidRPr="00DD6344" w:rsidRDefault="009E57DE" w:rsidP="009E57DE">
      <w:pPr>
        <w:pStyle w:val="ListParagraph"/>
        <w:spacing w:line="360" w:lineRule="auto"/>
        <w:rPr>
          <w:rFonts w:ascii="Arial" w:hAnsi="Arial" w:cs="Arial"/>
          <w:sz w:val="22"/>
          <w:szCs w:val="22"/>
        </w:rPr>
      </w:pPr>
    </w:p>
    <w:p w14:paraId="36D1D25A" w14:textId="4840D6AE" w:rsidR="009E57DE" w:rsidRDefault="00D91B72" w:rsidP="009E57DE">
      <w:pPr>
        <w:pStyle w:val="ListParagraph"/>
        <w:numPr>
          <w:ilvl w:val="0"/>
          <w:numId w:val="30"/>
        </w:numPr>
        <w:spacing w:line="360" w:lineRule="auto"/>
        <w:rPr>
          <w:rFonts w:ascii="Arial" w:hAnsi="Arial" w:cs="Arial"/>
          <w:sz w:val="22"/>
          <w:szCs w:val="22"/>
        </w:rPr>
      </w:pPr>
      <w:r w:rsidRPr="00DD6344">
        <w:rPr>
          <w:rFonts w:ascii="Arial" w:hAnsi="Arial" w:cs="Arial"/>
          <w:sz w:val="22"/>
          <w:szCs w:val="22"/>
        </w:rPr>
        <w:t xml:space="preserve">To offer recommendations </w:t>
      </w:r>
      <w:r w:rsidR="009A0E3A" w:rsidRPr="00DD6344">
        <w:rPr>
          <w:rFonts w:ascii="Arial" w:hAnsi="Arial" w:cs="Arial"/>
          <w:sz w:val="22"/>
          <w:szCs w:val="22"/>
        </w:rPr>
        <w:t xml:space="preserve">to peers in </w:t>
      </w:r>
      <w:r w:rsidRPr="00DD6344">
        <w:rPr>
          <w:rFonts w:ascii="Arial" w:hAnsi="Arial" w:cs="Arial"/>
          <w:sz w:val="22"/>
          <w:szCs w:val="22"/>
        </w:rPr>
        <w:t>facilitating parent</w:t>
      </w:r>
      <w:r w:rsidR="00262333" w:rsidRPr="00DD6344">
        <w:rPr>
          <w:rFonts w:ascii="Arial" w:hAnsi="Arial" w:cs="Arial"/>
          <w:sz w:val="22"/>
          <w:szCs w:val="22"/>
        </w:rPr>
        <w:t>s i</w:t>
      </w:r>
      <w:r w:rsidRPr="00DD6344">
        <w:rPr>
          <w:rFonts w:ascii="Arial" w:hAnsi="Arial" w:cs="Arial"/>
          <w:sz w:val="22"/>
          <w:szCs w:val="22"/>
        </w:rPr>
        <w:t xml:space="preserve">n singing to infants, </w:t>
      </w:r>
      <w:r w:rsidR="005C4907" w:rsidRPr="00DD6344">
        <w:rPr>
          <w:rFonts w:ascii="Arial" w:hAnsi="Arial" w:cs="Arial"/>
          <w:sz w:val="22"/>
          <w:szCs w:val="22"/>
        </w:rPr>
        <w:t>bas</w:t>
      </w:r>
      <w:r w:rsidR="00262333" w:rsidRPr="00DD6344">
        <w:rPr>
          <w:rFonts w:ascii="Arial" w:hAnsi="Arial" w:cs="Arial"/>
          <w:sz w:val="22"/>
          <w:szCs w:val="22"/>
        </w:rPr>
        <w:t>ed</w:t>
      </w:r>
      <w:r w:rsidRPr="00DD6344">
        <w:rPr>
          <w:rFonts w:ascii="Arial" w:hAnsi="Arial" w:cs="Arial"/>
          <w:sz w:val="22"/>
          <w:szCs w:val="22"/>
        </w:rPr>
        <w:t xml:space="preserve"> on evidence-based </w:t>
      </w:r>
      <w:r w:rsidR="00A11BBD" w:rsidRPr="00DD6344">
        <w:rPr>
          <w:rFonts w:ascii="Arial" w:hAnsi="Arial" w:cs="Arial"/>
          <w:sz w:val="22"/>
          <w:szCs w:val="22"/>
        </w:rPr>
        <w:t>findings</w:t>
      </w:r>
      <w:r w:rsidR="005C4907" w:rsidRPr="00DD6344">
        <w:rPr>
          <w:rFonts w:ascii="Arial" w:hAnsi="Arial" w:cs="Arial"/>
          <w:sz w:val="22"/>
          <w:szCs w:val="22"/>
        </w:rPr>
        <w:t xml:space="preserve"> from th</w:t>
      </w:r>
      <w:r w:rsidR="0035018C" w:rsidRPr="00DD6344">
        <w:rPr>
          <w:rFonts w:ascii="Arial" w:hAnsi="Arial" w:cs="Arial"/>
          <w:sz w:val="22"/>
          <w:szCs w:val="22"/>
        </w:rPr>
        <w:t>is</w:t>
      </w:r>
      <w:r w:rsidR="005C4907" w:rsidRPr="00DD6344">
        <w:rPr>
          <w:rFonts w:ascii="Arial" w:hAnsi="Arial" w:cs="Arial"/>
          <w:sz w:val="22"/>
          <w:szCs w:val="22"/>
        </w:rPr>
        <w:t xml:space="preserve"> study</w:t>
      </w:r>
      <w:r w:rsidR="00A11BBD" w:rsidRPr="00DD6344">
        <w:rPr>
          <w:rFonts w:ascii="Arial" w:hAnsi="Arial" w:cs="Arial"/>
          <w:sz w:val="22"/>
          <w:szCs w:val="22"/>
        </w:rPr>
        <w:t>.</w:t>
      </w:r>
    </w:p>
    <w:p w14:paraId="5CC2D975" w14:textId="77777777" w:rsidR="00FF3E96" w:rsidRPr="00FF3E96" w:rsidRDefault="00FF3E96" w:rsidP="00FF3E96">
      <w:pPr>
        <w:pStyle w:val="ListParagraph"/>
        <w:rPr>
          <w:rFonts w:ascii="Arial" w:hAnsi="Arial" w:cs="Arial"/>
          <w:sz w:val="22"/>
          <w:szCs w:val="22"/>
        </w:rPr>
      </w:pPr>
    </w:p>
    <w:p w14:paraId="0343D805" w14:textId="77777777" w:rsidR="00FF3E96" w:rsidRPr="00FF3E96" w:rsidRDefault="00FF3E96" w:rsidP="00FF3E96">
      <w:pPr>
        <w:pStyle w:val="ListParagraph"/>
        <w:spacing w:line="360" w:lineRule="auto"/>
        <w:rPr>
          <w:rFonts w:ascii="Arial" w:hAnsi="Arial" w:cs="Arial"/>
          <w:sz w:val="22"/>
          <w:szCs w:val="22"/>
        </w:rPr>
      </w:pPr>
    </w:p>
    <w:p w14:paraId="0094ACF1" w14:textId="520C6BDF" w:rsidR="00AA0406" w:rsidRPr="00DD6344" w:rsidRDefault="003200DD" w:rsidP="00AD63A6">
      <w:pPr>
        <w:pStyle w:val="ListParagraph"/>
        <w:numPr>
          <w:ilvl w:val="0"/>
          <w:numId w:val="30"/>
        </w:numPr>
        <w:spacing w:line="360" w:lineRule="auto"/>
        <w:rPr>
          <w:rFonts w:ascii="Arial" w:hAnsi="Arial" w:cs="Arial"/>
          <w:sz w:val="22"/>
          <w:szCs w:val="22"/>
        </w:rPr>
      </w:pPr>
      <w:r w:rsidRPr="00DD6344">
        <w:rPr>
          <w:rFonts w:ascii="Arial" w:hAnsi="Arial" w:cs="Arial"/>
          <w:sz w:val="22"/>
          <w:szCs w:val="22"/>
        </w:rPr>
        <w:t>Build</w:t>
      </w:r>
      <w:r w:rsidR="009A0E3A" w:rsidRPr="00DD6344">
        <w:rPr>
          <w:rFonts w:ascii="Arial" w:hAnsi="Arial" w:cs="Arial"/>
          <w:sz w:val="22"/>
          <w:szCs w:val="22"/>
        </w:rPr>
        <w:t xml:space="preserve"> </w:t>
      </w:r>
      <w:r w:rsidRPr="00DD6344">
        <w:rPr>
          <w:rFonts w:ascii="Arial" w:hAnsi="Arial" w:cs="Arial"/>
          <w:sz w:val="22"/>
          <w:szCs w:val="22"/>
        </w:rPr>
        <w:t xml:space="preserve">and </w:t>
      </w:r>
      <w:r w:rsidR="007C4940" w:rsidRPr="00DD6344">
        <w:rPr>
          <w:rFonts w:ascii="Arial" w:hAnsi="Arial" w:cs="Arial"/>
          <w:sz w:val="22"/>
          <w:szCs w:val="22"/>
        </w:rPr>
        <w:t>improv</w:t>
      </w:r>
      <w:r w:rsidR="009A0E3A" w:rsidRPr="00DD6344">
        <w:rPr>
          <w:rFonts w:ascii="Arial" w:hAnsi="Arial" w:cs="Arial"/>
          <w:sz w:val="22"/>
          <w:szCs w:val="22"/>
        </w:rPr>
        <w:t>e</w:t>
      </w:r>
      <w:r w:rsidRPr="00DD6344">
        <w:rPr>
          <w:rFonts w:ascii="Arial" w:hAnsi="Arial" w:cs="Arial"/>
          <w:sz w:val="22"/>
          <w:szCs w:val="22"/>
        </w:rPr>
        <w:t xml:space="preserve"> </w:t>
      </w:r>
      <w:r w:rsidR="00FB0309" w:rsidRPr="00DD6344">
        <w:rPr>
          <w:rFonts w:ascii="Arial" w:hAnsi="Arial" w:cs="Arial"/>
          <w:sz w:val="22"/>
          <w:szCs w:val="22"/>
        </w:rPr>
        <w:t xml:space="preserve">pedagogical </w:t>
      </w:r>
      <w:r w:rsidR="0038713A" w:rsidRPr="00DD6344">
        <w:rPr>
          <w:rFonts w:ascii="Arial" w:hAnsi="Arial" w:cs="Arial"/>
          <w:sz w:val="22"/>
          <w:szCs w:val="22"/>
        </w:rPr>
        <w:t xml:space="preserve">frameworks and </w:t>
      </w:r>
      <w:r w:rsidR="00FB0309" w:rsidRPr="00DD6344">
        <w:rPr>
          <w:rFonts w:ascii="Arial" w:hAnsi="Arial" w:cs="Arial"/>
          <w:sz w:val="22"/>
          <w:szCs w:val="22"/>
        </w:rPr>
        <w:t>approaches</w:t>
      </w:r>
      <w:r w:rsidR="007C4940" w:rsidRPr="00DD6344">
        <w:rPr>
          <w:rFonts w:ascii="Arial" w:hAnsi="Arial" w:cs="Arial"/>
          <w:sz w:val="22"/>
          <w:szCs w:val="22"/>
        </w:rPr>
        <w:t xml:space="preserve"> </w:t>
      </w:r>
      <w:r w:rsidRPr="00DD6344">
        <w:rPr>
          <w:rFonts w:ascii="Arial" w:hAnsi="Arial" w:cs="Arial"/>
          <w:sz w:val="22"/>
          <w:szCs w:val="22"/>
        </w:rPr>
        <w:t xml:space="preserve">for </w:t>
      </w:r>
      <w:r w:rsidR="00FF3E96">
        <w:rPr>
          <w:rFonts w:ascii="Arial" w:hAnsi="Arial" w:cs="Arial"/>
          <w:sz w:val="22"/>
          <w:szCs w:val="22"/>
        </w:rPr>
        <w:t>the researcher</w:t>
      </w:r>
      <w:r w:rsidRPr="00DD6344">
        <w:rPr>
          <w:rFonts w:ascii="Arial" w:hAnsi="Arial" w:cs="Arial"/>
          <w:sz w:val="22"/>
          <w:szCs w:val="22"/>
        </w:rPr>
        <w:t xml:space="preserve"> in early years work</w:t>
      </w:r>
    </w:p>
    <w:p w14:paraId="72187DB7" w14:textId="77777777" w:rsidR="00C4527D" w:rsidRPr="00DD6344" w:rsidRDefault="00C4527D" w:rsidP="00AD63A6">
      <w:pPr>
        <w:spacing w:line="360" w:lineRule="auto"/>
        <w:rPr>
          <w:rFonts w:ascii="Arial" w:hAnsi="Arial" w:cs="Arial"/>
          <w:sz w:val="22"/>
          <w:szCs w:val="22"/>
        </w:rPr>
      </w:pPr>
    </w:p>
    <w:p w14:paraId="206433D9" w14:textId="77777777" w:rsidR="00AC727A" w:rsidRPr="00DD6344" w:rsidRDefault="00AC727A" w:rsidP="00AD63A6">
      <w:pPr>
        <w:spacing w:line="360" w:lineRule="auto"/>
        <w:rPr>
          <w:rFonts w:ascii="Arial" w:hAnsi="Arial" w:cs="Arial"/>
          <w:sz w:val="22"/>
          <w:szCs w:val="22"/>
        </w:rPr>
      </w:pPr>
    </w:p>
    <w:p w14:paraId="06187C2B" w14:textId="77777777" w:rsidR="00FF3E96" w:rsidRDefault="00FF3E96" w:rsidP="00AD63A6">
      <w:pPr>
        <w:spacing w:line="360" w:lineRule="auto"/>
        <w:rPr>
          <w:rFonts w:ascii="Arial" w:hAnsi="Arial" w:cs="Arial"/>
          <w:color w:val="000000"/>
          <w:sz w:val="22"/>
          <w:szCs w:val="22"/>
        </w:rPr>
      </w:pPr>
    </w:p>
    <w:p w14:paraId="2AA70DFA" w14:textId="77777777" w:rsidR="00FF3E96" w:rsidRDefault="00FF3E96" w:rsidP="00AD63A6">
      <w:pPr>
        <w:spacing w:line="360" w:lineRule="auto"/>
        <w:rPr>
          <w:rFonts w:ascii="Arial" w:hAnsi="Arial" w:cs="Arial"/>
          <w:color w:val="000000"/>
          <w:sz w:val="22"/>
          <w:szCs w:val="22"/>
        </w:rPr>
      </w:pPr>
    </w:p>
    <w:p w14:paraId="7862F1D3" w14:textId="77777777" w:rsidR="00FF3E96" w:rsidRDefault="00FF3E96" w:rsidP="00AD63A6">
      <w:pPr>
        <w:spacing w:line="360" w:lineRule="auto"/>
        <w:rPr>
          <w:rFonts w:ascii="Arial" w:hAnsi="Arial" w:cs="Arial"/>
          <w:color w:val="000000"/>
          <w:sz w:val="22"/>
          <w:szCs w:val="22"/>
        </w:rPr>
      </w:pPr>
    </w:p>
    <w:p w14:paraId="7731A7CF" w14:textId="77777777" w:rsidR="00FF3E96" w:rsidRDefault="00FF3E96" w:rsidP="00AD63A6">
      <w:pPr>
        <w:spacing w:line="360" w:lineRule="auto"/>
        <w:rPr>
          <w:rFonts w:ascii="Arial" w:hAnsi="Arial" w:cs="Arial"/>
          <w:color w:val="000000"/>
          <w:sz w:val="22"/>
          <w:szCs w:val="22"/>
        </w:rPr>
      </w:pPr>
    </w:p>
    <w:p w14:paraId="5639BDF7" w14:textId="77777777" w:rsidR="00FF3E96" w:rsidRDefault="00FF3E96" w:rsidP="00AD63A6">
      <w:pPr>
        <w:spacing w:line="360" w:lineRule="auto"/>
        <w:rPr>
          <w:rFonts w:ascii="Arial" w:hAnsi="Arial" w:cs="Arial"/>
          <w:color w:val="000000"/>
          <w:sz w:val="22"/>
          <w:szCs w:val="22"/>
        </w:rPr>
      </w:pPr>
    </w:p>
    <w:p w14:paraId="3B706F41" w14:textId="77777777" w:rsidR="00FF3E96" w:rsidRDefault="00FF3E96" w:rsidP="00AD63A6">
      <w:pPr>
        <w:spacing w:line="360" w:lineRule="auto"/>
        <w:rPr>
          <w:rFonts w:ascii="Arial" w:hAnsi="Arial" w:cs="Arial"/>
          <w:color w:val="000000"/>
          <w:sz w:val="22"/>
          <w:szCs w:val="22"/>
        </w:rPr>
      </w:pPr>
    </w:p>
    <w:p w14:paraId="48034636" w14:textId="77777777" w:rsidR="00FF3E96" w:rsidRDefault="00FF3E96" w:rsidP="00AD63A6">
      <w:pPr>
        <w:spacing w:line="360" w:lineRule="auto"/>
        <w:rPr>
          <w:rFonts w:ascii="Arial" w:hAnsi="Arial" w:cs="Arial"/>
          <w:color w:val="000000"/>
          <w:sz w:val="22"/>
          <w:szCs w:val="22"/>
        </w:rPr>
      </w:pPr>
    </w:p>
    <w:p w14:paraId="3D69758C" w14:textId="77777777" w:rsidR="00FF3E96" w:rsidRDefault="00FF3E96" w:rsidP="00AD63A6">
      <w:pPr>
        <w:spacing w:line="360" w:lineRule="auto"/>
        <w:rPr>
          <w:rFonts w:ascii="Arial" w:hAnsi="Arial" w:cs="Arial"/>
          <w:color w:val="000000"/>
          <w:sz w:val="22"/>
          <w:szCs w:val="22"/>
        </w:rPr>
      </w:pPr>
    </w:p>
    <w:p w14:paraId="5814FCD9" w14:textId="77777777" w:rsidR="00FF3E96" w:rsidRDefault="00FF3E96" w:rsidP="00AD63A6">
      <w:pPr>
        <w:spacing w:line="360" w:lineRule="auto"/>
        <w:rPr>
          <w:rFonts w:ascii="Arial" w:hAnsi="Arial" w:cs="Arial"/>
          <w:color w:val="000000"/>
          <w:sz w:val="22"/>
          <w:szCs w:val="22"/>
        </w:rPr>
      </w:pPr>
    </w:p>
    <w:p w14:paraId="625AABCD" w14:textId="77777777" w:rsidR="00FF3E96" w:rsidRDefault="00FF3E96" w:rsidP="00AD63A6">
      <w:pPr>
        <w:spacing w:line="360" w:lineRule="auto"/>
        <w:rPr>
          <w:rFonts w:ascii="Arial" w:hAnsi="Arial" w:cs="Arial"/>
          <w:color w:val="000000"/>
          <w:sz w:val="22"/>
          <w:szCs w:val="22"/>
        </w:rPr>
      </w:pPr>
    </w:p>
    <w:p w14:paraId="3066F778" w14:textId="77777777" w:rsidR="00FF3E96" w:rsidRDefault="00FF3E96" w:rsidP="00AD63A6">
      <w:pPr>
        <w:spacing w:line="360" w:lineRule="auto"/>
        <w:rPr>
          <w:rFonts w:ascii="Arial" w:hAnsi="Arial" w:cs="Arial"/>
          <w:color w:val="000000"/>
          <w:sz w:val="22"/>
          <w:szCs w:val="22"/>
        </w:rPr>
      </w:pPr>
    </w:p>
    <w:p w14:paraId="55187A0D" w14:textId="4B7DB3C9" w:rsidR="00E47DC2" w:rsidRPr="00DD6344" w:rsidRDefault="00E47DC2" w:rsidP="00AD63A6">
      <w:pPr>
        <w:spacing w:line="360" w:lineRule="auto"/>
        <w:rPr>
          <w:rFonts w:ascii="Arial" w:hAnsi="Arial" w:cs="Arial"/>
          <w:sz w:val="22"/>
          <w:szCs w:val="22"/>
        </w:rPr>
      </w:pPr>
      <w:r w:rsidRPr="00DD6344">
        <w:rPr>
          <w:rFonts w:ascii="Arial" w:hAnsi="Arial" w:cs="Arial"/>
          <w:color w:val="000000"/>
          <w:sz w:val="22"/>
          <w:szCs w:val="22"/>
        </w:rPr>
        <w:lastRenderedPageBreak/>
        <w:t>“I’m Not a Singer”: Parental Perspectives on Singing to Infants: Exploring Perceptions, Values, and Beliefs</w:t>
      </w:r>
    </w:p>
    <w:p w14:paraId="270F254F" w14:textId="77777777" w:rsidR="00E47DC2" w:rsidRPr="00DD6344" w:rsidRDefault="00E47DC2" w:rsidP="00AD63A6">
      <w:pPr>
        <w:pStyle w:val="Heading1"/>
        <w:spacing w:line="360" w:lineRule="auto"/>
        <w:rPr>
          <w:rFonts w:cs="Arial"/>
          <w:bCs/>
          <w:szCs w:val="22"/>
        </w:rPr>
      </w:pPr>
      <w:bookmarkStart w:id="8" w:name="_Toc223378181"/>
      <w:r w:rsidRPr="00DD6344">
        <w:rPr>
          <w:rFonts w:cs="Arial"/>
          <w:bCs/>
          <w:szCs w:val="22"/>
        </w:rPr>
        <w:t>Introduction</w:t>
      </w:r>
      <w:bookmarkEnd w:id="8"/>
    </w:p>
    <w:p w14:paraId="0B170059" w14:textId="77777777" w:rsidR="00E47DC2" w:rsidRPr="00DD6344" w:rsidRDefault="00E47DC2" w:rsidP="00AD63A6">
      <w:pPr>
        <w:spacing w:line="360" w:lineRule="auto"/>
        <w:rPr>
          <w:rFonts w:ascii="Arial" w:hAnsi="Arial" w:cs="Arial"/>
          <w:sz w:val="22"/>
          <w:szCs w:val="22"/>
        </w:rPr>
      </w:pPr>
    </w:p>
    <w:p w14:paraId="0C751619" w14:textId="2167893A" w:rsidR="00E47DC2" w:rsidRDefault="00E47DC2" w:rsidP="00AD63A6">
      <w:pPr>
        <w:spacing w:line="360" w:lineRule="auto"/>
        <w:rPr>
          <w:rFonts w:ascii="Arial" w:hAnsi="Arial" w:cs="Arial"/>
          <w:kern w:val="0"/>
          <w:sz w:val="22"/>
          <w:szCs w:val="22"/>
          <w14:ligatures w14:val="none"/>
        </w:rPr>
      </w:pPr>
      <w:r w:rsidRPr="00DD6344">
        <w:rPr>
          <w:rFonts w:ascii="Arial" w:hAnsi="Arial" w:cs="Arial"/>
          <w:sz w:val="22"/>
          <w:szCs w:val="22"/>
        </w:rPr>
        <w:t xml:space="preserve">For an infant, the earliest voice interactions typically start with their primary caregiver, who is </w:t>
      </w:r>
      <w:r w:rsidR="00E85830" w:rsidRPr="00DD6344">
        <w:rPr>
          <w:rFonts w:ascii="Arial" w:hAnsi="Arial" w:cs="Arial"/>
          <w:sz w:val="22"/>
          <w:szCs w:val="22"/>
        </w:rPr>
        <w:t>essentially</w:t>
      </w:r>
      <w:r w:rsidRPr="00DD6344">
        <w:rPr>
          <w:rFonts w:ascii="Arial" w:hAnsi="Arial" w:cs="Arial"/>
          <w:sz w:val="22"/>
          <w:szCs w:val="22"/>
        </w:rPr>
        <w:t xml:space="preserve"> the first voice mentor in human life </w:t>
      </w:r>
      <w:sdt>
        <w:sdtPr>
          <w:rPr>
            <w:rFonts w:ascii="Arial" w:hAnsi="Arial" w:cs="Arial"/>
            <w:color w:val="000000"/>
            <w:sz w:val="22"/>
            <w:szCs w:val="22"/>
          </w:rPr>
          <w:tag w:val="MENDELEY_CITATION_v3_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"/>
          <w:id w:val="247850654"/>
          <w:placeholder>
            <w:docPart w:val="856446A120F02C438B0D8E71AA322340"/>
          </w:placeholder>
        </w:sdtPr>
        <w:sdtContent>
          <w:r w:rsidR="00750E65" w:rsidRPr="00750E65">
            <w:rPr>
              <w:rFonts w:ascii="Arial" w:hAnsi="Arial" w:cs="Arial"/>
              <w:color w:val="000000"/>
              <w:sz w:val="22"/>
              <w:szCs w:val="22"/>
            </w:rPr>
            <w:t>(Cavero, Martínez-Castilla and Campos, 2024)</w:t>
          </w:r>
        </w:sdtContent>
      </w:sdt>
      <w:r w:rsidRPr="00DD6344">
        <w:rPr>
          <w:rFonts w:ascii="Arial" w:hAnsi="Arial" w:cs="Arial"/>
          <w:sz w:val="22"/>
          <w:szCs w:val="22"/>
        </w:rPr>
        <w:t xml:space="preserve">. While there are exceptions in the literature, the body of vocal pedagogy research customarily centres on investigating structured educational and pedagogical practises in formal singing environments </w:t>
      </w:r>
      <w:sdt>
        <w:sdtPr>
          <w:rPr>
            <w:rFonts w:ascii="Arial" w:hAnsi="Arial" w:cs="Arial"/>
            <w:color w:val="000000"/>
            <w:sz w:val="22"/>
            <w:szCs w:val="22"/>
          </w:rPr>
          <w:tag w:val="MENDELEY_CITATION_v3_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"/>
          <w:id w:val="870197781"/>
          <w:placeholder>
            <w:docPart w:val="856446A120F02C438B0D8E71AA322340"/>
          </w:placeholder>
        </w:sdtPr>
        <w:sdtContent>
          <w:r w:rsidR="00750E65" w:rsidRPr="00750E65">
            <w:rPr>
              <w:rFonts w:ascii="Arial" w:hAnsi="Arial" w:cs="Arial"/>
              <w:color w:val="000000"/>
              <w:sz w:val="22"/>
              <w:szCs w:val="22"/>
            </w:rPr>
            <w:t>(Melo Pestana, Vaz-Freitas and Conceição Manso, 2017)</w:t>
          </w:r>
        </w:sdtContent>
      </w:sdt>
      <w:r w:rsidRPr="00DD6344">
        <w:rPr>
          <w:rFonts w:ascii="Arial" w:hAnsi="Arial" w:cs="Arial"/>
          <w:sz w:val="22"/>
          <w:szCs w:val="22"/>
        </w:rPr>
        <w:t xml:space="preserve">. This presents a significant gap, as less attention is given to researching daily, domestic singing </w:t>
      </w:r>
      <w:r w:rsidRPr="00DD6344">
        <w:rPr>
          <w:rFonts w:ascii="Arial" w:hAnsi="Arial" w:cs="Arial"/>
          <w:kern w:val="0"/>
          <w:sz w:val="22"/>
          <w:szCs w:val="22"/>
          <w14:ligatures w14:val="none"/>
        </w:rPr>
        <w:t xml:space="preserve">in informal musical settings. Understanding these parental perspectives is crucial, as the cornerstone of human voice development is undoubtedly rooted in the parent-infant dynamic </w:t>
      </w:r>
      <w:sdt>
        <w:sdtPr>
          <w:rPr>
            <w:rFonts w:ascii="Aptos" w:hAnsi="Aptos" w:cs="Arial"/>
            <w:color w:val="000000"/>
            <w:kern w:val="0"/>
            <w:szCs w:val="22"/>
            <w14:ligatures w14:val="none"/>
          </w:rPr>
          <w:tag w:val="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"/>
          <w:id w:val="1648008914"/>
          <w:placeholder>
            <w:docPart w:val="856446A120F02C438B0D8E71AA322340"/>
          </w:placeholder>
        </w:sdtPr>
        <w:sdtContent>
          <w:r w:rsidR="00750E65" w:rsidRPr="00750E65">
            <w:rPr>
              <w:rFonts w:ascii="Aptos" w:eastAsia="Times New Roman" w:hAnsi="Aptos"/>
              <w:color w:val="000000"/>
            </w:rPr>
            <w:t xml:space="preserve">(Ma </w:t>
          </w:r>
          <w:r w:rsidR="00750E65" w:rsidRPr="00750E65">
            <w:rPr>
              <w:rFonts w:ascii="Aptos" w:eastAsia="Times New Roman" w:hAnsi="Aptos"/>
              <w:i/>
              <w:iCs/>
              <w:color w:val="000000"/>
            </w:rPr>
            <w:t>et al.</w:t>
          </w:r>
          <w:r w:rsidR="00750E65" w:rsidRPr="00750E65">
            <w:rPr>
              <w:rFonts w:ascii="Aptos" w:eastAsia="Times New Roman" w:hAnsi="Aptos"/>
              <w:color w:val="000000"/>
            </w:rPr>
            <w:t xml:space="preserve">, 2020; Sharman </w:t>
          </w:r>
          <w:r w:rsidR="00750E65" w:rsidRPr="00750E65">
            <w:rPr>
              <w:rFonts w:ascii="Aptos" w:eastAsia="Times New Roman" w:hAnsi="Aptos"/>
              <w:i/>
              <w:iCs/>
              <w:color w:val="000000"/>
            </w:rPr>
            <w:t>et al.</w:t>
          </w:r>
          <w:r w:rsidR="00750E65" w:rsidRPr="00750E65">
            <w:rPr>
              <w:rFonts w:ascii="Aptos" w:eastAsia="Times New Roman" w:hAnsi="Aptos"/>
              <w:color w:val="000000"/>
            </w:rPr>
            <w:t>, 2023; Trehub, 2023)</w:t>
          </w:r>
        </w:sdtContent>
      </w:sdt>
      <w:r w:rsidRPr="00DD6344">
        <w:rPr>
          <w:rFonts w:ascii="Arial" w:hAnsi="Arial" w:cs="Arial"/>
          <w:kern w:val="0"/>
          <w:sz w:val="22"/>
          <w:szCs w:val="22"/>
          <w14:ligatures w14:val="none"/>
        </w:rPr>
        <w:t>. These early interactions lay the foundation for communication, expression, confidence, and the propagation of lifelong skills</w:t>
      </w:r>
      <w:r w:rsidR="00A03281" w:rsidRPr="00DD6344">
        <w:rPr>
          <w:rFonts w:ascii="Arial" w:hAnsi="Arial" w:cs="Arial"/>
          <w:kern w:val="0"/>
          <w:sz w:val="22"/>
          <w:szCs w:val="22"/>
          <w14:ligatures w14:val="none"/>
        </w:rPr>
        <w:t xml:space="preserve"> </w:t>
      </w:r>
      <w:sdt>
        <w:sdtPr>
          <w:rPr>
            <w:rFonts w:ascii="Arial" w:hAnsi="Arial" w:cs="Arial"/>
            <w:color w:val="000000"/>
            <w:kern w:val="0"/>
            <w:sz w:val="22"/>
            <w:szCs w:val="22"/>
            <w14:ligatures w14:val="none"/>
          </w:rPr>
          <w:tag w:val="MENDELEY_CITATION_v3_eyJjaXRhdGlvbklEIjoiTUVOREVMRVlfQ0lUQVRJT05fMzU2ZDVkODEtMmY0OC00ODAwLTk5ZTEtMDVhMmYxYzE4Y2ZhIiwicHJvcGVydGllcyI6eyJub3RlSW5kZXgiOjB9LCJpc0VkaXRlZCI6ZmFsc2UsIm1hbnVhbE92ZXJyaWRlIjp7ImlzTWFudWFsbHlPdmVycmlkZGVuIjpmYWxzZSwiY2l0ZXByb2NUZXh0IjoiKGRlIGzigJlFdG9pbGUsIDIwMDY7IExlbnNlIDxpPmV0IGFsLjwvaT4sIDIwMjI7I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"/>
          <w:id w:val="944122025"/>
          <w:placeholder>
            <w:docPart w:val="DefaultPlaceholder_-1854013440"/>
          </w:placeholder>
        </w:sdtPr>
        <w:sdtContent>
          <w:r w:rsidR="00750E65" w:rsidRPr="00750E65">
            <w:rPr>
              <w:rFonts w:ascii="Arial" w:eastAsia="Times New Roman" w:hAnsi="Arial" w:cs="Arial"/>
              <w:color w:val="000000"/>
              <w:sz w:val="22"/>
            </w:rPr>
            <w:t xml:space="preserve">(de l’Etoile, 2006; Lense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xml:space="preserve">, 2022; Sharman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2023)</w:t>
          </w:r>
        </w:sdtContent>
      </w:sdt>
      <w:r w:rsidRPr="00DD6344">
        <w:rPr>
          <w:rFonts w:ascii="Arial" w:hAnsi="Arial" w:cs="Arial"/>
          <w:kern w:val="0"/>
          <w:sz w:val="22"/>
          <w:szCs w:val="22"/>
          <w14:ligatures w14:val="none"/>
        </w:rPr>
        <w:t>.</w:t>
      </w:r>
    </w:p>
    <w:p w14:paraId="10432D49" w14:textId="77777777" w:rsidR="00FF3E96" w:rsidRPr="00DD6344" w:rsidRDefault="00FF3E96" w:rsidP="00AD63A6">
      <w:pPr>
        <w:spacing w:line="360" w:lineRule="auto"/>
        <w:rPr>
          <w:rFonts w:ascii="Arial" w:hAnsi="Arial" w:cs="Arial"/>
          <w:kern w:val="0"/>
          <w:sz w:val="22"/>
          <w:szCs w:val="22"/>
          <w14:ligatures w14:val="none"/>
        </w:rPr>
      </w:pPr>
    </w:p>
    <w:p w14:paraId="02DD86AA" w14:textId="34CDDEFD" w:rsidR="00E47DC2" w:rsidRDefault="00E47DC2" w:rsidP="00AD63A6">
      <w:pPr>
        <w:spacing w:line="360" w:lineRule="auto"/>
        <w:rPr>
          <w:rFonts w:ascii="Arial" w:hAnsi="Arial" w:cs="Arial"/>
          <w:sz w:val="22"/>
          <w:szCs w:val="22"/>
        </w:rPr>
      </w:pPr>
      <w:r w:rsidRPr="00DD6344">
        <w:rPr>
          <w:rFonts w:ascii="Arial" w:hAnsi="Arial" w:cs="Arial"/>
          <w:sz w:val="22"/>
          <w:szCs w:val="22"/>
        </w:rPr>
        <w:t>If parents are considered singing mentors, that is, principal teachers and key agents of sound, expression, confidence</w:t>
      </w:r>
      <w:r w:rsidR="004E2B8C" w:rsidRPr="00DD6344">
        <w:rPr>
          <w:rFonts w:ascii="Arial" w:hAnsi="Arial" w:cs="Arial"/>
          <w:sz w:val="22"/>
          <w:szCs w:val="22"/>
        </w:rPr>
        <w:t>,</w:t>
      </w:r>
      <w:r w:rsidRPr="00DD6344">
        <w:rPr>
          <w:rFonts w:ascii="Arial" w:hAnsi="Arial" w:cs="Arial"/>
          <w:sz w:val="22"/>
          <w:szCs w:val="22"/>
        </w:rPr>
        <w:t xml:space="preserve"> and delivery to their infants, then this fundamental role merits further investigation in the </w:t>
      </w:r>
      <w:r w:rsidR="004E2B8C" w:rsidRPr="00DD6344">
        <w:rPr>
          <w:rFonts w:ascii="Arial" w:hAnsi="Arial" w:cs="Arial"/>
          <w:sz w:val="22"/>
          <w:szCs w:val="22"/>
        </w:rPr>
        <w:t xml:space="preserve">field of </w:t>
      </w:r>
      <w:r w:rsidRPr="00DD6344">
        <w:rPr>
          <w:rFonts w:ascii="Arial" w:hAnsi="Arial" w:cs="Arial"/>
          <w:sz w:val="22"/>
          <w:szCs w:val="22"/>
        </w:rPr>
        <w:t xml:space="preserve">vocal pedagogy. This study will explore </w:t>
      </w:r>
      <w:r w:rsidRPr="00DD6344">
        <w:rPr>
          <w:rFonts w:ascii="Arial" w:hAnsi="Arial" w:cs="Arial"/>
          <w:kern w:val="0"/>
          <w:sz w:val="22"/>
          <w:szCs w:val="22"/>
          <w14:ligatures w14:val="none"/>
        </w:rPr>
        <w:t xml:space="preserve">parents' beliefs and perspectives on singing with their children, investigating their descriptions and understandings. There is a limited body of literature </w:t>
      </w:r>
      <w:r w:rsidR="004E2B8C" w:rsidRPr="00DD6344">
        <w:rPr>
          <w:rFonts w:ascii="Arial" w:hAnsi="Arial" w:cs="Arial"/>
          <w:kern w:val="0"/>
          <w:sz w:val="22"/>
          <w:szCs w:val="22"/>
          <w14:ligatures w14:val="none"/>
        </w:rPr>
        <w:t>addressing</w:t>
      </w:r>
      <w:r w:rsidRPr="00DD6344">
        <w:rPr>
          <w:rFonts w:ascii="Arial" w:hAnsi="Arial" w:cs="Arial"/>
          <w:sz w:val="22"/>
          <w:szCs w:val="22"/>
        </w:rPr>
        <w:t xml:space="preserve"> parents’ beliefs and views about singing with their infants. This research will explore narratives situated </w:t>
      </w:r>
      <w:r w:rsidR="00F85613" w:rsidRPr="00DD6344">
        <w:rPr>
          <w:rFonts w:ascii="Arial" w:hAnsi="Arial" w:cs="Arial"/>
          <w:sz w:val="22"/>
          <w:szCs w:val="22"/>
        </w:rPr>
        <w:t xml:space="preserve">in </w:t>
      </w:r>
      <w:r w:rsidRPr="00DD6344">
        <w:rPr>
          <w:rFonts w:ascii="Arial" w:hAnsi="Arial" w:cs="Arial"/>
          <w:sz w:val="22"/>
          <w:szCs w:val="22"/>
        </w:rPr>
        <w:t xml:space="preserve">informal </w:t>
      </w:r>
      <w:r w:rsidR="00F85613" w:rsidRPr="00DD6344">
        <w:rPr>
          <w:rFonts w:ascii="Arial" w:hAnsi="Arial" w:cs="Arial"/>
          <w:sz w:val="22"/>
          <w:szCs w:val="22"/>
        </w:rPr>
        <w:t xml:space="preserve">singing </w:t>
      </w:r>
      <w:r w:rsidRPr="00DD6344">
        <w:rPr>
          <w:rFonts w:ascii="Arial" w:hAnsi="Arial" w:cs="Arial"/>
          <w:sz w:val="22"/>
          <w:szCs w:val="22"/>
        </w:rPr>
        <w:t xml:space="preserve">environments. </w:t>
      </w:r>
    </w:p>
    <w:p w14:paraId="6673C2FA" w14:textId="77777777" w:rsidR="00FF3E96" w:rsidRPr="00DD6344" w:rsidRDefault="00FF3E96" w:rsidP="00AD63A6">
      <w:pPr>
        <w:spacing w:line="360" w:lineRule="auto"/>
        <w:rPr>
          <w:rFonts w:ascii="Arial" w:hAnsi="Arial" w:cs="Arial"/>
          <w:sz w:val="22"/>
          <w:szCs w:val="22"/>
        </w:rPr>
      </w:pPr>
    </w:p>
    <w:p w14:paraId="0783E979" w14:textId="11EBD2BA" w:rsidR="00E47DC2" w:rsidRPr="00DD6344" w:rsidRDefault="00E47DC2" w:rsidP="00AD63A6">
      <w:pPr>
        <w:spacing w:line="360" w:lineRule="auto"/>
        <w:rPr>
          <w:rFonts w:ascii="Arial" w:hAnsi="Arial" w:cs="Arial"/>
          <w:sz w:val="22"/>
          <w:szCs w:val="22"/>
        </w:rPr>
      </w:pPr>
      <w:r w:rsidRPr="00DD6344">
        <w:rPr>
          <w:rFonts w:ascii="Arial" w:hAnsi="Arial" w:cs="Arial"/>
          <w:sz w:val="22"/>
          <w:szCs w:val="22"/>
        </w:rPr>
        <w:t xml:space="preserve">Employing a mixed-methods design, the study </w:t>
      </w:r>
      <w:r w:rsidR="00F85613" w:rsidRPr="00DD6344">
        <w:rPr>
          <w:rFonts w:ascii="Arial" w:hAnsi="Arial" w:cs="Arial"/>
          <w:sz w:val="22"/>
          <w:szCs w:val="22"/>
        </w:rPr>
        <w:t>examines</w:t>
      </w:r>
      <w:r w:rsidRPr="00DD6344">
        <w:rPr>
          <w:rFonts w:ascii="Arial" w:hAnsi="Arial" w:cs="Arial"/>
          <w:sz w:val="22"/>
          <w:szCs w:val="22"/>
        </w:rPr>
        <w:t xml:space="preserve"> how parents view, interpret, and describe their singing beliefs and practises with their infants, thereby contributing to a deeper understanding of parental motivations and internal messaging. The following section will appraise the relevant literature on parental perspectives of singing with children and outline the methodological approach.</w:t>
      </w:r>
    </w:p>
    <w:p w14:paraId="6AA085E6" w14:textId="77777777" w:rsidR="00E47DC2" w:rsidRPr="00DD6344" w:rsidRDefault="00E47DC2" w:rsidP="00AD63A6">
      <w:pPr>
        <w:spacing w:line="360" w:lineRule="auto"/>
        <w:rPr>
          <w:rFonts w:ascii="Arial" w:hAnsi="Arial" w:cs="Arial"/>
          <w:sz w:val="22"/>
          <w:szCs w:val="22"/>
        </w:rPr>
      </w:pPr>
    </w:p>
    <w:p w14:paraId="2B3DA934" w14:textId="77777777" w:rsidR="00E47DC2" w:rsidRPr="00DD6344" w:rsidRDefault="00E47DC2" w:rsidP="00AD63A6">
      <w:pPr>
        <w:pStyle w:val="Heading1"/>
        <w:spacing w:line="360" w:lineRule="auto"/>
        <w:rPr>
          <w:rFonts w:cs="Arial"/>
          <w:bCs/>
          <w:szCs w:val="22"/>
        </w:rPr>
      </w:pPr>
      <w:bookmarkStart w:id="9" w:name="_Toc223378182"/>
      <w:r w:rsidRPr="00DD6344">
        <w:rPr>
          <w:rFonts w:cs="Arial"/>
          <w:bCs/>
          <w:szCs w:val="22"/>
        </w:rPr>
        <w:t>Overview of Literature Review</w:t>
      </w:r>
      <w:bookmarkEnd w:id="9"/>
    </w:p>
    <w:p w14:paraId="77910694" w14:textId="77777777" w:rsidR="00E47DC2" w:rsidRPr="00DD6344" w:rsidRDefault="00E47DC2" w:rsidP="00AD63A6">
      <w:pPr>
        <w:spacing w:line="360" w:lineRule="auto"/>
        <w:rPr>
          <w:rFonts w:ascii="Arial" w:hAnsi="Arial" w:cs="Arial"/>
          <w:sz w:val="22"/>
          <w:szCs w:val="22"/>
        </w:rPr>
      </w:pPr>
    </w:p>
    <w:p w14:paraId="11B6620A" w14:textId="4D93BD28" w:rsidR="00E47DC2" w:rsidRDefault="00E47DC2" w:rsidP="00AD63A6">
      <w:pPr>
        <w:spacing w:line="360" w:lineRule="auto"/>
        <w:rPr>
          <w:rFonts w:ascii="Arial" w:hAnsi="Arial" w:cs="Arial"/>
          <w:color w:val="000000"/>
          <w:sz w:val="22"/>
          <w:szCs w:val="22"/>
        </w:rPr>
      </w:pPr>
      <w:r w:rsidRPr="00DD6344">
        <w:rPr>
          <w:rFonts w:ascii="Arial" w:hAnsi="Arial" w:cs="Arial"/>
          <w:sz w:val="22"/>
          <w:szCs w:val="22"/>
        </w:rPr>
        <w:lastRenderedPageBreak/>
        <w:t xml:space="preserve">A narrative review was selected to facilitate the integration of interdisciplinary domains within this topic area, ultimately providing a summary of findings </w:t>
      </w:r>
      <w:sdt>
        <w:sdtPr>
          <w:rPr>
            <w:rFonts w:ascii="Arial" w:hAnsi="Arial" w:cs="Arial"/>
            <w:color w:val="000000"/>
            <w:sz w:val="22"/>
            <w:szCs w:val="22"/>
          </w:rPr>
          <w:tag w:val="MENDELEY_CITATION_v3_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"/>
          <w:id w:val="1950505845"/>
          <w:placeholder>
            <w:docPart w:val="FD09CEAFF5B7F045BC23DA186CBD1B6D"/>
          </w:placeholder>
        </w:sdtPr>
        <w:sdtContent>
          <w:r w:rsidR="00750E65" w:rsidRPr="00750E65">
            <w:rPr>
              <w:rFonts w:ascii="Arial" w:hAnsi="Arial" w:cs="Arial"/>
              <w:color w:val="000000"/>
              <w:sz w:val="22"/>
              <w:szCs w:val="22"/>
            </w:rPr>
            <w:t>(Green, Johnson and Adams, 2006)</w:t>
          </w:r>
        </w:sdtContent>
      </w:sdt>
      <w:r w:rsidRPr="00DD6344">
        <w:rPr>
          <w:rFonts w:ascii="Arial" w:hAnsi="Arial" w:cs="Arial"/>
          <w:sz w:val="22"/>
          <w:szCs w:val="22"/>
        </w:rPr>
        <w:t xml:space="preserve"> The purpose and scope of this Narrative literature review </w:t>
      </w:r>
      <w:r w:rsidRPr="00DD6344">
        <w:rPr>
          <w:rFonts w:ascii="Arial" w:hAnsi="Arial" w:cs="Arial"/>
          <w:kern w:val="0"/>
          <w:sz w:val="22"/>
          <w:szCs w:val="22"/>
          <w14:ligatures w14:val="none"/>
        </w:rPr>
        <w:t>is to systematically appraise and synthesise relevant published literature, including peer-reviewed and grey literature, on parental perspectives on singing to children</w:t>
      </w:r>
      <w:r w:rsidRPr="00DD6344">
        <w:rPr>
          <w:rFonts w:ascii="Arial" w:hAnsi="Arial" w:cs="Arial"/>
          <w:color w:val="000000"/>
          <w:kern w:val="0"/>
          <w:sz w:val="22"/>
          <w:szCs w:val="22"/>
          <w14:ligatures w14:val="none"/>
        </w:rPr>
        <w:t xml:space="preserve"> </w:t>
      </w:r>
      <w:sdt>
        <w:sdtPr>
          <w:rPr>
            <w:rFonts w:ascii="Arial" w:hAnsi="Arial" w:cs="Arial"/>
            <w:color w:val="000000"/>
            <w:kern w:val="0"/>
            <w:sz w:val="22"/>
            <w:szCs w:val="22"/>
            <w14:ligatures w14:val="none"/>
          </w:rPr>
          <w:tag w:val="MENDELEY_CITATION_v3_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"/>
          <w:id w:val="1033309851"/>
          <w:placeholder>
            <w:docPart w:val="856446A120F02C438B0D8E71AA322340"/>
          </w:placeholder>
        </w:sdtPr>
        <w:sdtContent>
          <w:r w:rsidR="00750E65" w:rsidRPr="00750E65">
            <w:rPr>
              <w:rFonts w:ascii="Arial" w:hAnsi="Arial" w:cs="Arial"/>
              <w:color w:val="000000"/>
              <w:kern w:val="0"/>
              <w:sz w:val="22"/>
              <w:szCs w:val="22"/>
              <w14:ligatures w14:val="none"/>
            </w:rPr>
            <w:t>(Green, Johnson and Adams, 2006)</w:t>
          </w:r>
        </w:sdtContent>
      </w:sdt>
      <w:r w:rsidRPr="00DD6344">
        <w:rPr>
          <w:rFonts w:ascii="Arial" w:hAnsi="Arial" w:cs="Arial"/>
          <w:sz w:val="22"/>
          <w:szCs w:val="22"/>
        </w:rPr>
        <w:t xml:space="preserve">. Although narrative reviews are effective at bridging sources from a wide array of studies </w:t>
      </w:r>
      <w:sdt>
        <w:sdtPr>
          <w:rPr>
            <w:rFonts w:ascii="Arial" w:hAnsi="Arial" w:cs="Arial"/>
            <w:color w:val="000000"/>
            <w:sz w:val="22"/>
            <w:szCs w:val="22"/>
          </w:rPr>
          <w:tag w:val="MENDELEY_CITATION_v3_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"/>
          <w:id w:val="354545480"/>
          <w:placeholder>
            <w:docPart w:val="856446A120F02C438B0D8E71AA322340"/>
          </w:placeholder>
        </w:sdtPr>
        <w:sdtContent>
          <w:r w:rsidR="00750E65" w:rsidRPr="00750E65">
            <w:rPr>
              <w:rFonts w:ascii="Arial" w:hAnsi="Arial" w:cs="Arial"/>
              <w:color w:val="000000"/>
              <w:sz w:val="22"/>
              <w:szCs w:val="22"/>
            </w:rPr>
            <w:t>(Sukhera, 2022)</w:t>
          </w:r>
        </w:sdtContent>
      </w:sdt>
      <w:r w:rsidRPr="00DD6344">
        <w:rPr>
          <w:rFonts w:ascii="Arial" w:hAnsi="Arial" w:cs="Arial"/>
          <w:color w:val="000000"/>
          <w:sz w:val="22"/>
          <w:szCs w:val="22"/>
        </w:rPr>
        <w:t xml:space="preserve">, the researcher will critically appraise the chosen literature to examine and assess ‘the advantages and disadvantages of previous research’ </w:t>
      </w:r>
      <w:sdt>
        <w:sdtPr>
          <w:rPr>
            <w:rFonts w:ascii="Arial" w:hAnsi="Arial" w:cs="Arial"/>
            <w:color w:val="000000"/>
            <w:sz w:val="22"/>
            <w:szCs w:val="22"/>
          </w:rPr>
          <w:tag w:val="MENDELEY_CITATION_v3_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"/>
          <w:id w:val="509187690"/>
          <w:placeholder>
            <w:docPart w:val="856446A120F02C438B0D8E71AA322340"/>
          </w:placeholder>
        </w:sdtPr>
        <w:sdtContent>
          <w:r w:rsidR="00750E65" w:rsidRPr="00750E65">
            <w:rPr>
              <w:rFonts w:ascii="Arial" w:hAnsi="Arial" w:cs="Arial"/>
              <w:color w:val="000000"/>
              <w:sz w:val="22"/>
              <w:szCs w:val="22"/>
            </w:rPr>
            <w:t>(Bell and Waters, 2018, p,21)</w:t>
          </w:r>
        </w:sdtContent>
      </w:sdt>
      <w:r w:rsidRPr="00DD6344">
        <w:rPr>
          <w:rFonts w:ascii="Arial" w:hAnsi="Arial" w:cs="Arial"/>
          <w:color w:val="000000"/>
          <w:sz w:val="22"/>
          <w:szCs w:val="22"/>
        </w:rPr>
        <w:t xml:space="preserve">. </w:t>
      </w:r>
      <w:r w:rsidRPr="00DD6344">
        <w:rPr>
          <w:rFonts w:ascii="Arial" w:hAnsi="Arial" w:cs="Arial"/>
          <w:sz w:val="22"/>
          <w:szCs w:val="22"/>
        </w:rPr>
        <w:t xml:space="preserve">In explicit terms, this review will examine literature on what shapes the choices and belief systems of parents who sing with infants, assessing findings, querying assumptions, cross-referencing sources and evaluating conclusions </w:t>
      </w:r>
      <w:sdt>
        <w:sdtPr>
          <w:rPr>
            <w:rFonts w:ascii="Arial" w:hAnsi="Arial" w:cs="Arial"/>
            <w:color w:val="000000"/>
            <w:sz w:val="22"/>
            <w:szCs w:val="22"/>
          </w:rPr>
          <w:tag w:val="MENDELEY_CITATION_v3_eyJjaXRhdGlvbklEIjoiTUVOREVMRVlfQ0lUQVRJT05fZjE0NDk3YWMtZWFiMC00ZTQ4LWE4YjYtNjFmZmQzYzhiZmU3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
          <w:id w:val="337275131"/>
          <w:placeholder>
            <w:docPart w:val="856446A120F02C438B0D8E71AA322340"/>
          </w:placeholder>
        </w:sdtPr>
        <w:sdtContent>
          <w:r w:rsidR="00750E65" w:rsidRPr="00750E65">
            <w:rPr>
              <w:rFonts w:ascii="Arial" w:hAnsi="Arial" w:cs="Arial"/>
              <w:color w:val="000000"/>
              <w:sz w:val="22"/>
              <w:szCs w:val="22"/>
            </w:rPr>
            <w:t>(Bell and Waters, 2018)</w:t>
          </w:r>
        </w:sdtContent>
      </w:sdt>
    </w:p>
    <w:p w14:paraId="451C63A2" w14:textId="77777777" w:rsidR="00FF3E96" w:rsidRPr="00DD6344" w:rsidRDefault="00FF3E96" w:rsidP="00AD63A6">
      <w:pPr>
        <w:spacing w:line="360" w:lineRule="auto"/>
        <w:rPr>
          <w:rFonts w:ascii="Arial" w:hAnsi="Arial" w:cs="Arial"/>
          <w:sz w:val="22"/>
          <w:szCs w:val="22"/>
        </w:rPr>
      </w:pPr>
    </w:p>
    <w:p w14:paraId="1CDBE04B" w14:textId="35130446" w:rsidR="00E47DC2" w:rsidRDefault="00E47DC2" w:rsidP="00AD63A6">
      <w:pPr>
        <w:spacing w:line="360" w:lineRule="auto"/>
        <w:rPr>
          <w:rFonts w:ascii="Arial" w:hAnsi="Arial" w:cs="Arial"/>
          <w:kern w:val="0"/>
          <w:sz w:val="22"/>
          <w:szCs w:val="22"/>
          <w14:ligatures w14:val="none"/>
        </w:rPr>
      </w:pPr>
      <w:r w:rsidRPr="00DD6344">
        <w:rPr>
          <w:rFonts w:ascii="Arial" w:hAnsi="Arial" w:cs="Arial"/>
          <w:sz w:val="22"/>
          <w:szCs w:val="22"/>
        </w:rPr>
        <w:t xml:space="preserve">Searches </w:t>
      </w:r>
      <w:r w:rsidRPr="00DD6344">
        <w:rPr>
          <w:rFonts w:ascii="Arial" w:hAnsi="Arial" w:cs="Arial"/>
          <w:kern w:val="0"/>
          <w:sz w:val="22"/>
          <w:szCs w:val="22"/>
          <w14:ligatures w14:val="none"/>
        </w:rPr>
        <w:t xml:space="preserve">were conducted for relevant journals, articles, and studies using the following online platforms to ensure comprehensive article capture </w:t>
      </w:r>
      <w:sdt>
        <w:sdtPr>
          <w:rPr>
            <w:rFonts w:ascii="Arial" w:hAnsi="Arial" w:cs="Arial"/>
            <w:color w:val="000000"/>
            <w:kern w:val="0"/>
            <w:sz w:val="22"/>
            <w:szCs w:val="22"/>
            <w14:ligatures w14:val="none"/>
          </w:rPr>
          <w:tag w:val="MENDELEY_CITATION_v3_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"/>
          <w:id w:val="-1391346554"/>
          <w:placeholder>
            <w:docPart w:val="856446A120F02C438B0D8E71AA322340"/>
          </w:placeholder>
        </w:sdtPr>
        <w:sdtContent>
          <w:r w:rsidR="00750E65" w:rsidRPr="00750E65">
            <w:rPr>
              <w:rFonts w:ascii="Arial" w:eastAsia="Times New Roman" w:hAnsi="Arial" w:cs="Arial"/>
              <w:color w:val="000000"/>
              <w:sz w:val="22"/>
            </w:rPr>
            <w:t xml:space="preserve">(Haddaway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2020)</w:t>
          </w:r>
        </w:sdtContent>
      </w:sdt>
      <w:r w:rsidRPr="00DD6344">
        <w:rPr>
          <w:rFonts w:ascii="Arial" w:hAnsi="Arial" w:cs="Arial"/>
          <w:kern w:val="0"/>
          <w:sz w:val="22"/>
          <w:szCs w:val="22"/>
          <w14:ligatures w14:val="none"/>
        </w:rPr>
        <w:t xml:space="preserve">: Google Scholar, the UWTSD library, PubMed, Medline and Research Rabbit. </w:t>
      </w:r>
    </w:p>
    <w:p w14:paraId="53EE88DA" w14:textId="77777777" w:rsidR="00FF3E96" w:rsidRPr="00DD6344" w:rsidRDefault="00FF3E96" w:rsidP="00AD63A6">
      <w:pPr>
        <w:spacing w:line="360" w:lineRule="auto"/>
        <w:rPr>
          <w:rFonts w:ascii="Arial" w:hAnsi="Arial" w:cs="Arial"/>
          <w:kern w:val="0"/>
          <w:sz w:val="22"/>
          <w:szCs w:val="22"/>
          <w14:ligatures w14:val="none"/>
        </w:rPr>
      </w:pPr>
    </w:p>
    <w:p w14:paraId="3A385BBD" w14:textId="5D73D9F2" w:rsidR="00E47DC2" w:rsidRDefault="00E47DC2" w:rsidP="00AD63A6">
      <w:pPr>
        <w:spacing w:line="360" w:lineRule="auto"/>
        <w:rPr>
          <w:rFonts w:ascii="Arial" w:hAnsi="Arial" w:cs="Arial"/>
          <w:kern w:val="0"/>
          <w:sz w:val="22"/>
          <w:szCs w:val="22"/>
          <w14:ligatures w14:val="none"/>
        </w:rPr>
      </w:pPr>
      <w:r w:rsidRPr="00DD6344">
        <w:rPr>
          <w:rFonts w:ascii="Arial" w:hAnsi="Arial" w:cs="Arial"/>
          <w:kern w:val="0"/>
          <w:sz w:val="22"/>
          <w:szCs w:val="22"/>
          <w14:ligatures w14:val="none"/>
        </w:rPr>
        <w:t xml:space="preserve">Articles were in English, aligning with the researchers’ native language, and were centred on industrialised Western cultures, organised in a literature summary table </w:t>
      </w:r>
      <w:sdt>
        <w:sdtPr>
          <w:rPr>
            <w:rFonts w:ascii="Arial" w:hAnsi="Arial" w:cs="Arial"/>
            <w:color w:val="000000"/>
            <w:kern w:val="0"/>
            <w:sz w:val="22"/>
            <w:szCs w:val="22"/>
            <w14:ligatures w14:val="none"/>
          </w:rPr>
          <w:tag w:val="MENDELEY_CITATION_v3_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"/>
          <w:id w:val="-1196534620"/>
          <w:placeholder>
            <w:docPart w:val="856446A120F02C438B0D8E71AA322340"/>
          </w:placeholder>
        </w:sdtPr>
        <w:sdtContent>
          <w:r w:rsidR="00750E65" w:rsidRPr="00750E65">
            <w:rPr>
              <w:rFonts w:ascii="Arial" w:hAnsi="Arial" w:cs="Arial"/>
              <w:color w:val="000000"/>
              <w:kern w:val="0"/>
              <w:sz w:val="22"/>
              <w:szCs w:val="22"/>
              <w14:ligatures w14:val="none"/>
            </w:rPr>
            <w:t>(Younas and Ali, 2021)</w:t>
          </w:r>
        </w:sdtContent>
      </w:sdt>
      <w:r w:rsidRPr="00DD6344">
        <w:rPr>
          <w:rFonts w:ascii="Arial" w:hAnsi="Arial" w:cs="Arial"/>
          <w:kern w:val="0"/>
          <w:sz w:val="22"/>
          <w:szCs w:val="22"/>
          <w14:ligatures w14:val="none"/>
        </w:rPr>
        <w:t xml:space="preserve">. A summary table provided a user-friendly way to efficiently appraise and identify the key components of the chosen literature </w:t>
      </w:r>
      <w:sdt>
        <w:sdtPr>
          <w:rPr>
            <w:rFonts w:ascii="Arial" w:hAnsi="Arial" w:cs="Arial"/>
            <w:color w:val="000000"/>
            <w:kern w:val="0"/>
            <w:sz w:val="22"/>
            <w:szCs w:val="22"/>
            <w14:ligatures w14:val="none"/>
          </w:rPr>
          <w:tag w:val="MENDELEY_CITATION_v3_eyJjaXRhdGlvbklEIjoiTUVOREVMRVlfQ0lUQVRJT05fNmY3ZTlhZmYtNmRkZi00ZDFmLTkwYjctYzk0ZTE1NWMwMjJi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
          <w:id w:val="1480198258"/>
          <w:placeholder>
            <w:docPart w:val="856446A120F02C438B0D8E71AA322340"/>
          </w:placeholder>
        </w:sdtPr>
        <w:sdtContent>
          <w:r w:rsidR="00750E65" w:rsidRPr="00750E65">
            <w:rPr>
              <w:rFonts w:ascii="Arial" w:hAnsi="Arial" w:cs="Arial"/>
              <w:color w:val="000000"/>
              <w:kern w:val="0"/>
              <w:sz w:val="22"/>
              <w:szCs w:val="22"/>
              <w14:ligatures w14:val="none"/>
            </w:rPr>
            <w:t>(Cresswell, 2014)</w:t>
          </w:r>
        </w:sdtContent>
      </w:sdt>
      <w:r w:rsidRPr="00DD6344">
        <w:rPr>
          <w:rFonts w:ascii="Arial" w:hAnsi="Arial" w:cs="Arial"/>
          <w:kern w:val="0"/>
          <w:sz w:val="22"/>
          <w:szCs w:val="22"/>
          <w14:ligatures w14:val="none"/>
        </w:rPr>
        <w:t xml:space="preserve">. Furthermore, to highlight replicability, the summary table recorded </w:t>
      </w:r>
      <w:r w:rsidR="00805183" w:rsidRPr="00DD6344">
        <w:rPr>
          <w:rFonts w:ascii="Arial" w:hAnsi="Arial" w:cs="Arial"/>
          <w:kern w:val="0"/>
          <w:sz w:val="22"/>
          <w:szCs w:val="22"/>
          <w14:ligatures w14:val="none"/>
        </w:rPr>
        <w:t xml:space="preserve">the </w:t>
      </w:r>
      <w:r w:rsidRPr="00DD6344">
        <w:rPr>
          <w:rFonts w:ascii="Arial" w:hAnsi="Arial" w:cs="Arial"/>
          <w:kern w:val="0"/>
          <w:sz w:val="22"/>
          <w:szCs w:val="22"/>
          <w14:ligatures w14:val="none"/>
        </w:rPr>
        <w:t xml:space="preserve">descriptions, significant </w:t>
      </w:r>
      <w:r w:rsidR="005B18BD" w:rsidRPr="00DD6344">
        <w:rPr>
          <w:rFonts w:ascii="Arial" w:hAnsi="Arial" w:cs="Arial"/>
          <w:kern w:val="0"/>
          <w:sz w:val="22"/>
          <w:szCs w:val="22"/>
          <w14:ligatures w14:val="none"/>
        </w:rPr>
        <w:t>themes</w:t>
      </w:r>
      <w:r w:rsidR="00805183" w:rsidRPr="00DD6344">
        <w:rPr>
          <w:rFonts w:ascii="Arial" w:hAnsi="Arial" w:cs="Arial"/>
          <w:kern w:val="0"/>
          <w:sz w:val="22"/>
          <w:szCs w:val="22"/>
          <w14:ligatures w14:val="none"/>
        </w:rPr>
        <w:t>,</w:t>
      </w:r>
      <w:r w:rsidRPr="00DD6344">
        <w:rPr>
          <w:rFonts w:ascii="Arial" w:hAnsi="Arial" w:cs="Arial"/>
          <w:kern w:val="0"/>
          <w:sz w:val="22"/>
          <w:szCs w:val="22"/>
          <w14:ligatures w14:val="none"/>
        </w:rPr>
        <w:t xml:space="preserve"> and key findings of articles </w:t>
      </w:r>
      <w:sdt>
        <w:sdtPr>
          <w:rPr>
            <w:rFonts w:ascii="Arial" w:hAnsi="Arial" w:cs="Arial"/>
            <w:color w:val="000000"/>
            <w:kern w:val="0"/>
            <w:sz w:val="22"/>
            <w:szCs w:val="22"/>
            <w14:ligatures w14:val="none"/>
          </w:rPr>
          <w:tag w:val="MENDELEY_CITATION_v3_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"/>
          <w:id w:val="-966045976"/>
          <w:placeholder>
            <w:docPart w:val="4BE80CEDC9F38A44A10B91BD8B13B7BE"/>
          </w:placeholder>
        </w:sdtPr>
        <w:sdtContent>
          <w:r w:rsidR="00750E65" w:rsidRPr="00750E65">
            <w:rPr>
              <w:rFonts w:ascii="Arial" w:eastAsia="Times New Roman" w:hAnsi="Arial" w:cs="Arial"/>
              <w:color w:val="000000"/>
              <w:sz w:val="22"/>
            </w:rPr>
            <w:t xml:space="preserve">(Haddaway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2020)</w:t>
          </w:r>
        </w:sdtContent>
      </w:sdt>
      <w:r w:rsidRPr="00DD6344">
        <w:rPr>
          <w:rFonts w:ascii="Arial" w:hAnsi="Arial" w:cs="Arial"/>
          <w:kern w:val="0"/>
          <w:sz w:val="22"/>
          <w:szCs w:val="22"/>
          <w14:ligatures w14:val="none"/>
        </w:rPr>
        <w:t>,</w:t>
      </w:r>
      <w:r w:rsidR="00805183" w:rsidRPr="00DD6344">
        <w:rPr>
          <w:rFonts w:ascii="Arial" w:hAnsi="Arial" w:cs="Arial"/>
          <w:kern w:val="0"/>
          <w:sz w:val="22"/>
          <w:szCs w:val="22"/>
          <w14:ligatures w14:val="none"/>
        </w:rPr>
        <w:t xml:space="preserve"> </w:t>
      </w:r>
      <w:r w:rsidRPr="00DD6344">
        <w:rPr>
          <w:rFonts w:ascii="Arial" w:hAnsi="Arial" w:cs="Arial"/>
          <w:kern w:val="0"/>
          <w:sz w:val="22"/>
          <w:szCs w:val="22"/>
          <w14:ligatures w14:val="none"/>
        </w:rPr>
        <w:t>supporting rigour and encouraging recall of the literature's themes and findings</w:t>
      </w:r>
      <w:r w:rsidR="00862BAF" w:rsidRPr="00DD6344">
        <w:rPr>
          <w:rFonts w:ascii="Arial" w:hAnsi="Arial" w:cs="Arial"/>
          <w:kern w:val="0"/>
          <w:sz w:val="22"/>
          <w:szCs w:val="22"/>
          <w14:ligatures w14:val="none"/>
        </w:rPr>
        <w:t xml:space="preserve"> as seen in </w:t>
      </w:r>
      <w:r w:rsidRPr="00DD6344">
        <w:rPr>
          <w:rFonts w:ascii="Arial" w:hAnsi="Arial" w:cs="Arial"/>
          <w:kern w:val="0"/>
          <w:sz w:val="22"/>
          <w:szCs w:val="22"/>
          <w14:ligatures w14:val="none"/>
        </w:rPr>
        <w:t>A</w:t>
      </w:r>
      <w:r w:rsidR="00AC7E08" w:rsidRPr="00DD6344">
        <w:rPr>
          <w:rFonts w:ascii="Arial" w:hAnsi="Arial" w:cs="Arial"/>
          <w:kern w:val="0"/>
          <w:sz w:val="22"/>
          <w:szCs w:val="22"/>
          <w14:ligatures w14:val="none"/>
        </w:rPr>
        <w:t xml:space="preserve">ppendix </w:t>
      </w:r>
      <w:r w:rsidR="00CF0075" w:rsidRPr="00DD6344">
        <w:rPr>
          <w:rFonts w:ascii="Arial" w:hAnsi="Arial" w:cs="Arial"/>
          <w:kern w:val="0"/>
          <w:sz w:val="22"/>
          <w:szCs w:val="22"/>
          <w14:ligatures w14:val="none"/>
        </w:rPr>
        <w:t>A</w:t>
      </w:r>
      <w:r w:rsidR="00E26D27">
        <w:rPr>
          <w:rFonts w:ascii="Arial" w:hAnsi="Arial" w:cs="Arial"/>
          <w:kern w:val="0"/>
          <w:sz w:val="22"/>
          <w:szCs w:val="22"/>
          <w14:ligatures w14:val="none"/>
        </w:rPr>
        <w:t>.</w:t>
      </w:r>
    </w:p>
    <w:p w14:paraId="1CD45FC1" w14:textId="77777777" w:rsidR="00FF3E96" w:rsidRPr="00DD6344" w:rsidRDefault="00FF3E96" w:rsidP="00AD63A6">
      <w:pPr>
        <w:spacing w:line="360" w:lineRule="auto"/>
        <w:rPr>
          <w:rFonts w:ascii="Arial" w:hAnsi="Arial" w:cs="Arial"/>
          <w:kern w:val="0"/>
          <w:sz w:val="22"/>
          <w:szCs w:val="22"/>
          <w14:ligatures w14:val="none"/>
        </w:rPr>
      </w:pPr>
    </w:p>
    <w:p w14:paraId="1F2427DF" w14:textId="33A210D5" w:rsidR="00E47DC2" w:rsidRPr="00DD6344" w:rsidRDefault="00E47DC2" w:rsidP="00AD63A6">
      <w:pPr>
        <w:spacing w:line="360" w:lineRule="auto"/>
        <w:rPr>
          <w:rFonts w:ascii="Arial" w:hAnsi="Arial" w:cs="Arial"/>
          <w:color w:val="000000"/>
          <w:kern w:val="0"/>
          <w:sz w:val="22"/>
          <w:szCs w:val="22"/>
          <w14:ligatures w14:val="none"/>
        </w:rPr>
      </w:pPr>
      <w:r w:rsidRPr="00DD6344">
        <w:rPr>
          <w:rFonts w:ascii="Arial" w:hAnsi="Arial" w:cs="Arial"/>
          <w:kern w:val="0"/>
          <w:sz w:val="22"/>
          <w:szCs w:val="22"/>
          <w14:ligatures w14:val="none"/>
        </w:rPr>
        <w:t>The research title was segmented into key phrases, concepts and words to support systematic rigour in the search process.</w:t>
      </w:r>
      <w:sdt>
        <w:sdtPr>
          <w:rPr>
            <w:rFonts w:ascii="Arial" w:hAnsi="Arial" w:cs="Arial"/>
            <w:color w:val="000000"/>
            <w:kern w:val="0"/>
            <w:sz w:val="22"/>
            <w:szCs w:val="22"/>
            <w14:ligatures w14:val="none"/>
          </w:rPr>
          <w:tag w:val="MENDELEY_CITATION_v3_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"/>
          <w:id w:val="-811564010"/>
          <w:placeholder>
            <w:docPart w:val="856446A120F02C438B0D8E71AA322340"/>
          </w:placeholder>
        </w:sdtPr>
        <w:sdtContent>
          <w:r w:rsidR="00750E65" w:rsidRPr="00750E65">
            <w:rPr>
              <w:rFonts w:ascii="Arial" w:hAnsi="Arial" w:cs="Arial"/>
              <w:color w:val="000000"/>
              <w:kern w:val="0"/>
              <w:sz w:val="22"/>
              <w:szCs w:val="22"/>
              <w14:ligatures w14:val="none"/>
            </w:rPr>
            <w:t>(Siddaway, Wood and Hedges, 2026)</w:t>
          </w:r>
        </w:sdtContent>
      </w:sdt>
      <w:r w:rsidRPr="00DD6344">
        <w:rPr>
          <w:rFonts w:ascii="Arial" w:hAnsi="Arial" w:cs="Arial"/>
          <w:kern w:val="0"/>
          <w:sz w:val="22"/>
          <w:szCs w:val="22"/>
          <w14:ligatures w14:val="none"/>
        </w:rPr>
        <w:t xml:space="preserve">. Upon reviewing the literature, alternative words and terms surfaced. Furthermore, using pluralisation and synonyms successfully yielded more results </w:t>
      </w:r>
      <w:sdt>
        <w:sdtPr>
          <w:rPr>
            <w:rFonts w:ascii="Arial" w:hAnsi="Arial" w:cs="Arial"/>
            <w:color w:val="000000"/>
            <w:kern w:val="0"/>
            <w:sz w:val="22"/>
            <w:szCs w:val="22"/>
            <w14:ligatures w14:val="none"/>
          </w:rPr>
          <w:tag w:val="MENDELEY_CITATION_v3_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"/>
          <w:id w:val="294034162"/>
          <w:placeholder>
            <w:docPart w:val="856446A120F02C438B0D8E71AA322340"/>
          </w:placeholder>
        </w:sdtPr>
        <w:sdtContent>
          <w:r w:rsidR="00750E65" w:rsidRPr="00750E65">
            <w:rPr>
              <w:rFonts w:ascii="Arial" w:hAnsi="Arial" w:cs="Arial"/>
              <w:color w:val="000000"/>
              <w:kern w:val="0"/>
              <w:sz w:val="22"/>
              <w:szCs w:val="22"/>
              <w14:ligatures w14:val="none"/>
            </w:rPr>
            <w:t>(Siddaway, Wood and Hedges, 2026)</w:t>
          </w:r>
        </w:sdtContent>
      </w:sdt>
      <w:r w:rsidRPr="00DD6344">
        <w:rPr>
          <w:rFonts w:ascii="Arial" w:hAnsi="Arial" w:cs="Arial"/>
          <w:color w:val="000000"/>
          <w:kern w:val="0"/>
          <w:sz w:val="22"/>
          <w:szCs w:val="22"/>
          <w14:ligatures w14:val="none"/>
        </w:rPr>
        <w:t>.</w:t>
      </w:r>
    </w:p>
    <w:p w14:paraId="491A510E" w14:textId="77777777" w:rsidR="00E47DC2" w:rsidRPr="00DD6344" w:rsidRDefault="00E47DC2" w:rsidP="00AD63A6">
      <w:pPr>
        <w:spacing w:line="360" w:lineRule="auto"/>
        <w:rPr>
          <w:rFonts w:ascii="Arial" w:hAnsi="Arial" w:cs="Arial"/>
          <w:kern w:val="0"/>
          <w:sz w:val="22"/>
          <w:szCs w:val="22"/>
          <w14:ligatures w14:val="none"/>
        </w:rPr>
      </w:pPr>
      <w:r w:rsidRPr="00DD6344">
        <w:rPr>
          <w:rFonts w:ascii="Arial" w:hAnsi="Arial" w:cs="Arial"/>
          <w:kern w:val="0"/>
          <w:sz w:val="22"/>
          <w:szCs w:val="22"/>
          <w14:ligatures w14:val="none"/>
        </w:rPr>
        <w:t xml:space="preserve">The following keywords and phrases were explored.  </w:t>
      </w:r>
    </w:p>
    <w:p w14:paraId="11A46506" w14:textId="77777777" w:rsidR="00E47DC2" w:rsidRPr="00DD6344" w:rsidRDefault="00E47DC2" w:rsidP="00AD63A6">
      <w:pPr>
        <w:spacing w:line="360" w:lineRule="auto"/>
        <w:rPr>
          <w:rFonts w:ascii="Arial" w:hAnsi="Arial" w:cs="Arial"/>
          <w:kern w:val="0"/>
          <w:sz w:val="22"/>
          <w:szCs w:val="22"/>
          <w14:ligatures w14:val="none"/>
        </w:rPr>
      </w:pPr>
      <w:r w:rsidRPr="00DD6344">
        <w:rPr>
          <w:rFonts w:ascii="Arial" w:hAnsi="Arial" w:cs="Arial"/>
          <w:kern w:val="0"/>
          <w:sz w:val="22"/>
          <w:szCs w:val="22"/>
          <w14:ligatures w14:val="none"/>
        </w:rPr>
        <w:t>singing with children, singing with infants, parental perspectives, sing infants, infant directed singing, motherese, parentese, father sing, mother sing, infant voice, parental belief, parental perspective, caregiver sing, caregivers singing, mother lullaby, music class parent</w:t>
      </w:r>
    </w:p>
    <w:p w14:paraId="6AC44FF9" w14:textId="62466D02" w:rsidR="00E47DC2" w:rsidRDefault="00E47DC2" w:rsidP="00AD63A6">
      <w:pPr>
        <w:spacing w:line="360" w:lineRule="auto"/>
        <w:rPr>
          <w:rFonts w:ascii="Arial" w:hAnsi="Arial" w:cs="Arial"/>
          <w:kern w:val="0"/>
          <w:sz w:val="22"/>
          <w:szCs w:val="22"/>
          <w14:ligatures w14:val="none"/>
        </w:rPr>
      </w:pPr>
      <w:r w:rsidRPr="00DD6344">
        <w:rPr>
          <w:rFonts w:ascii="Arial" w:hAnsi="Arial" w:cs="Arial"/>
          <w:kern w:val="0"/>
          <w:sz w:val="22"/>
          <w:szCs w:val="22"/>
          <w14:ligatures w14:val="none"/>
        </w:rPr>
        <w:lastRenderedPageBreak/>
        <w:t xml:space="preserve">To encourage a formulaic and rigorous process, the literature was then streamlined to specific articles relevant to the research question rather than an exhaustive topic overview (Siddaway, Wood and Hedges, 2026). Although the literature is limited, the article’s inclusion criteria were restricted to </w:t>
      </w:r>
      <w:r w:rsidR="00E44BA9" w:rsidRPr="00DD6344">
        <w:rPr>
          <w:rFonts w:ascii="Arial" w:hAnsi="Arial" w:cs="Arial"/>
          <w:kern w:val="0"/>
          <w:sz w:val="22"/>
          <w:szCs w:val="22"/>
          <w14:ligatures w14:val="none"/>
        </w:rPr>
        <w:t xml:space="preserve">a </w:t>
      </w:r>
      <w:r w:rsidRPr="00DD6344">
        <w:rPr>
          <w:rFonts w:ascii="Arial" w:hAnsi="Arial" w:cs="Arial"/>
          <w:kern w:val="0"/>
          <w:sz w:val="22"/>
          <w:szCs w:val="22"/>
          <w14:ligatures w14:val="none"/>
        </w:rPr>
        <w:t>2000–2026 timeframe to reflect current parenting practices.</w:t>
      </w:r>
    </w:p>
    <w:p w14:paraId="76A68D8B" w14:textId="77777777" w:rsidR="00FF3E96" w:rsidRPr="00DD6344" w:rsidRDefault="00FF3E96" w:rsidP="00AD63A6">
      <w:pPr>
        <w:spacing w:line="360" w:lineRule="auto"/>
        <w:rPr>
          <w:rFonts w:ascii="Arial" w:hAnsi="Arial" w:cs="Arial"/>
          <w:kern w:val="0"/>
          <w:sz w:val="22"/>
          <w:szCs w:val="22"/>
          <w14:ligatures w14:val="none"/>
        </w:rPr>
      </w:pPr>
    </w:p>
    <w:p w14:paraId="083CF786" w14:textId="77777777" w:rsidR="00E47DC2" w:rsidRPr="00DD6344" w:rsidRDefault="00E47DC2" w:rsidP="00AD63A6">
      <w:pPr>
        <w:spacing w:line="360" w:lineRule="auto"/>
        <w:rPr>
          <w:rFonts w:ascii="Arial" w:hAnsi="Arial" w:cs="Arial"/>
          <w:kern w:val="0"/>
          <w:sz w:val="22"/>
          <w:szCs w:val="22"/>
          <w14:ligatures w14:val="none"/>
        </w:rPr>
      </w:pPr>
      <w:r w:rsidRPr="00DD6344">
        <w:rPr>
          <w:rFonts w:ascii="Arial" w:hAnsi="Arial" w:cs="Arial"/>
          <w:kern w:val="0"/>
          <w:sz w:val="22"/>
          <w:szCs w:val="22"/>
          <w14:ligatures w14:val="none"/>
        </w:rPr>
        <w:t>Due to the nuanced nature of the research question, intersectionality of topic domains was anticipated; the papers belonged to the following domains:</w:t>
      </w:r>
    </w:p>
    <w:p w14:paraId="18FB0F27" w14:textId="1BBAC732" w:rsidR="00E47DC2" w:rsidRDefault="00E47DC2" w:rsidP="00AD63A6">
      <w:pPr>
        <w:spacing w:line="360" w:lineRule="auto"/>
        <w:rPr>
          <w:rFonts w:ascii="Arial" w:hAnsi="Arial" w:cs="Arial"/>
          <w:kern w:val="0"/>
          <w:sz w:val="22"/>
          <w:szCs w:val="22"/>
          <w14:ligatures w14:val="none"/>
        </w:rPr>
      </w:pPr>
      <w:r w:rsidRPr="00DD6344">
        <w:rPr>
          <w:rFonts w:ascii="Arial" w:hAnsi="Arial" w:cs="Arial"/>
          <w:kern w:val="0"/>
          <w:sz w:val="22"/>
          <w:szCs w:val="22"/>
          <w14:ligatures w14:val="none"/>
        </w:rPr>
        <w:t xml:space="preserve">Music education, Infant studies, Psychology, Developmental Psychology, Paediatric Nursing, Early childhood music education, Psychology of Music, Early child development.      </w:t>
      </w:r>
    </w:p>
    <w:p w14:paraId="4AD91F74" w14:textId="77777777" w:rsidR="00FF3E96" w:rsidRPr="00DD6344" w:rsidRDefault="00FF3E96" w:rsidP="00AD63A6">
      <w:pPr>
        <w:spacing w:line="360" w:lineRule="auto"/>
        <w:rPr>
          <w:rFonts w:ascii="Arial" w:hAnsi="Arial" w:cs="Arial"/>
          <w:kern w:val="0"/>
          <w:sz w:val="22"/>
          <w:szCs w:val="22"/>
          <w14:ligatures w14:val="none"/>
        </w:rPr>
      </w:pPr>
    </w:p>
    <w:p w14:paraId="7280FEF1" w14:textId="0E6EBE6D" w:rsidR="00E47DC2" w:rsidRDefault="00E47DC2" w:rsidP="00AD63A6">
      <w:pPr>
        <w:spacing w:line="360" w:lineRule="auto"/>
        <w:rPr>
          <w:rFonts w:ascii="Arial" w:hAnsi="Arial" w:cs="Arial"/>
          <w:kern w:val="0"/>
          <w:sz w:val="22"/>
          <w:szCs w:val="22"/>
          <w14:ligatures w14:val="none"/>
        </w:rPr>
      </w:pPr>
      <w:r w:rsidRPr="00DD6344">
        <w:rPr>
          <w:rFonts w:ascii="Arial" w:hAnsi="Arial" w:cs="Arial"/>
          <w:kern w:val="0"/>
          <w:sz w:val="22"/>
          <w:szCs w:val="22"/>
          <w14:ligatures w14:val="none"/>
        </w:rPr>
        <w:t xml:space="preserve">In addition to online searches, citation chaining was used to identify key scholars and studies within the domain of the topic </w:t>
      </w:r>
      <w:sdt>
        <w:sdtPr>
          <w:rPr>
            <w:rFonts w:ascii="Arial" w:hAnsi="Arial" w:cs="Arial"/>
            <w:color w:val="000000"/>
            <w:kern w:val="0"/>
            <w:sz w:val="22"/>
            <w:szCs w:val="22"/>
            <w14:ligatures w14:val="none"/>
          </w:rPr>
          <w:tag w:val="MENDELEY_CITATION_v3_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V19"/>
          <w:id w:val="2016497958"/>
          <w:placeholder>
            <w:docPart w:val="856446A120F02C438B0D8E71AA322340"/>
          </w:placeholder>
        </w:sdtPr>
        <w:sdtContent>
          <w:r w:rsidR="00750E65" w:rsidRPr="00750E65">
            <w:rPr>
              <w:rFonts w:ascii="Arial" w:hAnsi="Arial" w:cs="Arial"/>
              <w:color w:val="000000"/>
              <w:kern w:val="0"/>
              <w:sz w:val="22"/>
              <w:szCs w:val="22"/>
              <w14:ligatures w14:val="none"/>
            </w:rPr>
            <w:t>(Boell and Cecez-Kecmanovic, 2010)</w:t>
          </w:r>
        </w:sdtContent>
      </w:sdt>
      <w:r w:rsidRPr="00DD6344">
        <w:rPr>
          <w:rFonts w:ascii="Arial" w:hAnsi="Arial" w:cs="Arial"/>
          <w:kern w:val="0"/>
          <w:sz w:val="22"/>
          <w:szCs w:val="22"/>
          <w14:ligatures w14:val="none"/>
        </w:rPr>
        <w:t xml:space="preserve"> This process examines the bibliographies of relevant works to identify additional sources </w:t>
      </w:r>
      <w:sdt>
        <w:sdtPr>
          <w:rPr>
            <w:rFonts w:ascii="Arial" w:hAnsi="Arial" w:cs="Arial"/>
            <w:color w:val="000000"/>
            <w:kern w:val="0"/>
            <w:sz w:val="22"/>
            <w:szCs w:val="22"/>
            <w14:ligatures w14:val="none"/>
          </w:rPr>
          <w:tag w:val="MENDELEY_CITATION_v3_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"/>
          <w:id w:val="1463775088"/>
          <w:placeholder>
            <w:docPart w:val="856446A120F02C438B0D8E71AA322340"/>
          </w:placeholder>
        </w:sdtPr>
        <w:sdtContent>
          <w:r w:rsidR="00750E65" w:rsidRPr="00750E65">
            <w:rPr>
              <w:rFonts w:ascii="Arial" w:hAnsi="Arial" w:cs="Arial"/>
              <w:color w:val="000000"/>
              <w:kern w:val="0"/>
              <w:sz w:val="22"/>
              <w:szCs w:val="22"/>
              <w14:ligatures w14:val="none"/>
            </w:rPr>
            <w:t>(Easterly-Smith, Thorpe and Jackson, 2012)</w:t>
          </w:r>
        </w:sdtContent>
      </w:sdt>
      <w:r w:rsidRPr="00DD6344">
        <w:rPr>
          <w:rFonts w:ascii="Arial" w:hAnsi="Arial" w:cs="Arial"/>
          <w:kern w:val="0"/>
          <w:sz w:val="22"/>
          <w:szCs w:val="22"/>
          <w14:ligatures w14:val="none"/>
        </w:rPr>
        <w:t xml:space="preserve">. A high citation count indicated a prominent scholar, and repetition of a cited scholar’s name in the literature affirmed this. </w:t>
      </w:r>
    </w:p>
    <w:p w14:paraId="2374730C" w14:textId="77777777" w:rsidR="00FF3E96" w:rsidRPr="00DD6344" w:rsidRDefault="00FF3E96" w:rsidP="00AD63A6">
      <w:pPr>
        <w:spacing w:line="360" w:lineRule="auto"/>
        <w:rPr>
          <w:rFonts w:ascii="Arial" w:hAnsi="Arial" w:cs="Arial"/>
          <w:kern w:val="0"/>
          <w:sz w:val="22"/>
          <w:szCs w:val="22"/>
          <w14:ligatures w14:val="none"/>
        </w:rPr>
      </w:pPr>
    </w:p>
    <w:p w14:paraId="6850F4FC" w14:textId="6992F02C" w:rsidR="00E47DC2" w:rsidRPr="00DD6344" w:rsidRDefault="00E47DC2" w:rsidP="00AD63A6">
      <w:pPr>
        <w:spacing w:line="360" w:lineRule="auto"/>
        <w:rPr>
          <w:rFonts w:ascii="Arial" w:hAnsi="Arial" w:cs="Arial"/>
          <w:kern w:val="0"/>
          <w:sz w:val="22"/>
          <w:szCs w:val="22"/>
          <w14:ligatures w14:val="none"/>
        </w:rPr>
      </w:pPr>
      <w:r w:rsidRPr="00DD6344">
        <w:rPr>
          <w:rFonts w:ascii="Arial" w:hAnsi="Arial" w:cs="Arial"/>
          <w:kern w:val="0"/>
          <w:sz w:val="22"/>
          <w:szCs w:val="22"/>
          <w14:ligatures w14:val="none"/>
        </w:rPr>
        <w:t>The search yielded 22 relevant sources: 20 peer-reviewed articles, a chapter excerpt authored by two key scholars, and a recent position paper from a conference chaired by prominent scholars and researchers in the field of parental and music wellbeing.</w:t>
      </w:r>
    </w:p>
    <w:p w14:paraId="04D35DA3" w14:textId="77777777" w:rsidR="00E47DC2" w:rsidRPr="00DD6344" w:rsidRDefault="00E47DC2" w:rsidP="00AD63A6">
      <w:pPr>
        <w:pStyle w:val="Heading1"/>
        <w:spacing w:line="360" w:lineRule="auto"/>
        <w:rPr>
          <w:rFonts w:cs="Arial"/>
          <w:bCs/>
          <w:szCs w:val="22"/>
        </w:rPr>
      </w:pPr>
      <w:bookmarkStart w:id="10" w:name="_Toc223378183"/>
      <w:r w:rsidRPr="00DD6344">
        <w:rPr>
          <w:rFonts w:cs="Arial"/>
          <w:bCs/>
          <w:szCs w:val="22"/>
        </w:rPr>
        <w:t>The Voice in Early Human Development</w:t>
      </w:r>
      <w:bookmarkEnd w:id="10"/>
      <w:r w:rsidRPr="00DD6344">
        <w:rPr>
          <w:rFonts w:cs="Arial"/>
          <w:bCs/>
          <w:szCs w:val="22"/>
        </w:rPr>
        <w:t xml:space="preserve"> </w:t>
      </w:r>
    </w:p>
    <w:p w14:paraId="3BBBF3E2" w14:textId="77777777" w:rsidR="00E47DC2" w:rsidRPr="00DD6344" w:rsidRDefault="00E47DC2" w:rsidP="00AD63A6">
      <w:pPr>
        <w:spacing w:line="360" w:lineRule="auto"/>
        <w:rPr>
          <w:rFonts w:ascii="Arial" w:hAnsi="Arial" w:cs="Arial"/>
          <w:sz w:val="22"/>
          <w:szCs w:val="22"/>
        </w:rPr>
      </w:pPr>
      <w:bookmarkStart w:id="11" w:name="OLE_LINK2"/>
    </w:p>
    <w:p w14:paraId="5D5DF6FA" w14:textId="7D64A0F2" w:rsidR="00E47DC2" w:rsidRPr="00DD6344" w:rsidRDefault="00E47DC2" w:rsidP="00AD63A6">
      <w:pPr>
        <w:spacing w:line="360" w:lineRule="auto"/>
        <w:rPr>
          <w:rFonts w:ascii="Arial" w:hAnsi="Arial" w:cs="Arial"/>
          <w:sz w:val="22"/>
          <w:szCs w:val="22"/>
        </w:rPr>
      </w:pPr>
      <w:r w:rsidRPr="00DD6344">
        <w:rPr>
          <w:rFonts w:ascii="Arial" w:hAnsi="Arial" w:cs="Arial"/>
          <w:sz w:val="22"/>
          <w:szCs w:val="22"/>
        </w:rPr>
        <w:t xml:space="preserve">For at least 50,000 years, humans have been able to </w:t>
      </w:r>
      <w:r w:rsidR="00D278AF" w:rsidRPr="00DD6344">
        <w:rPr>
          <w:rFonts w:ascii="Arial" w:hAnsi="Arial" w:cs="Arial"/>
          <w:sz w:val="22"/>
          <w:szCs w:val="22"/>
        </w:rPr>
        <w:t>sound, perceive</w:t>
      </w:r>
      <w:r w:rsidRPr="00DD6344">
        <w:rPr>
          <w:rFonts w:ascii="Arial" w:hAnsi="Arial" w:cs="Arial"/>
          <w:sz w:val="22"/>
          <w:szCs w:val="22"/>
        </w:rPr>
        <w:t xml:space="preserve"> and create music </w:t>
      </w:r>
      <w:sdt>
        <w:sdtPr>
          <w:rPr>
            <w:rFonts w:ascii="Arial" w:hAnsi="Arial" w:cs="Arial"/>
            <w:color w:val="000000"/>
            <w:sz w:val="22"/>
            <w:szCs w:val="22"/>
          </w:rPr>
          <w:tag w:val="MENDELEY_CITATION_v3_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"/>
          <w:id w:val="1442188410"/>
          <w:placeholder>
            <w:docPart w:val="AD2D55ADAF55684B8B1926CDF40CCAB0"/>
          </w:placeholder>
        </w:sdtPr>
        <w:sdtContent>
          <w:r w:rsidR="00750E65" w:rsidRPr="00750E65">
            <w:rPr>
              <w:rFonts w:ascii="Arial" w:hAnsi="Arial" w:cs="Arial"/>
              <w:color w:val="000000"/>
              <w:sz w:val="22"/>
              <w:szCs w:val="22"/>
            </w:rPr>
            <w:t>(Abad and Barrett, 2023)</w:t>
          </w:r>
        </w:sdtContent>
      </w:sdt>
      <w:r w:rsidRPr="00DD6344">
        <w:rPr>
          <w:rFonts w:ascii="Arial" w:hAnsi="Arial" w:cs="Arial"/>
          <w:color w:val="000000"/>
          <w:sz w:val="22"/>
          <w:szCs w:val="22"/>
        </w:rPr>
        <w:t xml:space="preserve">. </w:t>
      </w:r>
      <w:r w:rsidRPr="00DD6344">
        <w:rPr>
          <w:rFonts w:ascii="Arial" w:hAnsi="Arial" w:cs="Arial"/>
          <w:sz w:val="22"/>
          <w:szCs w:val="22"/>
        </w:rPr>
        <w:t xml:space="preserve">Across cultures and in the earliest stages of life, parents and caregivers utilise vocal interactions to soothe, regulate, appease and stimulate their infants </w:t>
      </w:r>
      <w:sdt>
        <w:sdtPr>
          <w:rPr>
            <w:rFonts w:ascii="Arial" w:hAnsi="Arial" w:cs="Arial"/>
            <w:color w:val="000000"/>
            <w:sz w:val="22"/>
            <w:szCs w:val="22"/>
          </w:rPr>
          <w:tag w:val="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"/>
          <w:id w:val="71866427"/>
          <w:placeholder>
            <w:docPart w:val="856446A120F02C438B0D8E71AA322340"/>
          </w:placeholder>
        </w:sdtPr>
        <w:sdtContent>
          <w:r w:rsidR="00750E65" w:rsidRPr="00750E65">
            <w:rPr>
              <w:rFonts w:ascii="Arial" w:eastAsia="Times New Roman" w:hAnsi="Arial" w:cs="Arial"/>
              <w:color w:val="000000"/>
              <w:sz w:val="22"/>
            </w:rPr>
            <w:t xml:space="preserve">(Custodero and Johnson-Green, 2008; Lense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xml:space="preserve">, 2022; Papageorgi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2022)</w:t>
          </w:r>
        </w:sdtContent>
      </w:sdt>
      <w:r w:rsidRPr="00DD6344">
        <w:rPr>
          <w:rFonts w:ascii="Arial" w:hAnsi="Arial" w:cs="Arial"/>
          <w:sz w:val="22"/>
          <w:szCs w:val="22"/>
        </w:rPr>
        <w:t xml:space="preserve">. Vocal exchanges are heard in the womb, from the commencement of the third trimester </w:t>
      </w:r>
      <w:sdt>
        <w:sdtPr>
          <w:rPr>
            <w:rFonts w:ascii="Arial" w:hAnsi="Arial" w:cs="Arial"/>
            <w:color w:val="000000"/>
            <w:sz w:val="22"/>
            <w:szCs w:val="22"/>
          </w:rPr>
          <w:tag w:val="MENDELEY_CITATION_v3_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"/>
          <w:id w:val="2011711422"/>
          <w:placeholder>
            <w:docPart w:val="856446A120F02C438B0D8E71AA322340"/>
          </w:placeholder>
        </w:sdtPr>
        <w:sdtContent>
          <w:r w:rsidR="00750E65" w:rsidRPr="00750E65">
            <w:rPr>
              <w:rFonts w:ascii="Arial" w:eastAsia="Times New Roman" w:hAnsi="Arial" w:cs="Arial"/>
              <w:color w:val="000000"/>
              <w:sz w:val="22"/>
            </w:rPr>
            <w:t xml:space="preserve">(Hippe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2024)</w:t>
          </w:r>
        </w:sdtContent>
      </w:sdt>
      <w:r w:rsidRPr="00DD6344">
        <w:rPr>
          <w:rFonts w:ascii="Arial" w:hAnsi="Arial" w:cs="Arial"/>
          <w:color w:val="000000"/>
          <w:sz w:val="22"/>
          <w:szCs w:val="22"/>
        </w:rPr>
        <w:t xml:space="preserve">, </w:t>
      </w:r>
      <w:r w:rsidRPr="00DD6344">
        <w:rPr>
          <w:rFonts w:ascii="Arial" w:hAnsi="Arial" w:cs="Arial"/>
          <w:sz w:val="22"/>
          <w:szCs w:val="22"/>
        </w:rPr>
        <w:t xml:space="preserve">where a foetus can discern rhythm, timbre and pitch </w:t>
      </w:r>
      <w:sdt>
        <w:sdtPr>
          <w:rPr>
            <w:rFonts w:ascii="Arial" w:hAnsi="Arial" w:cs="Arial"/>
            <w:color w:val="000000"/>
            <w:sz w:val="22"/>
            <w:szCs w:val="22"/>
          </w:rPr>
          <w:tag w:val="MENDELEY_CITATION_v3_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"/>
          <w:id w:val="-1896117402"/>
          <w:placeholder>
            <w:docPart w:val="856446A120F02C438B0D8E71AA322340"/>
          </w:placeholder>
        </w:sdtPr>
        <w:sdtContent>
          <w:r w:rsidR="00750E65" w:rsidRPr="00750E65">
            <w:rPr>
              <w:rFonts w:ascii="Arial" w:eastAsia="Times New Roman" w:hAnsi="Arial" w:cs="Arial"/>
              <w:color w:val="000000"/>
              <w:sz w:val="22"/>
            </w:rPr>
            <w:t xml:space="preserve">(Papageorgi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2022)</w:t>
          </w:r>
        </w:sdtContent>
      </w:sdt>
      <w:r w:rsidRPr="00DD6344">
        <w:rPr>
          <w:rFonts w:ascii="Arial" w:hAnsi="Arial" w:cs="Arial"/>
          <w:color w:val="000000"/>
          <w:sz w:val="22"/>
          <w:szCs w:val="22"/>
        </w:rPr>
        <w:t>.</w:t>
      </w:r>
      <w:r w:rsidRPr="00DD6344">
        <w:rPr>
          <w:rFonts w:ascii="Arial" w:hAnsi="Arial" w:cs="Arial"/>
          <w:sz w:val="22"/>
          <w:szCs w:val="22"/>
        </w:rPr>
        <w:t xml:space="preserve"> Indeed, post birth, a baby can demonstrate recognition of rhymes exposed to them in utero </w:t>
      </w:r>
      <w:sdt>
        <w:sdtPr>
          <w:rPr>
            <w:rFonts w:ascii="Arial" w:hAnsi="Arial" w:cs="Arial"/>
            <w:color w:val="000000"/>
            <w:sz w:val="22"/>
            <w:szCs w:val="22"/>
          </w:rPr>
          <w:tag w:val="MENDELEY_CITATION_v3_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"/>
          <w:id w:val="-1354112790"/>
          <w:placeholder>
            <w:docPart w:val="856446A120F02C438B0D8E71AA322340"/>
          </w:placeholder>
        </w:sdtPr>
        <w:sdtContent>
          <w:r w:rsidR="00750E65" w:rsidRPr="00750E65">
            <w:rPr>
              <w:rFonts w:ascii="Arial" w:hAnsi="Arial" w:cs="Arial"/>
              <w:color w:val="000000"/>
              <w:sz w:val="22"/>
              <w:szCs w:val="22"/>
            </w:rPr>
            <w:t>(Lang, Del Giudice and Schabus, 2020)</w:t>
          </w:r>
        </w:sdtContent>
      </w:sdt>
      <w:r w:rsidRPr="00DD6344">
        <w:rPr>
          <w:rFonts w:ascii="Arial" w:hAnsi="Arial" w:cs="Arial"/>
          <w:sz w:val="22"/>
          <w:szCs w:val="22"/>
        </w:rPr>
        <w:t xml:space="preserve">. In the familial environment, a primary </w:t>
      </w:r>
      <w:r w:rsidRPr="00DD6344">
        <w:rPr>
          <w:rFonts w:ascii="Arial" w:hAnsi="Arial" w:cs="Arial"/>
          <w:kern w:val="0"/>
          <w:sz w:val="22"/>
          <w:szCs w:val="22"/>
          <w14:ligatures w14:val="none"/>
        </w:rPr>
        <w:t xml:space="preserve">caregiver initiates an infant’s first vocal experiences </w:t>
      </w:r>
      <w:r w:rsidRPr="00DD6344">
        <w:rPr>
          <w:rFonts w:ascii="Arial" w:hAnsi="Arial" w:cs="Arial"/>
          <w:color w:val="000000"/>
          <w:kern w:val="0"/>
          <w:sz w:val="22"/>
          <w:szCs w:val="22"/>
          <w14:ligatures w14:val="none"/>
        </w:rPr>
        <w:t>(Cavero, Martínez-Castilla,</w:t>
      </w:r>
      <w:r w:rsidRPr="00DD634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"/>
          <w:id w:val="1841269771"/>
          <w:placeholder>
            <w:docPart w:val="856446A120F02C438B0D8E71AA322340"/>
          </w:placeholder>
        </w:sdtPr>
        <w:sdtContent>
          <w:r w:rsidR="00750E65" w:rsidRPr="00750E65">
            <w:rPr>
              <w:rFonts w:ascii="Arial" w:hAnsi="Arial" w:cs="Arial"/>
              <w:color w:val="000000"/>
              <w:sz w:val="22"/>
              <w:szCs w:val="22"/>
            </w:rPr>
            <w:t>and Campos, 2024)</w:t>
          </w:r>
        </w:sdtContent>
      </w:sdt>
      <w:r w:rsidRPr="00DD6344">
        <w:rPr>
          <w:rFonts w:ascii="Arial" w:hAnsi="Arial" w:cs="Arial"/>
          <w:color w:val="000000"/>
          <w:sz w:val="22"/>
          <w:szCs w:val="22"/>
        </w:rPr>
        <w:t xml:space="preserve">. Significantly, alongside vocal exchanges, nonverbal cues such as gaze, facial expression, and gestures are abundant and integral to dyadic </w:t>
      </w:r>
      <w:r w:rsidR="00775DEC" w:rsidRPr="00DD6344">
        <w:rPr>
          <w:rFonts w:ascii="Arial" w:hAnsi="Arial" w:cs="Arial"/>
          <w:color w:val="000000"/>
          <w:sz w:val="22"/>
          <w:szCs w:val="22"/>
        </w:rPr>
        <w:t>parent-child interaction</w:t>
      </w:r>
      <w:r w:rsidRPr="00DD6344">
        <w:rPr>
          <w:rFonts w:ascii="Arial" w:hAnsi="Arial" w:cs="Arial"/>
          <w:color w:val="000000"/>
          <w:sz w:val="22"/>
          <w:szCs w:val="22"/>
        </w:rPr>
        <w:t xml:space="preserve">s </w:t>
      </w:r>
      <w:sdt>
        <w:sdtPr>
          <w:rPr>
            <w:rFonts w:ascii="Arial" w:hAnsi="Arial" w:cs="Arial"/>
            <w:color w:val="000000"/>
            <w:sz w:val="22"/>
            <w:szCs w:val="22"/>
          </w:rPr>
          <w:tag w:val="MENDELEY_CITATION_v3_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"/>
          <w:id w:val="-503133116"/>
          <w:placeholder>
            <w:docPart w:val="856446A120F02C438B0D8E71AA322340"/>
          </w:placeholder>
        </w:sdtPr>
        <w:sdtContent>
          <w:r w:rsidR="00750E65" w:rsidRPr="00750E65">
            <w:rPr>
              <w:rFonts w:ascii="Arial" w:eastAsia="Times New Roman" w:hAnsi="Arial" w:cs="Arial"/>
              <w:color w:val="000000"/>
              <w:sz w:val="22"/>
            </w:rPr>
            <w:t xml:space="preserve">(Beebe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xml:space="preserve">, </w:t>
          </w:r>
          <w:r w:rsidR="00750E65" w:rsidRPr="00750E65">
            <w:rPr>
              <w:rFonts w:ascii="Arial" w:eastAsia="Times New Roman" w:hAnsi="Arial" w:cs="Arial"/>
              <w:color w:val="000000"/>
              <w:sz w:val="22"/>
            </w:rPr>
            <w:lastRenderedPageBreak/>
            <w:t>2016)</w:t>
          </w:r>
        </w:sdtContent>
      </w:sdt>
      <w:r w:rsidRPr="00DD6344">
        <w:rPr>
          <w:rFonts w:ascii="Arial" w:hAnsi="Arial" w:cs="Arial"/>
          <w:color w:val="000000"/>
          <w:sz w:val="22"/>
          <w:szCs w:val="22"/>
        </w:rPr>
        <w:t>. Ultimately, singing to infants improved survival prospects; singing a lullaby likely evolved to soothe the</w:t>
      </w:r>
      <w:r w:rsidR="00EF5F80" w:rsidRPr="00DD6344">
        <w:rPr>
          <w:rFonts w:ascii="Arial" w:hAnsi="Arial" w:cs="Arial"/>
          <w:color w:val="000000"/>
          <w:sz w:val="22"/>
          <w:szCs w:val="22"/>
        </w:rPr>
        <w:t>m</w:t>
      </w:r>
      <w:r w:rsidRPr="00DD6344">
        <w:rPr>
          <w:rFonts w:ascii="Arial" w:hAnsi="Arial" w:cs="Arial"/>
          <w:color w:val="000000"/>
          <w:sz w:val="22"/>
          <w:szCs w:val="22"/>
        </w:rPr>
        <w:t xml:space="preserve"> and enhance survival. By calming a distressed infant, calorie expenditure is reduced, predator attraction is lowered, feeding is improved </w:t>
      </w:r>
      <w:sdt>
        <w:sdtPr>
          <w:rPr>
            <w:rFonts w:ascii="Arial" w:hAnsi="Arial" w:cs="Arial"/>
            <w:color w:val="000000"/>
            <w:sz w:val="22"/>
            <w:szCs w:val="22"/>
          </w:rPr>
          <w:tag w:val="MENDELEY_CITATION_v3_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"/>
          <w:id w:val="-1741171241"/>
          <w:placeholder>
            <w:docPart w:val="856446A120F02C438B0D8E71AA322340"/>
          </w:placeholder>
        </w:sdtPr>
        <w:sdtContent>
          <w:r w:rsidR="00750E65" w:rsidRPr="00750E65">
            <w:rPr>
              <w:rFonts w:ascii="Arial" w:hAnsi="Arial" w:cs="Arial"/>
              <w:color w:val="000000"/>
              <w:sz w:val="22"/>
              <w:szCs w:val="22"/>
            </w:rPr>
            <w:t>(Beka and Rasimi, 2024)</w:t>
          </w:r>
        </w:sdtContent>
      </w:sdt>
      <w:r w:rsidRPr="00DD6344">
        <w:rPr>
          <w:rFonts w:ascii="Arial" w:hAnsi="Arial" w:cs="Arial"/>
          <w:color w:val="000000"/>
          <w:sz w:val="22"/>
          <w:szCs w:val="22"/>
        </w:rPr>
        <w:t xml:space="preserve">, and caregiving emotional demands are mitigated, thereby increasing the chances of survival </w:t>
      </w:r>
      <w:sdt>
        <w:sdtPr>
          <w:rPr>
            <w:rFonts w:ascii="Arial" w:hAnsi="Arial" w:cs="Arial"/>
            <w:color w:val="000000"/>
            <w:sz w:val="22"/>
            <w:szCs w:val="22"/>
          </w:rPr>
          <w:tag w:val="MENDELEY_CITATION_v3_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"/>
          <w:id w:val="-1054237710"/>
          <w:placeholder>
            <w:docPart w:val="856446A120F02C438B0D8E71AA322340"/>
          </w:placeholder>
        </w:sdtPr>
        <w:sdtContent>
          <w:r w:rsidR="00750E65" w:rsidRPr="00750E65">
            <w:rPr>
              <w:rFonts w:ascii="Arial" w:hAnsi="Arial" w:cs="Arial"/>
              <w:color w:val="000000"/>
              <w:sz w:val="22"/>
              <w:szCs w:val="22"/>
            </w:rPr>
            <w:t>(Cirelli, Jurewicz and Trehub, 2019)</w:t>
          </w:r>
        </w:sdtContent>
      </w:sdt>
      <w:r w:rsidRPr="00DD6344">
        <w:rPr>
          <w:rFonts w:ascii="Arial" w:hAnsi="Arial" w:cs="Arial"/>
          <w:color w:val="000000"/>
          <w:sz w:val="22"/>
          <w:szCs w:val="22"/>
        </w:rPr>
        <w:t>. In contemporary setting</w:t>
      </w:r>
      <w:r w:rsidR="00A0384C" w:rsidRPr="00DD6344">
        <w:rPr>
          <w:rFonts w:ascii="Arial" w:hAnsi="Arial" w:cs="Arial"/>
          <w:color w:val="000000"/>
          <w:sz w:val="22"/>
          <w:szCs w:val="22"/>
        </w:rPr>
        <w:t>s</w:t>
      </w:r>
      <w:r w:rsidRPr="00DD6344">
        <w:rPr>
          <w:rFonts w:ascii="Arial" w:hAnsi="Arial" w:cs="Arial"/>
          <w:color w:val="000000"/>
          <w:sz w:val="22"/>
          <w:szCs w:val="22"/>
        </w:rPr>
        <w:t xml:space="preserve">, Western, industrialised cultures introduce additional singing voices </w:t>
      </w:r>
      <w:r w:rsidRPr="00DD6344">
        <w:rPr>
          <w:rFonts w:ascii="Arial" w:hAnsi="Arial" w:cs="Arial"/>
          <w:color w:val="000000"/>
          <w:kern w:val="0"/>
          <w:sz w:val="22"/>
          <w:szCs w:val="22"/>
          <w14:ligatures w14:val="none"/>
        </w:rPr>
        <w:t>into domestic environments via smartphones, radios, screens, TVs, and other digital devices,</w:t>
      </w:r>
      <w:r w:rsidRPr="00DD6344">
        <w:rPr>
          <w:rFonts w:ascii="Arial" w:hAnsi="Arial" w:cs="Arial"/>
          <w:color w:val="000000"/>
          <w:sz w:val="22"/>
          <w:szCs w:val="22"/>
        </w:rPr>
        <w:t xml:space="preserve"> exposing infants to a </w:t>
      </w:r>
      <w:r w:rsidR="00A0384C" w:rsidRPr="00DD6344">
        <w:rPr>
          <w:rFonts w:ascii="Arial" w:hAnsi="Arial" w:cs="Arial"/>
          <w:color w:val="000000"/>
          <w:sz w:val="22"/>
          <w:szCs w:val="22"/>
        </w:rPr>
        <w:t>broader</w:t>
      </w:r>
      <w:r w:rsidRPr="00DD6344">
        <w:rPr>
          <w:rFonts w:ascii="Arial" w:hAnsi="Arial" w:cs="Arial"/>
          <w:color w:val="000000"/>
          <w:sz w:val="22"/>
          <w:szCs w:val="22"/>
        </w:rPr>
        <w:t xml:space="preserve"> range of vocal palettes </w:t>
      </w:r>
      <w:sdt>
        <w:sdtPr>
          <w:rPr>
            <w:rFonts w:ascii="Arial" w:hAnsi="Arial" w:cs="Arial"/>
            <w:color w:val="000000"/>
            <w:sz w:val="22"/>
            <w:szCs w:val="22"/>
          </w:rPr>
          <w:tag w:val="MENDELEY_CITATION_v3_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"/>
          <w:id w:val="590127577"/>
          <w:placeholder>
            <w:docPart w:val="265001166A0965488590F1DF19A25F9B"/>
          </w:placeholder>
        </w:sdtPr>
        <w:sdtContent>
          <w:r w:rsidR="00750E65" w:rsidRPr="00750E65">
            <w:rPr>
              <w:rFonts w:ascii="Arial" w:eastAsia="Times New Roman" w:hAnsi="Arial" w:cs="Arial"/>
              <w:color w:val="000000"/>
              <w:sz w:val="22"/>
            </w:rPr>
            <w:t xml:space="preserve">(Hippe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2024)</w:t>
          </w:r>
        </w:sdtContent>
      </w:sdt>
      <w:r w:rsidRPr="00DD6344">
        <w:rPr>
          <w:rFonts w:ascii="Arial" w:hAnsi="Arial" w:cs="Arial"/>
          <w:color w:val="000000"/>
          <w:sz w:val="22"/>
          <w:szCs w:val="22"/>
        </w:rPr>
        <w:t>, albeit recorded.</w:t>
      </w:r>
    </w:p>
    <w:p w14:paraId="78D8AFA1" w14:textId="533F3A8B" w:rsidR="00E47DC2" w:rsidRPr="00273597" w:rsidRDefault="0072349E" w:rsidP="00AD63A6">
      <w:pPr>
        <w:pStyle w:val="Heading1"/>
        <w:spacing w:line="360" w:lineRule="auto"/>
        <w:rPr>
          <w:bCs/>
        </w:rPr>
      </w:pPr>
      <w:bookmarkStart w:id="12" w:name="_Toc223378184"/>
      <w:bookmarkEnd w:id="11"/>
      <w:r>
        <w:rPr>
          <w:bCs/>
        </w:rPr>
        <w:t xml:space="preserve">The Parent-Infant </w:t>
      </w:r>
      <w:r w:rsidR="00E47DC2" w:rsidRPr="00273597">
        <w:rPr>
          <w:bCs/>
        </w:rPr>
        <w:t>Dyad</w:t>
      </w:r>
      <w:bookmarkEnd w:id="12"/>
    </w:p>
    <w:p w14:paraId="2BD6B963" w14:textId="77777777" w:rsidR="00E47DC2" w:rsidRPr="0097576C" w:rsidRDefault="00E47DC2" w:rsidP="00AD63A6">
      <w:pPr>
        <w:spacing w:line="360" w:lineRule="auto"/>
        <w:rPr>
          <w:rFonts w:ascii="Arial" w:hAnsi="Arial" w:cs="Arial"/>
          <w:sz w:val="22"/>
          <w:szCs w:val="22"/>
        </w:rPr>
      </w:pPr>
    </w:p>
    <w:p w14:paraId="6792D537" w14:textId="1625C4C1" w:rsidR="00E47DC2" w:rsidRPr="00054123" w:rsidRDefault="00E47DC2" w:rsidP="00AD63A6">
      <w:pPr>
        <w:spacing w:line="360" w:lineRule="auto"/>
        <w:rPr>
          <w:rFonts w:ascii="Arial" w:eastAsia="Times New Roman" w:hAnsi="Arial" w:cs="Arial"/>
          <w:color w:val="000000"/>
          <w:kern w:val="0"/>
          <w:sz w:val="22"/>
          <w:szCs w:val="22"/>
          <w14:ligatures w14:val="none"/>
        </w:rPr>
      </w:pPr>
      <w:r w:rsidRPr="00054123">
        <w:rPr>
          <w:rFonts w:ascii="Arial" w:hAnsi="Arial" w:cs="Arial"/>
          <w:sz w:val="22"/>
          <w:szCs w:val="22"/>
        </w:rPr>
        <w:t xml:space="preserve">The primary caregiver and infant form a dyad, a unified pairing </w:t>
      </w:r>
      <w:sdt>
        <w:sdtPr>
          <w:rPr>
            <w:rFonts w:ascii="Arial" w:hAnsi="Arial" w:cs="Arial"/>
            <w:color w:val="000000"/>
            <w:sz w:val="22"/>
            <w:szCs w:val="22"/>
          </w:rPr>
          <w:tag w:val="MENDELEY_CITATION_v3_eyJjaXRhdGlvbklEIjoiTUVOREVMRVlfQ0lUQVRJT05fZGM3ODkxOGEtM2E1My00M2UyLTgyMGQtYzM5YTRlYzgzMjI3IiwicHJvcGVydGllcyI6eyJub3RlSW5kZXgiOjB9LCJpc0VkaXRlZCI6ZmFsc2UsIm1hbnVhbE92ZXJyaWRlIjp7ImlzTWFudWFsbHlPdmVycmlkZGVuIjpmYWxzZSwiY2l0ZXByb2NUZXh0IjoiK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V19"/>
          <w:id w:val="-400134120"/>
          <w:placeholder>
            <w:docPart w:val="B4D53956FF2619439D22D56F7C3EF02C"/>
          </w:placeholder>
        </w:sdtPr>
        <w:sdtContent>
          <w:r w:rsidR="00750E65" w:rsidRPr="00750E65">
            <w:rPr>
              <w:rFonts w:ascii="Arial" w:eastAsia="Times New Roman" w:hAnsi="Arial" w:cs="Arial"/>
              <w:color w:val="000000"/>
              <w:sz w:val="22"/>
            </w:rPr>
            <w:t xml:space="preserve">(Sharman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2023)</w:t>
          </w:r>
        </w:sdtContent>
      </w:sdt>
      <w:r w:rsidRPr="00054123">
        <w:rPr>
          <w:rFonts w:ascii="Arial" w:hAnsi="Arial" w:cs="Arial"/>
          <w:sz w:val="22"/>
          <w:szCs w:val="22"/>
        </w:rPr>
        <w:t xml:space="preserve">. In early years, secure </w:t>
      </w:r>
      <w:r w:rsidRPr="00054123">
        <w:rPr>
          <w:rFonts w:ascii="Arial" w:hAnsi="Arial" w:cs="Arial"/>
          <w:kern w:val="0"/>
          <w:sz w:val="22"/>
          <w:szCs w:val="22"/>
          <w14:ligatures w14:val="none"/>
        </w:rPr>
        <w:t xml:space="preserve">co-regulation and interactions between adults and children shape infants’ developmental outcomes and life trajectories </w:t>
      </w:r>
      <w:sdt>
        <w:sdtPr>
          <w:rPr>
            <w:rFonts w:ascii="Arial" w:hAnsi="Arial" w:cs="Arial"/>
            <w:color w:val="000000"/>
            <w:kern w:val="0"/>
            <w:sz w:val="22"/>
            <w:szCs w:val="22"/>
            <w14:ligatures w14:val="none"/>
          </w:rPr>
          <w:tag w:val="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"/>
          <w:id w:val="1084650221"/>
          <w:placeholder>
            <w:docPart w:val="B4D53956FF2619439D22D56F7C3EF02C"/>
          </w:placeholder>
        </w:sdtPr>
        <w:sdtEndPr>
          <w:rPr>
            <w:rFonts w:eastAsia="Times New Roman"/>
            <w:kern w:val="2"/>
            <w14:ligatures w14:val="standardContextual"/>
          </w:rPr>
        </w:sdtEndPr>
        <w:sdtContent>
          <w:r w:rsidR="00750E65" w:rsidRPr="00750E65">
            <w:rPr>
              <w:rFonts w:ascii="Arial" w:eastAsia="Times New Roman" w:hAnsi="Arial" w:cs="Arial"/>
              <w:color w:val="000000"/>
              <w:sz w:val="22"/>
            </w:rPr>
            <w:t xml:space="preserve">(Gudmundsdottir and Trehub, 2015; Provenzi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2018)</w:t>
          </w:r>
        </w:sdtContent>
      </w:sdt>
      <w:r w:rsidRPr="00054123">
        <w:rPr>
          <w:rFonts w:ascii="Arial" w:eastAsia="Times New Roman" w:hAnsi="Arial" w:cs="Arial"/>
          <w:color w:val="000000"/>
          <w:sz w:val="22"/>
          <w:szCs w:val="22"/>
        </w:rPr>
        <w:t xml:space="preserve">. </w:t>
      </w:r>
      <w:r w:rsidRPr="00054123">
        <w:rPr>
          <w:rFonts w:ascii="Arial" w:eastAsia="Times New Roman" w:hAnsi="Arial" w:cs="Arial"/>
          <w:color w:val="000000"/>
          <w:kern w:val="0"/>
          <w:sz w:val="22"/>
          <w:szCs w:val="22"/>
          <w14:ligatures w14:val="none"/>
        </w:rPr>
        <w:t xml:space="preserve">Adults play a chief role in wiring babies’ brains through social and external stimuli during periods of brain plasticity (Feldman-Barrett, 2020). </w:t>
      </w:r>
      <w:r w:rsidRPr="00054123">
        <w:rPr>
          <w:rFonts w:ascii="Arial" w:eastAsia="Times New Roman" w:hAnsi="Arial" w:cs="Arial"/>
          <w:color w:val="000000"/>
          <w:sz w:val="22"/>
          <w:szCs w:val="22"/>
        </w:rPr>
        <w:t xml:space="preserve">Specifically, heightened phases of brain plasticity enable sensitive time windows </w:t>
      </w:r>
      <w:r w:rsidRPr="00054123">
        <w:rPr>
          <w:rFonts w:ascii="Arial" w:eastAsia="Times New Roman" w:hAnsi="Arial" w:cs="Arial"/>
          <w:color w:val="000000"/>
          <w:kern w:val="0"/>
          <w:sz w:val="22"/>
          <w:szCs w:val="22"/>
          <w14:ligatures w14:val="none"/>
        </w:rPr>
        <w:t xml:space="preserve">for learning in infants </w:t>
      </w:r>
      <w:sdt>
        <w:sdtPr>
          <w:rPr>
            <w:rFonts w:ascii="Arial" w:eastAsia="Times New Roman" w:hAnsi="Arial" w:cs="Arial"/>
            <w:color w:val="000000"/>
            <w:kern w:val="0"/>
            <w:sz w:val="22"/>
            <w:szCs w:val="22"/>
            <w14:ligatures w14:val="none"/>
          </w:rPr>
          <w:tag w:val="MENDELEY_CITATION_v3_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"/>
          <w:id w:val="1425612021"/>
          <w:placeholder>
            <w:docPart w:val="856446A120F02C438B0D8E71AA322340"/>
          </w:placeholder>
        </w:sdtPr>
        <w:sdtContent>
          <w:r w:rsidR="00750E65" w:rsidRPr="00750E65">
            <w:rPr>
              <w:rFonts w:ascii="Arial" w:eastAsia="Times New Roman" w:hAnsi="Arial" w:cs="Arial"/>
              <w:color w:val="000000"/>
              <w:kern w:val="0"/>
              <w:sz w:val="22"/>
              <w:szCs w:val="22"/>
              <w14:ligatures w14:val="none"/>
            </w:rPr>
            <w:t>(Hensch and Bilimoria, 2012)</w:t>
          </w:r>
        </w:sdtContent>
      </w:sdt>
      <w:r w:rsidRPr="00054123">
        <w:rPr>
          <w:rFonts w:ascii="Arial" w:eastAsia="Times New Roman" w:hAnsi="Arial" w:cs="Arial"/>
          <w:color w:val="000000"/>
          <w:kern w:val="0"/>
          <w:sz w:val="22"/>
          <w:szCs w:val="22"/>
          <w14:ligatures w14:val="none"/>
        </w:rPr>
        <w:t xml:space="preserve"> and create lasting influences from these experiences across the lifespan </w:t>
      </w:r>
      <w:sdt>
        <w:sdtPr>
          <w:rPr>
            <w:rFonts w:ascii="Arial" w:eastAsia="Times New Roman" w:hAnsi="Arial" w:cs="Arial"/>
            <w:color w:val="000000"/>
            <w:kern w:val="0"/>
            <w:sz w:val="22"/>
            <w:szCs w:val="22"/>
            <w14:ligatures w14:val="none"/>
          </w:rPr>
          <w:tag w:val="MENDELEY_CITATION_v3_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"/>
          <w:id w:val="-387581425"/>
          <w:placeholder>
            <w:docPart w:val="B4D53956FF2619439D22D56F7C3EF02C"/>
          </w:placeholder>
        </w:sdtPr>
        <w:sdtContent>
          <w:r w:rsidR="00750E65" w:rsidRPr="00750E65">
            <w:rPr>
              <w:rFonts w:ascii="Arial" w:eastAsia="Times New Roman" w:hAnsi="Arial" w:cs="Arial"/>
              <w:color w:val="000000"/>
              <w:sz w:val="22"/>
              <w:szCs w:val="22"/>
            </w:rPr>
            <w:t>(Kathios et al., 2024).</w:t>
          </w:r>
        </w:sdtContent>
      </w:sdt>
      <w:r w:rsidRPr="00054123">
        <w:rPr>
          <w:rFonts w:ascii="Arial" w:eastAsia="Times New Roman" w:hAnsi="Arial" w:cs="Arial"/>
          <w:color w:val="000000"/>
          <w:kern w:val="0"/>
          <w:sz w:val="22"/>
          <w:szCs w:val="22"/>
          <w14:ligatures w14:val="none"/>
        </w:rPr>
        <w:t xml:space="preserve"> Singing to infants is observed to improve areas of language development and vocabulary acquisition </w:t>
      </w:r>
      <w:sdt>
        <w:sdtPr>
          <w:rPr>
            <w:rFonts w:ascii="Aptos" w:eastAsia="Times New Roman" w:hAnsi="Aptos" w:cs="Arial"/>
            <w:color w:val="000000"/>
            <w:kern w:val="0"/>
            <w:szCs w:val="22"/>
            <w14:ligatures w14:val="none"/>
          </w:rPr>
          <w:tag w:val="MENDELEY_CITATION_v3_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"/>
          <w:id w:val="1602682128"/>
          <w:placeholder>
            <w:docPart w:val="856446A120F02C438B0D8E71AA322340"/>
          </w:placeholder>
        </w:sdtPr>
        <w:sdtContent>
          <w:r w:rsidR="00750E65" w:rsidRPr="00750E65">
            <w:rPr>
              <w:rFonts w:ascii="Aptos" w:eastAsia="Times New Roman" w:hAnsi="Aptos"/>
              <w:color w:val="000000"/>
            </w:rPr>
            <w:t xml:space="preserve">(Yan </w:t>
          </w:r>
          <w:r w:rsidR="00750E65" w:rsidRPr="00750E65">
            <w:rPr>
              <w:rFonts w:ascii="Aptos" w:eastAsia="Times New Roman" w:hAnsi="Aptos"/>
              <w:i/>
              <w:iCs/>
              <w:color w:val="000000"/>
            </w:rPr>
            <w:t>et al.</w:t>
          </w:r>
          <w:r w:rsidR="00750E65" w:rsidRPr="00750E65">
            <w:rPr>
              <w:rFonts w:ascii="Aptos" w:eastAsia="Times New Roman" w:hAnsi="Aptos"/>
              <w:color w:val="000000"/>
            </w:rPr>
            <w:t>, 2021; Boyne, Alviar and Lense, 2025)</w:t>
          </w:r>
        </w:sdtContent>
      </w:sdt>
      <w:r w:rsidRPr="00054123">
        <w:rPr>
          <w:rFonts w:ascii="Arial" w:eastAsia="Times New Roman" w:hAnsi="Arial" w:cs="Arial"/>
          <w:color w:val="000000"/>
          <w:kern w:val="0"/>
          <w:sz w:val="22"/>
          <w:szCs w:val="22"/>
          <w14:ligatures w14:val="none"/>
        </w:rPr>
        <w:t xml:space="preserve">, cognitive processes and literacy </w:t>
      </w:r>
      <w:sdt>
        <w:sdtPr>
          <w:rPr>
            <w:rFonts w:ascii="Arial" w:eastAsia="Times New Roman" w:hAnsi="Arial" w:cs="Arial"/>
            <w:color w:val="000000"/>
            <w:kern w:val="0"/>
            <w:sz w:val="22"/>
            <w:szCs w:val="22"/>
            <w14:ligatures w14:val="none"/>
          </w:rPr>
          <w:tag w:val="MENDELEY_CITATION_v3_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"/>
          <w:id w:val="-1382709603"/>
          <w:placeholder>
            <w:docPart w:val="856446A120F02C438B0D8E71AA322340"/>
          </w:placeholder>
        </w:sdtPr>
        <w:sdtContent>
          <w:r w:rsidR="00750E65" w:rsidRPr="00750E65">
            <w:rPr>
              <w:rFonts w:ascii="Arial" w:eastAsia="Times New Roman" w:hAnsi="Arial" w:cs="Arial"/>
              <w:color w:val="000000"/>
              <w:sz w:val="22"/>
            </w:rPr>
            <w:t xml:space="preserve">(Abad and Barrett, 2023; Liu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2024)</w:t>
          </w:r>
        </w:sdtContent>
      </w:sdt>
      <w:r w:rsidRPr="00054123">
        <w:rPr>
          <w:rFonts w:ascii="Arial" w:eastAsia="Times New Roman" w:hAnsi="Arial" w:cs="Arial"/>
          <w:color w:val="000000"/>
          <w:kern w:val="0"/>
          <w:sz w:val="22"/>
          <w:szCs w:val="22"/>
          <w14:ligatures w14:val="none"/>
        </w:rPr>
        <w:t xml:space="preserve">, socio-emotional practises and bonding </w:t>
      </w:r>
      <w:sdt>
        <w:sdtPr>
          <w:rPr>
            <w:rFonts w:ascii="Arial" w:eastAsia="Times New Roman" w:hAnsi="Arial" w:cs="Arial"/>
            <w:color w:val="000000"/>
            <w:kern w:val="0"/>
            <w:sz w:val="22"/>
            <w:szCs w:val="22"/>
            <w14:ligatures w14:val="none"/>
          </w:rPr>
          <w:tag w:val="MENDELEY_CITATION_v3_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"/>
          <w:id w:val="573015250"/>
          <w:placeholder>
            <w:docPart w:val="856446A120F02C438B0D8E71AA322340"/>
          </w:placeholder>
        </w:sdtPr>
        <w:sdtContent>
          <w:r w:rsidR="00750E65" w:rsidRPr="00750E65">
            <w:rPr>
              <w:rFonts w:ascii="Arial" w:eastAsia="Times New Roman" w:hAnsi="Arial" w:cs="Arial"/>
              <w:color w:val="000000"/>
              <w:sz w:val="22"/>
            </w:rPr>
            <w:t xml:space="preserve">(Savage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2020; Damsgaard, Dyring and Brinkmann, 2025)</w:t>
          </w:r>
        </w:sdtContent>
      </w:sdt>
      <w:r w:rsidRPr="00054123">
        <w:rPr>
          <w:rFonts w:ascii="Arial" w:eastAsia="Times New Roman" w:hAnsi="Arial" w:cs="Arial"/>
          <w:color w:val="000000"/>
          <w:kern w:val="0"/>
          <w:sz w:val="22"/>
          <w:szCs w:val="22"/>
          <w14:ligatures w14:val="none"/>
        </w:rPr>
        <w:t xml:space="preserve"> and motor skills </w:t>
      </w:r>
      <w:sdt>
        <w:sdtPr>
          <w:rPr>
            <w:rFonts w:ascii="Arial" w:eastAsia="Times New Roman" w:hAnsi="Arial" w:cs="Arial"/>
            <w:color w:val="000000"/>
            <w:kern w:val="0"/>
            <w:sz w:val="22"/>
            <w:szCs w:val="22"/>
            <w14:ligatures w14:val="none"/>
          </w:rPr>
          <w:tag w:val="MENDELEY_CITATION_v3_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"/>
          <w:id w:val="-1898741697"/>
          <w:placeholder>
            <w:docPart w:val="856446A120F02C438B0D8E71AA322340"/>
          </w:placeholder>
        </w:sdtPr>
        <w:sdtContent>
          <w:r w:rsidR="00750E65" w:rsidRPr="00750E65">
            <w:rPr>
              <w:rFonts w:ascii="Arial" w:eastAsia="Times New Roman" w:hAnsi="Arial" w:cs="Arial"/>
              <w:color w:val="000000"/>
              <w:kern w:val="0"/>
              <w:sz w:val="22"/>
              <w:szCs w:val="22"/>
              <w14:ligatures w14:val="none"/>
            </w:rPr>
            <w:t>(Abad and Barrett, 2023; Boyne, Alviar and Lense, 2025)</w:t>
          </w:r>
        </w:sdtContent>
      </w:sdt>
      <w:r w:rsidRPr="00054123">
        <w:rPr>
          <w:rFonts w:ascii="Arial" w:eastAsia="Times New Roman" w:hAnsi="Arial" w:cs="Arial"/>
          <w:color w:val="000000"/>
          <w:kern w:val="0"/>
          <w:sz w:val="22"/>
          <w:szCs w:val="22"/>
          <w14:ligatures w14:val="none"/>
        </w:rPr>
        <w:t xml:space="preserve"> </w:t>
      </w:r>
    </w:p>
    <w:p w14:paraId="070A9F69" w14:textId="77777777" w:rsidR="00E47DC2" w:rsidRPr="0097576C" w:rsidRDefault="00E47DC2" w:rsidP="00AD63A6">
      <w:pPr>
        <w:spacing w:line="360" w:lineRule="auto"/>
        <w:rPr>
          <w:rFonts w:ascii="Arial" w:eastAsia="Times New Roman" w:hAnsi="Arial" w:cs="Arial"/>
          <w:color w:val="000000"/>
          <w:kern w:val="0"/>
          <w:sz w:val="22"/>
          <w:szCs w:val="22"/>
          <w14:ligatures w14:val="none"/>
        </w:rPr>
      </w:pPr>
    </w:p>
    <w:p w14:paraId="3D923F5C" w14:textId="77777777" w:rsidR="00E47DC2" w:rsidRPr="00EE680C" w:rsidRDefault="00E47DC2" w:rsidP="00AD63A6">
      <w:pPr>
        <w:pStyle w:val="Heading1"/>
        <w:spacing w:line="360" w:lineRule="auto"/>
        <w:rPr>
          <w:rFonts w:eastAsia="Times New Roman" w:cs="Arial"/>
          <w:bCs/>
          <w:szCs w:val="22"/>
        </w:rPr>
      </w:pPr>
      <w:bookmarkStart w:id="13" w:name="_Toc223378185"/>
      <w:r w:rsidRPr="00EE680C">
        <w:rPr>
          <w:rFonts w:eastAsia="Times New Roman" w:cs="Arial"/>
          <w:bCs/>
          <w:szCs w:val="22"/>
        </w:rPr>
        <w:t>Infant-directed singing</w:t>
      </w:r>
      <w:bookmarkEnd w:id="13"/>
      <w:r w:rsidRPr="00EE680C">
        <w:rPr>
          <w:rFonts w:eastAsia="Times New Roman" w:cs="Arial"/>
          <w:bCs/>
          <w:szCs w:val="22"/>
        </w:rPr>
        <w:t xml:space="preserve"> </w:t>
      </w:r>
    </w:p>
    <w:p w14:paraId="2E957973" w14:textId="77777777" w:rsidR="00E47DC2" w:rsidRPr="00EE680C" w:rsidRDefault="00E47DC2" w:rsidP="00AD63A6">
      <w:pPr>
        <w:spacing w:line="360" w:lineRule="auto"/>
        <w:rPr>
          <w:rFonts w:ascii="Arial" w:hAnsi="Arial" w:cs="Arial"/>
          <w:sz w:val="22"/>
          <w:szCs w:val="22"/>
        </w:rPr>
      </w:pPr>
    </w:p>
    <w:p w14:paraId="37610021" w14:textId="157C8E79" w:rsidR="00E47DC2" w:rsidRDefault="00E47DC2" w:rsidP="00AD63A6">
      <w:pPr>
        <w:spacing w:line="360" w:lineRule="auto"/>
        <w:rPr>
          <w:rFonts w:ascii="Arial" w:hAnsi="Arial" w:cs="Arial"/>
          <w:color w:val="000000"/>
          <w:sz w:val="22"/>
          <w:szCs w:val="22"/>
        </w:rPr>
      </w:pPr>
      <w:r w:rsidRPr="00EE680C">
        <w:rPr>
          <w:rFonts w:ascii="Arial" w:hAnsi="Arial" w:cs="Arial"/>
          <w:sz w:val="22"/>
          <w:szCs w:val="22"/>
        </w:rPr>
        <w:t xml:space="preserve">A body of research underscores the universality and powerful shaping influence of Infant-Directed (ID) singing on infants </w:t>
      </w:r>
      <w:sdt>
        <w:sdtPr>
          <w:rPr>
            <w:rFonts w:ascii="Arial" w:hAnsi="Arial" w:cs="Arial"/>
            <w:color w:val="000000"/>
            <w:sz w:val="22"/>
            <w:szCs w:val="22"/>
          </w:rPr>
          <w:tag w:val="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"/>
          <w:id w:val="-1819952784"/>
          <w:placeholder>
            <w:docPart w:val="C50FD8190545E04E87E5CCC83778AB3E"/>
          </w:placeholder>
        </w:sdtPr>
        <w:sdtContent>
          <w:r w:rsidR="00750E65" w:rsidRPr="00750E65">
            <w:rPr>
              <w:rFonts w:ascii="Arial" w:eastAsia="Times New Roman" w:hAnsi="Arial" w:cs="Arial"/>
              <w:color w:val="000000"/>
              <w:sz w:val="22"/>
            </w:rPr>
            <w:t xml:space="preserve">(Gudmundsdottir and Trehub, 2015; Hilton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2022)</w:t>
          </w:r>
        </w:sdtContent>
      </w:sdt>
      <w:r w:rsidRPr="00EE680C">
        <w:rPr>
          <w:rFonts w:ascii="Arial" w:hAnsi="Arial" w:cs="Arial"/>
          <w:sz w:val="22"/>
          <w:szCs w:val="22"/>
        </w:rPr>
        <w:t xml:space="preserve">. The unique vocal delivery of communicating and interacting with infants is global, audibly distinct, and recognisable across cultures </w:t>
      </w:r>
      <w:sdt>
        <w:sdtPr>
          <w:rPr>
            <w:rFonts w:ascii="Arial" w:hAnsi="Arial" w:cs="Arial"/>
            <w:color w:val="000000"/>
            <w:sz w:val="22"/>
            <w:szCs w:val="22"/>
          </w:rPr>
          <w:tag w:val="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"/>
          <w:id w:val="414523096"/>
          <w:placeholder>
            <w:docPart w:val="856446A120F02C438B0D8E71AA322340"/>
          </w:placeholder>
        </w:sdtPr>
        <w:sdtContent>
          <w:r w:rsidR="00750E65" w:rsidRPr="00750E65">
            <w:rPr>
              <w:rFonts w:ascii="Arial" w:eastAsia="Times New Roman" w:hAnsi="Arial" w:cs="Arial"/>
              <w:color w:val="000000"/>
              <w:sz w:val="22"/>
            </w:rPr>
            <w:t xml:space="preserve">(Yan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xml:space="preserve">, 2021; Hilton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2022)</w:t>
          </w:r>
        </w:sdtContent>
      </w:sdt>
      <w:r w:rsidRPr="00EE680C">
        <w:rPr>
          <w:rFonts w:ascii="Arial" w:hAnsi="Arial" w:cs="Arial"/>
          <w:color w:val="000000"/>
          <w:sz w:val="22"/>
          <w:szCs w:val="22"/>
        </w:rPr>
        <w:t>.</w:t>
      </w:r>
      <w:r w:rsidRPr="00EE680C">
        <w:rPr>
          <w:rFonts w:ascii="Arial" w:hAnsi="Arial" w:cs="Arial"/>
          <w:sz w:val="22"/>
          <w:szCs w:val="22"/>
        </w:rPr>
        <w:t xml:space="preserve"> Infant-directed speech </w:t>
      </w:r>
      <w:r w:rsidRPr="00EE680C">
        <w:rPr>
          <w:rFonts w:ascii="Arial" w:hAnsi="Arial" w:cs="Arial"/>
          <w:kern w:val="0"/>
          <w:sz w:val="22"/>
          <w:szCs w:val="22"/>
          <w14:ligatures w14:val="none"/>
        </w:rPr>
        <w:t xml:space="preserve">contains distinctive musical features: higher pitch, exaggerated rhythmic patterns, slower tempo, more melodic contours, and a more dynamic and expressive use of voice </w:t>
      </w:r>
      <w:sdt>
        <w:sdtPr>
          <w:rPr>
            <w:rFonts w:ascii="Arial" w:hAnsi="Arial" w:cs="Arial"/>
            <w:color w:val="000000"/>
            <w:kern w:val="0"/>
            <w:sz w:val="22"/>
            <w:szCs w:val="22"/>
            <w14:ligatures w14:val="none"/>
          </w:rPr>
          <w:tag w:val="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"/>
          <w:id w:val="1447885551"/>
          <w:placeholder>
            <w:docPart w:val="A55E0D21247D0D439D82A6FB7AFAFE91"/>
          </w:placeholder>
        </w:sdtPr>
        <w:sdtContent>
          <w:r w:rsidR="00750E65" w:rsidRPr="00750E65">
            <w:rPr>
              <w:rFonts w:ascii="Arial" w:eastAsia="Times New Roman" w:hAnsi="Arial" w:cs="Arial"/>
              <w:color w:val="000000"/>
              <w:sz w:val="22"/>
            </w:rPr>
            <w:t xml:space="preserve">(Gudmundsdottir and Trehub, 2015; Politimou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2018, 2019)</w:t>
          </w:r>
        </w:sdtContent>
      </w:sdt>
      <w:r w:rsidRPr="00EE680C">
        <w:rPr>
          <w:rFonts w:ascii="Arial" w:hAnsi="Arial" w:cs="Arial"/>
          <w:kern w:val="0"/>
          <w:sz w:val="22"/>
          <w:szCs w:val="22"/>
          <w14:ligatures w14:val="none"/>
        </w:rPr>
        <w:t>.</w:t>
      </w:r>
      <w:r w:rsidRPr="00EE680C">
        <w:rPr>
          <w:rFonts w:ascii="Arial" w:hAnsi="Arial" w:cs="Arial"/>
          <w:sz w:val="22"/>
          <w:szCs w:val="22"/>
        </w:rPr>
        <w:t xml:space="preserve"> It differs significantly from adult-directed speech. ID singing is equally recognised across cultures </w:t>
      </w:r>
      <w:sdt>
        <w:sdtPr>
          <w:rPr>
            <w:rFonts w:ascii="Arial" w:hAnsi="Arial" w:cs="Arial"/>
            <w:color w:val="000000"/>
            <w:sz w:val="22"/>
            <w:szCs w:val="22"/>
          </w:rPr>
          <w:tag w:val="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"/>
          <w:id w:val="-927040141"/>
          <w:placeholder>
            <w:docPart w:val="A5AAE0BAF551C648B43957B7AEBFB006"/>
          </w:placeholder>
        </w:sdtPr>
        <w:sdtContent>
          <w:r w:rsidR="00750E65" w:rsidRPr="00750E65">
            <w:rPr>
              <w:rFonts w:ascii="Arial" w:eastAsia="Times New Roman" w:hAnsi="Arial" w:cs="Arial"/>
              <w:color w:val="000000"/>
              <w:sz w:val="22"/>
            </w:rPr>
            <w:t xml:space="preserve">(Yan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xml:space="preserve">, 2021; </w:t>
          </w:r>
          <w:r w:rsidR="00750E65" w:rsidRPr="00750E65">
            <w:rPr>
              <w:rFonts w:ascii="Arial" w:eastAsia="Times New Roman" w:hAnsi="Arial" w:cs="Arial"/>
              <w:color w:val="000000"/>
              <w:sz w:val="22"/>
            </w:rPr>
            <w:lastRenderedPageBreak/>
            <w:t xml:space="preserve">Hilton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2022)</w:t>
          </w:r>
        </w:sdtContent>
      </w:sdt>
      <w:r w:rsidRPr="00EE680C">
        <w:rPr>
          <w:rFonts w:ascii="Arial" w:hAnsi="Arial" w:cs="Arial"/>
          <w:sz w:val="22"/>
          <w:szCs w:val="22"/>
        </w:rPr>
        <w:t xml:space="preserve">. Specifically, infants’ responsiveness to ID singing is far greater than to speech </w:t>
      </w:r>
      <w:sdt>
        <w:sdtPr>
          <w:rPr>
            <w:rFonts w:ascii="Arial" w:hAnsi="Arial" w:cs="Arial"/>
            <w:color w:val="000000"/>
            <w:sz w:val="22"/>
            <w:szCs w:val="22"/>
          </w:rPr>
          <w:tag w:val="MENDELEY_CITATION_v3_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"/>
          <w:id w:val="-190775924"/>
          <w:placeholder>
            <w:docPart w:val="A5AAE0BAF551C648B43957B7AEBFB006"/>
          </w:placeholder>
        </w:sdtPr>
        <w:sdtContent>
          <w:r w:rsidR="00750E65" w:rsidRPr="00750E65">
            <w:rPr>
              <w:rFonts w:ascii="Arial" w:eastAsia="Times New Roman" w:hAnsi="Arial" w:cs="Arial"/>
              <w:color w:val="000000"/>
              <w:sz w:val="22"/>
            </w:rPr>
            <w:t xml:space="preserve">(Tsang, Falk and Hessel, 2017; Politimou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2019)</w:t>
          </w:r>
        </w:sdtContent>
      </w:sdt>
      <w:r w:rsidRPr="00EE680C">
        <w:rPr>
          <w:rFonts w:ascii="Arial" w:hAnsi="Arial" w:cs="Arial"/>
          <w:color w:val="000000"/>
          <w:sz w:val="22"/>
          <w:szCs w:val="22"/>
        </w:rPr>
        <w:t>, underscoring its role in early developmental stages.</w:t>
      </w:r>
    </w:p>
    <w:p w14:paraId="35693158" w14:textId="77777777" w:rsidR="00FF3E96" w:rsidRPr="00EE680C" w:rsidRDefault="00FF3E96" w:rsidP="00AD63A6">
      <w:pPr>
        <w:spacing w:line="360" w:lineRule="auto"/>
        <w:rPr>
          <w:rFonts w:ascii="Arial" w:hAnsi="Arial" w:cs="Arial"/>
          <w:color w:val="000000"/>
          <w:sz w:val="22"/>
          <w:szCs w:val="22"/>
        </w:rPr>
      </w:pPr>
    </w:p>
    <w:p w14:paraId="1F4EB32E" w14:textId="08B1B9BD" w:rsidR="00E47DC2" w:rsidRDefault="00E47DC2" w:rsidP="00AD63A6">
      <w:pPr>
        <w:spacing w:line="360" w:lineRule="auto"/>
        <w:rPr>
          <w:rFonts w:ascii="Arial" w:hAnsi="Arial" w:cs="Arial"/>
          <w:color w:val="000000"/>
          <w:sz w:val="22"/>
          <w:szCs w:val="22"/>
        </w:rPr>
      </w:pPr>
      <w:r w:rsidRPr="0097576C">
        <w:rPr>
          <w:rFonts w:ascii="Arial" w:hAnsi="Arial" w:cs="Arial"/>
          <w:color w:val="000000"/>
          <w:sz w:val="22"/>
          <w:szCs w:val="22"/>
        </w:rPr>
        <w:t xml:space="preserve">Singing to infants is also highlighted as providing a nonpharmacological solution to postnatal mental health disorders </w:t>
      </w:r>
      <w:sdt>
        <w:sdtPr>
          <w:rPr>
            <w:rFonts w:ascii="Arial" w:hAnsi="Arial" w:cs="Arial"/>
            <w:color w:val="000000"/>
            <w:sz w:val="22"/>
            <w:szCs w:val="22"/>
          </w:rPr>
          <w:tag w:val="MENDELEY_CITATION_v3_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"/>
          <w:id w:val="104001536"/>
          <w:placeholder>
            <w:docPart w:val="856446A120F02C438B0D8E71AA322340"/>
          </w:placeholder>
        </w:sdtPr>
        <w:sdtContent>
          <w:r w:rsidR="00750E65" w:rsidRPr="00750E65">
            <w:rPr>
              <w:rFonts w:ascii="Arial" w:hAnsi="Arial" w:cs="Arial"/>
              <w:color w:val="000000"/>
              <w:sz w:val="22"/>
              <w:szCs w:val="22"/>
            </w:rPr>
            <w:t>(Fancourt and Perkins, 2017)</w:t>
          </w:r>
        </w:sdtContent>
      </w:sdt>
      <w:r w:rsidRPr="0097576C">
        <w:rPr>
          <w:rFonts w:ascii="Arial" w:hAnsi="Arial" w:cs="Arial"/>
          <w:color w:val="000000"/>
          <w:sz w:val="22"/>
          <w:szCs w:val="22"/>
        </w:rPr>
        <w:t xml:space="preserve">. Mothers experience a significant lowering of the stress hormone cortisol after 30 minutes of group singing </w:t>
      </w:r>
      <w:sdt>
        <w:sdtPr>
          <w:rPr>
            <w:rFonts w:ascii="Arial" w:hAnsi="Arial" w:cs="Arial"/>
            <w:color w:val="000000"/>
            <w:sz w:val="22"/>
            <w:szCs w:val="22"/>
          </w:rPr>
          <w:tag w:val="MENDELEY_CITATION_v3_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"/>
          <w:id w:val="-4530020"/>
          <w:placeholder>
            <w:docPart w:val="856446A120F02C438B0D8E71AA322340"/>
          </w:placeholder>
        </w:sdtPr>
        <w:sdtContent>
          <w:r w:rsidR="00750E65" w:rsidRPr="00750E65">
            <w:rPr>
              <w:rFonts w:ascii="Arial" w:hAnsi="Arial" w:cs="Arial"/>
              <w:color w:val="000000"/>
              <w:sz w:val="22"/>
              <w:szCs w:val="22"/>
            </w:rPr>
            <w:t>(Fancourt and Perkins, 2018)</w:t>
          </w:r>
        </w:sdtContent>
      </w:sdt>
      <w:r w:rsidRPr="0097576C">
        <w:rPr>
          <w:rFonts w:ascii="Arial" w:hAnsi="Arial" w:cs="Arial"/>
          <w:color w:val="000000"/>
          <w:sz w:val="22"/>
          <w:szCs w:val="22"/>
        </w:rPr>
        <w:t xml:space="preserve">. Accordingly, these affirmative outcomes are also reflected in a pilot study by Davis and </w:t>
      </w:r>
      <w:r w:rsidRPr="0097576C">
        <w:rPr>
          <w:rFonts w:ascii="Arial" w:hAnsi="Arial" w:cs="Arial"/>
          <w:color w:val="000000"/>
          <w:kern w:val="0"/>
          <w:sz w:val="22"/>
          <w:szCs w:val="22"/>
          <w14:ligatures w14:val="none"/>
        </w:rPr>
        <w:t>Kola-Palmer (2025), which reported statistically lower postnatal depression scores among their 57</w:t>
      </w:r>
      <w:r w:rsidR="000D54A5">
        <w:rPr>
          <w:rFonts w:ascii="Arial" w:hAnsi="Arial" w:cs="Arial"/>
          <w:color w:val="000000"/>
          <w:kern w:val="0"/>
          <w:sz w:val="22"/>
          <w:szCs w:val="22"/>
          <w14:ligatures w14:val="none"/>
        </w:rPr>
        <w:t>-</w:t>
      </w:r>
      <w:r w:rsidRPr="0097576C">
        <w:rPr>
          <w:rFonts w:ascii="Arial" w:hAnsi="Arial" w:cs="Arial"/>
          <w:color w:val="000000"/>
          <w:kern w:val="0"/>
          <w:sz w:val="22"/>
          <w:szCs w:val="22"/>
          <w14:ligatures w14:val="none"/>
        </w:rPr>
        <w:t>parental population. Drawing upon both self-reported and biological</w:t>
      </w:r>
      <w:r w:rsidRPr="0097576C">
        <w:rPr>
          <w:rFonts w:ascii="Arial" w:hAnsi="Arial" w:cs="Arial"/>
          <w:color w:val="000000"/>
          <w:sz w:val="22"/>
          <w:szCs w:val="22"/>
        </w:rPr>
        <w:t xml:space="preserve"> findings, these affirmative findings hold some significance as parental depression can directly impact ‘poorer psychological and behavioural development’ outcomes for an infant </w:t>
      </w:r>
      <w:sdt>
        <w:sdtPr>
          <w:rPr>
            <w:rFonts w:ascii="Arial" w:hAnsi="Arial" w:cs="Arial"/>
            <w:color w:val="000000"/>
            <w:sz w:val="22"/>
            <w:szCs w:val="22"/>
          </w:rPr>
          <w:tag w:val="MENDELEY_CITATION_v3_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"/>
          <w:id w:val="-210965591"/>
          <w:placeholder>
            <w:docPart w:val="72A4BE3108E5AD4C86DE8C8B5AAFAC6C"/>
          </w:placeholder>
        </w:sdtPr>
        <w:sdtContent>
          <w:r w:rsidR="00750E65" w:rsidRPr="00750E65">
            <w:rPr>
              <w:rFonts w:ascii="Arial" w:hAnsi="Arial" w:cs="Arial"/>
              <w:color w:val="000000"/>
              <w:sz w:val="22"/>
              <w:szCs w:val="22"/>
            </w:rPr>
            <w:t>(Fancourt and Perkins, 2019:135)</w:t>
          </w:r>
        </w:sdtContent>
      </w:sdt>
      <w:r w:rsidRPr="0097576C">
        <w:rPr>
          <w:rFonts w:ascii="Arial" w:hAnsi="Arial" w:cs="Arial"/>
          <w:color w:val="000000"/>
          <w:sz w:val="22"/>
          <w:szCs w:val="22"/>
        </w:rPr>
        <w:t>.</w:t>
      </w:r>
    </w:p>
    <w:p w14:paraId="74FB8010" w14:textId="77777777" w:rsidR="00FF3E96" w:rsidRPr="0097576C" w:rsidRDefault="00FF3E96" w:rsidP="00AD63A6">
      <w:pPr>
        <w:spacing w:line="360" w:lineRule="auto"/>
        <w:rPr>
          <w:rFonts w:ascii="Arial" w:hAnsi="Arial" w:cs="Arial"/>
          <w:color w:val="000000"/>
          <w:sz w:val="22"/>
          <w:szCs w:val="22"/>
        </w:rPr>
      </w:pPr>
    </w:p>
    <w:p w14:paraId="293CA03D" w14:textId="1C6C215D" w:rsidR="00E47DC2" w:rsidRPr="0097576C" w:rsidRDefault="00E47DC2" w:rsidP="00AD63A6">
      <w:pPr>
        <w:spacing w:line="360" w:lineRule="auto"/>
        <w:rPr>
          <w:rFonts w:ascii="Arial" w:hAnsi="Arial" w:cs="Arial"/>
          <w:color w:val="000000"/>
          <w:sz w:val="22"/>
          <w:szCs w:val="22"/>
        </w:rPr>
      </w:pPr>
      <w:r w:rsidRPr="0097576C">
        <w:rPr>
          <w:rFonts w:ascii="Arial" w:hAnsi="Arial" w:cs="Arial"/>
          <w:color w:val="000000"/>
          <w:sz w:val="22"/>
          <w:szCs w:val="22"/>
        </w:rPr>
        <w:t xml:space="preserve">These findings illustrate the importance of examining </w:t>
      </w:r>
      <w:r w:rsidRPr="0097576C">
        <w:rPr>
          <w:rFonts w:ascii="Arial" w:hAnsi="Arial" w:cs="Arial"/>
          <w:color w:val="000000"/>
          <w:kern w:val="0"/>
          <w:sz w:val="22"/>
          <w:szCs w:val="22"/>
          <w14:ligatures w14:val="none"/>
        </w:rPr>
        <w:t>parental motivations for singing to infants, given that they are key agents in infant development</w:t>
      </w:r>
      <w:r w:rsidRPr="0097576C">
        <w:rPr>
          <w:rFonts w:ascii="Arial" w:hAnsi="Arial" w:cs="Arial"/>
          <w:color w:val="000000"/>
          <w:sz w:val="22"/>
          <w:szCs w:val="22"/>
        </w:rPr>
        <w:t xml:space="preserve"> and can personally benefit from the biological processes that arise within the dyad. In this vein, informal foundational vocal pedagogy may be rooted in the home environment, in these intuitive vocal transactions between caregiver and child.</w:t>
      </w:r>
    </w:p>
    <w:p w14:paraId="15DC044D" w14:textId="77777777" w:rsidR="00E47DC2" w:rsidRPr="002700F0" w:rsidRDefault="00E47DC2" w:rsidP="00AD63A6">
      <w:pPr>
        <w:spacing w:line="360" w:lineRule="auto"/>
        <w:rPr>
          <w:rFonts w:ascii="Arial" w:hAnsi="Arial" w:cs="Arial"/>
          <w:color w:val="000000"/>
          <w:sz w:val="22"/>
          <w:szCs w:val="22"/>
        </w:rPr>
      </w:pPr>
      <w:bookmarkStart w:id="14" w:name="OLE_LINK3"/>
    </w:p>
    <w:p w14:paraId="349DC408" w14:textId="77777777" w:rsidR="00E47DC2" w:rsidRPr="002700F0" w:rsidRDefault="00E47DC2" w:rsidP="00AD63A6">
      <w:pPr>
        <w:pStyle w:val="Heading1"/>
        <w:spacing w:line="360" w:lineRule="auto"/>
        <w:rPr>
          <w:rFonts w:cs="Arial"/>
          <w:bCs/>
          <w:szCs w:val="22"/>
        </w:rPr>
      </w:pPr>
      <w:bookmarkStart w:id="15" w:name="_Toc223378186"/>
      <w:r w:rsidRPr="002700F0">
        <w:rPr>
          <w:rFonts w:cs="Arial"/>
          <w:bCs/>
          <w:szCs w:val="22"/>
        </w:rPr>
        <w:t>Neuroscience</w:t>
      </w:r>
      <w:bookmarkEnd w:id="15"/>
    </w:p>
    <w:p w14:paraId="23763A61" w14:textId="77777777" w:rsidR="00E47DC2" w:rsidRPr="002700F0" w:rsidRDefault="00E47DC2" w:rsidP="00AD63A6">
      <w:pPr>
        <w:spacing w:line="360" w:lineRule="auto"/>
        <w:rPr>
          <w:rFonts w:ascii="Arial" w:hAnsi="Arial" w:cs="Arial"/>
          <w:color w:val="000000"/>
          <w:kern w:val="0"/>
          <w:sz w:val="22"/>
          <w:szCs w:val="22"/>
          <w14:ligatures w14:val="none"/>
        </w:rPr>
      </w:pPr>
    </w:p>
    <w:p w14:paraId="09AA5C0E" w14:textId="06665C9C" w:rsidR="00E47DC2" w:rsidRDefault="00E47DC2" w:rsidP="00AD63A6">
      <w:pPr>
        <w:spacing w:line="360" w:lineRule="auto"/>
        <w:rPr>
          <w:rFonts w:ascii="Arial" w:hAnsi="Arial" w:cs="Arial"/>
          <w:color w:val="000000"/>
          <w:kern w:val="0"/>
          <w:sz w:val="22"/>
          <w:szCs w:val="22"/>
          <w14:ligatures w14:val="none"/>
        </w:rPr>
      </w:pPr>
      <w:r w:rsidRPr="002700F0">
        <w:rPr>
          <w:rFonts w:ascii="Arial" w:hAnsi="Arial" w:cs="Arial"/>
          <w:color w:val="000000"/>
          <w:kern w:val="0"/>
          <w:sz w:val="22"/>
          <w:szCs w:val="22"/>
          <w14:ligatures w14:val="none"/>
        </w:rPr>
        <w:t xml:space="preserve">Neural imaging techniques demonstrate that, in newborns, listening to singing co-activates the auditory cortex alongside sensorimotor and salience networks </w:t>
      </w:r>
      <w:sdt>
        <w:sdtPr>
          <w:rPr>
            <w:rFonts w:ascii="Arial" w:hAnsi="Arial" w:cs="Arial"/>
            <w:color w:val="000000"/>
            <w:kern w:val="0"/>
            <w:sz w:val="22"/>
            <w:szCs w:val="22"/>
            <w14:ligatures w14:val="none"/>
          </w:rPr>
          <w:tag w:val="MENDELEY_CITATION_v3_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"/>
          <w:id w:val="-1521701392"/>
          <w:placeholder>
            <w:docPart w:val="856446A120F02C438B0D8E71AA322340"/>
          </w:placeholder>
        </w:sdtPr>
        <w:sdtContent>
          <w:r w:rsidR="00750E65" w:rsidRPr="00750E65">
            <w:rPr>
              <w:rFonts w:ascii="Arial" w:eastAsia="Times New Roman" w:hAnsi="Arial" w:cs="Arial"/>
              <w:color w:val="000000"/>
              <w:sz w:val="22"/>
            </w:rPr>
            <w:t xml:space="preserve">(Loukas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2024)</w:t>
          </w:r>
        </w:sdtContent>
      </w:sdt>
      <w:r w:rsidRPr="002700F0">
        <w:rPr>
          <w:rFonts w:ascii="Arial" w:hAnsi="Arial" w:cs="Arial"/>
          <w:color w:val="000000"/>
          <w:kern w:val="0"/>
          <w:sz w:val="22"/>
          <w:szCs w:val="22"/>
          <w14:ligatures w14:val="none"/>
        </w:rPr>
        <w:t xml:space="preserve">, suggesting that whilst infants process sound, they engage movement circuits and assess the attentional significance of singing. Furthermore, the sung voice engages these networks more potently than instrumental music for infants, highlighting the significance of singing as an influential early developmental tool </w:t>
      </w:r>
      <w:sdt>
        <w:sdtPr>
          <w:rPr>
            <w:rFonts w:ascii="Arial" w:hAnsi="Arial" w:cs="Arial"/>
            <w:color w:val="000000"/>
            <w:kern w:val="0"/>
            <w:sz w:val="22"/>
            <w:szCs w:val="22"/>
            <w14:ligatures w14:val="none"/>
          </w:rPr>
          <w:tag w:val="MENDELEY_CITATION_v3_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"/>
          <w:id w:val="-1883855521"/>
          <w:placeholder>
            <w:docPart w:val="856446A120F02C438B0D8E71AA322340"/>
          </w:placeholder>
        </w:sdtPr>
        <w:sdtContent>
          <w:r w:rsidR="00750E65" w:rsidRPr="00750E65">
            <w:rPr>
              <w:rFonts w:ascii="Arial" w:eastAsia="Times New Roman" w:hAnsi="Arial" w:cs="Arial"/>
              <w:color w:val="000000"/>
              <w:sz w:val="22"/>
            </w:rPr>
            <w:t xml:space="preserve">(Loukas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2024)</w:t>
          </w:r>
        </w:sdtContent>
      </w:sdt>
      <w:r w:rsidRPr="002700F0">
        <w:rPr>
          <w:rFonts w:ascii="Arial" w:hAnsi="Arial" w:cs="Arial"/>
          <w:color w:val="000000"/>
          <w:kern w:val="0"/>
          <w:sz w:val="22"/>
          <w:szCs w:val="22"/>
          <w14:ligatures w14:val="none"/>
        </w:rPr>
        <w:t xml:space="preserve">. </w:t>
      </w:r>
    </w:p>
    <w:p w14:paraId="3EFD81FF" w14:textId="77777777" w:rsidR="00FF3E96" w:rsidRPr="002700F0" w:rsidRDefault="00FF3E96" w:rsidP="00AD63A6">
      <w:pPr>
        <w:spacing w:line="360" w:lineRule="auto"/>
        <w:rPr>
          <w:rFonts w:ascii="Arial" w:hAnsi="Arial" w:cs="Arial"/>
          <w:color w:val="000000"/>
          <w:kern w:val="0"/>
          <w:sz w:val="22"/>
          <w:szCs w:val="22"/>
          <w14:ligatures w14:val="none"/>
        </w:rPr>
      </w:pPr>
    </w:p>
    <w:p w14:paraId="679A3D21" w14:textId="60A026BC" w:rsidR="00E47DC2" w:rsidRDefault="00E47DC2" w:rsidP="00AD63A6">
      <w:pPr>
        <w:spacing w:line="360" w:lineRule="auto"/>
        <w:rPr>
          <w:rFonts w:ascii="Arial" w:hAnsi="Arial" w:cs="Arial"/>
          <w:color w:val="000000"/>
          <w:kern w:val="0"/>
          <w:sz w:val="22"/>
          <w:szCs w:val="22"/>
          <w14:ligatures w14:val="none"/>
        </w:rPr>
      </w:pPr>
      <w:r w:rsidRPr="0097576C">
        <w:rPr>
          <w:rFonts w:ascii="Arial" w:hAnsi="Arial" w:cs="Arial"/>
          <w:color w:val="000000"/>
          <w:kern w:val="0"/>
          <w:sz w:val="22"/>
          <w:szCs w:val="22"/>
          <w14:ligatures w14:val="none"/>
        </w:rPr>
        <w:t xml:space="preserve">Notably, direct neural imaging techniques examining the brains of singing parents are scarce, thereby inviting further </w:t>
      </w:r>
      <w:r w:rsidR="007B5F0E">
        <w:rPr>
          <w:rFonts w:ascii="Arial" w:hAnsi="Arial" w:cs="Arial"/>
          <w:color w:val="000000"/>
          <w:kern w:val="0"/>
          <w:sz w:val="22"/>
          <w:szCs w:val="22"/>
          <w14:ligatures w14:val="none"/>
        </w:rPr>
        <w:t>investigation</w:t>
      </w:r>
      <w:r w:rsidR="007B5F0E" w:rsidRPr="0097576C">
        <w:rPr>
          <w:rFonts w:ascii="Arial" w:hAnsi="Arial" w:cs="Arial"/>
          <w:color w:val="000000"/>
          <w:kern w:val="0"/>
          <w:sz w:val="22"/>
          <w:szCs w:val="22"/>
          <w14:ligatures w14:val="none"/>
        </w:rPr>
        <w:t xml:space="preserve"> of</w:t>
      </w:r>
      <w:r w:rsidRPr="0097576C">
        <w:rPr>
          <w:rFonts w:ascii="Arial" w:hAnsi="Arial" w:cs="Arial"/>
          <w:color w:val="000000"/>
          <w:kern w:val="0"/>
          <w:sz w:val="22"/>
          <w:szCs w:val="22"/>
          <w14:ligatures w14:val="none"/>
        </w:rPr>
        <w:t xml:space="preserve"> this </w:t>
      </w:r>
      <w:r w:rsidR="00B9154A" w:rsidRPr="0097576C">
        <w:rPr>
          <w:rFonts w:ascii="Arial" w:hAnsi="Arial" w:cs="Arial"/>
          <w:color w:val="000000"/>
          <w:kern w:val="0"/>
          <w:sz w:val="22"/>
          <w:szCs w:val="22"/>
          <w14:ligatures w14:val="none"/>
        </w:rPr>
        <w:t>under</w:t>
      </w:r>
      <w:r w:rsidR="007B5F0E">
        <w:rPr>
          <w:rFonts w:ascii="Arial" w:hAnsi="Arial" w:cs="Arial"/>
          <w:color w:val="000000"/>
          <w:kern w:val="0"/>
          <w:sz w:val="22"/>
          <w:szCs w:val="22"/>
          <w14:ligatures w14:val="none"/>
        </w:rPr>
        <w:t>-</w:t>
      </w:r>
      <w:r w:rsidR="00B9154A" w:rsidRPr="0097576C">
        <w:rPr>
          <w:rFonts w:ascii="Arial" w:hAnsi="Arial" w:cs="Arial"/>
          <w:color w:val="000000"/>
          <w:kern w:val="0"/>
          <w:sz w:val="22"/>
          <w:szCs w:val="22"/>
          <w14:ligatures w14:val="none"/>
        </w:rPr>
        <w:t>researched</w:t>
      </w:r>
      <w:r w:rsidRPr="0097576C">
        <w:rPr>
          <w:rFonts w:ascii="Arial" w:hAnsi="Arial" w:cs="Arial"/>
          <w:color w:val="000000"/>
          <w:kern w:val="0"/>
          <w:sz w:val="22"/>
          <w:szCs w:val="22"/>
          <w14:ligatures w14:val="none"/>
        </w:rPr>
        <w:t xml:space="preserve"> population. Nonetheless, a study by Parsons et al. (2017) examined neural responses to infant vocal </w:t>
      </w:r>
      <w:r w:rsidRPr="0097576C">
        <w:rPr>
          <w:rFonts w:ascii="Arial" w:hAnsi="Arial" w:cs="Arial"/>
          <w:color w:val="000000"/>
          <w:kern w:val="0"/>
          <w:sz w:val="22"/>
          <w:szCs w:val="22"/>
          <w14:ligatures w14:val="none"/>
        </w:rPr>
        <w:lastRenderedPageBreak/>
        <w:t xml:space="preserve">cues, including crying, cooing, and verbalisations. Their findings highlighted that a distributed network of pathways is engaged in the maternal brain, primarily in the orbitofrontal cortex (OFC) and the amygdala </w:t>
      </w:r>
      <w:sdt>
        <w:sdtPr>
          <w:rPr>
            <w:rFonts w:ascii="Arial" w:hAnsi="Arial" w:cs="Arial"/>
            <w:color w:val="000000"/>
            <w:kern w:val="0"/>
            <w:sz w:val="22"/>
            <w:szCs w:val="22"/>
            <w14:ligatures w14:val="none"/>
          </w:rPr>
          <w:tag w:val="MENDELEY_CITATION_v3_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"/>
          <w:id w:val="25692805"/>
          <w:placeholder>
            <w:docPart w:val="D2BE259354673A44BD015A133A83A6DF"/>
          </w:placeholder>
        </w:sdtPr>
        <w:sdtContent>
          <w:r w:rsidR="00750E65" w:rsidRPr="00750E65">
            <w:rPr>
              <w:rFonts w:ascii="Arial" w:eastAsia="Times New Roman" w:hAnsi="Arial" w:cs="Arial"/>
              <w:color w:val="000000"/>
              <w:sz w:val="22"/>
            </w:rPr>
            <w:t xml:space="preserve">(Parsons </w:t>
          </w:r>
          <w:r w:rsidR="00750E65" w:rsidRPr="00750E65">
            <w:rPr>
              <w:rFonts w:ascii="Arial" w:eastAsia="Times New Roman" w:hAnsi="Arial" w:cs="Arial"/>
              <w:i/>
              <w:iCs/>
              <w:color w:val="000000"/>
              <w:sz w:val="22"/>
            </w:rPr>
            <w:t>et al.</w:t>
          </w:r>
          <w:r w:rsidR="00750E65" w:rsidRPr="00750E65">
            <w:rPr>
              <w:rFonts w:ascii="Arial" w:eastAsia="Times New Roman" w:hAnsi="Arial" w:cs="Arial"/>
              <w:color w:val="000000"/>
              <w:sz w:val="22"/>
            </w:rPr>
            <w:t>, 2017)</w:t>
          </w:r>
        </w:sdtContent>
      </w:sdt>
      <w:r w:rsidRPr="0097576C">
        <w:rPr>
          <w:rFonts w:ascii="Arial" w:hAnsi="Arial" w:cs="Arial"/>
          <w:color w:val="000000"/>
          <w:kern w:val="0"/>
          <w:sz w:val="22"/>
          <w:szCs w:val="22"/>
          <w14:ligatures w14:val="none"/>
        </w:rPr>
        <w:t xml:space="preserve">. The OFC is part of the prefrontal cortex, which contributes to executive functions in decision-making </w:t>
      </w:r>
      <w:sdt>
        <w:sdtPr>
          <w:rPr>
            <w:rFonts w:ascii="Arial" w:hAnsi="Arial" w:cs="Arial"/>
            <w:color w:val="000000"/>
            <w:kern w:val="0"/>
            <w:sz w:val="22"/>
            <w:szCs w:val="22"/>
            <w14:ligatures w14:val="none"/>
          </w:rPr>
          <w:tag w:val="MENDELEY_CITATION_v3_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"/>
          <w:id w:val="1363710462"/>
          <w:placeholder>
            <w:docPart w:val="856446A120F02C438B0D8E71AA322340"/>
          </w:placeholder>
        </w:sdtPr>
        <w:sdtContent>
          <w:r w:rsidR="00750E65" w:rsidRPr="00750E65">
            <w:rPr>
              <w:rFonts w:ascii="Arial" w:hAnsi="Arial" w:cs="Arial"/>
              <w:color w:val="000000"/>
              <w:kern w:val="0"/>
              <w:sz w:val="22"/>
              <w:szCs w:val="22"/>
              <w14:ligatures w14:val="none"/>
            </w:rPr>
            <w:t>(Cohen, 2015)</w:t>
          </w:r>
        </w:sdtContent>
      </w:sdt>
      <w:r w:rsidRPr="0097576C">
        <w:rPr>
          <w:rFonts w:ascii="Arial" w:hAnsi="Arial" w:cs="Arial"/>
          <w:color w:val="000000"/>
          <w:kern w:val="0"/>
          <w:sz w:val="22"/>
          <w:szCs w:val="22"/>
          <w14:ligatures w14:val="none"/>
        </w:rPr>
        <w:t xml:space="preserve">. Specifically, the orbitofrontal area appraises emotional situations and promotes adaptive strategising </w:t>
      </w:r>
      <w:sdt>
        <w:sdtPr>
          <w:rPr>
            <w:rFonts w:ascii="Arial" w:hAnsi="Arial" w:cs="Arial"/>
            <w:color w:val="000000"/>
            <w:kern w:val="0"/>
            <w:sz w:val="22"/>
            <w:szCs w:val="22"/>
            <w14:ligatures w14:val="none"/>
          </w:rPr>
          <w:tag w:val="MENDELEY_CITATION_v3_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"/>
          <w:id w:val="328643093"/>
          <w:placeholder>
            <w:docPart w:val="856446A120F02C438B0D8E71AA322340"/>
          </w:placeholder>
        </w:sdtPr>
        <w:sdtContent>
          <w:r w:rsidR="00750E65" w:rsidRPr="00750E65">
            <w:rPr>
              <w:rFonts w:ascii="Arial" w:hAnsi="Arial" w:cs="Arial"/>
              <w:color w:val="000000"/>
              <w:kern w:val="0"/>
              <w:sz w:val="22"/>
              <w:szCs w:val="22"/>
              <w14:ligatures w14:val="none"/>
            </w:rPr>
            <w:t>(Rolls, 2023)</w:t>
          </w:r>
        </w:sdtContent>
      </w:sdt>
      <w:r w:rsidRPr="0097576C">
        <w:rPr>
          <w:rFonts w:ascii="Arial" w:hAnsi="Arial" w:cs="Arial"/>
          <w:color w:val="000000"/>
          <w:kern w:val="0"/>
          <w:sz w:val="22"/>
          <w:szCs w:val="22"/>
          <w14:ligatures w14:val="none"/>
        </w:rPr>
        <w:t xml:space="preserve">, a crucial skill for managing parenting in fluctuating, stressful situations. </w:t>
      </w:r>
    </w:p>
    <w:p w14:paraId="6A50D5A6" w14:textId="77777777" w:rsidR="00FF3E96" w:rsidRPr="0097576C" w:rsidRDefault="00FF3E96" w:rsidP="00AD63A6">
      <w:pPr>
        <w:spacing w:line="360" w:lineRule="auto"/>
        <w:rPr>
          <w:rFonts w:ascii="Arial" w:hAnsi="Arial" w:cs="Arial"/>
          <w:color w:val="000000"/>
          <w:kern w:val="0"/>
          <w:sz w:val="22"/>
          <w:szCs w:val="22"/>
          <w14:ligatures w14:val="none"/>
        </w:rPr>
      </w:pPr>
    </w:p>
    <w:p w14:paraId="23281619" w14:textId="7C93F34A" w:rsidR="00E47DC2" w:rsidRDefault="00E47DC2" w:rsidP="00AD63A6">
      <w:pPr>
        <w:spacing w:line="360" w:lineRule="auto"/>
        <w:rPr>
          <w:rFonts w:ascii="Arial" w:hAnsi="Arial" w:cs="Arial"/>
          <w:color w:val="000000"/>
          <w:kern w:val="0"/>
          <w:sz w:val="22"/>
          <w:szCs w:val="22"/>
          <w14:ligatures w14:val="none"/>
        </w:rPr>
      </w:pPr>
      <w:r w:rsidRPr="0097576C">
        <w:rPr>
          <w:rFonts w:ascii="Arial" w:hAnsi="Arial" w:cs="Arial"/>
          <w:color w:val="000000"/>
          <w:kern w:val="0"/>
          <w:sz w:val="22"/>
          <w:szCs w:val="22"/>
          <w14:ligatures w14:val="none"/>
        </w:rPr>
        <w:t xml:space="preserve">The amygdala's activation to an infant’s distressing sounds, cues and facial expressions is correlated with responsivity and sensitivity in parenting. </w:t>
      </w:r>
      <w:sdt>
        <w:sdtPr>
          <w:rPr>
            <w:rFonts w:ascii="Aptos" w:hAnsi="Aptos" w:cs="Arial"/>
            <w:color w:val="000000"/>
            <w:kern w:val="0"/>
            <w:szCs w:val="22"/>
            <w14:ligatures w14:val="none"/>
          </w:rPr>
          <w:tag w:val="MENDELEY_CITATION_v3_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"/>
          <w:id w:val="1923137094"/>
          <w:placeholder>
            <w:docPart w:val="856446A120F02C438B0D8E71AA322340"/>
          </w:placeholder>
        </w:sdtPr>
        <w:sdtContent>
          <w:r w:rsidR="00750E65" w:rsidRPr="00750E65">
            <w:rPr>
              <w:rFonts w:ascii="Aptos" w:eastAsia="Times New Roman" w:hAnsi="Aptos"/>
              <w:color w:val="000000"/>
            </w:rPr>
            <w:t xml:space="preserve">(Swain </w:t>
          </w:r>
          <w:r w:rsidR="00750E65" w:rsidRPr="00750E65">
            <w:rPr>
              <w:rFonts w:ascii="Aptos" w:eastAsia="Times New Roman" w:hAnsi="Aptos"/>
              <w:i/>
              <w:iCs/>
              <w:color w:val="000000"/>
            </w:rPr>
            <w:t>et al.</w:t>
          </w:r>
          <w:r w:rsidR="00750E65" w:rsidRPr="00750E65">
            <w:rPr>
              <w:rFonts w:ascii="Aptos" w:eastAsia="Times New Roman" w:hAnsi="Aptos"/>
              <w:color w:val="000000"/>
            </w:rPr>
            <w:t>, 2014)</w:t>
          </w:r>
        </w:sdtContent>
      </w:sdt>
      <w:r w:rsidRPr="0097576C">
        <w:rPr>
          <w:rFonts w:ascii="Arial" w:hAnsi="Arial" w:cs="Arial"/>
          <w:color w:val="000000"/>
          <w:kern w:val="0"/>
          <w:sz w:val="22"/>
          <w:szCs w:val="22"/>
          <w14:ligatures w14:val="none"/>
        </w:rPr>
        <w:t xml:space="preserve">. Primarily, the amygdala’s core function is to detect emotionally salient stimuli, which, in parenting realms, can include an infant’s distress cues alongside positive signals and gestures </w:t>
      </w:r>
      <w:sdt>
        <w:sdtPr>
          <w:rPr>
            <w:rFonts w:ascii="Arial" w:hAnsi="Arial" w:cs="Arial"/>
            <w:color w:val="000000"/>
            <w:kern w:val="0"/>
            <w:sz w:val="22"/>
            <w:szCs w:val="22"/>
            <w14:ligatures w14:val="none"/>
          </w:rPr>
          <w:tag w:val="MENDELEY_CITATION_v3_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"/>
          <w:id w:val="-966350471"/>
          <w:placeholder>
            <w:docPart w:val="856446A120F02C438B0D8E71AA322340"/>
          </w:placeholder>
        </w:sdtPr>
        <w:sdtContent>
          <w:r w:rsidR="00750E65" w:rsidRPr="00A5761B">
            <w:rPr>
              <w:rFonts w:ascii="Arial" w:hAnsi="Arial" w:cs="Arial"/>
              <w:color w:val="000000"/>
              <w:kern w:val="0"/>
              <w:sz w:val="22"/>
              <w:szCs w:val="22"/>
              <w14:ligatures w14:val="none"/>
            </w:rPr>
            <w:t>(Kim, Strathearn and Swain, 2016)</w:t>
          </w:r>
        </w:sdtContent>
      </w:sdt>
      <w:r w:rsidRPr="0097576C">
        <w:rPr>
          <w:rFonts w:ascii="Arial" w:hAnsi="Arial" w:cs="Arial"/>
          <w:color w:val="000000"/>
          <w:kern w:val="0"/>
          <w:sz w:val="22"/>
          <w:szCs w:val="22"/>
          <w14:ligatures w14:val="none"/>
        </w:rPr>
        <w:t xml:space="preserve">. Significantly, the parental amygdala also interacts with brain reward systems, for example, pathways that release neurochemicals such as oxytocin and dopamine, which reinforce emotional bonding and caregiver sensitivity </w:t>
      </w:r>
      <w:sdt>
        <w:sdtPr>
          <w:rPr>
            <w:rFonts w:ascii="Arial" w:hAnsi="Arial" w:cs="Arial"/>
            <w:color w:val="000000"/>
            <w:kern w:val="0"/>
            <w:sz w:val="22"/>
            <w:szCs w:val="22"/>
            <w14:ligatures w14:val="none"/>
          </w:rPr>
          <w:tag w:val="MENDELEY_CITATION_v3_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"/>
          <w:id w:val="1361471378"/>
          <w:placeholder>
            <w:docPart w:val="856446A120F02C438B0D8E71AA322340"/>
          </w:placeholder>
        </w:sdtPr>
        <w:sdtContent>
          <w:r w:rsidR="00A5761B" w:rsidRPr="00A5761B">
            <w:rPr>
              <w:rFonts w:ascii="Arial" w:hAnsi="Arial" w:cs="Arial"/>
              <w:color w:val="000000"/>
              <w:kern w:val="0"/>
              <w:sz w:val="22"/>
              <w:szCs w:val="22"/>
              <w14:ligatures w14:val="none"/>
            </w:rPr>
            <w:t>(Kim, Strathearn and Swain, 2016)</w:t>
          </w:r>
        </w:sdtContent>
      </w:sdt>
      <w:r w:rsidRPr="0097576C">
        <w:rPr>
          <w:rFonts w:ascii="Arial" w:hAnsi="Arial" w:cs="Arial"/>
          <w:color w:val="000000"/>
          <w:kern w:val="0"/>
          <w:sz w:val="22"/>
          <w:szCs w:val="22"/>
          <w14:ligatures w14:val="none"/>
        </w:rPr>
        <w:t xml:space="preserve">. What is well established in widely cited literature is that the pairing of the parent infant dyad generates a cocktail of neurotransmitters that biologically facilitates survival, affect regulation and ‘dyadic unity’ </w:t>
      </w:r>
      <w:sdt>
        <w:sdtPr>
          <w:rPr>
            <w:rFonts w:ascii="Arial" w:hAnsi="Arial" w:cs="Arial"/>
            <w:color w:val="000000"/>
            <w:kern w:val="0"/>
            <w:sz w:val="22"/>
            <w:szCs w:val="22"/>
            <w14:ligatures w14:val="none"/>
          </w:rPr>
          <w:tag w:val="MENDELEY_CITATION_v3_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"/>
          <w:id w:val="-242422014"/>
          <w:placeholder>
            <w:docPart w:val="856446A120F02C438B0D8E71AA322340"/>
          </w:placeholder>
        </w:sdtPr>
        <w:sdtContent>
          <w:r w:rsidR="00A5761B" w:rsidRPr="00A5761B">
            <w:rPr>
              <w:rFonts w:ascii="Arial" w:hAnsi="Arial" w:cs="Arial"/>
              <w:color w:val="000000"/>
              <w:kern w:val="0"/>
              <w:sz w:val="22"/>
              <w:szCs w:val="22"/>
              <w14:ligatures w14:val="none"/>
            </w:rPr>
            <w:t>(Feldman, 2012)</w:t>
          </w:r>
        </w:sdtContent>
      </w:sdt>
      <w:r w:rsidRPr="0097576C">
        <w:rPr>
          <w:rFonts w:ascii="Arial" w:hAnsi="Arial" w:cs="Arial"/>
          <w:color w:val="000000"/>
          <w:kern w:val="0"/>
          <w:sz w:val="22"/>
          <w:szCs w:val="22"/>
          <w14:ligatures w14:val="none"/>
        </w:rPr>
        <w:t xml:space="preserve">. Furthermore, it provides the biological evidence that underpins core components of attachment theory (Bandura, 1977), in particular, caregiver responsiveness and seeking connection </w:t>
      </w:r>
      <w:sdt>
        <w:sdtPr>
          <w:rPr>
            <w:rFonts w:ascii="Arial" w:hAnsi="Arial" w:cs="Arial"/>
            <w:color w:val="000000"/>
            <w:kern w:val="0"/>
            <w:sz w:val="22"/>
            <w:szCs w:val="22"/>
            <w14:ligatures w14:val="none"/>
          </w:rPr>
          <w:tag w:val="MENDELEY_CITATION_v3_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"/>
          <w:id w:val="-881095039"/>
          <w:placeholder>
            <w:docPart w:val="856446A120F02C438B0D8E71AA322340"/>
          </w:placeholder>
        </w:sdtPr>
        <w:sdtContent>
          <w:r w:rsidR="00A5761B" w:rsidRPr="00A5761B">
            <w:rPr>
              <w:rFonts w:ascii="Arial" w:hAnsi="Arial" w:cs="Arial"/>
              <w:color w:val="000000"/>
              <w:kern w:val="0"/>
              <w:sz w:val="22"/>
              <w:szCs w:val="22"/>
              <w14:ligatures w14:val="none"/>
            </w:rPr>
            <w:t>(Bretherton, 1992)</w:t>
          </w:r>
        </w:sdtContent>
      </w:sdt>
      <w:r w:rsidRPr="0097576C">
        <w:rPr>
          <w:rFonts w:ascii="Arial" w:hAnsi="Arial" w:cs="Arial"/>
          <w:color w:val="000000"/>
          <w:kern w:val="0"/>
          <w:sz w:val="22"/>
          <w:szCs w:val="22"/>
          <w14:ligatures w14:val="none"/>
        </w:rPr>
        <w:t>.</w:t>
      </w:r>
    </w:p>
    <w:p w14:paraId="279338A5" w14:textId="77777777" w:rsidR="00FF3E96" w:rsidRPr="0097576C" w:rsidRDefault="00FF3E96" w:rsidP="00AD63A6">
      <w:pPr>
        <w:spacing w:line="360" w:lineRule="auto"/>
        <w:rPr>
          <w:rFonts w:ascii="Arial" w:hAnsi="Arial" w:cs="Arial"/>
          <w:color w:val="000000"/>
          <w:kern w:val="0"/>
          <w:sz w:val="22"/>
          <w:szCs w:val="22"/>
          <w14:ligatures w14:val="none"/>
        </w:rPr>
      </w:pPr>
    </w:p>
    <w:p w14:paraId="003FF2C9" w14:textId="4FB85510" w:rsidR="00E47DC2" w:rsidRDefault="00E47DC2" w:rsidP="00AD63A6">
      <w:pPr>
        <w:spacing w:line="360" w:lineRule="auto"/>
        <w:rPr>
          <w:rFonts w:ascii="Arial" w:hAnsi="Arial" w:cs="Arial"/>
          <w:color w:val="000000"/>
          <w:kern w:val="0"/>
          <w:sz w:val="22"/>
          <w:szCs w:val="22"/>
          <w14:ligatures w14:val="none"/>
        </w:rPr>
      </w:pPr>
      <w:r w:rsidRPr="0097576C">
        <w:rPr>
          <w:rFonts w:ascii="Arial" w:hAnsi="Arial" w:cs="Arial"/>
          <w:color w:val="000000"/>
          <w:kern w:val="0"/>
          <w:sz w:val="22"/>
          <w:szCs w:val="22"/>
          <w14:ligatures w14:val="none"/>
        </w:rPr>
        <w:t xml:space="preserve">Overall, these findings highlight the myriad neural responses activated by the singing voice, including heightened emotional bonding, the sensorimotor system, salience, and reward circuitry within the parent-infant dyad. These neural transactions provide a foundation that promotes a deeper biological understanding of parental singing practises and perspectives. </w:t>
      </w:r>
      <w:bookmarkEnd w:id="14"/>
    </w:p>
    <w:p w14:paraId="122B5C07" w14:textId="77777777" w:rsidR="00FF3E96" w:rsidRPr="00F80C9E" w:rsidRDefault="00FF3E96" w:rsidP="00AD63A6">
      <w:pPr>
        <w:spacing w:line="360" w:lineRule="auto"/>
        <w:rPr>
          <w:rFonts w:ascii="Arial" w:hAnsi="Arial" w:cs="Arial"/>
          <w:color w:val="000000"/>
          <w:kern w:val="0"/>
          <w:sz w:val="22"/>
          <w:szCs w:val="22"/>
          <w14:ligatures w14:val="none"/>
        </w:rPr>
      </w:pPr>
    </w:p>
    <w:p w14:paraId="3051BDC5" w14:textId="005AD898" w:rsidR="00E47DC2" w:rsidRPr="00273597" w:rsidRDefault="00E47DC2" w:rsidP="00AD63A6">
      <w:pPr>
        <w:pStyle w:val="Heading1"/>
        <w:spacing w:line="360" w:lineRule="auto"/>
        <w:rPr>
          <w:bCs/>
        </w:rPr>
      </w:pPr>
      <w:bookmarkStart w:id="16" w:name="_Toc223378187"/>
      <w:r w:rsidRPr="00273597">
        <w:rPr>
          <w:bCs/>
        </w:rPr>
        <w:t>Theoretical lens</w:t>
      </w:r>
      <w:bookmarkEnd w:id="16"/>
      <w:r w:rsidRPr="00273597">
        <w:rPr>
          <w:bCs/>
        </w:rPr>
        <w:t xml:space="preserve">  </w:t>
      </w:r>
    </w:p>
    <w:p w14:paraId="656367BC" w14:textId="77777777" w:rsidR="000C0AE4" w:rsidRPr="00E84329" w:rsidRDefault="000C0AE4" w:rsidP="00AD63A6">
      <w:pPr>
        <w:spacing w:line="360" w:lineRule="auto"/>
        <w:rPr>
          <w:rFonts w:ascii="Arial" w:hAnsi="Arial" w:cs="Arial"/>
          <w:sz w:val="22"/>
          <w:szCs w:val="22"/>
        </w:rPr>
      </w:pPr>
    </w:p>
    <w:p w14:paraId="4AEA039C" w14:textId="4C67BA35" w:rsidR="00E47DC2" w:rsidRPr="00E84329" w:rsidRDefault="00E47DC2" w:rsidP="00AD63A6">
      <w:pPr>
        <w:spacing w:line="360" w:lineRule="auto"/>
        <w:rPr>
          <w:rFonts w:ascii="Arial" w:hAnsi="Arial" w:cs="Arial"/>
          <w:sz w:val="22"/>
          <w:szCs w:val="22"/>
        </w:rPr>
      </w:pPr>
      <w:r w:rsidRPr="00E84329">
        <w:rPr>
          <w:rFonts w:ascii="Arial" w:hAnsi="Arial" w:cs="Arial"/>
          <w:sz w:val="22"/>
          <w:szCs w:val="22"/>
        </w:rPr>
        <w:t xml:space="preserve">There is a wealth of early years research, literature, and practices that detail an extensive range of theoretical viewpoints, acknowledging the early years period as a foundational phase of an infant’s social, emotional, cultural, and physiological life </w:t>
      </w:r>
      <w:sdt>
        <w:sdtPr>
          <w:rPr>
            <w:rFonts w:ascii="Arial" w:hAnsi="Arial" w:cs="Arial"/>
            <w:color w:val="000000"/>
            <w:sz w:val="22"/>
            <w:szCs w:val="22"/>
          </w:rPr>
          <w:tag w:val="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"/>
          <w:id w:val="-46841224"/>
          <w:placeholder>
            <w:docPart w:val="856446A120F02C438B0D8E71AA322340"/>
          </w:placeholder>
        </w:sdtPr>
        <w:sdtContent>
          <w:r w:rsidR="00A5761B" w:rsidRPr="00A5761B">
            <w:rPr>
              <w:rFonts w:ascii="Arial" w:eastAsia="Times New Roman" w:hAnsi="Arial" w:cs="Arial"/>
              <w:color w:val="000000"/>
              <w:sz w:val="22"/>
            </w:rPr>
            <w:t xml:space="preserve">(Feldman, 2015; Mclean, 2016; Economidou Stavrou and Ntani, 2023; Yin </w:t>
          </w:r>
          <w:r w:rsidR="00A5761B" w:rsidRPr="00A5761B">
            <w:rPr>
              <w:rFonts w:ascii="Arial" w:eastAsia="Times New Roman" w:hAnsi="Arial" w:cs="Arial"/>
              <w:i/>
              <w:iCs/>
              <w:color w:val="000000"/>
              <w:sz w:val="22"/>
            </w:rPr>
            <w:t>et al.</w:t>
          </w:r>
          <w:r w:rsidR="00A5761B" w:rsidRPr="00A5761B">
            <w:rPr>
              <w:rFonts w:ascii="Arial" w:eastAsia="Times New Roman" w:hAnsi="Arial" w:cs="Arial"/>
              <w:color w:val="000000"/>
              <w:sz w:val="22"/>
            </w:rPr>
            <w:t>, 2025)</w:t>
          </w:r>
        </w:sdtContent>
      </w:sdt>
      <w:r w:rsidRPr="00E84329">
        <w:rPr>
          <w:rFonts w:ascii="Arial" w:hAnsi="Arial" w:cs="Arial"/>
          <w:sz w:val="22"/>
          <w:szCs w:val="22"/>
        </w:rPr>
        <w:t>. The following theoretical perspectives serve as an appropriate conceptual underpinning for this study.</w:t>
      </w:r>
    </w:p>
    <w:p w14:paraId="7EE74DE7" w14:textId="77777777" w:rsidR="000C0AE4" w:rsidRPr="0097576C" w:rsidRDefault="000C0AE4" w:rsidP="00AD63A6">
      <w:pPr>
        <w:spacing w:line="360" w:lineRule="auto"/>
        <w:rPr>
          <w:rFonts w:ascii="Arial" w:hAnsi="Arial" w:cs="Arial"/>
          <w:sz w:val="22"/>
          <w:szCs w:val="22"/>
        </w:rPr>
      </w:pPr>
    </w:p>
    <w:p w14:paraId="0E99661F" w14:textId="77777777" w:rsidR="00E47DC2" w:rsidRPr="00273597" w:rsidRDefault="00E47DC2" w:rsidP="00AD63A6">
      <w:pPr>
        <w:pStyle w:val="Heading2"/>
        <w:spacing w:line="360" w:lineRule="auto"/>
        <w:rPr>
          <w:bCs/>
        </w:rPr>
      </w:pPr>
      <w:bookmarkStart w:id="17" w:name="_Toc223378188"/>
      <w:r w:rsidRPr="00273597">
        <w:rPr>
          <w:bCs/>
        </w:rPr>
        <w:t>Attachment theory</w:t>
      </w:r>
      <w:bookmarkEnd w:id="17"/>
    </w:p>
    <w:p w14:paraId="017F4291" w14:textId="77777777" w:rsidR="008E6ECA" w:rsidRPr="0097576C" w:rsidRDefault="008E6ECA" w:rsidP="00AD63A6">
      <w:pPr>
        <w:spacing w:line="360" w:lineRule="auto"/>
      </w:pPr>
    </w:p>
    <w:p w14:paraId="2DEF5CB3" w14:textId="2C2D1F28" w:rsidR="00E47DC2" w:rsidRPr="0097576C" w:rsidRDefault="00E47DC2" w:rsidP="00AD63A6">
      <w:pPr>
        <w:spacing w:line="360" w:lineRule="auto"/>
        <w:rPr>
          <w:rFonts w:ascii="Arial" w:hAnsi="Arial" w:cs="Arial"/>
          <w:kern w:val="0"/>
          <w:sz w:val="22"/>
          <w:szCs w:val="22"/>
          <w14:ligatures w14:val="none"/>
        </w:rPr>
      </w:pPr>
      <w:r w:rsidRPr="0097576C">
        <w:rPr>
          <w:rFonts w:ascii="Arial" w:hAnsi="Arial" w:cs="Arial"/>
          <w:sz w:val="22"/>
          <w:szCs w:val="22"/>
        </w:rPr>
        <w:t xml:space="preserve">Attachment theory </w:t>
      </w:r>
      <w:r w:rsidRPr="0097576C">
        <w:rPr>
          <w:rFonts w:ascii="Arial" w:hAnsi="Arial" w:cs="Arial"/>
          <w:kern w:val="0"/>
          <w:sz w:val="22"/>
          <w:szCs w:val="22"/>
          <w14:ligatures w14:val="none"/>
        </w:rPr>
        <w:t xml:space="preserve">posits a biological human predisposition to form attachment relationships, increasing the likelihood of survival through the safe and close proximity between caregiver and child </w:t>
      </w:r>
      <w:sdt>
        <w:sdtPr>
          <w:rPr>
            <w:rFonts w:ascii="Arial" w:hAnsi="Arial" w:cs="Arial"/>
            <w:color w:val="000000"/>
            <w:kern w:val="0"/>
            <w:sz w:val="22"/>
            <w:szCs w:val="22"/>
            <w14:ligatures w14:val="none"/>
          </w:rPr>
          <w:tag w:val="MENDELEY_CITATION_v3_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"/>
          <w:id w:val="-857815163"/>
          <w:placeholder>
            <w:docPart w:val="96990F13138C5846918856F8F74DB6E0"/>
          </w:placeholder>
        </w:sdtPr>
        <w:sdtContent>
          <w:r w:rsidR="00FE7383" w:rsidRPr="00FE7383">
            <w:rPr>
              <w:rFonts w:ascii="Arial" w:hAnsi="Arial" w:cs="Arial"/>
              <w:color w:val="000000"/>
              <w:kern w:val="0"/>
              <w:sz w:val="22"/>
              <w:szCs w:val="22"/>
              <w14:ligatures w14:val="none"/>
            </w:rPr>
            <w:t>(Bowlby, 1969; Scharfe, 2017)</w:t>
          </w:r>
        </w:sdtContent>
      </w:sdt>
      <w:r w:rsidRPr="0097576C">
        <w:rPr>
          <w:rFonts w:ascii="Arial" w:hAnsi="Arial" w:cs="Arial"/>
          <w:kern w:val="0"/>
          <w:sz w:val="22"/>
          <w:szCs w:val="22"/>
          <w14:ligatures w14:val="none"/>
        </w:rPr>
        <w:t>.</w:t>
      </w:r>
      <w:r w:rsidRPr="0097576C">
        <w:rPr>
          <w:rFonts w:ascii="Arial" w:hAnsi="Arial" w:cs="Arial"/>
          <w:sz w:val="22"/>
          <w:szCs w:val="22"/>
        </w:rPr>
        <w:t xml:space="preserve"> </w:t>
      </w:r>
      <w:r w:rsidRPr="0097576C">
        <w:rPr>
          <w:rFonts w:ascii="Arial" w:hAnsi="Arial" w:cs="Arial"/>
          <w:kern w:val="0"/>
          <w:sz w:val="22"/>
          <w:szCs w:val="22"/>
          <w14:ligatures w14:val="none"/>
        </w:rPr>
        <w:t xml:space="preserve">Ultimately, significant hierarchical attachments can be formed throughout the lifespan; they can influence a positive life trajectory (Bowlby, 1969). In infancy, the primary caregiver is often the dominant attachment figure </w:t>
      </w:r>
      <w:sdt>
        <w:sdtPr>
          <w:rPr>
            <w:rFonts w:ascii="Arial" w:hAnsi="Arial" w:cs="Arial"/>
            <w:color w:val="000000"/>
            <w:kern w:val="0"/>
            <w:sz w:val="22"/>
            <w:szCs w:val="22"/>
            <w14:ligatures w14:val="none"/>
          </w:rPr>
          <w:tag w:val="MENDELEY_CITATION_v3_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"/>
          <w:id w:val="-1616438094"/>
          <w:placeholder>
            <w:docPart w:val="96990F13138C5846918856F8F74DB6E0"/>
          </w:placeholder>
        </w:sdtPr>
        <w:sdtContent>
          <w:r w:rsidR="00FE7383" w:rsidRPr="00FE7383">
            <w:rPr>
              <w:rFonts w:ascii="Arial" w:hAnsi="Arial" w:cs="Arial"/>
              <w:color w:val="000000"/>
              <w:kern w:val="0"/>
              <w:sz w:val="22"/>
              <w:szCs w:val="22"/>
              <w14:ligatures w14:val="none"/>
            </w:rPr>
            <w:t>(Scharfe, 2017)</w:t>
          </w:r>
        </w:sdtContent>
      </w:sdt>
      <w:r w:rsidRPr="0097576C">
        <w:rPr>
          <w:rFonts w:ascii="Arial" w:hAnsi="Arial" w:cs="Arial"/>
          <w:kern w:val="0"/>
          <w:sz w:val="22"/>
          <w:szCs w:val="22"/>
          <w14:ligatures w14:val="none"/>
        </w:rPr>
        <w:t xml:space="preserve">, ultimately a child is evaluating if their caregiver is a ‘safe haven’ and a ‘secure base’ </w:t>
      </w:r>
      <w:sdt>
        <w:sdtPr>
          <w:rPr>
            <w:rFonts w:ascii="Arial" w:hAnsi="Arial" w:cs="Arial"/>
            <w:color w:val="000000"/>
            <w:kern w:val="0"/>
            <w:sz w:val="22"/>
            <w:szCs w:val="22"/>
            <w14:ligatures w14:val="none"/>
          </w:rPr>
          <w:tag w:val="MENDELEY_CITATION_v3_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"/>
          <w:id w:val="-1323350163"/>
          <w:placeholder>
            <w:docPart w:val="856446A120F02C438B0D8E71AA322340"/>
          </w:placeholder>
        </w:sdtPr>
        <w:sdtContent>
          <w:r w:rsidR="00FE7383" w:rsidRPr="00FE7383">
            <w:rPr>
              <w:rFonts w:ascii="Arial" w:eastAsia="Times New Roman" w:hAnsi="Arial" w:cs="Arial"/>
              <w:color w:val="000000"/>
              <w:sz w:val="22"/>
            </w:rPr>
            <w:t>(Newman et al., 2022, p. 431)</w:t>
          </w:r>
        </w:sdtContent>
      </w:sdt>
      <w:r w:rsidRPr="0097576C">
        <w:rPr>
          <w:rFonts w:ascii="Arial" w:hAnsi="Arial" w:cs="Arial"/>
          <w:kern w:val="0"/>
          <w:sz w:val="22"/>
          <w:szCs w:val="22"/>
          <w14:ligatures w14:val="none"/>
        </w:rPr>
        <w:t xml:space="preserve"> Systematic reviews demonstrate that musical activities may encourage secure attachment and enhance responsivity, bonding and co regulation between parent and infant </w:t>
      </w:r>
      <w:sdt>
        <w:sdtPr>
          <w:rPr>
            <w:rFonts w:ascii="Arial" w:hAnsi="Arial" w:cs="Arial"/>
            <w:color w:val="000000"/>
            <w:kern w:val="0"/>
            <w:sz w:val="22"/>
            <w:szCs w:val="22"/>
            <w14:ligatures w14:val="none"/>
          </w:rPr>
          <w:tag w:val="MENDELEY_CITATION_v3_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"/>
          <w:id w:val="1851293462"/>
          <w:placeholder>
            <w:docPart w:val="856446A120F02C438B0D8E71AA322340"/>
          </w:placeholder>
        </w:sdtPr>
        <w:sdtContent>
          <w:r w:rsidR="00FE7383" w:rsidRPr="00FE7383">
            <w:rPr>
              <w:rFonts w:ascii="Arial" w:eastAsia="Times New Roman" w:hAnsi="Arial" w:cs="Arial"/>
              <w:color w:val="000000"/>
              <w:sz w:val="22"/>
            </w:rPr>
            <w:t xml:space="preserve">(Newman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2022)</w:t>
          </w:r>
        </w:sdtContent>
      </w:sdt>
      <w:r w:rsidRPr="0097576C">
        <w:rPr>
          <w:rFonts w:ascii="Arial" w:hAnsi="Arial" w:cs="Arial"/>
          <w:kern w:val="0"/>
          <w:sz w:val="22"/>
          <w:szCs w:val="22"/>
          <w14:ligatures w14:val="none"/>
        </w:rPr>
        <w:t>. Furthermore, in a singing context, vocal sounds emitted from infants elicit responses from parents and</w:t>
      </w:r>
      <w:r w:rsidR="00493591">
        <w:rPr>
          <w:rFonts w:ascii="Arial" w:hAnsi="Arial" w:cs="Arial"/>
          <w:kern w:val="0"/>
          <w:sz w:val="22"/>
          <w:szCs w:val="22"/>
          <w14:ligatures w14:val="none"/>
        </w:rPr>
        <w:t>, in turn,</w:t>
      </w:r>
      <w:r w:rsidRPr="0097576C">
        <w:rPr>
          <w:rFonts w:ascii="Arial" w:hAnsi="Arial" w:cs="Arial"/>
          <w:kern w:val="0"/>
          <w:sz w:val="22"/>
          <w:szCs w:val="22"/>
          <w14:ligatures w14:val="none"/>
        </w:rPr>
        <w:t xml:space="preserve"> prompt </w:t>
      </w:r>
      <w:r w:rsidR="00F777BE">
        <w:rPr>
          <w:rFonts w:ascii="Arial" w:hAnsi="Arial" w:cs="Arial"/>
          <w:kern w:val="0"/>
          <w:sz w:val="22"/>
          <w:szCs w:val="22"/>
          <w14:ligatures w14:val="none"/>
        </w:rPr>
        <w:t>children</w:t>
      </w:r>
      <w:r w:rsidRPr="0097576C">
        <w:rPr>
          <w:rFonts w:ascii="Arial" w:hAnsi="Arial" w:cs="Arial"/>
          <w:kern w:val="0"/>
          <w:sz w:val="22"/>
          <w:szCs w:val="22"/>
          <w14:ligatures w14:val="none"/>
        </w:rPr>
        <w:t xml:space="preserve"> to seek proximity to the main caregiver (Scharfe, 2017). A stable attachment evolves when a child's needs are consistently met by a caregiver </w:t>
      </w:r>
      <w:sdt>
        <w:sdtPr>
          <w:rPr>
            <w:rFonts w:ascii="Arial" w:hAnsi="Arial" w:cs="Arial"/>
            <w:color w:val="000000"/>
            <w:kern w:val="0"/>
            <w:sz w:val="22"/>
            <w:szCs w:val="22"/>
            <w14:ligatures w14:val="none"/>
          </w:rPr>
          <w:tag w:val="MENDELEY_CITATION_v3_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"/>
          <w:id w:val="1667427974"/>
          <w:placeholder>
            <w:docPart w:val="96990F13138C5846918856F8F74DB6E0"/>
          </w:placeholder>
        </w:sdtPr>
        <w:sdtContent>
          <w:r w:rsidR="00FE7383" w:rsidRPr="00FE7383">
            <w:rPr>
              <w:rFonts w:ascii="Arial" w:eastAsia="Times New Roman" w:hAnsi="Arial" w:cs="Arial"/>
              <w:color w:val="000000"/>
              <w:sz w:val="22"/>
            </w:rPr>
            <w:t xml:space="preserve">(Newman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2022)</w:t>
          </w:r>
        </w:sdtContent>
      </w:sdt>
      <w:r w:rsidRPr="0097576C">
        <w:rPr>
          <w:rFonts w:ascii="Arial" w:hAnsi="Arial" w:cs="Arial"/>
          <w:color w:val="000000"/>
          <w:kern w:val="0"/>
          <w:sz w:val="22"/>
          <w:szCs w:val="22"/>
          <w14:ligatures w14:val="none"/>
        </w:rPr>
        <w:t>.</w:t>
      </w:r>
      <w:r w:rsidRPr="0097576C">
        <w:rPr>
          <w:rFonts w:ascii="Arial" w:hAnsi="Arial" w:cs="Arial"/>
          <w:kern w:val="0"/>
          <w:sz w:val="22"/>
          <w:szCs w:val="22"/>
          <w14:ligatures w14:val="none"/>
        </w:rPr>
        <w:t xml:space="preserve"> </w:t>
      </w:r>
    </w:p>
    <w:p w14:paraId="312EE051" w14:textId="77777777" w:rsidR="000C0AE4" w:rsidRPr="0097576C" w:rsidRDefault="000C0AE4" w:rsidP="00AD63A6">
      <w:pPr>
        <w:spacing w:line="360" w:lineRule="auto"/>
        <w:rPr>
          <w:rFonts w:ascii="Arial" w:hAnsi="Arial" w:cs="Arial"/>
          <w:kern w:val="0"/>
          <w:sz w:val="22"/>
          <w:szCs w:val="22"/>
          <w14:ligatures w14:val="none"/>
        </w:rPr>
      </w:pPr>
    </w:p>
    <w:p w14:paraId="52C403A9" w14:textId="76EDB6A4" w:rsidR="00E47DC2" w:rsidRPr="0097576C" w:rsidRDefault="00E47DC2" w:rsidP="00AD63A6">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 xml:space="preserve">Ainsworth et al. (1978) identified that parental sensitivity to infant cues is a central component of successful infant attachment, ultimately fostering a sense of safety. Responsivity and sensitivity to infant cues are a central biological feature of caregiving </w:t>
      </w:r>
      <w:sdt>
        <w:sdtPr>
          <w:rPr>
            <w:rFonts w:ascii="Arial" w:hAnsi="Arial" w:cs="Arial"/>
            <w:color w:val="000000"/>
            <w:kern w:val="0"/>
            <w:sz w:val="22"/>
            <w:szCs w:val="22"/>
            <w14:ligatures w14:val="none"/>
          </w:rPr>
          <w:tag w:val="MENDELEY_CITATION_v3_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"/>
          <w:id w:val="-1111437222"/>
          <w:placeholder>
            <w:docPart w:val="856446A120F02C438B0D8E71AA322340"/>
          </w:placeholder>
        </w:sdtPr>
        <w:sdtContent>
          <w:r w:rsidR="00FE7383" w:rsidRPr="00FE7383">
            <w:rPr>
              <w:rFonts w:ascii="Arial" w:hAnsi="Arial" w:cs="Arial"/>
              <w:color w:val="000000"/>
              <w:kern w:val="0"/>
              <w:sz w:val="22"/>
              <w:szCs w:val="22"/>
              <w14:ligatures w14:val="none"/>
            </w:rPr>
            <w:t>(Feldman, 2015; Trehub, 2023)</w:t>
          </w:r>
        </w:sdtContent>
      </w:sdt>
      <w:r w:rsidRPr="0097576C">
        <w:rPr>
          <w:rFonts w:ascii="Arial" w:hAnsi="Arial" w:cs="Arial"/>
          <w:kern w:val="0"/>
          <w:sz w:val="22"/>
          <w:szCs w:val="22"/>
          <w14:ligatures w14:val="none"/>
        </w:rPr>
        <w:t xml:space="preserve">. Singing to infants may not be an isolated musical act, but can function as a communicative, proximity-based emotional-regulating mechanism within the parent-infant dyad </w:t>
      </w:r>
      <w:sdt>
        <w:sdtPr>
          <w:rPr>
            <w:rFonts w:ascii="Arial" w:hAnsi="Arial" w:cs="Arial"/>
            <w:color w:val="000000"/>
            <w:kern w:val="0"/>
            <w:sz w:val="22"/>
            <w:szCs w:val="22"/>
            <w14:ligatures w14:val="none"/>
          </w:rPr>
          <w:tag w:val="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"/>
          <w:id w:val="337280547"/>
          <w:placeholder>
            <w:docPart w:val="856446A120F02C438B0D8E71AA322340"/>
          </w:placeholder>
        </w:sdtPr>
        <w:sdtContent>
          <w:r w:rsidR="00FE7383" w:rsidRPr="00FE7383">
            <w:rPr>
              <w:rFonts w:ascii="Arial" w:eastAsia="Times New Roman" w:hAnsi="Arial" w:cs="Arial"/>
              <w:color w:val="000000"/>
              <w:sz w:val="22"/>
            </w:rPr>
            <w:t xml:space="preserve">(Gerry, Unrau and Trainor, 2012; Hilton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2022; Trehub, 2023)</w:t>
          </w:r>
        </w:sdtContent>
      </w:sdt>
      <w:r w:rsidRPr="0097576C">
        <w:rPr>
          <w:rFonts w:ascii="Arial" w:hAnsi="Arial" w:cs="Arial"/>
          <w:kern w:val="0"/>
          <w:sz w:val="22"/>
          <w:szCs w:val="22"/>
          <w14:ligatures w14:val="none"/>
        </w:rPr>
        <w:t>. Adopting an attachment lens allows researchers to view the singing mechanism as a fundamental form of dyadic responsivity. Moreover, examining how a parental voice functions within the dyad can reveal what parents believe and what perspectives they hold on singing to their infants.</w:t>
      </w:r>
    </w:p>
    <w:p w14:paraId="44CD52EB" w14:textId="77777777" w:rsidR="00E47DC2" w:rsidRPr="0097576C" w:rsidRDefault="00E47DC2" w:rsidP="00AD63A6">
      <w:pPr>
        <w:spacing w:line="360" w:lineRule="auto"/>
        <w:rPr>
          <w:rFonts w:ascii="Arial" w:hAnsi="Arial" w:cs="Arial"/>
          <w:sz w:val="22"/>
          <w:szCs w:val="22"/>
        </w:rPr>
      </w:pPr>
    </w:p>
    <w:p w14:paraId="13F2EA20" w14:textId="0ADA284E" w:rsidR="00E47DC2" w:rsidRPr="00273597" w:rsidRDefault="00E47DC2" w:rsidP="00AD63A6">
      <w:pPr>
        <w:pStyle w:val="Heading2"/>
        <w:spacing w:line="360" w:lineRule="auto"/>
        <w:rPr>
          <w:bCs/>
        </w:rPr>
      </w:pPr>
      <w:bookmarkStart w:id="18" w:name="_Toc223378189"/>
      <w:r w:rsidRPr="00273597">
        <w:rPr>
          <w:bCs/>
        </w:rPr>
        <w:t>Social learning theory</w:t>
      </w:r>
      <w:bookmarkEnd w:id="18"/>
      <w:r w:rsidRPr="00273597">
        <w:rPr>
          <w:bCs/>
        </w:rPr>
        <w:t xml:space="preserve"> </w:t>
      </w:r>
    </w:p>
    <w:p w14:paraId="1789B8AF" w14:textId="77777777" w:rsidR="000C0AE4" w:rsidRPr="0097576C" w:rsidRDefault="000C0AE4" w:rsidP="00AD63A6">
      <w:pPr>
        <w:spacing w:line="360" w:lineRule="auto"/>
      </w:pPr>
    </w:p>
    <w:p w14:paraId="690C7E8D" w14:textId="74993C8E" w:rsidR="00E47DC2" w:rsidRPr="0097576C" w:rsidRDefault="00E47DC2" w:rsidP="00AD63A6">
      <w:pPr>
        <w:spacing w:line="360" w:lineRule="auto"/>
        <w:rPr>
          <w:rFonts w:ascii="Arial" w:hAnsi="Arial" w:cs="Arial"/>
          <w:kern w:val="0"/>
          <w:sz w:val="22"/>
          <w:szCs w:val="22"/>
          <w14:ligatures w14:val="none"/>
        </w:rPr>
      </w:pPr>
      <w:r w:rsidRPr="0097576C">
        <w:rPr>
          <w:rFonts w:ascii="Arial" w:hAnsi="Arial" w:cs="Arial"/>
          <w:sz w:val="22"/>
          <w:szCs w:val="22"/>
        </w:rPr>
        <w:t xml:space="preserve">Bandura’s (1977) central argument </w:t>
      </w:r>
      <w:r w:rsidR="008845BF">
        <w:rPr>
          <w:rFonts w:ascii="Arial" w:hAnsi="Arial" w:cs="Arial"/>
          <w:sz w:val="22"/>
          <w:szCs w:val="22"/>
        </w:rPr>
        <w:t xml:space="preserve">in social learning theory </w:t>
      </w:r>
      <w:r w:rsidRPr="0097576C">
        <w:rPr>
          <w:rFonts w:ascii="Arial" w:hAnsi="Arial" w:cs="Arial"/>
          <w:sz w:val="22"/>
          <w:szCs w:val="22"/>
        </w:rPr>
        <w:t xml:space="preserve">addresses the influence of ‘modelling’: children imitate the behaviours of significant others. </w:t>
      </w:r>
      <w:r w:rsidRPr="0097576C">
        <w:rPr>
          <w:rFonts w:ascii="Arial" w:hAnsi="Arial" w:cs="Arial"/>
          <w:color w:val="000000"/>
          <w:sz w:val="22"/>
          <w:szCs w:val="22"/>
        </w:rPr>
        <w:t xml:space="preserve">In this context, adults </w:t>
      </w:r>
      <w:r w:rsidRPr="0097576C">
        <w:rPr>
          <w:rFonts w:ascii="Arial" w:hAnsi="Arial" w:cs="Arial"/>
          <w:sz w:val="22"/>
          <w:szCs w:val="22"/>
        </w:rPr>
        <w:t xml:space="preserve">singing confidently </w:t>
      </w:r>
      <w:r w:rsidRPr="0097576C">
        <w:rPr>
          <w:rFonts w:ascii="Arial" w:hAnsi="Arial" w:cs="Arial"/>
          <w:kern w:val="0"/>
          <w:sz w:val="22"/>
          <w:szCs w:val="22"/>
          <w14:ligatures w14:val="none"/>
        </w:rPr>
        <w:t>serves as a model of behaviour and a cue to</w:t>
      </w:r>
      <w:r w:rsidRPr="0097576C">
        <w:rPr>
          <w:rFonts w:ascii="Arial" w:hAnsi="Arial" w:cs="Arial"/>
          <w:sz w:val="22"/>
          <w:szCs w:val="22"/>
        </w:rPr>
        <w:t xml:space="preserve"> beliefs about infants' singing </w:t>
      </w:r>
      <w:sdt>
        <w:sdtPr>
          <w:rPr>
            <w:rFonts w:ascii="Arial" w:hAnsi="Arial" w:cs="Arial"/>
            <w:color w:val="000000"/>
            <w:sz w:val="22"/>
            <w:szCs w:val="22"/>
          </w:rPr>
          <w:tag w:val="MENDELEY_CITATION_v3_eyJjaXRhdGlvbklEIjoiTUVOREVMRVlfQ0lUQVRJT05fOGNjNzYwZmQtZGUwMy00YTQ5LWEzZWQtYmI1NjVhYmI4YzNjIiwicHJvcGVydGllcyI6eyJub3RlSW5kZXgiOjB9LCJpc0VkaXRlZCI6ZmFsc2UsIm1hbnVhbE92ZXJyaWRlIjp7ImlzTWFudWFsbHlPdmVycmlkZGVuIjpmYWxzZSwiY2l0ZXByb2NUZXh0IjoiKExlbnNlIDxpPmV0IGFsLjwvaT4sIDIwMjI7I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"/>
          <w:id w:val="789093414"/>
          <w:placeholder>
            <w:docPart w:val="856446A120F02C438B0D8E71AA322340"/>
          </w:placeholder>
        </w:sdtPr>
        <w:sdtContent>
          <w:r w:rsidR="00FE7383" w:rsidRPr="00FE7383">
            <w:rPr>
              <w:rFonts w:ascii="Arial" w:eastAsia="Times New Roman" w:hAnsi="Arial" w:cs="Arial"/>
              <w:color w:val="000000"/>
              <w:sz w:val="22"/>
            </w:rPr>
            <w:t xml:space="preserve">(Lense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xml:space="preserve">, 2022; Sharman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2023)</w:t>
          </w:r>
        </w:sdtContent>
      </w:sdt>
      <w:r w:rsidRPr="0097576C">
        <w:rPr>
          <w:rFonts w:ascii="Arial" w:hAnsi="Arial" w:cs="Arial"/>
          <w:sz w:val="22"/>
          <w:szCs w:val="22"/>
        </w:rPr>
        <w:t xml:space="preserve">. Modelling refers to an individual who ‘has </w:t>
      </w:r>
      <w:r w:rsidRPr="0097576C">
        <w:rPr>
          <w:rFonts w:ascii="Arial" w:hAnsi="Arial" w:cs="Arial"/>
          <w:sz w:val="22"/>
          <w:szCs w:val="22"/>
        </w:rPr>
        <w:lastRenderedPageBreak/>
        <w:t xml:space="preserve">observed a demonstration and response and factors surrounding it’ </w:t>
      </w:r>
      <w:sdt>
        <w:sdtPr>
          <w:rPr>
            <w:rFonts w:ascii="Arial" w:hAnsi="Arial" w:cs="Arial"/>
            <w:color w:val="000000"/>
            <w:sz w:val="22"/>
            <w:szCs w:val="22"/>
          </w:rPr>
          <w:tag w:val="MENDELEY_CITATION_v3_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"/>
          <w:id w:val="1185321284"/>
          <w:placeholder>
            <w:docPart w:val="F38A9DE6094F6441B2A3E7E8E90CF7E5"/>
          </w:placeholder>
        </w:sdtPr>
        <w:sdtContent>
          <w:r w:rsidR="00FE7383" w:rsidRPr="00FE7383">
            <w:rPr>
              <w:rFonts w:ascii="Arial" w:hAnsi="Arial" w:cs="Arial"/>
              <w:color w:val="000000"/>
              <w:sz w:val="22"/>
              <w:szCs w:val="22"/>
            </w:rPr>
            <w:t>(Fryling, Johnston and Hayes, 2011)</w:t>
          </w:r>
        </w:sdtContent>
      </w:sdt>
      <w:r w:rsidRPr="0097576C">
        <w:rPr>
          <w:rFonts w:ascii="Arial" w:hAnsi="Arial" w:cs="Arial"/>
          <w:color w:val="000000"/>
          <w:sz w:val="22"/>
          <w:szCs w:val="22"/>
        </w:rPr>
        <w:t xml:space="preserve">. </w:t>
      </w:r>
      <w:r w:rsidRPr="0097576C">
        <w:rPr>
          <w:rFonts w:ascii="Arial" w:hAnsi="Arial" w:cs="Arial"/>
          <w:sz w:val="22"/>
          <w:szCs w:val="22"/>
        </w:rPr>
        <w:t xml:space="preserve"> According to Bandura’s (1977) social </w:t>
      </w:r>
      <w:r w:rsidRPr="0097576C">
        <w:rPr>
          <w:rFonts w:ascii="Arial" w:hAnsi="Arial" w:cs="Arial"/>
          <w:kern w:val="0"/>
          <w:sz w:val="22"/>
          <w:szCs w:val="22"/>
          <w14:ligatures w14:val="none"/>
        </w:rPr>
        <w:t xml:space="preserve">learning theory, infants attending a singing class observe the ‘modelling’ actions of significant adults form behavioural propensities without the need for direct reinforcement </w:t>
      </w:r>
      <w:sdt>
        <w:sdtPr>
          <w:rPr>
            <w:rFonts w:ascii="Arial" w:hAnsi="Arial" w:cs="Arial"/>
            <w:color w:val="000000"/>
            <w:kern w:val="0"/>
            <w:sz w:val="22"/>
            <w:szCs w:val="22"/>
            <w14:ligatures w14:val="none"/>
          </w:rPr>
          <w:tag w:val="MENDELEY_CITATION_v3_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"/>
          <w:id w:val="1090888895"/>
          <w:placeholder>
            <w:docPart w:val="93A922680EFD834A9E6A751D8C63DE9A"/>
          </w:placeholder>
        </w:sdtPr>
        <w:sdtContent>
          <w:r w:rsidR="00FE7383" w:rsidRPr="00FE7383">
            <w:rPr>
              <w:rFonts w:ascii="Arial" w:hAnsi="Arial" w:cs="Arial"/>
              <w:color w:val="000000"/>
              <w:kern w:val="0"/>
              <w:sz w:val="22"/>
              <w:szCs w:val="22"/>
              <w14:ligatures w14:val="none"/>
            </w:rPr>
            <w:t>(Fryling, Johnston and Hayes, 2011)</w:t>
          </w:r>
        </w:sdtContent>
      </w:sdt>
      <w:r w:rsidRPr="0097576C">
        <w:rPr>
          <w:rFonts w:ascii="Arial" w:hAnsi="Arial" w:cs="Arial"/>
          <w:kern w:val="0"/>
          <w:sz w:val="22"/>
          <w:szCs w:val="22"/>
          <w14:ligatures w14:val="none"/>
        </w:rPr>
        <w:t xml:space="preserve">. </w:t>
      </w:r>
      <w:r w:rsidRPr="0097576C">
        <w:rPr>
          <w:rFonts w:ascii="Arial" w:hAnsi="Arial" w:cs="Arial"/>
          <w:sz w:val="22"/>
          <w:szCs w:val="22"/>
        </w:rPr>
        <w:t xml:space="preserve">Additionally, through this lens of observational learning, the absence or avoidance of singing can convey messages about its value </w:t>
      </w:r>
      <w:sdt>
        <w:sdtPr>
          <w:rPr>
            <w:rFonts w:ascii="Arial" w:hAnsi="Arial" w:cs="Arial"/>
            <w:color w:val="000000"/>
            <w:sz w:val="22"/>
            <w:szCs w:val="22"/>
          </w:rPr>
          <w:tag w:val="MENDELEY_CITATION_v3_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"/>
          <w:id w:val="-987625809"/>
          <w:placeholder>
            <w:docPart w:val="654016F15E3C7848A417108270D06ED4"/>
          </w:placeholder>
        </w:sdtPr>
        <w:sdtContent>
          <w:r w:rsidR="00FE7383" w:rsidRPr="00FE7383">
            <w:rPr>
              <w:rFonts w:ascii="Arial" w:hAnsi="Arial" w:cs="Arial"/>
              <w:color w:val="000000"/>
              <w:sz w:val="22"/>
              <w:szCs w:val="22"/>
            </w:rPr>
            <w:t>(Salvador and Menon, 2025)</w:t>
          </w:r>
        </w:sdtContent>
      </w:sdt>
      <w:r w:rsidRPr="0097576C">
        <w:rPr>
          <w:rFonts w:ascii="Arial" w:hAnsi="Arial" w:cs="Arial"/>
          <w:sz w:val="22"/>
          <w:szCs w:val="22"/>
        </w:rPr>
        <w:t xml:space="preserve">. </w:t>
      </w:r>
      <w:r w:rsidR="007D399A">
        <w:rPr>
          <w:rFonts w:ascii="Arial" w:hAnsi="Arial" w:cs="Arial"/>
          <w:sz w:val="22"/>
          <w:szCs w:val="22"/>
        </w:rPr>
        <w:t>Significantly</w:t>
      </w:r>
      <w:r w:rsidRPr="0097576C">
        <w:rPr>
          <w:rFonts w:ascii="Arial" w:hAnsi="Arial" w:cs="Arial"/>
          <w:sz w:val="22"/>
          <w:szCs w:val="22"/>
        </w:rPr>
        <w:t>, children copy the emotional undertone, not just the outward displays of caregiver behaviour (Bandura, 1977).</w:t>
      </w:r>
    </w:p>
    <w:p w14:paraId="1F5FD884" w14:textId="77777777" w:rsidR="00E47DC2" w:rsidRPr="0097576C" w:rsidRDefault="00E47DC2" w:rsidP="00AD63A6">
      <w:pPr>
        <w:spacing w:line="360" w:lineRule="auto"/>
        <w:rPr>
          <w:rFonts w:ascii="Arial" w:hAnsi="Arial" w:cs="Arial"/>
          <w:sz w:val="22"/>
          <w:szCs w:val="22"/>
        </w:rPr>
      </w:pPr>
    </w:p>
    <w:p w14:paraId="7399553C" w14:textId="59E22C9E" w:rsidR="000C0AE4" w:rsidRDefault="00E47DC2" w:rsidP="00AD63A6">
      <w:pPr>
        <w:spacing w:line="360" w:lineRule="auto"/>
        <w:rPr>
          <w:rFonts w:ascii="Arial" w:hAnsi="Arial" w:cs="Arial"/>
          <w:sz w:val="22"/>
          <w:szCs w:val="22"/>
        </w:rPr>
      </w:pPr>
      <w:r w:rsidRPr="0097576C">
        <w:rPr>
          <w:rFonts w:ascii="Arial" w:hAnsi="Arial" w:cs="Arial"/>
          <w:sz w:val="22"/>
          <w:szCs w:val="22"/>
        </w:rPr>
        <w:t xml:space="preserve">Bandura’s social learning theory introduces (1977) ‘Reciprocal determinism’ as a useful lens for understanding the symbiotic influences at play within the parent-infant dyad. Bandura (1977) suggests that learning can be a dynamic, reciprocal process, rather than a top-down, one-directional transaction from parent to child </w:t>
      </w:r>
      <w:sdt>
        <w:sdtPr>
          <w:rPr>
            <w:rFonts w:ascii="Arial" w:hAnsi="Arial" w:cs="Arial"/>
            <w:color w:val="000000"/>
            <w:sz w:val="22"/>
            <w:szCs w:val="22"/>
          </w:rPr>
          <w:tag w:val="MENDELEY_CITATION_v3_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"/>
          <w:id w:val="-2039113059"/>
          <w:placeholder>
            <w:docPart w:val="80D2432A56997344BE22B9A2F4C71BD0"/>
          </w:placeholder>
        </w:sdtPr>
        <w:sdtContent>
          <w:r w:rsidR="00FE7383" w:rsidRPr="00FE7383">
            <w:rPr>
              <w:rFonts w:ascii="Arial" w:hAnsi="Arial" w:cs="Arial"/>
              <w:color w:val="000000"/>
              <w:sz w:val="22"/>
              <w:szCs w:val="22"/>
            </w:rPr>
            <w:t>(Bandura, 1977)</w:t>
          </w:r>
        </w:sdtContent>
      </w:sdt>
      <w:r w:rsidRPr="0097576C">
        <w:rPr>
          <w:rFonts w:ascii="Arial" w:hAnsi="Arial" w:cs="Arial"/>
          <w:sz w:val="22"/>
          <w:szCs w:val="22"/>
        </w:rPr>
        <w:t xml:space="preserve">. </w:t>
      </w:r>
      <w:r w:rsidRPr="0097576C">
        <w:rPr>
          <w:rFonts w:ascii="Arial" w:hAnsi="Arial" w:cs="Arial"/>
          <w:kern w:val="0"/>
          <w:sz w:val="22"/>
          <w:szCs w:val="22"/>
          <w14:ligatures w14:val="none"/>
        </w:rPr>
        <w:t xml:space="preserve">Therefore, an infant’s behaviour can shape a parent’s responsivity </w:t>
      </w:r>
      <w:sdt>
        <w:sdtPr>
          <w:rPr>
            <w:rFonts w:ascii="Arial" w:hAnsi="Arial" w:cs="Arial"/>
            <w:color w:val="000000"/>
            <w:kern w:val="0"/>
            <w:sz w:val="22"/>
            <w:szCs w:val="22"/>
            <w14:ligatures w14:val="none"/>
          </w:rPr>
          <w:tag w:val="MENDELEY_CITATION_v3_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"/>
          <w:id w:val="-707562972"/>
          <w:placeholder>
            <w:docPart w:val="856446A120F02C438B0D8E71AA322340"/>
          </w:placeholder>
        </w:sdtPr>
        <w:sdtContent>
          <w:r w:rsidR="00FE7383" w:rsidRPr="00FE7383">
            <w:rPr>
              <w:rFonts w:ascii="Arial" w:eastAsia="Times New Roman" w:hAnsi="Arial" w:cs="Arial"/>
              <w:color w:val="000000"/>
              <w:sz w:val="22"/>
            </w:rPr>
            <w:t xml:space="preserve">(Provenzi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2018)</w:t>
          </w:r>
        </w:sdtContent>
      </w:sdt>
      <w:r w:rsidRPr="0097576C">
        <w:rPr>
          <w:rFonts w:ascii="Arial" w:hAnsi="Arial" w:cs="Arial"/>
          <w:kern w:val="0"/>
          <w:sz w:val="22"/>
          <w:szCs w:val="22"/>
          <w14:ligatures w14:val="none"/>
        </w:rPr>
        <w:t>.</w:t>
      </w:r>
      <w:r w:rsidRPr="0097576C">
        <w:rPr>
          <w:rFonts w:ascii="Arial" w:hAnsi="Arial" w:cs="Arial"/>
          <w:sz w:val="22"/>
          <w:szCs w:val="22"/>
        </w:rPr>
        <w:t xml:space="preserve"> For example, in singing classes, parents who actively sing in response to their infants have increased parental confidence </w:t>
      </w:r>
      <w:sdt>
        <w:sdtPr>
          <w:rPr>
            <w:rFonts w:ascii="Arial" w:hAnsi="Arial" w:cs="Arial"/>
            <w:color w:val="000000"/>
            <w:sz w:val="22"/>
            <w:szCs w:val="22"/>
          </w:rPr>
          <w:tag w:val="MENDELEY_CITATION_v3_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"/>
          <w:id w:val="-1400516922"/>
          <w:placeholder>
            <w:docPart w:val="856446A120F02C438B0D8E71AA322340"/>
          </w:placeholder>
        </w:sdtPr>
        <w:sdtContent>
          <w:r w:rsidR="00FE7383" w:rsidRPr="00FE7383">
            <w:rPr>
              <w:rFonts w:ascii="Arial" w:eastAsia="Times New Roman" w:hAnsi="Arial" w:cs="Arial"/>
              <w:color w:val="000000"/>
              <w:sz w:val="22"/>
            </w:rPr>
            <w:t xml:space="preserve">(Savage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2020)</w:t>
          </w:r>
        </w:sdtContent>
      </w:sdt>
      <w:r w:rsidRPr="0097576C">
        <w:rPr>
          <w:rFonts w:ascii="Arial" w:hAnsi="Arial" w:cs="Arial"/>
          <w:sz w:val="22"/>
          <w:szCs w:val="22"/>
        </w:rPr>
        <w:t xml:space="preserve">. Emphasising the mutual influence of behaviour on responsivity, and ultimately parental efficacy </w:t>
      </w:r>
      <w:sdt>
        <w:sdtPr>
          <w:rPr>
            <w:rFonts w:ascii="Arial" w:hAnsi="Arial" w:cs="Arial"/>
            <w:color w:val="000000"/>
            <w:sz w:val="22"/>
            <w:szCs w:val="22"/>
          </w:rPr>
          <w:tag w:val="MENDELEY_CITATION_v3_eyJjaXRhdGlvbklEIjoiTUVOREVMRVlfQ0lUQVRJT05fYTZhOTcwOGMtNjFkNC00Y2Q1LTk5MzQtZjZmOWYyZmVkODc4IiwicHJvcGVydGllcyI6eyJub3RlSW5kZXgiOjB9LCJpc0VkaXRlZCI6ZmFsc2UsIm1hbnVhbE92ZXJyaWRlIjp7ImlzTWFudWFsbHlPdmVycmlkZGVuIjpmYWxzZSwiY2l0ZXByb2NUZXh0IjoiK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V19"/>
          <w:id w:val="1302967035"/>
          <w:placeholder>
            <w:docPart w:val="856446A120F02C438B0D8E71AA322340"/>
          </w:placeholder>
        </w:sdtPr>
        <w:sdtContent>
          <w:r w:rsidR="00FE7383" w:rsidRPr="00FE7383">
            <w:rPr>
              <w:rFonts w:ascii="Arial" w:eastAsia="Times New Roman" w:hAnsi="Arial" w:cs="Arial"/>
              <w:color w:val="000000"/>
              <w:sz w:val="22"/>
            </w:rPr>
            <w:t xml:space="preserve">(Sharman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2023)</w:t>
          </w:r>
        </w:sdtContent>
      </w:sdt>
      <w:r w:rsidRPr="0097576C">
        <w:rPr>
          <w:rFonts w:ascii="Arial" w:hAnsi="Arial" w:cs="Arial"/>
          <w:sz w:val="22"/>
          <w:szCs w:val="22"/>
        </w:rPr>
        <w:t xml:space="preserve">. Parental self-efficacy is equally underpinned by social learning theory (Bandura, 1977), facilitated through actively modelling behaviours, acknowledging that human agency and active engagement are essential to successful learning. Thus, singing with infants is not merely a passive process but an active, co-constructed engagement, influenced by each member of the dyad </w:t>
      </w:r>
      <w:sdt>
        <w:sdtPr>
          <w:rPr>
            <w:rFonts w:ascii="Arial" w:hAnsi="Arial" w:cs="Arial"/>
            <w:color w:val="000000"/>
            <w:sz w:val="22"/>
            <w:szCs w:val="22"/>
          </w:rPr>
          <w:tag w:val="MENDELEY_CITATION_v3_eyJjaXRhdGlvbklEIjoiTUVOREVMRVlfQ0lUQVRJT05fMTBmNmJhMjAtMGQ1MC00OTJhLTk2Y2EtNTMwM2JjMDhkZWQ5IiwicHJvcGVydGllcyI6eyJub3RlSW5kZXgiOjB9LCJpc0VkaXRlZCI6ZmFsc2UsIm1hbnVhbE92ZXJyaWRlIjp7ImlzTWFudWFsbHlPdmVycmlkZGVuIjpmYWxzZSwiY2l0ZXByb2NUZXh0IjoiK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V19"/>
          <w:id w:val="-1098168709"/>
          <w:placeholder>
            <w:docPart w:val="856446A120F02C438B0D8E71AA322340"/>
          </w:placeholder>
        </w:sdtPr>
        <w:sdtContent>
          <w:r w:rsidR="00FE7383" w:rsidRPr="00FE7383">
            <w:rPr>
              <w:rFonts w:ascii="Arial" w:eastAsia="Times New Roman" w:hAnsi="Arial" w:cs="Arial"/>
              <w:color w:val="000000"/>
              <w:sz w:val="22"/>
            </w:rPr>
            <w:t xml:space="preserve">(Sharman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2023)</w:t>
          </w:r>
        </w:sdtContent>
      </w:sdt>
      <w:r w:rsidRPr="0097576C">
        <w:rPr>
          <w:rFonts w:ascii="Arial" w:hAnsi="Arial" w:cs="Arial"/>
          <w:sz w:val="22"/>
          <w:szCs w:val="22"/>
        </w:rPr>
        <w:t xml:space="preserve">. </w:t>
      </w:r>
    </w:p>
    <w:p w14:paraId="2D3779AB" w14:textId="77777777" w:rsidR="002033BD" w:rsidRPr="0097576C" w:rsidRDefault="002033BD" w:rsidP="00AD63A6">
      <w:pPr>
        <w:spacing w:line="360" w:lineRule="auto"/>
        <w:rPr>
          <w:rFonts w:ascii="Arial" w:hAnsi="Arial" w:cs="Arial"/>
          <w:sz w:val="22"/>
          <w:szCs w:val="22"/>
        </w:rPr>
      </w:pPr>
    </w:p>
    <w:p w14:paraId="58936A36" w14:textId="3AD78D61" w:rsidR="00E47DC2" w:rsidRPr="0097576C" w:rsidRDefault="00FC3E8A" w:rsidP="00AD63A6">
      <w:pPr>
        <w:spacing w:line="360" w:lineRule="auto"/>
        <w:rPr>
          <w:rFonts w:ascii="Arial" w:hAnsi="Arial" w:cs="Arial"/>
          <w:sz w:val="22"/>
          <w:szCs w:val="22"/>
        </w:rPr>
      </w:pPr>
      <w:r>
        <w:rPr>
          <w:rFonts w:ascii="Arial" w:hAnsi="Arial" w:cs="Arial"/>
          <w:sz w:val="22"/>
          <w:szCs w:val="22"/>
        </w:rPr>
        <w:t xml:space="preserve">In Bandura’s (1977) framework of reciprocal determinism, the mutual influence between parent and infant is acknowledged, and </w:t>
      </w:r>
      <w:r w:rsidR="00321C97">
        <w:rPr>
          <w:rFonts w:ascii="Arial" w:hAnsi="Arial" w:cs="Arial"/>
          <w:sz w:val="22"/>
          <w:szCs w:val="22"/>
        </w:rPr>
        <w:t xml:space="preserve">social learning theory emphasises </w:t>
      </w:r>
      <w:r>
        <w:rPr>
          <w:rFonts w:ascii="Arial" w:hAnsi="Arial" w:cs="Arial"/>
          <w:sz w:val="22"/>
          <w:szCs w:val="22"/>
        </w:rPr>
        <w:t xml:space="preserve">the impact of modelling on infant behaviour. </w:t>
      </w:r>
      <w:r w:rsidR="00E47DC2" w:rsidRPr="0097576C">
        <w:rPr>
          <w:rFonts w:ascii="Arial" w:hAnsi="Arial" w:cs="Arial"/>
          <w:sz w:val="22"/>
          <w:szCs w:val="22"/>
        </w:rPr>
        <w:t>To better understand how modelling can be promoted, encouraged, or impeded in a relational communicative dynamic, exploring parental motivations and inner messaging is cr</w:t>
      </w:r>
      <w:r w:rsidR="00321C97">
        <w:rPr>
          <w:rFonts w:ascii="Arial" w:hAnsi="Arial" w:cs="Arial"/>
          <w:sz w:val="22"/>
          <w:szCs w:val="22"/>
        </w:rPr>
        <w:t>ucial.</w:t>
      </w:r>
      <w:r w:rsidR="00E47DC2" w:rsidRPr="0097576C">
        <w:rPr>
          <w:rFonts w:ascii="Arial" w:hAnsi="Arial" w:cs="Arial"/>
          <w:sz w:val="22"/>
          <w:szCs w:val="22"/>
        </w:rPr>
        <w:t xml:space="preserve"> This study will </w:t>
      </w:r>
      <w:r w:rsidR="00E47DC2" w:rsidRPr="0097576C">
        <w:rPr>
          <w:rFonts w:ascii="Arial" w:hAnsi="Arial" w:cs="Arial"/>
          <w:kern w:val="0"/>
          <w:sz w:val="22"/>
          <w:szCs w:val="22"/>
          <w14:ligatures w14:val="none"/>
        </w:rPr>
        <w:t xml:space="preserve">investigate the merit of these theoretical perspectives and ascertain if reciprocal determinism and </w:t>
      </w:r>
      <w:r w:rsidR="00276551">
        <w:rPr>
          <w:rFonts w:ascii="Arial" w:hAnsi="Arial" w:cs="Arial"/>
          <w:kern w:val="0"/>
          <w:sz w:val="22"/>
          <w:szCs w:val="22"/>
          <w14:ligatures w14:val="none"/>
        </w:rPr>
        <w:t>modelling</w:t>
      </w:r>
      <w:r w:rsidR="00E47DC2" w:rsidRPr="0097576C">
        <w:rPr>
          <w:rFonts w:ascii="Arial" w:hAnsi="Arial" w:cs="Arial"/>
          <w:kern w:val="0"/>
          <w:sz w:val="22"/>
          <w:szCs w:val="22"/>
          <w14:ligatures w14:val="none"/>
        </w:rPr>
        <w:t xml:space="preserve"> factor into parents' singing behaviours</w:t>
      </w:r>
      <w:r w:rsidR="00E47DC2" w:rsidRPr="0097576C">
        <w:rPr>
          <w:rFonts w:ascii="Arial" w:hAnsi="Arial" w:cs="Arial"/>
          <w:sz w:val="22"/>
          <w:szCs w:val="22"/>
        </w:rPr>
        <w:t xml:space="preserve"> within the dyad.</w:t>
      </w:r>
    </w:p>
    <w:p w14:paraId="08D5AF42" w14:textId="77777777" w:rsidR="00E47DC2" w:rsidRPr="00273597" w:rsidRDefault="00E47DC2" w:rsidP="00AD63A6">
      <w:pPr>
        <w:spacing w:line="360" w:lineRule="auto"/>
        <w:rPr>
          <w:rFonts w:ascii="Arial" w:hAnsi="Arial" w:cs="Arial"/>
          <w:b/>
          <w:bCs/>
          <w:sz w:val="22"/>
          <w:szCs w:val="22"/>
        </w:rPr>
      </w:pPr>
    </w:p>
    <w:p w14:paraId="08B13E89" w14:textId="77777777" w:rsidR="00E47DC2" w:rsidRPr="00273597" w:rsidRDefault="00E47DC2" w:rsidP="00AD63A6">
      <w:pPr>
        <w:pStyle w:val="Heading1"/>
        <w:spacing w:line="360" w:lineRule="auto"/>
        <w:rPr>
          <w:bCs/>
        </w:rPr>
      </w:pPr>
      <w:bookmarkStart w:id="19" w:name="_Toc223378190"/>
      <w:r w:rsidRPr="00273597">
        <w:rPr>
          <w:bCs/>
        </w:rPr>
        <w:t>Parents’ Perspectives on singing to infants</w:t>
      </w:r>
      <w:bookmarkEnd w:id="19"/>
    </w:p>
    <w:p w14:paraId="12B8D328" w14:textId="77777777" w:rsidR="00E47DC2" w:rsidRPr="0097576C" w:rsidRDefault="00E47DC2" w:rsidP="00AD63A6">
      <w:pPr>
        <w:spacing w:line="360" w:lineRule="auto"/>
        <w:rPr>
          <w:rFonts w:ascii="Arial" w:hAnsi="Arial" w:cs="Arial"/>
          <w:sz w:val="22"/>
          <w:szCs w:val="22"/>
        </w:rPr>
      </w:pPr>
    </w:p>
    <w:p w14:paraId="578960A6" w14:textId="5EC2AD7D" w:rsidR="00E47DC2" w:rsidRPr="0097576C" w:rsidRDefault="00E47DC2" w:rsidP="00AD63A6">
      <w:pPr>
        <w:spacing w:line="360" w:lineRule="auto"/>
        <w:rPr>
          <w:rFonts w:ascii="Arial" w:hAnsi="Arial" w:cs="Arial"/>
          <w:color w:val="000000"/>
          <w:sz w:val="22"/>
          <w:szCs w:val="22"/>
        </w:rPr>
      </w:pPr>
      <w:r w:rsidRPr="0097576C">
        <w:rPr>
          <w:rFonts w:ascii="Arial" w:hAnsi="Arial" w:cs="Arial"/>
          <w:sz w:val="22"/>
          <w:szCs w:val="22"/>
        </w:rPr>
        <w:lastRenderedPageBreak/>
        <w:t xml:space="preserve">Parental perspectives are often overlooked, as early years research frequently prioritises infant outcomes, either </w:t>
      </w:r>
      <w:r w:rsidR="00BE6D5C">
        <w:rPr>
          <w:rFonts w:ascii="Arial" w:hAnsi="Arial" w:cs="Arial"/>
          <w:sz w:val="22"/>
          <w:szCs w:val="22"/>
        </w:rPr>
        <w:t>contextualising</w:t>
      </w:r>
      <w:r w:rsidRPr="0097576C">
        <w:rPr>
          <w:rFonts w:ascii="Arial" w:hAnsi="Arial" w:cs="Arial"/>
          <w:sz w:val="22"/>
          <w:szCs w:val="22"/>
        </w:rPr>
        <w:t xml:space="preserve"> adult participants as passive subjects or </w:t>
      </w:r>
      <w:r w:rsidR="00ED36C9">
        <w:rPr>
          <w:rFonts w:ascii="Arial" w:hAnsi="Arial" w:cs="Arial"/>
          <w:sz w:val="22"/>
          <w:szCs w:val="22"/>
        </w:rPr>
        <w:t>neglecting</w:t>
      </w:r>
      <w:r w:rsidRPr="0097576C">
        <w:rPr>
          <w:rFonts w:ascii="Arial" w:hAnsi="Arial" w:cs="Arial"/>
          <w:sz w:val="22"/>
          <w:szCs w:val="22"/>
        </w:rPr>
        <w:t xml:space="preserve"> to investigate them in depth </w:t>
      </w:r>
      <w:sdt>
        <w:sdtPr>
          <w:rPr>
            <w:rFonts w:ascii="Arial" w:hAnsi="Arial" w:cs="Arial"/>
            <w:color w:val="000000"/>
            <w:sz w:val="22"/>
            <w:szCs w:val="22"/>
          </w:rPr>
          <w:tag w:val="MENDELEY_CITATION_v3_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"/>
          <w:id w:val="-1977910511"/>
          <w:placeholder>
            <w:docPart w:val="856446A120F02C438B0D8E71AA322340"/>
          </w:placeholder>
        </w:sdtPr>
        <w:sdtContent>
          <w:r w:rsidR="00FE7383" w:rsidRPr="00FE7383">
            <w:rPr>
              <w:rFonts w:ascii="Arial" w:eastAsia="Times New Roman" w:hAnsi="Arial" w:cs="Arial"/>
              <w:color w:val="000000"/>
              <w:sz w:val="22"/>
            </w:rPr>
            <w:t xml:space="preserve">(Butler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2020)</w:t>
          </w:r>
        </w:sdtContent>
      </w:sdt>
      <w:r w:rsidRPr="0097576C">
        <w:rPr>
          <w:rFonts w:ascii="Arial" w:hAnsi="Arial" w:cs="Arial"/>
          <w:sz w:val="22"/>
          <w:szCs w:val="22"/>
        </w:rPr>
        <w:t xml:space="preserve"> . For example, there is limited research on the effects of dyadic interactions on maternal health and well-being </w:t>
      </w:r>
      <w:sdt>
        <w:sdtPr>
          <w:rPr>
            <w:rFonts w:ascii="Arial" w:hAnsi="Arial" w:cs="Arial"/>
            <w:color w:val="000000"/>
            <w:sz w:val="22"/>
            <w:szCs w:val="22"/>
          </w:rPr>
          <w:tag w:val="MENDELEY_CITATION_v3_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"/>
          <w:id w:val="1756082790"/>
          <w:placeholder>
            <w:docPart w:val="4522B9CF1D8E534AB0E08822F71B4F37"/>
          </w:placeholder>
        </w:sdtPr>
        <w:sdtContent>
          <w:r w:rsidR="00FE7383" w:rsidRPr="00FE7383">
            <w:rPr>
              <w:rFonts w:ascii="Arial" w:eastAsia="Times New Roman" w:hAnsi="Arial" w:cs="Arial"/>
              <w:color w:val="000000"/>
              <w:sz w:val="22"/>
            </w:rPr>
            <w:t xml:space="preserve">(Provenzi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2018)</w:t>
          </w:r>
        </w:sdtContent>
      </w:sdt>
      <w:r w:rsidRPr="0097576C">
        <w:rPr>
          <w:rFonts w:ascii="Arial" w:hAnsi="Arial" w:cs="Arial"/>
          <w:sz w:val="22"/>
          <w:szCs w:val="22"/>
        </w:rPr>
        <w:t xml:space="preserve">.  Despite parental influence on infant modes of development, parental </w:t>
      </w:r>
      <w:r w:rsidR="00446B2A">
        <w:rPr>
          <w:rFonts w:ascii="Arial" w:hAnsi="Arial" w:cs="Arial"/>
          <w:sz w:val="22"/>
          <w:szCs w:val="22"/>
        </w:rPr>
        <w:t xml:space="preserve">singing </w:t>
      </w:r>
      <w:r w:rsidRPr="0097576C">
        <w:rPr>
          <w:rFonts w:ascii="Arial" w:hAnsi="Arial" w:cs="Arial"/>
          <w:sz w:val="22"/>
          <w:szCs w:val="22"/>
        </w:rPr>
        <w:t xml:space="preserve">narratives remain underexamined </w:t>
      </w:r>
      <w:sdt>
        <w:sdtPr>
          <w:rPr>
            <w:rFonts w:ascii="Arial" w:hAnsi="Arial" w:cs="Arial"/>
            <w:color w:val="000000"/>
            <w:sz w:val="22"/>
            <w:szCs w:val="22"/>
          </w:rPr>
          <w:tag w:val="MENDELEY_CITATION_v3_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"/>
          <w:id w:val="-325824733"/>
          <w:placeholder>
            <w:docPart w:val="856446A120F02C438B0D8E71AA322340"/>
          </w:placeholder>
        </w:sdtPr>
        <w:sdtContent>
          <w:r w:rsidR="00FE7383" w:rsidRPr="00FE7383">
            <w:rPr>
              <w:rFonts w:ascii="Arial" w:hAnsi="Arial" w:cs="Arial"/>
              <w:color w:val="000000"/>
              <w:sz w:val="22"/>
              <w:szCs w:val="22"/>
            </w:rPr>
            <w:t>(Boyne, Alviar and Lense, 2025)</w:t>
          </w:r>
        </w:sdtContent>
      </w:sdt>
      <w:r w:rsidRPr="0097576C">
        <w:rPr>
          <w:rFonts w:ascii="Arial" w:hAnsi="Arial" w:cs="Arial"/>
          <w:sz w:val="22"/>
          <w:szCs w:val="22"/>
        </w:rPr>
        <w:t xml:space="preserve">. Conversely, there exists rich parental perspectival discourse on medically vulnerable and pre-term children; however, paternal perspectives are significantly underrepresented in preterm/neonatal literature </w:t>
      </w:r>
      <w:sdt>
        <w:sdtPr>
          <w:rPr>
            <w:rFonts w:ascii="Arial" w:hAnsi="Arial" w:cs="Arial"/>
            <w:color w:val="000000"/>
            <w:sz w:val="22"/>
            <w:szCs w:val="22"/>
          </w:rPr>
          <w:tag w:val="MENDELEY_CITATION_v3_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"/>
          <w:id w:val="-461038183"/>
          <w:placeholder>
            <w:docPart w:val="856446A120F02C438B0D8E71AA322340"/>
          </w:placeholder>
        </w:sdtPr>
        <w:sdtContent>
          <w:r w:rsidR="00FE7383" w:rsidRPr="00FE7383">
            <w:rPr>
              <w:rFonts w:ascii="Arial" w:hAnsi="Arial" w:cs="Arial"/>
              <w:color w:val="000000"/>
              <w:sz w:val="22"/>
              <w:szCs w:val="22"/>
            </w:rPr>
            <w:t>(Mclean, 2016)</w:t>
          </w:r>
        </w:sdtContent>
      </w:sdt>
      <w:r w:rsidRPr="0097576C">
        <w:rPr>
          <w:rFonts w:ascii="Arial" w:hAnsi="Arial" w:cs="Arial"/>
          <w:color w:val="000000"/>
          <w:sz w:val="22"/>
          <w:szCs w:val="22"/>
        </w:rPr>
        <w:t xml:space="preserve">. Overall, </w:t>
      </w:r>
      <w:r w:rsidR="00FC0F75">
        <w:rPr>
          <w:rFonts w:ascii="Arial" w:hAnsi="Arial" w:cs="Arial"/>
          <w:color w:val="000000"/>
          <w:sz w:val="22"/>
          <w:szCs w:val="22"/>
        </w:rPr>
        <w:t>across</w:t>
      </w:r>
      <w:r w:rsidRPr="0097576C">
        <w:rPr>
          <w:rFonts w:ascii="Arial" w:hAnsi="Arial" w:cs="Arial"/>
          <w:color w:val="000000"/>
          <w:sz w:val="22"/>
          <w:szCs w:val="22"/>
        </w:rPr>
        <w:t xml:space="preserve"> the literature, the male perspective is significantly underrepresented </w:t>
      </w:r>
      <w:sdt>
        <w:sdtPr>
          <w:rPr>
            <w:rFonts w:ascii="Arial" w:hAnsi="Arial" w:cs="Arial"/>
            <w:color w:val="000000"/>
            <w:sz w:val="22"/>
            <w:szCs w:val="22"/>
          </w:rPr>
          <w:tag w:val="MENDELEY_CITATION_v3_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"/>
          <w:id w:val="-1177875206"/>
          <w:placeholder>
            <w:docPart w:val="856446A120F02C438B0D8E71AA322340"/>
          </w:placeholder>
        </w:sdtPr>
        <w:sdtContent>
          <w:r w:rsidR="00FE7383" w:rsidRPr="00FE7383">
            <w:rPr>
              <w:rFonts w:ascii="Arial" w:hAnsi="Arial" w:cs="Arial"/>
              <w:color w:val="000000"/>
              <w:sz w:val="22"/>
              <w:szCs w:val="22"/>
            </w:rPr>
            <w:t>(Damsgaard, Dyring and Brinkmann, 2025)</w:t>
          </w:r>
        </w:sdtContent>
      </w:sdt>
      <w:r w:rsidR="000C0AE4" w:rsidRPr="0097576C">
        <w:rPr>
          <w:rFonts w:ascii="Arial" w:hAnsi="Arial" w:cs="Arial"/>
          <w:color w:val="000000"/>
          <w:sz w:val="22"/>
          <w:szCs w:val="22"/>
        </w:rPr>
        <w:t>.</w:t>
      </w:r>
    </w:p>
    <w:p w14:paraId="6F62F539" w14:textId="77777777" w:rsidR="000C0AE4" w:rsidRPr="0097576C" w:rsidRDefault="000C0AE4" w:rsidP="00AD63A6">
      <w:pPr>
        <w:spacing w:line="360" w:lineRule="auto"/>
        <w:rPr>
          <w:rFonts w:ascii="Arial" w:hAnsi="Arial" w:cs="Arial"/>
          <w:sz w:val="22"/>
          <w:szCs w:val="22"/>
        </w:rPr>
      </w:pPr>
    </w:p>
    <w:p w14:paraId="4C4DA635" w14:textId="72295D5C" w:rsidR="00E47DC2" w:rsidRPr="0097576C" w:rsidRDefault="00E47DC2" w:rsidP="00AD63A6">
      <w:pPr>
        <w:spacing w:line="360" w:lineRule="auto"/>
        <w:rPr>
          <w:rFonts w:ascii="Arial" w:hAnsi="Arial" w:cs="Arial"/>
          <w:color w:val="000000"/>
          <w:kern w:val="0"/>
          <w:sz w:val="22"/>
          <w:szCs w:val="22"/>
          <w14:ligatures w14:val="none"/>
        </w:rPr>
      </w:pPr>
      <w:r w:rsidRPr="0097576C">
        <w:rPr>
          <w:rFonts w:ascii="Arial" w:hAnsi="Arial" w:cs="Arial"/>
          <w:color w:val="000000"/>
          <w:sz w:val="22"/>
          <w:szCs w:val="22"/>
        </w:rPr>
        <w:t xml:space="preserve">The limited studies conducted report that parents believe musical activity has positive effects on non-musical domains for their infants </w:t>
      </w:r>
      <w:sdt>
        <w:sdtPr>
          <w:rPr>
            <w:rFonts w:ascii="Arial" w:hAnsi="Arial" w:cs="Arial"/>
            <w:color w:val="000000"/>
            <w:sz w:val="22"/>
            <w:szCs w:val="22"/>
          </w:rPr>
          <w:tag w:val="MENDELEY_CITATION_v3_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"/>
          <w:id w:val="-684828361"/>
          <w:placeholder>
            <w:docPart w:val="856446A120F02C438B0D8E71AA322340"/>
          </w:placeholder>
        </w:sdtPr>
        <w:sdtContent>
          <w:r w:rsidR="00FE7383" w:rsidRPr="00FE7383">
            <w:rPr>
              <w:rFonts w:ascii="Arial" w:hAnsi="Arial" w:cs="Arial"/>
              <w:color w:val="000000"/>
              <w:sz w:val="22"/>
              <w:szCs w:val="22"/>
            </w:rPr>
            <w:t>(Boyne, Alviar, and Lense, 2025)</w:t>
          </w:r>
        </w:sdtContent>
      </w:sdt>
      <w:r w:rsidRPr="0097576C">
        <w:rPr>
          <w:rFonts w:ascii="Arial" w:hAnsi="Arial" w:cs="Arial"/>
          <w:color w:val="000000"/>
          <w:sz w:val="22"/>
          <w:szCs w:val="22"/>
        </w:rPr>
        <w:t xml:space="preserve">, a phenomenon known as far-transfer effects </w:t>
      </w:r>
      <w:sdt>
        <w:sdtPr>
          <w:rPr>
            <w:rFonts w:ascii="Arial" w:hAnsi="Arial" w:cs="Arial"/>
            <w:color w:val="000000"/>
            <w:sz w:val="22"/>
            <w:szCs w:val="22"/>
          </w:rPr>
          <w:tag w:val="MENDELEY_CITATION_v3_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"/>
          <w:id w:val="1688396726"/>
          <w:placeholder>
            <w:docPart w:val="856446A120F02C438B0D8E71AA322340"/>
          </w:placeholder>
        </w:sdtPr>
        <w:sdtContent>
          <w:r w:rsidR="00FE7383" w:rsidRPr="00FE7383">
            <w:rPr>
              <w:rFonts w:ascii="Arial" w:hAnsi="Arial" w:cs="Arial"/>
              <w:color w:val="000000"/>
              <w:sz w:val="22"/>
              <w:szCs w:val="22"/>
            </w:rPr>
            <w:t>(Bigand and Tillmann, 2022)</w:t>
          </w:r>
        </w:sdtContent>
      </w:sdt>
      <w:r w:rsidRPr="0097576C">
        <w:rPr>
          <w:rFonts w:ascii="Arial" w:hAnsi="Arial" w:cs="Arial"/>
          <w:color w:val="000000"/>
          <w:sz w:val="22"/>
          <w:szCs w:val="22"/>
        </w:rPr>
        <w:t xml:space="preserve">. For parents, infant musical engagement is perceived as influencing socialisation, cognition, academic achievement, and motor skills </w:t>
      </w:r>
      <w:sdt>
        <w:sdtPr>
          <w:rPr>
            <w:rFonts w:ascii="Arial" w:hAnsi="Arial" w:cs="Arial"/>
            <w:color w:val="000000"/>
            <w:sz w:val="22"/>
            <w:szCs w:val="22"/>
          </w:rPr>
          <w:tag w:val="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"/>
          <w:id w:val="1989436778"/>
          <w:placeholder>
            <w:docPart w:val="856446A120F02C438B0D8E71AA322340"/>
          </w:placeholder>
        </w:sdtPr>
        <w:sdtContent>
          <w:r w:rsidR="00FE7383" w:rsidRPr="00FE7383">
            <w:rPr>
              <w:rFonts w:ascii="Arial" w:hAnsi="Arial" w:cs="Arial"/>
              <w:color w:val="000000"/>
              <w:sz w:val="22"/>
              <w:szCs w:val="22"/>
            </w:rPr>
            <w:t>(Macglone, Wilson and Macdonald, 2022; Economidou Stavrou and Ntani, 2023; Beka and Rasimi, 2024)</w:t>
          </w:r>
        </w:sdtContent>
      </w:sdt>
      <w:r w:rsidRPr="0097576C">
        <w:rPr>
          <w:rFonts w:ascii="Arial" w:hAnsi="Arial" w:cs="Arial"/>
          <w:color w:val="000000"/>
          <w:sz w:val="22"/>
          <w:szCs w:val="22"/>
        </w:rPr>
        <w:t xml:space="preserve">. </w:t>
      </w:r>
      <w:r w:rsidRPr="0097576C">
        <w:rPr>
          <w:rFonts w:ascii="Arial" w:hAnsi="Arial" w:cs="Arial"/>
          <w:color w:val="000000"/>
          <w:kern w:val="0"/>
          <w:sz w:val="22"/>
          <w:szCs w:val="22"/>
          <w14:ligatures w14:val="none"/>
        </w:rPr>
        <w:t xml:space="preserve">Significantly, parents in a study by Economidou Stavrou and Ntani (2023) repeatedly reported reading or hearing about the many ‘benefits attributed to early engagement with music’, emphasising a broader cultural appreciation amongst the albeit small sample of 12 Cypriot parents </w:t>
      </w:r>
      <w:sdt>
        <w:sdtPr>
          <w:rPr>
            <w:rFonts w:ascii="Arial" w:hAnsi="Arial" w:cs="Arial"/>
            <w:color w:val="000000"/>
            <w:kern w:val="0"/>
            <w:sz w:val="22"/>
            <w:szCs w:val="22"/>
            <w14:ligatures w14:val="none"/>
          </w:rPr>
          <w:tag w:val="MENDELEY_CITATION_v3_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"/>
          <w:id w:val="-783423857"/>
          <w:placeholder>
            <w:docPart w:val="5701C3080044C14984C76CF6C82EF253"/>
          </w:placeholder>
        </w:sdtPr>
        <w:sdtContent>
          <w:r w:rsidR="00FE7383" w:rsidRPr="00FE7383">
            <w:rPr>
              <w:rFonts w:ascii="Arial" w:hAnsi="Arial" w:cs="Arial"/>
              <w:color w:val="000000"/>
              <w:kern w:val="0"/>
              <w:sz w:val="22"/>
              <w:szCs w:val="22"/>
              <w14:ligatures w14:val="none"/>
            </w:rPr>
            <w:t>(Economidou Stavrou and Ntani, 2023, p. 3)</w:t>
          </w:r>
        </w:sdtContent>
      </w:sdt>
      <w:r w:rsidRPr="0097576C">
        <w:rPr>
          <w:rFonts w:ascii="Arial" w:hAnsi="Arial" w:cs="Arial"/>
          <w:color w:val="000000"/>
          <w:kern w:val="0"/>
          <w:sz w:val="22"/>
          <w:szCs w:val="22"/>
          <w14:ligatures w14:val="none"/>
        </w:rPr>
        <w:t>.</w:t>
      </w:r>
    </w:p>
    <w:p w14:paraId="59EE1A4A" w14:textId="77777777" w:rsidR="00E47DC2" w:rsidRPr="0097576C" w:rsidRDefault="00E47DC2" w:rsidP="00AD63A6">
      <w:pPr>
        <w:spacing w:line="360" w:lineRule="auto"/>
        <w:rPr>
          <w:rFonts w:ascii="Arial" w:hAnsi="Arial" w:cs="Arial"/>
          <w:color w:val="000000"/>
          <w:kern w:val="0"/>
          <w:sz w:val="22"/>
          <w:szCs w:val="22"/>
          <w14:ligatures w14:val="none"/>
        </w:rPr>
      </w:pPr>
    </w:p>
    <w:p w14:paraId="2F987C56" w14:textId="63D3A0EF" w:rsidR="00FF3E96" w:rsidRDefault="00E47DC2" w:rsidP="00AD63A6">
      <w:pPr>
        <w:spacing w:line="360" w:lineRule="auto"/>
        <w:rPr>
          <w:rFonts w:ascii="Arial" w:hAnsi="Arial" w:cs="Arial"/>
          <w:color w:val="000000"/>
          <w:sz w:val="22"/>
          <w:szCs w:val="22"/>
        </w:rPr>
      </w:pPr>
      <w:r w:rsidRPr="0097576C">
        <w:rPr>
          <w:rFonts w:ascii="Arial" w:hAnsi="Arial" w:cs="Arial"/>
          <w:color w:val="000000"/>
          <w:kern w:val="0"/>
          <w:sz w:val="22"/>
          <w:szCs w:val="22"/>
          <w14:ligatures w14:val="none"/>
        </w:rPr>
        <w:t>A</w:t>
      </w:r>
      <w:r w:rsidRPr="0097576C">
        <w:rPr>
          <w:rFonts w:ascii="Arial" w:hAnsi="Arial" w:cs="Arial"/>
          <w:color w:val="000000"/>
          <w:sz w:val="22"/>
          <w:szCs w:val="22"/>
        </w:rPr>
        <w:t xml:space="preserve"> recurring theme for parents is perceived improvement in infant socioemotional development </w:t>
      </w:r>
      <w:sdt>
        <w:sdtPr>
          <w:rPr>
            <w:rFonts w:ascii="Arial" w:hAnsi="Arial" w:cs="Arial"/>
            <w:color w:val="000000"/>
            <w:sz w:val="22"/>
            <w:szCs w:val="22"/>
          </w:rPr>
          <w:tag w:val="MENDELEY_CITATION_v3_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"/>
          <w:id w:val="-1474285903"/>
          <w:placeholder>
            <w:docPart w:val="856446A120F02C438B0D8E71AA322340"/>
          </w:placeholder>
        </w:sdtPr>
        <w:sdtContent>
          <w:r w:rsidR="00FE7383" w:rsidRPr="00FE7383">
            <w:rPr>
              <w:rFonts w:ascii="Arial" w:eastAsia="Times New Roman" w:hAnsi="Arial" w:cs="Arial"/>
              <w:color w:val="000000"/>
              <w:sz w:val="22"/>
            </w:rPr>
            <w:t xml:space="preserve">(Kathios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2024)</w:t>
          </w:r>
        </w:sdtContent>
      </w:sdt>
      <w:r w:rsidRPr="0097576C">
        <w:rPr>
          <w:rFonts w:ascii="Arial" w:hAnsi="Arial" w:cs="Arial"/>
          <w:color w:val="000000"/>
          <w:sz w:val="22"/>
          <w:szCs w:val="22"/>
        </w:rPr>
        <w:t xml:space="preserve">. Moreover, socialisation and learning in a singing class constitute embodied learning for an infant, a </w:t>
      </w:r>
      <w:r w:rsidRPr="0097576C">
        <w:rPr>
          <w:rFonts w:ascii="Arial" w:hAnsi="Arial" w:cs="Arial"/>
          <w:color w:val="000000"/>
          <w:kern w:val="0"/>
          <w:sz w:val="22"/>
          <w:szCs w:val="22"/>
          <w14:ligatures w14:val="none"/>
        </w:rPr>
        <w:t xml:space="preserve">necessary and well-practised skill set for ‘school readiness’ </w:t>
      </w:r>
      <w:sdt>
        <w:sdtPr>
          <w:rPr>
            <w:rFonts w:ascii="Arial" w:hAnsi="Arial" w:cs="Arial"/>
            <w:color w:val="000000"/>
            <w:kern w:val="0"/>
            <w:sz w:val="22"/>
            <w:szCs w:val="22"/>
            <w14:ligatures w14:val="none"/>
          </w:rPr>
          <w:tag w:val="MENDELEY_CITATION_v3_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"/>
          <w:id w:val="506333091"/>
          <w:placeholder>
            <w:docPart w:val="856446A120F02C438B0D8E71AA322340"/>
          </w:placeholder>
        </w:sdtPr>
        <w:sdtContent>
          <w:r w:rsidR="00FE7383" w:rsidRPr="00FE7383">
            <w:rPr>
              <w:rFonts w:ascii="Arial" w:hAnsi="Arial" w:cs="Arial"/>
              <w:color w:val="000000"/>
              <w:kern w:val="0"/>
              <w:sz w:val="22"/>
              <w:szCs w:val="22"/>
              <w14:ligatures w14:val="none"/>
            </w:rPr>
            <w:t>(Pitt and Hargreaves, 2017; Barrett and Welch, 2021)</w:t>
          </w:r>
        </w:sdtContent>
      </w:sdt>
      <w:r w:rsidRPr="0097576C">
        <w:rPr>
          <w:rFonts w:ascii="Arial" w:hAnsi="Arial" w:cs="Arial"/>
          <w:color w:val="000000"/>
          <w:kern w:val="0"/>
          <w:sz w:val="22"/>
          <w:szCs w:val="22"/>
          <w14:ligatures w14:val="none"/>
        </w:rPr>
        <w:t xml:space="preserve">. </w:t>
      </w:r>
      <w:r w:rsidRPr="0097576C">
        <w:rPr>
          <w:rFonts w:ascii="Arial" w:hAnsi="Arial" w:cs="Arial"/>
          <w:color w:val="000000"/>
          <w:sz w:val="22"/>
          <w:szCs w:val="22"/>
        </w:rPr>
        <w:t xml:space="preserve">Importantly, the </w:t>
      </w:r>
      <w:r w:rsidR="00E4630D">
        <w:rPr>
          <w:rFonts w:ascii="Arial" w:hAnsi="Arial" w:cs="Arial"/>
          <w:color w:val="000000"/>
          <w:sz w:val="22"/>
          <w:szCs w:val="22"/>
        </w:rPr>
        <w:t>capacity</w:t>
      </w:r>
      <w:r w:rsidRPr="0097576C">
        <w:rPr>
          <w:rFonts w:ascii="Arial" w:hAnsi="Arial" w:cs="Arial"/>
          <w:color w:val="000000"/>
          <w:sz w:val="22"/>
          <w:szCs w:val="22"/>
        </w:rPr>
        <w:t xml:space="preserve"> for singing sessions to foster early developmental skills has implications for underserved communities, </w:t>
      </w:r>
      <w:r w:rsidR="0070272E">
        <w:rPr>
          <w:rFonts w:ascii="Arial" w:hAnsi="Arial" w:cs="Arial"/>
          <w:color w:val="000000"/>
          <w:sz w:val="22"/>
          <w:szCs w:val="22"/>
        </w:rPr>
        <w:t xml:space="preserve">offering </w:t>
      </w:r>
      <w:r w:rsidRPr="0097576C">
        <w:rPr>
          <w:rFonts w:ascii="Arial" w:hAnsi="Arial" w:cs="Arial"/>
          <w:color w:val="000000"/>
          <w:sz w:val="22"/>
          <w:szCs w:val="22"/>
        </w:rPr>
        <w:t>an accessible, empowering parental tool to encourage learning readiness</w:t>
      </w:r>
      <w:r w:rsidR="00AA55FC">
        <w:rPr>
          <w:rFonts w:ascii="Arial" w:hAnsi="Arial" w:cs="Arial"/>
          <w:color w:val="000000"/>
          <w:sz w:val="22"/>
          <w:szCs w:val="22"/>
        </w:rPr>
        <w:t xml:space="preserve"> for all</w:t>
      </w:r>
      <w:r w:rsidRPr="0097576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"/>
          <w:id w:val="-1055381778"/>
          <w:placeholder>
            <w:docPart w:val="856446A120F02C438B0D8E71AA322340"/>
          </w:placeholder>
        </w:sdtPr>
        <w:sdtContent>
          <w:r w:rsidR="00FE7383" w:rsidRPr="00FE7383">
            <w:rPr>
              <w:rFonts w:ascii="Arial" w:eastAsia="Times New Roman" w:hAnsi="Arial" w:cs="Arial"/>
              <w:color w:val="000000"/>
              <w:sz w:val="22"/>
            </w:rPr>
            <w:t xml:space="preserve">(Savage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2020)</w:t>
          </w:r>
        </w:sdtContent>
      </w:sdt>
      <w:r w:rsidR="00FF3E96">
        <w:rPr>
          <w:rFonts w:ascii="Arial" w:hAnsi="Arial" w:cs="Arial"/>
          <w:color w:val="000000"/>
          <w:sz w:val="22"/>
          <w:szCs w:val="22"/>
        </w:rPr>
        <w:t>.</w:t>
      </w:r>
    </w:p>
    <w:p w14:paraId="37FEB7E4" w14:textId="77777777" w:rsidR="00FF3E96" w:rsidRPr="0097576C" w:rsidRDefault="00FF3E96" w:rsidP="00AD63A6">
      <w:pPr>
        <w:spacing w:line="360" w:lineRule="auto"/>
        <w:rPr>
          <w:rFonts w:ascii="Arial" w:hAnsi="Arial" w:cs="Arial"/>
          <w:color w:val="000000"/>
          <w:sz w:val="22"/>
          <w:szCs w:val="22"/>
        </w:rPr>
      </w:pPr>
    </w:p>
    <w:p w14:paraId="1EFB7C51" w14:textId="53F163F9" w:rsidR="00E47DC2" w:rsidRPr="008D317E" w:rsidRDefault="00E47DC2" w:rsidP="00AD63A6">
      <w:pPr>
        <w:pStyle w:val="Heading1"/>
        <w:spacing w:line="360" w:lineRule="auto"/>
        <w:rPr>
          <w:rFonts w:cs="Arial"/>
          <w:bCs/>
          <w:szCs w:val="22"/>
        </w:rPr>
      </w:pPr>
      <w:bookmarkStart w:id="20" w:name="_Toc223378191"/>
      <w:r w:rsidRPr="008D317E">
        <w:rPr>
          <w:rFonts w:cs="Arial"/>
          <w:bCs/>
          <w:szCs w:val="22"/>
        </w:rPr>
        <w:t>Motivating factors</w:t>
      </w:r>
      <w:r w:rsidR="00FB3AF3" w:rsidRPr="008D317E">
        <w:rPr>
          <w:rFonts w:cs="Arial"/>
          <w:bCs/>
          <w:szCs w:val="22"/>
        </w:rPr>
        <w:t xml:space="preserve"> in singing to Infants</w:t>
      </w:r>
      <w:bookmarkEnd w:id="20"/>
    </w:p>
    <w:p w14:paraId="0D5C54F5" w14:textId="77777777" w:rsidR="000C0AE4" w:rsidRPr="008D317E" w:rsidRDefault="000C0AE4" w:rsidP="00AD63A6">
      <w:pPr>
        <w:spacing w:line="360" w:lineRule="auto"/>
        <w:rPr>
          <w:rFonts w:ascii="Arial" w:hAnsi="Arial" w:cs="Arial"/>
          <w:sz w:val="22"/>
          <w:szCs w:val="22"/>
        </w:rPr>
      </w:pPr>
    </w:p>
    <w:p w14:paraId="30DCE932" w14:textId="41E16D16" w:rsidR="00E47DC2" w:rsidRDefault="00E47DC2" w:rsidP="00AD63A6">
      <w:pPr>
        <w:spacing w:line="360" w:lineRule="auto"/>
        <w:rPr>
          <w:rFonts w:ascii="Arial" w:hAnsi="Arial" w:cs="Arial"/>
          <w:color w:val="000000"/>
          <w:sz w:val="22"/>
          <w:szCs w:val="22"/>
        </w:rPr>
      </w:pPr>
      <w:r w:rsidRPr="008D317E">
        <w:rPr>
          <w:rFonts w:ascii="Arial" w:hAnsi="Arial" w:cs="Arial"/>
          <w:color w:val="000000"/>
          <w:sz w:val="22"/>
          <w:szCs w:val="22"/>
        </w:rPr>
        <w:t>Much singing outside of the home can be found in early years music classes.</w:t>
      </w:r>
      <w:r w:rsidR="007464F1" w:rsidRPr="008D317E">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"/>
          <w:id w:val="215864828"/>
          <w:placeholder>
            <w:docPart w:val="DefaultPlaceholder_-1854013440"/>
          </w:placeholder>
        </w:sdtPr>
        <w:sdtContent>
          <w:r w:rsidR="00FE7383" w:rsidRPr="00FE7383">
            <w:rPr>
              <w:rFonts w:ascii="Arial" w:eastAsia="Times New Roman" w:hAnsi="Arial" w:cs="Arial"/>
              <w:color w:val="000000"/>
              <w:sz w:val="22"/>
            </w:rPr>
            <w:t xml:space="preserve">(Trainor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2012)</w:t>
          </w:r>
        </w:sdtContent>
      </w:sdt>
      <w:r w:rsidR="007A3146">
        <w:rPr>
          <w:rFonts w:ascii="Arial" w:hAnsi="Arial" w:cs="Arial"/>
          <w:color w:val="000000"/>
          <w:sz w:val="22"/>
          <w:szCs w:val="22"/>
        </w:rPr>
        <w:t>.</w:t>
      </w:r>
      <w:r w:rsidRPr="008D317E">
        <w:rPr>
          <w:rFonts w:ascii="Arial" w:hAnsi="Arial" w:cs="Arial"/>
          <w:color w:val="000000"/>
          <w:sz w:val="22"/>
          <w:szCs w:val="22"/>
        </w:rPr>
        <w:t xml:space="preserve"> Parental motivations for attending singing classes</w:t>
      </w:r>
      <w:r w:rsidRPr="008D317E">
        <w:rPr>
          <w:rFonts w:ascii="Arial" w:hAnsi="Arial" w:cs="Arial"/>
          <w:color w:val="000000"/>
          <w:kern w:val="0"/>
          <w:sz w:val="22"/>
          <w:szCs w:val="22"/>
          <w14:ligatures w14:val="none"/>
        </w:rPr>
        <w:t xml:space="preserve"> are a crucial insight into where </w:t>
      </w:r>
      <w:r w:rsidRPr="008D317E">
        <w:rPr>
          <w:rFonts w:ascii="Arial" w:hAnsi="Arial" w:cs="Arial"/>
          <w:color w:val="000000"/>
          <w:kern w:val="0"/>
          <w:sz w:val="22"/>
          <w:szCs w:val="22"/>
          <w14:ligatures w14:val="none"/>
        </w:rPr>
        <w:lastRenderedPageBreak/>
        <w:t>informal singing</w:t>
      </w:r>
      <w:r w:rsidRPr="008D317E">
        <w:rPr>
          <w:rFonts w:ascii="Arial" w:hAnsi="Arial" w:cs="Arial"/>
          <w:color w:val="000000"/>
          <w:sz w:val="22"/>
          <w:szCs w:val="22"/>
        </w:rPr>
        <w:t xml:space="preserve"> occurs for the dyad; music classes often provide the forum for parental research studies </w:t>
      </w:r>
      <w:sdt>
        <w:sdtPr>
          <w:rPr>
            <w:rFonts w:ascii="Arial" w:hAnsi="Arial" w:cs="Arial"/>
            <w:color w:val="000000"/>
            <w:sz w:val="22"/>
            <w:szCs w:val="22"/>
          </w:rPr>
          <w:tag w:val="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"/>
          <w:id w:val="-1305310584"/>
          <w:placeholder>
            <w:docPart w:val="856446A120F02C438B0D8E71AA322340"/>
          </w:placeholder>
        </w:sdtPr>
        <w:sdtContent>
          <w:r w:rsidR="00FE7383" w:rsidRPr="00FE7383">
            <w:rPr>
              <w:rFonts w:ascii="Arial" w:eastAsia="Times New Roman" w:hAnsi="Arial" w:cs="Arial"/>
              <w:color w:val="000000"/>
              <w:sz w:val="22"/>
            </w:rPr>
            <w:t xml:space="preserve">(Pitt and Hargreaves, 2017; Savage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2020; Barrett and Welch, 2021)</w:t>
          </w:r>
        </w:sdtContent>
      </w:sdt>
      <w:r w:rsidRPr="008D317E">
        <w:rPr>
          <w:rFonts w:ascii="Arial" w:hAnsi="Arial" w:cs="Arial"/>
          <w:color w:val="000000"/>
          <w:sz w:val="22"/>
          <w:szCs w:val="22"/>
        </w:rPr>
        <w:t xml:space="preserve">. </w:t>
      </w:r>
      <w:r w:rsidR="00453A49">
        <w:rPr>
          <w:rFonts w:ascii="Arial" w:hAnsi="Arial" w:cs="Arial"/>
          <w:color w:val="000000"/>
          <w:sz w:val="22"/>
          <w:szCs w:val="22"/>
        </w:rPr>
        <w:t xml:space="preserve">In studying this population, parents are inspired to take infants they believe show musical aptitude or ‘potential’ </w:t>
      </w:r>
      <w:sdt>
        <w:sdtPr>
          <w:rPr>
            <w:rFonts w:ascii="Arial" w:hAnsi="Arial" w:cs="Arial"/>
            <w:color w:val="000000"/>
            <w:sz w:val="22"/>
            <w:szCs w:val="22"/>
          </w:rPr>
          <w:tag w:val="MENDELEY_CITATION_v3_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"/>
          <w:id w:val="569315107"/>
          <w:placeholder>
            <w:docPart w:val="DefaultPlaceholder_-1854013440"/>
          </w:placeholder>
        </w:sdtPr>
        <w:sdtContent>
          <w:r w:rsidR="00FE7383" w:rsidRPr="00FE7383">
            <w:rPr>
              <w:rFonts w:ascii="Arial" w:hAnsi="Arial" w:cs="Arial"/>
              <w:color w:val="000000"/>
              <w:sz w:val="22"/>
              <w:szCs w:val="22"/>
            </w:rPr>
            <w:t>(Economidou Stavrou and Ntani, 2023)</w:t>
          </w:r>
        </w:sdtContent>
      </w:sdt>
      <w:r w:rsidR="00181D7C">
        <w:rPr>
          <w:rFonts w:ascii="Arial" w:hAnsi="Arial" w:cs="Arial"/>
          <w:color w:val="000000"/>
          <w:sz w:val="22"/>
          <w:szCs w:val="22"/>
        </w:rPr>
        <w:t xml:space="preserve"> </w:t>
      </w:r>
      <w:r w:rsidR="00F462EF">
        <w:rPr>
          <w:rFonts w:ascii="Arial" w:hAnsi="Arial" w:cs="Arial"/>
          <w:color w:val="000000"/>
          <w:sz w:val="22"/>
          <w:szCs w:val="22"/>
        </w:rPr>
        <w:t xml:space="preserve">or </w:t>
      </w:r>
      <w:r w:rsidR="00453A49">
        <w:rPr>
          <w:rFonts w:ascii="Arial" w:hAnsi="Arial" w:cs="Arial"/>
          <w:color w:val="000000"/>
          <w:sz w:val="22"/>
          <w:szCs w:val="22"/>
        </w:rPr>
        <w:t>they feel that infants' emotional well-being is enhanced</w:t>
      </w:r>
      <w:r w:rsidRPr="008D317E">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"/>
          <w:id w:val="281001242"/>
          <w:placeholder>
            <w:docPart w:val="856446A120F02C438B0D8E71AA322340"/>
          </w:placeholder>
        </w:sdtPr>
        <w:sdtContent>
          <w:r w:rsidR="00FE7383" w:rsidRPr="00FE7383">
            <w:rPr>
              <w:rFonts w:ascii="Arial" w:hAnsi="Arial" w:cs="Arial"/>
              <w:color w:val="000000"/>
              <w:sz w:val="22"/>
              <w:szCs w:val="22"/>
            </w:rPr>
            <w:t>(Beka and Rasimi, 2024)</w:t>
          </w:r>
        </w:sdtContent>
      </w:sdt>
      <w:r w:rsidRPr="008D317E">
        <w:rPr>
          <w:rFonts w:ascii="Arial" w:hAnsi="Arial" w:cs="Arial"/>
          <w:color w:val="000000"/>
          <w:sz w:val="22"/>
          <w:szCs w:val="22"/>
        </w:rPr>
        <w:t xml:space="preserve">. Significantly, parents reported personal incentives to attend a group setting, the fostering of parental confidence and efficacy </w:t>
      </w:r>
      <w:sdt>
        <w:sdtPr>
          <w:rPr>
            <w:rFonts w:ascii="Arial" w:hAnsi="Arial" w:cs="Arial"/>
            <w:color w:val="000000"/>
            <w:sz w:val="22"/>
            <w:szCs w:val="22"/>
          </w:rPr>
          <w:tag w:val="MENDELEY_CITATION_v3_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"/>
          <w:id w:val="-1153444571"/>
          <w:placeholder>
            <w:docPart w:val="856446A120F02C438B0D8E71AA322340"/>
          </w:placeholder>
        </w:sdtPr>
        <w:sdtContent>
          <w:r w:rsidR="00FE7383" w:rsidRPr="00FE7383">
            <w:rPr>
              <w:rFonts w:ascii="Arial" w:eastAsia="Times New Roman" w:hAnsi="Arial" w:cs="Arial"/>
              <w:color w:val="000000"/>
              <w:sz w:val="22"/>
            </w:rPr>
            <w:t xml:space="preserve">(Savage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2020)</w:t>
          </w:r>
        </w:sdtContent>
      </w:sdt>
      <w:r w:rsidRPr="008D317E">
        <w:rPr>
          <w:rFonts w:ascii="Arial" w:hAnsi="Arial" w:cs="Arial"/>
          <w:color w:val="000000"/>
          <w:sz w:val="22"/>
          <w:szCs w:val="22"/>
        </w:rPr>
        <w:t xml:space="preserve">, providing a valuable social element to mitigate isolation associated with parenting </w:t>
      </w:r>
      <w:sdt>
        <w:sdtPr>
          <w:rPr>
            <w:rFonts w:ascii="Arial" w:hAnsi="Arial" w:cs="Arial"/>
            <w:color w:val="000000"/>
            <w:sz w:val="22"/>
            <w:szCs w:val="22"/>
          </w:rPr>
          <w:tag w:val="MENDELEY_CITATION_v3_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"/>
          <w:id w:val="1360548945"/>
          <w:placeholder>
            <w:docPart w:val="856446A120F02C438B0D8E71AA322340"/>
          </w:placeholder>
        </w:sdtPr>
        <w:sdtContent>
          <w:r w:rsidR="00FE7383" w:rsidRPr="00FE7383">
            <w:rPr>
              <w:rFonts w:ascii="Arial" w:eastAsia="Times New Roman" w:hAnsi="Arial" w:cs="Arial"/>
              <w:color w:val="000000"/>
              <w:sz w:val="22"/>
            </w:rPr>
            <w:t xml:space="preserve">(Savage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2020)</w:t>
          </w:r>
        </w:sdtContent>
      </w:sdt>
      <w:r w:rsidRPr="008D317E">
        <w:rPr>
          <w:rFonts w:ascii="Arial" w:hAnsi="Arial" w:cs="Arial"/>
          <w:color w:val="000000"/>
          <w:sz w:val="22"/>
          <w:szCs w:val="22"/>
        </w:rPr>
        <w:t xml:space="preserve">, and a ‘safe haven’ for displaced dyads during wartime </w:t>
      </w:r>
      <w:sdt>
        <w:sdtPr>
          <w:rPr>
            <w:rFonts w:ascii="Arial" w:hAnsi="Arial" w:cs="Arial"/>
            <w:color w:val="000000"/>
            <w:sz w:val="22"/>
            <w:szCs w:val="22"/>
          </w:rPr>
          <w:tag w:val="MENDELEY_CITATION_v3_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"/>
          <w:id w:val="217946800"/>
          <w:placeholder>
            <w:docPart w:val="856446A120F02C438B0D8E71AA322340"/>
          </w:placeholder>
        </w:sdtPr>
        <w:sdtContent>
          <w:r w:rsidR="00FE7383" w:rsidRPr="00FE7383">
            <w:rPr>
              <w:rFonts w:ascii="Arial" w:eastAsia="Times New Roman" w:hAnsi="Arial" w:cs="Arial"/>
              <w:color w:val="000000"/>
              <w:sz w:val="22"/>
            </w:rPr>
            <w:t xml:space="preserve">(Hadar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2025)</w:t>
          </w:r>
        </w:sdtContent>
      </w:sdt>
      <w:r w:rsidR="00FF3E96">
        <w:rPr>
          <w:rFonts w:ascii="Arial" w:hAnsi="Arial" w:cs="Arial"/>
          <w:color w:val="000000"/>
          <w:sz w:val="22"/>
          <w:szCs w:val="22"/>
        </w:rPr>
        <w:t>.</w:t>
      </w:r>
    </w:p>
    <w:p w14:paraId="4E817440" w14:textId="77777777" w:rsidR="00FF3E96" w:rsidRPr="008D317E" w:rsidRDefault="00FF3E96" w:rsidP="00AD63A6">
      <w:pPr>
        <w:spacing w:line="360" w:lineRule="auto"/>
        <w:rPr>
          <w:rFonts w:ascii="Arial" w:hAnsi="Arial" w:cs="Arial"/>
          <w:color w:val="000000"/>
          <w:sz w:val="22"/>
          <w:szCs w:val="22"/>
        </w:rPr>
      </w:pPr>
    </w:p>
    <w:p w14:paraId="25EAFEBA" w14:textId="3446BC19" w:rsidR="00E47DC2" w:rsidRPr="003468ED" w:rsidRDefault="00E47DC2" w:rsidP="00AD63A6">
      <w:pPr>
        <w:spacing w:line="360" w:lineRule="auto"/>
        <w:rPr>
          <w:rFonts w:ascii="Arial" w:hAnsi="Arial" w:cs="Arial"/>
          <w:sz w:val="22"/>
          <w:szCs w:val="22"/>
        </w:rPr>
      </w:pPr>
      <w:r w:rsidRPr="003468ED">
        <w:rPr>
          <w:rFonts w:ascii="Arial" w:hAnsi="Arial" w:cs="Arial"/>
          <w:color w:val="000000"/>
          <w:sz w:val="22"/>
          <w:szCs w:val="22"/>
        </w:rPr>
        <w:t>A key motivatio</w:t>
      </w:r>
      <w:r w:rsidR="002C193D" w:rsidRPr="003468ED">
        <w:rPr>
          <w:rFonts w:ascii="Arial" w:hAnsi="Arial" w:cs="Arial"/>
          <w:color w:val="000000"/>
          <w:sz w:val="22"/>
          <w:szCs w:val="22"/>
        </w:rPr>
        <w:t>n</w:t>
      </w:r>
      <w:r w:rsidRPr="003468ED">
        <w:rPr>
          <w:rFonts w:ascii="Arial" w:hAnsi="Arial" w:cs="Arial"/>
          <w:color w:val="000000"/>
          <w:sz w:val="22"/>
          <w:szCs w:val="22"/>
        </w:rPr>
        <w:t xml:space="preserve"> for parental singing centres on perceptions of music's benefits for</w:t>
      </w:r>
      <w:r w:rsidR="00A85588" w:rsidRPr="003468ED">
        <w:rPr>
          <w:rFonts w:ascii="Arial" w:hAnsi="Arial" w:cs="Arial"/>
          <w:color w:val="000000"/>
          <w:sz w:val="22"/>
          <w:szCs w:val="22"/>
        </w:rPr>
        <w:t xml:space="preserve"> </w:t>
      </w:r>
      <w:r w:rsidRPr="003468ED">
        <w:rPr>
          <w:rFonts w:ascii="Arial" w:hAnsi="Arial" w:cs="Arial"/>
          <w:color w:val="000000"/>
          <w:sz w:val="22"/>
          <w:szCs w:val="22"/>
        </w:rPr>
        <w:t xml:space="preserve">infants; these beliefs are a stronger predictor than a parent’s formal musical training </w:t>
      </w:r>
      <w:sdt>
        <w:sdtPr>
          <w:rPr>
            <w:rFonts w:ascii="Arial" w:hAnsi="Arial" w:cs="Arial"/>
            <w:color w:val="000000"/>
            <w:sz w:val="22"/>
            <w:szCs w:val="22"/>
          </w:rPr>
          <w:tag w:val="MENDELEY_CITATION_v3_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"/>
          <w:id w:val="-296529023"/>
          <w:placeholder>
            <w:docPart w:val="856446A120F02C438B0D8E71AA322340"/>
          </w:placeholder>
        </w:sdtPr>
        <w:sdtContent>
          <w:r w:rsidR="00FE7383" w:rsidRPr="00FE7383">
            <w:rPr>
              <w:rFonts w:ascii="Arial" w:hAnsi="Arial" w:cs="Arial"/>
              <w:color w:val="000000"/>
              <w:sz w:val="22"/>
              <w:szCs w:val="22"/>
            </w:rPr>
            <w:t>(Boyne, Alviar and Lense, 2025)</w:t>
          </w:r>
        </w:sdtContent>
      </w:sdt>
      <w:r w:rsidRPr="003468ED">
        <w:rPr>
          <w:rFonts w:ascii="Arial" w:hAnsi="Arial" w:cs="Arial"/>
          <w:color w:val="000000"/>
          <w:sz w:val="22"/>
          <w:szCs w:val="22"/>
        </w:rPr>
        <w:t xml:space="preserve">. While the literature links parents' level of musical training to their beliefs about the importance of music </w:t>
      </w:r>
      <w:sdt>
        <w:sdtPr>
          <w:rPr>
            <w:rFonts w:ascii="Arial" w:hAnsi="Arial" w:cs="Arial"/>
            <w:color w:val="000000"/>
            <w:sz w:val="22"/>
            <w:szCs w:val="22"/>
          </w:rPr>
          <w:tag w:val="MENDELEY_CITATION_v3_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"/>
          <w:id w:val="409745490"/>
          <w:placeholder>
            <w:docPart w:val="856446A120F02C438B0D8E71AA322340"/>
          </w:placeholder>
        </w:sdtPr>
        <w:sdtEndPr>
          <w:rPr>
            <w:rFonts w:eastAsia="Times New Roman"/>
          </w:rPr>
        </w:sdtEndPr>
        <w:sdtContent>
          <w:r w:rsidR="00FE7383" w:rsidRPr="00FE7383">
            <w:rPr>
              <w:rFonts w:ascii="Arial" w:eastAsia="Times New Roman" w:hAnsi="Arial" w:cs="Arial"/>
              <w:color w:val="000000"/>
              <w:sz w:val="22"/>
              <w:szCs w:val="22"/>
            </w:rPr>
            <w:t>(Politimou et al., 2018);</w:t>
          </w:r>
        </w:sdtContent>
      </w:sdt>
      <w:r w:rsidRPr="003468ED">
        <w:rPr>
          <w:rFonts w:ascii="Arial" w:eastAsia="Times New Roman" w:hAnsi="Arial" w:cs="Arial"/>
          <w:color w:val="000000"/>
          <w:sz w:val="22"/>
          <w:szCs w:val="22"/>
        </w:rPr>
        <w:t xml:space="preserve"> </w:t>
      </w:r>
      <w:r w:rsidRPr="003468ED">
        <w:rPr>
          <w:rFonts w:ascii="Arial" w:hAnsi="Arial" w:cs="Arial"/>
          <w:color w:val="000000"/>
          <w:sz w:val="22"/>
          <w:szCs w:val="22"/>
        </w:rPr>
        <w:t xml:space="preserve">parents with formal training report weak to no correlations to singing with infants </w:t>
      </w:r>
      <w:sdt>
        <w:sdtPr>
          <w:rPr>
            <w:rFonts w:ascii="Arial" w:hAnsi="Arial" w:cs="Arial"/>
            <w:color w:val="000000"/>
            <w:sz w:val="22"/>
            <w:szCs w:val="22"/>
          </w:rPr>
          <w:tag w:val="MENDELEY_CITATION_v3_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"/>
          <w:id w:val="-930506137"/>
          <w:placeholder>
            <w:docPart w:val="856446A120F02C438B0D8E71AA322340"/>
          </w:placeholder>
        </w:sdtPr>
        <w:sdtEndPr>
          <w:rPr>
            <w:rFonts w:eastAsia="Times New Roman"/>
          </w:rPr>
        </w:sdtEndPr>
        <w:sdtContent>
          <w:r w:rsidR="00FE7383" w:rsidRPr="00FE7383">
            <w:rPr>
              <w:rFonts w:ascii="Arial" w:eastAsia="Times New Roman" w:hAnsi="Arial" w:cs="Arial"/>
              <w:color w:val="000000"/>
              <w:sz w:val="22"/>
            </w:rPr>
            <w:t xml:space="preserve">(Ilari, 2005; Politimou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2018)</w:t>
          </w:r>
        </w:sdtContent>
      </w:sdt>
      <w:r w:rsidRPr="003468ED">
        <w:rPr>
          <w:rFonts w:ascii="Arial" w:hAnsi="Arial" w:cs="Arial"/>
          <w:color w:val="000000"/>
          <w:sz w:val="22"/>
          <w:szCs w:val="22"/>
        </w:rPr>
        <w:t xml:space="preserve">. Fascinatingly, singing, which does not require prior formal instruction to engage in, is viewed as an intuitive, organic ‘natural social performance’ in the home environment and can be entirely separate from a parent’s musical training (Boyne, Alviar and Lense 2025). </w:t>
      </w:r>
    </w:p>
    <w:p w14:paraId="0E97BE39" w14:textId="77777777" w:rsidR="000C0AE4" w:rsidRPr="0097576C" w:rsidRDefault="000C0AE4" w:rsidP="00AD63A6">
      <w:pPr>
        <w:spacing w:line="360" w:lineRule="auto"/>
        <w:rPr>
          <w:rFonts w:ascii="Arial" w:hAnsi="Arial" w:cs="Arial"/>
          <w:color w:val="000000"/>
          <w:sz w:val="22"/>
          <w:szCs w:val="22"/>
        </w:rPr>
      </w:pPr>
    </w:p>
    <w:p w14:paraId="433AFE10" w14:textId="77777777" w:rsidR="00E47DC2" w:rsidRPr="009E1F85" w:rsidRDefault="00E47DC2" w:rsidP="00AD63A6">
      <w:pPr>
        <w:pStyle w:val="Heading1"/>
        <w:spacing w:line="360" w:lineRule="auto"/>
        <w:rPr>
          <w:bCs/>
        </w:rPr>
      </w:pPr>
      <w:bookmarkStart w:id="21" w:name="_Toc223378192"/>
      <w:r w:rsidRPr="009E1F85">
        <w:rPr>
          <w:bCs/>
        </w:rPr>
        <w:t>Parents’ beliefs about singing</w:t>
      </w:r>
      <w:bookmarkEnd w:id="21"/>
      <w:r w:rsidRPr="009E1F85">
        <w:rPr>
          <w:bCs/>
        </w:rPr>
        <w:t xml:space="preserve"> </w:t>
      </w:r>
    </w:p>
    <w:p w14:paraId="7082CF89" w14:textId="77777777" w:rsidR="00FB3AF3" w:rsidRPr="009E1F85" w:rsidRDefault="00FB3AF3" w:rsidP="00AD63A6">
      <w:pPr>
        <w:spacing w:line="360" w:lineRule="auto"/>
        <w:rPr>
          <w:b/>
          <w:bCs/>
        </w:rPr>
      </w:pPr>
    </w:p>
    <w:p w14:paraId="49317325" w14:textId="77777777" w:rsidR="00E47DC2" w:rsidRPr="009E1F85" w:rsidRDefault="00E47DC2" w:rsidP="00AD63A6">
      <w:pPr>
        <w:pStyle w:val="Heading2"/>
        <w:spacing w:line="360" w:lineRule="auto"/>
        <w:rPr>
          <w:bCs/>
        </w:rPr>
      </w:pPr>
      <w:bookmarkStart w:id="22" w:name="_Toc223378193"/>
      <w:r w:rsidRPr="009E1F85">
        <w:rPr>
          <w:bCs/>
        </w:rPr>
        <w:t>Singing identity</w:t>
      </w:r>
      <w:bookmarkEnd w:id="22"/>
    </w:p>
    <w:p w14:paraId="68AF0519" w14:textId="77777777" w:rsidR="000C0AE4" w:rsidRPr="0097576C" w:rsidRDefault="000C0AE4" w:rsidP="00AD63A6">
      <w:pPr>
        <w:spacing w:line="360" w:lineRule="auto"/>
      </w:pPr>
    </w:p>
    <w:p w14:paraId="208C8525" w14:textId="37705F44" w:rsidR="0001330E" w:rsidRDefault="00E47DC2" w:rsidP="00AD63A6">
      <w:pPr>
        <w:spacing w:line="360" w:lineRule="auto"/>
        <w:rPr>
          <w:rFonts w:ascii="Arial" w:hAnsi="Arial" w:cs="Arial"/>
          <w:color w:val="000000"/>
          <w:sz w:val="22"/>
          <w:szCs w:val="22"/>
        </w:rPr>
      </w:pPr>
      <w:r w:rsidRPr="0097576C">
        <w:rPr>
          <w:rFonts w:ascii="Arial" w:hAnsi="Arial" w:cs="Arial"/>
          <w:color w:val="000000"/>
          <w:sz w:val="22"/>
          <w:szCs w:val="22"/>
        </w:rPr>
        <w:t xml:space="preserve">The literature reports a lack of singing identity for parents; they frequently don’t self-identify as musical or singers </w:t>
      </w:r>
      <w:sdt>
        <w:sdtPr>
          <w:rPr>
            <w:rFonts w:ascii="Arial" w:hAnsi="Arial" w:cs="Arial"/>
            <w:color w:val="000000"/>
            <w:sz w:val="22"/>
            <w:szCs w:val="22"/>
          </w:rPr>
          <w:tag w:val="MENDELEY_CITATION_v3_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"/>
          <w:id w:val="1046644200"/>
          <w:placeholder>
            <w:docPart w:val="51FA094D7993684B9BB4B0C33E678E45"/>
          </w:placeholder>
        </w:sdtPr>
        <w:sdtContent>
          <w:r w:rsidR="00FE7383" w:rsidRPr="00FE7383">
            <w:rPr>
              <w:rFonts w:ascii="Arial" w:hAnsi="Arial" w:cs="Arial"/>
              <w:color w:val="000000"/>
              <w:sz w:val="22"/>
              <w:szCs w:val="22"/>
            </w:rPr>
            <w:t>(Macglone, Wilson and Macdonald, 2022; Salvador and Menon, 2025)</w:t>
          </w:r>
        </w:sdtContent>
      </w:sdt>
      <w:r w:rsidRPr="0097576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"/>
          <w:id w:val="-1527482071"/>
          <w:placeholder>
            <w:docPart w:val="856446A120F02C438B0D8E71AA322340"/>
          </w:placeholder>
        </w:sdtPr>
        <w:sdtContent>
          <w:r w:rsidR="00FE7383" w:rsidRPr="00FE7383">
            <w:rPr>
              <w:rFonts w:ascii="Arial" w:hAnsi="Arial" w:cs="Arial"/>
              <w:color w:val="000000"/>
              <w:sz w:val="22"/>
              <w:szCs w:val="22"/>
            </w:rPr>
            <w:t>Salvador and</w:t>
          </w:r>
        </w:sdtContent>
      </w:sdt>
      <w:r w:rsidRPr="0097576C">
        <w:rPr>
          <w:rFonts w:ascii="Arial" w:hAnsi="Arial" w:cs="Arial"/>
          <w:color w:val="000000"/>
          <w:sz w:val="22"/>
          <w:szCs w:val="22"/>
        </w:rPr>
        <w:t xml:space="preserve"> </w:t>
      </w:r>
      <w:r w:rsidRPr="0097576C">
        <w:rPr>
          <w:rFonts w:ascii="Arial" w:hAnsi="Arial" w:cs="Arial"/>
          <w:color w:val="000000"/>
          <w:kern w:val="0"/>
          <w:sz w:val="22"/>
          <w:szCs w:val="22"/>
          <w14:ligatures w14:val="none"/>
        </w:rPr>
        <w:t>Menon (2025)</w:t>
      </w:r>
      <w:r w:rsidRPr="0097576C">
        <w:rPr>
          <w:rFonts w:ascii="Arial" w:hAnsi="Arial" w:cs="Arial"/>
          <w:kern w:val="0"/>
          <w:sz w:val="22"/>
          <w:szCs w:val="22"/>
          <w14:ligatures w14:val="none"/>
        </w:rPr>
        <w:t xml:space="preserve"> </w:t>
      </w:r>
      <w:r w:rsidR="009363F1" w:rsidRPr="0097576C">
        <w:rPr>
          <w:rFonts w:ascii="Arial" w:hAnsi="Arial" w:cs="Arial"/>
          <w:kern w:val="0"/>
          <w:sz w:val="22"/>
          <w:szCs w:val="22"/>
          <w14:ligatures w14:val="none"/>
        </w:rPr>
        <w:t>describe</w:t>
      </w:r>
      <w:r w:rsidRPr="0097576C">
        <w:rPr>
          <w:rFonts w:ascii="Arial" w:hAnsi="Arial" w:cs="Arial"/>
          <w:kern w:val="0"/>
          <w:sz w:val="22"/>
          <w:szCs w:val="22"/>
          <w14:ligatures w14:val="none"/>
        </w:rPr>
        <w:t xml:space="preserve"> the influence of a ‘negative defining experience involving an authority figure’ that leaves a lifelong imprint </w:t>
      </w:r>
      <w:sdt>
        <w:sdtPr>
          <w:rPr>
            <w:rFonts w:ascii="Arial" w:hAnsi="Arial" w:cs="Arial"/>
            <w:color w:val="000000"/>
            <w:kern w:val="0"/>
            <w:sz w:val="22"/>
            <w:szCs w:val="22"/>
            <w14:ligatures w14:val="none"/>
          </w:rPr>
          <w:tag w:val="MENDELEY_CITATION_v3_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"/>
          <w:id w:val="1399865861"/>
          <w:placeholder>
            <w:docPart w:val="856446A120F02C438B0D8E71AA322340"/>
          </w:placeholder>
        </w:sdtPr>
        <w:sdtContent>
          <w:r w:rsidR="00FE7383" w:rsidRPr="00FE7383">
            <w:rPr>
              <w:rFonts w:ascii="Arial" w:hAnsi="Arial" w:cs="Arial"/>
              <w:color w:val="000000"/>
              <w:kern w:val="0"/>
              <w:sz w:val="22"/>
              <w:szCs w:val="22"/>
              <w14:ligatures w14:val="none"/>
            </w:rPr>
            <w:t>(Salvador and Menon, 2025, p. 69),</w:t>
          </w:r>
        </w:sdtContent>
      </w:sdt>
      <w:r w:rsidRPr="0097576C">
        <w:rPr>
          <w:rFonts w:ascii="Arial" w:hAnsi="Arial" w:cs="Arial"/>
          <w:kern w:val="0"/>
          <w:sz w:val="22"/>
          <w:szCs w:val="22"/>
          <w14:ligatures w14:val="none"/>
        </w:rPr>
        <w:t xml:space="preserve"> reinforcing a negative self-perception of parental singing</w:t>
      </w:r>
      <w:r w:rsidRPr="0097576C">
        <w:rPr>
          <w:rFonts w:ascii="Arial" w:hAnsi="Arial" w:cs="Arial"/>
          <w:sz w:val="22"/>
          <w:szCs w:val="22"/>
        </w:rPr>
        <w:t xml:space="preserve"> ability. Furthermore, a competitive environment that emphasises skill comparisons and technical prowess can detrimentally </w:t>
      </w:r>
      <w:r w:rsidR="00412E8C">
        <w:rPr>
          <w:rFonts w:ascii="Arial" w:hAnsi="Arial" w:cs="Arial"/>
          <w:sz w:val="22"/>
          <w:szCs w:val="22"/>
        </w:rPr>
        <w:t>affe</w:t>
      </w:r>
      <w:r w:rsidRPr="0097576C">
        <w:rPr>
          <w:rFonts w:ascii="Arial" w:hAnsi="Arial" w:cs="Arial"/>
          <w:sz w:val="22"/>
          <w:szCs w:val="22"/>
        </w:rPr>
        <w:t>ct musical identity formation, often reflecti</w:t>
      </w:r>
      <w:r w:rsidR="00412E8C">
        <w:rPr>
          <w:rFonts w:ascii="Arial" w:hAnsi="Arial" w:cs="Arial"/>
          <w:sz w:val="22"/>
          <w:szCs w:val="22"/>
        </w:rPr>
        <w:t>ng</w:t>
      </w:r>
      <w:r w:rsidRPr="0097576C">
        <w:rPr>
          <w:rFonts w:ascii="Arial" w:hAnsi="Arial" w:cs="Arial"/>
          <w:sz w:val="22"/>
          <w:szCs w:val="22"/>
        </w:rPr>
        <w:t xml:space="preserve"> childhood school experiences </w:t>
      </w:r>
      <w:sdt>
        <w:sdtPr>
          <w:rPr>
            <w:rFonts w:ascii="Arial" w:hAnsi="Arial" w:cs="Arial"/>
            <w:color w:val="000000"/>
            <w:sz w:val="22"/>
            <w:szCs w:val="22"/>
          </w:rPr>
          <w:tag w:val="MENDELEY_CITATION_v3_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"/>
          <w:id w:val="1843507470"/>
          <w:placeholder>
            <w:docPart w:val="856446A120F02C438B0D8E71AA322340"/>
          </w:placeholder>
        </w:sdtPr>
        <w:sdtContent>
          <w:r w:rsidR="00FE7383" w:rsidRPr="00FE7383">
            <w:rPr>
              <w:rFonts w:ascii="Arial" w:hAnsi="Arial" w:cs="Arial"/>
              <w:color w:val="000000"/>
              <w:sz w:val="22"/>
              <w:szCs w:val="22"/>
            </w:rPr>
            <w:t>(Salvador and Menon, 2025)</w:t>
          </w:r>
        </w:sdtContent>
      </w:sdt>
      <w:r w:rsidR="00412E8C">
        <w:rPr>
          <w:rFonts w:ascii="Arial" w:hAnsi="Arial" w:cs="Arial"/>
          <w:color w:val="000000"/>
          <w:sz w:val="22"/>
          <w:szCs w:val="22"/>
        </w:rPr>
        <w:t xml:space="preserve">. </w:t>
      </w:r>
      <w:r w:rsidR="0001330E" w:rsidRPr="0001330E">
        <w:rPr>
          <w:rFonts w:ascii="Arial" w:hAnsi="Arial" w:cs="Arial"/>
          <w:color w:val="000000"/>
          <w:sz w:val="22"/>
          <w:szCs w:val="22"/>
        </w:rPr>
        <w:t>This can be particularly detrimental, as a perception of being a ‘musical’ person can positively influence a person’s musical engagement (Pitt and Hargreaves, 2017).</w:t>
      </w:r>
    </w:p>
    <w:p w14:paraId="2DB55209" w14:textId="2D9ADDB0" w:rsidR="007A11A6" w:rsidRDefault="00E47DC2" w:rsidP="00AD63A6">
      <w:pPr>
        <w:spacing w:line="360" w:lineRule="auto"/>
        <w:rPr>
          <w:rFonts w:ascii="Arial" w:hAnsi="Arial" w:cs="Arial"/>
          <w:color w:val="000000"/>
          <w:sz w:val="22"/>
          <w:szCs w:val="22"/>
        </w:rPr>
      </w:pPr>
      <w:r w:rsidRPr="0097576C">
        <w:rPr>
          <w:rFonts w:ascii="Arial" w:hAnsi="Arial" w:cs="Arial"/>
          <w:sz w:val="22"/>
          <w:szCs w:val="22"/>
        </w:rPr>
        <w:lastRenderedPageBreak/>
        <w:t xml:space="preserve">There are also enduring presumptions surrounding musical ability, with some adults </w:t>
      </w:r>
      <w:r w:rsidRPr="0097576C">
        <w:rPr>
          <w:rFonts w:ascii="Arial" w:hAnsi="Arial" w:cs="Arial"/>
          <w:color w:val="000000"/>
          <w:sz w:val="22"/>
          <w:szCs w:val="22"/>
        </w:rPr>
        <w:t>viewing</w:t>
      </w:r>
      <w:r w:rsidRPr="0097576C">
        <w:rPr>
          <w:rFonts w:ascii="Arial" w:hAnsi="Arial" w:cs="Arial"/>
          <w:color w:val="000000"/>
          <w:kern w:val="0"/>
          <w:sz w:val="22"/>
          <w:szCs w:val="22"/>
          <w14:ligatures w14:val="none"/>
        </w:rPr>
        <w:t xml:space="preserve"> singing as an innate talent rather than</w:t>
      </w:r>
      <w:r w:rsidRPr="0097576C">
        <w:rPr>
          <w:rFonts w:ascii="Arial" w:hAnsi="Arial" w:cs="Arial"/>
          <w:color w:val="000000"/>
          <w:sz w:val="22"/>
          <w:szCs w:val="22"/>
        </w:rPr>
        <w:t xml:space="preserve"> a learnable, developmental skill </w:t>
      </w:r>
      <w:sdt>
        <w:sdtPr>
          <w:rPr>
            <w:rFonts w:ascii="Arial" w:hAnsi="Arial" w:cs="Arial"/>
            <w:color w:val="000000"/>
            <w:sz w:val="22"/>
            <w:szCs w:val="22"/>
          </w:rPr>
          <w:tag w:val="MENDELEY_CITATION_v3_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"/>
          <w:id w:val="-900678046"/>
          <w:placeholder>
            <w:docPart w:val="9CFC6A4E8388604CA21ED7AE9FC12B81"/>
          </w:placeholder>
        </w:sdtPr>
        <w:sdtContent>
          <w:r w:rsidR="00FE7383" w:rsidRPr="00FE7383">
            <w:rPr>
              <w:rFonts w:ascii="Arial" w:hAnsi="Arial" w:cs="Arial"/>
              <w:color w:val="000000"/>
              <w:sz w:val="22"/>
              <w:szCs w:val="22"/>
            </w:rPr>
            <w:t>(Knight, 2013; Macglone, Wilson and Macdonald, 2022)</w:t>
          </w:r>
        </w:sdtContent>
      </w:sdt>
      <w:r w:rsidRPr="0097576C">
        <w:rPr>
          <w:rFonts w:ascii="Arial" w:hAnsi="Arial" w:cs="Arial"/>
          <w:color w:val="000000"/>
          <w:sz w:val="22"/>
          <w:szCs w:val="22"/>
        </w:rPr>
        <w:t xml:space="preserve">. With the </w:t>
      </w:r>
      <w:r w:rsidR="00F62149">
        <w:rPr>
          <w:rFonts w:ascii="Arial" w:hAnsi="Arial" w:cs="Arial"/>
          <w:color w:val="000000"/>
          <w:sz w:val="22"/>
          <w:szCs w:val="22"/>
        </w:rPr>
        <w:t>infiltrati</w:t>
      </w:r>
      <w:r w:rsidR="00046186">
        <w:rPr>
          <w:rFonts w:ascii="Arial" w:hAnsi="Arial" w:cs="Arial"/>
          <w:color w:val="000000"/>
          <w:sz w:val="22"/>
          <w:szCs w:val="22"/>
        </w:rPr>
        <w:t xml:space="preserve">on </w:t>
      </w:r>
      <w:r w:rsidRPr="0097576C">
        <w:rPr>
          <w:rFonts w:ascii="Arial" w:hAnsi="Arial" w:cs="Arial"/>
          <w:color w:val="000000"/>
          <w:sz w:val="22"/>
          <w:szCs w:val="22"/>
        </w:rPr>
        <w:t>of reality TV singing shows in</w:t>
      </w:r>
      <w:r w:rsidR="00F62149">
        <w:rPr>
          <w:rFonts w:ascii="Arial" w:hAnsi="Arial" w:cs="Arial"/>
          <w:color w:val="000000"/>
          <w:sz w:val="22"/>
          <w:szCs w:val="22"/>
        </w:rPr>
        <w:t>to</w:t>
      </w:r>
      <w:r w:rsidRPr="0097576C">
        <w:rPr>
          <w:rFonts w:ascii="Arial" w:hAnsi="Arial" w:cs="Arial"/>
          <w:color w:val="000000"/>
          <w:sz w:val="22"/>
          <w:szCs w:val="22"/>
        </w:rPr>
        <w:t xml:space="preserve"> the cultural landscape, it is </w:t>
      </w:r>
      <w:r w:rsidRPr="0097576C">
        <w:rPr>
          <w:rFonts w:ascii="Arial" w:hAnsi="Arial" w:cs="Arial"/>
          <w:color w:val="000000"/>
          <w:kern w:val="0"/>
          <w:sz w:val="22"/>
          <w:szCs w:val="22"/>
          <w14:ligatures w14:val="none"/>
        </w:rPr>
        <w:t xml:space="preserve">reasonable to believe that public perceptions of singing are influenced by equating technically advanced vocalisations with a benchmark of successful singing </w:t>
      </w:r>
      <w:sdt>
        <w:sdtPr>
          <w:rPr>
            <w:rFonts w:ascii="Arial" w:hAnsi="Arial" w:cs="Arial"/>
            <w:color w:val="000000"/>
            <w:kern w:val="0"/>
            <w:sz w:val="22"/>
            <w:szCs w:val="22"/>
            <w14:ligatures w14:val="none"/>
          </w:rPr>
          <w:tag w:val="MENDELEY_CITATION_v3_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"/>
          <w:id w:val="386083358"/>
          <w:placeholder>
            <w:docPart w:val="856446A120F02C438B0D8E71AA322340"/>
          </w:placeholder>
        </w:sdtPr>
        <w:sdtContent>
          <w:r w:rsidR="00FE7383" w:rsidRPr="00FE7383">
            <w:rPr>
              <w:rFonts w:ascii="Arial" w:hAnsi="Arial" w:cs="Arial"/>
              <w:color w:val="000000"/>
              <w:kern w:val="0"/>
              <w:sz w:val="22"/>
              <w:szCs w:val="22"/>
              <w14:ligatures w14:val="none"/>
            </w:rPr>
            <w:t>(Bartlett, 2019; Krause, Forbes and Lowe-Brown, 2025)</w:t>
          </w:r>
        </w:sdtContent>
      </w:sdt>
      <w:r w:rsidRPr="0097576C">
        <w:rPr>
          <w:rFonts w:ascii="Arial" w:hAnsi="Arial" w:cs="Arial"/>
          <w:color w:val="000000"/>
          <w:kern w:val="0"/>
          <w:sz w:val="22"/>
          <w:szCs w:val="22"/>
          <w14:ligatures w14:val="none"/>
        </w:rPr>
        <w:t>.</w:t>
      </w:r>
      <w:r w:rsidRPr="0097576C">
        <w:rPr>
          <w:rFonts w:ascii="Arial" w:hAnsi="Arial" w:cs="Arial"/>
          <w:color w:val="000000"/>
          <w:sz w:val="22"/>
          <w:szCs w:val="22"/>
        </w:rPr>
        <w:t xml:space="preserve"> Thereby reinforcing the </w:t>
      </w:r>
      <w:r w:rsidR="00BB0AD1">
        <w:rPr>
          <w:rFonts w:ascii="Arial" w:hAnsi="Arial" w:cs="Arial"/>
          <w:color w:val="000000"/>
          <w:sz w:val="22"/>
          <w:szCs w:val="22"/>
        </w:rPr>
        <w:t xml:space="preserve">idea </w:t>
      </w:r>
      <w:r w:rsidRPr="0097576C">
        <w:rPr>
          <w:rFonts w:ascii="Arial" w:hAnsi="Arial" w:cs="Arial"/>
          <w:color w:val="000000"/>
          <w:sz w:val="22"/>
          <w:szCs w:val="22"/>
        </w:rPr>
        <w:t xml:space="preserve">that singing is </w:t>
      </w:r>
      <w:r w:rsidR="00F62149">
        <w:rPr>
          <w:rFonts w:ascii="Arial" w:hAnsi="Arial" w:cs="Arial"/>
          <w:color w:val="000000"/>
          <w:sz w:val="22"/>
          <w:szCs w:val="22"/>
        </w:rPr>
        <w:t xml:space="preserve">perhaps unattainable, </w:t>
      </w:r>
      <w:r w:rsidRPr="0097576C">
        <w:rPr>
          <w:rFonts w:ascii="Arial" w:hAnsi="Arial" w:cs="Arial"/>
          <w:color w:val="000000"/>
          <w:sz w:val="22"/>
          <w:szCs w:val="22"/>
        </w:rPr>
        <w:t xml:space="preserve">unrealistic and unsustainable. Although Western populations appear susceptible to this viewpoint in the literature </w:t>
      </w:r>
      <w:sdt>
        <w:sdtPr>
          <w:rPr>
            <w:rFonts w:ascii="Arial" w:hAnsi="Arial" w:cs="Arial"/>
            <w:color w:val="000000"/>
            <w:sz w:val="22"/>
            <w:szCs w:val="22"/>
          </w:rPr>
          <w:tag w:val="MENDELEY_CITATION_v3_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"/>
          <w:id w:val="-843010055"/>
          <w:placeholder>
            <w:docPart w:val="856446A120F02C438B0D8E71AA322340"/>
          </w:placeholder>
        </w:sdtPr>
        <w:sdtContent>
          <w:r w:rsidR="00FE7383" w:rsidRPr="00FE7383">
            <w:rPr>
              <w:rFonts w:ascii="Arial" w:hAnsi="Arial" w:cs="Arial"/>
              <w:color w:val="000000"/>
              <w:sz w:val="22"/>
              <w:szCs w:val="22"/>
            </w:rPr>
            <w:t>(Knight, 2013)</w:t>
          </w:r>
        </w:sdtContent>
      </w:sdt>
      <w:r w:rsidRPr="0097576C">
        <w:rPr>
          <w:rFonts w:ascii="Arial" w:hAnsi="Arial" w:cs="Arial"/>
          <w:color w:val="000000"/>
          <w:sz w:val="22"/>
          <w:szCs w:val="22"/>
        </w:rPr>
        <w:t xml:space="preserve">, it is not limited to these geographical parameters. Knight (2013) references two </w:t>
      </w:r>
      <w:r w:rsidRPr="0097576C">
        <w:rPr>
          <w:rFonts w:ascii="Arial" w:hAnsi="Arial" w:cs="Arial"/>
          <w:color w:val="000000"/>
          <w:kern w:val="0"/>
          <w:sz w:val="22"/>
          <w:szCs w:val="22"/>
          <w14:ligatures w14:val="none"/>
        </w:rPr>
        <w:t>different African tribes with contrasting cultural perspectives: one consider</w:t>
      </w:r>
      <w:r w:rsidR="00BB0AD1">
        <w:rPr>
          <w:rFonts w:ascii="Arial" w:hAnsi="Arial" w:cs="Arial"/>
          <w:color w:val="000000"/>
          <w:kern w:val="0"/>
          <w:sz w:val="22"/>
          <w:szCs w:val="22"/>
          <w14:ligatures w14:val="none"/>
        </w:rPr>
        <w:t>ing</w:t>
      </w:r>
      <w:r w:rsidRPr="0097576C">
        <w:rPr>
          <w:rFonts w:ascii="Arial" w:hAnsi="Arial" w:cs="Arial"/>
          <w:color w:val="000000"/>
          <w:kern w:val="0"/>
          <w:sz w:val="22"/>
          <w:szCs w:val="22"/>
          <w14:ligatures w14:val="none"/>
        </w:rPr>
        <w:t xml:space="preserve"> music as a definitely inheritable trait, and the other </w:t>
      </w:r>
      <w:r w:rsidR="004F4102">
        <w:rPr>
          <w:rFonts w:ascii="Arial" w:hAnsi="Arial" w:cs="Arial"/>
          <w:color w:val="000000"/>
          <w:kern w:val="0"/>
          <w:sz w:val="22"/>
          <w:szCs w:val="22"/>
          <w14:ligatures w14:val="none"/>
        </w:rPr>
        <w:t>maintains</w:t>
      </w:r>
      <w:r w:rsidRPr="0097576C">
        <w:rPr>
          <w:rFonts w:ascii="Arial" w:hAnsi="Arial" w:cs="Arial"/>
          <w:color w:val="000000"/>
          <w:kern w:val="0"/>
          <w:sz w:val="22"/>
          <w:szCs w:val="22"/>
          <w14:ligatures w14:val="none"/>
        </w:rPr>
        <w:t xml:space="preserve"> that humans have ‘equal musical potential at birth’ (</w:t>
      </w:r>
      <w:sdt>
        <w:sdtPr>
          <w:rPr>
            <w:rFonts w:ascii="Arial" w:hAnsi="Arial" w:cs="Arial"/>
            <w:color w:val="000000"/>
            <w:kern w:val="0"/>
            <w:sz w:val="22"/>
            <w:szCs w:val="22"/>
            <w14:ligatures w14:val="none"/>
          </w:rPr>
          <w:tag w:val="MENDELEY_CITATION_v3_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"/>
          <w:id w:val="-591854450"/>
          <w:placeholder>
            <w:docPart w:val="DefaultPlaceholder_-1854013440"/>
          </w:placeholder>
        </w:sdtPr>
        <w:sdtContent>
          <w:r w:rsidR="00FE7383" w:rsidRPr="00FE7383">
            <w:rPr>
              <w:rFonts w:ascii="Arial" w:hAnsi="Arial" w:cs="Arial"/>
              <w:color w:val="000000"/>
              <w:kern w:val="0"/>
              <w:sz w:val="22"/>
              <w:szCs w:val="22"/>
              <w14:ligatures w14:val="none"/>
            </w:rPr>
            <w:t>(Knight, 2013)</w:t>
          </w:r>
        </w:sdtContent>
      </w:sdt>
      <w:r w:rsidR="00C0096F">
        <w:rPr>
          <w:rFonts w:ascii="Arial" w:hAnsi="Arial" w:cs="Arial"/>
          <w:color w:val="000000"/>
          <w:kern w:val="0"/>
          <w:sz w:val="22"/>
          <w:szCs w:val="22"/>
          <w14:ligatures w14:val="none"/>
        </w:rPr>
        <w:t xml:space="preserve"> </w:t>
      </w:r>
      <w:r w:rsidRPr="0097576C">
        <w:rPr>
          <w:rFonts w:ascii="Arial" w:hAnsi="Arial" w:cs="Arial"/>
          <w:color w:val="000000"/>
          <w:kern w:val="0"/>
          <w:sz w:val="22"/>
          <w:szCs w:val="22"/>
          <w14:ligatures w14:val="none"/>
        </w:rPr>
        <w:t>p. 147).</w:t>
      </w:r>
      <w:r w:rsidRPr="0097576C">
        <w:rPr>
          <w:rFonts w:ascii="Arial" w:hAnsi="Arial" w:cs="Arial"/>
          <w:color w:val="000000"/>
          <w:sz w:val="22"/>
          <w:szCs w:val="22"/>
        </w:rPr>
        <w:t xml:space="preserve"> </w:t>
      </w:r>
      <w:r w:rsidR="007A11A6" w:rsidRPr="007A11A6">
        <w:rPr>
          <w:rFonts w:ascii="Arial" w:hAnsi="Arial" w:cs="Arial"/>
          <w:color w:val="000000"/>
          <w:sz w:val="22"/>
          <w:szCs w:val="22"/>
        </w:rPr>
        <w:t xml:space="preserve">Underscoring the importance for a Western researcher </w:t>
      </w:r>
      <w:r w:rsidR="004F4102">
        <w:rPr>
          <w:rFonts w:ascii="Arial" w:hAnsi="Arial" w:cs="Arial"/>
          <w:color w:val="000000"/>
          <w:sz w:val="22"/>
          <w:szCs w:val="22"/>
        </w:rPr>
        <w:t xml:space="preserve">to </w:t>
      </w:r>
      <w:r w:rsidR="007A11A6" w:rsidRPr="007A11A6">
        <w:rPr>
          <w:rFonts w:ascii="Arial" w:hAnsi="Arial" w:cs="Arial"/>
          <w:color w:val="000000"/>
          <w:sz w:val="22"/>
          <w:szCs w:val="22"/>
        </w:rPr>
        <w:t>recognis</w:t>
      </w:r>
      <w:r w:rsidR="004F4102">
        <w:rPr>
          <w:rFonts w:ascii="Arial" w:hAnsi="Arial" w:cs="Arial"/>
          <w:color w:val="000000"/>
          <w:sz w:val="22"/>
          <w:szCs w:val="22"/>
        </w:rPr>
        <w:t xml:space="preserve">e </w:t>
      </w:r>
      <w:r w:rsidR="007A11A6" w:rsidRPr="007A11A6">
        <w:rPr>
          <w:rFonts w:ascii="Arial" w:hAnsi="Arial" w:cs="Arial"/>
          <w:color w:val="000000"/>
          <w:sz w:val="22"/>
          <w:szCs w:val="22"/>
        </w:rPr>
        <w:t xml:space="preserve">wider global adult trends and perspectives on human artistic ability when </w:t>
      </w:r>
      <w:r w:rsidR="0010625D">
        <w:rPr>
          <w:rFonts w:ascii="Arial" w:hAnsi="Arial" w:cs="Arial"/>
          <w:color w:val="000000"/>
          <w:sz w:val="22"/>
          <w:szCs w:val="22"/>
        </w:rPr>
        <w:t xml:space="preserve">gathering </w:t>
      </w:r>
      <w:r w:rsidR="007A11A6" w:rsidRPr="007A11A6">
        <w:rPr>
          <w:rFonts w:ascii="Arial" w:hAnsi="Arial" w:cs="Arial"/>
          <w:color w:val="000000"/>
          <w:sz w:val="22"/>
          <w:szCs w:val="22"/>
        </w:rPr>
        <w:t>knowledge</w:t>
      </w:r>
      <w:r w:rsidR="0010625D">
        <w:rPr>
          <w:rFonts w:ascii="Arial" w:hAnsi="Arial" w:cs="Arial"/>
          <w:color w:val="000000"/>
          <w:sz w:val="22"/>
          <w:szCs w:val="22"/>
        </w:rPr>
        <w:t>.</w:t>
      </w:r>
    </w:p>
    <w:p w14:paraId="4EA9DD1B" w14:textId="77777777" w:rsidR="00FF3E96" w:rsidRDefault="00FF3E96" w:rsidP="00AD63A6">
      <w:pPr>
        <w:spacing w:line="360" w:lineRule="auto"/>
        <w:rPr>
          <w:rFonts w:ascii="Arial" w:hAnsi="Arial" w:cs="Arial"/>
          <w:color w:val="000000"/>
          <w:sz w:val="22"/>
          <w:szCs w:val="22"/>
        </w:rPr>
      </w:pPr>
    </w:p>
    <w:p w14:paraId="4292EDC7" w14:textId="2B7671B5" w:rsidR="00E47DC2" w:rsidRDefault="00E47DC2" w:rsidP="00AD63A6">
      <w:pPr>
        <w:spacing w:line="360" w:lineRule="auto"/>
        <w:rPr>
          <w:rFonts w:ascii="Arial" w:hAnsi="Arial" w:cs="Arial"/>
          <w:sz w:val="22"/>
          <w:szCs w:val="22"/>
        </w:rPr>
      </w:pPr>
      <w:r w:rsidRPr="0097576C">
        <w:rPr>
          <w:rFonts w:ascii="Arial" w:hAnsi="Arial" w:cs="Arial"/>
          <w:sz w:val="22"/>
          <w:szCs w:val="22"/>
        </w:rPr>
        <w:t xml:space="preserve">Moreover, singing identity can be influenced by a cultural community resistant to change rather than by adverse personal experiences. A fascinating study by Alsedrani (2024) surveyed 446 parents in Saudi Arabia and further narrowed the sample to 35 who opted in to a follow-up questionnaire. </w:t>
      </w:r>
      <w:r w:rsidRPr="0097576C">
        <w:rPr>
          <w:rFonts w:ascii="Arial" w:hAnsi="Arial" w:cs="Arial"/>
          <w:kern w:val="0"/>
          <w:sz w:val="22"/>
          <w:szCs w:val="22"/>
          <w14:ligatures w14:val="none"/>
        </w:rPr>
        <w:t xml:space="preserve">Interestingly, early years music introduced into classes in 2022 was perceived </w:t>
      </w:r>
      <w:r w:rsidR="00A66E3B">
        <w:rPr>
          <w:rFonts w:ascii="Arial" w:hAnsi="Arial" w:cs="Arial"/>
          <w:kern w:val="0"/>
          <w:sz w:val="22"/>
          <w:szCs w:val="22"/>
          <w14:ligatures w14:val="none"/>
        </w:rPr>
        <w:t xml:space="preserve">by parents </w:t>
      </w:r>
      <w:r w:rsidRPr="0097576C">
        <w:rPr>
          <w:rFonts w:ascii="Arial" w:hAnsi="Arial" w:cs="Arial"/>
          <w:kern w:val="0"/>
          <w:sz w:val="22"/>
          <w:szCs w:val="22"/>
          <w14:ligatures w14:val="none"/>
        </w:rPr>
        <w:t>as unnecessary and unimportant to early educational development</w:t>
      </w:r>
      <w:r w:rsidR="00A66E3B">
        <w:rPr>
          <w:rFonts w:ascii="Arial" w:hAnsi="Arial" w:cs="Arial"/>
          <w:kern w:val="0"/>
          <w:sz w:val="22"/>
          <w:szCs w:val="22"/>
          <w14:ligatures w14:val="none"/>
        </w:rPr>
        <w:t xml:space="preserve">. </w:t>
      </w:r>
      <w:r w:rsidRPr="0097576C">
        <w:rPr>
          <w:rFonts w:ascii="Arial" w:hAnsi="Arial" w:cs="Arial"/>
          <w:sz w:val="22"/>
          <w:szCs w:val="22"/>
        </w:rPr>
        <w:t xml:space="preserve">Learning music was also considered in conflict with certain elements of Saudi Islamic religious culture. As a contrasting </w:t>
      </w:r>
      <w:r w:rsidRPr="0097576C">
        <w:rPr>
          <w:rFonts w:ascii="Arial" w:hAnsi="Arial" w:cs="Arial"/>
          <w:kern w:val="0"/>
          <w:sz w:val="22"/>
          <w:szCs w:val="22"/>
          <w14:ligatures w14:val="none"/>
        </w:rPr>
        <w:t>perspective, this study serves as a reminder to policymakers and researchers that the lens through which we observe populations can be limited by geography, culture, value systems, and beliefs.</w:t>
      </w:r>
      <w:r w:rsidRPr="0097576C">
        <w:rPr>
          <w:rFonts w:ascii="Arial" w:hAnsi="Arial" w:cs="Arial"/>
          <w:sz w:val="22"/>
          <w:szCs w:val="22"/>
        </w:rPr>
        <w:t xml:space="preserve">  </w:t>
      </w:r>
    </w:p>
    <w:p w14:paraId="0166C120" w14:textId="77777777" w:rsidR="00FF3E96" w:rsidRPr="0097576C" w:rsidRDefault="00FF3E96" w:rsidP="00AD63A6">
      <w:pPr>
        <w:spacing w:line="360" w:lineRule="auto"/>
        <w:rPr>
          <w:rFonts w:ascii="Arial" w:hAnsi="Arial" w:cs="Arial"/>
          <w:sz w:val="22"/>
          <w:szCs w:val="22"/>
        </w:rPr>
      </w:pPr>
    </w:p>
    <w:p w14:paraId="19B8D0F9" w14:textId="36DD31F4" w:rsidR="00E47DC2" w:rsidRPr="0097576C" w:rsidRDefault="00E47DC2" w:rsidP="00AD63A6">
      <w:pPr>
        <w:spacing w:line="360" w:lineRule="auto"/>
        <w:rPr>
          <w:rFonts w:ascii="Arial" w:hAnsi="Arial" w:cs="Arial"/>
          <w:color w:val="000000"/>
          <w:sz w:val="22"/>
          <w:szCs w:val="22"/>
        </w:rPr>
      </w:pPr>
      <w:r w:rsidRPr="0097576C">
        <w:rPr>
          <w:rFonts w:ascii="Arial" w:hAnsi="Arial" w:cs="Arial"/>
          <w:color w:val="000000"/>
          <w:sz w:val="22"/>
          <w:szCs w:val="22"/>
        </w:rPr>
        <w:t xml:space="preserve">While some parents don’t identify as singers, this lack of label doesn’t affect their singing behaviours with children. Music is </w:t>
      </w:r>
      <w:r w:rsidR="00623C7B">
        <w:rPr>
          <w:rFonts w:ascii="Arial" w:hAnsi="Arial" w:cs="Arial"/>
          <w:color w:val="000000"/>
          <w:sz w:val="22"/>
          <w:szCs w:val="22"/>
        </w:rPr>
        <w:t xml:space="preserve">repeatedly </w:t>
      </w:r>
      <w:r w:rsidRPr="0097576C">
        <w:rPr>
          <w:rFonts w:ascii="Arial" w:hAnsi="Arial" w:cs="Arial"/>
          <w:color w:val="000000"/>
          <w:sz w:val="22"/>
          <w:szCs w:val="22"/>
        </w:rPr>
        <w:t>highly valued</w:t>
      </w:r>
      <w:r w:rsidR="00623C7B">
        <w:rPr>
          <w:rFonts w:ascii="Arial" w:hAnsi="Arial" w:cs="Arial"/>
          <w:color w:val="000000"/>
          <w:sz w:val="22"/>
          <w:szCs w:val="22"/>
        </w:rPr>
        <w:t xml:space="preserve"> within the literature</w:t>
      </w:r>
      <w:r w:rsidRPr="0097576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"/>
          <w:id w:val="903105965"/>
          <w:placeholder>
            <w:docPart w:val="856446A120F02C438B0D8E71AA322340"/>
          </w:placeholder>
        </w:sdtPr>
        <w:sdtContent>
          <w:r w:rsidR="00FE7383" w:rsidRPr="00FE7383">
            <w:rPr>
              <w:rFonts w:ascii="Arial" w:hAnsi="Arial" w:cs="Arial"/>
              <w:color w:val="000000"/>
              <w:sz w:val="22"/>
              <w:szCs w:val="22"/>
            </w:rPr>
            <w:t>(Pitt and Hargreaves, 2017; Abad and Barrett, 2023)</w:t>
          </w:r>
        </w:sdtContent>
      </w:sdt>
      <w:r w:rsidRPr="0097576C">
        <w:rPr>
          <w:rFonts w:ascii="Arial" w:hAnsi="Arial" w:cs="Arial"/>
          <w:color w:val="000000"/>
          <w:sz w:val="22"/>
          <w:szCs w:val="22"/>
        </w:rPr>
        <w:t>. Changing a distorted, complex cultural narrative may be challenging for voice practitioners, but affirmative messaging about the value of singing to infants is clearly reaching the parenting community.</w:t>
      </w:r>
    </w:p>
    <w:p w14:paraId="3F44C94B" w14:textId="77777777" w:rsidR="00E47DC2" w:rsidRPr="009E1F85" w:rsidRDefault="00E47DC2" w:rsidP="00AD63A6">
      <w:pPr>
        <w:spacing w:line="360" w:lineRule="auto"/>
        <w:rPr>
          <w:rFonts w:ascii="Arial" w:hAnsi="Arial" w:cs="Arial"/>
          <w:b/>
          <w:bCs/>
          <w:sz w:val="22"/>
          <w:szCs w:val="22"/>
        </w:rPr>
      </w:pPr>
    </w:p>
    <w:p w14:paraId="1DA0FC2C" w14:textId="3533FFE3" w:rsidR="00FB3AF3" w:rsidRPr="009E1F85" w:rsidRDefault="005668A1" w:rsidP="00AD63A6">
      <w:pPr>
        <w:pStyle w:val="Heading1"/>
        <w:spacing w:line="360" w:lineRule="auto"/>
        <w:rPr>
          <w:bCs/>
        </w:rPr>
      </w:pPr>
      <w:bookmarkStart w:id="23" w:name="_Toc223378194"/>
      <w:r w:rsidRPr="009E1F85">
        <w:rPr>
          <w:bCs/>
        </w:rPr>
        <w:t xml:space="preserve">Existing </w:t>
      </w:r>
      <w:r w:rsidR="00E47DC2" w:rsidRPr="009E1F85">
        <w:rPr>
          <w:bCs/>
        </w:rPr>
        <w:t>Methodologi</w:t>
      </w:r>
      <w:r w:rsidRPr="009E1F85">
        <w:rPr>
          <w:bCs/>
        </w:rPr>
        <w:t>es in</w:t>
      </w:r>
      <w:r w:rsidR="00E47DC2" w:rsidRPr="009E1F85">
        <w:rPr>
          <w:bCs/>
        </w:rPr>
        <w:t xml:space="preserve"> </w:t>
      </w:r>
      <w:r w:rsidRPr="009E1F85">
        <w:rPr>
          <w:bCs/>
        </w:rPr>
        <w:t>R</w:t>
      </w:r>
      <w:r w:rsidR="00E47DC2" w:rsidRPr="009E1F85">
        <w:rPr>
          <w:bCs/>
        </w:rPr>
        <w:t>esearch</w:t>
      </w:r>
      <w:bookmarkEnd w:id="23"/>
      <w:r w:rsidR="00E47DC2" w:rsidRPr="009E1F85">
        <w:rPr>
          <w:bCs/>
        </w:rPr>
        <w:t xml:space="preserve"> </w:t>
      </w:r>
    </w:p>
    <w:p w14:paraId="3D81C7B2" w14:textId="77777777" w:rsidR="000C0AE4" w:rsidRPr="0097576C" w:rsidRDefault="000C0AE4" w:rsidP="00AD63A6">
      <w:pPr>
        <w:spacing w:line="360" w:lineRule="auto"/>
      </w:pPr>
    </w:p>
    <w:p w14:paraId="2C68B8B3" w14:textId="458FA4AB" w:rsidR="00E47DC2" w:rsidRPr="00D50A85" w:rsidRDefault="00FB3AF3" w:rsidP="00AD63A6">
      <w:pPr>
        <w:spacing w:line="360" w:lineRule="auto"/>
        <w:rPr>
          <w:rFonts w:ascii="Arial" w:hAnsi="Arial" w:cs="Arial"/>
          <w:sz w:val="22"/>
          <w:szCs w:val="22"/>
        </w:rPr>
      </w:pPr>
      <w:r w:rsidRPr="00D50A85">
        <w:rPr>
          <w:rFonts w:ascii="Arial" w:hAnsi="Arial" w:cs="Arial"/>
          <w:sz w:val="22"/>
          <w:szCs w:val="22"/>
        </w:rPr>
        <w:lastRenderedPageBreak/>
        <w:t>Methodological research</w:t>
      </w:r>
      <w:r w:rsidR="005668A1" w:rsidRPr="00D50A85">
        <w:rPr>
          <w:rFonts w:ascii="Arial" w:hAnsi="Arial" w:cs="Arial"/>
          <w:sz w:val="22"/>
          <w:szCs w:val="22"/>
        </w:rPr>
        <w:t xml:space="preserve"> </w:t>
      </w:r>
      <w:r w:rsidR="00E47DC2" w:rsidRPr="00D50A85">
        <w:rPr>
          <w:rFonts w:ascii="Arial" w:hAnsi="Arial" w:cs="Arial"/>
          <w:sz w:val="22"/>
          <w:szCs w:val="22"/>
        </w:rPr>
        <w:t>on singing to infants is predominantly qualitative. Research that exists h</w:t>
      </w:r>
      <w:r w:rsidR="00DA3964" w:rsidRPr="00D50A85">
        <w:rPr>
          <w:rFonts w:ascii="Arial" w:hAnsi="Arial" w:cs="Arial"/>
          <w:sz w:val="22"/>
          <w:szCs w:val="22"/>
        </w:rPr>
        <w:t>a</w:t>
      </w:r>
      <w:r w:rsidR="00E47DC2" w:rsidRPr="00D50A85">
        <w:rPr>
          <w:rFonts w:ascii="Arial" w:hAnsi="Arial" w:cs="Arial"/>
          <w:sz w:val="22"/>
          <w:szCs w:val="22"/>
        </w:rPr>
        <w:t xml:space="preserve">s </w:t>
      </w:r>
      <w:r w:rsidR="00DA3964" w:rsidRPr="00D50A85">
        <w:rPr>
          <w:rFonts w:ascii="Arial" w:hAnsi="Arial" w:cs="Arial"/>
          <w:sz w:val="22"/>
          <w:szCs w:val="22"/>
        </w:rPr>
        <w:t>limitations,</w:t>
      </w:r>
      <w:r w:rsidR="00E47DC2" w:rsidRPr="00D50A85">
        <w:rPr>
          <w:rFonts w:ascii="Arial" w:hAnsi="Arial" w:cs="Arial"/>
          <w:sz w:val="22"/>
          <w:szCs w:val="22"/>
        </w:rPr>
        <w:t xml:space="preserve"> </w:t>
      </w:r>
      <w:r w:rsidR="00DA3964" w:rsidRPr="00D50A85">
        <w:rPr>
          <w:rFonts w:ascii="Arial" w:hAnsi="Arial" w:cs="Arial"/>
          <w:sz w:val="22"/>
          <w:szCs w:val="22"/>
        </w:rPr>
        <w:t xml:space="preserve">a </w:t>
      </w:r>
      <w:r w:rsidR="006E7941" w:rsidRPr="00D50A85">
        <w:rPr>
          <w:rFonts w:ascii="Arial" w:hAnsi="Arial" w:cs="Arial"/>
          <w:sz w:val="22"/>
          <w:szCs w:val="22"/>
        </w:rPr>
        <w:t xml:space="preserve">lack </w:t>
      </w:r>
      <w:r w:rsidR="00DA3964" w:rsidRPr="00D50A85">
        <w:rPr>
          <w:rFonts w:ascii="Arial" w:hAnsi="Arial" w:cs="Arial"/>
          <w:sz w:val="22"/>
          <w:szCs w:val="22"/>
        </w:rPr>
        <w:t>of desig</w:t>
      </w:r>
      <w:r w:rsidR="00873166" w:rsidRPr="00D50A85">
        <w:rPr>
          <w:rFonts w:ascii="Arial" w:hAnsi="Arial" w:cs="Arial"/>
          <w:sz w:val="22"/>
          <w:szCs w:val="22"/>
        </w:rPr>
        <w:t xml:space="preserve">n </w:t>
      </w:r>
      <w:r w:rsidR="00DA3964" w:rsidRPr="00D50A85">
        <w:rPr>
          <w:rFonts w:ascii="Arial" w:hAnsi="Arial" w:cs="Arial"/>
          <w:sz w:val="22"/>
          <w:szCs w:val="22"/>
        </w:rPr>
        <w:t>variety</w:t>
      </w:r>
      <w:r w:rsidR="00873166" w:rsidRPr="00D50A85">
        <w:rPr>
          <w:rFonts w:ascii="Arial" w:hAnsi="Arial" w:cs="Arial"/>
          <w:sz w:val="22"/>
          <w:szCs w:val="22"/>
        </w:rPr>
        <w:t xml:space="preserve">. Additionally, a </w:t>
      </w:r>
      <w:r w:rsidR="00E47DC2" w:rsidRPr="00D50A85">
        <w:rPr>
          <w:rFonts w:ascii="Arial" w:hAnsi="Arial" w:cs="Arial"/>
          <w:sz w:val="22"/>
          <w:szCs w:val="22"/>
        </w:rPr>
        <w:t xml:space="preserve">lack of diverse demographics, </w:t>
      </w:r>
      <w:r w:rsidR="00873166" w:rsidRPr="00D50A85">
        <w:rPr>
          <w:rFonts w:ascii="Arial" w:hAnsi="Arial" w:cs="Arial"/>
          <w:sz w:val="22"/>
          <w:szCs w:val="22"/>
        </w:rPr>
        <w:t xml:space="preserve">including </w:t>
      </w:r>
      <w:r w:rsidR="00E47DC2" w:rsidRPr="00D50A85">
        <w:rPr>
          <w:rFonts w:ascii="Arial" w:hAnsi="Arial" w:cs="Arial"/>
          <w:sz w:val="22"/>
          <w:szCs w:val="22"/>
        </w:rPr>
        <w:t xml:space="preserve">very small sampling </w:t>
      </w:r>
      <w:sdt>
        <w:sdtPr>
          <w:rPr>
            <w:rFonts w:ascii="Arial" w:hAnsi="Arial" w:cs="Arial"/>
            <w:color w:val="000000"/>
            <w:sz w:val="22"/>
            <w:szCs w:val="22"/>
          </w:rPr>
          <w:tag w:val="MENDELEY_CITATION_v3_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"/>
          <w:id w:val="-338313125"/>
          <w:placeholder>
            <w:docPart w:val="856446A120F02C438B0D8E71AA322340"/>
          </w:placeholder>
        </w:sdtPr>
        <w:sdtContent>
          <w:r w:rsidR="00FE7383" w:rsidRPr="00FE7383">
            <w:rPr>
              <w:rFonts w:ascii="Arial" w:hAnsi="Arial" w:cs="Arial"/>
              <w:color w:val="000000"/>
              <w:sz w:val="22"/>
              <w:szCs w:val="22"/>
            </w:rPr>
            <w:t>(Abad and Barrett, 2023)</w:t>
          </w:r>
        </w:sdtContent>
      </w:sdt>
      <w:r w:rsidR="00E47DC2" w:rsidRPr="00D50A85">
        <w:rPr>
          <w:rFonts w:ascii="Arial" w:hAnsi="Arial" w:cs="Arial"/>
          <w:sz w:val="22"/>
          <w:szCs w:val="22"/>
        </w:rPr>
        <w:t xml:space="preserve">, self-reported instruments </w:t>
      </w:r>
      <w:sdt>
        <w:sdtPr>
          <w:rPr>
            <w:rFonts w:ascii="Arial" w:hAnsi="Arial" w:cs="Arial"/>
            <w:color w:val="000000"/>
            <w:sz w:val="22"/>
            <w:szCs w:val="22"/>
          </w:rPr>
          <w:tag w:val="MENDELEY_CITATION_v3_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"/>
          <w:id w:val="-1680191168"/>
          <w:placeholder>
            <w:docPart w:val="856446A120F02C438B0D8E71AA322340"/>
          </w:placeholder>
        </w:sdtPr>
        <w:sdtContent>
          <w:r w:rsidR="00FE7383" w:rsidRPr="00FE7383">
            <w:rPr>
              <w:rFonts w:ascii="Arial" w:hAnsi="Arial" w:cs="Arial"/>
              <w:color w:val="000000"/>
              <w:sz w:val="22"/>
              <w:szCs w:val="22"/>
            </w:rPr>
            <w:t>(Boyne, Alviar and Lense, 2025),</w:t>
          </w:r>
        </w:sdtContent>
      </w:sdt>
      <w:r w:rsidR="00DA3964" w:rsidRPr="00D50A85">
        <w:rPr>
          <w:rFonts w:ascii="Arial" w:hAnsi="Arial" w:cs="Arial"/>
          <w:color w:val="000000"/>
          <w:sz w:val="22"/>
          <w:szCs w:val="22"/>
        </w:rPr>
        <w:t xml:space="preserve"> </w:t>
      </w:r>
      <w:r w:rsidR="00E47DC2" w:rsidRPr="00D50A85">
        <w:rPr>
          <w:rFonts w:ascii="Arial" w:hAnsi="Arial" w:cs="Arial"/>
          <w:sz w:val="22"/>
          <w:szCs w:val="22"/>
        </w:rPr>
        <w:t xml:space="preserve">often gender imbalanced </w:t>
      </w:r>
      <w:sdt>
        <w:sdtPr>
          <w:rPr>
            <w:rFonts w:ascii="Arial" w:hAnsi="Arial" w:cs="Arial"/>
            <w:color w:val="000000"/>
            <w:sz w:val="22"/>
            <w:szCs w:val="22"/>
          </w:rPr>
          <w:tag w:val="MENDELEY_CITATION_v3_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"/>
          <w:id w:val="1160124837"/>
          <w:placeholder>
            <w:docPart w:val="856446A120F02C438B0D8E71AA322340"/>
          </w:placeholder>
        </w:sdtPr>
        <w:sdtContent>
          <w:r w:rsidR="00FE7383" w:rsidRPr="00FE7383">
            <w:rPr>
              <w:rFonts w:ascii="Arial" w:eastAsia="Times New Roman" w:hAnsi="Arial" w:cs="Arial"/>
              <w:color w:val="000000"/>
              <w:sz w:val="22"/>
            </w:rPr>
            <w:t xml:space="preserve">(Stegenga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2024)</w:t>
          </w:r>
        </w:sdtContent>
      </w:sdt>
      <w:r w:rsidR="00E47DC2" w:rsidRPr="00D50A85">
        <w:rPr>
          <w:rFonts w:ascii="Arial" w:hAnsi="Arial" w:cs="Arial"/>
          <w:sz w:val="22"/>
          <w:szCs w:val="22"/>
        </w:rPr>
        <w:t xml:space="preserve">, and focuses on populations that affirm musical attendance rather than </w:t>
      </w:r>
      <w:r w:rsidR="00D50A85" w:rsidRPr="00D50A85">
        <w:rPr>
          <w:rFonts w:ascii="Arial" w:hAnsi="Arial" w:cs="Arial"/>
          <w:sz w:val="22"/>
          <w:szCs w:val="22"/>
        </w:rPr>
        <w:t>neutral</w:t>
      </w:r>
      <w:r w:rsidR="00E47DC2" w:rsidRPr="00D50A85">
        <w:rPr>
          <w:rFonts w:ascii="Arial" w:hAnsi="Arial" w:cs="Arial"/>
          <w:sz w:val="22"/>
          <w:szCs w:val="22"/>
        </w:rPr>
        <w:t xml:space="preserve"> respondents </w:t>
      </w:r>
      <w:sdt>
        <w:sdtPr>
          <w:rPr>
            <w:rFonts w:ascii="Arial" w:hAnsi="Arial" w:cs="Arial"/>
            <w:color w:val="000000"/>
            <w:sz w:val="22"/>
            <w:szCs w:val="22"/>
          </w:rPr>
          <w:tag w:val="MENDELEY_CITATION_v3_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"/>
          <w:id w:val="1440255339"/>
          <w:placeholder>
            <w:docPart w:val="856446A120F02C438B0D8E71AA322340"/>
          </w:placeholder>
        </w:sdtPr>
        <w:sdtContent>
          <w:r w:rsidR="00FE7383" w:rsidRPr="00FE7383">
            <w:rPr>
              <w:rFonts w:ascii="Arial" w:hAnsi="Arial" w:cs="Arial"/>
              <w:color w:val="000000"/>
              <w:sz w:val="22"/>
              <w:szCs w:val="22"/>
            </w:rPr>
            <w:t>(Barrett and Welch, 2021)</w:t>
          </w:r>
        </w:sdtContent>
      </w:sdt>
      <w:r w:rsidR="00E47DC2" w:rsidRPr="00D50A85">
        <w:rPr>
          <w:rFonts w:ascii="Arial" w:hAnsi="Arial" w:cs="Arial"/>
          <w:sz w:val="22"/>
          <w:szCs w:val="22"/>
        </w:rPr>
        <w:t xml:space="preserve">. Due to time constraints, this study will not be able to address all of these underrepresentations. However, the investigation will attempt to </w:t>
      </w:r>
      <w:r w:rsidR="00E47DC2" w:rsidRPr="00D50A85">
        <w:rPr>
          <w:rFonts w:ascii="Arial" w:hAnsi="Arial" w:cs="Arial"/>
          <w:kern w:val="0"/>
          <w:sz w:val="22"/>
          <w:szCs w:val="22"/>
          <w14:ligatures w14:val="none"/>
        </w:rPr>
        <w:t>identify and synthesise key themes and messaging by utilising a mixed-methods approach to robustly capture data in both depth and breadth.</w:t>
      </w:r>
    </w:p>
    <w:p w14:paraId="488280F8" w14:textId="77777777" w:rsidR="00E47DC2" w:rsidRPr="0097576C" w:rsidRDefault="00E47DC2" w:rsidP="00E47DC2">
      <w:pPr>
        <w:spacing w:line="360" w:lineRule="auto"/>
        <w:rPr>
          <w:rFonts w:ascii="Arial" w:hAnsi="Arial" w:cs="Arial"/>
          <w:sz w:val="22"/>
          <w:szCs w:val="22"/>
        </w:rPr>
      </w:pPr>
    </w:p>
    <w:p w14:paraId="31BB42DD" w14:textId="77777777" w:rsidR="00E47DC2" w:rsidRPr="009E1F85" w:rsidRDefault="00E47DC2" w:rsidP="005668A1">
      <w:pPr>
        <w:pStyle w:val="Heading1"/>
        <w:rPr>
          <w:bCs/>
        </w:rPr>
      </w:pPr>
      <w:bookmarkStart w:id="24" w:name="_Toc223378195"/>
      <w:r w:rsidRPr="009E1F85">
        <w:rPr>
          <w:bCs/>
        </w:rPr>
        <w:t>Methodology</w:t>
      </w:r>
      <w:bookmarkEnd w:id="24"/>
    </w:p>
    <w:p w14:paraId="1AD8E77F" w14:textId="77777777" w:rsidR="00B703DA" w:rsidRPr="009E1F85" w:rsidRDefault="00B703DA" w:rsidP="00B703DA">
      <w:pPr>
        <w:rPr>
          <w:b/>
          <w:bCs/>
        </w:rPr>
      </w:pPr>
    </w:p>
    <w:p w14:paraId="7800F964" w14:textId="77777777" w:rsidR="00E47DC2" w:rsidRPr="00AD63A6" w:rsidRDefault="00E47DC2" w:rsidP="00AD63A6">
      <w:pPr>
        <w:pStyle w:val="Heading2"/>
        <w:spacing w:line="360" w:lineRule="auto"/>
        <w:rPr>
          <w:rFonts w:eastAsia="Times New Roman" w:cs="Arial"/>
          <w:bCs/>
          <w:szCs w:val="22"/>
          <w:lang w:eastAsia="en-GB"/>
        </w:rPr>
      </w:pPr>
      <w:bookmarkStart w:id="25" w:name="_Toc223378196"/>
      <w:r w:rsidRPr="00AD63A6">
        <w:rPr>
          <w:rFonts w:eastAsia="Times New Roman" w:cs="Arial"/>
          <w:bCs/>
          <w:szCs w:val="22"/>
          <w:lang w:eastAsia="en-GB"/>
        </w:rPr>
        <w:t>Research Design</w:t>
      </w:r>
      <w:bookmarkEnd w:id="25"/>
    </w:p>
    <w:p w14:paraId="67786722" w14:textId="77777777" w:rsidR="00B703DA" w:rsidRPr="00AD63A6" w:rsidRDefault="00B703DA" w:rsidP="00AD63A6">
      <w:pPr>
        <w:spacing w:line="360" w:lineRule="auto"/>
        <w:rPr>
          <w:rFonts w:ascii="Arial" w:hAnsi="Arial" w:cs="Arial"/>
          <w:sz w:val="22"/>
          <w:szCs w:val="22"/>
          <w:lang w:eastAsia="en-GB"/>
        </w:rPr>
      </w:pPr>
    </w:p>
    <w:p w14:paraId="586C5AC0" w14:textId="7ED93D6F" w:rsidR="00E47DC2" w:rsidRDefault="00E47DC2" w:rsidP="00AD63A6">
      <w:pPr>
        <w:spacing w:line="360" w:lineRule="auto"/>
        <w:rPr>
          <w:rFonts w:ascii="Arial" w:hAnsi="Arial" w:cs="Arial"/>
          <w:sz w:val="22"/>
          <w:szCs w:val="22"/>
          <w:lang w:eastAsia="en-GB"/>
        </w:rPr>
      </w:pPr>
      <w:r w:rsidRPr="00AD63A6">
        <w:rPr>
          <w:rFonts w:ascii="Arial" w:hAnsi="Arial" w:cs="Arial"/>
          <w:sz w:val="22"/>
          <w:szCs w:val="22"/>
          <w:lang w:eastAsia="en-GB"/>
        </w:rPr>
        <w:t xml:space="preserve">This chapter outlines the study’s methodological approach. It will describe the mixed-methods research design, the epistemological position and the procedures for participant recruitment, data collection, and analysis. A convergent parallel mixed-methods design, combining an online survey and semi-structured interviews, provides robustness by offering both breadth and depth of data </w:t>
      </w:r>
      <w:sdt>
        <w:sdtPr>
          <w:rPr>
            <w:rFonts w:ascii="Arial" w:hAnsi="Arial" w:cs="Arial"/>
            <w:color w:val="000000"/>
            <w:sz w:val="22"/>
            <w:szCs w:val="22"/>
            <w:lang w:eastAsia="en-GB"/>
          </w:rPr>
          <w:tag w:val="MENDELEY_CITATION_v3_eyJjaXRhdGlvbklEIjoiTUVOREVMRVlfQ0lUQVRJT05fNjI4ZWNjMzgtNTQ0OC00YWYzLTkzN2EtYzcxMGIzOGEwODQy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
          <w:id w:val="753095630"/>
          <w:placeholder>
            <w:docPart w:val="14B039B01196734486DE8047EE3466A2"/>
          </w:placeholder>
        </w:sdtPr>
        <w:sdtContent>
          <w:r w:rsidR="00FE7383" w:rsidRPr="00FE7383">
            <w:rPr>
              <w:rFonts w:ascii="Arial" w:hAnsi="Arial" w:cs="Arial"/>
              <w:color w:val="000000"/>
              <w:sz w:val="22"/>
              <w:szCs w:val="22"/>
              <w:lang w:eastAsia="en-GB"/>
            </w:rPr>
            <w:t>(Cresswell, 2014)</w:t>
          </w:r>
        </w:sdtContent>
      </w:sdt>
      <w:r w:rsidRPr="00AD63A6">
        <w:rPr>
          <w:rFonts w:ascii="Arial" w:hAnsi="Arial" w:cs="Arial"/>
          <w:sz w:val="22"/>
          <w:szCs w:val="22"/>
          <w:lang w:eastAsia="en-GB"/>
        </w:rPr>
        <w:t xml:space="preserve">. This methodological choice aligns with the study design by Pitt et al. (2017) but differs in that it focuses solely on a parental population rather than practitioners. </w:t>
      </w:r>
    </w:p>
    <w:p w14:paraId="00226F98" w14:textId="77777777" w:rsidR="00FF3E96" w:rsidRPr="00AD63A6" w:rsidRDefault="00FF3E96" w:rsidP="00AD63A6">
      <w:pPr>
        <w:spacing w:line="360" w:lineRule="auto"/>
        <w:rPr>
          <w:rFonts w:ascii="Arial" w:hAnsi="Arial" w:cs="Arial"/>
          <w:sz w:val="22"/>
          <w:szCs w:val="22"/>
          <w:lang w:eastAsia="en-GB"/>
        </w:rPr>
      </w:pPr>
    </w:p>
    <w:p w14:paraId="4FE26778" w14:textId="68A79156" w:rsidR="00E47DC2" w:rsidRDefault="00E47DC2" w:rsidP="00AD63A6">
      <w:pPr>
        <w:spacing w:line="360" w:lineRule="auto"/>
        <w:rPr>
          <w:rFonts w:ascii="Arial" w:hAnsi="Arial" w:cs="Arial"/>
          <w:sz w:val="22"/>
          <w:szCs w:val="22"/>
          <w:lang w:eastAsia="en-GB"/>
        </w:rPr>
      </w:pPr>
      <w:r w:rsidRPr="00AD63A6">
        <w:rPr>
          <w:rFonts w:ascii="Arial" w:hAnsi="Arial" w:cs="Arial"/>
          <w:sz w:val="22"/>
          <w:szCs w:val="22"/>
          <w:lang w:eastAsia="en-GB"/>
        </w:rPr>
        <w:t xml:space="preserve">Quantitative data were analysed using open-source Jamovi software to generate descriptive and correlational statistics. Reflexive Thematic Analysis was applied to the qualitative data set to identify patterns and trends </w:t>
      </w:r>
      <w:sdt>
        <w:sdtPr>
          <w:rPr>
            <w:rFonts w:ascii="Arial" w:hAnsi="Arial" w:cs="Arial"/>
            <w:color w:val="000000"/>
            <w:sz w:val="22"/>
            <w:szCs w:val="22"/>
            <w:lang w:eastAsia="en-GB"/>
          </w:rPr>
          <w:tag w:val="MENDELEY_CITATION_v3_eyJjaXRhdGlvbklEIjoiTUVOREVMRVlfQ0lUQVRJT05fNjQ5MWM5OTAtYTE1Yi00NTVlLThiMDQtYjdlOTM4MTg1NjNl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n0sImlzVGVtcG9yYXJ5IjpmYWxzZX1dfQ=="/>
          <w:id w:val="-1844854666"/>
          <w:placeholder>
            <w:docPart w:val="856446A120F02C438B0D8E71AA322340"/>
          </w:placeholder>
        </w:sdtPr>
        <w:sdtContent>
          <w:r w:rsidR="00FE7383" w:rsidRPr="00FE7383">
            <w:rPr>
              <w:rFonts w:ascii="Arial" w:hAnsi="Arial" w:cs="Arial"/>
              <w:color w:val="000000"/>
              <w:sz w:val="22"/>
              <w:szCs w:val="22"/>
              <w:lang w:eastAsia="en-GB"/>
            </w:rPr>
            <w:t>(Braun and Clarke, 2022)</w:t>
          </w:r>
        </w:sdtContent>
      </w:sdt>
      <w:r w:rsidRPr="00AD63A6">
        <w:rPr>
          <w:rFonts w:ascii="Arial" w:hAnsi="Arial" w:cs="Arial"/>
          <w:sz w:val="22"/>
          <w:szCs w:val="22"/>
          <w:lang w:eastAsia="en-GB"/>
        </w:rPr>
        <w:t xml:space="preserve">. This study combines an interpretivist and constructionist lens, viewing the researcher as an instrument for inductive analysis of data </w:t>
      </w:r>
      <w:sdt>
        <w:sdtPr>
          <w:rPr>
            <w:rFonts w:ascii="Arial" w:hAnsi="Arial" w:cs="Arial"/>
            <w:color w:val="000000"/>
            <w:sz w:val="22"/>
            <w:szCs w:val="22"/>
            <w:lang w:eastAsia="en-GB"/>
          </w:rPr>
          <w:tag w:val="MENDELEY_CITATION_v3_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Nwb3J0LCBFeGVyY2lzZSBhbmQgSGVhbHRoIiwiY29udGFpbmVyLXRpdGxlLXNob3J0IjoiUXVhbC4gUmVzLiBTcG9ydCBFeGVyYy4gSGVhbHRoIiwiYWNjZXNzZWQiOnsiZGF0ZS1wYXJ0cyI6W1syMDI0LDYsM11dfSwiRE9JIjoiMTAuMTA4MC8yMTU5Njc2WC4yMDE5LjE2Mjg4MDYiLCJJU1NOIjoiMjE1OS02Nzc4IiwiVVJMIjoiaHR0cHM6Ly93d3cudGFuZGZvbmxpbmUuY29tL2FjdGlvbi9qb3VybmFsSW5mb3JtYXRpb24/am91cm5hbENvZGU9cnFyczIxIiwiaXNzdWVkIjp7ImRhdGUtcGFydHMiOltbMjAxOV1dfSwicGFnZSI6IjU4OS01OTciLCJpc3N1ZSI6IjQiLCJ2b2x1bWUiOiIxMSJ9LCJpc1RlbXBvcmFyeSI6ZmFsc2V9XX0="/>
          <w:id w:val="1163207632"/>
          <w:placeholder>
            <w:docPart w:val="856446A120F02C438B0D8E71AA322340"/>
          </w:placeholder>
        </w:sdtPr>
        <w:sdtContent>
          <w:r w:rsidR="00FE7383" w:rsidRPr="00FE7383">
            <w:rPr>
              <w:rFonts w:ascii="Arial" w:hAnsi="Arial" w:cs="Arial"/>
              <w:color w:val="000000"/>
              <w:sz w:val="22"/>
              <w:szCs w:val="22"/>
              <w:lang w:eastAsia="en-GB"/>
            </w:rPr>
            <w:t>(Braun and Clarke, 2019)</w:t>
          </w:r>
        </w:sdtContent>
      </w:sdt>
      <w:r w:rsidRPr="00AD63A6">
        <w:rPr>
          <w:rFonts w:ascii="Arial" w:hAnsi="Arial" w:cs="Arial"/>
          <w:sz w:val="22"/>
          <w:szCs w:val="22"/>
          <w:lang w:eastAsia="en-GB"/>
        </w:rPr>
        <w:t xml:space="preserve"> and recognising parental narratives as subjective and socially constructed </w:t>
      </w:r>
      <w:sdt>
        <w:sdtPr>
          <w:rPr>
            <w:rFonts w:ascii="Arial" w:hAnsi="Arial" w:cs="Arial"/>
            <w:color w:val="000000"/>
            <w:sz w:val="22"/>
            <w:szCs w:val="22"/>
            <w:lang w:eastAsia="en-GB"/>
          </w:rPr>
          <w:tag w:val="MENDELEY_CITATION_v3_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"/>
          <w:id w:val="-1789429467"/>
          <w:placeholder>
            <w:docPart w:val="856446A120F02C438B0D8E71AA322340"/>
          </w:placeholder>
        </w:sdtPr>
        <w:sdtContent>
          <w:r w:rsidR="00FE7383" w:rsidRPr="00FE7383">
            <w:rPr>
              <w:rFonts w:ascii="Arial" w:hAnsi="Arial" w:cs="Arial"/>
              <w:color w:val="000000"/>
              <w:sz w:val="22"/>
              <w:szCs w:val="22"/>
              <w:lang w:eastAsia="en-GB"/>
            </w:rPr>
            <w:t>(Denzin and Lincoln, 2018)</w:t>
          </w:r>
        </w:sdtContent>
      </w:sdt>
      <w:r w:rsidRPr="00AD63A6">
        <w:rPr>
          <w:rFonts w:ascii="Arial" w:hAnsi="Arial" w:cs="Arial"/>
          <w:sz w:val="22"/>
          <w:szCs w:val="22"/>
          <w:lang w:eastAsia="en-GB"/>
        </w:rPr>
        <w:t>.</w:t>
      </w:r>
    </w:p>
    <w:p w14:paraId="1384B2F1" w14:textId="77777777" w:rsidR="00FF3E96" w:rsidRPr="00AD63A6" w:rsidRDefault="00FF3E96" w:rsidP="00AD63A6">
      <w:pPr>
        <w:spacing w:line="360" w:lineRule="auto"/>
        <w:rPr>
          <w:rFonts w:ascii="Arial" w:hAnsi="Arial" w:cs="Arial"/>
          <w:sz w:val="22"/>
          <w:szCs w:val="22"/>
          <w:lang w:eastAsia="en-GB"/>
        </w:rPr>
      </w:pPr>
    </w:p>
    <w:p w14:paraId="54BDF9D8" w14:textId="5F79E092" w:rsidR="00012554" w:rsidRPr="00012554" w:rsidRDefault="00E47DC2" w:rsidP="00A70E10">
      <w:pPr>
        <w:spacing w:line="360" w:lineRule="auto"/>
        <w:rPr>
          <w:rFonts w:ascii="Arial" w:hAnsi="Arial" w:cs="Arial"/>
          <w:sz w:val="22"/>
          <w:szCs w:val="22"/>
          <w:lang w:eastAsia="en-GB"/>
        </w:rPr>
      </w:pPr>
      <w:r w:rsidRPr="00AD63A6">
        <w:rPr>
          <w:rFonts w:ascii="Arial" w:hAnsi="Arial" w:cs="Arial"/>
          <w:sz w:val="22"/>
          <w:szCs w:val="22"/>
          <w:lang w:eastAsia="en-GB"/>
        </w:rPr>
        <w:t xml:space="preserve">In summary, a literature review, online surveys and semi-structured interviews will be conducted to facilitate data triangulation, thereby enhancing the validity of the findings by combining breadth and depth of data extraction </w:t>
      </w:r>
      <w:sdt>
        <w:sdtPr>
          <w:rPr>
            <w:rFonts w:ascii="Arial" w:hAnsi="Arial" w:cs="Arial"/>
            <w:color w:val="000000"/>
            <w:sz w:val="22"/>
            <w:szCs w:val="22"/>
            <w:lang w:eastAsia="en-GB"/>
          </w:rPr>
          <w:tag w:val="MENDELEY_CITATION_v3_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"/>
          <w:id w:val="-1590458814"/>
          <w:placeholder>
            <w:docPart w:val="856446A120F02C438B0D8E71AA322340"/>
          </w:placeholder>
        </w:sdtPr>
        <w:sdtContent>
          <w:r w:rsidR="00FE7383" w:rsidRPr="00FE7383">
            <w:rPr>
              <w:rFonts w:ascii="Arial" w:hAnsi="Arial" w:cs="Arial"/>
              <w:color w:val="000000"/>
              <w:sz w:val="22"/>
              <w:szCs w:val="22"/>
              <w:lang w:eastAsia="en-GB"/>
            </w:rPr>
            <w:t>(Patton, 2002)</w:t>
          </w:r>
        </w:sdtContent>
      </w:sdt>
      <w:r w:rsidRPr="00AD63A6">
        <w:rPr>
          <w:rFonts w:ascii="Arial" w:hAnsi="Arial" w:cs="Arial"/>
          <w:sz w:val="22"/>
          <w:szCs w:val="22"/>
          <w:lang w:eastAsia="en-GB"/>
        </w:rPr>
        <w:t>.</w:t>
      </w:r>
    </w:p>
    <w:p w14:paraId="4BD746C2" w14:textId="77777777" w:rsidR="00E47DC2" w:rsidRPr="00012554" w:rsidRDefault="00E47DC2" w:rsidP="00A70E10">
      <w:pPr>
        <w:pStyle w:val="Heading2"/>
        <w:spacing w:line="360" w:lineRule="auto"/>
        <w:rPr>
          <w:rFonts w:eastAsia="Times New Roman" w:cs="Arial"/>
          <w:bCs/>
          <w:szCs w:val="22"/>
          <w:lang w:eastAsia="en-GB"/>
        </w:rPr>
      </w:pPr>
      <w:bookmarkStart w:id="26" w:name="_Toc223378197"/>
      <w:r w:rsidRPr="00012554">
        <w:rPr>
          <w:rFonts w:eastAsia="Times New Roman" w:cs="Arial"/>
          <w:bCs/>
          <w:szCs w:val="22"/>
          <w:lang w:eastAsia="en-GB"/>
        </w:rPr>
        <w:lastRenderedPageBreak/>
        <w:t>Philosophical and Epistemological Positioning</w:t>
      </w:r>
      <w:bookmarkEnd w:id="26"/>
    </w:p>
    <w:p w14:paraId="06898B3A" w14:textId="77777777" w:rsidR="000C0AE4" w:rsidRPr="00012554" w:rsidRDefault="000C0AE4" w:rsidP="00A70E10">
      <w:pPr>
        <w:spacing w:line="360" w:lineRule="auto"/>
        <w:rPr>
          <w:rFonts w:ascii="Arial" w:hAnsi="Arial" w:cs="Arial"/>
          <w:sz w:val="22"/>
          <w:szCs w:val="22"/>
          <w:lang w:eastAsia="en-GB"/>
        </w:rPr>
      </w:pPr>
    </w:p>
    <w:p w14:paraId="1CC253B9" w14:textId="1B09D937" w:rsidR="00E47DC2" w:rsidRDefault="00E47DC2" w:rsidP="00A70E10">
      <w:pPr>
        <w:spacing w:line="360" w:lineRule="auto"/>
        <w:rPr>
          <w:rFonts w:ascii="Arial" w:hAnsi="Arial" w:cs="Arial"/>
          <w:sz w:val="22"/>
          <w:szCs w:val="22"/>
          <w:lang w:eastAsia="en-GB"/>
        </w:rPr>
      </w:pPr>
      <w:r w:rsidRPr="00012554">
        <w:rPr>
          <w:rFonts w:ascii="Arial" w:hAnsi="Arial" w:cs="Arial"/>
          <w:sz w:val="22"/>
          <w:szCs w:val="22"/>
          <w:lang w:eastAsia="en-GB"/>
        </w:rPr>
        <w:t xml:space="preserve">While the application of Braun and Clarke’s (2022) Reflexive Thematic Analysis situates this study within an interpretivist paradigm, it also draws on social constructionism, which recognises that meaning-making is subjective, culturally situated, and context-specific for humans (Denzin and Lincoln, 2018). Additionally, the work environment in the early years sector is highly relational; there </w:t>
      </w:r>
      <w:r w:rsidR="009F3E0D">
        <w:rPr>
          <w:rFonts w:ascii="Arial" w:hAnsi="Arial" w:cs="Arial"/>
          <w:sz w:val="22"/>
          <w:szCs w:val="22"/>
          <w:lang w:eastAsia="en-GB"/>
        </w:rPr>
        <w:t xml:space="preserve">exists </w:t>
      </w:r>
      <w:r w:rsidRPr="00012554">
        <w:rPr>
          <w:rFonts w:ascii="Arial" w:hAnsi="Arial" w:cs="Arial"/>
          <w:sz w:val="22"/>
          <w:szCs w:val="22"/>
          <w:lang w:eastAsia="en-GB"/>
        </w:rPr>
        <w:t>no objective, external truth. Instead, meaning is co-constructed through parental and infant social exchanges (Easterly-Smith, Thorpe and Jackson, 2012), both verbal and non-verbal. Human narratives reveal human experience, which is unavoidably embedded in political, cultural, and social contexts (Burr, 2025). Individual and social factors significantly shape the parental worldview (Gough and Madill, 2012). During the analysis phase, constructionism becomes intertwined with a researcher’s interpretative positionality, in which both ideological lenses are ‘felted’ together to support sense-making (Braun and Clarke, 2022).</w:t>
      </w:r>
    </w:p>
    <w:p w14:paraId="30EBCABA" w14:textId="77777777" w:rsidR="00FF3E96" w:rsidRPr="00012554" w:rsidRDefault="00FF3E96" w:rsidP="00A70E10">
      <w:pPr>
        <w:spacing w:line="360" w:lineRule="auto"/>
        <w:rPr>
          <w:rFonts w:ascii="Arial" w:hAnsi="Arial" w:cs="Arial"/>
          <w:sz w:val="22"/>
          <w:szCs w:val="22"/>
          <w:lang w:eastAsia="en-GB"/>
        </w:rPr>
      </w:pPr>
    </w:p>
    <w:p w14:paraId="6612B27A" w14:textId="77777777" w:rsidR="00E47DC2" w:rsidRDefault="00E47DC2" w:rsidP="00A70E10">
      <w:pPr>
        <w:spacing w:line="360" w:lineRule="auto"/>
        <w:rPr>
          <w:rFonts w:ascii="Arial" w:hAnsi="Arial" w:cs="Arial"/>
          <w:sz w:val="22"/>
          <w:szCs w:val="22"/>
          <w:lang w:eastAsia="en-GB"/>
        </w:rPr>
      </w:pPr>
      <w:r w:rsidRPr="00012554">
        <w:rPr>
          <w:rFonts w:ascii="Arial" w:hAnsi="Arial" w:cs="Arial"/>
          <w:sz w:val="22"/>
          <w:szCs w:val="22"/>
          <w:lang w:eastAsia="en-GB"/>
        </w:rPr>
        <w:t xml:space="preserve">By employing RTA on the interview dataset, the researcher engages in meaning-making through inductive analysis, interpreting participants' socially constructed self-reported narratives and texts. These two positionalities work in concert. Braun and Clarke (2019) specifically address ‘generating’ themes within RTA, underlining an interpretive standpoint. Importantly, researcher subjectivity is promoted as a crucial aspect of research inquiry (Kvale and Steinar, 2007; Gough and Madill, 2012; Braun and Clarke, 2019); bias is recognised as an inescapable byproduct of the research process, indeed an integral component of the research journey. </w:t>
      </w:r>
    </w:p>
    <w:p w14:paraId="3861F427" w14:textId="77777777" w:rsidR="00FF3E96" w:rsidRPr="00012554" w:rsidRDefault="00FF3E96" w:rsidP="00A70E10">
      <w:pPr>
        <w:spacing w:line="360" w:lineRule="auto"/>
        <w:rPr>
          <w:rFonts w:ascii="Arial" w:hAnsi="Arial" w:cs="Arial"/>
          <w:sz w:val="22"/>
          <w:szCs w:val="22"/>
          <w:lang w:eastAsia="en-GB"/>
        </w:rPr>
      </w:pPr>
    </w:p>
    <w:p w14:paraId="7655DD17" w14:textId="322C05F9" w:rsidR="00E47DC2" w:rsidRDefault="00E47DC2" w:rsidP="00A70E10">
      <w:pPr>
        <w:spacing w:line="360" w:lineRule="auto"/>
        <w:rPr>
          <w:rFonts w:ascii="Arial" w:hAnsi="Arial" w:cs="Arial"/>
          <w:sz w:val="22"/>
          <w:szCs w:val="22"/>
          <w:lang w:eastAsia="en-GB"/>
        </w:rPr>
      </w:pPr>
      <w:r w:rsidRPr="00012554">
        <w:rPr>
          <w:rFonts w:ascii="Arial" w:hAnsi="Arial" w:cs="Arial"/>
          <w:sz w:val="22"/>
          <w:szCs w:val="22"/>
          <w:lang w:eastAsia="en-GB"/>
        </w:rPr>
        <w:t xml:space="preserve">Gough and Madill (2012) emphasise </w:t>
      </w:r>
      <w:r w:rsidR="008259A6">
        <w:rPr>
          <w:rFonts w:ascii="Arial" w:hAnsi="Arial" w:cs="Arial"/>
          <w:sz w:val="22"/>
          <w:szCs w:val="22"/>
          <w:lang w:eastAsia="en-GB"/>
        </w:rPr>
        <w:t>the adoption of</w:t>
      </w:r>
      <w:r w:rsidRPr="00012554">
        <w:rPr>
          <w:rFonts w:ascii="Arial" w:hAnsi="Arial" w:cs="Arial"/>
          <w:sz w:val="22"/>
          <w:szCs w:val="22"/>
          <w:lang w:eastAsia="en-GB"/>
        </w:rPr>
        <w:t xml:space="preserve"> a ‘reflexive scientific attitude’ </w:t>
      </w:r>
      <w:r w:rsidR="009E1F85" w:rsidRPr="00012554">
        <w:rPr>
          <w:rFonts w:ascii="Arial" w:hAnsi="Arial" w:cs="Arial"/>
          <w:sz w:val="22"/>
          <w:szCs w:val="22"/>
          <w:lang w:eastAsia="en-GB"/>
        </w:rPr>
        <w:t>in</w:t>
      </w:r>
      <w:r w:rsidRPr="00012554">
        <w:rPr>
          <w:rFonts w:ascii="Arial" w:hAnsi="Arial" w:cs="Arial"/>
          <w:sz w:val="22"/>
          <w:szCs w:val="22"/>
          <w:lang w:eastAsia="en-GB"/>
        </w:rPr>
        <w:t xml:space="preserve"> the research process and view self-awareness as enriching </w:t>
      </w:r>
      <w:r w:rsidR="009E1F85" w:rsidRPr="00012554">
        <w:rPr>
          <w:rFonts w:ascii="Arial" w:hAnsi="Arial" w:cs="Arial"/>
          <w:sz w:val="22"/>
          <w:szCs w:val="22"/>
          <w:lang w:eastAsia="en-GB"/>
        </w:rPr>
        <w:t>it</w:t>
      </w:r>
      <w:r w:rsidRPr="00012554">
        <w:rPr>
          <w:rFonts w:ascii="Arial" w:hAnsi="Arial" w:cs="Arial"/>
          <w:sz w:val="22"/>
          <w:szCs w:val="22"/>
          <w:lang w:eastAsia="en-GB"/>
        </w:rPr>
        <w:t xml:space="preserve"> (p. 374). It is important to </w:t>
      </w:r>
      <w:r w:rsidR="008259A6">
        <w:rPr>
          <w:rFonts w:ascii="Arial" w:hAnsi="Arial" w:cs="Arial"/>
          <w:sz w:val="22"/>
          <w:szCs w:val="22"/>
          <w:lang w:eastAsia="en-GB"/>
        </w:rPr>
        <w:t>emphasise</w:t>
      </w:r>
      <w:r w:rsidRPr="00012554">
        <w:rPr>
          <w:rFonts w:ascii="Arial" w:hAnsi="Arial" w:cs="Arial"/>
          <w:sz w:val="22"/>
          <w:szCs w:val="22"/>
          <w:lang w:eastAsia="en-GB"/>
        </w:rPr>
        <w:t xml:space="preserve"> that both interpretivist and constructionist positionalities can operate simultaneously while maintaining clarity and validity, especially in relational research contexts. The application of these two lenses maintains the centrality of parents’ meanings and experiences to the study.</w:t>
      </w:r>
    </w:p>
    <w:p w14:paraId="581CCA3C" w14:textId="77777777" w:rsidR="00FF3E96" w:rsidRPr="00012554" w:rsidRDefault="00FF3E96" w:rsidP="00A70E10">
      <w:pPr>
        <w:spacing w:line="360" w:lineRule="auto"/>
        <w:rPr>
          <w:rFonts w:ascii="Arial" w:hAnsi="Arial" w:cs="Arial"/>
          <w:sz w:val="22"/>
          <w:szCs w:val="22"/>
          <w:lang w:eastAsia="en-GB"/>
        </w:rPr>
      </w:pPr>
    </w:p>
    <w:p w14:paraId="13622FC6" w14:textId="77777777" w:rsidR="004F127A" w:rsidRPr="0097576C" w:rsidRDefault="004F127A" w:rsidP="00893B6B">
      <w:pPr>
        <w:rPr>
          <w:lang w:eastAsia="en-GB"/>
        </w:rPr>
      </w:pPr>
    </w:p>
    <w:p w14:paraId="570FB556" w14:textId="77777777" w:rsidR="00E47DC2" w:rsidRPr="009E1F85" w:rsidRDefault="00E47DC2" w:rsidP="0057023A">
      <w:pPr>
        <w:pStyle w:val="Heading2"/>
        <w:spacing w:line="360" w:lineRule="auto"/>
        <w:rPr>
          <w:rFonts w:eastAsia="Times New Roman"/>
          <w:bCs/>
          <w:lang w:eastAsia="en-GB"/>
        </w:rPr>
      </w:pPr>
      <w:bookmarkStart w:id="27" w:name="_Toc223378198"/>
      <w:r w:rsidRPr="009E1F85">
        <w:rPr>
          <w:rFonts w:eastAsia="Times New Roman"/>
          <w:bCs/>
          <w:lang w:eastAsia="en-GB"/>
        </w:rPr>
        <w:lastRenderedPageBreak/>
        <w:t>Participants and Recruitment</w:t>
      </w:r>
      <w:bookmarkEnd w:id="27"/>
    </w:p>
    <w:p w14:paraId="02D1F2B9" w14:textId="77777777" w:rsidR="000C0AE4" w:rsidRPr="0097576C" w:rsidRDefault="000C0AE4" w:rsidP="0057023A">
      <w:pPr>
        <w:spacing w:line="360" w:lineRule="auto"/>
        <w:rPr>
          <w:lang w:eastAsia="en-GB"/>
        </w:rPr>
      </w:pPr>
    </w:p>
    <w:p w14:paraId="10AC995C" w14:textId="3EDCBE58" w:rsidR="00E47DC2" w:rsidRDefault="00E47DC2" w:rsidP="0057023A">
      <w:pPr>
        <w:spacing w:line="360" w:lineRule="auto"/>
        <w:rPr>
          <w:rFonts w:ascii="Arial" w:hAnsi="Arial" w:cs="Arial"/>
          <w:sz w:val="22"/>
          <w:szCs w:val="22"/>
        </w:rPr>
      </w:pPr>
      <w:r w:rsidRPr="0097576C">
        <w:rPr>
          <w:rFonts w:ascii="Arial" w:hAnsi="Arial" w:cs="Arial"/>
          <w:sz w:val="22"/>
          <w:szCs w:val="22"/>
        </w:rPr>
        <w:t>To meet the inclusion criteria, participants were required to be parents of children aged 0-4 years. In the UK, the term "early years” encompasses this age range and refers to children attending early years groups with their caregivers (GOV.</w:t>
      </w:r>
      <w:r w:rsidR="0057023A">
        <w:rPr>
          <w:rFonts w:ascii="Arial" w:hAnsi="Arial" w:cs="Arial"/>
          <w:sz w:val="22"/>
          <w:szCs w:val="22"/>
        </w:rPr>
        <w:t>UK</w:t>
      </w:r>
      <w:r w:rsidRPr="0097576C">
        <w:rPr>
          <w:rFonts w:ascii="Arial" w:hAnsi="Arial" w:cs="Arial"/>
          <w:sz w:val="22"/>
          <w:szCs w:val="22"/>
        </w:rPr>
        <w:t xml:space="preserve"> 2026). 148 participants were recruited online </w:t>
      </w:r>
      <w:r w:rsidRPr="0097576C">
        <w:rPr>
          <w:rFonts w:ascii="Arial" w:hAnsi="Arial" w:cs="Arial"/>
          <w:kern w:val="0"/>
          <w:sz w:val="22"/>
          <w:szCs w:val="22"/>
          <w14:ligatures w14:val="none"/>
        </w:rPr>
        <w:t>via purposive and subsequently snowball sampling through Facebook parenting groups, a survey exchange platform named Survey Circle, and Reddit, as well as through</w:t>
      </w:r>
      <w:r w:rsidRPr="0097576C">
        <w:rPr>
          <w:rFonts w:ascii="Arial" w:hAnsi="Arial" w:cs="Arial"/>
          <w:sz w:val="22"/>
          <w:szCs w:val="22"/>
        </w:rPr>
        <w:t xml:space="preserve"> convenience sampling of face-to-face parental singing groups </w:t>
      </w:r>
      <w:sdt>
        <w:sdtPr>
          <w:rPr>
            <w:rFonts w:ascii="Arial" w:hAnsi="Arial" w:cs="Arial"/>
            <w:color w:val="000000"/>
            <w:kern w:val="0"/>
            <w:sz w:val="22"/>
            <w:szCs w:val="22"/>
            <w14:ligatures w14:val="none"/>
          </w:rPr>
          <w:tag w:val="MENDELEY_CITATION_v3_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"/>
          <w:id w:val="-1672172672"/>
          <w:placeholder>
            <w:docPart w:val="A8D581A740053649AEBBC7728389B19F"/>
          </w:placeholder>
        </w:sdtPr>
        <w:sdtContent>
          <w:r w:rsidR="00FE7383" w:rsidRPr="00FE7383">
            <w:rPr>
              <w:rFonts w:ascii="Arial" w:hAnsi="Arial" w:cs="Arial"/>
              <w:color w:val="000000"/>
              <w:kern w:val="0"/>
              <w:sz w:val="22"/>
              <w:szCs w:val="22"/>
              <w14:ligatures w14:val="none"/>
            </w:rPr>
            <w:t>(Naderifar, Goli and Ghaljaie, 2017)</w:t>
          </w:r>
        </w:sdtContent>
      </w:sdt>
      <w:r w:rsidRPr="0097576C">
        <w:rPr>
          <w:rFonts w:ascii="Arial" w:hAnsi="Arial" w:cs="Arial"/>
          <w:sz w:val="22"/>
          <w:szCs w:val="22"/>
        </w:rPr>
        <w:t xml:space="preserve">. Tactical choices were made to avoid Facebook groups populated by parents who were professional musicians </w:t>
      </w:r>
      <w:sdt>
        <w:sdtPr>
          <w:rPr>
            <w:rFonts w:ascii="Arial" w:hAnsi="Arial" w:cs="Arial"/>
            <w:color w:val="000000"/>
            <w:sz w:val="22"/>
            <w:szCs w:val="22"/>
          </w:rPr>
          <w:tag w:val="MENDELEY_CITATION_v3_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"/>
          <w:id w:val="-168411803"/>
          <w:placeholder>
            <w:docPart w:val="856446A120F02C438B0D8E71AA322340"/>
          </w:placeholder>
        </w:sdtPr>
        <w:sdtContent>
          <w:r w:rsidR="00FE7383" w:rsidRPr="00FE7383">
            <w:rPr>
              <w:rFonts w:ascii="Arial" w:hAnsi="Arial" w:cs="Arial"/>
              <w:color w:val="000000"/>
              <w:sz w:val="22"/>
              <w:szCs w:val="22"/>
            </w:rPr>
            <w:t>(Mehr, 2014)</w:t>
          </w:r>
        </w:sdtContent>
      </w:sdt>
      <w:r w:rsidRPr="0097576C">
        <w:rPr>
          <w:rFonts w:ascii="Arial" w:hAnsi="Arial" w:cs="Arial"/>
          <w:color w:val="000000"/>
          <w:sz w:val="22"/>
          <w:szCs w:val="22"/>
        </w:rPr>
        <w:t>,</w:t>
      </w:r>
      <w:r w:rsidRPr="0097576C">
        <w:rPr>
          <w:rFonts w:ascii="Arial" w:hAnsi="Arial" w:cs="Arial"/>
          <w:sz w:val="22"/>
          <w:szCs w:val="22"/>
        </w:rPr>
        <w:t xml:space="preserve"> to encourage diverse responses and mitigate bias in the sample, ultimately enhancing the generalisability of the findings </w:t>
      </w:r>
      <w:sdt>
        <w:sdtPr>
          <w:rPr>
            <w:rFonts w:ascii="Arial" w:hAnsi="Arial" w:cs="Arial"/>
            <w:color w:val="000000"/>
            <w:sz w:val="22"/>
            <w:szCs w:val="22"/>
          </w:rPr>
          <w:tag w:val="MENDELEY_CITATION_v3_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"/>
          <w:id w:val="520741394"/>
          <w:placeholder>
            <w:docPart w:val="856446A120F02C438B0D8E71AA322340"/>
          </w:placeholder>
        </w:sdtPr>
        <w:sdtContent>
          <w:r w:rsidR="00FE7383" w:rsidRPr="00FE7383">
            <w:rPr>
              <w:rFonts w:ascii="Arial" w:hAnsi="Arial" w:cs="Arial"/>
              <w:color w:val="000000"/>
              <w:sz w:val="22"/>
              <w:szCs w:val="22"/>
            </w:rPr>
            <w:t>(Patton, 2002)</w:t>
          </w:r>
        </w:sdtContent>
      </w:sdt>
      <w:r w:rsidRPr="0097576C">
        <w:rPr>
          <w:rFonts w:ascii="Arial" w:hAnsi="Arial" w:cs="Arial"/>
          <w:sz w:val="22"/>
          <w:szCs w:val="22"/>
        </w:rPr>
        <w:t xml:space="preserve">. </w:t>
      </w:r>
    </w:p>
    <w:p w14:paraId="5880F3F1" w14:textId="77777777" w:rsidR="00FF3E96" w:rsidRPr="0097576C" w:rsidRDefault="00FF3E96" w:rsidP="0057023A">
      <w:pPr>
        <w:spacing w:line="360" w:lineRule="auto"/>
        <w:rPr>
          <w:rFonts w:ascii="Arial" w:hAnsi="Arial" w:cs="Arial"/>
          <w:sz w:val="22"/>
          <w:szCs w:val="22"/>
        </w:rPr>
      </w:pPr>
    </w:p>
    <w:p w14:paraId="0F52EB96" w14:textId="303B0D87" w:rsidR="0039473A" w:rsidRDefault="00E47DC2" w:rsidP="00A70E10">
      <w:pPr>
        <w:spacing w:line="360" w:lineRule="auto"/>
        <w:rPr>
          <w:rFonts w:ascii="Arial" w:hAnsi="Arial" w:cs="Arial"/>
          <w:color w:val="000000"/>
          <w:sz w:val="22"/>
          <w:szCs w:val="22"/>
        </w:rPr>
      </w:pPr>
      <w:r w:rsidRPr="0097576C">
        <w:rPr>
          <w:rFonts w:ascii="Arial" w:hAnsi="Arial" w:cs="Arial"/>
          <w:sz w:val="22"/>
          <w:szCs w:val="22"/>
        </w:rPr>
        <w:t xml:space="preserve">Additionally, to encourage equity for socially underrepresented groups, English-speaking Facebook groups with diverse membership were deliberately sought out and invited to participate, including groups characterised by ethnicity, sexual orientation, and socioeconomic status. One drawback of this recruitment approach is that digital poverty could be a barrier to online participation, as could being a non-English reader or speaker, potentially affecting representativeness </w:t>
      </w:r>
      <w:sdt>
        <w:sdtPr>
          <w:rPr>
            <w:rFonts w:ascii="Arial" w:hAnsi="Arial" w:cs="Arial"/>
            <w:color w:val="000000"/>
            <w:sz w:val="22"/>
            <w:szCs w:val="22"/>
          </w:rPr>
          <w:tag w:val="MENDELEY_CITATION_v3_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"/>
          <w:id w:val="-1581435106"/>
          <w:placeholder>
            <w:docPart w:val="856446A120F02C438B0D8E71AA322340"/>
          </w:placeholder>
        </w:sdtPr>
        <w:sdtContent>
          <w:r w:rsidR="00FE7383" w:rsidRPr="00FE7383">
            <w:rPr>
              <w:rFonts w:ascii="Arial" w:hAnsi="Arial" w:cs="Arial"/>
              <w:color w:val="000000"/>
              <w:sz w:val="22"/>
              <w:szCs w:val="22"/>
            </w:rPr>
            <w:t>(van Dijk, 2006).</w:t>
          </w:r>
        </w:sdtContent>
      </w:sdt>
      <w:r w:rsidRPr="0097576C">
        <w:rPr>
          <w:rFonts w:ascii="Arial" w:hAnsi="Arial" w:cs="Arial"/>
          <w:color w:val="000000"/>
          <w:sz w:val="22"/>
          <w:szCs w:val="22"/>
        </w:rPr>
        <w:t xml:space="preserve"> </w:t>
      </w:r>
      <w:r w:rsidR="0039473A" w:rsidRPr="0039473A">
        <w:rPr>
          <w:rFonts w:ascii="Arial" w:hAnsi="Arial" w:cs="Arial"/>
          <w:color w:val="000000"/>
          <w:sz w:val="22"/>
          <w:szCs w:val="22"/>
        </w:rPr>
        <w:t>Thus, the methodological constraints of time-limited projects for a researcher</w:t>
      </w:r>
      <w:r w:rsidR="0039473A">
        <w:rPr>
          <w:rFonts w:ascii="Arial" w:hAnsi="Arial" w:cs="Arial"/>
          <w:color w:val="000000"/>
          <w:sz w:val="22"/>
          <w:szCs w:val="22"/>
        </w:rPr>
        <w:t>-practitioner</w:t>
      </w:r>
      <w:r w:rsidR="0039473A" w:rsidRPr="0039473A">
        <w:rPr>
          <w:rFonts w:ascii="Arial" w:hAnsi="Arial" w:cs="Arial"/>
          <w:color w:val="000000"/>
          <w:sz w:val="22"/>
          <w:szCs w:val="22"/>
        </w:rPr>
        <w:t xml:space="preserve"> are highlighted. </w:t>
      </w:r>
    </w:p>
    <w:p w14:paraId="40D315DE" w14:textId="77777777" w:rsidR="00FF3E96" w:rsidRDefault="00FF3E96" w:rsidP="00A70E10">
      <w:pPr>
        <w:spacing w:line="360" w:lineRule="auto"/>
        <w:rPr>
          <w:rFonts w:ascii="Arial" w:hAnsi="Arial" w:cs="Arial"/>
          <w:color w:val="000000"/>
          <w:sz w:val="22"/>
          <w:szCs w:val="22"/>
        </w:rPr>
      </w:pPr>
    </w:p>
    <w:p w14:paraId="0D229C91" w14:textId="0C47337F" w:rsidR="00E47DC2" w:rsidRPr="0097576C" w:rsidRDefault="00E47DC2" w:rsidP="00A70E10">
      <w:pPr>
        <w:spacing w:line="360" w:lineRule="auto"/>
        <w:rPr>
          <w:rFonts w:ascii="Arial" w:hAnsi="Arial" w:cs="Arial"/>
          <w:sz w:val="22"/>
          <w:szCs w:val="22"/>
        </w:rPr>
      </w:pPr>
      <w:r w:rsidRPr="0097576C">
        <w:rPr>
          <w:rFonts w:ascii="Arial" w:hAnsi="Arial" w:cs="Arial"/>
          <w:sz w:val="22"/>
          <w:szCs w:val="22"/>
        </w:rPr>
        <w:t xml:space="preserve">To determine which questions could add value and relevance to the study, a preliminary focus group was conducted with 8 convenience-sampled </w:t>
      </w:r>
      <w:r w:rsidR="0082061D">
        <w:rPr>
          <w:rFonts w:ascii="Arial" w:hAnsi="Arial" w:cs="Arial"/>
          <w:sz w:val="22"/>
          <w:szCs w:val="22"/>
        </w:rPr>
        <w:t xml:space="preserve">parent-participants from a </w:t>
      </w:r>
      <w:r w:rsidRPr="0097576C">
        <w:rPr>
          <w:rFonts w:ascii="Arial" w:hAnsi="Arial" w:cs="Arial"/>
          <w:sz w:val="22"/>
          <w:szCs w:val="22"/>
        </w:rPr>
        <w:t xml:space="preserve">music class in a library </w:t>
      </w:r>
      <w:r w:rsidR="00B244BA" w:rsidRPr="0097576C">
        <w:rPr>
          <w:rFonts w:ascii="Arial" w:hAnsi="Arial" w:cs="Arial"/>
          <w:sz w:val="22"/>
          <w:szCs w:val="22"/>
        </w:rPr>
        <w:t>setting</w:t>
      </w:r>
      <w:r w:rsidR="00B244BA">
        <w:rPr>
          <w:rFonts w:ascii="Arial" w:hAnsi="Arial" w:cs="Arial"/>
          <w:sz w:val="22"/>
          <w:szCs w:val="22"/>
        </w:rPr>
        <w:t>. The</w:t>
      </w:r>
      <w:r w:rsidR="009609A0">
        <w:rPr>
          <w:rFonts w:ascii="Arial" w:hAnsi="Arial" w:cs="Arial"/>
          <w:sz w:val="22"/>
          <w:szCs w:val="22"/>
        </w:rPr>
        <w:t xml:space="preserve"> </w:t>
      </w:r>
      <w:r w:rsidR="0082061D">
        <w:rPr>
          <w:rFonts w:ascii="Arial" w:hAnsi="Arial" w:cs="Arial"/>
          <w:sz w:val="22"/>
          <w:szCs w:val="22"/>
        </w:rPr>
        <w:t>T</w:t>
      </w:r>
      <w:r w:rsidR="009609A0">
        <w:rPr>
          <w:rFonts w:ascii="Arial" w:hAnsi="Arial" w:cs="Arial"/>
          <w:sz w:val="22"/>
          <w:szCs w:val="22"/>
        </w:rPr>
        <w:t>ranscri</w:t>
      </w:r>
      <w:r w:rsidR="00AD35FB">
        <w:rPr>
          <w:rFonts w:ascii="Arial" w:hAnsi="Arial" w:cs="Arial"/>
          <w:sz w:val="22"/>
          <w:szCs w:val="22"/>
        </w:rPr>
        <w:t xml:space="preserve">ptions </w:t>
      </w:r>
      <w:r w:rsidR="0082061D">
        <w:rPr>
          <w:rFonts w:ascii="Arial" w:hAnsi="Arial" w:cs="Arial"/>
          <w:sz w:val="22"/>
          <w:szCs w:val="22"/>
        </w:rPr>
        <w:t xml:space="preserve">of which </w:t>
      </w:r>
      <w:r w:rsidR="00AD35FB">
        <w:rPr>
          <w:rFonts w:ascii="Arial" w:hAnsi="Arial" w:cs="Arial"/>
          <w:sz w:val="22"/>
          <w:szCs w:val="22"/>
        </w:rPr>
        <w:t xml:space="preserve">are </w:t>
      </w:r>
      <w:r w:rsidR="00B244BA">
        <w:rPr>
          <w:rFonts w:ascii="Arial" w:hAnsi="Arial" w:cs="Arial"/>
          <w:sz w:val="22"/>
          <w:szCs w:val="22"/>
        </w:rPr>
        <w:t>documented</w:t>
      </w:r>
      <w:r w:rsidR="00AD35FB">
        <w:rPr>
          <w:rFonts w:ascii="Arial" w:hAnsi="Arial" w:cs="Arial"/>
          <w:sz w:val="22"/>
          <w:szCs w:val="22"/>
        </w:rPr>
        <w:t xml:space="preserve"> </w:t>
      </w:r>
      <w:r w:rsidR="009609A0">
        <w:rPr>
          <w:rFonts w:ascii="Arial" w:hAnsi="Arial" w:cs="Arial"/>
          <w:sz w:val="22"/>
          <w:szCs w:val="22"/>
        </w:rPr>
        <w:t>in A</w:t>
      </w:r>
      <w:r w:rsidR="00AD35FB">
        <w:rPr>
          <w:rFonts w:ascii="Arial" w:hAnsi="Arial" w:cs="Arial"/>
          <w:sz w:val="22"/>
          <w:szCs w:val="22"/>
        </w:rPr>
        <w:t>ppendix B</w:t>
      </w:r>
      <w:r w:rsidR="0082061D">
        <w:rPr>
          <w:rFonts w:ascii="Arial" w:hAnsi="Arial" w:cs="Arial"/>
          <w:sz w:val="22"/>
          <w:szCs w:val="22"/>
        </w:rPr>
        <w:t>.</w:t>
      </w:r>
      <w:r w:rsidRPr="0097576C">
        <w:rPr>
          <w:rFonts w:ascii="Arial" w:hAnsi="Arial" w:cs="Arial"/>
          <w:sz w:val="22"/>
          <w:szCs w:val="22"/>
        </w:rPr>
        <w:t xml:space="preserve"> </w:t>
      </w:r>
      <w:r w:rsidRPr="0097576C">
        <w:rPr>
          <w:rFonts w:ascii="Arial" w:hAnsi="Arial" w:cs="Arial"/>
          <w:kern w:val="0"/>
          <w:sz w:val="22"/>
          <w:szCs w:val="22"/>
          <w14:ligatures w14:val="none"/>
        </w:rPr>
        <w:t>The researcher adhered to ethical practices with this soft-focus group, including anonymity, the right to withdraw, and transparency of objectives</w:t>
      </w:r>
      <w:r w:rsidR="00B244BA">
        <w:rPr>
          <w:rFonts w:ascii="Arial" w:hAnsi="Arial" w:cs="Arial"/>
          <w:kern w:val="0"/>
          <w:sz w:val="22"/>
          <w:szCs w:val="22"/>
          <w14:ligatures w14:val="none"/>
        </w:rPr>
        <w:t xml:space="preserve"> </w:t>
      </w:r>
      <w:sdt>
        <w:sdtPr>
          <w:rPr>
            <w:rFonts w:ascii="Arial" w:hAnsi="Arial" w:cs="Arial"/>
            <w:color w:val="000000"/>
            <w:kern w:val="0"/>
            <w:sz w:val="22"/>
            <w:szCs w:val="22"/>
            <w14:ligatures w14:val="none"/>
          </w:rPr>
          <w:tag w:val="MENDELEY_CITATION_v3_eyJjaXRhdGlvbklEIjoiTUVOREVMRVlfQ0lUQVRJT05fYWYxMGM0MmMtMjI5Ny00MzA1LWJmM2MtOTU3ODZlNjEyYTMx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
          <w:id w:val="2045630298"/>
          <w:placeholder>
            <w:docPart w:val="DefaultPlaceholder_-1854013440"/>
          </w:placeholder>
        </w:sdtPr>
        <w:sdtContent>
          <w:r w:rsidR="00FE7383" w:rsidRPr="00FE7383">
            <w:rPr>
              <w:rFonts w:ascii="Arial" w:hAnsi="Arial" w:cs="Arial"/>
              <w:color w:val="000000"/>
              <w:kern w:val="0"/>
              <w:sz w:val="22"/>
              <w:szCs w:val="22"/>
              <w14:ligatures w14:val="none"/>
            </w:rPr>
            <w:t>(Cresswell, 2014)</w:t>
          </w:r>
        </w:sdtContent>
      </w:sdt>
      <w:r w:rsidRPr="0097576C">
        <w:rPr>
          <w:rFonts w:ascii="Arial" w:hAnsi="Arial" w:cs="Arial"/>
          <w:kern w:val="0"/>
          <w:sz w:val="22"/>
          <w:szCs w:val="22"/>
          <w14:ligatures w14:val="none"/>
        </w:rPr>
        <w:t>.</w:t>
      </w:r>
      <w:r w:rsidRPr="0097576C">
        <w:rPr>
          <w:rFonts w:ascii="Arial" w:hAnsi="Arial" w:cs="Arial"/>
          <w:sz w:val="22"/>
          <w:szCs w:val="22"/>
        </w:rPr>
        <w:t xml:space="preserve"> The focus group helped identify the technical challenges and practical limitations of conversations during childcare</w:t>
      </w:r>
      <w:r w:rsidR="009609A0">
        <w:rPr>
          <w:rFonts w:ascii="Arial" w:hAnsi="Arial" w:cs="Arial"/>
          <w:sz w:val="22"/>
          <w:szCs w:val="22"/>
        </w:rPr>
        <w:t>, leading to the creation</w:t>
      </w:r>
      <w:r w:rsidR="003C0821">
        <w:rPr>
          <w:rFonts w:ascii="Arial" w:hAnsi="Arial" w:cs="Arial"/>
          <w:sz w:val="22"/>
          <w:szCs w:val="22"/>
        </w:rPr>
        <w:t xml:space="preserve"> o</w:t>
      </w:r>
      <w:r w:rsidR="009609A0">
        <w:rPr>
          <w:rFonts w:ascii="Arial" w:hAnsi="Arial" w:cs="Arial"/>
          <w:sz w:val="22"/>
          <w:szCs w:val="22"/>
        </w:rPr>
        <w:t xml:space="preserve">f semi-structured questions </w:t>
      </w:r>
      <w:r w:rsidR="003C0821">
        <w:rPr>
          <w:rFonts w:ascii="Arial" w:hAnsi="Arial" w:cs="Arial"/>
          <w:sz w:val="22"/>
          <w:szCs w:val="22"/>
        </w:rPr>
        <w:t>recorded</w:t>
      </w:r>
      <w:r w:rsidR="00FB0C21">
        <w:rPr>
          <w:rFonts w:ascii="Arial" w:hAnsi="Arial" w:cs="Arial"/>
          <w:sz w:val="22"/>
          <w:szCs w:val="22"/>
        </w:rPr>
        <w:t xml:space="preserve"> </w:t>
      </w:r>
      <w:r w:rsidR="009609A0">
        <w:rPr>
          <w:rFonts w:ascii="Arial" w:hAnsi="Arial" w:cs="Arial"/>
          <w:sz w:val="22"/>
          <w:szCs w:val="22"/>
        </w:rPr>
        <w:t>in A</w:t>
      </w:r>
      <w:r w:rsidR="003C0821">
        <w:rPr>
          <w:rFonts w:ascii="Arial" w:hAnsi="Arial" w:cs="Arial"/>
          <w:sz w:val="22"/>
          <w:szCs w:val="22"/>
        </w:rPr>
        <w:t>ppendix C</w:t>
      </w:r>
      <w:r w:rsidRPr="0097576C">
        <w:rPr>
          <w:rFonts w:ascii="Arial" w:hAnsi="Arial" w:cs="Arial"/>
          <w:sz w:val="22"/>
          <w:szCs w:val="22"/>
        </w:rPr>
        <w:t>. Significantly, facilitating childcare</w:t>
      </w:r>
      <w:r w:rsidRPr="0097576C">
        <w:rPr>
          <w:rFonts w:ascii="Arial" w:hAnsi="Arial" w:cs="Arial"/>
          <w:kern w:val="0"/>
          <w:sz w:val="22"/>
          <w:szCs w:val="22"/>
          <w14:ligatures w14:val="none"/>
        </w:rPr>
        <w:t xml:space="preserve"> was necessary to accommodate parental time; however, responses ultimately</w:t>
      </w:r>
      <w:r w:rsidRPr="0097576C">
        <w:rPr>
          <w:rFonts w:ascii="Arial" w:hAnsi="Arial" w:cs="Arial"/>
          <w:sz w:val="22"/>
          <w:szCs w:val="22"/>
        </w:rPr>
        <w:t xml:space="preserve"> clarified and refined the central thrust of the interview questions. The following themes were explored: perceived value of singing, perceived relationship with </w:t>
      </w:r>
      <w:r w:rsidR="005D0533">
        <w:rPr>
          <w:rFonts w:ascii="Arial" w:hAnsi="Arial" w:cs="Arial"/>
          <w:kern w:val="0"/>
          <w:sz w:val="22"/>
          <w:szCs w:val="22"/>
          <w14:ligatures w14:val="none"/>
        </w:rPr>
        <w:t>the singing voice, practises and routines for singing with infants, Impact of becoming a parent on singing, infant responsivity on the singing voice, family legacy messaging on the singing voice,</w:t>
      </w:r>
      <w:r w:rsidRPr="0097576C">
        <w:rPr>
          <w:rFonts w:ascii="Arial" w:hAnsi="Arial" w:cs="Arial"/>
          <w:sz w:val="22"/>
          <w:szCs w:val="22"/>
        </w:rPr>
        <w:t xml:space="preserve"> and perceived practitioner awareness. </w:t>
      </w:r>
    </w:p>
    <w:p w14:paraId="03DD23D2" w14:textId="77777777" w:rsidR="00E47DC2" w:rsidRPr="00FB0C21" w:rsidRDefault="00E47DC2" w:rsidP="004F7C6D">
      <w:pPr>
        <w:pStyle w:val="Heading1"/>
        <w:rPr>
          <w:rFonts w:eastAsia="Times New Roman"/>
          <w:bCs/>
          <w:lang w:eastAsia="en-GB"/>
        </w:rPr>
      </w:pPr>
      <w:bookmarkStart w:id="28" w:name="_Toc223378199"/>
      <w:r w:rsidRPr="00FB0C21">
        <w:rPr>
          <w:rFonts w:eastAsia="Times New Roman"/>
          <w:bCs/>
          <w:lang w:eastAsia="en-GB"/>
        </w:rPr>
        <w:lastRenderedPageBreak/>
        <w:t>Data Collection Methods</w:t>
      </w:r>
      <w:bookmarkEnd w:id="28"/>
    </w:p>
    <w:p w14:paraId="5A3313AA" w14:textId="77777777" w:rsidR="0097256E" w:rsidRPr="00FB0C21" w:rsidRDefault="0097256E" w:rsidP="0097256E">
      <w:pPr>
        <w:rPr>
          <w:b/>
          <w:bCs/>
          <w:lang w:eastAsia="en-GB"/>
        </w:rPr>
      </w:pPr>
    </w:p>
    <w:p w14:paraId="55B3EB28" w14:textId="77777777" w:rsidR="00E47DC2" w:rsidRPr="00FB0C21" w:rsidRDefault="00E47DC2" w:rsidP="00425A00">
      <w:pPr>
        <w:pStyle w:val="Heading2"/>
        <w:rPr>
          <w:rFonts w:eastAsia="Times New Roman"/>
          <w:bCs/>
          <w:lang w:eastAsia="en-GB"/>
        </w:rPr>
      </w:pPr>
      <w:bookmarkStart w:id="29" w:name="_Toc223378200"/>
      <w:r w:rsidRPr="00FB0C21">
        <w:rPr>
          <w:rFonts w:eastAsia="Times New Roman"/>
          <w:bCs/>
          <w:lang w:eastAsia="en-GB"/>
        </w:rPr>
        <w:t>Online survey</w:t>
      </w:r>
      <w:bookmarkEnd w:id="29"/>
      <w:r w:rsidRPr="00FB0C21">
        <w:rPr>
          <w:rFonts w:eastAsia="Times New Roman"/>
          <w:bCs/>
          <w:lang w:eastAsia="en-GB"/>
        </w:rPr>
        <w:t xml:space="preserve"> </w:t>
      </w:r>
    </w:p>
    <w:p w14:paraId="7356CFDA" w14:textId="77777777" w:rsidR="0097256E" w:rsidRPr="0097576C" w:rsidRDefault="0097256E" w:rsidP="00650331">
      <w:pPr>
        <w:spacing w:line="360" w:lineRule="auto"/>
        <w:rPr>
          <w:lang w:eastAsia="en-GB"/>
        </w:rPr>
      </w:pPr>
    </w:p>
    <w:p w14:paraId="72513C63" w14:textId="62FE05FB" w:rsidR="00E47DC2" w:rsidRDefault="00E47DC2" w:rsidP="00650331">
      <w:pPr>
        <w:spacing w:line="360" w:lineRule="auto"/>
        <w:rPr>
          <w:rFonts w:ascii="Arial" w:hAnsi="Arial" w:cs="Arial"/>
          <w:color w:val="000000"/>
          <w:sz w:val="22"/>
          <w:szCs w:val="22"/>
        </w:rPr>
      </w:pPr>
      <w:r w:rsidRPr="0097576C">
        <w:rPr>
          <w:rFonts w:ascii="Arial" w:eastAsia="Times New Roman" w:hAnsi="Arial" w:cs="Arial"/>
          <w:color w:val="000000"/>
          <w:kern w:val="0"/>
          <w:sz w:val="22"/>
          <w:szCs w:val="22"/>
          <w:lang w:eastAsia="en-GB"/>
          <w14:ligatures w14:val="none"/>
        </w:rPr>
        <w:t>A quantitative online survey was used as the data collection tool, formatted in a Google document, with 36 items measured on a 5-point Likert scale</w:t>
      </w:r>
      <w:r w:rsidR="003136C7">
        <w:rPr>
          <w:rFonts w:ascii="Arial" w:eastAsia="Times New Roman" w:hAnsi="Arial" w:cs="Arial"/>
          <w:color w:val="000000"/>
          <w:kern w:val="0"/>
          <w:sz w:val="22"/>
          <w:szCs w:val="22"/>
          <w:lang w:eastAsia="en-GB"/>
          <w14:ligatures w14:val="none"/>
        </w:rPr>
        <w:t>, observed</w:t>
      </w:r>
      <w:r w:rsidR="00FB0C21">
        <w:rPr>
          <w:rFonts w:ascii="Arial" w:eastAsia="Times New Roman" w:hAnsi="Arial" w:cs="Arial"/>
          <w:color w:val="000000"/>
          <w:kern w:val="0"/>
          <w:sz w:val="22"/>
          <w:szCs w:val="22"/>
          <w:lang w:eastAsia="en-GB"/>
          <w14:ligatures w14:val="none"/>
        </w:rPr>
        <w:t xml:space="preserve"> in A</w:t>
      </w:r>
      <w:r w:rsidR="00870CE3">
        <w:rPr>
          <w:rFonts w:ascii="Arial" w:eastAsia="Times New Roman" w:hAnsi="Arial" w:cs="Arial"/>
          <w:color w:val="000000"/>
          <w:kern w:val="0"/>
          <w:sz w:val="22"/>
          <w:szCs w:val="22"/>
          <w:lang w:eastAsia="en-GB"/>
          <w14:ligatures w14:val="none"/>
        </w:rPr>
        <w:t>ppendix</w:t>
      </w:r>
      <w:r w:rsidR="003136C7">
        <w:rPr>
          <w:rFonts w:ascii="Arial" w:eastAsia="Times New Roman" w:hAnsi="Arial" w:cs="Arial"/>
          <w:color w:val="000000"/>
          <w:kern w:val="0"/>
          <w:sz w:val="22"/>
          <w:szCs w:val="22"/>
          <w:lang w:eastAsia="en-GB"/>
          <w14:ligatures w14:val="none"/>
        </w:rPr>
        <w:t xml:space="preserve"> D</w:t>
      </w:r>
      <w:r w:rsidR="00FB0C21">
        <w:rPr>
          <w:rFonts w:ascii="Arial" w:eastAsia="Times New Roman" w:hAnsi="Arial" w:cs="Arial"/>
          <w:color w:val="000000"/>
          <w:kern w:val="0"/>
          <w:sz w:val="22"/>
          <w:szCs w:val="22"/>
          <w:lang w:eastAsia="en-GB"/>
          <w14:ligatures w14:val="none"/>
        </w:rPr>
        <w:t>.</w:t>
      </w:r>
      <w:r w:rsidRPr="0097576C">
        <w:rPr>
          <w:rFonts w:ascii="Arial" w:eastAsia="Times New Roman" w:hAnsi="Arial" w:cs="Arial"/>
          <w:color w:val="000000"/>
          <w:kern w:val="0"/>
          <w:sz w:val="22"/>
          <w:szCs w:val="22"/>
          <w:lang w:eastAsia="en-GB"/>
          <w14:ligatures w14:val="none"/>
        </w:rPr>
        <w:t xml:space="preserve"> A QR code directed participants to an anonymous response form that took 5-6 minutes to complete.</w:t>
      </w:r>
      <w:r w:rsidRPr="0097576C">
        <w:rPr>
          <w:rFonts w:ascii="Arial" w:hAnsi="Arial" w:cs="Arial"/>
          <w:sz w:val="22"/>
          <w:szCs w:val="22"/>
        </w:rPr>
        <w:t xml:space="preserve"> The survey was influenced by a previously developed Music@Home survey </w:t>
      </w:r>
      <w:sdt>
        <w:sdtPr>
          <w:rPr>
            <w:rFonts w:ascii="Arial" w:hAnsi="Arial" w:cs="Arial"/>
            <w:color w:val="000000"/>
            <w:sz w:val="22"/>
            <w:szCs w:val="22"/>
          </w:rPr>
          <w:tag w:val="MENDELEY_CITATION_v3_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"/>
          <w:id w:val="-1857021838"/>
          <w:placeholder>
            <w:docPart w:val="C3EC29FC63130649B62D0D05FAF08BAE"/>
          </w:placeholder>
        </w:sdtPr>
        <w:sdtContent>
          <w:r w:rsidR="00FE7383" w:rsidRPr="00FE7383">
            <w:rPr>
              <w:rFonts w:ascii="Arial" w:eastAsia="Times New Roman" w:hAnsi="Arial" w:cs="Arial"/>
              <w:color w:val="000000"/>
              <w:sz w:val="22"/>
            </w:rPr>
            <w:t xml:space="preserve">(Politimou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2018)</w:t>
          </w:r>
        </w:sdtContent>
      </w:sdt>
      <w:r w:rsidRPr="0097576C">
        <w:rPr>
          <w:rFonts w:ascii="Arial" w:hAnsi="Arial" w:cs="Arial"/>
          <w:sz w:val="22"/>
          <w:szCs w:val="22"/>
        </w:rPr>
        <w:t xml:space="preserve">. This survey was devised as a psychometric instrument to assess musical engagement in </w:t>
      </w:r>
      <w:r w:rsidR="00245A81">
        <w:rPr>
          <w:rFonts w:ascii="Arial" w:hAnsi="Arial" w:cs="Arial"/>
          <w:sz w:val="22"/>
          <w:szCs w:val="22"/>
        </w:rPr>
        <w:t>infants'</w:t>
      </w:r>
      <w:r w:rsidRPr="0097576C">
        <w:rPr>
          <w:rFonts w:ascii="Arial" w:hAnsi="Arial" w:cs="Arial"/>
          <w:sz w:val="22"/>
          <w:szCs w:val="22"/>
        </w:rPr>
        <w:t xml:space="preserve"> home environments </w:t>
      </w:r>
      <w:sdt>
        <w:sdtPr>
          <w:rPr>
            <w:rFonts w:ascii="Arial" w:hAnsi="Arial" w:cs="Arial"/>
            <w:color w:val="000000"/>
            <w:sz w:val="22"/>
            <w:szCs w:val="22"/>
          </w:rPr>
          <w:tag w:val="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"/>
          <w:id w:val="557057820"/>
          <w:placeholder>
            <w:docPart w:val="C3EC29FC63130649B62D0D05FAF08BAE"/>
          </w:placeholder>
        </w:sdtPr>
        <w:sdtContent>
          <w:r w:rsidR="00FE7383" w:rsidRPr="00FE7383">
            <w:rPr>
              <w:rFonts w:ascii="Arial" w:eastAsia="Times New Roman" w:hAnsi="Arial" w:cs="Arial"/>
              <w:color w:val="000000"/>
              <w:sz w:val="22"/>
            </w:rPr>
            <w:t xml:space="preserve">(Politimou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xml:space="preserve">, 2018; Schaal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2020)</w:t>
          </w:r>
        </w:sdtContent>
      </w:sdt>
      <w:r w:rsidR="006508B0">
        <w:rPr>
          <w:rFonts w:ascii="Arial" w:hAnsi="Arial" w:cs="Arial"/>
          <w:color w:val="000000"/>
          <w:sz w:val="22"/>
          <w:szCs w:val="22"/>
        </w:rPr>
        <w:t>.</w:t>
      </w:r>
    </w:p>
    <w:p w14:paraId="3A5492CC" w14:textId="77777777" w:rsidR="00FF3E96" w:rsidRPr="0097576C" w:rsidRDefault="00FF3E96" w:rsidP="00650331">
      <w:pPr>
        <w:spacing w:line="360" w:lineRule="auto"/>
        <w:rPr>
          <w:rFonts w:ascii="Arial" w:hAnsi="Arial" w:cs="Arial"/>
          <w:sz w:val="22"/>
          <w:szCs w:val="22"/>
        </w:rPr>
      </w:pPr>
    </w:p>
    <w:p w14:paraId="3186A085" w14:textId="01F9B1ED" w:rsidR="00E47DC2" w:rsidRDefault="00E47DC2" w:rsidP="00E931F5">
      <w:pPr>
        <w:spacing w:line="360" w:lineRule="auto"/>
        <w:rPr>
          <w:rFonts w:ascii="Arial" w:hAnsi="Arial" w:cs="Arial"/>
          <w:sz w:val="22"/>
          <w:szCs w:val="22"/>
        </w:rPr>
      </w:pPr>
      <w:r w:rsidRPr="00E931F5">
        <w:rPr>
          <w:rFonts w:ascii="Arial" w:eastAsia="Times New Roman" w:hAnsi="Arial" w:cs="Arial"/>
          <w:color w:val="000000"/>
          <w:kern w:val="0"/>
          <w:sz w:val="22"/>
          <w:szCs w:val="22"/>
          <w:lang w:eastAsia="en-GB"/>
          <w14:ligatures w14:val="none"/>
        </w:rPr>
        <w:t xml:space="preserve">Previous </w:t>
      </w:r>
      <w:r w:rsidRPr="00E931F5">
        <w:rPr>
          <w:rFonts w:ascii="Arial" w:hAnsi="Arial" w:cs="Arial"/>
          <w:sz w:val="22"/>
          <w:szCs w:val="22"/>
        </w:rPr>
        <w:t xml:space="preserve">research demonstrates that survey design is inherent to participant engagement and cooperation. </w:t>
      </w:r>
      <w:r w:rsidRPr="00E931F5">
        <w:rPr>
          <w:rFonts w:ascii="Arial" w:hAnsi="Arial" w:cs="Arial"/>
          <w:kern w:val="0"/>
          <w:sz w:val="22"/>
          <w:szCs w:val="22"/>
          <w14:ligatures w14:val="none"/>
        </w:rPr>
        <w:t xml:space="preserve">Acknowledging the phenomenon of ‘response burden’ </w:t>
      </w:r>
      <w:sdt>
        <w:sdtPr>
          <w:rPr>
            <w:rFonts w:ascii="Arial" w:hAnsi="Arial" w:cs="Arial"/>
            <w:color w:val="000000"/>
            <w:kern w:val="0"/>
            <w:sz w:val="22"/>
            <w:szCs w:val="22"/>
            <w14:ligatures w14:val="none"/>
          </w:rPr>
          <w:tag w:val="MENDELEY_CITATION_v3_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"/>
          <w:id w:val="503258421"/>
          <w:placeholder>
            <w:docPart w:val="856446A120F02C438B0D8E71AA322340"/>
          </w:placeholder>
        </w:sdtPr>
        <w:sdtContent>
          <w:r w:rsidR="00FE7383" w:rsidRPr="00FE7383">
            <w:rPr>
              <w:rFonts w:ascii="Arial" w:hAnsi="Arial" w:cs="Arial"/>
              <w:color w:val="000000"/>
              <w:kern w:val="0"/>
              <w:sz w:val="22"/>
              <w:szCs w:val="22"/>
              <w14:ligatures w14:val="none"/>
            </w:rPr>
            <w:t>(Rolstad, Adler and Rydén, 2011)</w:t>
          </w:r>
        </w:sdtContent>
      </w:sdt>
      <w:r w:rsidRPr="00E931F5">
        <w:rPr>
          <w:rFonts w:ascii="Arial" w:hAnsi="Arial" w:cs="Arial"/>
          <w:color w:val="000000"/>
          <w:kern w:val="0"/>
          <w:sz w:val="22"/>
          <w:szCs w:val="22"/>
          <w14:ligatures w14:val="none"/>
        </w:rPr>
        <w:t xml:space="preserve"> </w:t>
      </w:r>
      <w:r w:rsidRPr="00E931F5">
        <w:rPr>
          <w:rFonts w:ascii="Arial" w:hAnsi="Arial" w:cs="Arial"/>
          <w:kern w:val="0"/>
          <w:sz w:val="22"/>
          <w:szCs w:val="22"/>
          <w14:ligatures w14:val="none"/>
        </w:rPr>
        <w:t xml:space="preserve">is ethically imperative for a researcher working with a parental population. Parents of 0-4-year-old children are likely already at mental and physical capacity and time-limited. Ethically, the researcher strives to be the least burdensome agent possible, especially given insider knowledge of the time demands of parenting. Therefore, simple, concise questions utilising short Likert scales may encourage increased participant engagement </w:t>
      </w:r>
      <w:sdt>
        <w:sdtPr>
          <w:rPr>
            <w:rFonts w:ascii="Arial" w:hAnsi="Arial" w:cs="Arial"/>
            <w:color w:val="000000"/>
            <w:kern w:val="0"/>
            <w:sz w:val="22"/>
            <w:szCs w:val="22"/>
            <w14:ligatures w14:val="none"/>
          </w:rPr>
          <w:tag w:val="MENDELEY_CITATION_v3_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"/>
          <w:id w:val="1133678672"/>
          <w:placeholder>
            <w:docPart w:val="856446A120F02C438B0D8E71AA322340"/>
          </w:placeholder>
        </w:sdtPr>
        <w:sdtContent>
          <w:r w:rsidR="00FE7383" w:rsidRPr="00FE7383">
            <w:rPr>
              <w:rFonts w:ascii="Arial" w:hAnsi="Arial" w:cs="Arial"/>
              <w:color w:val="000000"/>
              <w:kern w:val="0"/>
              <w:sz w:val="22"/>
              <w:szCs w:val="22"/>
              <w14:ligatures w14:val="none"/>
            </w:rPr>
            <w:t>(Galesic and Bosnjak, 2009)</w:t>
          </w:r>
        </w:sdtContent>
      </w:sdt>
      <w:r w:rsidRPr="00E931F5">
        <w:rPr>
          <w:rFonts w:ascii="Arial" w:hAnsi="Arial" w:cs="Arial"/>
          <w:color w:val="000000"/>
          <w:kern w:val="0"/>
          <w:sz w:val="22"/>
          <w:szCs w:val="22"/>
          <w14:ligatures w14:val="none"/>
        </w:rPr>
        <w:t>;</w:t>
      </w:r>
      <w:r w:rsidRPr="00E931F5">
        <w:rPr>
          <w:rFonts w:ascii="Arial" w:hAnsi="Arial" w:cs="Arial"/>
          <w:kern w:val="0"/>
          <w:sz w:val="22"/>
          <w:szCs w:val="22"/>
          <w14:ligatures w14:val="none"/>
        </w:rPr>
        <w:t xml:space="preserve"> however, this scale design choice may limit nuance due to its one-dimensionality </w:t>
      </w:r>
      <w:sdt>
        <w:sdtPr>
          <w:rPr>
            <w:rFonts w:ascii="Arial" w:hAnsi="Arial" w:cs="Arial"/>
            <w:color w:val="000000"/>
            <w:kern w:val="0"/>
            <w:sz w:val="22"/>
            <w:szCs w:val="22"/>
            <w14:ligatures w14:val="none"/>
          </w:rPr>
          <w:tag w:val="MENDELEY_CITATION_v3_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"/>
          <w:id w:val="1981812333"/>
          <w:placeholder>
            <w:docPart w:val="856446A120F02C438B0D8E71AA322340"/>
          </w:placeholder>
        </w:sdtPr>
        <w:sdtContent>
          <w:r w:rsidR="00FE7383" w:rsidRPr="00FE7383">
            <w:rPr>
              <w:rFonts w:ascii="Arial" w:eastAsia="Times New Roman" w:hAnsi="Arial" w:cs="Arial"/>
              <w:color w:val="000000"/>
              <w:sz w:val="22"/>
            </w:rPr>
            <w:t xml:space="preserve">(Yoonjoung Heo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2022)</w:t>
          </w:r>
        </w:sdtContent>
      </w:sdt>
      <w:r w:rsidRPr="00E931F5">
        <w:rPr>
          <w:rFonts w:ascii="Arial" w:hAnsi="Arial" w:cs="Arial"/>
          <w:kern w:val="0"/>
          <w:sz w:val="22"/>
          <w:szCs w:val="22"/>
          <w14:ligatures w14:val="none"/>
        </w:rPr>
        <w:t>. Furthermore</w:t>
      </w:r>
      <w:r w:rsidRPr="00E931F5">
        <w:rPr>
          <w:rFonts w:ascii="Arial" w:hAnsi="Arial" w:cs="Arial"/>
          <w:sz w:val="22"/>
          <w:szCs w:val="22"/>
        </w:rPr>
        <w:t xml:space="preserve">, the online survey is intentionally situated within the positive psychology framework to avoid the sense of being ambushed among a </w:t>
      </w:r>
      <w:r w:rsidR="00CD2156">
        <w:rPr>
          <w:rFonts w:ascii="Arial" w:hAnsi="Arial" w:cs="Arial"/>
          <w:sz w:val="22"/>
          <w:szCs w:val="22"/>
        </w:rPr>
        <w:t xml:space="preserve">potentially </w:t>
      </w:r>
      <w:r w:rsidRPr="00E931F5">
        <w:rPr>
          <w:rFonts w:ascii="Arial" w:hAnsi="Arial" w:cs="Arial"/>
          <w:sz w:val="22"/>
          <w:szCs w:val="22"/>
        </w:rPr>
        <w:t xml:space="preserve">vulnerable participant population. In a research context, Positive psychological frameworks deliberately measure ‘flourishing’ factors rather than pathology and perceived deficit </w:t>
      </w:r>
      <w:sdt>
        <w:sdtPr>
          <w:rPr>
            <w:rFonts w:ascii="Arial" w:hAnsi="Arial" w:cs="Arial"/>
            <w:color w:val="000000"/>
            <w:sz w:val="22"/>
            <w:szCs w:val="22"/>
          </w:rPr>
          <w:tag w:val="MENDELEY_CITATION_v3_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"/>
          <w:id w:val="-1445061158"/>
          <w:placeholder>
            <w:docPart w:val="856446A120F02C438B0D8E71AA322340"/>
          </w:placeholder>
        </w:sdtPr>
        <w:sdtContent>
          <w:r w:rsidR="00FE7383" w:rsidRPr="00FE7383">
            <w:rPr>
              <w:rFonts w:ascii="Arial" w:hAnsi="Arial" w:cs="Arial"/>
              <w:color w:val="000000"/>
              <w:sz w:val="22"/>
              <w:szCs w:val="22"/>
            </w:rPr>
            <w:t>(Fredrickson, 2001; Keyes, 2002)</w:t>
          </w:r>
        </w:sdtContent>
      </w:sdt>
      <w:r w:rsidRPr="00E931F5">
        <w:rPr>
          <w:rFonts w:ascii="Arial" w:hAnsi="Arial" w:cs="Arial"/>
          <w:color w:val="000000"/>
          <w:sz w:val="22"/>
          <w:szCs w:val="22"/>
        </w:rPr>
        <w:t>, ultimately</w:t>
      </w:r>
      <w:r w:rsidRPr="00E931F5">
        <w:rPr>
          <w:rFonts w:ascii="Arial" w:hAnsi="Arial" w:cs="Arial"/>
          <w:sz w:val="22"/>
          <w:szCs w:val="22"/>
        </w:rPr>
        <w:t xml:space="preserve"> contributing to reduced anxiety among respondents </w:t>
      </w:r>
      <w:sdt>
        <w:sdtPr>
          <w:rPr>
            <w:rFonts w:ascii="Arial" w:hAnsi="Arial" w:cs="Arial"/>
            <w:color w:val="000000"/>
            <w:sz w:val="22"/>
            <w:szCs w:val="22"/>
          </w:rPr>
          <w:tag w:val="MENDELEY_CITATION_v3_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"/>
          <w:id w:val="1880510096"/>
          <w:placeholder>
            <w:docPart w:val="856446A120F02C438B0D8E71AA322340"/>
          </w:placeholder>
        </w:sdtPr>
        <w:sdtContent>
          <w:r w:rsidR="00FE7383" w:rsidRPr="00FE7383">
            <w:rPr>
              <w:rFonts w:ascii="Arial" w:hAnsi="Arial" w:cs="Arial"/>
              <w:color w:val="000000"/>
              <w:sz w:val="22"/>
              <w:szCs w:val="22"/>
            </w:rPr>
            <w:t>(Fredrickson, 2001)</w:t>
          </w:r>
        </w:sdtContent>
      </w:sdt>
      <w:r w:rsidRPr="00E931F5">
        <w:rPr>
          <w:rFonts w:ascii="Arial" w:hAnsi="Arial" w:cs="Arial"/>
          <w:sz w:val="22"/>
          <w:szCs w:val="22"/>
        </w:rPr>
        <w:t>.</w:t>
      </w:r>
    </w:p>
    <w:p w14:paraId="1773ECA8" w14:textId="77777777" w:rsidR="00FF3E96" w:rsidRPr="00E931F5" w:rsidRDefault="00FF3E96" w:rsidP="00E931F5">
      <w:pPr>
        <w:spacing w:line="360" w:lineRule="auto"/>
        <w:rPr>
          <w:rFonts w:ascii="Arial" w:hAnsi="Arial" w:cs="Arial"/>
          <w:sz w:val="22"/>
          <w:szCs w:val="22"/>
        </w:rPr>
      </w:pPr>
    </w:p>
    <w:p w14:paraId="14C8E037" w14:textId="577DC442" w:rsidR="00E47DC2" w:rsidRPr="0097576C" w:rsidRDefault="00E47DC2" w:rsidP="00E47DC2">
      <w:pPr>
        <w:spacing w:line="360" w:lineRule="auto"/>
        <w:rPr>
          <w:rFonts w:ascii="Arial" w:hAnsi="Arial" w:cs="Arial"/>
          <w:sz w:val="22"/>
          <w:szCs w:val="22"/>
        </w:rPr>
      </w:pPr>
      <w:r w:rsidRPr="0097576C">
        <w:rPr>
          <w:rFonts w:ascii="Arial" w:hAnsi="Arial" w:cs="Arial"/>
          <w:kern w:val="0"/>
          <w:sz w:val="22"/>
          <w:szCs w:val="22"/>
          <w14:ligatures w14:val="none"/>
        </w:rPr>
        <w:t xml:space="preserve">To mitigate the inherent limitations of a Likert scale </w:t>
      </w:r>
      <w:sdt>
        <w:sdtPr>
          <w:rPr>
            <w:rFonts w:ascii="Arial" w:hAnsi="Arial" w:cs="Arial"/>
            <w:color w:val="000000"/>
            <w:kern w:val="0"/>
            <w:sz w:val="22"/>
            <w:szCs w:val="22"/>
            <w14:ligatures w14:val="none"/>
          </w:rPr>
          <w:tag w:val="MENDELEY_CITATION_v3_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"/>
          <w:id w:val="1058750584"/>
          <w:placeholder>
            <w:docPart w:val="856446A120F02C438B0D8E71AA322340"/>
          </w:placeholder>
        </w:sdtPr>
        <w:sdtContent>
          <w:r w:rsidR="00FE7383" w:rsidRPr="00FE7383">
            <w:rPr>
              <w:rFonts w:ascii="Arial" w:eastAsia="Times New Roman" w:hAnsi="Arial" w:cs="Arial"/>
              <w:color w:val="000000"/>
              <w:sz w:val="22"/>
            </w:rPr>
            <w:t xml:space="preserve">(Yoonjoung Heo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2022)</w:t>
          </w:r>
        </w:sdtContent>
      </w:sdt>
      <w:r w:rsidRPr="0097576C">
        <w:rPr>
          <w:rFonts w:ascii="Arial" w:hAnsi="Arial" w:cs="Arial"/>
          <w:color w:val="000000"/>
          <w:kern w:val="0"/>
          <w:sz w:val="22"/>
          <w:szCs w:val="22"/>
          <w14:ligatures w14:val="none"/>
        </w:rPr>
        <w:t xml:space="preserve">, the </w:t>
      </w:r>
      <w:r w:rsidRPr="0097576C">
        <w:rPr>
          <w:rFonts w:ascii="Arial" w:hAnsi="Arial" w:cs="Arial"/>
          <w:kern w:val="0"/>
          <w:sz w:val="22"/>
          <w:szCs w:val="22"/>
          <w14:ligatures w14:val="none"/>
        </w:rPr>
        <w:t>investigation and cultivation of more nuanced narratives was conducted through semi-structured individual interviews</w:t>
      </w:r>
      <w:r w:rsidRPr="0097576C">
        <w:rPr>
          <w:rFonts w:ascii="Arial" w:hAnsi="Arial" w:cs="Arial"/>
          <w:color w:val="000000"/>
          <w:kern w:val="0"/>
          <w:sz w:val="22"/>
          <w:szCs w:val="22"/>
          <w14:ligatures w14:val="none"/>
        </w:rPr>
        <w:t xml:space="preserve">. 6 participants were convenience-sampled </w:t>
      </w:r>
      <w:r w:rsidR="006129F3">
        <w:rPr>
          <w:rFonts w:ascii="Arial" w:hAnsi="Arial" w:cs="Arial"/>
          <w:color w:val="000000"/>
          <w:kern w:val="0"/>
          <w:sz w:val="22"/>
          <w:szCs w:val="22"/>
          <w14:ligatures w14:val="none"/>
        </w:rPr>
        <w:t>for</w:t>
      </w:r>
      <w:r w:rsidRPr="0097576C">
        <w:rPr>
          <w:rFonts w:ascii="Arial" w:hAnsi="Arial" w:cs="Arial"/>
          <w:color w:val="000000"/>
          <w:kern w:val="0"/>
          <w:sz w:val="22"/>
          <w:szCs w:val="22"/>
          <w14:ligatures w14:val="none"/>
        </w:rPr>
        <w:t xml:space="preserve"> face-to-face interviews, thereby enhancing the </w:t>
      </w:r>
      <w:r w:rsidRPr="0097576C">
        <w:rPr>
          <w:rFonts w:ascii="Arial" w:hAnsi="Arial" w:cs="Arial"/>
          <w:kern w:val="0"/>
          <w:sz w:val="22"/>
          <w:szCs w:val="22"/>
          <w14:ligatures w14:val="none"/>
        </w:rPr>
        <w:t xml:space="preserve">validity of </w:t>
      </w:r>
      <w:r w:rsidR="006129F3">
        <w:rPr>
          <w:rFonts w:ascii="Arial" w:hAnsi="Arial" w:cs="Arial"/>
          <w:kern w:val="0"/>
          <w:sz w:val="22"/>
          <w:szCs w:val="22"/>
          <w14:ligatures w14:val="none"/>
        </w:rPr>
        <w:t xml:space="preserve">the </w:t>
      </w:r>
      <w:r w:rsidRPr="0097576C">
        <w:rPr>
          <w:rFonts w:ascii="Arial" w:hAnsi="Arial" w:cs="Arial"/>
          <w:kern w:val="0"/>
          <w:sz w:val="22"/>
          <w:szCs w:val="22"/>
          <w14:ligatures w14:val="none"/>
        </w:rPr>
        <w:t>qualitative research findings. Ultimately, a combination of findings should enable the identification of patterns and trends in the survey data.</w:t>
      </w:r>
    </w:p>
    <w:p w14:paraId="4FA883DF" w14:textId="548EB079" w:rsidR="00E47DC2" w:rsidRDefault="00E47DC2" w:rsidP="007662BD">
      <w:pPr>
        <w:spacing w:line="360" w:lineRule="auto"/>
        <w:rPr>
          <w:rFonts w:ascii="Arial" w:hAnsi="Arial" w:cs="Arial"/>
          <w:sz w:val="22"/>
          <w:szCs w:val="22"/>
        </w:rPr>
      </w:pPr>
      <w:r w:rsidRPr="0097576C">
        <w:rPr>
          <w:rFonts w:ascii="Arial" w:hAnsi="Arial" w:cs="Arial"/>
          <w:sz w:val="22"/>
          <w:szCs w:val="22"/>
        </w:rPr>
        <w:lastRenderedPageBreak/>
        <w:t xml:space="preserve">Admittedly, a positive psychology framework can be viewed as limiting the scope of the data probe, as it is a practice that remains </w:t>
      </w:r>
      <w:r w:rsidRPr="0097576C">
        <w:rPr>
          <w:rFonts w:ascii="Arial" w:hAnsi="Arial" w:cs="Arial"/>
          <w:kern w:val="0"/>
          <w:sz w:val="22"/>
          <w:szCs w:val="22"/>
          <w14:ligatures w14:val="none"/>
        </w:rPr>
        <w:t xml:space="preserve">intentionally affirmative; it can skew Likert scales toward socially desirable responses </w:t>
      </w:r>
      <w:sdt>
        <w:sdtPr>
          <w:rPr>
            <w:rFonts w:ascii="Arial" w:hAnsi="Arial" w:cs="Arial"/>
            <w:color w:val="000000"/>
            <w:kern w:val="0"/>
            <w:sz w:val="22"/>
            <w:szCs w:val="22"/>
            <w14:ligatures w14:val="none"/>
          </w:rPr>
          <w:tag w:val="MENDELEY_CITATION_v3_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"/>
          <w:id w:val="-961810959"/>
          <w:placeholder>
            <w:docPart w:val="856446A120F02C438B0D8E71AA322340"/>
          </w:placeholder>
        </w:sdtPr>
        <w:sdtContent>
          <w:r w:rsidR="00FE7383" w:rsidRPr="00FE7383">
            <w:rPr>
              <w:rFonts w:ascii="Arial" w:hAnsi="Arial" w:cs="Arial"/>
              <w:color w:val="000000"/>
              <w:kern w:val="0"/>
              <w:sz w:val="22"/>
              <w:szCs w:val="22"/>
              <w14:ligatures w14:val="none"/>
            </w:rPr>
            <w:t>(Persson, Björklund and Bäckström, 2025)</w:t>
          </w:r>
        </w:sdtContent>
      </w:sdt>
      <w:r w:rsidRPr="0097576C">
        <w:rPr>
          <w:rFonts w:ascii="Arial" w:hAnsi="Arial" w:cs="Arial"/>
          <w:kern w:val="0"/>
          <w:sz w:val="22"/>
          <w:szCs w:val="22"/>
          <w14:ligatures w14:val="none"/>
        </w:rPr>
        <w:t>. However, the adoption of this design reflects the researcher-practitioner’s musical philosophy in this domain of early years work.</w:t>
      </w:r>
      <w:r w:rsidRPr="0097576C">
        <w:rPr>
          <w:rFonts w:ascii="Arial" w:hAnsi="Arial" w:cs="Arial"/>
          <w:sz w:val="22"/>
          <w:szCs w:val="22"/>
        </w:rPr>
        <w:t xml:space="preserve"> This approach deliberately avoids blindsiding parents during intense stages of child rearing</w:t>
      </w:r>
      <w:r w:rsidRPr="0097576C">
        <w:rPr>
          <w:rFonts w:ascii="Arial" w:hAnsi="Arial" w:cs="Arial"/>
          <w:kern w:val="0"/>
          <w:sz w:val="22"/>
          <w:szCs w:val="22"/>
          <w14:ligatures w14:val="none"/>
        </w:rPr>
        <w:t xml:space="preserve"> and in transformative life</w:t>
      </w:r>
      <w:r w:rsidRPr="0097576C">
        <w:rPr>
          <w:rFonts w:ascii="Arial" w:hAnsi="Arial" w:cs="Arial"/>
          <w:sz w:val="22"/>
          <w:szCs w:val="22"/>
        </w:rPr>
        <w:t xml:space="preserve"> chapters. In this vein, the researcher attempts to create a more socially aware, inclusive, methodologically sound approach to </w:t>
      </w:r>
      <w:r w:rsidR="001627CE">
        <w:rPr>
          <w:rFonts w:ascii="Arial" w:hAnsi="Arial" w:cs="Arial"/>
          <w:sz w:val="22"/>
          <w:szCs w:val="22"/>
        </w:rPr>
        <w:t xml:space="preserve">this </w:t>
      </w:r>
      <w:r w:rsidRPr="0097576C">
        <w:rPr>
          <w:rFonts w:ascii="Arial" w:hAnsi="Arial" w:cs="Arial"/>
          <w:sz w:val="22"/>
          <w:szCs w:val="22"/>
        </w:rPr>
        <w:t xml:space="preserve">investigation </w:t>
      </w:r>
      <w:sdt>
        <w:sdtPr>
          <w:rPr>
            <w:rFonts w:ascii="Arial" w:hAnsi="Arial" w:cs="Arial"/>
            <w:color w:val="000000"/>
            <w:sz w:val="22"/>
            <w:szCs w:val="22"/>
          </w:rPr>
          <w:tag w:val="MENDELEY_CITATION_v3_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"/>
          <w:id w:val="-82761651"/>
          <w:placeholder>
            <w:docPart w:val="856446A120F02C438B0D8E71AA322340"/>
          </w:placeholder>
        </w:sdtPr>
        <w:sdtContent>
          <w:r w:rsidR="00FE7383" w:rsidRPr="00FE7383">
            <w:rPr>
              <w:rFonts w:ascii="Arial" w:eastAsia="Times New Roman" w:hAnsi="Arial" w:cs="Arial"/>
              <w:color w:val="000000"/>
              <w:sz w:val="22"/>
            </w:rPr>
            <w:t xml:space="preserve">(Knoop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2025)</w:t>
          </w:r>
        </w:sdtContent>
      </w:sdt>
      <w:r w:rsidRPr="0097576C">
        <w:rPr>
          <w:rFonts w:ascii="Arial" w:hAnsi="Arial" w:cs="Arial"/>
          <w:sz w:val="22"/>
          <w:szCs w:val="22"/>
        </w:rPr>
        <w:t xml:space="preserve"> </w:t>
      </w:r>
    </w:p>
    <w:p w14:paraId="1308D1D8" w14:textId="77777777" w:rsidR="007662BD" w:rsidRPr="007662BD" w:rsidRDefault="007662BD" w:rsidP="007662BD">
      <w:pPr>
        <w:spacing w:line="360" w:lineRule="auto"/>
        <w:rPr>
          <w:rFonts w:ascii="Arial" w:hAnsi="Arial" w:cs="Arial"/>
          <w:sz w:val="22"/>
          <w:szCs w:val="22"/>
        </w:rPr>
      </w:pPr>
    </w:p>
    <w:p w14:paraId="0ED7CEF7" w14:textId="77777777" w:rsidR="00E47DC2" w:rsidRDefault="00E47DC2" w:rsidP="004F7C6D">
      <w:pPr>
        <w:pStyle w:val="Heading2"/>
        <w:rPr>
          <w:rFonts w:eastAsia="Times New Roman"/>
          <w:bCs/>
          <w:lang w:eastAsia="en-GB"/>
        </w:rPr>
      </w:pPr>
      <w:bookmarkStart w:id="30" w:name="_Toc223378201"/>
      <w:r w:rsidRPr="007662BD">
        <w:rPr>
          <w:rFonts w:eastAsia="Times New Roman"/>
          <w:bCs/>
          <w:lang w:eastAsia="en-GB"/>
        </w:rPr>
        <w:t>Semi-Structured Interviews</w:t>
      </w:r>
      <w:bookmarkEnd w:id="30"/>
    </w:p>
    <w:p w14:paraId="35922B69" w14:textId="77777777" w:rsidR="007662BD" w:rsidRPr="007662BD" w:rsidRDefault="007662BD" w:rsidP="007662BD">
      <w:pPr>
        <w:rPr>
          <w:lang w:eastAsia="en-GB"/>
        </w:rPr>
      </w:pPr>
    </w:p>
    <w:p w14:paraId="082BA21D" w14:textId="49C9F059" w:rsidR="00E47DC2" w:rsidRDefault="00E47DC2" w:rsidP="00E47DC2">
      <w:pPr>
        <w:spacing w:line="360" w:lineRule="auto"/>
        <w:rPr>
          <w:rFonts w:ascii="Arial" w:hAnsi="Arial" w:cs="Arial"/>
          <w:sz w:val="22"/>
          <w:szCs w:val="22"/>
        </w:rPr>
      </w:pPr>
      <w:r w:rsidRPr="0097576C">
        <w:rPr>
          <w:rFonts w:ascii="Arial" w:hAnsi="Arial" w:cs="Arial"/>
          <w:sz w:val="22"/>
          <w:szCs w:val="22"/>
        </w:rPr>
        <w:t xml:space="preserve">A detailed analysis of six semi-structured interviews complements the range of responses from the online survey. Interviews were conducted with a convenience sample of parents attending existing early years groups, who were deliberately selected to reflect the survey population’s gender distribution, thereby enhancing internal validity </w:t>
      </w:r>
      <w:sdt>
        <w:sdtPr>
          <w:rPr>
            <w:rFonts w:ascii="Arial" w:hAnsi="Arial" w:cs="Arial"/>
            <w:color w:val="000000"/>
            <w:sz w:val="22"/>
            <w:szCs w:val="22"/>
          </w:rPr>
          <w:tag w:val="MENDELEY_CITATION_v3_eyJjaXRhdGlvbklEIjoiTUVOREVMRVlfQ0lUQVRJT05fZDc3YzM3ZjEtZjIxOC00ZjRiLTg4NjktOWNiNTFhMzgxOWZi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
          <w:id w:val="-1797438461"/>
          <w:placeholder>
            <w:docPart w:val="C3AD0EACCC6E7F4EA573E35E12337D2C"/>
          </w:placeholder>
        </w:sdtPr>
        <w:sdtContent>
          <w:r w:rsidR="00FE7383" w:rsidRPr="00FE7383">
            <w:rPr>
              <w:rFonts w:ascii="Arial" w:hAnsi="Arial" w:cs="Arial"/>
              <w:color w:val="000000"/>
              <w:sz w:val="22"/>
              <w:szCs w:val="22"/>
            </w:rPr>
            <w:t>(Cresswell, 2014)</w:t>
          </w:r>
        </w:sdtContent>
      </w:sdt>
      <w:r w:rsidRPr="0097576C">
        <w:rPr>
          <w:rFonts w:ascii="Arial" w:hAnsi="Arial" w:cs="Arial"/>
          <w:sz w:val="22"/>
          <w:szCs w:val="22"/>
        </w:rPr>
        <w:t xml:space="preserve">. </w:t>
      </w:r>
    </w:p>
    <w:p w14:paraId="2CFDDAE5" w14:textId="77777777" w:rsidR="00FF3E96" w:rsidRPr="0097576C" w:rsidRDefault="00FF3E96" w:rsidP="00E47DC2">
      <w:pPr>
        <w:spacing w:line="360" w:lineRule="auto"/>
        <w:rPr>
          <w:rFonts w:ascii="Arial" w:hAnsi="Arial" w:cs="Arial"/>
          <w:sz w:val="22"/>
          <w:szCs w:val="22"/>
        </w:rPr>
      </w:pPr>
    </w:p>
    <w:p w14:paraId="0CF6F7D9" w14:textId="78DA9253" w:rsidR="00E47DC2" w:rsidRPr="0097576C" w:rsidRDefault="00E47DC2" w:rsidP="00E47DC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7576C">
        <w:rPr>
          <w:rFonts w:ascii="Arial" w:eastAsia="Times New Roman" w:hAnsi="Arial" w:cs="Arial"/>
          <w:color w:val="000000"/>
          <w:kern w:val="0"/>
          <w:sz w:val="22"/>
          <w:szCs w:val="22"/>
          <w:lang w:eastAsia="en-GB"/>
          <w14:ligatures w14:val="none"/>
        </w:rPr>
        <w:t xml:space="preserve">The semi-structured interview enables a more nuanced narrative to emerge, allowing participants to share their ‘life-worldview’ of phenomena, ultimately providing rich data for the researcher to interpret </w:t>
      </w:r>
      <w:sdt>
        <w:sdtPr>
          <w:rPr>
            <w:rFonts w:ascii="Arial" w:eastAsia="Times New Roman" w:hAnsi="Arial" w:cs="Arial"/>
            <w:color w:val="000000"/>
            <w:kern w:val="0"/>
            <w:sz w:val="22"/>
            <w:szCs w:val="22"/>
            <w:lang w:eastAsia="en-GB"/>
            <w14:ligatures w14:val="none"/>
          </w:rPr>
          <w:tag w:val="MENDELEY_CITATION_v3_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"/>
          <w:id w:val="230200568"/>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(Kvale and Steinar, 2007)</w:t>
          </w:r>
        </w:sdtContent>
      </w:sdt>
      <w:r w:rsidRPr="0097576C">
        <w:rPr>
          <w:rFonts w:ascii="Arial" w:eastAsia="Times New Roman" w:hAnsi="Arial" w:cs="Arial"/>
          <w:color w:val="000000"/>
          <w:kern w:val="0"/>
          <w:sz w:val="22"/>
          <w:szCs w:val="22"/>
          <w:lang w:eastAsia="en-GB"/>
          <w14:ligatures w14:val="none"/>
        </w:rPr>
        <w:t xml:space="preserve">. Six Interviews were conducted in person to accommodate childcare and audio-recorded for later transcription; they lasted a mean of 14.03 minutes. Parents were gently invited to participate, following verbal and signed consent </w:t>
      </w:r>
      <w:r w:rsidR="000301B2">
        <w:rPr>
          <w:rFonts w:ascii="Arial" w:eastAsia="Times New Roman" w:hAnsi="Arial" w:cs="Arial"/>
          <w:color w:val="000000"/>
          <w:kern w:val="0"/>
          <w:sz w:val="22"/>
          <w:szCs w:val="22"/>
          <w:lang w:eastAsia="en-GB"/>
          <w14:ligatures w14:val="none"/>
        </w:rPr>
        <w:t>recorded in Appendix E,</w:t>
      </w:r>
      <w:r w:rsidRPr="0097576C">
        <w:rPr>
          <w:rFonts w:ascii="Arial" w:eastAsia="Times New Roman" w:hAnsi="Arial" w:cs="Arial"/>
          <w:color w:val="000000"/>
          <w:kern w:val="0"/>
          <w:sz w:val="22"/>
          <w:szCs w:val="22"/>
          <w:lang w:eastAsia="en-GB"/>
          <w14:ligatures w14:val="none"/>
        </w:rPr>
        <w:t xml:space="preserve"> they were repeatedly reminded that participation was voluntary and that they could withdraw at any time. Directed questions were used to elicit detailed parental beliefs and experiences; in addition, space was included in the interviews to enable a flexible forum for participant stories </w:t>
      </w:r>
      <w:sdt>
        <w:sdtPr>
          <w:rPr>
            <w:rFonts w:ascii="Arial" w:eastAsia="Times New Roman" w:hAnsi="Arial" w:cs="Arial"/>
            <w:color w:val="000000"/>
            <w:kern w:val="0"/>
            <w:sz w:val="22"/>
            <w:szCs w:val="22"/>
            <w:lang w:eastAsia="en-GB"/>
            <w14:ligatures w14:val="none"/>
          </w:rPr>
          <w:tag w:val="MENDELEY_CITATION_v3_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"/>
          <w:id w:val="65846320"/>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(Rabionet, 2011)</w:t>
          </w:r>
        </w:sdtContent>
      </w:sdt>
      <w:r w:rsidRPr="0097576C">
        <w:rPr>
          <w:rFonts w:ascii="Arial" w:eastAsia="Times New Roman" w:hAnsi="Arial" w:cs="Arial"/>
          <w:color w:val="000000"/>
          <w:kern w:val="0"/>
          <w:sz w:val="22"/>
          <w:szCs w:val="22"/>
          <w:lang w:eastAsia="en-GB"/>
          <w14:ligatures w14:val="none"/>
        </w:rPr>
        <w:t xml:space="preserve">. The setting was informal and inclusive due to the need for childcare. Although a challenging environment to manage due to the volume of voices and play, the inclusion of childcare fostered pre-interview rapport and a more informal atmosphere </w:t>
      </w:r>
      <w:sdt>
        <w:sdtPr>
          <w:rPr>
            <w:rFonts w:ascii="Arial" w:eastAsia="Times New Roman" w:hAnsi="Arial" w:cs="Arial"/>
            <w:color w:val="000000"/>
            <w:kern w:val="0"/>
            <w:sz w:val="22"/>
            <w:szCs w:val="22"/>
            <w:lang w:eastAsia="en-GB"/>
            <w14:ligatures w14:val="none"/>
          </w:rPr>
          <w:tag w:val="MENDELEY_CITATION_v3_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"/>
          <w:id w:val="687406865"/>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(Kvale and Steinar, 2007)</w:t>
          </w:r>
        </w:sdtContent>
      </w:sdt>
      <w:r w:rsidRPr="0097576C">
        <w:rPr>
          <w:rFonts w:ascii="Arial" w:eastAsia="Times New Roman" w:hAnsi="Arial" w:cs="Arial"/>
          <w:color w:val="000000"/>
          <w:kern w:val="0"/>
          <w:sz w:val="22"/>
          <w:szCs w:val="22"/>
          <w:lang w:eastAsia="en-GB"/>
          <w14:ligatures w14:val="none"/>
        </w:rPr>
        <w:t xml:space="preserve">, creating an appropriately responsive environment for parents and their infants. Warm, professional feedback was provided during the interview process to create a reassuring tone </w:t>
      </w:r>
      <w:sdt>
        <w:sdtPr>
          <w:rPr>
            <w:rFonts w:ascii="Arial" w:eastAsia="Times New Roman" w:hAnsi="Arial" w:cs="Arial"/>
            <w:color w:val="000000"/>
            <w:kern w:val="0"/>
            <w:sz w:val="22"/>
            <w:szCs w:val="22"/>
            <w:lang w:eastAsia="en-GB"/>
            <w14:ligatures w14:val="none"/>
          </w:rPr>
          <w:tag w:val="MENDELEY_CITATION_v3_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"/>
          <w:id w:val="1449964573"/>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(Patton, 2002)</w:t>
          </w:r>
        </w:sdtContent>
      </w:sdt>
      <w:r w:rsidRPr="0097576C">
        <w:rPr>
          <w:rFonts w:ascii="Arial" w:eastAsia="Times New Roman" w:hAnsi="Arial" w:cs="Arial"/>
          <w:color w:val="000000"/>
          <w:kern w:val="0"/>
          <w:sz w:val="22"/>
          <w:szCs w:val="22"/>
          <w:lang w:eastAsia="en-GB"/>
          <w14:ligatures w14:val="none"/>
        </w:rPr>
        <w:t xml:space="preserve">. Additionally, the researcher recognised that one candidate would incur a burden and inconvenience in participating in an interview and therefore did not follow up with </w:t>
      </w:r>
      <w:bookmarkStart w:id="31" w:name="OLE_LINK10"/>
      <w:r w:rsidRPr="0097576C">
        <w:rPr>
          <w:rFonts w:ascii="Arial" w:eastAsia="Times New Roman" w:hAnsi="Arial" w:cs="Arial"/>
          <w:color w:val="000000"/>
          <w:kern w:val="0"/>
          <w:sz w:val="22"/>
          <w:szCs w:val="22"/>
          <w:lang w:eastAsia="en-GB"/>
          <w14:ligatures w14:val="none"/>
        </w:rPr>
        <w:t xml:space="preserve">that </w:t>
      </w:r>
      <w:bookmarkEnd w:id="31"/>
      <w:r w:rsidRPr="0097576C">
        <w:rPr>
          <w:rFonts w:ascii="Arial" w:eastAsia="Times New Roman" w:hAnsi="Arial" w:cs="Arial"/>
          <w:color w:val="000000"/>
          <w:kern w:val="0"/>
          <w:sz w:val="22"/>
          <w:szCs w:val="22"/>
          <w:lang w:eastAsia="en-GB"/>
          <w14:ligatures w14:val="none"/>
        </w:rPr>
        <w:t xml:space="preserve">parent. </w:t>
      </w:r>
    </w:p>
    <w:p w14:paraId="798EF3FB" w14:textId="7A322042" w:rsidR="00E47DC2" w:rsidRDefault="00E47DC2" w:rsidP="00DE4917">
      <w:pPr>
        <w:pStyle w:val="Heading2"/>
        <w:spacing w:line="360" w:lineRule="auto"/>
        <w:rPr>
          <w:rFonts w:eastAsia="Times New Roman"/>
          <w:bCs/>
          <w:lang w:eastAsia="en-GB"/>
        </w:rPr>
      </w:pPr>
      <w:bookmarkStart w:id="32" w:name="_Toc223378202"/>
      <w:r w:rsidRPr="007662BD">
        <w:rPr>
          <w:rFonts w:eastAsia="Times New Roman"/>
          <w:bCs/>
          <w:lang w:eastAsia="en-GB"/>
        </w:rPr>
        <w:lastRenderedPageBreak/>
        <w:t>Data Analysis</w:t>
      </w:r>
      <w:bookmarkEnd w:id="32"/>
    </w:p>
    <w:p w14:paraId="7BF816A4" w14:textId="77777777" w:rsidR="00A35216" w:rsidRPr="00A35216" w:rsidRDefault="00A35216" w:rsidP="00A35216">
      <w:pPr>
        <w:rPr>
          <w:lang w:eastAsia="en-GB"/>
        </w:rPr>
      </w:pPr>
    </w:p>
    <w:p w14:paraId="053E9748" w14:textId="28FEDA5D" w:rsidR="00E47DC2" w:rsidRDefault="00E47DC2" w:rsidP="007249FA">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7576C">
        <w:rPr>
          <w:rFonts w:ascii="Arial" w:eastAsia="Times New Roman" w:hAnsi="Arial" w:cs="Arial"/>
          <w:color w:val="000000"/>
          <w:kern w:val="0"/>
          <w:sz w:val="22"/>
          <w:szCs w:val="22"/>
          <w:lang w:eastAsia="en-GB"/>
          <w14:ligatures w14:val="none"/>
        </w:rPr>
        <w:t xml:space="preserve">Data from the transcripts </w:t>
      </w:r>
      <w:r w:rsidR="00DE4917">
        <w:rPr>
          <w:rFonts w:ascii="Arial" w:eastAsia="Times New Roman" w:hAnsi="Arial" w:cs="Arial"/>
          <w:color w:val="000000"/>
          <w:kern w:val="0"/>
          <w:sz w:val="22"/>
          <w:szCs w:val="22"/>
          <w:lang w:eastAsia="en-GB"/>
          <w14:ligatures w14:val="none"/>
        </w:rPr>
        <w:t xml:space="preserve">documented in Appendix F </w:t>
      </w:r>
      <w:r w:rsidRPr="0097576C">
        <w:rPr>
          <w:rFonts w:ascii="Arial" w:eastAsia="Times New Roman" w:hAnsi="Arial" w:cs="Arial"/>
          <w:color w:val="000000"/>
          <w:kern w:val="0"/>
          <w:sz w:val="22"/>
          <w:szCs w:val="22"/>
          <w:lang w:eastAsia="en-GB"/>
          <w14:ligatures w14:val="none"/>
        </w:rPr>
        <w:t>w</w:t>
      </w:r>
      <w:r w:rsidR="00D30C36">
        <w:rPr>
          <w:rFonts w:ascii="Arial" w:eastAsia="Times New Roman" w:hAnsi="Arial" w:cs="Arial"/>
          <w:color w:val="000000"/>
          <w:kern w:val="0"/>
          <w:sz w:val="22"/>
          <w:szCs w:val="22"/>
          <w:lang w:eastAsia="en-GB"/>
          <w14:ligatures w14:val="none"/>
        </w:rPr>
        <w:t>ere</w:t>
      </w:r>
      <w:r w:rsidRPr="0097576C">
        <w:rPr>
          <w:rFonts w:ascii="Arial" w:eastAsia="Times New Roman" w:hAnsi="Arial" w:cs="Arial"/>
          <w:color w:val="000000"/>
          <w:kern w:val="0"/>
          <w:sz w:val="22"/>
          <w:szCs w:val="22"/>
          <w:lang w:eastAsia="en-GB"/>
          <w14:ligatures w14:val="none"/>
        </w:rPr>
        <w:t xml:space="preserve"> entered into Taguette, an open-source software programme used solely to organise data and enable manual coding align</w:t>
      </w:r>
      <w:r w:rsidR="00D30C36">
        <w:rPr>
          <w:rFonts w:ascii="Arial" w:eastAsia="Times New Roman" w:hAnsi="Arial" w:cs="Arial"/>
          <w:color w:val="000000"/>
          <w:kern w:val="0"/>
          <w:sz w:val="22"/>
          <w:szCs w:val="22"/>
          <w:lang w:eastAsia="en-GB"/>
          <w14:ligatures w14:val="none"/>
        </w:rPr>
        <w:t>ed</w:t>
      </w:r>
      <w:r w:rsidRPr="0097576C">
        <w:rPr>
          <w:rFonts w:ascii="Arial" w:eastAsia="Times New Roman" w:hAnsi="Arial" w:cs="Arial"/>
          <w:color w:val="000000"/>
          <w:kern w:val="0"/>
          <w:sz w:val="22"/>
          <w:szCs w:val="22"/>
          <w:lang w:eastAsia="en-GB"/>
          <w14:ligatures w14:val="none"/>
        </w:rPr>
        <w:t xml:space="preserve"> with the objectives of RTA (Braun and Clarke 2019). To support the contextualisation of the qualitative findings and to identify popular beliefs, attitudes and behaviours in the parental singing domain. Quantitative data were analysed to identify patterns and trends. </w:t>
      </w:r>
    </w:p>
    <w:p w14:paraId="71715102" w14:textId="77777777" w:rsidR="00A35216" w:rsidRPr="0097576C" w:rsidRDefault="00A35216" w:rsidP="007249FA">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5B73EEC9" w14:textId="093C0940" w:rsidR="001B0402" w:rsidRDefault="00E47DC2" w:rsidP="007249FA">
      <w:pPr>
        <w:pStyle w:val="Heading2"/>
        <w:spacing w:line="360" w:lineRule="auto"/>
        <w:rPr>
          <w:rFonts w:eastAsia="Times New Roman"/>
          <w:bCs/>
          <w:lang w:eastAsia="en-GB"/>
        </w:rPr>
      </w:pPr>
      <w:bookmarkStart w:id="33" w:name="_Toc223378203"/>
      <w:r w:rsidRPr="001B0402">
        <w:rPr>
          <w:rFonts w:eastAsia="Times New Roman"/>
          <w:bCs/>
          <w:lang w:eastAsia="en-GB"/>
        </w:rPr>
        <w:t>Quantitative Data Analysis</w:t>
      </w:r>
      <w:bookmarkEnd w:id="33"/>
    </w:p>
    <w:p w14:paraId="0C7B536F" w14:textId="77777777" w:rsidR="007249FA" w:rsidRPr="007249FA" w:rsidRDefault="007249FA" w:rsidP="007249FA">
      <w:pPr>
        <w:rPr>
          <w:lang w:eastAsia="en-GB"/>
        </w:rPr>
      </w:pPr>
    </w:p>
    <w:p w14:paraId="6A2BE3EC" w14:textId="77777777" w:rsidR="00E47DC2" w:rsidRPr="0097576C" w:rsidRDefault="00E47DC2" w:rsidP="002C7421">
      <w:pPr>
        <w:spacing w:line="360" w:lineRule="auto"/>
        <w:rPr>
          <w:rFonts w:ascii="Arial" w:eastAsia="Times New Roman" w:hAnsi="Arial" w:cs="Arial"/>
          <w:color w:val="000000"/>
          <w:kern w:val="0"/>
          <w:sz w:val="22"/>
          <w:szCs w:val="22"/>
          <w:lang w:eastAsia="en-GB"/>
          <w14:ligatures w14:val="none"/>
        </w:rPr>
      </w:pPr>
      <w:r w:rsidRPr="0097576C">
        <w:rPr>
          <w:rFonts w:ascii="Arial" w:eastAsia="Times New Roman" w:hAnsi="Arial" w:cs="Arial"/>
          <w:color w:val="000000"/>
          <w:kern w:val="0"/>
          <w:sz w:val="22"/>
          <w:szCs w:val="22"/>
          <w:lang w:eastAsia="en-GB"/>
          <w14:ligatures w14:val="none"/>
        </w:rPr>
        <w:t>The quantitative component of the study will provide descriptive and correlational statistics, enabling the researcher to identify themes and patterns that relate to the beliefs and behaviours of the parental population. The use of Jamovi supported this process. The results enabled the researcher to identify themes and chosen correlations in attitudes and behaviours related to the research question.</w:t>
      </w:r>
    </w:p>
    <w:p w14:paraId="30D3B279" w14:textId="77777777" w:rsidR="00E47DC2" w:rsidRPr="0097576C" w:rsidRDefault="00E47DC2" w:rsidP="002C7421">
      <w:pPr>
        <w:spacing w:line="360" w:lineRule="auto"/>
        <w:rPr>
          <w:rFonts w:ascii="Arial" w:hAnsi="Arial" w:cs="Arial"/>
          <w:sz w:val="22"/>
          <w:szCs w:val="22"/>
        </w:rPr>
      </w:pPr>
    </w:p>
    <w:p w14:paraId="44728859" w14:textId="77777777" w:rsidR="00E47DC2" w:rsidRDefault="00E47DC2" w:rsidP="002C7421">
      <w:pPr>
        <w:pStyle w:val="Heading2"/>
        <w:spacing w:line="360" w:lineRule="auto"/>
        <w:rPr>
          <w:rFonts w:eastAsia="Times New Roman"/>
          <w:bCs/>
          <w:lang w:eastAsia="en-GB"/>
        </w:rPr>
      </w:pPr>
      <w:bookmarkStart w:id="34" w:name="_Toc223378204"/>
      <w:r w:rsidRPr="001B0402">
        <w:rPr>
          <w:rFonts w:eastAsia="Times New Roman"/>
          <w:bCs/>
          <w:lang w:eastAsia="en-GB"/>
        </w:rPr>
        <w:t>Qualitative Data Analysis</w:t>
      </w:r>
      <w:bookmarkEnd w:id="34"/>
    </w:p>
    <w:p w14:paraId="54695C28" w14:textId="77777777" w:rsidR="001B0402" w:rsidRPr="001B0402" w:rsidRDefault="001B0402" w:rsidP="002C7421">
      <w:pPr>
        <w:spacing w:line="360" w:lineRule="auto"/>
        <w:rPr>
          <w:lang w:eastAsia="en-GB"/>
        </w:rPr>
      </w:pPr>
    </w:p>
    <w:p w14:paraId="78E5A79A" w14:textId="1A8F55CE" w:rsidR="00E47DC2" w:rsidRDefault="00E47DC2" w:rsidP="002C742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7576C">
        <w:rPr>
          <w:rFonts w:ascii="Arial" w:eastAsia="Times New Roman" w:hAnsi="Arial" w:cs="Arial"/>
          <w:color w:val="000000"/>
          <w:kern w:val="0"/>
          <w:sz w:val="22"/>
          <w:szCs w:val="22"/>
          <w:lang w:eastAsia="en-GB"/>
          <w14:ligatures w14:val="none"/>
        </w:rPr>
        <w:t xml:space="preserve">The analysis of interview transcripts uses reflexive thematic analysis (Braun and Clarke, 2019, 2020). Reflexive Thematic Analysis (RTA) has six phases of protocols that ultimately lead to the extraction of relevant themes from a data set. Braun and Clarke (2019) describe the six phases of the analytical process: familiarisation with the data and the inductive generation of initial codes through scanning of the transcripts. The search for themes is followed by a revision of the themes, which may involve reducing and collapsing themes as required. Finally, naming themes and writing up a report. The RTA process is iterative and is unavoidably subjective due to the researchers’ choices and innate biases </w:t>
      </w:r>
      <w:sdt>
        <w:sdtPr>
          <w:rPr>
            <w:rFonts w:ascii="Arial" w:eastAsia="Times New Roman" w:hAnsi="Arial" w:cs="Arial"/>
            <w:color w:val="000000"/>
            <w:kern w:val="0"/>
            <w:sz w:val="22"/>
            <w:szCs w:val="22"/>
            <w:lang w:eastAsia="en-GB"/>
            <w14:ligatures w14:val="none"/>
          </w:rPr>
          <w:tag w:val="MENDELEY_CITATION_v3_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"/>
          <w:id w:val="-2016450418"/>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(Gehrke, Graham and Jack, 2021)</w:t>
          </w:r>
        </w:sdtContent>
      </w:sdt>
      <w:r w:rsidRPr="0097576C">
        <w:rPr>
          <w:rFonts w:ascii="Arial" w:eastAsia="Times New Roman" w:hAnsi="Arial" w:cs="Arial"/>
          <w:color w:val="000000"/>
          <w:kern w:val="0"/>
          <w:sz w:val="22"/>
          <w:szCs w:val="22"/>
          <w:lang w:eastAsia="en-GB"/>
          <w14:ligatures w14:val="none"/>
        </w:rPr>
        <w:t xml:space="preserve">. </w:t>
      </w:r>
    </w:p>
    <w:p w14:paraId="0EDC9633" w14:textId="77777777" w:rsidR="00A35216" w:rsidRPr="0097576C" w:rsidRDefault="00A35216" w:rsidP="002C7421">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1D5BC704" w14:textId="272D990B" w:rsidR="00E47DC2" w:rsidRDefault="00E47DC2" w:rsidP="002C742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7576C">
        <w:rPr>
          <w:rFonts w:ascii="Arial" w:eastAsia="Times New Roman" w:hAnsi="Arial" w:cs="Arial"/>
          <w:color w:val="000000"/>
          <w:kern w:val="0"/>
          <w:sz w:val="22"/>
          <w:szCs w:val="22"/>
          <w:lang w:eastAsia="en-GB"/>
          <w14:ligatures w14:val="none"/>
        </w:rPr>
        <w:t xml:space="preserve">To assist in this phased process, the use of open-source Taguette software enabled manual researcher coding aligned with Braun and Clarke's philosophical underpinnings. In 2026, </w:t>
      </w:r>
      <w:r w:rsidRPr="0097576C">
        <w:rPr>
          <w:rFonts w:ascii="Arial" w:eastAsia="Times New Roman" w:hAnsi="Arial" w:cs="Arial"/>
          <w:color w:val="000000"/>
          <w:kern w:val="0"/>
          <w:sz w:val="22"/>
          <w:szCs w:val="22"/>
          <w:lang w:eastAsia="en-GB"/>
          <w14:ligatures w14:val="none"/>
        </w:rPr>
        <w:lastRenderedPageBreak/>
        <w:t xml:space="preserve">avoiding AI support tools in software is proving challenging given their ubiquity in the wider digital landscape. To authentically and fully understand the dataset as a researcher, a deliberate choice has been made to avoid AI predictive qualitative coding tools. This sentiment reflects Braun and Clarke’s declaration that a researcher’s subjectivity is ‘a resource, rather than a potential threat to knowledge production’ </w:t>
      </w:r>
      <w:sdt>
        <w:sdtPr>
          <w:rPr>
            <w:rFonts w:ascii="Arial" w:eastAsia="Times New Roman" w:hAnsi="Arial" w:cs="Arial"/>
            <w:color w:val="000000"/>
            <w:kern w:val="0"/>
            <w:sz w:val="22"/>
            <w:szCs w:val="22"/>
            <w:lang w:eastAsia="en-GB"/>
            <w14:ligatures w14:val="none"/>
          </w:rPr>
          <w:tag w:val="MENDELEY_CITATION_v3_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TcG9ydCwgRXhlcmNpc2UgYW5kIEhlYWx0aCIsImNvbnRhaW5lci10aXRsZS1zaG9ydCI6IlF1YWwuIFJlcy4gU3BvcnQgRXhlcmMuIEhlYWx0aCIsImFjY2Vzc2VkIjp7ImRhdGUtcGFydHMiOltbMjAyNCw2LDNdXX0sIkRPSSI6IjEwLjEwODAvMjE1OTY3NlguMjAxOS4xNjI4ODA2IiwiSVNTTiI6IjIxNTktNjc3OCIsIlVSTCI6Imh0dHBzOi8vd3d3LnRhbmRmb25saW5lLmNvbS9hY3Rpb24vam91cm5hbEluZm9ybWF0aW9uP2pvdXJuYWxDb2RlPXJxcnMyMSIsImlzc3VlZCI6eyJkYXRlLXBhcnRzIjpbWzIwMTldXX0sInBhZ2UiOiI1ODktNTk3IiwiaXNzdWUiOiI0Iiwidm9sdW1lIjoiMTEifSwiaXNUZW1wb3JhcnkiOmZhbHNlfV19"/>
          <w:id w:val="-2039041266"/>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(Braun and Clarke, 2019, p. 591)</w:t>
          </w:r>
        </w:sdtContent>
      </w:sdt>
      <w:r w:rsidRPr="0097576C">
        <w:rPr>
          <w:rFonts w:ascii="Arial" w:eastAsia="Times New Roman" w:hAnsi="Arial" w:cs="Arial"/>
          <w:color w:val="000000"/>
          <w:kern w:val="0"/>
          <w:sz w:val="22"/>
          <w:szCs w:val="22"/>
          <w:lang w:eastAsia="en-GB"/>
          <w14:ligatures w14:val="none"/>
        </w:rPr>
        <w:t xml:space="preserve">. </w:t>
      </w:r>
    </w:p>
    <w:p w14:paraId="002FE3B9" w14:textId="77777777" w:rsidR="00A35216" w:rsidRPr="0097576C" w:rsidRDefault="00A35216" w:rsidP="002C7421">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64EEB8E5" w14:textId="77777777" w:rsidR="00E47DC2" w:rsidRDefault="00E47DC2" w:rsidP="002C7421">
      <w:pPr>
        <w:pStyle w:val="Heading2"/>
        <w:spacing w:line="360" w:lineRule="auto"/>
        <w:rPr>
          <w:rFonts w:eastAsia="Times New Roman"/>
          <w:bCs/>
          <w:lang w:eastAsia="en-GB"/>
        </w:rPr>
      </w:pPr>
      <w:bookmarkStart w:id="35" w:name="_Toc223378205"/>
      <w:r w:rsidRPr="002245B1">
        <w:rPr>
          <w:rFonts w:eastAsia="Times New Roman"/>
          <w:bCs/>
          <w:lang w:eastAsia="en-GB"/>
        </w:rPr>
        <w:t>Artificial Intelligence</w:t>
      </w:r>
      <w:bookmarkEnd w:id="35"/>
    </w:p>
    <w:p w14:paraId="53BB7D04" w14:textId="77777777" w:rsidR="00A35216" w:rsidRPr="00A35216" w:rsidRDefault="00A35216" w:rsidP="00A35216">
      <w:pPr>
        <w:rPr>
          <w:lang w:eastAsia="en-GB"/>
        </w:rPr>
      </w:pPr>
    </w:p>
    <w:p w14:paraId="35381E3B" w14:textId="5A126AB1" w:rsidR="00E47DC2" w:rsidRPr="0097576C" w:rsidRDefault="00E47DC2" w:rsidP="002C742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7576C">
        <w:rPr>
          <w:rFonts w:ascii="Arial" w:eastAsia="Times New Roman" w:hAnsi="Arial" w:cs="Arial"/>
          <w:color w:val="000000"/>
          <w:kern w:val="0"/>
          <w:sz w:val="22"/>
          <w:szCs w:val="22"/>
          <w:lang w:eastAsia="en-GB"/>
          <w14:ligatures w14:val="none"/>
        </w:rPr>
        <w:t xml:space="preserve">Interestingly, the potential risks and opportunities associated with Artificial Intelligence (AI) influence may be a pertinent concern in the research climate. While a researcher is mindful that human-sourced subjectivity and bias are inherent components of the research process. A significant benefit in time-constrained research is the ability to humanly curate AI to ethically support and engineer a smoother, time-efficient process </w:t>
      </w:r>
      <w:sdt>
        <w:sdtPr>
          <w:rPr>
            <w:rFonts w:ascii="Arial" w:eastAsia="Times New Roman" w:hAnsi="Arial" w:cs="Arial"/>
            <w:color w:val="000000"/>
            <w:kern w:val="0"/>
            <w:sz w:val="22"/>
            <w:szCs w:val="22"/>
            <w:lang w:eastAsia="en-GB"/>
            <w14:ligatures w14:val="none"/>
          </w:rPr>
          <w:tag w:val="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"/>
          <w:id w:val="-1421785767"/>
          <w:placeholder>
            <w:docPart w:val="856446A120F02C438B0D8E71AA322340"/>
          </w:placeholder>
        </w:sdtPr>
        <w:sdtContent>
          <w:r w:rsidR="00FE7383" w:rsidRPr="00FE7383">
            <w:rPr>
              <w:rFonts w:ascii="Arial" w:eastAsia="Times New Roman" w:hAnsi="Arial" w:cs="Arial"/>
              <w:color w:val="000000"/>
              <w:sz w:val="22"/>
            </w:rPr>
            <w:t xml:space="preserve">(Ellikkal and Rajamohan, 2024; Lee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2024)</w:t>
          </w:r>
        </w:sdtContent>
      </w:sdt>
      <w:r w:rsidRPr="0097576C">
        <w:rPr>
          <w:rFonts w:ascii="Arial" w:eastAsia="Times New Roman" w:hAnsi="Arial" w:cs="Arial"/>
          <w:color w:val="000000"/>
          <w:kern w:val="0"/>
          <w:sz w:val="22"/>
          <w:szCs w:val="22"/>
          <w:lang w:eastAsia="en-GB"/>
          <w14:ligatures w14:val="none"/>
        </w:rPr>
        <w:t xml:space="preserve">. This study utilised AI in the search process, using online University library platforms, Research Rabbit, Mendeley, Otter.ai, ChatGPT and Google. A summary of appropriate literature was verified by the researcher </w:t>
      </w:r>
      <w:r w:rsidR="00FC4620">
        <w:rPr>
          <w:rFonts w:ascii="Arial" w:eastAsia="Times New Roman" w:hAnsi="Arial" w:cs="Arial"/>
          <w:color w:val="000000"/>
          <w:kern w:val="0"/>
          <w:sz w:val="22"/>
          <w:szCs w:val="22"/>
          <w:lang w:eastAsia="en-GB"/>
          <w14:ligatures w14:val="none"/>
        </w:rPr>
        <w:t>through</w:t>
      </w:r>
      <w:r w:rsidRPr="0097576C">
        <w:rPr>
          <w:rFonts w:ascii="Arial" w:eastAsia="Times New Roman" w:hAnsi="Arial" w:cs="Arial"/>
          <w:color w:val="000000"/>
          <w:kern w:val="0"/>
          <w:sz w:val="22"/>
          <w:szCs w:val="22"/>
          <w:lang w:eastAsia="en-GB"/>
          <w14:ligatures w14:val="none"/>
        </w:rPr>
        <w:t xml:space="preserve"> manual reading </w:t>
      </w:r>
      <w:r w:rsidR="00FC4620">
        <w:rPr>
          <w:rFonts w:ascii="Arial" w:eastAsia="Times New Roman" w:hAnsi="Arial" w:cs="Arial"/>
          <w:color w:val="000000"/>
          <w:kern w:val="0"/>
          <w:sz w:val="22"/>
          <w:szCs w:val="22"/>
          <w:lang w:eastAsia="en-GB"/>
          <w14:ligatures w14:val="none"/>
        </w:rPr>
        <w:t xml:space="preserve">of the </w:t>
      </w:r>
      <w:r w:rsidRPr="0097576C">
        <w:rPr>
          <w:rFonts w:ascii="Arial" w:eastAsia="Times New Roman" w:hAnsi="Arial" w:cs="Arial"/>
          <w:color w:val="000000"/>
          <w:kern w:val="0"/>
          <w:sz w:val="22"/>
          <w:szCs w:val="22"/>
          <w:lang w:eastAsia="en-GB"/>
          <w14:ligatures w14:val="none"/>
        </w:rPr>
        <w:t>source material, again emphasising the researcher-AI d</w:t>
      </w:r>
      <w:r w:rsidR="00D45C08">
        <w:rPr>
          <w:rFonts w:ascii="Arial" w:eastAsia="Times New Roman" w:hAnsi="Arial" w:cs="Arial"/>
          <w:color w:val="000000"/>
          <w:kern w:val="0"/>
          <w:sz w:val="22"/>
          <w:szCs w:val="22"/>
          <w:lang w:eastAsia="en-GB"/>
          <w14:ligatures w14:val="none"/>
        </w:rPr>
        <w:t>yna</w:t>
      </w:r>
      <w:r w:rsidR="00FC4620">
        <w:rPr>
          <w:rFonts w:ascii="Arial" w:eastAsia="Times New Roman" w:hAnsi="Arial" w:cs="Arial"/>
          <w:color w:val="000000"/>
          <w:kern w:val="0"/>
          <w:sz w:val="22"/>
          <w:szCs w:val="22"/>
          <w:lang w:eastAsia="en-GB"/>
          <w14:ligatures w14:val="none"/>
        </w:rPr>
        <w:t>mic pairing</w:t>
      </w:r>
      <w:r w:rsidRPr="0097576C">
        <w:rPr>
          <w:rFonts w:ascii="Arial" w:eastAsia="Times New Roman" w:hAnsi="Arial" w:cs="Arial"/>
          <w:color w:val="000000"/>
          <w:kern w:val="0"/>
          <w:sz w:val="22"/>
          <w:szCs w:val="22"/>
          <w:lang w:eastAsia="en-GB"/>
          <w14:ligatures w14:val="none"/>
        </w:rPr>
        <w:t xml:space="preserve"> that necessitates </w:t>
      </w:r>
      <w:r w:rsidR="00FC4620">
        <w:rPr>
          <w:rFonts w:ascii="Arial" w:eastAsia="Times New Roman" w:hAnsi="Arial" w:cs="Arial"/>
          <w:color w:val="000000"/>
          <w:kern w:val="0"/>
          <w:sz w:val="22"/>
          <w:szCs w:val="22"/>
          <w:lang w:eastAsia="en-GB"/>
          <w14:ligatures w14:val="none"/>
        </w:rPr>
        <w:t>an</w:t>
      </w:r>
      <w:r w:rsidRPr="0097576C">
        <w:rPr>
          <w:rFonts w:ascii="Arial" w:eastAsia="Times New Roman" w:hAnsi="Arial" w:cs="Arial"/>
          <w:color w:val="000000"/>
          <w:kern w:val="0"/>
          <w:sz w:val="22"/>
          <w:szCs w:val="22"/>
          <w:lang w:eastAsia="en-GB"/>
          <w14:ligatures w14:val="none"/>
        </w:rPr>
        <w:t xml:space="preserve"> ethically conscientious researcher landscape. In commissioning these initial search aspects to AI, the researcher can access a well-meaning assistant rather than a cognitive replacement </w:t>
      </w:r>
      <w:sdt>
        <w:sdtPr>
          <w:rPr>
            <w:rFonts w:ascii="Arial" w:eastAsia="Times New Roman" w:hAnsi="Arial" w:cs="Arial"/>
            <w:color w:val="000000"/>
            <w:kern w:val="0"/>
            <w:sz w:val="22"/>
            <w:szCs w:val="22"/>
            <w:lang w:eastAsia="en-GB"/>
            <w14:ligatures w14:val="none"/>
          </w:rPr>
          <w:tag w:val="MENDELEY_CITATION_v3_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"/>
          <w:id w:val="-955705840"/>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(Bozkurt, 2024)</w:t>
          </w:r>
        </w:sdtContent>
      </w:sdt>
      <w:r w:rsidRPr="0097576C">
        <w:rPr>
          <w:rFonts w:ascii="Arial" w:eastAsia="Times New Roman" w:hAnsi="Arial" w:cs="Arial"/>
          <w:color w:val="000000"/>
          <w:kern w:val="0"/>
          <w:sz w:val="22"/>
          <w:szCs w:val="22"/>
          <w:lang w:eastAsia="en-GB"/>
          <w14:ligatures w14:val="none"/>
        </w:rPr>
        <w:t>. Spell-checking and grammar-correction tools were used to create a more professional, grammatically accurate report. The avoidance of any generative mechanism was strictly adhered to, aligning with UWTSD AI policy (Voice Study Centre, 2025). Additionally, the researcher is acutely aware of AI hallucinations and academic misfiring created by platforms; critical thinking and information verification are profound and important components of the researcher's toolkit, especially in shaping a meaningful career trajectory.</w:t>
      </w:r>
    </w:p>
    <w:p w14:paraId="44EC8CA2" w14:textId="77777777" w:rsidR="00E47DC2" w:rsidRPr="00723D36" w:rsidRDefault="00E47DC2" w:rsidP="0011149D">
      <w:pPr>
        <w:spacing w:before="100" w:beforeAutospacing="1" w:after="100" w:afterAutospacing="1" w:line="360" w:lineRule="auto"/>
        <w:ind w:left="360"/>
        <w:rPr>
          <w:rFonts w:ascii="Arial" w:eastAsia="Times New Roman" w:hAnsi="Arial" w:cs="Arial"/>
          <w:b/>
          <w:bCs/>
          <w:color w:val="000000"/>
          <w:kern w:val="0"/>
          <w:sz w:val="22"/>
          <w:szCs w:val="22"/>
          <w:lang w:eastAsia="en-GB"/>
          <w14:ligatures w14:val="none"/>
        </w:rPr>
      </w:pPr>
    </w:p>
    <w:p w14:paraId="41DBFC77" w14:textId="77777777" w:rsidR="00E47DC2" w:rsidRDefault="00E47DC2" w:rsidP="0011149D">
      <w:pPr>
        <w:pStyle w:val="Heading2"/>
        <w:spacing w:line="360" w:lineRule="auto"/>
        <w:rPr>
          <w:rFonts w:eastAsia="Times New Roman"/>
          <w:bCs/>
          <w:lang w:eastAsia="en-GB"/>
        </w:rPr>
      </w:pPr>
      <w:bookmarkStart w:id="36" w:name="_Toc223378206"/>
      <w:r w:rsidRPr="00723D36">
        <w:rPr>
          <w:rFonts w:eastAsia="Times New Roman"/>
          <w:bCs/>
          <w:lang w:eastAsia="en-GB"/>
        </w:rPr>
        <w:t>Insider Researcher and reflexivity</w:t>
      </w:r>
      <w:bookmarkEnd w:id="36"/>
    </w:p>
    <w:p w14:paraId="5F273EAA" w14:textId="77777777" w:rsidR="00723D36" w:rsidRPr="00723D36" w:rsidRDefault="00723D36" w:rsidP="0011149D">
      <w:pPr>
        <w:spacing w:line="360" w:lineRule="auto"/>
        <w:rPr>
          <w:lang w:eastAsia="en-GB"/>
        </w:rPr>
      </w:pPr>
    </w:p>
    <w:p w14:paraId="2F71445D" w14:textId="0BD14D7B" w:rsidR="00E47DC2" w:rsidRDefault="00E47DC2" w:rsidP="00B01B4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7576C">
        <w:rPr>
          <w:rFonts w:ascii="Arial" w:eastAsia="Times New Roman" w:hAnsi="Arial" w:cs="Arial"/>
          <w:color w:val="000000"/>
          <w:kern w:val="0"/>
          <w:sz w:val="22"/>
          <w:szCs w:val="22"/>
          <w:lang w:eastAsia="en-GB"/>
          <w14:ligatures w14:val="none"/>
        </w:rPr>
        <w:t xml:space="preserve">Researcher positionality and bias are intrinsic in any study design. However, as an insider researcher who shares the role of parenting, it is ethically imperative to reflect on one’s positionality whilst negotiating dual communities </w:t>
      </w:r>
      <w:sdt>
        <w:sdtPr>
          <w:rPr>
            <w:rFonts w:ascii="Arial" w:eastAsia="Times New Roman" w:hAnsi="Arial" w:cs="Arial"/>
            <w:color w:val="000000"/>
            <w:kern w:val="0"/>
            <w:sz w:val="22"/>
            <w:szCs w:val="22"/>
            <w:lang w:eastAsia="en-GB"/>
            <w14:ligatures w14:val="none"/>
          </w:rPr>
          <w:tag w:val="MENDELEY_CITATION_v3_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"/>
          <w:id w:val="-633559764"/>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(Bolton, 2010; Bulk and Collins, 2024)</w:t>
          </w:r>
        </w:sdtContent>
      </w:sdt>
      <w:r w:rsidRPr="0097576C">
        <w:rPr>
          <w:rFonts w:ascii="Arial" w:eastAsia="Times New Roman" w:hAnsi="Arial" w:cs="Arial"/>
          <w:color w:val="000000"/>
          <w:kern w:val="0"/>
          <w:sz w:val="22"/>
          <w:szCs w:val="22"/>
          <w:lang w:eastAsia="en-GB"/>
          <w14:ligatures w14:val="none"/>
        </w:rPr>
        <w:t xml:space="preserve">. A </w:t>
      </w:r>
      <w:r w:rsidRPr="0097576C">
        <w:rPr>
          <w:rFonts w:ascii="Arial" w:eastAsia="Times New Roman" w:hAnsi="Arial" w:cs="Arial"/>
          <w:color w:val="000000"/>
          <w:kern w:val="0"/>
          <w:sz w:val="22"/>
          <w:szCs w:val="22"/>
          <w:lang w:eastAsia="en-GB"/>
          <w14:ligatures w14:val="none"/>
        </w:rPr>
        <w:lastRenderedPageBreak/>
        <w:t xml:space="preserve">reflexive and critical approach to monitoring assumptions during data collection and analysis can promote objectivity in the research process </w:t>
      </w:r>
      <w:sdt>
        <w:sdtPr>
          <w:rPr>
            <w:rFonts w:ascii="Arial" w:eastAsia="Times New Roman" w:hAnsi="Arial" w:cs="Arial"/>
            <w:color w:val="000000"/>
            <w:kern w:val="0"/>
            <w:sz w:val="22"/>
            <w:szCs w:val="22"/>
            <w:lang w:eastAsia="en-GB"/>
            <w14:ligatures w14:val="none"/>
          </w:rPr>
          <w:tag w:val="MENDELEY_CITATION_v3_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"/>
          <w:id w:val="-200327062"/>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(Bonner and Tolhurst, 2002)</w:t>
          </w:r>
        </w:sdtContent>
      </w:sdt>
      <w:r w:rsidRPr="0097576C">
        <w:rPr>
          <w:rFonts w:ascii="Arial" w:eastAsia="Times New Roman" w:hAnsi="Arial" w:cs="Arial"/>
          <w:color w:val="000000"/>
          <w:kern w:val="0"/>
          <w:sz w:val="22"/>
          <w:szCs w:val="22"/>
          <w:lang w:eastAsia="en-GB"/>
          <w14:ligatures w14:val="none"/>
        </w:rPr>
        <w:t xml:space="preserve">. Researchers must tread sensitively and carefully, recognising that the nature of the enquiry can signal a subtle power imbalance </w:t>
      </w:r>
      <w:sdt>
        <w:sdtPr>
          <w:rPr>
            <w:rFonts w:ascii="Arial" w:eastAsia="Times New Roman" w:hAnsi="Arial" w:cs="Arial"/>
            <w:color w:val="000000"/>
            <w:kern w:val="0"/>
            <w:sz w:val="22"/>
            <w:szCs w:val="22"/>
            <w:lang w:eastAsia="en-GB"/>
            <w14:ligatures w14:val="none"/>
          </w:rPr>
          <w:tag w:val="MENDELEY_CITATION_v3_eyJjaXRhdGlvbklEIjoiTUVOREVMRVlfQ0lUQVRJT05fODk3NDRiMzYtZmY1MC00MWMyLWFhZjYtZmZlOGExN2U3MjM4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
          <w:id w:val="723805425"/>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(Cresswell, 2014)</w:t>
          </w:r>
        </w:sdtContent>
      </w:sdt>
      <w:r w:rsidRPr="0097576C">
        <w:rPr>
          <w:rFonts w:ascii="Arial" w:eastAsia="Times New Roman" w:hAnsi="Arial" w:cs="Arial"/>
          <w:color w:val="000000"/>
          <w:kern w:val="0"/>
          <w:sz w:val="22"/>
          <w:szCs w:val="22"/>
          <w:lang w:eastAsia="en-GB"/>
          <w14:ligatures w14:val="none"/>
        </w:rPr>
        <w:t xml:space="preserve">. Additionally, care is required in managing a population in a transformative period of life. For example, some </w:t>
      </w:r>
      <w:r w:rsidRPr="0097576C">
        <w:rPr>
          <w:rFonts w:ascii="Arial" w:hAnsi="Arial" w:cs="Arial"/>
          <w:sz w:val="22"/>
          <w:szCs w:val="22"/>
        </w:rPr>
        <w:t xml:space="preserve">survey responses revealed the challenging emotional terrain of this topic area. One online respondent mentioned the ages of their ‘living’ children, an unavoidably instinctive response for a parent. As an insider researcher, the profound landscape of loss in this subject area is organically understood </w:t>
      </w:r>
      <w:sdt>
        <w:sdtPr>
          <w:rPr>
            <w:rFonts w:ascii="Arial" w:hAnsi="Arial" w:cs="Arial"/>
            <w:color w:val="000000"/>
            <w:sz w:val="22"/>
            <w:szCs w:val="22"/>
          </w:rPr>
          <w:tag w:val="MENDELEY_CITATION_v3_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"/>
          <w:id w:val="1776444147"/>
          <w:placeholder>
            <w:docPart w:val="856446A120F02C438B0D8E71AA322340"/>
          </w:placeholder>
        </w:sdtPr>
        <w:sdtContent>
          <w:r w:rsidR="00FE7383" w:rsidRPr="00FE7383">
            <w:rPr>
              <w:rFonts w:ascii="Arial" w:hAnsi="Arial" w:cs="Arial"/>
              <w:color w:val="000000"/>
              <w:sz w:val="22"/>
              <w:szCs w:val="22"/>
            </w:rPr>
            <w:t>(Bulk and Collins, 2024)</w:t>
          </w:r>
        </w:sdtContent>
      </w:sdt>
      <w:r w:rsidRPr="0097576C">
        <w:rPr>
          <w:rFonts w:ascii="Arial" w:hAnsi="Arial" w:cs="Arial"/>
          <w:sz w:val="22"/>
          <w:szCs w:val="22"/>
        </w:rPr>
        <w:t>. Another online respondent dismissed the survey topic and described interacting with guns as a preferred, shared activity with their children. This response is significant</w:t>
      </w:r>
      <w:r w:rsidRPr="0097576C">
        <w:rPr>
          <w:rFonts w:ascii="Arial" w:hAnsi="Arial" w:cs="Arial"/>
          <w:kern w:val="0"/>
          <w:sz w:val="22"/>
          <w:szCs w:val="22"/>
          <w14:ligatures w14:val="none"/>
        </w:rPr>
        <w:t>, as it aligns with findings from Barrett and Welch's (2021) study, in which some respondents reported musical absence in their childhoods.</w:t>
      </w:r>
      <w:r w:rsidRPr="0097576C">
        <w:rPr>
          <w:rFonts w:ascii="Arial" w:hAnsi="Arial" w:cs="Arial"/>
          <w:sz w:val="22"/>
          <w:szCs w:val="22"/>
        </w:rPr>
        <w:t xml:space="preserve"> Ultimately, all responses </w:t>
      </w:r>
      <w:r w:rsidR="000E2776">
        <w:rPr>
          <w:rFonts w:ascii="Arial" w:hAnsi="Arial" w:cs="Arial"/>
          <w:sz w:val="22"/>
          <w:szCs w:val="22"/>
        </w:rPr>
        <w:t xml:space="preserve">can be </w:t>
      </w:r>
      <w:r w:rsidRPr="0097576C">
        <w:rPr>
          <w:rFonts w:ascii="Arial" w:hAnsi="Arial" w:cs="Arial"/>
          <w:sz w:val="22"/>
          <w:szCs w:val="22"/>
        </w:rPr>
        <w:t xml:space="preserve">rich data for a researcher. </w:t>
      </w:r>
      <w:r w:rsidRPr="0097576C">
        <w:rPr>
          <w:rFonts w:ascii="Arial" w:eastAsia="Times New Roman" w:hAnsi="Arial" w:cs="Arial"/>
          <w:color w:val="000000"/>
          <w:kern w:val="0"/>
          <w:sz w:val="22"/>
          <w:szCs w:val="22"/>
          <w:lang w:eastAsia="en-GB"/>
          <w14:ligatures w14:val="none"/>
        </w:rPr>
        <w:t xml:space="preserve">Thus, reflexivity is an ongoing process in the nature of research enquiry for a researcher, where ‘our responsibility is to critically examine our world and how we position ourselves and are positioned within that world’ </w:t>
      </w:r>
      <w:sdt>
        <w:sdtPr>
          <w:rPr>
            <w:rFonts w:ascii="Arial" w:eastAsia="Times New Roman" w:hAnsi="Arial" w:cs="Arial"/>
            <w:color w:val="000000"/>
            <w:kern w:val="0"/>
            <w:sz w:val="22"/>
            <w:szCs w:val="22"/>
            <w:lang w:eastAsia="en-GB"/>
            <w14:ligatures w14:val="none"/>
          </w:rPr>
          <w:tag w:val="MENDELEY_CITATION_v3_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"/>
          <w:id w:val="993376781"/>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(Ryan and Walsh, 2019)</w:t>
          </w:r>
        </w:sdtContent>
      </w:sdt>
      <w:r w:rsidRPr="0097576C">
        <w:rPr>
          <w:rFonts w:ascii="Arial" w:eastAsia="Times New Roman" w:hAnsi="Arial" w:cs="Arial"/>
          <w:color w:val="000000"/>
          <w:kern w:val="0"/>
          <w:sz w:val="22"/>
          <w:szCs w:val="22"/>
          <w:lang w:eastAsia="en-GB"/>
          <w14:ligatures w14:val="none"/>
        </w:rPr>
        <w:t>. Crucially, not all i</w:t>
      </w:r>
      <w:r w:rsidR="00B01B4D">
        <w:rPr>
          <w:rFonts w:ascii="Arial" w:eastAsia="Times New Roman" w:hAnsi="Arial" w:cs="Arial"/>
          <w:color w:val="000000"/>
          <w:kern w:val="0"/>
          <w:sz w:val="22"/>
          <w:szCs w:val="22"/>
          <w:lang w:eastAsia="en-GB"/>
          <w14:ligatures w14:val="none"/>
        </w:rPr>
        <w:t xml:space="preserve">nsider research </w:t>
      </w:r>
      <w:r w:rsidRPr="0097576C">
        <w:rPr>
          <w:rFonts w:ascii="Arial" w:eastAsia="Times New Roman" w:hAnsi="Arial" w:cs="Arial"/>
          <w:color w:val="000000"/>
          <w:kern w:val="0"/>
          <w:sz w:val="22"/>
          <w:szCs w:val="22"/>
          <w:lang w:eastAsia="en-GB"/>
          <w14:ligatures w14:val="none"/>
        </w:rPr>
        <w:t xml:space="preserve">participants will share our worldviews and assumptions. </w:t>
      </w:r>
    </w:p>
    <w:p w14:paraId="5DFD7337" w14:textId="77777777" w:rsidR="00A35216" w:rsidRPr="0097576C" w:rsidRDefault="00A35216" w:rsidP="00B01B4D">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2758632D" w14:textId="77777777" w:rsidR="00E47DC2" w:rsidRDefault="00E47DC2" w:rsidP="00FE67A2">
      <w:pPr>
        <w:pStyle w:val="Heading2"/>
        <w:spacing w:line="360" w:lineRule="auto"/>
        <w:rPr>
          <w:rFonts w:eastAsia="Times New Roman"/>
          <w:bCs/>
          <w:lang w:eastAsia="en-GB"/>
        </w:rPr>
      </w:pPr>
      <w:bookmarkStart w:id="37" w:name="_Toc223378207"/>
      <w:r w:rsidRPr="00723D36">
        <w:rPr>
          <w:rFonts w:eastAsia="Times New Roman"/>
          <w:bCs/>
          <w:lang w:eastAsia="en-GB"/>
        </w:rPr>
        <w:t>Ethical Considerations</w:t>
      </w:r>
      <w:bookmarkEnd w:id="37"/>
    </w:p>
    <w:p w14:paraId="4A344F50" w14:textId="77777777" w:rsidR="00A35216" w:rsidRPr="00A35216" w:rsidRDefault="00A35216" w:rsidP="00A35216">
      <w:pPr>
        <w:rPr>
          <w:lang w:eastAsia="en-GB"/>
        </w:rPr>
      </w:pPr>
    </w:p>
    <w:p w14:paraId="04E18274" w14:textId="73183E3B" w:rsidR="00E47DC2" w:rsidRDefault="00E47DC2" w:rsidP="00776B57">
      <w:pPr>
        <w:spacing w:before="100" w:beforeAutospacing="1" w:after="100" w:afterAutospacing="1" w:line="360" w:lineRule="auto"/>
        <w:rPr>
          <w:rFonts w:ascii="Arial" w:hAnsi="Arial" w:cs="Arial"/>
          <w:sz w:val="22"/>
          <w:szCs w:val="22"/>
        </w:rPr>
      </w:pPr>
      <w:r w:rsidRPr="0097576C">
        <w:rPr>
          <w:rFonts w:ascii="Arial" w:eastAsia="Times New Roman" w:hAnsi="Arial" w:cs="Arial"/>
          <w:color w:val="000000"/>
          <w:kern w:val="0"/>
          <w:sz w:val="22"/>
          <w:szCs w:val="22"/>
          <w:lang w:eastAsia="en-GB"/>
          <w14:ligatures w14:val="none"/>
        </w:rPr>
        <w:t>Ethical approval was obtained from the University of Wales Trinity Saint David (2025)</w:t>
      </w:r>
      <w:r w:rsidR="00723D36">
        <w:rPr>
          <w:rFonts w:ascii="Arial" w:eastAsia="Times New Roman" w:hAnsi="Arial" w:cs="Arial"/>
          <w:color w:val="000000"/>
          <w:kern w:val="0"/>
          <w:sz w:val="22"/>
          <w:szCs w:val="22"/>
          <w:lang w:eastAsia="en-GB"/>
          <w14:ligatures w14:val="none"/>
        </w:rPr>
        <w:t>,</w:t>
      </w:r>
      <w:r w:rsidRPr="0097576C">
        <w:rPr>
          <w:rFonts w:ascii="Arial" w:eastAsia="Times New Roman" w:hAnsi="Arial" w:cs="Arial"/>
          <w:color w:val="000000"/>
          <w:kern w:val="0"/>
          <w:sz w:val="22"/>
          <w:szCs w:val="22"/>
          <w:lang w:eastAsia="en-GB"/>
          <w14:ligatures w14:val="none"/>
        </w:rPr>
        <w:t xml:space="preserve"> </w:t>
      </w:r>
      <w:r w:rsidR="005E248A">
        <w:rPr>
          <w:rFonts w:ascii="Arial" w:eastAsia="Times New Roman" w:hAnsi="Arial" w:cs="Arial"/>
          <w:color w:val="000000"/>
          <w:kern w:val="0"/>
          <w:sz w:val="22"/>
          <w:szCs w:val="22"/>
          <w:lang w:eastAsia="en-GB"/>
          <w14:ligatures w14:val="none"/>
        </w:rPr>
        <w:t xml:space="preserve">as </w:t>
      </w:r>
      <w:r w:rsidR="00723D36">
        <w:rPr>
          <w:rFonts w:ascii="Arial" w:eastAsia="Times New Roman" w:hAnsi="Arial" w:cs="Arial"/>
          <w:color w:val="000000"/>
          <w:kern w:val="0"/>
          <w:sz w:val="22"/>
          <w:szCs w:val="22"/>
          <w:lang w:eastAsia="en-GB"/>
          <w14:ligatures w14:val="none"/>
        </w:rPr>
        <w:t xml:space="preserve">detailed in </w:t>
      </w:r>
      <w:r w:rsidR="005E248A">
        <w:rPr>
          <w:rFonts w:ascii="Arial" w:eastAsia="Times New Roman" w:hAnsi="Arial" w:cs="Arial"/>
          <w:color w:val="000000"/>
          <w:kern w:val="0"/>
          <w:sz w:val="22"/>
          <w:szCs w:val="22"/>
          <w:lang w:eastAsia="en-GB"/>
          <w14:ligatures w14:val="none"/>
        </w:rPr>
        <w:t>Appendix G</w:t>
      </w:r>
      <w:r w:rsidRPr="0097576C">
        <w:rPr>
          <w:rFonts w:ascii="Arial" w:eastAsia="Times New Roman" w:hAnsi="Arial" w:cs="Arial"/>
          <w:color w:val="000000"/>
          <w:kern w:val="0"/>
          <w:sz w:val="22"/>
          <w:szCs w:val="22"/>
          <w:lang w:eastAsia="en-GB"/>
          <w14:ligatures w14:val="none"/>
        </w:rPr>
        <w:t xml:space="preserve"> and ethical regulations and guidelines were adhered to (UWTSD, 2022). A signed consent form was obtained from the CEO of an early years charity to create transparency and accountability regarding the research aims, risks, and the use of the organisation's participants in the research process</w:t>
      </w:r>
      <w:r w:rsidR="00E752C0">
        <w:rPr>
          <w:rFonts w:ascii="Arial" w:eastAsia="Times New Roman" w:hAnsi="Arial" w:cs="Arial"/>
          <w:color w:val="000000"/>
          <w:kern w:val="0"/>
          <w:sz w:val="22"/>
          <w:szCs w:val="22"/>
          <w:lang w:eastAsia="en-GB"/>
          <w14:ligatures w14:val="none"/>
        </w:rPr>
        <w:t>, noted in Appendix H</w:t>
      </w:r>
      <w:r w:rsidRPr="0097576C">
        <w:rPr>
          <w:rFonts w:ascii="Arial" w:eastAsia="Times New Roman" w:hAnsi="Arial" w:cs="Arial"/>
          <w:color w:val="000000"/>
          <w:kern w:val="0"/>
          <w:sz w:val="22"/>
          <w:szCs w:val="22"/>
          <w:lang w:eastAsia="en-GB"/>
          <w14:ligatures w14:val="none"/>
        </w:rPr>
        <w:t xml:space="preserve">. All adult participants provided verbal and signed consent for interviews </w:t>
      </w:r>
      <w:r w:rsidR="00C0517A">
        <w:rPr>
          <w:rFonts w:ascii="Arial" w:eastAsia="Times New Roman" w:hAnsi="Arial" w:cs="Arial"/>
          <w:color w:val="000000"/>
          <w:kern w:val="0"/>
          <w:sz w:val="22"/>
          <w:szCs w:val="22"/>
          <w:lang w:eastAsia="en-GB"/>
          <w14:ligatures w14:val="none"/>
        </w:rPr>
        <w:t xml:space="preserve">as </w:t>
      </w:r>
      <w:r w:rsidR="008A0CA8">
        <w:rPr>
          <w:rFonts w:ascii="Arial" w:eastAsia="Times New Roman" w:hAnsi="Arial" w:cs="Arial"/>
          <w:color w:val="000000"/>
          <w:kern w:val="0"/>
          <w:sz w:val="22"/>
          <w:szCs w:val="22"/>
          <w:lang w:eastAsia="en-GB"/>
          <w14:ligatures w14:val="none"/>
        </w:rPr>
        <w:t>and were provi</w:t>
      </w:r>
      <w:r w:rsidR="00F97E9E">
        <w:rPr>
          <w:rFonts w:ascii="Arial" w:eastAsia="Times New Roman" w:hAnsi="Arial" w:cs="Arial"/>
          <w:color w:val="000000"/>
          <w:kern w:val="0"/>
          <w:sz w:val="22"/>
          <w:szCs w:val="22"/>
          <w:lang w:eastAsia="en-GB"/>
          <w14:ligatures w14:val="none"/>
        </w:rPr>
        <w:t xml:space="preserve">ded with helplines as </w:t>
      </w:r>
      <w:r w:rsidR="00C0517A">
        <w:rPr>
          <w:rFonts w:ascii="Arial" w:eastAsia="Times New Roman" w:hAnsi="Arial" w:cs="Arial"/>
          <w:color w:val="000000"/>
          <w:kern w:val="0"/>
          <w:sz w:val="22"/>
          <w:szCs w:val="22"/>
          <w:lang w:eastAsia="en-GB"/>
          <w14:ligatures w14:val="none"/>
        </w:rPr>
        <w:t xml:space="preserve">documented in the </w:t>
      </w:r>
      <w:r w:rsidR="006767CB">
        <w:rPr>
          <w:rFonts w:ascii="Arial" w:eastAsia="Times New Roman" w:hAnsi="Arial" w:cs="Arial"/>
          <w:color w:val="000000"/>
          <w:kern w:val="0"/>
          <w:sz w:val="22"/>
          <w:szCs w:val="22"/>
          <w:lang w:eastAsia="en-GB"/>
          <w14:ligatures w14:val="none"/>
        </w:rPr>
        <w:t>A</w:t>
      </w:r>
      <w:r w:rsidR="00F97E9E">
        <w:rPr>
          <w:rFonts w:ascii="Arial" w:eastAsia="Times New Roman" w:hAnsi="Arial" w:cs="Arial"/>
          <w:color w:val="000000"/>
          <w:kern w:val="0"/>
          <w:sz w:val="22"/>
          <w:szCs w:val="22"/>
          <w:lang w:eastAsia="en-GB"/>
          <w14:ligatures w14:val="none"/>
        </w:rPr>
        <w:t>ppendix I</w:t>
      </w:r>
      <w:r w:rsidR="006767CB">
        <w:rPr>
          <w:rFonts w:ascii="Arial" w:eastAsia="Times New Roman" w:hAnsi="Arial" w:cs="Arial"/>
          <w:color w:val="000000"/>
          <w:kern w:val="0"/>
          <w:sz w:val="22"/>
          <w:szCs w:val="22"/>
          <w:lang w:eastAsia="en-GB"/>
          <w14:ligatures w14:val="none"/>
        </w:rPr>
        <w:t>.</w:t>
      </w:r>
      <w:r w:rsidRPr="0097576C">
        <w:rPr>
          <w:rFonts w:ascii="Arial" w:eastAsia="Times New Roman" w:hAnsi="Arial" w:cs="Arial"/>
          <w:color w:val="000000"/>
          <w:kern w:val="0"/>
          <w:sz w:val="22"/>
          <w:szCs w:val="22"/>
          <w:lang w:eastAsia="en-GB"/>
          <w14:ligatures w14:val="none"/>
        </w:rPr>
        <w:t xml:space="preserve"> A self-consent letter </w:t>
      </w:r>
      <w:r w:rsidR="00C0517A" w:rsidRPr="0097576C">
        <w:rPr>
          <w:rFonts w:ascii="Arial" w:eastAsia="Times New Roman" w:hAnsi="Arial" w:cs="Arial"/>
          <w:color w:val="000000"/>
          <w:kern w:val="0"/>
          <w:sz w:val="22"/>
          <w:szCs w:val="22"/>
          <w:lang w:eastAsia="en-GB"/>
          <w14:ligatures w14:val="none"/>
        </w:rPr>
        <w:t>was signed</w:t>
      </w:r>
      <w:r w:rsidRPr="0097576C">
        <w:rPr>
          <w:rFonts w:ascii="Arial" w:eastAsia="Times New Roman" w:hAnsi="Arial" w:cs="Arial"/>
          <w:color w:val="000000"/>
          <w:kern w:val="0"/>
          <w:sz w:val="22"/>
          <w:szCs w:val="22"/>
          <w:lang w:eastAsia="en-GB"/>
          <w14:ligatures w14:val="none"/>
        </w:rPr>
        <w:t xml:space="preserve"> </w:t>
      </w:r>
      <w:r w:rsidR="000A191E">
        <w:rPr>
          <w:rFonts w:ascii="Arial" w:eastAsia="Times New Roman" w:hAnsi="Arial" w:cs="Arial"/>
          <w:color w:val="000000"/>
          <w:kern w:val="0"/>
          <w:sz w:val="22"/>
          <w:szCs w:val="22"/>
          <w:lang w:eastAsia="en-GB"/>
          <w14:ligatures w14:val="none"/>
        </w:rPr>
        <w:t xml:space="preserve">by the researcher </w:t>
      </w:r>
      <w:r w:rsidR="00991B63">
        <w:rPr>
          <w:rFonts w:ascii="Arial" w:eastAsia="Times New Roman" w:hAnsi="Arial" w:cs="Arial"/>
          <w:color w:val="000000"/>
          <w:kern w:val="0"/>
          <w:sz w:val="22"/>
          <w:szCs w:val="22"/>
          <w:lang w:eastAsia="en-GB"/>
          <w14:ligatures w14:val="none"/>
        </w:rPr>
        <w:t>shown in Appendix J</w:t>
      </w:r>
      <w:r w:rsidRPr="0097576C">
        <w:rPr>
          <w:rFonts w:ascii="Arial" w:eastAsia="Times New Roman" w:hAnsi="Arial" w:cs="Arial"/>
          <w:color w:val="000000"/>
          <w:kern w:val="0"/>
          <w:sz w:val="22"/>
          <w:szCs w:val="22"/>
          <w:lang w:eastAsia="en-GB"/>
          <w14:ligatures w14:val="none"/>
        </w:rPr>
        <w:t xml:space="preserve">. Personal names in the transcripts were assigned acronyms to protect personal and sensitive information </w:t>
      </w:r>
      <w:sdt>
        <w:sdtPr>
          <w:rPr>
            <w:rFonts w:ascii="Arial" w:eastAsia="Times New Roman" w:hAnsi="Arial" w:cs="Arial"/>
            <w:color w:val="000000"/>
            <w:kern w:val="0"/>
            <w:sz w:val="22"/>
            <w:szCs w:val="22"/>
            <w:lang w:eastAsia="en-GB"/>
            <w14:ligatures w14:val="none"/>
          </w:rPr>
          <w:tag w:val="MENDELEY_CITATION_v3_eyJjaXRhdGlvbklEIjoiTUVOREVMRVlfQ0lUQVRJT05fMGRlOGU1MTEtMWYxMC00NjlhLTk0Y2YtMTBmNzUzZjY4NjZm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
          <w:id w:val="251627290"/>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(Bell and Waters, 2018)</w:t>
          </w:r>
        </w:sdtContent>
      </w:sdt>
      <w:r w:rsidRPr="0097576C">
        <w:rPr>
          <w:rFonts w:ascii="Arial" w:eastAsia="Times New Roman" w:hAnsi="Arial" w:cs="Arial"/>
          <w:color w:val="000000"/>
          <w:kern w:val="0"/>
          <w:sz w:val="22"/>
          <w:szCs w:val="22"/>
          <w:lang w:eastAsia="en-GB"/>
          <w14:ligatures w14:val="none"/>
        </w:rPr>
        <w:t>. An opening gateway question in the online survey obtained participants' consent, and responses were anonymised by default in the Google Forms document.</w:t>
      </w:r>
      <w:r w:rsidRPr="0097576C">
        <w:rPr>
          <w:rFonts w:ascii="Arial" w:hAnsi="Arial" w:cs="Arial"/>
          <w:sz w:val="22"/>
          <w:szCs w:val="22"/>
        </w:rPr>
        <w:t xml:space="preserve"> </w:t>
      </w:r>
    </w:p>
    <w:p w14:paraId="77F636B6" w14:textId="77777777" w:rsidR="00A35216" w:rsidRPr="0097576C" w:rsidRDefault="00A35216" w:rsidP="00776B57">
      <w:pPr>
        <w:spacing w:before="100" w:beforeAutospacing="1" w:after="100" w:afterAutospacing="1" w:line="360" w:lineRule="auto"/>
        <w:rPr>
          <w:rFonts w:ascii="Arial" w:hAnsi="Arial" w:cs="Arial"/>
          <w:sz w:val="22"/>
          <w:szCs w:val="22"/>
        </w:rPr>
      </w:pPr>
    </w:p>
    <w:p w14:paraId="5A564C18" w14:textId="06622B4B" w:rsidR="00E47DC2" w:rsidRPr="0097576C" w:rsidRDefault="00E47DC2" w:rsidP="00776B5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7576C">
        <w:rPr>
          <w:rFonts w:ascii="Arial" w:hAnsi="Arial" w:cs="Arial"/>
          <w:sz w:val="22"/>
          <w:szCs w:val="22"/>
        </w:rPr>
        <w:lastRenderedPageBreak/>
        <w:t xml:space="preserve">Furthermore, it was repeatedly emphasised to all face-to-face interviewees </w:t>
      </w:r>
      <w:r w:rsidRPr="0097576C">
        <w:rPr>
          <w:rFonts w:ascii="Arial" w:hAnsi="Arial" w:cs="Arial"/>
          <w:kern w:val="0"/>
          <w:sz w:val="22"/>
          <w:szCs w:val="22"/>
          <w14:ligatures w14:val="none"/>
        </w:rPr>
        <w:t xml:space="preserve">that their consent to participate in this study </w:t>
      </w:r>
      <w:r w:rsidRPr="0097576C">
        <w:rPr>
          <w:rFonts w:ascii="Arial" w:hAnsi="Arial" w:cs="Arial"/>
          <w:color w:val="000000"/>
          <w:kern w:val="0"/>
          <w:sz w:val="22"/>
          <w:szCs w:val="22"/>
          <w14:ligatures w14:val="none"/>
        </w:rPr>
        <w:t xml:space="preserve">was voluntary </w:t>
      </w:r>
      <w:sdt>
        <w:sdtPr>
          <w:rPr>
            <w:rFonts w:ascii="Arial" w:hAnsi="Arial" w:cs="Arial"/>
            <w:color w:val="000000"/>
            <w:kern w:val="0"/>
            <w:sz w:val="22"/>
            <w:szCs w:val="22"/>
            <w14:ligatures w14:val="none"/>
          </w:rPr>
          <w:tag w:val="MENDELEY_CITATION_v3_eyJjaXRhdGlvbklEIjoiTUVOREVMRVlfQ0lUQVRJT05fZGQ5MjRmMWQtNDIzOS00OGI4LTg5ZmItN2UzYzAwNWQyNmM0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
          <w:id w:val="429776620"/>
          <w:placeholder>
            <w:docPart w:val="856446A120F02C438B0D8E71AA322340"/>
          </w:placeholder>
        </w:sdtPr>
        <w:sdtContent>
          <w:r w:rsidR="00FE7383" w:rsidRPr="00FE7383">
            <w:rPr>
              <w:rFonts w:ascii="Arial" w:hAnsi="Arial" w:cs="Arial"/>
              <w:color w:val="000000"/>
              <w:kern w:val="0"/>
              <w:sz w:val="22"/>
              <w:szCs w:val="22"/>
              <w14:ligatures w14:val="none"/>
            </w:rPr>
            <w:t>(Cresswell, 2014)</w:t>
          </w:r>
        </w:sdtContent>
      </w:sdt>
      <w:r w:rsidRPr="0097576C">
        <w:rPr>
          <w:rFonts w:ascii="Arial" w:hAnsi="Arial" w:cs="Arial"/>
          <w:kern w:val="0"/>
          <w:sz w:val="22"/>
          <w:szCs w:val="22"/>
          <w14:ligatures w14:val="none"/>
        </w:rPr>
        <w:t xml:space="preserve">, as was ongoing dialogue </w:t>
      </w:r>
      <w:r w:rsidRPr="0097576C">
        <w:rPr>
          <w:rFonts w:ascii="Arial" w:hAnsi="Arial" w:cs="Arial"/>
          <w:sz w:val="22"/>
          <w:szCs w:val="22"/>
        </w:rPr>
        <w:t xml:space="preserve">regarding the study objectives </w:t>
      </w:r>
      <w:sdt>
        <w:sdtPr>
          <w:rPr>
            <w:rFonts w:ascii="Arial" w:hAnsi="Arial" w:cs="Arial"/>
            <w:color w:val="000000"/>
            <w:sz w:val="22"/>
            <w:szCs w:val="22"/>
          </w:rPr>
          <w:tag w:val="MENDELEY_CITATION_v3_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"/>
          <w:id w:val="-2025310482"/>
          <w:placeholder>
            <w:docPart w:val="856446A120F02C438B0D8E71AA322340"/>
          </w:placeholder>
        </w:sdtPr>
        <w:sdtContent>
          <w:r w:rsidR="00FE7383" w:rsidRPr="00FE7383">
            <w:rPr>
              <w:rFonts w:ascii="Arial" w:hAnsi="Arial" w:cs="Arial"/>
              <w:color w:val="000000"/>
              <w:sz w:val="22"/>
              <w:szCs w:val="22"/>
            </w:rPr>
            <w:t>(Denscombe, 2003; Bell and Waters, 2018)</w:t>
          </w:r>
        </w:sdtContent>
      </w:sdt>
      <w:r w:rsidRPr="0097576C">
        <w:rPr>
          <w:rFonts w:ascii="Arial" w:hAnsi="Arial" w:cs="Arial"/>
          <w:color w:val="000000"/>
          <w:sz w:val="22"/>
          <w:szCs w:val="22"/>
        </w:rPr>
        <w:t xml:space="preserve">. Adults were informed that the interview was not centred on the researcher but on the wider practitioner community, to encourage impartial responses. However, there </w:t>
      </w:r>
      <w:r w:rsidR="006767CB">
        <w:rPr>
          <w:rFonts w:ascii="Arial" w:hAnsi="Arial" w:cs="Arial"/>
          <w:color w:val="000000"/>
          <w:sz w:val="22"/>
          <w:szCs w:val="22"/>
        </w:rPr>
        <w:t xml:space="preserve">exists </w:t>
      </w:r>
      <w:r w:rsidRPr="0097576C">
        <w:rPr>
          <w:rFonts w:ascii="Arial" w:hAnsi="Arial" w:cs="Arial"/>
          <w:color w:val="000000"/>
          <w:sz w:val="22"/>
          <w:szCs w:val="22"/>
        </w:rPr>
        <w:t>recognition that social desirability may be present in any given participant’s response.</w:t>
      </w:r>
      <w:r w:rsidRPr="0097576C">
        <w:rPr>
          <w:rFonts w:ascii="Arial" w:eastAsia="Times New Roman" w:hAnsi="Arial" w:cs="Arial"/>
          <w:color w:val="000000"/>
          <w:kern w:val="0"/>
          <w:sz w:val="22"/>
          <w:szCs w:val="22"/>
          <w:lang w:eastAsia="en-GB"/>
          <w14:ligatures w14:val="none"/>
        </w:rPr>
        <w:t xml:space="preserve"> All online responses were anonymised by default, and data stored on a secure server from a personal MacBook will be destroyed upon completion of the study </w:t>
      </w:r>
      <w:sdt>
        <w:sdtPr>
          <w:rPr>
            <w:rFonts w:ascii="Arial" w:eastAsia="Times New Roman" w:hAnsi="Arial" w:cs="Arial"/>
            <w:color w:val="000000"/>
            <w:kern w:val="0"/>
            <w:sz w:val="22"/>
            <w:szCs w:val="22"/>
            <w:lang w:eastAsia="en-GB"/>
            <w14:ligatures w14:val="none"/>
          </w:rPr>
          <w:tag w:val="MENDELEY_CITATION_v3_eyJjaXRhdGlvbklEIjoiTUVOREVMRVlfQ0lUQVRJT05fZTQ2NTUxZmYtNGE5Mi00YzZiLTkzMzMtMTA4MDAxNTZkMTgx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
          <w:id w:val="1950733861"/>
          <w:placeholder>
            <w:docPart w:val="856446A120F02C438B0D8E71AA322340"/>
          </w:placeholder>
        </w:sdtPr>
        <w:sdtContent>
          <w:r w:rsidR="00FE7383" w:rsidRPr="00FE7383">
            <w:rPr>
              <w:rFonts w:ascii="Arial" w:eastAsia="Times New Roman" w:hAnsi="Arial" w:cs="Arial"/>
              <w:color w:val="000000"/>
              <w:kern w:val="0"/>
              <w:sz w:val="22"/>
              <w:szCs w:val="22"/>
              <w:lang w:eastAsia="en-GB"/>
              <w14:ligatures w14:val="none"/>
            </w:rPr>
            <w:t>(Bell and Waters, 2018)</w:t>
          </w:r>
        </w:sdtContent>
      </w:sdt>
      <w:r w:rsidRPr="0097576C">
        <w:rPr>
          <w:rFonts w:ascii="Arial" w:eastAsia="Times New Roman" w:hAnsi="Arial" w:cs="Arial"/>
          <w:color w:val="000000"/>
          <w:kern w:val="0"/>
          <w:sz w:val="22"/>
          <w:szCs w:val="22"/>
          <w:lang w:eastAsia="en-GB"/>
          <w14:ligatures w14:val="none"/>
        </w:rPr>
        <w:t>.</w:t>
      </w:r>
    </w:p>
    <w:p w14:paraId="3BB21826" w14:textId="77777777" w:rsidR="00E47DC2" w:rsidRDefault="00E47DC2" w:rsidP="00E47DC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7576C">
        <w:rPr>
          <w:rFonts w:ascii="Arial" w:eastAsia="Times New Roman" w:hAnsi="Arial" w:cs="Arial"/>
          <w:color w:val="000000"/>
          <w:kern w:val="0"/>
          <w:sz w:val="22"/>
          <w:szCs w:val="22"/>
          <w:lang w:eastAsia="en-GB"/>
          <w14:ligatures w14:val="none"/>
        </w:rPr>
        <w:br/>
        <w:t>The study aims to gather parents' perspectives using mixed-methods instruments to achieve data triangulation, enhancing trustworthiness and generalisability of the findings.</w:t>
      </w:r>
    </w:p>
    <w:p w14:paraId="344CC3F4" w14:textId="77777777" w:rsidR="00A35216" w:rsidRPr="0097576C" w:rsidRDefault="00A35216" w:rsidP="00E47DC2">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1C22871B" w14:textId="08DABAC6" w:rsidR="00F15700" w:rsidRPr="006767CB" w:rsidRDefault="00F15700" w:rsidP="00F15700">
      <w:pPr>
        <w:pStyle w:val="Heading1"/>
        <w:rPr>
          <w:bCs/>
        </w:rPr>
      </w:pPr>
      <w:bookmarkStart w:id="38" w:name="_Toc223378208"/>
      <w:r w:rsidRPr="006767CB">
        <w:rPr>
          <w:bCs/>
        </w:rPr>
        <w:t>Findings and Discussion</w:t>
      </w:r>
      <w:bookmarkEnd w:id="38"/>
      <w:r w:rsidRPr="006767CB">
        <w:rPr>
          <w:bCs/>
        </w:rPr>
        <w:t xml:space="preserve"> </w:t>
      </w:r>
    </w:p>
    <w:p w14:paraId="73A5D0BA" w14:textId="77777777" w:rsidR="00F15700" w:rsidRPr="0097576C" w:rsidRDefault="00F15700" w:rsidP="00F15700">
      <w:pPr>
        <w:spacing w:line="360" w:lineRule="auto"/>
        <w:rPr>
          <w:rFonts w:ascii="Arial" w:hAnsi="Arial" w:cs="Arial"/>
          <w:sz w:val="22"/>
          <w:szCs w:val="22"/>
        </w:rPr>
      </w:pPr>
    </w:p>
    <w:p w14:paraId="3B455912" w14:textId="77777777" w:rsidR="00F15700" w:rsidRDefault="00F15700" w:rsidP="00F15700">
      <w:pPr>
        <w:spacing w:line="360" w:lineRule="auto"/>
        <w:rPr>
          <w:rFonts w:ascii="Arial" w:hAnsi="Arial" w:cs="Arial"/>
          <w:sz w:val="22"/>
          <w:szCs w:val="22"/>
        </w:rPr>
      </w:pPr>
      <w:bookmarkStart w:id="39" w:name="OLE_LINK7"/>
      <w:r w:rsidRPr="0097576C">
        <w:rPr>
          <w:rFonts w:ascii="Arial" w:hAnsi="Arial" w:cs="Arial"/>
          <w:sz w:val="22"/>
          <w:szCs w:val="22"/>
        </w:rPr>
        <w:t>This study combines an online survey of 148 respondents with 6 semi-structured interviews. The findings are presented sequentially, beginning with the quantitative data, followed by the qualitative data, which further expand understanding of the themes and patterns identified in the quantitative dataset.</w:t>
      </w:r>
    </w:p>
    <w:p w14:paraId="07C0A340" w14:textId="77777777" w:rsidR="00A35216" w:rsidRPr="0097576C" w:rsidRDefault="00A35216" w:rsidP="00F15700">
      <w:pPr>
        <w:spacing w:line="360" w:lineRule="auto"/>
        <w:rPr>
          <w:rFonts w:ascii="Arial" w:hAnsi="Arial" w:cs="Arial"/>
          <w:sz w:val="22"/>
          <w:szCs w:val="22"/>
        </w:rPr>
      </w:pPr>
    </w:p>
    <w:p w14:paraId="6E76D7C9" w14:textId="318B4AC1" w:rsidR="00F15700" w:rsidRDefault="00F15700" w:rsidP="00F15700">
      <w:pPr>
        <w:spacing w:line="360" w:lineRule="auto"/>
        <w:rPr>
          <w:rFonts w:ascii="Arial" w:hAnsi="Arial" w:cs="Arial"/>
          <w:sz w:val="22"/>
          <w:szCs w:val="22"/>
        </w:rPr>
      </w:pPr>
      <w:r w:rsidRPr="0097576C">
        <w:rPr>
          <w:rFonts w:ascii="Arial" w:hAnsi="Arial" w:cs="Arial"/>
          <w:sz w:val="22"/>
          <w:szCs w:val="22"/>
        </w:rPr>
        <w:t>Quantitative data were analysed using Jamovi</w:t>
      </w:r>
      <w:r w:rsidR="003942D7">
        <w:rPr>
          <w:rFonts w:ascii="Arial" w:hAnsi="Arial" w:cs="Arial"/>
          <w:sz w:val="22"/>
          <w:szCs w:val="22"/>
        </w:rPr>
        <w:t xml:space="preserve"> </w:t>
      </w:r>
      <w:r w:rsidR="00CD1F9C">
        <w:rPr>
          <w:rFonts w:ascii="Arial" w:hAnsi="Arial" w:cs="Arial"/>
          <w:sz w:val="22"/>
          <w:szCs w:val="22"/>
        </w:rPr>
        <w:t>software.</w:t>
      </w:r>
      <w:r w:rsidRPr="0097576C">
        <w:rPr>
          <w:rFonts w:ascii="Arial" w:hAnsi="Arial" w:cs="Arial"/>
          <w:sz w:val="22"/>
          <w:szCs w:val="22"/>
        </w:rPr>
        <w:t xml:space="preserve"> </w:t>
      </w:r>
      <w:r w:rsidR="006743CA">
        <w:rPr>
          <w:rFonts w:ascii="Arial" w:hAnsi="Arial" w:cs="Arial"/>
          <w:sz w:val="22"/>
          <w:szCs w:val="22"/>
        </w:rPr>
        <w:t xml:space="preserve">The original </w:t>
      </w:r>
      <w:r w:rsidR="00686045">
        <w:rPr>
          <w:rFonts w:ascii="Arial" w:hAnsi="Arial" w:cs="Arial"/>
          <w:sz w:val="22"/>
          <w:szCs w:val="22"/>
        </w:rPr>
        <w:t>statistica</w:t>
      </w:r>
      <w:r w:rsidR="00CD1F9C">
        <w:rPr>
          <w:rFonts w:ascii="Arial" w:hAnsi="Arial" w:cs="Arial"/>
          <w:sz w:val="22"/>
          <w:szCs w:val="22"/>
        </w:rPr>
        <w:t xml:space="preserve">l outputs </w:t>
      </w:r>
      <w:r w:rsidR="00686045">
        <w:rPr>
          <w:rFonts w:ascii="Arial" w:hAnsi="Arial" w:cs="Arial"/>
          <w:sz w:val="22"/>
          <w:szCs w:val="22"/>
        </w:rPr>
        <w:t>are</w:t>
      </w:r>
      <w:r w:rsidR="009458FB">
        <w:rPr>
          <w:rFonts w:ascii="Arial" w:hAnsi="Arial" w:cs="Arial"/>
          <w:sz w:val="22"/>
          <w:szCs w:val="22"/>
        </w:rPr>
        <w:t xml:space="preserve"> detailed</w:t>
      </w:r>
      <w:r w:rsidR="006743CA">
        <w:rPr>
          <w:rFonts w:ascii="Arial" w:hAnsi="Arial" w:cs="Arial"/>
          <w:sz w:val="22"/>
          <w:szCs w:val="22"/>
        </w:rPr>
        <w:t xml:space="preserve"> in Appendi</w:t>
      </w:r>
      <w:r w:rsidR="006B63DD">
        <w:rPr>
          <w:rFonts w:ascii="Arial" w:hAnsi="Arial" w:cs="Arial"/>
          <w:sz w:val="22"/>
          <w:szCs w:val="22"/>
        </w:rPr>
        <w:t>x K.</w:t>
      </w:r>
      <w:r w:rsidR="00686045">
        <w:rPr>
          <w:rFonts w:ascii="Arial" w:hAnsi="Arial" w:cs="Arial"/>
          <w:sz w:val="22"/>
          <w:szCs w:val="22"/>
        </w:rPr>
        <w:t xml:space="preserve"> </w:t>
      </w:r>
      <w:r w:rsidR="00B95825">
        <w:rPr>
          <w:rFonts w:ascii="Arial" w:hAnsi="Arial" w:cs="Arial"/>
          <w:sz w:val="22"/>
          <w:szCs w:val="22"/>
        </w:rPr>
        <w:t>Pearson'</w:t>
      </w:r>
      <w:r w:rsidR="00686045">
        <w:rPr>
          <w:rFonts w:ascii="Arial" w:hAnsi="Arial" w:cs="Arial"/>
          <w:sz w:val="22"/>
          <w:szCs w:val="22"/>
        </w:rPr>
        <w:t xml:space="preserve">s </w:t>
      </w:r>
      <w:r w:rsidR="00AA7716">
        <w:rPr>
          <w:rFonts w:ascii="Arial" w:hAnsi="Arial" w:cs="Arial"/>
          <w:sz w:val="22"/>
          <w:szCs w:val="22"/>
        </w:rPr>
        <w:t xml:space="preserve">r </w:t>
      </w:r>
      <w:r w:rsidR="00686045">
        <w:rPr>
          <w:rFonts w:ascii="Arial" w:hAnsi="Arial" w:cs="Arial"/>
          <w:sz w:val="22"/>
          <w:szCs w:val="22"/>
        </w:rPr>
        <w:t xml:space="preserve">values in the </w:t>
      </w:r>
      <w:r w:rsidR="00144E54">
        <w:rPr>
          <w:rFonts w:ascii="Arial" w:hAnsi="Arial" w:cs="Arial"/>
          <w:sz w:val="22"/>
          <w:szCs w:val="22"/>
        </w:rPr>
        <w:t>study</w:t>
      </w:r>
      <w:r w:rsidR="003942D7">
        <w:rPr>
          <w:rFonts w:ascii="Arial" w:hAnsi="Arial" w:cs="Arial"/>
          <w:sz w:val="22"/>
          <w:szCs w:val="22"/>
        </w:rPr>
        <w:t xml:space="preserve"> </w:t>
      </w:r>
      <w:r w:rsidR="00686045">
        <w:rPr>
          <w:rFonts w:ascii="Arial" w:hAnsi="Arial" w:cs="Arial"/>
          <w:sz w:val="22"/>
          <w:szCs w:val="22"/>
        </w:rPr>
        <w:t>table</w:t>
      </w:r>
      <w:r w:rsidR="006B63DD">
        <w:rPr>
          <w:rFonts w:ascii="Arial" w:hAnsi="Arial" w:cs="Arial"/>
          <w:sz w:val="22"/>
          <w:szCs w:val="22"/>
        </w:rPr>
        <w:t>s</w:t>
      </w:r>
      <w:r w:rsidR="00686045">
        <w:rPr>
          <w:rFonts w:ascii="Arial" w:hAnsi="Arial" w:cs="Arial"/>
          <w:sz w:val="22"/>
          <w:szCs w:val="22"/>
        </w:rPr>
        <w:t xml:space="preserve"> </w:t>
      </w:r>
      <w:r w:rsidR="00CD1F9C">
        <w:rPr>
          <w:rFonts w:ascii="Arial" w:hAnsi="Arial" w:cs="Arial"/>
          <w:sz w:val="22"/>
          <w:szCs w:val="22"/>
        </w:rPr>
        <w:t>have</w:t>
      </w:r>
      <w:r w:rsidR="00686045">
        <w:rPr>
          <w:rFonts w:ascii="Arial" w:hAnsi="Arial" w:cs="Arial"/>
          <w:sz w:val="22"/>
          <w:szCs w:val="22"/>
        </w:rPr>
        <w:t xml:space="preserve"> </w:t>
      </w:r>
      <w:r w:rsidR="00CD1F9C">
        <w:rPr>
          <w:rFonts w:ascii="Arial" w:hAnsi="Arial" w:cs="Arial"/>
          <w:sz w:val="22"/>
          <w:szCs w:val="22"/>
        </w:rPr>
        <w:t xml:space="preserve">been </w:t>
      </w:r>
      <w:r w:rsidR="003C4EC3">
        <w:rPr>
          <w:rFonts w:ascii="Arial" w:hAnsi="Arial" w:cs="Arial"/>
          <w:sz w:val="22"/>
          <w:szCs w:val="22"/>
        </w:rPr>
        <w:t>rounded</w:t>
      </w:r>
      <w:r w:rsidR="00E321B1">
        <w:rPr>
          <w:rFonts w:ascii="Arial" w:hAnsi="Arial" w:cs="Arial"/>
          <w:sz w:val="22"/>
          <w:szCs w:val="22"/>
        </w:rPr>
        <w:t xml:space="preserve"> </w:t>
      </w:r>
      <w:r w:rsidR="003C4EC3">
        <w:rPr>
          <w:rFonts w:ascii="Arial" w:hAnsi="Arial" w:cs="Arial"/>
          <w:sz w:val="22"/>
          <w:szCs w:val="22"/>
        </w:rPr>
        <w:t>to</w:t>
      </w:r>
      <w:r w:rsidR="00CD1F9C">
        <w:rPr>
          <w:rFonts w:ascii="Arial" w:hAnsi="Arial" w:cs="Arial"/>
          <w:sz w:val="22"/>
          <w:szCs w:val="22"/>
        </w:rPr>
        <w:t xml:space="preserve"> </w:t>
      </w:r>
      <w:r w:rsidR="003C4EC3">
        <w:rPr>
          <w:rFonts w:ascii="Arial" w:hAnsi="Arial" w:cs="Arial"/>
          <w:sz w:val="22"/>
          <w:szCs w:val="22"/>
        </w:rPr>
        <w:t>t</w:t>
      </w:r>
      <w:r w:rsidR="006E44CC">
        <w:rPr>
          <w:rFonts w:ascii="Arial" w:hAnsi="Arial" w:cs="Arial"/>
          <w:sz w:val="22"/>
          <w:szCs w:val="22"/>
        </w:rPr>
        <w:t>wo decimal places</w:t>
      </w:r>
      <w:r w:rsidR="00611C1F">
        <w:rPr>
          <w:rFonts w:ascii="Arial" w:hAnsi="Arial" w:cs="Arial"/>
          <w:sz w:val="22"/>
          <w:szCs w:val="22"/>
        </w:rPr>
        <w:t xml:space="preserve"> </w:t>
      </w:r>
      <w:r w:rsidR="00C75C6A">
        <w:rPr>
          <w:rFonts w:ascii="Arial" w:hAnsi="Arial" w:cs="Arial"/>
          <w:sz w:val="22"/>
          <w:szCs w:val="22"/>
        </w:rPr>
        <w:t xml:space="preserve">to enhance </w:t>
      </w:r>
      <w:r w:rsidR="00686045">
        <w:rPr>
          <w:rFonts w:ascii="Arial" w:hAnsi="Arial" w:cs="Arial"/>
          <w:sz w:val="22"/>
          <w:szCs w:val="22"/>
        </w:rPr>
        <w:t>read</w:t>
      </w:r>
      <w:r w:rsidR="00B95825">
        <w:rPr>
          <w:rFonts w:ascii="Arial" w:hAnsi="Arial" w:cs="Arial"/>
          <w:sz w:val="22"/>
          <w:szCs w:val="22"/>
        </w:rPr>
        <w:t>ab</w:t>
      </w:r>
      <w:r w:rsidR="00686045">
        <w:rPr>
          <w:rFonts w:ascii="Arial" w:hAnsi="Arial" w:cs="Arial"/>
          <w:sz w:val="22"/>
          <w:szCs w:val="22"/>
        </w:rPr>
        <w:t>ility</w:t>
      </w:r>
      <w:r w:rsidR="00C3135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"/>
          <w:id w:val="684334608"/>
          <w:placeholder>
            <w:docPart w:val="DefaultPlaceholder_-1854013440"/>
          </w:placeholder>
        </w:sdtPr>
        <w:sdtContent>
          <w:r w:rsidR="00FE7383" w:rsidRPr="00FE7383">
            <w:rPr>
              <w:rFonts w:ascii="Arial" w:hAnsi="Arial" w:cs="Arial"/>
              <w:color w:val="000000"/>
              <w:sz w:val="22"/>
              <w:szCs w:val="22"/>
            </w:rPr>
            <w:t>(Wilkinson, 1999)</w:t>
          </w:r>
        </w:sdtContent>
      </w:sdt>
      <w:r w:rsidR="006743CA">
        <w:rPr>
          <w:rFonts w:ascii="Arial" w:hAnsi="Arial" w:cs="Arial"/>
          <w:sz w:val="22"/>
          <w:szCs w:val="22"/>
        </w:rPr>
        <w:t xml:space="preserve">. </w:t>
      </w:r>
      <w:r w:rsidRPr="0097576C">
        <w:rPr>
          <w:rFonts w:ascii="Arial" w:hAnsi="Arial" w:cs="Arial"/>
          <w:sz w:val="22"/>
          <w:szCs w:val="22"/>
        </w:rPr>
        <w:t>148 responses were recorded in the online survey. However, one participant failed to answer a majority of questions past the consent gateway question, leaving n</w:t>
      </w:r>
      <w:r w:rsidR="00611C1F">
        <w:rPr>
          <w:rFonts w:ascii="Arial" w:hAnsi="Arial" w:cs="Arial"/>
          <w:sz w:val="22"/>
          <w:szCs w:val="22"/>
        </w:rPr>
        <w:t>=</w:t>
      </w:r>
      <w:r w:rsidRPr="0097576C">
        <w:rPr>
          <w:rFonts w:ascii="Arial" w:hAnsi="Arial" w:cs="Arial"/>
          <w:sz w:val="22"/>
          <w:szCs w:val="22"/>
        </w:rPr>
        <w:t>147. Additionally, when respondents failed to answer or made mistakes, Jamovi statistically accounted for the remaining respondents.</w:t>
      </w:r>
      <w:r w:rsidR="00A25957">
        <w:rPr>
          <w:rFonts w:ascii="Arial" w:hAnsi="Arial" w:cs="Arial"/>
          <w:sz w:val="22"/>
          <w:szCs w:val="22"/>
        </w:rPr>
        <w:t xml:space="preserve"> </w:t>
      </w:r>
    </w:p>
    <w:p w14:paraId="45568560" w14:textId="77777777" w:rsidR="00A35216" w:rsidRPr="0097576C" w:rsidRDefault="00A35216" w:rsidP="00F15700">
      <w:pPr>
        <w:spacing w:line="360" w:lineRule="auto"/>
        <w:rPr>
          <w:rFonts w:ascii="Arial" w:hAnsi="Arial" w:cs="Arial"/>
          <w:sz w:val="22"/>
          <w:szCs w:val="22"/>
        </w:rPr>
      </w:pPr>
    </w:p>
    <w:p w14:paraId="60412876" w14:textId="77777777"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 xml:space="preserve">Descriptive statistics indicated that of n=148 respondents, 86.5% were female, whilst 13.5% were male, reflecting typical demographic findings in current early years research studies. </w:t>
      </w:r>
    </w:p>
    <w:p w14:paraId="3EBA2D08" w14:textId="77777777" w:rsidR="00F15700" w:rsidRDefault="00F15700" w:rsidP="00F15700">
      <w:pPr>
        <w:spacing w:line="360" w:lineRule="auto"/>
        <w:rPr>
          <w:rFonts w:ascii="Arial" w:hAnsi="Arial" w:cs="Arial"/>
          <w:sz w:val="22"/>
          <w:szCs w:val="22"/>
        </w:rPr>
      </w:pPr>
      <w:r w:rsidRPr="0097576C">
        <w:rPr>
          <w:rFonts w:ascii="Arial" w:hAnsi="Arial" w:cs="Arial"/>
          <w:sz w:val="22"/>
          <w:szCs w:val="22"/>
        </w:rPr>
        <w:t>The median age of parent respondents was 34, with outliers at 17 and 55 years old.</w:t>
      </w:r>
    </w:p>
    <w:p w14:paraId="104ACC8B" w14:textId="77777777" w:rsidR="00C75F01" w:rsidRDefault="00C75F01" w:rsidP="00C75F01">
      <w:pPr>
        <w:pStyle w:val="Caption"/>
      </w:pPr>
    </w:p>
    <w:p w14:paraId="0D4D9D8D" w14:textId="77777777" w:rsidR="00A35216" w:rsidRDefault="00A35216" w:rsidP="00C75F01">
      <w:pPr>
        <w:pStyle w:val="Caption"/>
      </w:pPr>
      <w:bookmarkStart w:id="40" w:name="_Toc223373859"/>
    </w:p>
    <w:p w14:paraId="326398BE" w14:textId="23479C8D" w:rsidR="00C75F01" w:rsidRDefault="00C75F01" w:rsidP="00C75F01">
      <w:pPr>
        <w:pStyle w:val="Caption"/>
      </w:pPr>
      <w:r>
        <w:lastRenderedPageBreak/>
        <w:t xml:space="preserve">Figure </w:t>
      </w:r>
      <w:fldSimple w:instr=" SEQ Figure \* ARABIC ">
        <w:r>
          <w:rPr>
            <w:noProof/>
          </w:rPr>
          <w:t>2</w:t>
        </w:r>
      </w:fldSimple>
      <w:r>
        <w:t xml:space="preserve"> Age of Respondents</w:t>
      </w:r>
      <w:bookmarkEnd w:id="40"/>
    </w:p>
    <w:p w14:paraId="075E508B" w14:textId="65B6A10F" w:rsidR="00F15700" w:rsidRPr="0097576C" w:rsidRDefault="00F15700" w:rsidP="00F15700">
      <w:pPr>
        <w:spacing w:line="360" w:lineRule="auto"/>
        <w:rPr>
          <w:rFonts w:ascii="Arial" w:hAnsi="Arial" w:cs="Arial"/>
          <w:sz w:val="22"/>
          <w:szCs w:val="22"/>
        </w:rPr>
      </w:pPr>
      <w:r w:rsidRPr="0097576C">
        <w:rPr>
          <w:rFonts w:ascii="Arial" w:hAnsi="Arial" w:cs="Arial"/>
          <w:color w:val="333333"/>
          <w:sz w:val="22"/>
          <w:szCs w:val="22"/>
        </w:rPr>
        <w:fldChar w:fldCharType="begin"/>
      </w:r>
      <w:r w:rsidRPr="0097576C">
        <w:rPr>
          <w:rFonts w:ascii="Arial" w:hAnsi="Arial" w:cs="Arial"/>
          <w:color w:val="333333"/>
          <w:sz w:val="22"/>
          <w:szCs w:val="22"/>
        </w:rPr>
        <w:instrText xml:space="preserve"> INCLUDEPICTURE "http://127.0.0.1:63420/e74210dc-6e8e-4911-84c3-487620a12466/30/res/30%20descriptives/resources/6290bd3779608f12.png" \* MERGEFORMATINET </w:instrText>
      </w:r>
      <w:r w:rsidRPr="0097576C">
        <w:rPr>
          <w:rFonts w:ascii="Arial" w:hAnsi="Arial" w:cs="Arial"/>
          <w:color w:val="333333"/>
          <w:sz w:val="22"/>
          <w:szCs w:val="22"/>
        </w:rPr>
        <w:fldChar w:fldCharType="separate"/>
      </w:r>
      <w:r w:rsidRPr="0097576C">
        <w:rPr>
          <w:rFonts w:ascii="Arial" w:hAnsi="Arial" w:cs="Arial"/>
          <w:noProof/>
          <w:color w:val="333333"/>
          <w:sz w:val="22"/>
          <w:szCs w:val="22"/>
        </w:rPr>
        <w:drawing>
          <wp:inline distT="0" distB="0" distL="0" distR="0" wp14:anchorId="6E7FFBA3" wp14:editId="39E5EC97">
            <wp:extent cx="1837346" cy="1805998"/>
            <wp:effectExtent l="0" t="0" r="0" b="0"/>
            <wp:docPr id="119195175" name="Picture 6"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95175" name="Picture 6" descr="A graph of a number of people&#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6330" cy="1824658"/>
                    </a:xfrm>
                    <a:prstGeom prst="rect">
                      <a:avLst/>
                    </a:prstGeom>
                    <a:noFill/>
                    <a:ln>
                      <a:noFill/>
                    </a:ln>
                  </pic:spPr>
                </pic:pic>
              </a:graphicData>
            </a:graphic>
          </wp:inline>
        </w:drawing>
      </w:r>
      <w:r w:rsidRPr="0097576C">
        <w:rPr>
          <w:rFonts w:ascii="Arial" w:hAnsi="Arial" w:cs="Arial"/>
          <w:color w:val="333333"/>
          <w:sz w:val="22"/>
          <w:szCs w:val="22"/>
        </w:rPr>
        <w:fldChar w:fldCharType="end"/>
      </w:r>
    </w:p>
    <w:p w14:paraId="5D545A48" w14:textId="77777777" w:rsidR="00C75C6A" w:rsidRDefault="00C75C6A" w:rsidP="00F15700">
      <w:pPr>
        <w:spacing w:line="360" w:lineRule="auto"/>
        <w:rPr>
          <w:rFonts w:ascii="Arial" w:hAnsi="Arial" w:cs="Arial"/>
          <w:sz w:val="22"/>
          <w:szCs w:val="22"/>
        </w:rPr>
      </w:pPr>
    </w:p>
    <w:p w14:paraId="296B3541" w14:textId="524E343C" w:rsidR="00471008" w:rsidRDefault="00F15700" w:rsidP="00F15700">
      <w:pPr>
        <w:spacing w:line="360" w:lineRule="auto"/>
        <w:rPr>
          <w:rFonts w:ascii="Arial" w:hAnsi="Arial" w:cs="Arial"/>
          <w:sz w:val="22"/>
          <w:szCs w:val="22"/>
        </w:rPr>
      </w:pPr>
      <w:r w:rsidRPr="0097576C">
        <w:rPr>
          <w:rFonts w:ascii="Arial" w:hAnsi="Arial" w:cs="Arial"/>
          <w:sz w:val="22"/>
          <w:szCs w:val="22"/>
        </w:rPr>
        <w:t xml:space="preserve">The proportion of parents with higher educational backgrounds is significant in the population, thus aligning with cited research demographics in the literature </w:t>
      </w:r>
      <w:sdt>
        <w:sdtPr>
          <w:rPr>
            <w:rFonts w:ascii="Arial" w:hAnsi="Arial" w:cs="Arial"/>
            <w:color w:val="000000"/>
            <w:sz w:val="22"/>
            <w:szCs w:val="22"/>
          </w:rPr>
          <w:tag w:val="MENDELEY_CITATION_v3_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"/>
          <w:id w:val="-66422865"/>
          <w:placeholder>
            <w:docPart w:val="66D11549F6365045B10FB37CD6063743"/>
          </w:placeholder>
        </w:sdtPr>
        <w:sdtContent>
          <w:r w:rsidR="00FE7383" w:rsidRPr="00FE7383">
            <w:rPr>
              <w:rFonts w:ascii="Arial" w:eastAsia="Times New Roman" w:hAnsi="Arial" w:cs="Arial"/>
              <w:color w:val="000000"/>
              <w:sz w:val="22"/>
            </w:rPr>
            <w:t xml:space="preserve">(Liu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2024)</w:t>
          </w:r>
        </w:sdtContent>
      </w:sdt>
      <w:r w:rsidRPr="0097576C">
        <w:rPr>
          <w:rFonts w:ascii="Arial" w:hAnsi="Arial" w:cs="Arial"/>
          <w:sz w:val="22"/>
          <w:szCs w:val="22"/>
        </w:rPr>
        <w:t>, which often reflect a predominantly middle-class population. 70.4% of participants have obtained a university education or higher level of qualification, as shown below:</w:t>
      </w:r>
    </w:p>
    <w:p w14:paraId="33FA9E57" w14:textId="77777777" w:rsidR="00FB24DC" w:rsidRDefault="00FB24DC" w:rsidP="00F15700">
      <w:pPr>
        <w:spacing w:line="360" w:lineRule="auto"/>
        <w:rPr>
          <w:rFonts w:ascii="Arial" w:hAnsi="Arial" w:cs="Arial"/>
          <w:sz w:val="22"/>
          <w:szCs w:val="22"/>
        </w:rPr>
      </w:pPr>
    </w:p>
    <w:p w14:paraId="01FFB56A" w14:textId="77777777" w:rsidR="00C75C6A" w:rsidRDefault="00C75C6A" w:rsidP="00F15700">
      <w:pPr>
        <w:spacing w:line="360" w:lineRule="auto"/>
        <w:rPr>
          <w:rFonts w:ascii="Arial" w:hAnsi="Arial" w:cs="Arial"/>
          <w:sz w:val="22"/>
          <w:szCs w:val="22"/>
        </w:rPr>
      </w:pPr>
    </w:p>
    <w:p w14:paraId="55AF6635" w14:textId="73C49968" w:rsidR="00C75F01" w:rsidRDefault="00C75F01" w:rsidP="00C75F01">
      <w:pPr>
        <w:pStyle w:val="Caption"/>
      </w:pPr>
      <w:bookmarkStart w:id="41" w:name="_Toc223373860"/>
      <w:r>
        <w:t xml:space="preserve">Figure </w:t>
      </w:r>
      <w:fldSimple w:instr=" SEQ Figure \* ARABIC ">
        <w:r>
          <w:rPr>
            <w:noProof/>
          </w:rPr>
          <w:t>3</w:t>
        </w:r>
      </w:fldSimple>
      <w:r>
        <w:t xml:space="preserve"> Level of Education</w:t>
      </w:r>
      <w:bookmarkEnd w:id="41"/>
    </w:p>
    <w:p w14:paraId="4844A6A8" w14:textId="69EFA3C9" w:rsidR="00F15700" w:rsidRPr="0097576C" w:rsidRDefault="00F15700" w:rsidP="00F15700">
      <w:pPr>
        <w:spacing w:line="360" w:lineRule="auto"/>
        <w:rPr>
          <w:rFonts w:ascii="Arial" w:hAnsi="Arial" w:cs="Arial"/>
          <w:sz w:val="22"/>
          <w:szCs w:val="22"/>
        </w:rPr>
      </w:pPr>
      <w:r w:rsidRPr="0097576C">
        <w:rPr>
          <w:rFonts w:ascii="Arial" w:hAnsi="Arial" w:cs="Arial"/>
          <w:noProof/>
          <w:sz w:val="22"/>
          <w:szCs w:val="22"/>
        </w:rPr>
        <w:drawing>
          <wp:inline distT="0" distB="0" distL="0" distR="0" wp14:anchorId="08B19201" wp14:editId="1F3AD561">
            <wp:extent cx="5731510" cy="2413000"/>
            <wp:effectExtent l="0" t="0" r="0" b="0"/>
            <wp:docPr id="337013613" name="Picture 1" descr="Forms response chart. Question title: Highest level of education:. Number of responses: 1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ighest level of education:. Number of responses: 14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CBA63C9" w14:textId="77777777" w:rsidR="00F15700" w:rsidRPr="0097576C" w:rsidRDefault="00F15700" w:rsidP="00F15700">
      <w:pPr>
        <w:spacing w:line="360" w:lineRule="auto"/>
        <w:rPr>
          <w:rFonts w:ascii="Arial" w:hAnsi="Arial" w:cs="Arial"/>
          <w:sz w:val="22"/>
          <w:szCs w:val="22"/>
        </w:rPr>
      </w:pPr>
    </w:p>
    <w:p w14:paraId="7EE3CAA4" w14:textId="77777777" w:rsidR="00FB24DC" w:rsidRDefault="00F15700" w:rsidP="00F15700">
      <w:pPr>
        <w:spacing w:line="360" w:lineRule="auto"/>
        <w:rPr>
          <w:rFonts w:ascii="Arial" w:hAnsi="Arial" w:cs="Arial"/>
          <w:noProof/>
          <w:sz w:val="22"/>
          <w:szCs w:val="22"/>
        </w:rPr>
      </w:pPr>
      <w:r w:rsidRPr="0097576C">
        <w:rPr>
          <w:rFonts w:ascii="Arial" w:hAnsi="Arial" w:cs="Arial"/>
          <w:sz w:val="22"/>
          <w:szCs w:val="22"/>
        </w:rPr>
        <w:t>The musical background of parents also shows that 25% of the population received formal training on a musical instrument.</w:t>
      </w:r>
      <w:r w:rsidRPr="0097576C">
        <w:rPr>
          <w:rFonts w:ascii="Arial" w:hAnsi="Arial" w:cs="Arial"/>
          <w:noProof/>
          <w:sz w:val="22"/>
          <w:szCs w:val="22"/>
        </w:rPr>
        <w:t xml:space="preserve"> </w:t>
      </w:r>
    </w:p>
    <w:p w14:paraId="5C250052" w14:textId="77777777" w:rsidR="00A35216" w:rsidRDefault="00A35216" w:rsidP="00C75F01">
      <w:pPr>
        <w:pStyle w:val="Caption"/>
      </w:pPr>
      <w:bookmarkStart w:id="42" w:name="_Toc223373861"/>
    </w:p>
    <w:p w14:paraId="5B264AE6" w14:textId="77777777" w:rsidR="00A35216" w:rsidRDefault="00A35216" w:rsidP="00C75F01">
      <w:pPr>
        <w:pStyle w:val="Caption"/>
      </w:pPr>
    </w:p>
    <w:p w14:paraId="0C2A0532" w14:textId="77777777" w:rsidR="00A35216" w:rsidRDefault="00A35216" w:rsidP="00C75F01">
      <w:pPr>
        <w:pStyle w:val="Caption"/>
      </w:pPr>
    </w:p>
    <w:p w14:paraId="406470DF" w14:textId="67142DB2" w:rsidR="00C75F01" w:rsidRDefault="00C75F01" w:rsidP="00C75F01">
      <w:pPr>
        <w:pStyle w:val="Caption"/>
      </w:pPr>
      <w:r>
        <w:lastRenderedPageBreak/>
        <w:t xml:space="preserve">Figure </w:t>
      </w:r>
      <w:fldSimple w:instr=" SEQ Figure \* ARABIC ">
        <w:r>
          <w:rPr>
            <w:noProof/>
          </w:rPr>
          <w:t>4</w:t>
        </w:r>
      </w:fldSimple>
      <w:r>
        <w:t xml:space="preserve"> Musical Training of Participants</w:t>
      </w:r>
      <w:bookmarkEnd w:id="42"/>
    </w:p>
    <w:p w14:paraId="6592C6F2" w14:textId="3AB9A460" w:rsidR="00F15700" w:rsidRPr="0097576C" w:rsidRDefault="00F15700" w:rsidP="00F15700">
      <w:pPr>
        <w:spacing w:line="360" w:lineRule="auto"/>
        <w:rPr>
          <w:rFonts w:ascii="Arial" w:hAnsi="Arial" w:cs="Arial"/>
          <w:sz w:val="22"/>
          <w:szCs w:val="22"/>
        </w:rPr>
      </w:pPr>
      <w:r w:rsidRPr="0097576C">
        <w:rPr>
          <w:rFonts w:ascii="Arial" w:hAnsi="Arial" w:cs="Arial"/>
          <w:noProof/>
          <w:sz w:val="22"/>
          <w:szCs w:val="22"/>
        </w:rPr>
        <w:drawing>
          <wp:inline distT="0" distB="0" distL="0" distR="0" wp14:anchorId="2F18B9BD" wp14:editId="629A56C8">
            <wp:extent cx="5731510" cy="2413000"/>
            <wp:effectExtent l="0" t="0" r="0" b="0"/>
            <wp:docPr id="1980678191" name="Picture 2" descr="Forms response chart. Question title: Musical background/training:&#10;. Number of responses: 1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Musical background/training:&#10;. Number of responses: 148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FFB43FB" w14:textId="77777777" w:rsidR="000F3575" w:rsidRPr="000F3575" w:rsidRDefault="000F3575" w:rsidP="0052178F">
      <w:pPr>
        <w:pStyle w:val="Heading2"/>
        <w:rPr>
          <w:rFonts w:eastAsia="Times New Roman"/>
          <w:bCs/>
          <w:lang w:eastAsia="en-GB"/>
        </w:rPr>
      </w:pPr>
    </w:p>
    <w:p w14:paraId="6344AA02" w14:textId="3225D223" w:rsidR="0052178F" w:rsidRPr="000F3575" w:rsidRDefault="0052178F" w:rsidP="0052178F">
      <w:pPr>
        <w:pStyle w:val="Heading2"/>
        <w:rPr>
          <w:rFonts w:eastAsia="Times New Roman"/>
          <w:bCs/>
          <w:lang w:eastAsia="en-GB"/>
        </w:rPr>
      </w:pPr>
      <w:bookmarkStart w:id="43" w:name="_Toc223378209"/>
      <w:r w:rsidRPr="000F3575">
        <w:rPr>
          <w:rFonts w:eastAsia="Times New Roman"/>
          <w:bCs/>
          <w:lang w:eastAsia="en-GB"/>
        </w:rPr>
        <w:t>Musical Background and Beliefs</w:t>
      </w:r>
      <w:bookmarkEnd w:id="43"/>
      <w:r w:rsidRPr="000F3575">
        <w:rPr>
          <w:rFonts w:eastAsia="Times New Roman"/>
          <w:bCs/>
          <w:lang w:eastAsia="en-GB"/>
        </w:rPr>
        <w:t xml:space="preserve"> </w:t>
      </w:r>
    </w:p>
    <w:p w14:paraId="760ED59D" w14:textId="77777777" w:rsidR="000F3575" w:rsidRPr="000F3575" w:rsidRDefault="000F3575" w:rsidP="000F3575">
      <w:pPr>
        <w:rPr>
          <w:lang w:eastAsia="en-GB"/>
        </w:rPr>
      </w:pPr>
    </w:p>
    <w:p w14:paraId="4AE72335" w14:textId="2C017A8B" w:rsidR="00F15700" w:rsidRDefault="00F15700" w:rsidP="00F15700">
      <w:pPr>
        <w:spacing w:before="100" w:beforeAutospacing="1" w:after="100" w:afterAutospacing="1" w:line="360" w:lineRule="auto"/>
        <w:rPr>
          <w:rFonts w:ascii="Arial" w:hAnsi="Arial" w:cs="Arial"/>
          <w:color w:val="000000"/>
          <w:sz w:val="22"/>
          <w:szCs w:val="22"/>
        </w:rPr>
      </w:pPr>
      <w:r w:rsidRPr="0097576C">
        <w:rPr>
          <w:rFonts w:ascii="Arial" w:eastAsia="Times New Roman" w:hAnsi="Arial" w:cs="Arial"/>
          <w:color w:val="333333"/>
          <w:kern w:val="0"/>
          <w:sz w:val="22"/>
          <w:szCs w:val="22"/>
          <w:lang w:eastAsia="en-GB"/>
          <w14:ligatures w14:val="none"/>
        </w:rPr>
        <w:t xml:space="preserve">Analyses were conducted to determine if there existed correlations between parents' musical backgrounds and their beliefs. A small positive association was observed between a parent’s musical training and emotional bonding with an infant </w:t>
      </w:r>
      <w:r w:rsidRPr="0097576C">
        <w:rPr>
          <w:rFonts w:ascii="Arial" w:hAnsi="Arial" w:cs="Arial"/>
          <w:color w:val="000000"/>
          <w:sz w:val="22"/>
          <w:szCs w:val="22"/>
        </w:rPr>
        <w:t xml:space="preserve">(r = .25, p = .002). However, a musical background was not significantly associated with beliefs about the importance of singing </w:t>
      </w:r>
      <w:r w:rsidRPr="0097576C">
        <w:rPr>
          <w:rFonts w:ascii="Arial" w:eastAsia="Times New Roman" w:hAnsi="Arial" w:cs="Arial"/>
          <w:color w:val="333333"/>
          <w:kern w:val="0"/>
          <w:sz w:val="22"/>
          <w:szCs w:val="22"/>
          <w:lang w:eastAsia="en-GB"/>
          <w14:ligatures w14:val="none"/>
        </w:rPr>
        <w:t>(</w:t>
      </w:r>
      <w:r w:rsidRPr="0097576C">
        <w:rPr>
          <w:rFonts w:ascii="Arial" w:hAnsi="Arial" w:cs="Arial"/>
          <w:color w:val="000000"/>
          <w:sz w:val="22"/>
          <w:szCs w:val="22"/>
        </w:rPr>
        <w:t>r = .0</w:t>
      </w:r>
      <w:r w:rsidR="00305F45">
        <w:rPr>
          <w:rFonts w:ascii="Arial" w:hAnsi="Arial" w:cs="Arial"/>
          <w:color w:val="000000"/>
          <w:sz w:val="22"/>
          <w:szCs w:val="22"/>
        </w:rPr>
        <w:t>6</w:t>
      </w:r>
      <w:r w:rsidRPr="0097576C">
        <w:rPr>
          <w:rFonts w:ascii="Arial" w:hAnsi="Arial" w:cs="Arial"/>
          <w:color w:val="000000"/>
          <w:sz w:val="22"/>
          <w:szCs w:val="22"/>
        </w:rPr>
        <w:t xml:space="preserve">, p = .481) </w:t>
      </w:r>
      <w:r w:rsidRPr="0097576C">
        <w:rPr>
          <w:rFonts w:ascii="Arial" w:eastAsia="Times New Roman" w:hAnsi="Arial" w:cs="Arial"/>
          <w:color w:val="333333"/>
          <w:kern w:val="0"/>
          <w:sz w:val="22"/>
          <w:szCs w:val="22"/>
          <w:lang w:eastAsia="en-GB"/>
          <w14:ligatures w14:val="none"/>
        </w:rPr>
        <w:t xml:space="preserve">or the benefits of singing to infants, regardless of parental ability </w:t>
      </w:r>
      <w:r w:rsidRPr="0097576C">
        <w:rPr>
          <w:rFonts w:ascii="Arial" w:hAnsi="Arial" w:cs="Arial"/>
          <w:color w:val="000000"/>
          <w:sz w:val="22"/>
          <w:szCs w:val="22"/>
        </w:rPr>
        <w:t xml:space="preserve">(r = .14, p = .084). This correlation </w:t>
      </w:r>
      <w:r w:rsidRPr="0097576C">
        <w:rPr>
          <w:rFonts w:ascii="Arial" w:hAnsi="Arial" w:cs="Arial"/>
          <w:color w:val="000000"/>
          <w:kern w:val="0"/>
          <w:sz w:val="22"/>
          <w:szCs w:val="22"/>
          <w14:ligatures w14:val="none"/>
        </w:rPr>
        <w:t>aligns with findings from a study by Boyne et al. (2025), which found that greater formal musical training was not associated with increased self-reported singing at</w:t>
      </w:r>
      <w:r w:rsidRPr="0097576C">
        <w:rPr>
          <w:rFonts w:ascii="Arial" w:hAnsi="Arial" w:cs="Arial"/>
          <w:color w:val="000000"/>
          <w:sz w:val="22"/>
          <w:szCs w:val="22"/>
        </w:rPr>
        <w:t xml:space="preserve"> home. Thus, illustrating the division between parental beliefs and behaviours. Boyne et al. (2025) suggest that a contributing factor to the lack of self-reported singing may be that it is an intuitive behaviour that does not necessitate formal training and is somehow considered an independent activity. By integrating both quantitative and qualitative data in this research, a theme emerges: that singing identity is culturally and experientially constructed for parents; the separation between singing beliefs and behaviours also appears in the qualitative dataset.</w:t>
      </w:r>
    </w:p>
    <w:p w14:paraId="3F50552A" w14:textId="77777777" w:rsidR="00A35216" w:rsidRPr="0097576C" w:rsidRDefault="00A35216" w:rsidP="00F15700">
      <w:pPr>
        <w:spacing w:before="100" w:beforeAutospacing="1" w:after="100" w:afterAutospacing="1" w:line="360" w:lineRule="auto"/>
        <w:rPr>
          <w:rFonts w:ascii="Arial" w:hAnsi="Arial" w:cs="Arial"/>
          <w:color w:val="000000"/>
          <w:sz w:val="22"/>
          <w:szCs w:val="22"/>
        </w:rPr>
      </w:pPr>
    </w:p>
    <w:p w14:paraId="73B9FC8D" w14:textId="41470A09" w:rsidR="00F16E74" w:rsidRDefault="00F16E74" w:rsidP="00F16E74">
      <w:pPr>
        <w:pStyle w:val="Heading2"/>
        <w:rPr>
          <w:bCs/>
        </w:rPr>
      </w:pPr>
      <w:bookmarkStart w:id="44" w:name="_Toc223378210"/>
      <w:r w:rsidRPr="000F3575">
        <w:rPr>
          <w:bCs/>
        </w:rPr>
        <w:t>Emotional Value</w:t>
      </w:r>
      <w:r>
        <w:rPr>
          <w:bCs/>
        </w:rPr>
        <w:t xml:space="preserve"> of Singing</w:t>
      </w:r>
      <w:bookmarkEnd w:id="44"/>
    </w:p>
    <w:p w14:paraId="0A734BD7" w14:textId="77777777" w:rsidR="00A35216" w:rsidRPr="00A35216" w:rsidRDefault="00A35216" w:rsidP="00A35216"/>
    <w:p w14:paraId="411A9CF1" w14:textId="5BF71540" w:rsidR="00F16E74" w:rsidRPr="0097576C" w:rsidRDefault="00F16E74" w:rsidP="00F16E74">
      <w:pPr>
        <w:spacing w:before="100" w:beforeAutospacing="1" w:after="100" w:afterAutospacing="1" w:line="360" w:lineRule="auto"/>
        <w:rPr>
          <w:rFonts w:ascii="Arial" w:hAnsi="Arial" w:cs="Arial"/>
          <w:color w:val="000000"/>
          <w:sz w:val="22"/>
          <w:szCs w:val="22"/>
        </w:rPr>
      </w:pPr>
      <w:r w:rsidRPr="0097576C">
        <w:rPr>
          <w:rFonts w:ascii="Arial" w:hAnsi="Arial" w:cs="Arial"/>
          <w:color w:val="000000"/>
          <w:kern w:val="0"/>
          <w:sz w:val="22"/>
          <w:szCs w:val="22"/>
          <w14:ligatures w14:val="none"/>
        </w:rPr>
        <w:t>Parental beliefs about the emotional value of singing show significant relationships. The importance of singing for child development was</w:t>
      </w:r>
      <w:r w:rsidRPr="0097576C">
        <w:rPr>
          <w:rFonts w:ascii="Arial" w:hAnsi="Arial" w:cs="Arial"/>
          <w:color w:val="000000"/>
          <w:sz w:val="22"/>
          <w:szCs w:val="22"/>
        </w:rPr>
        <w:t xml:space="preserve"> moderately to strongly associated with the </w:t>
      </w:r>
      <w:r w:rsidRPr="0097576C">
        <w:rPr>
          <w:rFonts w:ascii="Arial" w:hAnsi="Arial" w:cs="Arial"/>
          <w:color w:val="000000"/>
          <w:sz w:val="22"/>
          <w:szCs w:val="22"/>
        </w:rPr>
        <w:lastRenderedPageBreak/>
        <w:t>perception that infants benefit from a singer regardless of skill set (r = .3</w:t>
      </w:r>
      <w:r w:rsidR="00881E1F">
        <w:rPr>
          <w:rFonts w:ascii="Arial" w:hAnsi="Arial" w:cs="Arial"/>
          <w:color w:val="000000"/>
          <w:sz w:val="22"/>
          <w:szCs w:val="22"/>
        </w:rPr>
        <w:t>2</w:t>
      </w:r>
      <w:r w:rsidRPr="0097576C">
        <w:rPr>
          <w:rFonts w:ascii="Arial" w:hAnsi="Arial" w:cs="Arial"/>
          <w:color w:val="000000"/>
          <w:sz w:val="22"/>
          <w:szCs w:val="22"/>
        </w:rPr>
        <w:t>, p &lt; .001) and stronger emotional bonding (r = .5</w:t>
      </w:r>
      <w:r w:rsidR="00881E1F">
        <w:rPr>
          <w:rFonts w:ascii="Arial" w:hAnsi="Arial" w:cs="Arial"/>
          <w:color w:val="000000"/>
          <w:sz w:val="22"/>
          <w:szCs w:val="22"/>
        </w:rPr>
        <w:t>1</w:t>
      </w:r>
      <w:r w:rsidRPr="0097576C">
        <w:rPr>
          <w:rFonts w:ascii="Arial" w:hAnsi="Arial" w:cs="Arial"/>
          <w:color w:val="000000"/>
          <w:sz w:val="22"/>
          <w:szCs w:val="22"/>
        </w:rPr>
        <w:t>, p &lt; .001). Notably, parental views that infants benefit from singing, regardless of parental ability, were strongly correlated with emotional bonding (r = .5</w:t>
      </w:r>
      <w:r w:rsidR="00FA5B8D">
        <w:rPr>
          <w:rFonts w:ascii="Arial" w:hAnsi="Arial" w:cs="Arial"/>
          <w:color w:val="000000"/>
          <w:sz w:val="22"/>
          <w:szCs w:val="22"/>
        </w:rPr>
        <w:t>5</w:t>
      </w:r>
      <w:r w:rsidRPr="0097576C">
        <w:rPr>
          <w:rFonts w:ascii="Arial" w:hAnsi="Arial" w:cs="Arial"/>
          <w:color w:val="000000"/>
          <w:sz w:val="22"/>
          <w:szCs w:val="22"/>
        </w:rPr>
        <w:t xml:space="preserve">, p &lt; .001). These results underscore the emotional value parents assign to singing; affect attunement and bonding are significant components of attachment theory processes </w:t>
      </w:r>
      <w:r w:rsidR="004175A6">
        <w:rPr>
          <w:rFonts w:ascii="Arial" w:hAnsi="Arial" w:cs="Arial"/>
          <w:color w:val="000000"/>
          <w:sz w:val="22"/>
          <w:szCs w:val="22"/>
        </w:rPr>
        <w:t>with</w:t>
      </w:r>
      <w:r w:rsidRPr="0097576C">
        <w:rPr>
          <w:rFonts w:ascii="Arial" w:hAnsi="Arial" w:cs="Arial"/>
          <w:color w:val="000000"/>
          <w:sz w:val="22"/>
          <w:szCs w:val="22"/>
        </w:rPr>
        <w:t>in the dyad, and the findings support the</w:t>
      </w:r>
      <w:r w:rsidR="004175A6">
        <w:rPr>
          <w:rFonts w:ascii="Arial" w:hAnsi="Arial" w:cs="Arial"/>
          <w:color w:val="000000"/>
          <w:sz w:val="22"/>
          <w:szCs w:val="22"/>
        </w:rPr>
        <w:t>ir</w:t>
      </w:r>
      <w:r w:rsidRPr="0097576C">
        <w:rPr>
          <w:rFonts w:ascii="Arial" w:hAnsi="Arial" w:cs="Arial"/>
          <w:color w:val="000000"/>
          <w:sz w:val="22"/>
          <w:szCs w:val="22"/>
        </w:rPr>
        <w:t xml:space="preserve"> presence. </w:t>
      </w:r>
      <w:r w:rsidRPr="0097576C">
        <w:rPr>
          <w:rFonts w:ascii="Arial" w:hAnsi="Arial" w:cs="Arial"/>
          <w:color w:val="000000"/>
          <w:kern w:val="0"/>
          <w:sz w:val="22"/>
          <w:szCs w:val="22"/>
          <w14:ligatures w14:val="none"/>
        </w:rPr>
        <w:t>Furthermore,</w:t>
      </w:r>
      <w:r w:rsidRPr="0097576C">
        <w:rPr>
          <w:rFonts w:ascii="Arial" w:hAnsi="Arial" w:cs="Arial"/>
          <w:color w:val="000000"/>
          <w:sz w:val="22"/>
          <w:szCs w:val="22"/>
        </w:rPr>
        <w:t xml:space="preserve"> it speaks to the singing identity of a parent as a multifaceted construct. Emphasising singing as both objectively valued and emotionally salient within the parent-infant dyad, it can be independent of prior musical experiences.</w:t>
      </w:r>
    </w:p>
    <w:p w14:paraId="528FE9EC" w14:textId="4D4CF07C" w:rsidR="001E09D1" w:rsidRPr="00797A99" w:rsidRDefault="00797A99" w:rsidP="00797A99">
      <w:pPr>
        <w:pStyle w:val="Caption"/>
      </w:pPr>
      <w:bookmarkStart w:id="45" w:name="_Toc223374175"/>
      <w:bookmarkStart w:id="46" w:name="_Toc223377302"/>
      <w:r>
        <w:t xml:space="preserve">Table </w:t>
      </w:r>
      <w:fldSimple w:instr=" SEQ Table \* ARABIC ">
        <w:r w:rsidR="005D1154">
          <w:rPr>
            <w:noProof/>
          </w:rPr>
          <w:t>1</w:t>
        </w:r>
      </w:fldSimple>
      <w:r>
        <w:t xml:space="preserve"> </w:t>
      </w:r>
      <w:r w:rsidRPr="004F2648">
        <w:t>Pearson correlations between musical background and parental singing beliefs</w:t>
      </w:r>
      <w:bookmarkEnd w:id="45"/>
      <w:bookmarkEnd w:id="46"/>
    </w:p>
    <w:tbl>
      <w:tblPr>
        <w:tblStyle w:val="PlainTable1"/>
        <w:tblW w:w="0" w:type="auto"/>
        <w:tblLook w:val="04A0" w:firstRow="1" w:lastRow="0" w:firstColumn="1" w:lastColumn="0" w:noHBand="0" w:noVBand="1"/>
      </w:tblPr>
      <w:tblGrid>
        <w:gridCol w:w="4673"/>
        <w:gridCol w:w="992"/>
        <w:gridCol w:w="993"/>
        <w:gridCol w:w="992"/>
        <w:gridCol w:w="1062"/>
      </w:tblGrid>
      <w:tr w:rsidR="00E545FA" w:rsidRPr="00E70DC0" w14:paraId="68A5A3E0" w14:textId="77777777" w:rsidTr="00E545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hideMark/>
          </w:tcPr>
          <w:p w14:paraId="760DF020" w14:textId="77777777" w:rsidR="001E09D1" w:rsidRPr="00E70DC0" w:rsidRDefault="001E09D1" w:rsidP="00581827">
            <w:pPr>
              <w:spacing w:line="360" w:lineRule="auto"/>
              <w:jc w:val="center"/>
              <w:rPr>
                <w:rFonts w:ascii="Arial" w:hAnsi="Arial" w:cs="Arial"/>
                <w:b w:val="0"/>
                <w:bCs w:val="0"/>
                <w:sz w:val="22"/>
                <w:szCs w:val="22"/>
              </w:rPr>
            </w:pPr>
            <w:r w:rsidRPr="00E70DC0">
              <w:rPr>
                <w:rFonts w:ascii="Arial" w:hAnsi="Arial" w:cs="Arial"/>
                <w:b w:val="0"/>
                <w:bCs w:val="0"/>
                <w:sz w:val="22"/>
                <w:szCs w:val="22"/>
              </w:rPr>
              <w:t>Variable</w:t>
            </w:r>
          </w:p>
        </w:tc>
        <w:tc>
          <w:tcPr>
            <w:tcW w:w="992" w:type="dxa"/>
            <w:hideMark/>
          </w:tcPr>
          <w:p w14:paraId="0FC20353" w14:textId="77777777" w:rsidR="001E09D1" w:rsidRPr="00E70DC0" w:rsidRDefault="001E09D1" w:rsidP="005818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E70DC0">
              <w:rPr>
                <w:rFonts w:ascii="Arial" w:hAnsi="Arial" w:cs="Arial"/>
                <w:b w:val="0"/>
                <w:bCs w:val="0"/>
                <w:sz w:val="22"/>
                <w:szCs w:val="22"/>
              </w:rPr>
              <w:t>1</w:t>
            </w:r>
          </w:p>
        </w:tc>
        <w:tc>
          <w:tcPr>
            <w:tcW w:w="993" w:type="dxa"/>
            <w:hideMark/>
          </w:tcPr>
          <w:p w14:paraId="210638D5" w14:textId="77777777" w:rsidR="001E09D1" w:rsidRPr="00E70DC0" w:rsidRDefault="001E09D1" w:rsidP="005818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E70DC0">
              <w:rPr>
                <w:rFonts w:ascii="Arial" w:hAnsi="Arial" w:cs="Arial"/>
                <w:b w:val="0"/>
                <w:bCs w:val="0"/>
                <w:sz w:val="22"/>
                <w:szCs w:val="22"/>
              </w:rPr>
              <w:t>2</w:t>
            </w:r>
          </w:p>
        </w:tc>
        <w:tc>
          <w:tcPr>
            <w:tcW w:w="992" w:type="dxa"/>
            <w:hideMark/>
          </w:tcPr>
          <w:p w14:paraId="06BF0745" w14:textId="77777777" w:rsidR="001E09D1" w:rsidRPr="00E70DC0" w:rsidRDefault="001E09D1" w:rsidP="005818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E70DC0">
              <w:rPr>
                <w:rFonts w:ascii="Arial" w:hAnsi="Arial" w:cs="Arial"/>
                <w:b w:val="0"/>
                <w:bCs w:val="0"/>
                <w:sz w:val="22"/>
                <w:szCs w:val="22"/>
              </w:rPr>
              <w:t>3</w:t>
            </w:r>
          </w:p>
        </w:tc>
        <w:tc>
          <w:tcPr>
            <w:tcW w:w="1062" w:type="dxa"/>
            <w:hideMark/>
          </w:tcPr>
          <w:p w14:paraId="698684E8" w14:textId="77777777" w:rsidR="001E09D1" w:rsidRPr="00E70DC0" w:rsidRDefault="001E09D1" w:rsidP="005818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E70DC0">
              <w:rPr>
                <w:rFonts w:ascii="Arial" w:hAnsi="Arial" w:cs="Arial"/>
                <w:b w:val="0"/>
                <w:bCs w:val="0"/>
                <w:sz w:val="22"/>
                <w:szCs w:val="22"/>
              </w:rPr>
              <w:t>4</w:t>
            </w:r>
          </w:p>
        </w:tc>
      </w:tr>
      <w:tr w:rsidR="00E545FA" w:rsidRPr="00E70DC0" w14:paraId="694ECBC5" w14:textId="77777777" w:rsidTr="00E54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hideMark/>
          </w:tcPr>
          <w:p w14:paraId="358CC249" w14:textId="77777777" w:rsidR="001E09D1" w:rsidRPr="00E70DC0" w:rsidRDefault="001E09D1" w:rsidP="00581827">
            <w:pPr>
              <w:spacing w:line="360" w:lineRule="auto"/>
              <w:rPr>
                <w:rFonts w:ascii="Arial" w:hAnsi="Arial" w:cs="Arial"/>
                <w:b w:val="0"/>
                <w:bCs w:val="0"/>
                <w:sz w:val="22"/>
                <w:szCs w:val="22"/>
              </w:rPr>
            </w:pPr>
            <w:r w:rsidRPr="00E70DC0">
              <w:rPr>
                <w:rStyle w:val="Strong"/>
                <w:rFonts w:ascii="Arial" w:hAnsi="Arial" w:cs="Arial"/>
                <w:sz w:val="22"/>
                <w:szCs w:val="22"/>
              </w:rPr>
              <w:t>1. Musical background/training</w:t>
            </w:r>
          </w:p>
        </w:tc>
        <w:tc>
          <w:tcPr>
            <w:tcW w:w="992" w:type="dxa"/>
            <w:hideMark/>
          </w:tcPr>
          <w:p w14:paraId="7406324C" w14:textId="77777777" w:rsidR="001E09D1" w:rsidRPr="00E70DC0" w:rsidRDefault="001E09D1"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70DC0">
              <w:rPr>
                <w:rFonts w:ascii="Arial" w:hAnsi="Arial" w:cs="Arial"/>
                <w:sz w:val="22"/>
                <w:szCs w:val="22"/>
              </w:rPr>
              <w:t>—</w:t>
            </w:r>
          </w:p>
        </w:tc>
        <w:tc>
          <w:tcPr>
            <w:tcW w:w="993" w:type="dxa"/>
            <w:hideMark/>
          </w:tcPr>
          <w:p w14:paraId="2CC48E43" w14:textId="77777777" w:rsidR="001E09D1" w:rsidRPr="00E70DC0" w:rsidRDefault="001E09D1"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992" w:type="dxa"/>
            <w:hideMark/>
          </w:tcPr>
          <w:p w14:paraId="0B927589" w14:textId="77777777" w:rsidR="001E09D1" w:rsidRPr="00E70DC0" w:rsidRDefault="001E09D1"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62" w:type="dxa"/>
            <w:hideMark/>
          </w:tcPr>
          <w:p w14:paraId="0CB3D068" w14:textId="77777777" w:rsidR="001E09D1" w:rsidRPr="00E70DC0" w:rsidRDefault="001E09D1"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E545FA" w:rsidRPr="00E70DC0" w14:paraId="71BEC3E3" w14:textId="77777777" w:rsidTr="00E545FA">
        <w:tc>
          <w:tcPr>
            <w:cnfStyle w:val="001000000000" w:firstRow="0" w:lastRow="0" w:firstColumn="1" w:lastColumn="0" w:oddVBand="0" w:evenVBand="0" w:oddHBand="0" w:evenHBand="0" w:firstRowFirstColumn="0" w:firstRowLastColumn="0" w:lastRowFirstColumn="0" w:lastRowLastColumn="0"/>
            <w:tcW w:w="4673" w:type="dxa"/>
            <w:hideMark/>
          </w:tcPr>
          <w:p w14:paraId="0EEC21EE" w14:textId="77777777" w:rsidR="001E09D1" w:rsidRPr="00E70DC0" w:rsidRDefault="001E09D1" w:rsidP="00581827">
            <w:pPr>
              <w:spacing w:line="360" w:lineRule="auto"/>
              <w:rPr>
                <w:rFonts w:ascii="Arial" w:hAnsi="Arial" w:cs="Arial"/>
                <w:b w:val="0"/>
                <w:bCs w:val="0"/>
                <w:sz w:val="22"/>
                <w:szCs w:val="22"/>
              </w:rPr>
            </w:pPr>
            <w:r w:rsidRPr="00E70DC0">
              <w:rPr>
                <w:rStyle w:val="Strong"/>
                <w:rFonts w:ascii="Arial" w:hAnsi="Arial" w:cs="Arial"/>
                <w:sz w:val="22"/>
                <w:szCs w:val="22"/>
              </w:rPr>
              <w:t>2. Singing important for development</w:t>
            </w:r>
          </w:p>
        </w:tc>
        <w:tc>
          <w:tcPr>
            <w:tcW w:w="992" w:type="dxa"/>
            <w:hideMark/>
          </w:tcPr>
          <w:p w14:paraId="13DE6761" w14:textId="77777777" w:rsidR="001E09D1" w:rsidRPr="00E70DC0" w:rsidRDefault="001E09D1"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70DC0">
              <w:rPr>
                <w:rFonts w:ascii="Arial" w:hAnsi="Arial" w:cs="Arial"/>
                <w:sz w:val="22"/>
                <w:szCs w:val="22"/>
              </w:rPr>
              <w:t>.06</w:t>
            </w:r>
          </w:p>
        </w:tc>
        <w:tc>
          <w:tcPr>
            <w:tcW w:w="993" w:type="dxa"/>
            <w:hideMark/>
          </w:tcPr>
          <w:p w14:paraId="5630A564" w14:textId="77777777" w:rsidR="001E09D1" w:rsidRPr="00E70DC0" w:rsidRDefault="001E09D1"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70DC0">
              <w:rPr>
                <w:rFonts w:ascii="Arial" w:hAnsi="Arial" w:cs="Arial"/>
                <w:sz w:val="22"/>
                <w:szCs w:val="22"/>
              </w:rPr>
              <w:t>—</w:t>
            </w:r>
          </w:p>
        </w:tc>
        <w:tc>
          <w:tcPr>
            <w:tcW w:w="992" w:type="dxa"/>
            <w:hideMark/>
          </w:tcPr>
          <w:p w14:paraId="2345CD2A" w14:textId="77777777" w:rsidR="001E09D1" w:rsidRPr="00E70DC0" w:rsidRDefault="001E09D1"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062" w:type="dxa"/>
            <w:hideMark/>
          </w:tcPr>
          <w:p w14:paraId="47DC83F2" w14:textId="77777777" w:rsidR="001E09D1" w:rsidRPr="00E70DC0" w:rsidRDefault="001E09D1"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E545FA" w:rsidRPr="00E70DC0" w14:paraId="0CF41E4D" w14:textId="77777777" w:rsidTr="00E54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hideMark/>
          </w:tcPr>
          <w:p w14:paraId="3E6DC7A9" w14:textId="77777777" w:rsidR="001E09D1" w:rsidRPr="00E70DC0" w:rsidRDefault="001E09D1" w:rsidP="00581827">
            <w:pPr>
              <w:spacing w:line="360" w:lineRule="auto"/>
              <w:rPr>
                <w:rFonts w:ascii="Arial" w:hAnsi="Arial" w:cs="Arial"/>
                <w:b w:val="0"/>
                <w:bCs w:val="0"/>
                <w:sz w:val="22"/>
                <w:szCs w:val="22"/>
              </w:rPr>
            </w:pPr>
            <w:r w:rsidRPr="00E70DC0">
              <w:rPr>
                <w:rStyle w:val="Strong"/>
                <w:rFonts w:ascii="Arial" w:hAnsi="Arial" w:cs="Arial"/>
                <w:sz w:val="22"/>
                <w:szCs w:val="22"/>
              </w:rPr>
              <w:t>3. Benefits even if parent not a good singer</w:t>
            </w:r>
          </w:p>
        </w:tc>
        <w:tc>
          <w:tcPr>
            <w:tcW w:w="992" w:type="dxa"/>
            <w:hideMark/>
          </w:tcPr>
          <w:p w14:paraId="14918353" w14:textId="77777777" w:rsidR="001E09D1" w:rsidRPr="00E70DC0" w:rsidRDefault="001E09D1"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70DC0">
              <w:rPr>
                <w:rFonts w:ascii="Arial" w:hAnsi="Arial" w:cs="Arial"/>
                <w:sz w:val="22"/>
                <w:szCs w:val="22"/>
              </w:rPr>
              <w:t>.14</w:t>
            </w:r>
          </w:p>
        </w:tc>
        <w:tc>
          <w:tcPr>
            <w:tcW w:w="993" w:type="dxa"/>
            <w:hideMark/>
          </w:tcPr>
          <w:p w14:paraId="2D67D454" w14:textId="77777777" w:rsidR="001E09D1" w:rsidRPr="00E70DC0" w:rsidRDefault="001E09D1"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70DC0">
              <w:rPr>
                <w:rFonts w:ascii="Arial" w:hAnsi="Arial" w:cs="Arial"/>
                <w:sz w:val="22"/>
                <w:szCs w:val="22"/>
              </w:rPr>
              <w:t>.32***</w:t>
            </w:r>
          </w:p>
        </w:tc>
        <w:tc>
          <w:tcPr>
            <w:tcW w:w="992" w:type="dxa"/>
            <w:hideMark/>
          </w:tcPr>
          <w:p w14:paraId="034977CE" w14:textId="77777777" w:rsidR="001E09D1" w:rsidRPr="00E70DC0" w:rsidRDefault="001E09D1"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70DC0">
              <w:rPr>
                <w:rFonts w:ascii="Arial" w:hAnsi="Arial" w:cs="Arial"/>
                <w:sz w:val="22"/>
                <w:szCs w:val="22"/>
              </w:rPr>
              <w:t>—</w:t>
            </w:r>
          </w:p>
        </w:tc>
        <w:tc>
          <w:tcPr>
            <w:tcW w:w="1062" w:type="dxa"/>
            <w:hideMark/>
          </w:tcPr>
          <w:p w14:paraId="3485D2C8" w14:textId="77777777" w:rsidR="001E09D1" w:rsidRPr="00E70DC0" w:rsidRDefault="001E09D1"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E545FA" w:rsidRPr="00E70DC0" w14:paraId="256040A2" w14:textId="77777777" w:rsidTr="00E545FA">
        <w:tc>
          <w:tcPr>
            <w:cnfStyle w:val="001000000000" w:firstRow="0" w:lastRow="0" w:firstColumn="1" w:lastColumn="0" w:oddVBand="0" w:evenVBand="0" w:oddHBand="0" w:evenHBand="0" w:firstRowFirstColumn="0" w:firstRowLastColumn="0" w:lastRowFirstColumn="0" w:lastRowLastColumn="0"/>
            <w:tcW w:w="4673" w:type="dxa"/>
            <w:hideMark/>
          </w:tcPr>
          <w:p w14:paraId="0C3B19B6" w14:textId="77777777" w:rsidR="001E09D1" w:rsidRPr="00E70DC0" w:rsidRDefault="001E09D1" w:rsidP="00581827">
            <w:pPr>
              <w:spacing w:line="360" w:lineRule="auto"/>
              <w:rPr>
                <w:rFonts w:ascii="Arial" w:hAnsi="Arial" w:cs="Arial"/>
                <w:b w:val="0"/>
                <w:bCs w:val="0"/>
                <w:sz w:val="22"/>
                <w:szCs w:val="22"/>
              </w:rPr>
            </w:pPr>
            <w:r w:rsidRPr="00E70DC0">
              <w:rPr>
                <w:rStyle w:val="Strong"/>
                <w:rFonts w:ascii="Arial" w:hAnsi="Arial" w:cs="Arial"/>
                <w:sz w:val="22"/>
                <w:szCs w:val="22"/>
              </w:rPr>
              <w:t>4. Singing strengthens parent–child bond</w:t>
            </w:r>
          </w:p>
        </w:tc>
        <w:tc>
          <w:tcPr>
            <w:tcW w:w="992" w:type="dxa"/>
            <w:hideMark/>
          </w:tcPr>
          <w:p w14:paraId="52561543" w14:textId="77777777" w:rsidR="001E09D1" w:rsidRPr="00E70DC0" w:rsidRDefault="001E09D1"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70DC0">
              <w:rPr>
                <w:rFonts w:ascii="Arial" w:hAnsi="Arial" w:cs="Arial"/>
                <w:sz w:val="22"/>
                <w:szCs w:val="22"/>
              </w:rPr>
              <w:t>.25**</w:t>
            </w:r>
          </w:p>
        </w:tc>
        <w:tc>
          <w:tcPr>
            <w:tcW w:w="993" w:type="dxa"/>
            <w:hideMark/>
          </w:tcPr>
          <w:p w14:paraId="4B7A8361" w14:textId="77777777" w:rsidR="001E09D1" w:rsidRPr="00E70DC0" w:rsidRDefault="001E09D1"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70DC0">
              <w:rPr>
                <w:rFonts w:ascii="Arial" w:hAnsi="Arial" w:cs="Arial"/>
                <w:sz w:val="22"/>
                <w:szCs w:val="22"/>
              </w:rPr>
              <w:t>.51***</w:t>
            </w:r>
          </w:p>
        </w:tc>
        <w:tc>
          <w:tcPr>
            <w:tcW w:w="992" w:type="dxa"/>
            <w:hideMark/>
          </w:tcPr>
          <w:p w14:paraId="360F0A7D" w14:textId="77777777" w:rsidR="001E09D1" w:rsidRPr="00E70DC0" w:rsidRDefault="001E09D1"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70DC0">
              <w:rPr>
                <w:rFonts w:ascii="Arial" w:hAnsi="Arial" w:cs="Arial"/>
                <w:sz w:val="22"/>
                <w:szCs w:val="22"/>
              </w:rPr>
              <w:t>.55***</w:t>
            </w:r>
          </w:p>
        </w:tc>
        <w:tc>
          <w:tcPr>
            <w:tcW w:w="1062" w:type="dxa"/>
            <w:hideMark/>
          </w:tcPr>
          <w:p w14:paraId="7A12269D" w14:textId="77777777" w:rsidR="001E09D1" w:rsidRPr="00E70DC0" w:rsidRDefault="001E09D1"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70DC0">
              <w:rPr>
                <w:rFonts w:ascii="Arial" w:hAnsi="Arial" w:cs="Arial"/>
                <w:sz w:val="22"/>
                <w:szCs w:val="22"/>
              </w:rPr>
              <w:t>—</w:t>
            </w:r>
          </w:p>
        </w:tc>
      </w:tr>
    </w:tbl>
    <w:p w14:paraId="789C5A65" w14:textId="77777777" w:rsidR="001E09D1" w:rsidRPr="0007184A" w:rsidRDefault="001E09D1" w:rsidP="00581827">
      <w:pPr>
        <w:pStyle w:val="NormalWeb"/>
        <w:spacing w:line="360" w:lineRule="auto"/>
        <w:rPr>
          <w:rFonts w:ascii="Arial" w:hAnsi="Arial" w:cs="Arial"/>
          <w:color w:val="000000"/>
          <w:sz w:val="22"/>
          <w:szCs w:val="22"/>
        </w:rPr>
      </w:pPr>
      <w:r w:rsidRPr="0007184A">
        <w:rPr>
          <w:rStyle w:val="Strong"/>
          <w:rFonts w:ascii="Arial" w:eastAsiaTheme="majorEastAsia" w:hAnsi="Arial" w:cs="Arial"/>
          <w:color w:val="000000"/>
          <w:sz w:val="22"/>
          <w:szCs w:val="22"/>
        </w:rPr>
        <w:t>Note.</w:t>
      </w:r>
      <w:r w:rsidRPr="0007184A">
        <w:rPr>
          <w:rStyle w:val="apple-converted-space"/>
          <w:rFonts w:ascii="Arial" w:eastAsiaTheme="majorEastAsia" w:hAnsi="Arial" w:cs="Arial"/>
          <w:color w:val="000000"/>
          <w:sz w:val="22"/>
          <w:szCs w:val="22"/>
        </w:rPr>
        <w:t> </w:t>
      </w:r>
      <w:r w:rsidRPr="0007184A">
        <w:rPr>
          <w:rFonts w:ascii="Arial" w:hAnsi="Arial" w:cs="Arial"/>
          <w:color w:val="000000"/>
          <w:sz w:val="22"/>
          <w:szCs w:val="22"/>
        </w:rPr>
        <w:t>Values are Pearson’s</w:t>
      </w:r>
      <w:r w:rsidRPr="0007184A">
        <w:rPr>
          <w:rStyle w:val="apple-converted-space"/>
          <w:rFonts w:ascii="Arial" w:eastAsiaTheme="majorEastAsia" w:hAnsi="Arial" w:cs="Arial"/>
          <w:color w:val="000000"/>
          <w:sz w:val="22"/>
          <w:szCs w:val="22"/>
        </w:rPr>
        <w:t> </w:t>
      </w:r>
      <w:r w:rsidRPr="0007184A">
        <w:rPr>
          <w:rStyle w:val="Emphasis"/>
          <w:rFonts w:ascii="Arial" w:eastAsiaTheme="majorEastAsia" w:hAnsi="Arial" w:cs="Arial"/>
          <w:color w:val="000000"/>
          <w:sz w:val="22"/>
          <w:szCs w:val="22"/>
        </w:rPr>
        <w:t>r</w:t>
      </w:r>
      <w:r w:rsidRPr="0007184A">
        <w:rPr>
          <w:rFonts w:ascii="Arial" w:hAnsi="Arial" w:cs="Arial"/>
          <w:color w:val="000000"/>
          <w:sz w:val="22"/>
          <w:szCs w:val="22"/>
        </w:rPr>
        <w:t>.</w:t>
      </w:r>
    </w:p>
    <w:p w14:paraId="1A93A7D7" w14:textId="27C18937" w:rsidR="000A1B52" w:rsidRPr="00BE2A96" w:rsidRDefault="001E09D1" w:rsidP="00581827">
      <w:pPr>
        <w:pStyle w:val="NormalWeb"/>
        <w:numPr>
          <w:ilvl w:val="0"/>
          <w:numId w:val="26"/>
        </w:numPr>
        <w:spacing w:line="360" w:lineRule="auto"/>
        <w:rPr>
          <w:rFonts w:ascii="Arial" w:hAnsi="Arial" w:cs="Arial"/>
          <w:color w:val="000000"/>
          <w:sz w:val="22"/>
          <w:szCs w:val="22"/>
        </w:rPr>
      </w:pPr>
      <w:r w:rsidRPr="0007184A">
        <w:rPr>
          <w:rFonts w:ascii="Arial" w:hAnsi="Arial" w:cs="Arial"/>
          <w:color w:val="000000"/>
          <w:sz w:val="22"/>
          <w:szCs w:val="22"/>
        </w:rPr>
        <w:t>p &lt; .05, ** p &lt; .01, *** p &lt; .001.</w:t>
      </w:r>
      <w:r w:rsidRPr="0007184A">
        <w:rPr>
          <w:rFonts w:ascii="Arial" w:hAnsi="Arial" w:cs="Arial"/>
          <w:color w:val="000000"/>
          <w:sz w:val="22"/>
          <w:szCs w:val="22"/>
        </w:rPr>
        <w:br/>
        <w:t>N ≈ 146.</w:t>
      </w:r>
    </w:p>
    <w:p w14:paraId="04B903A9" w14:textId="77777777" w:rsidR="00F15700" w:rsidRPr="0097576C" w:rsidRDefault="00F15700" w:rsidP="00F15700">
      <w:pPr>
        <w:spacing w:before="100" w:beforeAutospacing="1" w:after="100" w:afterAutospacing="1" w:line="360" w:lineRule="auto"/>
        <w:rPr>
          <w:rFonts w:ascii="Arial" w:eastAsia="Times New Roman" w:hAnsi="Arial" w:cs="Arial"/>
          <w:color w:val="333333"/>
          <w:kern w:val="0"/>
          <w:sz w:val="22"/>
          <w:szCs w:val="22"/>
          <w:lang w:eastAsia="en-GB"/>
          <w14:ligatures w14:val="none"/>
        </w:rPr>
      </w:pPr>
    </w:p>
    <w:p w14:paraId="48CE17A7" w14:textId="77777777"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One barrier to singing with infants, as revealed by descriptive statistics, is that 52.6% of parents felt too tired or stressed to sing, compared with 21.9% who lacked confidence in their singing ability. This statistic suggests that parental motivation to sing to infants exists, albeit influenced by life pressures, and is possibly separate from personal confidence.</w:t>
      </w:r>
    </w:p>
    <w:p w14:paraId="27B7BBF0" w14:textId="77777777" w:rsidR="00E8095A" w:rsidRDefault="00E8095A" w:rsidP="00694335">
      <w:pPr>
        <w:pStyle w:val="Heading2"/>
        <w:rPr>
          <w:bCs/>
        </w:rPr>
      </w:pPr>
    </w:p>
    <w:p w14:paraId="2D0FA11F" w14:textId="4559F924" w:rsidR="00694335" w:rsidRDefault="00694335" w:rsidP="00694335">
      <w:pPr>
        <w:pStyle w:val="Heading2"/>
        <w:rPr>
          <w:bCs/>
        </w:rPr>
      </w:pPr>
      <w:bookmarkStart w:id="47" w:name="_Toc223378211"/>
      <w:r w:rsidRPr="004B3BC4">
        <w:rPr>
          <w:bCs/>
        </w:rPr>
        <w:t>Daily activity</w:t>
      </w:r>
      <w:bookmarkEnd w:id="47"/>
    </w:p>
    <w:p w14:paraId="52A5DD7E" w14:textId="77777777" w:rsidR="004B3BC4" w:rsidRPr="004B3BC4" w:rsidRDefault="004B3BC4" w:rsidP="004B3BC4"/>
    <w:p w14:paraId="256E306B" w14:textId="076E7D33" w:rsidR="00F15700" w:rsidRDefault="00F15700" w:rsidP="00F15700">
      <w:pPr>
        <w:spacing w:line="360" w:lineRule="auto"/>
        <w:rPr>
          <w:rFonts w:ascii="Arial" w:hAnsi="Arial" w:cs="Arial"/>
          <w:sz w:val="22"/>
          <w:szCs w:val="22"/>
        </w:rPr>
      </w:pPr>
      <w:r w:rsidRPr="0097576C">
        <w:rPr>
          <w:rFonts w:ascii="Arial" w:hAnsi="Arial" w:cs="Arial"/>
          <w:sz w:val="22"/>
          <w:szCs w:val="22"/>
        </w:rPr>
        <w:t xml:space="preserve">Singing is a daily activity, with 73.5% of parents reporting singing with infants several times a day, illuminating the frequency of parental infant singing exchanges in domestic, informal settings. Many parents are habitual, daily singers, as reflected in the qualitative findings, in which singing is a daily tool for accompanying parenting tasks and activities. These findings echo </w:t>
      </w:r>
      <w:r w:rsidRPr="0097576C">
        <w:rPr>
          <w:rFonts w:ascii="Arial" w:eastAsia="Times New Roman" w:hAnsi="Arial" w:cs="Arial"/>
          <w:color w:val="000000"/>
          <w:kern w:val="0"/>
          <w:sz w:val="22"/>
          <w14:ligatures w14:val="none"/>
        </w:rPr>
        <w:t>those of Custodero and Johnson-Green (2008)</w:t>
      </w:r>
      <w:r w:rsidRPr="0097576C">
        <w:rPr>
          <w:rFonts w:ascii="Arial" w:hAnsi="Arial" w:cs="Arial"/>
          <w:color w:val="000000"/>
          <w:kern w:val="0"/>
          <w:sz w:val="22"/>
          <w:szCs w:val="22"/>
          <w14:ligatures w14:val="none"/>
        </w:rPr>
        <w:t xml:space="preserve">, in which music is </w:t>
      </w:r>
      <w:r w:rsidR="004B4F23">
        <w:rPr>
          <w:rFonts w:ascii="Arial" w:hAnsi="Arial" w:cs="Arial"/>
          <w:color w:val="000000"/>
          <w:kern w:val="0"/>
          <w:sz w:val="22"/>
          <w:szCs w:val="22"/>
          <w14:ligatures w14:val="none"/>
        </w:rPr>
        <w:t xml:space="preserve">predominantly </w:t>
      </w:r>
      <w:r w:rsidRPr="0097576C">
        <w:rPr>
          <w:rFonts w:ascii="Arial" w:hAnsi="Arial" w:cs="Arial"/>
          <w:color w:val="000000"/>
          <w:kern w:val="0"/>
          <w:sz w:val="22"/>
          <w:szCs w:val="22"/>
          <w14:ligatures w14:val="none"/>
        </w:rPr>
        <w:t>viewed as a caregiving tool,</w:t>
      </w:r>
      <w:r w:rsidRPr="0097576C">
        <w:rPr>
          <w:rFonts w:ascii="Arial" w:hAnsi="Arial" w:cs="Arial"/>
          <w:kern w:val="0"/>
          <w:sz w:val="22"/>
          <w:szCs w:val="22"/>
          <w14:ligatures w14:val="none"/>
        </w:rPr>
        <w:t xml:space="preserve"> rather than an educational medium for parents</w:t>
      </w:r>
      <w:r w:rsidRPr="0097576C">
        <w:rPr>
          <w:rFonts w:ascii="Arial" w:hAnsi="Arial" w:cs="Arial"/>
          <w:sz w:val="22"/>
          <w:szCs w:val="22"/>
        </w:rPr>
        <w:t xml:space="preserve">. This quantitative </w:t>
      </w:r>
      <w:r w:rsidRPr="0097576C">
        <w:rPr>
          <w:rFonts w:ascii="Arial" w:hAnsi="Arial" w:cs="Arial"/>
          <w:sz w:val="22"/>
          <w:szCs w:val="22"/>
        </w:rPr>
        <w:lastRenderedPageBreak/>
        <w:t>finding suggests that regular singing behaviour may be motivated by the necessity of daily parenting routines and chores, which aligns with interview participant testimony.</w:t>
      </w:r>
    </w:p>
    <w:p w14:paraId="63F3C803" w14:textId="76328D97" w:rsidR="005D429B" w:rsidRPr="00797A99" w:rsidRDefault="00797A99" w:rsidP="00797A99">
      <w:pPr>
        <w:pStyle w:val="Caption"/>
        <w:keepNext/>
      </w:pPr>
      <w:bookmarkStart w:id="48" w:name="_Toc223374176"/>
      <w:bookmarkStart w:id="49" w:name="_Toc223377303"/>
      <w:r>
        <w:t xml:space="preserve">Table </w:t>
      </w:r>
      <w:fldSimple w:instr=" SEQ Table \* ARABIC ">
        <w:r w:rsidR="005D1154">
          <w:rPr>
            <w:noProof/>
          </w:rPr>
          <w:t>2</w:t>
        </w:r>
      </w:fldSimple>
      <w:r>
        <w:t xml:space="preserve"> How often do you sing with your child?</w:t>
      </w:r>
      <w:bookmarkEnd w:id="48"/>
      <w:bookmarkEnd w:id="4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89"/>
        <w:gridCol w:w="968"/>
        <w:gridCol w:w="1261"/>
        <w:gridCol w:w="1643"/>
      </w:tblGrid>
      <w:tr w:rsidR="00F15700" w:rsidRPr="0097576C" w14:paraId="4A990820" w14:textId="77777777" w:rsidTr="00B25776">
        <w:trPr>
          <w:cantSplit/>
          <w:tblHeader/>
          <w:tblCellSpacing w:w="15" w:type="dxa"/>
        </w:trPr>
        <w:tc>
          <w:tcPr>
            <w:tcW w:w="0" w:type="auto"/>
            <w:gridSpan w:val="4"/>
            <w:tcBorders>
              <w:top w:val="nil"/>
              <w:left w:val="nil"/>
              <w:bottom w:val="single" w:sz="6" w:space="0" w:color="333333"/>
              <w:right w:val="nil"/>
            </w:tcBorders>
            <w:tcMar>
              <w:top w:w="60" w:type="dxa"/>
              <w:left w:w="0" w:type="dxa"/>
              <w:bottom w:w="60" w:type="dxa"/>
              <w:right w:w="120" w:type="dxa"/>
            </w:tcMar>
            <w:vAlign w:val="bottom"/>
            <w:hideMark/>
          </w:tcPr>
          <w:p w14:paraId="0F444F0B" w14:textId="77777777" w:rsidR="00F15700" w:rsidRPr="0097576C" w:rsidRDefault="00F15700" w:rsidP="00B25776">
            <w:pPr>
              <w:spacing w:after="0" w:line="360" w:lineRule="auto"/>
              <w:rPr>
                <w:rFonts w:ascii="Arial" w:eastAsia="Times New Roman" w:hAnsi="Arial" w:cs="Arial"/>
                <w:color w:val="333333"/>
                <w:kern w:val="0"/>
                <w:sz w:val="22"/>
                <w:szCs w:val="22"/>
                <w:lang w:eastAsia="en-GB"/>
                <w14:ligatures w14:val="none"/>
              </w:rPr>
            </w:pPr>
          </w:p>
        </w:tc>
      </w:tr>
      <w:tr w:rsidR="00F15700" w:rsidRPr="0097576C" w14:paraId="0C8E9E58" w14:textId="77777777" w:rsidTr="00B25776">
        <w:trPr>
          <w:cantSplit/>
          <w:tblHeader/>
          <w:tblCellSpacing w:w="15" w:type="dxa"/>
        </w:trPr>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6BD99721" w14:textId="77777777" w:rsidR="00F15700" w:rsidRPr="0097576C" w:rsidRDefault="00F15700" w:rsidP="00B25776">
            <w:pPr>
              <w:spacing w:after="0" w:line="360" w:lineRule="auto"/>
              <w:jc w:val="center"/>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How often do you sing with your Child?</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1587AF39" w14:textId="77777777" w:rsidR="00F15700" w:rsidRPr="0097576C" w:rsidRDefault="00F15700" w:rsidP="00B25776">
            <w:pPr>
              <w:spacing w:after="0" w:line="360" w:lineRule="auto"/>
              <w:jc w:val="center"/>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Counts</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1159D648" w14:textId="77777777" w:rsidR="00F15700" w:rsidRPr="0097576C" w:rsidRDefault="00F15700" w:rsidP="00B25776">
            <w:pPr>
              <w:spacing w:after="0" w:line="360" w:lineRule="auto"/>
              <w:jc w:val="center"/>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 of Total</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3E7E40F4" w14:textId="77777777" w:rsidR="00F15700" w:rsidRPr="0097576C" w:rsidRDefault="00F15700" w:rsidP="00B25776">
            <w:pPr>
              <w:spacing w:after="0" w:line="360" w:lineRule="auto"/>
              <w:jc w:val="center"/>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Cumulative %</w:t>
            </w:r>
          </w:p>
        </w:tc>
      </w:tr>
      <w:tr w:rsidR="00F15700" w:rsidRPr="0097576C" w14:paraId="0C85C609" w14:textId="77777777" w:rsidTr="00B25776">
        <w:trPr>
          <w:cantSplit/>
          <w:tblCellSpacing w:w="15" w:type="dxa"/>
        </w:trPr>
        <w:tc>
          <w:tcPr>
            <w:tcW w:w="0" w:type="auto"/>
            <w:tcBorders>
              <w:top w:val="nil"/>
              <w:left w:val="nil"/>
              <w:bottom w:val="nil"/>
              <w:right w:val="nil"/>
            </w:tcBorders>
            <w:tcMar>
              <w:top w:w="120" w:type="dxa"/>
              <w:left w:w="120" w:type="dxa"/>
              <w:bottom w:w="60" w:type="dxa"/>
              <w:right w:w="120" w:type="dxa"/>
            </w:tcMar>
            <w:hideMark/>
          </w:tcPr>
          <w:p w14:paraId="565D574E" w14:textId="77777777" w:rsidR="00F15700" w:rsidRPr="0097576C" w:rsidRDefault="00F15700" w:rsidP="00B25776">
            <w:pPr>
              <w:spacing w:after="0" w:line="360" w:lineRule="auto"/>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Once a day</w:t>
            </w:r>
          </w:p>
        </w:tc>
        <w:tc>
          <w:tcPr>
            <w:tcW w:w="0" w:type="auto"/>
            <w:tcBorders>
              <w:top w:val="nil"/>
              <w:left w:val="nil"/>
              <w:bottom w:val="nil"/>
              <w:right w:val="nil"/>
            </w:tcBorders>
            <w:tcMar>
              <w:top w:w="120" w:type="dxa"/>
              <w:left w:w="120" w:type="dxa"/>
              <w:bottom w:w="30" w:type="dxa"/>
              <w:right w:w="300" w:type="dxa"/>
            </w:tcMar>
            <w:hideMark/>
          </w:tcPr>
          <w:p w14:paraId="55EB3429"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15</w:t>
            </w:r>
          </w:p>
        </w:tc>
        <w:tc>
          <w:tcPr>
            <w:tcW w:w="0" w:type="auto"/>
            <w:tcBorders>
              <w:top w:val="nil"/>
              <w:left w:val="nil"/>
              <w:bottom w:val="nil"/>
              <w:right w:val="nil"/>
            </w:tcBorders>
            <w:tcMar>
              <w:top w:w="120" w:type="dxa"/>
              <w:left w:w="120" w:type="dxa"/>
              <w:bottom w:w="30" w:type="dxa"/>
              <w:right w:w="300" w:type="dxa"/>
            </w:tcMar>
            <w:hideMark/>
          </w:tcPr>
          <w:p w14:paraId="3B3CE728"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10.2%</w:t>
            </w:r>
          </w:p>
        </w:tc>
        <w:tc>
          <w:tcPr>
            <w:tcW w:w="0" w:type="auto"/>
            <w:tcBorders>
              <w:top w:val="nil"/>
              <w:left w:val="nil"/>
              <w:bottom w:val="nil"/>
              <w:right w:val="nil"/>
            </w:tcBorders>
            <w:tcMar>
              <w:top w:w="120" w:type="dxa"/>
              <w:left w:w="120" w:type="dxa"/>
              <w:bottom w:w="30" w:type="dxa"/>
              <w:right w:w="300" w:type="dxa"/>
            </w:tcMar>
            <w:hideMark/>
          </w:tcPr>
          <w:p w14:paraId="2A7CB057"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10.2%</w:t>
            </w:r>
          </w:p>
        </w:tc>
      </w:tr>
      <w:tr w:rsidR="00F15700" w:rsidRPr="0097576C" w14:paraId="49F61DAA" w14:textId="77777777" w:rsidTr="00B25776">
        <w:trPr>
          <w:cantSplit/>
          <w:tblCellSpacing w:w="15" w:type="dxa"/>
        </w:trPr>
        <w:tc>
          <w:tcPr>
            <w:tcW w:w="0" w:type="auto"/>
            <w:tcBorders>
              <w:top w:val="nil"/>
              <w:left w:val="nil"/>
              <w:bottom w:val="nil"/>
              <w:right w:val="nil"/>
            </w:tcBorders>
            <w:tcMar>
              <w:top w:w="60" w:type="dxa"/>
              <w:left w:w="120" w:type="dxa"/>
              <w:bottom w:w="60" w:type="dxa"/>
              <w:right w:w="120" w:type="dxa"/>
            </w:tcMar>
            <w:hideMark/>
          </w:tcPr>
          <w:p w14:paraId="030B053D" w14:textId="77777777" w:rsidR="00F15700" w:rsidRPr="0097576C" w:rsidRDefault="00F15700" w:rsidP="00B25776">
            <w:pPr>
              <w:spacing w:after="0" w:line="360" w:lineRule="auto"/>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Once a day, Several times a week</w:t>
            </w:r>
          </w:p>
        </w:tc>
        <w:tc>
          <w:tcPr>
            <w:tcW w:w="0" w:type="auto"/>
            <w:tcBorders>
              <w:top w:val="nil"/>
              <w:left w:val="nil"/>
              <w:bottom w:val="nil"/>
              <w:right w:val="nil"/>
            </w:tcBorders>
            <w:tcMar>
              <w:top w:w="30" w:type="dxa"/>
              <w:left w:w="120" w:type="dxa"/>
              <w:bottom w:w="30" w:type="dxa"/>
              <w:right w:w="300" w:type="dxa"/>
            </w:tcMar>
            <w:hideMark/>
          </w:tcPr>
          <w:p w14:paraId="58D4B0F4"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w:t>
            </w:r>
          </w:p>
        </w:tc>
        <w:tc>
          <w:tcPr>
            <w:tcW w:w="0" w:type="auto"/>
            <w:tcBorders>
              <w:top w:val="nil"/>
              <w:left w:val="nil"/>
              <w:bottom w:val="nil"/>
              <w:right w:val="nil"/>
            </w:tcBorders>
            <w:tcMar>
              <w:top w:w="30" w:type="dxa"/>
              <w:left w:w="120" w:type="dxa"/>
              <w:bottom w:w="30" w:type="dxa"/>
              <w:right w:w="300" w:type="dxa"/>
            </w:tcMar>
            <w:hideMark/>
          </w:tcPr>
          <w:p w14:paraId="72955888"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0.7%</w:t>
            </w:r>
          </w:p>
        </w:tc>
        <w:tc>
          <w:tcPr>
            <w:tcW w:w="0" w:type="auto"/>
            <w:tcBorders>
              <w:top w:val="nil"/>
              <w:left w:val="nil"/>
              <w:bottom w:val="nil"/>
              <w:right w:val="nil"/>
            </w:tcBorders>
            <w:tcMar>
              <w:top w:w="30" w:type="dxa"/>
              <w:left w:w="120" w:type="dxa"/>
              <w:bottom w:w="30" w:type="dxa"/>
              <w:right w:w="300" w:type="dxa"/>
            </w:tcMar>
            <w:hideMark/>
          </w:tcPr>
          <w:p w14:paraId="66724CB8"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10.9%</w:t>
            </w:r>
          </w:p>
        </w:tc>
      </w:tr>
      <w:tr w:rsidR="00F15700" w:rsidRPr="0097576C" w14:paraId="0DC0291F" w14:textId="77777777" w:rsidTr="00B25776">
        <w:trPr>
          <w:cantSplit/>
          <w:tblCellSpacing w:w="15" w:type="dxa"/>
        </w:trPr>
        <w:tc>
          <w:tcPr>
            <w:tcW w:w="0" w:type="auto"/>
            <w:tcBorders>
              <w:top w:val="nil"/>
              <w:left w:val="nil"/>
              <w:bottom w:val="nil"/>
              <w:right w:val="nil"/>
            </w:tcBorders>
            <w:tcMar>
              <w:top w:w="60" w:type="dxa"/>
              <w:left w:w="120" w:type="dxa"/>
              <w:bottom w:w="60" w:type="dxa"/>
              <w:right w:w="120" w:type="dxa"/>
            </w:tcMar>
            <w:hideMark/>
          </w:tcPr>
          <w:p w14:paraId="01DCCF0A" w14:textId="77777777" w:rsidR="00F15700" w:rsidRPr="0097576C" w:rsidRDefault="00F15700" w:rsidP="00B25776">
            <w:pPr>
              <w:spacing w:after="0" w:line="360" w:lineRule="auto"/>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Once a week (or less)</w:t>
            </w:r>
          </w:p>
        </w:tc>
        <w:tc>
          <w:tcPr>
            <w:tcW w:w="0" w:type="auto"/>
            <w:tcBorders>
              <w:top w:val="nil"/>
              <w:left w:val="nil"/>
              <w:bottom w:val="nil"/>
              <w:right w:val="nil"/>
            </w:tcBorders>
            <w:tcMar>
              <w:top w:w="30" w:type="dxa"/>
              <w:left w:w="120" w:type="dxa"/>
              <w:bottom w:w="30" w:type="dxa"/>
              <w:right w:w="300" w:type="dxa"/>
            </w:tcMar>
            <w:hideMark/>
          </w:tcPr>
          <w:p w14:paraId="0EFF62AA"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4</w:t>
            </w:r>
          </w:p>
        </w:tc>
        <w:tc>
          <w:tcPr>
            <w:tcW w:w="0" w:type="auto"/>
            <w:tcBorders>
              <w:top w:val="nil"/>
              <w:left w:val="nil"/>
              <w:bottom w:val="nil"/>
              <w:right w:val="nil"/>
            </w:tcBorders>
            <w:tcMar>
              <w:top w:w="30" w:type="dxa"/>
              <w:left w:w="120" w:type="dxa"/>
              <w:bottom w:w="30" w:type="dxa"/>
              <w:right w:w="300" w:type="dxa"/>
            </w:tcMar>
            <w:hideMark/>
          </w:tcPr>
          <w:p w14:paraId="7678D7CB"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2.7%</w:t>
            </w:r>
          </w:p>
        </w:tc>
        <w:tc>
          <w:tcPr>
            <w:tcW w:w="0" w:type="auto"/>
            <w:tcBorders>
              <w:top w:val="nil"/>
              <w:left w:val="nil"/>
              <w:bottom w:val="nil"/>
              <w:right w:val="nil"/>
            </w:tcBorders>
            <w:tcMar>
              <w:top w:w="30" w:type="dxa"/>
              <w:left w:w="120" w:type="dxa"/>
              <w:bottom w:w="30" w:type="dxa"/>
              <w:right w:w="300" w:type="dxa"/>
            </w:tcMar>
            <w:hideMark/>
          </w:tcPr>
          <w:p w14:paraId="14FB74E5"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13.6%</w:t>
            </w:r>
          </w:p>
        </w:tc>
      </w:tr>
      <w:tr w:rsidR="00F15700" w:rsidRPr="0097576C" w14:paraId="77BEC0C0" w14:textId="77777777" w:rsidTr="00B25776">
        <w:trPr>
          <w:cantSplit/>
          <w:tblCellSpacing w:w="15" w:type="dxa"/>
        </w:trPr>
        <w:tc>
          <w:tcPr>
            <w:tcW w:w="0" w:type="auto"/>
            <w:tcBorders>
              <w:top w:val="nil"/>
              <w:left w:val="nil"/>
              <w:bottom w:val="nil"/>
              <w:right w:val="nil"/>
            </w:tcBorders>
            <w:tcMar>
              <w:top w:w="60" w:type="dxa"/>
              <w:left w:w="120" w:type="dxa"/>
              <w:bottom w:w="60" w:type="dxa"/>
              <w:right w:w="120" w:type="dxa"/>
            </w:tcMar>
            <w:hideMark/>
          </w:tcPr>
          <w:p w14:paraId="1FF63905" w14:textId="77777777" w:rsidR="00F15700" w:rsidRPr="0097576C" w:rsidRDefault="00F15700" w:rsidP="00B25776">
            <w:pPr>
              <w:spacing w:after="0" w:line="360" w:lineRule="auto"/>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Rarely/never</w:t>
            </w:r>
          </w:p>
        </w:tc>
        <w:tc>
          <w:tcPr>
            <w:tcW w:w="0" w:type="auto"/>
            <w:tcBorders>
              <w:top w:val="nil"/>
              <w:left w:val="nil"/>
              <w:bottom w:val="nil"/>
              <w:right w:val="nil"/>
            </w:tcBorders>
            <w:tcMar>
              <w:top w:w="30" w:type="dxa"/>
              <w:left w:w="120" w:type="dxa"/>
              <w:bottom w:w="30" w:type="dxa"/>
              <w:right w:w="300" w:type="dxa"/>
            </w:tcMar>
            <w:hideMark/>
          </w:tcPr>
          <w:p w14:paraId="43F6357B"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2</w:t>
            </w:r>
          </w:p>
        </w:tc>
        <w:tc>
          <w:tcPr>
            <w:tcW w:w="0" w:type="auto"/>
            <w:tcBorders>
              <w:top w:val="nil"/>
              <w:left w:val="nil"/>
              <w:bottom w:val="nil"/>
              <w:right w:val="nil"/>
            </w:tcBorders>
            <w:tcMar>
              <w:top w:w="30" w:type="dxa"/>
              <w:left w:w="120" w:type="dxa"/>
              <w:bottom w:w="30" w:type="dxa"/>
              <w:right w:w="300" w:type="dxa"/>
            </w:tcMar>
            <w:hideMark/>
          </w:tcPr>
          <w:p w14:paraId="576E8028"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1.4%</w:t>
            </w:r>
          </w:p>
        </w:tc>
        <w:tc>
          <w:tcPr>
            <w:tcW w:w="0" w:type="auto"/>
            <w:tcBorders>
              <w:top w:val="nil"/>
              <w:left w:val="nil"/>
              <w:bottom w:val="nil"/>
              <w:right w:val="nil"/>
            </w:tcBorders>
            <w:tcMar>
              <w:top w:w="30" w:type="dxa"/>
              <w:left w:w="120" w:type="dxa"/>
              <w:bottom w:w="30" w:type="dxa"/>
              <w:right w:w="300" w:type="dxa"/>
            </w:tcMar>
            <w:hideMark/>
          </w:tcPr>
          <w:p w14:paraId="45375B84"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15.0%</w:t>
            </w:r>
          </w:p>
        </w:tc>
      </w:tr>
      <w:tr w:rsidR="00F15700" w:rsidRPr="0097576C" w14:paraId="265D1A1B" w14:textId="77777777" w:rsidTr="00B25776">
        <w:trPr>
          <w:cantSplit/>
          <w:tblCellSpacing w:w="15" w:type="dxa"/>
        </w:trPr>
        <w:tc>
          <w:tcPr>
            <w:tcW w:w="0" w:type="auto"/>
            <w:tcBorders>
              <w:top w:val="nil"/>
              <w:left w:val="nil"/>
              <w:bottom w:val="nil"/>
              <w:right w:val="nil"/>
            </w:tcBorders>
            <w:tcMar>
              <w:top w:w="60" w:type="dxa"/>
              <w:left w:w="120" w:type="dxa"/>
              <w:bottom w:w="60" w:type="dxa"/>
              <w:right w:w="120" w:type="dxa"/>
            </w:tcMar>
            <w:hideMark/>
          </w:tcPr>
          <w:p w14:paraId="6BF571DF" w14:textId="77777777" w:rsidR="00F15700" w:rsidRPr="0097576C" w:rsidRDefault="00F15700" w:rsidP="00B25776">
            <w:pPr>
              <w:spacing w:after="0" w:line="360" w:lineRule="auto"/>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Several times a day</w:t>
            </w:r>
          </w:p>
        </w:tc>
        <w:tc>
          <w:tcPr>
            <w:tcW w:w="0" w:type="auto"/>
            <w:tcBorders>
              <w:top w:val="nil"/>
              <w:left w:val="nil"/>
              <w:bottom w:val="nil"/>
              <w:right w:val="nil"/>
            </w:tcBorders>
            <w:tcMar>
              <w:top w:w="30" w:type="dxa"/>
              <w:left w:w="120" w:type="dxa"/>
              <w:bottom w:w="30" w:type="dxa"/>
              <w:right w:w="300" w:type="dxa"/>
            </w:tcMar>
            <w:hideMark/>
          </w:tcPr>
          <w:p w14:paraId="421E560C"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108</w:t>
            </w:r>
          </w:p>
        </w:tc>
        <w:tc>
          <w:tcPr>
            <w:tcW w:w="0" w:type="auto"/>
            <w:tcBorders>
              <w:top w:val="nil"/>
              <w:left w:val="nil"/>
              <w:bottom w:val="nil"/>
              <w:right w:val="nil"/>
            </w:tcBorders>
            <w:tcMar>
              <w:top w:w="30" w:type="dxa"/>
              <w:left w:w="120" w:type="dxa"/>
              <w:bottom w:w="30" w:type="dxa"/>
              <w:right w:w="300" w:type="dxa"/>
            </w:tcMar>
            <w:hideMark/>
          </w:tcPr>
          <w:p w14:paraId="20D7E2B4"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73.5%</w:t>
            </w:r>
          </w:p>
        </w:tc>
        <w:tc>
          <w:tcPr>
            <w:tcW w:w="0" w:type="auto"/>
            <w:tcBorders>
              <w:top w:val="nil"/>
              <w:left w:val="nil"/>
              <w:bottom w:val="nil"/>
              <w:right w:val="nil"/>
            </w:tcBorders>
            <w:tcMar>
              <w:top w:w="30" w:type="dxa"/>
              <w:left w:w="120" w:type="dxa"/>
              <w:bottom w:w="30" w:type="dxa"/>
              <w:right w:w="300" w:type="dxa"/>
            </w:tcMar>
            <w:hideMark/>
          </w:tcPr>
          <w:p w14:paraId="1520CCCA"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88.4%</w:t>
            </w:r>
          </w:p>
        </w:tc>
      </w:tr>
      <w:tr w:rsidR="00F15700" w:rsidRPr="0097576C" w14:paraId="12582021" w14:textId="77777777" w:rsidTr="00B25776">
        <w:trPr>
          <w:cantSplit/>
          <w:tblCellSpacing w:w="15" w:type="dxa"/>
        </w:trPr>
        <w:tc>
          <w:tcPr>
            <w:tcW w:w="0" w:type="auto"/>
            <w:tcBorders>
              <w:top w:val="nil"/>
              <w:left w:val="nil"/>
              <w:bottom w:val="nil"/>
              <w:right w:val="nil"/>
            </w:tcBorders>
            <w:tcMar>
              <w:top w:w="60" w:type="dxa"/>
              <w:left w:w="120" w:type="dxa"/>
              <w:bottom w:w="60" w:type="dxa"/>
              <w:right w:w="120" w:type="dxa"/>
            </w:tcMar>
            <w:hideMark/>
          </w:tcPr>
          <w:p w14:paraId="5CBF448A" w14:textId="77777777" w:rsidR="00F15700" w:rsidRPr="0097576C" w:rsidRDefault="00F15700" w:rsidP="00B25776">
            <w:pPr>
              <w:spacing w:after="0" w:line="360" w:lineRule="auto"/>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Several times a day, Once a day</w:t>
            </w:r>
          </w:p>
        </w:tc>
        <w:tc>
          <w:tcPr>
            <w:tcW w:w="0" w:type="auto"/>
            <w:tcBorders>
              <w:top w:val="nil"/>
              <w:left w:val="nil"/>
              <w:bottom w:val="nil"/>
              <w:right w:val="nil"/>
            </w:tcBorders>
            <w:tcMar>
              <w:top w:w="30" w:type="dxa"/>
              <w:left w:w="120" w:type="dxa"/>
              <w:bottom w:w="30" w:type="dxa"/>
              <w:right w:w="300" w:type="dxa"/>
            </w:tcMar>
            <w:hideMark/>
          </w:tcPr>
          <w:p w14:paraId="30B54DF5"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w:t>
            </w:r>
          </w:p>
        </w:tc>
        <w:tc>
          <w:tcPr>
            <w:tcW w:w="0" w:type="auto"/>
            <w:tcBorders>
              <w:top w:val="nil"/>
              <w:left w:val="nil"/>
              <w:bottom w:val="nil"/>
              <w:right w:val="nil"/>
            </w:tcBorders>
            <w:tcMar>
              <w:top w:w="30" w:type="dxa"/>
              <w:left w:w="120" w:type="dxa"/>
              <w:bottom w:w="30" w:type="dxa"/>
              <w:right w:w="300" w:type="dxa"/>
            </w:tcMar>
            <w:hideMark/>
          </w:tcPr>
          <w:p w14:paraId="367C7217"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0.7%</w:t>
            </w:r>
          </w:p>
        </w:tc>
        <w:tc>
          <w:tcPr>
            <w:tcW w:w="0" w:type="auto"/>
            <w:tcBorders>
              <w:top w:val="nil"/>
              <w:left w:val="nil"/>
              <w:bottom w:val="nil"/>
              <w:right w:val="nil"/>
            </w:tcBorders>
            <w:tcMar>
              <w:top w:w="30" w:type="dxa"/>
              <w:left w:w="120" w:type="dxa"/>
              <w:bottom w:w="30" w:type="dxa"/>
              <w:right w:w="300" w:type="dxa"/>
            </w:tcMar>
            <w:hideMark/>
          </w:tcPr>
          <w:p w14:paraId="5F31BE23"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89.1%</w:t>
            </w:r>
          </w:p>
        </w:tc>
      </w:tr>
      <w:tr w:rsidR="00F15700" w:rsidRPr="0097576C" w14:paraId="52480380" w14:textId="77777777" w:rsidTr="00B25776">
        <w:trPr>
          <w:cantSplit/>
          <w:tblCellSpacing w:w="15" w:type="dxa"/>
        </w:trPr>
        <w:tc>
          <w:tcPr>
            <w:tcW w:w="0" w:type="auto"/>
            <w:tcBorders>
              <w:top w:val="nil"/>
              <w:left w:val="nil"/>
              <w:bottom w:val="single" w:sz="12" w:space="0" w:color="333333"/>
              <w:right w:val="nil"/>
            </w:tcBorders>
            <w:tcMar>
              <w:top w:w="60" w:type="dxa"/>
              <w:left w:w="120" w:type="dxa"/>
              <w:bottom w:w="120" w:type="dxa"/>
              <w:right w:w="120" w:type="dxa"/>
            </w:tcMar>
            <w:hideMark/>
          </w:tcPr>
          <w:p w14:paraId="59D55C8A" w14:textId="77777777" w:rsidR="00F15700" w:rsidRPr="0097576C" w:rsidRDefault="00F15700" w:rsidP="00B25776">
            <w:pPr>
              <w:spacing w:after="0" w:line="360" w:lineRule="auto"/>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Several times a week</w:t>
            </w:r>
          </w:p>
        </w:tc>
        <w:tc>
          <w:tcPr>
            <w:tcW w:w="0" w:type="auto"/>
            <w:tcBorders>
              <w:top w:val="nil"/>
              <w:left w:val="nil"/>
              <w:bottom w:val="single" w:sz="12" w:space="0" w:color="333333"/>
              <w:right w:val="nil"/>
            </w:tcBorders>
            <w:tcMar>
              <w:top w:w="30" w:type="dxa"/>
              <w:left w:w="120" w:type="dxa"/>
              <w:bottom w:w="120" w:type="dxa"/>
              <w:right w:w="300" w:type="dxa"/>
            </w:tcMar>
            <w:hideMark/>
          </w:tcPr>
          <w:p w14:paraId="694C1011"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16</w:t>
            </w:r>
          </w:p>
        </w:tc>
        <w:tc>
          <w:tcPr>
            <w:tcW w:w="0" w:type="auto"/>
            <w:tcBorders>
              <w:top w:val="nil"/>
              <w:left w:val="nil"/>
              <w:bottom w:val="single" w:sz="12" w:space="0" w:color="333333"/>
              <w:right w:val="nil"/>
            </w:tcBorders>
            <w:tcMar>
              <w:top w:w="30" w:type="dxa"/>
              <w:left w:w="120" w:type="dxa"/>
              <w:bottom w:w="120" w:type="dxa"/>
              <w:right w:w="300" w:type="dxa"/>
            </w:tcMar>
            <w:hideMark/>
          </w:tcPr>
          <w:p w14:paraId="261158A2"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10.9%</w:t>
            </w:r>
          </w:p>
        </w:tc>
        <w:tc>
          <w:tcPr>
            <w:tcW w:w="0" w:type="auto"/>
            <w:tcBorders>
              <w:top w:val="nil"/>
              <w:left w:val="nil"/>
              <w:bottom w:val="single" w:sz="12" w:space="0" w:color="333333"/>
              <w:right w:val="nil"/>
            </w:tcBorders>
            <w:tcMar>
              <w:top w:w="30" w:type="dxa"/>
              <w:left w:w="120" w:type="dxa"/>
              <w:bottom w:w="120" w:type="dxa"/>
              <w:right w:w="300" w:type="dxa"/>
            </w:tcMar>
            <w:hideMark/>
          </w:tcPr>
          <w:p w14:paraId="02820D61" w14:textId="77777777" w:rsidR="00F15700" w:rsidRPr="0097576C" w:rsidRDefault="00F15700" w:rsidP="00B25776">
            <w:pPr>
              <w:spacing w:after="0" w:line="360" w:lineRule="auto"/>
              <w:jc w:val="right"/>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t>100.0%</w:t>
            </w:r>
          </w:p>
        </w:tc>
      </w:tr>
    </w:tbl>
    <w:p w14:paraId="2FBB275C" w14:textId="77777777" w:rsidR="00F15700" w:rsidRPr="0097576C" w:rsidRDefault="00F15700" w:rsidP="00F15700">
      <w:pPr>
        <w:spacing w:line="360" w:lineRule="auto"/>
        <w:rPr>
          <w:rFonts w:ascii="Arial" w:hAnsi="Arial" w:cs="Arial"/>
          <w:kern w:val="0"/>
          <w:sz w:val="22"/>
          <w:szCs w:val="22"/>
          <w14:ligatures w14:val="none"/>
        </w:rPr>
      </w:pPr>
    </w:p>
    <w:p w14:paraId="6D3B67CC" w14:textId="77777777" w:rsidR="00A35216" w:rsidRDefault="00A35216" w:rsidP="00F15700">
      <w:pPr>
        <w:spacing w:line="360" w:lineRule="auto"/>
        <w:rPr>
          <w:rFonts w:ascii="Arial" w:hAnsi="Arial" w:cs="Arial"/>
          <w:kern w:val="0"/>
          <w:sz w:val="22"/>
          <w:szCs w:val="22"/>
          <w14:ligatures w14:val="none"/>
        </w:rPr>
      </w:pPr>
      <w:bookmarkStart w:id="50" w:name="OLE_LINK1"/>
    </w:p>
    <w:p w14:paraId="38FE8514" w14:textId="04312A96" w:rsidR="00F869C2" w:rsidRDefault="00F15700" w:rsidP="00F15700">
      <w:pPr>
        <w:spacing w:line="360" w:lineRule="auto"/>
        <w:rPr>
          <w:rFonts w:ascii="Arial" w:hAnsi="Arial" w:cs="Arial"/>
          <w:sz w:val="22"/>
          <w:szCs w:val="22"/>
        </w:rPr>
      </w:pPr>
      <w:r w:rsidRPr="0097576C">
        <w:rPr>
          <w:rFonts w:ascii="Arial" w:hAnsi="Arial" w:cs="Arial"/>
          <w:kern w:val="0"/>
          <w:sz w:val="22"/>
          <w:szCs w:val="22"/>
          <w14:ligatures w14:val="none"/>
        </w:rPr>
        <w:t>Among the population, the most widely circulated songs were nursery rhymes and lullabies, with 93.9% of parents singing this repertoire,</w:t>
      </w:r>
      <w:r w:rsidRPr="0097576C">
        <w:rPr>
          <w:rFonts w:ascii="Arial" w:hAnsi="Arial" w:cs="Arial"/>
          <w:sz w:val="22"/>
          <w:szCs w:val="22"/>
        </w:rPr>
        <w:t xml:space="preserve"> followed by 74.8% who made up and improvised songs. </w:t>
      </w:r>
      <w:bookmarkEnd w:id="50"/>
      <w:r w:rsidRPr="0097576C">
        <w:rPr>
          <w:rFonts w:ascii="Arial" w:hAnsi="Arial" w:cs="Arial"/>
          <w:sz w:val="22"/>
          <w:szCs w:val="22"/>
        </w:rPr>
        <w:t xml:space="preserve">The use of improvisation in the parental population is a significant finding and isn’t explicitly addressed in the literature, partly due to semantic differences across research domains. However, qualitative findings support the prevalence of improvisational transactions between parent and child. All interviewees spoke of adapting and creating spontaneous songs and lyrics, emphasising parental creativity and improvisation in an informal setting. </w:t>
      </w:r>
    </w:p>
    <w:p w14:paraId="4A2E5758" w14:textId="77777777" w:rsidR="005D429B" w:rsidRDefault="005D429B" w:rsidP="00F15700">
      <w:pPr>
        <w:spacing w:line="360" w:lineRule="auto"/>
        <w:rPr>
          <w:rFonts w:ascii="Arial" w:hAnsi="Arial" w:cs="Arial"/>
          <w:sz w:val="22"/>
          <w:szCs w:val="22"/>
        </w:rPr>
      </w:pPr>
    </w:p>
    <w:p w14:paraId="69367895" w14:textId="77777777" w:rsidR="00A35216" w:rsidRDefault="00A35216" w:rsidP="00C75F01">
      <w:pPr>
        <w:pStyle w:val="Caption"/>
      </w:pPr>
      <w:bookmarkStart w:id="51" w:name="_Toc223373862"/>
    </w:p>
    <w:p w14:paraId="0EB236D7" w14:textId="77777777" w:rsidR="00A35216" w:rsidRDefault="00A35216" w:rsidP="00C75F01">
      <w:pPr>
        <w:pStyle w:val="Caption"/>
      </w:pPr>
    </w:p>
    <w:p w14:paraId="0C3D7E00" w14:textId="77777777" w:rsidR="00A35216" w:rsidRDefault="00A35216" w:rsidP="00C75F01">
      <w:pPr>
        <w:pStyle w:val="Caption"/>
      </w:pPr>
    </w:p>
    <w:p w14:paraId="57A45795" w14:textId="77777777" w:rsidR="00A35216" w:rsidRDefault="00A35216" w:rsidP="00C75F01">
      <w:pPr>
        <w:pStyle w:val="Caption"/>
      </w:pPr>
    </w:p>
    <w:p w14:paraId="400C9FAF" w14:textId="77777777" w:rsidR="00A35216" w:rsidRDefault="00A35216" w:rsidP="00C75F01">
      <w:pPr>
        <w:pStyle w:val="Caption"/>
      </w:pPr>
    </w:p>
    <w:p w14:paraId="01865105" w14:textId="77777777" w:rsidR="00A35216" w:rsidRDefault="00A35216" w:rsidP="00C75F01">
      <w:pPr>
        <w:pStyle w:val="Caption"/>
      </w:pPr>
    </w:p>
    <w:p w14:paraId="396F0D7F" w14:textId="77777777" w:rsidR="00A35216" w:rsidRDefault="00A35216" w:rsidP="00C75F01">
      <w:pPr>
        <w:pStyle w:val="Caption"/>
      </w:pPr>
    </w:p>
    <w:p w14:paraId="7993E37A" w14:textId="77777777" w:rsidR="00A35216" w:rsidRDefault="00A35216" w:rsidP="00C75F01">
      <w:pPr>
        <w:pStyle w:val="Caption"/>
      </w:pPr>
    </w:p>
    <w:p w14:paraId="6E07B255" w14:textId="74659F0E" w:rsidR="00C75F01" w:rsidRDefault="00C75F01" w:rsidP="00C75F01">
      <w:pPr>
        <w:pStyle w:val="Caption"/>
      </w:pPr>
      <w:r>
        <w:lastRenderedPageBreak/>
        <w:t xml:space="preserve">Figure </w:t>
      </w:r>
      <w:fldSimple w:instr=" SEQ Figure \* ARABIC ">
        <w:r>
          <w:rPr>
            <w:noProof/>
          </w:rPr>
          <w:t>5</w:t>
        </w:r>
      </w:fldSimple>
      <w:r>
        <w:t xml:space="preserve"> Type of Songs that are sung</w:t>
      </w:r>
      <w:bookmarkEnd w:id="51"/>
    </w:p>
    <w:p w14:paraId="25AD1DC8" w14:textId="2E04DFE8" w:rsidR="00F15700" w:rsidRPr="004B3BC4" w:rsidRDefault="00F15700" w:rsidP="00F15700">
      <w:pPr>
        <w:spacing w:line="360" w:lineRule="auto"/>
        <w:rPr>
          <w:rFonts w:ascii="Arial" w:hAnsi="Arial" w:cs="Arial"/>
          <w:sz w:val="22"/>
          <w:szCs w:val="22"/>
        </w:rPr>
      </w:pPr>
      <w:r w:rsidRPr="0097576C">
        <w:rPr>
          <w:rFonts w:ascii="Arial" w:hAnsi="Arial" w:cs="Arial"/>
          <w:noProof/>
          <w:sz w:val="22"/>
          <w:szCs w:val="22"/>
        </w:rPr>
        <w:drawing>
          <wp:inline distT="0" distB="0" distL="0" distR="0" wp14:anchorId="56002FAA" wp14:editId="1800E874">
            <wp:extent cx="5731510" cy="3349625"/>
            <wp:effectExtent l="0" t="0" r="0" b="3175"/>
            <wp:docPr id="1085949451" name="Picture 3" descr="Forms response chart. Question title: What type of songs do you sing? (check all that apply). Number of responses: 14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type of songs do you sing? (check all that apply). Number of responses: 147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349625"/>
                    </a:xfrm>
                    <a:prstGeom prst="rect">
                      <a:avLst/>
                    </a:prstGeom>
                    <a:noFill/>
                    <a:ln>
                      <a:noFill/>
                    </a:ln>
                  </pic:spPr>
                </pic:pic>
              </a:graphicData>
            </a:graphic>
          </wp:inline>
        </w:drawing>
      </w:r>
    </w:p>
    <w:p w14:paraId="6A19E66D" w14:textId="77777777" w:rsidR="006100D3" w:rsidRDefault="006100D3" w:rsidP="00335634">
      <w:pPr>
        <w:pStyle w:val="Heading2"/>
        <w:spacing w:line="360" w:lineRule="auto"/>
        <w:rPr>
          <w:bCs/>
        </w:rPr>
      </w:pPr>
      <w:bookmarkStart w:id="52" w:name="_Toc223378212"/>
      <w:r w:rsidRPr="004B3BC4">
        <w:rPr>
          <w:bCs/>
        </w:rPr>
        <w:t>Digital</w:t>
      </w:r>
      <w:bookmarkEnd w:id="52"/>
      <w:r w:rsidRPr="004B3BC4">
        <w:rPr>
          <w:bCs/>
        </w:rPr>
        <w:t xml:space="preserve"> </w:t>
      </w:r>
    </w:p>
    <w:p w14:paraId="655B1D84" w14:textId="77777777" w:rsidR="004B3BC4" w:rsidRPr="004B3BC4" w:rsidRDefault="004B3BC4" w:rsidP="00335634">
      <w:pPr>
        <w:spacing w:line="360" w:lineRule="auto"/>
      </w:pPr>
    </w:p>
    <w:p w14:paraId="58470F33" w14:textId="4AB13AEA" w:rsidR="00ED6A14" w:rsidRDefault="00F15700" w:rsidP="00F15700">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 xml:space="preserve">The following pie chart shows the use of digital services and resources in the domestic setting. The percentage of parents who sing popular TV and radio songs at home (68%) corresponds to the population’s engagement with digital app services (69.4%). 7.5% of parents never engage with this technology, possibly due to purist tendencies in singing practices, apathy, or financial </w:t>
      </w:r>
      <w:r w:rsidR="006100D3" w:rsidRPr="0097576C">
        <w:rPr>
          <w:rFonts w:ascii="Arial" w:hAnsi="Arial" w:cs="Arial"/>
          <w:kern w:val="0"/>
          <w:sz w:val="22"/>
          <w:szCs w:val="22"/>
          <w14:ligatures w14:val="none"/>
        </w:rPr>
        <w:t>barriers in</w:t>
      </w:r>
      <w:r w:rsidRPr="0097576C">
        <w:rPr>
          <w:rFonts w:ascii="Arial" w:hAnsi="Arial" w:cs="Arial"/>
          <w:kern w:val="0"/>
          <w:sz w:val="22"/>
          <w:szCs w:val="22"/>
          <w14:ligatures w14:val="none"/>
        </w:rPr>
        <w:t xml:space="preserve"> acquiring it. Moreover, </w:t>
      </w:r>
      <w:sdt>
        <w:sdtPr>
          <w:rPr>
            <w:rFonts w:ascii="Arial" w:hAnsi="Arial" w:cs="Arial"/>
            <w:color w:val="000000"/>
            <w:kern w:val="0"/>
            <w:sz w:val="22"/>
            <w:szCs w:val="22"/>
            <w14:ligatures w14:val="none"/>
          </w:rPr>
          <w:tag w:val="MENDELEY_CITATION_v3_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"/>
          <w:id w:val="812218322"/>
          <w:placeholder>
            <w:docPart w:val="66D11549F6365045B10FB37CD6063743"/>
          </w:placeholder>
        </w:sdtPr>
        <w:sdtContent>
          <w:r w:rsidR="00FE7383" w:rsidRPr="00FE7383">
            <w:rPr>
              <w:rFonts w:ascii="Arial" w:eastAsia="Times New Roman" w:hAnsi="Arial" w:cs="Arial"/>
              <w:color w:val="000000"/>
              <w:sz w:val="22"/>
            </w:rPr>
            <w:t>Yan et al. (2021)</w:t>
          </w:r>
        </w:sdtContent>
      </w:sdt>
      <w:r w:rsidRPr="0097576C">
        <w:rPr>
          <w:rFonts w:ascii="Arial" w:hAnsi="Arial" w:cs="Arial"/>
          <w:kern w:val="0"/>
          <w:sz w:val="22"/>
          <w:szCs w:val="22"/>
          <w14:ligatures w14:val="none"/>
        </w:rPr>
        <w:t xml:space="preserve"> discovered that little has changed in parents’ singing behaviours to infants over the last 30 years, despite the sharp rise of smart technologies introduced into the home environment. This insight suggests the universality of singing as a biologically embedded form of interaction within the dyad, untouched by technological leaps or temporal factors. This finding also effectively supports the mechanisms associated with attachment theory (Bowlby, 1969), namely that parents’ singing responsiveness within the dyad is enduring.</w:t>
      </w:r>
    </w:p>
    <w:p w14:paraId="333AA2C7" w14:textId="77777777" w:rsidR="00A35216" w:rsidRDefault="00A35216" w:rsidP="00C75F01">
      <w:pPr>
        <w:pStyle w:val="Caption"/>
      </w:pPr>
      <w:bookmarkStart w:id="53" w:name="_Toc223373863"/>
    </w:p>
    <w:p w14:paraId="2BF4E39C" w14:textId="77777777" w:rsidR="00A35216" w:rsidRDefault="00A35216" w:rsidP="00C75F01">
      <w:pPr>
        <w:pStyle w:val="Caption"/>
      </w:pPr>
    </w:p>
    <w:p w14:paraId="7F1CB5CD" w14:textId="77777777" w:rsidR="00A35216" w:rsidRDefault="00A35216" w:rsidP="00C75F01">
      <w:pPr>
        <w:pStyle w:val="Caption"/>
      </w:pPr>
    </w:p>
    <w:p w14:paraId="7E6A5749" w14:textId="77777777" w:rsidR="00A35216" w:rsidRDefault="00A35216" w:rsidP="00C75F01">
      <w:pPr>
        <w:pStyle w:val="Caption"/>
      </w:pPr>
    </w:p>
    <w:p w14:paraId="2C28B5E8" w14:textId="77777777" w:rsidR="00A35216" w:rsidRDefault="00A35216" w:rsidP="00C75F01">
      <w:pPr>
        <w:pStyle w:val="Caption"/>
      </w:pPr>
    </w:p>
    <w:p w14:paraId="51495B5B" w14:textId="77777777" w:rsidR="00A35216" w:rsidRDefault="00A35216" w:rsidP="00C75F01">
      <w:pPr>
        <w:pStyle w:val="Caption"/>
      </w:pPr>
    </w:p>
    <w:p w14:paraId="738EFB4A" w14:textId="30D75E4C" w:rsidR="00C75F01" w:rsidRDefault="00C75F01" w:rsidP="00C75F01">
      <w:pPr>
        <w:pStyle w:val="Caption"/>
      </w:pPr>
      <w:r>
        <w:lastRenderedPageBreak/>
        <w:t xml:space="preserve">Figure </w:t>
      </w:r>
      <w:fldSimple w:instr=" SEQ Figure \* ARABIC ">
        <w:r>
          <w:rPr>
            <w:noProof/>
          </w:rPr>
          <w:t>6</w:t>
        </w:r>
      </w:fldSimple>
      <w:r>
        <w:t xml:space="preserve"> Media usage</w:t>
      </w:r>
      <w:bookmarkEnd w:id="53"/>
    </w:p>
    <w:p w14:paraId="59D31875" w14:textId="77777777" w:rsidR="00F15700" w:rsidRPr="0097576C" w:rsidRDefault="00F15700" w:rsidP="00F15700">
      <w:pPr>
        <w:spacing w:line="360" w:lineRule="auto"/>
        <w:rPr>
          <w:rFonts w:ascii="Arial" w:hAnsi="Arial" w:cs="Arial"/>
          <w:kern w:val="0"/>
          <w:sz w:val="22"/>
          <w:szCs w:val="22"/>
          <w14:ligatures w14:val="none"/>
        </w:rPr>
      </w:pPr>
      <w:r w:rsidRPr="0097576C">
        <w:rPr>
          <w:rFonts w:ascii="Arial" w:hAnsi="Arial" w:cs="Arial"/>
          <w:noProof/>
          <w:sz w:val="22"/>
          <w:szCs w:val="22"/>
        </w:rPr>
        <w:drawing>
          <wp:inline distT="0" distB="0" distL="0" distR="0" wp14:anchorId="643C561A" wp14:editId="79C01A6E">
            <wp:extent cx="5731510" cy="2410460"/>
            <wp:effectExtent l="0" t="0" r="0" b="2540"/>
            <wp:docPr id="1522815354" name="Picture 4" descr="Forms response chart. Question title: Do you use media (apps, YouTube, recordings) to support singing with your child?&#10;&#10;. Number of responses: 14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use media (apps, YouTube, recordings) to support singing with your child?&#10;&#10;. Number of responses: 147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125E19E5" w14:textId="77777777" w:rsidR="00F15700" w:rsidRPr="0097576C" w:rsidRDefault="00F15700" w:rsidP="00F15700">
      <w:pPr>
        <w:spacing w:line="360" w:lineRule="auto"/>
        <w:rPr>
          <w:rFonts w:ascii="Arial" w:hAnsi="Arial" w:cs="Arial"/>
          <w:kern w:val="0"/>
          <w:sz w:val="22"/>
          <w:szCs w:val="22"/>
          <w14:ligatures w14:val="none"/>
        </w:rPr>
      </w:pPr>
    </w:p>
    <w:p w14:paraId="5C99A1E6" w14:textId="77777777" w:rsidR="00ED1EF3" w:rsidRDefault="00ED1EF3" w:rsidP="00335634">
      <w:pPr>
        <w:pStyle w:val="Heading2"/>
        <w:spacing w:line="360" w:lineRule="auto"/>
        <w:rPr>
          <w:bCs/>
        </w:rPr>
      </w:pPr>
      <w:bookmarkStart w:id="54" w:name="_Toc223378213"/>
      <w:r w:rsidRPr="004B3BC4">
        <w:rPr>
          <w:bCs/>
        </w:rPr>
        <w:t>Virtuous cycle</w:t>
      </w:r>
      <w:bookmarkEnd w:id="54"/>
    </w:p>
    <w:p w14:paraId="6174E34D" w14:textId="77777777" w:rsidR="004B3BC4" w:rsidRPr="004B3BC4" w:rsidRDefault="004B3BC4" w:rsidP="00335634">
      <w:pPr>
        <w:spacing w:line="360" w:lineRule="auto"/>
      </w:pPr>
    </w:p>
    <w:p w14:paraId="3F14346B" w14:textId="031C3F5E" w:rsidR="00F15700" w:rsidRPr="0097576C" w:rsidRDefault="00F15700" w:rsidP="00335634">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 xml:space="preserve">Singing frequency is positively associated with perceived infant responsiveness </w:t>
      </w:r>
      <w:r w:rsidRPr="0097576C">
        <w:rPr>
          <w:rFonts w:ascii="Arial" w:hAnsi="Arial" w:cs="Arial"/>
          <w:color w:val="000000"/>
          <w:sz w:val="22"/>
          <w:szCs w:val="22"/>
        </w:rPr>
        <w:t>(r = .3</w:t>
      </w:r>
      <w:r w:rsidR="00AF0775">
        <w:rPr>
          <w:rFonts w:ascii="Arial" w:hAnsi="Arial" w:cs="Arial"/>
          <w:color w:val="000000"/>
          <w:sz w:val="22"/>
          <w:szCs w:val="22"/>
        </w:rPr>
        <w:t>9</w:t>
      </w:r>
      <w:r w:rsidRPr="0097576C">
        <w:rPr>
          <w:rFonts w:ascii="Arial" w:hAnsi="Arial" w:cs="Arial"/>
          <w:color w:val="000000"/>
          <w:sz w:val="22"/>
          <w:szCs w:val="22"/>
        </w:rPr>
        <w:t>, p &lt; .001), emotional bonding (r = .3</w:t>
      </w:r>
      <w:r w:rsidR="00AF0775">
        <w:rPr>
          <w:rFonts w:ascii="Arial" w:hAnsi="Arial" w:cs="Arial"/>
          <w:color w:val="000000"/>
          <w:sz w:val="22"/>
          <w:szCs w:val="22"/>
        </w:rPr>
        <w:t>5</w:t>
      </w:r>
      <w:r w:rsidRPr="0097576C">
        <w:rPr>
          <w:rFonts w:ascii="Arial" w:hAnsi="Arial" w:cs="Arial"/>
          <w:color w:val="000000"/>
          <w:sz w:val="22"/>
          <w:szCs w:val="22"/>
        </w:rPr>
        <w:t>, p &lt; .001) and is significantly associated with parental confidence (r = .3</w:t>
      </w:r>
      <w:r w:rsidR="00D748F5">
        <w:rPr>
          <w:rFonts w:ascii="Arial" w:hAnsi="Arial" w:cs="Arial"/>
          <w:color w:val="000000"/>
          <w:sz w:val="22"/>
          <w:szCs w:val="22"/>
        </w:rPr>
        <w:t>3</w:t>
      </w:r>
      <w:r w:rsidRPr="0097576C">
        <w:rPr>
          <w:rFonts w:ascii="Arial" w:hAnsi="Arial" w:cs="Arial"/>
          <w:color w:val="000000"/>
          <w:sz w:val="22"/>
          <w:szCs w:val="22"/>
        </w:rPr>
        <w:t>, p &lt; .001), suggesting a virtuous singing cycle reinforced by infant responses.</w:t>
      </w:r>
      <w:r w:rsidRPr="0097576C">
        <w:rPr>
          <w:rFonts w:ascii="Arial" w:hAnsi="Arial" w:cs="Arial"/>
          <w:kern w:val="0"/>
          <w:sz w:val="22"/>
          <w:szCs w:val="22"/>
          <w14:ligatures w14:val="none"/>
        </w:rPr>
        <w:t xml:space="preserve"> Singing behaves as a relational, interactive activity within the parent-infant dyad, not merely a standalone musical activity. Infant responsivity to singing and outcomes contribute to parental confidence. In alignment with the literature </w:t>
      </w:r>
      <w:sdt>
        <w:sdtPr>
          <w:rPr>
            <w:rFonts w:ascii="Arial" w:hAnsi="Arial" w:cs="Arial"/>
            <w:color w:val="000000"/>
            <w:kern w:val="0"/>
            <w:sz w:val="22"/>
            <w:szCs w:val="22"/>
            <w14:ligatures w14:val="none"/>
          </w:rPr>
          <w:tag w:val="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"/>
          <w:id w:val="277066211"/>
          <w:placeholder>
            <w:docPart w:val="66D11549F6365045B10FB37CD6063743"/>
          </w:placeholder>
        </w:sdtPr>
        <w:sdtContent>
          <w:r w:rsidR="00FE7383" w:rsidRPr="00FE7383">
            <w:rPr>
              <w:rFonts w:ascii="Arial" w:hAnsi="Arial" w:cs="Arial"/>
              <w:color w:val="000000"/>
              <w:kern w:val="0"/>
              <w:sz w:val="22"/>
              <w:szCs w:val="22"/>
              <w14:ligatures w14:val="none"/>
            </w:rPr>
            <w:t>(Feldman, 2015; Gudmundsdottir and Trehub, 2015; Trehub, 2023)</w:t>
          </w:r>
        </w:sdtContent>
      </w:sdt>
      <w:r w:rsidRPr="0097576C">
        <w:rPr>
          <w:rFonts w:ascii="Arial" w:hAnsi="Arial" w:cs="Arial"/>
          <w:color w:val="000000"/>
          <w:kern w:val="0"/>
          <w:sz w:val="22"/>
          <w:szCs w:val="22"/>
          <w14:ligatures w14:val="none"/>
        </w:rPr>
        <w:t xml:space="preserve">, </w:t>
      </w:r>
      <w:r w:rsidRPr="0097576C">
        <w:rPr>
          <w:rFonts w:ascii="Arial" w:hAnsi="Arial" w:cs="Arial"/>
          <w:kern w:val="0"/>
          <w:sz w:val="22"/>
          <w:szCs w:val="22"/>
          <w14:ligatures w14:val="none"/>
        </w:rPr>
        <w:t xml:space="preserve">infant responsiveness is a catalyst for parental singing practices, as is evident in the qualitative data, where </w:t>
      </w:r>
      <w:r w:rsidR="00481403">
        <w:rPr>
          <w:rFonts w:ascii="Arial" w:hAnsi="Arial" w:cs="Arial"/>
          <w:kern w:val="0"/>
          <w:sz w:val="22"/>
          <w:szCs w:val="22"/>
          <w14:ligatures w14:val="none"/>
        </w:rPr>
        <w:t xml:space="preserve">infants’ </w:t>
      </w:r>
      <w:r w:rsidRPr="0097576C">
        <w:rPr>
          <w:rFonts w:ascii="Arial" w:hAnsi="Arial" w:cs="Arial"/>
          <w:kern w:val="0"/>
          <w:sz w:val="22"/>
          <w:szCs w:val="22"/>
          <w14:ligatures w14:val="none"/>
        </w:rPr>
        <w:t xml:space="preserve">reactions </w:t>
      </w:r>
      <w:r w:rsidR="00481403">
        <w:rPr>
          <w:rFonts w:ascii="Arial" w:hAnsi="Arial" w:cs="Arial"/>
          <w:kern w:val="0"/>
          <w:sz w:val="22"/>
          <w:szCs w:val="22"/>
          <w14:ligatures w14:val="none"/>
        </w:rPr>
        <w:t>prompt</w:t>
      </w:r>
      <w:r w:rsidRPr="0097576C">
        <w:rPr>
          <w:rFonts w:ascii="Arial" w:hAnsi="Arial" w:cs="Arial"/>
          <w:kern w:val="0"/>
          <w:sz w:val="22"/>
          <w:szCs w:val="22"/>
          <w14:ligatures w14:val="none"/>
        </w:rPr>
        <w:t xml:space="preserve"> singing </w:t>
      </w:r>
      <w:r w:rsidR="00481403">
        <w:rPr>
          <w:rFonts w:ascii="Arial" w:hAnsi="Arial" w:cs="Arial"/>
          <w:kern w:val="0"/>
          <w:sz w:val="22"/>
          <w:szCs w:val="22"/>
          <w14:ligatures w14:val="none"/>
        </w:rPr>
        <w:t>by</w:t>
      </w:r>
      <w:r w:rsidRPr="0097576C">
        <w:rPr>
          <w:rFonts w:ascii="Arial" w:hAnsi="Arial" w:cs="Arial"/>
          <w:kern w:val="0"/>
          <w:sz w:val="22"/>
          <w:szCs w:val="22"/>
          <w14:ligatures w14:val="none"/>
        </w:rPr>
        <w:t xml:space="preserve"> parents. Descriptive statistics showed that 52.4% of parents indicated singing had improved their confidence as parents, underscoring that improved parental self-efficacy can manifest through singing practises with infants as revealed in previous studies </w:t>
      </w:r>
      <w:sdt>
        <w:sdtPr>
          <w:rPr>
            <w:rFonts w:ascii="Arial" w:hAnsi="Arial" w:cs="Arial"/>
            <w:color w:val="000000"/>
            <w:kern w:val="0"/>
            <w:sz w:val="22"/>
            <w:szCs w:val="22"/>
            <w14:ligatures w14:val="none"/>
          </w:rPr>
          <w:tag w:val="MENDELEY_CITATION_v3_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V19"/>
          <w:id w:val="-193237146"/>
          <w:placeholder>
            <w:docPart w:val="66D11549F6365045B10FB37CD6063743"/>
          </w:placeholder>
        </w:sdtPr>
        <w:sdtContent>
          <w:r w:rsidR="00FE7383" w:rsidRPr="00FE7383">
            <w:rPr>
              <w:rFonts w:ascii="Arial" w:eastAsia="Times New Roman" w:hAnsi="Arial" w:cs="Arial"/>
              <w:color w:val="000000"/>
              <w:sz w:val="22"/>
            </w:rPr>
            <w:t xml:space="preserve">(Savage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xml:space="preserve">, 2020; Sharman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2023)</w:t>
          </w:r>
        </w:sdtContent>
      </w:sdt>
      <w:r w:rsidRPr="0097576C">
        <w:rPr>
          <w:rFonts w:ascii="Arial" w:hAnsi="Arial" w:cs="Arial"/>
          <w:kern w:val="0"/>
          <w:sz w:val="22"/>
          <w:szCs w:val="22"/>
          <w14:ligatures w14:val="none"/>
        </w:rPr>
        <w:t xml:space="preserve">. </w:t>
      </w:r>
    </w:p>
    <w:p w14:paraId="052BB8A1" w14:textId="4BA295C8" w:rsidR="00F15700" w:rsidRPr="0097576C" w:rsidRDefault="00F15700" w:rsidP="00335634">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 xml:space="preserve">This interrelated singing behaviour illuminates the synchronisation of singing practises within the parent-infant dyad. Notably, child responsiveness, emotional bonding, and singing confidence were all positively correlated </w:t>
      </w:r>
      <w:r w:rsidRPr="0097576C">
        <w:rPr>
          <w:rFonts w:ascii="Arial" w:hAnsi="Arial" w:cs="Arial"/>
          <w:color w:val="000000"/>
          <w:sz w:val="22"/>
          <w:szCs w:val="22"/>
        </w:rPr>
        <w:t>(r = .29–.4</w:t>
      </w:r>
      <w:r w:rsidR="00C02A19">
        <w:rPr>
          <w:rFonts w:ascii="Arial" w:hAnsi="Arial" w:cs="Arial"/>
          <w:color w:val="000000"/>
          <w:sz w:val="22"/>
          <w:szCs w:val="22"/>
        </w:rPr>
        <w:t>2</w:t>
      </w:r>
      <w:r w:rsidRPr="0097576C">
        <w:rPr>
          <w:rFonts w:ascii="Arial" w:hAnsi="Arial" w:cs="Arial"/>
          <w:color w:val="000000"/>
          <w:sz w:val="22"/>
          <w:szCs w:val="22"/>
        </w:rPr>
        <w:t>, p &lt; .001)</w:t>
      </w:r>
      <w:r w:rsidRPr="0097576C">
        <w:rPr>
          <w:rFonts w:ascii="Arial" w:hAnsi="Arial" w:cs="Arial"/>
          <w:kern w:val="0"/>
          <w:sz w:val="22"/>
          <w:szCs w:val="22"/>
          <w14:ligatures w14:val="none"/>
        </w:rPr>
        <w:t>, further underscoring the symbiotic qualities of singing to infants.</w:t>
      </w:r>
    </w:p>
    <w:p w14:paraId="06669D5B" w14:textId="77777777" w:rsidR="00AB5CBD" w:rsidRDefault="00AB5CBD" w:rsidP="007F05A5">
      <w:pPr>
        <w:spacing w:before="100" w:beforeAutospacing="1" w:after="100" w:afterAutospacing="1" w:line="240" w:lineRule="auto"/>
        <w:rPr>
          <w:rFonts w:ascii="Times New Roman" w:eastAsia="Times New Roman" w:hAnsi="Times New Roman" w:cs="Times New Roman"/>
          <w:b/>
          <w:bCs/>
          <w:color w:val="000000"/>
          <w:kern w:val="0"/>
          <w:lang w:eastAsia="en-GB"/>
          <w14:ligatures w14:val="none"/>
        </w:rPr>
      </w:pPr>
    </w:p>
    <w:p w14:paraId="738DBBA2" w14:textId="77777777" w:rsidR="00F54F1A" w:rsidRDefault="00F54F1A" w:rsidP="007F05A5">
      <w:pPr>
        <w:spacing w:before="100" w:beforeAutospacing="1" w:after="100" w:afterAutospacing="1" w:line="240" w:lineRule="auto"/>
        <w:rPr>
          <w:rFonts w:ascii="Arial" w:eastAsia="Times New Roman" w:hAnsi="Arial" w:cs="Arial"/>
          <w:b/>
          <w:bCs/>
          <w:color w:val="000000"/>
          <w:kern w:val="0"/>
          <w:sz w:val="22"/>
          <w:szCs w:val="22"/>
          <w:lang w:eastAsia="en-GB"/>
          <w14:ligatures w14:val="none"/>
        </w:rPr>
      </w:pPr>
    </w:p>
    <w:p w14:paraId="2F73FAA5" w14:textId="06FE3B35" w:rsidR="00797A99" w:rsidRPr="007F05A5" w:rsidRDefault="00797A99" w:rsidP="00E609CF">
      <w:pPr>
        <w:pStyle w:val="Caption"/>
        <w:keepNext/>
      </w:pPr>
      <w:bookmarkStart w:id="55" w:name="_Toc223374177"/>
      <w:bookmarkStart w:id="56" w:name="_Toc223377304"/>
      <w:r>
        <w:lastRenderedPageBreak/>
        <w:t xml:space="preserve">Table </w:t>
      </w:r>
      <w:fldSimple w:instr=" SEQ Table \* ARABIC ">
        <w:r w:rsidR="005D1154">
          <w:rPr>
            <w:noProof/>
          </w:rPr>
          <w:t>3</w:t>
        </w:r>
      </w:fldSimple>
      <w:r>
        <w:t xml:space="preserve"> </w:t>
      </w:r>
      <w:r w:rsidRPr="00C64819">
        <w:t>Pearson correlations between singing frequency, child response, bonding, and parental confidence</w:t>
      </w:r>
      <w:bookmarkEnd w:id="55"/>
      <w:bookmarkEnd w:id="56"/>
    </w:p>
    <w:tbl>
      <w:tblPr>
        <w:tblStyle w:val="PlainTable1"/>
        <w:tblW w:w="0" w:type="auto"/>
        <w:tblLook w:val="04A0" w:firstRow="1" w:lastRow="0" w:firstColumn="1" w:lastColumn="0" w:noHBand="0" w:noVBand="1"/>
      </w:tblPr>
      <w:tblGrid>
        <w:gridCol w:w="4673"/>
        <w:gridCol w:w="1134"/>
        <w:gridCol w:w="992"/>
        <w:gridCol w:w="851"/>
        <w:gridCol w:w="1062"/>
      </w:tblGrid>
      <w:tr w:rsidR="00694345" w:rsidRPr="007F05A5" w14:paraId="50B38C36" w14:textId="77777777" w:rsidTr="005617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hideMark/>
          </w:tcPr>
          <w:p w14:paraId="0037CCEC" w14:textId="77777777" w:rsidR="007F05A5" w:rsidRPr="007F05A5" w:rsidRDefault="007F05A5" w:rsidP="00581827">
            <w:pPr>
              <w:spacing w:line="360" w:lineRule="auto"/>
              <w:jc w:val="center"/>
              <w:rPr>
                <w:rFonts w:ascii="Arial" w:eastAsia="Times New Roman" w:hAnsi="Arial" w:cs="Arial"/>
                <w:b w:val="0"/>
                <w:bCs w:val="0"/>
                <w:kern w:val="0"/>
                <w:sz w:val="22"/>
                <w:szCs w:val="22"/>
                <w:lang w:eastAsia="en-GB"/>
                <w14:ligatures w14:val="none"/>
              </w:rPr>
            </w:pPr>
            <w:r w:rsidRPr="007F05A5">
              <w:rPr>
                <w:rFonts w:ascii="Arial" w:eastAsia="Times New Roman" w:hAnsi="Arial" w:cs="Arial"/>
                <w:b w:val="0"/>
                <w:bCs w:val="0"/>
                <w:kern w:val="0"/>
                <w:sz w:val="22"/>
                <w:szCs w:val="22"/>
                <w:lang w:eastAsia="en-GB"/>
                <w14:ligatures w14:val="none"/>
              </w:rPr>
              <w:t>Variable</w:t>
            </w:r>
          </w:p>
        </w:tc>
        <w:tc>
          <w:tcPr>
            <w:tcW w:w="1134" w:type="dxa"/>
            <w:hideMark/>
          </w:tcPr>
          <w:p w14:paraId="77BD1827" w14:textId="77777777" w:rsidR="007F05A5" w:rsidRPr="007F05A5" w:rsidRDefault="007F05A5" w:rsidP="005818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7F05A5">
              <w:rPr>
                <w:rFonts w:ascii="Arial" w:eastAsia="Times New Roman" w:hAnsi="Arial" w:cs="Arial"/>
                <w:b w:val="0"/>
                <w:bCs w:val="0"/>
                <w:kern w:val="0"/>
                <w:sz w:val="22"/>
                <w:szCs w:val="22"/>
                <w:lang w:eastAsia="en-GB"/>
                <w14:ligatures w14:val="none"/>
              </w:rPr>
              <w:t>1</w:t>
            </w:r>
          </w:p>
        </w:tc>
        <w:tc>
          <w:tcPr>
            <w:tcW w:w="992" w:type="dxa"/>
            <w:hideMark/>
          </w:tcPr>
          <w:p w14:paraId="2C5486A2" w14:textId="77777777" w:rsidR="007F05A5" w:rsidRPr="007F05A5" w:rsidRDefault="007F05A5" w:rsidP="005818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7F05A5">
              <w:rPr>
                <w:rFonts w:ascii="Arial" w:eastAsia="Times New Roman" w:hAnsi="Arial" w:cs="Arial"/>
                <w:b w:val="0"/>
                <w:bCs w:val="0"/>
                <w:kern w:val="0"/>
                <w:sz w:val="22"/>
                <w:szCs w:val="22"/>
                <w:lang w:eastAsia="en-GB"/>
                <w14:ligatures w14:val="none"/>
              </w:rPr>
              <w:t>2</w:t>
            </w:r>
          </w:p>
        </w:tc>
        <w:tc>
          <w:tcPr>
            <w:tcW w:w="851" w:type="dxa"/>
            <w:hideMark/>
          </w:tcPr>
          <w:p w14:paraId="41BDBD4F" w14:textId="77777777" w:rsidR="007F05A5" w:rsidRPr="007F05A5" w:rsidRDefault="007F05A5" w:rsidP="005818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7F05A5">
              <w:rPr>
                <w:rFonts w:ascii="Arial" w:eastAsia="Times New Roman" w:hAnsi="Arial" w:cs="Arial"/>
                <w:b w:val="0"/>
                <w:bCs w:val="0"/>
                <w:kern w:val="0"/>
                <w:sz w:val="22"/>
                <w:szCs w:val="22"/>
                <w:lang w:eastAsia="en-GB"/>
                <w14:ligatures w14:val="none"/>
              </w:rPr>
              <w:t>3</w:t>
            </w:r>
          </w:p>
        </w:tc>
        <w:tc>
          <w:tcPr>
            <w:tcW w:w="1062" w:type="dxa"/>
            <w:hideMark/>
          </w:tcPr>
          <w:p w14:paraId="27144BFA" w14:textId="77777777" w:rsidR="007F05A5" w:rsidRPr="007F05A5" w:rsidRDefault="007F05A5" w:rsidP="005818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7F05A5">
              <w:rPr>
                <w:rFonts w:ascii="Arial" w:eastAsia="Times New Roman" w:hAnsi="Arial" w:cs="Arial"/>
                <w:b w:val="0"/>
                <w:bCs w:val="0"/>
                <w:kern w:val="0"/>
                <w:sz w:val="22"/>
                <w:szCs w:val="22"/>
                <w:lang w:eastAsia="en-GB"/>
                <w14:ligatures w14:val="none"/>
              </w:rPr>
              <w:t>4</w:t>
            </w:r>
          </w:p>
        </w:tc>
      </w:tr>
      <w:tr w:rsidR="00694345" w:rsidRPr="007F05A5" w14:paraId="232AB884" w14:textId="77777777" w:rsidTr="005617CB">
        <w:trPr>
          <w:cnfStyle w:val="000000100000" w:firstRow="0" w:lastRow="0" w:firstColumn="0" w:lastColumn="0" w:oddVBand="0" w:evenVBand="0" w:oddHBand="1" w:evenHBand="0" w:firstRowFirstColumn="0" w:firstRowLastColumn="0" w:lastRowFirstColumn="0" w:lastRowLastColumn="0"/>
          <w:trHeight w:val="522"/>
        </w:trPr>
        <w:tc>
          <w:tcPr>
            <w:cnfStyle w:val="001000000000" w:firstRow="0" w:lastRow="0" w:firstColumn="1" w:lastColumn="0" w:oddVBand="0" w:evenVBand="0" w:oddHBand="0" w:evenHBand="0" w:firstRowFirstColumn="0" w:firstRowLastColumn="0" w:lastRowFirstColumn="0" w:lastRowLastColumn="0"/>
            <w:tcW w:w="4673" w:type="dxa"/>
            <w:hideMark/>
          </w:tcPr>
          <w:p w14:paraId="1316DE05" w14:textId="77777777" w:rsidR="007F05A5" w:rsidRPr="007F05A5" w:rsidRDefault="007F05A5" w:rsidP="00581827">
            <w:pPr>
              <w:spacing w:line="360" w:lineRule="auto"/>
              <w:rPr>
                <w:rFonts w:ascii="Arial" w:eastAsia="Times New Roman" w:hAnsi="Arial" w:cs="Arial"/>
                <w:b w:val="0"/>
                <w:bCs w:val="0"/>
                <w:kern w:val="0"/>
                <w:sz w:val="22"/>
                <w:szCs w:val="22"/>
                <w:lang w:eastAsia="en-GB"/>
                <w14:ligatures w14:val="none"/>
              </w:rPr>
            </w:pPr>
            <w:r w:rsidRPr="007F05A5">
              <w:rPr>
                <w:rFonts w:ascii="Arial" w:eastAsia="Times New Roman" w:hAnsi="Arial" w:cs="Arial"/>
                <w:b w:val="0"/>
                <w:bCs w:val="0"/>
                <w:kern w:val="0"/>
                <w:sz w:val="22"/>
                <w:szCs w:val="22"/>
                <w:lang w:eastAsia="en-GB"/>
                <w14:ligatures w14:val="none"/>
              </w:rPr>
              <w:t>1. Frequency of singing</w:t>
            </w:r>
          </w:p>
        </w:tc>
        <w:tc>
          <w:tcPr>
            <w:tcW w:w="1134" w:type="dxa"/>
            <w:hideMark/>
          </w:tcPr>
          <w:p w14:paraId="6F501698" w14:textId="77777777" w:rsidR="007F05A5" w:rsidRPr="007F05A5" w:rsidRDefault="007F05A5"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7F05A5">
              <w:rPr>
                <w:rFonts w:ascii="Arial" w:eastAsia="Times New Roman" w:hAnsi="Arial" w:cs="Arial"/>
                <w:kern w:val="0"/>
                <w:sz w:val="22"/>
                <w:szCs w:val="22"/>
                <w:lang w:eastAsia="en-GB"/>
                <w14:ligatures w14:val="none"/>
              </w:rPr>
              <w:t>—</w:t>
            </w:r>
          </w:p>
        </w:tc>
        <w:tc>
          <w:tcPr>
            <w:tcW w:w="992" w:type="dxa"/>
            <w:hideMark/>
          </w:tcPr>
          <w:p w14:paraId="6E7FA892" w14:textId="77777777" w:rsidR="007F05A5" w:rsidRPr="007F05A5" w:rsidRDefault="007F05A5"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c>
          <w:tcPr>
            <w:tcW w:w="851" w:type="dxa"/>
            <w:hideMark/>
          </w:tcPr>
          <w:p w14:paraId="3272E3B3" w14:textId="77777777" w:rsidR="007F05A5" w:rsidRPr="007F05A5" w:rsidRDefault="007F05A5"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c>
          <w:tcPr>
            <w:tcW w:w="1062" w:type="dxa"/>
            <w:hideMark/>
          </w:tcPr>
          <w:p w14:paraId="7C960AD6" w14:textId="77777777" w:rsidR="007F05A5" w:rsidRPr="007F05A5" w:rsidRDefault="007F05A5"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r>
      <w:tr w:rsidR="00694345" w:rsidRPr="007F05A5" w14:paraId="75DF044C" w14:textId="77777777" w:rsidTr="005617CB">
        <w:tc>
          <w:tcPr>
            <w:cnfStyle w:val="001000000000" w:firstRow="0" w:lastRow="0" w:firstColumn="1" w:lastColumn="0" w:oddVBand="0" w:evenVBand="0" w:oddHBand="0" w:evenHBand="0" w:firstRowFirstColumn="0" w:firstRowLastColumn="0" w:lastRowFirstColumn="0" w:lastRowLastColumn="0"/>
            <w:tcW w:w="4673" w:type="dxa"/>
            <w:hideMark/>
          </w:tcPr>
          <w:p w14:paraId="38F574B3" w14:textId="77777777" w:rsidR="007F05A5" w:rsidRPr="007F05A5" w:rsidRDefault="007F05A5" w:rsidP="00581827">
            <w:pPr>
              <w:spacing w:line="360" w:lineRule="auto"/>
              <w:rPr>
                <w:rFonts w:ascii="Arial" w:eastAsia="Times New Roman" w:hAnsi="Arial" w:cs="Arial"/>
                <w:b w:val="0"/>
                <w:bCs w:val="0"/>
                <w:kern w:val="0"/>
                <w:sz w:val="22"/>
                <w:szCs w:val="22"/>
                <w:lang w:eastAsia="en-GB"/>
                <w14:ligatures w14:val="none"/>
              </w:rPr>
            </w:pPr>
            <w:r w:rsidRPr="007F05A5">
              <w:rPr>
                <w:rFonts w:ascii="Arial" w:eastAsia="Times New Roman" w:hAnsi="Arial" w:cs="Arial"/>
                <w:b w:val="0"/>
                <w:bCs w:val="0"/>
                <w:kern w:val="0"/>
                <w:sz w:val="22"/>
                <w:szCs w:val="22"/>
                <w:lang w:eastAsia="en-GB"/>
                <w14:ligatures w14:val="none"/>
              </w:rPr>
              <w:t>2. Child responds positively to singing</w:t>
            </w:r>
          </w:p>
        </w:tc>
        <w:tc>
          <w:tcPr>
            <w:tcW w:w="1134" w:type="dxa"/>
            <w:hideMark/>
          </w:tcPr>
          <w:p w14:paraId="3B8ABB36" w14:textId="77777777" w:rsidR="007F05A5" w:rsidRPr="007F05A5" w:rsidRDefault="007F05A5"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7F05A5">
              <w:rPr>
                <w:rFonts w:ascii="Arial" w:eastAsia="Times New Roman" w:hAnsi="Arial" w:cs="Arial"/>
                <w:kern w:val="0"/>
                <w:sz w:val="22"/>
                <w:szCs w:val="22"/>
                <w:lang w:eastAsia="en-GB"/>
                <w14:ligatures w14:val="none"/>
              </w:rPr>
              <w:t>.39***</w:t>
            </w:r>
          </w:p>
        </w:tc>
        <w:tc>
          <w:tcPr>
            <w:tcW w:w="992" w:type="dxa"/>
            <w:hideMark/>
          </w:tcPr>
          <w:p w14:paraId="543CEBB2" w14:textId="77777777" w:rsidR="007F05A5" w:rsidRPr="007F05A5" w:rsidRDefault="007F05A5"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7F05A5">
              <w:rPr>
                <w:rFonts w:ascii="Arial" w:eastAsia="Times New Roman" w:hAnsi="Arial" w:cs="Arial"/>
                <w:kern w:val="0"/>
                <w:sz w:val="22"/>
                <w:szCs w:val="22"/>
                <w:lang w:eastAsia="en-GB"/>
                <w14:ligatures w14:val="none"/>
              </w:rPr>
              <w:t>—</w:t>
            </w:r>
          </w:p>
        </w:tc>
        <w:tc>
          <w:tcPr>
            <w:tcW w:w="851" w:type="dxa"/>
            <w:hideMark/>
          </w:tcPr>
          <w:p w14:paraId="402AE6C7" w14:textId="77777777" w:rsidR="007F05A5" w:rsidRPr="007F05A5" w:rsidRDefault="007F05A5"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p>
        </w:tc>
        <w:tc>
          <w:tcPr>
            <w:tcW w:w="1062" w:type="dxa"/>
            <w:hideMark/>
          </w:tcPr>
          <w:p w14:paraId="48E43556" w14:textId="77777777" w:rsidR="007F05A5" w:rsidRPr="007F05A5" w:rsidRDefault="007F05A5"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p>
        </w:tc>
      </w:tr>
      <w:tr w:rsidR="00694345" w:rsidRPr="007F05A5" w14:paraId="084F0C7D" w14:textId="77777777" w:rsidTr="005617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hideMark/>
          </w:tcPr>
          <w:p w14:paraId="07B4D292" w14:textId="77777777" w:rsidR="007F05A5" w:rsidRPr="007F05A5" w:rsidRDefault="007F05A5" w:rsidP="00581827">
            <w:pPr>
              <w:spacing w:line="360" w:lineRule="auto"/>
              <w:rPr>
                <w:rFonts w:ascii="Arial" w:eastAsia="Times New Roman" w:hAnsi="Arial" w:cs="Arial"/>
                <w:b w:val="0"/>
                <w:bCs w:val="0"/>
                <w:kern w:val="0"/>
                <w:sz w:val="22"/>
                <w:szCs w:val="22"/>
                <w:lang w:eastAsia="en-GB"/>
                <w14:ligatures w14:val="none"/>
              </w:rPr>
            </w:pPr>
            <w:r w:rsidRPr="007F05A5">
              <w:rPr>
                <w:rFonts w:ascii="Arial" w:eastAsia="Times New Roman" w:hAnsi="Arial" w:cs="Arial"/>
                <w:b w:val="0"/>
                <w:bCs w:val="0"/>
                <w:kern w:val="0"/>
                <w:sz w:val="22"/>
                <w:szCs w:val="22"/>
                <w:lang w:eastAsia="en-GB"/>
                <w14:ligatures w14:val="none"/>
              </w:rPr>
              <w:t>3. Singing strengthens parent–child bond</w:t>
            </w:r>
          </w:p>
        </w:tc>
        <w:tc>
          <w:tcPr>
            <w:tcW w:w="1134" w:type="dxa"/>
            <w:hideMark/>
          </w:tcPr>
          <w:p w14:paraId="3EFEE15D" w14:textId="77777777" w:rsidR="007F05A5" w:rsidRPr="007F05A5" w:rsidRDefault="007F05A5"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7F05A5">
              <w:rPr>
                <w:rFonts w:ascii="Arial" w:eastAsia="Times New Roman" w:hAnsi="Arial" w:cs="Arial"/>
                <w:kern w:val="0"/>
                <w:sz w:val="22"/>
                <w:szCs w:val="22"/>
                <w:lang w:eastAsia="en-GB"/>
                <w14:ligatures w14:val="none"/>
              </w:rPr>
              <w:t>.35***</w:t>
            </w:r>
          </w:p>
        </w:tc>
        <w:tc>
          <w:tcPr>
            <w:tcW w:w="992" w:type="dxa"/>
            <w:hideMark/>
          </w:tcPr>
          <w:p w14:paraId="53187AB6" w14:textId="77777777" w:rsidR="007F05A5" w:rsidRPr="007F05A5" w:rsidRDefault="007F05A5"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7F05A5">
              <w:rPr>
                <w:rFonts w:ascii="Arial" w:eastAsia="Times New Roman" w:hAnsi="Arial" w:cs="Arial"/>
                <w:kern w:val="0"/>
                <w:sz w:val="22"/>
                <w:szCs w:val="22"/>
                <w:lang w:eastAsia="en-GB"/>
                <w14:ligatures w14:val="none"/>
              </w:rPr>
              <w:t>.42***</w:t>
            </w:r>
          </w:p>
        </w:tc>
        <w:tc>
          <w:tcPr>
            <w:tcW w:w="851" w:type="dxa"/>
            <w:hideMark/>
          </w:tcPr>
          <w:p w14:paraId="6D286E5B" w14:textId="77777777" w:rsidR="007F05A5" w:rsidRPr="007F05A5" w:rsidRDefault="007F05A5"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7F05A5">
              <w:rPr>
                <w:rFonts w:ascii="Arial" w:eastAsia="Times New Roman" w:hAnsi="Arial" w:cs="Arial"/>
                <w:kern w:val="0"/>
                <w:sz w:val="22"/>
                <w:szCs w:val="22"/>
                <w:lang w:eastAsia="en-GB"/>
                <w14:ligatures w14:val="none"/>
              </w:rPr>
              <w:t>—</w:t>
            </w:r>
          </w:p>
        </w:tc>
        <w:tc>
          <w:tcPr>
            <w:tcW w:w="1062" w:type="dxa"/>
            <w:hideMark/>
          </w:tcPr>
          <w:p w14:paraId="431E9BE2" w14:textId="77777777" w:rsidR="007F05A5" w:rsidRPr="007F05A5" w:rsidRDefault="007F05A5" w:rsidP="0058182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r>
      <w:tr w:rsidR="00694345" w:rsidRPr="007F05A5" w14:paraId="6C631135" w14:textId="77777777" w:rsidTr="005617CB">
        <w:tc>
          <w:tcPr>
            <w:cnfStyle w:val="001000000000" w:firstRow="0" w:lastRow="0" w:firstColumn="1" w:lastColumn="0" w:oddVBand="0" w:evenVBand="0" w:oddHBand="0" w:evenHBand="0" w:firstRowFirstColumn="0" w:firstRowLastColumn="0" w:lastRowFirstColumn="0" w:lastRowLastColumn="0"/>
            <w:tcW w:w="4673" w:type="dxa"/>
            <w:hideMark/>
          </w:tcPr>
          <w:p w14:paraId="5B9ED3A7" w14:textId="77777777" w:rsidR="007F05A5" w:rsidRPr="007F05A5" w:rsidRDefault="007F05A5" w:rsidP="00581827">
            <w:pPr>
              <w:spacing w:line="360" w:lineRule="auto"/>
              <w:rPr>
                <w:rFonts w:ascii="Arial" w:eastAsia="Times New Roman" w:hAnsi="Arial" w:cs="Arial"/>
                <w:b w:val="0"/>
                <w:bCs w:val="0"/>
                <w:kern w:val="0"/>
                <w:sz w:val="22"/>
                <w:szCs w:val="22"/>
                <w:lang w:eastAsia="en-GB"/>
                <w14:ligatures w14:val="none"/>
              </w:rPr>
            </w:pPr>
            <w:r w:rsidRPr="007F05A5">
              <w:rPr>
                <w:rFonts w:ascii="Arial" w:eastAsia="Times New Roman" w:hAnsi="Arial" w:cs="Arial"/>
                <w:b w:val="0"/>
                <w:bCs w:val="0"/>
                <w:kern w:val="0"/>
                <w:sz w:val="22"/>
                <w:szCs w:val="22"/>
                <w:lang w:eastAsia="en-GB"/>
                <w14:ligatures w14:val="none"/>
              </w:rPr>
              <w:t>4. Parent feels confident singing</w:t>
            </w:r>
          </w:p>
        </w:tc>
        <w:tc>
          <w:tcPr>
            <w:tcW w:w="1134" w:type="dxa"/>
            <w:hideMark/>
          </w:tcPr>
          <w:p w14:paraId="772A8901" w14:textId="77777777" w:rsidR="007F05A5" w:rsidRPr="007F05A5" w:rsidRDefault="007F05A5"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7F05A5">
              <w:rPr>
                <w:rFonts w:ascii="Arial" w:eastAsia="Times New Roman" w:hAnsi="Arial" w:cs="Arial"/>
                <w:kern w:val="0"/>
                <w:sz w:val="22"/>
                <w:szCs w:val="22"/>
                <w:lang w:eastAsia="en-GB"/>
                <w14:ligatures w14:val="none"/>
              </w:rPr>
              <w:t>.33***</w:t>
            </w:r>
          </w:p>
        </w:tc>
        <w:tc>
          <w:tcPr>
            <w:tcW w:w="992" w:type="dxa"/>
            <w:hideMark/>
          </w:tcPr>
          <w:p w14:paraId="35D6D550" w14:textId="77777777" w:rsidR="007F05A5" w:rsidRPr="007F05A5" w:rsidRDefault="007F05A5"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7F05A5">
              <w:rPr>
                <w:rFonts w:ascii="Arial" w:eastAsia="Times New Roman" w:hAnsi="Arial" w:cs="Arial"/>
                <w:kern w:val="0"/>
                <w:sz w:val="22"/>
                <w:szCs w:val="22"/>
                <w:lang w:eastAsia="en-GB"/>
                <w14:ligatures w14:val="none"/>
              </w:rPr>
              <w:t>.29***</w:t>
            </w:r>
          </w:p>
        </w:tc>
        <w:tc>
          <w:tcPr>
            <w:tcW w:w="851" w:type="dxa"/>
            <w:hideMark/>
          </w:tcPr>
          <w:p w14:paraId="0DC231C3" w14:textId="77777777" w:rsidR="007F05A5" w:rsidRPr="007F05A5" w:rsidRDefault="007F05A5"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7F05A5">
              <w:rPr>
                <w:rFonts w:ascii="Arial" w:eastAsia="Times New Roman" w:hAnsi="Arial" w:cs="Arial"/>
                <w:kern w:val="0"/>
                <w:sz w:val="22"/>
                <w:szCs w:val="22"/>
                <w:lang w:eastAsia="en-GB"/>
                <w14:ligatures w14:val="none"/>
              </w:rPr>
              <w:t>.42***</w:t>
            </w:r>
          </w:p>
        </w:tc>
        <w:tc>
          <w:tcPr>
            <w:tcW w:w="1062" w:type="dxa"/>
            <w:hideMark/>
          </w:tcPr>
          <w:p w14:paraId="6DFBB531" w14:textId="77777777" w:rsidR="007F05A5" w:rsidRPr="007F05A5" w:rsidRDefault="007F05A5" w:rsidP="0058182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7F05A5">
              <w:rPr>
                <w:rFonts w:ascii="Arial" w:eastAsia="Times New Roman" w:hAnsi="Arial" w:cs="Arial"/>
                <w:kern w:val="0"/>
                <w:sz w:val="22"/>
                <w:szCs w:val="22"/>
                <w:lang w:eastAsia="en-GB"/>
                <w14:ligatures w14:val="none"/>
              </w:rPr>
              <w:t>—</w:t>
            </w:r>
          </w:p>
        </w:tc>
      </w:tr>
    </w:tbl>
    <w:p w14:paraId="2F981A90" w14:textId="77777777" w:rsidR="007F05A5" w:rsidRPr="007F05A5" w:rsidRDefault="007F05A5" w:rsidP="00581827">
      <w:pPr>
        <w:spacing w:before="100" w:beforeAutospacing="1" w:after="100" w:afterAutospacing="1" w:line="360" w:lineRule="auto"/>
        <w:ind w:left="720"/>
        <w:rPr>
          <w:rFonts w:ascii="Arial" w:eastAsia="Times New Roman" w:hAnsi="Arial" w:cs="Arial"/>
          <w:color w:val="000000"/>
          <w:kern w:val="0"/>
          <w:sz w:val="22"/>
          <w:szCs w:val="22"/>
          <w:lang w:eastAsia="en-GB"/>
          <w14:ligatures w14:val="none"/>
        </w:rPr>
      </w:pPr>
      <w:r w:rsidRPr="007F05A5">
        <w:rPr>
          <w:rFonts w:ascii="Arial" w:eastAsia="Times New Roman" w:hAnsi="Arial" w:cs="Arial"/>
          <w:color w:val="000000"/>
          <w:kern w:val="0"/>
          <w:sz w:val="22"/>
          <w:szCs w:val="22"/>
          <w:lang w:eastAsia="en-GB"/>
          <w14:ligatures w14:val="none"/>
        </w:rPr>
        <w:t>Note. Values are Pearson’s </w:t>
      </w:r>
      <w:r w:rsidRPr="007F05A5">
        <w:rPr>
          <w:rFonts w:ascii="Arial" w:eastAsia="Times New Roman" w:hAnsi="Arial" w:cs="Arial"/>
          <w:i/>
          <w:iCs/>
          <w:color w:val="000000"/>
          <w:kern w:val="0"/>
          <w:sz w:val="22"/>
          <w:szCs w:val="22"/>
          <w:lang w:eastAsia="en-GB"/>
          <w14:ligatures w14:val="none"/>
        </w:rPr>
        <w:t>r</w:t>
      </w:r>
      <w:r w:rsidRPr="007F05A5">
        <w:rPr>
          <w:rFonts w:ascii="Arial" w:eastAsia="Times New Roman" w:hAnsi="Arial" w:cs="Arial"/>
          <w:color w:val="000000"/>
          <w:kern w:val="0"/>
          <w:sz w:val="22"/>
          <w:szCs w:val="22"/>
          <w:lang w:eastAsia="en-GB"/>
          <w14:ligatures w14:val="none"/>
        </w:rPr>
        <w:t>.</w:t>
      </w:r>
    </w:p>
    <w:p w14:paraId="4780AD6C" w14:textId="6910B6BA" w:rsidR="00F15700" w:rsidRPr="00E609CF" w:rsidRDefault="007F05A5" w:rsidP="00F15700">
      <w:pPr>
        <w:numPr>
          <w:ilvl w:val="0"/>
          <w:numId w:val="27"/>
        </w:numPr>
        <w:tabs>
          <w:tab w:val="clear" w:pos="720"/>
          <w:tab w:val="num" w:pos="1440"/>
        </w:tabs>
        <w:spacing w:before="100" w:beforeAutospacing="1" w:after="100" w:afterAutospacing="1" w:line="360" w:lineRule="auto"/>
        <w:ind w:left="1440"/>
        <w:rPr>
          <w:rFonts w:ascii="Arial" w:eastAsia="Times New Roman" w:hAnsi="Arial" w:cs="Arial"/>
          <w:color w:val="000000"/>
          <w:kern w:val="0"/>
          <w:sz w:val="22"/>
          <w:szCs w:val="22"/>
          <w:lang w:eastAsia="en-GB"/>
          <w14:ligatures w14:val="none"/>
        </w:rPr>
      </w:pPr>
      <w:r w:rsidRPr="007F05A5">
        <w:rPr>
          <w:rFonts w:ascii="Arial" w:eastAsia="Times New Roman" w:hAnsi="Arial" w:cs="Arial"/>
          <w:color w:val="000000"/>
          <w:kern w:val="0"/>
          <w:sz w:val="22"/>
          <w:szCs w:val="22"/>
          <w:lang w:eastAsia="en-GB"/>
          <w14:ligatures w14:val="none"/>
        </w:rPr>
        <w:t>p &lt; .05, ** p &lt; .01, *** p &lt; .001.</w:t>
      </w:r>
      <w:r w:rsidRPr="007F05A5">
        <w:rPr>
          <w:rFonts w:ascii="Arial" w:eastAsia="Times New Roman" w:hAnsi="Arial" w:cs="Arial"/>
          <w:color w:val="000000"/>
          <w:kern w:val="0"/>
          <w:sz w:val="22"/>
          <w:szCs w:val="22"/>
          <w:lang w:eastAsia="en-GB"/>
          <w14:ligatures w14:val="none"/>
        </w:rPr>
        <w:br/>
        <w:t>N ≈ 146.</w:t>
      </w:r>
      <w:r w:rsidR="00F15700" w:rsidRPr="00E609CF">
        <w:rPr>
          <w:rFonts w:ascii="Arial" w:eastAsia="Times New Roman" w:hAnsi="Arial" w:cs="Arial"/>
          <w:color w:val="333333"/>
          <w:kern w:val="0"/>
          <w:sz w:val="22"/>
          <w:szCs w:val="22"/>
          <w:lang w:eastAsia="en-GB"/>
          <w14:ligatures w14:val="none"/>
        </w:rPr>
        <w:t> </w:t>
      </w:r>
    </w:p>
    <w:p w14:paraId="0E0AFAC9" w14:textId="5E5D6FBC" w:rsidR="00394355" w:rsidRPr="002D721D" w:rsidRDefault="00394355" w:rsidP="002D721D">
      <w:pPr>
        <w:pStyle w:val="Heading2"/>
        <w:spacing w:line="360" w:lineRule="auto"/>
        <w:rPr>
          <w:bCs/>
          <w:szCs w:val="22"/>
        </w:rPr>
      </w:pPr>
      <w:bookmarkStart w:id="57" w:name="_Toc223378214"/>
      <w:r w:rsidRPr="002D721D">
        <w:rPr>
          <w:bCs/>
          <w:szCs w:val="22"/>
        </w:rPr>
        <w:t>Non-musical domains</w:t>
      </w:r>
      <w:bookmarkEnd w:id="57"/>
    </w:p>
    <w:p w14:paraId="42D1844C" w14:textId="77777777" w:rsidR="004B3BC4" w:rsidRPr="002D721D" w:rsidRDefault="004B3BC4" w:rsidP="002D721D">
      <w:pPr>
        <w:spacing w:line="360" w:lineRule="auto"/>
        <w:rPr>
          <w:sz w:val="22"/>
          <w:szCs w:val="22"/>
        </w:rPr>
      </w:pPr>
    </w:p>
    <w:p w14:paraId="647E254C" w14:textId="5C3AC117" w:rsidR="00E609CF" w:rsidRPr="00E609CF" w:rsidRDefault="00F15700" w:rsidP="00E609CF">
      <w:pPr>
        <w:spacing w:line="360" w:lineRule="auto"/>
        <w:rPr>
          <w:rFonts w:ascii="Arial" w:hAnsi="Arial" w:cs="Arial"/>
          <w:color w:val="000000"/>
          <w:sz w:val="22"/>
          <w:szCs w:val="22"/>
        </w:rPr>
      </w:pPr>
      <w:r w:rsidRPr="002D721D">
        <w:rPr>
          <w:rFonts w:ascii="Arial" w:hAnsi="Arial" w:cs="Arial"/>
          <w:kern w:val="0"/>
          <w:sz w:val="22"/>
          <w:szCs w:val="22"/>
          <w14:ligatures w14:val="none"/>
        </w:rPr>
        <w:t xml:space="preserve">An analysis of parental beliefs on singing to infants found strong positive correlations between perceived developmental and emotional outcomes for children. Indeed, all beliefs were positively correlated. Parents who considered singing important for early development showed positive correlations with language development </w:t>
      </w:r>
      <w:r w:rsidRPr="002D721D">
        <w:rPr>
          <w:rFonts w:ascii="Arial" w:hAnsi="Arial" w:cs="Arial"/>
          <w:color w:val="000000"/>
          <w:sz w:val="22"/>
          <w:szCs w:val="22"/>
        </w:rPr>
        <w:t>(r = .54, p &lt; .001), emotional development (r = .65, p &lt; .001), and a sense of safety (r = .5</w:t>
      </w:r>
      <w:r w:rsidR="005650DE">
        <w:rPr>
          <w:rFonts w:ascii="Arial" w:hAnsi="Arial" w:cs="Arial"/>
          <w:color w:val="000000"/>
          <w:sz w:val="22"/>
          <w:szCs w:val="22"/>
        </w:rPr>
        <w:t>6</w:t>
      </w:r>
      <w:r w:rsidRPr="002D721D">
        <w:rPr>
          <w:rFonts w:ascii="Arial" w:hAnsi="Arial" w:cs="Arial"/>
          <w:color w:val="000000"/>
          <w:sz w:val="22"/>
          <w:szCs w:val="22"/>
        </w:rPr>
        <w:t xml:space="preserve">, p &lt; .001). A positive association </w:t>
      </w:r>
      <w:r w:rsidRPr="002D721D">
        <w:rPr>
          <w:rFonts w:ascii="Arial" w:hAnsi="Arial" w:cs="Arial"/>
          <w:color w:val="000000"/>
          <w:kern w:val="0"/>
          <w:sz w:val="22"/>
          <w:szCs w:val="22"/>
          <w14:ligatures w14:val="none"/>
        </w:rPr>
        <w:t>with singing was observed across all these outcomes, regardless of the parents' singing ability.</w:t>
      </w:r>
      <w:r w:rsidRPr="002D721D">
        <w:rPr>
          <w:rFonts w:ascii="Arial" w:hAnsi="Arial" w:cs="Arial"/>
          <w:color w:val="000000"/>
          <w:sz w:val="22"/>
          <w:szCs w:val="22"/>
        </w:rPr>
        <w:t xml:space="preserve"> These patterns suggest a strong perceived value and appreciation for singing in non-musical domains, which tallies with the qualitative findings of this study and the wider literature </w:t>
      </w:r>
      <w:sdt>
        <w:sdtPr>
          <w:rPr>
            <w:rFonts w:ascii="Arial" w:hAnsi="Arial" w:cs="Arial"/>
            <w:color w:val="000000"/>
            <w:sz w:val="22"/>
            <w:szCs w:val="22"/>
          </w:rPr>
          <w:tag w:val="MENDELEY_CITATION_v3_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"/>
          <w:id w:val="-1296913252"/>
          <w:placeholder>
            <w:docPart w:val="66D11549F6365045B10FB37CD6063743"/>
          </w:placeholder>
        </w:sdtPr>
        <w:sdtContent>
          <w:r w:rsidR="00FE7383" w:rsidRPr="00FE7383">
            <w:rPr>
              <w:rFonts w:ascii="Arial" w:eastAsia="Times New Roman" w:hAnsi="Arial" w:cs="Arial"/>
              <w:color w:val="000000"/>
              <w:sz w:val="22"/>
            </w:rPr>
            <w:t xml:space="preserve">(Mclean, 2016; Savage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2020; Barrett and Welch, 2021)</w:t>
          </w:r>
        </w:sdtContent>
      </w:sdt>
      <w:r w:rsidR="00E609CF">
        <w:rPr>
          <w:rFonts w:ascii="Arial" w:hAnsi="Arial" w:cs="Arial"/>
          <w:color w:val="000000"/>
          <w:sz w:val="22"/>
          <w:szCs w:val="22"/>
        </w:rPr>
        <w:t>.</w:t>
      </w:r>
    </w:p>
    <w:p w14:paraId="1DFB6932" w14:textId="7A66104D" w:rsidR="00E609CF" w:rsidRPr="00667288" w:rsidRDefault="00CF55C1" w:rsidP="00E609CF">
      <w:pPr>
        <w:pStyle w:val="Caption"/>
      </w:pPr>
      <w:bookmarkStart w:id="58" w:name="_Toc223377305"/>
      <w:r>
        <w:t xml:space="preserve">Table </w:t>
      </w:r>
      <w:fldSimple w:instr=" SEQ Table \* ARABIC ">
        <w:r w:rsidR="005D1154">
          <w:rPr>
            <w:noProof/>
          </w:rPr>
          <w:t>4</w:t>
        </w:r>
      </w:fldSimple>
      <w:r>
        <w:t xml:space="preserve"> </w:t>
      </w:r>
      <w:r w:rsidRPr="00911D62">
        <w:t>Pearson correlations between parental beliefs and the developmental value of singing</w:t>
      </w:r>
      <w:bookmarkEnd w:id="58"/>
    </w:p>
    <w:tbl>
      <w:tblPr>
        <w:tblStyle w:val="PlainTable1"/>
        <w:tblW w:w="0" w:type="auto"/>
        <w:tblLook w:val="04A0" w:firstRow="1" w:lastRow="0" w:firstColumn="1" w:lastColumn="0" w:noHBand="0" w:noVBand="1"/>
      </w:tblPr>
      <w:tblGrid>
        <w:gridCol w:w="4531"/>
        <w:gridCol w:w="1134"/>
        <w:gridCol w:w="851"/>
        <w:gridCol w:w="850"/>
        <w:gridCol w:w="851"/>
        <w:gridCol w:w="638"/>
      </w:tblGrid>
      <w:tr w:rsidR="00694345" w:rsidRPr="00667288" w14:paraId="6488C9D0" w14:textId="77777777" w:rsidTr="005617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hideMark/>
          </w:tcPr>
          <w:p w14:paraId="0B4BD770" w14:textId="77777777" w:rsidR="00667288" w:rsidRPr="00667288" w:rsidRDefault="00667288" w:rsidP="00667288">
            <w:pPr>
              <w:spacing w:line="360" w:lineRule="auto"/>
              <w:jc w:val="center"/>
              <w:rPr>
                <w:rFonts w:ascii="Arial" w:eastAsia="Times New Roman" w:hAnsi="Arial" w:cs="Arial"/>
                <w:b w:val="0"/>
                <w:bCs w:val="0"/>
                <w:kern w:val="0"/>
                <w:sz w:val="22"/>
                <w:szCs w:val="22"/>
                <w:lang w:eastAsia="en-GB"/>
                <w14:ligatures w14:val="none"/>
              </w:rPr>
            </w:pPr>
            <w:r w:rsidRPr="00667288">
              <w:rPr>
                <w:rFonts w:ascii="Arial" w:eastAsia="Times New Roman" w:hAnsi="Arial" w:cs="Arial"/>
                <w:b w:val="0"/>
                <w:bCs w:val="0"/>
                <w:kern w:val="0"/>
                <w:sz w:val="22"/>
                <w:szCs w:val="22"/>
                <w:lang w:eastAsia="en-GB"/>
                <w14:ligatures w14:val="none"/>
              </w:rPr>
              <w:t>Variable</w:t>
            </w:r>
          </w:p>
        </w:tc>
        <w:tc>
          <w:tcPr>
            <w:tcW w:w="1134" w:type="dxa"/>
            <w:hideMark/>
          </w:tcPr>
          <w:p w14:paraId="7794AB3E" w14:textId="77777777" w:rsidR="00667288" w:rsidRPr="00667288" w:rsidRDefault="00667288" w:rsidP="006672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667288">
              <w:rPr>
                <w:rFonts w:ascii="Arial" w:eastAsia="Times New Roman" w:hAnsi="Arial" w:cs="Arial"/>
                <w:b w:val="0"/>
                <w:bCs w:val="0"/>
                <w:kern w:val="0"/>
                <w:sz w:val="22"/>
                <w:szCs w:val="22"/>
                <w:lang w:eastAsia="en-GB"/>
                <w14:ligatures w14:val="none"/>
              </w:rPr>
              <w:t>1</w:t>
            </w:r>
          </w:p>
        </w:tc>
        <w:tc>
          <w:tcPr>
            <w:tcW w:w="851" w:type="dxa"/>
            <w:hideMark/>
          </w:tcPr>
          <w:p w14:paraId="1D7A5546" w14:textId="77777777" w:rsidR="00667288" w:rsidRPr="00667288" w:rsidRDefault="00667288" w:rsidP="006672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667288">
              <w:rPr>
                <w:rFonts w:ascii="Arial" w:eastAsia="Times New Roman" w:hAnsi="Arial" w:cs="Arial"/>
                <w:b w:val="0"/>
                <w:bCs w:val="0"/>
                <w:kern w:val="0"/>
                <w:sz w:val="22"/>
                <w:szCs w:val="22"/>
                <w:lang w:eastAsia="en-GB"/>
                <w14:ligatures w14:val="none"/>
              </w:rPr>
              <w:t>2</w:t>
            </w:r>
          </w:p>
        </w:tc>
        <w:tc>
          <w:tcPr>
            <w:tcW w:w="850" w:type="dxa"/>
            <w:hideMark/>
          </w:tcPr>
          <w:p w14:paraId="7926198C" w14:textId="77777777" w:rsidR="00667288" w:rsidRPr="00667288" w:rsidRDefault="00667288" w:rsidP="006672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667288">
              <w:rPr>
                <w:rFonts w:ascii="Arial" w:eastAsia="Times New Roman" w:hAnsi="Arial" w:cs="Arial"/>
                <w:b w:val="0"/>
                <w:bCs w:val="0"/>
                <w:kern w:val="0"/>
                <w:sz w:val="22"/>
                <w:szCs w:val="22"/>
                <w:lang w:eastAsia="en-GB"/>
                <w14:ligatures w14:val="none"/>
              </w:rPr>
              <w:t>3</w:t>
            </w:r>
          </w:p>
        </w:tc>
        <w:tc>
          <w:tcPr>
            <w:tcW w:w="851" w:type="dxa"/>
            <w:hideMark/>
          </w:tcPr>
          <w:p w14:paraId="45AEF5C3" w14:textId="77777777" w:rsidR="00667288" w:rsidRPr="00667288" w:rsidRDefault="00667288" w:rsidP="006672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667288">
              <w:rPr>
                <w:rFonts w:ascii="Arial" w:eastAsia="Times New Roman" w:hAnsi="Arial" w:cs="Arial"/>
                <w:b w:val="0"/>
                <w:bCs w:val="0"/>
                <w:kern w:val="0"/>
                <w:sz w:val="22"/>
                <w:szCs w:val="22"/>
                <w:lang w:eastAsia="en-GB"/>
                <w14:ligatures w14:val="none"/>
              </w:rPr>
              <w:t>4</w:t>
            </w:r>
          </w:p>
        </w:tc>
        <w:tc>
          <w:tcPr>
            <w:tcW w:w="638" w:type="dxa"/>
            <w:hideMark/>
          </w:tcPr>
          <w:p w14:paraId="641714E0" w14:textId="77777777" w:rsidR="00667288" w:rsidRPr="00667288" w:rsidRDefault="00667288" w:rsidP="006672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667288">
              <w:rPr>
                <w:rFonts w:ascii="Arial" w:eastAsia="Times New Roman" w:hAnsi="Arial" w:cs="Arial"/>
                <w:b w:val="0"/>
                <w:bCs w:val="0"/>
                <w:kern w:val="0"/>
                <w:sz w:val="22"/>
                <w:szCs w:val="22"/>
                <w:lang w:eastAsia="en-GB"/>
                <w14:ligatures w14:val="none"/>
              </w:rPr>
              <w:t>5</w:t>
            </w:r>
          </w:p>
        </w:tc>
      </w:tr>
      <w:tr w:rsidR="00694345" w:rsidRPr="00667288" w14:paraId="4875519E" w14:textId="77777777" w:rsidTr="005617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hideMark/>
          </w:tcPr>
          <w:p w14:paraId="6EB314BD" w14:textId="77777777" w:rsidR="00667288" w:rsidRPr="00667288" w:rsidRDefault="00667288" w:rsidP="00667288">
            <w:pPr>
              <w:spacing w:line="360" w:lineRule="auto"/>
              <w:rPr>
                <w:rFonts w:ascii="Arial" w:eastAsia="Times New Roman" w:hAnsi="Arial" w:cs="Arial"/>
                <w:b w:val="0"/>
                <w:bCs w:val="0"/>
                <w:kern w:val="0"/>
                <w:sz w:val="22"/>
                <w:szCs w:val="22"/>
                <w:lang w:eastAsia="en-GB"/>
                <w14:ligatures w14:val="none"/>
              </w:rPr>
            </w:pPr>
            <w:r w:rsidRPr="00667288">
              <w:rPr>
                <w:rFonts w:ascii="Arial" w:eastAsia="Times New Roman" w:hAnsi="Arial" w:cs="Arial"/>
                <w:b w:val="0"/>
                <w:bCs w:val="0"/>
                <w:kern w:val="0"/>
                <w:sz w:val="22"/>
                <w:szCs w:val="22"/>
                <w:lang w:eastAsia="en-GB"/>
                <w14:ligatures w14:val="none"/>
              </w:rPr>
              <w:t>1. Singing important for development</w:t>
            </w:r>
          </w:p>
        </w:tc>
        <w:tc>
          <w:tcPr>
            <w:tcW w:w="1134" w:type="dxa"/>
            <w:hideMark/>
          </w:tcPr>
          <w:p w14:paraId="672F913E"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w:t>
            </w:r>
          </w:p>
        </w:tc>
        <w:tc>
          <w:tcPr>
            <w:tcW w:w="851" w:type="dxa"/>
            <w:hideMark/>
          </w:tcPr>
          <w:p w14:paraId="26E3D7A9"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c>
          <w:tcPr>
            <w:tcW w:w="850" w:type="dxa"/>
            <w:hideMark/>
          </w:tcPr>
          <w:p w14:paraId="0DD52399"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c>
          <w:tcPr>
            <w:tcW w:w="851" w:type="dxa"/>
            <w:hideMark/>
          </w:tcPr>
          <w:p w14:paraId="44C356B6"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c>
          <w:tcPr>
            <w:tcW w:w="638" w:type="dxa"/>
            <w:hideMark/>
          </w:tcPr>
          <w:p w14:paraId="14E24B74"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r>
      <w:tr w:rsidR="00694345" w:rsidRPr="00667288" w14:paraId="6339DB84" w14:textId="77777777" w:rsidTr="005617CB">
        <w:tc>
          <w:tcPr>
            <w:cnfStyle w:val="001000000000" w:firstRow="0" w:lastRow="0" w:firstColumn="1" w:lastColumn="0" w:oddVBand="0" w:evenVBand="0" w:oddHBand="0" w:evenHBand="0" w:firstRowFirstColumn="0" w:firstRowLastColumn="0" w:lastRowFirstColumn="0" w:lastRowLastColumn="0"/>
            <w:tcW w:w="4531" w:type="dxa"/>
            <w:hideMark/>
          </w:tcPr>
          <w:p w14:paraId="57C9083E" w14:textId="77777777" w:rsidR="00667288" w:rsidRPr="00667288" w:rsidRDefault="00667288" w:rsidP="00667288">
            <w:pPr>
              <w:spacing w:line="360" w:lineRule="auto"/>
              <w:rPr>
                <w:rFonts w:ascii="Arial" w:eastAsia="Times New Roman" w:hAnsi="Arial" w:cs="Arial"/>
                <w:b w:val="0"/>
                <w:bCs w:val="0"/>
                <w:kern w:val="0"/>
                <w:sz w:val="22"/>
                <w:szCs w:val="22"/>
                <w:lang w:eastAsia="en-GB"/>
                <w14:ligatures w14:val="none"/>
              </w:rPr>
            </w:pPr>
            <w:r w:rsidRPr="00667288">
              <w:rPr>
                <w:rFonts w:ascii="Arial" w:eastAsia="Times New Roman" w:hAnsi="Arial" w:cs="Arial"/>
                <w:b w:val="0"/>
                <w:bCs w:val="0"/>
                <w:kern w:val="0"/>
                <w:sz w:val="22"/>
                <w:szCs w:val="22"/>
                <w:lang w:eastAsia="en-GB"/>
                <w14:ligatures w14:val="none"/>
              </w:rPr>
              <w:t>2. Singing supports language</w:t>
            </w:r>
          </w:p>
        </w:tc>
        <w:tc>
          <w:tcPr>
            <w:tcW w:w="1134" w:type="dxa"/>
            <w:hideMark/>
          </w:tcPr>
          <w:p w14:paraId="564E174D" w14:textId="77777777" w:rsidR="00667288" w:rsidRPr="00667288" w:rsidRDefault="00667288" w:rsidP="0066728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.54***</w:t>
            </w:r>
          </w:p>
        </w:tc>
        <w:tc>
          <w:tcPr>
            <w:tcW w:w="851" w:type="dxa"/>
            <w:hideMark/>
          </w:tcPr>
          <w:p w14:paraId="0CE0CA94" w14:textId="77777777" w:rsidR="00667288" w:rsidRPr="00667288" w:rsidRDefault="00667288" w:rsidP="0066728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w:t>
            </w:r>
          </w:p>
        </w:tc>
        <w:tc>
          <w:tcPr>
            <w:tcW w:w="850" w:type="dxa"/>
            <w:hideMark/>
          </w:tcPr>
          <w:p w14:paraId="26C84EEF" w14:textId="77777777" w:rsidR="00667288" w:rsidRPr="00667288" w:rsidRDefault="00667288" w:rsidP="0066728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p>
        </w:tc>
        <w:tc>
          <w:tcPr>
            <w:tcW w:w="851" w:type="dxa"/>
            <w:hideMark/>
          </w:tcPr>
          <w:p w14:paraId="6D88DF05" w14:textId="77777777" w:rsidR="00667288" w:rsidRPr="00667288" w:rsidRDefault="00667288" w:rsidP="0066728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p>
        </w:tc>
        <w:tc>
          <w:tcPr>
            <w:tcW w:w="638" w:type="dxa"/>
            <w:hideMark/>
          </w:tcPr>
          <w:p w14:paraId="36E0A57F" w14:textId="77777777" w:rsidR="00667288" w:rsidRPr="00667288" w:rsidRDefault="00667288" w:rsidP="0066728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p>
        </w:tc>
      </w:tr>
      <w:tr w:rsidR="00694345" w:rsidRPr="00667288" w14:paraId="49C4A326" w14:textId="77777777" w:rsidTr="005617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hideMark/>
          </w:tcPr>
          <w:p w14:paraId="3DA743C0" w14:textId="77777777" w:rsidR="00667288" w:rsidRPr="00667288" w:rsidRDefault="00667288" w:rsidP="00667288">
            <w:pPr>
              <w:spacing w:line="360" w:lineRule="auto"/>
              <w:rPr>
                <w:rFonts w:ascii="Arial" w:eastAsia="Times New Roman" w:hAnsi="Arial" w:cs="Arial"/>
                <w:b w:val="0"/>
                <w:bCs w:val="0"/>
                <w:kern w:val="0"/>
                <w:sz w:val="22"/>
                <w:szCs w:val="22"/>
                <w:lang w:eastAsia="en-GB"/>
                <w14:ligatures w14:val="none"/>
              </w:rPr>
            </w:pPr>
            <w:r w:rsidRPr="00667288">
              <w:rPr>
                <w:rFonts w:ascii="Arial" w:eastAsia="Times New Roman" w:hAnsi="Arial" w:cs="Arial"/>
                <w:b w:val="0"/>
                <w:bCs w:val="0"/>
                <w:kern w:val="0"/>
                <w:sz w:val="22"/>
                <w:szCs w:val="22"/>
                <w:lang w:eastAsia="en-GB"/>
                <w14:ligatures w14:val="none"/>
              </w:rPr>
              <w:t>3. Singing supports emotional development</w:t>
            </w:r>
          </w:p>
        </w:tc>
        <w:tc>
          <w:tcPr>
            <w:tcW w:w="1134" w:type="dxa"/>
            <w:hideMark/>
          </w:tcPr>
          <w:p w14:paraId="54DEECB3"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.65***</w:t>
            </w:r>
          </w:p>
        </w:tc>
        <w:tc>
          <w:tcPr>
            <w:tcW w:w="851" w:type="dxa"/>
            <w:hideMark/>
          </w:tcPr>
          <w:p w14:paraId="072B619A"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.46***</w:t>
            </w:r>
          </w:p>
        </w:tc>
        <w:tc>
          <w:tcPr>
            <w:tcW w:w="850" w:type="dxa"/>
            <w:hideMark/>
          </w:tcPr>
          <w:p w14:paraId="264C0ADE"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w:t>
            </w:r>
          </w:p>
        </w:tc>
        <w:tc>
          <w:tcPr>
            <w:tcW w:w="851" w:type="dxa"/>
            <w:hideMark/>
          </w:tcPr>
          <w:p w14:paraId="4E49A9C9"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c>
          <w:tcPr>
            <w:tcW w:w="638" w:type="dxa"/>
            <w:hideMark/>
          </w:tcPr>
          <w:p w14:paraId="7B035444"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r>
      <w:tr w:rsidR="00694345" w:rsidRPr="00667288" w14:paraId="396385AA" w14:textId="77777777" w:rsidTr="005617CB">
        <w:tc>
          <w:tcPr>
            <w:cnfStyle w:val="001000000000" w:firstRow="0" w:lastRow="0" w:firstColumn="1" w:lastColumn="0" w:oddVBand="0" w:evenVBand="0" w:oddHBand="0" w:evenHBand="0" w:firstRowFirstColumn="0" w:firstRowLastColumn="0" w:lastRowFirstColumn="0" w:lastRowLastColumn="0"/>
            <w:tcW w:w="4531" w:type="dxa"/>
            <w:hideMark/>
          </w:tcPr>
          <w:p w14:paraId="17B3B89B" w14:textId="77777777" w:rsidR="00667288" w:rsidRPr="00667288" w:rsidRDefault="00667288" w:rsidP="00667288">
            <w:pPr>
              <w:spacing w:line="360" w:lineRule="auto"/>
              <w:rPr>
                <w:rFonts w:ascii="Arial" w:eastAsia="Times New Roman" w:hAnsi="Arial" w:cs="Arial"/>
                <w:b w:val="0"/>
                <w:bCs w:val="0"/>
                <w:kern w:val="0"/>
                <w:sz w:val="22"/>
                <w:szCs w:val="22"/>
                <w:lang w:eastAsia="en-GB"/>
                <w14:ligatures w14:val="none"/>
              </w:rPr>
            </w:pPr>
            <w:r w:rsidRPr="00667288">
              <w:rPr>
                <w:rFonts w:ascii="Arial" w:eastAsia="Times New Roman" w:hAnsi="Arial" w:cs="Arial"/>
                <w:b w:val="0"/>
                <w:bCs w:val="0"/>
                <w:kern w:val="0"/>
                <w:sz w:val="22"/>
                <w:szCs w:val="22"/>
                <w:lang w:eastAsia="en-GB"/>
                <w14:ligatures w14:val="none"/>
              </w:rPr>
              <w:t>4. Singing provides safety/comfort</w:t>
            </w:r>
          </w:p>
        </w:tc>
        <w:tc>
          <w:tcPr>
            <w:tcW w:w="1134" w:type="dxa"/>
            <w:hideMark/>
          </w:tcPr>
          <w:p w14:paraId="64BDD6F1" w14:textId="77777777" w:rsidR="00667288" w:rsidRPr="00667288" w:rsidRDefault="00667288" w:rsidP="0066728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.56***</w:t>
            </w:r>
          </w:p>
        </w:tc>
        <w:tc>
          <w:tcPr>
            <w:tcW w:w="851" w:type="dxa"/>
            <w:hideMark/>
          </w:tcPr>
          <w:p w14:paraId="61EBC413" w14:textId="77777777" w:rsidR="00667288" w:rsidRPr="00667288" w:rsidRDefault="00667288" w:rsidP="0066728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.56***</w:t>
            </w:r>
          </w:p>
        </w:tc>
        <w:tc>
          <w:tcPr>
            <w:tcW w:w="850" w:type="dxa"/>
            <w:hideMark/>
          </w:tcPr>
          <w:p w14:paraId="2CCDF5A7" w14:textId="77777777" w:rsidR="00667288" w:rsidRPr="00667288" w:rsidRDefault="00667288" w:rsidP="0066728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.51***</w:t>
            </w:r>
          </w:p>
        </w:tc>
        <w:tc>
          <w:tcPr>
            <w:tcW w:w="851" w:type="dxa"/>
            <w:hideMark/>
          </w:tcPr>
          <w:p w14:paraId="7455DEF5" w14:textId="77777777" w:rsidR="00667288" w:rsidRPr="00667288" w:rsidRDefault="00667288" w:rsidP="0066728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w:t>
            </w:r>
          </w:p>
        </w:tc>
        <w:tc>
          <w:tcPr>
            <w:tcW w:w="638" w:type="dxa"/>
            <w:hideMark/>
          </w:tcPr>
          <w:p w14:paraId="1D574E4C" w14:textId="77777777" w:rsidR="00667288" w:rsidRPr="00667288" w:rsidRDefault="00667288" w:rsidP="0066728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p>
        </w:tc>
      </w:tr>
      <w:tr w:rsidR="00694345" w:rsidRPr="00667288" w14:paraId="7AD778FC" w14:textId="77777777" w:rsidTr="005617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hideMark/>
          </w:tcPr>
          <w:p w14:paraId="3A0B8C3F" w14:textId="77777777" w:rsidR="00667288" w:rsidRPr="00667288" w:rsidRDefault="00667288" w:rsidP="00667288">
            <w:pPr>
              <w:spacing w:line="360" w:lineRule="auto"/>
              <w:rPr>
                <w:rFonts w:ascii="Arial" w:eastAsia="Times New Roman" w:hAnsi="Arial" w:cs="Arial"/>
                <w:b w:val="0"/>
                <w:bCs w:val="0"/>
                <w:kern w:val="0"/>
                <w:sz w:val="22"/>
                <w:szCs w:val="22"/>
                <w:lang w:eastAsia="en-GB"/>
                <w14:ligatures w14:val="none"/>
              </w:rPr>
            </w:pPr>
            <w:r w:rsidRPr="00667288">
              <w:rPr>
                <w:rFonts w:ascii="Arial" w:eastAsia="Times New Roman" w:hAnsi="Arial" w:cs="Arial"/>
                <w:b w:val="0"/>
                <w:bCs w:val="0"/>
                <w:kern w:val="0"/>
                <w:sz w:val="22"/>
                <w:szCs w:val="22"/>
                <w:lang w:eastAsia="en-GB"/>
                <w14:ligatures w14:val="none"/>
              </w:rPr>
              <w:t>5. Benefits even if parent not a good singer</w:t>
            </w:r>
          </w:p>
        </w:tc>
        <w:tc>
          <w:tcPr>
            <w:tcW w:w="1134" w:type="dxa"/>
            <w:hideMark/>
          </w:tcPr>
          <w:p w14:paraId="68101D48"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.32***</w:t>
            </w:r>
          </w:p>
        </w:tc>
        <w:tc>
          <w:tcPr>
            <w:tcW w:w="851" w:type="dxa"/>
            <w:hideMark/>
          </w:tcPr>
          <w:p w14:paraId="4D404F89"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.62***</w:t>
            </w:r>
          </w:p>
        </w:tc>
        <w:tc>
          <w:tcPr>
            <w:tcW w:w="850" w:type="dxa"/>
            <w:hideMark/>
          </w:tcPr>
          <w:p w14:paraId="373828B1"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.34***</w:t>
            </w:r>
          </w:p>
        </w:tc>
        <w:tc>
          <w:tcPr>
            <w:tcW w:w="851" w:type="dxa"/>
            <w:hideMark/>
          </w:tcPr>
          <w:p w14:paraId="007DD3B0"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.48***</w:t>
            </w:r>
          </w:p>
        </w:tc>
        <w:tc>
          <w:tcPr>
            <w:tcW w:w="638" w:type="dxa"/>
            <w:hideMark/>
          </w:tcPr>
          <w:p w14:paraId="762EC20E" w14:textId="77777777" w:rsidR="00667288" w:rsidRPr="00667288" w:rsidRDefault="00667288" w:rsidP="0066728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667288">
              <w:rPr>
                <w:rFonts w:ascii="Arial" w:eastAsia="Times New Roman" w:hAnsi="Arial" w:cs="Arial"/>
                <w:kern w:val="0"/>
                <w:sz w:val="22"/>
                <w:szCs w:val="22"/>
                <w:lang w:eastAsia="en-GB"/>
                <w14:ligatures w14:val="none"/>
              </w:rPr>
              <w:t>—</w:t>
            </w:r>
          </w:p>
        </w:tc>
      </w:tr>
    </w:tbl>
    <w:p w14:paraId="3749687D" w14:textId="77777777" w:rsidR="00667288" w:rsidRPr="00667288" w:rsidRDefault="00667288" w:rsidP="0066728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67288">
        <w:rPr>
          <w:rFonts w:ascii="Arial" w:eastAsia="Times New Roman" w:hAnsi="Arial" w:cs="Arial"/>
          <w:color w:val="000000"/>
          <w:kern w:val="0"/>
          <w:sz w:val="22"/>
          <w:szCs w:val="22"/>
          <w:lang w:eastAsia="en-GB"/>
          <w14:ligatures w14:val="none"/>
        </w:rPr>
        <w:t>Note. Values are Pearson’s </w:t>
      </w:r>
      <w:r w:rsidRPr="00667288">
        <w:rPr>
          <w:rFonts w:ascii="Arial" w:eastAsia="Times New Roman" w:hAnsi="Arial" w:cs="Arial"/>
          <w:i/>
          <w:iCs/>
          <w:color w:val="000000"/>
          <w:kern w:val="0"/>
          <w:sz w:val="22"/>
          <w:szCs w:val="22"/>
          <w:lang w:eastAsia="en-GB"/>
          <w14:ligatures w14:val="none"/>
        </w:rPr>
        <w:t>r</w:t>
      </w:r>
      <w:r w:rsidRPr="00667288">
        <w:rPr>
          <w:rFonts w:ascii="Arial" w:eastAsia="Times New Roman" w:hAnsi="Arial" w:cs="Arial"/>
          <w:color w:val="000000"/>
          <w:kern w:val="0"/>
          <w:sz w:val="22"/>
          <w:szCs w:val="22"/>
          <w:lang w:eastAsia="en-GB"/>
          <w14:ligatures w14:val="none"/>
        </w:rPr>
        <w:t>.</w:t>
      </w:r>
    </w:p>
    <w:p w14:paraId="52E0CC06" w14:textId="5A319A56" w:rsidR="00A74001" w:rsidRPr="00E609CF" w:rsidRDefault="00667288" w:rsidP="006543FF">
      <w:pPr>
        <w:numPr>
          <w:ilvl w:val="0"/>
          <w:numId w:val="2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67288">
        <w:rPr>
          <w:rFonts w:ascii="Arial" w:eastAsia="Times New Roman" w:hAnsi="Arial" w:cs="Arial"/>
          <w:color w:val="000000"/>
          <w:kern w:val="0"/>
          <w:sz w:val="22"/>
          <w:szCs w:val="22"/>
          <w:lang w:eastAsia="en-GB"/>
          <w14:ligatures w14:val="none"/>
        </w:rPr>
        <w:t>p &lt; .05, ** p &lt; .01, *** p &lt; .001.</w:t>
      </w:r>
      <w:r w:rsidRPr="00667288">
        <w:rPr>
          <w:rFonts w:ascii="Arial" w:eastAsia="Times New Roman" w:hAnsi="Arial" w:cs="Arial"/>
          <w:color w:val="000000"/>
          <w:kern w:val="0"/>
          <w:sz w:val="22"/>
          <w:szCs w:val="22"/>
          <w:lang w:eastAsia="en-GB"/>
          <w14:ligatures w14:val="none"/>
        </w:rPr>
        <w:br/>
        <w:t>N ≈ 146.</w:t>
      </w:r>
    </w:p>
    <w:p w14:paraId="11884D29" w14:textId="51259506" w:rsidR="004B3BC4" w:rsidRDefault="00394355" w:rsidP="00A74001">
      <w:pPr>
        <w:pStyle w:val="Heading2"/>
        <w:spacing w:line="360" w:lineRule="auto"/>
        <w:rPr>
          <w:bCs/>
        </w:rPr>
      </w:pPr>
      <w:bookmarkStart w:id="59" w:name="_Toc223378215"/>
      <w:r w:rsidRPr="004B3BC4">
        <w:rPr>
          <w:bCs/>
        </w:rPr>
        <w:lastRenderedPageBreak/>
        <w:t>Family legacy</w:t>
      </w:r>
      <w:bookmarkEnd w:id="59"/>
    </w:p>
    <w:p w14:paraId="27D1D337" w14:textId="77777777" w:rsidR="00E609CF" w:rsidRPr="00E609CF" w:rsidRDefault="00E609CF" w:rsidP="00E609CF"/>
    <w:p w14:paraId="398D589C" w14:textId="74899C37" w:rsidR="00FD1032" w:rsidRDefault="00F15700" w:rsidP="00E609CF">
      <w:pPr>
        <w:spacing w:before="100" w:beforeAutospacing="1" w:after="100" w:afterAutospacing="1" w:line="360" w:lineRule="auto"/>
        <w:rPr>
          <w:rFonts w:ascii="Arial" w:hAnsi="Arial" w:cs="Arial"/>
          <w:kern w:val="0"/>
          <w:sz w:val="22"/>
          <w:szCs w:val="22"/>
          <w14:ligatures w14:val="none"/>
        </w:rPr>
      </w:pPr>
      <w:r w:rsidRPr="0097576C">
        <w:rPr>
          <w:rFonts w:ascii="Arial" w:hAnsi="Arial" w:cs="Arial"/>
          <w:kern w:val="0"/>
          <w:sz w:val="22"/>
          <w:szCs w:val="22"/>
          <w14:ligatures w14:val="none"/>
        </w:rPr>
        <w:t xml:space="preserve">In the context of family singing legacies, 38.1% of parents recalled this singing within their own family unit; however, 34.7% of the population reported being sung to infrequently or not at all as infants. Correlational analyses were conducted to determine whether childhood singing experiences influenced current singing practice or frequency; the findings show that correlations were mostly weak. Having a parent sing to you as an infant was not linked with how frequently you sing to your own child </w:t>
      </w:r>
      <w:r w:rsidRPr="0097576C">
        <w:rPr>
          <w:rFonts w:ascii="Arial" w:hAnsi="Arial" w:cs="Arial"/>
          <w:color w:val="000000"/>
          <w:sz w:val="22"/>
          <w:szCs w:val="22"/>
        </w:rPr>
        <w:t>(r = 0.0</w:t>
      </w:r>
      <w:r w:rsidR="006543FF">
        <w:rPr>
          <w:rFonts w:ascii="Arial" w:hAnsi="Arial" w:cs="Arial"/>
          <w:color w:val="000000"/>
          <w:sz w:val="22"/>
          <w:szCs w:val="22"/>
        </w:rPr>
        <w:t>2</w:t>
      </w:r>
      <w:r w:rsidRPr="0097576C">
        <w:rPr>
          <w:rFonts w:ascii="Arial" w:hAnsi="Arial" w:cs="Arial"/>
          <w:color w:val="000000"/>
          <w:sz w:val="22"/>
          <w:szCs w:val="22"/>
        </w:rPr>
        <w:t>, p = 0.844) or to the volume of parental singing compared to before children. (r = 0.0</w:t>
      </w:r>
      <w:r w:rsidR="008851E6">
        <w:rPr>
          <w:rFonts w:ascii="Arial" w:hAnsi="Arial" w:cs="Arial"/>
          <w:color w:val="000000"/>
          <w:sz w:val="22"/>
          <w:szCs w:val="22"/>
        </w:rPr>
        <w:t>7</w:t>
      </w:r>
      <w:r w:rsidRPr="0097576C">
        <w:rPr>
          <w:rFonts w:ascii="Arial" w:hAnsi="Arial" w:cs="Arial"/>
          <w:color w:val="000000"/>
          <w:sz w:val="22"/>
          <w:szCs w:val="22"/>
        </w:rPr>
        <w:t>, p = 0.436). Furthermore, being sung to as a child was associated with a small negative correlation with singing more than expected prior to having children (r = −0.22, p = 0.007). Possibly inferring that for some parents with more childhood singing experiences, the act of singing may have been normalised and therefore no greater increase in singing frequency has occurred. However, findings from qualitative data provide a contrast to this inference: two siblings describe grandparents enthusiastically singing to them, yet each had opposing singing practices and identities. Collectively, these findings suggest that family modelling alone does not determine how much you sing within your own family structure.</w:t>
      </w:r>
      <w:r w:rsidRPr="0097576C">
        <w:rPr>
          <w:rFonts w:ascii="Arial" w:hAnsi="Arial" w:cs="Arial"/>
          <w:kern w:val="0"/>
          <w:sz w:val="22"/>
          <w:szCs w:val="22"/>
          <w14:ligatures w14:val="none"/>
        </w:rPr>
        <w:t xml:space="preserve"> Singing beliefs, perspectives, and identity may not be solely tethered to prior familial musical experiences.</w:t>
      </w:r>
    </w:p>
    <w:p w14:paraId="1561FCCF" w14:textId="77777777" w:rsidR="00E609CF" w:rsidRPr="00E609CF" w:rsidRDefault="00E609CF" w:rsidP="00E609CF">
      <w:pPr>
        <w:spacing w:before="100" w:beforeAutospacing="1" w:after="100" w:afterAutospacing="1" w:line="360" w:lineRule="auto"/>
        <w:rPr>
          <w:rFonts w:ascii="Arial" w:eastAsia="Times New Roman" w:hAnsi="Arial" w:cs="Arial"/>
          <w:color w:val="333333"/>
          <w:kern w:val="0"/>
          <w:sz w:val="22"/>
          <w:szCs w:val="22"/>
          <w:lang w:eastAsia="en-GB"/>
          <w14:ligatures w14:val="none"/>
        </w:rPr>
      </w:pPr>
    </w:p>
    <w:p w14:paraId="44F06BAF" w14:textId="1D80DC97" w:rsidR="00823F81" w:rsidRPr="00823F81" w:rsidRDefault="005D1154" w:rsidP="00E609CF">
      <w:pPr>
        <w:pStyle w:val="Caption"/>
        <w:keepNext/>
      </w:pPr>
      <w:bookmarkStart w:id="60" w:name="_Toc223377306"/>
      <w:r>
        <w:t xml:space="preserve">Table </w:t>
      </w:r>
      <w:fldSimple w:instr=" SEQ Table \* ARABIC ">
        <w:r>
          <w:rPr>
            <w:noProof/>
          </w:rPr>
          <w:t>5</w:t>
        </w:r>
      </w:fldSimple>
      <w:r>
        <w:t xml:space="preserve"> </w:t>
      </w:r>
      <w:r w:rsidRPr="00445CA0">
        <w:t>Pearson correlations between singing frequency, childhood musical experience, and changes in singing after becoming a parent</w:t>
      </w:r>
      <w:bookmarkEnd w:id="60"/>
    </w:p>
    <w:tbl>
      <w:tblPr>
        <w:tblStyle w:val="PlainTable1"/>
        <w:tblW w:w="0" w:type="auto"/>
        <w:tblLook w:val="04A0" w:firstRow="1" w:lastRow="0" w:firstColumn="1" w:lastColumn="0" w:noHBand="0" w:noVBand="1"/>
      </w:tblPr>
      <w:tblGrid>
        <w:gridCol w:w="5807"/>
        <w:gridCol w:w="851"/>
        <w:gridCol w:w="850"/>
        <w:gridCol w:w="851"/>
      </w:tblGrid>
      <w:tr w:rsidR="00953AC0" w:rsidRPr="00823F81" w14:paraId="2A842F7D" w14:textId="77777777" w:rsidTr="00953A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hideMark/>
          </w:tcPr>
          <w:p w14:paraId="56600525" w14:textId="77777777" w:rsidR="00823F81" w:rsidRPr="00823F81" w:rsidRDefault="00823F81" w:rsidP="00331836">
            <w:pPr>
              <w:spacing w:line="360" w:lineRule="auto"/>
              <w:jc w:val="center"/>
              <w:rPr>
                <w:rFonts w:ascii="Arial" w:eastAsia="Times New Roman" w:hAnsi="Arial" w:cs="Arial"/>
                <w:b w:val="0"/>
                <w:bCs w:val="0"/>
                <w:kern w:val="0"/>
                <w:sz w:val="22"/>
                <w:szCs w:val="22"/>
                <w:lang w:eastAsia="en-GB"/>
                <w14:ligatures w14:val="none"/>
              </w:rPr>
            </w:pPr>
            <w:r w:rsidRPr="00823F81">
              <w:rPr>
                <w:rFonts w:ascii="Arial" w:eastAsia="Times New Roman" w:hAnsi="Arial" w:cs="Arial"/>
                <w:b w:val="0"/>
                <w:bCs w:val="0"/>
                <w:kern w:val="0"/>
                <w:sz w:val="22"/>
                <w:szCs w:val="22"/>
                <w:lang w:eastAsia="en-GB"/>
                <w14:ligatures w14:val="none"/>
              </w:rPr>
              <w:t>Variable</w:t>
            </w:r>
          </w:p>
        </w:tc>
        <w:tc>
          <w:tcPr>
            <w:tcW w:w="851" w:type="dxa"/>
            <w:hideMark/>
          </w:tcPr>
          <w:p w14:paraId="3CB23DD9" w14:textId="77777777" w:rsidR="00823F81" w:rsidRPr="00823F81" w:rsidRDefault="00823F81" w:rsidP="0033183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823F81">
              <w:rPr>
                <w:rFonts w:ascii="Arial" w:eastAsia="Times New Roman" w:hAnsi="Arial" w:cs="Arial"/>
                <w:b w:val="0"/>
                <w:bCs w:val="0"/>
                <w:kern w:val="0"/>
                <w:sz w:val="22"/>
                <w:szCs w:val="22"/>
                <w:lang w:eastAsia="en-GB"/>
                <w14:ligatures w14:val="none"/>
              </w:rPr>
              <w:t>1</w:t>
            </w:r>
          </w:p>
        </w:tc>
        <w:tc>
          <w:tcPr>
            <w:tcW w:w="850" w:type="dxa"/>
            <w:hideMark/>
          </w:tcPr>
          <w:p w14:paraId="1CFB8CC5" w14:textId="77777777" w:rsidR="00823F81" w:rsidRPr="00823F81" w:rsidRDefault="00823F81" w:rsidP="0033183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823F81">
              <w:rPr>
                <w:rFonts w:ascii="Arial" w:eastAsia="Times New Roman" w:hAnsi="Arial" w:cs="Arial"/>
                <w:b w:val="0"/>
                <w:bCs w:val="0"/>
                <w:kern w:val="0"/>
                <w:sz w:val="22"/>
                <w:szCs w:val="22"/>
                <w:lang w:eastAsia="en-GB"/>
                <w14:ligatures w14:val="none"/>
              </w:rPr>
              <w:t>2</w:t>
            </w:r>
          </w:p>
        </w:tc>
        <w:tc>
          <w:tcPr>
            <w:tcW w:w="851" w:type="dxa"/>
            <w:hideMark/>
          </w:tcPr>
          <w:p w14:paraId="79541A5C" w14:textId="77777777" w:rsidR="00823F81" w:rsidRPr="00823F81" w:rsidRDefault="00823F81" w:rsidP="0033183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823F81">
              <w:rPr>
                <w:rFonts w:ascii="Arial" w:eastAsia="Times New Roman" w:hAnsi="Arial" w:cs="Arial"/>
                <w:b w:val="0"/>
                <w:bCs w:val="0"/>
                <w:kern w:val="0"/>
                <w:sz w:val="22"/>
                <w:szCs w:val="22"/>
                <w:lang w:eastAsia="en-GB"/>
                <w14:ligatures w14:val="none"/>
              </w:rPr>
              <w:t>3</w:t>
            </w:r>
          </w:p>
        </w:tc>
      </w:tr>
      <w:tr w:rsidR="00953AC0" w:rsidRPr="00823F81" w14:paraId="323B28A8" w14:textId="77777777" w:rsidTr="00953A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hideMark/>
          </w:tcPr>
          <w:p w14:paraId="2C1E8FD3" w14:textId="77777777" w:rsidR="00823F81" w:rsidRPr="00823F81" w:rsidRDefault="00823F81" w:rsidP="00331836">
            <w:pPr>
              <w:spacing w:line="360" w:lineRule="auto"/>
              <w:rPr>
                <w:rFonts w:ascii="Arial" w:eastAsia="Times New Roman" w:hAnsi="Arial" w:cs="Arial"/>
                <w:b w:val="0"/>
                <w:bCs w:val="0"/>
                <w:kern w:val="0"/>
                <w:sz w:val="22"/>
                <w:szCs w:val="22"/>
                <w:lang w:eastAsia="en-GB"/>
                <w14:ligatures w14:val="none"/>
              </w:rPr>
            </w:pPr>
            <w:r w:rsidRPr="00823F81">
              <w:rPr>
                <w:rFonts w:ascii="Arial" w:eastAsia="Times New Roman" w:hAnsi="Arial" w:cs="Arial"/>
                <w:b w:val="0"/>
                <w:bCs w:val="0"/>
                <w:kern w:val="0"/>
                <w:sz w:val="22"/>
                <w:szCs w:val="22"/>
                <w:lang w:eastAsia="en-GB"/>
                <w14:ligatures w14:val="none"/>
              </w:rPr>
              <w:t>1. Current singing frequency</w:t>
            </w:r>
          </w:p>
        </w:tc>
        <w:tc>
          <w:tcPr>
            <w:tcW w:w="851" w:type="dxa"/>
            <w:hideMark/>
          </w:tcPr>
          <w:p w14:paraId="2B805B15" w14:textId="77777777" w:rsidR="00823F81" w:rsidRPr="00823F81" w:rsidRDefault="00823F81" w:rsidP="0033183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823F81">
              <w:rPr>
                <w:rFonts w:ascii="Arial" w:eastAsia="Times New Roman" w:hAnsi="Arial" w:cs="Arial"/>
                <w:kern w:val="0"/>
                <w:sz w:val="22"/>
                <w:szCs w:val="22"/>
                <w:lang w:eastAsia="en-GB"/>
                <w14:ligatures w14:val="none"/>
              </w:rPr>
              <w:t>—</w:t>
            </w:r>
          </w:p>
        </w:tc>
        <w:tc>
          <w:tcPr>
            <w:tcW w:w="850" w:type="dxa"/>
            <w:hideMark/>
          </w:tcPr>
          <w:p w14:paraId="76330EC4" w14:textId="77777777" w:rsidR="00823F81" w:rsidRPr="00823F81" w:rsidRDefault="00823F81" w:rsidP="0033183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c>
          <w:tcPr>
            <w:tcW w:w="851" w:type="dxa"/>
            <w:hideMark/>
          </w:tcPr>
          <w:p w14:paraId="1FCA62C0" w14:textId="77777777" w:rsidR="00823F81" w:rsidRPr="00823F81" w:rsidRDefault="00823F81" w:rsidP="0033183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r>
      <w:tr w:rsidR="00953AC0" w:rsidRPr="00823F81" w14:paraId="6DD618F1" w14:textId="77777777" w:rsidTr="00953AC0">
        <w:tc>
          <w:tcPr>
            <w:cnfStyle w:val="001000000000" w:firstRow="0" w:lastRow="0" w:firstColumn="1" w:lastColumn="0" w:oddVBand="0" w:evenVBand="0" w:oddHBand="0" w:evenHBand="0" w:firstRowFirstColumn="0" w:firstRowLastColumn="0" w:lastRowFirstColumn="0" w:lastRowLastColumn="0"/>
            <w:tcW w:w="5807" w:type="dxa"/>
            <w:hideMark/>
          </w:tcPr>
          <w:p w14:paraId="229384C2" w14:textId="77777777" w:rsidR="00823F81" w:rsidRPr="00823F81" w:rsidRDefault="00823F81" w:rsidP="00331836">
            <w:pPr>
              <w:spacing w:line="360" w:lineRule="auto"/>
              <w:rPr>
                <w:rFonts w:ascii="Arial" w:eastAsia="Times New Roman" w:hAnsi="Arial" w:cs="Arial"/>
                <w:b w:val="0"/>
                <w:bCs w:val="0"/>
                <w:kern w:val="0"/>
                <w:sz w:val="22"/>
                <w:szCs w:val="22"/>
                <w:lang w:eastAsia="en-GB"/>
                <w14:ligatures w14:val="none"/>
              </w:rPr>
            </w:pPr>
            <w:r w:rsidRPr="00823F81">
              <w:rPr>
                <w:rFonts w:ascii="Arial" w:eastAsia="Times New Roman" w:hAnsi="Arial" w:cs="Arial"/>
                <w:b w:val="0"/>
                <w:bCs w:val="0"/>
                <w:kern w:val="0"/>
                <w:sz w:val="22"/>
                <w:szCs w:val="22"/>
                <w:lang w:eastAsia="en-GB"/>
                <w14:ligatures w14:val="none"/>
              </w:rPr>
              <w:t>2. Caregivers sang to parent in childhood</w:t>
            </w:r>
          </w:p>
        </w:tc>
        <w:tc>
          <w:tcPr>
            <w:tcW w:w="851" w:type="dxa"/>
            <w:hideMark/>
          </w:tcPr>
          <w:p w14:paraId="1058C425" w14:textId="77777777" w:rsidR="00823F81" w:rsidRPr="00823F81" w:rsidRDefault="00823F81" w:rsidP="00331836">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823F81">
              <w:rPr>
                <w:rFonts w:ascii="Arial" w:eastAsia="Times New Roman" w:hAnsi="Arial" w:cs="Arial"/>
                <w:kern w:val="0"/>
                <w:sz w:val="22"/>
                <w:szCs w:val="22"/>
                <w:lang w:eastAsia="en-GB"/>
                <w14:ligatures w14:val="none"/>
              </w:rPr>
              <w:t>.02</w:t>
            </w:r>
          </w:p>
        </w:tc>
        <w:tc>
          <w:tcPr>
            <w:tcW w:w="850" w:type="dxa"/>
            <w:hideMark/>
          </w:tcPr>
          <w:p w14:paraId="386985BA" w14:textId="77777777" w:rsidR="00823F81" w:rsidRPr="00823F81" w:rsidRDefault="00823F81" w:rsidP="00331836">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823F81">
              <w:rPr>
                <w:rFonts w:ascii="Arial" w:eastAsia="Times New Roman" w:hAnsi="Arial" w:cs="Arial"/>
                <w:kern w:val="0"/>
                <w:sz w:val="22"/>
                <w:szCs w:val="22"/>
                <w:lang w:eastAsia="en-GB"/>
                <w14:ligatures w14:val="none"/>
              </w:rPr>
              <w:t>—</w:t>
            </w:r>
          </w:p>
        </w:tc>
        <w:tc>
          <w:tcPr>
            <w:tcW w:w="851" w:type="dxa"/>
            <w:hideMark/>
          </w:tcPr>
          <w:p w14:paraId="433BF295" w14:textId="77777777" w:rsidR="00823F81" w:rsidRPr="00823F81" w:rsidRDefault="00823F81" w:rsidP="00331836">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p>
        </w:tc>
      </w:tr>
      <w:tr w:rsidR="00953AC0" w:rsidRPr="00823F81" w14:paraId="3937FB96" w14:textId="77777777" w:rsidTr="00953A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hideMark/>
          </w:tcPr>
          <w:p w14:paraId="4987B516" w14:textId="77777777" w:rsidR="00823F81" w:rsidRPr="00823F81" w:rsidRDefault="00823F81" w:rsidP="00331836">
            <w:pPr>
              <w:spacing w:line="360" w:lineRule="auto"/>
              <w:rPr>
                <w:rFonts w:ascii="Arial" w:eastAsia="Times New Roman" w:hAnsi="Arial" w:cs="Arial"/>
                <w:b w:val="0"/>
                <w:bCs w:val="0"/>
                <w:kern w:val="0"/>
                <w:sz w:val="22"/>
                <w:szCs w:val="22"/>
                <w:lang w:eastAsia="en-GB"/>
                <w14:ligatures w14:val="none"/>
              </w:rPr>
            </w:pPr>
            <w:r w:rsidRPr="00823F81">
              <w:rPr>
                <w:rFonts w:ascii="Arial" w:eastAsia="Times New Roman" w:hAnsi="Arial" w:cs="Arial"/>
                <w:b w:val="0"/>
                <w:bCs w:val="0"/>
                <w:kern w:val="0"/>
                <w:sz w:val="22"/>
                <w:szCs w:val="22"/>
                <w:lang w:eastAsia="en-GB"/>
                <w14:ligatures w14:val="none"/>
              </w:rPr>
              <w:t>3. Singing more than expected after becoming a parent</w:t>
            </w:r>
          </w:p>
        </w:tc>
        <w:tc>
          <w:tcPr>
            <w:tcW w:w="851" w:type="dxa"/>
            <w:hideMark/>
          </w:tcPr>
          <w:p w14:paraId="763AD73E" w14:textId="77777777" w:rsidR="00823F81" w:rsidRPr="00823F81" w:rsidRDefault="00823F81" w:rsidP="0033183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823F81">
              <w:rPr>
                <w:rFonts w:ascii="Arial" w:eastAsia="Times New Roman" w:hAnsi="Arial" w:cs="Arial"/>
                <w:kern w:val="0"/>
                <w:sz w:val="22"/>
                <w:szCs w:val="22"/>
                <w:lang w:eastAsia="en-GB"/>
                <w14:ligatures w14:val="none"/>
              </w:rPr>
              <w:t>.07</w:t>
            </w:r>
          </w:p>
        </w:tc>
        <w:tc>
          <w:tcPr>
            <w:tcW w:w="850" w:type="dxa"/>
            <w:hideMark/>
          </w:tcPr>
          <w:p w14:paraId="4A6065F3" w14:textId="77777777" w:rsidR="00823F81" w:rsidRPr="00823F81" w:rsidRDefault="00823F81" w:rsidP="0033183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823F81">
              <w:rPr>
                <w:rFonts w:ascii="Arial" w:eastAsia="Times New Roman" w:hAnsi="Arial" w:cs="Arial"/>
                <w:kern w:val="0"/>
                <w:sz w:val="22"/>
                <w:szCs w:val="22"/>
                <w:lang w:eastAsia="en-GB"/>
                <w14:ligatures w14:val="none"/>
              </w:rPr>
              <w:t>-.22**</w:t>
            </w:r>
          </w:p>
        </w:tc>
        <w:tc>
          <w:tcPr>
            <w:tcW w:w="851" w:type="dxa"/>
            <w:hideMark/>
          </w:tcPr>
          <w:p w14:paraId="6F3401DA" w14:textId="77777777" w:rsidR="00823F81" w:rsidRPr="00823F81" w:rsidRDefault="00823F81" w:rsidP="0033183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823F81">
              <w:rPr>
                <w:rFonts w:ascii="Arial" w:eastAsia="Times New Roman" w:hAnsi="Arial" w:cs="Arial"/>
                <w:kern w:val="0"/>
                <w:sz w:val="22"/>
                <w:szCs w:val="22"/>
                <w:lang w:eastAsia="en-GB"/>
                <w14:ligatures w14:val="none"/>
              </w:rPr>
              <w:t>—</w:t>
            </w:r>
          </w:p>
        </w:tc>
      </w:tr>
    </w:tbl>
    <w:p w14:paraId="33BB78D8" w14:textId="77777777" w:rsidR="00823F81" w:rsidRPr="00823F81" w:rsidRDefault="00823F81" w:rsidP="00331836">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23F81">
        <w:rPr>
          <w:rFonts w:ascii="Arial" w:eastAsia="Times New Roman" w:hAnsi="Arial" w:cs="Arial"/>
          <w:color w:val="000000"/>
          <w:kern w:val="0"/>
          <w:sz w:val="22"/>
          <w:szCs w:val="22"/>
          <w:lang w:eastAsia="en-GB"/>
          <w14:ligatures w14:val="none"/>
        </w:rPr>
        <w:t>Note. Values are Pearson’s </w:t>
      </w:r>
      <w:r w:rsidRPr="00823F81">
        <w:rPr>
          <w:rFonts w:ascii="Arial" w:eastAsia="Times New Roman" w:hAnsi="Arial" w:cs="Arial"/>
          <w:i/>
          <w:iCs/>
          <w:color w:val="000000"/>
          <w:kern w:val="0"/>
          <w:sz w:val="22"/>
          <w:szCs w:val="22"/>
          <w:lang w:eastAsia="en-GB"/>
          <w14:ligatures w14:val="none"/>
        </w:rPr>
        <w:t>r</w:t>
      </w:r>
      <w:r w:rsidRPr="00823F81">
        <w:rPr>
          <w:rFonts w:ascii="Arial" w:eastAsia="Times New Roman" w:hAnsi="Arial" w:cs="Arial"/>
          <w:color w:val="000000"/>
          <w:kern w:val="0"/>
          <w:sz w:val="22"/>
          <w:szCs w:val="22"/>
          <w:lang w:eastAsia="en-GB"/>
          <w14:ligatures w14:val="none"/>
        </w:rPr>
        <w:t>.</w:t>
      </w:r>
    </w:p>
    <w:p w14:paraId="3A17B7A8" w14:textId="77777777" w:rsidR="00823F81" w:rsidRPr="00823F81" w:rsidRDefault="00823F81" w:rsidP="00331836">
      <w:pPr>
        <w:numPr>
          <w:ilvl w:val="0"/>
          <w:numId w:val="29"/>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23F81">
        <w:rPr>
          <w:rFonts w:ascii="Arial" w:eastAsia="Times New Roman" w:hAnsi="Arial" w:cs="Arial"/>
          <w:color w:val="000000"/>
          <w:kern w:val="0"/>
          <w:sz w:val="22"/>
          <w:szCs w:val="22"/>
          <w:lang w:eastAsia="en-GB"/>
          <w14:ligatures w14:val="none"/>
        </w:rPr>
        <w:t>p &lt; .05, ** p &lt; .01, *** p &lt; .001.</w:t>
      </w:r>
      <w:r w:rsidRPr="00823F81">
        <w:rPr>
          <w:rFonts w:ascii="Arial" w:eastAsia="Times New Roman" w:hAnsi="Arial" w:cs="Arial"/>
          <w:color w:val="000000"/>
          <w:kern w:val="0"/>
          <w:sz w:val="22"/>
          <w:szCs w:val="22"/>
          <w:lang w:eastAsia="en-GB"/>
          <w14:ligatures w14:val="none"/>
        </w:rPr>
        <w:br/>
        <w:t>N ≈ 145.</w:t>
      </w:r>
    </w:p>
    <w:p w14:paraId="51FAD147" w14:textId="77777777" w:rsidR="00F15700" w:rsidRPr="0097576C" w:rsidRDefault="00F15700" w:rsidP="00F15700">
      <w:pPr>
        <w:spacing w:line="360" w:lineRule="auto"/>
        <w:rPr>
          <w:rFonts w:ascii="Arial" w:hAnsi="Arial" w:cs="Arial"/>
          <w:color w:val="000000"/>
          <w:sz w:val="22"/>
          <w:szCs w:val="22"/>
        </w:rPr>
      </w:pPr>
    </w:p>
    <w:p w14:paraId="12CDFE7F" w14:textId="082DD900" w:rsidR="006E1E2C" w:rsidRDefault="006E1E2C" w:rsidP="00FB2792">
      <w:pPr>
        <w:pStyle w:val="Heading2"/>
        <w:spacing w:line="360" w:lineRule="auto"/>
        <w:rPr>
          <w:rFonts w:eastAsia="Times New Roman"/>
          <w:bCs/>
          <w:lang w:eastAsia="en-GB"/>
        </w:rPr>
      </w:pPr>
      <w:bookmarkStart w:id="61" w:name="_Toc223378216"/>
      <w:r w:rsidRPr="004B3BC4">
        <w:rPr>
          <w:rFonts w:eastAsia="Times New Roman"/>
          <w:bCs/>
          <w:lang w:eastAsia="en-GB"/>
        </w:rPr>
        <w:t>Limits</w:t>
      </w:r>
      <w:bookmarkEnd w:id="61"/>
    </w:p>
    <w:p w14:paraId="387ADF21" w14:textId="77777777" w:rsidR="00E609CF" w:rsidRPr="00E609CF" w:rsidRDefault="00E609CF" w:rsidP="00E609CF">
      <w:pPr>
        <w:rPr>
          <w:lang w:eastAsia="en-GB"/>
        </w:rPr>
      </w:pPr>
    </w:p>
    <w:p w14:paraId="04B34CFB" w14:textId="55A905B1" w:rsidR="00F15700" w:rsidRPr="00E609CF" w:rsidRDefault="00F15700" w:rsidP="00E609CF">
      <w:pPr>
        <w:spacing w:before="100" w:beforeAutospacing="1" w:after="100" w:afterAutospacing="1" w:line="360" w:lineRule="auto"/>
        <w:rPr>
          <w:rFonts w:ascii="Arial" w:eastAsia="Times New Roman" w:hAnsi="Arial" w:cs="Arial"/>
          <w:color w:val="333333"/>
          <w:kern w:val="0"/>
          <w:sz w:val="22"/>
          <w:szCs w:val="22"/>
          <w:lang w:eastAsia="en-GB"/>
          <w14:ligatures w14:val="none"/>
        </w:rPr>
      </w:pPr>
      <w:r w:rsidRPr="0097576C">
        <w:rPr>
          <w:rFonts w:ascii="Arial" w:eastAsia="Times New Roman" w:hAnsi="Arial" w:cs="Arial"/>
          <w:color w:val="333333"/>
          <w:kern w:val="0"/>
          <w:sz w:val="22"/>
          <w:szCs w:val="22"/>
          <w:lang w:eastAsia="en-GB"/>
          <w14:ligatures w14:val="none"/>
        </w:rPr>
        <w:lastRenderedPageBreak/>
        <w:t>I</w:t>
      </w:r>
      <w:r w:rsidRPr="0097576C">
        <w:rPr>
          <w:rFonts w:ascii="Arial" w:hAnsi="Arial" w:cs="Arial"/>
          <w:kern w:val="0"/>
          <w:sz w:val="22"/>
          <w:szCs w:val="22"/>
          <w14:ligatures w14:val="none"/>
        </w:rPr>
        <w:t xml:space="preserve">t is important to highlight the homogeneity of the sample: participants are highly educated, predominantly female, and may have self-selected for the survey based on an affirmative belief in the benefits of singing to infants. The literature illustrates the challenges of recruiting more representative populations, challenges in samples lacking broad socioeconomic representation </w:t>
      </w:r>
      <w:sdt>
        <w:sdtPr>
          <w:rPr>
            <w:rFonts w:ascii="Arial" w:hAnsi="Arial" w:cs="Arial"/>
            <w:color w:val="000000"/>
            <w:kern w:val="0"/>
            <w:sz w:val="22"/>
            <w:szCs w:val="22"/>
            <w14:ligatures w14:val="none"/>
          </w:rPr>
          <w:tag w:val="MENDELEY_CITATION_v3_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"/>
          <w:id w:val="1240905313"/>
          <w:placeholder>
            <w:docPart w:val="66D11549F6365045B10FB37CD6063743"/>
          </w:placeholder>
        </w:sdtPr>
        <w:sdtContent>
          <w:r w:rsidR="00FE7383" w:rsidRPr="00FE7383">
            <w:rPr>
              <w:rFonts w:ascii="Arial" w:eastAsia="Times New Roman" w:hAnsi="Arial" w:cs="Arial"/>
              <w:color w:val="000000"/>
              <w:sz w:val="22"/>
            </w:rPr>
            <w:t xml:space="preserve">(Liu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2024)</w:t>
          </w:r>
        </w:sdtContent>
      </w:sdt>
      <w:r w:rsidRPr="0097576C">
        <w:rPr>
          <w:rFonts w:ascii="Arial" w:hAnsi="Arial" w:cs="Arial"/>
          <w:kern w:val="0"/>
          <w:sz w:val="22"/>
          <w:szCs w:val="22"/>
          <w14:ligatures w14:val="none"/>
        </w:rPr>
        <w:t xml:space="preserve">, ethnicity </w:t>
      </w:r>
      <w:sdt>
        <w:sdtPr>
          <w:rPr>
            <w:rFonts w:ascii="Arial" w:hAnsi="Arial" w:cs="Arial"/>
            <w:color w:val="000000"/>
            <w:kern w:val="0"/>
            <w:sz w:val="22"/>
            <w:szCs w:val="22"/>
            <w14:ligatures w14:val="none"/>
          </w:rPr>
          <w:tag w:val="MENDELEY_CITATION_v3_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"/>
          <w:id w:val="-598491110"/>
          <w:placeholder>
            <w:docPart w:val="66D11549F6365045B10FB37CD6063743"/>
          </w:placeholder>
        </w:sdtPr>
        <w:sdtContent>
          <w:r w:rsidR="00FE7383" w:rsidRPr="00FE7383">
            <w:rPr>
              <w:rFonts w:ascii="Arial" w:hAnsi="Arial" w:cs="Arial"/>
              <w:color w:val="000000"/>
              <w:kern w:val="0"/>
              <w:sz w:val="22"/>
              <w:szCs w:val="22"/>
              <w14:ligatures w14:val="none"/>
            </w:rPr>
            <w:t>(Macglone, Wilson and Macdonald, 2022)</w:t>
          </w:r>
        </w:sdtContent>
      </w:sdt>
      <w:r w:rsidRPr="0097576C">
        <w:rPr>
          <w:rFonts w:ascii="Arial" w:hAnsi="Arial" w:cs="Arial"/>
          <w:kern w:val="0"/>
          <w:sz w:val="22"/>
          <w:szCs w:val="22"/>
          <w14:ligatures w14:val="none"/>
        </w:rPr>
        <w:t xml:space="preserve">, gender spread </w:t>
      </w:r>
      <w:sdt>
        <w:sdtPr>
          <w:rPr>
            <w:rFonts w:ascii="Arial" w:hAnsi="Arial" w:cs="Arial"/>
            <w:color w:val="000000"/>
            <w:kern w:val="0"/>
            <w:sz w:val="22"/>
            <w:szCs w:val="22"/>
            <w14:ligatures w14:val="none"/>
          </w:rPr>
          <w:tag w:val="MENDELEY_CITATION_v3_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"/>
          <w:id w:val="-1657600341"/>
          <w:placeholder>
            <w:docPart w:val="66D11549F6365045B10FB37CD6063743"/>
          </w:placeholder>
        </w:sdtPr>
        <w:sdtContent>
          <w:r w:rsidR="00FE7383" w:rsidRPr="00FE7383">
            <w:rPr>
              <w:rFonts w:ascii="Arial" w:eastAsia="Times New Roman" w:hAnsi="Arial" w:cs="Arial"/>
              <w:color w:val="000000"/>
              <w:sz w:val="22"/>
            </w:rPr>
            <w:t xml:space="preserve">(Stegenga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2024)</w:t>
          </w:r>
        </w:sdtContent>
      </w:sdt>
      <w:r w:rsidRPr="0097576C">
        <w:rPr>
          <w:rFonts w:ascii="Arial" w:hAnsi="Arial" w:cs="Arial"/>
          <w:kern w:val="0"/>
          <w:sz w:val="22"/>
          <w:szCs w:val="22"/>
          <w14:ligatures w14:val="none"/>
        </w:rPr>
        <w:t xml:space="preserve"> and confirmation bias on singing to infants </w:t>
      </w:r>
      <w:sdt>
        <w:sdtPr>
          <w:rPr>
            <w:rFonts w:ascii="Arial" w:hAnsi="Arial" w:cs="Arial"/>
            <w:color w:val="000000"/>
            <w:kern w:val="0"/>
            <w:sz w:val="22"/>
            <w:szCs w:val="22"/>
            <w14:ligatures w14:val="none"/>
          </w:rPr>
          <w:tag w:val="MENDELEY_CITATION_v3_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"/>
          <w:id w:val="1359390539"/>
          <w:placeholder>
            <w:docPart w:val="66D11549F6365045B10FB37CD6063743"/>
          </w:placeholder>
        </w:sdtPr>
        <w:sdtContent>
          <w:r w:rsidR="00FE7383" w:rsidRPr="00FE7383">
            <w:rPr>
              <w:rFonts w:ascii="Arial" w:hAnsi="Arial" w:cs="Arial"/>
              <w:color w:val="000000"/>
              <w:kern w:val="0"/>
              <w:sz w:val="22"/>
              <w:szCs w:val="22"/>
              <w14:ligatures w14:val="none"/>
            </w:rPr>
            <w:t>(Economidou Stavrou and Ntani, 2023)</w:t>
          </w:r>
        </w:sdtContent>
      </w:sdt>
      <w:r w:rsidRPr="0097576C">
        <w:rPr>
          <w:rFonts w:ascii="Arial" w:hAnsi="Arial" w:cs="Arial"/>
          <w:color w:val="000000"/>
          <w:kern w:val="0"/>
          <w:sz w:val="22"/>
          <w:szCs w:val="22"/>
          <w14:ligatures w14:val="none"/>
        </w:rPr>
        <w:t>.</w:t>
      </w:r>
      <w:r w:rsidRPr="0097576C">
        <w:rPr>
          <w:rFonts w:ascii="Arial" w:hAnsi="Arial" w:cs="Arial"/>
          <w:kern w:val="0"/>
          <w:sz w:val="22"/>
          <w:szCs w:val="22"/>
          <w14:ligatures w14:val="none"/>
        </w:rPr>
        <w:t xml:space="preserve"> Significantly, correlational data cannot establish causality </w:t>
      </w:r>
      <w:sdt>
        <w:sdtPr>
          <w:rPr>
            <w:rFonts w:ascii="Arial" w:hAnsi="Arial" w:cs="Arial"/>
            <w:color w:val="000000"/>
            <w:kern w:val="0"/>
            <w:sz w:val="22"/>
            <w:szCs w:val="22"/>
            <w14:ligatures w14:val="none"/>
          </w:rPr>
          <w:tag w:val="MENDELEY_CITATION_v3_eyJjaXRhdGlvbklEIjoiTUVOREVMRVlfQ0lUQVRJT05fMTczMTQ1NTEtZGRjMy00OWI5LWJkY2YtMWM0MTZmMGE0ZWZi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IsImNvbnRhaW5lci10aXRsZS1zaG9ydCI6IiJ9LCJpc1RlbXBvcmFyeSI6ZmFsc2V9XX0="/>
          <w:id w:val="-880007725"/>
          <w:placeholder>
            <w:docPart w:val="66D11549F6365045B10FB37CD6063743"/>
          </w:placeholder>
        </w:sdtPr>
        <w:sdtContent>
          <w:r w:rsidR="00FE7383" w:rsidRPr="00FE7383">
            <w:rPr>
              <w:rFonts w:ascii="Arial" w:hAnsi="Arial" w:cs="Arial"/>
              <w:color w:val="000000"/>
              <w:kern w:val="0"/>
              <w:sz w:val="22"/>
              <w:szCs w:val="22"/>
              <w14:ligatures w14:val="none"/>
            </w:rPr>
            <w:t>(Denscombe, 2003)</w:t>
          </w:r>
        </w:sdtContent>
      </w:sdt>
      <w:r w:rsidRPr="0097576C">
        <w:rPr>
          <w:rFonts w:ascii="Arial" w:hAnsi="Arial" w:cs="Arial"/>
          <w:kern w:val="0"/>
          <w:sz w:val="22"/>
          <w:szCs w:val="22"/>
          <w14:ligatures w14:val="none"/>
        </w:rPr>
        <w:t xml:space="preserve">; these findings provide a backbone of contextual information that underpins or contrasts the themes and patterns identified in the following qualitative </w:t>
      </w:r>
      <w:r w:rsidRPr="0097576C">
        <w:rPr>
          <w:rFonts w:ascii="Arial" w:hAnsi="Arial" w:cs="Arial"/>
          <w:sz w:val="22"/>
          <w:szCs w:val="22"/>
        </w:rPr>
        <w:t>data.</w:t>
      </w:r>
      <w:bookmarkStart w:id="62" w:name="OLE_LINK9"/>
    </w:p>
    <w:p w14:paraId="6D9CEE88" w14:textId="00E52845" w:rsidR="00F15700" w:rsidRDefault="00F15700" w:rsidP="00304BA9">
      <w:pPr>
        <w:pStyle w:val="Heading1"/>
        <w:spacing w:line="360" w:lineRule="auto"/>
        <w:rPr>
          <w:bCs/>
        </w:rPr>
      </w:pPr>
      <w:bookmarkStart w:id="63" w:name="_Toc223378217"/>
      <w:r w:rsidRPr="004B3BC4">
        <w:rPr>
          <w:bCs/>
        </w:rPr>
        <w:t>Qualitative</w:t>
      </w:r>
      <w:r w:rsidR="006E1E2C" w:rsidRPr="004B3BC4">
        <w:rPr>
          <w:bCs/>
        </w:rPr>
        <w:t xml:space="preserve"> findings</w:t>
      </w:r>
      <w:bookmarkEnd w:id="63"/>
      <w:r w:rsidR="006E1E2C" w:rsidRPr="004B3BC4">
        <w:rPr>
          <w:bCs/>
        </w:rPr>
        <w:t xml:space="preserve"> </w:t>
      </w:r>
    </w:p>
    <w:p w14:paraId="52CB7A50" w14:textId="77777777" w:rsidR="00964ECE" w:rsidRPr="00964ECE" w:rsidRDefault="00964ECE" w:rsidP="00304BA9">
      <w:pPr>
        <w:spacing w:line="360" w:lineRule="auto"/>
      </w:pPr>
    </w:p>
    <w:p w14:paraId="3877BDD6" w14:textId="54853D40" w:rsidR="00F15700" w:rsidRPr="0097576C" w:rsidRDefault="00F15700" w:rsidP="00304BA9">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Three central themes emerged from the interview transcript</w:t>
      </w:r>
      <w:r w:rsidR="000B08A4">
        <w:rPr>
          <w:rFonts w:ascii="Arial" w:hAnsi="Arial" w:cs="Arial"/>
          <w:kern w:val="0"/>
          <w:sz w:val="22"/>
          <w:szCs w:val="22"/>
          <w14:ligatures w14:val="none"/>
        </w:rPr>
        <w:t xml:space="preserve">. The first theme was </w:t>
      </w:r>
      <w:r w:rsidR="00862801">
        <w:rPr>
          <w:rFonts w:ascii="Arial" w:hAnsi="Arial" w:cs="Arial"/>
          <w:kern w:val="0"/>
          <w:sz w:val="22"/>
          <w:szCs w:val="22"/>
          <w14:ligatures w14:val="none"/>
        </w:rPr>
        <w:t>N</w:t>
      </w:r>
      <w:r w:rsidRPr="0097576C">
        <w:rPr>
          <w:rFonts w:ascii="Arial" w:hAnsi="Arial" w:cs="Arial"/>
          <w:kern w:val="0"/>
          <w:sz w:val="22"/>
          <w:szCs w:val="22"/>
          <w14:ligatures w14:val="none"/>
        </w:rPr>
        <w:t>avigating a singing identity,</w:t>
      </w:r>
      <w:r w:rsidR="000B08A4">
        <w:rPr>
          <w:rFonts w:ascii="Arial" w:hAnsi="Arial" w:cs="Arial"/>
          <w:kern w:val="0"/>
          <w:sz w:val="22"/>
          <w:szCs w:val="22"/>
          <w14:ligatures w14:val="none"/>
        </w:rPr>
        <w:t xml:space="preserve"> with correlating codes of </w:t>
      </w:r>
      <w:r w:rsidR="0048537E">
        <w:rPr>
          <w:rFonts w:ascii="Arial" w:hAnsi="Arial" w:cs="Arial"/>
          <w:kern w:val="0"/>
          <w:sz w:val="22"/>
          <w:szCs w:val="22"/>
          <w14:ligatures w14:val="none"/>
        </w:rPr>
        <w:t>singing</w:t>
      </w:r>
      <w:r w:rsidR="000B08A4">
        <w:rPr>
          <w:rFonts w:ascii="Arial" w:hAnsi="Arial" w:cs="Arial"/>
          <w:kern w:val="0"/>
          <w:sz w:val="22"/>
          <w:szCs w:val="22"/>
          <w14:ligatures w14:val="none"/>
        </w:rPr>
        <w:t xml:space="preserve"> identity</w:t>
      </w:r>
      <w:r w:rsidR="0048537E">
        <w:rPr>
          <w:rFonts w:ascii="Arial" w:hAnsi="Arial" w:cs="Arial"/>
          <w:kern w:val="0"/>
          <w:sz w:val="22"/>
          <w:szCs w:val="22"/>
          <w14:ligatures w14:val="none"/>
        </w:rPr>
        <w:t xml:space="preserve">, family </w:t>
      </w:r>
      <w:r w:rsidR="0030310D">
        <w:rPr>
          <w:rFonts w:ascii="Arial" w:hAnsi="Arial" w:cs="Arial"/>
          <w:kern w:val="0"/>
          <w:sz w:val="22"/>
          <w:szCs w:val="22"/>
          <w14:ligatures w14:val="none"/>
        </w:rPr>
        <w:t>legacy and absence of singing. The second theme was Singing as a powerful tool for caregiving practices, comprising codes</w:t>
      </w:r>
      <w:r w:rsidR="00CD0484">
        <w:rPr>
          <w:rFonts w:ascii="Arial" w:hAnsi="Arial" w:cs="Arial"/>
          <w:kern w:val="0"/>
          <w:sz w:val="22"/>
          <w:szCs w:val="22"/>
          <w14:ligatures w14:val="none"/>
        </w:rPr>
        <w:t>;</w:t>
      </w:r>
      <w:r w:rsidR="0030310D">
        <w:rPr>
          <w:rFonts w:ascii="Arial" w:hAnsi="Arial" w:cs="Arial"/>
          <w:kern w:val="0"/>
          <w:sz w:val="22"/>
          <w:szCs w:val="22"/>
          <w14:ligatures w14:val="none"/>
        </w:rPr>
        <w:t xml:space="preserve"> </w:t>
      </w:r>
      <w:r w:rsidR="00CD0484">
        <w:rPr>
          <w:rFonts w:ascii="Arial" w:hAnsi="Arial" w:cs="Arial"/>
          <w:kern w:val="0"/>
          <w:sz w:val="22"/>
          <w:szCs w:val="22"/>
          <w14:ligatures w14:val="none"/>
        </w:rPr>
        <w:t>s</w:t>
      </w:r>
      <w:r w:rsidR="00013904">
        <w:rPr>
          <w:rFonts w:ascii="Arial" w:hAnsi="Arial" w:cs="Arial"/>
          <w:kern w:val="0"/>
          <w:sz w:val="22"/>
          <w:szCs w:val="22"/>
          <w14:ligatures w14:val="none"/>
        </w:rPr>
        <w:t xml:space="preserve">inging is integrated daily and </w:t>
      </w:r>
      <w:r w:rsidR="00CD0484">
        <w:rPr>
          <w:rFonts w:ascii="Arial" w:hAnsi="Arial" w:cs="Arial"/>
          <w:kern w:val="0"/>
          <w:sz w:val="22"/>
          <w:szCs w:val="22"/>
          <w14:ligatures w14:val="none"/>
        </w:rPr>
        <w:t>d</w:t>
      </w:r>
      <w:r w:rsidR="00013904">
        <w:rPr>
          <w:rFonts w:ascii="Arial" w:hAnsi="Arial" w:cs="Arial"/>
          <w:kern w:val="0"/>
          <w:sz w:val="22"/>
          <w:szCs w:val="22"/>
          <w14:ligatures w14:val="none"/>
        </w:rPr>
        <w:t>aily improviser</w:t>
      </w:r>
      <w:r w:rsidR="00CD0484">
        <w:rPr>
          <w:rFonts w:ascii="Arial" w:hAnsi="Arial" w:cs="Arial"/>
          <w:kern w:val="0"/>
          <w:sz w:val="22"/>
          <w:szCs w:val="22"/>
          <w14:ligatures w14:val="none"/>
        </w:rPr>
        <w:t>s</w:t>
      </w:r>
      <w:r w:rsidR="00013904">
        <w:rPr>
          <w:rFonts w:ascii="Arial" w:hAnsi="Arial" w:cs="Arial"/>
          <w:kern w:val="0"/>
          <w:sz w:val="22"/>
          <w:szCs w:val="22"/>
          <w14:ligatures w14:val="none"/>
        </w:rPr>
        <w:t>. The final theme revealed</w:t>
      </w:r>
      <w:r w:rsidRPr="0097576C">
        <w:rPr>
          <w:rFonts w:ascii="Arial" w:hAnsi="Arial" w:cs="Arial"/>
          <w:kern w:val="0"/>
          <w:sz w:val="22"/>
          <w:szCs w:val="22"/>
          <w14:ligatures w14:val="none"/>
        </w:rPr>
        <w:t xml:space="preserve"> </w:t>
      </w:r>
      <w:r w:rsidR="00CD0484">
        <w:rPr>
          <w:rFonts w:ascii="Arial" w:hAnsi="Arial" w:cs="Arial"/>
          <w:kern w:val="0"/>
          <w:sz w:val="22"/>
          <w:szCs w:val="22"/>
          <w14:ligatures w14:val="none"/>
        </w:rPr>
        <w:t>that</w:t>
      </w:r>
      <w:r w:rsidR="00013904">
        <w:rPr>
          <w:rFonts w:ascii="Arial" w:hAnsi="Arial" w:cs="Arial"/>
          <w:kern w:val="0"/>
          <w:sz w:val="22"/>
          <w:szCs w:val="22"/>
          <w14:ligatures w14:val="none"/>
        </w:rPr>
        <w:t xml:space="preserve"> </w:t>
      </w:r>
      <w:r w:rsidR="00CD0484">
        <w:rPr>
          <w:rFonts w:ascii="Arial" w:hAnsi="Arial" w:cs="Arial"/>
          <w:kern w:val="0"/>
          <w:sz w:val="22"/>
          <w:szCs w:val="22"/>
          <w14:ligatures w14:val="none"/>
        </w:rPr>
        <w:t>s</w:t>
      </w:r>
      <w:r w:rsidRPr="0097576C">
        <w:rPr>
          <w:rFonts w:ascii="Arial" w:hAnsi="Arial" w:cs="Arial"/>
          <w:kern w:val="0"/>
          <w:sz w:val="22"/>
          <w:szCs w:val="22"/>
          <w14:ligatures w14:val="none"/>
        </w:rPr>
        <w:t>inging is highly valued</w:t>
      </w:r>
      <w:r w:rsidR="00CD0484">
        <w:rPr>
          <w:rFonts w:ascii="Arial" w:hAnsi="Arial" w:cs="Arial"/>
          <w:kern w:val="0"/>
          <w:sz w:val="22"/>
          <w:szCs w:val="22"/>
          <w14:ligatures w14:val="none"/>
        </w:rPr>
        <w:t>, supported by codes</w:t>
      </w:r>
      <w:r w:rsidR="00304BA9">
        <w:rPr>
          <w:rFonts w:ascii="Arial" w:hAnsi="Arial" w:cs="Arial"/>
          <w:kern w:val="0"/>
          <w:sz w:val="22"/>
          <w:szCs w:val="22"/>
          <w14:ligatures w14:val="none"/>
        </w:rPr>
        <w:t>;</w:t>
      </w:r>
      <w:r w:rsidR="00CD0484">
        <w:rPr>
          <w:rFonts w:ascii="Arial" w:hAnsi="Arial" w:cs="Arial"/>
          <w:kern w:val="0"/>
          <w:sz w:val="22"/>
          <w:szCs w:val="22"/>
          <w14:ligatures w14:val="none"/>
        </w:rPr>
        <w:t xml:space="preserve"> singing </w:t>
      </w:r>
      <w:r w:rsidR="004E5E17">
        <w:rPr>
          <w:rFonts w:ascii="Arial" w:hAnsi="Arial" w:cs="Arial"/>
          <w:kern w:val="0"/>
          <w:sz w:val="22"/>
          <w:szCs w:val="22"/>
          <w14:ligatures w14:val="none"/>
        </w:rPr>
        <w:t>groups are highly valued, the impact of singing on non-musical domains</w:t>
      </w:r>
      <w:bookmarkEnd w:id="62"/>
      <w:r w:rsidR="004E5E17">
        <w:rPr>
          <w:rFonts w:ascii="Arial" w:hAnsi="Arial" w:cs="Arial"/>
          <w:kern w:val="0"/>
          <w:sz w:val="22"/>
          <w:szCs w:val="22"/>
          <w14:ligatures w14:val="none"/>
        </w:rPr>
        <w:t xml:space="preserve"> and singing is encouraged. </w:t>
      </w:r>
      <w:r w:rsidRPr="0097576C">
        <w:rPr>
          <w:rFonts w:ascii="Arial" w:hAnsi="Arial" w:cs="Arial"/>
          <w:kern w:val="0"/>
          <w:sz w:val="22"/>
          <w:szCs w:val="22"/>
          <w14:ligatures w14:val="none"/>
        </w:rPr>
        <w:t>Participants will be anonymised using acronyms, in line with informed consent (UWTSD, 2022).</w:t>
      </w:r>
    </w:p>
    <w:p w14:paraId="64BA79E8" w14:textId="77777777" w:rsidR="00F15700" w:rsidRPr="0097576C" w:rsidRDefault="00F15700" w:rsidP="00F15700">
      <w:pPr>
        <w:spacing w:line="360" w:lineRule="auto"/>
        <w:rPr>
          <w:rFonts w:ascii="Arial" w:hAnsi="Arial" w:cs="Arial"/>
          <w:kern w:val="0"/>
          <w:sz w:val="22"/>
          <w:szCs w:val="22"/>
          <w14:ligatures w14:val="none"/>
        </w:rPr>
      </w:pPr>
    </w:p>
    <w:p w14:paraId="60E397D7" w14:textId="77777777" w:rsidR="00F15700" w:rsidRPr="004B3BC4" w:rsidRDefault="00F15700" w:rsidP="007C1632">
      <w:pPr>
        <w:pStyle w:val="Heading2"/>
        <w:rPr>
          <w:bCs/>
        </w:rPr>
      </w:pPr>
      <w:bookmarkStart w:id="64" w:name="_Toc223378218"/>
      <w:r w:rsidRPr="004B3BC4">
        <w:rPr>
          <w:bCs/>
        </w:rPr>
        <w:t>Navigating a Singing Identity</w:t>
      </w:r>
      <w:bookmarkEnd w:id="64"/>
    </w:p>
    <w:p w14:paraId="1644F5CA" w14:textId="77777777" w:rsidR="00F15700" w:rsidRPr="0097576C" w:rsidRDefault="00F15700" w:rsidP="00F15700">
      <w:pPr>
        <w:spacing w:line="360" w:lineRule="auto"/>
        <w:rPr>
          <w:rFonts w:ascii="Arial" w:hAnsi="Arial" w:cs="Arial"/>
          <w:sz w:val="22"/>
          <w:szCs w:val="22"/>
        </w:rPr>
      </w:pPr>
    </w:p>
    <w:p w14:paraId="0BE40FFC" w14:textId="77D58FFE"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 xml:space="preserve">The navigation and construction of singing identity is the conceptual bedrock of this finding. Singing identity amongst participants is complex, influenced by historical, familial, internal and cultural messaging. It has roots in family legacies, often affirmative and negative personal experiences, and often historical. </w:t>
      </w:r>
      <w:r w:rsidR="00A931A3">
        <w:rPr>
          <w:rFonts w:ascii="Arial" w:hAnsi="Arial" w:cs="Arial"/>
          <w:sz w:val="22"/>
          <w:szCs w:val="22"/>
        </w:rPr>
        <w:t>Significantly</w:t>
      </w:r>
      <w:r w:rsidRPr="0097576C">
        <w:rPr>
          <w:rFonts w:ascii="Arial" w:hAnsi="Arial" w:cs="Arial"/>
          <w:sz w:val="22"/>
          <w:szCs w:val="22"/>
        </w:rPr>
        <w:t xml:space="preserve">, all participants sang to their infants, although 5 out of 6 did not self-describe as singers. </w:t>
      </w:r>
    </w:p>
    <w:p w14:paraId="4745E454" w14:textId="77777777" w:rsidR="00F15700" w:rsidRPr="0097576C" w:rsidRDefault="00F15700" w:rsidP="00F15700">
      <w:pPr>
        <w:spacing w:line="360" w:lineRule="auto"/>
        <w:rPr>
          <w:rFonts w:ascii="Arial" w:hAnsi="Arial" w:cs="Arial"/>
          <w:sz w:val="22"/>
          <w:szCs w:val="22"/>
        </w:rPr>
      </w:pPr>
    </w:p>
    <w:p w14:paraId="5F5543AE" w14:textId="77777777" w:rsidR="00F15700" w:rsidRPr="000B08A4" w:rsidRDefault="00F15700" w:rsidP="000B08A4">
      <w:pPr>
        <w:pStyle w:val="Heading3"/>
        <w:rPr>
          <w:b w:val="0"/>
          <w:bCs/>
        </w:rPr>
      </w:pPr>
      <w:bookmarkStart w:id="65" w:name="_Toc223378219"/>
      <w:r w:rsidRPr="000B08A4">
        <w:rPr>
          <w:b w:val="0"/>
          <w:bCs/>
        </w:rPr>
        <w:t>Singing Confidence</w:t>
      </w:r>
      <w:bookmarkEnd w:id="65"/>
      <w:r w:rsidRPr="000B08A4">
        <w:rPr>
          <w:b w:val="0"/>
          <w:bCs/>
        </w:rPr>
        <w:t xml:space="preserve"> </w:t>
      </w:r>
    </w:p>
    <w:p w14:paraId="17176FB0" w14:textId="77777777" w:rsidR="00216C1C" w:rsidRPr="00216C1C" w:rsidRDefault="00216C1C" w:rsidP="00216C1C"/>
    <w:p w14:paraId="651249E4" w14:textId="77777777" w:rsidR="00F15700" w:rsidRPr="0097576C" w:rsidRDefault="00F15700" w:rsidP="00F15700">
      <w:pPr>
        <w:spacing w:line="360" w:lineRule="auto"/>
        <w:rPr>
          <w:rFonts w:ascii="Arial" w:hAnsi="Arial" w:cs="Arial"/>
          <w:kern w:val="0"/>
          <w:sz w:val="22"/>
          <w:szCs w:val="22"/>
          <w14:ligatures w14:val="none"/>
        </w:rPr>
      </w:pPr>
      <w:r w:rsidRPr="0097576C">
        <w:rPr>
          <w:rFonts w:ascii="Arial" w:hAnsi="Arial" w:cs="Arial"/>
          <w:sz w:val="22"/>
          <w:szCs w:val="22"/>
        </w:rPr>
        <w:t>Parental voice</w:t>
      </w:r>
      <w:r w:rsidRPr="0097576C">
        <w:rPr>
          <w:rFonts w:ascii="Arial" w:hAnsi="Arial" w:cs="Arial"/>
          <w:kern w:val="0"/>
          <w:sz w:val="22"/>
          <w:szCs w:val="22"/>
          <w14:ligatures w14:val="none"/>
        </w:rPr>
        <w:t xml:space="preserve"> confidence </w:t>
      </w:r>
      <w:r w:rsidRPr="0097576C">
        <w:rPr>
          <w:rFonts w:ascii="Arial" w:hAnsi="Arial" w:cs="Arial"/>
          <w:sz w:val="22"/>
          <w:szCs w:val="22"/>
        </w:rPr>
        <w:t>is multifaceted and complex. Participants described their most comfortable singing environment as home and reported engaging in private singing practises to infants. Participant F stated:</w:t>
      </w:r>
    </w:p>
    <w:p w14:paraId="09A9AE50" w14:textId="77777777" w:rsidR="00F15700" w:rsidRPr="0097576C" w:rsidRDefault="00F15700" w:rsidP="00F15700">
      <w:pPr>
        <w:spacing w:line="360" w:lineRule="auto"/>
        <w:rPr>
          <w:rFonts w:ascii="Arial" w:hAnsi="Arial" w:cs="Arial"/>
          <w:i/>
          <w:iCs/>
          <w:color w:val="212529"/>
          <w:sz w:val="22"/>
          <w:szCs w:val="22"/>
          <w:shd w:val="clear" w:color="auto" w:fill="FFFFFF"/>
        </w:rPr>
      </w:pPr>
      <w:r w:rsidRPr="0097576C">
        <w:rPr>
          <w:rFonts w:ascii="Arial" w:hAnsi="Arial" w:cs="Arial"/>
          <w:i/>
          <w:iCs/>
          <w:sz w:val="22"/>
          <w:szCs w:val="22"/>
        </w:rPr>
        <w:lastRenderedPageBreak/>
        <w:t xml:space="preserve"> ‘</w:t>
      </w:r>
      <w:r w:rsidRPr="0097576C">
        <w:rPr>
          <w:rFonts w:ascii="Arial" w:hAnsi="Arial" w:cs="Arial"/>
          <w:i/>
          <w:iCs/>
          <w:color w:val="212529"/>
          <w:sz w:val="22"/>
          <w:szCs w:val="22"/>
          <w:shd w:val="clear" w:color="auto" w:fill="FFFFFF"/>
        </w:rPr>
        <w:t>Inside the four walls of my home. It's alright.’</w:t>
      </w:r>
    </w:p>
    <w:p w14:paraId="4D90D78D" w14:textId="3D7BD1BD" w:rsidR="00F15700" w:rsidRPr="0097576C" w:rsidRDefault="00F15700" w:rsidP="00F15700">
      <w:pPr>
        <w:spacing w:line="360" w:lineRule="auto"/>
        <w:rPr>
          <w:rFonts w:ascii="Arial" w:hAnsi="Arial" w:cs="Arial"/>
          <w:color w:val="212529"/>
          <w:sz w:val="22"/>
          <w:szCs w:val="22"/>
          <w:shd w:val="clear" w:color="auto" w:fill="FFFFFF"/>
        </w:rPr>
      </w:pPr>
      <w:r w:rsidRPr="0097576C">
        <w:rPr>
          <w:rFonts w:ascii="Arial" w:hAnsi="Arial" w:cs="Arial"/>
          <w:color w:val="212529"/>
          <w:sz w:val="22"/>
          <w:szCs w:val="22"/>
          <w:shd w:val="clear" w:color="auto" w:fill="FFFFFF"/>
        </w:rPr>
        <w:t xml:space="preserve">The home </w:t>
      </w:r>
      <w:r w:rsidRPr="0097576C">
        <w:rPr>
          <w:rFonts w:ascii="Arial" w:hAnsi="Arial" w:cs="Arial"/>
          <w:color w:val="212529"/>
          <w:kern w:val="0"/>
          <w:sz w:val="22"/>
          <w:szCs w:val="22"/>
          <w:shd w:val="clear" w:color="auto" w:fill="FFFFFF"/>
          <w14:ligatures w14:val="none"/>
        </w:rPr>
        <w:t xml:space="preserve">environment is known to </w:t>
      </w:r>
      <w:r w:rsidR="00A931A3">
        <w:rPr>
          <w:rFonts w:ascii="Arial" w:hAnsi="Arial" w:cs="Arial"/>
          <w:color w:val="212529"/>
          <w:kern w:val="0"/>
          <w:sz w:val="22"/>
          <w:szCs w:val="22"/>
          <w:shd w:val="clear" w:color="auto" w:fill="FFFFFF"/>
          <w14:ligatures w14:val="none"/>
        </w:rPr>
        <w:t>support</w:t>
      </w:r>
      <w:r w:rsidRPr="0097576C">
        <w:rPr>
          <w:rFonts w:ascii="Arial" w:hAnsi="Arial" w:cs="Arial"/>
          <w:color w:val="212529"/>
          <w:kern w:val="0"/>
          <w:sz w:val="22"/>
          <w:szCs w:val="22"/>
          <w:shd w:val="clear" w:color="auto" w:fill="FFFFFF"/>
          <w14:ligatures w14:val="none"/>
        </w:rPr>
        <w:t xml:space="preserve"> many singing interactions between the parent </w:t>
      </w:r>
      <w:r w:rsidR="00A931A3">
        <w:rPr>
          <w:rFonts w:ascii="Arial" w:hAnsi="Arial" w:cs="Arial"/>
          <w:color w:val="212529"/>
          <w:kern w:val="0"/>
          <w:sz w:val="22"/>
          <w:szCs w:val="22"/>
          <w:shd w:val="clear" w:color="auto" w:fill="FFFFFF"/>
          <w14:ligatures w14:val="none"/>
        </w:rPr>
        <w:t>and infant</w:t>
      </w:r>
      <w:r w:rsidRPr="0097576C">
        <w:rPr>
          <w:rFonts w:ascii="Arial" w:hAnsi="Arial" w:cs="Arial"/>
          <w:color w:val="212529"/>
          <w:kern w:val="0"/>
          <w:sz w:val="22"/>
          <w:szCs w:val="22"/>
          <w:shd w:val="clear" w:color="auto" w:fill="FFFFFF"/>
          <w14:ligatures w14:val="none"/>
        </w:rPr>
        <w:t xml:space="preserve">. </w:t>
      </w:r>
      <w:sdt>
        <w:sdtPr>
          <w:rPr>
            <w:rFonts w:ascii="Arial" w:hAnsi="Arial" w:cs="Arial"/>
            <w:color w:val="212529"/>
            <w:kern w:val="0"/>
            <w:sz w:val="22"/>
            <w:szCs w:val="22"/>
            <w:shd w:val="clear" w:color="auto" w:fill="FFFFFF"/>
            <w14:ligatures w14:val="none"/>
          </w:rPr>
          <w:tag w:val="MENDELEY_CITATION_v3_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"/>
          <w:id w:val="1008106772"/>
          <w:placeholder>
            <w:docPart w:val="B637070CA7596749AD592D2E79476238"/>
          </w:placeholder>
        </w:sdtPr>
        <w:sdtContent>
          <w:r w:rsidR="00FE7383" w:rsidRPr="00FE7383">
            <w:rPr>
              <w:rFonts w:ascii="Arial" w:eastAsia="Times New Roman" w:hAnsi="Arial" w:cs="Arial"/>
              <w:color w:val="212529"/>
              <w:sz w:val="22"/>
            </w:rPr>
            <w:t>Lense et al. (2022)</w:t>
          </w:r>
        </w:sdtContent>
      </w:sdt>
      <w:r w:rsidRPr="0097576C">
        <w:rPr>
          <w:rFonts w:ascii="Arial" w:hAnsi="Arial" w:cs="Arial"/>
          <w:color w:val="212529"/>
          <w:kern w:val="0"/>
          <w:sz w:val="22"/>
          <w:szCs w:val="22"/>
          <w:shd w:val="clear" w:color="auto" w:fill="FFFFFF"/>
          <w14:ligatures w14:val="none"/>
        </w:rPr>
        <w:t xml:space="preserve"> refer</w:t>
      </w:r>
      <w:r w:rsidRPr="0097576C">
        <w:rPr>
          <w:rFonts w:ascii="Arial" w:hAnsi="Arial" w:cs="Arial"/>
          <w:color w:val="212529"/>
          <w:sz w:val="22"/>
          <w:szCs w:val="22"/>
          <w:shd w:val="clear" w:color="auto" w:fill="FFFFFF"/>
        </w:rPr>
        <w:t xml:space="preserve"> to parental singing as a ‘natural social performance’, albeit in the confines of a domestic environment. The ease of using voice within the home is contrasted with most participants’ avoidance of public singing. For a </w:t>
      </w:r>
      <w:r w:rsidRPr="0097576C">
        <w:rPr>
          <w:rFonts w:ascii="Arial" w:hAnsi="Arial" w:cs="Arial"/>
          <w:color w:val="212529"/>
          <w:kern w:val="0"/>
          <w:sz w:val="22"/>
          <w:szCs w:val="22"/>
          <w:shd w:val="clear" w:color="auto" w:fill="FFFFFF"/>
          <w14:ligatures w14:val="none"/>
        </w:rPr>
        <w:t>practitioner, the knowledge that parents are singing in informal spaces provides a key for planting incentives to motivate</w:t>
      </w:r>
      <w:r w:rsidRPr="0097576C">
        <w:rPr>
          <w:rFonts w:ascii="Arial" w:hAnsi="Arial" w:cs="Arial"/>
          <w:color w:val="212529"/>
          <w:sz w:val="22"/>
          <w:szCs w:val="22"/>
          <w:shd w:val="clear" w:color="auto" w:fill="FFFFFF"/>
        </w:rPr>
        <w:t xml:space="preserve"> group singing.</w:t>
      </w:r>
    </w:p>
    <w:p w14:paraId="48AA27AB" w14:textId="3626A297" w:rsidR="00F15700" w:rsidRPr="0097576C" w:rsidRDefault="00F15700" w:rsidP="00F15700">
      <w:pPr>
        <w:spacing w:line="360" w:lineRule="auto"/>
        <w:rPr>
          <w:rFonts w:ascii="Arial" w:hAnsi="Arial" w:cs="Arial"/>
          <w:color w:val="212529"/>
          <w:sz w:val="22"/>
          <w:szCs w:val="22"/>
          <w:shd w:val="clear" w:color="auto" w:fill="FFFFFF"/>
        </w:rPr>
      </w:pPr>
      <w:r w:rsidRPr="0097576C">
        <w:rPr>
          <w:rFonts w:ascii="Arial" w:hAnsi="Arial" w:cs="Arial"/>
          <w:color w:val="212529"/>
          <w:sz w:val="22"/>
          <w:szCs w:val="22"/>
          <w:shd w:val="clear" w:color="auto" w:fill="FFFFFF"/>
        </w:rPr>
        <w:t xml:space="preserve">Participant C also reflected on the absence of singing confidence from their own parent to their child, </w:t>
      </w:r>
      <w:r w:rsidR="00151F17">
        <w:rPr>
          <w:rFonts w:ascii="Arial" w:hAnsi="Arial" w:cs="Arial"/>
          <w:color w:val="212529"/>
          <w:sz w:val="22"/>
          <w:szCs w:val="22"/>
          <w:shd w:val="clear" w:color="auto" w:fill="FFFFFF"/>
        </w:rPr>
        <w:t>despite</w:t>
      </w:r>
      <w:r w:rsidRPr="0097576C">
        <w:rPr>
          <w:rFonts w:ascii="Arial" w:hAnsi="Arial" w:cs="Arial"/>
          <w:color w:val="212529"/>
          <w:sz w:val="22"/>
          <w:szCs w:val="22"/>
          <w:shd w:val="clear" w:color="auto" w:fill="FFFFFF"/>
        </w:rPr>
        <w:t xml:space="preserve"> a home setting:</w:t>
      </w:r>
    </w:p>
    <w:p w14:paraId="42C0B718" w14:textId="77777777" w:rsidR="00F15700" w:rsidRPr="0097576C" w:rsidRDefault="00F15700" w:rsidP="00F15700">
      <w:pPr>
        <w:spacing w:line="360" w:lineRule="auto"/>
        <w:rPr>
          <w:rFonts w:ascii="Arial" w:hAnsi="Arial" w:cs="Arial"/>
          <w:i/>
          <w:iCs/>
          <w:color w:val="212529"/>
          <w:sz w:val="22"/>
          <w:szCs w:val="22"/>
          <w:shd w:val="clear" w:color="auto" w:fill="FFFFFF"/>
        </w:rPr>
      </w:pPr>
      <w:r w:rsidRPr="0097576C">
        <w:rPr>
          <w:rFonts w:ascii="Arial" w:hAnsi="Arial" w:cs="Arial"/>
          <w:i/>
          <w:iCs/>
          <w:color w:val="212529"/>
          <w:sz w:val="22"/>
          <w:szCs w:val="22"/>
          <w:shd w:val="clear" w:color="auto" w:fill="FFFFFF"/>
        </w:rPr>
        <w:t xml:space="preserve"> ‘but mum won't sing in front of... she’ll not sing to baby in front of anybody else.’</w:t>
      </w:r>
    </w:p>
    <w:p w14:paraId="763CE3BD" w14:textId="77777777" w:rsidR="00F15700" w:rsidRPr="0097576C" w:rsidRDefault="00F15700" w:rsidP="00F15700">
      <w:pPr>
        <w:spacing w:line="360" w:lineRule="auto"/>
        <w:rPr>
          <w:rFonts w:ascii="Arial" w:hAnsi="Arial" w:cs="Arial"/>
          <w:color w:val="212529"/>
          <w:sz w:val="22"/>
          <w:szCs w:val="22"/>
          <w:shd w:val="clear" w:color="auto" w:fill="FFFFFF"/>
        </w:rPr>
      </w:pPr>
      <w:r w:rsidRPr="0097576C">
        <w:rPr>
          <w:rFonts w:ascii="Arial" w:hAnsi="Arial" w:cs="Arial"/>
          <w:color w:val="212529"/>
          <w:sz w:val="22"/>
          <w:szCs w:val="22"/>
          <w:shd w:val="clear" w:color="auto" w:fill="FFFFFF"/>
        </w:rPr>
        <w:t>Participant H demonstrated self-reflection on her anxious personality traits, which impacted her singing identity. She was acutely aware of what she considered a confidence deficit, comparing herself to her husband’s effusive singing to the baby in the home. She recognised that she did not self-identify as a singer to her close loved ones:</w:t>
      </w:r>
    </w:p>
    <w:p w14:paraId="18F9C991" w14:textId="77777777" w:rsidR="00F15700" w:rsidRPr="0097576C" w:rsidRDefault="00F15700" w:rsidP="00F15700">
      <w:pPr>
        <w:spacing w:line="360" w:lineRule="auto"/>
        <w:rPr>
          <w:rStyle w:val="apple-converted-space"/>
          <w:rFonts w:ascii="Arial" w:hAnsi="Arial" w:cs="Arial"/>
          <w:color w:val="212529"/>
          <w:sz w:val="22"/>
          <w:szCs w:val="22"/>
          <w:shd w:val="clear" w:color="auto" w:fill="FFFFFF"/>
        </w:rPr>
      </w:pPr>
      <w:r w:rsidRPr="0097576C">
        <w:rPr>
          <w:rFonts w:ascii="Arial" w:hAnsi="Arial" w:cs="Arial"/>
          <w:sz w:val="22"/>
          <w:szCs w:val="22"/>
        </w:rPr>
        <w:t>‘</w:t>
      </w:r>
      <w:r w:rsidRPr="0097576C">
        <w:rPr>
          <w:rFonts w:ascii="Arial" w:hAnsi="Arial" w:cs="Arial"/>
          <w:i/>
          <w:iCs/>
          <w:sz w:val="22"/>
          <w:szCs w:val="22"/>
        </w:rPr>
        <w:t>He knows that I don’t like singing in front of him’</w:t>
      </w:r>
      <w:r w:rsidRPr="0097576C">
        <w:rPr>
          <w:rStyle w:val="apple-converted-space"/>
          <w:rFonts w:ascii="Arial" w:hAnsi="Arial" w:cs="Arial"/>
          <w:color w:val="212529"/>
          <w:sz w:val="22"/>
          <w:szCs w:val="22"/>
          <w:shd w:val="clear" w:color="auto" w:fill="FFFFFF"/>
        </w:rPr>
        <w:t> </w:t>
      </w:r>
    </w:p>
    <w:p w14:paraId="41B6758D" w14:textId="0C845165" w:rsidR="00F15700" w:rsidRPr="0097576C" w:rsidRDefault="00F15700" w:rsidP="00F15700">
      <w:pPr>
        <w:spacing w:line="360" w:lineRule="auto"/>
        <w:rPr>
          <w:rFonts w:ascii="Arial" w:hAnsi="Arial" w:cs="Arial"/>
          <w:kern w:val="0"/>
          <w:sz w:val="22"/>
          <w:szCs w:val="22"/>
          <w14:ligatures w14:val="none"/>
        </w:rPr>
      </w:pPr>
      <w:r w:rsidRPr="0097576C">
        <w:rPr>
          <w:rStyle w:val="apple-converted-space"/>
          <w:rFonts w:ascii="Arial" w:hAnsi="Arial" w:cs="Arial"/>
          <w:color w:val="212529"/>
          <w:sz w:val="22"/>
          <w:szCs w:val="22"/>
          <w:shd w:val="clear" w:color="auto" w:fill="FFFFFF"/>
        </w:rPr>
        <w:t>She explained her perceived shortcoming could be connected to a current familial culture she did not have and therefore wasn’t influenced by.</w:t>
      </w:r>
      <w:r w:rsidRPr="0097576C">
        <w:rPr>
          <w:rFonts w:ascii="Arial" w:hAnsi="Arial" w:cs="Arial"/>
          <w:sz w:val="22"/>
          <w:szCs w:val="22"/>
        </w:rPr>
        <w:t xml:space="preserve"> </w:t>
      </w:r>
      <w:r w:rsidRPr="0097576C">
        <w:rPr>
          <w:rStyle w:val="apple-converted-space"/>
          <w:rFonts w:ascii="Arial" w:hAnsi="Arial" w:cs="Arial"/>
          <w:color w:val="212529"/>
          <w:sz w:val="22"/>
          <w:szCs w:val="22"/>
          <w:shd w:val="clear" w:color="auto" w:fill="FFFFFF"/>
        </w:rPr>
        <w:t>Her husband’s family was considered musical and outwardly revelled in music</w:t>
      </w:r>
      <w:r w:rsidR="005F7C8A">
        <w:rPr>
          <w:rStyle w:val="apple-converted-space"/>
          <w:rFonts w:ascii="Arial" w:hAnsi="Arial" w:cs="Arial"/>
          <w:color w:val="212529"/>
          <w:sz w:val="22"/>
          <w:szCs w:val="22"/>
          <w:shd w:val="clear" w:color="auto" w:fill="FFFFFF"/>
        </w:rPr>
        <w:t>al practises</w:t>
      </w:r>
      <w:r w:rsidRPr="0097576C">
        <w:rPr>
          <w:rStyle w:val="apple-converted-space"/>
          <w:rFonts w:ascii="Arial" w:hAnsi="Arial" w:cs="Arial"/>
          <w:color w:val="212529"/>
          <w:sz w:val="22"/>
          <w:szCs w:val="22"/>
          <w:shd w:val="clear" w:color="auto" w:fill="FFFFFF"/>
        </w:rPr>
        <w:t xml:space="preserve">. </w:t>
      </w:r>
      <w:r w:rsidRPr="0097576C">
        <w:rPr>
          <w:rFonts w:ascii="Arial" w:hAnsi="Arial" w:cs="Arial"/>
          <w:sz w:val="22"/>
          <w:szCs w:val="22"/>
        </w:rPr>
        <w:t xml:space="preserve">However, while she did recall her grandparents singing, she had not attributed value to these singing transmissions. She shared what the majority of interviewees </w:t>
      </w:r>
      <w:r w:rsidRPr="0097576C">
        <w:rPr>
          <w:rFonts w:ascii="Arial" w:hAnsi="Arial" w:cs="Arial"/>
          <w:kern w:val="0"/>
          <w:sz w:val="22"/>
          <w:szCs w:val="22"/>
          <w14:ligatures w14:val="none"/>
        </w:rPr>
        <w:t>echoed in sentiment: their complex relationship with singing confidence:</w:t>
      </w:r>
    </w:p>
    <w:p w14:paraId="0FC86CB4" w14:textId="77777777" w:rsidR="00F15700" w:rsidRPr="0097576C" w:rsidRDefault="00F15700" w:rsidP="00F15700">
      <w:pPr>
        <w:spacing w:line="360" w:lineRule="auto"/>
        <w:rPr>
          <w:rFonts w:ascii="Arial" w:hAnsi="Arial" w:cs="Arial"/>
          <w:i/>
          <w:iCs/>
          <w:kern w:val="0"/>
          <w:sz w:val="22"/>
          <w:szCs w:val="22"/>
          <w14:ligatures w14:val="none"/>
        </w:rPr>
      </w:pPr>
      <w:r w:rsidRPr="0097576C">
        <w:rPr>
          <w:rFonts w:ascii="Arial" w:hAnsi="Arial" w:cs="Arial"/>
          <w:i/>
          <w:iCs/>
          <w:kern w:val="0"/>
          <w:sz w:val="22"/>
          <w:szCs w:val="22"/>
          <w14:ligatures w14:val="none"/>
        </w:rPr>
        <w:t>‘</w:t>
      </w:r>
      <w:r w:rsidRPr="0097576C">
        <w:rPr>
          <w:rFonts w:ascii="Arial" w:hAnsi="Arial" w:cs="Arial"/>
          <w:i/>
          <w:iCs/>
          <w:color w:val="212529"/>
          <w:sz w:val="22"/>
          <w:szCs w:val="22"/>
          <w:shd w:val="clear" w:color="auto" w:fill="FFFFFF"/>
        </w:rPr>
        <w:t>I love listening to it and I wish I was, I had the confidence to do that.’</w:t>
      </w:r>
    </w:p>
    <w:p w14:paraId="16FEFE00" w14:textId="77777777" w:rsidR="00F15700" w:rsidRPr="0097576C" w:rsidRDefault="00F15700" w:rsidP="00F15700">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 xml:space="preserve">Significantly, </w:t>
      </w:r>
      <w:r w:rsidRPr="0097576C">
        <w:rPr>
          <w:rFonts w:ascii="Arial" w:hAnsi="Arial" w:cs="Arial"/>
          <w:sz w:val="22"/>
          <w:szCs w:val="22"/>
        </w:rPr>
        <w:t>infant responsivity to the sung voice was an overwhelming motivating factor for parental singing;</w:t>
      </w:r>
      <w:r w:rsidRPr="0097576C">
        <w:rPr>
          <w:rFonts w:ascii="Arial" w:hAnsi="Arial" w:cs="Arial"/>
          <w:kern w:val="0"/>
          <w:sz w:val="22"/>
          <w:szCs w:val="22"/>
          <w14:ligatures w14:val="none"/>
        </w:rPr>
        <w:t xml:space="preserve"> Infants were the primary conduit for parental singing, and personal confidence levels didn’t influence singing engagement for parents. Participant H, who could be considered the least confident singing parent, further stated:</w:t>
      </w:r>
    </w:p>
    <w:p w14:paraId="4F62F9DA" w14:textId="77777777" w:rsidR="00F15700" w:rsidRPr="0097576C" w:rsidRDefault="00F15700" w:rsidP="00F15700">
      <w:pPr>
        <w:spacing w:line="360" w:lineRule="auto"/>
        <w:rPr>
          <w:rFonts w:ascii="Arial" w:hAnsi="Arial" w:cs="Arial"/>
          <w:i/>
          <w:iCs/>
          <w:color w:val="212529"/>
          <w:sz w:val="22"/>
          <w:szCs w:val="22"/>
          <w:shd w:val="clear" w:color="auto" w:fill="FFFFFF"/>
        </w:rPr>
      </w:pPr>
      <w:r w:rsidRPr="0097576C">
        <w:rPr>
          <w:rFonts w:ascii="Arial" w:hAnsi="Arial" w:cs="Arial"/>
          <w:i/>
          <w:iCs/>
          <w:color w:val="212529"/>
          <w:sz w:val="22"/>
          <w:szCs w:val="22"/>
          <w:shd w:val="clear" w:color="auto" w:fill="FFFFFF"/>
        </w:rPr>
        <w:t>‘And I can feel her looking at me when I’m singing she’s like taking it and watching me.’</w:t>
      </w:r>
    </w:p>
    <w:p w14:paraId="2317EE59" w14:textId="77777777" w:rsidR="00F15700" w:rsidRPr="0097576C" w:rsidRDefault="00F15700" w:rsidP="00F15700">
      <w:pPr>
        <w:spacing w:line="360" w:lineRule="auto"/>
        <w:rPr>
          <w:rFonts w:ascii="Arial" w:hAnsi="Arial" w:cs="Arial"/>
          <w:color w:val="212529"/>
          <w:sz w:val="22"/>
          <w:szCs w:val="22"/>
          <w:shd w:val="clear" w:color="auto" w:fill="FFFFFF"/>
        </w:rPr>
      </w:pPr>
      <w:r w:rsidRPr="0097576C">
        <w:rPr>
          <w:rFonts w:ascii="Arial" w:hAnsi="Arial" w:cs="Arial"/>
          <w:color w:val="212529"/>
          <w:sz w:val="22"/>
          <w:szCs w:val="22"/>
          <w:shd w:val="clear" w:color="auto" w:fill="FFFFFF"/>
        </w:rPr>
        <w:t>Asked to elaborate on why she sang to her baby, participant C affirmed:</w:t>
      </w:r>
    </w:p>
    <w:p w14:paraId="681F911D" w14:textId="77777777" w:rsidR="00F15700" w:rsidRPr="0097576C" w:rsidRDefault="00F15700" w:rsidP="00F15700">
      <w:pPr>
        <w:spacing w:line="360" w:lineRule="auto"/>
        <w:rPr>
          <w:rFonts w:ascii="Arial" w:hAnsi="Arial" w:cs="Arial"/>
          <w:i/>
          <w:iCs/>
          <w:kern w:val="0"/>
          <w:sz w:val="22"/>
          <w:szCs w:val="22"/>
          <w14:ligatures w14:val="none"/>
        </w:rPr>
      </w:pPr>
      <w:r w:rsidRPr="0097576C">
        <w:rPr>
          <w:rFonts w:ascii="Arial" w:hAnsi="Arial" w:cs="Arial"/>
          <w:i/>
          <w:iCs/>
          <w:color w:val="212529"/>
          <w:sz w:val="22"/>
          <w:szCs w:val="22"/>
          <w:shd w:val="clear" w:color="auto" w:fill="FFFFFF"/>
        </w:rPr>
        <w:t>‘Cause I know she enjoys it’</w:t>
      </w:r>
    </w:p>
    <w:p w14:paraId="1E0EFC00" w14:textId="5F9B1BDC" w:rsidR="00F15700" w:rsidRPr="0097576C" w:rsidRDefault="00F15700" w:rsidP="00F15700">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 xml:space="preserve">Furthermore, </w:t>
      </w:r>
      <w:r w:rsidR="00F4448D">
        <w:rPr>
          <w:rFonts w:ascii="Arial" w:hAnsi="Arial" w:cs="Arial"/>
          <w:kern w:val="0"/>
          <w:sz w:val="22"/>
          <w:szCs w:val="22"/>
          <w14:ligatures w14:val="none"/>
        </w:rPr>
        <w:t>the survey findings showed that 49.7% of parents were the instigators of singing, and 45.6% reported initiating</w:t>
      </w:r>
      <w:r w:rsidRPr="0097576C">
        <w:rPr>
          <w:rFonts w:ascii="Arial" w:hAnsi="Arial" w:cs="Arial"/>
          <w:kern w:val="0"/>
          <w:sz w:val="22"/>
          <w:szCs w:val="22"/>
          <w14:ligatures w14:val="none"/>
        </w:rPr>
        <w:t xml:space="preserve"> singing equally. Only 4.8% of children initiated singing independently, emphasising the central role of a caregiver in driving </w:t>
      </w:r>
      <w:r w:rsidR="00F4448D">
        <w:rPr>
          <w:rFonts w:ascii="Arial" w:hAnsi="Arial" w:cs="Arial"/>
          <w:kern w:val="0"/>
          <w:sz w:val="22"/>
          <w:szCs w:val="22"/>
          <w14:ligatures w14:val="none"/>
        </w:rPr>
        <w:t>an</w:t>
      </w:r>
      <w:r w:rsidRPr="0097576C">
        <w:rPr>
          <w:rFonts w:ascii="Arial" w:hAnsi="Arial" w:cs="Arial"/>
          <w:kern w:val="0"/>
          <w:sz w:val="22"/>
          <w:szCs w:val="22"/>
          <w14:ligatures w14:val="none"/>
        </w:rPr>
        <w:t xml:space="preserve"> interactive singing </w:t>
      </w:r>
      <w:r w:rsidRPr="0097576C">
        <w:rPr>
          <w:rFonts w:ascii="Arial" w:hAnsi="Arial" w:cs="Arial"/>
          <w:kern w:val="0"/>
          <w:sz w:val="22"/>
          <w:szCs w:val="22"/>
          <w14:ligatures w14:val="none"/>
        </w:rPr>
        <w:lastRenderedPageBreak/>
        <w:t xml:space="preserve">process. </w:t>
      </w:r>
      <w:r w:rsidRPr="0097576C">
        <w:rPr>
          <w:rFonts w:ascii="Arial" w:hAnsi="Arial" w:cs="Arial"/>
          <w:sz w:val="22"/>
          <w:szCs w:val="22"/>
        </w:rPr>
        <w:t>Infant responsivity is a resounding theme within the parent-infant singing literatur</w:t>
      </w:r>
      <w:r w:rsidR="00912AAB">
        <w:rPr>
          <w:rFonts w:ascii="Arial" w:hAnsi="Arial" w:cs="Arial"/>
          <w:sz w:val="22"/>
          <w:szCs w:val="22"/>
        </w:rPr>
        <w:t>e.</w:t>
      </w:r>
      <w:r w:rsidRPr="0097576C">
        <w:rPr>
          <w:rFonts w:ascii="Arial" w:hAnsi="Arial" w:cs="Arial"/>
          <w:sz w:val="22"/>
          <w:szCs w:val="22"/>
        </w:rPr>
        <w:t xml:space="preserve"> All parents believed that passing on confidence was valuable for their children's family legacy, in line with the literature  </w:t>
      </w:r>
    </w:p>
    <w:p w14:paraId="3FE64625" w14:textId="77777777" w:rsidR="00F15700" w:rsidRPr="0097576C" w:rsidRDefault="00F15700" w:rsidP="00F15700">
      <w:pPr>
        <w:spacing w:line="360" w:lineRule="auto"/>
        <w:rPr>
          <w:rFonts w:ascii="Arial" w:hAnsi="Arial" w:cs="Arial"/>
          <w:sz w:val="22"/>
          <w:szCs w:val="22"/>
        </w:rPr>
      </w:pPr>
    </w:p>
    <w:p w14:paraId="001DD17D" w14:textId="77777777" w:rsidR="00F15700" w:rsidRPr="009E115B" w:rsidRDefault="00F15700" w:rsidP="00186AAB">
      <w:pPr>
        <w:pStyle w:val="Heading3"/>
        <w:rPr>
          <w:b w:val="0"/>
        </w:rPr>
      </w:pPr>
      <w:bookmarkStart w:id="66" w:name="_Toc223378220"/>
      <w:r w:rsidRPr="009E115B">
        <w:rPr>
          <w:b w:val="0"/>
        </w:rPr>
        <w:t>Family legacy</w:t>
      </w:r>
      <w:bookmarkEnd w:id="66"/>
    </w:p>
    <w:p w14:paraId="12FA45EF" w14:textId="77777777" w:rsidR="00F15700" w:rsidRPr="0097576C" w:rsidRDefault="00F15700" w:rsidP="00F15700">
      <w:pPr>
        <w:spacing w:line="360" w:lineRule="auto"/>
        <w:rPr>
          <w:rFonts w:ascii="Arial" w:hAnsi="Arial" w:cs="Arial"/>
          <w:sz w:val="22"/>
          <w:szCs w:val="22"/>
        </w:rPr>
      </w:pPr>
    </w:p>
    <w:p w14:paraId="2659AB08" w14:textId="77777777"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Fascinatingly, participants recalled predominantly positive messaging and encouragement from grandparents. intergenerational messages about singing went both upstream and downstream. Parent E remembered singing interactions in childhood:</w:t>
      </w:r>
    </w:p>
    <w:p w14:paraId="59032582" w14:textId="77777777" w:rsidR="00F15700" w:rsidRPr="0097576C" w:rsidRDefault="00F15700" w:rsidP="00F15700">
      <w:pPr>
        <w:spacing w:line="360" w:lineRule="auto"/>
        <w:rPr>
          <w:rFonts w:ascii="Arial" w:hAnsi="Arial" w:cs="Arial"/>
          <w:i/>
          <w:iCs/>
          <w:sz w:val="22"/>
          <w:szCs w:val="22"/>
        </w:rPr>
      </w:pPr>
      <w:r w:rsidRPr="0097576C">
        <w:rPr>
          <w:rStyle w:val="apple-converted-space"/>
          <w:rFonts w:ascii="Arial" w:hAnsi="Arial" w:cs="Arial"/>
          <w:i/>
          <w:iCs/>
          <w:color w:val="212529"/>
          <w:sz w:val="22"/>
          <w:szCs w:val="22"/>
          <w:shd w:val="clear" w:color="auto" w:fill="FFFFFF"/>
        </w:rPr>
        <w:t> ‘</w:t>
      </w:r>
      <w:r w:rsidRPr="0097576C">
        <w:rPr>
          <w:rFonts w:ascii="Arial" w:hAnsi="Arial" w:cs="Arial"/>
          <w:i/>
          <w:iCs/>
          <w:color w:val="212529"/>
          <w:sz w:val="22"/>
          <w:szCs w:val="22"/>
          <w:shd w:val="clear" w:color="auto" w:fill="FFFFFF"/>
        </w:rPr>
        <w:t>I</w:t>
      </w:r>
      <w:r w:rsidRPr="0097576C">
        <w:rPr>
          <w:rStyle w:val="apple-converted-space"/>
          <w:rFonts w:ascii="Arial" w:hAnsi="Arial" w:cs="Arial"/>
          <w:i/>
          <w:iCs/>
          <w:sz w:val="22"/>
          <w:szCs w:val="22"/>
        </w:rPr>
        <w:t> </w:t>
      </w:r>
      <w:r w:rsidRPr="0097576C">
        <w:rPr>
          <w:rFonts w:ascii="Arial" w:hAnsi="Arial" w:cs="Arial"/>
          <w:i/>
          <w:iCs/>
          <w:sz w:val="22"/>
          <w:szCs w:val="22"/>
        </w:rPr>
        <w:t xml:space="preserve">know my grandparents did because they were Irish and I remember my grandad singing Irish songs to me when I was as well as the absence of direct parental singing.’ </w:t>
      </w:r>
    </w:p>
    <w:p w14:paraId="68C2C2D7" w14:textId="01CE452E"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Intergenerational connections made through singing to infants mirror findings from a study conducted by Macglone, Wilson, and Macdonald (2022). In this study, a grandparent</w:t>
      </w:r>
      <w:r w:rsidR="004005FF">
        <w:rPr>
          <w:rFonts w:ascii="Arial" w:hAnsi="Arial" w:cs="Arial"/>
          <w:sz w:val="22"/>
          <w:szCs w:val="22"/>
        </w:rPr>
        <w:t>’s</w:t>
      </w:r>
      <w:r w:rsidRPr="0097576C">
        <w:rPr>
          <w:rFonts w:ascii="Arial" w:hAnsi="Arial" w:cs="Arial"/>
          <w:sz w:val="22"/>
          <w:szCs w:val="22"/>
        </w:rPr>
        <w:t xml:space="preserve"> love of country music was </w:t>
      </w:r>
      <w:r w:rsidR="004005FF">
        <w:rPr>
          <w:rFonts w:ascii="Arial" w:hAnsi="Arial" w:cs="Arial"/>
          <w:sz w:val="22"/>
          <w:szCs w:val="22"/>
        </w:rPr>
        <w:t>passed down</w:t>
      </w:r>
      <w:r w:rsidRPr="0097576C">
        <w:rPr>
          <w:rFonts w:ascii="Arial" w:hAnsi="Arial" w:cs="Arial"/>
          <w:sz w:val="22"/>
          <w:szCs w:val="22"/>
        </w:rPr>
        <w:t xml:space="preserve"> to a grandchild, highlighting that singing can convey educational and cultural messag</w:t>
      </w:r>
      <w:r w:rsidR="004005FF">
        <w:rPr>
          <w:rFonts w:ascii="Arial" w:hAnsi="Arial" w:cs="Arial"/>
          <w:sz w:val="22"/>
          <w:szCs w:val="22"/>
        </w:rPr>
        <w:t>es</w:t>
      </w:r>
      <w:r w:rsidRPr="0097576C">
        <w:rPr>
          <w:rFonts w:ascii="Arial" w:hAnsi="Arial" w:cs="Arial"/>
          <w:sz w:val="22"/>
          <w:szCs w:val="22"/>
        </w:rPr>
        <w:t xml:space="preserve"> across generations. However, as the survey findings indicate, whether these messages have been fully absorbed into the construction of parental singing identity remains unclear. The emotionally charged recollections of family singing from interviewees were the most noticeable aspect of the responses</w:t>
      </w:r>
      <w:r w:rsidR="004005FF">
        <w:rPr>
          <w:rFonts w:ascii="Arial" w:hAnsi="Arial" w:cs="Arial"/>
          <w:sz w:val="22"/>
          <w:szCs w:val="22"/>
        </w:rPr>
        <w:t xml:space="preserve"> for the researcher</w:t>
      </w:r>
      <w:r w:rsidRPr="0097576C">
        <w:rPr>
          <w:rFonts w:ascii="Arial" w:hAnsi="Arial" w:cs="Arial"/>
          <w:sz w:val="22"/>
          <w:szCs w:val="22"/>
        </w:rPr>
        <w:t>.</w:t>
      </w:r>
    </w:p>
    <w:p w14:paraId="12B9B169" w14:textId="77777777"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The lack of singing identity correlated to entering a gender-ostracising space for participant S. He stated how being a lone Father made him feel self-aware about singing in a predominantly female environment:</w:t>
      </w:r>
    </w:p>
    <w:p w14:paraId="78D7D3EB" w14:textId="77777777" w:rsidR="00F15700" w:rsidRPr="0097576C" w:rsidRDefault="00F15700" w:rsidP="00F15700">
      <w:pPr>
        <w:spacing w:line="360" w:lineRule="auto"/>
        <w:rPr>
          <w:rFonts w:ascii="Arial" w:hAnsi="Arial" w:cs="Arial"/>
          <w:i/>
          <w:iCs/>
          <w:sz w:val="22"/>
          <w:szCs w:val="22"/>
        </w:rPr>
      </w:pPr>
      <w:r w:rsidRPr="0097576C">
        <w:rPr>
          <w:rStyle w:val="apple-converted-space"/>
          <w:rFonts w:ascii="Arial" w:hAnsi="Arial" w:cs="Arial"/>
          <w:i/>
          <w:iCs/>
          <w:color w:val="212529"/>
          <w:sz w:val="22"/>
          <w:szCs w:val="22"/>
          <w:shd w:val="clear" w:color="auto" w:fill="FFFFFF"/>
        </w:rPr>
        <w:t> ‘</w:t>
      </w:r>
      <w:r w:rsidRPr="0097576C">
        <w:rPr>
          <w:rFonts w:ascii="Arial" w:hAnsi="Arial" w:cs="Arial"/>
          <w:i/>
          <w:iCs/>
          <w:sz w:val="22"/>
          <w:szCs w:val="22"/>
        </w:rPr>
        <w:t>Unfortunately. It's a bit weird 'cause like I say, I'm the only dad that turns up or feels a bit strange doing it to a degree.’</w:t>
      </w:r>
    </w:p>
    <w:p w14:paraId="0AE9E937" w14:textId="50E39F70"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 xml:space="preserve">This sentiment aligns with </w:t>
      </w:r>
      <w:r w:rsidRPr="0097576C">
        <w:rPr>
          <w:rFonts w:ascii="Arial" w:hAnsi="Arial" w:cs="Arial"/>
          <w:kern w:val="0"/>
          <w:sz w:val="22"/>
          <w:szCs w:val="22"/>
          <w14:ligatures w14:val="none"/>
        </w:rPr>
        <w:t xml:space="preserve">the vast body of literature, which exposes a gap in researching (and even recruitment) of male caregiver populations </w:t>
      </w:r>
      <w:r w:rsidRPr="0097576C">
        <w:rPr>
          <w:rFonts w:ascii="Arial" w:hAnsi="Arial" w:cs="Arial"/>
          <w:color w:val="000000"/>
          <w:kern w:val="0"/>
          <w:sz w:val="22"/>
          <w:szCs w:val="22"/>
          <w14:ligatures w14:val="none"/>
        </w:rPr>
        <w:t>(Damsgaard, Dyring</w:t>
      </w:r>
      <w:sdt>
        <w:sdtPr>
          <w:rPr>
            <w:rFonts w:ascii="Arial" w:hAnsi="Arial" w:cs="Arial"/>
            <w:color w:val="000000"/>
            <w:kern w:val="0"/>
            <w:sz w:val="22"/>
            <w:szCs w:val="22"/>
            <w14:ligatures w14:val="none"/>
          </w:rPr>
          <w:tag w:val="MENDELEY_CITATION_v3_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"/>
          <w:id w:val="884762589"/>
          <w:placeholder>
            <w:docPart w:val="66D11549F6365045B10FB37CD6063743"/>
          </w:placeholder>
        </w:sdtPr>
        <w:sdtContent>
          <w:r w:rsidR="00FE7383" w:rsidRPr="00FE7383">
            <w:rPr>
              <w:rFonts w:ascii="Arial" w:hAnsi="Arial" w:cs="Arial"/>
              <w:color w:val="000000"/>
              <w:kern w:val="0"/>
              <w:sz w:val="22"/>
              <w:szCs w:val="22"/>
              <w14:ligatures w14:val="none"/>
            </w:rPr>
            <w:t>, and Brinkmann, 2025).</w:t>
          </w:r>
        </w:sdtContent>
      </w:sdt>
      <w:r w:rsidRPr="0097576C">
        <w:rPr>
          <w:rFonts w:ascii="Arial" w:hAnsi="Arial" w:cs="Arial"/>
          <w:color w:val="000000"/>
          <w:kern w:val="0"/>
          <w:sz w:val="22"/>
          <w:szCs w:val="22"/>
          <w14:ligatures w14:val="none"/>
        </w:rPr>
        <w:t xml:space="preserve"> Additionally, self-consciousness stemming from entering a female-centric space could be interpreted as an influencing factor rather than an actual lack of singing confidence for participant S</w:t>
      </w:r>
      <w:r w:rsidRPr="0097576C">
        <w:rPr>
          <w:rFonts w:ascii="Arial" w:hAnsi="Arial" w:cs="Arial"/>
          <w:sz w:val="22"/>
          <w:szCs w:val="22"/>
        </w:rPr>
        <w:t xml:space="preserve">. Particularly, as all interviewees reported singing to their children privately. A study by </w:t>
      </w:r>
      <w:sdt>
        <w:sdtPr>
          <w:rPr>
            <w:rFonts w:ascii="Arial" w:hAnsi="Arial" w:cs="Arial"/>
            <w:color w:val="000000"/>
            <w:sz w:val="22"/>
            <w:szCs w:val="22"/>
          </w:rPr>
          <w:tag w:val="MENDELEY_CITATION_v3_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"/>
          <w:id w:val="-522318143"/>
          <w:placeholder>
            <w:docPart w:val="66D11549F6365045B10FB37CD6063743"/>
          </w:placeholder>
        </w:sdtPr>
        <w:sdtContent>
          <w:r w:rsidR="00FE7383" w:rsidRPr="00FE7383">
            <w:rPr>
              <w:rFonts w:ascii="Arial" w:eastAsia="Times New Roman" w:hAnsi="Arial" w:cs="Arial"/>
              <w:color w:val="000000"/>
              <w:sz w:val="22"/>
            </w:rPr>
            <w:t>Mehr et al. (2021)</w:t>
          </w:r>
        </w:sdtContent>
      </w:sdt>
      <w:r w:rsidRPr="0097576C">
        <w:rPr>
          <w:rFonts w:ascii="Arial" w:hAnsi="Arial" w:cs="Arial"/>
          <w:sz w:val="22"/>
          <w:szCs w:val="22"/>
        </w:rPr>
        <w:t xml:space="preserve"> confirms </w:t>
      </w:r>
      <w:r w:rsidRPr="0097576C">
        <w:rPr>
          <w:rFonts w:ascii="Arial" w:hAnsi="Arial" w:cs="Arial"/>
          <w:kern w:val="0"/>
          <w:sz w:val="22"/>
          <w:szCs w:val="22"/>
          <w14:ligatures w14:val="none"/>
        </w:rPr>
        <w:t>infant-directed singing as a widespread, cross-cultural, daily practice, though it acknowledges that men engage with it less frequently than mothers do.</w:t>
      </w:r>
      <w:r w:rsidRPr="0097576C">
        <w:rPr>
          <w:rFonts w:ascii="Arial" w:hAnsi="Arial" w:cs="Arial"/>
          <w:sz w:val="22"/>
          <w:szCs w:val="22"/>
        </w:rPr>
        <w:t xml:space="preserve"> Intriguingly, childhood recollections among the participants referenced strong, enthusiastic male singers; the modelled message was that gender didn’t determine singing </w:t>
      </w:r>
      <w:r w:rsidRPr="0097576C">
        <w:rPr>
          <w:rFonts w:ascii="Arial" w:hAnsi="Arial" w:cs="Arial"/>
          <w:sz w:val="22"/>
          <w:szCs w:val="22"/>
        </w:rPr>
        <w:lastRenderedPageBreak/>
        <w:t xml:space="preserve">confidence, as observed in participant H’s husband, participant E’s grandad, and participant S’s uncle. </w:t>
      </w:r>
    </w:p>
    <w:p w14:paraId="4AA4ACC9" w14:textId="77777777" w:rsidR="00F15700" w:rsidRPr="0097576C" w:rsidRDefault="00F15700" w:rsidP="00F15700">
      <w:pPr>
        <w:spacing w:line="360" w:lineRule="auto"/>
        <w:rPr>
          <w:rFonts w:ascii="Arial" w:hAnsi="Arial" w:cs="Arial"/>
          <w:sz w:val="22"/>
          <w:szCs w:val="22"/>
        </w:rPr>
      </w:pPr>
    </w:p>
    <w:p w14:paraId="2A8571A3" w14:textId="319AC68D" w:rsidR="00F15700" w:rsidRPr="009E115B" w:rsidRDefault="00F15700" w:rsidP="00186AAB">
      <w:pPr>
        <w:pStyle w:val="Heading3"/>
        <w:rPr>
          <w:b w:val="0"/>
        </w:rPr>
      </w:pPr>
      <w:bookmarkStart w:id="67" w:name="_Toc223378221"/>
      <w:r w:rsidRPr="009E115B">
        <w:rPr>
          <w:b w:val="0"/>
        </w:rPr>
        <w:t>Absence</w:t>
      </w:r>
      <w:r w:rsidR="000B08A4" w:rsidRPr="009E115B">
        <w:rPr>
          <w:b w:val="0"/>
        </w:rPr>
        <w:t xml:space="preserve"> of Singing</w:t>
      </w:r>
      <w:bookmarkEnd w:id="67"/>
    </w:p>
    <w:p w14:paraId="073A0280" w14:textId="77777777" w:rsidR="00216C1C" w:rsidRPr="00216C1C" w:rsidRDefault="00216C1C" w:rsidP="00216C1C"/>
    <w:p w14:paraId="5C655327" w14:textId="62FCF52F" w:rsidR="00F15700" w:rsidRPr="0097576C" w:rsidRDefault="00070978" w:rsidP="00F15700">
      <w:pPr>
        <w:spacing w:line="360" w:lineRule="auto"/>
        <w:rPr>
          <w:rFonts w:ascii="Arial" w:hAnsi="Arial" w:cs="Arial"/>
          <w:kern w:val="0"/>
          <w:sz w:val="22"/>
          <w:szCs w:val="22"/>
          <w14:ligatures w14:val="none"/>
        </w:rPr>
      </w:pPr>
      <w:r>
        <w:rPr>
          <w:rFonts w:ascii="Arial" w:hAnsi="Arial" w:cs="Arial"/>
          <w:kern w:val="0"/>
          <w:sz w:val="22"/>
          <w:szCs w:val="22"/>
          <w14:ligatures w14:val="none"/>
        </w:rPr>
        <w:t>Renowned music</w:t>
      </w:r>
      <w:r w:rsidR="00893742">
        <w:rPr>
          <w:rFonts w:ascii="Arial" w:hAnsi="Arial" w:cs="Arial"/>
          <w:kern w:val="0"/>
          <w:sz w:val="22"/>
          <w:szCs w:val="22"/>
          <w14:ligatures w14:val="none"/>
        </w:rPr>
        <w:t xml:space="preserve"> educators and theorists</w:t>
      </w:r>
      <w:r w:rsidR="0040508E">
        <w:rPr>
          <w:rFonts w:ascii="Arial" w:hAnsi="Arial" w:cs="Arial"/>
          <w:kern w:val="0"/>
          <w:sz w:val="22"/>
          <w:szCs w:val="22"/>
          <w14:ligatures w14:val="none"/>
        </w:rPr>
        <w:t xml:space="preserve"> such as</w:t>
      </w:r>
      <w:r w:rsidR="00893742">
        <w:rPr>
          <w:rFonts w:ascii="Arial" w:hAnsi="Arial" w:cs="Arial"/>
          <w:kern w:val="0"/>
          <w:sz w:val="22"/>
          <w:szCs w:val="22"/>
          <w14:ligatures w14:val="none"/>
        </w:rPr>
        <w:t xml:space="preserve"> </w:t>
      </w:r>
      <w:r w:rsidR="00F15700" w:rsidRPr="0097576C">
        <w:rPr>
          <w:rFonts w:ascii="Arial" w:hAnsi="Arial" w:cs="Arial"/>
          <w:kern w:val="0"/>
          <w:sz w:val="22"/>
          <w:szCs w:val="22"/>
          <w14:ligatures w14:val="none"/>
        </w:rPr>
        <w:t xml:space="preserve">Gordon (1997) and Kodaly (1974) propose that </w:t>
      </w:r>
      <w:r w:rsidR="00C75FE7">
        <w:rPr>
          <w:rFonts w:ascii="Arial" w:hAnsi="Arial" w:cs="Arial"/>
          <w:kern w:val="0"/>
          <w:sz w:val="22"/>
          <w:szCs w:val="22"/>
          <w14:ligatures w14:val="none"/>
        </w:rPr>
        <w:t xml:space="preserve">there is </w:t>
      </w:r>
      <w:r w:rsidR="00F15700" w:rsidRPr="0097576C">
        <w:rPr>
          <w:rFonts w:ascii="Arial" w:hAnsi="Arial" w:cs="Arial"/>
          <w:kern w:val="0"/>
          <w:sz w:val="22"/>
          <w:szCs w:val="22"/>
          <w14:ligatures w14:val="none"/>
        </w:rPr>
        <w:t xml:space="preserve">a link between a person’s early childhood music experiences and their </w:t>
      </w:r>
      <w:r w:rsidR="00C75FE7">
        <w:rPr>
          <w:rFonts w:ascii="Arial" w:hAnsi="Arial" w:cs="Arial"/>
          <w:kern w:val="0"/>
          <w:sz w:val="22"/>
          <w:szCs w:val="22"/>
          <w14:ligatures w14:val="none"/>
        </w:rPr>
        <w:t xml:space="preserve">adult </w:t>
      </w:r>
      <w:r w:rsidR="00C75FE7" w:rsidRPr="0097576C">
        <w:rPr>
          <w:rFonts w:ascii="Arial" w:hAnsi="Arial" w:cs="Arial"/>
          <w:kern w:val="0"/>
          <w:sz w:val="22"/>
          <w:szCs w:val="22"/>
          <w14:ligatures w14:val="none"/>
        </w:rPr>
        <w:t>music</w:t>
      </w:r>
      <w:r w:rsidR="00F15700" w:rsidRPr="0097576C">
        <w:rPr>
          <w:rFonts w:ascii="Arial" w:hAnsi="Arial" w:cs="Arial"/>
          <w:kern w:val="0"/>
          <w:sz w:val="22"/>
          <w:szCs w:val="22"/>
          <w14:ligatures w14:val="none"/>
        </w:rPr>
        <w:t>-making</w:t>
      </w:r>
      <w:r w:rsidR="00C75FE7">
        <w:rPr>
          <w:rFonts w:ascii="Arial" w:hAnsi="Arial" w:cs="Arial"/>
          <w:kern w:val="0"/>
          <w:sz w:val="22"/>
          <w:szCs w:val="22"/>
          <w14:ligatures w14:val="none"/>
        </w:rPr>
        <w:t xml:space="preserve"> engagement</w:t>
      </w:r>
      <w:r w:rsidR="00F15700" w:rsidRPr="0097576C">
        <w:rPr>
          <w:rFonts w:ascii="Arial" w:hAnsi="Arial" w:cs="Arial"/>
          <w:kern w:val="0"/>
          <w:sz w:val="22"/>
          <w:szCs w:val="22"/>
          <w14:ligatures w14:val="none"/>
        </w:rPr>
        <w:t xml:space="preserve">. While not entirely implausible, this proposition is contrasted with survey findings in this study and mirrors some of those reported in Boyne et al. (2025) and </w:t>
      </w:r>
      <w:sdt>
        <w:sdtPr>
          <w:rPr>
            <w:rFonts w:ascii="Arial" w:hAnsi="Arial" w:cs="Arial"/>
            <w:color w:val="000000"/>
            <w:kern w:val="0"/>
            <w:sz w:val="22"/>
            <w:szCs w:val="22"/>
            <w14:ligatures w14:val="none"/>
          </w:rPr>
          <w:tag w:val="MENDELEY_CITATION_v3_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"/>
          <w:id w:val="396719309"/>
          <w:placeholder>
            <w:docPart w:val="66D11549F6365045B10FB37CD6063743"/>
          </w:placeholder>
        </w:sdtPr>
        <w:sdtEndPr>
          <w:rPr>
            <w:rFonts w:eastAsia="Times New Roman"/>
            <w:kern w:val="2"/>
            <w:szCs w:val="24"/>
            <w14:ligatures w14:val="standardContextual"/>
          </w:rPr>
        </w:sdtEndPr>
        <w:sdtContent>
          <w:r w:rsidR="00FE7383" w:rsidRPr="00FE7383">
            <w:rPr>
              <w:rFonts w:ascii="Arial" w:eastAsia="Times New Roman" w:hAnsi="Arial" w:cs="Arial"/>
              <w:color w:val="000000"/>
              <w:sz w:val="22"/>
            </w:rPr>
            <w:t>Politimou et al. (2018);</w:t>
          </w:r>
        </w:sdtContent>
      </w:sdt>
      <w:r w:rsidR="00F15700" w:rsidRPr="0097576C">
        <w:rPr>
          <w:rFonts w:ascii="Arial" w:hAnsi="Arial" w:cs="Arial"/>
          <w:kern w:val="0"/>
          <w:sz w:val="22"/>
          <w:szCs w:val="22"/>
          <w14:ligatures w14:val="none"/>
        </w:rPr>
        <w:t xml:space="preserve"> for example, singing during routines </w:t>
      </w:r>
      <w:r w:rsidR="005F41AA">
        <w:rPr>
          <w:rFonts w:ascii="Arial" w:hAnsi="Arial" w:cs="Arial"/>
          <w:kern w:val="0"/>
          <w:sz w:val="22"/>
          <w:szCs w:val="22"/>
          <w14:ligatures w14:val="none"/>
        </w:rPr>
        <w:t>is</w:t>
      </w:r>
      <w:r w:rsidR="00F15700" w:rsidRPr="0097576C">
        <w:rPr>
          <w:rFonts w:ascii="Arial" w:hAnsi="Arial" w:cs="Arial"/>
          <w:kern w:val="0"/>
          <w:sz w:val="22"/>
          <w:szCs w:val="22"/>
          <w14:ligatures w14:val="none"/>
        </w:rPr>
        <w:t xml:space="preserve"> </w:t>
      </w:r>
      <w:r w:rsidR="005F41AA">
        <w:rPr>
          <w:rFonts w:ascii="Arial" w:hAnsi="Arial" w:cs="Arial"/>
          <w:kern w:val="0"/>
          <w:sz w:val="22"/>
          <w:szCs w:val="22"/>
          <w14:ligatures w14:val="none"/>
        </w:rPr>
        <w:t>not correlated</w:t>
      </w:r>
      <w:r w:rsidR="00F15700" w:rsidRPr="0097576C">
        <w:rPr>
          <w:rFonts w:ascii="Arial" w:hAnsi="Arial" w:cs="Arial"/>
          <w:kern w:val="0"/>
          <w:sz w:val="22"/>
          <w:szCs w:val="22"/>
          <w14:ligatures w14:val="none"/>
        </w:rPr>
        <w:t xml:space="preserve"> with formal musical education. However, quantitative and mixed-methods study designs in this subject area are scarce, so a thorough investigation may yet yield additional data. Potentially, musical parenting may not be an inheritable cultural trait but constructed over a lifetime. Participant F spoke of her formal training in musical theatre, despite having a parent who didn’t sing at all at home:</w:t>
      </w:r>
    </w:p>
    <w:p w14:paraId="3633F050" w14:textId="77777777" w:rsidR="00F15700" w:rsidRPr="0097576C" w:rsidRDefault="00F15700" w:rsidP="00F15700">
      <w:pPr>
        <w:spacing w:line="360" w:lineRule="auto"/>
        <w:rPr>
          <w:rFonts w:ascii="Arial" w:hAnsi="Arial" w:cs="Arial"/>
          <w:i/>
          <w:iCs/>
          <w:kern w:val="0"/>
          <w:sz w:val="22"/>
          <w:szCs w:val="22"/>
          <w14:ligatures w14:val="none"/>
        </w:rPr>
      </w:pPr>
      <w:r w:rsidRPr="0097576C">
        <w:rPr>
          <w:rFonts w:ascii="Arial" w:hAnsi="Arial" w:cs="Arial"/>
          <w:i/>
          <w:iCs/>
          <w:color w:val="212529"/>
          <w:sz w:val="22"/>
          <w:szCs w:val="22"/>
          <w:shd w:val="clear" w:color="auto" w:fill="FFFFFF"/>
        </w:rPr>
        <w:t>‘She’d never sit me down and engage in singing with me’</w:t>
      </w:r>
      <w:r w:rsidRPr="0097576C">
        <w:rPr>
          <w:rFonts w:ascii="Arial" w:hAnsi="Arial" w:cs="Arial"/>
          <w:i/>
          <w:iCs/>
          <w:kern w:val="0"/>
          <w:sz w:val="22"/>
          <w:szCs w:val="22"/>
          <w14:ligatures w14:val="none"/>
        </w:rPr>
        <w:t xml:space="preserve"> </w:t>
      </w:r>
    </w:p>
    <w:p w14:paraId="0196EB2F" w14:textId="22CA7FB0" w:rsidR="00F15700" w:rsidRPr="0097576C" w:rsidRDefault="00F15700" w:rsidP="00F15700">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 xml:space="preserve">Her enthusiasm for singing to her child was unencumbered by an onset of public performance anxiety in adulthood. These findings can also be reframed as reassuring for parents who have no recollection of childhood singing. No prior experiential influence or messaging could serve as an advantageous educational baseline for a practitioner during a singing class. Mehr (2014) highlights studies that have both supported and refuted the link between exposure to musical background and singing frequency. However, as Mehr (2014) suggests, caveats exist regarding these associations; for example, other </w:t>
      </w:r>
      <w:r w:rsidR="002A228F">
        <w:rPr>
          <w:rFonts w:ascii="Arial" w:hAnsi="Arial" w:cs="Arial"/>
          <w:kern w:val="0"/>
          <w:sz w:val="22"/>
          <w:szCs w:val="22"/>
          <w14:ligatures w14:val="none"/>
        </w:rPr>
        <w:t>variables, such as a rich artistic life afforded by high socioeconomic status, c</w:t>
      </w:r>
      <w:r w:rsidR="00A823AC">
        <w:rPr>
          <w:rFonts w:ascii="Arial" w:hAnsi="Arial" w:cs="Arial"/>
          <w:kern w:val="0"/>
          <w:sz w:val="22"/>
          <w:szCs w:val="22"/>
          <w14:ligatures w14:val="none"/>
        </w:rPr>
        <w:t>ould</w:t>
      </w:r>
      <w:r w:rsidR="002A228F">
        <w:rPr>
          <w:rFonts w:ascii="Arial" w:hAnsi="Arial" w:cs="Arial"/>
          <w:kern w:val="0"/>
          <w:sz w:val="22"/>
          <w:szCs w:val="22"/>
          <w14:ligatures w14:val="none"/>
        </w:rPr>
        <w:t xml:space="preserve"> contribute to singing frequency.</w:t>
      </w:r>
      <w:r w:rsidRPr="0097576C">
        <w:rPr>
          <w:rFonts w:ascii="Arial" w:hAnsi="Arial" w:cs="Arial"/>
          <w:kern w:val="0"/>
          <w:sz w:val="22"/>
          <w:szCs w:val="22"/>
          <w14:ligatures w14:val="none"/>
        </w:rPr>
        <w:t xml:space="preserve"> </w:t>
      </w:r>
    </w:p>
    <w:p w14:paraId="15C90D71" w14:textId="0D458A84" w:rsidR="00F15700" w:rsidRPr="0097576C" w:rsidRDefault="00F15700" w:rsidP="00F15700">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 xml:space="preserve">As cited in the literature, some adults are deeply impacted by negative historical voice experiences </w:t>
      </w:r>
      <w:sdt>
        <w:sdtPr>
          <w:rPr>
            <w:rFonts w:ascii="Arial" w:hAnsi="Arial" w:cs="Arial"/>
            <w:color w:val="000000"/>
            <w:kern w:val="0"/>
            <w:sz w:val="22"/>
            <w:szCs w:val="22"/>
            <w14:ligatures w14:val="none"/>
          </w:rPr>
          <w:tag w:val="MENDELEY_CITATION_v3_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"/>
          <w:id w:val="-720359727"/>
          <w:placeholder>
            <w:docPart w:val="BA0103444A01A5458D40972134898376"/>
          </w:placeholder>
        </w:sdtPr>
        <w:sdtContent>
          <w:r w:rsidR="00FE7383" w:rsidRPr="00FE7383">
            <w:rPr>
              <w:rFonts w:ascii="Arial" w:hAnsi="Arial" w:cs="Arial"/>
              <w:color w:val="000000"/>
              <w:kern w:val="0"/>
              <w:sz w:val="22"/>
              <w:szCs w:val="22"/>
              <w14:ligatures w14:val="none"/>
            </w:rPr>
            <w:t>(Whidden, 2010; Salvador and Menon, 2025)</w:t>
          </w:r>
        </w:sdtContent>
      </w:sdt>
      <w:r w:rsidRPr="0097576C">
        <w:rPr>
          <w:rFonts w:ascii="Arial" w:hAnsi="Arial" w:cs="Arial"/>
          <w:color w:val="000000"/>
          <w:kern w:val="0"/>
          <w:sz w:val="22"/>
          <w:szCs w:val="22"/>
          <w14:ligatures w14:val="none"/>
        </w:rPr>
        <w:t xml:space="preserve">. </w:t>
      </w:r>
      <w:r w:rsidRPr="0097576C">
        <w:rPr>
          <w:rFonts w:ascii="Arial" w:hAnsi="Arial" w:cs="Arial"/>
          <w:kern w:val="0"/>
          <w:sz w:val="22"/>
          <w:szCs w:val="22"/>
          <w14:ligatures w14:val="none"/>
        </w:rPr>
        <w:t>Participant C recalled being admonished by an amateur dramatic theatre director in school for not staying in tune under pressure:</w:t>
      </w:r>
    </w:p>
    <w:p w14:paraId="5D1577B3" w14:textId="77777777" w:rsidR="00F15700" w:rsidRPr="0097576C" w:rsidRDefault="00F15700" w:rsidP="00F15700">
      <w:pPr>
        <w:spacing w:line="360" w:lineRule="auto"/>
        <w:rPr>
          <w:rFonts w:ascii="Arial" w:hAnsi="Arial" w:cs="Arial"/>
          <w:i/>
          <w:iCs/>
          <w:color w:val="212529"/>
          <w:sz w:val="22"/>
          <w:szCs w:val="22"/>
          <w:shd w:val="clear" w:color="auto" w:fill="FFFFFF"/>
        </w:rPr>
      </w:pPr>
      <w:r w:rsidRPr="0097576C">
        <w:rPr>
          <w:rFonts w:ascii="Arial" w:hAnsi="Arial" w:cs="Arial"/>
          <w:i/>
          <w:iCs/>
          <w:color w:val="212529"/>
          <w:sz w:val="22"/>
          <w:szCs w:val="22"/>
          <w:shd w:val="clear" w:color="auto" w:fill="FFFFFF"/>
        </w:rPr>
        <w:t>‘as soon as I was singing in front of someone else, I'd tense up and then I would just be horribly out of tune and the director we worked with was quite blunt with things.’</w:t>
      </w:r>
    </w:p>
    <w:p w14:paraId="1B9DF698" w14:textId="77777777" w:rsidR="00F15700" w:rsidRPr="0097576C" w:rsidRDefault="00F15700" w:rsidP="00F15700">
      <w:pPr>
        <w:spacing w:line="360" w:lineRule="auto"/>
        <w:rPr>
          <w:rFonts w:ascii="Arial" w:hAnsi="Arial" w:cs="Arial"/>
          <w:color w:val="212529"/>
          <w:sz w:val="22"/>
          <w:szCs w:val="22"/>
          <w:shd w:val="clear" w:color="auto" w:fill="FFFFFF"/>
        </w:rPr>
      </w:pPr>
      <w:r w:rsidRPr="0097576C">
        <w:rPr>
          <w:rFonts w:ascii="Arial" w:hAnsi="Arial" w:cs="Arial"/>
          <w:color w:val="212529"/>
          <w:sz w:val="22"/>
          <w:szCs w:val="22"/>
          <w:shd w:val="clear" w:color="auto" w:fill="FFFFFF"/>
        </w:rPr>
        <w:t>The message she internalised was to:</w:t>
      </w:r>
    </w:p>
    <w:p w14:paraId="1609D7F3" w14:textId="77777777" w:rsidR="00F15700" w:rsidRPr="0097576C" w:rsidRDefault="00F15700" w:rsidP="00F15700">
      <w:pPr>
        <w:spacing w:line="360" w:lineRule="auto"/>
        <w:rPr>
          <w:rFonts w:ascii="Arial" w:hAnsi="Arial" w:cs="Arial"/>
          <w:i/>
          <w:iCs/>
          <w:color w:val="212529"/>
          <w:sz w:val="22"/>
          <w:szCs w:val="22"/>
          <w:shd w:val="clear" w:color="auto" w:fill="FFFFFF"/>
        </w:rPr>
      </w:pPr>
      <w:r w:rsidRPr="0097576C">
        <w:rPr>
          <w:rFonts w:ascii="Arial" w:hAnsi="Arial" w:cs="Arial"/>
          <w:i/>
          <w:iCs/>
          <w:color w:val="212529"/>
          <w:sz w:val="22"/>
          <w:szCs w:val="22"/>
          <w:shd w:val="clear" w:color="auto" w:fill="FFFFFF"/>
        </w:rPr>
        <w:t>‘just leave it as something I couldn't do and vowed never to do it again’.</w:t>
      </w:r>
    </w:p>
    <w:p w14:paraId="12AE37A2" w14:textId="77777777"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lastRenderedPageBreak/>
        <w:t>Participant C’s negative voice experience in a formal setting had impacted her lifelong internal singing identity; this sentiment is repeatedly reported in Whidden’s (2010) study, in which participants historically received negative criticism for an activity considered ‘very personal’ (p.12). For a practitioner, reframing and addressing detrimental messaging for parents could be an effective way to redefine and claim ownership of a deeply affected singing identity</w:t>
      </w:r>
    </w:p>
    <w:p w14:paraId="4098F7BA" w14:textId="77777777" w:rsidR="00F15700" w:rsidRPr="0097576C" w:rsidRDefault="00F15700" w:rsidP="00F15700">
      <w:pPr>
        <w:spacing w:line="360" w:lineRule="auto"/>
        <w:rPr>
          <w:rFonts w:ascii="Arial" w:hAnsi="Arial" w:cs="Arial"/>
          <w:sz w:val="22"/>
          <w:szCs w:val="22"/>
        </w:rPr>
      </w:pPr>
    </w:p>
    <w:p w14:paraId="4764650D" w14:textId="046A16A8" w:rsidR="00F15700" w:rsidRPr="00216C1C" w:rsidRDefault="00F15700" w:rsidP="00186AAB">
      <w:pPr>
        <w:pStyle w:val="Heading2"/>
        <w:rPr>
          <w:bCs/>
        </w:rPr>
      </w:pPr>
      <w:r w:rsidRPr="00216C1C">
        <w:rPr>
          <w:bCs/>
        </w:rPr>
        <w:t xml:space="preserve"> </w:t>
      </w:r>
      <w:bookmarkStart w:id="68" w:name="_Toc223378222"/>
      <w:r w:rsidRPr="00216C1C">
        <w:rPr>
          <w:bCs/>
        </w:rPr>
        <w:t>Singing is a powerful tool for caregiving</w:t>
      </w:r>
      <w:bookmarkEnd w:id="68"/>
      <w:r w:rsidRPr="00216C1C">
        <w:rPr>
          <w:bCs/>
        </w:rPr>
        <w:t xml:space="preserve"> </w:t>
      </w:r>
    </w:p>
    <w:p w14:paraId="71856C53" w14:textId="77777777" w:rsidR="00F15700" w:rsidRPr="0097576C" w:rsidRDefault="00F15700" w:rsidP="00F15700">
      <w:pPr>
        <w:spacing w:line="360" w:lineRule="auto"/>
        <w:rPr>
          <w:rFonts w:ascii="Arial" w:hAnsi="Arial" w:cs="Arial"/>
          <w:sz w:val="22"/>
          <w:szCs w:val="22"/>
        </w:rPr>
      </w:pPr>
    </w:p>
    <w:p w14:paraId="2699ACBB" w14:textId="77777777" w:rsidR="00F15700" w:rsidRPr="009E115B" w:rsidRDefault="00F15700" w:rsidP="009E115B">
      <w:pPr>
        <w:pStyle w:val="Heading3"/>
        <w:rPr>
          <w:b w:val="0"/>
          <w:bCs/>
        </w:rPr>
      </w:pPr>
      <w:bookmarkStart w:id="69" w:name="_Toc223378223"/>
      <w:r w:rsidRPr="009E115B">
        <w:rPr>
          <w:b w:val="0"/>
          <w:bCs/>
        </w:rPr>
        <w:t>Singing is integrated daily</w:t>
      </w:r>
      <w:bookmarkEnd w:id="69"/>
      <w:r w:rsidRPr="009E115B">
        <w:rPr>
          <w:b w:val="0"/>
          <w:bCs/>
        </w:rPr>
        <w:t xml:space="preserve"> </w:t>
      </w:r>
    </w:p>
    <w:p w14:paraId="2C618FBB" w14:textId="77777777" w:rsidR="00862801" w:rsidRPr="00862801" w:rsidRDefault="00862801" w:rsidP="00862801"/>
    <w:p w14:paraId="70845015" w14:textId="0BBE560D" w:rsidR="00F15700" w:rsidRPr="0097576C" w:rsidRDefault="00F15700" w:rsidP="00F15700">
      <w:pPr>
        <w:spacing w:line="360" w:lineRule="auto"/>
        <w:rPr>
          <w:rFonts w:ascii="Arial" w:hAnsi="Arial" w:cs="Arial"/>
          <w:color w:val="000000"/>
          <w:sz w:val="22"/>
          <w:szCs w:val="22"/>
        </w:rPr>
      </w:pPr>
      <w:r w:rsidRPr="0097576C">
        <w:rPr>
          <w:rFonts w:ascii="Arial" w:hAnsi="Arial" w:cs="Arial"/>
          <w:sz w:val="22"/>
          <w:szCs w:val="22"/>
        </w:rPr>
        <w:t xml:space="preserve">Singing to infants is an integral part of many daily activities for parents and is reflected in the literature </w:t>
      </w:r>
      <w:sdt>
        <w:sdtPr>
          <w:rPr>
            <w:rFonts w:ascii="Arial" w:hAnsi="Arial" w:cs="Arial"/>
            <w:color w:val="000000"/>
            <w:sz w:val="22"/>
            <w:szCs w:val="22"/>
          </w:rPr>
          <w:tag w:val="MENDELEY_CITATION_v3_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"/>
          <w:id w:val="490225569"/>
          <w:placeholder>
            <w:docPart w:val="66D11549F6365045B10FB37CD6063743"/>
          </w:placeholder>
        </w:sdtPr>
        <w:sdtContent>
          <w:r w:rsidR="00FE7383" w:rsidRPr="00FE7383">
            <w:rPr>
              <w:rFonts w:ascii="Arial" w:hAnsi="Arial" w:cs="Arial"/>
              <w:color w:val="000000"/>
              <w:sz w:val="22"/>
              <w:szCs w:val="22"/>
            </w:rPr>
            <w:t>(Custodero and Johnson-Green, 2008)</w:t>
          </w:r>
        </w:sdtContent>
      </w:sdt>
      <w:r w:rsidRPr="0097576C">
        <w:rPr>
          <w:rFonts w:ascii="Arial" w:hAnsi="Arial" w:cs="Arial"/>
          <w:sz w:val="22"/>
          <w:szCs w:val="22"/>
        </w:rPr>
        <w:t xml:space="preserve">. Singing was reported by all interviewees as a regularly used cue or distraction technique among parents. Fascinatingly, Parent C had integrated singing into providing a natural timing cue for potty </w:t>
      </w:r>
      <w:r w:rsidRPr="0097576C">
        <w:rPr>
          <w:rFonts w:ascii="Arial" w:hAnsi="Arial" w:cs="Arial"/>
          <w:kern w:val="0"/>
          <w:sz w:val="22"/>
          <w:szCs w:val="22"/>
          <w14:ligatures w14:val="none"/>
        </w:rPr>
        <w:t>training, using a traditional potty-training technique called</w:t>
      </w:r>
      <w:r w:rsidRPr="0097576C">
        <w:rPr>
          <w:rFonts w:ascii="Arial" w:hAnsi="Arial" w:cs="Arial"/>
          <w:sz w:val="22"/>
          <w:szCs w:val="22"/>
        </w:rPr>
        <w:t xml:space="preserve"> ‘elimination communication’. An assisted toilet training method reliant on infant cues </w:t>
      </w:r>
      <w:sdt>
        <w:sdtPr>
          <w:rPr>
            <w:rFonts w:ascii="Arial" w:hAnsi="Arial" w:cs="Arial"/>
            <w:color w:val="000000"/>
            <w:sz w:val="22"/>
            <w:szCs w:val="22"/>
          </w:rPr>
          <w:tag w:val="MENDELEY_CITATION_v3_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"/>
          <w:id w:val="-1965114672"/>
          <w:placeholder>
            <w:docPart w:val="66D11549F6365045B10FB37CD6063743"/>
          </w:placeholder>
        </w:sdtPr>
        <w:sdtContent>
          <w:r w:rsidR="00FE7383" w:rsidRPr="00FE7383">
            <w:rPr>
              <w:rFonts w:ascii="Arial" w:hAnsi="Arial" w:cs="Arial"/>
              <w:color w:val="000000"/>
              <w:sz w:val="22"/>
              <w:szCs w:val="22"/>
            </w:rPr>
            <w:t>(Geist and Bammer-Zimmer, 2023)</w:t>
          </w:r>
        </w:sdtContent>
      </w:sdt>
      <w:r w:rsidRPr="0097576C">
        <w:rPr>
          <w:rFonts w:ascii="Arial" w:hAnsi="Arial" w:cs="Arial"/>
          <w:color w:val="000000"/>
          <w:sz w:val="22"/>
          <w:szCs w:val="22"/>
        </w:rPr>
        <w:t>. Participant C remarked:</w:t>
      </w:r>
    </w:p>
    <w:p w14:paraId="1F0120C7" w14:textId="77777777" w:rsidR="00F15700" w:rsidRPr="0097576C" w:rsidRDefault="00F15700" w:rsidP="00F15700">
      <w:pPr>
        <w:spacing w:line="360" w:lineRule="auto"/>
        <w:rPr>
          <w:rFonts w:ascii="Arial" w:hAnsi="Arial" w:cs="Arial"/>
          <w:sz w:val="22"/>
          <w:szCs w:val="22"/>
        </w:rPr>
      </w:pPr>
      <w:r w:rsidRPr="0097576C">
        <w:rPr>
          <w:rStyle w:val="apple-converted-space"/>
          <w:rFonts w:ascii="Arial" w:hAnsi="Arial" w:cs="Arial"/>
          <w:color w:val="212529"/>
          <w:sz w:val="22"/>
          <w:szCs w:val="22"/>
          <w:shd w:val="clear" w:color="auto" w:fill="FFFFFF"/>
        </w:rPr>
        <w:t> ‘</w:t>
      </w:r>
      <w:r w:rsidRPr="0097576C">
        <w:rPr>
          <w:rStyle w:val="apple-converted-space"/>
          <w:rFonts w:ascii="Arial" w:hAnsi="Arial" w:cs="Arial"/>
          <w:i/>
          <w:iCs/>
          <w:color w:val="212529"/>
          <w:sz w:val="22"/>
          <w:szCs w:val="22"/>
          <w:shd w:val="clear" w:color="auto" w:fill="FFFFFF"/>
        </w:rPr>
        <w:t>We did that</w:t>
      </w:r>
      <w:r w:rsidRPr="0097576C">
        <w:rPr>
          <w:rStyle w:val="apple-converted-space"/>
          <w:rFonts w:ascii="Montserrat" w:hAnsi="Montserrat"/>
          <w:i/>
          <w:iCs/>
          <w:color w:val="212529"/>
          <w:sz w:val="27"/>
          <w:szCs w:val="27"/>
          <w:shd w:val="clear" w:color="auto" w:fill="FFFFFF"/>
        </w:rPr>
        <w:t xml:space="preserve"> </w:t>
      </w:r>
      <w:r w:rsidRPr="0097576C">
        <w:rPr>
          <w:rFonts w:ascii="Arial" w:hAnsi="Arial" w:cs="Arial"/>
          <w:i/>
          <w:iCs/>
          <w:color w:val="212529"/>
          <w:sz w:val="22"/>
          <w:szCs w:val="22"/>
          <w:shd w:val="clear" w:color="auto" w:fill="FFFFFF"/>
        </w:rPr>
        <w:t xml:space="preserve">from </w:t>
      </w:r>
      <w:r w:rsidRPr="0097576C">
        <w:rPr>
          <w:rFonts w:ascii="Arial" w:hAnsi="Arial" w:cs="Arial"/>
          <w:i/>
          <w:iCs/>
          <w:sz w:val="22"/>
          <w:szCs w:val="22"/>
        </w:rPr>
        <w:t>birth and we found that we would have to hold her on the potty for a couple minutes and we just held there, she’d get wiggly and grumpy and annoyed, but if we sang to her, it allowed us to hold her there a bit longer and. It relaxed her.</w:t>
      </w:r>
    </w:p>
    <w:p w14:paraId="09534265" w14:textId="77777777"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Singing is used as a cue for a physiological, teachable process in infant rearing. Singing the same familiar songs also bolstered participant C to sustain the toilet practise with her child, providing a support framework:</w:t>
      </w:r>
    </w:p>
    <w:p w14:paraId="5A26D6D6" w14:textId="77777777" w:rsidR="00F15700" w:rsidRPr="0097576C" w:rsidRDefault="00F15700" w:rsidP="00F15700">
      <w:pPr>
        <w:spacing w:line="360" w:lineRule="auto"/>
        <w:rPr>
          <w:rFonts w:ascii="Arial" w:hAnsi="Arial" w:cs="Arial"/>
          <w:i/>
          <w:iCs/>
          <w:sz w:val="22"/>
          <w:szCs w:val="22"/>
        </w:rPr>
      </w:pPr>
      <w:r w:rsidRPr="0097576C">
        <w:rPr>
          <w:rFonts w:ascii="Arial" w:hAnsi="Arial" w:cs="Arial"/>
          <w:color w:val="212529"/>
          <w:sz w:val="22"/>
          <w:szCs w:val="22"/>
          <w:shd w:val="clear" w:color="auto" w:fill="FFFFFF"/>
        </w:rPr>
        <w:t>‘</w:t>
      </w:r>
      <w:r w:rsidRPr="0097576C">
        <w:rPr>
          <w:rFonts w:ascii="Arial" w:hAnsi="Arial" w:cs="Arial"/>
          <w:i/>
          <w:iCs/>
          <w:color w:val="212529"/>
          <w:sz w:val="22"/>
          <w:szCs w:val="22"/>
          <w:shd w:val="clear" w:color="auto" w:fill="FFFFFF"/>
        </w:rPr>
        <w:t>and it was good as an adult for me as well,</w:t>
      </w:r>
      <w:r w:rsidRPr="0097576C">
        <w:rPr>
          <w:rStyle w:val="apple-converted-space"/>
          <w:rFonts w:ascii="Arial" w:hAnsi="Arial" w:cs="Arial"/>
          <w:i/>
          <w:iCs/>
          <w:color w:val="212529"/>
          <w:sz w:val="22"/>
          <w:szCs w:val="22"/>
          <w:shd w:val="clear" w:color="auto" w:fill="FFFFFF"/>
        </w:rPr>
        <w:t> </w:t>
      </w:r>
      <w:r w:rsidRPr="0097576C">
        <w:rPr>
          <w:rFonts w:ascii="Arial" w:hAnsi="Arial" w:cs="Arial"/>
          <w:i/>
          <w:iCs/>
          <w:sz w:val="22"/>
          <w:szCs w:val="22"/>
        </w:rPr>
        <w:t>because it helped me not just go give up now, and take her off too soon’</w:t>
      </w:r>
    </w:p>
    <w:p w14:paraId="1F0CA7C9" w14:textId="2C605087"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Singing was shown to be used alongside nappy changes, bedtime, distraction, and as an emotional regulator. Participant A was the only self-identifying singer, who spoke enthusiastically of continual parent-child singing in domestic setting</w:t>
      </w:r>
      <w:r w:rsidR="00225AF2">
        <w:rPr>
          <w:rFonts w:ascii="Arial" w:hAnsi="Arial" w:cs="Arial"/>
          <w:sz w:val="22"/>
          <w:szCs w:val="22"/>
        </w:rPr>
        <w:t>s</w:t>
      </w:r>
      <w:r w:rsidRPr="0097576C">
        <w:rPr>
          <w:rFonts w:ascii="Arial" w:hAnsi="Arial" w:cs="Arial"/>
          <w:sz w:val="22"/>
          <w:szCs w:val="22"/>
        </w:rPr>
        <w:t>:</w:t>
      </w:r>
    </w:p>
    <w:p w14:paraId="438D8DE8" w14:textId="77777777" w:rsidR="00F15700" w:rsidRPr="0097576C" w:rsidRDefault="00F15700" w:rsidP="00F15700">
      <w:pPr>
        <w:spacing w:line="360" w:lineRule="auto"/>
        <w:rPr>
          <w:rFonts w:ascii="Arial" w:hAnsi="Arial" w:cs="Arial"/>
          <w:i/>
          <w:iCs/>
          <w:color w:val="212529"/>
          <w:sz w:val="22"/>
          <w:szCs w:val="22"/>
          <w:shd w:val="clear" w:color="auto" w:fill="FFFFFF"/>
        </w:rPr>
      </w:pPr>
      <w:r w:rsidRPr="0097576C">
        <w:rPr>
          <w:rFonts w:ascii="Arial" w:hAnsi="Arial" w:cs="Arial"/>
          <w:i/>
          <w:iCs/>
          <w:color w:val="212529"/>
          <w:sz w:val="22"/>
          <w:szCs w:val="22"/>
          <w:shd w:val="clear" w:color="auto" w:fill="FFFFFF"/>
        </w:rPr>
        <w:t>‘We always sing at bedtimes and we always sing in the morning. But to be honest, we sing a lot of the time, in the car, throughout the day.’</w:t>
      </w:r>
    </w:p>
    <w:p w14:paraId="2889C67D" w14:textId="300D6794" w:rsidR="00F15700" w:rsidRPr="0097576C" w:rsidRDefault="00F15700" w:rsidP="00F15700">
      <w:pPr>
        <w:spacing w:line="360" w:lineRule="auto"/>
        <w:rPr>
          <w:rFonts w:ascii="Arial" w:hAnsi="Arial" w:cs="Arial"/>
          <w:color w:val="212529"/>
          <w:sz w:val="22"/>
          <w:szCs w:val="22"/>
          <w:shd w:val="clear" w:color="auto" w:fill="FFFFFF"/>
        </w:rPr>
      </w:pPr>
      <w:r w:rsidRPr="0097576C">
        <w:rPr>
          <w:rFonts w:ascii="Arial" w:hAnsi="Arial" w:cs="Arial"/>
          <w:color w:val="212529"/>
          <w:sz w:val="22"/>
          <w:szCs w:val="22"/>
          <w:shd w:val="clear" w:color="auto" w:fill="FFFFFF"/>
        </w:rPr>
        <w:t xml:space="preserve">Of particular interest is that Participant A was the sibling of a non-singing identity, Participant H. Both remembered their grandparents singing and were raised in an identical environment. However, their personality types and different life experiences influenced their oppositional </w:t>
      </w:r>
      <w:r w:rsidRPr="0097576C">
        <w:rPr>
          <w:rFonts w:ascii="Arial" w:hAnsi="Arial" w:cs="Arial"/>
          <w:color w:val="212529"/>
          <w:sz w:val="22"/>
          <w:szCs w:val="22"/>
          <w:shd w:val="clear" w:color="auto" w:fill="FFFFFF"/>
        </w:rPr>
        <w:lastRenderedPageBreak/>
        <w:t xml:space="preserve">levels of singing confidence. This </w:t>
      </w:r>
      <w:r w:rsidR="00B76C44">
        <w:rPr>
          <w:rFonts w:ascii="Arial" w:hAnsi="Arial" w:cs="Arial"/>
          <w:color w:val="212529"/>
          <w:sz w:val="22"/>
          <w:szCs w:val="22"/>
          <w:shd w:val="clear" w:color="auto" w:fill="FFFFFF"/>
        </w:rPr>
        <w:t xml:space="preserve">further </w:t>
      </w:r>
      <w:r w:rsidRPr="0097576C">
        <w:rPr>
          <w:rFonts w:ascii="Arial" w:hAnsi="Arial" w:cs="Arial"/>
          <w:color w:val="212529"/>
          <w:sz w:val="22"/>
          <w:szCs w:val="22"/>
          <w:shd w:val="clear" w:color="auto" w:fill="FFFFFF"/>
        </w:rPr>
        <w:t>alludes to human nuances and factors involved in constructing a singing identity for parents.</w:t>
      </w:r>
    </w:p>
    <w:p w14:paraId="48906EA5" w14:textId="77777777" w:rsidR="00F15700" w:rsidRPr="0097576C" w:rsidRDefault="00F15700" w:rsidP="00F15700">
      <w:pPr>
        <w:spacing w:line="360" w:lineRule="auto"/>
        <w:rPr>
          <w:rFonts w:ascii="Arial" w:hAnsi="Arial" w:cs="Arial"/>
          <w:color w:val="212529"/>
          <w:sz w:val="22"/>
          <w:szCs w:val="22"/>
          <w:shd w:val="clear" w:color="auto" w:fill="FFFFFF"/>
        </w:rPr>
      </w:pPr>
    </w:p>
    <w:p w14:paraId="67F1837C" w14:textId="12575379" w:rsidR="00F15700" w:rsidRPr="009E115B" w:rsidRDefault="00F15700" w:rsidP="007D7C26">
      <w:pPr>
        <w:pStyle w:val="Heading3"/>
        <w:rPr>
          <w:b w:val="0"/>
        </w:rPr>
      </w:pPr>
      <w:bookmarkStart w:id="70" w:name="_Toc223378224"/>
      <w:r w:rsidRPr="009E115B">
        <w:rPr>
          <w:b w:val="0"/>
        </w:rPr>
        <w:t>Daily Improvisers</w:t>
      </w:r>
      <w:bookmarkEnd w:id="70"/>
      <w:r w:rsidRPr="009E115B">
        <w:rPr>
          <w:b w:val="0"/>
        </w:rPr>
        <w:t xml:space="preserve"> </w:t>
      </w:r>
    </w:p>
    <w:p w14:paraId="2D4FAD38" w14:textId="77777777" w:rsidR="00216C1C" w:rsidRPr="00216C1C" w:rsidRDefault="00216C1C" w:rsidP="00216C1C"/>
    <w:p w14:paraId="374E1A31" w14:textId="77777777" w:rsidR="00F15700" w:rsidRPr="0097576C" w:rsidRDefault="00F15700" w:rsidP="00F15700">
      <w:pPr>
        <w:spacing w:line="360" w:lineRule="auto"/>
        <w:rPr>
          <w:rFonts w:ascii="Arial" w:hAnsi="Arial" w:cs="Arial"/>
          <w:kern w:val="0"/>
          <w:sz w:val="22"/>
          <w:szCs w:val="22"/>
          <w14:ligatures w14:val="none"/>
        </w:rPr>
      </w:pPr>
      <w:r w:rsidRPr="0097576C">
        <w:rPr>
          <w:rFonts w:ascii="Arial" w:hAnsi="Arial" w:cs="Arial"/>
          <w:sz w:val="22"/>
          <w:szCs w:val="22"/>
        </w:rPr>
        <w:t xml:space="preserve">Parents are frequent and prolific improvisers, informal creative agents; they enjoy it and use it spontaneously alongside caregiving duties. </w:t>
      </w:r>
      <w:r w:rsidRPr="0097576C">
        <w:rPr>
          <w:rFonts w:ascii="Arial" w:hAnsi="Arial" w:cs="Arial"/>
          <w:kern w:val="0"/>
          <w:sz w:val="22"/>
          <w:szCs w:val="22"/>
          <w14:ligatures w14:val="none"/>
        </w:rPr>
        <w:t>Interestingly, singing as embedded daily improvisation was a key theme across the quantitative and qualitative findings. Parent C spoke humorously of her improvisational shared practise within the family structure:</w:t>
      </w:r>
    </w:p>
    <w:p w14:paraId="4A4FA417" w14:textId="77777777" w:rsidR="00F15700" w:rsidRPr="0097576C" w:rsidRDefault="00F15700" w:rsidP="00F15700">
      <w:pPr>
        <w:spacing w:line="360" w:lineRule="auto"/>
        <w:rPr>
          <w:rFonts w:ascii="Arial" w:hAnsi="Arial" w:cs="Arial"/>
          <w:i/>
          <w:iCs/>
          <w:color w:val="212529"/>
          <w:sz w:val="22"/>
          <w:szCs w:val="22"/>
          <w:shd w:val="clear" w:color="auto" w:fill="FFFFFF"/>
        </w:rPr>
      </w:pPr>
      <w:r w:rsidRPr="0097576C">
        <w:rPr>
          <w:rFonts w:ascii="Arial" w:hAnsi="Arial" w:cs="Arial"/>
          <w:i/>
          <w:iCs/>
          <w:color w:val="212529"/>
          <w:sz w:val="22"/>
          <w:szCs w:val="22"/>
          <w:shd w:val="clear" w:color="auto" w:fill="FFFFFF"/>
        </w:rPr>
        <w:t xml:space="preserve">‘We said, especially at the start, she's going to be the kid that goes to nursery and thinks it's totally normal to just burst into song about making toast!’ </w:t>
      </w:r>
    </w:p>
    <w:p w14:paraId="6C56DB79" w14:textId="77777777" w:rsidR="00F15700" w:rsidRPr="0097576C" w:rsidRDefault="00F15700" w:rsidP="00F15700">
      <w:pPr>
        <w:spacing w:line="360" w:lineRule="auto"/>
        <w:rPr>
          <w:rFonts w:ascii="Arial" w:hAnsi="Arial" w:cs="Arial"/>
          <w:color w:val="212529"/>
          <w:sz w:val="22"/>
          <w:szCs w:val="22"/>
          <w:shd w:val="clear" w:color="auto" w:fill="FFFFFF"/>
        </w:rPr>
      </w:pPr>
      <w:r w:rsidRPr="0097576C">
        <w:rPr>
          <w:rFonts w:ascii="Arial" w:hAnsi="Arial" w:cs="Arial"/>
          <w:color w:val="212529"/>
          <w:sz w:val="22"/>
          <w:szCs w:val="22"/>
          <w:shd w:val="clear" w:color="auto" w:fill="FFFFFF"/>
        </w:rPr>
        <w:t>And Participant f commented during the interview:</w:t>
      </w:r>
    </w:p>
    <w:p w14:paraId="5B2E97FB" w14:textId="77777777" w:rsidR="00F15700" w:rsidRPr="0097576C" w:rsidRDefault="00F15700" w:rsidP="00F15700">
      <w:pPr>
        <w:spacing w:line="360" w:lineRule="auto"/>
        <w:rPr>
          <w:rFonts w:ascii="Arial" w:hAnsi="Arial" w:cs="Arial"/>
          <w:i/>
          <w:iCs/>
          <w:color w:val="212529"/>
          <w:sz w:val="22"/>
          <w:szCs w:val="22"/>
          <w:shd w:val="clear" w:color="auto" w:fill="FFFFFF"/>
        </w:rPr>
      </w:pPr>
      <w:r w:rsidRPr="0097576C">
        <w:rPr>
          <w:rFonts w:ascii="Arial" w:hAnsi="Arial" w:cs="Arial"/>
          <w:i/>
          <w:iCs/>
          <w:color w:val="212529"/>
          <w:sz w:val="22"/>
          <w:szCs w:val="22"/>
          <w:shd w:val="clear" w:color="auto" w:fill="FFFFFF"/>
        </w:rPr>
        <w:t>‘I’ve just changed his nappy, and I was like singing about him doing a poo! To keep him occupied’</w:t>
      </w:r>
    </w:p>
    <w:p w14:paraId="25896F19" w14:textId="77777777" w:rsidR="00F15700" w:rsidRPr="0097576C" w:rsidRDefault="00F15700" w:rsidP="00F15700">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Underscoring organic creativity in the domestic environment and reflecting the concept that parents are a primal creative force in the home.</w:t>
      </w:r>
    </w:p>
    <w:p w14:paraId="2477CFAD" w14:textId="77777777" w:rsidR="00F15700" w:rsidRPr="0097576C" w:rsidRDefault="00F15700" w:rsidP="00F15700">
      <w:pPr>
        <w:spacing w:line="360" w:lineRule="auto"/>
        <w:rPr>
          <w:rFonts w:ascii="Arial" w:hAnsi="Arial" w:cs="Arial"/>
          <w:color w:val="212529"/>
          <w:sz w:val="22"/>
          <w:szCs w:val="22"/>
          <w:shd w:val="clear" w:color="auto" w:fill="FFFFFF"/>
        </w:rPr>
      </w:pPr>
    </w:p>
    <w:p w14:paraId="2366DF2A" w14:textId="2BE28DA3" w:rsidR="00F15700" w:rsidRPr="00216C1C" w:rsidRDefault="00F15700" w:rsidP="007D7C26">
      <w:pPr>
        <w:pStyle w:val="Heading2"/>
        <w:rPr>
          <w:bCs/>
        </w:rPr>
      </w:pPr>
      <w:bookmarkStart w:id="71" w:name="_Toc223378225"/>
      <w:r w:rsidRPr="00216C1C">
        <w:rPr>
          <w:bCs/>
        </w:rPr>
        <w:t>Singing is highly valued</w:t>
      </w:r>
      <w:bookmarkEnd w:id="71"/>
      <w:r w:rsidRPr="00216C1C">
        <w:rPr>
          <w:bCs/>
        </w:rPr>
        <w:t xml:space="preserve"> </w:t>
      </w:r>
    </w:p>
    <w:p w14:paraId="3C8C1464" w14:textId="77777777" w:rsidR="00F15700" w:rsidRPr="0097576C" w:rsidRDefault="00F15700" w:rsidP="00F15700">
      <w:pPr>
        <w:spacing w:line="360" w:lineRule="auto"/>
        <w:rPr>
          <w:rFonts w:ascii="Arial" w:hAnsi="Arial" w:cs="Arial"/>
          <w:sz w:val="22"/>
          <w:szCs w:val="22"/>
        </w:rPr>
      </w:pPr>
    </w:p>
    <w:p w14:paraId="64F71AC4" w14:textId="77777777" w:rsidR="00F15700" w:rsidRPr="00CD0484" w:rsidRDefault="00F15700" w:rsidP="007D7C26">
      <w:pPr>
        <w:pStyle w:val="Heading3"/>
        <w:rPr>
          <w:b w:val="0"/>
        </w:rPr>
      </w:pPr>
      <w:r w:rsidRPr="00216C1C">
        <w:rPr>
          <w:bCs/>
        </w:rPr>
        <w:t xml:space="preserve"> </w:t>
      </w:r>
      <w:bookmarkStart w:id="72" w:name="_Toc223378226"/>
      <w:r w:rsidRPr="00CD0484">
        <w:rPr>
          <w:b w:val="0"/>
        </w:rPr>
        <w:t>Singing groups valued</w:t>
      </w:r>
      <w:bookmarkEnd w:id="72"/>
    </w:p>
    <w:p w14:paraId="127AF56C" w14:textId="77777777" w:rsidR="00216C1C" w:rsidRPr="00216C1C" w:rsidRDefault="00216C1C" w:rsidP="00216C1C"/>
    <w:p w14:paraId="76CAB441" w14:textId="5962E5DC"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Parent F spoke of the importance of singing groups for her own well-being, having suffered from postnatal depression with her firstborn. F had firsthand experience of the emotional bonding that had been fostered within a singing group:</w:t>
      </w:r>
    </w:p>
    <w:p w14:paraId="597226C2" w14:textId="77777777" w:rsidR="00F15700" w:rsidRPr="0097576C" w:rsidRDefault="00F15700" w:rsidP="00F15700">
      <w:pPr>
        <w:spacing w:line="360" w:lineRule="auto"/>
        <w:rPr>
          <w:rFonts w:ascii="Arial" w:hAnsi="Arial" w:cs="Arial"/>
          <w:i/>
          <w:iCs/>
          <w:sz w:val="22"/>
          <w:szCs w:val="22"/>
        </w:rPr>
      </w:pPr>
      <w:r w:rsidRPr="0097576C">
        <w:rPr>
          <w:rStyle w:val="apple-converted-space"/>
          <w:rFonts w:ascii="Arial" w:hAnsi="Arial" w:cs="Arial"/>
          <w:i/>
          <w:iCs/>
          <w:sz w:val="22"/>
          <w:szCs w:val="22"/>
        </w:rPr>
        <w:t> ‘</w:t>
      </w:r>
      <w:r w:rsidRPr="0097576C">
        <w:rPr>
          <w:rFonts w:ascii="Arial" w:hAnsi="Arial" w:cs="Arial"/>
          <w:i/>
          <w:iCs/>
          <w:sz w:val="22"/>
          <w:szCs w:val="22"/>
        </w:rPr>
        <w:t>So I think, like, going to something like this, where you sing and actually bond with the baby, cause it's not just singing. You’re bonding with your child.’</w:t>
      </w:r>
    </w:p>
    <w:p w14:paraId="0B45D824" w14:textId="77777777"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 xml:space="preserve">Additionally, parent E noted that singing affected her mood. </w:t>
      </w:r>
    </w:p>
    <w:p w14:paraId="118193A1" w14:textId="77777777" w:rsidR="00F15700" w:rsidRPr="0097576C" w:rsidRDefault="00F15700" w:rsidP="00F15700">
      <w:pPr>
        <w:spacing w:line="360" w:lineRule="auto"/>
        <w:rPr>
          <w:rFonts w:ascii="Arial" w:hAnsi="Arial" w:cs="Arial"/>
          <w:i/>
          <w:iCs/>
          <w:sz w:val="22"/>
          <w:szCs w:val="22"/>
        </w:rPr>
      </w:pPr>
      <w:r w:rsidRPr="0097576C">
        <w:rPr>
          <w:rFonts w:ascii="Arial" w:hAnsi="Arial" w:cs="Arial"/>
          <w:i/>
          <w:iCs/>
          <w:sz w:val="22"/>
          <w:szCs w:val="22"/>
        </w:rPr>
        <w:t>‘I think it improves my mood as well’</w:t>
      </w:r>
    </w:p>
    <w:p w14:paraId="330943F5" w14:textId="4B7A91BC"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 xml:space="preserve">A body of singing-for-health literature emphasises singing as a powerful non-pharmacological intervention for alleviating the symptoms of postnatal depression </w:t>
      </w:r>
      <w:sdt>
        <w:sdtPr>
          <w:rPr>
            <w:rFonts w:ascii="Arial" w:hAnsi="Arial" w:cs="Arial"/>
            <w:color w:val="000000"/>
            <w:sz w:val="22"/>
            <w:szCs w:val="22"/>
          </w:rPr>
          <w:tag w:val="MENDELEY_CITATION_v3_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"/>
          <w:id w:val="-497652268"/>
          <w:placeholder>
            <w:docPart w:val="E2C9C8AC11AD904394AFEEF83D097BEF"/>
          </w:placeholder>
        </w:sdtPr>
        <w:sdtContent>
          <w:r w:rsidR="00FE7383" w:rsidRPr="00FE7383">
            <w:rPr>
              <w:rFonts w:ascii="Arial" w:hAnsi="Arial" w:cs="Arial"/>
              <w:color w:val="000000"/>
              <w:sz w:val="22"/>
              <w:szCs w:val="22"/>
            </w:rPr>
            <w:t>(Fancourt and Perkins, 2017, 2019).</w:t>
          </w:r>
        </w:sdtContent>
      </w:sdt>
      <w:r w:rsidRPr="0097576C">
        <w:rPr>
          <w:rFonts w:ascii="Arial" w:hAnsi="Arial" w:cs="Arial"/>
          <w:sz w:val="22"/>
          <w:szCs w:val="22"/>
        </w:rPr>
        <w:t xml:space="preserve"> As shown in these study findings, the insight that parents </w:t>
      </w:r>
      <w:r w:rsidRPr="0097576C">
        <w:rPr>
          <w:rFonts w:ascii="Arial" w:hAnsi="Arial" w:cs="Arial"/>
          <w:sz w:val="22"/>
          <w:szCs w:val="22"/>
        </w:rPr>
        <w:lastRenderedPageBreak/>
        <w:t xml:space="preserve">recognise the positive physiological effects aligns with wider literature. There is an appreciation of the value of singing in parent cohorts, where members collectively bond with their baby and can share misgivings. As participant F remarked after </w:t>
      </w:r>
      <w:r w:rsidR="006B421B">
        <w:rPr>
          <w:rFonts w:ascii="Arial" w:hAnsi="Arial" w:cs="Arial"/>
          <w:sz w:val="22"/>
          <w:szCs w:val="22"/>
        </w:rPr>
        <w:t xml:space="preserve">the </w:t>
      </w:r>
      <w:r w:rsidRPr="0097576C">
        <w:rPr>
          <w:rFonts w:ascii="Arial" w:hAnsi="Arial" w:cs="Arial"/>
          <w:sz w:val="22"/>
          <w:szCs w:val="22"/>
        </w:rPr>
        <w:t>soft-focus group</w:t>
      </w:r>
      <w:r w:rsidR="006B421B">
        <w:rPr>
          <w:rFonts w:ascii="Arial" w:hAnsi="Arial" w:cs="Arial"/>
          <w:sz w:val="22"/>
          <w:szCs w:val="22"/>
        </w:rPr>
        <w:t xml:space="preserve"> discussion</w:t>
      </w:r>
      <w:r w:rsidRPr="0097576C">
        <w:rPr>
          <w:rFonts w:ascii="Arial" w:hAnsi="Arial" w:cs="Arial"/>
          <w:sz w:val="22"/>
          <w:szCs w:val="22"/>
        </w:rPr>
        <w:t>:</w:t>
      </w:r>
    </w:p>
    <w:p w14:paraId="0580D7E3" w14:textId="77777777" w:rsidR="00F15700" w:rsidRPr="0097576C" w:rsidRDefault="00F15700" w:rsidP="00F15700">
      <w:pPr>
        <w:spacing w:line="360" w:lineRule="auto"/>
        <w:rPr>
          <w:rFonts w:ascii="Arial" w:hAnsi="Arial" w:cs="Arial"/>
          <w:i/>
          <w:iCs/>
          <w:sz w:val="22"/>
          <w:szCs w:val="22"/>
        </w:rPr>
      </w:pPr>
      <w:r w:rsidRPr="0097576C">
        <w:rPr>
          <w:rStyle w:val="apple-converted-space"/>
          <w:rFonts w:ascii="Arial" w:hAnsi="Arial" w:cs="Arial"/>
          <w:i/>
          <w:iCs/>
          <w:color w:val="212529"/>
          <w:sz w:val="22"/>
          <w:szCs w:val="22"/>
          <w:shd w:val="clear" w:color="auto" w:fill="FFFFFF"/>
        </w:rPr>
        <w:t>‘ </w:t>
      </w:r>
      <w:r w:rsidRPr="0097576C">
        <w:rPr>
          <w:rFonts w:ascii="Arial" w:hAnsi="Arial" w:cs="Arial"/>
          <w:i/>
          <w:iCs/>
          <w:sz w:val="22"/>
          <w:szCs w:val="22"/>
        </w:rPr>
        <w:t>We went home and then from that minute, from that moment, I was just a bit like, you know what, everyone thinks the same as me, everyone is embarrassed.’</w:t>
      </w:r>
    </w:p>
    <w:p w14:paraId="3AE6D6B0" w14:textId="722A82B9" w:rsidR="00F15700" w:rsidRDefault="00F15700" w:rsidP="00F15700">
      <w:pPr>
        <w:spacing w:line="360" w:lineRule="auto"/>
        <w:rPr>
          <w:rFonts w:ascii="Arial" w:hAnsi="Arial" w:cs="Arial"/>
          <w:sz w:val="22"/>
          <w:szCs w:val="22"/>
        </w:rPr>
      </w:pPr>
      <w:r w:rsidRPr="0097576C">
        <w:rPr>
          <w:rFonts w:ascii="Arial" w:hAnsi="Arial" w:cs="Arial"/>
          <w:sz w:val="22"/>
          <w:szCs w:val="22"/>
        </w:rPr>
        <w:t xml:space="preserve">Perceiving her views as shared by her peers had an empowering effect on participant F. She gained a deeper understanding and, with it, a palpable sense of peace during the </w:t>
      </w:r>
      <w:r w:rsidR="00217FDA">
        <w:rPr>
          <w:rFonts w:ascii="Arial" w:hAnsi="Arial" w:cs="Arial"/>
          <w:sz w:val="22"/>
          <w:szCs w:val="22"/>
        </w:rPr>
        <w:t>conversation</w:t>
      </w:r>
      <w:r w:rsidRPr="0097576C">
        <w:rPr>
          <w:rFonts w:ascii="Arial" w:hAnsi="Arial" w:cs="Arial"/>
          <w:sz w:val="22"/>
          <w:szCs w:val="22"/>
        </w:rPr>
        <w:t>.</w:t>
      </w:r>
    </w:p>
    <w:p w14:paraId="62A4A7A2" w14:textId="77777777" w:rsidR="00CD0484" w:rsidRPr="0097576C" w:rsidRDefault="00CD0484" w:rsidP="00F15700">
      <w:pPr>
        <w:spacing w:line="360" w:lineRule="auto"/>
        <w:rPr>
          <w:rFonts w:ascii="Arial" w:hAnsi="Arial" w:cs="Arial"/>
          <w:sz w:val="22"/>
          <w:szCs w:val="22"/>
        </w:rPr>
      </w:pPr>
    </w:p>
    <w:p w14:paraId="44C6F2C2" w14:textId="5AF88425" w:rsidR="00F15700" w:rsidRPr="00CD0484" w:rsidRDefault="00F15700" w:rsidP="007D7C26">
      <w:pPr>
        <w:pStyle w:val="Heading3"/>
        <w:rPr>
          <w:b w:val="0"/>
        </w:rPr>
      </w:pPr>
      <w:bookmarkStart w:id="73" w:name="_Toc223378227"/>
      <w:r w:rsidRPr="00CD0484">
        <w:rPr>
          <w:b w:val="0"/>
        </w:rPr>
        <w:t>The impact of singing on non-musical domains</w:t>
      </w:r>
      <w:bookmarkEnd w:id="73"/>
      <w:r w:rsidRPr="00CD0484">
        <w:rPr>
          <w:b w:val="0"/>
        </w:rPr>
        <w:t xml:space="preserve"> </w:t>
      </w:r>
    </w:p>
    <w:p w14:paraId="52EE0B2B" w14:textId="77777777" w:rsidR="00216C1C" w:rsidRPr="00216C1C" w:rsidRDefault="00216C1C" w:rsidP="00216C1C"/>
    <w:p w14:paraId="1F5BC7A2" w14:textId="77777777"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The quantitative statistics reveal that parents regard singing as beneficial for non-musical domains; this belief is echoed in the interviewees’ responses. Participant C noticed that:</w:t>
      </w:r>
    </w:p>
    <w:p w14:paraId="1F064C73" w14:textId="77777777" w:rsidR="00F15700" w:rsidRPr="0097576C" w:rsidRDefault="00F15700" w:rsidP="00F15700">
      <w:pPr>
        <w:spacing w:line="360" w:lineRule="auto"/>
        <w:rPr>
          <w:rFonts w:ascii="Arial" w:hAnsi="Arial" w:cs="Arial"/>
          <w:i/>
          <w:iCs/>
          <w:color w:val="212529"/>
          <w:sz w:val="22"/>
          <w:szCs w:val="22"/>
          <w:shd w:val="clear" w:color="auto" w:fill="FFFFFF"/>
        </w:rPr>
      </w:pPr>
      <w:r w:rsidRPr="0097576C">
        <w:rPr>
          <w:rFonts w:ascii="Arial" w:hAnsi="Arial" w:cs="Arial"/>
          <w:i/>
          <w:iCs/>
          <w:color w:val="212529"/>
          <w:sz w:val="22"/>
          <w:szCs w:val="22"/>
          <w:shd w:val="clear" w:color="auto" w:fill="FFFFFF"/>
        </w:rPr>
        <w:t>‘A lot of the songs she does come with movement. So, I think it's good for her coordination as well.’</w:t>
      </w:r>
    </w:p>
    <w:p w14:paraId="4FAF8CE7" w14:textId="77777777" w:rsidR="00F15700" w:rsidRPr="0097576C" w:rsidRDefault="00F15700" w:rsidP="00F15700">
      <w:pPr>
        <w:spacing w:line="360" w:lineRule="auto"/>
        <w:rPr>
          <w:rFonts w:ascii="Arial" w:hAnsi="Arial" w:cs="Arial"/>
          <w:color w:val="212529"/>
          <w:sz w:val="22"/>
          <w:szCs w:val="22"/>
          <w:shd w:val="clear" w:color="auto" w:fill="FFFFFF"/>
        </w:rPr>
      </w:pPr>
      <w:r w:rsidRPr="0097576C">
        <w:rPr>
          <w:rFonts w:ascii="Arial" w:hAnsi="Arial" w:cs="Arial"/>
          <w:color w:val="212529"/>
          <w:sz w:val="22"/>
          <w:szCs w:val="22"/>
          <w:shd w:val="clear" w:color="auto" w:fill="FFFFFF"/>
        </w:rPr>
        <w:t>Action songs were understood to support motor skills, and language was viewed as a significant developmental mode supported through singing. Participant A had a child who was speech delayed and noticed the impact of singing songs on her language skills:</w:t>
      </w:r>
    </w:p>
    <w:p w14:paraId="1CBD4B71" w14:textId="77777777" w:rsidR="00F15700" w:rsidRPr="0097576C" w:rsidRDefault="00F15700" w:rsidP="00F15700">
      <w:pPr>
        <w:spacing w:line="360" w:lineRule="auto"/>
        <w:rPr>
          <w:rFonts w:ascii="Arial" w:hAnsi="Arial" w:cs="Arial"/>
          <w:i/>
          <w:iCs/>
          <w:color w:val="212529"/>
          <w:sz w:val="22"/>
          <w:szCs w:val="22"/>
          <w:shd w:val="clear" w:color="auto" w:fill="FFFFFF"/>
        </w:rPr>
      </w:pPr>
      <w:r w:rsidRPr="0097576C">
        <w:rPr>
          <w:rStyle w:val="apple-converted-space"/>
          <w:rFonts w:ascii="Montserrat" w:hAnsi="Montserrat"/>
          <w:color w:val="212529"/>
          <w:sz w:val="27"/>
          <w:szCs w:val="27"/>
          <w:shd w:val="clear" w:color="auto" w:fill="FFFFFF"/>
        </w:rPr>
        <w:t> ‘</w:t>
      </w:r>
      <w:r w:rsidRPr="0097576C">
        <w:rPr>
          <w:rFonts w:ascii="Arial" w:hAnsi="Arial" w:cs="Arial"/>
          <w:i/>
          <w:iCs/>
          <w:color w:val="212529"/>
          <w:sz w:val="22"/>
          <w:szCs w:val="22"/>
          <w:shd w:val="clear" w:color="auto" w:fill="FFFFFF"/>
        </w:rPr>
        <w:t>She wasn’t putting sentences together for a long time, but she can recall the whole sentence. So that shows, doesn’t it?’</w:t>
      </w:r>
    </w:p>
    <w:p w14:paraId="2503F981" w14:textId="2CCF5F00" w:rsidR="00F15700" w:rsidRPr="0097576C" w:rsidRDefault="00F15700" w:rsidP="00F15700">
      <w:pPr>
        <w:spacing w:line="360" w:lineRule="auto"/>
        <w:rPr>
          <w:rFonts w:ascii="Arial" w:hAnsi="Arial" w:cs="Arial"/>
          <w:color w:val="212529"/>
          <w:sz w:val="22"/>
          <w:szCs w:val="22"/>
          <w:shd w:val="clear" w:color="auto" w:fill="FFFFFF"/>
        </w:rPr>
      </w:pPr>
      <w:r w:rsidRPr="0097576C">
        <w:rPr>
          <w:rFonts w:ascii="Arial" w:hAnsi="Arial" w:cs="Arial"/>
          <w:color w:val="212529"/>
          <w:sz w:val="22"/>
          <w:szCs w:val="22"/>
          <w:shd w:val="clear" w:color="auto" w:fill="FFFFFF"/>
        </w:rPr>
        <w:t xml:space="preserve">Singing to infants has repeatedly been shown to accelerate language development </w:t>
      </w:r>
      <w:sdt>
        <w:sdtPr>
          <w:rPr>
            <w:rFonts w:ascii="Arial" w:hAnsi="Arial" w:cs="Arial"/>
            <w:color w:val="212529"/>
            <w:sz w:val="22"/>
            <w:szCs w:val="22"/>
            <w:shd w:val="clear" w:color="auto" w:fill="FFFFFF"/>
          </w:rPr>
          <w:tag w:val="MENDELEY_CITATION_v3_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"/>
          <w:id w:val="1909416287"/>
          <w:placeholder>
            <w:docPart w:val="66D11549F6365045B10FB37CD6063743"/>
          </w:placeholder>
        </w:sdtPr>
        <w:sdtContent>
          <w:r w:rsidR="00FE7383" w:rsidRPr="00FE7383">
            <w:rPr>
              <w:rFonts w:ascii="Arial" w:eastAsia="Times New Roman" w:hAnsi="Arial" w:cs="Arial"/>
              <w:color w:val="212529"/>
              <w:sz w:val="22"/>
            </w:rPr>
            <w:t xml:space="preserve">(Gerry, Unrau and Trainor, 2012; Ma </w:t>
          </w:r>
          <w:r w:rsidR="00FE7383" w:rsidRPr="00FE7383">
            <w:rPr>
              <w:rFonts w:ascii="Arial" w:eastAsia="Times New Roman" w:hAnsi="Arial" w:cs="Arial"/>
              <w:i/>
              <w:iCs/>
              <w:color w:val="212529"/>
              <w:sz w:val="22"/>
            </w:rPr>
            <w:t>et al.</w:t>
          </w:r>
          <w:r w:rsidR="00FE7383" w:rsidRPr="00FE7383">
            <w:rPr>
              <w:rFonts w:ascii="Arial" w:eastAsia="Times New Roman" w:hAnsi="Arial" w:cs="Arial"/>
              <w:color w:val="212529"/>
              <w:sz w:val="22"/>
            </w:rPr>
            <w:t>, 2020)</w:t>
          </w:r>
        </w:sdtContent>
      </w:sdt>
      <w:r w:rsidRPr="0097576C">
        <w:rPr>
          <w:rFonts w:ascii="Arial" w:hAnsi="Arial" w:cs="Arial"/>
          <w:color w:val="212529"/>
          <w:sz w:val="22"/>
          <w:szCs w:val="22"/>
          <w:shd w:val="clear" w:color="auto" w:fill="FFFFFF"/>
        </w:rPr>
        <w:t xml:space="preserve">. Additionally, Participant F viewed singing as memory-boosting and enabling her child to enhance her cognitive sequencing of events: </w:t>
      </w:r>
    </w:p>
    <w:p w14:paraId="2487A055" w14:textId="77777777" w:rsidR="00F15700" w:rsidRPr="0097576C" w:rsidRDefault="00F15700" w:rsidP="00F15700">
      <w:pPr>
        <w:spacing w:line="360" w:lineRule="auto"/>
        <w:rPr>
          <w:rFonts w:ascii="Arial" w:hAnsi="Arial" w:cs="Arial"/>
          <w:i/>
          <w:iCs/>
          <w:color w:val="212529"/>
          <w:sz w:val="22"/>
          <w:szCs w:val="22"/>
          <w:shd w:val="clear" w:color="auto" w:fill="FFFFFF"/>
        </w:rPr>
      </w:pPr>
      <w:r w:rsidRPr="0097576C">
        <w:rPr>
          <w:rFonts w:ascii="Arial" w:hAnsi="Arial" w:cs="Arial"/>
          <w:i/>
          <w:iCs/>
          <w:color w:val="212529"/>
          <w:sz w:val="22"/>
          <w:szCs w:val="22"/>
          <w:shd w:val="clear" w:color="auto" w:fill="FFFFFF"/>
        </w:rPr>
        <w:t>‘But with that other song, it teaches her the order of things’</w:t>
      </w:r>
    </w:p>
    <w:p w14:paraId="021EA7E3" w14:textId="3E65A97F"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t xml:space="preserve">Singing is perceived as a meaningful, cultural and social activity, motivating parents to regularly engage with their infants. Interestingly, Salvador and Menon (2025) found that self-described non-singer parents can shift their perceptions of their singing identity. Echoing Bandura’s (1977) self-efficacy theory, in which increased singing leads to a </w:t>
      </w:r>
      <w:r w:rsidRPr="0097576C">
        <w:rPr>
          <w:rFonts w:ascii="Arial" w:hAnsi="Arial" w:cs="Arial"/>
          <w:kern w:val="0"/>
          <w:sz w:val="22"/>
          <w:szCs w:val="22"/>
          <w14:ligatures w14:val="none"/>
        </w:rPr>
        <w:t xml:space="preserve">parent's expanding sense of capability, with this affirmative action contributing to a virtuous cycle of singing </w:t>
      </w:r>
      <w:sdt>
        <w:sdtPr>
          <w:rPr>
            <w:rFonts w:ascii="Arial" w:hAnsi="Arial" w:cs="Arial"/>
            <w:color w:val="000000"/>
            <w:kern w:val="0"/>
            <w:sz w:val="22"/>
            <w:szCs w:val="22"/>
            <w14:ligatures w14:val="none"/>
          </w:rPr>
          <w:tag w:val="MENDELEY_CITATION_v3_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"/>
          <w:id w:val="1971325486"/>
          <w:placeholder>
            <w:docPart w:val="66D11549F6365045B10FB37CD6063743"/>
          </w:placeholder>
        </w:sdtPr>
        <w:sdtContent>
          <w:r w:rsidR="00FE7383" w:rsidRPr="00FE7383">
            <w:rPr>
              <w:rFonts w:ascii="Arial" w:hAnsi="Arial" w:cs="Arial"/>
              <w:color w:val="000000"/>
              <w:kern w:val="0"/>
              <w:sz w:val="22"/>
              <w:szCs w:val="22"/>
              <w14:ligatures w14:val="none"/>
            </w:rPr>
            <w:t>(Salvador and Menon, 2025)</w:t>
          </w:r>
        </w:sdtContent>
      </w:sdt>
      <w:r w:rsidRPr="0097576C">
        <w:rPr>
          <w:rFonts w:ascii="Arial" w:hAnsi="Arial" w:cs="Arial"/>
          <w:kern w:val="0"/>
          <w:sz w:val="22"/>
          <w:szCs w:val="22"/>
          <w14:ligatures w14:val="none"/>
        </w:rPr>
        <w:t>.</w:t>
      </w:r>
    </w:p>
    <w:p w14:paraId="6D1B5C1F" w14:textId="77777777" w:rsidR="00F15700" w:rsidRPr="0097576C" w:rsidRDefault="00F15700" w:rsidP="00F15700">
      <w:pPr>
        <w:spacing w:line="360" w:lineRule="auto"/>
        <w:rPr>
          <w:rFonts w:ascii="Arial" w:hAnsi="Arial" w:cs="Arial"/>
          <w:sz w:val="22"/>
          <w:szCs w:val="22"/>
        </w:rPr>
      </w:pPr>
      <w:r w:rsidRPr="0097576C">
        <w:rPr>
          <w:rFonts w:ascii="Arial" w:hAnsi="Arial" w:cs="Arial"/>
          <w:sz w:val="22"/>
          <w:szCs w:val="22"/>
        </w:rPr>
        <w:lastRenderedPageBreak/>
        <w:t>Additionally, the observed impact of singing on non-musical domains frequently appeared in the quantitative findings, aligning with the literature and these qualitative findings. Ultimately, the infant’s perceived developmental gains were seen as a motivating factor in overriding personal discomfort for participant F;</w:t>
      </w:r>
    </w:p>
    <w:p w14:paraId="4DA9F4FE" w14:textId="77777777" w:rsidR="00F15700" w:rsidRPr="0097576C" w:rsidRDefault="00F15700" w:rsidP="00F15700">
      <w:pPr>
        <w:spacing w:line="360" w:lineRule="auto"/>
        <w:rPr>
          <w:rFonts w:ascii="Arial" w:hAnsi="Arial" w:cs="Arial"/>
          <w:i/>
          <w:iCs/>
          <w:sz w:val="22"/>
          <w:szCs w:val="22"/>
        </w:rPr>
      </w:pPr>
      <w:r w:rsidRPr="0097576C">
        <w:rPr>
          <w:rFonts w:ascii="Arial" w:hAnsi="Arial" w:cs="Arial"/>
          <w:i/>
          <w:iCs/>
          <w:sz w:val="22"/>
          <w:szCs w:val="22"/>
        </w:rPr>
        <w:t xml:space="preserve"> ‘‘It doesn't matter because I think it benefits. I would rather be embarrassed, and it benefits them. T</w:t>
      </w:r>
      <w:r w:rsidRPr="0097576C">
        <w:rPr>
          <w:rFonts w:ascii="Arial" w:hAnsi="Arial" w:cs="Arial"/>
          <w:i/>
          <w:iCs/>
          <w:color w:val="212529"/>
          <w:sz w:val="22"/>
          <w:szCs w:val="22"/>
          <w:shd w:val="clear" w:color="auto" w:fill="FFFFFF"/>
        </w:rPr>
        <w:t>hen don't do it,’</w:t>
      </w:r>
    </w:p>
    <w:p w14:paraId="0C289C0D" w14:textId="77777777" w:rsidR="00F15700" w:rsidRPr="0097576C" w:rsidRDefault="00F15700" w:rsidP="00F15700">
      <w:pPr>
        <w:spacing w:line="360" w:lineRule="auto"/>
        <w:rPr>
          <w:rFonts w:ascii="Arial" w:hAnsi="Arial" w:cs="Arial"/>
          <w:kern w:val="0"/>
          <w:sz w:val="22"/>
          <w:szCs w:val="22"/>
          <w14:ligatures w14:val="none"/>
        </w:rPr>
      </w:pPr>
      <w:r w:rsidRPr="0097576C">
        <w:rPr>
          <w:rFonts w:ascii="Arial" w:hAnsi="Arial" w:cs="Arial"/>
          <w:sz w:val="22"/>
          <w:szCs w:val="22"/>
        </w:rPr>
        <w:t xml:space="preserve">Participant F’s ability to overcome behavioural challenges through determined belief </w:t>
      </w:r>
      <w:r w:rsidRPr="0097576C">
        <w:rPr>
          <w:rFonts w:ascii="Arial" w:hAnsi="Arial" w:cs="Arial"/>
          <w:kern w:val="0"/>
          <w:sz w:val="22"/>
          <w:szCs w:val="22"/>
          <w14:ligatures w14:val="none"/>
        </w:rPr>
        <w:t>alone reveals a valuable insight for practitioners. It implies that perceived infant benefit can serve as a lever that a facilitator can use to encourage singing practises.</w:t>
      </w:r>
    </w:p>
    <w:p w14:paraId="0CF76828" w14:textId="77777777" w:rsidR="00F15700" w:rsidRPr="0097576C" w:rsidRDefault="00F15700" w:rsidP="00F15700">
      <w:pPr>
        <w:spacing w:line="360" w:lineRule="auto"/>
        <w:rPr>
          <w:rFonts w:ascii="Arial" w:hAnsi="Arial" w:cs="Arial"/>
          <w:sz w:val="22"/>
          <w:szCs w:val="22"/>
        </w:rPr>
      </w:pPr>
    </w:p>
    <w:p w14:paraId="0A637A4F" w14:textId="77777777" w:rsidR="00F15700" w:rsidRPr="00CD0484" w:rsidRDefault="00F15700" w:rsidP="007D7C26">
      <w:pPr>
        <w:pStyle w:val="Heading3"/>
        <w:rPr>
          <w:b w:val="0"/>
        </w:rPr>
      </w:pPr>
      <w:bookmarkStart w:id="74" w:name="_Toc223378228"/>
      <w:r w:rsidRPr="00CD0484">
        <w:rPr>
          <w:b w:val="0"/>
        </w:rPr>
        <w:t>Singing is encouraged.</w:t>
      </w:r>
      <w:bookmarkEnd w:id="74"/>
      <w:r w:rsidRPr="00CD0484">
        <w:rPr>
          <w:b w:val="0"/>
        </w:rPr>
        <w:t xml:space="preserve"> </w:t>
      </w:r>
    </w:p>
    <w:p w14:paraId="25747B37" w14:textId="77777777" w:rsidR="00234058" w:rsidRPr="0097576C" w:rsidRDefault="00234058" w:rsidP="00234058"/>
    <w:p w14:paraId="2557EFE2" w14:textId="77777777" w:rsidR="00F15700" w:rsidRPr="0097576C" w:rsidRDefault="00F15700" w:rsidP="00F15700">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 xml:space="preserve">Singing was ubiquitously encouraged in both quantitative and qualitative data. All interviewees were asked how they would advise another parent in singing to their infants, and they unanimously responded as participant S, so succinctly phrased it: </w:t>
      </w:r>
    </w:p>
    <w:p w14:paraId="399A7A02" w14:textId="77777777" w:rsidR="00F15700" w:rsidRPr="0097576C" w:rsidRDefault="00F15700" w:rsidP="00F15700">
      <w:pPr>
        <w:spacing w:line="360" w:lineRule="auto"/>
        <w:rPr>
          <w:rFonts w:ascii="Arial" w:hAnsi="Arial" w:cs="Arial"/>
          <w:i/>
          <w:iCs/>
          <w:kern w:val="0"/>
          <w:sz w:val="22"/>
          <w:szCs w:val="22"/>
          <w14:ligatures w14:val="none"/>
        </w:rPr>
      </w:pPr>
      <w:r w:rsidRPr="0097576C">
        <w:rPr>
          <w:rFonts w:ascii="Arial" w:hAnsi="Arial" w:cs="Arial"/>
          <w:i/>
          <w:iCs/>
          <w:kern w:val="0"/>
          <w:sz w:val="22"/>
          <w:szCs w:val="22"/>
          <w14:ligatures w14:val="none"/>
        </w:rPr>
        <w:t>‘just do it’</w:t>
      </w:r>
    </w:p>
    <w:p w14:paraId="76476E73" w14:textId="1C50DC0E" w:rsidR="00F15700" w:rsidRPr="0097576C" w:rsidRDefault="00F15700" w:rsidP="00F15700">
      <w:pPr>
        <w:spacing w:line="360" w:lineRule="auto"/>
        <w:rPr>
          <w:rFonts w:ascii="Arial" w:hAnsi="Arial" w:cs="Arial"/>
          <w:kern w:val="0"/>
          <w:sz w:val="22"/>
          <w:szCs w:val="22"/>
          <w14:ligatures w14:val="none"/>
        </w:rPr>
      </w:pPr>
      <w:r w:rsidRPr="0097576C">
        <w:rPr>
          <w:rFonts w:ascii="Arial" w:hAnsi="Arial" w:cs="Arial"/>
          <w:sz w:val="22"/>
          <w:szCs w:val="22"/>
        </w:rPr>
        <w:t xml:space="preserve">Participants recognise the intrinsic value of singing. In this study, motivations weren’t </w:t>
      </w:r>
      <w:r w:rsidRPr="0097576C">
        <w:rPr>
          <w:rFonts w:ascii="Arial" w:hAnsi="Arial" w:cs="Arial"/>
          <w:kern w:val="0"/>
          <w:sz w:val="22"/>
          <w:szCs w:val="22"/>
          <w14:ligatures w14:val="none"/>
        </w:rPr>
        <w:t xml:space="preserve">examined, and perhaps conjecture may centre on what a limited subset of the population deems good parenting, as reflected in the study by </w:t>
      </w:r>
      <w:sdt>
        <w:sdtPr>
          <w:rPr>
            <w:rFonts w:ascii="Arial" w:hAnsi="Arial" w:cs="Arial"/>
            <w:color w:val="000000"/>
            <w:kern w:val="0"/>
            <w:sz w:val="22"/>
            <w:szCs w:val="22"/>
            <w14:ligatures w14:val="none"/>
          </w:rPr>
          <w:tag w:val="MENDELEY_CITATION_v3_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"/>
          <w:id w:val="-843314047"/>
          <w:placeholder>
            <w:docPart w:val="66D11549F6365045B10FB37CD6063743"/>
          </w:placeholder>
        </w:sdtPr>
        <w:sdtContent>
          <w:r w:rsidR="00FE7383" w:rsidRPr="00FE7383">
            <w:rPr>
              <w:rFonts w:ascii="Arial" w:hAnsi="Arial" w:cs="Arial"/>
              <w:color w:val="000000"/>
              <w:kern w:val="0"/>
              <w:sz w:val="22"/>
              <w:szCs w:val="22"/>
              <w14:ligatures w14:val="none"/>
            </w:rPr>
            <w:t>Custodero and Johnson-Green (2008)</w:t>
          </w:r>
        </w:sdtContent>
      </w:sdt>
      <w:r w:rsidRPr="0097576C">
        <w:rPr>
          <w:rFonts w:ascii="Arial" w:hAnsi="Arial" w:cs="Arial"/>
          <w:color w:val="000000"/>
          <w:kern w:val="0"/>
          <w:sz w:val="22"/>
          <w:szCs w:val="22"/>
          <w14:ligatures w14:val="none"/>
        </w:rPr>
        <w:t xml:space="preserve">. </w:t>
      </w:r>
      <w:r w:rsidRPr="0097576C">
        <w:rPr>
          <w:rFonts w:ascii="Arial" w:hAnsi="Arial" w:cs="Arial"/>
          <w:sz w:val="22"/>
          <w:szCs w:val="22"/>
        </w:rPr>
        <w:t xml:space="preserve">A dichotomous mechanism for parental actions means they can convey an affirmative message of singing, but don’t necessarily self-identify as singers. </w:t>
      </w:r>
      <w:r w:rsidRPr="0097576C">
        <w:rPr>
          <w:rStyle w:val="Heading1Char"/>
          <w:rFonts w:cs="Arial"/>
          <w:b w:val="0"/>
          <w:szCs w:val="22"/>
        </w:rPr>
        <w:t xml:space="preserve"> </w:t>
      </w:r>
    </w:p>
    <w:p w14:paraId="2D6515CF" w14:textId="77777777" w:rsidR="00F15700" w:rsidRPr="0097576C" w:rsidRDefault="00F15700" w:rsidP="00F15700">
      <w:pPr>
        <w:spacing w:line="360" w:lineRule="auto"/>
        <w:rPr>
          <w:rFonts w:ascii="Arial" w:hAnsi="Arial" w:cs="Arial"/>
          <w:sz w:val="22"/>
          <w:szCs w:val="22"/>
        </w:rPr>
      </w:pPr>
      <w:r w:rsidRPr="0097576C">
        <w:rPr>
          <w:rFonts w:ascii="Arial" w:hAnsi="Arial" w:cs="Arial"/>
          <w:kern w:val="0"/>
          <w:sz w:val="22"/>
          <w:szCs w:val="22"/>
          <w14:ligatures w14:val="none"/>
        </w:rPr>
        <w:t>Bandura's social learning theme lent itself well to participant A’s approach to singing with infants; she</w:t>
      </w:r>
      <w:r w:rsidRPr="0097576C">
        <w:rPr>
          <w:rFonts w:ascii="Arial" w:hAnsi="Arial" w:cs="Arial"/>
          <w:sz w:val="22"/>
          <w:szCs w:val="22"/>
        </w:rPr>
        <w:t xml:space="preserve"> spoke of injecting emotional messaging into the act of singing.</w:t>
      </w:r>
    </w:p>
    <w:p w14:paraId="1A026C8F" w14:textId="77777777" w:rsidR="00F15700" w:rsidRPr="0097576C" w:rsidRDefault="00F15700" w:rsidP="00F15700">
      <w:pPr>
        <w:spacing w:after="100" w:afterAutospacing="1" w:line="360" w:lineRule="auto"/>
        <w:rPr>
          <w:rFonts w:ascii="Arial" w:eastAsia="Times New Roman" w:hAnsi="Arial" w:cs="Arial"/>
          <w:color w:val="212529"/>
          <w:kern w:val="0"/>
          <w:sz w:val="22"/>
          <w:szCs w:val="22"/>
          <w:lang w:eastAsia="en-GB"/>
          <w14:ligatures w14:val="none"/>
        </w:rPr>
      </w:pPr>
      <w:r w:rsidRPr="0097576C">
        <w:rPr>
          <w:rFonts w:ascii="Arial" w:eastAsia="Times New Roman" w:hAnsi="Arial" w:cs="Arial"/>
          <w:color w:val="212529"/>
          <w:kern w:val="0"/>
          <w:sz w:val="22"/>
          <w:szCs w:val="22"/>
          <w:lang w:eastAsia="en-GB"/>
          <w14:ligatures w14:val="none"/>
        </w:rPr>
        <w:t>‘</w:t>
      </w:r>
      <w:r w:rsidRPr="0097576C">
        <w:rPr>
          <w:rFonts w:ascii="Arial" w:eastAsia="Times New Roman" w:hAnsi="Arial" w:cs="Arial"/>
          <w:i/>
          <w:iCs/>
          <w:color w:val="212529"/>
          <w:kern w:val="0"/>
          <w:sz w:val="22"/>
          <w:szCs w:val="22"/>
          <w:lang w:eastAsia="en-GB"/>
          <w14:ligatures w14:val="none"/>
        </w:rPr>
        <w:t>Sing with them. But not only sing with them, make sure you're telling them to be confident. That they sound great and encourage them.’</w:t>
      </w:r>
    </w:p>
    <w:p w14:paraId="5C4B5110" w14:textId="24413D11" w:rsidR="006F2497" w:rsidRPr="006F2497" w:rsidRDefault="00F15700" w:rsidP="006F2497">
      <w:pPr>
        <w:spacing w:after="100" w:afterAutospacing="1" w:line="360" w:lineRule="auto"/>
        <w:rPr>
          <w:rFonts w:ascii="Arial" w:eastAsia="Times New Roman" w:hAnsi="Arial" w:cs="Arial"/>
          <w:color w:val="212529"/>
          <w:kern w:val="0"/>
          <w:sz w:val="22"/>
          <w:szCs w:val="22"/>
          <w:lang w:eastAsia="en-GB"/>
          <w14:ligatures w14:val="none"/>
        </w:rPr>
      </w:pPr>
      <w:r w:rsidRPr="0097576C">
        <w:rPr>
          <w:rFonts w:ascii="Arial" w:eastAsia="Times New Roman" w:hAnsi="Arial" w:cs="Arial"/>
          <w:color w:val="212529"/>
          <w:kern w:val="0"/>
          <w:sz w:val="22"/>
          <w:szCs w:val="22"/>
          <w:lang w:eastAsia="en-GB"/>
          <w14:ligatures w14:val="none"/>
        </w:rPr>
        <w:t>This sentiment very much aligns with Bandura's modelling conceptual practise for parents and highlights emotional tone as a key part of the process. It demonstrates Participant A’s intuitive perception of voice as an emotional scaffolding tool for children and provides salient insight for a voice practitioner.</w:t>
      </w:r>
      <w:bookmarkEnd w:id="39"/>
    </w:p>
    <w:p w14:paraId="6525B1AF" w14:textId="77777777" w:rsidR="006F2497" w:rsidRDefault="006F2497" w:rsidP="006F2497">
      <w:pPr>
        <w:pStyle w:val="Heading1"/>
        <w:spacing w:line="360" w:lineRule="auto"/>
        <w:rPr>
          <w:bCs/>
        </w:rPr>
      </w:pPr>
    </w:p>
    <w:p w14:paraId="07A73CB8" w14:textId="363D34F7" w:rsidR="006F2497" w:rsidRPr="006F2497" w:rsidRDefault="00F15700" w:rsidP="006F2497">
      <w:pPr>
        <w:pStyle w:val="Heading1"/>
        <w:spacing w:line="360" w:lineRule="auto"/>
        <w:rPr>
          <w:bCs/>
        </w:rPr>
      </w:pPr>
      <w:bookmarkStart w:id="75" w:name="_Toc223378229"/>
      <w:r w:rsidRPr="00216C1C">
        <w:rPr>
          <w:bCs/>
        </w:rPr>
        <w:t>Reflection</w:t>
      </w:r>
      <w:bookmarkEnd w:id="75"/>
    </w:p>
    <w:p w14:paraId="3797B5CF" w14:textId="77777777" w:rsidR="006F2497" w:rsidRDefault="006F2497" w:rsidP="00BE7964">
      <w:pPr>
        <w:spacing w:line="360" w:lineRule="auto"/>
        <w:rPr>
          <w:rFonts w:ascii="Arial" w:hAnsi="Arial" w:cs="Arial"/>
          <w:kern w:val="0"/>
          <w:sz w:val="22"/>
          <w:szCs w:val="22"/>
          <w14:ligatures w14:val="none"/>
        </w:rPr>
      </w:pPr>
    </w:p>
    <w:p w14:paraId="60EA0F35" w14:textId="004A25C5" w:rsidR="009F1AF1" w:rsidRDefault="00F15700" w:rsidP="00BE7964">
      <w:pPr>
        <w:spacing w:line="360" w:lineRule="auto"/>
        <w:rPr>
          <w:rFonts w:ascii="Arial" w:hAnsi="Arial" w:cs="Arial"/>
          <w:sz w:val="22"/>
          <w:szCs w:val="22"/>
        </w:rPr>
      </w:pPr>
      <w:r w:rsidRPr="0097576C">
        <w:rPr>
          <w:rFonts w:ascii="Arial" w:hAnsi="Arial" w:cs="Arial"/>
          <w:kern w:val="0"/>
          <w:sz w:val="22"/>
          <w:szCs w:val="22"/>
          <w14:ligatures w14:val="none"/>
        </w:rPr>
        <w:t>On reflection, the central</w:t>
      </w:r>
      <w:r w:rsidRPr="0097576C">
        <w:rPr>
          <w:rFonts w:ascii="Arial" w:hAnsi="Arial" w:cs="Arial"/>
          <w:sz w:val="22"/>
          <w:szCs w:val="22"/>
        </w:rPr>
        <w:t xml:space="preserve"> dichotomous position appears to show that parents sing frequently and value singing, even though they do not </w:t>
      </w:r>
      <w:r w:rsidR="005A647B">
        <w:rPr>
          <w:rFonts w:ascii="Arial" w:hAnsi="Arial" w:cs="Arial"/>
          <w:sz w:val="22"/>
          <w:szCs w:val="22"/>
        </w:rPr>
        <w:t xml:space="preserve">always </w:t>
      </w:r>
      <w:r w:rsidRPr="0097576C">
        <w:rPr>
          <w:rFonts w:ascii="Arial" w:hAnsi="Arial" w:cs="Arial"/>
          <w:sz w:val="22"/>
          <w:szCs w:val="22"/>
        </w:rPr>
        <w:t xml:space="preserve">self-identify as singers. This raises questions centred around singing identity. Who counts as a singer? How do we define singing and being a singer in the Western world? Singing identity is revealed to be a complex and at times, fluctuating construct, sometimes shaped by cultural forces, personality type, family references and </w:t>
      </w:r>
      <w:r w:rsidR="007552A9">
        <w:rPr>
          <w:rFonts w:ascii="Arial" w:hAnsi="Arial" w:cs="Arial"/>
          <w:sz w:val="22"/>
          <w:szCs w:val="22"/>
        </w:rPr>
        <w:t>harmful</w:t>
      </w:r>
      <w:r w:rsidRPr="0097576C">
        <w:rPr>
          <w:rFonts w:ascii="Arial" w:hAnsi="Arial" w:cs="Arial"/>
          <w:sz w:val="22"/>
          <w:szCs w:val="22"/>
        </w:rPr>
        <w:t xml:space="preserve"> personal experiences. Yet, despite any self-perception of voice, parents reveal themselves to be creative agents; they are daily improvisers attaching singing to many caregiving duties and therefore provide continual voice modelling in informal settings. This is a </w:t>
      </w:r>
      <w:r w:rsidR="004A6D9F">
        <w:rPr>
          <w:rFonts w:ascii="Arial" w:hAnsi="Arial" w:cs="Arial"/>
          <w:sz w:val="22"/>
          <w:szCs w:val="22"/>
        </w:rPr>
        <w:t xml:space="preserve">crucial </w:t>
      </w:r>
      <w:r w:rsidRPr="0097576C">
        <w:rPr>
          <w:rFonts w:ascii="Arial" w:hAnsi="Arial" w:cs="Arial"/>
          <w:sz w:val="22"/>
          <w:szCs w:val="22"/>
        </w:rPr>
        <w:t xml:space="preserve">insight for vocal practitioners, as </w:t>
      </w:r>
      <w:r w:rsidR="004A6D9F">
        <w:rPr>
          <w:rFonts w:ascii="Arial" w:hAnsi="Arial" w:cs="Arial"/>
          <w:sz w:val="22"/>
          <w:szCs w:val="22"/>
        </w:rPr>
        <w:t xml:space="preserve">it reveals </w:t>
      </w:r>
      <w:r w:rsidRPr="0097576C">
        <w:rPr>
          <w:rFonts w:ascii="Arial" w:hAnsi="Arial" w:cs="Arial"/>
          <w:sz w:val="22"/>
          <w:szCs w:val="22"/>
        </w:rPr>
        <w:t xml:space="preserve">parents are active singers who may have a complex singing identity, rather than singing avoiders. </w:t>
      </w:r>
      <w:r w:rsidRPr="0097576C">
        <w:rPr>
          <w:rFonts w:ascii="Arial" w:hAnsi="Arial" w:cs="Arial"/>
          <w:kern w:val="0"/>
          <w:sz w:val="22"/>
          <w:szCs w:val="22"/>
          <w14:ligatures w14:val="none"/>
        </w:rPr>
        <w:t xml:space="preserve">Despite complexities surrounding identity, singing is both highly revered for its influence on </w:t>
      </w:r>
      <w:r w:rsidR="00A31F70" w:rsidRPr="0097576C">
        <w:rPr>
          <w:rFonts w:ascii="Arial" w:hAnsi="Arial" w:cs="Arial"/>
          <w:kern w:val="0"/>
          <w:sz w:val="22"/>
          <w:szCs w:val="22"/>
          <w14:ligatures w14:val="none"/>
        </w:rPr>
        <w:t>non-musical</w:t>
      </w:r>
      <w:r w:rsidRPr="0097576C">
        <w:rPr>
          <w:rFonts w:ascii="Arial" w:hAnsi="Arial" w:cs="Arial"/>
          <w:kern w:val="0"/>
          <w:sz w:val="22"/>
          <w:szCs w:val="22"/>
          <w14:ligatures w14:val="none"/>
        </w:rPr>
        <w:t xml:space="preserve"> domains and as a practical, </w:t>
      </w:r>
      <w:r w:rsidRPr="0097576C">
        <w:rPr>
          <w:rFonts w:ascii="Arial" w:hAnsi="Arial" w:cs="Arial"/>
          <w:sz w:val="22"/>
          <w:szCs w:val="22"/>
        </w:rPr>
        <w:t>daily tool for supporting caregiving routines.</w:t>
      </w:r>
    </w:p>
    <w:p w14:paraId="7E7F9A88" w14:textId="77777777" w:rsidR="000C3DC6" w:rsidRPr="000C3DC6" w:rsidRDefault="000C3DC6" w:rsidP="00BE7964">
      <w:pPr>
        <w:spacing w:line="360" w:lineRule="auto"/>
        <w:rPr>
          <w:rFonts w:ascii="Arial" w:hAnsi="Arial" w:cs="Arial"/>
          <w:sz w:val="22"/>
          <w:szCs w:val="22"/>
        </w:rPr>
      </w:pPr>
    </w:p>
    <w:p w14:paraId="3AAFF552" w14:textId="48BB9FB0" w:rsidR="00F15700" w:rsidRDefault="00F15700" w:rsidP="00BE7964">
      <w:pPr>
        <w:pStyle w:val="Heading1"/>
        <w:spacing w:line="360" w:lineRule="auto"/>
        <w:rPr>
          <w:bCs/>
        </w:rPr>
      </w:pPr>
      <w:bookmarkStart w:id="76" w:name="_Toc223378230"/>
      <w:r w:rsidRPr="009F4441">
        <w:rPr>
          <w:bCs/>
        </w:rPr>
        <w:t>Implications for practitioners</w:t>
      </w:r>
      <w:bookmarkEnd w:id="76"/>
    </w:p>
    <w:p w14:paraId="1E45ADDF" w14:textId="77777777" w:rsidR="009F4441" w:rsidRPr="009F4441" w:rsidRDefault="009F4441" w:rsidP="00BE7964">
      <w:pPr>
        <w:spacing w:line="360" w:lineRule="auto"/>
      </w:pPr>
    </w:p>
    <w:p w14:paraId="0B632A40" w14:textId="77777777" w:rsidR="00F15700" w:rsidRDefault="00F15700" w:rsidP="00BE7964">
      <w:pPr>
        <w:pStyle w:val="Heading2"/>
        <w:spacing w:line="360" w:lineRule="auto"/>
        <w:rPr>
          <w:bCs/>
        </w:rPr>
      </w:pPr>
      <w:bookmarkStart w:id="77" w:name="_Toc223378231"/>
      <w:r w:rsidRPr="009F4441">
        <w:rPr>
          <w:bCs/>
        </w:rPr>
        <w:t>Gender</w:t>
      </w:r>
      <w:bookmarkEnd w:id="77"/>
    </w:p>
    <w:p w14:paraId="452D555D" w14:textId="77777777" w:rsidR="009F4441" w:rsidRPr="009F4441" w:rsidRDefault="009F4441" w:rsidP="00BE7964">
      <w:pPr>
        <w:spacing w:line="360" w:lineRule="auto"/>
      </w:pPr>
    </w:p>
    <w:p w14:paraId="76589C75" w14:textId="617184A0" w:rsidR="00F15700" w:rsidRPr="0097576C" w:rsidRDefault="009F496C" w:rsidP="00BE7964">
      <w:pPr>
        <w:spacing w:line="360" w:lineRule="auto"/>
        <w:rPr>
          <w:rFonts w:ascii="Arial" w:hAnsi="Arial" w:cs="Arial"/>
          <w:sz w:val="22"/>
          <w:szCs w:val="22"/>
        </w:rPr>
      </w:pPr>
      <w:r>
        <w:rPr>
          <w:rFonts w:ascii="Arial" w:hAnsi="Arial" w:cs="Arial"/>
          <w:color w:val="000000"/>
          <w:kern w:val="0"/>
          <w:sz w:val="22"/>
          <w:szCs w:val="22"/>
          <w14:ligatures w14:val="none"/>
        </w:rPr>
        <w:t xml:space="preserve">For practitioners, the challenge is to engage fathers in singing in an industrialised Western culture that has historically dismissed singing among men </w:t>
      </w:r>
      <w:sdt>
        <w:sdtPr>
          <w:rPr>
            <w:rFonts w:ascii="Arial" w:hAnsi="Arial" w:cs="Arial"/>
            <w:color w:val="000000"/>
            <w:kern w:val="0"/>
            <w:sz w:val="22"/>
            <w:szCs w:val="22"/>
            <w14:ligatures w14:val="none"/>
          </w:rPr>
          <w:tag w:val="MENDELEY_CITATION_v3_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"/>
          <w:id w:val="386235040"/>
          <w:placeholder>
            <w:docPart w:val="A1400F2ACC40EA48B411EB9E42BE4612"/>
          </w:placeholder>
        </w:sdtPr>
        <w:sdtContent>
          <w:r w:rsidR="00FE7383" w:rsidRPr="00FE7383">
            <w:rPr>
              <w:rFonts w:ascii="Arial" w:hAnsi="Arial" w:cs="Arial"/>
              <w:color w:val="000000"/>
              <w:kern w:val="0"/>
              <w:sz w:val="22"/>
              <w:szCs w:val="22"/>
              <w14:ligatures w14:val="none"/>
            </w:rPr>
            <w:t>(Harrison, 2007)</w:t>
          </w:r>
        </w:sdtContent>
      </w:sdt>
      <w:r w:rsidR="00F15700" w:rsidRPr="0097576C">
        <w:rPr>
          <w:rFonts w:ascii="Arial" w:hAnsi="Arial" w:cs="Arial"/>
          <w:kern w:val="0"/>
          <w:sz w:val="22"/>
          <w:szCs w:val="22"/>
          <w14:ligatures w14:val="none"/>
        </w:rPr>
        <w:t>. Research on fathers remains very limited, despite the knowledge that paternal singing engagement is far lower than maternal engagement. Fascinatingly, in a study involving 171,456 families residing in middle- to low-income nations, 50% of mothers had sung to their children in the previous 3 days, compared with 13% of fathers, suggesting a more global gender</w:t>
      </w:r>
      <w:r w:rsidR="003079C9">
        <w:rPr>
          <w:rFonts w:ascii="Arial" w:hAnsi="Arial" w:cs="Arial"/>
          <w:kern w:val="0"/>
          <w:sz w:val="22"/>
          <w:szCs w:val="22"/>
          <w14:ligatures w14:val="none"/>
        </w:rPr>
        <w:t>-based</w:t>
      </w:r>
      <w:r w:rsidR="00F15700" w:rsidRPr="0097576C">
        <w:rPr>
          <w:rFonts w:ascii="Arial" w:hAnsi="Arial" w:cs="Arial"/>
          <w:kern w:val="0"/>
          <w:sz w:val="22"/>
          <w:szCs w:val="22"/>
          <w14:ligatures w14:val="none"/>
        </w:rPr>
        <w:t xml:space="preserve"> distribution of this cultural phenomenon </w:t>
      </w:r>
      <w:sdt>
        <w:sdtPr>
          <w:rPr>
            <w:rFonts w:ascii="Arial" w:hAnsi="Arial" w:cs="Arial"/>
            <w:color w:val="000000"/>
            <w:kern w:val="0"/>
            <w:sz w:val="22"/>
            <w:szCs w:val="22"/>
            <w14:ligatures w14:val="none"/>
          </w:rPr>
          <w:tag w:val="MENDELEY_CITATION_v3_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"/>
          <w:id w:val="-1711645448"/>
          <w:placeholder>
            <w:docPart w:val="A1400F2ACC40EA48B411EB9E42BE4612"/>
          </w:placeholder>
        </w:sdtPr>
        <w:sdtContent>
          <w:r w:rsidR="00FE7383" w:rsidRPr="00FE7383">
            <w:rPr>
              <w:rFonts w:ascii="Arial" w:hAnsi="Arial" w:cs="Arial"/>
              <w:color w:val="000000"/>
              <w:kern w:val="0"/>
              <w:sz w:val="22"/>
              <w:szCs w:val="22"/>
              <w14:ligatures w14:val="none"/>
            </w:rPr>
            <w:t>(Bornstein and Putnick, 2016)</w:t>
          </w:r>
        </w:sdtContent>
      </w:sdt>
      <w:r w:rsidR="00F15700" w:rsidRPr="0097576C">
        <w:rPr>
          <w:rFonts w:ascii="Arial" w:hAnsi="Arial" w:cs="Arial"/>
          <w:color w:val="000000"/>
          <w:kern w:val="0"/>
          <w:sz w:val="22"/>
          <w:szCs w:val="22"/>
          <w14:ligatures w14:val="none"/>
        </w:rPr>
        <w:t>. However, singing engagement among Fathers and children does occur</w:t>
      </w:r>
      <w:r w:rsidR="003079C9">
        <w:rPr>
          <w:rFonts w:ascii="Arial" w:hAnsi="Arial" w:cs="Arial"/>
          <w:color w:val="000000"/>
          <w:kern w:val="0"/>
          <w:sz w:val="22"/>
          <w:szCs w:val="22"/>
          <w14:ligatures w14:val="none"/>
        </w:rPr>
        <w:t xml:space="preserve"> </w:t>
      </w:r>
      <w:r w:rsidR="00D67DF8">
        <w:rPr>
          <w:rFonts w:ascii="Arial" w:hAnsi="Arial" w:cs="Arial"/>
          <w:color w:val="000000"/>
          <w:kern w:val="0"/>
          <w:sz w:val="22"/>
          <w:szCs w:val="22"/>
          <w14:ligatures w14:val="none"/>
        </w:rPr>
        <w:t>(Damsgaard et al. 2025)</w:t>
      </w:r>
      <w:r w:rsidR="00F15700" w:rsidRPr="0097576C">
        <w:rPr>
          <w:rFonts w:ascii="Arial" w:hAnsi="Arial" w:cs="Arial"/>
          <w:color w:val="000000"/>
          <w:kern w:val="0"/>
          <w:sz w:val="22"/>
          <w:szCs w:val="22"/>
          <w14:ligatures w14:val="none"/>
        </w:rPr>
        <w:t xml:space="preserve">. </w:t>
      </w:r>
      <w:r w:rsidR="00F15700" w:rsidRPr="0097576C">
        <w:rPr>
          <w:rFonts w:ascii="Arial" w:hAnsi="Arial" w:cs="Arial"/>
          <w:sz w:val="22"/>
          <w:szCs w:val="22"/>
        </w:rPr>
        <w:t xml:space="preserve">Empathy for an underrepresented population, especially fathers, could be fostered through inclusive practices. Especially as fathers often view the space of a music class as feminised and exclusive, as reflected in </w:t>
      </w:r>
      <w:r w:rsidR="00F15700" w:rsidRPr="0097576C">
        <w:rPr>
          <w:rFonts w:ascii="Arial" w:hAnsi="Arial" w:cs="Arial"/>
          <w:kern w:val="0"/>
          <w:sz w:val="22"/>
          <w:szCs w:val="22"/>
          <w14:ligatures w14:val="none"/>
        </w:rPr>
        <w:t>Damsgaard, Dyring, and Brinkmann's (2025) study.</w:t>
      </w:r>
    </w:p>
    <w:p w14:paraId="5848BF07" w14:textId="77777777" w:rsidR="006F2497" w:rsidRDefault="006F2497" w:rsidP="006F2497">
      <w:pPr>
        <w:pStyle w:val="Heading2"/>
        <w:spacing w:line="360" w:lineRule="auto"/>
        <w:rPr>
          <w:bCs/>
        </w:rPr>
      </w:pPr>
    </w:p>
    <w:p w14:paraId="705EC29F" w14:textId="77777777" w:rsidR="006F2497" w:rsidRPr="006F2497" w:rsidRDefault="006F2497" w:rsidP="006F2497"/>
    <w:p w14:paraId="3DC115D0" w14:textId="45C60208" w:rsidR="00F15700" w:rsidRDefault="00F15700" w:rsidP="006F2497">
      <w:pPr>
        <w:pStyle w:val="Heading2"/>
        <w:spacing w:line="360" w:lineRule="auto"/>
        <w:rPr>
          <w:bCs/>
        </w:rPr>
      </w:pPr>
      <w:bookmarkStart w:id="78" w:name="_Toc223378232"/>
      <w:r w:rsidRPr="009F4441">
        <w:rPr>
          <w:bCs/>
        </w:rPr>
        <w:t>Identity</w:t>
      </w:r>
      <w:bookmarkEnd w:id="78"/>
    </w:p>
    <w:p w14:paraId="43F2697F" w14:textId="77777777" w:rsidR="006F2497" w:rsidRPr="006F2497" w:rsidRDefault="006F2497" w:rsidP="006F2497"/>
    <w:p w14:paraId="336EB40A" w14:textId="6E20D796" w:rsidR="00F15700" w:rsidRDefault="00F15700" w:rsidP="00BE7964">
      <w:pPr>
        <w:spacing w:line="360" w:lineRule="auto"/>
        <w:rPr>
          <w:rFonts w:ascii="Arial" w:hAnsi="Arial" w:cs="Arial"/>
          <w:kern w:val="0"/>
          <w:sz w:val="22"/>
          <w:szCs w:val="22"/>
          <w14:ligatures w14:val="none"/>
        </w:rPr>
      </w:pPr>
      <w:r w:rsidRPr="0097576C">
        <w:rPr>
          <w:rFonts w:ascii="Arial" w:hAnsi="Arial" w:cs="Arial"/>
          <w:sz w:val="22"/>
          <w:szCs w:val="22"/>
        </w:rPr>
        <w:t xml:space="preserve">One contributing factor to singing identity for adults may be broader cultural and societal shifts over time. Ethnomusicologists and music education scholars highlight the role of musical practices in small societies, reflecting early human life </w:t>
      </w:r>
      <w:sdt>
        <w:sdtPr>
          <w:rPr>
            <w:rFonts w:ascii="Arial" w:hAnsi="Arial" w:cs="Arial"/>
            <w:color w:val="000000"/>
            <w:sz w:val="22"/>
            <w:szCs w:val="22"/>
          </w:rPr>
          <w:tag w:val="MENDELEY_CITATION_v3_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"/>
          <w:id w:val="-476371343"/>
          <w:placeholder>
            <w:docPart w:val="66D11549F6365045B10FB37CD6063743"/>
          </w:placeholder>
        </w:sdtPr>
        <w:sdtContent>
          <w:r w:rsidR="00FE7383" w:rsidRPr="00FE7383">
            <w:rPr>
              <w:rFonts w:ascii="Arial" w:eastAsia="Times New Roman" w:hAnsi="Arial" w:cs="Arial"/>
              <w:color w:val="000000"/>
              <w:sz w:val="22"/>
            </w:rPr>
            <w:t xml:space="preserve">(Mehr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2018)</w:t>
          </w:r>
        </w:sdtContent>
      </w:sdt>
      <w:bookmarkStart w:id="79" w:name="OLE_LINK5"/>
      <w:r w:rsidRPr="0097576C">
        <w:rPr>
          <w:rFonts w:ascii="Arial" w:hAnsi="Arial" w:cs="Arial"/>
          <w:sz w:val="22"/>
          <w:szCs w:val="22"/>
        </w:rPr>
        <w:t xml:space="preserve">. For early man, large-group singing was </w:t>
      </w:r>
      <w:r w:rsidRPr="0097576C">
        <w:rPr>
          <w:rFonts w:ascii="Arial" w:hAnsi="Arial" w:cs="Arial"/>
          <w:kern w:val="0"/>
          <w:sz w:val="22"/>
          <w:szCs w:val="22"/>
          <w14:ligatures w14:val="none"/>
        </w:rPr>
        <w:t>participatory, communicative, and cooperative, ingrained in the domestic setting used to ward off predators, accompanying rituals,</w:t>
      </w:r>
      <w:r w:rsidRPr="0097576C">
        <w:rPr>
          <w:rFonts w:ascii="Arial" w:hAnsi="Arial" w:cs="Arial"/>
          <w:sz w:val="22"/>
          <w:szCs w:val="22"/>
        </w:rPr>
        <w:t xml:space="preserve"> and fostering community bonding (Small,1998). These traditions predate the rise of the post-industrial Western world. Over time, our relationship with personal singing identity has transformed. The advent of concert halls 500 years ago provided a dedicated platform for an activity that was once deeply embedded in daily life (Levitin, 2006). Elevating the </w:t>
      </w:r>
      <w:r w:rsidRPr="0097576C">
        <w:rPr>
          <w:rFonts w:ascii="Arial" w:hAnsi="Arial" w:cs="Arial"/>
          <w:kern w:val="0"/>
          <w:sz w:val="22"/>
          <w:szCs w:val="22"/>
          <w14:ligatures w14:val="none"/>
        </w:rPr>
        <w:t>status of a Musician widened the gulf</w:t>
      </w:r>
      <w:r w:rsidRPr="0097576C">
        <w:rPr>
          <w:rFonts w:ascii="Arial" w:hAnsi="Arial" w:cs="Arial"/>
          <w:sz w:val="22"/>
          <w:szCs w:val="22"/>
        </w:rPr>
        <w:t xml:space="preserve"> between identity as a singer and as a passive listener: musical and singing practices that were once participatory became predominantly presentational (Small, 1998). This may be a small contributing factor to understanding the shift in identity perception over time. Parental singing identity, therefore, may be influenced by </w:t>
      </w:r>
      <w:r w:rsidRPr="0097576C">
        <w:rPr>
          <w:rFonts w:ascii="Arial" w:hAnsi="Arial" w:cs="Arial"/>
          <w:kern w:val="0"/>
          <w:sz w:val="22"/>
          <w:szCs w:val="22"/>
          <w14:ligatures w14:val="none"/>
        </w:rPr>
        <w:t xml:space="preserve">societal and cultural shifts over </w:t>
      </w:r>
      <w:r w:rsidR="009D277E">
        <w:rPr>
          <w:rFonts w:ascii="Arial" w:hAnsi="Arial" w:cs="Arial"/>
          <w:kern w:val="0"/>
          <w:sz w:val="22"/>
          <w:szCs w:val="22"/>
          <w14:ligatures w14:val="none"/>
        </w:rPr>
        <w:t>epochs</w:t>
      </w:r>
      <w:r w:rsidRPr="0097576C">
        <w:rPr>
          <w:rFonts w:ascii="Arial" w:hAnsi="Arial" w:cs="Arial"/>
          <w:kern w:val="0"/>
          <w:sz w:val="22"/>
          <w:szCs w:val="22"/>
          <w14:ligatures w14:val="none"/>
        </w:rPr>
        <w:t xml:space="preserve"> but unaffected by biological ones within the parent-infant dyad.</w:t>
      </w:r>
    </w:p>
    <w:p w14:paraId="59036C8D" w14:textId="77777777" w:rsidR="006F2497" w:rsidRPr="0097576C" w:rsidRDefault="006F2497" w:rsidP="00BE7964">
      <w:pPr>
        <w:spacing w:line="360" w:lineRule="auto"/>
        <w:rPr>
          <w:rFonts w:ascii="Arial" w:hAnsi="Arial" w:cs="Arial"/>
          <w:sz w:val="22"/>
          <w:szCs w:val="22"/>
        </w:rPr>
      </w:pPr>
    </w:p>
    <w:p w14:paraId="38FDB78E" w14:textId="5F562ADC" w:rsidR="00F15700" w:rsidRPr="0097576C" w:rsidRDefault="00F15700" w:rsidP="00BE7964">
      <w:pPr>
        <w:spacing w:line="360" w:lineRule="auto"/>
        <w:rPr>
          <w:rFonts w:ascii="Arial" w:hAnsi="Arial" w:cs="Arial"/>
          <w:color w:val="000000"/>
          <w:sz w:val="22"/>
          <w:szCs w:val="22"/>
        </w:rPr>
      </w:pPr>
      <w:r w:rsidRPr="0097576C">
        <w:rPr>
          <w:rFonts w:ascii="Arial" w:hAnsi="Arial" w:cs="Arial"/>
          <w:sz w:val="22"/>
          <w:szCs w:val="22"/>
        </w:rPr>
        <w:t xml:space="preserve">Knight (2013) discusses the notion of non-singing identity as a belief rather than a fact. If it is culturally constructed, it can be deconstructed. </w:t>
      </w:r>
      <w:bookmarkEnd w:id="79"/>
      <w:r w:rsidRPr="0097576C">
        <w:rPr>
          <w:rFonts w:ascii="Arial" w:hAnsi="Arial" w:cs="Arial"/>
          <w:sz w:val="22"/>
          <w:szCs w:val="22"/>
        </w:rPr>
        <w:t>For P</w:t>
      </w:r>
      <w:r w:rsidRPr="0097576C">
        <w:rPr>
          <w:rFonts w:ascii="Arial" w:hAnsi="Arial" w:cs="Arial"/>
          <w:kern w:val="0"/>
          <w:sz w:val="22"/>
          <w:szCs w:val="22"/>
          <w14:ligatures w14:val="none"/>
        </w:rPr>
        <w:t>ractitioners, this insight could provide an invaluable understanding of parental inner messaging and, in turn, help develop tools to reshape it. The complex notion that parents don’t necessarily view themselves as having musical identities aligns with the study by Macglone, Wilson, and Macdonald (2022)</w:t>
      </w:r>
      <w:r w:rsidRPr="0097576C">
        <w:rPr>
          <w:rFonts w:ascii="Arial" w:hAnsi="Arial" w:cs="Arial"/>
          <w:color w:val="000000"/>
          <w:kern w:val="0"/>
          <w:sz w:val="22"/>
          <w:szCs w:val="22"/>
          <w14:ligatures w14:val="none"/>
        </w:rPr>
        <w:t>, which found that adults could appreciate their infant</w:t>
      </w:r>
      <w:r w:rsidR="00B946E5">
        <w:rPr>
          <w:rFonts w:ascii="Arial" w:hAnsi="Arial" w:cs="Arial"/>
          <w:color w:val="000000"/>
          <w:kern w:val="0"/>
          <w:sz w:val="22"/>
          <w:szCs w:val="22"/>
          <w14:ligatures w14:val="none"/>
        </w:rPr>
        <w:t xml:space="preserve">’s </w:t>
      </w:r>
      <w:r w:rsidRPr="0097576C">
        <w:rPr>
          <w:rFonts w:ascii="Arial" w:hAnsi="Arial" w:cs="Arial"/>
          <w:color w:val="000000"/>
          <w:kern w:val="0"/>
          <w:sz w:val="22"/>
          <w:szCs w:val="22"/>
          <w14:ligatures w14:val="none"/>
        </w:rPr>
        <w:t>musicality but not their own.</w:t>
      </w:r>
      <w:r w:rsidRPr="0097576C">
        <w:rPr>
          <w:rFonts w:ascii="Arial" w:hAnsi="Arial" w:cs="Arial"/>
          <w:color w:val="000000"/>
          <w:sz w:val="22"/>
          <w:szCs w:val="22"/>
        </w:rPr>
        <w:t xml:space="preserve"> </w:t>
      </w:r>
      <w:r w:rsidRPr="0097576C">
        <w:rPr>
          <w:rFonts w:ascii="Arial" w:hAnsi="Arial" w:cs="Arial"/>
          <w:color w:val="000000"/>
          <w:kern w:val="0"/>
          <w:sz w:val="22"/>
          <w:szCs w:val="22"/>
          <w14:ligatures w14:val="none"/>
        </w:rPr>
        <w:t>Maybe a</w:t>
      </w:r>
      <w:r w:rsidR="00F705F6">
        <w:rPr>
          <w:rFonts w:ascii="Arial" w:hAnsi="Arial" w:cs="Arial"/>
          <w:color w:val="000000"/>
          <w:kern w:val="0"/>
          <w:sz w:val="22"/>
          <w:szCs w:val="22"/>
          <w14:ligatures w14:val="none"/>
        </w:rPr>
        <w:t xml:space="preserve"> facilitator can</w:t>
      </w:r>
      <w:r w:rsidRPr="0097576C">
        <w:rPr>
          <w:rFonts w:ascii="Arial" w:hAnsi="Arial" w:cs="Arial"/>
          <w:color w:val="000000"/>
          <w:kern w:val="0"/>
          <w:sz w:val="22"/>
          <w:szCs w:val="22"/>
          <w14:ligatures w14:val="none"/>
        </w:rPr>
        <w:t xml:space="preserve"> emphasis</w:t>
      </w:r>
      <w:r w:rsidR="00F705F6">
        <w:rPr>
          <w:rFonts w:ascii="Arial" w:hAnsi="Arial" w:cs="Arial"/>
          <w:color w:val="000000"/>
          <w:kern w:val="0"/>
          <w:sz w:val="22"/>
          <w:szCs w:val="22"/>
          <w14:ligatures w14:val="none"/>
        </w:rPr>
        <w:t>e</w:t>
      </w:r>
      <w:r w:rsidRPr="0097576C">
        <w:rPr>
          <w:rFonts w:ascii="Arial" w:hAnsi="Arial" w:cs="Arial"/>
          <w:color w:val="000000"/>
          <w:kern w:val="0"/>
          <w:sz w:val="22"/>
          <w:szCs w:val="22"/>
          <w14:ligatures w14:val="none"/>
        </w:rPr>
        <w:t xml:space="preserve"> parental biolog</w:t>
      </w:r>
      <w:r w:rsidR="004C5EF7">
        <w:rPr>
          <w:rFonts w:ascii="Arial" w:hAnsi="Arial" w:cs="Arial"/>
          <w:color w:val="000000"/>
          <w:kern w:val="0"/>
          <w:sz w:val="22"/>
          <w:szCs w:val="22"/>
          <w14:ligatures w14:val="none"/>
        </w:rPr>
        <w:t>y</w:t>
      </w:r>
      <w:r w:rsidRPr="0097576C">
        <w:rPr>
          <w:rFonts w:ascii="Arial" w:hAnsi="Arial" w:cs="Arial"/>
          <w:color w:val="000000"/>
          <w:kern w:val="0"/>
          <w:sz w:val="22"/>
          <w:szCs w:val="22"/>
          <w14:ligatures w14:val="none"/>
        </w:rPr>
        <w:t xml:space="preserve"> and the </w:t>
      </w:r>
      <w:r w:rsidR="004C5EF7">
        <w:rPr>
          <w:rFonts w:ascii="Arial" w:hAnsi="Arial" w:cs="Arial"/>
          <w:color w:val="000000"/>
          <w:kern w:val="0"/>
          <w:sz w:val="22"/>
          <w:szCs w:val="22"/>
          <w14:ligatures w14:val="none"/>
        </w:rPr>
        <w:t xml:space="preserve">opportunity </w:t>
      </w:r>
      <w:r w:rsidRPr="0097576C">
        <w:rPr>
          <w:rFonts w:ascii="Arial" w:hAnsi="Arial" w:cs="Arial"/>
          <w:color w:val="000000"/>
          <w:kern w:val="0"/>
          <w:sz w:val="22"/>
          <w:szCs w:val="22"/>
          <w14:ligatures w14:val="none"/>
        </w:rPr>
        <w:t>to communicate with their babies, who are physiologically predisposed to these primal transactions (Abad</w:t>
      </w:r>
      <w:r w:rsidRPr="0097576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"/>
          <w:id w:val="874037642"/>
          <w:placeholder>
            <w:docPart w:val="19A7A3C98882084D9E47FFA07838AA33"/>
          </w:placeholder>
        </w:sdtPr>
        <w:sdtContent>
          <w:r w:rsidR="00FE7383" w:rsidRPr="00FE7383">
            <w:rPr>
              <w:rFonts w:ascii="Arial" w:hAnsi="Arial" w:cs="Arial"/>
              <w:color w:val="000000"/>
              <w:sz w:val="22"/>
              <w:szCs w:val="22"/>
            </w:rPr>
            <w:t>and Barrett, 2023)</w:t>
          </w:r>
        </w:sdtContent>
      </w:sdt>
      <w:r w:rsidRPr="0097576C">
        <w:rPr>
          <w:rFonts w:ascii="Arial" w:hAnsi="Arial" w:cs="Arial"/>
          <w:color w:val="000000"/>
          <w:sz w:val="22"/>
          <w:szCs w:val="22"/>
        </w:rPr>
        <w:t>. For a practitioner, it is imperative to overcome this significant barrier for parents, especially given that musical engagement can lay the foundation for lifelong developmental benefits for their infants.</w:t>
      </w:r>
    </w:p>
    <w:p w14:paraId="787786D8" w14:textId="77777777" w:rsidR="00F15700" w:rsidRPr="0097576C" w:rsidRDefault="00F15700" w:rsidP="00BE7964">
      <w:pPr>
        <w:pStyle w:val="Heading2"/>
        <w:spacing w:line="360" w:lineRule="auto"/>
        <w:rPr>
          <w:b w:val="0"/>
        </w:rPr>
      </w:pPr>
    </w:p>
    <w:p w14:paraId="1C7CF885" w14:textId="77777777" w:rsidR="00F15700" w:rsidRDefault="00F15700" w:rsidP="00BE7964">
      <w:pPr>
        <w:pStyle w:val="Heading2"/>
        <w:spacing w:line="360" w:lineRule="auto"/>
        <w:rPr>
          <w:bCs/>
        </w:rPr>
      </w:pPr>
      <w:bookmarkStart w:id="80" w:name="_Toc223378233"/>
      <w:r w:rsidRPr="009F4441">
        <w:rPr>
          <w:bCs/>
        </w:rPr>
        <w:t>Functional singing modelled by Voice practitioners</w:t>
      </w:r>
      <w:bookmarkEnd w:id="80"/>
    </w:p>
    <w:p w14:paraId="1F5FDE71" w14:textId="77777777" w:rsidR="009F4441" w:rsidRPr="009F4441" w:rsidRDefault="009F4441" w:rsidP="00BE7964">
      <w:pPr>
        <w:spacing w:line="360" w:lineRule="auto"/>
      </w:pPr>
    </w:p>
    <w:p w14:paraId="0156B6F3" w14:textId="2B7F1F76" w:rsidR="00F15700" w:rsidRDefault="00F15700" w:rsidP="00BE7964">
      <w:pPr>
        <w:spacing w:line="360" w:lineRule="auto"/>
        <w:rPr>
          <w:rFonts w:ascii="Arial" w:hAnsi="Arial" w:cs="Arial"/>
          <w:color w:val="000000"/>
          <w:kern w:val="0"/>
          <w:sz w:val="22"/>
          <w:szCs w:val="22"/>
          <w14:ligatures w14:val="none"/>
        </w:rPr>
      </w:pPr>
      <w:r w:rsidRPr="0097576C">
        <w:rPr>
          <w:rFonts w:ascii="Arial" w:hAnsi="Arial" w:cs="Arial"/>
          <w:color w:val="000000"/>
          <w:sz w:val="22"/>
          <w:szCs w:val="22"/>
        </w:rPr>
        <w:lastRenderedPageBreak/>
        <w:t>Whidden (2010) observes that the emphasis on performative, evaluation-based models of singing education can inadvertently generate non-singing adult identities.</w:t>
      </w:r>
      <w:r w:rsidRPr="0097576C">
        <w:rPr>
          <w:rFonts w:ascii="Arial" w:hAnsi="Arial" w:cs="Arial"/>
          <w:color w:val="000000"/>
          <w:kern w:val="0"/>
          <w:sz w:val="22"/>
          <w:szCs w:val="22"/>
          <w14:ligatures w14:val="none"/>
        </w:rPr>
        <w:t xml:space="preserve"> Further contributing factors to poor singing identity can be found in reality TV shows that showcase highly technically demanding songs as a benchmark for successful singing </w:t>
      </w:r>
      <w:sdt>
        <w:sdtPr>
          <w:rPr>
            <w:rFonts w:ascii="Arial" w:hAnsi="Arial" w:cs="Arial"/>
            <w:color w:val="000000"/>
            <w:kern w:val="0"/>
            <w:sz w:val="22"/>
            <w:szCs w:val="22"/>
            <w14:ligatures w14:val="none"/>
          </w:rPr>
          <w:tag w:val="MENDELEY_CITATION_v3_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"/>
          <w:id w:val="-1868822388"/>
          <w:placeholder>
            <w:docPart w:val="66D11549F6365045B10FB37CD6063743"/>
          </w:placeholder>
        </w:sdtPr>
        <w:sdtContent>
          <w:r w:rsidR="00FE7383" w:rsidRPr="00FE7383">
            <w:rPr>
              <w:rFonts w:ascii="Arial" w:hAnsi="Arial" w:cs="Arial"/>
              <w:color w:val="000000"/>
              <w:kern w:val="0"/>
              <w:sz w:val="22"/>
              <w:szCs w:val="22"/>
              <w14:ligatures w14:val="none"/>
            </w:rPr>
            <w:t>(Krause, Forbes, and Lowe-Brown, 2025)</w:t>
          </w:r>
        </w:sdtContent>
      </w:sdt>
      <w:r w:rsidRPr="0097576C">
        <w:rPr>
          <w:rFonts w:ascii="Arial" w:hAnsi="Arial" w:cs="Arial"/>
          <w:color w:val="000000"/>
          <w:kern w:val="0"/>
          <w:sz w:val="22"/>
          <w:szCs w:val="22"/>
          <w14:ligatures w14:val="none"/>
        </w:rPr>
        <w:t xml:space="preserve">. To counter these unrealistic cultural references and to echo Bandura's (1977) social learning theory, singing facilitators could model functional singing in everyday contexts, thus normalising and reaffirming healthy voice practise for parents. Abad and Barrett's (2023) study observed a facilitator using singing voice to ‘lead and connect, not perform’, encouraging functionality over traditional aesthetic singing perceptions </w:t>
      </w:r>
      <w:sdt>
        <w:sdtPr>
          <w:rPr>
            <w:rFonts w:ascii="Arial" w:hAnsi="Arial" w:cs="Arial"/>
            <w:color w:val="000000"/>
            <w:kern w:val="0"/>
            <w:sz w:val="22"/>
            <w:szCs w:val="22"/>
            <w14:ligatures w14:val="none"/>
          </w:rPr>
          <w:tag w:val="MENDELEY_CITATION_v3_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"/>
          <w:id w:val="-966739919"/>
          <w:placeholder>
            <w:docPart w:val="66D11549F6365045B10FB37CD6063743"/>
          </w:placeholder>
        </w:sdtPr>
        <w:sdtContent>
          <w:r w:rsidR="00FE7383" w:rsidRPr="00FE7383">
            <w:rPr>
              <w:rFonts w:ascii="Arial" w:hAnsi="Arial" w:cs="Arial"/>
              <w:color w:val="000000"/>
              <w:kern w:val="0"/>
              <w:sz w:val="22"/>
              <w:szCs w:val="22"/>
              <w14:ligatures w14:val="none"/>
            </w:rPr>
            <w:t>(Abad and Barrett, 2023, p 1072)</w:t>
          </w:r>
        </w:sdtContent>
      </w:sdt>
    </w:p>
    <w:p w14:paraId="03458DC3" w14:textId="77777777" w:rsidR="006F2497" w:rsidRPr="0097576C" w:rsidRDefault="006F2497" w:rsidP="00BE7964">
      <w:pPr>
        <w:spacing w:line="360" w:lineRule="auto"/>
        <w:rPr>
          <w:rFonts w:ascii="Arial" w:hAnsi="Arial" w:cs="Arial"/>
          <w:color w:val="000000"/>
          <w:kern w:val="0"/>
          <w:sz w:val="22"/>
          <w:szCs w:val="22"/>
          <w14:ligatures w14:val="none"/>
        </w:rPr>
      </w:pPr>
    </w:p>
    <w:p w14:paraId="76B53754" w14:textId="45E568BE" w:rsidR="00F15700" w:rsidRPr="0097576C" w:rsidRDefault="00F15700" w:rsidP="00BE7964">
      <w:pPr>
        <w:spacing w:line="360" w:lineRule="auto"/>
        <w:rPr>
          <w:rFonts w:ascii="Arial" w:hAnsi="Arial" w:cs="Arial"/>
          <w:sz w:val="22"/>
          <w:szCs w:val="22"/>
        </w:rPr>
      </w:pPr>
      <w:r w:rsidRPr="0097576C">
        <w:rPr>
          <w:rFonts w:ascii="Arial" w:hAnsi="Arial" w:cs="Arial"/>
          <w:sz w:val="22"/>
          <w:szCs w:val="22"/>
        </w:rPr>
        <w:t>A functional singing approach for a facilitator would align with a definition expounded by Turino (2008, p. 26) who describes participatory performance as ‘a special type of artistic practise, in which there are no artist-audience distinctions, only participants and potential participants’. The key concept for Turino (2008) is inclusivity and an opposition to presentational performance practises that strip the layman of a musical identity by ‘providing’ music for another group. Ultimately, for facilitators, the fundamental message to relay in parental singing groups is;</w:t>
      </w:r>
    </w:p>
    <w:p w14:paraId="2118946B" w14:textId="77777777" w:rsidR="00F15700" w:rsidRPr="007B19A7" w:rsidRDefault="00F15700" w:rsidP="00F15700">
      <w:pPr>
        <w:spacing w:line="360" w:lineRule="auto"/>
        <w:rPr>
          <w:rFonts w:ascii="Arial" w:hAnsi="Arial" w:cs="Arial"/>
          <w:sz w:val="22"/>
          <w:szCs w:val="22"/>
        </w:rPr>
      </w:pPr>
    </w:p>
    <w:p w14:paraId="47029853" w14:textId="77777777" w:rsidR="00F15700" w:rsidRPr="007B19A7" w:rsidRDefault="00F15700" w:rsidP="00F15700">
      <w:pPr>
        <w:spacing w:line="360" w:lineRule="auto"/>
        <w:rPr>
          <w:rFonts w:ascii="Arial" w:hAnsi="Arial" w:cs="Arial"/>
          <w:i/>
          <w:iCs/>
          <w:sz w:val="22"/>
          <w:szCs w:val="22"/>
        </w:rPr>
      </w:pPr>
      <w:r w:rsidRPr="007B19A7">
        <w:rPr>
          <w:rFonts w:ascii="Arial" w:hAnsi="Arial" w:cs="Arial"/>
          <w:i/>
          <w:iCs/>
          <w:sz w:val="22"/>
          <w:szCs w:val="22"/>
        </w:rPr>
        <w:t xml:space="preserve">                      ‘Music is not a thing at all but an activity, something that people do’ </w:t>
      </w:r>
    </w:p>
    <w:p w14:paraId="499A7E9F" w14:textId="77777777" w:rsidR="00F15700" w:rsidRPr="0097576C" w:rsidRDefault="00F15700" w:rsidP="00F15700">
      <w:pPr>
        <w:spacing w:line="360" w:lineRule="auto"/>
        <w:ind w:left="6480" w:firstLine="720"/>
        <w:rPr>
          <w:rFonts w:ascii="Arial" w:hAnsi="Arial" w:cs="Arial"/>
          <w:i/>
          <w:iCs/>
          <w:sz w:val="20"/>
          <w:szCs w:val="20"/>
        </w:rPr>
      </w:pPr>
      <w:r w:rsidRPr="0097576C">
        <w:rPr>
          <w:rFonts w:ascii="Arial" w:hAnsi="Arial" w:cs="Arial"/>
          <w:i/>
          <w:iCs/>
          <w:sz w:val="20"/>
          <w:szCs w:val="20"/>
        </w:rPr>
        <w:t>(Small, 1998, p.2)</w:t>
      </w:r>
    </w:p>
    <w:p w14:paraId="46F864C4" w14:textId="77777777" w:rsidR="00F15700" w:rsidRPr="0097576C" w:rsidRDefault="00F15700" w:rsidP="00BE7964">
      <w:pPr>
        <w:spacing w:line="360" w:lineRule="auto"/>
        <w:rPr>
          <w:rFonts w:ascii="Arial" w:hAnsi="Arial" w:cs="Arial"/>
          <w:sz w:val="22"/>
          <w:szCs w:val="22"/>
        </w:rPr>
      </w:pPr>
    </w:p>
    <w:p w14:paraId="423E8639" w14:textId="77777777" w:rsidR="00F15700" w:rsidRPr="0097576C" w:rsidRDefault="00F15700" w:rsidP="00BE7964">
      <w:pPr>
        <w:spacing w:line="360" w:lineRule="auto"/>
        <w:rPr>
          <w:rFonts w:ascii="Arial" w:hAnsi="Arial" w:cs="Arial"/>
          <w:color w:val="000000"/>
          <w:kern w:val="0"/>
          <w:sz w:val="22"/>
          <w:szCs w:val="22"/>
          <w14:ligatures w14:val="none"/>
        </w:rPr>
      </w:pPr>
      <w:r w:rsidRPr="0097576C">
        <w:rPr>
          <w:rFonts w:ascii="Arial" w:hAnsi="Arial" w:cs="Arial"/>
          <w:color w:val="000000"/>
          <w:sz w:val="22"/>
          <w:szCs w:val="22"/>
        </w:rPr>
        <w:t xml:space="preserve">If a body of early years pedagogues emphasises singing as an accessible, learnable, and communal activity rather than a test of innate ability, it may yield lifelong benefits for parents and infants alike. This educational understanding could be seeded by conscientious facilitators in an early years space, where normalisation of singing could be propagated for small children and their caregivers. </w:t>
      </w:r>
    </w:p>
    <w:p w14:paraId="73B01C6F" w14:textId="77777777" w:rsidR="00F15700" w:rsidRPr="0097576C" w:rsidRDefault="00F15700" w:rsidP="00BE7964">
      <w:pPr>
        <w:spacing w:line="360" w:lineRule="auto"/>
        <w:rPr>
          <w:rFonts w:ascii="Arial" w:hAnsi="Arial" w:cs="Arial"/>
          <w:color w:val="000000"/>
          <w:sz w:val="22"/>
          <w:szCs w:val="22"/>
        </w:rPr>
      </w:pPr>
    </w:p>
    <w:p w14:paraId="463FC576" w14:textId="77777777" w:rsidR="00F15700" w:rsidRPr="009F4441" w:rsidRDefault="00F15700" w:rsidP="00BE7964">
      <w:pPr>
        <w:pStyle w:val="Heading2"/>
        <w:spacing w:line="360" w:lineRule="auto"/>
        <w:rPr>
          <w:bCs/>
        </w:rPr>
      </w:pPr>
      <w:bookmarkStart w:id="81" w:name="_Toc223378234"/>
      <w:r w:rsidRPr="009F4441">
        <w:rPr>
          <w:bCs/>
        </w:rPr>
        <w:t>Underscore the non-musical benefits</w:t>
      </w:r>
      <w:bookmarkEnd w:id="81"/>
    </w:p>
    <w:p w14:paraId="1787125E" w14:textId="77777777" w:rsidR="00F15700" w:rsidRPr="0097576C" w:rsidRDefault="00F15700" w:rsidP="00BE7964">
      <w:pPr>
        <w:spacing w:line="360" w:lineRule="auto"/>
        <w:rPr>
          <w:rFonts w:ascii="Arial" w:hAnsi="Arial" w:cs="Arial"/>
          <w:color w:val="000000"/>
          <w:sz w:val="22"/>
          <w:szCs w:val="22"/>
        </w:rPr>
      </w:pPr>
    </w:p>
    <w:p w14:paraId="0CF8D3B5" w14:textId="4539B2BF" w:rsidR="00F15700" w:rsidRDefault="00F15700" w:rsidP="00BE7964">
      <w:pPr>
        <w:spacing w:line="360" w:lineRule="auto"/>
        <w:rPr>
          <w:rFonts w:ascii="Arial" w:hAnsi="Arial" w:cs="Arial"/>
          <w:sz w:val="22"/>
          <w:szCs w:val="22"/>
        </w:rPr>
      </w:pPr>
      <w:r w:rsidRPr="0097576C">
        <w:rPr>
          <w:rFonts w:ascii="Arial" w:hAnsi="Arial" w:cs="Arial"/>
          <w:color w:val="000000"/>
          <w:sz w:val="22"/>
          <w:szCs w:val="22"/>
        </w:rPr>
        <w:t xml:space="preserve">This study’s findings indicate that singing confidence is inextricably linked </w:t>
      </w:r>
      <w:r w:rsidR="008E356F">
        <w:rPr>
          <w:rFonts w:ascii="Arial" w:hAnsi="Arial" w:cs="Arial"/>
          <w:color w:val="000000"/>
          <w:sz w:val="22"/>
          <w:szCs w:val="22"/>
        </w:rPr>
        <w:t>to</w:t>
      </w:r>
      <w:r w:rsidRPr="0097576C">
        <w:rPr>
          <w:rFonts w:ascii="Arial" w:hAnsi="Arial" w:cs="Arial"/>
          <w:color w:val="000000"/>
          <w:sz w:val="22"/>
          <w:szCs w:val="22"/>
        </w:rPr>
        <w:t xml:space="preserve"> infant responsivity; a non-singing identity will sing with their child</w:t>
      </w:r>
      <w:r w:rsidR="008E356F">
        <w:rPr>
          <w:rFonts w:ascii="Arial" w:hAnsi="Arial" w:cs="Arial"/>
          <w:color w:val="000000"/>
          <w:sz w:val="22"/>
          <w:szCs w:val="22"/>
        </w:rPr>
        <w:t xml:space="preserve"> throughout the day</w:t>
      </w:r>
      <w:r w:rsidRPr="0097576C">
        <w:rPr>
          <w:rFonts w:ascii="Arial" w:hAnsi="Arial" w:cs="Arial"/>
          <w:color w:val="000000"/>
          <w:sz w:val="22"/>
          <w:szCs w:val="22"/>
        </w:rPr>
        <w:t xml:space="preserve">. How do </w:t>
      </w:r>
      <w:r w:rsidR="0081626E">
        <w:rPr>
          <w:rFonts w:ascii="Arial" w:hAnsi="Arial" w:cs="Arial"/>
          <w:color w:val="000000"/>
          <w:sz w:val="22"/>
          <w:szCs w:val="22"/>
        </w:rPr>
        <w:lastRenderedPageBreak/>
        <w:t>practitioners</w:t>
      </w:r>
      <w:r w:rsidRPr="0097576C">
        <w:rPr>
          <w:rFonts w:ascii="Arial" w:hAnsi="Arial" w:cs="Arial"/>
          <w:color w:val="000000"/>
          <w:sz w:val="22"/>
          <w:szCs w:val="22"/>
        </w:rPr>
        <w:t xml:space="preserve"> capitalise on this information? </w:t>
      </w:r>
      <w:r w:rsidR="007F4BB5">
        <w:rPr>
          <w:rFonts w:ascii="Arial" w:hAnsi="Arial" w:cs="Arial"/>
          <w:sz w:val="22"/>
          <w:szCs w:val="22"/>
        </w:rPr>
        <w:t xml:space="preserve">Facilitators should </w:t>
      </w:r>
      <w:r w:rsidR="00D85438">
        <w:rPr>
          <w:rFonts w:ascii="Arial" w:hAnsi="Arial" w:cs="Arial"/>
          <w:sz w:val="22"/>
          <w:szCs w:val="22"/>
        </w:rPr>
        <w:t>remain</w:t>
      </w:r>
      <w:r w:rsidR="007F4BB5">
        <w:rPr>
          <w:rFonts w:ascii="Arial" w:hAnsi="Arial" w:cs="Arial"/>
          <w:sz w:val="22"/>
          <w:szCs w:val="22"/>
        </w:rPr>
        <w:t xml:space="preserve"> aware that parent participants in singing groups may be motivated by non-musical benefits. </w:t>
      </w:r>
      <w:r w:rsidRPr="0097576C">
        <w:rPr>
          <w:rFonts w:ascii="Arial" w:hAnsi="Arial" w:cs="Arial"/>
          <w:sz w:val="22"/>
          <w:szCs w:val="22"/>
        </w:rPr>
        <w:t xml:space="preserve">Language choices around musical delivery may be important: when facilitators talk about voice-making and emphasise </w:t>
      </w:r>
      <w:r w:rsidRPr="0097576C">
        <w:rPr>
          <w:rFonts w:ascii="Arial" w:hAnsi="Arial" w:cs="Arial"/>
          <w:kern w:val="0"/>
          <w:sz w:val="22"/>
          <w:szCs w:val="22"/>
          <w14:ligatures w14:val="none"/>
        </w:rPr>
        <w:t>its benefits for infants, this may encourage more creative play and singing among</w:t>
      </w:r>
      <w:r w:rsidRPr="0097576C">
        <w:rPr>
          <w:rFonts w:ascii="Arial" w:hAnsi="Arial" w:cs="Arial"/>
          <w:sz w:val="22"/>
          <w:szCs w:val="22"/>
        </w:rPr>
        <w:t xml:space="preserve"> parents. </w:t>
      </w:r>
    </w:p>
    <w:p w14:paraId="4D13C880" w14:textId="77777777" w:rsidR="006F2497" w:rsidRPr="007F4BB5" w:rsidRDefault="006F2497" w:rsidP="00BE7964">
      <w:pPr>
        <w:spacing w:line="360" w:lineRule="auto"/>
        <w:rPr>
          <w:rFonts w:ascii="Arial" w:hAnsi="Arial" w:cs="Arial"/>
          <w:color w:val="000000"/>
          <w:sz w:val="22"/>
          <w:szCs w:val="22"/>
        </w:rPr>
      </w:pPr>
    </w:p>
    <w:p w14:paraId="40DE7044" w14:textId="56D34EE7" w:rsidR="00F15700" w:rsidRPr="0097576C" w:rsidRDefault="00F15700" w:rsidP="00BE7964">
      <w:pPr>
        <w:spacing w:line="360" w:lineRule="auto"/>
        <w:rPr>
          <w:rFonts w:ascii="Arial" w:hAnsi="Arial" w:cs="Arial"/>
          <w:color w:val="000000"/>
          <w:kern w:val="0"/>
          <w:sz w:val="22"/>
          <w:szCs w:val="22"/>
          <w14:ligatures w14:val="none"/>
        </w:rPr>
      </w:pPr>
      <w:r w:rsidRPr="0097576C">
        <w:rPr>
          <w:rFonts w:ascii="Arial" w:hAnsi="Arial" w:cs="Arial"/>
          <w:sz w:val="22"/>
          <w:szCs w:val="22"/>
        </w:rPr>
        <w:t xml:space="preserve">However, </w:t>
      </w:r>
      <w:r w:rsidRPr="0097576C">
        <w:rPr>
          <w:rFonts w:ascii="Arial" w:hAnsi="Arial" w:cs="Arial"/>
          <w:kern w:val="0"/>
          <w:sz w:val="22"/>
          <w:szCs w:val="22"/>
          <w14:ligatures w14:val="none"/>
        </w:rPr>
        <w:t xml:space="preserve">inauthentic, over-effusive praise in practitioner delivery may be received counterproductively, as observed by </w:t>
      </w:r>
      <w:r w:rsidRPr="0097576C">
        <w:rPr>
          <w:rFonts w:ascii="Arial" w:hAnsi="Arial" w:cs="Arial"/>
          <w:color w:val="000000"/>
          <w:kern w:val="0"/>
          <w:sz w:val="22"/>
          <w:szCs w:val="22"/>
          <w14:ligatures w14:val="none"/>
        </w:rPr>
        <w:t xml:space="preserve">Salvador and Menon (2025), in which praise deemed untrustworthy </w:t>
      </w:r>
      <w:r w:rsidR="00D85438">
        <w:rPr>
          <w:rFonts w:ascii="Arial" w:hAnsi="Arial" w:cs="Arial"/>
          <w:color w:val="000000"/>
          <w:kern w:val="0"/>
          <w:sz w:val="22"/>
          <w:szCs w:val="22"/>
          <w14:ligatures w14:val="none"/>
        </w:rPr>
        <w:t>can</w:t>
      </w:r>
      <w:r w:rsidRPr="0097576C">
        <w:rPr>
          <w:rFonts w:ascii="Arial" w:hAnsi="Arial" w:cs="Arial"/>
          <w:color w:val="000000"/>
          <w:kern w:val="0"/>
          <w:sz w:val="22"/>
          <w:szCs w:val="22"/>
          <w14:ligatures w14:val="none"/>
        </w:rPr>
        <w:t xml:space="preserve"> </w:t>
      </w:r>
      <w:r w:rsidR="00D85438">
        <w:rPr>
          <w:rFonts w:ascii="Arial" w:hAnsi="Arial" w:cs="Arial"/>
          <w:color w:val="000000"/>
          <w:kern w:val="0"/>
          <w:sz w:val="22"/>
          <w:szCs w:val="22"/>
          <w14:ligatures w14:val="none"/>
        </w:rPr>
        <w:t>affect</w:t>
      </w:r>
      <w:r w:rsidR="00604C2E">
        <w:rPr>
          <w:rFonts w:ascii="Arial" w:hAnsi="Arial" w:cs="Arial"/>
          <w:color w:val="000000"/>
          <w:kern w:val="0"/>
          <w:sz w:val="22"/>
          <w:szCs w:val="22"/>
          <w14:ligatures w14:val="none"/>
        </w:rPr>
        <w:t xml:space="preserve"> a parent</w:t>
      </w:r>
      <w:r w:rsidR="00D85438">
        <w:rPr>
          <w:rFonts w:ascii="Arial" w:hAnsi="Arial" w:cs="Arial"/>
          <w:color w:val="000000"/>
          <w:kern w:val="0"/>
          <w:sz w:val="22"/>
          <w:szCs w:val="22"/>
          <w14:ligatures w14:val="none"/>
        </w:rPr>
        <w:t xml:space="preserve"> musician</w:t>
      </w:r>
      <w:r w:rsidR="00C029D1">
        <w:rPr>
          <w:rFonts w:ascii="Arial" w:hAnsi="Arial" w:cs="Arial"/>
          <w:color w:val="000000"/>
          <w:kern w:val="0"/>
          <w:sz w:val="22"/>
          <w:szCs w:val="22"/>
          <w14:ligatures w14:val="none"/>
        </w:rPr>
        <w:t>’s</w:t>
      </w:r>
      <w:r w:rsidRPr="0097576C">
        <w:rPr>
          <w:rFonts w:ascii="Arial" w:hAnsi="Arial" w:cs="Arial"/>
          <w:color w:val="000000"/>
          <w:kern w:val="0"/>
          <w:sz w:val="22"/>
          <w:szCs w:val="22"/>
          <w14:ligatures w14:val="none"/>
        </w:rPr>
        <w:t xml:space="preserve"> identity. Admittedly, a </w:t>
      </w:r>
      <w:r w:rsidR="00D85438">
        <w:rPr>
          <w:rFonts w:ascii="Arial" w:hAnsi="Arial" w:cs="Arial"/>
          <w:color w:val="000000"/>
          <w:kern w:val="0"/>
          <w:sz w:val="22"/>
          <w:szCs w:val="22"/>
          <w14:ligatures w14:val="none"/>
        </w:rPr>
        <w:t xml:space="preserve">psychologically </w:t>
      </w:r>
      <w:r w:rsidRPr="0097576C">
        <w:rPr>
          <w:rFonts w:ascii="Arial" w:hAnsi="Arial" w:cs="Arial"/>
          <w:color w:val="000000"/>
          <w:kern w:val="0"/>
          <w:sz w:val="22"/>
          <w:szCs w:val="22"/>
          <w14:ligatures w14:val="none"/>
        </w:rPr>
        <w:t xml:space="preserve">rocky terrain for facilitators to navigate, the objective must </w:t>
      </w:r>
      <w:r w:rsidR="00AC161A">
        <w:rPr>
          <w:rFonts w:ascii="Arial" w:hAnsi="Arial" w:cs="Arial"/>
          <w:color w:val="000000"/>
          <w:kern w:val="0"/>
          <w:sz w:val="22"/>
          <w:szCs w:val="22"/>
          <w14:ligatures w14:val="none"/>
        </w:rPr>
        <w:t>remain,</w:t>
      </w:r>
      <w:r w:rsidRPr="0097576C">
        <w:rPr>
          <w:rFonts w:ascii="Arial" w:hAnsi="Arial" w:cs="Arial"/>
          <w:color w:val="000000"/>
          <w:kern w:val="0"/>
          <w:sz w:val="22"/>
          <w:szCs w:val="22"/>
          <w14:ligatures w14:val="none"/>
        </w:rPr>
        <w:t xml:space="preserve"> to </w:t>
      </w:r>
      <w:r w:rsidR="00A62B2C">
        <w:rPr>
          <w:rFonts w:ascii="Arial" w:hAnsi="Arial" w:cs="Arial"/>
          <w:color w:val="000000"/>
          <w:kern w:val="0"/>
          <w:sz w:val="22"/>
          <w:szCs w:val="22"/>
          <w14:ligatures w14:val="none"/>
        </w:rPr>
        <w:t>gauge the group</w:t>
      </w:r>
      <w:r w:rsidR="00C029D1">
        <w:rPr>
          <w:rFonts w:ascii="Arial" w:hAnsi="Arial" w:cs="Arial"/>
          <w:color w:val="000000"/>
          <w:kern w:val="0"/>
          <w:sz w:val="22"/>
          <w:szCs w:val="22"/>
          <w14:ligatures w14:val="none"/>
        </w:rPr>
        <w:t>’</w:t>
      </w:r>
      <w:r w:rsidR="00A62B2C">
        <w:rPr>
          <w:rFonts w:ascii="Arial" w:hAnsi="Arial" w:cs="Arial"/>
          <w:color w:val="000000"/>
          <w:kern w:val="0"/>
          <w:sz w:val="22"/>
          <w:szCs w:val="22"/>
          <w14:ligatures w14:val="none"/>
        </w:rPr>
        <w:t>s dynamics</w:t>
      </w:r>
      <w:r w:rsidRPr="0097576C">
        <w:rPr>
          <w:rFonts w:ascii="Arial" w:hAnsi="Arial" w:cs="Arial"/>
          <w:color w:val="000000"/>
          <w:kern w:val="0"/>
          <w:sz w:val="22"/>
          <w:szCs w:val="22"/>
          <w14:ligatures w14:val="none"/>
        </w:rPr>
        <w:t xml:space="preserve"> and align with the </w:t>
      </w:r>
      <w:r w:rsidR="00AC161A">
        <w:rPr>
          <w:rFonts w:ascii="Arial" w:hAnsi="Arial" w:cs="Arial"/>
          <w:color w:val="000000"/>
          <w:kern w:val="0"/>
          <w:sz w:val="22"/>
          <w:szCs w:val="22"/>
          <w14:ligatures w14:val="none"/>
        </w:rPr>
        <w:t>emphasis</w:t>
      </w:r>
      <w:r w:rsidRPr="0097576C">
        <w:rPr>
          <w:rFonts w:ascii="Arial" w:hAnsi="Arial" w:cs="Arial"/>
          <w:color w:val="000000"/>
          <w:kern w:val="0"/>
          <w:sz w:val="22"/>
          <w:szCs w:val="22"/>
          <w14:ligatures w14:val="none"/>
        </w:rPr>
        <w:t xml:space="preserve"> Salvador and Menon discuss: the </w:t>
      </w:r>
      <w:r w:rsidR="000666C0">
        <w:rPr>
          <w:rFonts w:ascii="Arial" w:hAnsi="Arial" w:cs="Arial"/>
          <w:color w:val="000000"/>
          <w:kern w:val="0"/>
          <w:sz w:val="22"/>
          <w:szCs w:val="22"/>
          <w14:ligatures w14:val="none"/>
        </w:rPr>
        <w:t>underscoring of</w:t>
      </w:r>
      <w:r w:rsidRPr="0097576C">
        <w:rPr>
          <w:rFonts w:ascii="Arial" w:hAnsi="Arial" w:cs="Arial"/>
          <w:color w:val="000000"/>
          <w:kern w:val="0"/>
          <w:sz w:val="22"/>
          <w:szCs w:val="22"/>
          <w14:ligatures w14:val="none"/>
        </w:rPr>
        <w:t xml:space="preserve"> singing as beneficial to the personal, social, and developmental domains for adults and children. </w:t>
      </w:r>
    </w:p>
    <w:p w14:paraId="3085AC4F" w14:textId="77777777" w:rsidR="00F15700" w:rsidRPr="009F4441" w:rsidRDefault="00F15700" w:rsidP="00BE7964">
      <w:pPr>
        <w:spacing w:line="360" w:lineRule="auto"/>
        <w:rPr>
          <w:rFonts w:ascii="Arial" w:hAnsi="Arial" w:cs="Arial"/>
          <w:b/>
          <w:bCs/>
          <w:color w:val="000000"/>
          <w:kern w:val="0"/>
          <w:sz w:val="22"/>
          <w:szCs w:val="22"/>
          <w14:ligatures w14:val="none"/>
        </w:rPr>
      </w:pPr>
    </w:p>
    <w:p w14:paraId="133010BE" w14:textId="77777777" w:rsidR="00F15700" w:rsidRPr="009F4441" w:rsidRDefault="00F15700" w:rsidP="00BE7964">
      <w:pPr>
        <w:pStyle w:val="Heading1"/>
        <w:spacing w:line="360" w:lineRule="auto"/>
        <w:rPr>
          <w:bCs/>
        </w:rPr>
      </w:pPr>
      <w:bookmarkStart w:id="82" w:name="_Toc223378235"/>
      <w:r w:rsidRPr="009F4441">
        <w:rPr>
          <w:bCs/>
        </w:rPr>
        <w:t>Limitations</w:t>
      </w:r>
      <w:bookmarkEnd w:id="82"/>
    </w:p>
    <w:p w14:paraId="35FF0BC9" w14:textId="77777777" w:rsidR="00F15700" w:rsidRPr="0097576C" w:rsidRDefault="00F15700" w:rsidP="00BE7964">
      <w:pPr>
        <w:spacing w:line="360" w:lineRule="auto"/>
        <w:rPr>
          <w:rFonts w:ascii="Arial" w:hAnsi="Arial" w:cs="Arial"/>
          <w:sz w:val="22"/>
          <w:szCs w:val="22"/>
        </w:rPr>
      </w:pPr>
    </w:p>
    <w:p w14:paraId="1473F1CB" w14:textId="77777777" w:rsidR="00F15700" w:rsidRDefault="00F15700" w:rsidP="00BE7964">
      <w:pPr>
        <w:pStyle w:val="Heading2"/>
        <w:spacing w:line="360" w:lineRule="auto"/>
        <w:rPr>
          <w:bCs/>
        </w:rPr>
      </w:pPr>
      <w:bookmarkStart w:id="83" w:name="_Toc223378236"/>
      <w:r w:rsidRPr="009F4441">
        <w:rPr>
          <w:bCs/>
        </w:rPr>
        <w:t>Demographic</w:t>
      </w:r>
      <w:bookmarkEnd w:id="83"/>
      <w:r w:rsidRPr="009F4441">
        <w:rPr>
          <w:bCs/>
        </w:rPr>
        <w:t xml:space="preserve"> </w:t>
      </w:r>
    </w:p>
    <w:p w14:paraId="4A9BABEB" w14:textId="77777777" w:rsidR="009F4441" w:rsidRPr="009F4441" w:rsidRDefault="009F4441" w:rsidP="00BE7964">
      <w:pPr>
        <w:spacing w:line="360" w:lineRule="auto"/>
      </w:pPr>
    </w:p>
    <w:p w14:paraId="3F0FAF12" w14:textId="329CD923" w:rsidR="00F15700" w:rsidRDefault="00F15700" w:rsidP="00BE7964">
      <w:pPr>
        <w:spacing w:line="360" w:lineRule="auto"/>
        <w:rPr>
          <w:rFonts w:ascii="Arial" w:hAnsi="Arial" w:cs="Arial"/>
          <w:kern w:val="0"/>
          <w:sz w:val="22"/>
          <w:szCs w:val="22"/>
          <w14:ligatures w14:val="none"/>
        </w:rPr>
      </w:pPr>
      <w:r w:rsidRPr="0097576C">
        <w:rPr>
          <w:rFonts w:ascii="Arial" w:hAnsi="Arial" w:cs="Arial"/>
          <w:sz w:val="22"/>
          <w:szCs w:val="22"/>
        </w:rPr>
        <w:t xml:space="preserve">Demographically, the study had a predominantly female participant pool, reflecting a wider trend in research engagement </w:t>
      </w:r>
      <w:sdt>
        <w:sdtPr>
          <w:rPr>
            <w:rFonts w:ascii="Arial" w:hAnsi="Arial" w:cs="Arial"/>
            <w:color w:val="000000"/>
            <w:sz w:val="22"/>
            <w:szCs w:val="22"/>
          </w:rPr>
          <w:tag w:val="MENDELEY_CITATION_v3_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"/>
          <w:id w:val="-2138242258"/>
          <w:placeholder>
            <w:docPart w:val="66D11549F6365045B10FB37CD6063743"/>
          </w:placeholder>
        </w:sdtPr>
        <w:sdtContent>
          <w:r w:rsidR="00FE7383" w:rsidRPr="00FE7383">
            <w:rPr>
              <w:rFonts w:ascii="Arial" w:hAnsi="Arial" w:cs="Arial"/>
              <w:color w:val="000000"/>
              <w:sz w:val="22"/>
              <w:szCs w:val="22"/>
            </w:rPr>
            <w:t>(Damsgaard, Dyring and Brinkmann, 2025)</w:t>
          </w:r>
        </w:sdtContent>
      </w:sdt>
      <w:r w:rsidRPr="0097576C">
        <w:rPr>
          <w:rFonts w:ascii="Arial" w:hAnsi="Arial" w:cs="Arial"/>
          <w:sz w:val="22"/>
          <w:szCs w:val="22"/>
        </w:rPr>
        <w:t xml:space="preserve">. The male perspective is under-researched in early years, </w:t>
      </w:r>
      <w:r w:rsidR="000666C0">
        <w:rPr>
          <w:rFonts w:ascii="Arial" w:hAnsi="Arial" w:cs="Arial"/>
          <w:sz w:val="22"/>
          <w:szCs w:val="22"/>
        </w:rPr>
        <w:t>mirroring</w:t>
      </w:r>
      <w:r w:rsidRPr="0097576C">
        <w:rPr>
          <w:rFonts w:ascii="Arial" w:hAnsi="Arial" w:cs="Arial"/>
          <w:sz w:val="22"/>
          <w:szCs w:val="22"/>
        </w:rPr>
        <w:t xml:space="preserve"> the limited population of male participants attending early years singing classes and wider trends of gendered caregiving. In the UK, 7.4% of primary caregivers </w:t>
      </w:r>
      <w:r w:rsidR="00317657">
        <w:rPr>
          <w:rFonts w:ascii="Arial" w:hAnsi="Arial" w:cs="Arial"/>
          <w:sz w:val="22"/>
          <w:szCs w:val="22"/>
        </w:rPr>
        <w:t>of</w:t>
      </w:r>
      <w:r w:rsidRPr="0097576C">
        <w:rPr>
          <w:rFonts w:ascii="Arial" w:hAnsi="Arial" w:cs="Arial"/>
          <w:sz w:val="22"/>
          <w:szCs w:val="22"/>
        </w:rPr>
        <w:t xml:space="preserve"> 9-month-old babies are men (GOV.UK</w:t>
      </w:r>
      <w:r w:rsidR="00317657">
        <w:rPr>
          <w:rFonts w:ascii="Arial" w:hAnsi="Arial" w:cs="Arial"/>
          <w:sz w:val="22"/>
          <w:szCs w:val="22"/>
        </w:rPr>
        <w:t>,</w:t>
      </w:r>
      <w:r w:rsidRPr="0097576C">
        <w:rPr>
          <w:rFonts w:ascii="Arial" w:hAnsi="Arial" w:cs="Arial"/>
          <w:sz w:val="22"/>
          <w:szCs w:val="22"/>
        </w:rPr>
        <w:t xml:space="preserve"> 2023</w:t>
      </w:r>
      <w:r w:rsidR="00317657">
        <w:rPr>
          <w:rFonts w:ascii="Arial" w:hAnsi="Arial" w:cs="Arial"/>
          <w:sz w:val="22"/>
          <w:szCs w:val="22"/>
        </w:rPr>
        <w:t>,</w:t>
      </w:r>
      <w:r w:rsidRPr="0097576C">
        <w:rPr>
          <w:rFonts w:ascii="Arial" w:hAnsi="Arial" w:cs="Arial"/>
          <w:sz w:val="22"/>
          <w:szCs w:val="22"/>
        </w:rPr>
        <w:t xml:space="preserve"> Department for Education). Significantly, in post-industrial westernised societies, male </w:t>
      </w:r>
      <w:r w:rsidRPr="0097576C">
        <w:rPr>
          <w:rFonts w:ascii="Arial" w:hAnsi="Arial" w:cs="Arial"/>
          <w:kern w:val="0"/>
          <w:sz w:val="22"/>
          <w:szCs w:val="22"/>
          <w14:ligatures w14:val="none"/>
        </w:rPr>
        <w:t xml:space="preserve">singing is still rife with misogynistic, dismissive, gendered views </w:t>
      </w:r>
      <w:sdt>
        <w:sdtPr>
          <w:rPr>
            <w:rFonts w:ascii="Arial" w:hAnsi="Arial" w:cs="Arial"/>
            <w:color w:val="000000"/>
            <w:kern w:val="0"/>
            <w:sz w:val="22"/>
            <w:szCs w:val="22"/>
            <w14:ligatures w14:val="none"/>
          </w:rPr>
          <w:tag w:val="MENDELEY_CITATION_v3_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"/>
          <w:id w:val="-543063245"/>
          <w:placeholder>
            <w:docPart w:val="66D11549F6365045B10FB37CD6063743"/>
          </w:placeholder>
        </w:sdtPr>
        <w:sdtContent>
          <w:r w:rsidR="00FE7383" w:rsidRPr="00FE7383">
            <w:rPr>
              <w:rFonts w:ascii="Arial" w:hAnsi="Arial" w:cs="Arial"/>
              <w:color w:val="000000"/>
              <w:kern w:val="0"/>
              <w:sz w:val="22"/>
              <w:szCs w:val="22"/>
              <w14:ligatures w14:val="none"/>
            </w:rPr>
            <w:t>(Harrison, 2007)</w:t>
          </w:r>
        </w:sdtContent>
      </w:sdt>
      <w:r w:rsidRPr="0097576C">
        <w:rPr>
          <w:rFonts w:ascii="Arial" w:hAnsi="Arial" w:cs="Arial"/>
          <w:kern w:val="0"/>
          <w:sz w:val="22"/>
          <w:szCs w:val="22"/>
          <w14:ligatures w14:val="none"/>
        </w:rPr>
        <w:t xml:space="preserve">. The lack of male engagement also mirrors systematic </w:t>
      </w:r>
      <w:r w:rsidRPr="0097576C">
        <w:rPr>
          <w:rFonts w:ascii="Arial" w:hAnsi="Arial" w:cs="Arial"/>
          <w:sz w:val="22"/>
          <w:szCs w:val="22"/>
        </w:rPr>
        <w:t xml:space="preserve">gender bias. In an industrialised, westernised society that culturally undermines male caregiving (Working Families, 2025) and leaves men less likely to access pro-family policies </w:t>
      </w:r>
      <w:sdt>
        <w:sdtPr>
          <w:rPr>
            <w:rFonts w:ascii="Arial" w:hAnsi="Arial" w:cs="Arial"/>
            <w:color w:val="000000"/>
            <w:sz w:val="22"/>
            <w:szCs w:val="22"/>
          </w:rPr>
          <w:tag w:val="MENDELEY_CITATION_v3_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"/>
          <w:id w:val="-1646040902"/>
          <w:placeholder>
            <w:docPart w:val="66D11549F6365045B10FB37CD6063743"/>
          </w:placeholder>
        </w:sdtPr>
        <w:sdtContent>
          <w:r w:rsidR="00FE7383" w:rsidRPr="00FE7383">
            <w:rPr>
              <w:rFonts w:ascii="Arial" w:hAnsi="Arial" w:cs="Arial"/>
              <w:color w:val="000000"/>
              <w:sz w:val="22"/>
              <w:szCs w:val="22"/>
            </w:rPr>
            <w:t>(Moran and Koslowski, 2018).</w:t>
          </w:r>
        </w:sdtContent>
      </w:sdt>
      <w:r w:rsidRPr="0097576C">
        <w:rPr>
          <w:rFonts w:ascii="Arial" w:hAnsi="Arial" w:cs="Arial"/>
          <w:color w:val="000000"/>
          <w:sz w:val="22"/>
          <w:szCs w:val="22"/>
        </w:rPr>
        <w:t xml:space="preserve"> </w:t>
      </w:r>
      <w:r w:rsidRPr="0097576C">
        <w:rPr>
          <w:rFonts w:ascii="Arial" w:hAnsi="Arial" w:cs="Arial"/>
          <w:sz w:val="22"/>
          <w:szCs w:val="22"/>
        </w:rPr>
        <w:t xml:space="preserve">Additionally, compounded by an economic system that disadvantages women returning to work, the gender pay gap as of April 2024 being 13.1%. (Office for National Statistics, 2024). Given more time, future research should actively and deliberately target </w:t>
      </w:r>
      <w:r w:rsidRPr="0097576C">
        <w:rPr>
          <w:rFonts w:ascii="Arial" w:hAnsi="Arial" w:cs="Arial"/>
          <w:kern w:val="0"/>
          <w:sz w:val="22"/>
          <w:szCs w:val="22"/>
          <w14:ligatures w14:val="none"/>
        </w:rPr>
        <w:t>male populations in early years classes to increase their representation.</w:t>
      </w:r>
    </w:p>
    <w:p w14:paraId="0F0B608C" w14:textId="77777777" w:rsidR="006F2497" w:rsidRPr="0097576C" w:rsidRDefault="006F2497" w:rsidP="00BE7964">
      <w:pPr>
        <w:spacing w:line="360" w:lineRule="auto"/>
        <w:rPr>
          <w:rFonts w:ascii="Arial" w:hAnsi="Arial" w:cs="Arial"/>
          <w:kern w:val="0"/>
          <w:sz w:val="22"/>
          <w:szCs w:val="22"/>
          <w14:ligatures w14:val="none"/>
        </w:rPr>
      </w:pPr>
    </w:p>
    <w:p w14:paraId="65439279" w14:textId="6331354F" w:rsidR="00F15700" w:rsidRPr="0097576C" w:rsidRDefault="00F15700" w:rsidP="00BE7964">
      <w:pPr>
        <w:spacing w:line="360" w:lineRule="auto"/>
        <w:rPr>
          <w:rFonts w:ascii="Arial" w:hAnsi="Arial" w:cs="Arial"/>
          <w:sz w:val="22"/>
          <w:szCs w:val="22"/>
        </w:rPr>
      </w:pPr>
      <w:r w:rsidRPr="0097576C">
        <w:rPr>
          <w:rFonts w:ascii="Arial" w:hAnsi="Arial" w:cs="Arial"/>
          <w:sz w:val="22"/>
          <w:szCs w:val="22"/>
        </w:rPr>
        <w:lastRenderedPageBreak/>
        <w:t>No request for racial profiling was included in the survey response</w:t>
      </w:r>
      <w:r w:rsidRPr="0097576C">
        <w:rPr>
          <w:rFonts w:ascii="Arial" w:hAnsi="Arial" w:cs="Arial"/>
          <w:kern w:val="0"/>
          <w:sz w:val="22"/>
          <w:szCs w:val="22"/>
          <w14:ligatures w14:val="none"/>
        </w:rPr>
        <w:t xml:space="preserve">. The decision to omit potentially sensitive information is consistent with ethical research practices and </w:t>
      </w:r>
      <w:r w:rsidRPr="0097576C">
        <w:rPr>
          <w:rFonts w:ascii="Arial" w:hAnsi="Arial" w:cs="Arial"/>
          <w:sz w:val="22"/>
          <w:szCs w:val="22"/>
        </w:rPr>
        <w:t>was made to reduce participant discomfort within a relatively small sample, as</w:t>
      </w:r>
      <w:r w:rsidRPr="0097576C">
        <w:rPr>
          <w:rFonts w:ascii="Arial" w:hAnsi="Arial" w:cs="Arial"/>
          <w:kern w:val="0"/>
          <w:sz w:val="22"/>
          <w:szCs w:val="22"/>
          <w14:ligatures w14:val="none"/>
        </w:rPr>
        <w:t xml:space="preserve"> advocated by the UK</w:t>
      </w:r>
      <w:r w:rsidRPr="0097576C">
        <w:rPr>
          <w:rFonts w:ascii="Arial" w:hAnsi="Arial" w:cs="Arial"/>
          <w:sz w:val="22"/>
          <w:szCs w:val="22"/>
        </w:rPr>
        <w:t xml:space="preserve"> GDPR and the Data Protection Act (2018). </w:t>
      </w:r>
      <w:r w:rsidRPr="0097576C">
        <w:rPr>
          <w:rFonts w:ascii="Arial" w:hAnsi="Arial" w:cs="Arial"/>
          <w:kern w:val="0"/>
          <w:sz w:val="22"/>
          <w:szCs w:val="22"/>
          <w14:ligatures w14:val="none"/>
        </w:rPr>
        <w:t xml:space="preserve">However, </w:t>
      </w:r>
      <w:r w:rsidRPr="0097576C">
        <w:rPr>
          <w:rFonts w:ascii="Arial" w:hAnsi="Arial" w:cs="Arial"/>
          <w:sz w:val="22"/>
          <w:szCs w:val="22"/>
        </w:rPr>
        <w:t>one proxy indicator of diversity in the survey included a question about the languages spoken in the home; 13.5% of survey participants reported speaking 2 or more languages. In reality, an accurate picture of diversity representation in the</w:t>
      </w:r>
      <w:r w:rsidR="007F73A2">
        <w:rPr>
          <w:rFonts w:ascii="Arial" w:hAnsi="Arial" w:cs="Arial"/>
          <w:sz w:val="22"/>
          <w:szCs w:val="22"/>
        </w:rPr>
        <w:t xml:space="preserve"> population</w:t>
      </w:r>
      <w:r w:rsidRPr="0097576C">
        <w:rPr>
          <w:rFonts w:ascii="Arial" w:hAnsi="Arial" w:cs="Arial"/>
          <w:sz w:val="22"/>
          <w:szCs w:val="22"/>
        </w:rPr>
        <w:t xml:space="preserve"> may be missing, as language use may not be directly linked to diversity. </w:t>
      </w:r>
      <w:r w:rsidR="005F5D4F">
        <w:rPr>
          <w:rFonts w:ascii="Arial" w:hAnsi="Arial" w:cs="Arial"/>
          <w:sz w:val="22"/>
          <w:szCs w:val="22"/>
        </w:rPr>
        <w:t>Despite</w:t>
      </w:r>
      <w:r w:rsidRPr="0097576C">
        <w:rPr>
          <w:rFonts w:ascii="Arial" w:hAnsi="Arial" w:cs="Arial"/>
          <w:sz w:val="22"/>
          <w:szCs w:val="22"/>
        </w:rPr>
        <w:t xml:space="preserve"> this omission, limitations in researching diverse population demographics </w:t>
      </w:r>
      <w:r w:rsidRPr="0097576C">
        <w:rPr>
          <w:rFonts w:ascii="Arial" w:hAnsi="Arial" w:cs="Arial"/>
          <w:kern w:val="0"/>
          <w:sz w:val="22"/>
          <w:szCs w:val="22"/>
          <w14:ligatures w14:val="none"/>
        </w:rPr>
        <w:t xml:space="preserve">remain a challenge and reflect a broader trend in the existing body of research </w:t>
      </w:r>
      <w:sdt>
        <w:sdtPr>
          <w:rPr>
            <w:rFonts w:ascii="Arial" w:hAnsi="Arial" w:cs="Arial"/>
            <w:color w:val="000000"/>
            <w:kern w:val="0"/>
            <w:sz w:val="22"/>
            <w:szCs w:val="22"/>
            <w14:ligatures w14:val="none"/>
          </w:rPr>
          <w:tag w:val="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"/>
          <w:id w:val="1011871370"/>
          <w:placeholder>
            <w:docPart w:val="66D11549F6365045B10FB37CD6063743"/>
          </w:placeholder>
        </w:sdtPr>
        <w:sdtContent>
          <w:r w:rsidR="00FE7383" w:rsidRPr="00FE7383">
            <w:rPr>
              <w:rFonts w:ascii="Arial" w:eastAsia="Times New Roman" w:hAnsi="Arial" w:cs="Arial"/>
              <w:color w:val="000000"/>
              <w:sz w:val="22"/>
            </w:rPr>
            <w:t xml:space="preserve">(Macglone, Wilson and Macdonald, 2022; Liu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xml:space="preserve">, 2024; Stegenga </w:t>
          </w:r>
          <w:r w:rsidR="00FE7383" w:rsidRPr="00FE7383">
            <w:rPr>
              <w:rFonts w:ascii="Arial" w:eastAsia="Times New Roman" w:hAnsi="Arial" w:cs="Arial"/>
              <w:i/>
              <w:iCs/>
              <w:color w:val="000000"/>
              <w:sz w:val="22"/>
            </w:rPr>
            <w:t>et al.</w:t>
          </w:r>
          <w:r w:rsidR="00FE7383" w:rsidRPr="00FE7383">
            <w:rPr>
              <w:rFonts w:ascii="Arial" w:eastAsia="Times New Roman" w:hAnsi="Arial" w:cs="Arial"/>
              <w:color w:val="000000"/>
              <w:sz w:val="22"/>
            </w:rPr>
            <w:t>, 2024)</w:t>
          </w:r>
        </w:sdtContent>
      </w:sdt>
      <w:r w:rsidRPr="0097576C">
        <w:rPr>
          <w:rFonts w:ascii="Arial" w:hAnsi="Arial" w:cs="Arial"/>
          <w:kern w:val="0"/>
          <w:sz w:val="22"/>
          <w:szCs w:val="22"/>
          <w14:ligatures w14:val="none"/>
        </w:rPr>
        <w:t>.</w:t>
      </w:r>
      <w:r w:rsidRPr="0097576C">
        <w:rPr>
          <w:rFonts w:ascii="Arial" w:hAnsi="Arial" w:cs="Arial"/>
          <w:sz w:val="22"/>
          <w:szCs w:val="22"/>
        </w:rPr>
        <w:t xml:space="preserve"> </w:t>
      </w:r>
    </w:p>
    <w:p w14:paraId="6C57086B" w14:textId="77777777" w:rsidR="00F15700" w:rsidRPr="0097576C" w:rsidRDefault="00F15700" w:rsidP="00BE7964">
      <w:pPr>
        <w:spacing w:line="360" w:lineRule="auto"/>
        <w:rPr>
          <w:rFonts w:ascii="Arial" w:hAnsi="Arial" w:cs="Arial"/>
          <w:kern w:val="0"/>
          <w:sz w:val="22"/>
          <w:szCs w:val="22"/>
          <w14:ligatures w14:val="none"/>
        </w:rPr>
      </w:pPr>
    </w:p>
    <w:p w14:paraId="61EAD041" w14:textId="762C32C8" w:rsidR="00F15700" w:rsidRDefault="00F15700" w:rsidP="00BE7964">
      <w:pPr>
        <w:pStyle w:val="Heading2"/>
        <w:spacing w:line="360" w:lineRule="auto"/>
        <w:rPr>
          <w:bCs/>
        </w:rPr>
      </w:pPr>
      <w:bookmarkStart w:id="84" w:name="_Toc223378237"/>
      <w:r w:rsidRPr="009F4441">
        <w:rPr>
          <w:bCs/>
        </w:rPr>
        <w:t>Recall</w:t>
      </w:r>
      <w:bookmarkEnd w:id="84"/>
    </w:p>
    <w:p w14:paraId="024038E8" w14:textId="77777777" w:rsidR="009F4441" w:rsidRPr="009F4441" w:rsidRDefault="009F4441" w:rsidP="00BE7964">
      <w:pPr>
        <w:spacing w:line="360" w:lineRule="auto"/>
      </w:pPr>
    </w:p>
    <w:p w14:paraId="0844304C" w14:textId="62CE3678" w:rsidR="00F15700" w:rsidRPr="0097576C" w:rsidRDefault="00F15700" w:rsidP="00BE7964">
      <w:pPr>
        <w:spacing w:line="360" w:lineRule="auto"/>
        <w:rPr>
          <w:rFonts w:ascii="Arial" w:hAnsi="Arial" w:cs="Arial"/>
          <w:kern w:val="0"/>
          <w:sz w:val="22"/>
          <w:szCs w:val="22"/>
          <w14:ligatures w14:val="none"/>
        </w:rPr>
      </w:pPr>
      <w:r w:rsidRPr="0097576C">
        <w:rPr>
          <w:rFonts w:ascii="Arial" w:hAnsi="Arial" w:cs="Arial"/>
          <w:kern w:val="0"/>
          <w:sz w:val="22"/>
          <w:szCs w:val="22"/>
          <w14:ligatures w14:val="none"/>
        </w:rPr>
        <w:t xml:space="preserve">Fundamentally, there are challenges with self-reported data, as memory is a complex neurological system and asking people to recall childhood singing experiences may lead to distortions of historical events, a phenomenon known as recall bias </w:t>
      </w:r>
      <w:sdt>
        <w:sdtPr>
          <w:rPr>
            <w:rFonts w:ascii="Arial" w:hAnsi="Arial" w:cs="Arial"/>
            <w:color w:val="000000"/>
            <w:kern w:val="0"/>
            <w:sz w:val="22"/>
            <w:szCs w:val="22"/>
            <w14:ligatures w14:val="none"/>
          </w:rPr>
          <w:tag w:val="MENDELEY_CITATION_v3_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"/>
          <w:id w:val="-505512087"/>
          <w:placeholder>
            <w:docPart w:val="BD24C1E2B1C7DB43AF9C1326D2EE6115"/>
          </w:placeholder>
        </w:sdtPr>
        <w:sdtContent>
          <w:r w:rsidR="00FE7383" w:rsidRPr="00FE7383">
            <w:rPr>
              <w:rFonts w:ascii="Arial" w:hAnsi="Arial" w:cs="Arial"/>
              <w:color w:val="000000"/>
              <w:kern w:val="0"/>
              <w:sz w:val="22"/>
              <w:szCs w:val="22"/>
              <w14:ligatures w14:val="none"/>
            </w:rPr>
            <w:t>(Gerhard, 2008)</w:t>
          </w:r>
        </w:sdtContent>
      </w:sdt>
      <w:r w:rsidRPr="0097576C">
        <w:rPr>
          <w:rFonts w:ascii="Arial" w:hAnsi="Arial" w:cs="Arial"/>
          <w:kern w:val="0"/>
          <w:sz w:val="22"/>
          <w:szCs w:val="22"/>
          <w14:ligatures w14:val="none"/>
        </w:rPr>
        <w:t xml:space="preserve">. The online survey question attempted to mitigate recall bias by adding an ‘unsure’ option, which accommodates nuanced, accurate responses from people who struggle to know or remember. Furthermore, parents who self-report may be motivated to respond to questions in a socially desirable way, aligning with what they deem good parenting practice </w:t>
      </w:r>
      <w:sdt>
        <w:sdtPr>
          <w:rPr>
            <w:rFonts w:ascii="Arial" w:hAnsi="Arial" w:cs="Arial"/>
            <w:color w:val="000000"/>
            <w:kern w:val="0"/>
            <w:sz w:val="22"/>
            <w:szCs w:val="22"/>
            <w14:ligatures w14:val="none"/>
          </w:rPr>
          <w:tag w:val="MENDELEY_CITATION_v3_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"/>
          <w:id w:val="1854684907"/>
          <w:placeholder>
            <w:docPart w:val="BD24C1E2B1C7DB43AF9C1326D2EE6115"/>
          </w:placeholder>
        </w:sdtPr>
        <w:sdtContent>
          <w:r w:rsidR="00FE7383" w:rsidRPr="00FE7383">
            <w:rPr>
              <w:rFonts w:ascii="Arial" w:hAnsi="Arial" w:cs="Arial"/>
              <w:color w:val="000000"/>
              <w:kern w:val="0"/>
              <w:sz w:val="22"/>
              <w:szCs w:val="22"/>
              <w14:ligatures w14:val="none"/>
            </w:rPr>
            <w:t>(Mehr, 2014; Althubaiti, 2016)</w:t>
          </w:r>
        </w:sdtContent>
      </w:sdt>
      <w:r w:rsidRPr="0097576C">
        <w:rPr>
          <w:rFonts w:ascii="Arial" w:hAnsi="Arial" w:cs="Arial"/>
          <w:color w:val="000000"/>
          <w:kern w:val="0"/>
          <w:sz w:val="22"/>
          <w:szCs w:val="22"/>
          <w14:ligatures w14:val="none"/>
        </w:rPr>
        <w:t xml:space="preserve">. These influences on responses are reduced by emphasising that the research benefits a community of practitioners (not just a solo researcher) and by anonymising survey responses. </w:t>
      </w:r>
    </w:p>
    <w:p w14:paraId="3AFD8F8D" w14:textId="77777777" w:rsidR="00F15700" w:rsidRPr="0097576C" w:rsidRDefault="00F15700" w:rsidP="00F15700">
      <w:pPr>
        <w:spacing w:line="360" w:lineRule="auto"/>
        <w:rPr>
          <w:rFonts w:ascii="Arial" w:hAnsi="Arial" w:cs="Arial"/>
          <w:sz w:val="22"/>
          <w:szCs w:val="22"/>
        </w:rPr>
      </w:pPr>
    </w:p>
    <w:p w14:paraId="2C78FA0D" w14:textId="77777777" w:rsidR="00F15700" w:rsidRDefault="00F15700" w:rsidP="007D7C26">
      <w:pPr>
        <w:pStyle w:val="Heading2"/>
        <w:rPr>
          <w:bCs/>
        </w:rPr>
      </w:pPr>
      <w:bookmarkStart w:id="85" w:name="_Toc223378238"/>
      <w:r w:rsidRPr="009F4441">
        <w:rPr>
          <w:bCs/>
        </w:rPr>
        <w:t>Inclusivity</w:t>
      </w:r>
      <w:bookmarkEnd w:id="85"/>
    </w:p>
    <w:p w14:paraId="7F097DCD" w14:textId="77777777" w:rsidR="009F4441" w:rsidRPr="009F4441" w:rsidRDefault="009F4441" w:rsidP="009F4441"/>
    <w:p w14:paraId="627B75F1" w14:textId="266A50D2" w:rsidR="00F15700" w:rsidRPr="0097576C" w:rsidRDefault="00F15700" w:rsidP="00BE7964">
      <w:pPr>
        <w:spacing w:line="360" w:lineRule="auto"/>
        <w:rPr>
          <w:rFonts w:ascii="Arial" w:hAnsi="Arial" w:cs="Arial"/>
          <w:sz w:val="22"/>
          <w:szCs w:val="22"/>
        </w:rPr>
      </w:pPr>
      <w:r w:rsidRPr="0097576C">
        <w:rPr>
          <w:rFonts w:ascii="Arial" w:hAnsi="Arial" w:cs="Arial"/>
          <w:kern w:val="0"/>
          <w:sz w:val="22"/>
          <w:szCs w:val="22"/>
          <w14:ligatures w14:val="none"/>
        </w:rPr>
        <w:t xml:space="preserve">The survey population was largely homogeneous in socioeconomic status, and interviewees held affirmative views about attending music classes. To better understand a broad parental perspective, participants who may not automatically attend a singing session should be recruited to improve the transferability of the findings, echoing the sentiments of Abad and Barrett (2023) and Barrett and Welch (2021). </w:t>
      </w:r>
      <w:r w:rsidRPr="0097576C">
        <w:rPr>
          <w:rFonts w:ascii="Arial" w:hAnsi="Arial" w:cs="Arial"/>
          <w:sz w:val="22"/>
          <w:szCs w:val="22"/>
        </w:rPr>
        <w:t xml:space="preserve">The study failed to adequately accommodate parents of neurodivergent children, and in contemporary early years frameworks, practitioners are expected to become more knowledgeable in this sector, as </w:t>
      </w:r>
      <w:r w:rsidRPr="0097576C">
        <w:rPr>
          <w:rFonts w:ascii="Arial" w:hAnsi="Arial" w:cs="Arial"/>
          <w:kern w:val="0"/>
          <w:sz w:val="22"/>
          <w:szCs w:val="22"/>
          <w14:ligatures w14:val="none"/>
        </w:rPr>
        <w:t>reflected in government policy (</w:t>
      </w:r>
      <w:r w:rsidRPr="0097576C">
        <w:rPr>
          <w:rFonts w:ascii="Arial" w:hAnsi="Arial" w:cs="Arial"/>
          <w:sz w:val="22"/>
          <w:szCs w:val="22"/>
        </w:rPr>
        <w:t>Department for Education, 2023).</w:t>
      </w:r>
      <w:r w:rsidRPr="0097576C">
        <w:rPr>
          <w:rFonts w:ascii="Arial" w:hAnsi="Arial" w:cs="Arial"/>
          <w:kern w:val="0"/>
          <w:sz w:val="22"/>
          <w:szCs w:val="22"/>
          <w14:ligatures w14:val="none"/>
        </w:rPr>
        <w:t xml:space="preserve"> Future research could elicit data and </w:t>
      </w:r>
      <w:r w:rsidRPr="0097576C">
        <w:rPr>
          <w:rFonts w:ascii="Arial" w:hAnsi="Arial" w:cs="Arial"/>
          <w:kern w:val="0"/>
          <w:sz w:val="22"/>
          <w:szCs w:val="22"/>
          <w14:ligatures w14:val="none"/>
        </w:rPr>
        <w:lastRenderedPageBreak/>
        <w:t>experiences from parents of children with Special Educational Needs and Disabilities (SEND), providing invaluable insights into supporting this population and promoting inclusion. </w:t>
      </w:r>
    </w:p>
    <w:p w14:paraId="3568825B" w14:textId="3F3FA900" w:rsidR="00F15700" w:rsidRDefault="00F15700" w:rsidP="00BE7964">
      <w:pPr>
        <w:pStyle w:val="Heading1"/>
        <w:spacing w:line="360" w:lineRule="auto"/>
        <w:rPr>
          <w:bCs/>
        </w:rPr>
      </w:pPr>
      <w:bookmarkStart w:id="86" w:name="_Toc223378239"/>
      <w:r w:rsidRPr="009F4441">
        <w:rPr>
          <w:bCs/>
        </w:rPr>
        <w:t>Future</w:t>
      </w:r>
      <w:r w:rsidR="009F4441">
        <w:rPr>
          <w:bCs/>
        </w:rPr>
        <w:t xml:space="preserve"> Research</w:t>
      </w:r>
      <w:bookmarkEnd w:id="86"/>
    </w:p>
    <w:p w14:paraId="608ACF94" w14:textId="77777777" w:rsidR="009F4441" w:rsidRPr="009F4441" w:rsidRDefault="009F4441" w:rsidP="00BE7964">
      <w:pPr>
        <w:spacing w:line="360" w:lineRule="auto"/>
      </w:pPr>
    </w:p>
    <w:p w14:paraId="055DB4CE" w14:textId="77777777" w:rsidR="00F15700" w:rsidRDefault="00F15700" w:rsidP="00BE7964">
      <w:pPr>
        <w:spacing w:line="360" w:lineRule="auto"/>
        <w:rPr>
          <w:rFonts w:ascii="Arial" w:hAnsi="Arial" w:cs="Arial"/>
          <w:sz w:val="22"/>
          <w:szCs w:val="22"/>
        </w:rPr>
      </w:pPr>
      <w:r w:rsidRPr="0097576C">
        <w:rPr>
          <w:rFonts w:ascii="Arial" w:hAnsi="Arial" w:cs="Arial"/>
          <w:sz w:val="22"/>
          <w:szCs w:val="22"/>
        </w:rPr>
        <w:t xml:space="preserve">Interviewing this participant group </w:t>
      </w:r>
      <w:r w:rsidRPr="0097576C">
        <w:rPr>
          <w:rFonts w:ascii="Arial" w:hAnsi="Arial" w:cs="Arial"/>
          <w:kern w:val="0"/>
          <w:sz w:val="22"/>
          <w:szCs w:val="22"/>
          <w14:ligatures w14:val="none"/>
        </w:rPr>
        <w:t>posed challenges; to accommodate the time available to participants, childcare was facilitated by permitting the children to be present.</w:t>
      </w:r>
      <w:r w:rsidRPr="0097576C">
        <w:rPr>
          <w:rFonts w:ascii="Arial" w:hAnsi="Arial" w:cs="Arial"/>
          <w:sz w:val="22"/>
          <w:szCs w:val="22"/>
        </w:rPr>
        <w:t xml:space="preserve"> This impacted the audio quality of recordings, and in the future, placing an individual mic on a parent would be advisable. It is the holistic and ethical nature of this investigation that necessitates the presence of small children with caregivers. However, a longer interview could be accommodated with additional childcare. A revision of this study could involve a larger survey population and more targeted recruitment of underrepresented communities in the interview pool to enhance the transferability of findings. Further investigation could expand on the findings of this study, which suggest that singing identity substantially influences parental singing. As a facilitator, the nuance of parental messaging is valuable information that could support bespoke approaches and delivery of impactful singing classes. </w:t>
      </w:r>
    </w:p>
    <w:p w14:paraId="4C62A621" w14:textId="77777777" w:rsidR="006F2497" w:rsidRPr="0097576C" w:rsidRDefault="006F2497" w:rsidP="00BE7964">
      <w:pPr>
        <w:spacing w:line="360" w:lineRule="auto"/>
        <w:rPr>
          <w:rFonts w:ascii="Arial" w:hAnsi="Arial" w:cs="Arial"/>
          <w:sz w:val="22"/>
          <w:szCs w:val="22"/>
        </w:rPr>
      </w:pPr>
    </w:p>
    <w:p w14:paraId="20576086" w14:textId="4CE49E9F" w:rsidR="00F15700" w:rsidRPr="0097576C" w:rsidRDefault="00F15700" w:rsidP="00BE7964">
      <w:pPr>
        <w:spacing w:line="360" w:lineRule="auto"/>
        <w:rPr>
          <w:rFonts w:ascii="Arial" w:hAnsi="Arial" w:cs="Arial"/>
          <w:sz w:val="22"/>
          <w:szCs w:val="22"/>
        </w:rPr>
      </w:pPr>
      <w:r w:rsidRPr="0097576C">
        <w:rPr>
          <w:rFonts w:ascii="Arial" w:hAnsi="Arial" w:cs="Arial"/>
          <w:sz w:val="22"/>
          <w:szCs w:val="22"/>
        </w:rPr>
        <w:t xml:space="preserve">Given the homogeneous survey population and the limited sample of interviewees, the findings should be interpreted with caution. Despite these limitations, this study </w:t>
      </w:r>
      <w:r w:rsidRPr="0097576C">
        <w:rPr>
          <w:rFonts w:ascii="Arial" w:hAnsi="Arial" w:cs="Arial"/>
          <w:kern w:val="0"/>
          <w:sz w:val="22"/>
          <w:szCs w:val="22"/>
          <w14:ligatures w14:val="none"/>
        </w:rPr>
        <w:t>aims to inform singing practitioners about parents' beliefs and perspectives on</w:t>
      </w:r>
      <w:r w:rsidRPr="0097576C">
        <w:rPr>
          <w:rFonts w:ascii="Arial" w:hAnsi="Arial" w:cs="Arial"/>
          <w:sz w:val="22"/>
          <w:szCs w:val="22"/>
        </w:rPr>
        <w:t xml:space="preserve"> singing with their infants in a meaningful way. Notably, questions arise: how do we reach underrepresented communities to investigate perceptions of singing? </w:t>
      </w:r>
      <w:r w:rsidR="006C17FF">
        <w:rPr>
          <w:rFonts w:ascii="Arial" w:hAnsi="Arial" w:cs="Arial"/>
          <w:sz w:val="22"/>
          <w:szCs w:val="22"/>
        </w:rPr>
        <w:t xml:space="preserve">How is a singing identity constructed? </w:t>
      </w:r>
      <w:r w:rsidRPr="0097576C">
        <w:rPr>
          <w:rFonts w:ascii="Arial" w:hAnsi="Arial" w:cs="Arial"/>
          <w:sz w:val="22"/>
          <w:szCs w:val="22"/>
        </w:rPr>
        <w:t xml:space="preserve">Moreover, by linking socioeconomic factors to life trajectory outcomes, singing interventions can provide a free, accessible tool for infant development and effective postnatal mental health support for parents. Parents clearly value singing </w:t>
      </w:r>
      <w:r w:rsidR="004C5F91">
        <w:rPr>
          <w:rFonts w:ascii="Arial" w:hAnsi="Arial" w:cs="Arial"/>
          <w:sz w:val="22"/>
          <w:szCs w:val="22"/>
        </w:rPr>
        <w:t>with their infants as a practice</w:t>
      </w:r>
      <w:r w:rsidRPr="0097576C">
        <w:rPr>
          <w:rFonts w:ascii="Arial" w:hAnsi="Arial" w:cs="Arial"/>
          <w:sz w:val="22"/>
          <w:szCs w:val="22"/>
        </w:rPr>
        <w:t xml:space="preserve">; they celebrate the developmental and holistic </w:t>
      </w:r>
      <w:r w:rsidR="004C5F91">
        <w:rPr>
          <w:rFonts w:ascii="Arial" w:hAnsi="Arial" w:cs="Arial"/>
          <w:sz w:val="22"/>
          <w:szCs w:val="22"/>
        </w:rPr>
        <w:t>benefi</w:t>
      </w:r>
      <w:r w:rsidRPr="0097576C">
        <w:rPr>
          <w:rFonts w:ascii="Arial" w:hAnsi="Arial" w:cs="Arial"/>
          <w:sz w:val="22"/>
          <w:szCs w:val="22"/>
        </w:rPr>
        <w:t xml:space="preserve">ts </w:t>
      </w:r>
      <w:r w:rsidR="004C5F91">
        <w:rPr>
          <w:rFonts w:ascii="Arial" w:hAnsi="Arial" w:cs="Arial"/>
          <w:sz w:val="22"/>
          <w:szCs w:val="22"/>
        </w:rPr>
        <w:t>for</w:t>
      </w:r>
      <w:r w:rsidRPr="0097576C">
        <w:rPr>
          <w:rFonts w:ascii="Arial" w:hAnsi="Arial" w:cs="Arial"/>
          <w:sz w:val="22"/>
          <w:szCs w:val="22"/>
        </w:rPr>
        <w:t xml:space="preserve"> their children. </w:t>
      </w:r>
      <w:r w:rsidRPr="0097576C">
        <w:rPr>
          <w:rFonts w:ascii="Arial" w:hAnsi="Arial" w:cs="Arial"/>
          <w:kern w:val="0"/>
          <w:sz w:val="22"/>
          <w:szCs w:val="22"/>
          <w14:ligatures w14:val="none"/>
        </w:rPr>
        <w:t>Parents are daily improvisers, shrouding routines and life cues in song, teaching through song, expressing emotional cues through song, and integrating singing into daily parenting routines.</w:t>
      </w:r>
      <w:r w:rsidRPr="0097576C">
        <w:rPr>
          <w:rFonts w:ascii="Arial" w:hAnsi="Arial" w:cs="Arial"/>
          <w:sz w:val="22"/>
          <w:szCs w:val="22"/>
        </w:rPr>
        <w:t xml:space="preserve"> They can very much be considered the first mentors in voice education.</w:t>
      </w:r>
    </w:p>
    <w:p w14:paraId="435A3694" w14:textId="77777777" w:rsidR="00175E93" w:rsidRPr="0097576C" w:rsidRDefault="00175E93" w:rsidP="00F15700">
      <w:pPr>
        <w:spacing w:line="360" w:lineRule="auto"/>
        <w:rPr>
          <w:rFonts w:ascii="Arial" w:hAnsi="Arial" w:cs="Arial"/>
          <w:sz w:val="22"/>
          <w:szCs w:val="22"/>
        </w:rPr>
      </w:pPr>
    </w:p>
    <w:p w14:paraId="3A36C721" w14:textId="1811AD5D" w:rsidR="00221690" w:rsidRDefault="00152753" w:rsidP="0097576C">
      <w:pPr>
        <w:pStyle w:val="Heading1"/>
      </w:pPr>
      <w:r>
        <w:t xml:space="preserve">                                                                                                                        </w:t>
      </w:r>
    </w:p>
    <w:p w14:paraId="7207F48A" w14:textId="77777777" w:rsidR="006F2497" w:rsidRPr="006F2497" w:rsidRDefault="006F2497" w:rsidP="006F2497"/>
    <w:p w14:paraId="28AD379F" w14:textId="62820DAF" w:rsidR="00D701A4" w:rsidRPr="008F6E4D" w:rsidRDefault="00D701A4" w:rsidP="0097576C">
      <w:pPr>
        <w:pStyle w:val="Heading1"/>
        <w:rPr>
          <w:rFonts w:cs="Arial"/>
          <w:szCs w:val="22"/>
        </w:rPr>
      </w:pPr>
      <w:bookmarkStart w:id="87" w:name="_Toc223378240"/>
      <w:r w:rsidRPr="008F6E4D">
        <w:rPr>
          <w:rFonts w:cs="Arial"/>
          <w:szCs w:val="22"/>
        </w:rPr>
        <w:lastRenderedPageBreak/>
        <w:t>Reference List</w:t>
      </w:r>
      <w:bookmarkEnd w:id="87"/>
      <w:r w:rsidRPr="008F6E4D">
        <w:rPr>
          <w:rFonts w:cs="Arial"/>
          <w:szCs w:val="22"/>
        </w:rPr>
        <w:t xml:space="preserve"> </w:t>
      </w:r>
    </w:p>
    <w:p w14:paraId="22AE0D3D" w14:textId="77777777" w:rsidR="0097576C" w:rsidRPr="008F6E4D" w:rsidRDefault="0097576C" w:rsidP="0097576C">
      <w:pPr>
        <w:rPr>
          <w:rFonts w:ascii="Arial" w:hAnsi="Arial" w:cs="Arial"/>
          <w:sz w:val="22"/>
          <w:szCs w:val="22"/>
        </w:rPr>
      </w:pPr>
    </w:p>
    <w:sdt>
      <w:sdtPr>
        <w:rPr>
          <w:rFonts w:ascii="Arial" w:eastAsia="Times New Roman" w:hAnsi="Arial" w:cs="Arial"/>
          <w:color w:val="000000"/>
          <w:kern w:val="0"/>
          <w:sz w:val="22"/>
          <w:szCs w:val="22"/>
          <w:lang w:eastAsia="en-GB"/>
          <w14:ligatures w14:val="none"/>
        </w:rPr>
        <w:tag w:val="MENDELEY_BIBLIOGRAPHY"/>
        <w:id w:val="1841124160"/>
        <w:placeholder>
          <w:docPart w:val="DefaultPlaceholder_-1854013440"/>
        </w:placeholder>
      </w:sdtPr>
      <w:sdtContent>
        <w:p w14:paraId="1AAEE2CC" w14:textId="77777777" w:rsidR="00FE7383" w:rsidRPr="00FE7383" w:rsidRDefault="00FE7383">
          <w:pPr>
            <w:divId w:val="759330251"/>
            <w:rPr>
              <w:rFonts w:ascii="Arial" w:eastAsia="Times New Roman" w:hAnsi="Arial" w:cs="Arial"/>
              <w:color w:val="000000"/>
              <w:kern w:val="0"/>
              <w:sz w:val="22"/>
              <w14:ligatures w14:val="none"/>
            </w:rPr>
          </w:pPr>
          <w:r w:rsidRPr="00FE7383">
            <w:rPr>
              <w:rFonts w:ascii="Arial" w:eastAsia="Times New Roman" w:hAnsi="Arial" w:cs="Arial"/>
              <w:color w:val="000000"/>
              <w:sz w:val="22"/>
            </w:rPr>
            <w:t xml:space="preserve">Abad, V. and Barrett, M.S. (2023) ‘Laying the foundations for lifelong family music practices through Music Early Learning Programs’, </w:t>
          </w:r>
          <w:r w:rsidRPr="00FE7383">
            <w:rPr>
              <w:rFonts w:ascii="Arial" w:eastAsia="Times New Roman" w:hAnsi="Arial" w:cs="Arial"/>
              <w:i/>
              <w:iCs/>
              <w:color w:val="000000"/>
              <w:sz w:val="22"/>
            </w:rPr>
            <w:t>Psychology of Music 2023</w:t>
          </w:r>
          <w:r w:rsidRPr="00FE7383">
            <w:rPr>
              <w:rFonts w:ascii="Arial" w:eastAsia="Times New Roman" w:hAnsi="Arial" w:cs="Arial"/>
              <w:color w:val="000000"/>
              <w:sz w:val="22"/>
            </w:rPr>
            <w:t>, 51(4), pp. 1059–1079. Available at: https://doi.org/10.1177/0305735620937780.</w:t>
          </w:r>
        </w:p>
        <w:p w14:paraId="423F7C35" w14:textId="77777777" w:rsidR="00FE7383" w:rsidRPr="00FE7383" w:rsidRDefault="00FE7383">
          <w:pPr>
            <w:divId w:val="1918905694"/>
            <w:rPr>
              <w:rFonts w:ascii="Arial" w:eastAsia="Times New Roman" w:hAnsi="Arial" w:cs="Arial"/>
              <w:color w:val="000000"/>
              <w:sz w:val="22"/>
            </w:rPr>
          </w:pPr>
          <w:r w:rsidRPr="00FE7383">
            <w:rPr>
              <w:rFonts w:ascii="Arial" w:eastAsia="Times New Roman" w:hAnsi="Arial" w:cs="Arial"/>
              <w:color w:val="000000"/>
              <w:sz w:val="22"/>
            </w:rPr>
            <w:t xml:space="preserve">Althubaiti, A. (2016) ‘Information bias in health research: Definition, pitfalls, and adjustment methods’, </w:t>
          </w:r>
          <w:r w:rsidRPr="00FE7383">
            <w:rPr>
              <w:rFonts w:ascii="Arial" w:eastAsia="Times New Roman" w:hAnsi="Arial" w:cs="Arial"/>
              <w:i/>
              <w:iCs/>
              <w:color w:val="000000"/>
              <w:sz w:val="22"/>
            </w:rPr>
            <w:t>Journal of Multidisciplinary Healthcare</w:t>
          </w:r>
          <w:r w:rsidRPr="00FE7383">
            <w:rPr>
              <w:rFonts w:ascii="Arial" w:eastAsia="Times New Roman" w:hAnsi="Arial" w:cs="Arial"/>
              <w:color w:val="000000"/>
              <w:sz w:val="22"/>
            </w:rPr>
            <w:t>. Dove Medical Press Ltd., pp. 211–217. Available at: https://doi.org/10.2147/JMDH.S104807.</w:t>
          </w:r>
        </w:p>
        <w:p w14:paraId="188CDDC4" w14:textId="77777777" w:rsidR="00FE7383" w:rsidRPr="00FE7383" w:rsidRDefault="00FE7383">
          <w:pPr>
            <w:divId w:val="1900895565"/>
            <w:rPr>
              <w:rFonts w:ascii="Arial" w:eastAsia="Times New Roman" w:hAnsi="Arial" w:cs="Arial"/>
              <w:color w:val="000000"/>
              <w:sz w:val="22"/>
            </w:rPr>
          </w:pPr>
          <w:r w:rsidRPr="00FE7383">
            <w:rPr>
              <w:rFonts w:ascii="Arial" w:eastAsia="Times New Roman" w:hAnsi="Arial" w:cs="Arial"/>
              <w:color w:val="000000"/>
              <w:sz w:val="22"/>
            </w:rPr>
            <w:t xml:space="preserve">Bandura, A. (1977) </w:t>
          </w:r>
          <w:r w:rsidRPr="00FE7383">
            <w:rPr>
              <w:rFonts w:ascii="Arial" w:eastAsia="Times New Roman" w:hAnsi="Arial" w:cs="Arial"/>
              <w:i/>
              <w:iCs/>
              <w:color w:val="000000"/>
              <w:sz w:val="22"/>
            </w:rPr>
            <w:t>Social LearningTheory</w:t>
          </w:r>
          <w:r w:rsidRPr="00FE7383">
            <w:rPr>
              <w:rFonts w:ascii="Arial" w:eastAsia="Times New Roman" w:hAnsi="Arial" w:cs="Arial"/>
              <w:color w:val="000000"/>
              <w:sz w:val="22"/>
            </w:rPr>
            <w:t>. Edited by Stanford University. New York: General Learning Press.</w:t>
          </w:r>
        </w:p>
        <w:p w14:paraId="6F2459E1" w14:textId="77777777" w:rsidR="00FE7383" w:rsidRPr="00FE7383" w:rsidRDefault="00FE7383">
          <w:pPr>
            <w:divId w:val="2029864248"/>
            <w:rPr>
              <w:rFonts w:ascii="Arial" w:eastAsia="Times New Roman" w:hAnsi="Arial" w:cs="Arial"/>
              <w:color w:val="000000"/>
              <w:sz w:val="22"/>
            </w:rPr>
          </w:pPr>
          <w:r w:rsidRPr="00FE7383">
            <w:rPr>
              <w:rFonts w:ascii="Arial" w:eastAsia="Times New Roman" w:hAnsi="Arial" w:cs="Arial"/>
              <w:color w:val="000000"/>
              <w:sz w:val="22"/>
            </w:rPr>
            <w:t xml:space="preserve">Barrett, M.S. and Welch, G.F. (2021) ‘Music early learning programs: Enduring outcomes for children and their families’, </w:t>
          </w:r>
          <w:r w:rsidRPr="00FE7383">
            <w:rPr>
              <w:rFonts w:ascii="Arial" w:eastAsia="Times New Roman" w:hAnsi="Arial" w:cs="Arial"/>
              <w:i/>
              <w:iCs/>
              <w:color w:val="000000"/>
              <w:sz w:val="22"/>
            </w:rPr>
            <w:t>Psychology of Music</w:t>
          </w:r>
          <w:r w:rsidRPr="00FE7383">
            <w:rPr>
              <w:rFonts w:ascii="Arial" w:eastAsia="Times New Roman" w:hAnsi="Arial" w:cs="Arial"/>
              <w:color w:val="000000"/>
              <w:sz w:val="22"/>
            </w:rPr>
            <w:t>, 49(5), pp. 1226–1241. Available at: https://doi.org/10.1177/0305735620944232.</w:t>
          </w:r>
        </w:p>
        <w:p w14:paraId="6098F6FC" w14:textId="77777777" w:rsidR="00FE7383" w:rsidRPr="00FE7383" w:rsidRDefault="00FE7383">
          <w:pPr>
            <w:divId w:val="1541892900"/>
            <w:rPr>
              <w:rFonts w:ascii="Arial" w:eastAsia="Times New Roman" w:hAnsi="Arial" w:cs="Arial"/>
              <w:color w:val="000000"/>
              <w:sz w:val="22"/>
            </w:rPr>
          </w:pPr>
          <w:r w:rsidRPr="00FE7383">
            <w:rPr>
              <w:rFonts w:ascii="Arial" w:eastAsia="Times New Roman" w:hAnsi="Arial" w:cs="Arial"/>
              <w:color w:val="000000"/>
              <w:sz w:val="22"/>
            </w:rPr>
            <w:t xml:space="preserve">Bartlett, I. (2019) ‘Crossing Style Borders: New Inroads in Training Teachers of Singing’, </w:t>
          </w:r>
          <w:r w:rsidRPr="00FE7383">
            <w:rPr>
              <w:rFonts w:ascii="Arial" w:eastAsia="Times New Roman" w:hAnsi="Arial" w:cs="Arial"/>
              <w:i/>
              <w:iCs/>
              <w:color w:val="000000"/>
              <w:sz w:val="22"/>
            </w:rPr>
            <w:t>Voice and Speech Review</w:t>
          </w:r>
          <w:r w:rsidRPr="00FE7383">
            <w:rPr>
              <w:rFonts w:ascii="Arial" w:eastAsia="Times New Roman" w:hAnsi="Arial" w:cs="Arial"/>
              <w:color w:val="000000"/>
              <w:sz w:val="22"/>
            </w:rPr>
            <w:t>, 14(2), pp. 184–195. Available at: https://doi.org/10.1080/23268263.2020.1695878.</w:t>
          </w:r>
        </w:p>
        <w:p w14:paraId="6748111D" w14:textId="77777777" w:rsidR="00FE7383" w:rsidRPr="00FE7383" w:rsidRDefault="00FE7383">
          <w:pPr>
            <w:divId w:val="239561510"/>
            <w:rPr>
              <w:rFonts w:ascii="Arial" w:eastAsia="Times New Roman" w:hAnsi="Arial" w:cs="Arial"/>
              <w:color w:val="000000"/>
              <w:sz w:val="22"/>
            </w:rPr>
          </w:pPr>
          <w:r w:rsidRPr="00FE7383">
            <w:rPr>
              <w:rFonts w:ascii="Arial" w:eastAsia="Times New Roman" w:hAnsi="Arial" w:cs="Arial"/>
              <w:color w:val="000000"/>
              <w:sz w:val="22"/>
            </w:rPr>
            <w:t xml:space="preserve">Beebe, B.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(2016) ‘Supplemental Material for A Systems View of Mother–Infant Face-to-Face Communication’, </w:t>
          </w:r>
          <w:r w:rsidRPr="00FE7383">
            <w:rPr>
              <w:rFonts w:ascii="Arial" w:eastAsia="Times New Roman" w:hAnsi="Arial" w:cs="Arial"/>
              <w:i/>
              <w:iCs/>
              <w:color w:val="000000"/>
              <w:sz w:val="22"/>
            </w:rPr>
            <w:t>Developmental Psychology</w:t>
          </w:r>
          <w:r w:rsidRPr="00FE7383">
            <w:rPr>
              <w:rFonts w:ascii="Arial" w:eastAsia="Times New Roman" w:hAnsi="Arial" w:cs="Arial"/>
              <w:color w:val="000000"/>
              <w:sz w:val="22"/>
            </w:rPr>
            <w:t xml:space="preserve"> [Preprint]. Available at: https://doi.org/10.1037/a0040085.supp.</w:t>
          </w:r>
        </w:p>
        <w:p w14:paraId="52C57122" w14:textId="77777777" w:rsidR="00FE7383" w:rsidRPr="00FE7383" w:rsidRDefault="00FE7383">
          <w:pPr>
            <w:divId w:val="11928774"/>
            <w:rPr>
              <w:rFonts w:ascii="Arial" w:eastAsia="Times New Roman" w:hAnsi="Arial" w:cs="Arial"/>
              <w:color w:val="000000"/>
              <w:sz w:val="22"/>
            </w:rPr>
          </w:pPr>
          <w:r w:rsidRPr="00FE7383">
            <w:rPr>
              <w:rFonts w:ascii="Arial" w:eastAsia="Times New Roman" w:hAnsi="Arial" w:cs="Arial"/>
              <w:color w:val="000000"/>
              <w:sz w:val="22"/>
            </w:rPr>
            <w:t xml:space="preserve">Beka, A. and Rasimi, A. (2024) ‘Parents’ perceptions of the importance of musical activities: impact on preschoolers’ development and education during the COVID-19 lockdown’, </w:t>
          </w:r>
          <w:r w:rsidRPr="00FE7383">
            <w:rPr>
              <w:rFonts w:ascii="Arial" w:eastAsia="Times New Roman" w:hAnsi="Arial" w:cs="Arial"/>
              <w:i/>
              <w:iCs/>
              <w:color w:val="000000"/>
              <w:sz w:val="22"/>
            </w:rPr>
            <w:t>Cogent Education</w:t>
          </w:r>
          <w:r w:rsidRPr="00FE7383">
            <w:rPr>
              <w:rFonts w:ascii="Arial" w:eastAsia="Times New Roman" w:hAnsi="Arial" w:cs="Arial"/>
              <w:color w:val="000000"/>
              <w:sz w:val="22"/>
            </w:rPr>
            <w:t>, 11(1). Available at: https://doi.org/10.1080/2331186X.2024.2402155.</w:t>
          </w:r>
        </w:p>
        <w:p w14:paraId="7B91F8E5" w14:textId="77777777" w:rsidR="00FE7383" w:rsidRPr="00FE7383" w:rsidRDefault="00FE7383">
          <w:pPr>
            <w:divId w:val="902763278"/>
            <w:rPr>
              <w:rFonts w:ascii="Arial" w:eastAsia="Times New Roman" w:hAnsi="Arial" w:cs="Arial"/>
              <w:color w:val="000000"/>
              <w:sz w:val="22"/>
            </w:rPr>
          </w:pPr>
          <w:r w:rsidRPr="00FE7383">
            <w:rPr>
              <w:rFonts w:ascii="Arial" w:eastAsia="Times New Roman" w:hAnsi="Arial" w:cs="Arial"/>
              <w:color w:val="000000"/>
              <w:sz w:val="22"/>
            </w:rPr>
            <w:t xml:space="preserve">Bell, J. (2005) </w:t>
          </w:r>
          <w:r w:rsidRPr="00FE7383">
            <w:rPr>
              <w:rFonts w:ascii="Arial" w:eastAsia="Times New Roman" w:hAnsi="Arial" w:cs="Arial"/>
              <w:i/>
              <w:iCs/>
              <w:color w:val="000000"/>
              <w:sz w:val="22"/>
            </w:rPr>
            <w:t>Doing your research project : a guide for first-time researchers in education, health and social science</w:t>
          </w:r>
          <w:r w:rsidRPr="00FE7383">
            <w:rPr>
              <w:rFonts w:ascii="Arial" w:eastAsia="Times New Roman" w:hAnsi="Arial" w:cs="Arial"/>
              <w:color w:val="000000"/>
              <w:sz w:val="22"/>
            </w:rPr>
            <w:t>. Open University Press.</w:t>
          </w:r>
        </w:p>
        <w:p w14:paraId="2A065756" w14:textId="77777777" w:rsidR="00FE7383" w:rsidRPr="00FE7383" w:rsidRDefault="00FE7383">
          <w:pPr>
            <w:divId w:val="1061906342"/>
            <w:rPr>
              <w:rFonts w:ascii="Arial" w:eastAsia="Times New Roman" w:hAnsi="Arial" w:cs="Arial"/>
              <w:color w:val="000000"/>
              <w:sz w:val="22"/>
            </w:rPr>
          </w:pPr>
          <w:r w:rsidRPr="00FE7383">
            <w:rPr>
              <w:rFonts w:ascii="Arial" w:eastAsia="Times New Roman" w:hAnsi="Arial" w:cs="Arial"/>
              <w:color w:val="000000"/>
              <w:sz w:val="22"/>
            </w:rPr>
            <w:t xml:space="preserve">Bell, Judith. and Waters, Stephen. (2018) </w:t>
          </w:r>
          <w:r w:rsidRPr="00FE7383">
            <w:rPr>
              <w:rFonts w:ascii="Arial" w:eastAsia="Times New Roman" w:hAnsi="Arial" w:cs="Arial"/>
              <w:i/>
              <w:iCs/>
              <w:color w:val="000000"/>
              <w:sz w:val="22"/>
            </w:rPr>
            <w:t>Doing Your Research Project, A Guide for First Time Researchers</w:t>
          </w:r>
          <w:r w:rsidRPr="00FE7383">
            <w:rPr>
              <w:rFonts w:ascii="Arial" w:eastAsia="Times New Roman" w:hAnsi="Arial" w:cs="Arial"/>
              <w:color w:val="000000"/>
              <w:sz w:val="22"/>
            </w:rPr>
            <w:t>. 7th ed. Open University press.</w:t>
          </w:r>
        </w:p>
        <w:p w14:paraId="50515888" w14:textId="77777777" w:rsidR="00FE7383" w:rsidRPr="00FE7383" w:rsidRDefault="00FE7383">
          <w:pPr>
            <w:divId w:val="1152058337"/>
            <w:rPr>
              <w:rFonts w:ascii="Arial" w:eastAsia="Times New Roman" w:hAnsi="Arial" w:cs="Arial"/>
              <w:color w:val="000000"/>
              <w:sz w:val="22"/>
            </w:rPr>
          </w:pPr>
          <w:r w:rsidRPr="00FE7383">
            <w:rPr>
              <w:rFonts w:ascii="Arial" w:eastAsia="Times New Roman" w:hAnsi="Arial" w:cs="Arial"/>
              <w:color w:val="000000"/>
              <w:sz w:val="22"/>
            </w:rPr>
            <w:t xml:space="preserve">Bigand, E. and Tillmann, B. (2022) ‘Near and far transfer: Is music special?’, </w:t>
          </w:r>
          <w:r w:rsidRPr="00FE7383">
            <w:rPr>
              <w:rFonts w:ascii="Arial" w:eastAsia="Times New Roman" w:hAnsi="Arial" w:cs="Arial"/>
              <w:i/>
              <w:iCs/>
              <w:color w:val="000000"/>
              <w:sz w:val="22"/>
            </w:rPr>
            <w:t>Memory and Cognition</w:t>
          </w:r>
          <w:r w:rsidRPr="00FE7383">
            <w:rPr>
              <w:rFonts w:ascii="Arial" w:eastAsia="Times New Roman" w:hAnsi="Arial" w:cs="Arial"/>
              <w:color w:val="000000"/>
              <w:sz w:val="22"/>
            </w:rPr>
            <w:t>, (50), pp. 339–347. Available at: https://doi.org/10.3758/s13421-021-01226-6/Published.</w:t>
          </w:r>
        </w:p>
        <w:p w14:paraId="5BBE2E86" w14:textId="77777777" w:rsidR="00FE7383" w:rsidRPr="00FE7383" w:rsidRDefault="00FE7383">
          <w:pPr>
            <w:divId w:val="1488864585"/>
            <w:rPr>
              <w:rFonts w:ascii="Arial" w:eastAsia="Times New Roman" w:hAnsi="Arial" w:cs="Arial"/>
              <w:color w:val="000000"/>
              <w:sz w:val="22"/>
            </w:rPr>
          </w:pPr>
          <w:r w:rsidRPr="00FE7383">
            <w:rPr>
              <w:rFonts w:ascii="Arial" w:eastAsia="Times New Roman" w:hAnsi="Arial" w:cs="Arial"/>
              <w:color w:val="000000"/>
              <w:sz w:val="22"/>
            </w:rPr>
            <w:t xml:space="preserve">Boell, S.K. and Cecez-Kecmanovic, D. (2010) ‘Literature reviews and the hermeneutic circle’, </w:t>
          </w:r>
          <w:r w:rsidRPr="00FE7383">
            <w:rPr>
              <w:rFonts w:ascii="Arial" w:eastAsia="Times New Roman" w:hAnsi="Arial" w:cs="Arial"/>
              <w:i/>
              <w:iCs/>
              <w:color w:val="000000"/>
              <w:sz w:val="22"/>
            </w:rPr>
            <w:t>Australian Academic and Research Libraries</w:t>
          </w:r>
          <w:r w:rsidRPr="00FE7383">
            <w:rPr>
              <w:rFonts w:ascii="Arial" w:eastAsia="Times New Roman" w:hAnsi="Arial" w:cs="Arial"/>
              <w:color w:val="000000"/>
              <w:sz w:val="22"/>
            </w:rPr>
            <w:t>, 41(2), pp. 129–144. Available at: https://doi.org/10.1080/00048623.2010.10721450.</w:t>
          </w:r>
        </w:p>
        <w:p w14:paraId="2A0BB1B5" w14:textId="77777777" w:rsidR="00FE7383" w:rsidRPr="00FE7383" w:rsidRDefault="00FE7383">
          <w:pPr>
            <w:divId w:val="323170655"/>
            <w:rPr>
              <w:rFonts w:ascii="Arial" w:eastAsia="Times New Roman" w:hAnsi="Arial" w:cs="Arial"/>
              <w:color w:val="000000"/>
              <w:sz w:val="22"/>
            </w:rPr>
          </w:pPr>
          <w:r w:rsidRPr="00FE7383">
            <w:rPr>
              <w:rFonts w:ascii="Arial" w:eastAsia="Times New Roman" w:hAnsi="Arial" w:cs="Arial"/>
              <w:color w:val="000000"/>
              <w:sz w:val="22"/>
            </w:rPr>
            <w:t xml:space="preserve">Bolton, G. (2010) </w:t>
          </w:r>
          <w:r w:rsidRPr="00FE7383">
            <w:rPr>
              <w:rFonts w:ascii="Arial" w:eastAsia="Times New Roman" w:hAnsi="Arial" w:cs="Arial"/>
              <w:i/>
              <w:iCs/>
              <w:color w:val="000000"/>
              <w:sz w:val="22"/>
            </w:rPr>
            <w:t>Reflective Practise: Writing and Professional Development</w:t>
          </w:r>
          <w:r w:rsidRPr="00FE7383">
            <w:rPr>
              <w:rFonts w:ascii="Arial" w:eastAsia="Times New Roman" w:hAnsi="Arial" w:cs="Arial"/>
              <w:color w:val="000000"/>
              <w:sz w:val="22"/>
            </w:rPr>
            <w:t>. 3rd ed. Los Angeles: SAGE.</w:t>
          </w:r>
        </w:p>
        <w:p w14:paraId="1DAD3D3B" w14:textId="77777777" w:rsidR="00FE7383" w:rsidRPr="00FE7383" w:rsidRDefault="00FE7383">
          <w:pPr>
            <w:divId w:val="1117796606"/>
            <w:rPr>
              <w:rFonts w:ascii="Arial" w:eastAsia="Times New Roman" w:hAnsi="Arial" w:cs="Arial"/>
              <w:color w:val="000000"/>
              <w:sz w:val="22"/>
            </w:rPr>
          </w:pPr>
          <w:r w:rsidRPr="00FE7383">
            <w:rPr>
              <w:rFonts w:ascii="Arial" w:eastAsia="Times New Roman" w:hAnsi="Arial" w:cs="Arial"/>
              <w:color w:val="000000"/>
              <w:sz w:val="22"/>
            </w:rPr>
            <w:t xml:space="preserve">Bonner, A. and Tolhurst, G. (2002) ‘Insider-outsider perspectives of participant observation’, </w:t>
          </w:r>
          <w:r w:rsidRPr="00FE7383">
            <w:rPr>
              <w:rFonts w:ascii="Arial" w:eastAsia="Times New Roman" w:hAnsi="Arial" w:cs="Arial"/>
              <w:i/>
              <w:iCs/>
              <w:color w:val="000000"/>
              <w:sz w:val="22"/>
            </w:rPr>
            <w:t>Nurse Researcher</w:t>
          </w:r>
          <w:r w:rsidRPr="00FE7383">
            <w:rPr>
              <w:rFonts w:ascii="Arial" w:eastAsia="Times New Roman" w:hAnsi="Arial" w:cs="Arial"/>
              <w:color w:val="000000"/>
              <w:sz w:val="22"/>
            </w:rPr>
            <w:t>, 9(4).</w:t>
          </w:r>
        </w:p>
        <w:p w14:paraId="1A12B70F" w14:textId="77777777" w:rsidR="00FE7383" w:rsidRPr="00FE7383" w:rsidRDefault="00FE7383">
          <w:pPr>
            <w:divId w:val="231932098"/>
            <w:rPr>
              <w:rFonts w:ascii="Arial" w:eastAsia="Times New Roman" w:hAnsi="Arial" w:cs="Arial"/>
              <w:color w:val="000000"/>
              <w:sz w:val="22"/>
            </w:rPr>
          </w:pPr>
          <w:r w:rsidRPr="00FE7383">
            <w:rPr>
              <w:rFonts w:ascii="Arial" w:eastAsia="Times New Roman" w:hAnsi="Arial" w:cs="Arial"/>
              <w:color w:val="000000"/>
              <w:sz w:val="22"/>
            </w:rPr>
            <w:t xml:space="preserve">Bornstein, M.H. and Putnick, D.L. (2016) ‘Mothers’ and Fathers’ parenting practices with their daughters and sons in low- and middle-income countries’, </w:t>
          </w:r>
          <w:r w:rsidRPr="00FE7383">
            <w:rPr>
              <w:rFonts w:ascii="Arial" w:eastAsia="Times New Roman" w:hAnsi="Arial" w:cs="Arial"/>
              <w:i/>
              <w:iCs/>
              <w:color w:val="000000"/>
              <w:sz w:val="22"/>
            </w:rPr>
            <w:t xml:space="preserve">Monographs of the Society </w:t>
          </w:r>
          <w:r w:rsidRPr="00FE7383">
            <w:rPr>
              <w:rFonts w:ascii="Arial" w:eastAsia="Times New Roman" w:hAnsi="Arial" w:cs="Arial"/>
              <w:i/>
              <w:iCs/>
              <w:color w:val="000000"/>
              <w:sz w:val="22"/>
            </w:rPr>
            <w:lastRenderedPageBreak/>
            <w:t>for Research in Child Development</w:t>
          </w:r>
          <w:r w:rsidRPr="00FE7383">
            <w:rPr>
              <w:rFonts w:ascii="Arial" w:eastAsia="Times New Roman" w:hAnsi="Arial" w:cs="Arial"/>
              <w:color w:val="000000"/>
              <w:sz w:val="22"/>
            </w:rPr>
            <w:t>, 81(1), pp. 60–77. Available at: https://doi.org/10.1111/mono.12226.</w:t>
          </w:r>
        </w:p>
        <w:p w14:paraId="5B057DE2" w14:textId="77777777" w:rsidR="00FE7383" w:rsidRPr="00FE7383" w:rsidRDefault="00FE7383">
          <w:pPr>
            <w:divId w:val="1589383589"/>
            <w:rPr>
              <w:rFonts w:ascii="Arial" w:eastAsia="Times New Roman" w:hAnsi="Arial" w:cs="Arial"/>
              <w:color w:val="000000"/>
              <w:sz w:val="22"/>
            </w:rPr>
          </w:pPr>
          <w:r w:rsidRPr="00FE7383">
            <w:rPr>
              <w:rFonts w:ascii="Arial" w:eastAsia="Times New Roman" w:hAnsi="Arial" w:cs="Arial"/>
              <w:color w:val="000000"/>
              <w:sz w:val="22"/>
            </w:rPr>
            <w:t xml:space="preserve">Boyne, A.S., Alviar, C. and Lense, M. (2025) ‘Parental Social and Musical Characteristics, the Home Music Environment, and Child Language Development in Infancy’, </w:t>
          </w:r>
          <w:r w:rsidRPr="00FE7383">
            <w:rPr>
              <w:rFonts w:ascii="Arial" w:eastAsia="Times New Roman" w:hAnsi="Arial" w:cs="Arial"/>
              <w:i/>
              <w:iCs/>
              <w:color w:val="000000"/>
              <w:sz w:val="22"/>
            </w:rPr>
            <w:t>Infancy</w:t>
          </w:r>
          <w:r w:rsidRPr="00FE7383">
            <w:rPr>
              <w:rFonts w:ascii="Arial" w:eastAsia="Times New Roman" w:hAnsi="Arial" w:cs="Arial"/>
              <w:color w:val="000000"/>
              <w:sz w:val="22"/>
            </w:rPr>
            <w:t>, 30(2). Available at: https://doi.org/10.1111/infa.70008.</w:t>
          </w:r>
        </w:p>
        <w:p w14:paraId="7CBB3338" w14:textId="77777777" w:rsidR="00FE7383" w:rsidRPr="00FE7383" w:rsidRDefault="00FE7383">
          <w:pPr>
            <w:divId w:val="2045056949"/>
            <w:rPr>
              <w:rFonts w:ascii="Arial" w:eastAsia="Times New Roman" w:hAnsi="Arial" w:cs="Arial"/>
              <w:color w:val="000000"/>
              <w:sz w:val="22"/>
            </w:rPr>
          </w:pPr>
          <w:r w:rsidRPr="00FE7383">
            <w:rPr>
              <w:rFonts w:ascii="Arial" w:eastAsia="Times New Roman" w:hAnsi="Arial" w:cs="Arial"/>
              <w:color w:val="000000"/>
              <w:sz w:val="22"/>
            </w:rPr>
            <w:t xml:space="preserve">Bozkurt, A. (2024) ‘GenAI et al.: Cocreation, Authorship, Ownership, Academic Ethics and Integrity in a Time of Generative AI’, </w:t>
          </w:r>
          <w:r w:rsidRPr="00FE7383">
            <w:rPr>
              <w:rFonts w:ascii="Arial" w:eastAsia="Times New Roman" w:hAnsi="Arial" w:cs="Arial"/>
              <w:i/>
              <w:iCs/>
              <w:color w:val="000000"/>
              <w:sz w:val="22"/>
            </w:rPr>
            <w:t>Open Praxis</w:t>
          </w:r>
          <w:r w:rsidRPr="00FE7383">
            <w:rPr>
              <w:rFonts w:ascii="Arial" w:eastAsia="Times New Roman" w:hAnsi="Arial" w:cs="Arial"/>
              <w:color w:val="000000"/>
              <w:sz w:val="22"/>
            </w:rPr>
            <w:t>. International Council for Open and Distance Education, pp. 1–10. Available at: https://doi.org/10.55982/openpraxis.16.1.654.</w:t>
          </w:r>
        </w:p>
        <w:p w14:paraId="34A8EFAB" w14:textId="77777777" w:rsidR="00FE7383" w:rsidRPr="00FE7383" w:rsidRDefault="00FE7383">
          <w:pPr>
            <w:divId w:val="1570460312"/>
            <w:rPr>
              <w:rFonts w:ascii="Arial" w:eastAsia="Times New Roman" w:hAnsi="Arial" w:cs="Arial"/>
              <w:color w:val="000000"/>
              <w:sz w:val="22"/>
            </w:rPr>
          </w:pPr>
          <w:r w:rsidRPr="00FE7383">
            <w:rPr>
              <w:rFonts w:ascii="Arial" w:eastAsia="Times New Roman" w:hAnsi="Arial" w:cs="Arial"/>
              <w:color w:val="000000"/>
              <w:sz w:val="22"/>
            </w:rPr>
            <w:t xml:space="preserve">Braun, V. and Clarke, V. (2019) ‘Reflecting on reflexive thematic analysis’, </w:t>
          </w:r>
          <w:r w:rsidRPr="00FE7383">
            <w:rPr>
              <w:rFonts w:ascii="Arial" w:eastAsia="Times New Roman" w:hAnsi="Arial" w:cs="Arial"/>
              <w:i/>
              <w:iCs/>
              <w:color w:val="000000"/>
              <w:sz w:val="22"/>
            </w:rPr>
            <w:t>Qualitative Research in Sport, Exercise and Health</w:t>
          </w:r>
          <w:r w:rsidRPr="00FE7383">
            <w:rPr>
              <w:rFonts w:ascii="Arial" w:eastAsia="Times New Roman" w:hAnsi="Arial" w:cs="Arial"/>
              <w:color w:val="000000"/>
              <w:sz w:val="22"/>
            </w:rPr>
            <w:t>, 11(4), pp. 589–597. Available at: https://doi.org/10.1080/2159676X.2019.1628806.</w:t>
          </w:r>
        </w:p>
        <w:p w14:paraId="4FFF446B" w14:textId="77777777" w:rsidR="00FE7383" w:rsidRPr="00FE7383" w:rsidRDefault="00FE7383">
          <w:pPr>
            <w:divId w:val="662709738"/>
            <w:rPr>
              <w:rFonts w:ascii="Arial" w:eastAsia="Times New Roman" w:hAnsi="Arial" w:cs="Arial"/>
              <w:color w:val="000000"/>
              <w:sz w:val="22"/>
            </w:rPr>
          </w:pPr>
          <w:r w:rsidRPr="00FE7383">
            <w:rPr>
              <w:rFonts w:ascii="Arial" w:eastAsia="Times New Roman" w:hAnsi="Arial" w:cs="Arial"/>
              <w:color w:val="000000"/>
              <w:sz w:val="22"/>
            </w:rPr>
            <w:t xml:space="preserve">Braun, V. and Clarke, V. (2022) </w:t>
          </w:r>
          <w:r w:rsidRPr="00FE7383">
            <w:rPr>
              <w:rFonts w:ascii="Arial" w:eastAsia="Times New Roman" w:hAnsi="Arial" w:cs="Arial"/>
              <w:i/>
              <w:iCs/>
              <w:color w:val="000000"/>
              <w:sz w:val="22"/>
            </w:rPr>
            <w:t>THEMATIC ANALYSIS A practical Guide</w:t>
          </w:r>
          <w:r w:rsidRPr="00FE7383">
            <w:rPr>
              <w:rFonts w:ascii="Arial" w:eastAsia="Times New Roman" w:hAnsi="Arial" w:cs="Arial"/>
              <w:color w:val="000000"/>
              <w:sz w:val="22"/>
            </w:rPr>
            <w:t>. Edited by A. Maher. London: SAGE.</w:t>
          </w:r>
        </w:p>
        <w:p w14:paraId="0EF099C9" w14:textId="77777777" w:rsidR="00FE7383" w:rsidRPr="00FE7383" w:rsidRDefault="00FE7383">
          <w:pPr>
            <w:divId w:val="1919436645"/>
            <w:rPr>
              <w:rFonts w:ascii="Arial" w:eastAsia="Times New Roman" w:hAnsi="Arial" w:cs="Arial"/>
              <w:color w:val="000000"/>
              <w:sz w:val="22"/>
            </w:rPr>
          </w:pPr>
          <w:r w:rsidRPr="00FE7383">
            <w:rPr>
              <w:rFonts w:ascii="Arial" w:eastAsia="Times New Roman" w:hAnsi="Arial" w:cs="Arial"/>
              <w:color w:val="000000"/>
              <w:sz w:val="22"/>
            </w:rPr>
            <w:t xml:space="preserve">Bretherton, I. (1992) ‘The Origins of Attachment Theory: John Bowlby and Mary Ainsworth’, </w:t>
          </w:r>
          <w:r w:rsidRPr="00FE7383">
            <w:rPr>
              <w:rFonts w:ascii="Arial" w:eastAsia="Times New Roman" w:hAnsi="Arial" w:cs="Arial"/>
              <w:i/>
              <w:iCs/>
              <w:color w:val="000000"/>
              <w:sz w:val="22"/>
            </w:rPr>
            <w:t>Developmental Psychology</w:t>
          </w:r>
          <w:r w:rsidRPr="00FE7383">
            <w:rPr>
              <w:rFonts w:ascii="Arial" w:eastAsia="Times New Roman" w:hAnsi="Arial" w:cs="Arial"/>
              <w:color w:val="000000"/>
              <w:sz w:val="22"/>
            </w:rPr>
            <w:t>, 28(5), pp. 759–775. Available at: https://doi.org/10.1037/0012-1649.28.5.759.</w:t>
          </w:r>
        </w:p>
        <w:p w14:paraId="3F48707D" w14:textId="77777777" w:rsidR="00FE7383" w:rsidRPr="00FE7383" w:rsidRDefault="00FE7383">
          <w:pPr>
            <w:divId w:val="236211674"/>
            <w:rPr>
              <w:rFonts w:ascii="Arial" w:eastAsia="Times New Roman" w:hAnsi="Arial" w:cs="Arial"/>
              <w:color w:val="000000"/>
              <w:sz w:val="22"/>
            </w:rPr>
          </w:pPr>
          <w:r w:rsidRPr="00FE7383">
            <w:rPr>
              <w:rFonts w:ascii="Arial" w:eastAsia="Times New Roman" w:hAnsi="Arial" w:cs="Arial"/>
              <w:color w:val="000000"/>
              <w:sz w:val="22"/>
            </w:rPr>
            <w:t xml:space="preserve">Bulk, L. and Collins, B. (2024) ‘Blurry Lines: Reflections on “Insider” Research’, </w:t>
          </w:r>
          <w:r w:rsidRPr="00FE7383">
            <w:rPr>
              <w:rFonts w:ascii="Arial" w:eastAsia="Times New Roman" w:hAnsi="Arial" w:cs="Arial"/>
              <w:i/>
              <w:iCs/>
              <w:color w:val="000000"/>
              <w:sz w:val="22"/>
            </w:rPr>
            <w:t>Qualitative Inquiry</w:t>
          </w:r>
          <w:r w:rsidRPr="00FE7383">
            <w:rPr>
              <w:rFonts w:ascii="Arial" w:eastAsia="Times New Roman" w:hAnsi="Arial" w:cs="Arial"/>
              <w:color w:val="000000"/>
              <w:sz w:val="22"/>
            </w:rPr>
            <w:t>, 30(7), pp. 568–576. Available at: https://doi.org/10.1177/10778004231188048.</w:t>
          </w:r>
        </w:p>
        <w:p w14:paraId="5910354A" w14:textId="77777777" w:rsidR="00FE7383" w:rsidRPr="00FE7383" w:rsidRDefault="00FE7383">
          <w:pPr>
            <w:divId w:val="769352509"/>
            <w:rPr>
              <w:rFonts w:ascii="Arial" w:eastAsia="Times New Roman" w:hAnsi="Arial" w:cs="Arial"/>
              <w:color w:val="000000"/>
              <w:sz w:val="22"/>
            </w:rPr>
          </w:pPr>
          <w:r w:rsidRPr="00FE7383">
            <w:rPr>
              <w:rFonts w:ascii="Arial" w:eastAsia="Times New Roman" w:hAnsi="Arial" w:cs="Arial"/>
              <w:color w:val="000000"/>
              <w:sz w:val="22"/>
            </w:rPr>
            <w:t xml:space="preserve">Bungay, H. and Clift, S. (2010) ‘Arts on Prescription: A review of practice in the UK’, </w:t>
          </w:r>
          <w:r w:rsidRPr="00FE7383">
            <w:rPr>
              <w:rFonts w:ascii="Arial" w:eastAsia="Times New Roman" w:hAnsi="Arial" w:cs="Arial"/>
              <w:i/>
              <w:iCs/>
              <w:color w:val="000000"/>
              <w:sz w:val="22"/>
            </w:rPr>
            <w:t>Perspectives in Public Health</w:t>
          </w:r>
          <w:r w:rsidRPr="00FE7383">
            <w:rPr>
              <w:rFonts w:ascii="Arial" w:eastAsia="Times New Roman" w:hAnsi="Arial" w:cs="Arial"/>
              <w:color w:val="000000"/>
              <w:sz w:val="22"/>
            </w:rPr>
            <w:t>, pp. 277–281. Available at: https://doi.org/10.1177/1757913910384050.</w:t>
          </w:r>
        </w:p>
        <w:p w14:paraId="5DD93577" w14:textId="77777777" w:rsidR="00FE7383" w:rsidRPr="00FE7383" w:rsidRDefault="00FE7383">
          <w:pPr>
            <w:divId w:val="2048333159"/>
            <w:rPr>
              <w:rFonts w:ascii="Arial" w:eastAsia="Times New Roman" w:hAnsi="Arial" w:cs="Arial"/>
              <w:color w:val="000000"/>
              <w:sz w:val="22"/>
            </w:rPr>
          </w:pPr>
          <w:r w:rsidRPr="00FE7383">
            <w:rPr>
              <w:rFonts w:ascii="Arial" w:eastAsia="Times New Roman" w:hAnsi="Arial" w:cs="Arial"/>
              <w:color w:val="000000"/>
              <w:sz w:val="22"/>
            </w:rPr>
            <w:t xml:space="preserve">Butler, J.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(2020) ‘Parents’ Perceptions and Experiences of Parenting Programmes: A Systematic Review and Metasynthesis of the Qualitative Literature’, </w:t>
          </w:r>
          <w:r w:rsidRPr="00FE7383">
            <w:rPr>
              <w:rFonts w:ascii="Arial" w:eastAsia="Times New Roman" w:hAnsi="Arial" w:cs="Arial"/>
              <w:i/>
              <w:iCs/>
              <w:color w:val="000000"/>
              <w:sz w:val="22"/>
            </w:rPr>
            <w:t>Clinical Child and Family Psychology Review</w:t>
          </w:r>
          <w:r w:rsidRPr="00FE7383">
            <w:rPr>
              <w:rFonts w:ascii="Arial" w:eastAsia="Times New Roman" w:hAnsi="Arial" w:cs="Arial"/>
              <w:color w:val="000000"/>
              <w:sz w:val="22"/>
            </w:rPr>
            <w:t>. Springer, pp. 176–204. Available at: https://doi.org/10.1007/s10567-019-00307-y.</w:t>
          </w:r>
        </w:p>
        <w:p w14:paraId="70E51169" w14:textId="77777777" w:rsidR="00FE7383" w:rsidRPr="00FE7383" w:rsidRDefault="00FE7383">
          <w:pPr>
            <w:divId w:val="1129133384"/>
            <w:rPr>
              <w:rFonts w:ascii="Arial" w:eastAsia="Times New Roman" w:hAnsi="Arial" w:cs="Arial"/>
              <w:color w:val="000000"/>
              <w:sz w:val="22"/>
            </w:rPr>
          </w:pPr>
          <w:r w:rsidRPr="00FE7383">
            <w:rPr>
              <w:rFonts w:ascii="Arial" w:eastAsia="Times New Roman" w:hAnsi="Arial" w:cs="Arial"/>
              <w:color w:val="000000"/>
              <w:sz w:val="22"/>
            </w:rPr>
            <w:t xml:space="preserve">Carlson, J.A. (2010) </w:t>
          </w:r>
          <w:r w:rsidRPr="00FE7383">
            <w:rPr>
              <w:rFonts w:ascii="Arial" w:eastAsia="Times New Roman" w:hAnsi="Arial" w:cs="Arial"/>
              <w:i/>
              <w:iCs/>
              <w:color w:val="000000"/>
              <w:sz w:val="22"/>
            </w:rPr>
            <w:t>Avoiding Traps in Member Checking</w:t>
          </w:r>
          <w:r w:rsidRPr="00FE7383">
            <w:rPr>
              <w:rFonts w:ascii="Arial" w:eastAsia="Times New Roman" w:hAnsi="Arial" w:cs="Arial"/>
              <w:color w:val="000000"/>
              <w:sz w:val="22"/>
            </w:rPr>
            <w:t xml:space="preserve">, </w:t>
          </w:r>
          <w:r w:rsidRPr="00FE7383">
            <w:rPr>
              <w:rFonts w:ascii="Arial" w:eastAsia="Times New Roman" w:hAnsi="Arial" w:cs="Arial"/>
              <w:i/>
              <w:iCs/>
              <w:color w:val="000000"/>
              <w:sz w:val="22"/>
            </w:rPr>
            <w:t>The Qualitative Report</w:t>
          </w:r>
          <w:r w:rsidRPr="00FE7383">
            <w:rPr>
              <w:rFonts w:ascii="Arial" w:eastAsia="Times New Roman" w:hAnsi="Arial" w:cs="Arial"/>
              <w:color w:val="000000"/>
              <w:sz w:val="22"/>
            </w:rPr>
            <w:t>. Available at: http://www.nova.edu/ssss/QR/QR15-5/carlson.pdf.</w:t>
          </w:r>
        </w:p>
        <w:p w14:paraId="1ED9DAAA" w14:textId="77777777" w:rsidR="00FE7383" w:rsidRPr="00FE7383" w:rsidRDefault="00FE7383">
          <w:pPr>
            <w:divId w:val="1889026024"/>
            <w:rPr>
              <w:rFonts w:ascii="Arial" w:eastAsia="Times New Roman" w:hAnsi="Arial" w:cs="Arial"/>
              <w:color w:val="000000"/>
              <w:sz w:val="22"/>
            </w:rPr>
          </w:pPr>
          <w:r w:rsidRPr="00FE7383">
            <w:rPr>
              <w:rFonts w:ascii="Arial" w:eastAsia="Times New Roman" w:hAnsi="Arial" w:cs="Arial"/>
              <w:color w:val="000000"/>
              <w:sz w:val="22"/>
            </w:rPr>
            <w:t xml:space="preserve">Cavero, B., Martínez-Castilla, P. and Campos, R. (2024) ‘Let’s make music as we normally do: A systematic review of how early natural musical interactions between infant and caregiver have been studied in research’, </w:t>
          </w:r>
          <w:r w:rsidRPr="00FE7383">
            <w:rPr>
              <w:rFonts w:ascii="Arial" w:eastAsia="Times New Roman" w:hAnsi="Arial" w:cs="Arial"/>
              <w:i/>
              <w:iCs/>
              <w:color w:val="000000"/>
              <w:sz w:val="22"/>
            </w:rPr>
            <w:t>Infant Behavior and Development</w:t>
          </w:r>
          <w:r w:rsidRPr="00FE7383">
            <w:rPr>
              <w:rFonts w:ascii="Arial" w:eastAsia="Times New Roman" w:hAnsi="Arial" w:cs="Arial"/>
              <w:color w:val="000000"/>
              <w:sz w:val="22"/>
            </w:rPr>
            <w:t>, 75, p. 101928. Available at: https://doi.org/10.1016/J.INFBEH.2024.101928.</w:t>
          </w:r>
        </w:p>
        <w:p w14:paraId="26A6666E" w14:textId="77777777" w:rsidR="00FE7383" w:rsidRPr="00FE7383" w:rsidRDefault="00FE7383">
          <w:pPr>
            <w:divId w:val="907766201"/>
            <w:rPr>
              <w:rFonts w:ascii="Arial" w:eastAsia="Times New Roman" w:hAnsi="Arial" w:cs="Arial"/>
              <w:color w:val="000000"/>
              <w:sz w:val="22"/>
            </w:rPr>
          </w:pPr>
          <w:r w:rsidRPr="00FE7383">
            <w:rPr>
              <w:rFonts w:ascii="Arial" w:eastAsia="Times New Roman" w:hAnsi="Arial" w:cs="Arial"/>
              <w:color w:val="000000"/>
              <w:sz w:val="22"/>
            </w:rPr>
            <w:t xml:space="preserve">Cirelli, L.K., Jurewicz, Z.B. and Trehub, S.E. (2019) ‘Effects of maternal singing style on mother–infant arousal and behavior’, </w:t>
          </w:r>
          <w:r w:rsidRPr="00FE7383">
            <w:rPr>
              <w:rFonts w:ascii="Arial" w:eastAsia="Times New Roman" w:hAnsi="Arial" w:cs="Arial"/>
              <w:i/>
              <w:iCs/>
              <w:color w:val="000000"/>
              <w:sz w:val="22"/>
            </w:rPr>
            <w:t>Journal of Cognitive Neuroscience</w:t>
          </w:r>
          <w:r w:rsidRPr="00FE7383">
            <w:rPr>
              <w:rFonts w:ascii="Arial" w:eastAsia="Times New Roman" w:hAnsi="Arial" w:cs="Arial"/>
              <w:color w:val="000000"/>
              <w:sz w:val="22"/>
            </w:rPr>
            <w:t>, 32(7), pp. 1213–1220. Available at: https://doi.org/10.1162/jocn_a_01402.</w:t>
          </w:r>
        </w:p>
        <w:p w14:paraId="58B4460D" w14:textId="77777777" w:rsidR="00FE7383" w:rsidRPr="00FE7383" w:rsidRDefault="00FE7383">
          <w:pPr>
            <w:divId w:val="380635850"/>
            <w:rPr>
              <w:rFonts w:ascii="Arial" w:eastAsia="Times New Roman" w:hAnsi="Arial" w:cs="Arial"/>
              <w:color w:val="000000"/>
              <w:sz w:val="22"/>
            </w:rPr>
          </w:pPr>
          <w:r w:rsidRPr="00FE7383">
            <w:rPr>
              <w:rFonts w:ascii="Arial" w:eastAsia="Times New Roman" w:hAnsi="Arial" w:cs="Arial"/>
              <w:color w:val="000000"/>
              <w:sz w:val="22"/>
            </w:rPr>
            <w:t xml:space="preserve">Clift, S., Manship, S. and Stephens, L. (2017) ‘Further evidence that singing fosters mental health and wellbeing: the West Kent and Medway project’, </w:t>
          </w:r>
          <w:r w:rsidRPr="00FE7383">
            <w:rPr>
              <w:rFonts w:ascii="Arial" w:eastAsia="Times New Roman" w:hAnsi="Arial" w:cs="Arial"/>
              <w:i/>
              <w:iCs/>
              <w:color w:val="000000"/>
              <w:sz w:val="22"/>
            </w:rPr>
            <w:t>Mental health and Social Inclusion</w:t>
          </w:r>
          <w:r w:rsidRPr="00FE7383">
            <w:rPr>
              <w:rFonts w:ascii="Arial" w:eastAsia="Times New Roman" w:hAnsi="Arial" w:cs="Arial"/>
              <w:color w:val="000000"/>
              <w:sz w:val="22"/>
            </w:rPr>
            <w:t>, 21(1), pp. 53–62. Available at: https://doi.org/10.1108/MHSI-11-2016-0034.</w:t>
          </w:r>
        </w:p>
        <w:p w14:paraId="16F0547D" w14:textId="77777777" w:rsidR="00FE7383" w:rsidRPr="00FE7383" w:rsidRDefault="00FE7383">
          <w:pPr>
            <w:divId w:val="691536792"/>
            <w:rPr>
              <w:rFonts w:ascii="Arial" w:eastAsia="Times New Roman" w:hAnsi="Arial" w:cs="Arial"/>
              <w:color w:val="000000"/>
              <w:sz w:val="22"/>
            </w:rPr>
          </w:pPr>
          <w:r w:rsidRPr="00FE7383">
            <w:rPr>
              <w:rFonts w:ascii="Arial" w:eastAsia="Times New Roman" w:hAnsi="Arial" w:cs="Arial"/>
              <w:color w:val="000000"/>
              <w:sz w:val="22"/>
            </w:rPr>
            <w:t xml:space="preserve">Cohen, J.D. (2015) ‘Cognitive Control (Executive Function): Role of Prefrontal Cortex’, </w:t>
          </w:r>
          <w:r w:rsidRPr="00FE7383">
            <w:rPr>
              <w:rFonts w:ascii="Arial" w:eastAsia="Times New Roman" w:hAnsi="Arial" w:cs="Arial"/>
              <w:i/>
              <w:iCs/>
              <w:color w:val="000000"/>
              <w:sz w:val="22"/>
            </w:rPr>
            <w:t>International Encyclopedia of the Social &amp; Behavioral Sciences: Second Edition</w:t>
          </w:r>
          <w:r w:rsidRPr="00FE7383">
            <w:rPr>
              <w:rFonts w:ascii="Arial" w:eastAsia="Times New Roman" w:hAnsi="Arial" w:cs="Arial"/>
              <w:color w:val="000000"/>
              <w:sz w:val="22"/>
            </w:rPr>
            <w:t>, pp. 33–37. Available at: https://doi.org/10.1016/B978-0-08-097086-8.56005-X.</w:t>
          </w:r>
        </w:p>
        <w:p w14:paraId="1CE60B3D" w14:textId="77777777" w:rsidR="00FE7383" w:rsidRPr="00FE7383" w:rsidRDefault="00FE7383">
          <w:pPr>
            <w:divId w:val="1529874353"/>
            <w:rPr>
              <w:rFonts w:ascii="Arial" w:eastAsia="Times New Roman" w:hAnsi="Arial" w:cs="Arial"/>
              <w:color w:val="000000"/>
              <w:sz w:val="22"/>
            </w:rPr>
          </w:pPr>
          <w:r w:rsidRPr="00FE7383">
            <w:rPr>
              <w:rFonts w:ascii="Arial" w:eastAsia="Times New Roman" w:hAnsi="Arial" w:cs="Arial"/>
              <w:color w:val="000000"/>
              <w:sz w:val="22"/>
            </w:rPr>
            <w:lastRenderedPageBreak/>
            <w:t xml:space="preserve">Cohen, L., Manion, L. and Morrison, K. (2007) </w:t>
          </w:r>
          <w:r w:rsidRPr="00FE7383">
            <w:rPr>
              <w:rFonts w:ascii="Arial" w:eastAsia="Times New Roman" w:hAnsi="Arial" w:cs="Arial"/>
              <w:i/>
              <w:iCs/>
              <w:color w:val="000000"/>
              <w:sz w:val="22"/>
            </w:rPr>
            <w:t>Research Methods in Education</w:t>
          </w:r>
          <w:r w:rsidRPr="00FE7383">
            <w:rPr>
              <w:rFonts w:ascii="Arial" w:eastAsia="Times New Roman" w:hAnsi="Arial" w:cs="Arial"/>
              <w:color w:val="000000"/>
              <w:sz w:val="22"/>
            </w:rPr>
            <w:t>. sixth. Routledge London and New York.</w:t>
          </w:r>
        </w:p>
        <w:p w14:paraId="4049F61B" w14:textId="77777777" w:rsidR="00FE7383" w:rsidRPr="00FE7383" w:rsidRDefault="00FE7383">
          <w:pPr>
            <w:divId w:val="949623166"/>
            <w:rPr>
              <w:rFonts w:ascii="Arial" w:eastAsia="Times New Roman" w:hAnsi="Arial" w:cs="Arial"/>
              <w:color w:val="000000"/>
              <w:sz w:val="22"/>
            </w:rPr>
          </w:pPr>
          <w:r w:rsidRPr="00FE7383">
            <w:rPr>
              <w:rFonts w:ascii="Arial" w:eastAsia="Times New Roman" w:hAnsi="Arial" w:cs="Arial"/>
              <w:color w:val="000000"/>
              <w:sz w:val="22"/>
            </w:rPr>
            <w:t xml:space="preserve">Cresswell, J.W. (2014) </w:t>
          </w:r>
          <w:r w:rsidRPr="00FE7383">
            <w:rPr>
              <w:rFonts w:ascii="Arial" w:eastAsia="Times New Roman" w:hAnsi="Arial" w:cs="Arial"/>
              <w:i/>
              <w:iCs/>
              <w:color w:val="000000"/>
              <w:sz w:val="22"/>
            </w:rPr>
            <w:t>Research Design, Qualitative Quantitative and Mixed Methods Approaches</w:t>
          </w:r>
          <w:r w:rsidRPr="00FE7383">
            <w:rPr>
              <w:rFonts w:ascii="Arial" w:eastAsia="Times New Roman" w:hAnsi="Arial" w:cs="Arial"/>
              <w:color w:val="000000"/>
              <w:sz w:val="22"/>
            </w:rPr>
            <w:t>. 4th ed.</w:t>
          </w:r>
        </w:p>
        <w:p w14:paraId="70734691" w14:textId="77777777" w:rsidR="00FE7383" w:rsidRPr="00FE7383" w:rsidRDefault="00FE7383">
          <w:pPr>
            <w:divId w:val="240407371"/>
            <w:rPr>
              <w:rFonts w:ascii="Arial" w:eastAsia="Times New Roman" w:hAnsi="Arial" w:cs="Arial"/>
              <w:color w:val="000000"/>
              <w:sz w:val="22"/>
            </w:rPr>
          </w:pPr>
          <w:r w:rsidRPr="00FE7383">
            <w:rPr>
              <w:rFonts w:ascii="Arial" w:eastAsia="Times New Roman" w:hAnsi="Arial" w:cs="Arial"/>
              <w:color w:val="000000"/>
              <w:sz w:val="22"/>
            </w:rPr>
            <w:t xml:space="preserve">Cuddy, L.L.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(2005) ‘Musical difficulties are rare: a study of “tone deafness” among university students.’, </w:t>
          </w:r>
          <w:r w:rsidRPr="00FE7383">
            <w:rPr>
              <w:rFonts w:ascii="Arial" w:eastAsia="Times New Roman" w:hAnsi="Arial" w:cs="Arial"/>
              <w:i/>
              <w:iCs/>
              <w:color w:val="000000"/>
              <w:sz w:val="22"/>
            </w:rPr>
            <w:t>Annals of the New York Academy of Sciences</w:t>
          </w:r>
          <w:r w:rsidRPr="00FE7383">
            <w:rPr>
              <w:rFonts w:ascii="Arial" w:eastAsia="Times New Roman" w:hAnsi="Arial" w:cs="Arial"/>
              <w:color w:val="000000"/>
              <w:sz w:val="22"/>
            </w:rPr>
            <w:t>, 1060, pp. 311–324. Available at: https://doi.org/10.1196/annals.1360.026.</w:t>
          </w:r>
        </w:p>
        <w:p w14:paraId="116723F0" w14:textId="77777777" w:rsidR="00FE7383" w:rsidRPr="00FE7383" w:rsidRDefault="00FE7383">
          <w:pPr>
            <w:divId w:val="1133013965"/>
            <w:rPr>
              <w:rFonts w:ascii="Arial" w:eastAsia="Times New Roman" w:hAnsi="Arial" w:cs="Arial"/>
              <w:color w:val="000000"/>
              <w:sz w:val="22"/>
            </w:rPr>
          </w:pPr>
          <w:r w:rsidRPr="00FE7383">
            <w:rPr>
              <w:rFonts w:ascii="Arial" w:eastAsia="Times New Roman" w:hAnsi="Arial" w:cs="Arial"/>
              <w:color w:val="000000"/>
              <w:sz w:val="22"/>
            </w:rPr>
            <w:t xml:space="preserve">Custodero, L.A. and Johnson-Green, E.A. (2008) ‘Caregiving in counterpoint: reciprocal influences in the musical parenting of younger and older infants’, </w:t>
          </w:r>
          <w:r w:rsidRPr="00FE7383">
            <w:rPr>
              <w:rFonts w:ascii="Arial" w:eastAsia="Times New Roman" w:hAnsi="Arial" w:cs="Arial"/>
              <w:i/>
              <w:iCs/>
              <w:color w:val="000000"/>
              <w:sz w:val="22"/>
            </w:rPr>
            <w:t>Early Child Development and Care</w:t>
          </w:r>
          <w:r w:rsidRPr="00FE7383">
            <w:rPr>
              <w:rFonts w:ascii="Arial" w:eastAsia="Times New Roman" w:hAnsi="Arial" w:cs="Arial"/>
              <w:color w:val="000000"/>
              <w:sz w:val="22"/>
            </w:rPr>
            <w:t>, 178, pp. 15–39. Available at: https://doi.org/10.1080/03004430600601115.</w:t>
          </w:r>
        </w:p>
        <w:p w14:paraId="3CDA5A05" w14:textId="77777777" w:rsidR="00FE7383" w:rsidRPr="00FE7383" w:rsidRDefault="00FE7383">
          <w:pPr>
            <w:divId w:val="149643823"/>
            <w:rPr>
              <w:rFonts w:ascii="Arial" w:eastAsia="Times New Roman" w:hAnsi="Arial" w:cs="Arial"/>
              <w:color w:val="000000"/>
              <w:sz w:val="22"/>
            </w:rPr>
          </w:pPr>
          <w:r w:rsidRPr="00FE7383">
            <w:rPr>
              <w:rFonts w:ascii="Arial" w:eastAsia="Times New Roman" w:hAnsi="Arial" w:cs="Arial"/>
              <w:color w:val="000000"/>
              <w:sz w:val="22"/>
            </w:rPr>
            <w:t xml:space="preserve">Damsgaard, J.B., Dyring, R. and Brinkmann, S. (2025) ‘Fathers’ transformative caring experiences of engaging in music and singing with their children’, </w:t>
          </w:r>
          <w:r w:rsidRPr="00FE7383">
            <w:rPr>
              <w:rFonts w:ascii="Arial" w:eastAsia="Times New Roman" w:hAnsi="Arial" w:cs="Arial"/>
              <w:i/>
              <w:iCs/>
              <w:color w:val="000000"/>
              <w:sz w:val="22"/>
            </w:rPr>
            <w:t>Children and Society</w:t>
          </w:r>
          <w:r w:rsidRPr="00FE7383">
            <w:rPr>
              <w:rFonts w:ascii="Arial" w:eastAsia="Times New Roman" w:hAnsi="Arial" w:cs="Arial"/>
              <w:color w:val="000000"/>
              <w:sz w:val="22"/>
            </w:rPr>
            <w:t>, 39(1), pp. 161–178. Available at: https://doi.org/10.1111/chso.12903.</w:t>
          </w:r>
        </w:p>
        <w:p w14:paraId="1FBC55A0" w14:textId="77777777" w:rsidR="00FE7383" w:rsidRPr="00FE7383" w:rsidRDefault="00FE7383">
          <w:pPr>
            <w:divId w:val="866061545"/>
            <w:rPr>
              <w:rFonts w:ascii="Arial" w:eastAsia="Times New Roman" w:hAnsi="Arial" w:cs="Arial"/>
              <w:color w:val="000000"/>
              <w:sz w:val="22"/>
            </w:rPr>
          </w:pPr>
          <w:r w:rsidRPr="00FE7383">
            <w:rPr>
              <w:rFonts w:ascii="Arial" w:eastAsia="Times New Roman" w:hAnsi="Arial" w:cs="Arial"/>
              <w:color w:val="000000"/>
              <w:sz w:val="22"/>
            </w:rPr>
            <w:t xml:space="preserve">Denscombe, M. (2003) </w:t>
          </w:r>
          <w:r w:rsidRPr="00FE7383">
            <w:rPr>
              <w:rFonts w:ascii="Arial" w:eastAsia="Times New Roman" w:hAnsi="Arial" w:cs="Arial"/>
              <w:i/>
              <w:iCs/>
              <w:color w:val="000000"/>
              <w:sz w:val="22"/>
            </w:rPr>
            <w:t>The Good Research Guide for small-scale social research projects</w:t>
          </w:r>
          <w:r w:rsidRPr="00FE7383">
            <w:rPr>
              <w:rFonts w:ascii="Arial" w:eastAsia="Times New Roman" w:hAnsi="Arial" w:cs="Arial"/>
              <w:color w:val="000000"/>
              <w:sz w:val="22"/>
            </w:rPr>
            <w:t>. 2nd ed. Open University Press Philadelphia and Maidenhead. Available at: www.openup.co.uk.</w:t>
          </w:r>
        </w:p>
        <w:p w14:paraId="172D8C81" w14:textId="77777777" w:rsidR="00FE7383" w:rsidRPr="00FE7383" w:rsidRDefault="00FE7383">
          <w:pPr>
            <w:divId w:val="437457268"/>
            <w:rPr>
              <w:rFonts w:ascii="Arial" w:eastAsia="Times New Roman" w:hAnsi="Arial" w:cs="Arial"/>
              <w:color w:val="000000"/>
              <w:sz w:val="22"/>
            </w:rPr>
          </w:pPr>
          <w:r w:rsidRPr="00FE7383">
            <w:rPr>
              <w:rFonts w:ascii="Arial" w:eastAsia="Times New Roman" w:hAnsi="Arial" w:cs="Arial"/>
              <w:color w:val="000000"/>
              <w:sz w:val="22"/>
            </w:rPr>
            <w:t xml:space="preserve">Denzin, N.K. and Lincoln, Y.S. (2018) </w:t>
          </w:r>
          <w:r w:rsidRPr="00FE7383">
            <w:rPr>
              <w:rFonts w:ascii="Arial" w:eastAsia="Times New Roman" w:hAnsi="Arial" w:cs="Arial"/>
              <w:i/>
              <w:iCs/>
              <w:color w:val="000000"/>
              <w:sz w:val="22"/>
            </w:rPr>
            <w:t>The SAGE Handbook of Qualitative Research</w:t>
          </w:r>
          <w:r w:rsidRPr="00FE7383">
            <w:rPr>
              <w:rFonts w:ascii="Arial" w:eastAsia="Times New Roman" w:hAnsi="Arial" w:cs="Arial"/>
              <w:color w:val="000000"/>
              <w:sz w:val="22"/>
            </w:rPr>
            <w:t>. 5th ed. Thousand Oaks, California: SAGE Publications.</w:t>
          </w:r>
        </w:p>
        <w:p w14:paraId="4973FF3D" w14:textId="77777777" w:rsidR="00FE7383" w:rsidRPr="00FE7383" w:rsidRDefault="00FE7383">
          <w:pPr>
            <w:divId w:val="1155292639"/>
            <w:rPr>
              <w:rFonts w:ascii="Arial" w:eastAsia="Times New Roman" w:hAnsi="Arial" w:cs="Arial"/>
              <w:color w:val="000000"/>
              <w:sz w:val="22"/>
            </w:rPr>
          </w:pPr>
          <w:r w:rsidRPr="00FE7383">
            <w:rPr>
              <w:rFonts w:ascii="Arial" w:eastAsia="Times New Roman" w:hAnsi="Arial" w:cs="Arial"/>
              <w:color w:val="000000"/>
              <w:sz w:val="22"/>
            </w:rPr>
            <w:t xml:space="preserve">van Dijk, J.A.G.M. (2006) ‘Digital divide research, achievements and shortcomings’, </w:t>
          </w:r>
          <w:r w:rsidRPr="00FE7383">
            <w:rPr>
              <w:rFonts w:ascii="Arial" w:eastAsia="Times New Roman" w:hAnsi="Arial" w:cs="Arial"/>
              <w:i/>
              <w:iCs/>
              <w:color w:val="000000"/>
              <w:sz w:val="22"/>
            </w:rPr>
            <w:t>Poetics</w:t>
          </w:r>
          <w:r w:rsidRPr="00FE7383">
            <w:rPr>
              <w:rFonts w:ascii="Arial" w:eastAsia="Times New Roman" w:hAnsi="Arial" w:cs="Arial"/>
              <w:color w:val="000000"/>
              <w:sz w:val="22"/>
            </w:rPr>
            <w:t>, 34(4–5), pp. 221–235. Available at: https://doi.org/10.1016/j.poetic.2006.05.004.</w:t>
          </w:r>
        </w:p>
        <w:p w14:paraId="0213A0DA" w14:textId="77777777" w:rsidR="00FE7383" w:rsidRPr="00FE7383" w:rsidRDefault="00FE7383">
          <w:pPr>
            <w:divId w:val="1587689619"/>
            <w:rPr>
              <w:rFonts w:ascii="Arial" w:eastAsia="Times New Roman" w:hAnsi="Arial" w:cs="Arial"/>
              <w:color w:val="000000"/>
              <w:sz w:val="22"/>
            </w:rPr>
          </w:pPr>
          <w:r w:rsidRPr="00FE7383">
            <w:rPr>
              <w:rFonts w:ascii="Arial" w:eastAsia="Times New Roman" w:hAnsi="Arial" w:cs="Arial"/>
              <w:color w:val="000000"/>
              <w:sz w:val="22"/>
            </w:rPr>
            <w:t xml:space="preserve">Easterly-Smith, M., Thorpe, R. and Jackson, P. (2012) </w:t>
          </w:r>
          <w:r w:rsidRPr="00FE7383">
            <w:rPr>
              <w:rFonts w:ascii="Arial" w:eastAsia="Times New Roman" w:hAnsi="Arial" w:cs="Arial"/>
              <w:i/>
              <w:iCs/>
              <w:color w:val="000000"/>
              <w:sz w:val="22"/>
            </w:rPr>
            <w:t>MANAGEMENT RESEARCH</w:t>
          </w:r>
          <w:r w:rsidRPr="00FE7383">
            <w:rPr>
              <w:rFonts w:ascii="Arial" w:eastAsia="Times New Roman" w:hAnsi="Arial" w:cs="Arial"/>
              <w:color w:val="000000"/>
              <w:sz w:val="22"/>
            </w:rPr>
            <w:t>. 4th ed. Edited by K. Smy. SAGE Publications Ltd, London. Available at: www.sagepublications.com.</w:t>
          </w:r>
        </w:p>
        <w:p w14:paraId="460E8EEE" w14:textId="77777777" w:rsidR="00FE7383" w:rsidRPr="00FE7383" w:rsidRDefault="00FE7383">
          <w:pPr>
            <w:divId w:val="1608195236"/>
            <w:rPr>
              <w:rFonts w:ascii="Arial" w:eastAsia="Times New Roman" w:hAnsi="Arial" w:cs="Arial"/>
              <w:color w:val="000000"/>
              <w:sz w:val="22"/>
            </w:rPr>
          </w:pPr>
          <w:r w:rsidRPr="00FE7383">
            <w:rPr>
              <w:rFonts w:ascii="Arial" w:eastAsia="Times New Roman" w:hAnsi="Arial" w:cs="Arial"/>
              <w:color w:val="000000"/>
              <w:sz w:val="22"/>
            </w:rPr>
            <w:t xml:space="preserve">Economidou Stavrou, N. and Ntani, E. (2023) ‘Mothers’ Perspectives on the Value of Early Childhood Music Classes for Their Toddlers’, </w:t>
          </w:r>
          <w:r w:rsidRPr="00FE7383">
            <w:rPr>
              <w:rFonts w:ascii="Arial" w:eastAsia="Times New Roman" w:hAnsi="Arial" w:cs="Arial"/>
              <w:i/>
              <w:iCs/>
              <w:color w:val="000000"/>
              <w:sz w:val="22"/>
            </w:rPr>
            <w:t>International Journal of Education and the Arts</w:t>
          </w:r>
          <w:r w:rsidRPr="00FE7383">
            <w:rPr>
              <w:rFonts w:ascii="Arial" w:eastAsia="Times New Roman" w:hAnsi="Arial" w:cs="Arial"/>
              <w:color w:val="000000"/>
              <w:sz w:val="22"/>
            </w:rPr>
            <w:t>, 24(9). Available at: https://doi.org/10.26209/ijea24n9.</w:t>
          </w:r>
        </w:p>
        <w:p w14:paraId="378E2218" w14:textId="77777777" w:rsidR="00FE7383" w:rsidRPr="00FE7383" w:rsidRDefault="00FE7383">
          <w:pPr>
            <w:divId w:val="1274364734"/>
            <w:rPr>
              <w:rFonts w:ascii="Arial" w:eastAsia="Times New Roman" w:hAnsi="Arial" w:cs="Arial"/>
              <w:color w:val="000000"/>
              <w:sz w:val="22"/>
            </w:rPr>
          </w:pPr>
          <w:r w:rsidRPr="00FE7383">
            <w:rPr>
              <w:rFonts w:ascii="Arial" w:eastAsia="Times New Roman" w:hAnsi="Arial" w:cs="Arial"/>
              <w:color w:val="000000"/>
              <w:sz w:val="22"/>
            </w:rPr>
            <w:t xml:space="preserve">Ellikkal, A. and Rajamohan, S. (2024) ‘AI-enabled personalized learning: empowering management students for improving engagement and academic performance’, </w:t>
          </w:r>
          <w:r w:rsidRPr="00FE7383">
            <w:rPr>
              <w:rFonts w:ascii="Arial" w:eastAsia="Times New Roman" w:hAnsi="Arial" w:cs="Arial"/>
              <w:i/>
              <w:iCs/>
              <w:color w:val="000000"/>
              <w:sz w:val="22"/>
            </w:rPr>
            <w:t>Vilakshan - XIMB Journal of Management</w:t>
          </w:r>
          <w:r w:rsidRPr="00FE7383">
            <w:rPr>
              <w:rFonts w:ascii="Arial" w:eastAsia="Times New Roman" w:hAnsi="Arial" w:cs="Arial"/>
              <w:color w:val="000000"/>
              <w:sz w:val="22"/>
            </w:rPr>
            <w:t xml:space="preserve"> [Preprint]. Available at: https://doi.org/10.1108/xjm-02-2024-0023.</w:t>
          </w:r>
        </w:p>
        <w:p w14:paraId="62BED732" w14:textId="77777777" w:rsidR="00FE7383" w:rsidRPr="00FE7383" w:rsidRDefault="00FE7383">
          <w:pPr>
            <w:divId w:val="1895893284"/>
            <w:rPr>
              <w:rFonts w:ascii="Arial" w:eastAsia="Times New Roman" w:hAnsi="Arial" w:cs="Arial"/>
              <w:color w:val="000000"/>
              <w:sz w:val="22"/>
            </w:rPr>
          </w:pPr>
          <w:r w:rsidRPr="00FE7383">
            <w:rPr>
              <w:rFonts w:ascii="Arial" w:eastAsia="Times New Roman" w:hAnsi="Arial" w:cs="Arial"/>
              <w:color w:val="000000"/>
              <w:sz w:val="22"/>
            </w:rPr>
            <w:t>Fancourt, D. and Perkins, R. (2017) ‘Associations between singing to babies and symptoms of postnatal depression, wellbeing, self-esteem and mother-infant bond’. Available at: https://doi.org/10.1016/j.puhe.2017.01.016.</w:t>
          </w:r>
        </w:p>
        <w:p w14:paraId="4E528942" w14:textId="77777777" w:rsidR="00FE7383" w:rsidRPr="00FE7383" w:rsidRDefault="00FE7383">
          <w:pPr>
            <w:divId w:val="581454579"/>
            <w:rPr>
              <w:rFonts w:ascii="Arial" w:eastAsia="Times New Roman" w:hAnsi="Arial" w:cs="Arial"/>
              <w:color w:val="000000"/>
              <w:sz w:val="22"/>
            </w:rPr>
          </w:pPr>
          <w:r w:rsidRPr="00FE7383">
            <w:rPr>
              <w:rFonts w:ascii="Arial" w:eastAsia="Times New Roman" w:hAnsi="Arial" w:cs="Arial"/>
              <w:color w:val="000000"/>
              <w:sz w:val="22"/>
            </w:rPr>
            <w:t xml:space="preserve">Fancourt, D. and Perkins, R. (2018) ‘The effects of mother–infant singing on emotional closeness, affect, anxiety, and stress hormones’, </w:t>
          </w:r>
          <w:r w:rsidRPr="00FE7383">
            <w:rPr>
              <w:rFonts w:ascii="Arial" w:eastAsia="Times New Roman" w:hAnsi="Arial" w:cs="Arial"/>
              <w:i/>
              <w:iCs/>
              <w:color w:val="000000"/>
              <w:sz w:val="22"/>
            </w:rPr>
            <w:t>Music and Science</w:t>
          </w:r>
          <w:r w:rsidRPr="00FE7383">
            <w:rPr>
              <w:rFonts w:ascii="Arial" w:eastAsia="Times New Roman" w:hAnsi="Arial" w:cs="Arial"/>
              <w:color w:val="000000"/>
              <w:sz w:val="22"/>
            </w:rPr>
            <w:t>, 1. Available at: https://doi.org/10.1177/2059204317745746/FORMAT/EPUB.</w:t>
          </w:r>
        </w:p>
        <w:p w14:paraId="4F6878A0" w14:textId="77777777" w:rsidR="00FE7383" w:rsidRPr="00FE7383" w:rsidRDefault="00FE7383">
          <w:pPr>
            <w:divId w:val="1630895297"/>
            <w:rPr>
              <w:rFonts w:ascii="Arial" w:eastAsia="Times New Roman" w:hAnsi="Arial" w:cs="Arial"/>
              <w:color w:val="000000"/>
              <w:sz w:val="22"/>
            </w:rPr>
          </w:pPr>
          <w:r w:rsidRPr="00FE7383">
            <w:rPr>
              <w:rFonts w:ascii="Arial" w:eastAsia="Times New Roman" w:hAnsi="Arial" w:cs="Arial"/>
              <w:color w:val="000000"/>
              <w:sz w:val="22"/>
            </w:rPr>
            <w:t xml:space="preserve">Fancourt, D. and Perkins, R. (2019) ‘Does attending community music interventions lead to changes in wider musical behaviours? The effect of mother–infant singing classes on musical behaviours amongst mothers with symptoms of postnatal depression’, </w:t>
          </w:r>
          <w:r w:rsidRPr="00FE7383">
            <w:rPr>
              <w:rFonts w:ascii="Arial" w:eastAsia="Times New Roman" w:hAnsi="Arial" w:cs="Arial"/>
              <w:i/>
              <w:iCs/>
              <w:color w:val="000000"/>
              <w:sz w:val="22"/>
            </w:rPr>
            <w:t>Psychology of Music</w:t>
          </w:r>
          <w:r w:rsidRPr="00FE7383">
            <w:rPr>
              <w:rFonts w:ascii="Arial" w:eastAsia="Times New Roman" w:hAnsi="Arial" w:cs="Arial"/>
              <w:color w:val="000000"/>
              <w:sz w:val="22"/>
            </w:rPr>
            <w:t>, 47(1), pp. 132–143. Available at: https://doi.org/10.1177/0305735617742197/FORMAT/EPUB.</w:t>
          </w:r>
        </w:p>
        <w:p w14:paraId="75E86F2F" w14:textId="77777777" w:rsidR="00FE7383" w:rsidRPr="00FE7383" w:rsidRDefault="00FE7383">
          <w:pPr>
            <w:divId w:val="2125155264"/>
            <w:rPr>
              <w:rFonts w:ascii="Arial" w:eastAsia="Times New Roman" w:hAnsi="Arial" w:cs="Arial"/>
              <w:color w:val="000000"/>
              <w:sz w:val="22"/>
            </w:rPr>
          </w:pPr>
          <w:r w:rsidRPr="00FE7383">
            <w:rPr>
              <w:rFonts w:ascii="Arial" w:eastAsia="Times New Roman" w:hAnsi="Arial" w:cs="Arial"/>
              <w:color w:val="000000"/>
              <w:sz w:val="22"/>
            </w:rPr>
            <w:lastRenderedPageBreak/>
            <w:t xml:space="preserve">Feldman, R. (2012) ‘Oxytocin and social affiliation in humans’, </w:t>
          </w:r>
          <w:r w:rsidRPr="00FE7383">
            <w:rPr>
              <w:rFonts w:ascii="Arial" w:eastAsia="Times New Roman" w:hAnsi="Arial" w:cs="Arial"/>
              <w:i/>
              <w:iCs/>
              <w:color w:val="000000"/>
              <w:sz w:val="22"/>
            </w:rPr>
            <w:t>Hormones and Behavior</w:t>
          </w:r>
          <w:r w:rsidRPr="00FE7383">
            <w:rPr>
              <w:rFonts w:ascii="Arial" w:eastAsia="Times New Roman" w:hAnsi="Arial" w:cs="Arial"/>
              <w:color w:val="000000"/>
              <w:sz w:val="22"/>
            </w:rPr>
            <w:t>, pp. 380–391. Available at: https://doi.org/10.1016/j.yhbeh.2012.01.008.</w:t>
          </w:r>
        </w:p>
        <w:p w14:paraId="70FE4ED7" w14:textId="77777777" w:rsidR="00FE7383" w:rsidRPr="00FE7383" w:rsidRDefault="00FE7383">
          <w:pPr>
            <w:divId w:val="1242911972"/>
            <w:rPr>
              <w:rFonts w:ascii="Arial" w:eastAsia="Times New Roman" w:hAnsi="Arial" w:cs="Arial"/>
              <w:color w:val="000000"/>
              <w:sz w:val="22"/>
            </w:rPr>
          </w:pPr>
          <w:r w:rsidRPr="00FE7383">
            <w:rPr>
              <w:rFonts w:ascii="Arial" w:eastAsia="Times New Roman" w:hAnsi="Arial" w:cs="Arial"/>
              <w:color w:val="000000"/>
              <w:sz w:val="22"/>
            </w:rPr>
            <w:t xml:space="preserve">Feldman, R. (2015) ‘The adaptive human parental brain: Implications for children’s social development’, </w:t>
          </w:r>
          <w:r w:rsidRPr="00FE7383">
            <w:rPr>
              <w:rFonts w:ascii="Arial" w:eastAsia="Times New Roman" w:hAnsi="Arial" w:cs="Arial"/>
              <w:i/>
              <w:iCs/>
              <w:color w:val="000000"/>
              <w:sz w:val="22"/>
            </w:rPr>
            <w:t>Trends in Neurosciences</w:t>
          </w:r>
          <w:r w:rsidRPr="00FE7383">
            <w:rPr>
              <w:rFonts w:ascii="Arial" w:eastAsia="Times New Roman" w:hAnsi="Arial" w:cs="Arial"/>
              <w:color w:val="000000"/>
              <w:sz w:val="22"/>
            </w:rPr>
            <w:t>. Elsevier Ltd, pp. 387–399. Available at: https://doi.org/10.1016/j.tins.2015.04.004.</w:t>
          </w:r>
        </w:p>
        <w:p w14:paraId="6723762E" w14:textId="77777777" w:rsidR="00FE7383" w:rsidRPr="00FE7383" w:rsidRDefault="00FE7383">
          <w:pPr>
            <w:divId w:val="871841633"/>
            <w:rPr>
              <w:rFonts w:ascii="Arial" w:eastAsia="Times New Roman" w:hAnsi="Arial" w:cs="Arial"/>
              <w:color w:val="000000"/>
              <w:sz w:val="22"/>
            </w:rPr>
          </w:pPr>
          <w:r w:rsidRPr="00FE7383">
            <w:rPr>
              <w:rFonts w:ascii="Arial" w:eastAsia="Times New Roman" w:hAnsi="Arial" w:cs="Arial"/>
              <w:color w:val="000000"/>
              <w:sz w:val="22"/>
            </w:rPr>
            <w:t xml:space="preserve">Finlay, L. (2002) ‘“Outing” the researcher: The provenance, process, and practice of reflexivity’, </w:t>
          </w:r>
          <w:r w:rsidRPr="00FE7383">
            <w:rPr>
              <w:rFonts w:ascii="Arial" w:eastAsia="Times New Roman" w:hAnsi="Arial" w:cs="Arial"/>
              <w:i/>
              <w:iCs/>
              <w:color w:val="000000"/>
              <w:sz w:val="22"/>
            </w:rPr>
            <w:t>Qualitative Health Research</w:t>
          </w:r>
          <w:r w:rsidRPr="00FE7383">
            <w:rPr>
              <w:rFonts w:ascii="Arial" w:eastAsia="Times New Roman" w:hAnsi="Arial" w:cs="Arial"/>
              <w:color w:val="000000"/>
              <w:sz w:val="22"/>
            </w:rPr>
            <w:t>, 12(4), pp. 531–545. Available at: https://doi.org/10.1177/104973202129120052.</w:t>
          </w:r>
        </w:p>
        <w:p w14:paraId="5679A816" w14:textId="77777777" w:rsidR="00FE7383" w:rsidRPr="00FE7383" w:rsidRDefault="00FE7383">
          <w:pPr>
            <w:divId w:val="284435564"/>
            <w:rPr>
              <w:rFonts w:ascii="Arial" w:eastAsia="Times New Roman" w:hAnsi="Arial" w:cs="Arial"/>
              <w:color w:val="000000"/>
              <w:sz w:val="22"/>
            </w:rPr>
          </w:pPr>
          <w:r w:rsidRPr="00FE7383">
            <w:rPr>
              <w:rFonts w:ascii="Arial" w:eastAsia="Times New Roman" w:hAnsi="Arial" w:cs="Arial"/>
              <w:color w:val="000000"/>
              <w:sz w:val="22"/>
            </w:rPr>
            <w:t xml:space="preserve">Franco, F.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(2022) ‘Singing to infants matters: Early singing interactions affect musical preferences and facilitate vocabulary building’, </w:t>
          </w:r>
          <w:r w:rsidRPr="00FE7383">
            <w:rPr>
              <w:rFonts w:ascii="Arial" w:eastAsia="Times New Roman" w:hAnsi="Arial" w:cs="Arial"/>
              <w:i/>
              <w:iCs/>
              <w:color w:val="000000"/>
              <w:sz w:val="22"/>
            </w:rPr>
            <w:t>Journal of Child Language</w:t>
          </w:r>
          <w:r w:rsidRPr="00FE7383">
            <w:rPr>
              <w:rFonts w:ascii="Arial" w:eastAsia="Times New Roman" w:hAnsi="Arial" w:cs="Arial"/>
              <w:color w:val="000000"/>
              <w:sz w:val="22"/>
            </w:rPr>
            <w:t>, 49(3), pp. 552–577. Available at: https://doi.org/10.1017/S0305000921000167.</w:t>
          </w:r>
        </w:p>
        <w:p w14:paraId="14324AFB" w14:textId="77777777" w:rsidR="00FE7383" w:rsidRPr="00FE7383" w:rsidRDefault="00FE7383">
          <w:pPr>
            <w:divId w:val="2033605460"/>
            <w:rPr>
              <w:rFonts w:ascii="Arial" w:eastAsia="Times New Roman" w:hAnsi="Arial" w:cs="Arial"/>
              <w:color w:val="000000"/>
              <w:sz w:val="22"/>
            </w:rPr>
          </w:pPr>
          <w:r w:rsidRPr="00FE7383">
            <w:rPr>
              <w:rFonts w:ascii="Arial" w:eastAsia="Times New Roman" w:hAnsi="Arial" w:cs="Arial"/>
              <w:color w:val="000000"/>
              <w:sz w:val="22"/>
            </w:rPr>
            <w:t xml:space="preserve">Fredrickson, B.L. (2001) ‘The Role of Positive Emotions in Positive Psychology The Broaden-and-Build Theory of Positive Emotions’, </w:t>
          </w:r>
          <w:r w:rsidRPr="00FE7383">
            <w:rPr>
              <w:rFonts w:ascii="Arial" w:eastAsia="Times New Roman" w:hAnsi="Arial" w:cs="Arial"/>
              <w:i/>
              <w:iCs/>
              <w:color w:val="000000"/>
              <w:sz w:val="22"/>
            </w:rPr>
            <w:t>American Psychologist</w:t>
          </w:r>
          <w:r w:rsidRPr="00FE7383">
            <w:rPr>
              <w:rFonts w:ascii="Arial" w:eastAsia="Times New Roman" w:hAnsi="Arial" w:cs="Arial"/>
              <w:color w:val="000000"/>
              <w:sz w:val="22"/>
            </w:rPr>
            <w:t>, pp. 218–226.</w:t>
          </w:r>
        </w:p>
        <w:p w14:paraId="687343BE" w14:textId="77777777" w:rsidR="00FE7383" w:rsidRPr="00FE7383" w:rsidRDefault="00FE7383">
          <w:pPr>
            <w:divId w:val="2145350448"/>
            <w:rPr>
              <w:rFonts w:ascii="Arial" w:eastAsia="Times New Roman" w:hAnsi="Arial" w:cs="Arial"/>
              <w:color w:val="000000"/>
              <w:sz w:val="22"/>
            </w:rPr>
          </w:pPr>
          <w:r w:rsidRPr="00FE7383">
            <w:rPr>
              <w:rFonts w:ascii="Arial" w:eastAsia="Times New Roman" w:hAnsi="Arial" w:cs="Arial"/>
              <w:color w:val="000000"/>
              <w:sz w:val="22"/>
            </w:rPr>
            <w:t xml:space="preserve">Fryling, M.J., Johnston, C. and Hayes, L.J. (2011) ‘Understanding Observational Learning: An Interbehavioral Approach’, </w:t>
          </w:r>
          <w:r w:rsidRPr="00FE7383">
            <w:rPr>
              <w:rFonts w:ascii="Arial" w:eastAsia="Times New Roman" w:hAnsi="Arial" w:cs="Arial"/>
              <w:i/>
              <w:iCs/>
              <w:color w:val="000000"/>
              <w:sz w:val="22"/>
            </w:rPr>
            <w:t>The Analysis of Verbal Behaviour</w:t>
          </w:r>
          <w:r w:rsidRPr="00FE7383">
            <w:rPr>
              <w:rFonts w:ascii="Arial" w:eastAsia="Times New Roman" w:hAnsi="Arial" w:cs="Arial"/>
              <w:color w:val="000000"/>
              <w:sz w:val="22"/>
            </w:rPr>
            <w:t>, (27), pp. 191–203.</w:t>
          </w:r>
        </w:p>
        <w:p w14:paraId="28FAB195" w14:textId="77777777" w:rsidR="00FE7383" w:rsidRPr="00FE7383" w:rsidRDefault="00FE7383">
          <w:pPr>
            <w:divId w:val="1570573304"/>
            <w:rPr>
              <w:rFonts w:ascii="Arial" w:eastAsia="Times New Roman" w:hAnsi="Arial" w:cs="Arial"/>
              <w:color w:val="000000"/>
              <w:sz w:val="22"/>
            </w:rPr>
          </w:pPr>
          <w:r w:rsidRPr="00FE7383">
            <w:rPr>
              <w:rFonts w:ascii="Arial" w:eastAsia="Times New Roman" w:hAnsi="Arial" w:cs="Arial"/>
              <w:color w:val="000000"/>
              <w:sz w:val="22"/>
            </w:rPr>
            <w:t xml:space="preserve">Galesic, M. and Bosnjak, M. (2009) ‘Effects of questionnaire length on participation and indicators of response quality in a web survey’, </w:t>
          </w:r>
          <w:r w:rsidRPr="00FE7383">
            <w:rPr>
              <w:rFonts w:ascii="Arial" w:eastAsia="Times New Roman" w:hAnsi="Arial" w:cs="Arial"/>
              <w:i/>
              <w:iCs/>
              <w:color w:val="000000"/>
              <w:sz w:val="22"/>
            </w:rPr>
            <w:t>Public Opinion Quarterly</w:t>
          </w:r>
          <w:r w:rsidRPr="00FE7383">
            <w:rPr>
              <w:rFonts w:ascii="Arial" w:eastAsia="Times New Roman" w:hAnsi="Arial" w:cs="Arial"/>
              <w:color w:val="000000"/>
              <w:sz w:val="22"/>
            </w:rPr>
            <w:t>, 73(2), pp. 349–360. Available at: https://doi.org/10.1093/poq/nfp031.</w:t>
          </w:r>
        </w:p>
        <w:p w14:paraId="347B67A3" w14:textId="77777777" w:rsidR="00FE7383" w:rsidRPr="00FE7383" w:rsidRDefault="00FE7383">
          <w:pPr>
            <w:divId w:val="837575804"/>
            <w:rPr>
              <w:rFonts w:ascii="Arial" w:eastAsia="Times New Roman" w:hAnsi="Arial" w:cs="Arial"/>
              <w:color w:val="000000"/>
              <w:sz w:val="22"/>
            </w:rPr>
          </w:pPr>
          <w:r w:rsidRPr="00FE7383">
            <w:rPr>
              <w:rFonts w:ascii="Arial" w:eastAsia="Times New Roman" w:hAnsi="Arial" w:cs="Arial"/>
              <w:color w:val="000000"/>
              <w:sz w:val="22"/>
            </w:rPr>
            <w:t xml:space="preserve">Gehrke, P., Graham, L. and Jack, S.M. (2021) ‘Reflexive Thematic Analysis for Applied Qualitative Health Research’, </w:t>
          </w:r>
          <w:r w:rsidRPr="00FE7383">
            <w:rPr>
              <w:rFonts w:ascii="Arial" w:eastAsia="Times New Roman" w:hAnsi="Arial" w:cs="Arial"/>
              <w:i/>
              <w:iCs/>
              <w:color w:val="000000"/>
              <w:sz w:val="22"/>
            </w:rPr>
            <w:t>The Qualitative Report</w:t>
          </w:r>
          <w:r w:rsidRPr="00FE7383">
            <w:rPr>
              <w:rFonts w:ascii="Arial" w:eastAsia="Times New Roman" w:hAnsi="Arial" w:cs="Arial"/>
              <w:color w:val="000000"/>
              <w:sz w:val="22"/>
            </w:rPr>
            <w:t>, 26(6), p. 2011. Available at: https://doi.org/10.46743/2160-3715/2021.5010.</w:t>
          </w:r>
        </w:p>
        <w:p w14:paraId="7D43AF21" w14:textId="77777777" w:rsidR="00FE7383" w:rsidRPr="00FE7383" w:rsidRDefault="00FE7383">
          <w:pPr>
            <w:divId w:val="354424421"/>
            <w:rPr>
              <w:rFonts w:ascii="Arial" w:eastAsia="Times New Roman" w:hAnsi="Arial" w:cs="Arial"/>
              <w:color w:val="000000"/>
              <w:sz w:val="22"/>
            </w:rPr>
          </w:pPr>
          <w:r w:rsidRPr="00FE7383">
            <w:rPr>
              <w:rFonts w:ascii="Arial" w:eastAsia="Times New Roman" w:hAnsi="Arial" w:cs="Arial"/>
              <w:color w:val="000000"/>
              <w:sz w:val="22"/>
            </w:rPr>
            <w:t xml:space="preserve">Geist, B.K. and Bammer-Zimmer, R. (2023) ‘Effects of Early Toilet Training and Elimination Communication With Respect to Diaper Types’, </w:t>
          </w:r>
          <w:r w:rsidRPr="00FE7383">
            <w:rPr>
              <w:rFonts w:ascii="Arial" w:eastAsia="Times New Roman" w:hAnsi="Arial" w:cs="Arial"/>
              <w:i/>
              <w:iCs/>
              <w:color w:val="000000"/>
              <w:sz w:val="22"/>
            </w:rPr>
            <w:t>Clinical Pediatrics</w:t>
          </w:r>
          <w:r w:rsidRPr="00FE7383">
            <w:rPr>
              <w:rFonts w:ascii="Arial" w:eastAsia="Times New Roman" w:hAnsi="Arial" w:cs="Arial"/>
              <w:color w:val="000000"/>
              <w:sz w:val="22"/>
            </w:rPr>
            <w:t>, 62(8), pp. 901–907. Available at: https://doi.org/10.1177/00099228221145268/FORMAT/EPUB.</w:t>
          </w:r>
        </w:p>
        <w:p w14:paraId="28A279CE" w14:textId="77777777" w:rsidR="00FE7383" w:rsidRPr="00FE7383" w:rsidRDefault="00FE7383">
          <w:pPr>
            <w:divId w:val="147284028"/>
            <w:rPr>
              <w:rFonts w:ascii="Arial" w:eastAsia="Times New Roman" w:hAnsi="Arial" w:cs="Arial"/>
              <w:color w:val="000000"/>
              <w:sz w:val="22"/>
            </w:rPr>
          </w:pPr>
          <w:r w:rsidRPr="00FE7383">
            <w:rPr>
              <w:rFonts w:ascii="Arial" w:eastAsia="Times New Roman" w:hAnsi="Arial" w:cs="Arial"/>
              <w:color w:val="000000"/>
              <w:sz w:val="22"/>
            </w:rPr>
            <w:t xml:space="preserve">Geraldi, J. and Lechter, T. (2012) ‘Gantt charts revisited: A critical analysis of its roots and implications to the management of projects today’, </w:t>
          </w:r>
          <w:r w:rsidRPr="00FE7383">
            <w:rPr>
              <w:rFonts w:ascii="Arial" w:eastAsia="Times New Roman" w:hAnsi="Arial" w:cs="Arial"/>
              <w:i/>
              <w:iCs/>
              <w:color w:val="000000"/>
              <w:sz w:val="22"/>
            </w:rPr>
            <w:t>International Journal of Managing Projects in Business</w:t>
          </w:r>
          <w:r w:rsidRPr="00FE7383">
            <w:rPr>
              <w:rFonts w:ascii="Arial" w:eastAsia="Times New Roman" w:hAnsi="Arial" w:cs="Arial"/>
              <w:color w:val="000000"/>
              <w:sz w:val="22"/>
            </w:rPr>
            <w:t>, 5(4), pp. 578–594. Available at: https://doi.org/10.1108/17538371211268889.</w:t>
          </w:r>
        </w:p>
        <w:p w14:paraId="7C278E34" w14:textId="77777777" w:rsidR="00FE7383" w:rsidRPr="00FE7383" w:rsidRDefault="00FE7383">
          <w:pPr>
            <w:divId w:val="526598137"/>
            <w:rPr>
              <w:rFonts w:ascii="Arial" w:eastAsia="Times New Roman" w:hAnsi="Arial" w:cs="Arial"/>
              <w:color w:val="000000"/>
              <w:sz w:val="22"/>
            </w:rPr>
          </w:pPr>
          <w:r w:rsidRPr="00FE7383">
            <w:rPr>
              <w:rFonts w:ascii="Arial" w:eastAsia="Times New Roman" w:hAnsi="Arial" w:cs="Arial"/>
              <w:color w:val="000000"/>
              <w:sz w:val="22"/>
            </w:rPr>
            <w:t xml:space="preserve">Gerhard, T. (2008) ‘Bias: Considerations for research practice’, </w:t>
          </w:r>
          <w:r w:rsidRPr="00FE7383">
            <w:rPr>
              <w:rFonts w:ascii="Arial" w:eastAsia="Times New Roman" w:hAnsi="Arial" w:cs="Arial"/>
              <w:i/>
              <w:iCs/>
              <w:color w:val="000000"/>
              <w:sz w:val="22"/>
            </w:rPr>
            <w:t>Am J Health-Syst Pharm</w:t>
          </w:r>
          <w:r w:rsidRPr="00FE7383">
            <w:rPr>
              <w:rFonts w:ascii="Arial" w:eastAsia="Times New Roman" w:hAnsi="Arial" w:cs="Arial"/>
              <w:color w:val="000000"/>
              <w:sz w:val="22"/>
            </w:rPr>
            <w:t>, 65. Available at: https://doi.org/10.2146/ajhp070369.</w:t>
          </w:r>
        </w:p>
        <w:p w14:paraId="14874DD7" w14:textId="77777777" w:rsidR="00FE7383" w:rsidRPr="00FE7383" w:rsidRDefault="00FE7383">
          <w:pPr>
            <w:divId w:val="2006979721"/>
            <w:rPr>
              <w:rFonts w:ascii="Arial" w:eastAsia="Times New Roman" w:hAnsi="Arial" w:cs="Arial"/>
              <w:color w:val="000000"/>
              <w:sz w:val="22"/>
            </w:rPr>
          </w:pPr>
          <w:r w:rsidRPr="00FE7383">
            <w:rPr>
              <w:rFonts w:ascii="Arial" w:eastAsia="Times New Roman" w:hAnsi="Arial" w:cs="Arial"/>
              <w:color w:val="000000"/>
              <w:sz w:val="22"/>
            </w:rPr>
            <w:t xml:space="preserve">Gerry, D., Unrau, A. and Trainor, L.J. (2012) ‘Active music classes in infancy enhance musical, communicative and social development.’, </w:t>
          </w:r>
          <w:r w:rsidRPr="00FE7383">
            <w:rPr>
              <w:rFonts w:ascii="Arial" w:eastAsia="Times New Roman" w:hAnsi="Arial" w:cs="Arial"/>
              <w:i/>
              <w:iCs/>
              <w:color w:val="000000"/>
              <w:sz w:val="22"/>
            </w:rPr>
            <w:t>Developmental Science</w:t>
          </w:r>
          <w:r w:rsidRPr="00FE7383">
            <w:rPr>
              <w:rFonts w:ascii="Arial" w:eastAsia="Times New Roman" w:hAnsi="Arial" w:cs="Arial"/>
              <w:color w:val="000000"/>
              <w:sz w:val="22"/>
            </w:rPr>
            <w:t>, 15(3), pp. 398–407. Available at: https://doi.org/10.1111/j.1467-7687.2012.01142.x.</w:t>
          </w:r>
        </w:p>
        <w:p w14:paraId="25C1E8A1" w14:textId="77777777" w:rsidR="00FE7383" w:rsidRPr="00FE7383" w:rsidRDefault="00FE7383">
          <w:pPr>
            <w:divId w:val="1773361102"/>
            <w:rPr>
              <w:rFonts w:ascii="Arial" w:eastAsia="Times New Roman" w:hAnsi="Arial" w:cs="Arial"/>
              <w:color w:val="000000"/>
              <w:sz w:val="22"/>
            </w:rPr>
          </w:pPr>
          <w:r w:rsidRPr="00FE7383">
            <w:rPr>
              <w:rFonts w:ascii="Arial" w:eastAsia="Times New Roman" w:hAnsi="Arial" w:cs="Arial"/>
              <w:color w:val="000000"/>
              <w:sz w:val="22"/>
            </w:rPr>
            <w:t xml:space="preserve">Green, B.N., Johnson, C.D. and Adams, A. (2006) ‘Writing narrative literature reviews for peer-reviewed journals: secrets of the trade’, </w:t>
          </w:r>
          <w:r w:rsidRPr="00FE7383">
            <w:rPr>
              <w:rFonts w:ascii="Arial" w:eastAsia="Times New Roman" w:hAnsi="Arial" w:cs="Arial"/>
              <w:i/>
              <w:iCs/>
              <w:color w:val="000000"/>
              <w:sz w:val="22"/>
            </w:rPr>
            <w:t>The Journal of Chiropractic Medicine</w:t>
          </w:r>
          <w:r w:rsidRPr="00FE7383">
            <w:rPr>
              <w:rFonts w:ascii="Arial" w:eastAsia="Times New Roman" w:hAnsi="Arial" w:cs="Arial"/>
              <w:color w:val="000000"/>
              <w:sz w:val="22"/>
            </w:rPr>
            <w:t>, 5(3), pp. 101–117.</w:t>
          </w:r>
        </w:p>
        <w:p w14:paraId="1B0632D2" w14:textId="77777777" w:rsidR="00FE7383" w:rsidRPr="00FE7383" w:rsidRDefault="00FE7383">
          <w:pPr>
            <w:divId w:val="1666393754"/>
            <w:rPr>
              <w:rFonts w:ascii="Arial" w:eastAsia="Times New Roman" w:hAnsi="Arial" w:cs="Arial"/>
              <w:color w:val="000000"/>
              <w:sz w:val="22"/>
            </w:rPr>
          </w:pPr>
          <w:r w:rsidRPr="00FE7383">
            <w:rPr>
              <w:rFonts w:ascii="Arial" w:eastAsia="Times New Roman" w:hAnsi="Arial" w:cs="Arial"/>
              <w:color w:val="000000"/>
              <w:sz w:val="22"/>
            </w:rPr>
            <w:t xml:space="preserve">Gudmundsdottir, H.R. and Trehub, S.E. (2015) </w:t>
          </w:r>
          <w:r w:rsidRPr="00FE7383">
            <w:rPr>
              <w:rFonts w:ascii="Arial" w:eastAsia="Times New Roman" w:hAnsi="Arial" w:cs="Arial"/>
              <w:i/>
              <w:iCs/>
              <w:color w:val="000000"/>
              <w:sz w:val="22"/>
            </w:rPr>
            <w:t>The Oxford Handbook of Singing</w:t>
          </w:r>
          <w:r w:rsidRPr="00FE7383">
            <w:rPr>
              <w:rFonts w:ascii="Arial" w:eastAsia="Times New Roman" w:hAnsi="Arial" w:cs="Arial"/>
              <w:color w:val="000000"/>
              <w:sz w:val="22"/>
            </w:rPr>
            <w:t xml:space="preserve">, </w:t>
          </w:r>
          <w:r w:rsidRPr="00FE7383">
            <w:rPr>
              <w:rFonts w:ascii="Arial" w:eastAsia="Times New Roman" w:hAnsi="Arial" w:cs="Arial"/>
              <w:i/>
              <w:iCs/>
              <w:color w:val="000000"/>
              <w:sz w:val="22"/>
            </w:rPr>
            <w:t>The Oxford Handbook of Singing</w:t>
          </w:r>
          <w:r w:rsidRPr="00FE7383">
            <w:rPr>
              <w:rFonts w:ascii="Arial" w:eastAsia="Times New Roman" w:hAnsi="Arial" w:cs="Arial"/>
              <w:color w:val="000000"/>
              <w:sz w:val="22"/>
            </w:rPr>
            <w:t>. Edited by G. et al. Welch. Oxford University Press. Available at: https://doi.org/10.1093/oxfordhb/9780199660773.001.0001.</w:t>
          </w:r>
        </w:p>
        <w:p w14:paraId="57D85CF5" w14:textId="77777777" w:rsidR="00FE7383" w:rsidRPr="00FE7383" w:rsidRDefault="00FE7383">
          <w:pPr>
            <w:divId w:val="1338459361"/>
            <w:rPr>
              <w:rFonts w:ascii="Arial" w:eastAsia="Times New Roman" w:hAnsi="Arial" w:cs="Arial"/>
              <w:color w:val="000000"/>
              <w:sz w:val="22"/>
            </w:rPr>
          </w:pPr>
          <w:r w:rsidRPr="00FE7383">
            <w:rPr>
              <w:rFonts w:ascii="Arial" w:eastAsia="Times New Roman" w:hAnsi="Arial" w:cs="Arial"/>
              <w:color w:val="000000"/>
              <w:sz w:val="22"/>
            </w:rPr>
            <w:lastRenderedPageBreak/>
            <w:t xml:space="preserve">Hadar, T.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(2025) ‘Music with Displaced Dyads: Ukrainian Parents’ Perspectives on a Music Therapy Group’, </w:t>
          </w:r>
          <w:r w:rsidRPr="00FE7383">
            <w:rPr>
              <w:rFonts w:ascii="Arial" w:eastAsia="Times New Roman" w:hAnsi="Arial" w:cs="Arial"/>
              <w:i/>
              <w:iCs/>
              <w:color w:val="000000"/>
              <w:sz w:val="22"/>
            </w:rPr>
            <w:t>Journal of Loss and Trauma</w:t>
          </w:r>
          <w:r w:rsidRPr="00FE7383">
            <w:rPr>
              <w:rFonts w:ascii="Arial" w:eastAsia="Times New Roman" w:hAnsi="Arial" w:cs="Arial"/>
              <w:color w:val="000000"/>
              <w:sz w:val="22"/>
            </w:rPr>
            <w:t xml:space="preserve"> [Preprint]. Available at: https://doi.org/10.1080/15325024.2025.2556425.</w:t>
          </w:r>
        </w:p>
        <w:p w14:paraId="22730576" w14:textId="77777777" w:rsidR="00FE7383" w:rsidRPr="00FE7383" w:rsidRDefault="00FE7383">
          <w:pPr>
            <w:divId w:val="718937281"/>
            <w:rPr>
              <w:rFonts w:ascii="Arial" w:eastAsia="Times New Roman" w:hAnsi="Arial" w:cs="Arial"/>
              <w:color w:val="000000"/>
              <w:sz w:val="22"/>
            </w:rPr>
          </w:pPr>
          <w:r w:rsidRPr="00FE7383">
            <w:rPr>
              <w:rFonts w:ascii="Arial" w:eastAsia="Times New Roman" w:hAnsi="Arial" w:cs="Arial"/>
              <w:color w:val="000000"/>
              <w:sz w:val="22"/>
            </w:rPr>
            <w:t xml:space="preserve">Haddaway, N.R.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(2020) ‘Eight problems with literature reviews and how to fix them’, </w:t>
          </w:r>
          <w:r w:rsidRPr="00FE7383">
            <w:rPr>
              <w:rFonts w:ascii="Arial" w:eastAsia="Times New Roman" w:hAnsi="Arial" w:cs="Arial"/>
              <w:i/>
              <w:iCs/>
              <w:color w:val="000000"/>
              <w:sz w:val="22"/>
            </w:rPr>
            <w:t>Nature Ecology and Evolution</w:t>
          </w:r>
          <w:r w:rsidRPr="00FE7383">
            <w:rPr>
              <w:rFonts w:ascii="Arial" w:eastAsia="Times New Roman" w:hAnsi="Arial" w:cs="Arial"/>
              <w:color w:val="000000"/>
              <w:sz w:val="22"/>
            </w:rPr>
            <w:t>, 4, pp. 1582–1589. Available at: https://doi.org/10.1038/s41559-020-01295-x.</w:t>
          </w:r>
        </w:p>
        <w:p w14:paraId="31A54D45" w14:textId="77777777" w:rsidR="00FE7383" w:rsidRPr="00FE7383" w:rsidRDefault="00FE7383">
          <w:pPr>
            <w:divId w:val="589891093"/>
            <w:rPr>
              <w:rFonts w:ascii="Arial" w:eastAsia="Times New Roman" w:hAnsi="Arial" w:cs="Arial"/>
              <w:color w:val="000000"/>
              <w:sz w:val="22"/>
            </w:rPr>
          </w:pPr>
          <w:r w:rsidRPr="00FE7383">
            <w:rPr>
              <w:rFonts w:ascii="Arial" w:eastAsia="Times New Roman" w:hAnsi="Arial" w:cs="Arial"/>
              <w:color w:val="000000"/>
              <w:sz w:val="22"/>
            </w:rPr>
            <w:t xml:space="preserve">Harrison, S.D. (2007) ‘A perennial problem in gendered participation in music: What’s happening to the boys?’, </w:t>
          </w:r>
          <w:r w:rsidRPr="00FE7383">
            <w:rPr>
              <w:rFonts w:ascii="Arial" w:eastAsia="Times New Roman" w:hAnsi="Arial" w:cs="Arial"/>
              <w:i/>
              <w:iCs/>
              <w:color w:val="000000"/>
              <w:sz w:val="22"/>
            </w:rPr>
            <w:t>British Journal of Music Education</w:t>
          </w:r>
          <w:r w:rsidRPr="00FE7383">
            <w:rPr>
              <w:rFonts w:ascii="Arial" w:eastAsia="Times New Roman" w:hAnsi="Arial" w:cs="Arial"/>
              <w:color w:val="000000"/>
              <w:sz w:val="22"/>
            </w:rPr>
            <w:t>, 24(3), pp. 267–280. Available at: https://doi.org/10.1017/S0265051707007577.</w:t>
          </w:r>
        </w:p>
        <w:p w14:paraId="2D921BE5" w14:textId="77777777" w:rsidR="00FE7383" w:rsidRPr="00FE7383" w:rsidRDefault="00FE7383">
          <w:pPr>
            <w:divId w:val="1824736962"/>
            <w:rPr>
              <w:rFonts w:ascii="Arial" w:eastAsia="Times New Roman" w:hAnsi="Arial" w:cs="Arial"/>
              <w:color w:val="000000"/>
              <w:sz w:val="22"/>
            </w:rPr>
          </w:pPr>
          <w:r w:rsidRPr="00FE7383">
            <w:rPr>
              <w:rFonts w:ascii="Arial" w:eastAsia="Times New Roman" w:hAnsi="Arial" w:cs="Arial"/>
              <w:color w:val="000000"/>
              <w:sz w:val="22"/>
            </w:rPr>
            <w:t xml:space="preserve">Hensch, T.K. and Bilimoria, P.M. (2012) ‘Re-opening Windows: Manipulating Critical Periods for Brain Development’, </w:t>
          </w:r>
          <w:r w:rsidRPr="00FE7383">
            <w:rPr>
              <w:rFonts w:ascii="Arial" w:eastAsia="Times New Roman" w:hAnsi="Arial" w:cs="Arial"/>
              <w:i/>
              <w:iCs/>
              <w:color w:val="000000"/>
              <w:sz w:val="22"/>
            </w:rPr>
            <w:t>Cerebrum</w:t>
          </w:r>
          <w:r w:rsidRPr="00FE7383">
            <w:rPr>
              <w:rFonts w:ascii="Arial" w:eastAsia="Times New Roman" w:hAnsi="Arial" w:cs="Arial"/>
              <w:color w:val="000000"/>
              <w:sz w:val="22"/>
            </w:rPr>
            <w:t xml:space="preserve"> [Preprint]. Available at: http://dana.org/news/cerebrum/detail.aspx?id=39360 (Accessed: 29 March 2023).</w:t>
          </w:r>
        </w:p>
        <w:p w14:paraId="5944F323" w14:textId="77777777" w:rsidR="00FE7383" w:rsidRPr="00FE7383" w:rsidRDefault="00FE7383">
          <w:pPr>
            <w:divId w:val="1507095585"/>
            <w:rPr>
              <w:rFonts w:ascii="Arial" w:eastAsia="Times New Roman" w:hAnsi="Arial" w:cs="Arial"/>
              <w:color w:val="000000"/>
              <w:sz w:val="22"/>
            </w:rPr>
          </w:pPr>
          <w:r w:rsidRPr="00FE7383">
            <w:rPr>
              <w:rFonts w:ascii="Arial" w:eastAsia="Times New Roman" w:hAnsi="Arial" w:cs="Arial"/>
              <w:color w:val="000000"/>
              <w:sz w:val="22"/>
            </w:rPr>
            <w:t xml:space="preserve">Hilton, C.B.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(2022) ‘Acoustic regularities in infant-directed speech and song across cultures’, </w:t>
          </w:r>
          <w:r w:rsidRPr="00FE7383">
            <w:rPr>
              <w:rFonts w:ascii="Arial" w:eastAsia="Times New Roman" w:hAnsi="Arial" w:cs="Arial"/>
              <w:i/>
              <w:iCs/>
              <w:color w:val="000000"/>
              <w:sz w:val="22"/>
            </w:rPr>
            <w:t>Nature Human Behaviour</w:t>
          </w:r>
          <w:r w:rsidRPr="00FE7383">
            <w:rPr>
              <w:rFonts w:ascii="Arial" w:eastAsia="Times New Roman" w:hAnsi="Arial" w:cs="Arial"/>
              <w:color w:val="000000"/>
              <w:sz w:val="22"/>
            </w:rPr>
            <w:t>, 6(11), pp. 1545–1556. Available at: https://doi.org/10.1038/s41562-022-01410-x.</w:t>
          </w:r>
        </w:p>
        <w:p w14:paraId="4530627A" w14:textId="77777777" w:rsidR="00FE7383" w:rsidRPr="00FE7383" w:rsidRDefault="00FE7383">
          <w:pPr>
            <w:divId w:val="1075320256"/>
            <w:rPr>
              <w:rFonts w:ascii="Arial" w:eastAsia="Times New Roman" w:hAnsi="Arial" w:cs="Arial"/>
              <w:color w:val="000000"/>
              <w:sz w:val="22"/>
            </w:rPr>
          </w:pPr>
          <w:r w:rsidRPr="00FE7383">
            <w:rPr>
              <w:rFonts w:ascii="Arial" w:eastAsia="Times New Roman" w:hAnsi="Arial" w:cs="Arial"/>
              <w:color w:val="000000"/>
              <w:sz w:val="22"/>
            </w:rPr>
            <w:t xml:space="preserve">Hippe, L.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(2024) ‘Comparison of speech and music input in North American infants’ home environment over the first 2 years of life’, </w:t>
          </w:r>
          <w:r w:rsidRPr="00FE7383">
            <w:rPr>
              <w:rFonts w:ascii="Arial" w:eastAsia="Times New Roman" w:hAnsi="Arial" w:cs="Arial"/>
              <w:i/>
              <w:iCs/>
              <w:color w:val="000000"/>
              <w:sz w:val="22"/>
            </w:rPr>
            <w:t>Developmental Science</w:t>
          </w:r>
          <w:r w:rsidRPr="00FE7383">
            <w:rPr>
              <w:rFonts w:ascii="Arial" w:eastAsia="Times New Roman" w:hAnsi="Arial" w:cs="Arial"/>
              <w:color w:val="000000"/>
              <w:sz w:val="22"/>
            </w:rPr>
            <w:t>, 27(5). Available at: https://doi.org/10.1111/desc.13528.</w:t>
          </w:r>
        </w:p>
        <w:p w14:paraId="6C3EB736" w14:textId="77777777" w:rsidR="00FE7383" w:rsidRPr="00FE7383" w:rsidRDefault="00FE7383">
          <w:pPr>
            <w:divId w:val="1431200174"/>
            <w:rPr>
              <w:rFonts w:ascii="Arial" w:eastAsia="Times New Roman" w:hAnsi="Arial" w:cs="Arial"/>
              <w:color w:val="000000"/>
              <w:sz w:val="22"/>
            </w:rPr>
          </w:pPr>
          <w:r w:rsidRPr="00FE7383">
            <w:rPr>
              <w:rFonts w:ascii="Arial" w:eastAsia="Times New Roman" w:hAnsi="Arial" w:cs="Arial"/>
              <w:color w:val="000000"/>
              <w:sz w:val="22"/>
            </w:rPr>
            <w:t xml:space="preserve">Ilari, B. (2005) ‘On musical parenting of young children: musical beliefs and behaviors of mothers and infants’, </w:t>
          </w:r>
          <w:r w:rsidRPr="00FE7383">
            <w:rPr>
              <w:rFonts w:ascii="Arial" w:eastAsia="Times New Roman" w:hAnsi="Arial" w:cs="Arial"/>
              <w:i/>
              <w:iCs/>
              <w:color w:val="000000"/>
              <w:sz w:val="22"/>
            </w:rPr>
            <w:t>Early Child Development and Care</w:t>
          </w:r>
          <w:r w:rsidRPr="00FE7383">
            <w:rPr>
              <w:rFonts w:ascii="Arial" w:eastAsia="Times New Roman" w:hAnsi="Arial" w:cs="Arial"/>
              <w:color w:val="000000"/>
              <w:sz w:val="22"/>
            </w:rPr>
            <w:t>, 175, pp. 647–660. Available at: https://doi.org/10.1080/0300443042000302573.</w:t>
          </w:r>
        </w:p>
        <w:p w14:paraId="3D078B1A" w14:textId="77777777" w:rsidR="00FE7383" w:rsidRPr="00FE7383" w:rsidRDefault="00FE7383">
          <w:pPr>
            <w:divId w:val="1114057955"/>
            <w:rPr>
              <w:rFonts w:ascii="Arial" w:eastAsia="Times New Roman" w:hAnsi="Arial" w:cs="Arial"/>
              <w:color w:val="000000"/>
              <w:sz w:val="22"/>
            </w:rPr>
          </w:pPr>
          <w:r w:rsidRPr="00FE7383">
            <w:rPr>
              <w:rFonts w:ascii="Arial" w:eastAsia="Times New Roman" w:hAnsi="Arial" w:cs="Arial"/>
              <w:color w:val="000000"/>
              <w:sz w:val="22"/>
            </w:rPr>
            <w:t xml:space="preserve">Kathios, N.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(2024) ‘Music@Home-Retrospective: A new measure to retrospectively assess childhood home musical environments’, </w:t>
          </w:r>
          <w:r w:rsidRPr="00FE7383">
            <w:rPr>
              <w:rFonts w:ascii="Arial" w:eastAsia="Times New Roman" w:hAnsi="Arial" w:cs="Arial"/>
              <w:i/>
              <w:iCs/>
              <w:color w:val="000000"/>
              <w:sz w:val="22"/>
            </w:rPr>
            <w:t>Behaviour Research Methods</w:t>
          </w:r>
          <w:r w:rsidRPr="00FE7383">
            <w:rPr>
              <w:rFonts w:ascii="Arial" w:eastAsia="Times New Roman" w:hAnsi="Arial" w:cs="Arial"/>
              <w:color w:val="000000"/>
              <w:sz w:val="22"/>
            </w:rPr>
            <w:t>, 56, pp. 8038–8056. Available at: https://doi.org/10.3758/s13428-024-02469-2.</w:t>
          </w:r>
        </w:p>
        <w:p w14:paraId="65704148" w14:textId="77777777" w:rsidR="00FE7383" w:rsidRPr="00FE7383" w:rsidRDefault="00FE7383">
          <w:pPr>
            <w:divId w:val="705985879"/>
            <w:rPr>
              <w:rFonts w:ascii="Arial" w:eastAsia="Times New Roman" w:hAnsi="Arial" w:cs="Arial"/>
              <w:color w:val="000000"/>
              <w:sz w:val="22"/>
            </w:rPr>
          </w:pPr>
          <w:r w:rsidRPr="00FE7383">
            <w:rPr>
              <w:rFonts w:ascii="Arial" w:eastAsia="Times New Roman" w:hAnsi="Arial" w:cs="Arial"/>
              <w:color w:val="000000"/>
              <w:sz w:val="22"/>
            </w:rPr>
            <w:t xml:space="preserve">Keyes, C.L.M. (2002) ‘Selecting Outcomes for the Sociology of Mental Health: Issues of Measurement and Dimensionality’, </w:t>
          </w:r>
          <w:r w:rsidRPr="00FE7383">
            <w:rPr>
              <w:rFonts w:ascii="Arial" w:eastAsia="Times New Roman" w:hAnsi="Arial" w:cs="Arial"/>
              <w:i/>
              <w:iCs/>
              <w:color w:val="000000"/>
              <w:sz w:val="22"/>
            </w:rPr>
            <w:t>Source: Journal of Health and Social Behavior</w:t>
          </w:r>
          <w:r w:rsidRPr="00FE7383">
            <w:rPr>
              <w:rFonts w:ascii="Arial" w:eastAsia="Times New Roman" w:hAnsi="Arial" w:cs="Arial"/>
              <w:color w:val="000000"/>
              <w:sz w:val="22"/>
            </w:rPr>
            <w:t>, 43(2), pp. 207–222.</w:t>
          </w:r>
        </w:p>
        <w:p w14:paraId="1E854305" w14:textId="77777777" w:rsidR="00FE7383" w:rsidRPr="00FE7383" w:rsidRDefault="00FE7383">
          <w:pPr>
            <w:divId w:val="575360347"/>
            <w:rPr>
              <w:rFonts w:ascii="Arial" w:eastAsia="Times New Roman" w:hAnsi="Arial" w:cs="Arial"/>
              <w:color w:val="000000"/>
              <w:sz w:val="22"/>
            </w:rPr>
          </w:pPr>
          <w:r w:rsidRPr="00FE7383">
            <w:rPr>
              <w:rFonts w:ascii="Arial" w:eastAsia="Times New Roman" w:hAnsi="Arial" w:cs="Arial"/>
              <w:color w:val="000000"/>
              <w:sz w:val="22"/>
            </w:rPr>
            <w:t xml:space="preserve">Kim, P., Strathearn, L. and Swain, J.E. (2016) ‘The maternal brain and its plasticity in humans’, </w:t>
          </w:r>
          <w:r w:rsidRPr="00FE7383">
            <w:rPr>
              <w:rFonts w:ascii="Arial" w:eastAsia="Times New Roman" w:hAnsi="Arial" w:cs="Arial"/>
              <w:i/>
              <w:iCs/>
              <w:color w:val="000000"/>
              <w:sz w:val="22"/>
            </w:rPr>
            <w:t>Hormones and Behavior</w:t>
          </w:r>
          <w:r w:rsidRPr="00FE7383">
            <w:rPr>
              <w:rFonts w:ascii="Arial" w:eastAsia="Times New Roman" w:hAnsi="Arial" w:cs="Arial"/>
              <w:color w:val="000000"/>
              <w:sz w:val="22"/>
            </w:rPr>
            <w:t>, 77, pp. 113–123. Available at: https://doi.org/10.1016/j.yhbeh.2015.08.001.</w:t>
          </w:r>
        </w:p>
        <w:p w14:paraId="7968E4D0" w14:textId="77777777" w:rsidR="00FE7383" w:rsidRPr="00FE7383" w:rsidRDefault="00FE7383">
          <w:pPr>
            <w:divId w:val="825825082"/>
            <w:rPr>
              <w:rFonts w:ascii="Arial" w:eastAsia="Times New Roman" w:hAnsi="Arial" w:cs="Arial"/>
              <w:color w:val="000000"/>
              <w:sz w:val="22"/>
            </w:rPr>
          </w:pPr>
          <w:r w:rsidRPr="00FE7383">
            <w:rPr>
              <w:rFonts w:ascii="Arial" w:eastAsia="Times New Roman" w:hAnsi="Arial" w:cs="Arial"/>
              <w:color w:val="000000"/>
              <w:sz w:val="22"/>
            </w:rPr>
            <w:t xml:space="preserve">Knight, S. (2013) ‘Exploring a cultural myth: What adult non-singers may reveal about the nature of singing’, </w:t>
          </w:r>
          <w:r w:rsidRPr="00FE7383">
            <w:rPr>
              <w:rFonts w:ascii="Arial" w:eastAsia="Times New Roman" w:hAnsi="Arial" w:cs="Arial"/>
              <w:i/>
              <w:iCs/>
              <w:color w:val="000000"/>
              <w:sz w:val="22"/>
            </w:rPr>
            <w:t>The Phenomenon of Singing international Symposium II</w:t>
          </w:r>
          <w:r w:rsidRPr="00FE7383">
            <w:rPr>
              <w:rFonts w:ascii="Arial" w:eastAsia="Times New Roman" w:hAnsi="Arial" w:cs="Arial"/>
              <w:color w:val="000000"/>
              <w:sz w:val="22"/>
            </w:rPr>
            <w:t>, pp. 144–154.</w:t>
          </w:r>
        </w:p>
        <w:p w14:paraId="481F0323" w14:textId="77777777" w:rsidR="00FE7383" w:rsidRPr="00FE7383" w:rsidRDefault="00FE7383">
          <w:pPr>
            <w:divId w:val="1192449724"/>
            <w:rPr>
              <w:rFonts w:ascii="Arial" w:eastAsia="Times New Roman" w:hAnsi="Arial" w:cs="Arial"/>
              <w:color w:val="000000"/>
              <w:sz w:val="22"/>
            </w:rPr>
          </w:pPr>
          <w:r w:rsidRPr="00FE7383">
            <w:rPr>
              <w:rFonts w:ascii="Arial" w:eastAsia="Times New Roman" w:hAnsi="Arial" w:cs="Arial"/>
              <w:color w:val="000000"/>
              <w:sz w:val="22"/>
            </w:rPr>
            <w:t xml:space="preserve">Knoop, H.H.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(2025) ‘Addressing the criticisms and critiques of positive psychology: recommendations for improving the science and practice of the field’, </w:t>
          </w:r>
          <w:r w:rsidRPr="00FE7383">
            <w:rPr>
              <w:rFonts w:ascii="Arial" w:eastAsia="Times New Roman" w:hAnsi="Arial" w:cs="Arial"/>
              <w:i/>
              <w:iCs/>
              <w:color w:val="000000"/>
              <w:sz w:val="22"/>
            </w:rPr>
            <w:t>Frontiers in Psychology</w:t>
          </w:r>
          <w:r w:rsidRPr="00FE7383">
            <w:rPr>
              <w:rFonts w:ascii="Arial" w:eastAsia="Times New Roman" w:hAnsi="Arial" w:cs="Arial"/>
              <w:color w:val="000000"/>
              <w:sz w:val="22"/>
            </w:rPr>
            <w:t xml:space="preserve"> [Preprint]. Available at: https://doi.org/10.3389/fpsyg.2025.1548612.</w:t>
          </w:r>
        </w:p>
        <w:p w14:paraId="68C82E0E" w14:textId="77777777" w:rsidR="00FE7383" w:rsidRPr="00FE7383" w:rsidRDefault="00FE7383">
          <w:pPr>
            <w:divId w:val="572814319"/>
            <w:rPr>
              <w:rFonts w:ascii="Arial" w:eastAsia="Times New Roman" w:hAnsi="Arial" w:cs="Arial"/>
              <w:color w:val="000000"/>
              <w:sz w:val="22"/>
            </w:rPr>
          </w:pPr>
          <w:r w:rsidRPr="00FE7383">
            <w:rPr>
              <w:rFonts w:ascii="Arial" w:eastAsia="Times New Roman" w:hAnsi="Arial" w:cs="Arial"/>
              <w:color w:val="000000"/>
              <w:sz w:val="22"/>
            </w:rPr>
            <w:t xml:space="preserve">Krause, A.E., Forbes, M. and Lowe-Brown, X. (2025) ‘Does Reality Television-Style Singing Influence Singing Self-Concept?’, </w:t>
          </w:r>
          <w:r w:rsidRPr="00FE7383">
            <w:rPr>
              <w:rFonts w:ascii="Arial" w:eastAsia="Times New Roman" w:hAnsi="Arial" w:cs="Arial"/>
              <w:i/>
              <w:iCs/>
              <w:color w:val="000000"/>
              <w:sz w:val="22"/>
            </w:rPr>
            <w:t>Journal of Voice</w:t>
          </w:r>
          <w:r w:rsidRPr="00FE7383">
            <w:rPr>
              <w:rFonts w:ascii="Arial" w:eastAsia="Times New Roman" w:hAnsi="Arial" w:cs="Arial"/>
              <w:color w:val="000000"/>
              <w:sz w:val="22"/>
            </w:rPr>
            <w:t>, 39(1), pp. 280.e15-280.e24. Available at: https://doi.org/10.1016/j.jvoice.2022.06.024.</w:t>
          </w:r>
        </w:p>
        <w:p w14:paraId="629BAED8" w14:textId="77777777" w:rsidR="00FE7383" w:rsidRPr="00FE7383" w:rsidRDefault="00FE7383">
          <w:pPr>
            <w:divId w:val="410740653"/>
            <w:rPr>
              <w:rFonts w:ascii="Arial" w:eastAsia="Times New Roman" w:hAnsi="Arial" w:cs="Arial"/>
              <w:color w:val="000000"/>
              <w:sz w:val="22"/>
            </w:rPr>
          </w:pPr>
          <w:r w:rsidRPr="00FE7383">
            <w:rPr>
              <w:rFonts w:ascii="Arial" w:eastAsia="Times New Roman" w:hAnsi="Arial" w:cs="Arial"/>
              <w:color w:val="000000"/>
              <w:sz w:val="22"/>
            </w:rPr>
            <w:t xml:space="preserve">Kvale and Steinar (2007) </w:t>
          </w:r>
          <w:r w:rsidRPr="00FE7383">
            <w:rPr>
              <w:rFonts w:ascii="Arial" w:eastAsia="Times New Roman" w:hAnsi="Arial" w:cs="Arial"/>
              <w:i/>
              <w:iCs/>
              <w:color w:val="000000"/>
              <w:sz w:val="22"/>
            </w:rPr>
            <w:t>Doing Interviews</w:t>
          </w:r>
          <w:r w:rsidRPr="00FE7383">
            <w:rPr>
              <w:rFonts w:ascii="Arial" w:eastAsia="Times New Roman" w:hAnsi="Arial" w:cs="Arial"/>
              <w:color w:val="000000"/>
              <w:sz w:val="22"/>
            </w:rPr>
            <w:t>. London: SAGE.</w:t>
          </w:r>
        </w:p>
        <w:p w14:paraId="098F738E" w14:textId="77777777" w:rsidR="00FE7383" w:rsidRPr="00FE7383" w:rsidRDefault="00FE7383">
          <w:pPr>
            <w:divId w:val="609433919"/>
            <w:rPr>
              <w:rFonts w:ascii="Arial" w:eastAsia="Times New Roman" w:hAnsi="Arial" w:cs="Arial"/>
              <w:color w:val="000000"/>
              <w:sz w:val="22"/>
            </w:rPr>
          </w:pPr>
          <w:r w:rsidRPr="00FE7383">
            <w:rPr>
              <w:rFonts w:ascii="Arial" w:eastAsia="Times New Roman" w:hAnsi="Arial" w:cs="Arial"/>
              <w:color w:val="000000"/>
              <w:sz w:val="22"/>
            </w:rPr>
            <w:lastRenderedPageBreak/>
            <w:t xml:space="preserve">Lang, A., Del Giudice, R. and Schabus, M. (2020) ‘Sleep, Little Baby: The Calming Effects of Prenatal Speech Exposure on Newborns’ Sleep and Heartrate’, </w:t>
          </w:r>
          <w:r w:rsidRPr="00FE7383">
            <w:rPr>
              <w:rFonts w:ascii="Arial" w:eastAsia="Times New Roman" w:hAnsi="Arial" w:cs="Arial"/>
              <w:i/>
              <w:iCs/>
              <w:color w:val="000000"/>
              <w:sz w:val="22"/>
            </w:rPr>
            <w:t>Brain Sciences</w:t>
          </w:r>
          <w:r w:rsidRPr="00FE7383">
            <w:rPr>
              <w:rFonts w:ascii="Arial" w:eastAsia="Times New Roman" w:hAnsi="Arial" w:cs="Arial"/>
              <w:color w:val="000000"/>
              <w:sz w:val="22"/>
            </w:rPr>
            <w:t>, 10(8), p. 511. Available at: https://doi.org/10.3390/brainsci10080511.</w:t>
          </w:r>
        </w:p>
        <w:p w14:paraId="5F50D551" w14:textId="77777777" w:rsidR="00FE7383" w:rsidRPr="00FE7383" w:rsidRDefault="00FE7383">
          <w:pPr>
            <w:divId w:val="166603058"/>
            <w:rPr>
              <w:rFonts w:ascii="Arial" w:eastAsia="Times New Roman" w:hAnsi="Arial" w:cs="Arial"/>
              <w:color w:val="000000"/>
              <w:sz w:val="22"/>
            </w:rPr>
          </w:pPr>
          <w:r w:rsidRPr="00FE7383">
            <w:rPr>
              <w:rFonts w:ascii="Arial" w:eastAsia="Times New Roman" w:hAnsi="Arial" w:cs="Arial"/>
              <w:color w:val="000000"/>
              <w:sz w:val="22"/>
            </w:rPr>
            <w:t xml:space="preserve">Lee, D.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(2024) ‘The impact of generative AI on higher education learning and teaching: A study of educators’ perspectives’, </w:t>
          </w:r>
          <w:r w:rsidRPr="00FE7383">
            <w:rPr>
              <w:rFonts w:ascii="Arial" w:eastAsia="Times New Roman" w:hAnsi="Arial" w:cs="Arial"/>
              <w:i/>
              <w:iCs/>
              <w:color w:val="000000"/>
              <w:sz w:val="22"/>
            </w:rPr>
            <w:t>Computers and Education: Artificial Intelligence</w:t>
          </w:r>
          <w:r w:rsidRPr="00FE7383">
            <w:rPr>
              <w:rFonts w:ascii="Arial" w:eastAsia="Times New Roman" w:hAnsi="Arial" w:cs="Arial"/>
              <w:color w:val="000000"/>
              <w:sz w:val="22"/>
            </w:rPr>
            <w:t>, 6. Available at: https://doi.org/10.1016/j.caeai.2024.100221.</w:t>
          </w:r>
        </w:p>
        <w:p w14:paraId="3B147040" w14:textId="77777777" w:rsidR="00FE7383" w:rsidRPr="00FE7383" w:rsidRDefault="00FE7383">
          <w:pPr>
            <w:divId w:val="1909339887"/>
            <w:rPr>
              <w:rFonts w:ascii="Arial" w:eastAsia="Times New Roman" w:hAnsi="Arial" w:cs="Arial"/>
              <w:color w:val="000000"/>
              <w:sz w:val="22"/>
            </w:rPr>
          </w:pPr>
          <w:r w:rsidRPr="00FE7383">
            <w:rPr>
              <w:rFonts w:ascii="Arial" w:eastAsia="Times New Roman" w:hAnsi="Arial" w:cs="Arial"/>
              <w:color w:val="000000"/>
              <w:sz w:val="22"/>
            </w:rPr>
            <w:t xml:space="preserve">Lense, M.D.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(2022) ‘Music of infant-directed singing entrains infants’ social visual behavior’. Available at: https://doi.org/10.1073/pnas.</w:t>
          </w:r>
        </w:p>
        <w:p w14:paraId="1A230957" w14:textId="77777777" w:rsidR="00FE7383" w:rsidRPr="00FE7383" w:rsidRDefault="00FE7383">
          <w:pPr>
            <w:divId w:val="732895662"/>
            <w:rPr>
              <w:rFonts w:ascii="Arial" w:eastAsia="Times New Roman" w:hAnsi="Arial" w:cs="Arial"/>
              <w:color w:val="000000"/>
              <w:sz w:val="22"/>
            </w:rPr>
          </w:pPr>
          <w:r w:rsidRPr="00FE7383">
            <w:rPr>
              <w:rFonts w:ascii="Arial" w:eastAsia="Times New Roman" w:hAnsi="Arial" w:cs="Arial"/>
              <w:color w:val="000000"/>
              <w:sz w:val="22"/>
            </w:rPr>
            <w:t xml:space="preserve">de l’Etoile, S.K. (2006) ‘Infant behavioral responses to infant-directed singing and other maternal interactions’, </w:t>
          </w:r>
          <w:r w:rsidRPr="00FE7383">
            <w:rPr>
              <w:rFonts w:ascii="Arial" w:eastAsia="Times New Roman" w:hAnsi="Arial" w:cs="Arial"/>
              <w:i/>
              <w:iCs/>
              <w:color w:val="000000"/>
              <w:sz w:val="22"/>
            </w:rPr>
            <w:t>Infant Behavior and Development</w:t>
          </w:r>
          <w:r w:rsidRPr="00FE7383">
            <w:rPr>
              <w:rFonts w:ascii="Arial" w:eastAsia="Times New Roman" w:hAnsi="Arial" w:cs="Arial"/>
              <w:color w:val="000000"/>
              <w:sz w:val="22"/>
            </w:rPr>
            <w:t>, 29(3), pp. 456–470. Available at: https://doi.org/10.1016/j.infbeh.2006.03.002.</w:t>
          </w:r>
        </w:p>
        <w:p w14:paraId="4D2A0A06" w14:textId="77777777" w:rsidR="00FE7383" w:rsidRPr="00FE7383" w:rsidRDefault="00FE7383">
          <w:pPr>
            <w:divId w:val="1377391759"/>
            <w:rPr>
              <w:rFonts w:ascii="Arial" w:eastAsia="Times New Roman" w:hAnsi="Arial" w:cs="Arial"/>
              <w:color w:val="000000"/>
              <w:sz w:val="22"/>
            </w:rPr>
          </w:pPr>
          <w:r w:rsidRPr="00FE7383">
            <w:rPr>
              <w:rFonts w:ascii="Arial" w:eastAsia="Times New Roman" w:hAnsi="Arial" w:cs="Arial"/>
              <w:color w:val="000000"/>
              <w:sz w:val="22"/>
            </w:rPr>
            <w:t xml:space="preserve">Liu, T.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(2024) ‘Preschoolers’ home music environment relates to their home literacy environment and parental self-efficacy’, </w:t>
          </w:r>
          <w:r w:rsidRPr="00FE7383">
            <w:rPr>
              <w:rFonts w:ascii="Arial" w:eastAsia="Times New Roman" w:hAnsi="Arial" w:cs="Arial"/>
              <w:i/>
              <w:iCs/>
              <w:color w:val="000000"/>
              <w:sz w:val="22"/>
            </w:rPr>
            <w:t>PLoS ONE</w:t>
          </w:r>
          <w:r w:rsidRPr="00FE7383">
            <w:rPr>
              <w:rFonts w:ascii="Arial" w:eastAsia="Times New Roman" w:hAnsi="Arial" w:cs="Arial"/>
              <w:color w:val="000000"/>
              <w:sz w:val="22"/>
            </w:rPr>
            <w:t>, 19(11 November). Available at: https://doi.org/10.1371/JOURNAL.PONE.0313218.</w:t>
          </w:r>
        </w:p>
        <w:p w14:paraId="60CF6397" w14:textId="77777777" w:rsidR="00FE7383" w:rsidRPr="00FE7383" w:rsidRDefault="00FE7383">
          <w:pPr>
            <w:divId w:val="483084419"/>
            <w:rPr>
              <w:rFonts w:ascii="Arial" w:eastAsia="Times New Roman" w:hAnsi="Arial" w:cs="Arial"/>
              <w:color w:val="000000"/>
              <w:sz w:val="22"/>
            </w:rPr>
          </w:pPr>
          <w:r w:rsidRPr="00FE7383">
            <w:rPr>
              <w:rFonts w:ascii="Arial" w:eastAsia="Times New Roman" w:hAnsi="Arial" w:cs="Arial"/>
              <w:color w:val="000000"/>
              <w:sz w:val="22"/>
            </w:rPr>
            <w:t xml:space="preserve">Lobe, B., Morgan, D.L. and Hoffman, K. (2022) ‘A Systematic Comparison of In-Person and Video-Based Online Interviewing’, </w:t>
          </w:r>
          <w:r w:rsidRPr="00FE7383">
            <w:rPr>
              <w:rFonts w:ascii="Arial" w:eastAsia="Times New Roman" w:hAnsi="Arial" w:cs="Arial"/>
              <w:i/>
              <w:iCs/>
              <w:color w:val="000000"/>
              <w:sz w:val="22"/>
            </w:rPr>
            <w:t>International Journal of Qualitative Methods</w:t>
          </w:r>
          <w:r w:rsidRPr="00FE7383">
            <w:rPr>
              <w:rFonts w:ascii="Arial" w:eastAsia="Times New Roman" w:hAnsi="Arial" w:cs="Arial"/>
              <w:color w:val="000000"/>
              <w:sz w:val="22"/>
            </w:rPr>
            <w:t>, 21. Available at: https://doi.org/10.1177/16094069221127068.</w:t>
          </w:r>
        </w:p>
        <w:p w14:paraId="0F2C88C7" w14:textId="77777777" w:rsidR="00FE7383" w:rsidRPr="00FE7383" w:rsidRDefault="00FE7383">
          <w:pPr>
            <w:divId w:val="1373461594"/>
            <w:rPr>
              <w:rFonts w:ascii="Arial" w:eastAsia="Times New Roman" w:hAnsi="Arial" w:cs="Arial"/>
              <w:color w:val="000000"/>
              <w:sz w:val="22"/>
            </w:rPr>
          </w:pPr>
          <w:r w:rsidRPr="00FE7383">
            <w:rPr>
              <w:rFonts w:ascii="Arial" w:eastAsia="Times New Roman" w:hAnsi="Arial" w:cs="Arial"/>
              <w:color w:val="000000"/>
              <w:sz w:val="22"/>
            </w:rPr>
            <w:t xml:space="preserve">Loukas, S.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(2024) ‘Newborn’s neural representation of instrumental and vocal music as revealed by fMRI: A dynamic effective brain connectivity study’, </w:t>
          </w:r>
          <w:r w:rsidRPr="00FE7383">
            <w:rPr>
              <w:rFonts w:ascii="Arial" w:eastAsia="Times New Roman" w:hAnsi="Arial" w:cs="Arial"/>
              <w:i/>
              <w:iCs/>
              <w:color w:val="000000"/>
              <w:sz w:val="22"/>
            </w:rPr>
            <w:t>Human Brain Mapping</w:t>
          </w:r>
          <w:r w:rsidRPr="00FE7383">
            <w:rPr>
              <w:rFonts w:ascii="Arial" w:eastAsia="Times New Roman" w:hAnsi="Arial" w:cs="Arial"/>
              <w:color w:val="000000"/>
              <w:sz w:val="22"/>
            </w:rPr>
            <w:t>, 45(10). Available at: https://doi.org/10.1002/hbm.26724.</w:t>
          </w:r>
        </w:p>
        <w:p w14:paraId="3A87E381" w14:textId="77777777" w:rsidR="00FE7383" w:rsidRPr="00FE7383" w:rsidRDefault="00FE7383">
          <w:pPr>
            <w:divId w:val="2108766714"/>
            <w:rPr>
              <w:rFonts w:ascii="Arial" w:eastAsia="Times New Roman" w:hAnsi="Arial" w:cs="Arial"/>
              <w:color w:val="000000"/>
              <w:sz w:val="22"/>
            </w:rPr>
          </w:pPr>
          <w:r w:rsidRPr="00FE7383">
            <w:rPr>
              <w:rFonts w:ascii="Arial" w:eastAsia="Times New Roman" w:hAnsi="Arial" w:cs="Arial"/>
              <w:color w:val="000000"/>
              <w:sz w:val="22"/>
            </w:rPr>
            <w:t xml:space="preserve">Ma, W.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(2020) ‘Song and infant-directed speech facilitate word learning’, </w:t>
          </w:r>
          <w:r w:rsidRPr="00FE7383">
            <w:rPr>
              <w:rFonts w:ascii="Arial" w:eastAsia="Times New Roman" w:hAnsi="Arial" w:cs="Arial"/>
              <w:i/>
              <w:iCs/>
              <w:color w:val="000000"/>
              <w:sz w:val="22"/>
            </w:rPr>
            <w:t>Quarterly journal of experimental psychology (2006)</w:t>
          </w:r>
          <w:r w:rsidRPr="00FE7383">
            <w:rPr>
              <w:rFonts w:ascii="Arial" w:eastAsia="Times New Roman" w:hAnsi="Arial" w:cs="Arial"/>
              <w:color w:val="000000"/>
              <w:sz w:val="22"/>
            </w:rPr>
            <w:t>, 73(7), pp. 1036–1054. Available at: https://doi.org/10.1177/1747021819888982/FORMAT/EPUB.</w:t>
          </w:r>
        </w:p>
        <w:p w14:paraId="0A2FA1F6" w14:textId="77777777" w:rsidR="00FE7383" w:rsidRPr="00FE7383" w:rsidRDefault="00FE7383">
          <w:pPr>
            <w:divId w:val="877354909"/>
            <w:rPr>
              <w:rFonts w:ascii="Arial" w:eastAsia="Times New Roman" w:hAnsi="Arial" w:cs="Arial"/>
              <w:color w:val="000000"/>
              <w:sz w:val="22"/>
            </w:rPr>
          </w:pPr>
          <w:r w:rsidRPr="00FE7383">
            <w:rPr>
              <w:rFonts w:ascii="Arial" w:eastAsia="Times New Roman" w:hAnsi="Arial" w:cs="Arial"/>
              <w:color w:val="000000"/>
              <w:sz w:val="22"/>
            </w:rPr>
            <w:t xml:space="preserve">Macglone, U., Wilson, G. and Macdonald, R. (2022) ‘“I don’t know how musically creative they should be at that age”: A qualitative study of parents’ and teachers’ beliefs about young children’s creative and musical capacities.’, </w:t>
          </w:r>
          <w:r w:rsidRPr="00FE7383">
            <w:rPr>
              <w:rFonts w:ascii="Arial" w:eastAsia="Times New Roman" w:hAnsi="Arial" w:cs="Arial"/>
              <w:i/>
              <w:iCs/>
              <w:color w:val="000000"/>
              <w:sz w:val="22"/>
            </w:rPr>
            <w:t>Psychology of Music 2022</w:t>
          </w:r>
          <w:r w:rsidRPr="00FE7383">
            <w:rPr>
              <w:rFonts w:ascii="Arial" w:eastAsia="Times New Roman" w:hAnsi="Arial" w:cs="Arial"/>
              <w:color w:val="000000"/>
              <w:sz w:val="22"/>
            </w:rPr>
            <w:t>, 50(5), pp. 1586–1600. Available at: https://doi.org/10.1177/03057356211055216.</w:t>
          </w:r>
        </w:p>
        <w:p w14:paraId="60650287" w14:textId="77777777" w:rsidR="00FE7383" w:rsidRPr="00FE7383" w:rsidRDefault="00FE7383">
          <w:pPr>
            <w:divId w:val="205023921"/>
            <w:rPr>
              <w:rFonts w:ascii="Arial" w:eastAsia="Times New Roman" w:hAnsi="Arial" w:cs="Arial"/>
              <w:color w:val="000000"/>
              <w:sz w:val="22"/>
            </w:rPr>
          </w:pPr>
          <w:r w:rsidRPr="00FE7383">
            <w:rPr>
              <w:rFonts w:ascii="Arial" w:eastAsia="Times New Roman" w:hAnsi="Arial" w:cs="Arial"/>
              <w:color w:val="000000"/>
              <w:sz w:val="22"/>
            </w:rPr>
            <w:t>Mclean, E. (2016) ‘Exploring parents’ experiences and perceptions of singing and using their voice with their baby in a neonatal unit: an interpretive phenomenological analysis’, 11, pp. 1–42.</w:t>
          </w:r>
        </w:p>
        <w:p w14:paraId="1E1EDCAC" w14:textId="77777777" w:rsidR="00FE7383" w:rsidRPr="00FE7383" w:rsidRDefault="00FE7383">
          <w:pPr>
            <w:divId w:val="864944493"/>
            <w:rPr>
              <w:rFonts w:ascii="Arial" w:eastAsia="Times New Roman" w:hAnsi="Arial" w:cs="Arial"/>
              <w:color w:val="000000"/>
              <w:sz w:val="22"/>
            </w:rPr>
          </w:pPr>
          <w:r w:rsidRPr="00FE7383">
            <w:rPr>
              <w:rFonts w:ascii="Arial" w:eastAsia="Times New Roman" w:hAnsi="Arial" w:cs="Arial"/>
              <w:color w:val="000000"/>
              <w:sz w:val="22"/>
            </w:rPr>
            <w:t xml:space="preserve">McNab, S.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(2022) ‘Comment: silent burden no more: a global call to action to prioritize perinatal mental health’, </w:t>
          </w:r>
          <w:r w:rsidRPr="00FE7383">
            <w:rPr>
              <w:rFonts w:ascii="Arial" w:eastAsia="Times New Roman" w:hAnsi="Arial" w:cs="Arial"/>
              <w:i/>
              <w:iCs/>
              <w:color w:val="000000"/>
              <w:sz w:val="22"/>
            </w:rPr>
            <w:t>BMC Pregnancy and Childbirth</w:t>
          </w:r>
          <w:r w:rsidRPr="00FE7383">
            <w:rPr>
              <w:rFonts w:ascii="Arial" w:eastAsia="Times New Roman" w:hAnsi="Arial" w:cs="Arial"/>
              <w:color w:val="000000"/>
              <w:sz w:val="22"/>
            </w:rPr>
            <w:t>, 22(1). Available at: https://doi.org/10.1186/s12884-022-04645-8.</w:t>
          </w:r>
        </w:p>
        <w:p w14:paraId="21046DFB" w14:textId="77777777" w:rsidR="00FE7383" w:rsidRPr="00FE7383" w:rsidRDefault="00FE7383">
          <w:pPr>
            <w:divId w:val="1522888839"/>
            <w:rPr>
              <w:rFonts w:ascii="Arial" w:eastAsia="Times New Roman" w:hAnsi="Arial" w:cs="Arial"/>
              <w:color w:val="000000"/>
              <w:sz w:val="22"/>
            </w:rPr>
          </w:pPr>
          <w:r w:rsidRPr="00FE7383">
            <w:rPr>
              <w:rFonts w:ascii="Arial" w:eastAsia="Times New Roman" w:hAnsi="Arial" w:cs="Arial"/>
              <w:color w:val="000000"/>
              <w:sz w:val="22"/>
            </w:rPr>
            <w:t xml:space="preserve">Mehr, S.A. (2014) ‘Music in the Home: New Evidence for an Intergenerational Link’, </w:t>
          </w:r>
          <w:r w:rsidRPr="00FE7383">
            <w:rPr>
              <w:rFonts w:ascii="Arial" w:eastAsia="Times New Roman" w:hAnsi="Arial" w:cs="Arial"/>
              <w:i/>
              <w:iCs/>
              <w:color w:val="000000"/>
              <w:sz w:val="22"/>
            </w:rPr>
            <w:t>Journal of Research in Music Education</w:t>
          </w:r>
          <w:r w:rsidRPr="00FE7383">
            <w:rPr>
              <w:rFonts w:ascii="Arial" w:eastAsia="Times New Roman" w:hAnsi="Arial" w:cs="Arial"/>
              <w:color w:val="000000"/>
              <w:sz w:val="22"/>
            </w:rPr>
            <w:t>, 62(1), pp. 78–88. Available at: https://doi.org/10.1177/0022429413520008.</w:t>
          </w:r>
        </w:p>
        <w:p w14:paraId="41FBF234" w14:textId="77777777" w:rsidR="00FE7383" w:rsidRPr="00FE7383" w:rsidRDefault="00FE7383">
          <w:pPr>
            <w:divId w:val="1470169600"/>
            <w:rPr>
              <w:rFonts w:ascii="Arial" w:eastAsia="Times New Roman" w:hAnsi="Arial" w:cs="Arial"/>
              <w:color w:val="000000"/>
              <w:sz w:val="22"/>
            </w:rPr>
          </w:pPr>
          <w:r w:rsidRPr="00FE7383">
            <w:rPr>
              <w:rFonts w:ascii="Arial" w:eastAsia="Times New Roman" w:hAnsi="Arial" w:cs="Arial"/>
              <w:color w:val="000000"/>
              <w:sz w:val="22"/>
            </w:rPr>
            <w:t xml:space="preserve">Mehr, S.A.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(2018) ‘Form and Function in Human Song’, </w:t>
          </w:r>
          <w:r w:rsidRPr="00FE7383">
            <w:rPr>
              <w:rFonts w:ascii="Arial" w:eastAsia="Times New Roman" w:hAnsi="Arial" w:cs="Arial"/>
              <w:i/>
              <w:iCs/>
              <w:color w:val="000000"/>
              <w:sz w:val="22"/>
            </w:rPr>
            <w:t>Current Biology</w:t>
          </w:r>
          <w:r w:rsidRPr="00FE7383">
            <w:rPr>
              <w:rFonts w:ascii="Arial" w:eastAsia="Times New Roman" w:hAnsi="Arial" w:cs="Arial"/>
              <w:color w:val="000000"/>
              <w:sz w:val="22"/>
            </w:rPr>
            <w:t>, 28(3), pp. 356-368.e5. Available at: https://doi.org/10.1016/j.cub.2017.12.042.</w:t>
          </w:r>
        </w:p>
        <w:p w14:paraId="79877B52" w14:textId="77777777" w:rsidR="00FE7383" w:rsidRPr="00FE7383" w:rsidRDefault="00FE7383">
          <w:pPr>
            <w:divId w:val="1615018264"/>
            <w:rPr>
              <w:rFonts w:ascii="Arial" w:eastAsia="Times New Roman" w:hAnsi="Arial" w:cs="Arial"/>
              <w:color w:val="000000"/>
              <w:sz w:val="22"/>
            </w:rPr>
          </w:pPr>
          <w:r w:rsidRPr="00FE7383">
            <w:rPr>
              <w:rFonts w:ascii="Arial" w:eastAsia="Times New Roman" w:hAnsi="Arial" w:cs="Arial"/>
              <w:color w:val="000000"/>
              <w:sz w:val="22"/>
            </w:rPr>
            <w:lastRenderedPageBreak/>
            <w:t xml:space="preserve">Mehr, S.A.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(2021) ‘Across demographics and recent history, most parents sing to their infants and toddlers daily’, </w:t>
          </w:r>
          <w:r w:rsidRPr="00FE7383">
            <w:rPr>
              <w:rFonts w:ascii="Arial" w:eastAsia="Times New Roman" w:hAnsi="Arial" w:cs="Arial"/>
              <w:i/>
              <w:iCs/>
              <w:color w:val="000000"/>
              <w:sz w:val="22"/>
            </w:rPr>
            <w:t>Philosophical Transactions of the Royal Society B</w:t>
          </w:r>
          <w:r w:rsidRPr="00FE7383">
            <w:rPr>
              <w:rFonts w:ascii="Arial" w:eastAsia="Times New Roman" w:hAnsi="Arial" w:cs="Arial"/>
              <w:color w:val="000000"/>
              <w:sz w:val="22"/>
            </w:rPr>
            <w:t xml:space="preserve"> [Preprint]. Available at: https://doi.org/10.1098/rstb.2021.0089.</w:t>
          </w:r>
        </w:p>
        <w:p w14:paraId="5D92EF19" w14:textId="77777777" w:rsidR="00FE7383" w:rsidRPr="00FE7383" w:rsidRDefault="00FE7383">
          <w:pPr>
            <w:divId w:val="587468826"/>
            <w:rPr>
              <w:rFonts w:ascii="Arial" w:eastAsia="Times New Roman" w:hAnsi="Arial" w:cs="Arial"/>
              <w:color w:val="000000"/>
              <w:sz w:val="22"/>
            </w:rPr>
          </w:pPr>
          <w:r w:rsidRPr="00FE7383">
            <w:rPr>
              <w:rFonts w:ascii="Arial" w:eastAsia="Times New Roman" w:hAnsi="Arial" w:cs="Arial"/>
              <w:color w:val="000000"/>
              <w:sz w:val="22"/>
            </w:rPr>
            <w:t>Melo Pestana, P., Vaz-Freitas, S. and Conceição Manso, M. (2017) ‘Trends in Singing Voice Research: An Innovative Approach’. Available at: https://doi.org/10.1016/j.jvoice.2017.12.003.</w:t>
          </w:r>
        </w:p>
        <w:p w14:paraId="68EB8B17" w14:textId="77777777" w:rsidR="00FE7383" w:rsidRPr="00FE7383" w:rsidRDefault="00FE7383">
          <w:pPr>
            <w:divId w:val="1490246606"/>
            <w:rPr>
              <w:rFonts w:ascii="Arial" w:eastAsia="Times New Roman" w:hAnsi="Arial" w:cs="Arial"/>
              <w:color w:val="000000"/>
              <w:sz w:val="22"/>
            </w:rPr>
          </w:pPr>
          <w:r w:rsidRPr="00FE7383">
            <w:rPr>
              <w:rFonts w:ascii="Arial" w:eastAsia="Times New Roman" w:hAnsi="Arial" w:cs="Arial"/>
              <w:color w:val="000000"/>
              <w:sz w:val="22"/>
            </w:rPr>
            <w:t>Moran, J. and Koslowski, A. (2018) ‘Community, Work &amp; Family Making use of work-family balance entitlements: how to support fathers with combining employment and caregiving’. Available at: https://doi.org/10.1080/13668803.2018.1470966.</w:t>
          </w:r>
        </w:p>
        <w:p w14:paraId="2F43D89C" w14:textId="77777777" w:rsidR="00FE7383" w:rsidRPr="00FE7383" w:rsidRDefault="00FE7383">
          <w:pPr>
            <w:divId w:val="118963536"/>
            <w:rPr>
              <w:rFonts w:ascii="Arial" w:eastAsia="Times New Roman" w:hAnsi="Arial" w:cs="Arial"/>
              <w:color w:val="000000"/>
              <w:sz w:val="22"/>
            </w:rPr>
          </w:pPr>
          <w:r w:rsidRPr="00FE7383">
            <w:rPr>
              <w:rFonts w:ascii="Arial" w:eastAsia="Times New Roman" w:hAnsi="Arial" w:cs="Arial"/>
              <w:color w:val="000000"/>
              <w:sz w:val="22"/>
            </w:rPr>
            <w:t xml:space="preserve">Naderifar, M., Goli, H. and Ghaljaie, F. (2017) ‘Snowball Sampling: A Purposeful Method of Sampling in Qualitative Research’, </w:t>
          </w:r>
          <w:r w:rsidRPr="00FE7383">
            <w:rPr>
              <w:rFonts w:ascii="Arial" w:eastAsia="Times New Roman" w:hAnsi="Arial" w:cs="Arial"/>
              <w:i/>
              <w:iCs/>
              <w:color w:val="000000"/>
              <w:sz w:val="22"/>
            </w:rPr>
            <w:t>Strides in Development of Medical Education</w:t>
          </w:r>
          <w:r w:rsidRPr="00FE7383">
            <w:rPr>
              <w:rFonts w:ascii="Arial" w:eastAsia="Times New Roman" w:hAnsi="Arial" w:cs="Arial"/>
              <w:color w:val="000000"/>
              <w:sz w:val="22"/>
            </w:rPr>
            <w:t>, 14(3). Available at: https://doi.org/10.5812/sdme.67670.</w:t>
          </w:r>
        </w:p>
        <w:p w14:paraId="58D997AF" w14:textId="77777777" w:rsidR="00FE7383" w:rsidRPr="00FE7383" w:rsidRDefault="00FE7383">
          <w:pPr>
            <w:divId w:val="943002467"/>
            <w:rPr>
              <w:rFonts w:ascii="Arial" w:eastAsia="Times New Roman" w:hAnsi="Arial" w:cs="Arial"/>
              <w:color w:val="000000"/>
              <w:sz w:val="22"/>
            </w:rPr>
          </w:pPr>
          <w:r w:rsidRPr="00FE7383">
            <w:rPr>
              <w:rFonts w:ascii="Arial" w:eastAsia="Times New Roman" w:hAnsi="Arial" w:cs="Arial"/>
              <w:color w:val="000000"/>
              <w:sz w:val="22"/>
            </w:rPr>
            <w:t xml:space="preserve">Newman, L.J.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(2022) ‘A Systematic Review of Music Interventions to Support Parent-Child Attachment’, </w:t>
          </w:r>
          <w:r w:rsidRPr="00FE7383">
            <w:rPr>
              <w:rFonts w:ascii="Arial" w:eastAsia="Times New Roman" w:hAnsi="Arial" w:cs="Arial"/>
              <w:i/>
              <w:iCs/>
              <w:color w:val="000000"/>
              <w:sz w:val="22"/>
            </w:rPr>
            <w:t>Journal of Music Therapy</w:t>
          </w:r>
          <w:r w:rsidRPr="00FE7383">
            <w:rPr>
              <w:rFonts w:ascii="Arial" w:eastAsia="Times New Roman" w:hAnsi="Arial" w:cs="Arial"/>
              <w:color w:val="000000"/>
              <w:sz w:val="22"/>
            </w:rPr>
            <w:t>, 59(4), pp. 430–459. Available at: https://doi.org/10.1093/jmt/thac012.</w:t>
          </w:r>
        </w:p>
        <w:p w14:paraId="2E9D0B90" w14:textId="77777777" w:rsidR="00FE7383" w:rsidRPr="00FE7383" w:rsidRDefault="00FE7383">
          <w:pPr>
            <w:divId w:val="593515095"/>
            <w:rPr>
              <w:rFonts w:ascii="Arial" w:eastAsia="Times New Roman" w:hAnsi="Arial" w:cs="Arial"/>
              <w:color w:val="000000"/>
              <w:sz w:val="22"/>
            </w:rPr>
          </w:pPr>
          <w:r w:rsidRPr="00FE7383">
            <w:rPr>
              <w:rFonts w:ascii="Arial" w:eastAsia="Times New Roman" w:hAnsi="Arial" w:cs="Arial"/>
              <w:color w:val="000000"/>
              <w:sz w:val="22"/>
            </w:rPr>
            <w:t xml:space="preserve">Papageorgi, I.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(2022) ‘Singing and Social Identity in Young Children’, </w:t>
          </w:r>
          <w:r w:rsidRPr="00FE7383">
            <w:rPr>
              <w:rFonts w:ascii="Arial" w:eastAsia="Times New Roman" w:hAnsi="Arial" w:cs="Arial"/>
              <w:i/>
              <w:iCs/>
              <w:color w:val="000000"/>
              <w:sz w:val="22"/>
            </w:rPr>
            <w:t>Frontiers in Psychology</w:t>
          </w:r>
          <w:r w:rsidRPr="00FE7383">
            <w:rPr>
              <w:rFonts w:ascii="Arial" w:eastAsia="Times New Roman" w:hAnsi="Arial" w:cs="Arial"/>
              <w:color w:val="000000"/>
              <w:sz w:val="22"/>
            </w:rPr>
            <w:t>, 13. Available at: https://doi.org/10.3389/FPSYG.2022.823229/FULL.</w:t>
          </w:r>
        </w:p>
        <w:p w14:paraId="59D157DF" w14:textId="77777777" w:rsidR="00FE7383" w:rsidRPr="00FE7383" w:rsidRDefault="00FE7383">
          <w:pPr>
            <w:divId w:val="1964068001"/>
            <w:rPr>
              <w:rFonts w:ascii="Arial" w:eastAsia="Times New Roman" w:hAnsi="Arial" w:cs="Arial"/>
              <w:color w:val="000000"/>
              <w:sz w:val="22"/>
            </w:rPr>
          </w:pPr>
          <w:r w:rsidRPr="00FE7383">
            <w:rPr>
              <w:rFonts w:ascii="Arial" w:eastAsia="Times New Roman" w:hAnsi="Arial" w:cs="Arial"/>
              <w:color w:val="000000"/>
              <w:sz w:val="22"/>
            </w:rPr>
            <w:t xml:space="preserve">Parsons, C.E.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(2017) ‘Duration of motherhood has incremental effects on mothers’ neural processing of infant vocal cues: A neuroimaging study of women’, </w:t>
          </w:r>
          <w:r w:rsidRPr="00FE7383">
            <w:rPr>
              <w:rFonts w:ascii="Arial" w:eastAsia="Times New Roman" w:hAnsi="Arial" w:cs="Arial"/>
              <w:i/>
              <w:iCs/>
              <w:color w:val="000000"/>
              <w:sz w:val="22"/>
            </w:rPr>
            <w:t>Scientific Reports</w:t>
          </w:r>
          <w:r w:rsidRPr="00FE7383">
            <w:rPr>
              <w:rFonts w:ascii="Arial" w:eastAsia="Times New Roman" w:hAnsi="Arial" w:cs="Arial"/>
              <w:color w:val="000000"/>
              <w:sz w:val="22"/>
            </w:rPr>
            <w:t>, 7(1). Available at: https://doi.org/10.1038/s41598-017-01776-3.</w:t>
          </w:r>
        </w:p>
        <w:p w14:paraId="4F24E791" w14:textId="77777777" w:rsidR="00FE7383" w:rsidRPr="00FE7383" w:rsidRDefault="00FE7383">
          <w:pPr>
            <w:divId w:val="278217898"/>
            <w:rPr>
              <w:rFonts w:ascii="Arial" w:eastAsia="Times New Roman" w:hAnsi="Arial" w:cs="Arial"/>
              <w:color w:val="000000"/>
              <w:sz w:val="22"/>
            </w:rPr>
          </w:pPr>
          <w:r w:rsidRPr="00FE7383">
            <w:rPr>
              <w:rFonts w:ascii="Arial" w:eastAsia="Times New Roman" w:hAnsi="Arial" w:cs="Arial"/>
              <w:color w:val="000000"/>
              <w:sz w:val="22"/>
            </w:rPr>
            <w:t xml:space="preserve">Patton, M.Q. (2002) </w:t>
          </w:r>
          <w:r w:rsidRPr="00FE7383">
            <w:rPr>
              <w:rFonts w:ascii="Arial" w:eastAsia="Times New Roman" w:hAnsi="Arial" w:cs="Arial"/>
              <w:i/>
              <w:iCs/>
              <w:color w:val="000000"/>
              <w:sz w:val="22"/>
            </w:rPr>
            <w:t>Qualitative Research and Evaluation  Methods</w:t>
          </w:r>
          <w:r w:rsidRPr="00FE7383">
            <w:rPr>
              <w:rFonts w:ascii="Arial" w:eastAsia="Times New Roman" w:hAnsi="Arial" w:cs="Arial"/>
              <w:color w:val="000000"/>
              <w:sz w:val="22"/>
            </w:rPr>
            <w:t>. 3rd ed. California: SAGE.</w:t>
          </w:r>
        </w:p>
        <w:p w14:paraId="55D4928C" w14:textId="77777777" w:rsidR="00FE7383" w:rsidRPr="00FE7383" w:rsidRDefault="00FE7383">
          <w:pPr>
            <w:divId w:val="941952953"/>
            <w:rPr>
              <w:rFonts w:ascii="Arial" w:eastAsia="Times New Roman" w:hAnsi="Arial" w:cs="Arial"/>
              <w:color w:val="000000"/>
              <w:sz w:val="22"/>
            </w:rPr>
          </w:pPr>
          <w:r w:rsidRPr="00FE7383">
            <w:rPr>
              <w:rFonts w:ascii="Arial" w:eastAsia="Times New Roman" w:hAnsi="Arial" w:cs="Arial"/>
              <w:color w:val="000000"/>
              <w:sz w:val="22"/>
            </w:rPr>
            <w:t xml:space="preserve">Peretz, I. (2016) ‘Neurobiology of Congenital Amusia’, </w:t>
          </w:r>
          <w:r w:rsidRPr="00FE7383">
            <w:rPr>
              <w:rFonts w:ascii="Arial" w:eastAsia="Times New Roman" w:hAnsi="Arial" w:cs="Arial"/>
              <w:i/>
              <w:iCs/>
              <w:color w:val="000000"/>
              <w:sz w:val="22"/>
            </w:rPr>
            <w:t>Trends in Cognitive Sciences</w:t>
          </w:r>
          <w:r w:rsidRPr="00FE7383">
            <w:rPr>
              <w:rFonts w:ascii="Arial" w:eastAsia="Times New Roman" w:hAnsi="Arial" w:cs="Arial"/>
              <w:color w:val="000000"/>
              <w:sz w:val="22"/>
            </w:rPr>
            <w:t>, 20. Available at: https://doi.org/10.1016/j.tics.2016.09.002.</w:t>
          </w:r>
        </w:p>
        <w:p w14:paraId="5706DBC6" w14:textId="77777777" w:rsidR="00FE7383" w:rsidRPr="00FE7383" w:rsidRDefault="00FE7383">
          <w:pPr>
            <w:divId w:val="1788616827"/>
            <w:rPr>
              <w:rFonts w:ascii="Arial" w:eastAsia="Times New Roman" w:hAnsi="Arial" w:cs="Arial"/>
              <w:color w:val="000000"/>
              <w:sz w:val="22"/>
            </w:rPr>
          </w:pPr>
          <w:r w:rsidRPr="00FE7383">
            <w:rPr>
              <w:rFonts w:ascii="Arial" w:eastAsia="Times New Roman" w:hAnsi="Arial" w:cs="Arial"/>
              <w:color w:val="000000"/>
              <w:sz w:val="22"/>
            </w:rPr>
            <w:t xml:space="preserve">Persson, H., Björklund, · Fredrik and Bäckström, · Martin (2025) ‘How Social Desirability Influences the Relationship between Measures of Personality and Key Constructs in Positive Psychology’, </w:t>
          </w:r>
          <w:r w:rsidRPr="00FE7383">
            <w:rPr>
              <w:rFonts w:ascii="Arial" w:eastAsia="Times New Roman" w:hAnsi="Arial" w:cs="Arial"/>
              <w:i/>
              <w:iCs/>
              <w:color w:val="000000"/>
              <w:sz w:val="22"/>
            </w:rPr>
            <w:t>Journal of Happiness Studies</w:t>
          </w:r>
          <w:r w:rsidRPr="00FE7383">
            <w:rPr>
              <w:rFonts w:ascii="Arial" w:eastAsia="Times New Roman" w:hAnsi="Arial" w:cs="Arial"/>
              <w:color w:val="000000"/>
              <w:sz w:val="22"/>
            </w:rPr>
            <w:t xml:space="preserve"> [Preprint]. Available at: https://doi.org/10.1007/s10902-025-00879-3.</w:t>
          </w:r>
        </w:p>
        <w:p w14:paraId="3D2A2FBE" w14:textId="77777777" w:rsidR="00FE7383" w:rsidRPr="00FE7383" w:rsidRDefault="00FE7383">
          <w:pPr>
            <w:divId w:val="511919687"/>
            <w:rPr>
              <w:rFonts w:ascii="Arial" w:eastAsia="Times New Roman" w:hAnsi="Arial" w:cs="Arial"/>
              <w:color w:val="000000"/>
              <w:sz w:val="22"/>
            </w:rPr>
          </w:pPr>
          <w:r w:rsidRPr="00FE7383">
            <w:rPr>
              <w:rFonts w:ascii="Arial" w:eastAsia="Times New Roman" w:hAnsi="Arial" w:cs="Arial"/>
              <w:color w:val="000000"/>
              <w:sz w:val="22"/>
            </w:rPr>
            <w:t xml:space="preserve">Pitt, J. and Hargreaves, D. (2017) ‘Exploring the rationale for group music activities for parents and young children: Parents’ and practitioners’ perspectives’, </w:t>
          </w:r>
          <w:r w:rsidRPr="00FE7383">
            <w:rPr>
              <w:rFonts w:ascii="Arial" w:eastAsia="Times New Roman" w:hAnsi="Arial" w:cs="Arial"/>
              <w:i/>
              <w:iCs/>
              <w:color w:val="000000"/>
              <w:sz w:val="22"/>
            </w:rPr>
            <w:t>Research Studies in Music Education</w:t>
          </w:r>
          <w:r w:rsidRPr="00FE7383">
            <w:rPr>
              <w:rFonts w:ascii="Arial" w:eastAsia="Times New Roman" w:hAnsi="Arial" w:cs="Arial"/>
              <w:color w:val="000000"/>
              <w:sz w:val="22"/>
            </w:rPr>
            <w:t>, 39(2), pp. 177–194. Available at: https://doi.org/10.1177/1321103X17706735.</w:t>
          </w:r>
        </w:p>
        <w:p w14:paraId="16766CAF" w14:textId="77777777" w:rsidR="00FE7383" w:rsidRPr="00FE7383" w:rsidRDefault="00FE7383">
          <w:pPr>
            <w:divId w:val="932931615"/>
            <w:rPr>
              <w:rFonts w:ascii="Arial" w:eastAsia="Times New Roman" w:hAnsi="Arial" w:cs="Arial"/>
              <w:color w:val="000000"/>
              <w:sz w:val="22"/>
            </w:rPr>
          </w:pPr>
          <w:r w:rsidRPr="00FE7383">
            <w:rPr>
              <w:rFonts w:ascii="Arial" w:eastAsia="Times New Roman" w:hAnsi="Arial" w:cs="Arial"/>
              <w:color w:val="000000"/>
              <w:sz w:val="22"/>
            </w:rPr>
            <w:t xml:space="preserve">Politimou, N.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(2018) ‘Music@Home: A novel instrument to assess the home musical environment in the early years’, </w:t>
          </w:r>
          <w:r w:rsidRPr="00FE7383">
            <w:rPr>
              <w:rFonts w:ascii="Arial" w:eastAsia="Times New Roman" w:hAnsi="Arial" w:cs="Arial"/>
              <w:i/>
              <w:iCs/>
              <w:color w:val="000000"/>
              <w:sz w:val="22"/>
            </w:rPr>
            <w:t>PLoS ONE</w:t>
          </w:r>
          <w:r w:rsidRPr="00FE7383">
            <w:rPr>
              <w:rFonts w:ascii="Arial" w:eastAsia="Times New Roman" w:hAnsi="Arial" w:cs="Arial"/>
              <w:color w:val="000000"/>
              <w:sz w:val="22"/>
            </w:rPr>
            <w:t>, 13(4). Available at: https://doi.org/10.1371/JOURNAL.PONE.0193819.</w:t>
          </w:r>
        </w:p>
        <w:p w14:paraId="58343530" w14:textId="77777777" w:rsidR="00FE7383" w:rsidRPr="00FE7383" w:rsidRDefault="00FE7383">
          <w:pPr>
            <w:divId w:val="72705431"/>
            <w:rPr>
              <w:rFonts w:ascii="Arial" w:eastAsia="Times New Roman" w:hAnsi="Arial" w:cs="Arial"/>
              <w:color w:val="000000"/>
              <w:sz w:val="22"/>
            </w:rPr>
          </w:pPr>
          <w:r w:rsidRPr="00FE7383">
            <w:rPr>
              <w:rFonts w:ascii="Arial" w:eastAsia="Times New Roman" w:hAnsi="Arial" w:cs="Arial"/>
              <w:color w:val="000000"/>
              <w:sz w:val="22"/>
            </w:rPr>
            <w:t xml:space="preserve">Politimou, N.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(2019) ‘Born to speak and sing: Musical predictors of language development in pre-schoolers’, </w:t>
          </w:r>
          <w:r w:rsidRPr="00FE7383">
            <w:rPr>
              <w:rFonts w:ascii="Arial" w:eastAsia="Times New Roman" w:hAnsi="Arial" w:cs="Arial"/>
              <w:i/>
              <w:iCs/>
              <w:color w:val="000000"/>
              <w:sz w:val="22"/>
            </w:rPr>
            <w:t>Frontiers in Psychology</w:t>
          </w:r>
          <w:r w:rsidRPr="00FE7383">
            <w:rPr>
              <w:rFonts w:ascii="Arial" w:eastAsia="Times New Roman" w:hAnsi="Arial" w:cs="Arial"/>
              <w:color w:val="000000"/>
              <w:sz w:val="22"/>
            </w:rPr>
            <w:t>, 10(APR). Available at: https://doi.org/10.3389/FPSYG.2019.00948/FULL.</w:t>
          </w:r>
        </w:p>
        <w:p w14:paraId="65E95471" w14:textId="77777777" w:rsidR="00FE7383" w:rsidRPr="00FE7383" w:rsidRDefault="00FE7383">
          <w:pPr>
            <w:divId w:val="1591544854"/>
            <w:rPr>
              <w:rFonts w:ascii="Arial" w:eastAsia="Times New Roman" w:hAnsi="Arial" w:cs="Arial"/>
              <w:color w:val="000000"/>
              <w:sz w:val="22"/>
            </w:rPr>
          </w:pPr>
          <w:r w:rsidRPr="00FE7383">
            <w:rPr>
              <w:rFonts w:ascii="Arial" w:eastAsia="Times New Roman" w:hAnsi="Arial" w:cs="Arial"/>
              <w:color w:val="000000"/>
              <w:sz w:val="22"/>
            </w:rPr>
            <w:lastRenderedPageBreak/>
            <w:t xml:space="preserve">Provenzi, L.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(2018) ‘Disentangling the dyadic dance: Theoretical, methodological and outcomes systematic review of mother-infant dyadic processes’, </w:t>
          </w:r>
          <w:r w:rsidRPr="00FE7383">
            <w:rPr>
              <w:rFonts w:ascii="Arial" w:eastAsia="Times New Roman" w:hAnsi="Arial" w:cs="Arial"/>
              <w:i/>
              <w:iCs/>
              <w:color w:val="000000"/>
              <w:sz w:val="22"/>
            </w:rPr>
            <w:t>Frontiers in Psychology</w:t>
          </w:r>
          <w:r w:rsidRPr="00FE7383">
            <w:rPr>
              <w:rFonts w:ascii="Arial" w:eastAsia="Times New Roman" w:hAnsi="Arial" w:cs="Arial"/>
              <w:color w:val="000000"/>
              <w:sz w:val="22"/>
            </w:rPr>
            <w:t>. Frontiers Media S.A. Available at: https://doi.org/10.3389/fpsyg.2018.00348.</w:t>
          </w:r>
        </w:p>
        <w:p w14:paraId="4359635E" w14:textId="77777777" w:rsidR="00FE7383" w:rsidRPr="00FE7383" w:rsidRDefault="00FE7383">
          <w:pPr>
            <w:divId w:val="276983566"/>
            <w:rPr>
              <w:rFonts w:ascii="Arial" w:eastAsia="Times New Roman" w:hAnsi="Arial" w:cs="Arial"/>
              <w:color w:val="000000"/>
              <w:sz w:val="22"/>
            </w:rPr>
          </w:pPr>
          <w:r w:rsidRPr="00FE7383">
            <w:rPr>
              <w:rFonts w:ascii="Arial" w:eastAsia="Times New Roman" w:hAnsi="Arial" w:cs="Arial"/>
              <w:color w:val="000000"/>
              <w:sz w:val="22"/>
            </w:rPr>
            <w:t xml:space="preserve">Rabionet, S.E. (2011) </w:t>
          </w:r>
          <w:r w:rsidRPr="00FE7383">
            <w:rPr>
              <w:rFonts w:ascii="Arial" w:eastAsia="Times New Roman" w:hAnsi="Arial" w:cs="Arial"/>
              <w:i/>
              <w:iCs/>
              <w:color w:val="000000"/>
              <w:sz w:val="22"/>
            </w:rPr>
            <w:t>How I Learned to Design and Conduct Semi-structured Interviews: An Ongoing and Continuous Journey</w:t>
          </w:r>
          <w:r w:rsidRPr="00FE7383">
            <w:rPr>
              <w:rFonts w:ascii="Arial" w:eastAsia="Times New Roman" w:hAnsi="Arial" w:cs="Arial"/>
              <w:color w:val="000000"/>
              <w:sz w:val="22"/>
            </w:rPr>
            <w:t xml:space="preserve">, </w:t>
          </w:r>
          <w:r w:rsidRPr="00FE7383">
            <w:rPr>
              <w:rFonts w:ascii="Arial" w:eastAsia="Times New Roman" w:hAnsi="Arial" w:cs="Arial"/>
              <w:i/>
              <w:iCs/>
              <w:color w:val="000000"/>
              <w:sz w:val="22"/>
            </w:rPr>
            <w:t>The Qualitative Report</w:t>
          </w:r>
          <w:r w:rsidRPr="00FE7383">
            <w:rPr>
              <w:rFonts w:ascii="Arial" w:eastAsia="Times New Roman" w:hAnsi="Arial" w:cs="Arial"/>
              <w:color w:val="000000"/>
              <w:sz w:val="22"/>
            </w:rPr>
            <w:t>. Available at: http://www.nova.edu/ssss/QR/QR16-2/rabionet.pdf.</w:t>
          </w:r>
        </w:p>
        <w:p w14:paraId="5745F1B3" w14:textId="77777777" w:rsidR="00FE7383" w:rsidRPr="00FE7383" w:rsidRDefault="00FE7383">
          <w:pPr>
            <w:divId w:val="471944896"/>
            <w:rPr>
              <w:rFonts w:ascii="Arial" w:eastAsia="Times New Roman" w:hAnsi="Arial" w:cs="Arial"/>
              <w:color w:val="000000"/>
              <w:sz w:val="22"/>
            </w:rPr>
          </w:pPr>
          <w:r w:rsidRPr="00FE7383">
            <w:rPr>
              <w:rFonts w:ascii="Arial" w:eastAsia="Times New Roman" w:hAnsi="Arial" w:cs="Arial"/>
              <w:color w:val="000000"/>
              <w:sz w:val="22"/>
            </w:rPr>
            <w:t xml:space="preserve">Rattaz, V.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(2022) ‘Associations between parent–infant interactions, cortisol and vagal regulation in infants, and socioemotional outcomes: A systematic review’, </w:t>
          </w:r>
          <w:r w:rsidRPr="00FE7383">
            <w:rPr>
              <w:rFonts w:ascii="Arial" w:eastAsia="Times New Roman" w:hAnsi="Arial" w:cs="Arial"/>
              <w:i/>
              <w:iCs/>
              <w:color w:val="000000"/>
              <w:sz w:val="22"/>
            </w:rPr>
            <w:t>Infant Behavior and Development</w:t>
          </w:r>
          <w:r w:rsidRPr="00FE7383">
            <w:rPr>
              <w:rFonts w:ascii="Arial" w:eastAsia="Times New Roman" w:hAnsi="Arial" w:cs="Arial"/>
              <w:color w:val="000000"/>
              <w:sz w:val="22"/>
            </w:rPr>
            <w:t>, 67, p. 101687. Available at: https://doi.org/10.1016/J.INFBEH.2022.101687.</w:t>
          </w:r>
        </w:p>
        <w:p w14:paraId="31565717" w14:textId="77777777" w:rsidR="00FE7383" w:rsidRPr="00FE7383" w:rsidRDefault="00FE7383">
          <w:pPr>
            <w:divId w:val="1068259298"/>
            <w:rPr>
              <w:rFonts w:ascii="Arial" w:eastAsia="Times New Roman" w:hAnsi="Arial" w:cs="Arial"/>
              <w:color w:val="000000"/>
              <w:sz w:val="22"/>
            </w:rPr>
          </w:pPr>
          <w:r w:rsidRPr="00FE7383">
            <w:rPr>
              <w:rFonts w:ascii="Arial" w:eastAsia="Times New Roman" w:hAnsi="Arial" w:cs="Arial"/>
              <w:color w:val="000000"/>
              <w:sz w:val="22"/>
            </w:rPr>
            <w:t xml:space="preserve">Rolls, E.T. (2023) ‘Emotion, motivation, decision-making, the orbitofrontal cortex, anterior cingulate cortex, and the amygdala’, </w:t>
          </w:r>
          <w:r w:rsidRPr="00FE7383">
            <w:rPr>
              <w:rFonts w:ascii="Arial" w:eastAsia="Times New Roman" w:hAnsi="Arial" w:cs="Arial"/>
              <w:i/>
              <w:iCs/>
              <w:color w:val="000000"/>
              <w:sz w:val="22"/>
            </w:rPr>
            <w:t>Brain Structure and Function</w:t>
          </w:r>
          <w:r w:rsidRPr="00FE7383">
            <w:rPr>
              <w:rFonts w:ascii="Arial" w:eastAsia="Times New Roman" w:hAnsi="Arial" w:cs="Arial"/>
              <w:color w:val="000000"/>
              <w:sz w:val="22"/>
            </w:rPr>
            <w:t>. Springer Science and Business Media Deutschland GmbH, pp. 1201–1257. Available at: https://doi.org/10.1007/s00429-023-02644-9.</w:t>
          </w:r>
        </w:p>
        <w:p w14:paraId="5857D8E2" w14:textId="77777777" w:rsidR="00FE7383" w:rsidRPr="00FE7383" w:rsidRDefault="00FE7383">
          <w:pPr>
            <w:divId w:val="154415834"/>
            <w:rPr>
              <w:rFonts w:ascii="Arial" w:eastAsia="Times New Roman" w:hAnsi="Arial" w:cs="Arial"/>
              <w:color w:val="000000"/>
              <w:sz w:val="22"/>
            </w:rPr>
          </w:pPr>
          <w:r w:rsidRPr="00FE7383">
            <w:rPr>
              <w:rFonts w:ascii="Arial" w:eastAsia="Times New Roman" w:hAnsi="Arial" w:cs="Arial"/>
              <w:color w:val="000000"/>
              <w:sz w:val="22"/>
            </w:rPr>
            <w:t xml:space="preserve">Rolstad, S., Adler, J. and Rydén, A. (2011) ‘Response burden and questionnaire length: Is shorter better? A review and meta-analysis’, </w:t>
          </w:r>
          <w:r w:rsidRPr="00FE7383">
            <w:rPr>
              <w:rFonts w:ascii="Arial" w:eastAsia="Times New Roman" w:hAnsi="Arial" w:cs="Arial"/>
              <w:i/>
              <w:iCs/>
              <w:color w:val="000000"/>
              <w:sz w:val="22"/>
            </w:rPr>
            <w:t>Value in Health</w:t>
          </w:r>
          <w:r w:rsidRPr="00FE7383">
            <w:rPr>
              <w:rFonts w:ascii="Arial" w:eastAsia="Times New Roman" w:hAnsi="Arial" w:cs="Arial"/>
              <w:color w:val="000000"/>
              <w:sz w:val="22"/>
            </w:rPr>
            <w:t>, 14(8), pp. 1101–1108. Available at: https://doi.org/10.1016/j.jval.2011.06.003.</w:t>
          </w:r>
        </w:p>
        <w:p w14:paraId="3D28338A" w14:textId="77777777" w:rsidR="00FE7383" w:rsidRPr="00FE7383" w:rsidRDefault="00FE7383">
          <w:pPr>
            <w:divId w:val="2100827631"/>
            <w:rPr>
              <w:rFonts w:ascii="Arial" w:eastAsia="Times New Roman" w:hAnsi="Arial" w:cs="Arial"/>
              <w:color w:val="000000"/>
              <w:sz w:val="22"/>
            </w:rPr>
          </w:pPr>
          <w:r w:rsidRPr="00FE7383">
            <w:rPr>
              <w:rFonts w:ascii="Arial" w:eastAsia="Times New Roman" w:hAnsi="Arial" w:cs="Arial"/>
              <w:color w:val="000000"/>
              <w:sz w:val="22"/>
            </w:rPr>
            <w:t xml:space="preserve">Ryan, A. and Walsh, T. (2019) ‘Reflexivity and Critical Pedagogy’, </w:t>
          </w:r>
          <w:r w:rsidRPr="00FE7383">
            <w:rPr>
              <w:rFonts w:ascii="Arial" w:eastAsia="Times New Roman" w:hAnsi="Arial" w:cs="Arial"/>
              <w:i/>
              <w:iCs/>
              <w:color w:val="000000"/>
              <w:sz w:val="22"/>
            </w:rPr>
            <w:t>Reflexivity and Critical Pedagogy</w:t>
          </w:r>
          <w:r w:rsidRPr="00FE7383">
            <w:rPr>
              <w:rFonts w:ascii="Arial" w:eastAsia="Times New Roman" w:hAnsi="Arial" w:cs="Arial"/>
              <w:color w:val="000000"/>
              <w:sz w:val="22"/>
            </w:rPr>
            <w:t>, pp. 1–14. Available at: https://doi.org/10.1163/9789004384507_001.</w:t>
          </w:r>
        </w:p>
        <w:p w14:paraId="4A4DFC04" w14:textId="77777777" w:rsidR="00FE7383" w:rsidRPr="00FE7383" w:rsidRDefault="00FE7383">
          <w:pPr>
            <w:divId w:val="2036609263"/>
            <w:rPr>
              <w:rFonts w:ascii="Arial" w:eastAsia="Times New Roman" w:hAnsi="Arial" w:cs="Arial"/>
              <w:color w:val="000000"/>
              <w:sz w:val="22"/>
            </w:rPr>
          </w:pPr>
          <w:r w:rsidRPr="00FE7383">
            <w:rPr>
              <w:rFonts w:ascii="Arial" w:eastAsia="Times New Roman" w:hAnsi="Arial" w:cs="Arial"/>
              <w:color w:val="000000"/>
              <w:sz w:val="22"/>
            </w:rPr>
            <w:t xml:space="preserve">Salvador, K. and Menon, S.A. (2025) ‘Lived Experiences of Adult Caregiver “Nonmusicians” and “Nonsingers” in Early Childhood Music Classes’, </w:t>
          </w:r>
          <w:r w:rsidRPr="00FE7383">
            <w:rPr>
              <w:rFonts w:ascii="Arial" w:eastAsia="Times New Roman" w:hAnsi="Arial" w:cs="Arial"/>
              <w:i/>
              <w:iCs/>
              <w:color w:val="000000"/>
              <w:sz w:val="22"/>
            </w:rPr>
            <w:t>Journal of Research in Music Education</w:t>
          </w:r>
          <w:r w:rsidRPr="00FE7383">
            <w:rPr>
              <w:rFonts w:ascii="Arial" w:eastAsia="Times New Roman" w:hAnsi="Arial" w:cs="Arial"/>
              <w:color w:val="000000"/>
              <w:sz w:val="22"/>
            </w:rPr>
            <w:t>, 73, pp. 67–88. Available at: https://doi.org/10.1177/00224294241247578.</w:t>
          </w:r>
        </w:p>
        <w:p w14:paraId="2CC9F8DA" w14:textId="77777777" w:rsidR="00FE7383" w:rsidRPr="00FE7383" w:rsidRDefault="00FE7383">
          <w:pPr>
            <w:divId w:val="977995979"/>
            <w:rPr>
              <w:rFonts w:ascii="Arial" w:eastAsia="Times New Roman" w:hAnsi="Arial" w:cs="Arial"/>
              <w:color w:val="000000"/>
              <w:sz w:val="22"/>
            </w:rPr>
          </w:pPr>
          <w:r w:rsidRPr="00FE7383">
            <w:rPr>
              <w:rFonts w:ascii="Arial" w:eastAsia="Times New Roman" w:hAnsi="Arial" w:cs="Arial"/>
              <w:color w:val="000000"/>
              <w:sz w:val="22"/>
            </w:rPr>
            <w:t xml:space="preserve">Savage, S.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(2020) ‘Parental perceptions of the Sing&amp;Grow programme: group music therapy building knowledge, confidence and social support’, </w:t>
          </w:r>
          <w:r w:rsidRPr="00FE7383">
            <w:rPr>
              <w:rFonts w:ascii="Arial" w:eastAsia="Times New Roman" w:hAnsi="Arial" w:cs="Arial"/>
              <w:i/>
              <w:iCs/>
              <w:color w:val="000000"/>
              <w:sz w:val="22"/>
            </w:rPr>
            <w:t>Journal of Family Studies</w:t>
          </w:r>
          <w:r w:rsidRPr="00FE7383">
            <w:rPr>
              <w:rFonts w:ascii="Arial" w:eastAsia="Times New Roman" w:hAnsi="Arial" w:cs="Arial"/>
              <w:color w:val="000000"/>
              <w:sz w:val="22"/>
            </w:rPr>
            <w:t>, 28(3), pp. 1005–1022. Available at: https://doi.org/10.1080/13229400.2020.1776755.</w:t>
          </w:r>
        </w:p>
        <w:p w14:paraId="5B5C7D0A" w14:textId="77777777" w:rsidR="00FE7383" w:rsidRPr="00FE7383" w:rsidRDefault="00FE7383">
          <w:pPr>
            <w:divId w:val="809446609"/>
            <w:rPr>
              <w:rFonts w:ascii="Arial" w:eastAsia="Times New Roman" w:hAnsi="Arial" w:cs="Arial"/>
              <w:color w:val="000000"/>
              <w:sz w:val="22"/>
            </w:rPr>
          </w:pPr>
          <w:r w:rsidRPr="00FE7383">
            <w:rPr>
              <w:rFonts w:ascii="Arial" w:eastAsia="Times New Roman" w:hAnsi="Arial" w:cs="Arial"/>
              <w:color w:val="000000"/>
              <w:sz w:val="22"/>
            </w:rPr>
            <w:t xml:space="preserve">Schaal, N.K.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(2020) ‘The German Music@Home: Validation of a questionnaire measuring at home musical exposure and interaction of young children’, </w:t>
          </w:r>
          <w:r w:rsidRPr="00FE7383">
            <w:rPr>
              <w:rFonts w:ascii="Arial" w:eastAsia="Times New Roman" w:hAnsi="Arial" w:cs="Arial"/>
              <w:i/>
              <w:iCs/>
              <w:color w:val="000000"/>
              <w:sz w:val="22"/>
            </w:rPr>
            <w:t>PLoS ONE</w:t>
          </w:r>
          <w:r w:rsidRPr="00FE7383">
            <w:rPr>
              <w:rFonts w:ascii="Arial" w:eastAsia="Times New Roman" w:hAnsi="Arial" w:cs="Arial"/>
              <w:color w:val="000000"/>
              <w:sz w:val="22"/>
            </w:rPr>
            <w:t>, 15(8 August). Available at: https://doi.org/10.1371/JOURNAL.PONE.0235923.</w:t>
          </w:r>
        </w:p>
        <w:p w14:paraId="0635CB2B" w14:textId="77777777" w:rsidR="00FE7383" w:rsidRPr="00FE7383" w:rsidRDefault="00FE7383">
          <w:pPr>
            <w:divId w:val="378356919"/>
            <w:rPr>
              <w:rFonts w:ascii="Arial" w:eastAsia="Times New Roman" w:hAnsi="Arial" w:cs="Arial"/>
              <w:color w:val="000000"/>
              <w:sz w:val="22"/>
            </w:rPr>
          </w:pPr>
          <w:r w:rsidRPr="00FE7383">
            <w:rPr>
              <w:rFonts w:ascii="Arial" w:eastAsia="Times New Roman" w:hAnsi="Arial" w:cs="Arial"/>
              <w:color w:val="000000"/>
              <w:sz w:val="22"/>
            </w:rPr>
            <w:t xml:space="preserve">Scharfe, E. (2017) ‘Attachment Theory’, </w:t>
          </w:r>
          <w:r w:rsidRPr="00FE7383">
            <w:rPr>
              <w:rFonts w:ascii="Arial" w:eastAsia="Times New Roman" w:hAnsi="Arial" w:cs="Arial"/>
              <w:i/>
              <w:iCs/>
              <w:color w:val="000000"/>
              <w:sz w:val="22"/>
            </w:rPr>
            <w:t>Encyclopedia of Evolutionary Psychological Science</w:t>
          </w:r>
          <w:r w:rsidRPr="00FE7383">
            <w:rPr>
              <w:rFonts w:ascii="Arial" w:eastAsia="Times New Roman" w:hAnsi="Arial" w:cs="Arial"/>
              <w:color w:val="000000"/>
              <w:sz w:val="22"/>
            </w:rPr>
            <w:t>. Cham: Springer International Publishing, pp. 1–10. Available at: https://doi.org/10.1007/978-3-319-16999-6_3823-1.</w:t>
          </w:r>
        </w:p>
        <w:p w14:paraId="58BFDEA0" w14:textId="77777777" w:rsidR="00FE7383" w:rsidRPr="00FE7383" w:rsidRDefault="00FE7383">
          <w:pPr>
            <w:divId w:val="1640649859"/>
            <w:rPr>
              <w:rFonts w:ascii="Arial" w:eastAsia="Times New Roman" w:hAnsi="Arial" w:cs="Arial"/>
              <w:color w:val="000000"/>
              <w:sz w:val="22"/>
            </w:rPr>
          </w:pPr>
          <w:r w:rsidRPr="00FE7383">
            <w:rPr>
              <w:rFonts w:ascii="Arial" w:eastAsia="Times New Roman" w:hAnsi="Arial" w:cs="Arial"/>
              <w:color w:val="000000"/>
              <w:sz w:val="22"/>
            </w:rPr>
            <w:t xml:space="preserve">Sharman, K.M.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(2023) ‘The effects of live parental infant-directed singing on infants, parents, and the parent-infant dyad: A systematic review of the literature’, </w:t>
          </w:r>
          <w:r w:rsidRPr="00FE7383">
            <w:rPr>
              <w:rFonts w:ascii="Arial" w:eastAsia="Times New Roman" w:hAnsi="Arial" w:cs="Arial"/>
              <w:i/>
              <w:iCs/>
              <w:color w:val="000000"/>
              <w:sz w:val="22"/>
            </w:rPr>
            <w:t>Infant Behavior and Development</w:t>
          </w:r>
          <w:r w:rsidRPr="00FE7383">
            <w:rPr>
              <w:rFonts w:ascii="Arial" w:eastAsia="Times New Roman" w:hAnsi="Arial" w:cs="Arial"/>
              <w:color w:val="000000"/>
              <w:sz w:val="22"/>
            </w:rPr>
            <w:t>. Elsevier Ltd. Available at: https://doi.org/10.1016/j.infbeh.2023.101859.</w:t>
          </w:r>
        </w:p>
        <w:p w14:paraId="53CC8E32" w14:textId="77777777" w:rsidR="00FE7383" w:rsidRPr="00FE7383" w:rsidRDefault="00FE7383">
          <w:pPr>
            <w:divId w:val="1906987085"/>
            <w:rPr>
              <w:rFonts w:ascii="Arial" w:eastAsia="Times New Roman" w:hAnsi="Arial" w:cs="Arial"/>
              <w:color w:val="000000"/>
              <w:sz w:val="22"/>
            </w:rPr>
          </w:pPr>
          <w:r w:rsidRPr="00FE7383">
            <w:rPr>
              <w:rFonts w:ascii="Arial" w:eastAsia="Times New Roman" w:hAnsi="Arial" w:cs="Arial"/>
              <w:color w:val="000000"/>
              <w:sz w:val="22"/>
            </w:rPr>
            <w:t xml:space="preserve">Siddaway, A.P., Wood, A.M. and Hedges, L. V (2026) ‘How to Do a Systematic Review: A Best Practice Guide for Conducting and Reporting Narrative Reviews, Meta-Analyses, and Meta-Syntheses’, </w:t>
          </w:r>
          <w:r w:rsidRPr="00FE7383">
            <w:rPr>
              <w:rFonts w:ascii="Arial" w:eastAsia="Times New Roman" w:hAnsi="Arial" w:cs="Arial"/>
              <w:i/>
              <w:iCs/>
              <w:color w:val="000000"/>
              <w:sz w:val="22"/>
            </w:rPr>
            <w:t>Annu. Rev. Psychol</w:t>
          </w:r>
          <w:r w:rsidRPr="00FE7383">
            <w:rPr>
              <w:rFonts w:ascii="Arial" w:eastAsia="Times New Roman" w:hAnsi="Arial" w:cs="Arial"/>
              <w:color w:val="000000"/>
              <w:sz w:val="22"/>
            </w:rPr>
            <w:t>, 70, pp. 747–70. Available at: https://doi.org/10.1146/annurev-psych-010418.</w:t>
          </w:r>
        </w:p>
        <w:p w14:paraId="6977E77B" w14:textId="77777777" w:rsidR="00FE7383" w:rsidRPr="00FE7383" w:rsidRDefault="00FE7383">
          <w:pPr>
            <w:divId w:val="1458450170"/>
            <w:rPr>
              <w:rFonts w:ascii="Arial" w:eastAsia="Times New Roman" w:hAnsi="Arial" w:cs="Arial"/>
              <w:color w:val="000000"/>
              <w:sz w:val="22"/>
            </w:rPr>
          </w:pPr>
          <w:r w:rsidRPr="00FE7383">
            <w:rPr>
              <w:rFonts w:ascii="Arial" w:eastAsia="Times New Roman" w:hAnsi="Arial" w:cs="Arial"/>
              <w:color w:val="000000"/>
              <w:sz w:val="22"/>
            </w:rPr>
            <w:t xml:space="preserve">Stegenga, K.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(2024) ‘Shifting perspectives and transformative change: Parent perspectives of an active music engagement intervention for themselves and their child with cancer’, </w:t>
          </w:r>
          <w:r w:rsidRPr="00FE7383">
            <w:rPr>
              <w:rFonts w:ascii="Arial" w:eastAsia="Times New Roman" w:hAnsi="Arial" w:cs="Arial"/>
              <w:i/>
              <w:iCs/>
              <w:color w:val="000000"/>
              <w:sz w:val="22"/>
            </w:rPr>
            <w:t>Pediatric Blood and Cancer</w:t>
          </w:r>
          <w:r w:rsidRPr="00FE7383">
            <w:rPr>
              <w:rFonts w:ascii="Arial" w:eastAsia="Times New Roman" w:hAnsi="Arial" w:cs="Arial"/>
              <w:color w:val="000000"/>
              <w:sz w:val="22"/>
            </w:rPr>
            <w:t>, 71(5). Available at: https://doi.org/10.1002/pbc.30913.</w:t>
          </w:r>
        </w:p>
        <w:p w14:paraId="37F8594A" w14:textId="77777777" w:rsidR="00FE7383" w:rsidRPr="00FE7383" w:rsidRDefault="00FE7383">
          <w:pPr>
            <w:divId w:val="195702136"/>
            <w:rPr>
              <w:rFonts w:ascii="Arial" w:eastAsia="Times New Roman" w:hAnsi="Arial" w:cs="Arial"/>
              <w:color w:val="000000"/>
              <w:sz w:val="22"/>
            </w:rPr>
          </w:pPr>
          <w:r w:rsidRPr="00FE7383">
            <w:rPr>
              <w:rFonts w:ascii="Arial" w:eastAsia="Times New Roman" w:hAnsi="Arial" w:cs="Arial"/>
              <w:color w:val="000000"/>
              <w:sz w:val="22"/>
            </w:rPr>
            <w:lastRenderedPageBreak/>
            <w:t xml:space="preserve">Strauss, A.L.; and Corbin, J.M. (1998) </w:t>
          </w:r>
          <w:r w:rsidRPr="00FE7383">
            <w:rPr>
              <w:rFonts w:ascii="Arial" w:eastAsia="Times New Roman" w:hAnsi="Arial" w:cs="Arial"/>
              <w:i/>
              <w:iCs/>
              <w:color w:val="000000"/>
              <w:sz w:val="22"/>
            </w:rPr>
            <w:t>Basics of Qualitative Research: Techniques and Procedures for Developing Grounded Theory</w:t>
          </w:r>
          <w:r w:rsidRPr="00FE7383">
            <w:rPr>
              <w:rFonts w:ascii="Arial" w:eastAsia="Times New Roman" w:hAnsi="Arial" w:cs="Arial"/>
              <w:color w:val="000000"/>
              <w:sz w:val="22"/>
            </w:rPr>
            <w:t>. second. SAGE Publications, Thousand Oaks, California.</w:t>
          </w:r>
        </w:p>
        <w:p w14:paraId="4D862C2C" w14:textId="77777777" w:rsidR="00FE7383" w:rsidRPr="00FE7383" w:rsidRDefault="00FE7383">
          <w:pPr>
            <w:divId w:val="1417937436"/>
            <w:rPr>
              <w:rFonts w:ascii="Arial" w:eastAsia="Times New Roman" w:hAnsi="Arial" w:cs="Arial"/>
              <w:color w:val="000000"/>
              <w:sz w:val="22"/>
            </w:rPr>
          </w:pPr>
          <w:r w:rsidRPr="00FE7383">
            <w:rPr>
              <w:rFonts w:ascii="Arial" w:eastAsia="Times New Roman" w:hAnsi="Arial" w:cs="Arial"/>
              <w:color w:val="000000"/>
              <w:sz w:val="22"/>
            </w:rPr>
            <w:t xml:space="preserve">Sukhera, J. (2022) ‘Narrative Reviews: Flexible, Rigorous, and Practical’, </w:t>
          </w:r>
          <w:r w:rsidRPr="00FE7383">
            <w:rPr>
              <w:rFonts w:ascii="Arial" w:eastAsia="Times New Roman" w:hAnsi="Arial" w:cs="Arial"/>
              <w:i/>
              <w:iCs/>
              <w:color w:val="000000"/>
              <w:sz w:val="22"/>
            </w:rPr>
            <w:t>Journal of Graduate Medical Education</w:t>
          </w:r>
          <w:r w:rsidRPr="00FE7383">
            <w:rPr>
              <w:rFonts w:ascii="Arial" w:eastAsia="Times New Roman" w:hAnsi="Arial" w:cs="Arial"/>
              <w:color w:val="000000"/>
              <w:sz w:val="22"/>
            </w:rPr>
            <w:t>, pp. 414–417. Available at: https://doi.org/10.4300/JGME-D-22-00480.1.</w:t>
          </w:r>
        </w:p>
        <w:p w14:paraId="2F5967FB" w14:textId="77777777" w:rsidR="00FE7383" w:rsidRPr="00FE7383" w:rsidRDefault="00FE7383">
          <w:pPr>
            <w:divId w:val="885920034"/>
            <w:rPr>
              <w:rFonts w:ascii="Arial" w:eastAsia="Times New Roman" w:hAnsi="Arial" w:cs="Arial"/>
              <w:color w:val="000000"/>
              <w:sz w:val="22"/>
            </w:rPr>
          </w:pPr>
          <w:r w:rsidRPr="00FE7383">
            <w:rPr>
              <w:rFonts w:ascii="Arial" w:eastAsia="Times New Roman" w:hAnsi="Arial" w:cs="Arial"/>
              <w:color w:val="000000"/>
              <w:sz w:val="22"/>
            </w:rPr>
            <w:t xml:space="preserve">Swain, J.E.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(2014) ‘Approaching the biology of human parental attachment: Brain imaging, oxytocin and coordinated assessments of mothers and fathers’, </w:t>
          </w:r>
          <w:r w:rsidRPr="00FE7383">
            <w:rPr>
              <w:rFonts w:ascii="Arial" w:eastAsia="Times New Roman" w:hAnsi="Arial" w:cs="Arial"/>
              <w:i/>
              <w:iCs/>
              <w:color w:val="000000"/>
              <w:sz w:val="22"/>
            </w:rPr>
            <w:t>Brain Research</w:t>
          </w:r>
          <w:r w:rsidRPr="00FE7383">
            <w:rPr>
              <w:rFonts w:ascii="Arial" w:eastAsia="Times New Roman" w:hAnsi="Arial" w:cs="Arial"/>
              <w:color w:val="000000"/>
              <w:sz w:val="22"/>
            </w:rPr>
            <w:t>, 1580, pp. 78–101. Available at: https://doi.org/10.1016/j.brainres.2014.03.007.</w:t>
          </w:r>
        </w:p>
        <w:p w14:paraId="13F6D36A" w14:textId="77777777" w:rsidR="00FE7383" w:rsidRPr="00FE7383" w:rsidRDefault="00FE7383">
          <w:pPr>
            <w:divId w:val="634795225"/>
            <w:rPr>
              <w:rFonts w:ascii="Arial" w:eastAsia="Times New Roman" w:hAnsi="Arial" w:cs="Arial"/>
              <w:color w:val="000000"/>
              <w:sz w:val="22"/>
            </w:rPr>
          </w:pPr>
          <w:r w:rsidRPr="00FE7383">
            <w:rPr>
              <w:rFonts w:ascii="Arial" w:eastAsia="Times New Roman" w:hAnsi="Arial" w:cs="Arial"/>
              <w:color w:val="000000"/>
              <w:sz w:val="22"/>
            </w:rPr>
            <w:t xml:space="preserve">Trainor, L.J.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(2012) ‘Becoming musically enculturated: effects of music classes for infants on brain and behavior’, </w:t>
          </w:r>
          <w:r w:rsidRPr="00FE7383">
            <w:rPr>
              <w:rFonts w:ascii="Arial" w:eastAsia="Times New Roman" w:hAnsi="Arial" w:cs="Arial"/>
              <w:i/>
              <w:iCs/>
              <w:color w:val="000000"/>
              <w:sz w:val="22"/>
            </w:rPr>
            <w:t>Annals of the New York academy of sciences</w:t>
          </w:r>
          <w:r w:rsidRPr="00FE7383">
            <w:rPr>
              <w:rFonts w:ascii="Arial" w:eastAsia="Times New Roman" w:hAnsi="Arial" w:cs="Arial"/>
              <w:color w:val="000000"/>
              <w:sz w:val="22"/>
            </w:rPr>
            <w:t>, IV(1252), pp. 129–138. Available at: https://doi.org/10.1111/j.1749-6632.2012.06462.x.</w:t>
          </w:r>
        </w:p>
        <w:p w14:paraId="7F194B11" w14:textId="77777777" w:rsidR="00FE7383" w:rsidRPr="00FE7383" w:rsidRDefault="00FE7383">
          <w:pPr>
            <w:divId w:val="1602101290"/>
            <w:rPr>
              <w:rFonts w:ascii="Arial" w:eastAsia="Times New Roman" w:hAnsi="Arial" w:cs="Arial"/>
              <w:color w:val="000000"/>
              <w:sz w:val="22"/>
            </w:rPr>
          </w:pPr>
          <w:r w:rsidRPr="00FE7383">
            <w:rPr>
              <w:rFonts w:ascii="Arial" w:eastAsia="Times New Roman" w:hAnsi="Arial" w:cs="Arial"/>
              <w:color w:val="000000"/>
              <w:sz w:val="22"/>
            </w:rPr>
            <w:t xml:space="preserve">Trehub, S.E. (2023) ‘Musicality in Infancy’, </w:t>
          </w:r>
          <w:r w:rsidRPr="00FE7383">
            <w:rPr>
              <w:rFonts w:ascii="Arial" w:eastAsia="Times New Roman" w:hAnsi="Arial" w:cs="Arial"/>
              <w:i/>
              <w:iCs/>
              <w:color w:val="000000"/>
              <w:sz w:val="22"/>
            </w:rPr>
            <w:t>Psychological Topics</w:t>
          </w:r>
          <w:r w:rsidRPr="00FE7383">
            <w:rPr>
              <w:rFonts w:ascii="Arial" w:eastAsia="Times New Roman" w:hAnsi="Arial" w:cs="Arial"/>
              <w:color w:val="000000"/>
              <w:sz w:val="22"/>
            </w:rPr>
            <w:t>, 32, pp. 1–11. Available at: https://doi.org/10.31820/pt.32.1.1.</w:t>
          </w:r>
        </w:p>
        <w:p w14:paraId="0861C8E9" w14:textId="77777777" w:rsidR="00FE7383" w:rsidRPr="00FE7383" w:rsidRDefault="00FE7383">
          <w:pPr>
            <w:divId w:val="1006521002"/>
            <w:rPr>
              <w:rFonts w:ascii="Arial" w:eastAsia="Times New Roman" w:hAnsi="Arial" w:cs="Arial"/>
              <w:color w:val="000000"/>
              <w:sz w:val="22"/>
            </w:rPr>
          </w:pPr>
          <w:r w:rsidRPr="00FE7383">
            <w:rPr>
              <w:rFonts w:ascii="Arial" w:eastAsia="Times New Roman" w:hAnsi="Arial" w:cs="Arial"/>
              <w:color w:val="000000"/>
              <w:sz w:val="22"/>
            </w:rPr>
            <w:t xml:space="preserve">Tsang, C.D., Falk, S. and Hessel, A. (2017) ‘Infants Prefer Infant-Directed Song Over Speech’, </w:t>
          </w:r>
          <w:r w:rsidRPr="00FE7383">
            <w:rPr>
              <w:rFonts w:ascii="Arial" w:eastAsia="Times New Roman" w:hAnsi="Arial" w:cs="Arial"/>
              <w:i/>
              <w:iCs/>
              <w:color w:val="000000"/>
              <w:sz w:val="22"/>
            </w:rPr>
            <w:t>Child Development</w:t>
          </w:r>
          <w:r w:rsidRPr="00FE7383">
            <w:rPr>
              <w:rFonts w:ascii="Arial" w:eastAsia="Times New Roman" w:hAnsi="Arial" w:cs="Arial"/>
              <w:color w:val="000000"/>
              <w:sz w:val="22"/>
            </w:rPr>
            <w:t>, 88(4), pp. 1207–1215. Available at: https://doi.org/10.1111/cdev.12647.</w:t>
          </w:r>
        </w:p>
        <w:p w14:paraId="3FC1ABBC" w14:textId="77777777" w:rsidR="003118F7" w:rsidRPr="001A70BA" w:rsidRDefault="003118F7" w:rsidP="003118F7">
          <w:pPr>
            <w:spacing w:line="360" w:lineRule="auto"/>
            <w:divId w:val="1018194793"/>
            <w:rPr>
              <w:rFonts w:ascii="Arial" w:hAnsi="Arial" w:cs="Arial"/>
              <w:color w:val="000000" w:themeColor="text1"/>
              <w:sz w:val="22"/>
              <w:szCs w:val="22"/>
            </w:rPr>
          </w:pPr>
          <w:r w:rsidRPr="001A70BA">
            <w:rPr>
              <w:rFonts w:ascii="Arial" w:hAnsi="Arial" w:cs="Arial"/>
              <w:color w:val="000000" w:themeColor="text1"/>
              <w:sz w:val="22"/>
              <w:szCs w:val="22"/>
            </w:rPr>
            <w:t>University of Wales Trinity Saint David (2024) (https://hwb.uwtsd.ac.uk/pages/academic-support/deallusrwyddartiffisial_artificialintelligence. (Accessed 5</w:t>
          </w:r>
          <w:r w:rsidRPr="001A70BA">
            <w:rPr>
              <w:rFonts w:ascii="Arial" w:hAnsi="Arial" w:cs="Arial"/>
              <w:color w:val="000000" w:themeColor="text1"/>
              <w:sz w:val="22"/>
              <w:szCs w:val="22"/>
              <w:vertAlign w:val="superscript"/>
            </w:rPr>
            <w:t>th</w:t>
          </w:r>
          <w:r w:rsidRPr="001A70BA">
            <w:rPr>
              <w:rFonts w:ascii="Arial" w:hAnsi="Arial" w:cs="Arial"/>
              <w:color w:val="000000" w:themeColor="text1"/>
              <w:sz w:val="22"/>
              <w:szCs w:val="22"/>
            </w:rPr>
            <w:t xml:space="preserve"> May 2025).</w:t>
          </w:r>
        </w:p>
        <w:p w14:paraId="2A653E2E" w14:textId="77777777" w:rsidR="00FE7383" w:rsidRPr="00FE7383" w:rsidRDefault="00FE7383">
          <w:pPr>
            <w:divId w:val="1018194793"/>
            <w:rPr>
              <w:rFonts w:ascii="Arial" w:eastAsia="Times New Roman" w:hAnsi="Arial" w:cs="Arial"/>
              <w:color w:val="000000"/>
              <w:sz w:val="22"/>
            </w:rPr>
          </w:pPr>
          <w:r w:rsidRPr="00FE7383">
            <w:rPr>
              <w:rFonts w:ascii="Arial" w:eastAsia="Times New Roman" w:hAnsi="Arial" w:cs="Arial"/>
              <w:color w:val="000000"/>
              <w:sz w:val="22"/>
            </w:rPr>
            <w:t xml:space="preserve">Wadephul, F., Glover, L. and Jomeen, J. (2020) ‘Conceptualising women’s perinatal well-being: A systematic review of theoretical discussions’, </w:t>
          </w:r>
          <w:r w:rsidRPr="00FE7383">
            <w:rPr>
              <w:rFonts w:ascii="Arial" w:eastAsia="Times New Roman" w:hAnsi="Arial" w:cs="Arial"/>
              <w:i/>
              <w:iCs/>
              <w:color w:val="000000"/>
              <w:sz w:val="22"/>
            </w:rPr>
            <w:t>Midwifery</w:t>
          </w:r>
          <w:r w:rsidRPr="00FE7383">
            <w:rPr>
              <w:rFonts w:ascii="Arial" w:eastAsia="Times New Roman" w:hAnsi="Arial" w:cs="Arial"/>
              <w:color w:val="000000"/>
              <w:sz w:val="22"/>
            </w:rPr>
            <w:t>, 81, p. 102598. Available at: https://doi.org/10.1016/J.MIDW.2019.102598.</w:t>
          </w:r>
        </w:p>
        <w:p w14:paraId="090F32A5" w14:textId="77777777" w:rsidR="00FE7383" w:rsidRPr="00FE7383" w:rsidRDefault="00FE7383">
          <w:pPr>
            <w:divId w:val="22824582"/>
            <w:rPr>
              <w:rFonts w:ascii="Arial" w:eastAsia="Times New Roman" w:hAnsi="Arial" w:cs="Arial"/>
              <w:color w:val="000000"/>
              <w:sz w:val="22"/>
            </w:rPr>
          </w:pPr>
          <w:r w:rsidRPr="00FE7383">
            <w:rPr>
              <w:rFonts w:ascii="Arial" w:eastAsia="Times New Roman" w:hAnsi="Arial" w:cs="Arial"/>
              <w:color w:val="000000"/>
              <w:sz w:val="22"/>
            </w:rPr>
            <w:t xml:space="preserve">Whidden, C. (2010) ‘Understanding Social-Cultural Influences Affecting Non-Participation in Singing’, </w:t>
          </w:r>
          <w:r w:rsidRPr="00FE7383">
            <w:rPr>
              <w:rFonts w:ascii="Arial" w:eastAsia="Times New Roman" w:hAnsi="Arial" w:cs="Arial"/>
              <w:i/>
              <w:iCs/>
              <w:color w:val="000000"/>
              <w:sz w:val="22"/>
            </w:rPr>
            <w:t>UNESCO observatory E-Journal</w:t>
          </w:r>
          <w:r w:rsidRPr="00FE7383">
            <w:rPr>
              <w:rFonts w:ascii="Arial" w:eastAsia="Times New Roman" w:hAnsi="Arial" w:cs="Arial"/>
              <w:color w:val="000000"/>
              <w:sz w:val="22"/>
            </w:rPr>
            <w:t>, 2(1).</w:t>
          </w:r>
        </w:p>
        <w:p w14:paraId="2716A5CE" w14:textId="77777777" w:rsidR="00FE7383" w:rsidRPr="00FE7383" w:rsidRDefault="00FE7383">
          <w:pPr>
            <w:divId w:val="1209106301"/>
            <w:rPr>
              <w:rFonts w:ascii="Arial" w:eastAsia="Times New Roman" w:hAnsi="Arial" w:cs="Arial"/>
              <w:color w:val="000000"/>
              <w:sz w:val="22"/>
            </w:rPr>
          </w:pPr>
          <w:r w:rsidRPr="00FE7383">
            <w:rPr>
              <w:rFonts w:ascii="Arial" w:eastAsia="Times New Roman" w:hAnsi="Arial" w:cs="Arial"/>
              <w:color w:val="000000"/>
              <w:sz w:val="22"/>
            </w:rPr>
            <w:t xml:space="preserve">Wilkinson, L. (1999) ‘Statistical Methods in Psychology Journals Guidelines and Explanations’, </w:t>
          </w:r>
          <w:r w:rsidRPr="00FE7383">
            <w:rPr>
              <w:rFonts w:ascii="Arial" w:eastAsia="Times New Roman" w:hAnsi="Arial" w:cs="Arial"/>
              <w:i/>
              <w:iCs/>
              <w:color w:val="000000"/>
              <w:sz w:val="22"/>
            </w:rPr>
            <w:t>American Psychologist</w:t>
          </w:r>
          <w:r w:rsidRPr="00FE7383">
            <w:rPr>
              <w:rFonts w:ascii="Arial" w:eastAsia="Times New Roman" w:hAnsi="Arial" w:cs="Arial"/>
              <w:color w:val="000000"/>
              <w:sz w:val="22"/>
            </w:rPr>
            <w:t xml:space="preserve"> [Preprint].</w:t>
          </w:r>
        </w:p>
        <w:p w14:paraId="2AE39CB7" w14:textId="77777777" w:rsidR="00FE7383" w:rsidRPr="00FE7383" w:rsidRDefault="00FE7383">
          <w:pPr>
            <w:divId w:val="613168366"/>
            <w:rPr>
              <w:rFonts w:ascii="Arial" w:eastAsia="Times New Roman" w:hAnsi="Arial" w:cs="Arial"/>
              <w:color w:val="000000"/>
              <w:sz w:val="22"/>
            </w:rPr>
          </w:pPr>
          <w:r w:rsidRPr="00FE7383">
            <w:rPr>
              <w:rFonts w:ascii="Arial" w:eastAsia="Times New Roman" w:hAnsi="Arial" w:cs="Arial"/>
              <w:color w:val="000000"/>
              <w:sz w:val="22"/>
            </w:rPr>
            <w:t xml:space="preserve">Yan, R.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(2021) ‘Across demographics and recent history, most parents sing to their infants and toddlers daily’, </w:t>
          </w:r>
          <w:r w:rsidRPr="00FE7383">
            <w:rPr>
              <w:rFonts w:ascii="Arial" w:eastAsia="Times New Roman" w:hAnsi="Arial" w:cs="Arial"/>
              <w:i/>
              <w:iCs/>
              <w:color w:val="000000"/>
              <w:sz w:val="22"/>
            </w:rPr>
            <w:t>Philosophical Transactions of the Royal Society B: Biological Sciences</w:t>
          </w:r>
          <w:r w:rsidRPr="00FE7383">
            <w:rPr>
              <w:rFonts w:ascii="Arial" w:eastAsia="Times New Roman" w:hAnsi="Arial" w:cs="Arial"/>
              <w:color w:val="000000"/>
              <w:sz w:val="22"/>
            </w:rPr>
            <w:t>, 376(1840). Available at: https://doi.org/10.1098/rstb.2021.0089.</w:t>
          </w:r>
        </w:p>
        <w:p w14:paraId="78FFD9E4" w14:textId="77777777" w:rsidR="00FE7383" w:rsidRPr="00FE7383" w:rsidRDefault="00FE7383">
          <w:pPr>
            <w:divId w:val="717633641"/>
            <w:rPr>
              <w:rFonts w:ascii="Arial" w:eastAsia="Times New Roman" w:hAnsi="Arial" w:cs="Arial"/>
              <w:color w:val="000000"/>
              <w:sz w:val="22"/>
            </w:rPr>
          </w:pPr>
          <w:r w:rsidRPr="00FE7383">
            <w:rPr>
              <w:rFonts w:ascii="Arial" w:eastAsia="Times New Roman" w:hAnsi="Arial" w:cs="Arial"/>
              <w:color w:val="000000"/>
              <w:sz w:val="22"/>
            </w:rPr>
            <w:t xml:space="preserve">Yin, W.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(2025) ‘Charting brain functional development from birth to 6 years of age’, </w:t>
          </w:r>
          <w:r w:rsidRPr="00FE7383">
            <w:rPr>
              <w:rFonts w:ascii="Arial" w:eastAsia="Times New Roman" w:hAnsi="Arial" w:cs="Arial"/>
              <w:i/>
              <w:iCs/>
              <w:color w:val="000000"/>
              <w:sz w:val="22"/>
            </w:rPr>
            <w:t>Nature Human Behaviour</w:t>
          </w:r>
          <w:r w:rsidRPr="00FE7383">
            <w:rPr>
              <w:rFonts w:ascii="Arial" w:eastAsia="Times New Roman" w:hAnsi="Arial" w:cs="Arial"/>
              <w:color w:val="000000"/>
              <w:sz w:val="22"/>
            </w:rPr>
            <w:t>, 9(6), pp. 1246–1259. Available at: https://doi.org/10.1038/s41562-025-02160-2.</w:t>
          </w:r>
        </w:p>
        <w:p w14:paraId="0A56EFA0" w14:textId="77777777" w:rsidR="00FE7383" w:rsidRPr="00FE7383" w:rsidRDefault="00FE7383">
          <w:pPr>
            <w:divId w:val="160660443"/>
            <w:rPr>
              <w:rFonts w:ascii="Arial" w:eastAsia="Times New Roman" w:hAnsi="Arial" w:cs="Arial"/>
              <w:color w:val="000000"/>
              <w:sz w:val="22"/>
            </w:rPr>
          </w:pPr>
          <w:r w:rsidRPr="00FE7383">
            <w:rPr>
              <w:rFonts w:ascii="Arial" w:eastAsia="Times New Roman" w:hAnsi="Arial" w:cs="Arial"/>
              <w:color w:val="000000"/>
              <w:sz w:val="22"/>
            </w:rPr>
            <w:t xml:space="preserve">Yoonjoung Heo, C. </w:t>
          </w:r>
          <w:r w:rsidRPr="00FE7383">
            <w:rPr>
              <w:rFonts w:ascii="Arial" w:eastAsia="Times New Roman" w:hAnsi="Arial" w:cs="Arial"/>
              <w:i/>
              <w:iCs/>
              <w:color w:val="000000"/>
              <w:sz w:val="22"/>
            </w:rPr>
            <w:t>et al.</w:t>
          </w:r>
          <w:r w:rsidRPr="00FE7383">
            <w:rPr>
              <w:rFonts w:ascii="Arial" w:eastAsia="Times New Roman" w:hAnsi="Arial" w:cs="Arial"/>
              <w:color w:val="000000"/>
              <w:sz w:val="22"/>
            </w:rPr>
            <w:t xml:space="preserve"> (2022) ‘A comparison of Best-Worst Scaling and Likert Scale methods on peer-to-peer accommodation attributes’, </w:t>
          </w:r>
          <w:r w:rsidRPr="00FE7383">
            <w:rPr>
              <w:rFonts w:ascii="Arial" w:eastAsia="Times New Roman" w:hAnsi="Arial" w:cs="Arial"/>
              <w:i/>
              <w:iCs/>
              <w:color w:val="000000"/>
              <w:sz w:val="22"/>
            </w:rPr>
            <w:t>Journal of Business Research</w:t>
          </w:r>
          <w:r w:rsidRPr="00FE7383">
            <w:rPr>
              <w:rFonts w:ascii="Arial" w:eastAsia="Times New Roman" w:hAnsi="Arial" w:cs="Arial"/>
              <w:color w:val="000000"/>
              <w:sz w:val="22"/>
            </w:rPr>
            <w:t>, 148, pp. 368–377. Available at: https://doi.org/10.1016/j.jbusres.2022.04.064.</w:t>
          </w:r>
        </w:p>
        <w:p w14:paraId="443380E7" w14:textId="77777777" w:rsidR="00FE7383" w:rsidRPr="00FE7383" w:rsidRDefault="00FE7383">
          <w:pPr>
            <w:divId w:val="661470980"/>
            <w:rPr>
              <w:rFonts w:ascii="Arial" w:eastAsia="Times New Roman" w:hAnsi="Arial" w:cs="Arial"/>
              <w:color w:val="000000"/>
              <w:sz w:val="22"/>
            </w:rPr>
          </w:pPr>
          <w:r w:rsidRPr="00FE7383">
            <w:rPr>
              <w:rFonts w:ascii="Arial" w:eastAsia="Times New Roman" w:hAnsi="Arial" w:cs="Arial"/>
              <w:color w:val="000000"/>
              <w:sz w:val="22"/>
            </w:rPr>
            <w:t xml:space="preserve">Younas, A. and Ali, P. (2021) ‘Five tips for developing useful literature summary tables for writing review articles’, </w:t>
          </w:r>
          <w:r w:rsidRPr="00FE7383">
            <w:rPr>
              <w:rFonts w:ascii="Arial" w:eastAsia="Times New Roman" w:hAnsi="Arial" w:cs="Arial"/>
              <w:i/>
              <w:iCs/>
              <w:color w:val="000000"/>
              <w:sz w:val="22"/>
            </w:rPr>
            <w:t>Evidence-Based Nursing</w:t>
          </w:r>
          <w:r w:rsidRPr="00FE7383">
            <w:rPr>
              <w:rFonts w:ascii="Arial" w:eastAsia="Times New Roman" w:hAnsi="Arial" w:cs="Arial"/>
              <w:color w:val="000000"/>
              <w:sz w:val="22"/>
            </w:rPr>
            <w:t>, 24(2), pp. 32–34. Available at: https://doi.org/10.1136/EBNURS-2021-103417.</w:t>
          </w:r>
        </w:p>
        <w:p w14:paraId="0E2B8316" w14:textId="30E6BC8A" w:rsidR="00152753" w:rsidRPr="003C4DB4" w:rsidRDefault="00000000" w:rsidP="003C4DB4">
          <w:pPr>
            <w:pStyle w:val="NormalWeb"/>
            <w:rPr>
              <w:rFonts w:ascii="Arial" w:hAnsi="Arial" w:cs="Arial"/>
              <w:color w:val="000000"/>
              <w:sz w:val="22"/>
              <w:szCs w:val="22"/>
            </w:rPr>
          </w:pPr>
        </w:p>
      </w:sdtContent>
    </w:sdt>
    <w:p w14:paraId="2A3F78C7" w14:textId="37075709" w:rsidR="00A1383C" w:rsidRPr="007110B1" w:rsidRDefault="00D3597C" w:rsidP="007110B1">
      <w:pPr>
        <w:pStyle w:val="Heading1"/>
      </w:pPr>
      <w:bookmarkStart w:id="88" w:name="_Toc223378241"/>
      <w:r w:rsidRPr="007110B1">
        <w:lastRenderedPageBreak/>
        <w:t>Appendices</w:t>
      </w:r>
      <w:bookmarkEnd w:id="88"/>
    </w:p>
    <w:p w14:paraId="060B78E3" w14:textId="18F0E66C" w:rsidR="0013465D" w:rsidRPr="00E720D2" w:rsidRDefault="00D3597C" w:rsidP="00357031">
      <w:pPr>
        <w:pStyle w:val="Heading2"/>
      </w:pPr>
      <w:bookmarkStart w:id="89" w:name="_Toc223378242"/>
      <w:r w:rsidRPr="007110B1">
        <w:t>Appendix A</w:t>
      </w:r>
      <w:r w:rsidR="00357031">
        <w:t xml:space="preserve"> </w:t>
      </w:r>
      <w:r w:rsidR="00CE05A7">
        <w:t xml:space="preserve"> </w:t>
      </w:r>
      <w:r w:rsidR="0013465D" w:rsidRPr="00E720D2">
        <w:t>Literature Review Table</w:t>
      </w:r>
      <w:bookmarkEnd w:id="89"/>
    </w:p>
    <w:p w14:paraId="01294E72" w14:textId="77777777" w:rsidR="0013465D" w:rsidRDefault="0013465D" w:rsidP="0013465D"/>
    <w:tbl>
      <w:tblPr>
        <w:tblStyle w:val="TableGrid"/>
        <w:tblW w:w="11341" w:type="dxa"/>
        <w:tblInd w:w="-1310" w:type="dxa"/>
        <w:tblLayout w:type="fixed"/>
        <w:tblLook w:val="04A0" w:firstRow="1" w:lastRow="0" w:firstColumn="1" w:lastColumn="0" w:noHBand="0" w:noVBand="1"/>
      </w:tblPr>
      <w:tblGrid>
        <w:gridCol w:w="1174"/>
        <w:gridCol w:w="1319"/>
        <w:gridCol w:w="1231"/>
        <w:gridCol w:w="1409"/>
        <w:gridCol w:w="1563"/>
        <w:gridCol w:w="1413"/>
        <w:gridCol w:w="1720"/>
        <w:gridCol w:w="1512"/>
      </w:tblGrid>
      <w:tr w:rsidR="0013465D" w14:paraId="77D4D501" w14:textId="77777777" w:rsidTr="00B25776">
        <w:tc>
          <w:tcPr>
            <w:tcW w:w="1174" w:type="dxa"/>
            <w:shd w:val="clear" w:color="auto" w:fill="D9E1F2"/>
          </w:tcPr>
          <w:p w14:paraId="28B324D0" w14:textId="77777777" w:rsidR="0013465D" w:rsidRPr="00775657" w:rsidRDefault="0013465D" w:rsidP="00B25776">
            <w:pPr>
              <w:rPr>
                <w:sz w:val="16"/>
                <w:szCs w:val="16"/>
              </w:rPr>
            </w:pPr>
            <w:r w:rsidRPr="00775657">
              <w:rPr>
                <w:b/>
                <w:color w:val="000000"/>
                <w:sz w:val="16"/>
                <w:szCs w:val="16"/>
              </w:rPr>
              <w:t>Author, Year</w:t>
            </w:r>
          </w:p>
        </w:tc>
        <w:tc>
          <w:tcPr>
            <w:tcW w:w="1319" w:type="dxa"/>
            <w:shd w:val="clear" w:color="auto" w:fill="D9E1F2"/>
          </w:tcPr>
          <w:p w14:paraId="7B97F848" w14:textId="77777777" w:rsidR="0013465D" w:rsidRPr="00775657" w:rsidRDefault="0013465D" w:rsidP="00B25776">
            <w:pPr>
              <w:rPr>
                <w:sz w:val="16"/>
                <w:szCs w:val="16"/>
              </w:rPr>
            </w:pPr>
            <w:r w:rsidRPr="00775657">
              <w:rPr>
                <w:b/>
                <w:color w:val="000000"/>
                <w:sz w:val="16"/>
                <w:szCs w:val="16"/>
              </w:rPr>
              <w:t>Title / Source</w:t>
            </w:r>
          </w:p>
        </w:tc>
        <w:tc>
          <w:tcPr>
            <w:tcW w:w="1231" w:type="dxa"/>
            <w:shd w:val="clear" w:color="auto" w:fill="D9E1F2"/>
          </w:tcPr>
          <w:p w14:paraId="101CDAC2" w14:textId="77777777" w:rsidR="0013465D" w:rsidRPr="00775657" w:rsidRDefault="0013465D" w:rsidP="00B25776">
            <w:pPr>
              <w:rPr>
                <w:sz w:val="16"/>
                <w:szCs w:val="16"/>
              </w:rPr>
            </w:pPr>
            <w:r w:rsidRPr="00775657">
              <w:rPr>
                <w:b/>
                <w:color w:val="000000"/>
                <w:sz w:val="16"/>
                <w:szCs w:val="16"/>
              </w:rPr>
              <w:t>Purpose / Research Question</w:t>
            </w:r>
          </w:p>
        </w:tc>
        <w:tc>
          <w:tcPr>
            <w:tcW w:w="1409" w:type="dxa"/>
            <w:shd w:val="clear" w:color="auto" w:fill="D9E1F2"/>
          </w:tcPr>
          <w:p w14:paraId="3E00F242" w14:textId="77777777" w:rsidR="0013465D" w:rsidRPr="00775657" w:rsidRDefault="0013465D" w:rsidP="00B25776">
            <w:pPr>
              <w:rPr>
                <w:sz w:val="16"/>
                <w:szCs w:val="16"/>
              </w:rPr>
            </w:pPr>
            <w:r w:rsidRPr="00775657">
              <w:rPr>
                <w:b/>
                <w:color w:val="000000"/>
                <w:sz w:val="16"/>
                <w:szCs w:val="16"/>
              </w:rPr>
              <w:t>Sample / Participants</w:t>
            </w:r>
          </w:p>
        </w:tc>
        <w:tc>
          <w:tcPr>
            <w:tcW w:w="1563" w:type="dxa"/>
            <w:shd w:val="clear" w:color="auto" w:fill="D9E1F2"/>
          </w:tcPr>
          <w:p w14:paraId="455AA724" w14:textId="77777777" w:rsidR="0013465D" w:rsidRPr="00775657" w:rsidRDefault="0013465D" w:rsidP="00B25776">
            <w:pPr>
              <w:rPr>
                <w:sz w:val="16"/>
                <w:szCs w:val="16"/>
              </w:rPr>
            </w:pPr>
            <w:r w:rsidRPr="00775657">
              <w:rPr>
                <w:b/>
                <w:color w:val="000000"/>
                <w:sz w:val="16"/>
                <w:szCs w:val="16"/>
              </w:rPr>
              <w:t>Method/ Design</w:t>
            </w:r>
          </w:p>
        </w:tc>
        <w:tc>
          <w:tcPr>
            <w:tcW w:w="1413" w:type="dxa"/>
            <w:shd w:val="clear" w:color="auto" w:fill="D9E1F2"/>
          </w:tcPr>
          <w:p w14:paraId="41CAEFC3" w14:textId="77777777" w:rsidR="0013465D" w:rsidRPr="00775657" w:rsidRDefault="0013465D" w:rsidP="00B25776">
            <w:pPr>
              <w:rPr>
                <w:sz w:val="16"/>
                <w:szCs w:val="16"/>
              </w:rPr>
            </w:pPr>
            <w:r w:rsidRPr="00775657">
              <w:rPr>
                <w:b/>
                <w:color w:val="000000"/>
                <w:sz w:val="16"/>
                <w:szCs w:val="16"/>
              </w:rPr>
              <w:t>Key Findings</w:t>
            </w:r>
          </w:p>
        </w:tc>
        <w:tc>
          <w:tcPr>
            <w:tcW w:w="1720" w:type="dxa"/>
            <w:shd w:val="clear" w:color="auto" w:fill="D9E1F2"/>
          </w:tcPr>
          <w:p w14:paraId="215CE3F5" w14:textId="77777777" w:rsidR="0013465D" w:rsidRPr="00775657" w:rsidRDefault="0013465D" w:rsidP="00B25776">
            <w:pPr>
              <w:rPr>
                <w:sz w:val="16"/>
                <w:szCs w:val="16"/>
              </w:rPr>
            </w:pPr>
            <w:r w:rsidRPr="00775657">
              <w:rPr>
                <w:b/>
                <w:color w:val="000000"/>
                <w:sz w:val="16"/>
                <w:szCs w:val="16"/>
              </w:rPr>
              <w:t>Relevance to My Study</w:t>
            </w:r>
          </w:p>
        </w:tc>
        <w:tc>
          <w:tcPr>
            <w:tcW w:w="1512" w:type="dxa"/>
            <w:shd w:val="clear" w:color="auto" w:fill="D9E1F2"/>
          </w:tcPr>
          <w:p w14:paraId="03A1F8DC" w14:textId="77777777" w:rsidR="0013465D" w:rsidRPr="00775657" w:rsidRDefault="0013465D" w:rsidP="00B25776">
            <w:pPr>
              <w:rPr>
                <w:sz w:val="16"/>
                <w:szCs w:val="16"/>
              </w:rPr>
            </w:pPr>
            <w:r w:rsidRPr="00775657">
              <w:rPr>
                <w:b/>
                <w:color w:val="000000"/>
                <w:sz w:val="16"/>
                <w:szCs w:val="16"/>
              </w:rPr>
              <w:t>Notes / Limitations</w:t>
            </w:r>
          </w:p>
        </w:tc>
      </w:tr>
      <w:tr w:rsidR="0013465D" w14:paraId="1CDDD480" w14:textId="77777777" w:rsidTr="00B25776">
        <w:tc>
          <w:tcPr>
            <w:tcW w:w="1174" w:type="dxa"/>
          </w:tcPr>
          <w:p w14:paraId="3AFC7356" w14:textId="77777777" w:rsidR="0013465D" w:rsidRPr="00E4587A" w:rsidRDefault="0013465D" w:rsidP="00B25776">
            <w:pPr>
              <w:rPr>
                <w:sz w:val="16"/>
                <w:szCs w:val="16"/>
              </w:rPr>
            </w:pPr>
            <w:r w:rsidRPr="00E4587A">
              <w:rPr>
                <w:rFonts w:ascii="Arial" w:eastAsia="Times New Roman" w:hAnsi="Arial" w:cs="Arial"/>
                <w:color w:val="000000"/>
                <w:sz w:val="16"/>
                <w:szCs w:val="16"/>
              </w:rPr>
              <w:t>Boyne, A.S., Alviar, C. and Lense, M. (2025)</w:t>
            </w:r>
          </w:p>
          <w:p w14:paraId="01E17A58" w14:textId="77777777" w:rsidR="0013465D" w:rsidRDefault="0013465D" w:rsidP="00B25776"/>
        </w:tc>
        <w:tc>
          <w:tcPr>
            <w:tcW w:w="1319" w:type="dxa"/>
          </w:tcPr>
          <w:p w14:paraId="421F3C1D" w14:textId="77777777" w:rsidR="0013465D" w:rsidRPr="00E413DA" w:rsidRDefault="0013465D" w:rsidP="00B25776">
            <w:pPr>
              <w:rPr>
                <w:sz w:val="16"/>
                <w:szCs w:val="16"/>
              </w:rPr>
            </w:pPr>
            <w:r w:rsidRPr="00E413DA">
              <w:rPr>
                <w:rFonts w:eastAsia="Times New Roman" w:cs="Arial"/>
                <w:color w:val="000000"/>
                <w:sz w:val="16"/>
                <w:szCs w:val="16"/>
              </w:rPr>
              <w:t>Parental Social and Musical Characteristics, the Home Music Environment, and Child Language Development in Infancy,</w:t>
            </w:r>
          </w:p>
        </w:tc>
        <w:tc>
          <w:tcPr>
            <w:tcW w:w="1231" w:type="dxa"/>
          </w:tcPr>
          <w:p w14:paraId="4351FC94" w14:textId="77777777" w:rsidR="0013465D" w:rsidRPr="00CB4D63" w:rsidRDefault="0013465D" w:rsidP="00B25776">
            <w:pPr>
              <w:rPr>
                <w:sz w:val="16"/>
                <w:szCs w:val="16"/>
              </w:rPr>
            </w:pPr>
            <w:r w:rsidRPr="00CB4D63">
              <w:rPr>
                <w:sz w:val="16"/>
                <w:szCs w:val="16"/>
              </w:rPr>
              <w:t>Investigating parental attributes that support singing in home.</w:t>
            </w:r>
          </w:p>
        </w:tc>
        <w:tc>
          <w:tcPr>
            <w:tcW w:w="1409" w:type="dxa"/>
          </w:tcPr>
          <w:p w14:paraId="3B5394A7" w14:textId="77777777" w:rsidR="0013465D" w:rsidRPr="00CB4D63" w:rsidRDefault="0013465D" w:rsidP="00B25776">
            <w:pPr>
              <w:rPr>
                <w:sz w:val="16"/>
                <w:szCs w:val="16"/>
              </w:rPr>
            </w:pPr>
            <w:r w:rsidRPr="00CB4D63">
              <w:rPr>
                <w:sz w:val="16"/>
                <w:szCs w:val="16"/>
              </w:rPr>
              <w:t>43 caregiver/infant dyads</w:t>
            </w:r>
          </w:p>
        </w:tc>
        <w:tc>
          <w:tcPr>
            <w:tcW w:w="1563" w:type="dxa"/>
          </w:tcPr>
          <w:p w14:paraId="107AB12C" w14:textId="77777777" w:rsidR="0013465D" w:rsidRPr="007C1FF3" w:rsidRDefault="0013465D" w:rsidP="00B25776">
            <w:pPr>
              <w:rPr>
                <w:sz w:val="16"/>
                <w:szCs w:val="16"/>
              </w:rPr>
            </w:pPr>
            <w:r w:rsidRPr="007C1FF3">
              <w:rPr>
                <w:sz w:val="16"/>
                <w:szCs w:val="16"/>
              </w:rPr>
              <w:t>Mixed, using questionnaire and scales</w:t>
            </w:r>
          </w:p>
        </w:tc>
        <w:tc>
          <w:tcPr>
            <w:tcW w:w="1413" w:type="dxa"/>
          </w:tcPr>
          <w:p w14:paraId="4DEBAB0B" w14:textId="77777777" w:rsidR="0013465D" w:rsidRDefault="0013465D" w:rsidP="00B25776">
            <w:pPr>
              <w:rPr>
                <w:sz w:val="16"/>
                <w:szCs w:val="16"/>
              </w:rPr>
            </w:pPr>
            <w:r w:rsidRPr="007C1FF3">
              <w:rPr>
                <w:sz w:val="16"/>
                <w:szCs w:val="16"/>
              </w:rPr>
              <w:t>Parental beliefs/social motivation not formal training a strong predictor of a musical home environment,</w:t>
            </w:r>
            <w:r>
              <w:rPr>
                <w:sz w:val="16"/>
                <w:szCs w:val="16"/>
              </w:rPr>
              <w:t xml:space="preserve"> not musical formal training as espoused by Gordon and Kodaly</w:t>
            </w:r>
          </w:p>
          <w:p w14:paraId="650D9877" w14:textId="77777777" w:rsidR="0013465D" w:rsidRPr="007C1FF3" w:rsidRDefault="0013465D" w:rsidP="00B25776">
            <w:pPr>
              <w:rPr>
                <w:sz w:val="16"/>
                <w:szCs w:val="16"/>
              </w:rPr>
            </w:pPr>
            <w:r>
              <w:rPr>
                <w:sz w:val="16"/>
                <w:szCs w:val="16"/>
              </w:rPr>
              <w:t>Also, more music in home=better language outcome</w:t>
            </w:r>
          </w:p>
        </w:tc>
        <w:tc>
          <w:tcPr>
            <w:tcW w:w="1720" w:type="dxa"/>
          </w:tcPr>
          <w:p w14:paraId="559EF468" w14:textId="77777777" w:rsidR="0013465D" w:rsidRPr="007C1FF3" w:rsidRDefault="0013465D" w:rsidP="00B25776">
            <w:pPr>
              <w:rPr>
                <w:sz w:val="16"/>
                <w:szCs w:val="16"/>
              </w:rPr>
            </w:pPr>
            <w:r w:rsidRPr="007C1FF3">
              <w:rPr>
                <w:sz w:val="16"/>
                <w:szCs w:val="16"/>
              </w:rPr>
              <w:t>Speaks to the influence of the Music @home survey I’m influenced by.</w:t>
            </w:r>
          </w:p>
          <w:p w14:paraId="4E131831" w14:textId="77777777" w:rsidR="0013465D" w:rsidRDefault="0013465D" w:rsidP="00B25776">
            <w:pPr>
              <w:rPr>
                <w:sz w:val="16"/>
                <w:szCs w:val="16"/>
              </w:rPr>
            </w:pPr>
            <w:r w:rsidRPr="007C1FF3">
              <w:rPr>
                <w:sz w:val="16"/>
                <w:szCs w:val="16"/>
              </w:rPr>
              <w:t>Also I see social motivation as a factor in my responses</w:t>
            </w:r>
          </w:p>
          <w:p w14:paraId="4D93E48B" w14:textId="77777777" w:rsidR="0013465D" w:rsidRDefault="0013465D" w:rsidP="00B25776">
            <w:pPr>
              <w:rPr>
                <w:sz w:val="16"/>
                <w:szCs w:val="16"/>
              </w:rPr>
            </w:pPr>
          </w:p>
          <w:p w14:paraId="3DB3930B" w14:textId="77777777" w:rsidR="0013465D" w:rsidRPr="007C1FF3" w:rsidRDefault="0013465D" w:rsidP="00B25776">
            <w:pPr>
              <w:rPr>
                <w:sz w:val="16"/>
                <w:szCs w:val="16"/>
              </w:rPr>
            </w:pPr>
            <w:r>
              <w:rPr>
                <w:sz w:val="16"/>
                <w:szCs w:val="16"/>
              </w:rPr>
              <w:t>Shares my quant findings, musical training has no correlation to singing just beliefs about importance.</w:t>
            </w:r>
          </w:p>
        </w:tc>
        <w:tc>
          <w:tcPr>
            <w:tcW w:w="1512" w:type="dxa"/>
          </w:tcPr>
          <w:p w14:paraId="2D1CF213" w14:textId="77777777" w:rsidR="0013465D" w:rsidRDefault="0013465D" w:rsidP="00B25776">
            <w:pPr>
              <w:rPr>
                <w:sz w:val="16"/>
                <w:szCs w:val="16"/>
              </w:rPr>
            </w:pPr>
            <w:r w:rsidRPr="007C1FF3">
              <w:rPr>
                <w:sz w:val="16"/>
                <w:szCs w:val="16"/>
              </w:rPr>
              <w:t>Self-reporting problematic.</w:t>
            </w:r>
          </w:p>
          <w:p w14:paraId="4A7F9E04" w14:textId="77777777" w:rsidR="0013465D" w:rsidRPr="007C1FF3" w:rsidRDefault="0013465D" w:rsidP="00B25776">
            <w:pPr>
              <w:rPr>
                <w:sz w:val="16"/>
                <w:szCs w:val="16"/>
              </w:rPr>
            </w:pPr>
            <w:r>
              <w:rPr>
                <w:sz w:val="16"/>
                <w:szCs w:val="16"/>
              </w:rPr>
              <w:t>Sample limited in size and demographics</w:t>
            </w:r>
          </w:p>
        </w:tc>
      </w:tr>
      <w:tr w:rsidR="0013465D" w14:paraId="7E80061E" w14:textId="77777777" w:rsidTr="00B25776">
        <w:tc>
          <w:tcPr>
            <w:tcW w:w="1174" w:type="dxa"/>
          </w:tcPr>
          <w:p w14:paraId="052DEC33" w14:textId="77777777" w:rsidR="0013465D" w:rsidRPr="00D723EF" w:rsidRDefault="0013465D" w:rsidP="00B25776">
            <w:pPr>
              <w:rPr>
                <w:sz w:val="16"/>
                <w:szCs w:val="16"/>
              </w:rPr>
            </w:pPr>
            <w:r>
              <w:rPr>
                <w:sz w:val="16"/>
                <w:szCs w:val="16"/>
              </w:rPr>
              <w:t>Perkins et al., (2025)</w:t>
            </w:r>
          </w:p>
        </w:tc>
        <w:tc>
          <w:tcPr>
            <w:tcW w:w="1319" w:type="dxa"/>
          </w:tcPr>
          <w:p w14:paraId="4DCB0EC2" w14:textId="77777777" w:rsidR="0013465D" w:rsidRPr="00A80EAA" w:rsidRDefault="0013465D" w:rsidP="00B25776">
            <w:pPr>
              <w:rPr>
                <w:sz w:val="16"/>
                <w:szCs w:val="16"/>
              </w:rPr>
            </w:pPr>
            <w:r w:rsidRPr="00D723EF">
              <w:rPr>
                <w:sz w:val="16"/>
                <w:szCs w:val="16"/>
              </w:rPr>
              <w:t xml:space="preserve">Music and Parental Wellbeing: A Position Paper </w:t>
            </w:r>
          </w:p>
        </w:tc>
        <w:tc>
          <w:tcPr>
            <w:tcW w:w="1231" w:type="dxa"/>
          </w:tcPr>
          <w:p w14:paraId="02020518" w14:textId="77777777" w:rsidR="0013465D" w:rsidRPr="00A80EAA" w:rsidRDefault="0013465D" w:rsidP="00B25776">
            <w:pPr>
              <w:rPr>
                <w:sz w:val="16"/>
                <w:szCs w:val="16"/>
              </w:rPr>
            </w:pPr>
            <w:r w:rsidRPr="00A80EAA">
              <w:rPr>
                <w:sz w:val="16"/>
                <w:szCs w:val="16"/>
              </w:rPr>
              <w:t xml:space="preserve">Setting out a collective vision, for parental wellbeing being a global concern </w:t>
            </w:r>
          </w:p>
        </w:tc>
        <w:tc>
          <w:tcPr>
            <w:tcW w:w="1409" w:type="dxa"/>
          </w:tcPr>
          <w:p w14:paraId="228A0A51" w14:textId="77777777" w:rsidR="0013465D" w:rsidRPr="00A80EAA" w:rsidRDefault="0013465D" w:rsidP="00B25776">
            <w:pPr>
              <w:rPr>
                <w:sz w:val="16"/>
                <w:szCs w:val="16"/>
              </w:rPr>
            </w:pPr>
            <w:r w:rsidRPr="00A80EAA">
              <w:rPr>
                <w:sz w:val="16"/>
                <w:szCs w:val="16"/>
              </w:rPr>
              <w:t>NA</w:t>
            </w:r>
          </w:p>
        </w:tc>
        <w:tc>
          <w:tcPr>
            <w:tcW w:w="1563" w:type="dxa"/>
          </w:tcPr>
          <w:p w14:paraId="24BA796E" w14:textId="77777777" w:rsidR="0013465D" w:rsidRPr="000E2656" w:rsidRDefault="0013465D" w:rsidP="00B25776">
            <w:pPr>
              <w:rPr>
                <w:sz w:val="16"/>
                <w:szCs w:val="16"/>
              </w:rPr>
            </w:pPr>
            <w:r w:rsidRPr="000E2656">
              <w:rPr>
                <w:sz w:val="16"/>
                <w:szCs w:val="16"/>
              </w:rPr>
              <w:t>NA</w:t>
            </w:r>
          </w:p>
        </w:tc>
        <w:tc>
          <w:tcPr>
            <w:tcW w:w="1413" w:type="dxa"/>
          </w:tcPr>
          <w:p w14:paraId="20D13DB1" w14:textId="77777777" w:rsidR="0013465D" w:rsidRPr="000E2656" w:rsidRDefault="0013465D" w:rsidP="00B25776">
            <w:pPr>
              <w:rPr>
                <w:sz w:val="16"/>
                <w:szCs w:val="16"/>
              </w:rPr>
            </w:pPr>
            <w:r w:rsidRPr="000E2656">
              <w:rPr>
                <w:sz w:val="16"/>
                <w:szCs w:val="16"/>
              </w:rPr>
              <w:t xml:space="preserve">Music needs to be an option in many parental pathways to improve health </w:t>
            </w:r>
          </w:p>
        </w:tc>
        <w:tc>
          <w:tcPr>
            <w:tcW w:w="1720" w:type="dxa"/>
          </w:tcPr>
          <w:p w14:paraId="163862C8" w14:textId="77777777" w:rsidR="0013465D" w:rsidRPr="000E2656" w:rsidRDefault="0013465D" w:rsidP="00B25776">
            <w:pPr>
              <w:rPr>
                <w:sz w:val="16"/>
                <w:szCs w:val="16"/>
              </w:rPr>
            </w:pPr>
            <w:r w:rsidRPr="000E2656">
              <w:rPr>
                <w:sz w:val="16"/>
                <w:szCs w:val="16"/>
              </w:rPr>
              <w:t>It’s a music and wellbeing organi</w:t>
            </w:r>
            <w:r>
              <w:rPr>
                <w:sz w:val="16"/>
                <w:szCs w:val="16"/>
              </w:rPr>
              <w:t>s</w:t>
            </w:r>
            <w:r w:rsidRPr="000E2656">
              <w:rPr>
                <w:sz w:val="16"/>
                <w:szCs w:val="16"/>
              </w:rPr>
              <w:t>ation, that declares the rationale being relevant</w:t>
            </w:r>
          </w:p>
        </w:tc>
        <w:tc>
          <w:tcPr>
            <w:tcW w:w="1512" w:type="dxa"/>
          </w:tcPr>
          <w:p w14:paraId="0C323DF8" w14:textId="77777777" w:rsidR="0013465D" w:rsidRPr="000E2656" w:rsidRDefault="0013465D" w:rsidP="00B25776">
            <w:pPr>
              <w:rPr>
                <w:sz w:val="16"/>
                <w:szCs w:val="16"/>
              </w:rPr>
            </w:pPr>
            <w:r w:rsidRPr="000E2656">
              <w:rPr>
                <w:sz w:val="16"/>
                <w:szCs w:val="16"/>
              </w:rPr>
              <w:t>NA</w:t>
            </w:r>
          </w:p>
        </w:tc>
      </w:tr>
      <w:tr w:rsidR="0013465D" w14:paraId="302CFDB5" w14:textId="77777777" w:rsidTr="00B25776">
        <w:tc>
          <w:tcPr>
            <w:tcW w:w="1174" w:type="dxa"/>
          </w:tcPr>
          <w:p w14:paraId="1077A17D" w14:textId="77777777" w:rsidR="0013465D" w:rsidRPr="00771184" w:rsidRDefault="0013465D" w:rsidP="00B25776">
            <w:pPr>
              <w:rPr>
                <w:sz w:val="16"/>
                <w:szCs w:val="16"/>
              </w:rPr>
            </w:pPr>
            <w:r>
              <w:rPr>
                <w:sz w:val="16"/>
                <w:szCs w:val="16"/>
              </w:rPr>
              <w:t>Davis and Kola-Palmer (2025)</w:t>
            </w:r>
          </w:p>
        </w:tc>
        <w:tc>
          <w:tcPr>
            <w:tcW w:w="1319" w:type="dxa"/>
          </w:tcPr>
          <w:p w14:paraId="587B0429" w14:textId="77777777" w:rsidR="0013465D" w:rsidRPr="00A80EAA" w:rsidRDefault="0013465D" w:rsidP="00B25776">
            <w:pPr>
              <w:rPr>
                <w:sz w:val="16"/>
                <w:szCs w:val="16"/>
              </w:rPr>
            </w:pPr>
            <w:r w:rsidRPr="00771184">
              <w:rPr>
                <w:sz w:val="16"/>
                <w:szCs w:val="16"/>
              </w:rPr>
              <w:t>A socially prescribed creative play intervention for new parents: investigating post-traumatic stress around birth and changes in postnatal depression and reflective function</w:t>
            </w:r>
            <w:r>
              <w:rPr>
                <w:sz w:val="16"/>
                <w:szCs w:val="16"/>
              </w:rPr>
              <w:t xml:space="preserve"> </w:t>
            </w:r>
          </w:p>
        </w:tc>
        <w:tc>
          <w:tcPr>
            <w:tcW w:w="1231" w:type="dxa"/>
          </w:tcPr>
          <w:p w14:paraId="025B8B3D" w14:textId="77777777" w:rsidR="0013465D" w:rsidRPr="00A80EAA" w:rsidRDefault="0013465D" w:rsidP="00B25776">
            <w:pPr>
              <w:rPr>
                <w:sz w:val="16"/>
                <w:szCs w:val="16"/>
              </w:rPr>
            </w:pPr>
            <w:r w:rsidRPr="00A80EAA">
              <w:rPr>
                <w:sz w:val="16"/>
                <w:szCs w:val="16"/>
              </w:rPr>
              <w:t>Social prescription intervention</w:t>
            </w:r>
            <w:r>
              <w:rPr>
                <w:sz w:val="16"/>
                <w:szCs w:val="16"/>
              </w:rPr>
              <w:t xml:space="preserve"> to treat trauma post birth, parents supported with play</w:t>
            </w:r>
          </w:p>
        </w:tc>
        <w:tc>
          <w:tcPr>
            <w:tcW w:w="1409" w:type="dxa"/>
          </w:tcPr>
          <w:p w14:paraId="0CF95DAF" w14:textId="77777777" w:rsidR="0013465D" w:rsidRPr="00CB285E" w:rsidRDefault="0013465D" w:rsidP="00B25776">
            <w:pPr>
              <w:rPr>
                <w:sz w:val="16"/>
                <w:szCs w:val="16"/>
              </w:rPr>
            </w:pPr>
            <w:r w:rsidRPr="00CB285E">
              <w:rPr>
                <w:sz w:val="16"/>
                <w:szCs w:val="16"/>
              </w:rPr>
              <w:t xml:space="preserve">5 weeklong </w:t>
            </w:r>
          </w:p>
          <w:p w14:paraId="558BB0BB" w14:textId="77777777" w:rsidR="0013465D" w:rsidRPr="00CB285E" w:rsidRDefault="0013465D" w:rsidP="00B25776">
            <w:pPr>
              <w:rPr>
                <w:sz w:val="16"/>
                <w:szCs w:val="16"/>
              </w:rPr>
            </w:pPr>
            <w:r w:rsidRPr="00CB285E">
              <w:rPr>
                <w:sz w:val="16"/>
                <w:szCs w:val="16"/>
              </w:rPr>
              <w:t xml:space="preserve">57 parents </w:t>
            </w:r>
          </w:p>
          <w:p w14:paraId="6B07E291" w14:textId="77777777" w:rsidR="0013465D" w:rsidRPr="00CB285E" w:rsidRDefault="0013465D" w:rsidP="00B25776">
            <w:pPr>
              <w:rPr>
                <w:sz w:val="16"/>
                <w:szCs w:val="16"/>
              </w:rPr>
            </w:pPr>
          </w:p>
        </w:tc>
        <w:tc>
          <w:tcPr>
            <w:tcW w:w="1563" w:type="dxa"/>
          </w:tcPr>
          <w:p w14:paraId="288BD421" w14:textId="77777777" w:rsidR="0013465D" w:rsidRDefault="0013465D" w:rsidP="00B25776">
            <w:pPr>
              <w:rPr>
                <w:sz w:val="16"/>
                <w:szCs w:val="16"/>
              </w:rPr>
            </w:pPr>
            <w:r>
              <w:rPr>
                <w:sz w:val="16"/>
                <w:szCs w:val="16"/>
              </w:rPr>
              <w:t xml:space="preserve">Mixed, 2 </w:t>
            </w:r>
            <w:r w:rsidRPr="00CB285E">
              <w:rPr>
                <w:sz w:val="16"/>
                <w:szCs w:val="16"/>
              </w:rPr>
              <w:t xml:space="preserve">surveys </w:t>
            </w:r>
            <w:r>
              <w:rPr>
                <w:sz w:val="16"/>
                <w:szCs w:val="16"/>
              </w:rPr>
              <w:t>..ist session and final</w:t>
            </w:r>
          </w:p>
          <w:p w14:paraId="1755CEC8" w14:textId="77777777" w:rsidR="0013465D" w:rsidRDefault="0013465D" w:rsidP="00B25776">
            <w:pPr>
              <w:rPr>
                <w:sz w:val="16"/>
                <w:szCs w:val="16"/>
              </w:rPr>
            </w:pPr>
            <w:r>
              <w:rPr>
                <w:sz w:val="16"/>
                <w:szCs w:val="16"/>
              </w:rPr>
              <w:t>Edinburgh post-natal scale, city brith trauma and qual questions open ended.</w:t>
            </w:r>
          </w:p>
          <w:p w14:paraId="51EA8B7F" w14:textId="77777777" w:rsidR="0013465D" w:rsidRDefault="0013465D" w:rsidP="00B25776">
            <w:pPr>
              <w:rPr>
                <w:sz w:val="16"/>
                <w:szCs w:val="16"/>
              </w:rPr>
            </w:pPr>
            <w:r>
              <w:rPr>
                <w:sz w:val="16"/>
                <w:szCs w:val="16"/>
              </w:rPr>
              <w:t>Encouraged reflection functioning</w:t>
            </w:r>
          </w:p>
          <w:p w14:paraId="2DF673DC" w14:textId="77777777" w:rsidR="0013465D" w:rsidRPr="00CB285E" w:rsidRDefault="0013465D" w:rsidP="00B25776">
            <w:pPr>
              <w:rPr>
                <w:sz w:val="16"/>
                <w:szCs w:val="16"/>
              </w:rPr>
            </w:pPr>
            <w:r>
              <w:rPr>
                <w:sz w:val="16"/>
                <w:szCs w:val="16"/>
              </w:rPr>
              <w:t>Statistically placed in Anova, content analysis too</w:t>
            </w:r>
          </w:p>
        </w:tc>
        <w:tc>
          <w:tcPr>
            <w:tcW w:w="1413" w:type="dxa"/>
          </w:tcPr>
          <w:p w14:paraId="62C787E6" w14:textId="77777777" w:rsidR="0013465D" w:rsidRDefault="0013465D" w:rsidP="00B25776">
            <w:pPr>
              <w:rPr>
                <w:sz w:val="16"/>
                <w:szCs w:val="16"/>
              </w:rPr>
            </w:pPr>
            <w:r w:rsidRPr="00170AC6">
              <w:rPr>
                <w:sz w:val="16"/>
                <w:szCs w:val="16"/>
              </w:rPr>
              <w:t>Depressi</w:t>
            </w:r>
            <w:r>
              <w:rPr>
                <w:sz w:val="16"/>
                <w:szCs w:val="16"/>
              </w:rPr>
              <w:t>ve symptoms</w:t>
            </w:r>
            <w:r w:rsidRPr="00170AC6">
              <w:rPr>
                <w:sz w:val="16"/>
                <w:szCs w:val="16"/>
              </w:rPr>
              <w:t xml:space="preserve"> came down but not birth trauma</w:t>
            </w:r>
            <w:r>
              <w:rPr>
                <w:sz w:val="16"/>
                <w:szCs w:val="16"/>
              </w:rPr>
              <w:t xml:space="preserve">. </w:t>
            </w:r>
          </w:p>
          <w:p w14:paraId="1BB57F9D" w14:textId="77777777" w:rsidR="0013465D" w:rsidRPr="00170AC6" w:rsidRDefault="0013465D" w:rsidP="00B25776">
            <w:pPr>
              <w:rPr>
                <w:sz w:val="16"/>
                <w:szCs w:val="16"/>
              </w:rPr>
            </w:pPr>
            <w:r>
              <w:rPr>
                <w:sz w:val="16"/>
                <w:szCs w:val="16"/>
              </w:rPr>
              <w:t>Motivations changed from no social inclinations to attend and then became their fave part of the activity</w:t>
            </w:r>
          </w:p>
        </w:tc>
        <w:tc>
          <w:tcPr>
            <w:tcW w:w="1720" w:type="dxa"/>
          </w:tcPr>
          <w:p w14:paraId="1CED6395" w14:textId="77777777" w:rsidR="0013465D" w:rsidRPr="00460839" w:rsidRDefault="0013465D" w:rsidP="00B25776">
            <w:pPr>
              <w:rPr>
                <w:sz w:val="16"/>
                <w:szCs w:val="16"/>
              </w:rPr>
            </w:pPr>
            <w:r w:rsidRPr="00460839">
              <w:rPr>
                <w:sz w:val="16"/>
                <w:szCs w:val="16"/>
              </w:rPr>
              <w:t>It’s incorporated some</w:t>
            </w:r>
            <w:r>
              <w:rPr>
                <w:sz w:val="16"/>
                <w:szCs w:val="16"/>
              </w:rPr>
              <w:t xml:space="preserve"> </w:t>
            </w:r>
            <w:r w:rsidRPr="00460839">
              <w:rPr>
                <w:sz w:val="16"/>
                <w:szCs w:val="16"/>
              </w:rPr>
              <w:t>singing free play and science development– contrasts mildly to exclusive singing.</w:t>
            </w:r>
          </w:p>
        </w:tc>
        <w:tc>
          <w:tcPr>
            <w:tcW w:w="1512" w:type="dxa"/>
          </w:tcPr>
          <w:p w14:paraId="5A1211C9" w14:textId="77777777" w:rsidR="0013465D" w:rsidRDefault="0013465D" w:rsidP="00B25776">
            <w:pPr>
              <w:rPr>
                <w:sz w:val="16"/>
                <w:szCs w:val="16"/>
              </w:rPr>
            </w:pPr>
            <w:r w:rsidRPr="00460839">
              <w:rPr>
                <w:sz w:val="16"/>
                <w:szCs w:val="16"/>
              </w:rPr>
              <w:t xml:space="preserve">Short time only </w:t>
            </w:r>
            <w:r>
              <w:rPr>
                <w:sz w:val="16"/>
                <w:szCs w:val="16"/>
              </w:rPr>
              <w:t xml:space="preserve">5 weeks, </w:t>
            </w:r>
          </w:p>
          <w:p w14:paraId="024130E1" w14:textId="77777777" w:rsidR="0013465D" w:rsidRDefault="0013465D" w:rsidP="00B25776">
            <w:pPr>
              <w:rPr>
                <w:sz w:val="16"/>
                <w:szCs w:val="16"/>
              </w:rPr>
            </w:pPr>
            <w:r>
              <w:rPr>
                <w:sz w:val="16"/>
                <w:szCs w:val="16"/>
              </w:rPr>
              <w:t>Small sample, only 28 participants took survey ultimately, forgot pseudonym/link from continuity technical glitch</w:t>
            </w:r>
          </w:p>
          <w:p w14:paraId="19FCC796" w14:textId="77777777" w:rsidR="0013465D" w:rsidRDefault="0013465D" w:rsidP="00B25776">
            <w:pPr>
              <w:rPr>
                <w:sz w:val="16"/>
                <w:szCs w:val="16"/>
              </w:rPr>
            </w:pPr>
            <w:r>
              <w:rPr>
                <w:sz w:val="16"/>
                <w:szCs w:val="16"/>
              </w:rPr>
              <w:t>No control group</w:t>
            </w:r>
          </w:p>
          <w:p w14:paraId="1181808B" w14:textId="77777777" w:rsidR="0013465D" w:rsidRPr="00460839" w:rsidRDefault="0013465D" w:rsidP="00B25776">
            <w:pPr>
              <w:rPr>
                <w:sz w:val="16"/>
                <w:szCs w:val="16"/>
              </w:rPr>
            </w:pPr>
            <w:r>
              <w:rPr>
                <w:sz w:val="16"/>
                <w:szCs w:val="16"/>
              </w:rPr>
              <w:t xml:space="preserve">Longer term would be beneficial and need more trauma informed focus </w:t>
            </w:r>
          </w:p>
        </w:tc>
      </w:tr>
      <w:tr w:rsidR="0013465D" w:rsidRPr="00C95ED5" w14:paraId="10652B9F" w14:textId="77777777" w:rsidTr="00B25776">
        <w:tc>
          <w:tcPr>
            <w:tcW w:w="1174" w:type="dxa"/>
          </w:tcPr>
          <w:p w14:paraId="490DDED9" w14:textId="77777777" w:rsidR="0013465D" w:rsidRPr="00C95ED5" w:rsidRDefault="0013465D" w:rsidP="00B25776">
            <w:pPr>
              <w:rPr>
                <w:sz w:val="16"/>
                <w:szCs w:val="16"/>
              </w:rPr>
            </w:pPr>
            <w:r>
              <w:rPr>
                <w:sz w:val="16"/>
                <w:szCs w:val="16"/>
              </w:rPr>
              <w:t>Damsgaard, Dyring, Brinkmann (2025)</w:t>
            </w:r>
          </w:p>
        </w:tc>
        <w:tc>
          <w:tcPr>
            <w:tcW w:w="1319" w:type="dxa"/>
          </w:tcPr>
          <w:p w14:paraId="342AF95C" w14:textId="77777777" w:rsidR="0013465D" w:rsidRPr="00C95ED5" w:rsidRDefault="0013465D" w:rsidP="00B25776">
            <w:pPr>
              <w:rPr>
                <w:sz w:val="16"/>
                <w:szCs w:val="16"/>
              </w:rPr>
            </w:pPr>
            <w:r w:rsidRPr="00C95ED5">
              <w:rPr>
                <w:sz w:val="16"/>
                <w:szCs w:val="16"/>
              </w:rPr>
              <w:t>Fathers' transformative caring experiences of engaging in music and singing with their children</w:t>
            </w:r>
            <w:r>
              <w:rPr>
                <w:sz w:val="16"/>
                <w:szCs w:val="16"/>
              </w:rPr>
              <w:t xml:space="preserve"> </w:t>
            </w:r>
          </w:p>
        </w:tc>
        <w:tc>
          <w:tcPr>
            <w:tcW w:w="1231" w:type="dxa"/>
          </w:tcPr>
          <w:p w14:paraId="6FACFFAF" w14:textId="77777777" w:rsidR="0013465D" w:rsidRPr="00C95ED5" w:rsidRDefault="0013465D" w:rsidP="00B25776">
            <w:pPr>
              <w:rPr>
                <w:sz w:val="16"/>
                <w:szCs w:val="16"/>
              </w:rPr>
            </w:pPr>
            <w:r>
              <w:rPr>
                <w:sz w:val="16"/>
                <w:szCs w:val="16"/>
              </w:rPr>
              <w:t>Explore fathers’ caregiving experiences through music and singing</w:t>
            </w:r>
          </w:p>
        </w:tc>
        <w:tc>
          <w:tcPr>
            <w:tcW w:w="1409" w:type="dxa"/>
          </w:tcPr>
          <w:p w14:paraId="5AD9BE6E" w14:textId="77777777" w:rsidR="0013465D" w:rsidRPr="00C95ED5" w:rsidRDefault="0013465D" w:rsidP="00B25776">
            <w:pPr>
              <w:rPr>
                <w:sz w:val="16"/>
                <w:szCs w:val="16"/>
              </w:rPr>
            </w:pPr>
            <w:r>
              <w:rPr>
                <w:sz w:val="16"/>
                <w:szCs w:val="16"/>
              </w:rPr>
              <w:t>8 dads aged 25-45- Danish</w:t>
            </w:r>
          </w:p>
        </w:tc>
        <w:tc>
          <w:tcPr>
            <w:tcW w:w="1563" w:type="dxa"/>
          </w:tcPr>
          <w:p w14:paraId="6E6B6457" w14:textId="77777777" w:rsidR="0013465D" w:rsidRDefault="0013465D" w:rsidP="00B25776">
            <w:pPr>
              <w:rPr>
                <w:sz w:val="16"/>
                <w:szCs w:val="16"/>
              </w:rPr>
            </w:pPr>
            <w:r>
              <w:rPr>
                <w:sz w:val="16"/>
                <w:szCs w:val="16"/>
              </w:rPr>
              <w:t>Qual.</w:t>
            </w:r>
          </w:p>
          <w:p w14:paraId="28F54A67" w14:textId="77777777" w:rsidR="0013465D" w:rsidRDefault="0013465D" w:rsidP="00B25776">
            <w:pPr>
              <w:rPr>
                <w:sz w:val="16"/>
                <w:szCs w:val="16"/>
              </w:rPr>
            </w:pPr>
            <w:r>
              <w:rPr>
                <w:sz w:val="16"/>
                <w:szCs w:val="16"/>
              </w:rPr>
              <w:t>Phenomenological, hermeneutic approach.</w:t>
            </w:r>
          </w:p>
          <w:p w14:paraId="6534215D" w14:textId="77777777" w:rsidR="0013465D" w:rsidRDefault="0013465D" w:rsidP="00B25776">
            <w:pPr>
              <w:rPr>
                <w:sz w:val="16"/>
                <w:szCs w:val="16"/>
              </w:rPr>
            </w:pPr>
            <w:r>
              <w:rPr>
                <w:sz w:val="16"/>
                <w:szCs w:val="16"/>
              </w:rPr>
              <w:t>Open ended interview with 8 dad</w:t>
            </w:r>
          </w:p>
          <w:p w14:paraId="1BF0E5B9" w14:textId="77777777" w:rsidR="0013465D" w:rsidRPr="00C95ED5" w:rsidRDefault="0013465D" w:rsidP="00B25776">
            <w:pPr>
              <w:rPr>
                <w:sz w:val="16"/>
                <w:szCs w:val="16"/>
              </w:rPr>
            </w:pPr>
            <w:r>
              <w:rPr>
                <w:sz w:val="16"/>
                <w:szCs w:val="16"/>
              </w:rPr>
              <w:t>Ricoeur interpretation applied</w:t>
            </w:r>
          </w:p>
        </w:tc>
        <w:tc>
          <w:tcPr>
            <w:tcW w:w="1413" w:type="dxa"/>
          </w:tcPr>
          <w:p w14:paraId="03A9A421" w14:textId="77777777" w:rsidR="0013465D" w:rsidRDefault="0013465D" w:rsidP="00B25776">
            <w:pPr>
              <w:rPr>
                <w:sz w:val="16"/>
                <w:szCs w:val="16"/>
              </w:rPr>
            </w:pPr>
            <w:r>
              <w:rPr>
                <w:sz w:val="16"/>
                <w:szCs w:val="16"/>
              </w:rPr>
              <w:t>Musical interactions profoundly impact the fatherhood experience.</w:t>
            </w:r>
          </w:p>
          <w:p w14:paraId="1E0A4920" w14:textId="77777777" w:rsidR="0013465D" w:rsidRDefault="0013465D" w:rsidP="00B25776">
            <w:pPr>
              <w:rPr>
                <w:sz w:val="16"/>
                <w:szCs w:val="16"/>
              </w:rPr>
            </w:pPr>
            <w:r>
              <w:rPr>
                <w:sz w:val="16"/>
                <w:szCs w:val="16"/>
              </w:rPr>
              <w:t>Also connection to children can change legacy stereotypes.</w:t>
            </w:r>
          </w:p>
          <w:p w14:paraId="0BA420E0" w14:textId="77777777" w:rsidR="0013465D" w:rsidRPr="00C95ED5" w:rsidRDefault="0013465D" w:rsidP="00B25776">
            <w:pPr>
              <w:rPr>
                <w:sz w:val="16"/>
                <w:szCs w:val="16"/>
              </w:rPr>
            </w:pPr>
            <w:r w:rsidRPr="009F5C1C">
              <w:rPr>
                <w:sz w:val="16"/>
                <w:szCs w:val="16"/>
              </w:rPr>
              <w:t>boys experience diverse models of masculinity</w:t>
            </w:r>
          </w:p>
        </w:tc>
        <w:tc>
          <w:tcPr>
            <w:tcW w:w="1720" w:type="dxa"/>
          </w:tcPr>
          <w:p w14:paraId="328DF975" w14:textId="77777777" w:rsidR="0013465D" w:rsidRPr="00C95ED5" w:rsidRDefault="0013465D" w:rsidP="00B25776">
            <w:pPr>
              <w:rPr>
                <w:sz w:val="16"/>
                <w:szCs w:val="16"/>
              </w:rPr>
            </w:pPr>
            <w:r>
              <w:rPr>
                <w:sz w:val="16"/>
                <w:szCs w:val="16"/>
              </w:rPr>
              <w:t>Gap in father perspectival research- is it sexism, stereotypes?</w:t>
            </w:r>
          </w:p>
        </w:tc>
        <w:tc>
          <w:tcPr>
            <w:tcW w:w="1512" w:type="dxa"/>
          </w:tcPr>
          <w:p w14:paraId="0BA7CD4E" w14:textId="77777777" w:rsidR="0013465D" w:rsidRDefault="0013465D" w:rsidP="00B25776">
            <w:pPr>
              <w:rPr>
                <w:sz w:val="16"/>
                <w:szCs w:val="16"/>
              </w:rPr>
            </w:pPr>
            <w:r>
              <w:rPr>
                <w:sz w:val="16"/>
                <w:szCs w:val="16"/>
              </w:rPr>
              <w:t>Only 1 participated in the actual workshops, the others completed tasks at home.</w:t>
            </w:r>
          </w:p>
          <w:p w14:paraId="3F7BEDF8" w14:textId="77777777" w:rsidR="0013465D" w:rsidRPr="00C95ED5" w:rsidRDefault="0013465D" w:rsidP="00B25776">
            <w:pPr>
              <w:rPr>
                <w:sz w:val="16"/>
                <w:szCs w:val="16"/>
              </w:rPr>
            </w:pPr>
            <w:r>
              <w:rPr>
                <w:sz w:val="16"/>
                <w:szCs w:val="16"/>
              </w:rPr>
              <w:t>Fathers recruited through third party, better to approach directly</w:t>
            </w:r>
          </w:p>
        </w:tc>
      </w:tr>
      <w:tr w:rsidR="0013465D" w:rsidRPr="00C95ED5" w14:paraId="57DC074D" w14:textId="77777777" w:rsidTr="00B25776">
        <w:tc>
          <w:tcPr>
            <w:tcW w:w="1174" w:type="dxa"/>
          </w:tcPr>
          <w:p w14:paraId="14473527" w14:textId="77777777" w:rsidR="0013465D" w:rsidRPr="00C95ED5" w:rsidRDefault="0013465D" w:rsidP="00B25776">
            <w:pPr>
              <w:pStyle w:val="personspreviewpersonspreviewitem-sc-euhkkl-2"/>
              <w:shd w:val="clear" w:color="auto" w:fill="FFFFFF"/>
              <w:spacing w:before="0" w:beforeAutospacing="0" w:after="0" w:afterAutospacing="0"/>
              <w:rPr>
                <w:sz w:val="16"/>
                <w:szCs w:val="16"/>
              </w:rPr>
            </w:pPr>
            <w:r>
              <w:rPr>
                <w:rFonts w:asciiTheme="minorHAnsi" w:hAnsiTheme="minorHAnsi" w:cs="Arial"/>
                <w:color w:val="2E2E2E"/>
                <w:sz w:val="16"/>
                <w:szCs w:val="16"/>
              </w:rPr>
              <w:t>Stegenga, Henley, Harman, Robb (2024)</w:t>
            </w:r>
          </w:p>
        </w:tc>
        <w:tc>
          <w:tcPr>
            <w:tcW w:w="1319" w:type="dxa"/>
          </w:tcPr>
          <w:p w14:paraId="0ACECA1A" w14:textId="77777777" w:rsidR="0013465D" w:rsidRPr="00C95ED5" w:rsidRDefault="0013465D" w:rsidP="00B25776">
            <w:pPr>
              <w:rPr>
                <w:sz w:val="16"/>
                <w:szCs w:val="16"/>
              </w:rPr>
            </w:pPr>
            <w:r w:rsidRPr="000240AE">
              <w:rPr>
                <w:sz w:val="16"/>
                <w:szCs w:val="16"/>
              </w:rPr>
              <w:t xml:space="preserve">Shifting perspectives and transformative change: Parent perspectives of an active music engagement </w:t>
            </w:r>
            <w:r w:rsidRPr="000240AE">
              <w:rPr>
                <w:sz w:val="16"/>
                <w:szCs w:val="16"/>
              </w:rPr>
              <w:lastRenderedPageBreak/>
              <w:t>intervention for themselves and their child with cancer</w:t>
            </w:r>
          </w:p>
        </w:tc>
        <w:tc>
          <w:tcPr>
            <w:tcW w:w="1231" w:type="dxa"/>
          </w:tcPr>
          <w:p w14:paraId="3A2BEC03" w14:textId="77777777" w:rsidR="0013465D" w:rsidRPr="00C95ED5" w:rsidRDefault="0013465D" w:rsidP="00B25776">
            <w:pPr>
              <w:rPr>
                <w:sz w:val="16"/>
                <w:szCs w:val="16"/>
              </w:rPr>
            </w:pPr>
            <w:r>
              <w:rPr>
                <w:sz w:val="16"/>
                <w:szCs w:val="16"/>
              </w:rPr>
              <w:lastRenderedPageBreak/>
              <w:t>Does AME active music engagement mitigate distress- how does this work and essential features</w:t>
            </w:r>
          </w:p>
        </w:tc>
        <w:tc>
          <w:tcPr>
            <w:tcW w:w="1409" w:type="dxa"/>
          </w:tcPr>
          <w:p w14:paraId="4209FB24" w14:textId="77777777" w:rsidR="0013465D" w:rsidRPr="00C95ED5" w:rsidRDefault="0013465D" w:rsidP="00B25776">
            <w:pPr>
              <w:rPr>
                <w:sz w:val="16"/>
                <w:szCs w:val="16"/>
              </w:rPr>
            </w:pPr>
            <w:r>
              <w:rPr>
                <w:sz w:val="16"/>
                <w:szCs w:val="16"/>
              </w:rPr>
              <w:t>43, deliberately targeted underrepresented groups, 3 daily 30 minute sessions during chemo</w:t>
            </w:r>
          </w:p>
        </w:tc>
        <w:tc>
          <w:tcPr>
            <w:tcW w:w="1563" w:type="dxa"/>
          </w:tcPr>
          <w:p w14:paraId="13F47BEF" w14:textId="77777777" w:rsidR="0013465D" w:rsidRDefault="0013465D" w:rsidP="00B25776">
            <w:pPr>
              <w:rPr>
                <w:sz w:val="16"/>
                <w:szCs w:val="16"/>
              </w:rPr>
            </w:pPr>
            <w:r>
              <w:rPr>
                <w:sz w:val="16"/>
                <w:szCs w:val="16"/>
              </w:rPr>
              <w:t>Quals, \</w:t>
            </w:r>
          </w:p>
          <w:p w14:paraId="254329DC" w14:textId="77777777" w:rsidR="0013465D" w:rsidRDefault="0013465D" w:rsidP="00B25776">
            <w:pPr>
              <w:rPr>
                <w:sz w:val="16"/>
                <w:szCs w:val="16"/>
              </w:rPr>
            </w:pPr>
            <w:r>
              <w:rPr>
                <w:sz w:val="16"/>
                <w:szCs w:val="16"/>
              </w:rPr>
              <w:t xml:space="preserve">43 interviews </w:t>
            </w:r>
          </w:p>
          <w:p w14:paraId="1CA9B2F1" w14:textId="77777777" w:rsidR="0013465D" w:rsidRPr="00C95ED5" w:rsidRDefault="0013465D" w:rsidP="00B25776">
            <w:pPr>
              <w:rPr>
                <w:sz w:val="16"/>
                <w:szCs w:val="16"/>
              </w:rPr>
            </w:pPr>
            <w:r>
              <w:rPr>
                <w:sz w:val="16"/>
                <w:szCs w:val="16"/>
              </w:rPr>
              <w:t xml:space="preserve">Thematic analysis, thematic redundancy after 28 interviews. Questions semi structured, aimed </w:t>
            </w:r>
            <w:r>
              <w:rPr>
                <w:sz w:val="16"/>
                <w:szCs w:val="16"/>
              </w:rPr>
              <w:lastRenderedPageBreak/>
              <w:t>to understand what had worked or not</w:t>
            </w:r>
          </w:p>
        </w:tc>
        <w:tc>
          <w:tcPr>
            <w:tcW w:w="1413" w:type="dxa"/>
          </w:tcPr>
          <w:p w14:paraId="35428F1C" w14:textId="77777777" w:rsidR="0013465D" w:rsidRPr="00C95ED5" w:rsidRDefault="0013465D" w:rsidP="00B25776">
            <w:pPr>
              <w:rPr>
                <w:sz w:val="16"/>
                <w:szCs w:val="16"/>
              </w:rPr>
            </w:pPr>
            <w:r>
              <w:rPr>
                <w:sz w:val="16"/>
                <w:szCs w:val="16"/>
              </w:rPr>
              <w:lastRenderedPageBreak/>
              <w:t>Dyadic focus beneficial Coping Tool for coping for parents and kids during suffering period</w:t>
            </w:r>
          </w:p>
        </w:tc>
        <w:tc>
          <w:tcPr>
            <w:tcW w:w="1720" w:type="dxa"/>
          </w:tcPr>
          <w:p w14:paraId="5578EA8E" w14:textId="77777777" w:rsidR="0013465D" w:rsidRPr="00C95ED5" w:rsidRDefault="0013465D" w:rsidP="00B25776">
            <w:pPr>
              <w:rPr>
                <w:sz w:val="16"/>
                <w:szCs w:val="16"/>
              </w:rPr>
            </w:pPr>
            <w:r>
              <w:rPr>
                <w:sz w:val="16"/>
                <w:szCs w:val="16"/>
              </w:rPr>
              <w:t>An example of the tool music can be in extreme circumstances?</w:t>
            </w:r>
          </w:p>
        </w:tc>
        <w:tc>
          <w:tcPr>
            <w:tcW w:w="1512" w:type="dxa"/>
          </w:tcPr>
          <w:p w14:paraId="1ACB2B12" w14:textId="77777777" w:rsidR="0013465D" w:rsidRDefault="0013465D" w:rsidP="00B25776">
            <w:pPr>
              <w:rPr>
                <w:sz w:val="16"/>
                <w:szCs w:val="16"/>
              </w:rPr>
            </w:pPr>
            <w:r>
              <w:rPr>
                <w:sz w:val="16"/>
                <w:szCs w:val="16"/>
              </w:rPr>
              <w:t>Gender disproportionate (more mums) and more diversity wanted,</w:t>
            </w:r>
          </w:p>
          <w:p w14:paraId="7F401113" w14:textId="77777777" w:rsidR="0013465D" w:rsidRPr="00C95ED5" w:rsidRDefault="0013465D" w:rsidP="00B25776">
            <w:pPr>
              <w:rPr>
                <w:sz w:val="16"/>
                <w:szCs w:val="16"/>
              </w:rPr>
            </w:pPr>
            <w:r>
              <w:rPr>
                <w:sz w:val="16"/>
                <w:szCs w:val="16"/>
              </w:rPr>
              <w:t xml:space="preserve">Also differing timelines at point </w:t>
            </w:r>
            <w:r>
              <w:rPr>
                <w:sz w:val="16"/>
                <w:szCs w:val="16"/>
              </w:rPr>
              <w:lastRenderedPageBreak/>
              <w:t>of intervention might be useflu</w:t>
            </w:r>
          </w:p>
        </w:tc>
      </w:tr>
      <w:tr w:rsidR="0013465D" w:rsidRPr="00B82EB1" w14:paraId="252EDA1E" w14:textId="77777777" w:rsidTr="00B25776">
        <w:tc>
          <w:tcPr>
            <w:tcW w:w="1174" w:type="dxa"/>
          </w:tcPr>
          <w:p w14:paraId="2F11097D" w14:textId="77777777" w:rsidR="0013465D" w:rsidRPr="00B82EB1" w:rsidRDefault="0013465D" w:rsidP="00B25776">
            <w:pPr>
              <w:rPr>
                <w:sz w:val="16"/>
                <w:szCs w:val="16"/>
              </w:rPr>
            </w:pPr>
            <w:r>
              <w:rPr>
                <w:sz w:val="16"/>
                <w:szCs w:val="16"/>
              </w:rPr>
              <w:lastRenderedPageBreak/>
              <w:t>Davidson, Gray-Bauer, Liu, Zuk (2024)</w:t>
            </w:r>
          </w:p>
        </w:tc>
        <w:tc>
          <w:tcPr>
            <w:tcW w:w="1319" w:type="dxa"/>
          </w:tcPr>
          <w:p w14:paraId="3BA5C532" w14:textId="77777777" w:rsidR="0013465D" w:rsidRPr="00B82EB1" w:rsidRDefault="0013465D" w:rsidP="00B25776">
            <w:pPr>
              <w:rPr>
                <w:sz w:val="16"/>
                <w:szCs w:val="16"/>
              </w:rPr>
            </w:pPr>
            <w:r w:rsidRPr="00682980">
              <w:rPr>
                <w:sz w:val="16"/>
                <w:szCs w:val="16"/>
              </w:rPr>
              <w:t>Preschoolers’ home music environment relates to their home literacy environment and parental self-efficacy</w:t>
            </w:r>
          </w:p>
        </w:tc>
        <w:tc>
          <w:tcPr>
            <w:tcW w:w="1231" w:type="dxa"/>
          </w:tcPr>
          <w:p w14:paraId="618ADF43" w14:textId="77777777" w:rsidR="0013465D" w:rsidRDefault="0013465D" w:rsidP="00B25776">
            <w:pPr>
              <w:rPr>
                <w:sz w:val="16"/>
                <w:szCs w:val="16"/>
              </w:rPr>
            </w:pPr>
            <w:r w:rsidRPr="00B84043">
              <w:rPr>
                <w:sz w:val="16"/>
                <w:szCs w:val="16"/>
              </w:rPr>
              <w:t>investigating parental self-efficacy in relation to home musical environment</w:t>
            </w:r>
            <w:r>
              <w:rPr>
                <w:sz w:val="16"/>
                <w:szCs w:val="16"/>
              </w:rPr>
              <w:t>.</w:t>
            </w:r>
          </w:p>
          <w:p w14:paraId="27A3EDD9" w14:textId="77777777" w:rsidR="0013465D" w:rsidRPr="00B82EB1" w:rsidRDefault="0013465D" w:rsidP="00B25776">
            <w:pPr>
              <w:rPr>
                <w:sz w:val="16"/>
                <w:szCs w:val="16"/>
              </w:rPr>
            </w:pPr>
            <w:r>
              <w:rPr>
                <w:sz w:val="16"/>
                <w:szCs w:val="16"/>
              </w:rPr>
              <w:t>Also link between literacy and music home setting.</w:t>
            </w:r>
          </w:p>
        </w:tc>
        <w:tc>
          <w:tcPr>
            <w:tcW w:w="1409" w:type="dxa"/>
          </w:tcPr>
          <w:p w14:paraId="56E875DF" w14:textId="77777777" w:rsidR="0013465D" w:rsidRDefault="0013465D" w:rsidP="00B25776">
            <w:pPr>
              <w:rPr>
                <w:sz w:val="16"/>
                <w:szCs w:val="16"/>
              </w:rPr>
            </w:pPr>
            <w:r>
              <w:rPr>
                <w:sz w:val="16"/>
                <w:szCs w:val="16"/>
              </w:rPr>
              <w:t>Hypothesis- parents with better sense if self-efficacy will have rich musical home settings</w:t>
            </w:r>
          </w:p>
          <w:p w14:paraId="2EFED643" w14:textId="77777777" w:rsidR="0013465D" w:rsidRPr="00B82EB1" w:rsidRDefault="0013465D" w:rsidP="00B25776">
            <w:pPr>
              <w:rPr>
                <w:sz w:val="16"/>
                <w:szCs w:val="16"/>
              </w:rPr>
            </w:pPr>
            <w:r>
              <w:rPr>
                <w:sz w:val="16"/>
                <w:szCs w:val="16"/>
              </w:rPr>
              <w:t>Quants correlational study, using parent reported measures. Spearman’s rank</w:t>
            </w:r>
          </w:p>
        </w:tc>
        <w:tc>
          <w:tcPr>
            <w:tcW w:w="1563" w:type="dxa"/>
          </w:tcPr>
          <w:p w14:paraId="016E918D" w14:textId="77777777" w:rsidR="0013465D" w:rsidRDefault="0013465D" w:rsidP="00B25776">
            <w:pPr>
              <w:rPr>
                <w:sz w:val="16"/>
                <w:szCs w:val="16"/>
              </w:rPr>
            </w:pPr>
            <w:r>
              <w:rPr>
                <w:sz w:val="16"/>
                <w:szCs w:val="16"/>
              </w:rPr>
              <w:t>124 English caregivers of preschoolers, online survey</w:t>
            </w:r>
          </w:p>
          <w:p w14:paraId="09D26D19" w14:textId="77777777" w:rsidR="0013465D" w:rsidRDefault="0013465D" w:rsidP="00B25776">
            <w:pPr>
              <w:rPr>
                <w:sz w:val="16"/>
                <w:szCs w:val="16"/>
              </w:rPr>
            </w:pPr>
            <w:r>
              <w:rPr>
                <w:sz w:val="16"/>
                <w:szCs w:val="16"/>
              </w:rPr>
              <w:t>83% mothers</w:t>
            </w:r>
          </w:p>
          <w:p w14:paraId="68B00543" w14:textId="77777777" w:rsidR="0013465D" w:rsidRPr="00B82EB1" w:rsidRDefault="0013465D" w:rsidP="00B25776">
            <w:pPr>
              <w:rPr>
                <w:sz w:val="16"/>
                <w:szCs w:val="16"/>
              </w:rPr>
            </w:pPr>
            <w:r>
              <w:rPr>
                <w:sz w:val="16"/>
                <w:szCs w:val="16"/>
              </w:rPr>
              <w:t>USA</w:t>
            </w:r>
          </w:p>
        </w:tc>
        <w:tc>
          <w:tcPr>
            <w:tcW w:w="1413" w:type="dxa"/>
          </w:tcPr>
          <w:p w14:paraId="43C6D4FC" w14:textId="77777777" w:rsidR="0013465D" w:rsidRDefault="0013465D" w:rsidP="00B25776">
            <w:pPr>
              <w:rPr>
                <w:sz w:val="16"/>
                <w:szCs w:val="16"/>
              </w:rPr>
            </w:pPr>
            <w:r w:rsidRPr="00342F21">
              <w:rPr>
                <w:sz w:val="16"/>
                <w:szCs w:val="16"/>
              </w:rPr>
              <w:t xml:space="preserve">singing </w:t>
            </w:r>
            <w:r>
              <w:rPr>
                <w:sz w:val="16"/>
                <w:szCs w:val="16"/>
              </w:rPr>
              <w:t>n</w:t>
            </w:r>
            <w:r w:rsidRPr="00342F21">
              <w:rPr>
                <w:sz w:val="16"/>
                <w:szCs w:val="16"/>
              </w:rPr>
              <w:t>ot indicator of literacy environment</w:t>
            </w:r>
            <w:r>
              <w:rPr>
                <w:sz w:val="16"/>
                <w:szCs w:val="16"/>
              </w:rPr>
              <w:t>.</w:t>
            </w:r>
          </w:p>
          <w:p w14:paraId="3DE5B086" w14:textId="77777777" w:rsidR="0013465D" w:rsidRDefault="0013465D" w:rsidP="00B25776">
            <w:pPr>
              <w:rPr>
                <w:sz w:val="16"/>
                <w:szCs w:val="16"/>
              </w:rPr>
            </w:pPr>
            <w:r>
              <w:rPr>
                <w:sz w:val="16"/>
                <w:szCs w:val="16"/>
              </w:rPr>
              <w:t>Although more singing did correlate with more interactive story time.</w:t>
            </w:r>
          </w:p>
          <w:p w14:paraId="2FB1CA84" w14:textId="77777777" w:rsidR="0013465D" w:rsidRPr="00B82EB1" w:rsidRDefault="0013465D" w:rsidP="00B25776">
            <w:pPr>
              <w:rPr>
                <w:sz w:val="16"/>
                <w:szCs w:val="16"/>
              </w:rPr>
            </w:pPr>
            <w:r>
              <w:rPr>
                <w:sz w:val="16"/>
                <w:szCs w:val="16"/>
              </w:rPr>
              <w:t>Parents self-efficacy positive associated with children exposure to music in home</w:t>
            </w:r>
          </w:p>
        </w:tc>
        <w:tc>
          <w:tcPr>
            <w:tcW w:w="1720" w:type="dxa"/>
          </w:tcPr>
          <w:p w14:paraId="52B2E884" w14:textId="77777777" w:rsidR="0013465D" w:rsidRPr="00B82EB1" w:rsidRDefault="0013465D" w:rsidP="00B25776">
            <w:pPr>
              <w:rPr>
                <w:sz w:val="16"/>
                <w:szCs w:val="16"/>
              </w:rPr>
            </w:pPr>
            <w:r>
              <w:rPr>
                <w:sz w:val="16"/>
                <w:szCs w:val="16"/>
              </w:rPr>
              <w:t xml:space="preserve">I have a question and data on my survey that refers to parental self-efficacy correlated to singing with kids- speaks to self-efficacy being embedded in rich musical environment links to other factors </w:t>
            </w:r>
          </w:p>
        </w:tc>
        <w:tc>
          <w:tcPr>
            <w:tcW w:w="1512" w:type="dxa"/>
          </w:tcPr>
          <w:p w14:paraId="348F037E" w14:textId="77777777" w:rsidR="0013465D" w:rsidRDefault="0013465D" w:rsidP="00B25776">
            <w:pPr>
              <w:rPr>
                <w:sz w:val="16"/>
                <w:szCs w:val="16"/>
              </w:rPr>
            </w:pPr>
            <w:r>
              <w:rPr>
                <w:sz w:val="16"/>
                <w:szCs w:val="16"/>
              </w:rPr>
              <w:t>More longitudinal studies would be beneficial</w:t>
            </w:r>
          </w:p>
          <w:p w14:paraId="6D85D60F" w14:textId="77777777" w:rsidR="0013465D" w:rsidRDefault="0013465D" w:rsidP="00B25776">
            <w:pPr>
              <w:rPr>
                <w:sz w:val="16"/>
                <w:szCs w:val="16"/>
              </w:rPr>
            </w:pPr>
          </w:p>
          <w:p w14:paraId="4271DCC2" w14:textId="77777777" w:rsidR="0013465D" w:rsidRPr="00B82EB1" w:rsidRDefault="0013465D" w:rsidP="00B25776">
            <w:pPr>
              <w:rPr>
                <w:sz w:val="16"/>
                <w:szCs w:val="16"/>
              </w:rPr>
            </w:pPr>
            <w:r>
              <w:rPr>
                <w:sz w:val="16"/>
                <w:szCs w:val="16"/>
              </w:rPr>
              <w:t>Lack of diversity in population and socio economically limited (hold degrees)</w:t>
            </w:r>
          </w:p>
        </w:tc>
      </w:tr>
      <w:tr w:rsidR="0013465D" w:rsidRPr="00B82EB1" w14:paraId="16728E2C" w14:textId="77777777" w:rsidTr="00B25776">
        <w:tc>
          <w:tcPr>
            <w:tcW w:w="1174" w:type="dxa"/>
          </w:tcPr>
          <w:p w14:paraId="117269FF" w14:textId="77777777" w:rsidR="0013465D" w:rsidRPr="00B82EB1" w:rsidRDefault="0013465D" w:rsidP="00B25776">
            <w:pPr>
              <w:rPr>
                <w:sz w:val="16"/>
                <w:szCs w:val="16"/>
              </w:rPr>
            </w:pPr>
            <w:r>
              <w:rPr>
                <w:sz w:val="16"/>
                <w:szCs w:val="16"/>
              </w:rPr>
              <w:t>Beka and Rasimi (2024)</w:t>
            </w:r>
          </w:p>
        </w:tc>
        <w:tc>
          <w:tcPr>
            <w:tcW w:w="1319" w:type="dxa"/>
          </w:tcPr>
          <w:p w14:paraId="6D591ED8" w14:textId="77777777" w:rsidR="0013465D" w:rsidRPr="00B82EB1" w:rsidRDefault="0013465D" w:rsidP="00B25776">
            <w:pPr>
              <w:rPr>
                <w:sz w:val="16"/>
                <w:szCs w:val="16"/>
              </w:rPr>
            </w:pPr>
            <w:r w:rsidRPr="000E64E3">
              <w:rPr>
                <w:sz w:val="16"/>
                <w:szCs w:val="16"/>
              </w:rPr>
              <w:t>Parents’ perceptions of the importance of musical activities: impact on preschoolers’ development and education during the COVID-19 lockdown</w:t>
            </w:r>
          </w:p>
        </w:tc>
        <w:tc>
          <w:tcPr>
            <w:tcW w:w="1231" w:type="dxa"/>
          </w:tcPr>
          <w:p w14:paraId="0F01420D" w14:textId="77777777" w:rsidR="0013465D" w:rsidRPr="007B7056" w:rsidRDefault="0013465D" w:rsidP="00B25776">
            <w:pPr>
              <w:rPr>
                <w:sz w:val="16"/>
                <w:szCs w:val="16"/>
              </w:rPr>
            </w:pPr>
            <w:r>
              <w:rPr>
                <w:sz w:val="16"/>
                <w:szCs w:val="16"/>
              </w:rPr>
              <w:t xml:space="preserve">Investigating the parents persecptives of </w:t>
            </w:r>
            <w:r w:rsidRPr="007B7056">
              <w:rPr>
                <w:sz w:val="16"/>
                <w:szCs w:val="16"/>
              </w:rPr>
              <w:t>Home-based musical engagement during a period of social restriction and disrupted early education</w:t>
            </w:r>
          </w:p>
        </w:tc>
        <w:tc>
          <w:tcPr>
            <w:tcW w:w="1409" w:type="dxa"/>
          </w:tcPr>
          <w:p w14:paraId="3E4FB0AF" w14:textId="77777777" w:rsidR="0013465D" w:rsidRPr="00B82EB1" w:rsidRDefault="0013465D" w:rsidP="00B25776">
            <w:pPr>
              <w:rPr>
                <w:sz w:val="16"/>
                <w:szCs w:val="16"/>
              </w:rPr>
            </w:pPr>
            <w:r>
              <w:rPr>
                <w:sz w:val="16"/>
                <w:szCs w:val="16"/>
              </w:rPr>
              <w:t>35 parents of preschoolers from different parts of Kosovo</w:t>
            </w:r>
          </w:p>
        </w:tc>
        <w:tc>
          <w:tcPr>
            <w:tcW w:w="1563" w:type="dxa"/>
          </w:tcPr>
          <w:p w14:paraId="1239F9C0" w14:textId="77777777" w:rsidR="0013465D" w:rsidRDefault="0013465D" w:rsidP="00B25776">
            <w:pPr>
              <w:rPr>
                <w:sz w:val="16"/>
                <w:szCs w:val="16"/>
              </w:rPr>
            </w:pPr>
            <w:r>
              <w:rPr>
                <w:sz w:val="16"/>
                <w:szCs w:val="16"/>
              </w:rPr>
              <w:t xml:space="preserve">Semi structured interviews with 5 sections, via Zoom. Qualitative </w:t>
            </w:r>
          </w:p>
          <w:p w14:paraId="552EFBDD" w14:textId="77777777" w:rsidR="0013465D" w:rsidRPr="0020034D" w:rsidRDefault="0013465D" w:rsidP="00B25776">
            <w:pPr>
              <w:rPr>
                <w:sz w:val="16"/>
                <w:szCs w:val="16"/>
              </w:rPr>
            </w:pPr>
            <w:r>
              <w:rPr>
                <w:sz w:val="16"/>
                <w:szCs w:val="16"/>
              </w:rPr>
              <w:t>Thematic analysis</w:t>
            </w:r>
          </w:p>
        </w:tc>
        <w:tc>
          <w:tcPr>
            <w:tcW w:w="1413" w:type="dxa"/>
          </w:tcPr>
          <w:p w14:paraId="06812135" w14:textId="77777777" w:rsidR="0013465D" w:rsidRPr="0020034D" w:rsidRDefault="0013465D" w:rsidP="00B25776">
            <w:pPr>
              <w:rPr>
                <w:sz w:val="16"/>
                <w:szCs w:val="16"/>
              </w:rPr>
            </w:pPr>
            <w:r w:rsidRPr="0020034D">
              <w:rPr>
                <w:sz w:val="16"/>
                <w:szCs w:val="16"/>
              </w:rPr>
              <w:t>Parents perceived music activities as supporting emotional wellbeing, learning, routine, and family connection during lockdown</w:t>
            </w:r>
          </w:p>
        </w:tc>
        <w:tc>
          <w:tcPr>
            <w:tcW w:w="1720" w:type="dxa"/>
          </w:tcPr>
          <w:p w14:paraId="22E3B284" w14:textId="77777777" w:rsidR="0013465D" w:rsidRDefault="0013465D" w:rsidP="00B25776">
            <w:pPr>
              <w:rPr>
                <w:sz w:val="16"/>
                <w:szCs w:val="16"/>
              </w:rPr>
            </w:pPr>
            <w:r>
              <w:rPr>
                <w:sz w:val="16"/>
                <w:szCs w:val="16"/>
              </w:rPr>
              <w:t>Another challenging context where parents perceive the value of singing- emotionally and educationally meaningful practices.</w:t>
            </w:r>
          </w:p>
          <w:p w14:paraId="144437A4" w14:textId="77777777" w:rsidR="0013465D" w:rsidRPr="00B82EB1" w:rsidRDefault="0013465D" w:rsidP="00B25776">
            <w:pPr>
              <w:rPr>
                <w:sz w:val="16"/>
                <w:szCs w:val="16"/>
              </w:rPr>
            </w:pPr>
            <w:r>
              <w:rPr>
                <w:sz w:val="16"/>
                <w:szCs w:val="16"/>
              </w:rPr>
              <w:t>Also recognizes transfer processes and impacts</w:t>
            </w:r>
          </w:p>
        </w:tc>
        <w:tc>
          <w:tcPr>
            <w:tcW w:w="1512" w:type="dxa"/>
          </w:tcPr>
          <w:p w14:paraId="18173F36" w14:textId="77777777" w:rsidR="0013465D" w:rsidRDefault="0013465D" w:rsidP="00B25776">
            <w:pPr>
              <w:rPr>
                <w:sz w:val="16"/>
                <w:szCs w:val="16"/>
              </w:rPr>
            </w:pPr>
            <w:r>
              <w:rPr>
                <w:sz w:val="16"/>
                <w:szCs w:val="16"/>
              </w:rPr>
              <w:t>Limited research in Kosovo is stated.</w:t>
            </w:r>
          </w:p>
          <w:p w14:paraId="4EE0A9AC" w14:textId="77777777" w:rsidR="0013465D" w:rsidRDefault="0013465D" w:rsidP="00B25776">
            <w:pPr>
              <w:rPr>
                <w:sz w:val="16"/>
                <w:szCs w:val="16"/>
              </w:rPr>
            </w:pPr>
            <w:r>
              <w:rPr>
                <w:sz w:val="16"/>
                <w:szCs w:val="16"/>
              </w:rPr>
              <w:t>Self-reporting data from interviewers via zoom.</w:t>
            </w:r>
          </w:p>
          <w:p w14:paraId="1BDA0806" w14:textId="77777777" w:rsidR="0013465D" w:rsidRPr="00B82EB1" w:rsidRDefault="0013465D" w:rsidP="00B25776">
            <w:pPr>
              <w:rPr>
                <w:sz w:val="16"/>
                <w:szCs w:val="16"/>
              </w:rPr>
            </w:pPr>
            <w:r>
              <w:rPr>
                <w:sz w:val="16"/>
                <w:szCs w:val="16"/>
              </w:rPr>
              <w:t>Sample included a lot of teachers (despite it being random)</w:t>
            </w:r>
          </w:p>
        </w:tc>
      </w:tr>
      <w:tr w:rsidR="0013465D" w:rsidRPr="00B82EB1" w14:paraId="41B712FF" w14:textId="77777777" w:rsidTr="00B25776">
        <w:tc>
          <w:tcPr>
            <w:tcW w:w="1174" w:type="dxa"/>
          </w:tcPr>
          <w:p w14:paraId="43C4E61B" w14:textId="77777777" w:rsidR="0013465D" w:rsidRPr="00B82EB1" w:rsidRDefault="0013465D" w:rsidP="00B25776">
            <w:pPr>
              <w:rPr>
                <w:sz w:val="16"/>
                <w:szCs w:val="16"/>
              </w:rPr>
            </w:pPr>
            <w:r>
              <w:rPr>
                <w:sz w:val="16"/>
                <w:szCs w:val="16"/>
              </w:rPr>
              <w:t>Alsedrani (2024)</w:t>
            </w:r>
          </w:p>
        </w:tc>
        <w:tc>
          <w:tcPr>
            <w:tcW w:w="1319" w:type="dxa"/>
          </w:tcPr>
          <w:p w14:paraId="73BC7585" w14:textId="77777777" w:rsidR="0013465D" w:rsidRPr="00B82EB1" w:rsidRDefault="0013465D" w:rsidP="00B25776">
            <w:pPr>
              <w:rPr>
                <w:sz w:val="16"/>
                <w:szCs w:val="16"/>
              </w:rPr>
            </w:pPr>
            <w:r w:rsidRPr="004D5730">
              <w:rPr>
                <w:sz w:val="16"/>
                <w:szCs w:val="16"/>
              </w:rPr>
              <w:t>Music Education Research Teaching music to kindergarten children in Saudi Arabia: parents' perspectives</w:t>
            </w:r>
          </w:p>
        </w:tc>
        <w:tc>
          <w:tcPr>
            <w:tcW w:w="1231" w:type="dxa"/>
          </w:tcPr>
          <w:p w14:paraId="1FF555BF" w14:textId="77777777" w:rsidR="0013465D" w:rsidRDefault="0013465D" w:rsidP="00B25776">
            <w:pPr>
              <w:rPr>
                <w:sz w:val="16"/>
                <w:szCs w:val="16"/>
              </w:rPr>
            </w:pPr>
            <w:r>
              <w:rPr>
                <w:sz w:val="16"/>
                <w:szCs w:val="16"/>
              </w:rPr>
              <w:t>Saudi Arabia only introduced earl years music into system in 2022</w:t>
            </w:r>
          </w:p>
          <w:p w14:paraId="21E73F8E" w14:textId="77777777" w:rsidR="0013465D" w:rsidRPr="00B82EB1" w:rsidRDefault="0013465D" w:rsidP="00B25776">
            <w:pPr>
              <w:rPr>
                <w:sz w:val="16"/>
                <w:szCs w:val="16"/>
              </w:rPr>
            </w:pPr>
            <w:r>
              <w:rPr>
                <w:sz w:val="16"/>
                <w:szCs w:val="16"/>
              </w:rPr>
              <w:t>Religious conflict within Islam and music a community resistant to change</w:t>
            </w:r>
          </w:p>
        </w:tc>
        <w:tc>
          <w:tcPr>
            <w:tcW w:w="1409" w:type="dxa"/>
          </w:tcPr>
          <w:p w14:paraId="3F7DE2C8" w14:textId="77777777" w:rsidR="0013465D" w:rsidRPr="00B82EB1" w:rsidRDefault="0013465D" w:rsidP="00B25776">
            <w:pPr>
              <w:rPr>
                <w:sz w:val="16"/>
                <w:szCs w:val="16"/>
              </w:rPr>
            </w:pPr>
            <w:r>
              <w:rPr>
                <w:sz w:val="16"/>
                <w:szCs w:val="16"/>
              </w:rPr>
              <w:t>466 parents surveyed quants on infants age 3-6 in Saudi Arabia. Then 35 opted in open ended qual questionnaire</w:t>
            </w:r>
          </w:p>
        </w:tc>
        <w:tc>
          <w:tcPr>
            <w:tcW w:w="1563" w:type="dxa"/>
          </w:tcPr>
          <w:p w14:paraId="5B71F556" w14:textId="77777777" w:rsidR="0013465D" w:rsidRDefault="0013465D" w:rsidP="00B25776">
            <w:pPr>
              <w:rPr>
                <w:sz w:val="16"/>
                <w:szCs w:val="16"/>
              </w:rPr>
            </w:pPr>
            <w:r>
              <w:rPr>
                <w:sz w:val="16"/>
                <w:szCs w:val="16"/>
              </w:rPr>
              <w:t>Exploratory mixed methods study</w:t>
            </w:r>
          </w:p>
          <w:p w14:paraId="3DDDC68C" w14:textId="77777777" w:rsidR="0013465D" w:rsidRPr="00B82EB1" w:rsidRDefault="0013465D" w:rsidP="00B25776">
            <w:pPr>
              <w:rPr>
                <w:sz w:val="16"/>
                <w:szCs w:val="16"/>
              </w:rPr>
            </w:pPr>
            <w:r>
              <w:rPr>
                <w:sz w:val="16"/>
                <w:szCs w:val="16"/>
              </w:rPr>
              <w:t>ANOVA</w:t>
            </w:r>
          </w:p>
        </w:tc>
        <w:tc>
          <w:tcPr>
            <w:tcW w:w="1413" w:type="dxa"/>
          </w:tcPr>
          <w:p w14:paraId="0016CEB1" w14:textId="77777777" w:rsidR="0013465D" w:rsidRPr="00B82EB1" w:rsidRDefault="0013465D" w:rsidP="00B25776">
            <w:pPr>
              <w:rPr>
                <w:sz w:val="16"/>
                <w:szCs w:val="16"/>
              </w:rPr>
            </w:pPr>
            <w:r>
              <w:rPr>
                <w:sz w:val="16"/>
                <w:szCs w:val="16"/>
              </w:rPr>
              <w:t xml:space="preserve">Parents very anti music in early years nursery/classrooms. See it as unimportant and does not improve development. Learning music inconsistent with Saudi Islamic culture </w:t>
            </w:r>
          </w:p>
        </w:tc>
        <w:tc>
          <w:tcPr>
            <w:tcW w:w="1720" w:type="dxa"/>
          </w:tcPr>
          <w:p w14:paraId="06040A03" w14:textId="77777777" w:rsidR="0013465D" w:rsidRPr="00B82EB1" w:rsidRDefault="0013465D" w:rsidP="00B25776">
            <w:pPr>
              <w:rPr>
                <w:sz w:val="16"/>
                <w:szCs w:val="16"/>
              </w:rPr>
            </w:pPr>
            <w:r>
              <w:rPr>
                <w:sz w:val="16"/>
                <w:szCs w:val="16"/>
              </w:rPr>
              <w:t>a contrasting perspective (although the author notes other Arabic countries are very pro Music in the classroom)</w:t>
            </w:r>
          </w:p>
        </w:tc>
        <w:tc>
          <w:tcPr>
            <w:tcW w:w="1512" w:type="dxa"/>
          </w:tcPr>
          <w:p w14:paraId="6400C0EC" w14:textId="77777777" w:rsidR="0013465D" w:rsidRDefault="0013465D" w:rsidP="00B25776">
            <w:pPr>
              <w:rPr>
                <w:sz w:val="16"/>
                <w:szCs w:val="16"/>
              </w:rPr>
            </w:pPr>
            <w:r>
              <w:rPr>
                <w:sz w:val="16"/>
                <w:szCs w:val="16"/>
              </w:rPr>
              <w:t>Sample from Riyadh only</w:t>
            </w:r>
          </w:p>
          <w:p w14:paraId="0BF60F33" w14:textId="77777777" w:rsidR="0013465D" w:rsidRDefault="0013465D" w:rsidP="00B25776">
            <w:pPr>
              <w:rPr>
                <w:sz w:val="16"/>
                <w:szCs w:val="16"/>
              </w:rPr>
            </w:pPr>
            <w:r>
              <w:rPr>
                <w:sz w:val="16"/>
                <w:szCs w:val="16"/>
              </w:rPr>
              <w:t>Author feels face to face interviews are better for detail and nuance.</w:t>
            </w:r>
          </w:p>
          <w:p w14:paraId="79B1C348" w14:textId="77777777" w:rsidR="0013465D" w:rsidRDefault="0013465D" w:rsidP="00B25776">
            <w:pPr>
              <w:rPr>
                <w:sz w:val="16"/>
                <w:szCs w:val="16"/>
              </w:rPr>
            </w:pPr>
            <w:r>
              <w:rPr>
                <w:sz w:val="16"/>
                <w:szCs w:val="16"/>
              </w:rPr>
              <w:t xml:space="preserve">Perspective of nursery leaders </w:t>
            </w:r>
          </w:p>
          <w:p w14:paraId="339DA45B" w14:textId="77777777" w:rsidR="0013465D" w:rsidRPr="00B82EB1" w:rsidRDefault="0013465D" w:rsidP="00B25776">
            <w:pPr>
              <w:rPr>
                <w:sz w:val="16"/>
                <w:szCs w:val="16"/>
              </w:rPr>
            </w:pPr>
            <w:r>
              <w:rPr>
                <w:sz w:val="16"/>
                <w:szCs w:val="16"/>
              </w:rPr>
              <w:t>Interviews with parents whose children are educated abroad and exposed to other cultures</w:t>
            </w:r>
          </w:p>
        </w:tc>
      </w:tr>
      <w:tr w:rsidR="0013465D" w:rsidRPr="00B82EB1" w14:paraId="22B306D4" w14:textId="77777777" w:rsidTr="00B25776">
        <w:trPr>
          <w:trHeight w:val="4332"/>
        </w:trPr>
        <w:tc>
          <w:tcPr>
            <w:tcW w:w="1174" w:type="dxa"/>
          </w:tcPr>
          <w:p w14:paraId="2760959B" w14:textId="77777777" w:rsidR="0013465D" w:rsidRPr="00B82EB1" w:rsidRDefault="0013465D" w:rsidP="00B25776">
            <w:pPr>
              <w:rPr>
                <w:sz w:val="16"/>
                <w:szCs w:val="16"/>
              </w:rPr>
            </w:pPr>
            <w:r w:rsidRPr="009A30F7">
              <w:rPr>
                <w:sz w:val="16"/>
                <w:szCs w:val="16"/>
              </w:rPr>
              <w:t>Economidou Stavrou</w:t>
            </w:r>
            <w:r>
              <w:rPr>
                <w:sz w:val="16"/>
                <w:szCs w:val="16"/>
              </w:rPr>
              <w:t xml:space="preserve"> and Ntani (2023)</w:t>
            </w:r>
          </w:p>
        </w:tc>
        <w:tc>
          <w:tcPr>
            <w:tcW w:w="1319" w:type="dxa"/>
          </w:tcPr>
          <w:p w14:paraId="3F583466" w14:textId="77777777" w:rsidR="0013465D" w:rsidRPr="00B82EB1" w:rsidRDefault="0013465D" w:rsidP="00B25776">
            <w:pPr>
              <w:rPr>
                <w:sz w:val="16"/>
                <w:szCs w:val="16"/>
              </w:rPr>
            </w:pPr>
            <w:r w:rsidRPr="00FD24BC">
              <w:rPr>
                <w:sz w:val="16"/>
                <w:szCs w:val="16"/>
              </w:rPr>
              <w:t>Mothers’ Perspectives on the Value of Early Childhood Music Classes for Their Toddlers</w:t>
            </w:r>
          </w:p>
        </w:tc>
        <w:tc>
          <w:tcPr>
            <w:tcW w:w="1231" w:type="dxa"/>
          </w:tcPr>
          <w:p w14:paraId="35DF05C5" w14:textId="77777777" w:rsidR="0013465D" w:rsidRPr="005B3DD2" w:rsidRDefault="0013465D" w:rsidP="00B25776">
            <w:pPr>
              <w:rPr>
                <w:sz w:val="16"/>
                <w:szCs w:val="16"/>
              </w:rPr>
            </w:pPr>
            <w:r>
              <w:rPr>
                <w:sz w:val="16"/>
                <w:szCs w:val="16"/>
              </w:rPr>
              <w:t xml:space="preserve">Investigate perceived benefits of </w:t>
            </w:r>
            <w:r w:rsidRPr="005B3DD2">
              <w:rPr>
                <w:sz w:val="16"/>
                <w:szCs w:val="16"/>
              </w:rPr>
              <w:t>Early childhood music education in structured class settings</w:t>
            </w:r>
            <w:r>
              <w:rPr>
                <w:sz w:val="16"/>
                <w:szCs w:val="16"/>
              </w:rPr>
              <w:t xml:space="preserve"> on infants </w:t>
            </w:r>
          </w:p>
        </w:tc>
        <w:tc>
          <w:tcPr>
            <w:tcW w:w="1409" w:type="dxa"/>
          </w:tcPr>
          <w:p w14:paraId="47ED32CE" w14:textId="77777777" w:rsidR="0013465D" w:rsidRPr="00B82EB1" w:rsidRDefault="0013465D" w:rsidP="00B25776">
            <w:pPr>
              <w:rPr>
                <w:sz w:val="16"/>
                <w:szCs w:val="16"/>
              </w:rPr>
            </w:pPr>
            <w:r>
              <w:rPr>
                <w:sz w:val="16"/>
                <w:szCs w:val="16"/>
              </w:rPr>
              <w:t>12 mothers attending a class, Cyprus for two years prior. Purposive sample, enable open discussions of an hour long</w:t>
            </w:r>
          </w:p>
        </w:tc>
        <w:tc>
          <w:tcPr>
            <w:tcW w:w="1563" w:type="dxa"/>
          </w:tcPr>
          <w:p w14:paraId="71C2D350" w14:textId="77777777" w:rsidR="0013465D" w:rsidRDefault="0013465D" w:rsidP="00B25776">
            <w:pPr>
              <w:rPr>
                <w:sz w:val="16"/>
                <w:szCs w:val="16"/>
              </w:rPr>
            </w:pPr>
            <w:r>
              <w:rPr>
                <w:sz w:val="16"/>
                <w:szCs w:val="16"/>
              </w:rPr>
              <w:t>Qualitative case study. Semi structured interviews.</w:t>
            </w:r>
          </w:p>
          <w:p w14:paraId="5A319308" w14:textId="77777777" w:rsidR="0013465D" w:rsidRDefault="0013465D" w:rsidP="00B25776">
            <w:pPr>
              <w:rPr>
                <w:sz w:val="16"/>
                <w:szCs w:val="16"/>
              </w:rPr>
            </w:pPr>
            <w:r>
              <w:rPr>
                <w:sz w:val="16"/>
                <w:szCs w:val="16"/>
              </w:rPr>
              <w:t>TA</w:t>
            </w:r>
          </w:p>
          <w:p w14:paraId="3AE27432" w14:textId="77777777" w:rsidR="0013465D" w:rsidRPr="00B82EB1" w:rsidRDefault="0013465D" w:rsidP="00B25776">
            <w:pPr>
              <w:rPr>
                <w:sz w:val="16"/>
                <w:szCs w:val="16"/>
              </w:rPr>
            </w:pPr>
            <w:r>
              <w:rPr>
                <w:sz w:val="16"/>
                <w:szCs w:val="16"/>
              </w:rPr>
              <w:t>Theres a good diagram on key results</w:t>
            </w:r>
          </w:p>
        </w:tc>
        <w:tc>
          <w:tcPr>
            <w:tcW w:w="1413" w:type="dxa"/>
          </w:tcPr>
          <w:p w14:paraId="1C907749" w14:textId="77777777" w:rsidR="0013465D" w:rsidRPr="0046223E" w:rsidRDefault="0013465D" w:rsidP="00B25776">
            <w:pPr>
              <w:rPr>
                <w:sz w:val="16"/>
                <w:szCs w:val="16"/>
              </w:rPr>
            </w:pPr>
            <w:r w:rsidRPr="0046223E">
              <w:rPr>
                <w:sz w:val="16"/>
                <w:szCs w:val="16"/>
              </w:rPr>
              <w:t xml:space="preserve">Mothers perceive </w:t>
            </w:r>
            <w:r>
              <w:rPr>
                <w:sz w:val="16"/>
                <w:szCs w:val="16"/>
              </w:rPr>
              <w:t xml:space="preserve">many </w:t>
            </w:r>
            <w:r w:rsidRPr="0046223E">
              <w:rPr>
                <w:sz w:val="16"/>
                <w:szCs w:val="16"/>
              </w:rPr>
              <w:t xml:space="preserve">benefits </w:t>
            </w:r>
            <w:r>
              <w:rPr>
                <w:sz w:val="16"/>
                <w:szCs w:val="16"/>
              </w:rPr>
              <w:t xml:space="preserve">that are </w:t>
            </w:r>
            <w:r w:rsidRPr="0046223E">
              <w:rPr>
                <w:sz w:val="16"/>
                <w:szCs w:val="16"/>
              </w:rPr>
              <w:t>nonmusical- cognitive, emotional physical, - they intrinsically understand</w:t>
            </w:r>
            <w:r>
              <w:rPr>
                <w:sz w:val="16"/>
                <w:szCs w:val="16"/>
              </w:rPr>
              <w:t xml:space="preserve"> and observe.</w:t>
            </w:r>
            <w:r w:rsidRPr="0046223E">
              <w:rPr>
                <w:sz w:val="16"/>
                <w:szCs w:val="16"/>
              </w:rPr>
              <w:t xml:space="preserve"> Mothers reported that music classes support children’s </w:t>
            </w:r>
            <w:r w:rsidRPr="0046223E">
              <w:rPr>
                <w:rStyle w:val="Strong"/>
                <w:sz w:val="16"/>
                <w:szCs w:val="16"/>
              </w:rPr>
              <w:t>emotional, cognitive, and social development</w:t>
            </w:r>
            <w:r w:rsidRPr="0046223E">
              <w:rPr>
                <w:b/>
                <w:bCs/>
                <w:sz w:val="16"/>
                <w:szCs w:val="16"/>
              </w:rPr>
              <w:t>,</w:t>
            </w:r>
            <w:r w:rsidRPr="0046223E">
              <w:rPr>
                <w:sz w:val="16"/>
                <w:szCs w:val="16"/>
              </w:rPr>
              <w:t xml:space="preserve"> provide enjoyable parent–child interaction, and enhance children’s </w:t>
            </w:r>
            <w:r w:rsidRPr="0046223E">
              <w:rPr>
                <w:sz w:val="16"/>
                <w:szCs w:val="16"/>
              </w:rPr>
              <w:lastRenderedPageBreak/>
              <w:t xml:space="preserve">engagement and early learning </w:t>
            </w:r>
          </w:p>
        </w:tc>
        <w:tc>
          <w:tcPr>
            <w:tcW w:w="1720" w:type="dxa"/>
          </w:tcPr>
          <w:p w14:paraId="6D3CEC2E" w14:textId="77777777" w:rsidR="0013465D" w:rsidRPr="00B82EB1" w:rsidRDefault="0013465D" w:rsidP="00B25776">
            <w:pPr>
              <w:rPr>
                <w:sz w:val="16"/>
                <w:szCs w:val="16"/>
              </w:rPr>
            </w:pPr>
            <w:r>
              <w:rPr>
                <w:sz w:val="16"/>
                <w:szCs w:val="16"/>
              </w:rPr>
              <w:lastRenderedPageBreak/>
              <w:t>It alludes to the themes that arise from my dataset. The insight is from pro -music participants who absolutely sing the praises of musical engagement with their infants (however parental engagement is key)</w:t>
            </w:r>
          </w:p>
        </w:tc>
        <w:tc>
          <w:tcPr>
            <w:tcW w:w="1512" w:type="dxa"/>
          </w:tcPr>
          <w:p w14:paraId="553D978C" w14:textId="77777777" w:rsidR="0013465D" w:rsidRDefault="0013465D" w:rsidP="00B25776">
            <w:pPr>
              <w:rPr>
                <w:sz w:val="16"/>
                <w:szCs w:val="16"/>
              </w:rPr>
            </w:pPr>
            <w:r>
              <w:rPr>
                <w:sz w:val="16"/>
                <w:szCs w:val="16"/>
              </w:rPr>
              <w:t>Small sample</w:t>
            </w:r>
          </w:p>
          <w:p w14:paraId="36EBB2D9" w14:textId="77777777" w:rsidR="0013465D" w:rsidRDefault="0013465D" w:rsidP="00B25776">
            <w:pPr>
              <w:rPr>
                <w:sz w:val="16"/>
                <w:szCs w:val="16"/>
              </w:rPr>
            </w:pPr>
            <w:r>
              <w:rPr>
                <w:sz w:val="16"/>
                <w:szCs w:val="16"/>
              </w:rPr>
              <w:t>Researcher is also their teacher so possible power imbalance</w:t>
            </w:r>
          </w:p>
          <w:p w14:paraId="0B38F245" w14:textId="77777777" w:rsidR="0013465D" w:rsidRPr="00B82EB1" w:rsidRDefault="0013465D" w:rsidP="00B25776">
            <w:pPr>
              <w:rPr>
                <w:sz w:val="16"/>
                <w:szCs w:val="16"/>
              </w:rPr>
            </w:pPr>
            <w:r>
              <w:rPr>
                <w:sz w:val="16"/>
                <w:szCs w:val="16"/>
              </w:rPr>
              <w:t>Also, mothers have confirmation bias, they are committed to the classes, an alternative sample population may be interesting. To investigate</w:t>
            </w:r>
          </w:p>
        </w:tc>
      </w:tr>
      <w:tr w:rsidR="0013465D" w:rsidRPr="00B82EB1" w14:paraId="40FFDFDD" w14:textId="77777777" w:rsidTr="00B25776">
        <w:tc>
          <w:tcPr>
            <w:tcW w:w="1174" w:type="dxa"/>
          </w:tcPr>
          <w:p w14:paraId="4919AA9D" w14:textId="77777777" w:rsidR="0013465D" w:rsidRPr="00B82EB1" w:rsidRDefault="0013465D" w:rsidP="00B25776">
            <w:pPr>
              <w:rPr>
                <w:sz w:val="16"/>
                <w:szCs w:val="16"/>
              </w:rPr>
            </w:pPr>
            <w:r>
              <w:rPr>
                <w:sz w:val="16"/>
                <w:szCs w:val="16"/>
              </w:rPr>
              <w:t>Macdonald, Macglone, Wilson (2022)</w:t>
            </w:r>
          </w:p>
        </w:tc>
        <w:tc>
          <w:tcPr>
            <w:tcW w:w="1319" w:type="dxa"/>
          </w:tcPr>
          <w:p w14:paraId="78B31A54" w14:textId="77777777" w:rsidR="0013465D" w:rsidRPr="00B82EB1" w:rsidRDefault="0013465D" w:rsidP="00B25776">
            <w:pPr>
              <w:rPr>
                <w:sz w:val="16"/>
                <w:szCs w:val="16"/>
              </w:rPr>
            </w:pPr>
            <w:r w:rsidRPr="001874FE">
              <w:rPr>
                <w:sz w:val="16"/>
                <w:szCs w:val="16"/>
              </w:rPr>
              <w:t>I don't know how musically creative they should be at that age": A qualitative study of parents' and teachers' beliefs about young children's creative and musical capacities.</w:t>
            </w:r>
          </w:p>
        </w:tc>
        <w:tc>
          <w:tcPr>
            <w:tcW w:w="1231" w:type="dxa"/>
          </w:tcPr>
          <w:p w14:paraId="0A060BCB" w14:textId="77777777" w:rsidR="0013465D" w:rsidRPr="000E6759" w:rsidRDefault="0013465D" w:rsidP="00B25776">
            <w:pPr>
              <w:rPr>
                <w:sz w:val="16"/>
                <w:szCs w:val="16"/>
              </w:rPr>
            </w:pPr>
            <w:r>
              <w:rPr>
                <w:sz w:val="16"/>
                <w:szCs w:val="16"/>
              </w:rPr>
              <w:t>E</w:t>
            </w:r>
            <w:r w:rsidRPr="000E6759">
              <w:rPr>
                <w:sz w:val="16"/>
                <w:szCs w:val="16"/>
              </w:rPr>
              <w:t>xplore</w:t>
            </w:r>
            <w:r w:rsidRPr="000E6759">
              <w:rPr>
                <w:b/>
                <w:bCs/>
                <w:sz w:val="16"/>
                <w:szCs w:val="16"/>
              </w:rPr>
              <w:t xml:space="preserve"> </w:t>
            </w:r>
            <w:r w:rsidRPr="000E6759">
              <w:rPr>
                <w:rStyle w:val="Strong"/>
                <w:sz w:val="16"/>
                <w:szCs w:val="16"/>
              </w:rPr>
              <w:t>how parents and preschool teachers view young children’s musicality and creativity</w:t>
            </w:r>
            <w:r w:rsidRPr="000E6759">
              <w:rPr>
                <w:b/>
                <w:bCs/>
                <w:sz w:val="16"/>
                <w:szCs w:val="16"/>
              </w:rPr>
              <w:t>,</w:t>
            </w:r>
            <w:r w:rsidRPr="000E6759">
              <w:rPr>
                <w:sz w:val="16"/>
                <w:szCs w:val="16"/>
              </w:rPr>
              <w:t xml:space="preserve"> including what they believe children are capable of musically and how these beliefs influence musical engagement</w:t>
            </w:r>
          </w:p>
        </w:tc>
        <w:tc>
          <w:tcPr>
            <w:tcW w:w="1409" w:type="dxa"/>
          </w:tcPr>
          <w:p w14:paraId="24FF2737" w14:textId="77777777" w:rsidR="0013465D" w:rsidRPr="00B82EB1" w:rsidRDefault="0013465D" w:rsidP="00B25776">
            <w:pPr>
              <w:rPr>
                <w:sz w:val="16"/>
                <w:szCs w:val="16"/>
              </w:rPr>
            </w:pPr>
            <w:r>
              <w:rPr>
                <w:sz w:val="16"/>
                <w:szCs w:val="16"/>
              </w:rPr>
              <w:t>11 parents of preschool infants and 4 teachers, attending improv workshops with kids</w:t>
            </w:r>
          </w:p>
        </w:tc>
        <w:tc>
          <w:tcPr>
            <w:tcW w:w="1563" w:type="dxa"/>
          </w:tcPr>
          <w:p w14:paraId="6B9032DC" w14:textId="77777777" w:rsidR="0013465D" w:rsidRDefault="0013465D" w:rsidP="00B25776">
            <w:pPr>
              <w:rPr>
                <w:sz w:val="16"/>
                <w:szCs w:val="16"/>
              </w:rPr>
            </w:pPr>
            <w:r>
              <w:rPr>
                <w:sz w:val="16"/>
                <w:szCs w:val="16"/>
              </w:rPr>
              <w:t xml:space="preserve">Qualitative interviews </w:t>
            </w:r>
          </w:p>
          <w:p w14:paraId="15FBFF83" w14:textId="77777777" w:rsidR="0013465D" w:rsidRDefault="0013465D" w:rsidP="00B25776">
            <w:pPr>
              <w:rPr>
                <w:sz w:val="16"/>
                <w:szCs w:val="16"/>
              </w:rPr>
            </w:pPr>
            <w:r>
              <w:rPr>
                <w:sz w:val="16"/>
                <w:szCs w:val="16"/>
              </w:rPr>
              <w:t>TA</w:t>
            </w:r>
          </w:p>
          <w:p w14:paraId="7F85F31E" w14:textId="77777777" w:rsidR="0013465D" w:rsidRPr="00B82EB1" w:rsidRDefault="0013465D" w:rsidP="00B25776">
            <w:pPr>
              <w:rPr>
                <w:sz w:val="16"/>
                <w:szCs w:val="16"/>
              </w:rPr>
            </w:pPr>
            <w:r>
              <w:rPr>
                <w:sz w:val="16"/>
                <w:szCs w:val="16"/>
              </w:rPr>
              <w:t>Inductive TA Braun and Clarke</w:t>
            </w:r>
          </w:p>
        </w:tc>
        <w:tc>
          <w:tcPr>
            <w:tcW w:w="1413" w:type="dxa"/>
          </w:tcPr>
          <w:p w14:paraId="50CCBE62" w14:textId="77777777" w:rsidR="0013465D" w:rsidRDefault="0013465D" w:rsidP="00B25776">
            <w:pPr>
              <w:rPr>
                <w:sz w:val="16"/>
                <w:szCs w:val="16"/>
              </w:rPr>
            </w:pPr>
            <w:r>
              <w:rPr>
                <w:sz w:val="16"/>
                <w:szCs w:val="16"/>
              </w:rPr>
              <w:t>Creativity innate as a child’s human, identity but not necessarily carried through to adulthood identity and practice</w:t>
            </w:r>
          </w:p>
          <w:p w14:paraId="59B09270" w14:textId="77777777" w:rsidR="0013465D" w:rsidRDefault="0013465D" w:rsidP="00B25776">
            <w:pPr>
              <w:rPr>
                <w:sz w:val="16"/>
                <w:szCs w:val="16"/>
              </w:rPr>
            </w:pPr>
          </w:p>
          <w:p w14:paraId="65EEAE8C" w14:textId="77777777" w:rsidR="0013465D" w:rsidRDefault="0013465D" w:rsidP="00B25776">
            <w:pPr>
              <w:rPr>
                <w:sz w:val="16"/>
                <w:szCs w:val="16"/>
              </w:rPr>
            </w:pPr>
            <w:r>
              <w:rPr>
                <w:sz w:val="16"/>
                <w:szCs w:val="16"/>
              </w:rPr>
              <w:t>Musicality linked to technical skills</w:t>
            </w:r>
          </w:p>
          <w:p w14:paraId="10AB253A" w14:textId="77777777" w:rsidR="0013465D" w:rsidRDefault="0013465D" w:rsidP="00B25776">
            <w:pPr>
              <w:rPr>
                <w:sz w:val="16"/>
                <w:szCs w:val="16"/>
              </w:rPr>
            </w:pPr>
            <w:r>
              <w:rPr>
                <w:sz w:val="16"/>
                <w:szCs w:val="16"/>
              </w:rPr>
              <w:t>Creativity ..making products</w:t>
            </w:r>
          </w:p>
          <w:p w14:paraId="10BFD8EC" w14:textId="77777777" w:rsidR="0013465D" w:rsidRDefault="0013465D" w:rsidP="00B25776">
            <w:pPr>
              <w:rPr>
                <w:sz w:val="16"/>
                <w:szCs w:val="16"/>
              </w:rPr>
            </w:pPr>
          </w:p>
          <w:p w14:paraId="2AF187B7" w14:textId="77777777" w:rsidR="0013465D" w:rsidRDefault="0013465D" w:rsidP="00B25776">
            <w:pPr>
              <w:rPr>
                <w:sz w:val="16"/>
                <w:szCs w:val="16"/>
              </w:rPr>
            </w:pPr>
            <w:r>
              <w:rPr>
                <w:sz w:val="16"/>
                <w:szCs w:val="16"/>
              </w:rPr>
              <w:t>General creativity -child centric</w:t>
            </w:r>
          </w:p>
          <w:p w14:paraId="0EF030E1" w14:textId="77777777" w:rsidR="0013465D" w:rsidRPr="00B82EB1" w:rsidRDefault="0013465D" w:rsidP="00B25776">
            <w:pPr>
              <w:rPr>
                <w:sz w:val="16"/>
                <w:szCs w:val="16"/>
              </w:rPr>
            </w:pPr>
            <w:r>
              <w:rPr>
                <w:sz w:val="16"/>
                <w:szCs w:val="16"/>
              </w:rPr>
              <w:t>Musical creativity adults lead more</w:t>
            </w:r>
          </w:p>
        </w:tc>
        <w:tc>
          <w:tcPr>
            <w:tcW w:w="1720" w:type="dxa"/>
          </w:tcPr>
          <w:p w14:paraId="2F8FE076" w14:textId="77777777" w:rsidR="0013465D" w:rsidRDefault="0013465D" w:rsidP="00B25776">
            <w:pPr>
              <w:rPr>
                <w:sz w:val="16"/>
                <w:szCs w:val="16"/>
              </w:rPr>
            </w:pPr>
            <w:r>
              <w:rPr>
                <w:sz w:val="16"/>
                <w:szCs w:val="16"/>
              </w:rPr>
              <w:t xml:space="preserve">An example of how </w:t>
            </w:r>
            <w:r w:rsidRPr="00C42A46">
              <w:rPr>
                <w:sz w:val="16"/>
                <w:szCs w:val="16"/>
              </w:rPr>
              <w:t xml:space="preserve">adult </w:t>
            </w:r>
            <w:bookmarkStart w:id="90" w:name="OLE_LINK4"/>
            <w:r w:rsidRPr="00C42A46">
              <w:rPr>
                <w:sz w:val="16"/>
                <w:szCs w:val="16"/>
              </w:rPr>
              <w:t>perceptions</w:t>
            </w:r>
            <w:r>
              <w:rPr>
                <w:sz w:val="16"/>
                <w:szCs w:val="16"/>
              </w:rPr>
              <w:t xml:space="preserve">, </w:t>
            </w:r>
            <w:r w:rsidRPr="00C42A46">
              <w:rPr>
                <w:sz w:val="16"/>
                <w:szCs w:val="16"/>
              </w:rPr>
              <w:t>not just child ability are key influences on how young children’s musical creativity is encouraged or constrained.</w:t>
            </w:r>
            <w:bookmarkEnd w:id="90"/>
          </w:p>
          <w:p w14:paraId="3DA2D59A" w14:textId="77777777" w:rsidR="0013465D" w:rsidRDefault="0013465D" w:rsidP="00B25776">
            <w:pPr>
              <w:rPr>
                <w:sz w:val="16"/>
                <w:szCs w:val="16"/>
              </w:rPr>
            </w:pPr>
          </w:p>
          <w:p w14:paraId="2AE93A68" w14:textId="77777777" w:rsidR="0013465D" w:rsidRDefault="0013465D" w:rsidP="00B25776">
            <w:pPr>
              <w:rPr>
                <w:sz w:val="16"/>
                <w:szCs w:val="16"/>
              </w:rPr>
            </w:pPr>
            <w:r>
              <w:rPr>
                <w:sz w:val="16"/>
                <w:szCs w:val="16"/>
              </w:rPr>
              <w:t xml:space="preserve">Identity as non-musical is a theme in my data </w:t>
            </w:r>
          </w:p>
          <w:p w14:paraId="507269DE" w14:textId="77777777" w:rsidR="0013465D" w:rsidRPr="00C42A46" w:rsidRDefault="0013465D" w:rsidP="00B25776">
            <w:pPr>
              <w:rPr>
                <w:sz w:val="16"/>
                <w:szCs w:val="16"/>
              </w:rPr>
            </w:pPr>
            <w:r>
              <w:rPr>
                <w:sz w:val="16"/>
                <w:szCs w:val="16"/>
              </w:rPr>
              <w:t>Distorted views could be impactful to an infant?</w:t>
            </w:r>
          </w:p>
        </w:tc>
        <w:tc>
          <w:tcPr>
            <w:tcW w:w="1512" w:type="dxa"/>
          </w:tcPr>
          <w:p w14:paraId="50544B6E" w14:textId="77777777" w:rsidR="0013465D" w:rsidRDefault="0013465D" w:rsidP="00B25776">
            <w:pPr>
              <w:rPr>
                <w:sz w:val="16"/>
                <w:szCs w:val="16"/>
              </w:rPr>
            </w:pPr>
            <w:r>
              <w:rPr>
                <w:sz w:val="16"/>
                <w:szCs w:val="16"/>
              </w:rPr>
              <w:t>Tiny sample size</w:t>
            </w:r>
          </w:p>
          <w:p w14:paraId="4CDE965F" w14:textId="77777777" w:rsidR="0013465D" w:rsidRDefault="0013465D" w:rsidP="00B25776">
            <w:pPr>
              <w:rPr>
                <w:sz w:val="16"/>
                <w:szCs w:val="16"/>
              </w:rPr>
            </w:pPr>
            <w:r>
              <w:rPr>
                <w:sz w:val="16"/>
                <w:szCs w:val="16"/>
              </w:rPr>
              <w:t>All female</w:t>
            </w:r>
          </w:p>
          <w:p w14:paraId="123BAB6F" w14:textId="77777777" w:rsidR="0013465D" w:rsidRDefault="0013465D" w:rsidP="00B25776">
            <w:pPr>
              <w:rPr>
                <w:sz w:val="16"/>
                <w:szCs w:val="16"/>
              </w:rPr>
            </w:pPr>
            <w:r>
              <w:rPr>
                <w:sz w:val="16"/>
                <w:szCs w:val="16"/>
              </w:rPr>
              <w:t xml:space="preserve">limited diversity </w:t>
            </w:r>
          </w:p>
          <w:p w14:paraId="162C6A8A" w14:textId="77777777" w:rsidR="0013465D" w:rsidRPr="00B82EB1" w:rsidRDefault="0013465D" w:rsidP="00B25776">
            <w:pPr>
              <w:rPr>
                <w:sz w:val="16"/>
                <w:szCs w:val="16"/>
              </w:rPr>
            </w:pPr>
          </w:p>
        </w:tc>
      </w:tr>
      <w:tr w:rsidR="0013465D" w:rsidRPr="00B82EB1" w14:paraId="48CAFE3D" w14:textId="77777777" w:rsidTr="00B25776">
        <w:tc>
          <w:tcPr>
            <w:tcW w:w="1174" w:type="dxa"/>
          </w:tcPr>
          <w:p w14:paraId="333BEFD0" w14:textId="77777777" w:rsidR="0013465D" w:rsidRPr="00B82EB1" w:rsidRDefault="0013465D" w:rsidP="00B25776">
            <w:pPr>
              <w:rPr>
                <w:sz w:val="16"/>
                <w:szCs w:val="16"/>
              </w:rPr>
            </w:pPr>
            <w:r>
              <w:rPr>
                <w:sz w:val="16"/>
                <w:szCs w:val="16"/>
              </w:rPr>
              <w:t>Salvador and Menon (2025)</w:t>
            </w:r>
          </w:p>
        </w:tc>
        <w:tc>
          <w:tcPr>
            <w:tcW w:w="1319" w:type="dxa"/>
          </w:tcPr>
          <w:p w14:paraId="1D6BBFD4" w14:textId="77777777" w:rsidR="0013465D" w:rsidRPr="00B82EB1" w:rsidRDefault="0013465D" w:rsidP="00B25776">
            <w:pPr>
              <w:rPr>
                <w:sz w:val="16"/>
                <w:szCs w:val="16"/>
              </w:rPr>
            </w:pPr>
            <w:r w:rsidRPr="00D2266C">
              <w:rPr>
                <w:sz w:val="16"/>
                <w:szCs w:val="16"/>
              </w:rPr>
              <w:t>Lived Experiences of Adult Caregiver “Nonmusicians” and “Nonsingers” in Early Childhood Music Classes</w:t>
            </w:r>
          </w:p>
        </w:tc>
        <w:tc>
          <w:tcPr>
            <w:tcW w:w="1231" w:type="dxa"/>
          </w:tcPr>
          <w:p w14:paraId="49AAE382" w14:textId="77777777" w:rsidR="0013465D" w:rsidRPr="00B82EB1" w:rsidRDefault="0013465D" w:rsidP="00B25776">
            <w:pPr>
              <w:rPr>
                <w:sz w:val="16"/>
                <w:szCs w:val="16"/>
              </w:rPr>
            </w:pPr>
            <w:r>
              <w:rPr>
                <w:sz w:val="16"/>
                <w:szCs w:val="16"/>
              </w:rPr>
              <w:t>To understand how self-identified non singer parents experience early years music classes, given their prior beliefs</w:t>
            </w:r>
          </w:p>
        </w:tc>
        <w:tc>
          <w:tcPr>
            <w:tcW w:w="1409" w:type="dxa"/>
          </w:tcPr>
          <w:p w14:paraId="3BE6D49C" w14:textId="77777777" w:rsidR="0013465D" w:rsidRDefault="0013465D" w:rsidP="00B25776">
            <w:pPr>
              <w:rPr>
                <w:sz w:val="16"/>
                <w:szCs w:val="16"/>
              </w:rPr>
            </w:pPr>
            <w:r>
              <w:rPr>
                <w:sz w:val="16"/>
                <w:szCs w:val="16"/>
              </w:rPr>
              <w:t>6 caregivers who identify as non singers</w:t>
            </w:r>
          </w:p>
          <w:p w14:paraId="21772B1B" w14:textId="77777777" w:rsidR="0013465D" w:rsidRDefault="0013465D" w:rsidP="00B25776">
            <w:pPr>
              <w:rPr>
                <w:sz w:val="16"/>
                <w:szCs w:val="16"/>
              </w:rPr>
            </w:pPr>
            <w:r>
              <w:rPr>
                <w:sz w:val="16"/>
                <w:szCs w:val="16"/>
              </w:rPr>
              <w:t>10 weeks sessions of classes witg kids</w:t>
            </w:r>
          </w:p>
          <w:p w14:paraId="73BD7AC1" w14:textId="77777777" w:rsidR="0013465D" w:rsidRDefault="0013465D" w:rsidP="00B25776">
            <w:pPr>
              <w:rPr>
                <w:sz w:val="16"/>
                <w:szCs w:val="16"/>
              </w:rPr>
            </w:pPr>
          </w:p>
          <w:p w14:paraId="471B370C" w14:textId="77777777" w:rsidR="0013465D" w:rsidRPr="00B82EB1" w:rsidRDefault="0013465D" w:rsidP="00B25776">
            <w:pPr>
              <w:rPr>
                <w:sz w:val="16"/>
                <w:szCs w:val="16"/>
              </w:rPr>
            </w:pPr>
          </w:p>
        </w:tc>
        <w:tc>
          <w:tcPr>
            <w:tcW w:w="1563" w:type="dxa"/>
          </w:tcPr>
          <w:p w14:paraId="7A1BA7A4" w14:textId="77777777" w:rsidR="0013465D" w:rsidRDefault="0013465D" w:rsidP="00B25776">
            <w:pPr>
              <w:rPr>
                <w:sz w:val="16"/>
                <w:szCs w:val="16"/>
              </w:rPr>
            </w:pPr>
            <w:r w:rsidRPr="00330B0A">
              <w:rPr>
                <w:sz w:val="16"/>
                <w:szCs w:val="16"/>
              </w:rPr>
              <w:t>Phenomenological qualitative design</w:t>
            </w:r>
          </w:p>
          <w:p w14:paraId="11FB2815" w14:textId="77777777" w:rsidR="0013465D" w:rsidRDefault="0013465D" w:rsidP="00B25776">
            <w:pPr>
              <w:rPr>
                <w:sz w:val="16"/>
                <w:szCs w:val="16"/>
              </w:rPr>
            </w:pPr>
          </w:p>
          <w:p w14:paraId="6B3D5783" w14:textId="77777777" w:rsidR="0013465D" w:rsidRPr="00330B0A" w:rsidRDefault="0013465D" w:rsidP="00B25776">
            <w:pPr>
              <w:rPr>
                <w:sz w:val="16"/>
                <w:szCs w:val="16"/>
              </w:rPr>
            </w:pPr>
            <w:r>
              <w:rPr>
                <w:sz w:val="16"/>
                <w:szCs w:val="16"/>
              </w:rPr>
              <w:t>A set of 3 interview semi structured</w:t>
            </w:r>
          </w:p>
        </w:tc>
        <w:tc>
          <w:tcPr>
            <w:tcW w:w="1413" w:type="dxa"/>
          </w:tcPr>
          <w:p w14:paraId="2B532B09" w14:textId="77777777" w:rsidR="0013465D" w:rsidRDefault="0013465D" w:rsidP="00B25776">
            <w:pPr>
              <w:rPr>
                <w:sz w:val="16"/>
                <w:szCs w:val="16"/>
              </w:rPr>
            </w:pPr>
            <w:r>
              <w:rPr>
                <w:sz w:val="16"/>
                <w:szCs w:val="16"/>
              </w:rPr>
              <w:t>Shift in perceptions of what musical is</w:t>
            </w:r>
          </w:p>
          <w:p w14:paraId="30A6C812" w14:textId="77777777" w:rsidR="0013465D" w:rsidRDefault="0013465D" w:rsidP="00B25776">
            <w:pPr>
              <w:rPr>
                <w:sz w:val="16"/>
                <w:szCs w:val="16"/>
              </w:rPr>
            </w:pPr>
          </w:p>
          <w:p w14:paraId="09561F2D" w14:textId="77777777" w:rsidR="0013465D" w:rsidRDefault="0013465D" w:rsidP="00B25776">
            <w:pPr>
              <w:rPr>
                <w:sz w:val="16"/>
                <w:szCs w:val="16"/>
              </w:rPr>
            </w:pPr>
            <w:r>
              <w:rPr>
                <w:sz w:val="16"/>
                <w:szCs w:val="16"/>
              </w:rPr>
              <w:t>More positive feelings about their voices, realizing it is a development skill</w:t>
            </w:r>
          </w:p>
          <w:p w14:paraId="47F6C382" w14:textId="77777777" w:rsidR="0013465D" w:rsidRDefault="0013465D" w:rsidP="00B25776">
            <w:pPr>
              <w:rPr>
                <w:sz w:val="16"/>
                <w:szCs w:val="16"/>
              </w:rPr>
            </w:pPr>
          </w:p>
          <w:p w14:paraId="60B73AFA" w14:textId="77777777" w:rsidR="0013465D" w:rsidRPr="00B82EB1" w:rsidRDefault="0013465D" w:rsidP="00B25776">
            <w:pPr>
              <w:rPr>
                <w:sz w:val="16"/>
                <w:szCs w:val="16"/>
              </w:rPr>
            </w:pPr>
            <w:r>
              <w:rPr>
                <w:sz w:val="16"/>
                <w:szCs w:val="16"/>
              </w:rPr>
              <w:t>Enjoyed more, sang more= virtuous cycle</w:t>
            </w:r>
          </w:p>
        </w:tc>
        <w:tc>
          <w:tcPr>
            <w:tcW w:w="1720" w:type="dxa"/>
          </w:tcPr>
          <w:p w14:paraId="705E601C" w14:textId="77777777" w:rsidR="0013465D" w:rsidRDefault="0013465D" w:rsidP="00B25776">
            <w:pPr>
              <w:rPr>
                <w:sz w:val="16"/>
                <w:szCs w:val="16"/>
              </w:rPr>
            </w:pPr>
            <w:r>
              <w:rPr>
                <w:sz w:val="16"/>
                <w:szCs w:val="16"/>
              </w:rPr>
              <w:t>Over enthusiastic praise deemed untrustworthy, practitioner implication.</w:t>
            </w:r>
          </w:p>
          <w:p w14:paraId="6F9A0376" w14:textId="77777777" w:rsidR="0013465D" w:rsidRDefault="0013465D" w:rsidP="00B25776">
            <w:pPr>
              <w:rPr>
                <w:sz w:val="16"/>
                <w:szCs w:val="16"/>
              </w:rPr>
            </w:pPr>
          </w:p>
          <w:p w14:paraId="0283B849" w14:textId="77777777" w:rsidR="0013465D" w:rsidRDefault="0013465D" w:rsidP="00B25776">
            <w:pPr>
              <w:rPr>
                <w:sz w:val="16"/>
                <w:szCs w:val="16"/>
              </w:rPr>
            </w:pPr>
            <w:r>
              <w:rPr>
                <w:sz w:val="16"/>
                <w:szCs w:val="16"/>
              </w:rPr>
              <w:t>Adults can shift their ideas around music al identity</w:t>
            </w:r>
          </w:p>
          <w:p w14:paraId="12418A16" w14:textId="77777777" w:rsidR="0013465D" w:rsidRDefault="0013465D" w:rsidP="00B25776">
            <w:pPr>
              <w:rPr>
                <w:sz w:val="16"/>
                <w:szCs w:val="16"/>
              </w:rPr>
            </w:pPr>
          </w:p>
          <w:p w14:paraId="775B1EFF" w14:textId="77777777" w:rsidR="0013465D" w:rsidRPr="00B82EB1" w:rsidRDefault="0013465D" w:rsidP="00B25776">
            <w:pPr>
              <w:rPr>
                <w:sz w:val="16"/>
                <w:szCs w:val="16"/>
              </w:rPr>
            </w:pPr>
            <w:r>
              <w:rPr>
                <w:sz w:val="16"/>
                <w:szCs w:val="16"/>
              </w:rPr>
              <w:t>Bandura theory applied</w:t>
            </w:r>
          </w:p>
        </w:tc>
        <w:tc>
          <w:tcPr>
            <w:tcW w:w="1512" w:type="dxa"/>
          </w:tcPr>
          <w:p w14:paraId="7DC10588" w14:textId="77777777" w:rsidR="0013465D" w:rsidRDefault="0013465D" w:rsidP="00B25776">
            <w:pPr>
              <w:rPr>
                <w:sz w:val="16"/>
                <w:szCs w:val="16"/>
              </w:rPr>
            </w:pPr>
            <w:r>
              <w:rPr>
                <w:sz w:val="16"/>
                <w:szCs w:val="16"/>
              </w:rPr>
              <w:t>Only mother’s demographic</w:t>
            </w:r>
          </w:p>
          <w:p w14:paraId="70FE3DFF" w14:textId="77777777" w:rsidR="0013465D" w:rsidRDefault="0013465D" w:rsidP="00B25776">
            <w:pPr>
              <w:rPr>
                <w:sz w:val="16"/>
                <w:szCs w:val="16"/>
              </w:rPr>
            </w:pPr>
          </w:p>
          <w:p w14:paraId="649D48C2" w14:textId="77777777" w:rsidR="0013465D" w:rsidRDefault="0013465D" w:rsidP="00B25776">
            <w:pPr>
              <w:rPr>
                <w:sz w:val="16"/>
                <w:szCs w:val="16"/>
              </w:rPr>
            </w:pPr>
            <w:r>
              <w:rPr>
                <w:sz w:val="16"/>
                <w:szCs w:val="16"/>
              </w:rPr>
              <w:t>All description were positive in fun space; any dissatisfaction was non music related</w:t>
            </w:r>
          </w:p>
          <w:p w14:paraId="00FD34B0" w14:textId="77777777" w:rsidR="0013465D" w:rsidRDefault="0013465D" w:rsidP="00B25776">
            <w:pPr>
              <w:rPr>
                <w:sz w:val="16"/>
                <w:szCs w:val="16"/>
              </w:rPr>
            </w:pPr>
          </w:p>
          <w:p w14:paraId="0CDB013B" w14:textId="77777777" w:rsidR="0013465D" w:rsidRPr="00B82EB1" w:rsidRDefault="0013465D" w:rsidP="00B25776">
            <w:pPr>
              <w:rPr>
                <w:sz w:val="16"/>
                <w:szCs w:val="16"/>
              </w:rPr>
            </w:pPr>
            <w:r>
              <w:rPr>
                <w:sz w:val="16"/>
                <w:szCs w:val="16"/>
              </w:rPr>
              <w:t>Participants knew music school affiliation to research</w:t>
            </w:r>
          </w:p>
        </w:tc>
      </w:tr>
      <w:tr w:rsidR="0013465D" w:rsidRPr="00B82EB1" w14:paraId="6F90FD46" w14:textId="77777777" w:rsidTr="00B25776">
        <w:tc>
          <w:tcPr>
            <w:tcW w:w="1174" w:type="dxa"/>
          </w:tcPr>
          <w:p w14:paraId="2E884C48" w14:textId="77777777" w:rsidR="0013465D" w:rsidRDefault="0013465D" w:rsidP="00B25776">
            <w:pPr>
              <w:rPr>
                <w:sz w:val="16"/>
                <w:szCs w:val="16"/>
              </w:rPr>
            </w:pPr>
          </w:p>
          <w:p w14:paraId="3DE3276B" w14:textId="77777777" w:rsidR="0013465D" w:rsidRPr="00B82EB1" w:rsidRDefault="0013465D" w:rsidP="00B25776">
            <w:pPr>
              <w:rPr>
                <w:sz w:val="16"/>
                <w:szCs w:val="16"/>
              </w:rPr>
            </w:pPr>
            <w:r>
              <w:rPr>
                <w:sz w:val="16"/>
                <w:szCs w:val="16"/>
              </w:rPr>
              <w:t>Abad and Barrett (2023)</w:t>
            </w:r>
          </w:p>
        </w:tc>
        <w:tc>
          <w:tcPr>
            <w:tcW w:w="1319" w:type="dxa"/>
          </w:tcPr>
          <w:p w14:paraId="4E6C15BA" w14:textId="77777777" w:rsidR="0013465D" w:rsidRPr="00B82EB1" w:rsidRDefault="0013465D" w:rsidP="00B25776">
            <w:pPr>
              <w:rPr>
                <w:sz w:val="16"/>
                <w:szCs w:val="16"/>
              </w:rPr>
            </w:pPr>
            <w:r w:rsidRPr="00211DEC">
              <w:rPr>
                <w:sz w:val="16"/>
                <w:szCs w:val="16"/>
              </w:rPr>
              <w:t>Laying the foundations for lifelong family music practices through Music Early Learning Programs</w:t>
            </w:r>
          </w:p>
        </w:tc>
        <w:tc>
          <w:tcPr>
            <w:tcW w:w="1231" w:type="dxa"/>
          </w:tcPr>
          <w:p w14:paraId="238A62F4" w14:textId="77777777" w:rsidR="0013465D" w:rsidRPr="00B82EB1" w:rsidRDefault="0013465D" w:rsidP="00B25776">
            <w:pPr>
              <w:rPr>
                <w:sz w:val="16"/>
                <w:szCs w:val="16"/>
              </w:rPr>
            </w:pPr>
            <w:r>
              <w:rPr>
                <w:sz w:val="16"/>
                <w:szCs w:val="16"/>
              </w:rPr>
              <w:t>Why parents attend music classes with kids, what aspirations they have and how do they engage at home?</w:t>
            </w:r>
          </w:p>
        </w:tc>
        <w:tc>
          <w:tcPr>
            <w:tcW w:w="1409" w:type="dxa"/>
          </w:tcPr>
          <w:p w14:paraId="0F02F114" w14:textId="77777777" w:rsidR="0013465D" w:rsidRDefault="0013465D" w:rsidP="00B25776">
            <w:pPr>
              <w:rPr>
                <w:sz w:val="16"/>
                <w:szCs w:val="16"/>
              </w:rPr>
            </w:pPr>
          </w:p>
          <w:p w14:paraId="7EE735D9" w14:textId="77777777" w:rsidR="0013465D" w:rsidRDefault="0013465D" w:rsidP="00B25776">
            <w:pPr>
              <w:jc w:val="center"/>
              <w:rPr>
                <w:sz w:val="16"/>
                <w:szCs w:val="16"/>
              </w:rPr>
            </w:pPr>
            <w:r>
              <w:rPr>
                <w:sz w:val="16"/>
                <w:szCs w:val="16"/>
              </w:rPr>
              <w:t xml:space="preserve">A subset of 5 Australian families </w:t>
            </w:r>
          </w:p>
          <w:p w14:paraId="0709BEC5" w14:textId="77777777" w:rsidR="0013465D" w:rsidRPr="00596FA9" w:rsidRDefault="0013465D" w:rsidP="00B25776">
            <w:pPr>
              <w:jc w:val="center"/>
              <w:rPr>
                <w:sz w:val="16"/>
                <w:szCs w:val="16"/>
              </w:rPr>
            </w:pPr>
            <w:r>
              <w:rPr>
                <w:sz w:val="16"/>
                <w:szCs w:val="16"/>
              </w:rPr>
              <w:t>Purposive sampling</w:t>
            </w:r>
          </w:p>
        </w:tc>
        <w:tc>
          <w:tcPr>
            <w:tcW w:w="1563" w:type="dxa"/>
          </w:tcPr>
          <w:p w14:paraId="1BE8457D" w14:textId="77777777" w:rsidR="0013465D" w:rsidRDefault="0013465D" w:rsidP="00B25776">
            <w:pPr>
              <w:rPr>
                <w:sz w:val="16"/>
                <w:szCs w:val="16"/>
              </w:rPr>
            </w:pPr>
          </w:p>
          <w:p w14:paraId="38BE8F8C" w14:textId="77777777" w:rsidR="0013465D" w:rsidRDefault="0013465D" w:rsidP="00B25776">
            <w:pPr>
              <w:rPr>
                <w:sz w:val="16"/>
                <w:szCs w:val="16"/>
              </w:rPr>
            </w:pPr>
            <w:r>
              <w:rPr>
                <w:sz w:val="16"/>
                <w:szCs w:val="16"/>
              </w:rPr>
              <w:t>Qualitative. Longitudinal</w:t>
            </w:r>
          </w:p>
          <w:p w14:paraId="0195BE1D" w14:textId="77777777" w:rsidR="0013465D" w:rsidRDefault="0013465D" w:rsidP="00B25776">
            <w:pPr>
              <w:rPr>
                <w:sz w:val="16"/>
                <w:szCs w:val="16"/>
              </w:rPr>
            </w:pPr>
            <w:r>
              <w:rPr>
                <w:sz w:val="16"/>
                <w:szCs w:val="16"/>
              </w:rPr>
              <w:t>Ethnographic case study design- 12-18 months</w:t>
            </w:r>
          </w:p>
          <w:p w14:paraId="68AB0040" w14:textId="77777777" w:rsidR="0013465D" w:rsidRDefault="0013465D" w:rsidP="00B25776">
            <w:pPr>
              <w:rPr>
                <w:sz w:val="16"/>
                <w:szCs w:val="16"/>
              </w:rPr>
            </w:pPr>
          </w:p>
          <w:p w14:paraId="03358D6B" w14:textId="77777777" w:rsidR="0013465D" w:rsidRPr="00B82EB1" w:rsidRDefault="0013465D" w:rsidP="00B25776">
            <w:pPr>
              <w:rPr>
                <w:sz w:val="16"/>
                <w:szCs w:val="16"/>
              </w:rPr>
            </w:pPr>
            <w:r>
              <w:rPr>
                <w:sz w:val="16"/>
                <w:szCs w:val="16"/>
              </w:rPr>
              <w:t>Constructionist lens</w:t>
            </w:r>
          </w:p>
        </w:tc>
        <w:tc>
          <w:tcPr>
            <w:tcW w:w="1413" w:type="dxa"/>
          </w:tcPr>
          <w:p w14:paraId="387EEB9B" w14:textId="77777777" w:rsidR="0013465D" w:rsidRDefault="0013465D" w:rsidP="00B25776">
            <w:pPr>
              <w:rPr>
                <w:sz w:val="16"/>
                <w:szCs w:val="16"/>
              </w:rPr>
            </w:pPr>
            <w:r>
              <w:rPr>
                <w:sz w:val="16"/>
                <w:szCs w:val="16"/>
              </w:rPr>
              <w:t>Parents belief in music as a development tool for kids</w:t>
            </w:r>
          </w:p>
          <w:p w14:paraId="782179D1" w14:textId="77777777" w:rsidR="0013465D" w:rsidRDefault="0013465D" w:rsidP="00B25776">
            <w:pPr>
              <w:rPr>
                <w:sz w:val="16"/>
                <w:szCs w:val="16"/>
              </w:rPr>
            </w:pPr>
          </w:p>
          <w:p w14:paraId="374B35F8" w14:textId="77777777" w:rsidR="0013465D" w:rsidRDefault="0013465D" w:rsidP="00B25776">
            <w:pPr>
              <w:rPr>
                <w:sz w:val="16"/>
                <w:szCs w:val="16"/>
              </w:rPr>
            </w:pPr>
            <w:r>
              <w:rPr>
                <w:sz w:val="16"/>
                <w:szCs w:val="16"/>
              </w:rPr>
              <w:t>Value music highly</w:t>
            </w:r>
          </w:p>
          <w:p w14:paraId="5B624C46" w14:textId="77777777" w:rsidR="0013465D" w:rsidRDefault="0013465D" w:rsidP="00B25776">
            <w:pPr>
              <w:rPr>
                <w:sz w:val="16"/>
                <w:szCs w:val="16"/>
              </w:rPr>
            </w:pPr>
            <w:r>
              <w:rPr>
                <w:sz w:val="16"/>
                <w:szCs w:val="16"/>
              </w:rPr>
              <w:t>Want kids to love music for life</w:t>
            </w:r>
          </w:p>
          <w:p w14:paraId="651509D2" w14:textId="77777777" w:rsidR="0013465D" w:rsidRDefault="0013465D" w:rsidP="00B25776">
            <w:pPr>
              <w:rPr>
                <w:sz w:val="16"/>
                <w:szCs w:val="16"/>
              </w:rPr>
            </w:pPr>
          </w:p>
          <w:p w14:paraId="7326A8CF" w14:textId="77777777" w:rsidR="0013465D" w:rsidRDefault="0013465D" w:rsidP="00B25776">
            <w:pPr>
              <w:rPr>
                <w:sz w:val="16"/>
                <w:szCs w:val="16"/>
              </w:rPr>
            </w:pPr>
            <w:r>
              <w:rPr>
                <w:sz w:val="16"/>
                <w:szCs w:val="16"/>
              </w:rPr>
              <w:t xml:space="preserve">6 tools taken into the home </w:t>
            </w:r>
            <w:r>
              <w:rPr>
                <w:sz w:val="16"/>
                <w:szCs w:val="16"/>
              </w:rPr>
              <w:lastRenderedPageBreak/>
              <w:t>setting, scaffolding, voice lading, modeling, emotional attunement/regulation</w:t>
            </w:r>
          </w:p>
          <w:p w14:paraId="2D270024" w14:textId="77777777" w:rsidR="0013465D" w:rsidRDefault="0013465D" w:rsidP="00B25776">
            <w:pPr>
              <w:rPr>
                <w:sz w:val="16"/>
                <w:szCs w:val="16"/>
              </w:rPr>
            </w:pPr>
          </w:p>
          <w:p w14:paraId="4C3D30FB" w14:textId="77777777" w:rsidR="0013465D" w:rsidRPr="00B82EB1" w:rsidRDefault="0013465D" w:rsidP="00B25776">
            <w:pPr>
              <w:rPr>
                <w:sz w:val="16"/>
                <w:szCs w:val="16"/>
              </w:rPr>
            </w:pPr>
            <w:r w:rsidRPr="00F8547D">
              <w:rPr>
                <w:sz w:val="16"/>
                <w:szCs w:val="16"/>
              </w:rPr>
              <w:t>Parents place a high value on music but do not necessarily identify as musical or have musical background/exposure</w:t>
            </w:r>
          </w:p>
        </w:tc>
        <w:tc>
          <w:tcPr>
            <w:tcW w:w="1720" w:type="dxa"/>
          </w:tcPr>
          <w:p w14:paraId="628CE719" w14:textId="77777777" w:rsidR="0013465D" w:rsidRDefault="0013465D" w:rsidP="00B25776">
            <w:pPr>
              <w:rPr>
                <w:sz w:val="16"/>
                <w:szCs w:val="16"/>
              </w:rPr>
            </w:pPr>
            <w:r>
              <w:rPr>
                <w:sz w:val="16"/>
                <w:szCs w:val="16"/>
              </w:rPr>
              <w:lastRenderedPageBreak/>
              <w:t>Good practitioner implications.</w:t>
            </w:r>
          </w:p>
          <w:p w14:paraId="528A82B9" w14:textId="77777777" w:rsidR="0013465D" w:rsidRDefault="0013465D" w:rsidP="00B25776">
            <w:pPr>
              <w:rPr>
                <w:sz w:val="16"/>
                <w:szCs w:val="16"/>
              </w:rPr>
            </w:pPr>
            <w:r>
              <w:rPr>
                <w:sz w:val="16"/>
                <w:szCs w:val="16"/>
              </w:rPr>
              <w:t>Also, motivations echo themes in my dataset- singing as a tool at home, value on music</w:t>
            </w:r>
          </w:p>
          <w:p w14:paraId="26C5C87A" w14:textId="77777777" w:rsidR="0013465D" w:rsidRDefault="0013465D" w:rsidP="00B25776">
            <w:pPr>
              <w:rPr>
                <w:sz w:val="16"/>
                <w:szCs w:val="16"/>
              </w:rPr>
            </w:pPr>
            <w:r>
              <w:rPr>
                <w:sz w:val="16"/>
                <w:szCs w:val="16"/>
              </w:rPr>
              <w:t xml:space="preserve">Also </w:t>
            </w:r>
            <w:r w:rsidRPr="0068088D">
              <w:rPr>
                <w:sz w:val="16"/>
                <w:szCs w:val="16"/>
              </w:rPr>
              <w:t xml:space="preserve">Singing can specifically improve mental health, strengthen bonds </w:t>
            </w:r>
            <w:r w:rsidRPr="0068088D">
              <w:rPr>
                <w:sz w:val="16"/>
                <w:szCs w:val="16"/>
              </w:rPr>
              <w:lastRenderedPageBreak/>
              <w:t>and support early cognition</w:t>
            </w:r>
            <w:r>
              <w:rPr>
                <w:sz w:val="16"/>
                <w:szCs w:val="16"/>
              </w:rPr>
              <w:t xml:space="preserve"> </w:t>
            </w:r>
          </w:p>
          <w:p w14:paraId="0CA8BEEC" w14:textId="77777777" w:rsidR="0013465D" w:rsidRPr="00B82EB1" w:rsidRDefault="0013465D" w:rsidP="00B25776">
            <w:pPr>
              <w:rPr>
                <w:sz w:val="16"/>
                <w:szCs w:val="16"/>
              </w:rPr>
            </w:pPr>
            <w:r>
              <w:rPr>
                <w:sz w:val="16"/>
                <w:szCs w:val="16"/>
              </w:rPr>
              <w:t>Also talks about lack of regulation- hard to know what the quality of sessions are.</w:t>
            </w:r>
          </w:p>
        </w:tc>
        <w:tc>
          <w:tcPr>
            <w:tcW w:w="1512" w:type="dxa"/>
          </w:tcPr>
          <w:p w14:paraId="40B12BF7" w14:textId="77777777" w:rsidR="0013465D" w:rsidRDefault="0013465D" w:rsidP="00B25776">
            <w:pPr>
              <w:rPr>
                <w:sz w:val="16"/>
                <w:szCs w:val="16"/>
              </w:rPr>
            </w:pPr>
          </w:p>
          <w:p w14:paraId="67F08077" w14:textId="77777777" w:rsidR="0013465D" w:rsidRDefault="0013465D" w:rsidP="00B25776">
            <w:pPr>
              <w:rPr>
                <w:sz w:val="16"/>
                <w:szCs w:val="16"/>
              </w:rPr>
            </w:pPr>
            <w:r>
              <w:rPr>
                <w:sz w:val="16"/>
                <w:szCs w:val="16"/>
              </w:rPr>
              <w:t xml:space="preserve">All mothers, </w:t>
            </w:r>
          </w:p>
          <w:p w14:paraId="107D37FD" w14:textId="77777777" w:rsidR="0013465D" w:rsidRDefault="0013465D" w:rsidP="00B25776">
            <w:pPr>
              <w:rPr>
                <w:sz w:val="16"/>
                <w:szCs w:val="16"/>
              </w:rPr>
            </w:pPr>
            <w:r>
              <w:rPr>
                <w:sz w:val="16"/>
                <w:szCs w:val="16"/>
              </w:rPr>
              <w:t xml:space="preserve">all married, </w:t>
            </w:r>
          </w:p>
          <w:p w14:paraId="2ED9A7D3" w14:textId="77777777" w:rsidR="0013465D" w:rsidRDefault="0013465D" w:rsidP="00B25776">
            <w:pPr>
              <w:rPr>
                <w:sz w:val="16"/>
                <w:szCs w:val="16"/>
              </w:rPr>
            </w:pPr>
            <w:r>
              <w:rPr>
                <w:sz w:val="16"/>
                <w:szCs w:val="16"/>
              </w:rPr>
              <w:t>all educated</w:t>
            </w:r>
          </w:p>
          <w:p w14:paraId="6F0804FE" w14:textId="77777777" w:rsidR="0013465D" w:rsidRDefault="0013465D" w:rsidP="00B25776">
            <w:pPr>
              <w:rPr>
                <w:sz w:val="16"/>
                <w:szCs w:val="16"/>
              </w:rPr>
            </w:pPr>
          </w:p>
          <w:p w14:paraId="21B47F15" w14:textId="77777777" w:rsidR="0013465D" w:rsidRDefault="0013465D" w:rsidP="00B25776">
            <w:pPr>
              <w:rPr>
                <w:sz w:val="16"/>
                <w:szCs w:val="16"/>
              </w:rPr>
            </w:pPr>
            <w:r>
              <w:rPr>
                <w:sz w:val="16"/>
                <w:szCs w:val="16"/>
              </w:rPr>
              <w:t>Small and limited demographic sample</w:t>
            </w:r>
          </w:p>
          <w:p w14:paraId="247C1761" w14:textId="77777777" w:rsidR="0013465D" w:rsidRDefault="0013465D" w:rsidP="00B25776">
            <w:pPr>
              <w:rPr>
                <w:sz w:val="16"/>
                <w:szCs w:val="16"/>
              </w:rPr>
            </w:pPr>
          </w:p>
          <w:p w14:paraId="4799BA68" w14:textId="77777777" w:rsidR="0013465D" w:rsidRPr="00B82EB1" w:rsidRDefault="0013465D" w:rsidP="00B25776">
            <w:pPr>
              <w:rPr>
                <w:sz w:val="16"/>
                <w:szCs w:val="16"/>
              </w:rPr>
            </w:pPr>
            <w:r>
              <w:rPr>
                <w:sz w:val="16"/>
                <w:szCs w:val="16"/>
              </w:rPr>
              <w:t>All affirmative about music classes</w:t>
            </w:r>
          </w:p>
        </w:tc>
      </w:tr>
      <w:tr w:rsidR="0013465D" w:rsidRPr="00B82EB1" w14:paraId="10EDCA32" w14:textId="77777777" w:rsidTr="00B25776">
        <w:tc>
          <w:tcPr>
            <w:tcW w:w="1174" w:type="dxa"/>
          </w:tcPr>
          <w:p w14:paraId="285149F0" w14:textId="77777777" w:rsidR="0013465D" w:rsidRDefault="0013465D" w:rsidP="00B25776">
            <w:pPr>
              <w:rPr>
                <w:sz w:val="16"/>
                <w:szCs w:val="16"/>
              </w:rPr>
            </w:pPr>
          </w:p>
          <w:p w14:paraId="518E380E" w14:textId="77777777" w:rsidR="0013465D" w:rsidRDefault="0013465D" w:rsidP="00B25776">
            <w:pPr>
              <w:rPr>
                <w:sz w:val="16"/>
                <w:szCs w:val="16"/>
              </w:rPr>
            </w:pPr>
          </w:p>
          <w:p w14:paraId="58094FF2" w14:textId="77777777" w:rsidR="0013465D" w:rsidRPr="00D74FF8" w:rsidRDefault="0013465D" w:rsidP="00B25776">
            <w:pPr>
              <w:rPr>
                <w:sz w:val="16"/>
                <w:szCs w:val="16"/>
              </w:rPr>
            </w:pPr>
            <w:r>
              <w:rPr>
                <w:sz w:val="16"/>
                <w:szCs w:val="16"/>
              </w:rPr>
              <w:t>Barrett and Welch (2021)</w:t>
            </w:r>
          </w:p>
        </w:tc>
        <w:tc>
          <w:tcPr>
            <w:tcW w:w="1319" w:type="dxa"/>
          </w:tcPr>
          <w:p w14:paraId="784CCF1A" w14:textId="77777777" w:rsidR="0013465D" w:rsidRPr="00B82EB1" w:rsidRDefault="0013465D" w:rsidP="00B25776">
            <w:pPr>
              <w:rPr>
                <w:sz w:val="16"/>
                <w:szCs w:val="16"/>
              </w:rPr>
            </w:pPr>
            <w:r w:rsidRPr="00C91CD7">
              <w:rPr>
                <w:sz w:val="16"/>
                <w:szCs w:val="16"/>
              </w:rPr>
              <w:t>Music early learning programs: Enduring outcomes for children and their families</w:t>
            </w:r>
          </w:p>
        </w:tc>
        <w:tc>
          <w:tcPr>
            <w:tcW w:w="1231" w:type="dxa"/>
          </w:tcPr>
          <w:p w14:paraId="35B210A2" w14:textId="77777777" w:rsidR="0013465D" w:rsidRPr="00B82EB1" w:rsidRDefault="0013465D" w:rsidP="00B25776">
            <w:pPr>
              <w:rPr>
                <w:sz w:val="16"/>
                <w:szCs w:val="16"/>
              </w:rPr>
            </w:pPr>
            <w:r>
              <w:rPr>
                <w:sz w:val="16"/>
                <w:szCs w:val="16"/>
              </w:rPr>
              <w:t>Investigate motivations for attending music class and long-term outcomes in Australia</w:t>
            </w:r>
          </w:p>
        </w:tc>
        <w:tc>
          <w:tcPr>
            <w:tcW w:w="1409" w:type="dxa"/>
          </w:tcPr>
          <w:p w14:paraId="0B34D7D1" w14:textId="77777777" w:rsidR="0013465D" w:rsidRDefault="0013465D" w:rsidP="00B25776">
            <w:pPr>
              <w:rPr>
                <w:sz w:val="16"/>
                <w:szCs w:val="16"/>
              </w:rPr>
            </w:pPr>
            <w:r>
              <w:rPr>
                <w:sz w:val="16"/>
                <w:szCs w:val="16"/>
              </w:rPr>
              <w:t>10 parents</w:t>
            </w:r>
          </w:p>
          <w:p w14:paraId="054832EA" w14:textId="77777777" w:rsidR="0013465D" w:rsidRDefault="0013465D" w:rsidP="00B25776">
            <w:pPr>
              <w:rPr>
                <w:sz w:val="16"/>
                <w:szCs w:val="16"/>
              </w:rPr>
            </w:pPr>
            <w:r>
              <w:rPr>
                <w:sz w:val="16"/>
                <w:szCs w:val="16"/>
              </w:rPr>
              <w:t xml:space="preserve">1 grandparent </w:t>
            </w:r>
          </w:p>
          <w:p w14:paraId="3DD5E126" w14:textId="77777777" w:rsidR="0013465D" w:rsidRDefault="0013465D" w:rsidP="00B25776">
            <w:pPr>
              <w:rPr>
                <w:sz w:val="16"/>
                <w:szCs w:val="16"/>
              </w:rPr>
            </w:pPr>
            <w:r>
              <w:rPr>
                <w:sz w:val="16"/>
                <w:szCs w:val="16"/>
              </w:rPr>
              <w:t>8 former participants(children)</w:t>
            </w:r>
          </w:p>
          <w:p w14:paraId="512B33BD" w14:textId="77777777" w:rsidR="0013465D" w:rsidRPr="00B82EB1" w:rsidRDefault="0013465D" w:rsidP="00B25776">
            <w:pPr>
              <w:rPr>
                <w:sz w:val="16"/>
                <w:szCs w:val="16"/>
              </w:rPr>
            </w:pPr>
          </w:p>
        </w:tc>
        <w:tc>
          <w:tcPr>
            <w:tcW w:w="1563" w:type="dxa"/>
          </w:tcPr>
          <w:p w14:paraId="016CB7B3" w14:textId="77777777" w:rsidR="0013465D" w:rsidRDefault="0013465D" w:rsidP="00B25776">
            <w:pPr>
              <w:rPr>
                <w:sz w:val="16"/>
                <w:szCs w:val="16"/>
              </w:rPr>
            </w:pPr>
            <w:r>
              <w:rPr>
                <w:sz w:val="16"/>
                <w:szCs w:val="16"/>
              </w:rPr>
              <w:t>Qual</w:t>
            </w:r>
          </w:p>
          <w:p w14:paraId="42CFFFEE" w14:textId="77777777" w:rsidR="0013465D" w:rsidRDefault="0013465D" w:rsidP="00B25776">
            <w:pPr>
              <w:rPr>
                <w:sz w:val="16"/>
                <w:szCs w:val="16"/>
              </w:rPr>
            </w:pPr>
            <w:r>
              <w:rPr>
                <w:sz w:val="16"/>
                <w:szCs w:val="16"/>
              </w:rPr>
              <w:t>Interviews face to face and telephone</w:t>
            </w:r>
          </w:p>
          <w:p w14:paraId="409A2641" w14:textId="77777777" w:rsidR="0013465D" w:rsidRDefault="0013465D" w:rsidP="00B25776">
            <w:pPr>
              <w:rPr>
                <w:sz w:val="16"/>
                <w:szCs w:val="16"/>
              </w:rPr>
            </w:pPr>
            <w:r>
              <w:rPr>
                <w:sz w:val="16"/>
                <w:szCs w:val="16"/>
              </w:rPr>
              <w:t>Narrative analysis</w:t>
            </w:r>
          </w:p>
          <w:p w14:paraId="74BA53EB" w14:textId="77777777" w:rsidR="0013465D" w:rsidRPr="00B82EB1" w:rsidRDefault="0013465D" w:rsidP="00B25776">
            <w:pPr>
              <w:rPr>
                <w:sz w:val="16"/>
                <w:szCs w:val="16"/>
              </w:rPr>
            </w:pPr>
          </w:p>
        </w:tc>
        <w:tc>
          <w:tcPr>
            <w:tcW w:w="1413" w:type="dxa"/>
          </w:tcPr>
          <w:p w14:paraId="2B324314" w14:textId="77777777" w:rsidR="0013465D" w:rsidRDefault="0013465D" w:rsidP="00B25776">
            <w:pPr>
              <w:rPr>
                <w:sz w:val="16"/>
                <w:szCs w:val="16"/>
              </w:rPr>
            </w:pPr>
            <w:r w:rsidRPr="00A639B9">
              <w:rPr>
                <w:sz w:val="16"/>
                <w:szCs w:val="16"/>
              </w:rPr>
              <w:t>outcomes, social benefits, expanded musical knowledge, emotional and physical growth, new learning patterns, possibly transferable</w:t>
            </w:r>
          </w:p>
          <w:p w14:paraId="42440E89" w14:textId="77777777" w:rsidR="0013465D" w:rsidRDefault="0013465D" w:rsidP="00B25776">
            <w:pPr>
              <w:rPr>
                <w:sz w:val="16"/>
                <w:szCs w:val="16"/>
              </w:rPr>
            </w:pPr>
          </w:p>
          <w:p w14:paraId="47EE876B" w14:textId="77777777" w:rsidR="0013465D" w:rsidRDefault="0013465D" w:rsidP="00B25776">
            <w:pPr>
              <w:rPr>
                <w:sz w:val="16"/>
                <w:szCs w:val="16"/>
              </w:rPr>
            </w:pPr>
            <w:r>
              <w:rPr>
                <w:sz w:val="16"/>
                <w:szCs w:val="16"/>
              </w:rPr>
              <w:t xml:space="preserve">Kids arrive at school with rich repertoire and embodied learning </w:t>
            </w:r>
          </w:p>
          <w:p w14:paraId="24CDF20F" w14:textId="77777777" w:rsidR="0013465D" w:rsidRDefault="0013465D" w:rsidP="00B25776">
            <w:pPr>
              <w:rPr>
                <w:sz w:val="16"/>
                <w:szCs w:val="16"/>
              </w:rPr>
            </w:pPr>
            <w:r>
              <w:rPr>
                <w:sz w:val="16"/>
                <w:szCs w:val="16"/>
              </w:rPr>
              <w:t>and expectations of learning music</w:t>
            </w:r>
          </w:p>
          <w:p w14:paraId="0BCBE94B" w14:textId="77777777" w:rsidR="0013465D" w:rsidRDefault="0013465D" w:rsidP="00B25776">
            <w:pPr>
              <w:rPr>
                <w:sz w:val="16"/>
                <w:szCs w:val="16"/>
              </w:rPr>
            </w:pPr>
            <w:r>
              <w:rPr>
                <w:sz w:val="16"/>
                <w:szCs w:val="16"/>
              </w:rPr>
              <w:t>kids develop skills and knowledge</w:t>
            </w:r>
          </w:p>
          <w:p w14:paraId="28C18C6F" w14:textId="77777777" w:rsidR="0013465D" w:rsidRDefault="0013465D" w:rsidP="00B25776">
            <w:pPr>
              <w:rPr>
                <w:sz w:val="16"/>
                <w:szCs w:val="16"/>
              </w:rPr>
            </w:pPr>
            <w:r>
              <w:rPr>
                <w:sz w:val="16"/>
                <w:szCs w:val="16"/>
              </w:rPr>
              <w:t>investment for the future</w:t>
            </w:r>
          </w:p>
          <w:p w14:paraId="24353BEB" w14:textId="77777777" w:rsidR="0013465D" w:rsidRPr="00B82EB1" w:rsidRDefault="0013465D" w:rsidP="00B25776">
            <w:pPr>
              <w:rPr>
                <w:sz w:val="16"/>
                <w:szCs w:val="16"/>
              </w:rPr>
            </w:pPr>
            <w:r>
              <w:rPr>
                <w:sz w:val="16"/>
                <w:szCs w:val="16"/>
              </w:rPr>
              <w:t>supports the process of understanding how to learn</w:t>
            </w:r>
          </w:p>
        </w:tc>
        <w:tc>
          <w:tcPr>
            <w:tcW w:w="1720" w:type="dxa"/>
          </w:tcPr>
          <w:p w14:paraId="294865B0" w14:textId="77777777" w:rsidR="0013465D" w:rsidRDefault="0013465D" w:rsidP="00B25776">
            <w:pPr>
              <w:rPr>
                <w:sz w:val="16"/>
                <w:szCs w:val="16"/>
              </w:rPr>
            </w:pPr>
            <w:r>
              <w:rPr>
                <w:sz w:val="16"/>
                <w:szCs w:val="16"/>
              </w:rPr>
              <w:t xml:space="preserve">4 </w:t>
            </w:r>
            <w:r w:rsidRPr="002045B0">
              <w:rPr>
                <w:sz w:val="16"/>
                <w:szCs w:val="16"/>
              </w:rPr>
              <w:t>questions mirror my research thrust questions</w:t>
            </w:r>
          </w:p>
          <w:p w14:paraId="5971D712" w14:textId="77777777" w:rsidR="0013465D" w:rsidRDefault="0013465D" w:rsidP="00B25776">
            <w:pPr>
              <w:rPr>
                <w:sz w:val="16"/>
                <w:szCs w:val="16"/>
              </w:rPr>
            </w:pPr>
            <w:r>
              <w:rPr>
                <w:sz w:val="16"/>
                <w:szCs w:val="16"/>
              </w:rPr>
              <w:t>Social benefit of groups- I haven’t really asked about that, but it is a byproduct.</w:t>
            </w:r>
          </w:p>
          <w:p w14:paraId="7F54A7F9" w14:textId="77777777" w:rsidR="0013465D" w:rsidRPr="00B82EB1" w:rsidRDefault="0013465D" w:rsidP="00B25776">
            <w:pPr>
              <w:rPr>
                <w:sz w:val="16"/>
                <w:szCs w:val="16"/>
              </w:rPr>
            </w:pPr>
            <w:r>
              <w:rPr>
                <w:sz w:val="16"/>
                <w:szCs w:val="16"/>
              </w:rPr>
              <w:t>Has conclusion with findings linked back to literature citations</w:t>
            </w:r>
          </w:p>
        </w:tc>
        <w:tc>
          <w:tcPr>
            <w:tcW w:w="1512" w:type="dxa"/>
          </w:tcPr>
          <w:p w14:paraId="6DBD04E0" w14:textId="77777777" w:rsidR="0013465D" w:rsidRDefault="0013465D" w:rsidP="00B25776">
            <w:pPr>
              <w:rPr>
                <w:sz w:val="16"/>
                <w:szCs w:val="16"/>
              </w:rPr>
            </w:pPr>
            <w:r>
              <w:rPr>
                <w:sz w:val="16"/>
                <w:szCs w:val="16"/>
              </w:rPr>
              <w:t>Sample has bias towards attending music classes long term</w:t>
            </w:r>
          </w:p>
          <w:p w14:paraId="0770E42A" w14:textId="77777777" w:rsidR="0013465D" w:rsidRPr="00B82EB1" w:rsidRDefault="0013465D" w:rsidP="00B25776">
            <w:pPr>
              <w:rPr>
                <w:sz w:val="16"/>
                <w:szCs w:val="16"/>
              </w:rPr>
            </w:pPr>
            <w:r>
              <w:rPr>
                <w:sz w:val="16"/>
                <w:szCs w:val="16"/>
              </w:rPr>
              <w:t>Could investigate people that drop out</w:t>
            </w:r>
          </w:p>
        </w:tc>
      </w:tr>
      <w:tr w:rsidR="0013465D" w:rsidRPr="00B82EB1" w14:paraId="470A20F6" w14:textId="77777777" w:rsidTr="00B25776">
        <w:tc>
          <w:tcPr>
            <w:tcW w:w="1174" w:type="dxa"/>
          </w:tcPr>
          <w:p w14:paraId="0D7296B7" w14:textId="77777777" w:rsidR="0013465D" w:rsidRPr="008F5BEC" w:rsidRDefault="0013465D" w:rsidP="00B25776">
            <w:pPr>
              <w:rPr>
                <w:sz w:val="16"/>
                <w:szCs w:val="16"/>
              </w:rPr>
            </w:pPr>
            <w:r w:rsidRPr="008F5BEC">
              <w:rPr>
                <w:sz w:val="16"/>
                <w:szCs w:val="16"/>
              </w:rPr>
              <w:t>Savage, Williams, Berry &amp; Oreopoulos (2021)</w:t>
            </w:r>
          </w:p>
        </w:tc>
        <w:tc>
          <w:tcPr>
            <w:tcW w:w="1319" w:type="dxa"/>
          </w:tcPr>
          <w:p w14:paraId="000CA6F4" w14:textId="77777777" w:rsidR="0013465D" w:rsidRPr="00B82EB1" w:rsidRDefault="0013465D" w:rsidP="00B25776">
            <w:pPr>
              <w:rPr>
                <w:sz w:val="16"/>
                <w:szCs w:val="16"/>
              </w:rPr>
            </w:pPr>
            <w:r w:rsidRPr="00954CF6">
              <w:rPr>
                <w:sz w:val="16"/>
                <w:szCs w:val="16"/>
              </w:rPr>
              <w:t>Parental perceptions of the Sing&amp;Grow programme: group music therapy building knowledge, confidence and social support</w:t>
            </w:r>
          </w:p>
        </w:tc>
        <w:tc>
          <w:tcPr>
            <w:tcW w:w="1231" w:type="dxa"/>
          </w:tcPr>
          <w:p w14:paraId="006D8229" w14:textId="77777777" w:rsidR="0013465D" w:rsidRDefault="0013465D" w:rsidP="00B25776">
            <w:pPr>
              <w:rPr>
                <w:sz w:val="16"/>
                <w:szCs w:val="16"/>
              </w:rPr>
            </w:pPr>
          </w:p>
          <w:p w14:paraId="0427161F" w14:textId="77777777" w:rsidR="0013465D" w:rsidRDefault="0013465D" w:rsidP="00B25776">
            <w:pPr>
              <w:rPr>
                <w:sz w:val="16"/>
                <w:szCs w:val="16"/>
              </w:rPr>
            </w:pPr>
            <w:r>
              <w:rPr>
                <w:sz w:val="16"/>
                <w:szCs w:val="16"/>
              </w:rPr>
              <w:t>Explore the impact of music programme on adult an family</w:t>
            </w:r>
          </w:p>
          <w:p w14:paraId="6A885F5F" w14:textId="77777777" w:rsidR="0013465D" w:rsidRDefault="0013465D" w:rsidP="00B25776">
            <w:pPr>
              <w:rPr>
                <w:sz w:val="16"/>
                <w:szCs w:val="16"/>
              </w:rPr>
            </w:pPr>
          </w:p>
          <w:p w14:paraId="0CBFA5AF" w14:textId="77777777" w:rsidR="0013465D" w:rsidRDefault="0013465D" w:rsidP="00B25776">
            <w:pPr>
              <w:rPr>
                <w:sz w:val="16"/>
                <w:szCs w:val="16"/>
              </w:rPr>
            </w:pPr>
          </w:p>
          <w:p w14:paraId="2F43EC10" w14:textId="77777777" w:rsidR="0013465D" w:rsidRDefault="0013465D" w:rsidP="00B25776">
            <w:pPr>
              <w:rPr>
                <w:sz w:val="16"/>
                <w:szCs w:val="16"/>
              </w:rPr>
            </w:pPr>
          </w:p>
          <w:p w14:paraId="5BC3F236" w14:textId="77777777" w:rsidR="0013465D" w:rsidRDefault="0013465D" w:rsidP="00B25776">
            <w:pPr>
              <w:rPr>
                <w:sz w:val="16"/>
                <w:szCs w:val="16"/>
              </w:rPr>
            </w:pPr>
          </w:p>
          <w:p w14:paraId="072FD7A3" w14:textId="77777777" w:rsidR="0013465D" w:rsidRDefault="0013465D" w:rsidP="00B25776">
            <w:pPr>
              <w:rPr>
                <w:sz w:val="16"/>
                <w:szCs w:val="16"/>
              </w:rPr>
            </w:pPr>
          </w:p>
          <w:p w14:paraId="51704FC5" w14:textId="77777777" w:rsidR="0013465D" w:rsidRDefault="0013465D" w:rsidP="00B25776">
            <w:pPr>
              <w:rPr>
                <w:sz w:val="16"/>
                <w:szCs w:val="16"/>
              </w:rPr>
            </w:pPr>
          </w:p>
          <w:p w14:paraId="5CB12450" w14:textId="77777777" w:rsidR="0013465D" w:rsidRPr="00B82EB1" w:rsidRDefault="0013465D" w:rsidP="00B25776">
            <w:pPr>
              <w:rPr>
                <w:sz w:val="16"/>
                <w:szCs w:val="16"/>
              </w:rPr>
            </w:pPr>
            <w:r>
              <w:rPr>
                <w:sz w:val="16"/>
                <w:szCs w:val="16"/>
              </w:rPr>
              <w:t>Australia</w:t>
            </w:r>
          </w:p>
        </w:tc>
        <w:tc>
          <w:tcPr>
            <w:tcW w:w="1409" w:type="dxa"/>
          </w:tcPr>
          <w:p w14:paraId="12CAF28C" w14:textId="77777777" w:rsidR="0013465D" w:rsidRPr="00B82EB1" w:rsidRDefault="0013465D" w:rsidP="00B25776">
            <w:pPr>
              <w:rPr>
                <w:sz w:val="16"/>
                <w:szCs w:val="16"/>
              </w:rPr>
            </w:pPr>
            <w:r>
              <w:rPr>
                <w:sz w:val="16"/>
                <w:szCs w:val="16"/>
              </w:rPr>
              <w:t>A subset of 10 participants of a music programme sing and grow- purposeful sampling</w:t>
            </w:r>
          </w:p>
        </w:tc>
        <w:tc>
          <w:tcPr>
            <w:tcW w:w="1563" w:type="dxa"/>
          </w:tcPr>
          <w:p w14:paraId="0EC7A467" w14:textId="77777777" w:rsidR="0013465D" w:rsidRDefault="0013465D" w:rsidP="00B25776">
            <w:pPr>
              <w:rPr>
                <w:sz w:val="16"/>
                <w:szCs w:val="16"/>
              </w:rPr>
            </w:pPr>
            <w:r>
              <w:rPr>
                <w:sz w:val="16"/>
                <w:szCs w:val="16"/>
              </w:rPr>
              <w:t>Qualitative</w:t>
            </w:r>
          </w:p>
          <w:p w14:paraId="1BFAB818" w14:textId="77777777" w:rsidR="0013465D" w:rsidRPr="00B82EB1" w:rsidRDefault="0013465D" w:rsidP="00B25776">
            <w:pPr>
              <w:rPr>
                <w:sz w:val="16"/>
                <w:szCs w:val="16"/>
              </w:rPr>
            </w:pPr>
            <w:r>
              <w:rPr>
                <w:sz w:val="16"/>
                <w:szCs w:val="16"/>
              </w:rPr>
              <w:t>Semi structured recorded, member checks, RTA</w:t>
            </w:r>
          </w:p>
        </w:tc>
        <w:tc>
          <w:tcPr>
            <w:tcW w:w="1413" w:type="dxa"/>
          </w:tcPr>
          <w:p w14:paraId="7C753ECA" w14:textId="77777777" w:rsidR="0013465D" w:rsidRDefault="0013465D" w:rsidP="00B25776">
            <w:pPr>
              <w:rPr>
                <w:sz w:val="16"/>
                <w:szCs w:val="16"/>
              </w:rPr>
            </w:pPr>
            <w:r>
              <w:rPr>
                <w:sz w:val="16"/>
                <w:szCs w:val="16"/>
              </w:rPr>
              <w:t>Nurturing parental confidence</w:t>
            </w:r>
          </w:p>
          <w:p w14:paraId="38F6D5ED" w14:textId="77777777" w:rsidR="0013465D" w:rsidRDefault="0013465D" w:rsidP="00B25776">
            <w:pPr>
              <w:rPr>
                <w:sz w:val="16"/>
                <w:szCs w:val="16"/>
              </w:rPr>
            </w:pPr>
          </w:p>
          <w:p w14:paraId="7079B964" w14:textId="77777777" w:rsidR="0013465D" w:rsidRDefault="0013465D" w:rsidP="00B25776">
            <w:pPr>
              <w:rPr>
                <w:sz w:val="16"/>
                <w:szCs w:val="16"/>
              </w:rPr>
            </w:pPr>
            <w:r>
              <w:rPr>
                <w:sz w:val="16"/>
                <w:szCs w:val="16"/>
              </w:rPr>
              <w:t>Empowering parents through knowledge and skill building</w:t>
            </w:r>
          </w:p>
          <w:p w14:paraId="08CA186F" w14:textId="77777777" w:rsidR="0013465D" w:rsidRDefault="0013465D" w:rsidP="00B25776">
            <w:pPr>
              <w:rPr>
                <w:sz w:val="16"/>
                <w:szCs w:val="16"/>
              </w:rPr>
            </w:pPr>
          </w:p>
          <w:p w14:paraId="4C180B67" w14:textId="77777777" w:rsidR="0013465D" w:rsidRDefault="0013465D" w:rsidP="00B25776">
            <w:pPr>
              <w:rPr>
                <w:sz w:val="16"/>
                <w:szCs w:val="16"/>
              </w:rPr>
            </w:pPr>
            <w:r>
              <w:rPr>
                <w:sz w:val="16"/>
                <w:szCs w:val="16"/>
              </w:rPr>
              <w:t>Enhancing family relationships</w:t>
            </w:r>
          </w:p>
          <w:p w14:paraId="517A4748" w14:textId="77777777" w:rsidR="0013465D" w:rsidRDefault="0013465D" w:rsidP="00B25776">
            <w:pPr>
              <w:rPr>
                <w:sz w:val="16"/>
                <w:szCs w:val="16"/>
              </w:rPr>
            </w:pPr>
          </w:p>
          <w:p w14:paraId="5B0D7F54" w14:textId="77777777" w:rsidR="0013465D" w:rsidRDefault="0013465D" w:rsidP="00B25776">
            <w:pPr>
              <w:rPr>
                <w:sz w:val="16"/>
                <w:szCs w:val="16"/>
              </w:rPr>
            </w:pPr>
            <w:r>
              <w:rPr>
                <w:sz w:val="16"/>
                <w:szCs w:val="16"/>
              </w:rPr>
              <w:t>Participants would like longer running programmes and massively valued the informal social element introduced at the end</w:t>
            </w:r>
          </w:p>
          <w:p w14:paraId="2FDAA21E" w14:textId="77777777" w:rsidR="0013465D" w:rsidRDefault="0013465D" w:rsidP="00B25776">
            <w:pPr>
              <w:rPr>
                <w:sz w:val="16"/>
                <w:szCs w:val="16"/>
              </w:rPr>
            </w:pPr>
            <w:r>
              <w:rPr>
                <w:sz w:val="16"/>
                <w:szCs w:val="16"/>
              </w:rPr>
              <w:t xml:space="preserve"> Also didn’t feel guilty, versus going for coffee (not productive for child but for </w:t>
            </w:r>
            <w:r>
              <w:rPr>
                <w:sz w:val="16"/>
                <w:szCs w:val="16"/>
              </w:rPr>
              <w:lastRenderedPageBreak/>
              <w:t>adult wellbeing it is)</w:t>
            </w:r>
          </w:p>
          <w:p w14:paraId="718A2240" w14:textId="77777777" w:rsidR="0013465D" w:rsidRPr="00B82EB1" w:rsidRDefault="0013465D" w:rsidP="00B25776">
            <w:pPr>
              <w:rPr>
                <w:sz w:val="16"/>
                <w:szCs w:val="16"/>
              </w:rPr>
            </w:pPr>
          </w:p>
        </w:tc>
        <w:tc>
          <w:tcPr>
            <w:tcW w:w="1720" w:type="dxa"/>
          </w:tcPr>
          <w:p w14:paraId="5B50EAC8" w14:textId="77777777" w:rsidR="0013465D" w:rsidRDefault="0013465D" w:rsidP="00B25776">
            <w:pPr>
              <w:rPr>
                <w:sz w:val="16"/>
                <w:szCs w:val="16"/>
              </w:rPr>
            </w:pPr>
            <w:r>
              <w:rPr>
                <w:sz w:val="16"/>
                <w:szCs w:val="16"/>
              </w:rPr>
              <w:lastRenderedPageBreak/>
              <w:t>Poor parenting experience/vulnerable may impact self-efficacy, - rationale for groups</w:t>
            </w:r>
          </w:p>
          <w:p w14:paraId="4A4BEC52" w14:textId="77777777" w:rsidR="0013465D" w:rsidRDefault="0013465D" w:rsidP="00B25776">
            <w:pPr>
              <w:rPr>
                <w:sz w:val="16"/>
                <w:szCs w:val="16"/>
              </w:rPr>
            </w:pPr>
            <w:r>
              <w:rPr>
                <w:sz w:val="16"/>
                <w:szCs w:val="16"/>
              </w:rPr>
              <w:t>-music assists with daily task</w:t>
            </w:r>
          </w:p>
          <w:p w14:paraId="5DB5F4AE" w14:textId="77777777" w:rsidR="0013465D" w:rsidRDefault="0013465D" w:rsidP="00B25776">
            <w:pPr>
              <w:rPr>
                <w:sz w:val="16"/>
                <w:szCs w:val="16"/>
              </w:rPr>
            </w:pPr>
            <w:r>
              <w:rPr>
                <w:sz w:val="16"/>
                <w:szCs w:val="16"/>
              </w:rPr>
              <w:t>-improve mood</w:t>
            </w:r>
          </w:p>
          <w:p w14:paraId="2878B0D2" w14:textId="77777777" w:rsidR="0013465D" w:rsidRDefault="0013465D" w:rsidP="00B25776">
            <w:pPr>
              <w:rPr>
                <w:sz w:val="16"/>
                <w:szCs w:val="16"/>
              </w:rPr>
            </w:pPr>
            <w:r>
              <w:rPr>
                <w:sz w:val="16"/>
                <w:szCs w:val="16"/>
              </w:rPr>
              <w:t>-connectedness</w:t>
            </w:r>
          </w:p>
          <w:p w14:paraId="39243A90" w14:textId="77777777" w:rsidR="0013465D" w:rsidRDefault="0013465D" w:rsidP="00B25776">
            <w:pPr>
              <w:rPr>
                <w:sz w:val="16"/>
                <w:szCs w:val="16"/>
              </w:rPr>
            </w:pPr>
            <w:r>
              <w:rPr>
                <w:sz w:val="16"/>
                <w:szCs w:val="16"/>
              </w:rPr>
              <w:t>-learning readiness</w:t>
            </w:r>
          </w:p>
          <w:p w14:paraId="3DE76AB9" w14:textId="77777777" w:rsidR="0013465D" w:rsidRDefault="0013465D" w:rsidP="00B25776">
            <w:pPr>
              <w:rPr>
                <w:sz w:val="16"/>
                <w:szCs w:val="16"/>
              </w:rPr>
            </w:pPr>
            <w:r>
              <w:rPr>
                <w:sz w:val="16"/>
                <w:szCs w:val="16"/>
              </w:rPr>
              <w:t>- nice qual justification</w:t>
            </w:r>
          </w:p>
          <w:p w14:paraId="71F60ED3" w14:textId="77777777" w:rsidR="0013465D" w:rsidRPr="00B82EB1" w:rsidRDefault="0013465D" w:rsidP="00B25776">
            <w:pPr>
              <w:rPr>
                <w:sz w:val="16"/>
                <w:szCs w:val="16"/>
              </w:rPr>
            </w:pPr>
            <w:r>
              <w:rPr>
                <w:sz w:val="16"/>
                <w:szCs w:val="16"/>
              </w:rPr>
              <w:t>Nice data collection/analysis write up</w:t>
            </w:r>
          </w:p>
        </w:tc>
        <w:tc>
          <w:tcPr>
            <w:tcW w:w="1512" w:type="dxa"/>
          </w:tcPr>
          <w:p w14:paraId="07A3A9C5" w14:textId="77777777" w:rsidR="0013465D" w:rsidRDefault="0013465D" w:rsidP="00B25776">
            <w:pPr>
              <w:rPr>
                <w:sz w:val="16"/>
                <w:szCs w:val="16"/>
              </w:rPr>
            </w:pPr>
          </w:p>
          <w:p w14:paraId="2CB49A72" w14:textId="77777777" w:rsidR="0013465D" w:rsidRDefault="0013465D" w:rsidP="00B25776">
            <w:pPr>
              <w:rPr>
                <w:sz w:val="16"/>
                <w:szCs w:val="16"/>
              </w:rPr>
            </w:pPr>
            <w:r>
              <w:rPr>
                <w:sz w:val="16"/>
                <w:szCs w:val="16"/>
              </w:rPr>
              <w:t>All mothers, despite random process of recruitment</w:t>
            </w:r>
          </w:p>
          <w:p w14:paraId="2795E3E1" w14:textId="77777777" w:rsidR="0013465D" w:rsidRDefault="0013465D" w:rsidP="00B25776">
            <w:pPr>
              <w:rPr>
                <w:sz w:val="16"/>
                <w:szCs w:val="16"/>
              </w:rPr>
            </w:pPr>
          </w:p>
          <w:p w14:paraId="3C53E7C2" w14:textId="77777777" w:rsidR="0013465D" w:rsidRDefault="0013465D" w:rsidP="00B25776">
            <w:pPr>
              <w:rPr>
                <w:sz w:val="16"/>
                <w:szCs w:val="16"/>
              </w:rPr>
            </w:pPr>
            <w:r>
              <w:rPr>
                <w:sz w:val="16"/>
                <w:szCs w:val="16"/>
              </w:rPr>
              <w:t>Not representative of entire demographic, especially vulnerable communities</w:t>
            </w:r>
          </w:p>
          <w:p w14:paraId="79EEE014" w14:textId="77777777" w:rsidR="0013465D" w:rsidRDefault="0013465D" w:rsidP="00B25776">
            <w:pPr>
              <w:rPr>
                <w:sz w:val="16"/>
                <w:szCs w:val="16"/>
              </w:rPr>
            </w:pPr>
          </w:p>
          <w:p w14:paraId="5C1760F7" w14:textId="77777777" w:rsidR="0013465D" w:rsidRDefault="0013465D" w:rsidP="00B25776">
            <w:pPr>
              <w:rPr>
                <w:sz w:val="16"/>
                <w:szCs w:val="16"/>
              </w:rPr>
            </w:pPr>
            <w:r>
              <w:rPr>
                <w:sz w:val="16"/>
                <w:szCs w:val="16"/>
              </w:rPr>
              <w:t>Some parents had trouble recalling</w:t>
            </w:r>
          </w:p>
          <w:p w14:paraId="07EFCDC2" w14:textId="77777777" w:rsidR="0013465D" w:rsidRDefault="0013465D" w:rsidP="00B25776">
            <w:pPr>
              <w:rPr>
                <w:sz w:val="16"/>
                <w:szCs w:val="16"/>
              </w:rPr>
            </w:pPr>
          </w:p>
          <w:p w14:paraId="15B53FC8" w14:textId="77777777" w:rsidR="0013465D" w:rsidRDefault="0013465D" w:rsidP="00B25776">
            <w:pPr>
              <w:rPr>
                <w:sz w:val="16"/>
                <w:szCs w:val="16"/>
              </w:rPr>
            </w:pPr>
            <w:r>
              <w:rPr>
                <w:sz w:val="16"/>
                <w:szCs w:val="16"/>
              </w:rPr>
              <w:t>Not researching low attendance groups</w:t>
            </w:r>
          </w:p>
          <w:p w14:paraId="655C86E3" w14:textId="77777777" w:rsidR="0013465D" w:rsidRDefault="0013465D" w:rsidP="00B25776">
            <w:pPr>
              <w:rPr>
                <w:sz w:val="16"/>
                <w:szCs w:val="16"/>
              </w:rPr>
            </w:pPr>
          </w:p>
          <w:p w14:paraId="29AFAB40" w14:textId="77777777" w:rsidR="0013465D" w:rsidRDefault="0013465D" w:rsidP="00B25776">
            <w:pPr>
              <w:rPr>
                <w:sz w:val="16"/>
                <w:szCs w:val="16"/>
              </w:rPr>
            </w:pPr>
            <w:r>
              <w:rPr>
                <w:sz w:val="16"/>
                <w:szCs w:val="16"/>
              </w:rPr>
              <w:t>Paid $50 voucher for time</w:t>
            </w:r>
          </w:p>
          <w:p w14:paraId="53498898" w14:textId="77777777" w:rsidR="0013465D" w:rsidRPr="00B82EB1" w:rsidRDefault="0013465D" w:rsidP="00B25776">
            <w:pPr>
              <w:rPr>
                <w:sz w:val="16"/>
                <w:szCs w:val="16"/>
              </w:rPr>
            </w:pPr>
          </w:p>
        </w:tc>
      </w:tr>
      <w:tr w:rsidR="0013465D" w:rsidRPr="00B82EB1" w14:paraId="714E12BE" w14:textId="77777777" w:rsidTr="00B25776">
        <w:tc>
          <w:tcPr>
            <w:tcW w:w="1174" w:type="dxa"/>
          </w:tcPr>
          <w:p w14:paraId="6A9F4CDD" w14:textId="77777777" w:rsidR="0013465D" w:rsidRPr="00A05B9B" w:rsidRDefault="0013465D" w:rsidP="00B25776">
            <w:pPr>
              <w:rPr>
                <w:sz w:val="16"/>
                <w:szCs w:val="16"/>
              </w:rPr>
            </w:pPr>
            <w:r w:rsidRPr="00A05B9B">
              <w:rPr>
                <w:sz w:val="16"/>
                <w:szCs w:val="16"/>
              </w:rPr>
              <w:t>Politimou, Stewart, Müllensiefen &amp; Franco (2018)</w:t>
            </w:r>
          </w:p>
        </w:tc>
        <w:tc>
          <w:tcPr>
            <w:tcW w:w="1319" w:type="dxa"/>
          </w:tcPr>
          <w:p w14:paraId="7C54AFC5" w14:textId="77777777" w:rsidR="0013465D" w:rsidRPr="00B82EB1" w:rsidRDefault="0013465D" w:rsidP="00B25776">
            <w:pPr>
              <w:rPr>
                <w:sz w:val="16"/>
                <w:szCs w:val="16"/>
              </w:rPr>
            </w:pPr>
            <w:r w:rsidRPr="00DD7FB4">
              <w:rPr>
                <w:sz w:val="16"/>
                <w:szCs w:val="16"/>
              </w:rPr>
              <w:t>Music@Home: A novel instrument to assess the home musical environment in the early years</w:t>
            </w:r>
          </w:p>
        </w:tc>
        <w:tc>
          <w:tcPr>
            <w:tcW w:w="1231" w:type="dxa"/>
          </w:tcPr>
          <w:p w14:paraId="57E81193" w14:textId="77777777" w:rsidR="0013465D" w:rsidRPr="00B82EB1" w:rsidRDefault="0013465D" w:rsidP="00B25776">
            <w:pPr>
              <w:rPr>
                <w:sz w:val="16"/>
                <w:szCs w:val="16"/>
              </w:rPr>
            </w:pPr>
            <w:r>
              <w:rPr>
                <w:sz w:val="16"/>
                <w:szCs w:val="16"/>
              </w:rPr>
              <w:t>Develop and validating a home parent report instrument, for families under 5 years old children, its technical article</w:t>
            </w:r>
          </w:p>
        </w:tc>
        <w:tc>
          <w:tcPr>
            <w:tcW w:w="1409" w:type="dxa"/>
          </w:tcPr>
          <w:p w14:paraId="7CF71BBA" w14:textId="77777777" w:rsidR="0013465D" w:rsidRPr="00B82EB1" w:rsidRDefault="0013465D" w:rsidP="00B25776">
            <w:pPr>
              <w:rPr>
                <w:sz w:val="16"/>
                <w:szCs w:val="16"/>
              </w:rPr>
            </w:pPr>
            <w:r>
              <w:rPr>
                <w:sz w:val="16"/>
                <w:szCs w:val="16"/>
              </w:rPr>
              <w:t>724 participants who could speak English, social media recruitment n=395 pre 329- infants</w:t>
            </w:r>
          </w:p>
        </w:tc>
        <w:tc>
          <w:tcPr>
            <w:tcW w:w="1563" w:type="dxa"/>
          </w:tcPr>
          <w:p w14:paraId="2EEF9AEB" w14:textId="77777777" w:rsidR="0013465D" w:rsidRDefault="0013465D" w:rsidP="00B25776">
            <w:pPr>
              <w:rPr>
                <w:sz w:val="16"/>
                <w:szCs w:val="16"/>
              </w:rPr>
            </w:pPr>
            <w:r>
              <w:rPr>
                <w:sz w:val="16"/>
                <w:szCs w:val="16"/>
              </w:rPr>
              <w:t xml:space="preserve">Quals, two surveys created age 2 cut off point pre and post. 67 items 12 themes </w:t>
            </w:r>
          </w:p>
          <w:p w14:paraId="3916F5E0" w14:textId="77777777" w:rsidR="0013465D" w:rsidRPr="00CC1C03" w:rsidRDefault="0013465D" w:rsidP="00B25776">
            <w:pPr>
              <w:rPr>
                <w:sz w:val="16"/>
                <w:szCs w:val="16"/>
              </w:rPr>
            </w:pPr>
            <w:r w:rsidRPr="00CC1C03">
              <w:rPr>
                <w:sz w:val="16"/>
                <w:szCs w:val="16"/>
              </w:rPr>
              <w:t>Key features:  Parental beliefs about music and development</w:t>
            </w:r>
            <w:r>
              <w:rPr>
                <w:sz w:val="16"/>
                <w:szCs w:val="16"/>
              </w:rPr>
              <w:t>/</w:t>
            </w:r>
            <w:r w:rsidRPr="00CC1C03">
              <w:rPr>
                <w:sz w:val="16"/>
                <w:szCs w:val="16"/>
              </w:rPr>
              <w:t>Child’s active engagement with music</w:t>
            </w:r>
            <w:r>
              <w:rPr>
                <w:sz w:val="16"/>
                <w:szCs w:val="16"/>
              </w:rPr>
              <w:t>/</w:t>
            </w:r>
            <w:r w:rsidRPr="00CC1C03">
              <w:rPr>
                <w:sz w:val="16"/>
                <w:szCs w:val="16"/>
              </w:rPr>
              <w:t xml:space="preserve">Parent initiation of singing and music-making (Preschool) </w:t>
            </w:r>
            <w:r>
              <w:rPr>
                <w:sz w:val="16"/>
                <w:szCs w:val="16"/>
              </w:rPr>
              <w:t>/</w:t>
            </w:r>
            <w:r w:rsidRPr="00CC1C03">
              <w:rPr>
                <w:sz w:val="16"/>
                <w:szCs w:val="16"/>
              </w:rPr>
              <w:t xml:space="preserve">Breadth of musical exposure </w:t>
            </w:r>
          </w:p>
          <w:p w14:paraId="40E3574F" w14:textId="77777777" w:rsidR="0013465D" w:rsidRPr="00B82EB1" w:rsidRDefault="0013465D" w:rsidP="00B25776">
            <w:pPr>
              <w:rPr>
                <w:sz w:val="16"/>
                <w:szCs w:val="16"/>
              </w:rPr>
            </w:pPr>
          </w:p>
        </w:tc>
        <w:tc>
          <w:tcPr>
            <w:tcW w:w="1413" w:type="dxa"/>
          </w:tcPr>
          <w:p w14:paraId="6C994FBB" w14:textId="77777777" w:rsidR="0013465D" w:rsidRDefault="0013465D" w:rsidP="00B25776">
            <w:pPr>
              <w:rPr>
                <w:sz w:val="16"/>
                <w:szCs w:val="16"/>
              </w:rPr>
            </w:pPr>
            <w:r>
              <w:rPr>
                <w:sz w:val="16"/>
                <w:szCs w:val="16"/>
              </w:rPr>
              <w:t>Can measure unique factors beyond general home environment</w:t>
            </w:r>
          </w:p>
          <w:p w14:paraId="5094B790" w14:textId="77777777" w:rsidR="0013465D" w:rsidRDefault="0013465D" w:rsidP="00B25776">
            <w:pPr>
              <w:rPr>
                <w:sz w:val="16"/>
                <w:szCs w:val="16"/>
              </w:rPr>
            </w:pPr>
          </w:p>
          <w:p w14:paraId="7452E81A" w14:textId="77777777" w:rsidR="0013465D" w:rsidRDefault="0013465D" w:rsidP="00B25776">
            <w:pPr>
              <w:rPr>
                <w:sz w:val="16"/>
                <w:szCs w:val="16"/>
              </w:rPr>
            </w:pPr>
            <w:r>
              <w:rPr>
                <w:sz w:val="16"/>
                <w:szCs w:val="16"/>
              </w:rPr>
              <w:t xml:space="preserve">Good convergent and divergent </w:t>
            </w:r>
          </w:p>
          <w:p w14:paraId="2B9F10A7" w14:textId="77777777" w:rsidR="0013465D" w:rsidRDefault="0013465D" w:rsidP="00B25776">
            <w:pPr>
              <w:rPr>
                <w:sz w:val="16"/>
                <w:szCs w:val="16"/>
              </w:rPr>
            </w:pPr>
          </w:p>
          <w:p w14:paraId="104E9D07" w14:textId="77777777" w:rsidR="0013465D" w:rsidRPr="00B82EB1" w:rsidRDefault="0013465D" w:rsidP="00B25776">
            <w:pPr>
              <w:rPr>
                <w:sz w:val="16"/>
                <w:szCs w:val="16"/>
              </w:rPr>
            </w:pPr>
            <w:r>
              <w:rPr>
                <w:sz w:val="16"/>
                <w:szCs w:val="16"/>
              </w:rPr>
              <w:t>Reliable factor structure for both versions</w:t>
            </w:r>
          </w:p>
        </w:tc>
        <w:tc>
          <w:tcPr>
            <w:tcW w:w="1720" w:type="dxa"/>
          </w:tcPr>
          <w:p w14:paraId="32EADE86" w14:textId="77777777" w:rsidR="0013465D" w:rsidRDefault="0013465D" w:rsidP="00B25776">
            <w:pPr>
              <w:rPr>
                <w:sz w:val="16"/>
                <w:szCs w:val="16"/>
              </w:rPr>
            </w:pPr>
            <w:r>
              <w:rPr>
                <w:sz w:val="16"/>
                <w:szCs w:val="16"/>
              </w:rPr>
              <w:t>Families do sing at home, way to investigate this</w:t>
            </w:r>
          </w:p>
          <w:p w14:paraId="7767915E" w14:textId="77777777" w:rsidR="0013465D" w:rsidRDefault="0013465D" w:rsidP="00B25776">
            <w:pPr>
              <w:rPr>
                <w:sz w:val="16"/>
                <w:szCs w:val="16"/>
              </w:rPr>
            </w:pPr>
          </w:p>
          <w:p w14:paraId="5B40C96B" w14:textId="77777777" w:rsidR="0013465D" w:rsidRPr="00B82EB1" w:rsidRDefault="0013465D" w:rsidP="00B25776">
            <w:pPr>
              <w:rPr>
                <w:sz w:val="16"/>
                <w:szCs w:val="16"/>
              </w:rPr>
            </w:pPr>
            <w:r>
              <w:rPr>
                <w:sz w:val="16"/>
                <w:szCs w:val="16"/>
              </w:rPr>
              <w:t>It’s influenced my survey</w:t>
            </w:r>
          </w:p>
        </w:tc>
        <w:tc>
          <w:tcPr>
            <w:tcW w:w="1512" w:type="dxa"/>
          </w:tcPr>
          <w:p w14:paraId="5F7BFAE4" w14:textId="77777777" w:rsidR="0013465D" w:rsidRDefault="0013465D" w:rsidP="00B25776">
            <w:pPr>
              <w:rPr>
                <w:sz w:val="16"/>
                <w:szCs w:val="16"/>
              </w:rPr>
            </w:pPr>
            <w:r>
              <w:rPr>
                <w:sz w:val="16"/>
                <w:szCs w:val="16"/>
              </w:rPr>
              <w:t>Sefl report bias</w:t>
            </w:r>
          </w:p>
          <w:p w14:paraId="3254E1AF" w14:textId="77777777" w:rsidR="0013465D" w:rsidRDefault="0013465D" w:rsidP="00B25776">
            <w:pPr>
              <w:rPr>
                <w:sz w:val="16"/>
                <w:szCs w:val="16"/>
              </w:rPr>
            </w:pPr>
            <w:r>
              <w:rPr>
                <w:sz w:val="16"/>
                <w:szCs w:val="16"/>
              </w:rPr>
              <w:t>WEIRD, demographic limited</w:t>
            </w:r>
          </w:p>
          <w:p w14:paraId="7D62BCC7" w14:textId="77777777" w:rsidR="0013465D" w:rsidRDefault="0013465D" w:rsidP="00B25776">
            <w:pPr>
              <w:rPr>
                <w:sz w:val="16"/>
                <w:szCs w:val="16"/>
              </w:rPr>
            </w:pPr>
            <w:r>
              <w:rPr>
                <w:sz w:val="16"/>
                <w:szCs w:val="16"/>
              </w:rPr>
              <w:t>Cross sectionals deign, cannot establish causality</w:t>
            </w:r>
          </w:p>
          <w:p w14:paraId="4FF12610" w14:textId="77777777" w:rsidR="0013465D" w:rsidRPr="00B82EB1" w:rsidRDefault="0013465D" w:rsidP="00B25776">
            <w:pPr>
              <w:rPr>
                <w:sz w:val="16"/>
                <w:szCs w:val="16"/>
              </w:rPr>
            </w:pPr>
            <w:r>
              <w:rPr>
                <w:sz w:val="16"/>
                <w:szCs w:val="16"/>
              </w:rPr>
              <w:t>No direct observations so no measures</w:t>
            </w:r>
          </w:p>
        </w:tc>
      </w:tr>
      <w:tr w:rsidR="0013465D" w:rsidRPr="00B82EB1" w14:paraId="3D33928E" w14:textId="77777777" w:rsidTr="00B25776">
        <w:tc>
          <w:tcPr>
            <w:tcW w:w="1174" w:type="dxa"/>
          </w:tcPr>
          <w:p w14:paraId="5B32088B" w14:textId="77777777" w:rsidR="0013465D" w:rsidRPr="00534C73" w:rsidRDefault="0013465D" w:rsidP="00B25776">
            <w:pPr>
              <w:rPr>
                <w:b/>
                <w:bCs/>
                <w:sz w:val="16"/>
                <w:szCs w:val="16"/>
              </w:rPr>
            </w:pPr>
            <w:r w:rsidRPr="00534C73">
              <w:rPr>
                <w:rStyle w:val="Strong"/>
                <w:sz w:val="16"/>
                <w:szCs w:val="16"/>
              </w:rPr>
              <w:t>Jessica Pitt and David J. Hargreaves</w:t>
            </w:r>
            <w:r w:rsidRPr="00534C73">
              <w:rPr>
                <w:b/>
                <w:bCs/>
                <w:sz w:val="16"/>
                <w:szCs w:val="16"/>
              </w:rPr>
              <w:t xml:space="preserve"> </w:t>
            </w:r>
            <w:r w:rsidRPr="00534C73">
              <w:rPr>
                <w:sz w:val="16"/>
                <w:szCs w:val="16"/>
              </w:rPr>
              <w:t>(2017)</w:t>
            </w:r>
          </w:p>
        </w:tc>
        <w:tc>
          <w:tcPr>
            <w:tcW w:w="1319" w:type="dxa"/>
          </w:tcPr>
          <w:p w14:paraId="297EB090" w14:textId="77777777" w:rsidR="0013465D" w:rsidRPr="00B82EB1" w:rsidRDefault="0013465D" w:rsidP="00B25776">
            <w:pPr>
              <w:rPr>
                <w:sz w:val="16"/>
                <w:szCs w:val="16"/>
              </w:rPr>
            </w:pPr>
            <w:r w:rsidRPr="002C36AF">
              <w:rPr>
                <w:sz w:val="16"/>
                <w:szCs w:val="16"/>
              </w:rPr>
              <w:t>Exploring the rationale for group music activities for parents and young children: Parents' and practitioners' perspectives</w:t>
            </w:r>
          </w:p>
        </w:tc>
        <w:tc>
          <w:tcPr>
            <w:tcW w:w="1231" w:type="dxa"/>
          </w:tcPr>
          <w:p w14:paraId="7C4845A6" w14:textId="77777777" w:rsidR="0013465D" w:rsidRDefault="0013465D" w:rsidP="00B25776">
            <w:pPr>
              <w:rPr>
                <w:sz w:val="16"/>
                <w:szCs w:val="16"/>
              </w:rPr>
            </w:pPr>
            <w:r w:rsidRPr="00EB2FDE">
              <w:rPr>
                <w:sz w:val="16"/>
                <w:szCs w:val="16"/>
              </w:rPr>
              <w:t xml:space="preserve">To explore the rationale for group music activities for parents and young children </w:t>
            </w:r>
            <w:r w:rsidRPr="00EB2FDE">
              <w:rPr>
                <w:sz w:val="16"/>
                <w:szCs w:val="16"/>
              </w:rPr>
              <w:br/>
            </w:r>
          </w:p>
          <w:p w14:paraId="7BA4DA20" w14:textId="77777777" w:rsidR="0013465D" w:rsidRPr="00EB2FDE" w:rsidRDefault="0013465D" w:rsidP="00B25776">
            <w:pPr>
              <w:rPr>
                <w:sz w:val="16"/>
                <w:szCs w:val="16"/>
              </w:rPr>
            </w:pPr>
            <w:r w:rsidRPr="00EB2FDE">
              <w:rPr>
                <w:sz w:val="16"/>
                <w:szCs w:val="16"/>
              </w:rPr>
              <w:t xml:space="preserve">examine both </w:t>
            </w:r>
            <w:r w:rsidRPr="00EB2FDE">
              <w:rPr>
                <w:rStyle w:val="Strong"/>
                <w:sz w:val="16"/>
                <w:szCs w:val="16"/>
              </w:rPr>
              <w:t>parents’ and practitioners’ perspectives</w:t>
            </w:r>
            <w:r w:rsidRPr="00EB2FDE">
              <w:rPr>
                <w:b/>
                <w:bCs/>
                <w:sz w:val="16"/>
                <w:szCs w:val="16"/>
              </w:rPr>
              <w:t xml:space="preserve"> </w:t>
            </w:r>
            <w:r w:rsidRPr="00EB2FDE">
              <w:rPr>
                <w:sz w:val="16"/>
                <w:szCs w:val="16"/>
              </w:rPr>
              <w:t>on these activities</w:t>
            </w:r>
          </w:p>
        </w:tc>
        <w:tc>
          <w:tcPr>
            <w:tcW w:w="1409" w:type="dxa"/>
          </w:tcPr>
          <w:p w14:paraId="7E510252" w14:textId="77777777" w:rsidR="0013465D" w:rsidRDefault="0013465D" w:rsidP="00B25776">
            <w:pPr>
              <w:rPr>
                <w:sz w:val="16"/>
                <w:szCs w:val="16"/>
              </w:rPr>
            </w:pPr>
            <w:r>
              <w:rPr>
                <w:sz w:val="16"/>
                <w:szCs w:val="16"/>
              </w:rPr>
              <w:t>49npractitioners</w:t>
            </w:r>
          </w:p>
          <w:p w14:paraId="04D2F802" w14:textId="77777777" w:rsidR="0013465D" w:rsidRPr="00B82EB1" w:rsidRDefault="0013465D" w:rsidP="00B25776">
            <w:pPr>
              <w:rPr>
                <w:sz w:val="16"/>
                <w:szCs w:val="16"/>
              </w:rPr>
            </w:pPr>
            <w:r>
              <w:rPr>
                <w:sz w:val="16"/>
                <w:szCs w:val="16"/>
              </w:rPr>
              <w:t>91 parents</w:t>
            </w:r>
          </w:p>
        </w:tc>
        <w:tc>
          <w:tcPr>
            <w:tcW w:w="1563" w:type="dxa"/>
          </w:tcPr>
          <w:p w14:paraId="2C810DB7" w14:textId="77777777" w:rsidR="0013465D" w:rsidRDefault="0013465D" w:rsidP="00B25776">
            <w:pPr>
              <w:rPr>
                <w:sz w:val="16"/>
                <w:szCs w:val="16"/>
              </w:rPr>
            </w:pPr>
            <w:r>
              <w:rPr>
                <w:sz w:val="16"/>
                <w:szCs w:val="16"/>
              </w:rPr>
              <w:t>Mixed methods but very quants heavy</w:t>
            </w:r>
          </w:p>
          <w:p w14:paraId="6DF7E6AA" w14:textId="77777777" w:rsidR="0013465D" w:rsidRDefault="0013465D" w:rsidP="00B25776">
            <w:pPr>
              <w:rPr>
                <w:sz w:val="16"/>
                <w:szCs w:val="16"/>
              </w:rPr>
            </w:pPr>
            <w:r>
              <w:rPr>
                <w:sz w:val="16"/>
                <w:szCs w:val="16"/>
              </w:rPr>
              <w:t>1/ interviews qual</w:t>
            </w:r>
          </w:p>
          <w:p w14:paraId="5A590902" w14:textId="77777777" w:rsidR="0013465D" w:rsidRPr="00B82EB1" w:rsidRDefault="0013465D" w:rsidP="00B25776">
            <w:pPr>
              <w:rPr>
                <w:sz w:val="16"/>
                <w:szCs w:val="16"/>
              </w:rPr>
            </w:pPr>
            <w:r>
              <w:rPr>
                <w:sz w:val="16"/>
                <w:szCs w:val="16"/>
              </w:rPr>
              <w:t xml:space="preserve">2 questionnaire-quant </w:t>
            </w:r>
          </w:p>
        </w:tc>
        <w:tc>
          <w:tcPr>
            <w:tcW w:w="1413" w:type="dxa"/>
          </w:tcPr>
          <w:p w14:paraId="24BB784E" w14:textId="77777777" w:rsidR="0013465D" w:rsidRDefault="0013465D" w:rsidP="00B25776">
            <w:pPr>
              <w:rPr>
                <w:sz w:val="16"/>
                <w:szCs w:val="16"/>
              </w:rPr>
            </w:pPr>
            <w:r w:rsidRPr="00025B15">
              <w:rPr>
                <w:sz w:val="16"/>
                <w:szCs w:val="16"/>
              </w:rPr>
              <w:t>practitioners more positive on benefit vs parents</w:t>
            </w:r>
          </w:p>
          <w:p w14:paraId="4703155D" w14:textId="77777777" w:rsidR="0013465D" w:rsidRDefault="0013465D" w:rsidP="00B25776">
            <w:pPr>
              <w:rPr>
                <w:sz w:val="16"/>
                <w:szCs w:val="16"/>
              </w:rPr>
            </w:pPr>
          </w:p>
          <w:p w14:paraId="5C576022" w14:textId="77777777" w:rsidR="0013465D" w:rsidRDefault="0013465D" w:rsidP="00B25776">
            <w:pPr>
              <w:rPr>
                <w:sz w:val="16"/>
                <w:szCs w:val="16"/>
              </w:rPr>
            </w:pPr>
            <w:r>
              <w:rPr>
                <w:sz w:val="16"/>
                <w:szCs w:val="16"/>
              </w:rPr>
              <w:t>7 themes across entire data sets-</w:t>
            </w:r>
          </w:p>
          <w:p w14:paraId="1F0FDFE8" w14:textId="77777777" w:rsidR="0013465D" w:rsidRDefault="0013465D" w:rsidP="00B25776">
            <w:pPr>
              <w:rPr>
                <w:sz w:val="16"/>
                <w:szCs w:val="16"/>
              </w:rPr>
            </w:pPr>
            <w:r>
              <w:rPr>
                <w:sz w:val="16"/>
                <w:szCs w:val="16"/>
              </w:rPr>
              <w:t>social</w:t>
            </w:r>
          </w:p>
          <w:p w14:paraId="3F0D7BCE" w14:textId="77777777" w:rsidR="0013465D" w:rsidRDefault="0013465D" w:rsidP="00B25776">
            <w:pPr>
              <w:rPr>
                <w:sz w:val="16"/>
                <w:szCs w:val="16"/>
              </w:rPr>
            </w:pPr>
            <w:r>
              <w:rPr>
                <w:sz w:val="16"/>
                <w:szCs w:val="16"/>
              </w:rPr>
              <w:t>emotional</w:t>
            </w:r>
          </w:p>
          <w:p w14:paraId="03537458" w14:textId="77777777" w:rsidR="0013465D" w:rsidRDefault="0013465D" w:rsidP="00B25776">
            <w:pPr>
              <w:rPr>
                <w:sz w:val="16"/>
                <w:szCs w:val="16"/>
              </w:rPr>
            </w:pPr>
            <w:r>
              <w:rPr>
                <w:sz w:val="16"/>
                <w:szCs w:val="16"/>
              </w:rPr>
              <w:t>links to home</w:t>
            </w:r>
          </w:p>
          <w:p w14:paraId="33A2F3AA" w14:textId="77777777" w:rsidR="0013465D" w:rsidRDefault="0013465D" w:rsidP="00B25776">
            <w:pPr>
              <w:rPr>
                <w:sz w:val="16"/>
                <w:szCs w:val="16"/>
              </w:rPr>
            </w:pPr>
            <w:r>
              <w:rPr>
                <w:sz w:val="16"/>
                <w:szCs w:val="16"/>
              </w:rPr>
              <w:t>learning</w:t>
            </w:r>
          </w:p>
          <w:p w14:paraId="0D6A943C" w14:textId="77777777" w:rsidR="0013465D" w:rsidRDefault="0013465D" w:rsidP="00B25776">
            <w:pPr>
              <w:rPr>
                <w:sz w:val="16"/>
                <w:szCs w:val="16"/>
              </w:rPr>
            </w:pPr>
            <w:r>
              <w:rPr>
                <w:sz w:val="16"/>
                <w:szCs w:val="16"/>
              </w:rPr>
              <w:t>parenting</w:t>
            </w:r>
          </w:p>
          <w:p w14:paraId="4CC57340" w14:textId="77777777" w:rsidR="0013465D" w:rsidRDefault="0013465D" w:rsidP="00B25776">
            <w:pPr>
              <w:rPr>
                <w:sz w:val="16"/>
                <w:szCs w:val="16"/>
              </w:rPr>
            </w:pPr>
            <w:r>
              <w:rPr>
                <w:sz w:val="16"/>
                <w:szCs w:val="16"/>
              </w:rPr>
              <w:t>musical</w:t>
            </w:r>
          </w:p>
          <w:p w14:paraId="4DE33398" w14:textId="77777777" w:rsidR="0013465D" w:rsidRDefault="0013465D" w:rsidP="00B25776">
            <w:pPr>
              <w:rPr>
                <w:sz w:val="16"/>
                <w:szCs w:val="16"/>
              </w:rPr>
            </w:pPr>
            <w:r>
              <w:rPr>
                <w:sz w:val="16"/>
                <w:szCs w:val="16"/>
              </w:rPr>
              <w:t>teaching</w:t>
            </w:r>
          </w:p>
          <w:p w14:paraId="203F23CA" w14:textId="77777777" w:rsidR="0013465D" w:rsidRDefault="0013465D" w:rsidP="00B25776">
            <w:pPr>
              <w:rPr>
                <w:sz w:val="16"/>
                <w:szCs w:val="16"/>
              </w:rPr>
            </w:pPr>
            <w:r>
              <w:rPr>
                <w:sz w:val="16"/>
                <w:szCs w:val="16"/>
              </w:rPr>
              <w:t>organisational</w:t>
            </w:r>
          </w:p>
          <w:p w14:paraId="314CC07E" w14:textId="77777777" w:rsidR="0013465D" w:rsidRDefault="0013465D" w:rsidP="00B25776">
            <w:pPr>
              <w:rPr>
                <w:sz w:val="16"/>
                <w:szCs w:val="16"/>
              </w:rPr>
            </w:pPr>
          </w:p>
          <w:p w14:paraId="68817FE2" w14:textId="77777777" w:rsidR="0013465D" w:rsidRDefault="0013465D" w:rsidP="00B25776">
            <w:pPr>
              <w:rPr>
                <w:sz w:val="16"/>
                <w:szCs w:val="16"/>
              </w:rPr>
            </w:pPr>
            <w:r w:rsidRPr="00C362BC">
              <w:rPr>
                <w:sz w:val="16"/>
                <w:szCs w:val="16"/>
              </w:rPr>
              <w:t>Parents aim to keep their kids happy and attend eagerly, but practitioners prioriti</w:t>
            </w:r>
            <w:r>
              <w:rPr>
                <w:sz w:val="16"/>
                <w:szCs w:val="16"/>
              </w:rPr>
              <w:t>s</w:t>
            </w:r>
            <w:r w:rsidRPr="00C362BC">
              <w:rPr>
                <w:sz w:val="16"/>
                <w:szCs w:val="16"/>
              </w:rPr>
              <w:t>e learning benefits</w:t>
            </w:r>
          </w:p>
          <w:p w14:paraId="4B13E056" w14:textId="77777777" w:rsidR="0013465D" w:rsidRDefault="0013465D" w:rsidP="00B25776">
            <w:pPr>
              <w:rPr>
                <w:sz w:val="16"/>
                <w:szCs w:val="16"/>
              </w:rPr>
            </w:pPr>
            <w:r w:rsidRPr="00C362BC">
              <w:rPr>
                <w:sz w:val="16"/>
                <w:szCs w:val="16"/>
              </w:rPr>
              <w:t>.</w:t>
            </w:r>
          </w:p>
          <w:p w14:paraId="549217E9" w14:textId="77777777" w:rsidR="0013465D" w:rsidRDefault="0013465D" w:rsidP="00B25776">
            <w:pPr>
              <w:rPr>
                <w:sz w:val="16"/>
                <w:szCs w:val="16"/>
              </w:rPr>
            </w:pPr>
            <w:r w:rsidRPr="00F276B4">
              <w:rPr>
                <w:sz w:val="16"/>
                <w:szCs w:val="16"/>
              </w:rPr>
              <w:t xml:space="preserve">Singing at home </w:t>
            </w:r>
          </w:p>
          <w:p w14:paraId="03AC293A" w14:textId="77777777" w:rsidR="0013465D" w:rsidRPr="00B82EB1" w:rsidRDefault="0013465D" w:rsidP="00B25776">
            <w:pPr>
              <w:rPr>
                <w:sz w:val="16"/>
                <w:szCs w:val="16"/>
              </w:rPr>
            </w:pPr>
            <w:r w:rsidRPr="00F276B4">
              <w:rPr>
                <w:sz w:val="16"/>
                <w:szCs w:val="16"/>
              </w:rPr>
              <w:t>serves as a tool and mood booster.</w:t>
            </w:r>
          </w:p>
        </w:tc>
        <w:tc>
          <w:tcPr>
            <w:tcW w:w="1720" w:type="dxa"/>
          </w:tcPr>
          <w:p w14:paraId="7EB658E7" w14:textId="77777777" w:rsidR="0013465D" w:rsidRDefault="0013465D" w:rsidP="00B25776">
            <w:pPr>
              <w:rPr>
                <w:sz w:val="16"/>
                <w:szCs w:val="16"/>
              </w:rPr>
            </w:pPr>
            <w:r>
              <w:rPr>
                <w:sz w:val="16"/>
                <w:szCs w:val="16"/>
              </w:rPr>
              <w:t>Mixed methods like mine, so good reference point</w:t>
            </w:r>
          </w:p>
          <w:p w14:paraId="347D9705" w14:textId="77777777" w:rsidR="0013465D" w:rsidRDefault="0013465D" w:rsidP="00B25776">
            <w:pPr>
              <w:rPr>
                <w:sz w:val="16"/>
                <w:szCs w:val="16"/>
              </w:rPr>
            </w:pPr>
          </w:p>
          <w:p w14:paraId="51177375" w14:textId="77777777" w:rsidR="0013465D" w:rsidRDefault="0013465D" w:rsidP="00B25776">
            <w:pPr>
              <w:rPr>
                <w:sz w:val="16"/>
                <w:szCs w:val="16"/>
              </w:rPr>
            </w:pPr>
            <w:r w:rsidRPr="003D40F0">
              <w:rPr>
                <w:sz w:val="16"/>
                <w:szCs w:val="16"/>
              </w:rPr>
              <w:t>new role proposed, social music pedagogue!</w:t>
            </w:r>
          </w:p>
          <w:p w14:paraId="0BB524C7" w14:textId="77777777" w:rsidR="0013465D" w:rsidRDefault="0013465D" w:rsidP="00B25776">
            <w:pPr>
              <w:rPr>
                <w:sz w:val="16"/>
                <w:szCs w:val="16"/>
              </w:rPr>
            </w:pPr>
          </w:p>
          <w:p w14:paraId="3F508E88" w14:textId="77777777" w:rsidR="0013465D" w:rsidRDefault="0013465D" w:rsidP="00B25776">
            <w:pPr>
              <w:rPr>
                <w:sz w:val="16"/>
                <w:szCs w:val="16"/>
              </w:rPr>
            </w:pPr>
            <w:r w:rsidRPr="00780ED4">
              <w:rPr>
                <w:sz w:val="16"/>
                <w:szCs w:val="16"/>
              </w:rPr>
              <w:t>Parent-Styles, middle-class parents tend to feel more responsible than those from lower socioeconomic backgrounds, which feeds into concerns/neurosis about getting music 'right'?</w:t>
            </w:r>
          </w:p>
          <w:p w14:paraId="1078BFA4" w14:textId="77777777" w:rsidR="0013465D" w:rsidRDefault="0013465D" w:rsidP="00B25776">
            <w:pPr>
              <w:rPr>
                <w:sz w:val="16"/>
                <w:szCs w:val="16"/>
              </w:rPr>
            </w:pPr>
          </w:p>
          <w:p w14:paraId="035CADF4" w14:textId="77777777" w:rsidR="0013465D" w:rsidRDefault="0013465D" w:rsidP="00B25776">
            <w:pPr>
              <w:rPr>
                <w:sz w:val="16"/>
                <w:szCs w:val="16"/>
              </w:rPr>
            </w:pPr>
            <w:r w:rsidRPr="0079227D">
              <w:rPr>
                <w:sz w:val="16"/>
                <w:szCs w:val="16"/>
              </w:rPr>
              <w:t>S</w:t>
            </w:r>
            <w:r>
              <w:rPr>
                <w:sz w:val="16"/>
                <w:szCs w:val="16"/>
              </w:rPr>
              <w:t xml:space="preserve">tudies = </w:t>
            </w:r>
            <w:r w:rsidRPr="0079227D">
              <w:rPr>
                <w:sz w:val="16"/>
                <w:szCs w:val="16"/>
              </w:rPr>
              <w:t>singing to infants at home was the most popular musical activity</w:t>
            </w:r>
          </w:p>
          <w:p w14:paraId="158A2609" w14:textId="77777777" w:rsidR="0013465D" w:rsidRDefault="0013465D" w:rsidP="00B25776">
            <w:pPr>
              <w:rPr>
                <w:sz w:val="16"/>
                <w:szCs w:val="16"/>
              </w:rPr>
            </w:pPr>
          </w:p>
          <w:p w14:paraId="6FE1EA2E" w14:textId="77777777" w:rsidR="0013465D" w:rsidRDefault="0013465D" w:rsidP="00B25776">
            <w:pPr>
              <w:rPr>
                <w:sz w:val="16"/>
                <w:szCs w:val="16"/>
              </w:rPr>
            </w:pPr>
            <w:r>
              <w:rPr>
                <w:sz w:val="16"/>
                <w:szCs w:val="16"/>
              </w:rPr>
              <w:t>Participants very positive – affirmative like mine- value music</w:t>
            </w:r>
          </w:p>
          <w:p w14:paraId="48E1C86B" w14:textId="77777777" w:rsidR="0013465D" w:rsidRPr="00B82EB1" w:rsidRDefault="0013465D" w:rsidP="00B25776">
            <w:pPr>
              <w:rPr>
                <w:sz w:val="16"/>
                <w:szCs w:val="16"/>
              </w:rPr>
            </w:pPr>
          </w:p>
        </w:tc>
        <w:tc>
          <w:tcPr>
            <w:tcW w:w="1512" w:type="dxa"/>
          </w:tcPr>
          <w:p w14:paraId="18D28551" w14:textId="77777777" w:rsidR="0013465D" w:rsidRDefault="0013465D" w:rsidP="00B25776">
            <w:pPr>
              <w:rPr>
                <w:sz w:val="16"/>
                <w:szCs w:val="16"/>
              </w:rPr>
            </w:pPr>
            <w:r>
              <w:rPr>
                <w:sz w:val="16"/>
                <w:szCs w:val="16"/>
              </w:rPr>
              <w:t>Conducted in a time when children’s centres were ‘ubiquitous,’ not the case sadly.</w:t>
            </w:r>
          </w:p>
          <w:p w14:paraId="5F514319" w14:textId="77777777" w:rsidR="0013465D" w:rsidRDefault="0013465D" w:rsidP="00B25776">
            <w:pPr>
              <w:rPr>
                <w:sz w:val="16"/>
                <w:szCs w:val="16"/>
              </w:rPr>
            </w:pPr>
          </w:p>
          <w:p w14:paraId="4B880BA5" w14:textId="77777777" w:rsidR="0013465D" w:rsidRPr="00B82EB1" w:rsidRDefault="0013465D" w:rsidP="00B25776">
            <w:pPr>
              <w:rPr>
                <w:sz w:val="16"/>
                <w:szCs w:val="16"/>
              </w:rPr>
            </w:pPr>
            <w:r>
              <w:rPr>
                <w:sz w:val="16"/>
                <w:szCs w:val="16"/>
              </w:rPr>
              <w:t>Positive responses, social desirability effect or boredom in responses online (even though it is anonymous)</w:t>
            </w:r>
          </w:p>
        </w:tc>
      </w:tr>
      <w:tr w:rsidR="0013465D" w:rsidRPr="00B82EB1" w14:paraId="7CD8EF7B" w14:textId="77777777" w:rsidTr="00B25776">
        <w:tc>
          <w:tcPr>
            <w:tcW w:w="1174" w:type="dxa"/>
          </w:tcPr>
          <w:p w14:paraId="7E8A34B6" w14:textId="77777777" w:rsidR="0013465D" w:rsidRPr="00B82EB1" w:rsidRDefault="0013465D" w:rsidP="00B25776">
            <w:pPr>
              <w:rPr>
                <w:sz w:val="16"/>
                <w:szCs w:val="16"/>
              </w:rPr>
            </w:pPr>
            <w:r>
              <w:rPr>
                <w:sz w:val="16"/>
                <w:szCs w:val="16"/>
              </w:rPr>
              <w:t>Elizabeth Mcclean (2016)</w:t>
            </w:r>
          </w:p>
        </w:tc>
        <w:tc>
          <w:tcPr>
            <w:tcW w:w="1319" w:type="dxa"/>
          </w:tcPr>
          <w:p w14:paraId="1715363C" w14:textId="77777777" w:rsidR="0013465D" w:rsidRPr="00B82EB1" w:rsidRDefault="0013465D" w:rsidP="00B25776">
            <w:pPr>
              <w:rPr>
                <w:sz w:val="16"/>
                <w:szCs w:val="16"/>
              </w:rPr>
            </w:pPr>
            <w:r w:rsidRPr="00042778">
              <w:rPr>
                <w:sz w:val="16"/>
                <w:szCs w:val="16"/>
              </w:rPr>
              <w:t>Exploring parents’ experiences and perceptions of singing and using their voice with their baby in a neonatal unit: an interpretive phenomenological analysis</w:t>
            </w:r>
          </w:p>
        </w:tc>
        <w:tc>
          <w:tcPr>
            <w:tcW w:w="1231" w:type="dxa"/>
          </w:tcPr>
          <w:p w14:paraId="23CE68E6" w14:textId="77777777" w:rsidR="0013465D" w:rsidRPr="00B82EB1" w:rsidRDefault="0013465D" w:rsidP="00B25776">
            <w:pPr>
              <w:rPr>
                <w:sz w:val="16"/>
                <w:szCs w:val="16"/>
              </w:rPr>
            </w:pPr>
            <w:r>
              <w:rPr>
                <w:sz w:val="16"/>
                <w:szCs w:val="16"/>
              </w:rPr>
              <w:t>4 strand</w:t>
            </w:r>
            <w:r w:rsidRPr="00690B36">
              <w:rPr>
                <w:sz w:val="16"/>
                <w:szCs w:val="16"/>
              </w:rPr>
              <w:t>s of inquiry include. parents’ perspectives</w:t>
            </w:r>
            <w:r>
              <w:rPr>
                <w:sz w:val="16"/>
                <w:szCs w:val="16"/>
              </w:rPr>
              <w:t xml:space="preserve"> of using their voices with medically compromised baby</w:t>
            </w:r>
          </w:p>
        </w:tc>
        <w:tc>
          <w:tcPr>
            <w:tcW w:w="1409" w:type="dxa"/>
          </w:tcPr>
          <w:p w14:paraId="409B15DF" w14:textId="77777777" w:rsidR="0013465D" w:rsidRDefault="0013465D" w:rsidP="00B25776">
            <w:pPr>
              <w:rPr>
                <w:sz w:val="16"/>
                <w:szCs w:val="16"/>
              </w:rPr>
            </w:pPr>
            <w:r>
              <w:rPr>
                <w:sz w:val="16"/>
                <w:szCs w:val="16"/>
              </w:rPr>
              <w:t>Australia</w:t>
            </w:r>
          </w:p>
          <w:p w14:paraId="18A2EF72" w14:textId="77777777" w:rsidR="0013465D" w:rsidRDefault="0013465D" w:rsidP="00B25776">
            <w:pPr>
              <w:rPr>
                <w:sz w:val="16"/>
                <w:szCs w:val="16"/>
              </w:rPr>
            </w:pPr>
            <w:r>
              <w:rPr>
                <w:sz w:val="16"/>
                <w:szCs w:val="16"/>
              </w:rPr>
              <w:t>9 parents</w:t>
            </w:r>
          </w:p>
          <w:p w14:paraId="3DC89D50" w14:textId="77777777" w:rsidR="0013465D" w:rsidRDefault="0013465D" w:rsidP="00B25776">
            <w:pPr>
              <w:rPr>
                <w:sz w:val="16"/>
                <w:szCs w:val="16"/>
              </w:rPr>
            </w:pPr>
            <w:r>
              <w:rPr>
                <w:sz w:val="16"/>
                <w:szCs w:val="16"/>
              </w:rPr>
              <w:t xml:space="preserve"> </w:t>
            </w:r>
          </w:p>
          <w:p w14:paraId="5447E90B" w14:textId="77777777" w:rsidR="0013465D" w:rsidRDefault="0013465D" w:rsidP="00B25776">
            <w:pPr>
              <w:rPr>
                <w:sz w:val="16"/>
                <w:szCs w:val="16"/>
              </w:rPr>
            </w:pPr>
            <w:r>
              <w:rPr>
                <w:sz w:val="16"/>
                <w:szCs w:val="16"/>
              </w:rPr>
              <w:t>Purposive sample from neonatal unit, researcher is their music therapist</w:t>
            </w:r>
          </w:p>
          <w:p w14:paraId="65C422CF" w14:textId="77777777" w:rsidR="0013465D" w:rsidRPr="00B82EB1" w:rsidRDefault="0013465D" w:rsidP="00B25776">
            <w:pPr>
              <w:rPr>
                <w:sz w:val="16"/>
                <w:szCs w:val="16"/>
              </w:rPr>
            </w:pPr>
            <w:r>
              <w:rPr>
                <w:sz w:val="16"/>
                <w:szCs w:val="16"/>
              </w:rPr>
              <w:t>Prioritized diversity</w:t>
            </w:r>
          </w:p>
        </w:tc>
        <w:tc>
          <w:tcPr>
            <w:tcW w:w="1563" w:type="dxa"/>
          </w:tcPr>
          <w:p w14:paraId="30785AE8" w14:textId="77777777" w:rsidR="0013465D" w:rsidRDefault="0013465D" w:rsidP="00B25776">
            <w:pPr>
              <w:rPr>
                <w:sz w:val="16"/>
                <w:szCs w:val="16"/>
              </w:rPr>
            </w:pPr>
            <w:r>
              <w:rPr>
                <w:sz w:val="16"/>
                <w:szCs w:val="16"/>
              </w:rPr>
              <w:t>QUAL. IPA analysis</w:t>
            </w:r>
          </w:p>
          <w:p w14:paraId="14444BDA" w14:textId="77777777" w:rsidR="0013465D" w:rsidRDefault="0013465D" w:rsidP="00B25776">
            <w:pPr>
              <w:rPr>
                <w:sz w:val="16"/>
                <w:szCs w:val="16"/>
              </w:rPr>
            </w:pPr>
          </w:p>
          <w:p w14:paraId="1B1EAE4F" w14:textId="77777777" w:rsidR="0013465D" w:rsidRDefault="0013465D" w:rsidP="00B25776">
            <w:pPr>
              <w:rPr>
                <w:sz w:val="16"/>
                <w:szCs w:val="16"/>
              </w:rPr>
            </w:pPr>
            <w:r>
              <w:rPr>
                <w:sz w:val="16"/>
                <w:szCs w:val="16"/>
              </w:rPr>
              <w:t>Bowlby, systems theory</w:t>
            </w:r>
          </w:p>
          <w:p w14:paraId="0311C473" w14:textId="77777777" w:rsidR="0013465D" w:rsidRDefault="0013465D" w:rsidP="00B25776">
            <w:pPr>
              <w:rPr>
                <w:sz w:val="16"/>
                <w:szCs w:val="16"/>
              </w:rPr>
            </w:pPr>
          </w:p>
          <w:p w14:paraId="5BAA28A6" w14:textId="77777777" w:rsidR="0013465D" w:rsidRDefault="0013465D" w:rsidP="00B25776">
            <w:pPr>
              <w:rPr>
                <w:sz w:val="16"/>
                <w:szCs w:val="16"/>
              </w:rPr>
            </w:pPr>
            <w:r>
              <w:rPr>
                <w:sz w:val="16"/>
                <w:szCs w:val="16"/>
              </w:rPr>
              <w:t>Consent done with independent contractor</w:t>
            </w:r>
          </w:p>
          <w:p w14:paraId="29E63CFA" w14:textId="77777777" w:rsidR="0013465D" w:rsidRPr="00B82EB1" w:rsidRDefault="0013465D" w:rsidP="00B25776">
            <w:pPr>
              <w:rPr>
                <w:sz w:val="16"/>
                <w:szCs w:val="16"/>
              </w:rPr>
            </w:pPr>
            <w:r>
              <w:rPr>
                <w:sz w:val="16"/>
                <w:szCs w:val="16"/>
              </w:rPr>
              <w:t>Conversational interviews</w:t>
            </w:r>
          </w:p>
        </w:tc>
        <w:tc>
          <w:tcPr>
            <w:tcW w:w="1413" w:type="dxa"/>
          </w:tcPr>
          <w:p w14:paraId="00BE170B" w14:textId="77777777" w:rsidR="0013465D" w:rsidRDefault="0013465D" w:rsidP="00B25776">
            <w:pPr>
              <w:rPr>
                <w:sz w:val="16"/>
                <w:szCs w:val="16"/>
              </w:rPr>
            </w:pPr>
            <w:r>
              <w:rPr>
                <w:sz w:val="16"/>
                <w:szCs w:val="16"/>
              </w:rPr>
              <w:t>Voice as bridge to identity</w:t>
            </w:r>
          </w:p>
          <w:p w14:paraId="1786BAC5" w14:textId="77777777" w:rsidR="0013465D" w:rsidRDefault="0013465D" w:rsidP="00B25776">
            <w:pPr>
              <w:rPr>
                <w:sz w:val="16"/>
                <w:szCs w:val="16"/>
              </w:rPr>
            </w:pPr>
            <w:r>
              <w:rPr>
                <w:sz w:val="16"/>
                <w:szCs w:val="16"/>
              </w:rPr>
              <w:t>Emotional support through singing- agency self-regulation</w:t>
            </w:r>
          </w:p>
          <w:p w14:paraId="26B7CCC5" w14:textId="77777777" w:rsidR="0013465D" w:rsidRDefault="0013465D" w:rsidP="00B25776">
            <w:pPr>
              <w:rPr>
                <w:sz w:val="16"/>
                <w:szCs w:val="16"/>
              </w:rPr>
            </w:pPr>
            <w:r>
              <w:rPr>
                <w:sz w:val="16"/>
                <w:szCs w:val="16"/>
              </w:rPr>
              <w:t>Connection and recognition</w:t>
            </w:r>
          </w:p>
          <w:p w14:paraId="74375F31" w14:textId="77777777" w:rsidR="0013465D" w:rsidRDefault="0013465D" w:rsidP="00B25776">
            <w:pPr>
              <w:rPr>
                <w:sz w:val="16"/>
                <w:szCs w:val="16"/>
              </w:rPr>
            </w:pPr>
            <w:r>
              <w:rPr>
                <w:sz w:val="16"/>
                <w:szCs w:val="16"/>
              </w:rPr>
              <w:t>Initially hesitant then grew in confidence</w:t>
            </w:r>
          </w:p>
          <w:p w14:paraId="0B4BD726" w14:textId="77777777" w:rsidR="0013465D" w:rsidRDefault="0013465D" w:rsidP="00B25776">
            <w:pPr>
              <w:rPr>
                <w:sz w:val="16"/>
                <w:szCs w:val="16"/>
              </w:rPr>
            </w:pPr>
            <w:r>
              <w:rPr>
                <w:sz w:val="16"/>
                <w:szCs w:val="16"/>
              </w:rPr>
              <w:t>Value music therapist</w:t>
            </w:r>
          </w:p>
          <w:p w14:paraId="77897DBB" w14:textId="77777777" w:rsidR="0013465D" w:rsidRPr="00B82EB1" w:rsidRDefault="0013465D" w:rsidP="00B25776">
            <w:pPr>
              <w:rPr>
                <w:sz w:val="16"/>
                <w:szCs w:val="16"/>
              </w:rPr>
            </w:pPr>
            <w:r w:rsidRPr="00326577">
              <w:rPr>
                <w:sz w:val="16"/>
                <w:szCs w:val="16"/>
              </w:rPr>
              <w:t>using singing as a self-soothing coping mechanism</w:t>
            </w:r>
          </w:p>
        </w:tc>
        <w:tc>
          <w:tcPr>
            <w:tcW w:w="1720" w:type="dxa"/>
          </w:tcPr>
          <w:p w14:paraId="70A96039" w14:textId="77777777" w:rsidR="0013465D" w:rsidRDefault="0013465D" w:rsidP="00B25776">
            <w:pPr>
              <w:rPr>
                <w:sz w:val="16"/>
                <w:szCs w:val="16"/>
              </w:rPr>
            </w:pPr>
            <w:r w:rsidRPr="00FA43F6">
              <w:rPr>
                <w:sz w:val="16"/>
                <w:szCs w:val="16"/>
              </w:rPr>
              <w:t>Parent identity formation is rarely highlighted or examined.</w:t>
            </w:r>
            <w:r>
              <w:rPr>
                <w:sz w:val="16"/>
                <w:szCs w:val="16"/>
              </w:rPr>
              <w:t xml:space="preserve"> - I’m wondering the same</w:t>
            </w:r>
          </w:p>
          <w:p w14:paraId="2CDD5D20" w14:textId="77777777" w:rsidR="0013465D" w:rsidRDefault="0013465D" w:rsidP="00B25776">
            <w:pPr>
              <w:rPr>
                <w:sz w:val="16"/>
                <w:szCs w:val="16"/>
              </w:rPr>
            </w:pPr>
          </w:p>
          <w:p w14:paraId="434A5630" w14:textId="77777777" w:rsidR="0013465D" w:rsidRDefault="0013465D" w:rsidP="00B25776">
            <w:pPr>
              <w:rPr>
                <w:sz w:val="16"/>
                <w:szCs w:val="16"/>
              </w:rPr>
            </w:pPr>
            <w:r w:rsidRPr="00A064A9">
              <w:rPr>
                <w:sz w:val="16"/>
                <w:szCs w:val="16"/>
              </w:rPr>
              <w:t>singing as the sole form of connection in this highly alert environment</w:t>
            </w:r>
            <w:r>
              <w:rPr>
                <w:sz w:val="16"/>
                <w:szCs w:val="16"/>
              </w:rPr>
              <w:t>- connection/bonding from my data</w:t>
            </w:r>
          </w:p>
          <w:p w14:paraId="15D946CF" w14:textId="77777777" w:rsidR="0013465D" w:rsidRPr="00B82EB1" w:rsidRDefault="0013465D" w:rsidP="00B25776">
            <w:pPr>
              <w:rPr>
                <w:sz w:val="16"/>
                <w:szCs w:val="16"/>
              </w:rPr>
            </w:pPr>
            <w:r w:rsidRPr="006D0ED2">
              <w:rPr>
                <w:sz w:val="16"/>
                <w:szCs w:val="16"/>
              </w:rPr>
              <w:t>Some parents intuitively access musical resources despite difficult circumstances.</w:t>
            </w:r>
            <w:r>
              <w:rPr>
                <w:sz w:val="16"/>
                <w:szCs w:val="16"/>
              </w:rPr>
              <w:t xml:space="preserve"> - know to sing?</w:t>
            </w:r>
          </w:p>
        </w:tc>
        <w:tc>
          <w:tcPr>
            <w:tcW w:w="1512" w:type="dxa"/>
          </w:tcPr>
          <w:p w14:paraId="4B7E1EBB" w14:textId="77777777" w:rsidR="0013465D" w:rsidRDefault="0013465D" w:rsidP="00B25776">
            <w:pPr>
              <w:rPr>
                <w:sz w:val="16"/>
                <w:szCs w:val="16"/>
              </w:rPr>
            </w:pPr>
            <w:r>
              <w:rPr>
                <w:sz w:val="16"/>
                <w:szCs w:val="16"/>
              </w:rPr>
              <w:t>Small sample,</w:t>
            </w:r>
          </w:p>
          <w:p w14:paraId="406DDA3A" w14:textId="77777777" w:rsidR="0013465D" w:rsidRDefault="0013465D" w:rsidP="00B25776">
            <w:pPr>
              <w:rPr>
                <w:sz w:val="16"/>
                <w:szCs w:val="16"/>
              </w:rPr>
            </w:pPr>
          </w:p>
          <w:p w14:paraId="5159CB4B" w14:textId="77777777" w:rsidR="0013465D" w:rsidRPr="00B82EB1" w:rsidRDefault="0013465D" w:rsidP="00B25776">
            <w:pPr>
              <w:rPr>
                <w:sz w:val="16"/>
                <w:szCs w:val="16"/>
              </w:rPr>
            </w:pPr>
            <w:r>
              <w:rPr>
                <w:sz w:val="16"/>
                <w:szCs w:val="16"/>
              </w:rPr>
              <w:t>Musi therapist is known to them (semi-familiar)</w:t>
            </w:r>
          </w:p>
        </w:tc>
      </w:tr>
      <w:tr w:rsidR="0013465D" w:rsidRPr="00B82EB1" w14:paraId="5F95FCB7" w14:textId="77777777" w:rsidTr="00B25776">
        <w:tc>
          <w:tcPr>
            <w:tcW w:w="1174" w:type="dxa"/>
          </w:tcPr>
          <w:p w14:paraId="29684FD3" w14:textId="77777777" w:rsidR="0013465D" w:rsidRPr="00036C14" w:rsidRDefault="0013465D" w:rsidP="00B25776">
            <w:pPr>
              <w:rPr>
                <w:sz w:val="16"/>
                <w:szCs w:val="16"/>
              </w:rPr>
            </w:pPr>
            <w:r w:rsidRPr="00036C14">
              <w:rPr>
                <w:sz w:val="16"/>
                <w:szCs w:val="16"/>
              </w:rPr>
              <w:lastRenderedPageBreak/>
              <w:t>Guðmundsdóttir &amp; Trehub (2015)</w:t>
            </w:r>
          </w:p>
        </w:tc>
        <w:tc>
          <w:tcPr>
            <w:tcW w:w="1319" w:type="dxa"/>
          </w:tcPr>
          <w:p w14:paraId="21CB1B29" w14:textId="77777777" w:rsidR="0013465D" w:rsidRPr="00325D6F" w:rsidRDefault="0013465D" w:rsidP="00B25776">
            <w:pPr>
              <w:rPr>
                <w:sz w:val="16"/>
                <w:szCs w:val="16"/>
              </w:rPr>
            </w:pPr>
            <w:r w:rsidRPr="00325D6F">
              <w:rPr>
                <w:sz w:val="16"/>
                <w:szCs w:val="16"/>
              </w:rPr>
              <w:t>Mothers as Singing Mentors for Infants</w:t>
            </w:r>
          </w:p>
        </w:tc>
        <w:tc>
          <w:tcPr>
            <w:tcW w:w="1231" w:type="dxa"/>
          </w:tcPr>
          <w:p w14:paraId="07DDAEA4" w14:textId="77777777" w:rsidR="0013465D" w:rsidRPr="00B82EB1" w:rsidRDefault="0013465D" w:rsidP="00B25776">
            <w:pPr>
              <w:rPr>
                <w:sz w:val="16"/>
                <w:szCs w:val="16"/>
              </w:rPr>
            </w:pPr>
            <w:r>
              <w:rPr>
                <w:sz w:val="16"/>
                <w:szCs w:val="16"/>
              </w:rPr>
              <w:t>Book Chapter focuses on everyday singing</w:t>
            </w:r>
          </w:p>
        </w:tc>
        <w:tc>
          <w:tcPr>
            <w:tcW w:w="1409" w:type="dxa"/>
          </w:tcPr>
          <w:p w14:paraId="5E818CA3" w14:textId="77777777" w:rsidR="0013465D" w:rsidRDefault="0013465D" w:rsidP="00B25776">
            <w:pPr>
              <w:rPr>
                <w:sz w:val="16"/>
                <w:szCs w:val="16"/>
              </w:rPr>
            </w:pPr>
            <w:r w:rsidRPr="00091BAD">
              <w:rPr>
                <w:sz w:val="16"/>
                <w:szCs w:val="16"/>
              </w:rPr>
              <w:t>Higher levels of education are associated with increased singing.</w:t>
            </w:r>
            <w:r>
              <w:rPr>
                <w:sz w:val="16"/>
                <w:szCs w:val="16"/>
              </w:rPr>
              <w:t xml:space="preserve"> </w:t>
            </w:r>
          </w:p>
          <w:p w14:paraId="2AFD38DC" w14:textId="77777777" w:rsidR="0013465D" w:rsidRDefault="0013465D" w:rsidP="00B25776">
            <w:pPr>
              <w:rPr>
                <w:sz w:val="16"/>
                <w:szCs w:val="16"/>
              </w:rPr>
            </w:pPr>
          </w:p>
          <w:p w14:paraId="4F7B1C20" w14:textId="77777777" w:rsidR="0013465D" w:rsidRDefault="0013465D" w:rsidP="00B25776">
            <w:pPr>
              <w:rPr>
                <w:sz w:val="16"/>
                <w:szCs w:val="16"/>
              </w:rPr>
            </w:pPr>
            <w:r>
              <w:rPr>
                <w:sz w:val="16"/>
                <w:szCs w:val="16"/>
              </w:rPr>
              <w:t xml:space="preserve">And </w:t>
            </w:r>
            <w:r w:rsidRPr="00A70929">
              <w:rPr>
                <w:sz w:val="16"/>
                <w:szCs w:val="16"/>
              </w:rPr>
              <w:t>first, sing for play, then for tasks.</w:t>
            </w:r>
          </w:p>
          <w:p w14:paraId="40F2C70D" w14:textId="77777777" w:rsidR="0013465D" w:rsidRDefault="0013465D" w:rsidP="00B25776">
            <w:pPr>
              <w:rPr>
                <w:sz w:val="16"/>
                <w:szCs w:val="16"/>
              </w:rPr>
            </w:pPr>
            <w:r w:rsidRPr="00687FC0">
              <w:rPr>
                <w:sz w:val="16"/>
                <w:szCs w:val="16"/>
              </w:rPr>
              <w:t>singing a few songs on repeat</w:t>
            </w:r>
          </w:p>
          <w:p w14:paraId="3CCB05E1" w14:textId="77777777" w:rsidR="0013465D" w:rsidRPr="00B82EB1" w:rsidRDefault="0013465D" w:rsidP="00B25776">
            <w:pPr>
              <w:rPr>
                <w:sz w:val="16"/>
                <w:szCs w:val="16"/>
              </w:rPr>
            </w:pPr>
            <w:r w:rsidRPr="002F30FA">
              <w:rPr>
                <w:sz w:val="16"/>
                <w:szCs w:val="16"/>
              </w:rPr>
              <w:t>also, mums smile more when they sing vs talk</w:t>
            </w:r>
            <w:r>
              <w:rPr>
                <w:sz w:val="16"/>
                <w:szCs w:val="16"/>
              </w:rPr>
              <w:t xml:space="preserve"> (make sound happier- retracted)</w:t>
            </w:r>
          </w:p>
        </w:tc>
        <w:tc>
          <w:tcPr>
            <w:tcW w:w="1563" w:type="dxa"/>
          </w:tcPr>
          <w:p w14:paraId="53AD5F81" w14:textId="77777777" w:rsidR="0013465D" w:rsidRDefault="0013465D" w:rsidP="00B25776">
            <w:pPr>
              <w:rPr>
                <w:sz w:val="16"/>
                <w:szCs w:val="16"/>
              </w:rPr>
            </w:pPr>
            <w:r w:rsidRPr="0052643A">
              <w:rPr>
                <w:sz w:val="16"/>
                <w:szCs w:val="16"/>
              </w:rPr>
              <w:t>Developing countries with high infant mortality rates prioritise survival by choosing close physical contact and gentle lullabies, avoiding face-to-face interaction, wearing, or hammocks.</w:t>
            </w:r>
          </w:p>
          <w:p w14:paraId="3D35BEBE" w14:textId="77777777" w:rsidR="0013465D" w:rsidRPr="0052643A" w:rsidRDefault="0013465D" w:rsidP="00B25776">
            <w:pPr>
              <w:rPr>
                <w:sz w:val="16"/>
                <w:szCs w:val="16"/>
              </w:rPr>
            </w:pPr>
          </w:p>
          <w:p w14:paraId="51E3418F" w14:textId="77777777" w:rsidR="0013465D" w:rsidRDefault="0013465D" w:rsidP="00B25776">
            <w:pPr>
              <w:rPr>
                <w:sz w:val="16"/>
                <w:szCs w:val="16"/>
              </w:rPr>
            </w:pPr>
            <w:r w:rsidRPr="0052643A">
              <w:rPr>
                <w:sz w:val="16"/>
                <w:szCs w:val="16"/>
              </w:rPr>
              <w:t>Western mothers engage in more stimulating songs and talk more than they sing to infants.</w:t>
            </w:r>
          </w:p>
          <w:p w14:paraId="1656F02E" w14:textId="77777777" w:rsidR="0013465D" w:rsidRDefault="0013465D" w:rsidP="00B25776">
            <w:pPr>
              <w:rPr>
                <w:sz w:val="16"/>
                <w:szCs w:val="16"/>
              </w:rPr>
            </w:pPr>
          </w:p>
          <w:p w14:paraId="2048D766" w14:textId="77777777" w:rsidR="0013465D" w:rsidRPr="0052643A" w:rsidRDefault="0013465D" w:rsidP="00B25776">
            <w:pPr>
              <w:rPr>
                <w:sz w:val="16"/>
                <w:szCs w:val="16"/>
              </w:rPr>
            </w:pPr>
            <w:r w:rsidRPr="00DB3F3B">
              <w:rPr>
                <w:sz w:val="16"/>
                <w:szCs w:val="16"/>
              </w:rPr>
              <w:t>the quantity of IDS predicts efficiency of language processing and vocab size at 2 years</w:t>
            </w:r>
          </w:p>
        </w:tc>
        <w:tc>
          <w:tcPr>
            <w:tcW w:w="1413" w:type="dxa"/>
          </w:tcPr>
          <w:p w14:paraId="257C30DC" w14:textId="77777777" w:rsidR="0013465D" w:rsidRPr="0052643A" w:rsidRDefault="0013465D" w:rsidP="00B25776">
            <w:pPr>
              <w:rPr>
                <w:sz w:val="16"/>
                <w:szCs w:val="16"/>
              </w:rPr>
            </w:pPr>
            <w:r w:rsidRPr="0052643A">
              <w:rPr>
                <w:sz w:val="16"/>
                <w:szCs w:val="16"/>
              </w:rPr>
              <w:t>10-month-old appeased by singing over speech</w:t>
            </w:r>
          </w:p>
          <w:p w14:paraId="286B225E" w14:textId="77777777" w:rsidR="0013465D" w:rsidRDefault="0013465D" w:rsidP="00B25776">
            <w:pPr>
              <w:rPr>
                <w:rStyle w:val="Strong"/>
                <w:b w:val="0"/>
                <w:bCs w:val="0"/>
                <w:sz w:val="16"/>
                <w:szCs w:val="16"/>
              </w:rPr>
            </w:pPr>
            <w:r w:rsidRPr="0052643A">
              <w:rPr>
                <w:sz w:val="16"/>
                <w:szCs w:val="16"/>
              </w:rPr>
              <w:t xml:space="preserve">Infants’ earliest musical experiences are </w:t>
            </w:r>
            <w:r w:rsidRPr="0052643A">
              <w:rPr>
                <w:rStyle w:val="Strong"/>
                <w:sz w:val="16"/>
                <w:szCs w:val="16"/>
              </w:rPr>
              <w:t>socially mediated</w:t>
            </w:r>
          </w:p>
          <w:p w14:paraId="31123DB3" w14:textId="77777777" w:rsidR="0013465D" w:rsidRPr="0052643A" w:rsidRDefault="0013465D" w:rsidP="00B25776">
            <w:pPr>
              <w:rPr>
                <w:rStyle w:val="Strong"/>
                <w:sz w:val="16"/>
                <w:szCs w:val="16"/>
              </w:rPr>
            </w:pPr>
          </w:p>
          <w:p w14:paraId="23D5D5CB" w14:textId="77777777" w:rsidR="0013465D" w:rsidRPr="0052643A" w:rsidRDefault="0013465D" w:rsidP="00B25776">
            <w:pPr>
              <w:rPr>
                <w:sz w:val="16"/>
                <w:szCs w:val="16"/>
              </w:rPr>
            </w:pPr>
            <w:r w:rsidRPr="0052643A">
              <w:rPr>
                <w:sz w:val="16"/>
                <w:szCs w:val="16"/>
              </w:rPr>
              <w:t xml:space="preserve">  Caregivers provide the </w:t>
            </w:r>
            <w:r w:rsidRPr="0052643A">
              <w:rPr>
                <w:rStyle w:val="Strong"/>
                <w:sz w:val="16"/>
                <w:szCs w:val="16"/>
              </w:rPr>
              <w:t>first musical models</w:t>
            </w:r>
            <w:r w:rsidRPr="0052643A">
              <w:rPr>
                <w:sz w:val="16"/>
                <w:szCs w:val="16"/>
              </w:rPr>
              <w:t xml:space="preserve"> Singing and musical play function as </w:t>
            </w:r>
            <w:r w:rsidRPr="0052643A">
              <w:rPr>
                <w:rStyle w:val="Strong"/>
                <w:sz w:val="16"/>
                <w:szCs w:val="16"/>
              </w:rPr>
              <w:t>informal teaching</w:t>
            </w:r>
            <w:r w:rsidRPr="0052643A">
              <w:rPr>
                <w:b/>
                <w:bCs/>
                <w:sz w:val="16"/>
                <w:szCs w:val="16"/>
              </w:rPr>
              <w:t>,</w:t>
            </w:r>
            <w:r w:rsidRPr="0052643A">
              <w:rPr>
                <w:sz w:val="16"/>
                <w:szCs w:val="16"/>
              </w:rPr>
              <w:t xml:space="preserve"> not just bonding Musical enculturation occurs </w:t>
            </w:r>
            <w:r w:rsidRPr="0052643A">
              <w:rPr>
                <w:rStyle w:val="Strong"/>
                <w:sz w:val="16"/>
                <w:szCs w:val="16"/>
              </w:rPr>
              <w:t>before and outside formal instruction</w:t>
            </w:r>
          </w:p>
          <w:p w14:paraId="5D779773" w14:textId="77777777" w:rsidR="0013465D" w:rsidRPr="0052643A" w:rsidRDefault="0013465D" w:rsidP="00B25776">
            <w:pPr>
              <w:rPr>
                <w:sz w:val="16"/>
                <w:szCs w:val="16"/>
              </w:rPr>
            </w:pPr>
          </w:p>
        </w:tc>
        <w:tc>
          <w:tcPr>
            <w:tcW w:w="1720" w:type="dxa"/>
          </w:tcPr>
          <w:p w14:paraId="4FF9F44A" w14:textId="77777777" w:rsidR="0013465D" w:rsidRDefault="0013465D" w:rsidP="00B25776">
            <w:pPr>
              <w:rPr>
                <w:sz w:val="16"/>
                <w:szCs w:val="16"/>
              </w:rPr>
            </w:pPr>
            <w:r w:rsidRPr="005709BB">
              <w:rPr>
                <w:sz w:val="16"/>
                <w:szCs w:val="16"/>
              </w:rPr>
              <w:t>infants mimic mothers- modelling quote</w:t>
            </w:r>
          </w:p>
          <w:p w14:paraId="431D88BC" w14:textId="77777777" w:rsidR="0013465D" w:rsidRDefault="0013465D" w:rsidP="00B25776">
            <w:pPr>
              <w:rPr>
                <w:sz w:val="16"/>
                <w:szCs w:val="16"/>
              </w:rPr>
            </w:pPr>
            <w:r>
              <w:rPr>
                <w:sz w:val="16"/>
                <w:szCs w:val="16"/>
              </w:rPr>
              <w:t>modelling reference</w:t>
            </w:r>
          </w:p>
          <w:p w14:paraId="5F136392" w14:textId="77777777" w:rsidR="0013465D" w:rsidRDefault="0013465D" w:rsidP="00B25776">
            <w:pPr>
              <w:rPr>
                <w:sz w:val="16"/>
                <w:szCs w:val="16"/>
              </w:rPr>
            </w:pPr>
          </w:p>
          <w:p w14:paraId="05DFB8A0" w14:textId="77777777" w:rsidR="0013465D" w:rsidRDefault="0013465D" w:rsidP="00B25776">
            <w:pPr>
              <w:rPr>
                <w:sz w:val="16"/>
                <w:szCs w:val="16"/>
              </w:rPr>
            </w:pPr>
            <w:r w:rsidRPr="003A174C">
              <w:rPr>
                <w:sz w:val="16"/>
                <w:szCs w:val="16"/>
              </w:rPr>
              <w:t>mother role as singing mentor</w:t>
            </w:r>
          </w:p>
          <w:p w14:paraId="72BA8AC5" w14:textId="77777777" w:rsidR="0013465D" w:rsidRDefault="0013465D" w:rsidP="00B25776">
            <w:pPr>
              <w:rPr>
                <w:sz w:val="16"/>
                <w:szCs w:val="16"/>
              </w:rPr>
            </w:pPr>
            <w:r w:rsidRPr="00087D61">
              <w:rPr>
                <w:sz w:val="16"/>
                <w:szCs w:val="16"/>
              </w:rPr>
              <w:t>her pronunciation is precise as infant ages</w:t>
            </w:r>
          </w:p>
          <w:p w14:paraId="796A8DB1" w14:textId="77777777" w:rsidR="0013465D" w:rsidRDefault="0013465D" w:rsidP="00B25776">
            <w:pPr>
              <w:rPr>
                <w:sz w:val="16"/>
                <w:szCs w:val="16"/>
              </w:rPr>
            </w:pPr>
          </w:p>
          <w:p w14:paraId="07CAAF53" w14:textId="77777777" w:rsidR="0013465D" w:rsidRDefault="0013465D" w:rsidP="00B25776">
            <w:pPr>
              <w:rPr>
                <w:sz w:val="16"/>
                <w:szCs w:val="16"/>
              </w:rPr>
            </w:pPr>
            <w:r>
              <w:rPr>
                <w:sz w:val="16"/>
                <w:szCs w:val="16"/>
              </w:rPr>
              <w:t>t</w:t>
            </w:r>
            <w:r w:rsidRPr="003C143C">
              <w:rPr>
                <w:sz w:val="16"/>
                <w:szCs w:val="16"/>
              </w:rPr>
              <w:t>he virtuous cycle of singing</w:t>
            </w:r>
          </w:p>
          <w:p w14:paraId="05B4A58C" w14:textId="77777777" w:rsidR="0013465D" w:rsidRDefault="0013465D" w:rsidP="00B25776">
            <w:pPr>
              <w:rPr>
                <w:sz w:val="16"/>
                <w:szCs w:val="16"/>
              </w:rPr>
            </w:pPr>
            <w:r w:rsidRPr="00F861BF">
              <w:rPr>
                <w:sz w:val="16"/>
                <w:szCs w:val="16"/>
              </w:rPr>
              <w:t>toddlers make up own songs everyday</w:t>
            </w:r>
            <w:r>
              <w:rPr>
                <w:sz w:val="16"/>
                <w:szCs w:val="16"/>
              </w:rPr>
              <w:t xml:space="preserve"> f(rom mum?)</w:t>
            </w:r>
          </w:p>
          <w:p w14:paraId="7E3FADA5" w14:textId="77777777" w:rsidR="0013465D" w:rsidRDefault="0013465D" w:rsidP="00B25776">
            <w:pPr>
              <w:rPr>
                <w:sz w:val="16"/>
                <w:szCs w:val="16"/>
              </w:rPr>
            </w:pPr>
          </w:p>
          <w:p w14:paraId="6BF57F36" w14:textId="77777777" w:rsidR="0013465D" w:rsidRDefault="0013465D" w:rsidP="00B25776">
            <w:pPr>
              <w:rPr>
                <w:sz w:val="16"/>
                <w:szCs w:val="16"/>
              </w:rPr>
            </w:pPr>
            <w:r w:rsidRPr="00051F91">
              <w:rPr>
                <w:sz w:val="16"/>
                <w:szCs w:val="16"/>
              </w:rPr>
              <w:t>song learning in formal settings differs to home settings guided by maternal mentors</w:t>
            </w:r>
          </w:p>
          <w:p w14:paraId="441E2697" w14:textId="77777777" w:rsidR="0013465D" w:rsidRPr="00B82EB1" w:rsidRDefault="0013465D" w:rsidP="00B25776">
            <w:pPr>
              <w:rPr>
                <w:sz w:val="16"/>
                <w:szCs w:val="16"/>
              </w:rPr>
            </w:pPr>
            <w:r w:rsidRPr="005472B0">
              <w:rPr>
                <w:sz w:val="16"/>
                <w:szCs w:val="16"/>
              </w:rPr>
              <w:t>singing range larger at home than at preschool</w:t>
            </w:r>
          </w:p>
        </w:tc>
        <w:tc>
          <w:tcPr>
            <w:tcW w:w="1512" w:type="dxa"/>
          </w:tcPr>
          <w:p w14:paraId="53BB3EF4" w14:textId="77777777" w:rsidR="0013465D" w:rsidRDefault="0013465D" w:rsidP="00B25776">
            <w:pPr>
              <w:rPr>
                <w:sz w:val="16"/>
                <w:szCs w:val="16"/>
              </w:rPr>
            </w:pPr>
            <w:r>
              <w:rPr>
                <w:sz w:val="16"/>
                <w:szCs w:val="16"/>
              </w:rPr>
              <w:t>It is predominantly bias to mother, seen as primary caregivers in most cultures</w:t>
            </w:r>
          </w:p>
          <w:p w14:paraId="516AF726" w14:textId="77777777" w:rsidR="0013465D" w:rsidRDefault="0013465D" w:rsidP="00B25776">
            <w:pPr>
              <w:rPr>
                <w:sz w:val="16"/>
                <w:szCs w:val="16"/>
              </w:rPr>
            </w:pPr>
          </w:p>
          <w:p w14:paraId="0F9844D9" w14:textId="77777777" w:rsidR="0013465D" w:rsidRPr="00B82EB1" w:rsidRDefault="0013465D" w:rsidP="00B25776">
            <w:pPr>
              <w:rPr>
                <w:sz w:val="16"/>
                <w:szCs w:val="16"/>
              </w:rPr>
            </w:pPr>
            <w:r w:rsidRPr="008C2621">
              <w:rPr>
                <w:sz w:val="16"/>
                <w:szCs w:val="16"/>
              </w:rPr>
              <w:t>implications for music facilitators</w:t>
            </w:r>
            <w:r>
              <w:rPr>
                <w:sz w:val="16"/>
                <w:szCs w:val="16"/>
              </w:rPr>
              <w:t>- very little, other than sustain/encourage/nurture relationship of dyad- could be more direct and use literature more.</w:t>
            </w:r>
          </w:p>
        </w:tc>
      </w:tr>
      <w:tr w:rsidR="0013465D" w:rsidRPr="00B82EB1" w14:paraId="7004B9AE" w14:textId="77777777" w:rsidTr="00B25776">
        <w:tc>
          <w:tcPr>
            <w:tcW w:w="1174" w:type="dxa"/>
          </w:tcPr>
          <w:p w14:paraId="180CE80D" w14:textId="77777777" w:rsidR="0013465D" w:rsidRPr="004B3537" w:rsidRDefault="0013465D" w:rsidP="00B25776">
            <w:pPr>
              <w:pStyle w:val="NormalWeb"/>
              <w:rPr>
                <w:b/>
                <w:bCs/>
                <w:sz w:val="16"/>
                <w:szCs w:val="16"/>
              </w:rPr>
            </w:pPr>
            <w:r w:rsidRPr="004B3537">
              <w:rPr>
                <w:rStyle w:val="Strong"/>
                <w:sz w:val="16"/>
                <w:szCs w:val="16"/>
              </w:rPr>
              <w:t>Tamar Hadar,</w:t>
            </w:r>
            <w:r w:rsidRPr="004B3537">
              <w:rPr>
                <w:b/>
                <w:bCs/>
                <w:sz w:val="16"/>
                <w:szCs w:val="16"/>
              </w:rPr>
              <w:t xml:space="preserve"> </w:t>
            </w:r>
            <w:r w:rsidRPr="004B3537">
              <w:rPr>
                <w:rStyle w:val="Strong"/>
                <w:sz w:val="16"/>
                <w:szCs w:val="16"/>
              </w:rPr>
              <w:t>Letitia Slabu</w:t>
            </w:r>
            <w:r w:rsidRPr="004B3537">
              <w:rPr>
                <w:b/>
                <w:bCs/>
                <w:sz w:val="16"/>
                <w:szCs w:val="16"/>
              </w:rPr>
              <w:t xml:space="preserve"> ,</w:t>
            </w:r>
            <w:r w:rsidRPr="004B3537">
              <w:rPr>
                <w:rStyle w:val="Strong"/>
                <w:sz w:val="16"/>
                <w:szCs w:val="16"/>
              </w:rPr>
              <w:t>Fabia Franco,</w:t>
            </w:r>
            <w:r w:rsidRPr="004B3537">
              <w:rPr>
                <w:b/>
                <w:bCs/>
                <w:sz w:val="16"/>
                <w:szCs w:val="16"/>
              </w:rPr>
              <w:t xml:space="preserve"> </w:t>
            </w:r>
            <w:r w:rsidRPr="004B3537">
              <w:rPr>
                <w:rStyle w:val="Strong"/>
                <w:sz w:val="16"/>
                <w:szCs w:val="16"/>
              </w:rPr>
              <w:t>Tamara Fedotiuk,</w:t>
            </w:r>
            <w:r w:rsidRPr="004B3537">
              <w:rPr>
                <w:b/>
                <w:bCs/>
                <w:sz w:val="16"/>
                <w:szCs w:val="16"/>
              </w:rPr>
              <w:t xml:space="preserve"> </w:t>
            </w:r>
            <w:r w:rsidRPr="004B3537">
              <w:rPr>
                <w:rStyle w:val="Strong"/>
                <w:sz w:val="16"/>
                <w:szCs w:val="16"/>
              </w:rPr>
              <w:t>Elizabeth Coombes</w:t>
            </w:r>
            <w:r>
              <w:rPr>
                <w:rStyle w:val="Strong"/>
                <w:sz w:val="16"/>
                <w:szCs w:val="16"/>
              </w:rPr>
              <w:t xml:space="preserve"> (2025)</w:t>
            </w:r>
          </w:p>
          <w:p w14:paraId="422EFFF5" w14:textId="77777777" w:rsidR="0013465D" w:rsidRPr="00B82EB1" w:rsidRDefault="0013465D" w:rsidP="00B25776">
            <w:pPr>
              <w:rPr>
                <w:sz w:val="16"/>
                <w:szCs w:val="16"/>
              </w:rPr>
            </w:pPr>
          </w:p>
        </w:tc>
        <w:tc>
          <w:tcPr>
            <w:tcW w:w="1319" w:type="dxa"/>
          </w:tcPr>
          <w:p w14:paraId="201E2D8D" w14:textId="77777777" w:rsidR="0013465D" w:rsidRPr="00B82EB1" w:rsidRDefault="0013465D" w:rsidP="00B25776">
            <w:pPr>
              <w:rPr>
                <w:sz w:val="16"/>
                <w:szCs w:val="16"/>
              </w:rPr>
            </w:pPr>
            <w:r w:rsidRPr="00313C51">
              <w:rPr>
                <w:sz w:val="16"/>
                <w:szCs w:val="16"/>
              </w:rPr>
              <w:t>Music with Displaced Dyads: Ukrainian Parents’ Perspectives on a Music Therapy Group</w:t>
            </w:r>
          </w:p>
        </w:tc>
        <w:tc>
          <w:tcPr>
            <w:tcW w:w="1231" w:type="dxa"/>
          </w:tcPr>
          <w:p w14:paraId="40C64201" w14:textId="77777777" w:rsidR="0013465D" w:rsidRPr="00B82EB1" w:rsidRDefault="0013465D" w:rsidP="00B25776">
            <w:pPr>
              <w:rPr>
                <w:sz w:val="16"/>
                <w:szCs w:val="16"/>
              </w:rPr>
            </w:pPr>
            <w:r>
              <w:rPr>
                <w:sz w:val="16"/>
                <w:szCs w:val="16"/>
              </w:rPr>
              <w:t>Explores experiences of displaced dyads from war when attending music class in London with their infants.</w:t>
            </w:r>
          </w:p>
        </w:tc>
        <w:tc>
          <w:tcPr>
            <w:tcW w:w="1409" w:type="dxa"/>
          </w:tcPr>
          <w:p w14:paraId="10DEFAA8" w14:textId="77777777" w:rsidR="0013465D" w:rsidRDefault="0013465D" w:rsidP="00B25776">
            <w:pPr>
              <w:rPr>
                <w:sz w:val="16"/>
                <w:szCs w:val="16"/>
              </w:rPr>
            </w:pPr>
          </w:p>
          <w:p w14:paraId="5542ADC9" w14:textId="77777777" w:rsidR="0013465D" w:rsidRDefault="0013465D" w:rsidP="00B25776">
            <w:pPr>
              <w:rPr>
                <w:sz w:val="16"/>
                <w:szCs w:val="16"/>
              </w:rPr>
            </w:pPr>
            <w:r>
              <w:rPr>
                <w:sz w:val="16"/>
                <w:szCs w:val="16"/>
              </w:rPr>
              <w:t>8-week music therapy</w:t>
            </w:r>
          </w:p>
          <w:p w14:paraId="7A11DF0B" w14:textId="77777777" w:rsidR="0013465D" w:rsidRPr="00B82EB1" w:rsidRDefault="0013465D" w:rsidP="00B25776">
            <w:pPr>
              <w:rPr>
                <w:sz w:val="16"/>
                <w:szCs w:val="16"/>
              </w:rPr>
            </w:pPr>
            <w:r>
              <w:rPr>
                <w:sz w:val="16"/>
                <w:szCs w:val="16"/>
              </w:rPr>
              <w:t xml:space="preserve">9 parents </w:t>
            </w:r>
          </w:p>
        </w:tc>
        <w:tc>
          <w:tcPr>
            <w:tcW w:w="1563" w:type="dxa"/>
          </w:tcPr>
          <w:p w14:paraId="1AA69FD6" w14:textId="77777777" w:rsidR="0013465D" w:rsidRDefault="0013465D" w:rsidP="00B25776">
            <w:pPr>
              <w:rPr>
                <w:sz w:val="16"/>
                <w:szCs w:val="16"/>
              </w:rPr>
            </w:pPr>
          </w:p>
          <w:p w14:paraId="054E8B5E" w14:textId="77777777" w:rsidR="0013465D" w:rsidRDefault="0013465D" w:rsidP="00B25776">
            <w:pPr>
              <w:rPr>
                <w:sz w:val="16"/>
                <w:szCs w:val="16"/>
              </w:rPr>
            </w:pPr>
            <w:r>
              <w:rPr>
                <w:sz w:val="16"/>
                <w:szCs w:val="16"/>
              </w:rPr>
              <w:t>QUAL semi structured interviews</w:t>
            </w:r>
          </w:p>
          <w:p w14:paraId="31455896" w14:textId="77777777" w:rsidR="0013465D" w:rsidRDefault="0013465D" w:rsidP="00B25776">
            <w:pPr>
              <w:rPr>
                <w:sz w:val="16"/>
                <w:szCs w:val="16"/>
              </w:rPr>
            </w:pPr>
            <w:r>
              <w:rPr>
                <w:sz w:val="16"/>
                <w:szCs w:val="16"/>
              </w:rPr>
              <w:t>TA 4 theme</w:t>
            </w:r>
          </w:p>
          <w:p w14:paraId="4C643840" w14:textId="77777777" w:rsidR="0013465D" w:rsidRPr="00B82EB1" w:rsidRDefault="0013465D" w:rsidP="00B25776">
            <w:pPr>
              <w:rPr>
                <w:sz w:val="16"/>
                <w:szCs w:val="16"/>
              </w:rPr>
            </w:pPr>
            <w:r>
              <w:rPr>
                <w:sz w:val="16"/>
                <w:szCs w:val="16"/>
              </w:rPr>
              <w:t>Guided by 5 questions</w:t>
            </w:r>
          </w:p>
        </w:tc>
        <w:tc>
          <w:tcPr>
            <w:tcW w:w="1413" w:type="dxa"/>
          </w:tcPr>
          <w:p w14:paraId="3BCECD36" w14:textId="77777777" w:rsidR="0013465D" w:rsidRDefault="0013465D" w:rsidP="00B25776">
            <w:pPr>
              <w:rPr>
                <w:sz w:val="16"/>
                <w:szCs w:val="16"/>
              </w:rPr>
            </w:pPr>
            <w:r>
              <w:rPr>
                <w:sz w:val="16"/>
                <w:szCs w:val="16"/>
              </w:rPr>
              <w:t>1/music space is safe heave</w:t>
            </w:r>
          </w:p>
          <w:p w14:paraId="07A361EB" w14:textId="77777777" w:rsidR="0013465D" w:rsidRDefault="0013465D" w:rsidP="00B25776">
            <w:pPr>
              <w:rPr>
                <w:sz w:val="16"/>
                <w:szCs w:val="16"/>
              </w:rPr>
            </w:pPr>
            <w:r>
              <w:rPr>
                <w:sz w:val="16"/>
                <w:szCs w:val="16"/>
              </w:rPr>
              <w:t>2/parent leadership accommodates</w:t>
            </w:r>
          </w:p>
          <w:p w14:paraId="21F02AEC" w14:textId="77777777" w:rsidR="0013465D" w:rsidRDefault="0013465D" w:rsidP="00B25776">
            <w:pPr>
              <w:rPr>
                <w:sz w:val="16"/>
                <w:szCs w:val="16"/>
              </w:rPr>
            </w:pPr>
            <w:r>
              <w:rPr>
                <w:sz w:val="16"/>
                <w:szCs w:val="16"/>
              </w:rPr>
              <w:t>3/ emerging group cohesion</w:t>
            </w:r>
          </w:p>
          <w:p w14:paraId="15AB5C34" w14:textId="77777777" w:rsidR="0013465D" w:rsidRPr="00B82EB1" w:rsidRDefault="0013465D" w:rsidP="00B25776">
            <w:pPr>
              <w:rPr>
                <w:sz w:val="16"/>
                <w:szCs w:val="16"/>
              </w:rPr>
            </w:pPr>
            <w:r>
              <w:rPr>
                <w:sz w:val="16"/>
                <w:szCs w:val="16"/>
              </w:rPr>
              <w:t>4/music is catalyst for developemtnal change</w:t>
            </w:r>
          </w:p>
        </w:tc>
        <w:tc>
          <w:tcPr>
            <w:tcW w:w="1720" w:type="dxa"/>
          </w:tcPr>
          <w:p w14:paraId="69FD00C5" w14:textId="77777777" w:rsidR="0013465D" w:rsidRPr="00B82EB1" w:rsidRDefault="0013465D" w:rsidP="00B25776">
            <w:pPr>
              <w:rPr>
                <w:sz w:val="16"/>
                <w:szCs w:val="16"/>
              </w:rPr>
            </w:pPr>
          </w:p>
          <w:p w14:paraId="2A136327" w14:textId="77777777" w:rsidR="0013465D" w:rsidRDefault="0013465D" w:rsidP="00B25776">
            <w:pPr>
              <w:rPr>
                <w:sz w:val="16"/>
                <w:szCs w:val="16"/>
              </w:rPr>
            </w:pPr>
            <w:r>
              <w:rPr>
                <w:sz w:val="16"/>
                <w:szCs w:val="16"/>
              </w:rPr>
              <w:t>Some key references to safe spaces, emotional bonding, belonging, person centric focus, children developing in space</w:t>
            </w:r>
          </w:p>
          <w:p w14:paraId="44CFA3FD" w14:textId="77777777" w:rsidR="0013465D" w:rsidRDefault="0013465D" w:rsidP="00B25776">
            <w:pPr>
              <w:rPr>
                <w:sz w:val="16"/>
                <w:szCs w:val="16"/>
              </w:rPr>
            </w:pPr>
          </w:p>
          <w:p w14:paraId="6CD2EC10" w14:textId="77777777" w:rsidR="0013465D" w:rsidRPr="00B82EB1" w:rsidRDefault="0013465D" w:rsidP="00B25776">
            <w:pPr>
              <w:rPr>
                <w:sz w:val="16"/>
                <w:szCs w:val="16"/>
              </w:rPr>
            </w:pPr>
            <w:r>
              <w:rPr>
                <w:sz w:val="16"/>
                <w:szCs w:val="16"/>
              </w:rPr>
              <w:t>Implications for practitioners- balance structured and improvised music/encourage playfulness with primary instrument/live music has impact over recorded</w:t>
            </w:r>
          </w:p>
        </w:tc>
        <w:tc>
          <w:tcPr>
            <w:tcW w:w="1512" w:type="dxa"/>
          </w:tcPr>
          <w:p w14:paraId="72B702C4" w14:textId="77777777" w:rsidR="0013465D" w:rsidRDefault="0013465D" w:rsidP="00B25776">
            <w:pPr>
              <w:rPr>
                <w:sz w:val="16"/>
                <w:szCs w:val="16"/>
              </w:rPr>
            </w:pPr>
            <w:r>
              <w:rPr>
                <w:sz w:val="16"/>
                <w:szCs w:val="16"/>
              </w:rPr>
              <w:t>Self -reported, socially desirable responses</w:t>
            </w:r>
          </w:p>
          <w:p w14:paraId="71F21B0D" w14:textId="77777777" w:rsidR="0013465D" w:rsidRPr="00B82EB1" w:rsidRDefault="0013465D" w:rsidP="00B25776">
            <w:pPr>
              <w:rPr>
                <w:sz w:val="16"/>
                <w:szCs w:val="16"/>
              </w:rPr>
            </w:pPr>
            <w:r>
              <w:rPr>
                <w:sz w:val="16"/>
                <w:szCs w:val="16"/>
              </w:rPr>
              <w:t xml:space="preserve">Relatively small and homogenous, mostly mums </w:t>
            </w:r>
          </w:p>
        </w:tc>
      </w:tr>
      <w:tr w:rsidR="0013465D" w:rsidRPr="00B82EB1" w14:paraId="36C085B7" w14:textId="77777777" w:rsidTr="00B25776">
        <w:tc>
          <w:tcPr>
            <w:tcW w:w="1174" w:type="dxa"/>
          </w:tcPr>
          <w:p w14:paraId="00544113" w14:textId="77777777" w:rsidR="0013465D" w:rsidRPr="00D97C1B" w:rsidRDefault="0013465D" w:rsidP="00B25776">
            <w:pPr>
              <w:pStyle w:val="NormalWeb"/>
              <w:rPr>
                <w:sz w:val="16"/>
                <w:szCs w:val="16"/>
              </w:rPr>
            </w:pPr>
            <w:r w:rsidRPr="00793349">
              <w:rPr>
                <w:sz w:val="16"/>
                <w:szCs w:val="16"/>
              </w:rPr>
              <w:t>Custodero, Lori A</w:t>
            </w:r>
            <w:r>
              <w:rPr>
                <w:sz w:val="16"/>
                <w:szCs w:val="16"/>
              </w:rPr>
              <w:t>, J</w:t>
            </w:r>
            <w:r w:rsidRPr="00793349">
              <w:rPr>
                <w:sz w:val="16"/>
                <w:szCs w:val="16"/>
              </w:rPr>
              <w:t>ohnson-Green, Elissa A</w:t>
            </w:r>
            <w:r>
              <w:rPr>
                <w:sz w:val="16"/>
                <w:szCs w:val="16"/>
              </w:rPr>
              <w:t xml:space="preserve"> (2008)</w:t>
            </w:r>
          </w:p>
        </w:tc>
        <w:tc>
          <w:tcPr>
            <w:tcW w:w="1319" w:type="dxa"/>
          </w:tcPr>
          <w:p w14:paraId="3B5128EE" w14:textId="77777777" w:rsidR="0013465D" w:rsidRPr="00B82EB1" w:rsidRDefault="0013465D" w:rsidP="00B25776">
            <w:pPr>
              <w:rPr>
                <w:sz w:val="16"/>
                <w:szCs w:val="16"/>
              </w:rPr>
            </w:pPr>
            <w:r w:rsidRPr="00793349">
              <w:rPr>
                <w:sz w:val="16"/>
                <w:szCs w:val="16"/>
              </w:rPr>
              <w:t xml:space="preserve"> Caregiving in counterpoint: reciprocal influences in the musical parenting of younger and older infants</w:t>
            </w:r>
          </w:p>
        </w:tc>
        <w:tc>
          <w:tcPr>
            <w:tcW w:w="1231" w:type="dxa"/>
          </w:tcPr>
          <w:p w14:paraId="339C00B0" w14:textId="77777777" w:rsidR="0013465D" w:rsidRPr="00B82EB1" w:rsidRDefault="0013465D" w:rsidP="00B25776">
            <w:pPr>
              <w:rPr>
                <w:sz w:val="16"/>
                <w:szCs w:val="16"/>
              </w:rPr>
            </w:pPr>
            <w:r>
              <w:rPr>
                <w:sz w:val="16"/>
                <w:szCs w:val="16"/>
              </w:rPr>
              <w:t>Look at parent’s motivation for music in the dyad</w:t>
            </w:r>
          </w:p>
        </w:tc>
        <w:tc>
          <w:tcPr>
            <w:tcW w:w="1409" w:type="dxa"/>
          </w:tcPr>
          <w:p w14:paraId="02D33A15" w14:textId="77777777" w:rsidR="0013465D" w:rsidRDefault="0013465D" w:rsidP="00B25776">
            <w:pPr>
              <w:rPr>
                <w:sz w:val="16"/>
                <w:szCs w:val="16"/>
              </w:rPr>
            </w:pPr>
            <w:r>
              <w:rPr>
                <w:sz w:val="16"/>
                <w:szCs w:val="16"/>
              </w:rPr>
              <w:t>Telephone survey n2250, a further 904 respondents answered question. Tell me how and why use music with baby?</w:t>
            </w:r>
          </w:p>
          <w:p w14:paraId="7C67D872" w14:textId="77777777" w:rsidR="0013465D" w:rsidRPr="00B82EB1" w:rsidRDefault="0013465D" w:rsidP="00B25776">
            <w:pPr>
              <w:rPr>
                <w:sz w:val="16"/>
                <w:szCs w:val="16"/>
              </w:rPr>
            </w:pPr>
            <w:r>
              <w:rPr>
                <w:sz w:val="16"/>
                <w:szCs w:val="16"/>
              </w:rPr>
              <w:t>First of 3 surveys with pool over time</w:t>
            </w:r>
          </w:p>
        </w:tc>
        <w:tc>
          <w:tcPr>
            <w:tcW w:w="1563" w:type="dxa"/>
          </w:tcPr>
          <w:p w14:paraId="36E77CB0" w14:textId="77777777" w:rsidR="0013465D" w:rsidRDefault="0013465D" w:rsidP="00B25776">
            <w:pPr>
              <w:rPr>
                <w:sz w:val="16"/>
                <w:szCs w:val="16"/>
              </w:rPr>
            </w:pPr>
            <w:r>
              <w:rPr>
                <w:sz w:val="16"/>
                <w:szCs w:val="16"/>
              </w:rPr>
              <w:t>Qualitative</w:t>
            </w:r>
          </w:p>
          <w:p w14:paraId="69A72C4C" w14:textId="77777777" w:rsidR="0013465D" w:rsidRDefault="0013465D" w:rsidP="00B25776">
            <w:pPr>
              <w:rPr>
                <w:sz w:val="16"/>
                <w:szCs w:val="16"/>
              </w:rPr>
            </w:pPr>
            <w:r>
              <w:rPr>
                <w:sz w:val="16"/>
                <w:szCs w:val="16"/>
              </w:rPr>
              <w:t xml:space="preserve">Telephone survey </w:t>
            </w:r>
          </w:p>
          <w:p w14:paraId="4D5B60EF" w14:textId="77777777" w:rsidR="0013465D" w:rsidRDefault="0013465D" w:rsidP="00B25776">
            <w:pPr>
              <w:rPr>
                <w:sz w:val="16"/>
                <w:szCs w:val="16"/>
              </w:rPr>
            </w:pPr>
            <w:r>
              <w:rPr>
                <w:sz w:val="16"/>
                <w:szCs w:val="16"/>
              </w:rPr>
              <w:t xml:space="preserve">Coded by 4 people </w:t>
            </w:r>
          </w:p>
          <w:p w14:paraId="45A29E4B" w14:textId="77777777" w:rsidR="0013465D" w:rsidRDefault="0013465D" w:rsidP="00B25776">
            <w:pPr>
              <w:rPr>
                <w:sz w:val="16"/>
                <w:szCs w:val="16"/>
              </w:rPr>
            </w:pPr>
            <w:r>
              <w:rPr>
                <w:sz w:val="16"/>
                <w:szCs w:val="16"/>
              </w:rPr>
              <w:t>Using Borstein theory of 4 domains</w:t>
            </w:r>
          </w:p>
          <w:p w14:paraId="0A9F8B8D" w14:textId="77777777" w:rsidR="0013465D" w:rsidRPr="00B82EB1" w:rsidRDefault="0013465D" w:rsidP="00B25776">
            <w:pPr>
              <w:rPr>
                <w:sz w:val="16"/>
                <w:szCs w:val="16"/>
              </w:rPr>
            </w:pPr>
            <w:r>
              <w:rPr>
                <w:sz w:val="16"/>
                <w:szCs w:val="16"/>
              </w:rPr>
              <w:t>Ultimately two studies in two phases, as they are interested in a shift or not?</w:t>
            </w:r>
          </w:p>
        </w:tc>
        <w:tc>
          <w:tcPr>
            <w:tcW w:w="1413" w:type="dxa"/>
          </w:tcPr>
          <w:p w14:paraId="25B94DB5" w14:textId="77777777" w:rsidR="0013465D" w:rsidRDefault="0013465D" w:rsidP="00B25776">
            <w:pPr>
              <w:rPr>
                <w:sz w:val="16"/>
                <w:szCs w:val="16"/>
              </w:rPr>
            </w:pPr>
            <w:r>
              <w:rPr>
                <w:sz w:val="16"/>
                <w:szCs w:val="16"/>
              </w:rPr>
              <w:t>As the infants grow music becomes more of a teaching aid</w:t>
            </w:r>
          </w:p>
          <w:p w14:paraId="50E6D60B" w14:textId="77777777" w:rsidR="0013465D" w:rsidRDefault="0013465D" w:rsidP="00B25776">
            <w:pPr>
              <w:rPr>
                <w:sz w:val="16"/>
                <w:szCs w:val="16"/>
              </w:rPr>
            </w:pPr>
            <w:r>
              <w:rPr>
                <w:sz w:val="16"/>
                <w:szCs w:val="16"/>
              </w:rPr>
              <w:t>Previous study 2003 more educated more likely to sing</w:t>
            </w:r>
          </w:p>
          <w:p w14:paraId="42AE542A" w14:textId="77777777" w:rsidR="0013465D" w:rsidRDefault="0013465D" w:rsidP="00B25776">
            <w:pPr>
              <w:rPr>
                <w:sz w:val="16"/>
                <w:szCs w:val="16"/>
              </w:rPr>
            </w:pPr>
            <w:r w:rsidRPr="002C016F">
              <w:rPr>
                <w:sz w:val="16"/>
                <w:szCs w:val="16"/>
              </w:rPr>
              <w:t>music behaviors are recognizable</w:t>
            </w:r>
            <w:r>
              <w:rPr>
                <w:sz w:val="16"/>
                <w:szCs w:val="16"/>
              </w:rPr>
              <w:t xml:space="preserve"> in young children</w:t>
            </w:r>
          </w:p>
          <w:p w14:paraId="34DFA5E0" w14:textId="77777777" w:rsidR="0013465D" w:rsidRDefault="0013465D" w:rsidP="00B25776">
            <w:pPr>
              <w:rPr>
                <w:sz w:val="16"/>
                <w:szCs w:val="16"/>
              </w:rPr>
            </w:pPr>
            <w:r>
              <w:rPr>
                <w:sz w:val="16"/>
                <w:szCs w:val="16"/>
              </w:rPr>
              <w:t xml:space="preserve">-more responsivity more teaching </w:t>
            </w:r>
          </w:p>
          <w:p w14:paraId="02EB5B52" w14:textId="77777777" w:rsidR="0013465D" w:rsidRDefault="0013465D" w:rsidP="00B25776">
            <w:pPr>
              <w:rPr>
                <w:sz w:val="16"/>
                <w:szCs w:val="16"/>
              </w:rPr>
            </w:pPr>
            <w:r>
              <w:rPr>
                <w:sz w:val="16"/>
                <w:szCs w:val="16"/>
              </w:rPr>
              <w:t>moments for parents</w:t>
            </w:r>
          </w:p>
          <w:p w14:paraId="1A1AFD35" w14:textId="77777777" w:rsidR="0013465D" w:rsidRPr="00B82EB1" w:rsidRDefault="0013465D" w:rsidP="00B25776">
            <w:pPr>
              <w:rPr>
                <w:sz w:val="16"/>
                <w:szCs w:val="16"/>
              </w:rPr>
            </w:pPr>
            <w:r>
              <w:rPr>
                <w:sz w:val="16"/>
                <w:szCs w:val="16"/>
              </w:rPr>
              <w:t>Music is proto dialogue, conversational musical exchanges</w:t>
            </w:r>
          </w:p>
        </w:tc>
        <w:tc>
          <w:tcPr>
            <w:tcW w:w="1720" w:type="dxa"/>
          </w:tcPr>
          <w:p w14:paraId="18709860" w14:textId="77777777" w:rsidR="0013465D" w:rsidRDefault="0013465D" w:rsidP="00B25776">
            <w:pPr>
              <w:rPr>
                <w:sz w:val="16"/>
                <w:szCs w:val="16"/>
              </w:rPr>
            </w:pPr>
            <w:r>
              <w:rPr>
                <w:sz w:val="16"/>
                <w:szCs w:val="16"/>
              </w:rPr>
              <w:t>Parent influenced by infant Reponses, reciprocal musical parenting</w:t>
            </w:r>
          </w:p>
          <w:p w14:paraId="3292553F" w14:textId="77777777" w:rsidR="0013465D" w:rsidRDefault="0013465D" w:rsidP="00B25776">
            <w:pPr>
              <w:rPr>
                <w:sz w:val="16"/>
                <w:szCs w:val="16"/>
              </w:rPr>
            </w:pPr>
            <w:r>
              <w:rPr>
                <w:sz w:val="16"/>
                <w:szCs w:val="16"/>
              </w:rPr>
              <w:t>Parents don’t view music as education but as a caregiving tool, not just about developmental stimulation</w:t>
            </w:r>
          </w:p>
          <w:p w14:paraId="32DD1878" w14:textId="77777777" w:rsidR="0013465D" w:rsidRPr="00B82EB1" w:rsidRDefault="0013465D" w:rsidP="00B25776">
            <w:pPr>
              <w:rPr>
                <w:sz w:val="16"/>
                <w:szCs w:val="16"/>
              </w:rPr>
            </w:pPr>
            <w:r>
              <w:rPr>
                <w:sz w:val="16"/>
                <w:szCs w:val="16"/>
              </w:rPr>
              <w:t>Infants are not passive listeners</w:t>
            </w:r>
          </w:p>
        </w:tc>
        <w:tc>
          <w:tcPr>
            <w:tcW w:w="1512" w:type="dxa"/>
          </w:tcPr>
          <w:p w14:paraId="6700917A" w14:textId="77777777" w:rsidR="0013465D" w:rsidRDefault="0013465D" w:rsidP="00B25776">
            <w:pPr>
              <w:jc w:val="center"/>
              <w:rPr>
                <w:sz w:val="16"/>
                <w:szCs w:val="16"/>
              </w:rPr>
            </w:pPr>
            <w:r>
              <w:rPr>
                <w:sz w:val="16"/>
                <w:szCs w:val="16"/>
              </w:rPr>
              <w:t>Self-reported in second survey,</w:t>
            </w:r>
          </w:p>
          <w:p w14:paraId="1BD9E604" w14:textId="77777777" w:rsidR="0013465D" w:rsidRDefault="0013465D" w:rsidP="00B25776">
            <w:pPr>
              <w:jc w:val="center"/>
              <w:rPr>
                <w:sz w:val="16"/>
                <w:szCs w:val="16"/>
              </w:rPr>
            </w:pPr>
            <w:r>
              <w:rPr>
                <w:sz w:val="16"/>
                <w:szCs w:val="16"/>
              </w:rPr>
              <w:t>So social desirability effect?</w:t>
            </w:r>
          </w:p>
          <w:p w14:paraId="1159E220" w14:textId="77777777" w:rsidR="0013465D" w:rsidRDefault="0013465D" w:rsidP="00B25776">
            <w:pPr>
              <w:jc w:val="center"/>
              <w:rPr>
                <w:sz w:val="16"/>
                <w:szCs w:val="16"/>
              </w:rPr>
            </w:pPr>
            <w:r>
              <w:rPr>
                <w:sz w:val="16"/>
                <w:szCs w:val="16"/>
              </w:rPr>
              <w:t>Parents seen to be doing good parenting</w:t>
            </w:r>
          </w:p>
          <w:p w14:paraId="4044A1B8" w14:textId="77777777" w:rsidR="0013465D" w:rsidRDefault="0013465D" w:rsidP="00B25776">
            <w:pPr>
              <w:jc w:val="center"/>
              <w:rPr>
                <w:sz w:val="16"/>
                <w:szCs w:val="16"/>
              </w:rPr>
            </w:pPr>
            <w:r>
              <w:rPr>
                <w:sz w:val="16"/>
                <w:szCs w:val="16"/>
              </w:rPr>
              <w:t>Memory and interpretation?</w:t>
            </w:r>
          </w:p>
          <w:p w14:paraId="23FCDD3F" w14:textId="77777777" w:rsidR="0013465D" w:rsidRPr="00B82EB1" w:rsidRDefault="0013465D" w:rsidP="00B25776">
            <w:pPr>
              <w:jc w:val="center"/>
              <w:rPr>
                <w:sz w:val="16"/>
                <w:szCs w:val="16"/>
              </w:rPr>
            </w:pPr>
            <w:r>
              <w:rPr>
                <w:sz w:val="16"/>
                <w:szCs w:val="16"/>
              </w:rPr>
              <w:t>Lack of observational data</w:t>
            </w:r>
          </w:p>
        </w:tc>
      </w:tr>
      <w:tr w:rsidR="0013465D" w:rsidRPr="00B82EB1" w14:paraId="6D0F5D67" w14:textId="77777777" w:rsidTr="00B25776">
        <w:tc>
          <w:tcPr>
            <w:tcW w:w="1174" w:type="dxa"/>
          </w:tcPr>
          <w:p w14:paraId="12D6906E" w14:textId="77777777" w:rsidR="0013465D" w:rsidRPr="00B82EB1" w:rsidRDefault="0013465D" w:rsidP="00B25776">
            <w:pPr>
              <w:rPr>
                <w:sz w:val="16"/>
                <w:szCs w:val="16"/>
              </w:rPr>
            </w:pPr>
          </w:p>
          <w:p w14:paraId="4C6F825C" w14:textId="77777777" w:rsidR="0013465D" w:rsidRPr="001B0D57" w:rsidRDefault="0013465D" w:rsidP="00B25776">
            <w:pPr>
              <w:pStyle w:val="NormalWeb"/>
              <w:rPr>
                <w:sz w:val="16"/>
                <w:szCs w:val="16"/>
              </w:rPr>
            </w:pPr>
            <w:r w:rsidRPr="001B0D57">
              <w:rPr>
                <w:sz w:val="16"/>
                <w:szCs w:val="16"/>
              </w:rPr>
              <w:lastRenderedPageBreak/>
              <w:t>Ilari, Beatriz (2005)</w:t>
            </w:r>
          </w:p>
          <w:p w14:paraId="6CE8D850" w14:textId="77777777" w:rsidR="0013465D" w:rsidRPr="00B82EB1" w:rsidRDefault="0013465D" w:rsidP="00B25776">
            <w:pPr>
              <w:rPr>
                <w:sz w:val="16"/>
                <w:szCs w:val="16"/>
              </w:rPr>
            </w:pPr>
          </w:p>
        </w:tc>
        <w:tc>
          <w:tcPr>
            <w:tcW w:w="1319" w:type="dxa"/>
          </w:tcPr>
          <w:p w14:paraId="3BBF6D8C" w14:textId="77777777" w:rsidR="0013465D" w:rsidRPr="00B82EB1" w:rsidRDefault="0013465D" w:rsidP="00B25776">
            <w:pPr>
              <w:rPr>
                <w:sz w:val="16"/>
                <w:szCs w:val="16"/>
              </w:rPr>
            </w:pPr>
            <w:r w:rsidRPr="000B5E42">
              <w:rPr>
                <w:sz w:val="16"/>
                <w:szCs w:val="16"/>
              </w:rPr>
              <w:lastRenderedPageBreak/>
              <w:t xml:space="preserve">On musical parenting of young children: musical beliefs and behaviors </w:t>
            </w:r>
            <w:r w:rsidRPr="000B5E42">
              <w:rPr>
                <w:sz w:val="16"/>
                <w:szCs w:val="16"/>
              </w:rPr>
              <w:lastRenderedPageBreak/>
              <w:t>of mothers and infants</w:t>
            </w:r>
          </w:p>
        </w:tc>
        <w:tc>
          <w:tcPr>
            <w:tcW w:w="1231" w:type="dxa"/>
          </w:tcPr>
          <w:p w14:paraId="39DA70B2" w14:textId="77777777" w:rsidR="0013465D" w:rsidRPr="00CF3959" w:rsidRDefault="0013465D" w:rsidP="00B25776">
            <w:pPr>
              <w:rPr>
                <w:b/>
                <w:bCs/>
                <w:sz w:val="16"/>
                <w:szCs w:val="16"/>
              </w:rPr>
            </w:pPr>
            <w:r>
              <w:rPr>
                <w:sz w:val="16"/>
                <w:szCs w:val="16"/>
              </w:rPr>
              <w:lastRenderedPageBreak/>
              <w:t xml:space="preserve">Maternal beliefs, preferences and uses of </w:t>
            </w:r>
            <w:r>
              <w:rPr>
                <w:sz w:val="16"/>
                <w:szCs w:val="16"/>
              </w:rPr>
              <w:lastRenderedPageBreak/>
              <w:t>music with infants</w:t>
            </w:r>
          </w:p>
        </w:tc>
        <w:tc>
          <w:tcPr>
            <w:tcW w:w="1409" w:type="dxa"/>
          </w:tcPr>
          <w:p w14:paraId="0C223888" w14:textId="77777777" w:rsidR="0013465D" w:rsidRDefault="0013465D" w:rsidP="00B25776">
            <w:pPr>
              <w:rPr>
                <w:sz w:val="16"/>
                <w:szCs w:val="16"/>
              </w:rPr>
            </w:pPr>
            <w:r>
              <w:rPr>
                <w:sz w:val="16"/>
                <w:szCs w:val="16"/>
              </w:rPr>
              <w:lastRenderedPageBreak/>
              <w:t>100 mothers</w:t>
            </w:r>
          </w:p>
          <w:p w14:paraId="17DF610C" w14:textId="77777777" w:rsidR="0013465D" w:rsidRPr="00B82EB1" w:rsidRDefault="0013465D" w:rsidP="00B25776">
            <w:pPr>
              <w:rPr>
                <w:sz w:val="16"/>
                <w:szCs w:val="16"/>
              </w:rPr>
            </w:pPr>
            <w:r>
              <w:rPr>
                <w:sz w:val="16"/>
                <w:szCs w:val="16"/>
              </w:rPr>
              <w:t>Canadian</w:t>
            </w:r>
          </w:p>
        </w:tc>
        <w:tc>
          <w:tcPr>
            <w:tcW w:w="1563" w:type="dxa"/>
          </w:tcPr>
          <w:p w14:paraId="6F9AC034" w14:textId="77777777" w:rsidR="0013465D" w:rsidRPr="00B82EB1" w:rsidRDefault="0013465D" w:rsidP="00B25776">
            <w:pPr>
              <w:rPr>
                <w:sz w:val="16"/>
                <w:szCs w:val="16"/>
              </w:rPr>
            </w:pPr>
            <w:r>
              <w:rPr>
                <w:sz w:val="16"/>
                <w:szCs w:val="16"/>
              </w:rPr>
              <w:t>Qualitative</w:t>
            </w:r>
          </w:p>
        </w:tc>
        <w:tc>
          <w:tcPr>
            <w:tcW w:w="1413" w:type="dxa"/>
          </w:tcPr>
          <w:p w14:paraId="1ECC8999" w14:textId="77777777" w:rsidR="0013465D" w:rsidRDefault="0013465D" w:rsidP="00B25776">
            <w:pPr>
              <w:rPr>
                <w:sz w:val="16"/>
                <w:szCs w:val="16"/>
              </w:rPr>
            </w:pPr>
            <w:r>
              <w:rPr>
                <w:sz w:val="16"/>
                <w:szCs w:val="16"/>
              </w:rPr>
              <w:t>Music in daily routines, tool</w:t>
            </w:r>
          </w:p>
          <w:p w14:paraId="27C76C0E" w14:textId="77777777" w:rsidR="0013465D" w:rsidRDefault="0013465D" w:rsidP="00B25776">
            <w:pPr>
              <w:rPr>
                <w:sz w:val="16"/>
                <w:szCs w:val="16"/>
              </w:rPr>
            </w:pPr>
            <w:r w:rsidRPr="00F439AB">
              <w:rPr>
                <w:sz w:val="16"/>
                <w:szCs w:val="16"/>
              </w:rPr>
              <w:t xml:space="preserve">Singing still primarily </w:t>
            </w:r>
            <w:r w:rsidRPr="00F439AB">
              <w:rPr>
                <w:sz w:val="16"/>
                <w:szCs w:val="16"/>
              </w:rPr>
              <w:lastRenderedPageBreak/>
              <w:t>remains a daily musical activity.</w:t>
            </w:r>
          </w:p>
          <w:p w14:paraId="288914C7" w14:textId="77777777" w:rsidR="0013465D" w:rsidRDefault="0013465D" w:rsidP="00B25776">
            <w:pPr>
              <w:rPr>
                <w:sz w:val="16"/>
                <w:szCs w:val="16"/>
              </w:rPr>
            </w:pPr>
          </w:p>
          <w:p w14:paraId="2DEED8E8" w14:textId="77777777" w:rsidR="0013465D" w:rsidRPr="0022053E" w:rsidRDefault="0013465D" w:rsidP="00B25776">
            <w:pPr>
              <w:rPr>
                <w:b/>
                <w:bCs/>
                <w:sz w:val="16"/>
                <w:szCs w:val="16"/>
              </w:rPr>
            </w:pPr>
            <w:r w:rsidRPr="00F071D5">
              <w:rPr>
                <w:sz w:val="16"/>
                <w:szCs w:val="16"/>
              </w:rPr>
              <w:t>There is a belief that there is appropriate music for babies, but no consensus on what that actually is!</w:t>
            </w:r>
          </w:p>
        </w:tc>
        <w:tc>
          <w:tcPr>
            <w:tcW w:w="1720" w:type="dxa"/>
          </w:tcPr>
          <w:p w14:paraId="3F04021D" w14:textId="77777777" w:rsidR="0013465D" w:rsidRPr="00B82EB1" w:rsidRDefault="0013465D" w:rsidP="00B25776">
            <w:pPr>
              <w:rPr>
                <w:sz w:val="16"/>
                <w:szCs w:val="16"/>
              </w:rPr>
            </w:pPr>
            <w:r w:rsidRPr="00340422">
              <w:rPr>
                <w:sz w:val="16"/>
                <w:szCs w:val="16"/>
              </w:rPr>
              <w:lastRenderedPageBreak/>
              <w:t xml:space="preserve">Previous musical experience influences how music is used, </w:t>
            </w:r>
            <w:r w:rsidRPr="00340422">
              <w:rPr>
                <w:sz w:val="16"/>
                <w:szCs w:val="16"/>
              </w:rPr>
              <w:lastRenderedPageBreak/>
              <w:t>contrasting my findings.</w:t>
            </w:r>
          </w:p>
        </w:tc>
        <w:tc>
          <w:tcPr>
            <w:tcW w:w="1512" w:type="dxa"/>
          </w:tcPr>
          <w:p w14:paraId="17D1F777" w14:textId="77777777" w:rsidR="0013465D" w:rsidRPr="00B82EB1" w:rsidRDefault="0013465D" w:rsidP="00B25776">
            <w:pPr>
              <w:jc w:val="center"/>
              <w:rPr>
                <w:sz w:val="16"/>
                <w:szCs w:val="16"/>
              </w:rPr>
            </w:pPr>
            <w:r>
              <w:rPr>
                <w:sz w:val="16"/>
                <w:szCs w:val="16"/>
              </w:rPr>
              <w:lastRenderedPageBreak/>
              <w:t>Social desirability</w:t>
            </w:r>
          </w:p>
        </w:tc>
      </w:tr>
      <w:tr w:rsidR="0013465D" w:rsidRPr="00B82EB1" w14:paraId="7FE7DF20" w14:textId="77777777" w:rsidTr="00B25776">
        <w:tc>
          <w:tcPr>
            <w:tcW w:w="1174" w:type="dxa"/>
          </w:tcPr>
          <w:p w14:paraId="017F3C12" w14:textId="77777777" w:rsidR="0013465D" w:rsidRDefault="0013465D" w:rsidP="00B25776">
            <w:pPr>
              <w:rPr>
                <w:sz w:val="16"/>
                <w:szCs w:val="16"/>
              </w:rPr>
            </w:pPr>
            <w:r w:rsidRPr="00EF79D4">
              <w:rPr>
                <w:sz w:val="16"/>
                <w:szCs w:val="16"/>
              </w:rPr>
              <w:t>Mehr, Samuel A</w:t>
            </w:r>
            <w:r>
              <w:rPr>
                <w:sz w:val="16"/>
                <w:szCs w:val="16"/>
              </w:rPr>
              <w:t xml:space="preserve">, </w:t>
            </w:r>
            <w:r w:rsidRPr="00EF79D4">
              <w:rPr>
                <w:sz w:val="16"/>
                <w:szCs w:val="16"/>
              </w:rPr>
              <w:t>Yan, Ran</w:t>
            </w:r>
            <w:r>
              <w:rPr>
                <w:sz w:val="16"/>
                <w:szCs w:val="16"/>
              </w:rPr>
              <w:t xml:space="preserve">, </w:t>
            </w:r>
            <w:r w:rsidRPr="00EF79D4">
              <w:rPr>
                <w:sz w:val="16"/>
                <w:szCs w:val="16"/>
              </w:rPr>
              <w:t>Jessani, Ghazal</w:t>
            </w:r>
            <w:r>
              <w:rPr>
                <w:sz w:val="16"/>
                <w:szCs w:val="16"/>
              </w:rPr>
              <w:t xml:space="preserve">, </w:t>
            </w:r>
            <w:r w:rsidRPr="00EF79D4">
              <w:rPr>
                <w:sz w:val="16"/>
                <w:szCs w:val="16"/>
              </w:rPr>
              <w:t>Spelke, Elizabeth S</w:t>
            </w:r>
          </w:p>
          <w:p w14:paraId="09303790" w14:textId="77777777" w:rsidR="0013465D" w:rsidRPr="00EF79D4" w:rsidRDefault="0013465D" w:rsidP="00B25776">
            <w:pPr>
              <w:rPr>
                <w:sz w:val="16"/>
                <w:szCs w:val="16"/>
              </w:rPr>
            </w:pPr>
            <w:r w:rsidRPr="00BB12A4">
              <w:rPr>
                <w:sz w:val="16"/>
                <w:szCs w:val="16"/>
              </w:rPr>
              <w:t>De Villiers, Peter</w:t>
            </w:r>
            <w:r>
              <w:rPr>
                <w:sz w:val="16"/>
                <w:szCs w:val="16"/>
              </w:rPr>
              <w:t xml:space="preserve">, </w:t>
            </w:r>
            <w:r w:rsidRPr="00BB12A4">
              <w:rPr>
                <w:sz w:val="16"/>
                <w:szCs w:val="16"/>
              </w:rPr>
              <w:t>De Villiers, Jill</w:t>
            </w:r>
            <w:r>
              <w:rPr>
                <w:sz w:val="16"/>
                <w:szCs w:val="16"/>
              </w:rPr>
              <w:t xml:space="preserve"> (2021)</w:t>
            </w:r>
          </w:p>
        </w:tc>
        <w:tc>
          <w:tcPr>
            <w:tcW w:w="1319" w:type="dxa"/>
          </w:tcPr>
          <w:p w14:paraId="19D04B8F" w14:textId="77777777" w:rsidR="0013465D" w:rsidRPr="00B82EB1" w:rsidRDefault="0013465D" w:rsidP="00B25776">
            <w:pPr>
              <w:rPr>
                <w:sz w:val="16"/>
                <w:szCs w:val="16"/>
              </w:rPr>
            </w:pPr>
            <w:r w:rsidRPr="00751C3B">
              <w:rPr>
                <w:sz w:val="16"/>
                <w:szCs w:val="16"/>
              </w:rPr>
              <w:t>Across demographics and recent history, most parents sing to their infants and toddlers daily</w:t>
            </w:r>
          </w:p>
        </w:tc>
        <w:tc>
          <w:tcPr>
            <w:tcW w:w="1231" w:type="dxa"/>
          </w:tcPr>
          <w:p w14:paraId="66EF6D6C" w14:textId="77777777" w:rsidR="0013465D" w:rsidRDefault="0013465D" w:rsidP="00B25776">
            <w:pPr>
              <w:rPr>
                <w:sz w:val="16"/>
                <w:szCs w:val="16"/>
              </w:rPr>
            </w:pPr>
            <w:r>
              <w:rPr>
                <w:sz w:val="16"/>
                <w:szCs w:val="16"/>
              </w:rPr>
              <w:t>Studies frequency of singing and playing recorded music in the home</w:t>
            </w:r>
          </w:p>
          <w:p w14:paraId="0A45C0D6" w14:textId="77777777" w:rsidR="0013465D" w:rsidRDefault="0013465D" w:rsidP="00B25776">
            <w:pPr>
              <w:rPr>
                <w:sz w:val="16"/>
                <w:szCs w:val="16"/>
              </w:rPr>
            </w:pPr>
          </w:p>
          <w:p w14:paraId="31037F86" w14:textId="77777777" w:rsidR="0013465D" w:rsidRPr="00B82EB1" w:rsidRDefault="0013465D" w:rsidP="00B25776">
            <w:pPr>
              <w:rPr>
                <w:sz w:val="16"/>
                <w:szCs w:val="16"/>
              </w:rPr>
            </w:pPr>
            <w:r>
              <w:rPr>
                <w:sz w:val="16"/>
                <w:szCs w:val="16"/>
              </w:rPr>
              <w:t>Final meta-analysis</w:t>
            </w:r>
          </w:p>
        </w:tc>
        <w:tc>
          <w:tcPr>
            <w:tcW w:w="1409" w:type="dxa"/>
          </w:tcPr>
          <w:p w14:paraId="6E4010D8" w14:textId="77777777" w:rsidR="0013465D" w:rsidRDefault="0013465D" w:rsidP="00B25776">
            <w:pPr>
              <w:rPr>
                <w:sz w:val="16"/>
                <w:szCs w:val="16"/>
              </w:rPr>
            </w:pPr>
            <w:r>
              <w:rPr>
                <w:sz w:val="16"/>
                <w:szCs w:val="16"/>
              </w:rPr>
              <w:t>945 participants Boston area</w:t>
            </w:r>
          </w:p>
          <w:p w14:paraId="2AD30E27" w14:textId="77777777" w:rsidR="0013465D" w:rsidRPr="00B82EB1" w:rsidRDefault="0013465D" w:rsidP="00B25776">
            <w:pPr>
              <w:rPr>
                <w:sz w:val="16"/>
                <w:szCs w:val="16"/>
              </w:rPr>
            </w:pPr>
            <w:r>
              <w:rPr>
                <w:sz w:val="16"/>
                <w:szCs w:val="16"/>
              </w:rPr>
              <w:t>Male 153</w:t>
            </w:r>
          </w:p>
        </w:tc>
        <w:tc>
          <w:tcPr>
            <w:tcW w:w="1563" w:type="dxa"/>
          </w:tcPr>
          <w:p w14:paraId="7DD2C65B" w14:textId="77777777" w:rsidR="0013465D" w:rsidRDefault="0013465D" w:rsidP="00B25776">
            <w:pPr>
              <w:rPr>
                <w:sz w:val="16"/>
                <w:szCs w:val="16"/>
              </w:rPr>
            </w:pPr>
            <w:r>
              <w:rPr>
                <w:sz w:val="16"/>
                <w:szCs w:val="16"/>
              </w:rPr>
              <w:t>Qual</w:t>
            </w:r>
          </w:p>
          <w:p w14:paraId="1A10893F" w14:textId="77777777" w:rsidR="0013465D" w:rsidRDefault="0013465D" w:rsidP="00B25776">
            <w:pPr>
              <w:rPr>
                <w:sz w:val="16"/>
                <w:szCs w:val="16"/>
              </w:rPr>
            </w:pPr>
            <w:r>
              <w:rPr>
                <w:sz w:val="16"/>
                <w:szCs w:val="16"/>
              </w:rPr>
              <w:t>Survey data</w:t>
            </w:r>
          </w:p>
          <w:p w14:paraId="076DF6DA" w14:textId="77777777" w:rsidR="0013465D" w:rsidRDefault="0013465D" w:rsidP="00B25776">
            <w:pPr>
              <w:rPr>
                <w:sz w:val="16"/>
                <w:szCs w:val="16"/>
              </w:rPr>
            </w:pPr>
            <w:r>
              <w:rPr>
                <w:sz w:val="16"/>
                <w:szCs w:val="16"/>
              </w:rPr>
              <w:t>Boston area</w:t>
            </w:r>
          </w:p>
          <w:p w14:paraId="20A3CF2E" w14:textId="77777777" w:rsidR="0013465D" w:rsidRPr="00B82EB1" w:rsidRDefault="0013465D" w:rsidP="00B25776">
            <w:pPr>
              <w:rPr>
                <w:sz w:val="16"/>
                <w:szCs w:val="16"/>
              </w:rPr>
            </w:pPr>
          </w:p>
        </w:tc>
        <w:tc>
          <w:tcPr>
            <w:tcW w:w="1413" w:type="dxa"/>
          </w:tcPr>
          <w:p w14:paraId="474FE436" w14:textId="77777777" w:rsidR="0013465D" w:rsidRDefault="0013465D" w:rsidP="00B25776">
            <w:pPr>
              <w:rPr>
                <w:sz w:val="16"/>
                <w:szCs w:val="16"/>
              </w:rPr>
            </w:pPr>
            <w:r w:rsidRPr="00C37017">
              <w:rPr>
                <w:sz w:val="16"/>
                <w:szCs w:val="16"/>
              </w:rPr>
              <w:t>singing changes as the babies turn into toddlers</w:t>
            </w:r>
            <w:r>
              <w:rPr>
                <w:sz w:val="16"/>
                <w:szCs w:val="16"/>
              </w:rPr>
              <w:t>, but frequency of recorded music</w:t>
            </w:r>
          </w:p>
          <w:p w14:paraId="5EF2D6EA" w14:textId="77777777" w:rsidR="0013465D" w:rsidRDefault="0013465D" w:rsidP="00B25776">
            <w:pPr>
              <w:rPr>
                <w:sz w:val="16"/>
                <w:szCs w:val="16"/>
              </w:rPr>
            </w:pPr>
          </w:p>
          <w:p w14:paraId="252BAD0B" w14:textId="77777777" w:rsidR="0013465D" w:rsidRDefault="0013465D" w:rsidP="00B25776">
            <w:pPr>
              <w:rPr>
                <w:sz w:val="16"/>
                <w:szCs w:val="16"/>
              </w:rPr>
            </w:pPr>
            <w:r>
              <w:rPr>
                <w:sz w:val="16"/>
                <w:szCs w:val="16"/>
              </w:rPr>
              <w:t>Mother engage more than father sin singing</w:t>
            </w:r>
          </w:p>
          <w:p w14:paraId="179A5744" w14:textId="77777777" w:rsidR="0013465D" w:rsidRDefault="0013465D" w:rsidP="00B25776">
            <w:pPr>
              <w:rPr>
                <w:sz w:val="16"/>
                <w:szCs w:val="16"/>
              </w:rPr>
            </w:pPr>
          </w:p>
          <w:p w14:paraId="17127E22" w14:textId="77777777" w:rsidR="0013465D" w:rsidRDefault="0013465D" w:rsidP="00B25776">
            <w:pPr>
              <w:rPr>
                <w:sz w:val="16"/>
                <w:szCs w:val="16"/>
              </w:rPr>
            </w:pPr>
            <w:r w:rsidRPr="000D7E23">
              <w:rPr>
                <w:sz w:val="16"/>
                <w:szCs w:val="16"/>
              </w:rPr>
              <w:t>Most parents sing daily, but fathers sing less often than mothers.</w:t>
            </w:r>
          </w:p>
          <w:p w14:paraId="3B7D9B32" w14:textId="77777777" w:rsidR="0013465D" w:rsidRDefault="0013465D" w:rsidP="00B25776">
            <w:pPr>
              <w:rPr>
                <w:sz w:val="16"/>
                <w:szCs w:val="16"/>
              </w:rPr>
            </w:pPr>
          </w:p>
          <w:p w14:paraId="5CB79385" w14:textId="77777777" w:rsidR="0013465D" w:rsidRDefault="0013465D" w:rsidP="00B25776">
            <w:pPr>
              <w:rPr>
                <w:sz w:val="16"/>
                <w:szCs w:val="16"/>
              </w:rPr>
            </w:pPr>
            <w:r>
              <w:rPr>
                <w:sz w:val="16"/>
                <w:szCs w:val="16"/>
              </w:rPr>
              <w:t>Little change over the last 30 years despite technological advancements</w:t>
            </w:r>
          </w:p>
          <w:p w14:paraId="09A344AA" w14:textId="77777777" w:rsidR="0013465D" w:rsidRPr="00B82EB1" w:rsidRDefault="0013465D" w:rsidP="00B25776">
            <w:pPr>
              <w:rPr>
                <w:sz w:val="16"/>
                <w:szCs w:val="16"/>
              </w:rPr>
            </w:pPr>
          </w:p>
        </w:tc>
        <w:tc>
          <w:tcPr>
            <w:tcW w:w="1720" w:type="dxa"/>
          </w:tcPr>
          <w:p w14:paraId="578DDE16" w14:textId="77777777" w:rsidR="0013465D" w:rsidRPr="00B82EB1" w:rsidRDefault="0013465D" w:rsidP="00B25776">
            <w:pPr>
              <w:rPr>
                <w:sz w:val="16"/>
                <w:szCs w:val="16"/>
              </w:rPr>
            </w:pPr>
            <w:r>
              <w:rPr>
                <w:sz w:val="16"/>
                <w:szCs w:val="16"/>
              </w:rPr>
              <w:t>Demographics and socioeconomic status didn’t impact musical behaviors</w:t>
            </w:r>
          </w:p>
        </w:tc>
        <w:tc>
          <w:tcPr>
            <w:tcW w:w="1512" w:type="dxa"/>
          </w:tcPr>
          <w:p w14:paraId="788DD1E6" w14:textId="77777777" w:rsidR="0013465D" w:rsidRDefault="0013465D" w:rsidP="00B25776">
            <w:pPr>
              <w:jc w:val="center"/>
              <w:rPr>
                <w:sz w:val="16"/>
                <w:szCs w:val="16"/>
              </w:rPr>
            </w:pPr>
            <w:r w:rsidRPr="009E69D3">
              <w:rPr>
                <w:sz w:val="16"/>
                <w:szCs w:val="16"/>
              </w:rPr>
              <w:t>studies should go beyond self-reports in future</w:t>
            </w:r>
            <w:r>
              <w:rPr>
                <w:sz w:val="16"/>
                <w:szCs w:val="16"/>
              </w:rPr>
              <w:t>- also over and under estimations occur in self-report</w:t>
            </w:r>
          </w:p>
          <w:p w14:paraId="73BA5193" w14:textId="77777777" w:rsidR="0013465D" w:rsidRDefault="0013465D" w:rsidP="00B25776">
            <w:pPr>
              <w:jc w:val="center"/>
              <w:rPr>
                <w:sz w:val="16"/>
                <w:szCs w:val="16"/>
              </w:rPr>
            </w:pPr>
          </w:p>
          <w:p w14:paraId="4DD85955" w14:textId="77777777" w:rsidR="0013465D" w:rsidRPr="00B82EB1" w:rsidRDefault="0013465D" w:rsidP="00B25776">
            <w:pPr>
              <w:jc w:val="center"/>
              <w:rPr>
                <w:sz w:val="16"/>
                <w:szCs w:val="16"/>
              </w:rPr>
            </w:pPr>
            <w:r>
              <w:rPr>
                <w:sz w:val="16"/>
                <w:szCs w:val="16"/>
              </w:rPr>
              <w:t>need more observational element</w:t>
            </w:r>
          </w:p>
        </w:tc>
      </w:tr>
    </w:tbl>
    <w:p w14:paraId="7D67D93D" w14:textId="77777777" w:rsidR="0013465D" w:rsidRDefault="0013465D" w:rsidP="0013465D">
      <w:pPr>
        <w:ind w:firstLine="720"/>
      </w:pPr>
      <w:r>
        <w:br/>
      </w:r>
    </w:p>
    <w:p w14:paraId="1405FAB7" w14:textId="77777777" w:rsidR="0013465D" w:rsidRDefault="0013465D" w:rsidP="0013465D"/>
    <w:p w14:paraId="483A779C" w14:textId="77777777" w:rsidR="0013465D" w:rsidRPr="0097576C" w:rsidRDefault="0013465D" w:rsidP="00E47DC2">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3A554511" w14:textId="77777777" w:rsidR="00E47DC2" w:rsidRPr="0097576C" w:rsidRDefault="00E47DC2" w:rsidP="00E47DC2">
      <w:pPr>
        <w:spacing w:line="360" w:lineRule="auto"/>
        <w:rPr>
          <w:rFonts w:ascii="Arial" w:hAnsi="Arial" w:cs="Arial"/>
          <w:sz w:val="22"/>
          <w:szCs w:val="22"/>
        </w:rPr>
      </w:pPr>
    </w:p>
    <w:p w14:paraId="3D7F3B73" w14:textId="77777777" w:rsidR="00E47DC2" w:rsidRDefault="00E47DC2" w:rsidP="00F0035A">
      <w:pPr>
        <w:spacing w:line="360" w:lineRule="auto"/>
        <w:rPr>
          <w:rFonts w:ascii="Arial" w:hAnsi="Arial" w:cs="Arial"/>
          <w:sz w:val="22"/>
          <w:szCs w:val="22"/>
        </w:rPr>
      </w:pPr>
    </w:p>
    <w:p w14:paraId="4FFE28E1" w14:textId="77777777" w:rsidR="00F27D1E" w:rsidRDefault="00F27D1E" w:rsidP="00F0035A">
      <w:pPr>
        <w:spacing w:line="360" w:lineRule="auto"/>
        <w:rPr>
          <w:rFonts w:ascii="Arial" w:hAnsi="Arial" w:cs="Arial"/>
          <w:sz w:val="22"/>
          <w:szCs w:val="22"/>
        </w:rPr>
      </w:pPr>
    </w:p>
    <w:p w14:paraId="02704641" w14:textId="77777777" w:rsidR="00F27D1E" w:rsidRDefault="00F27D1E" w:rsidP="00F0035A">
      <w:pPr>
        <w:spacing w:line="360" w:lineRule="auto"/>
        <w:rPr>
          <w:rFonts w:ascii="Arial" w:hAnsi="Arial" w:cs="Arial"/>
          <w:sz w:val="22"/>
          <w:szCs w:val="22"/>
        </w:rPr>
      </w:pPr>
    </w:p>
    <w:p w14:paraId="4BFB07C0" w14:textId="77777777" w:rsidR="00F27D1E" w:rsidRDefault="00F27D1E" w:rsidP="00F0035A">
      <w:pPr>
        <w:spacing w:line="360" w:lineRule="auto"/>
        <w:rPr>
          <w:rFonts w:ascii="Arial" w:hAnsi="Arial" w:cs="Arial"/>
          <w:sz w:val="22"/>
          <w:szCs w:val="22"/>
        </w:rPr>
      </w:pPr>
    </w:p>
    <w:p w14:paraId="5AC6C40C" w14:textId="77777777" w:rsidR="00F27D1E" w:rsidRDefault="00F27D1E" w:rsidP="00F0035A">
      <w:pPr>
        <w:spacing w:line="360" w:lineRule="auto"/>
        <w:rPr>
          <w:rFonts w:ascii="Arial" w:hAnsi="Arial" w:cs="Arial"/>
          <w:sz w:val="22"/>
          <w:szCs w:val="22"/>
        </w:rPr>
      </w:pPr>
    </w:p>
    <w:p w14:paraId="5C1C7037" w14:textId="77777777" w:rsidR="00F27D1E" w:rsidRDefault="00F27D1E" w:rsidP="00F0035A">
      <w:pPr>
        <w:spacing w:line="360" w:lineRule="auto"/>
        <w:rPr>
          <w:rFonts w:ascii="Arial" w:hAnsi="Arial" w:cs="Arial"/>
          <w:sz w:val="22"/>
          <w:szCs w:val="22"/>
        </w:rPr>
      </w:pPr>
    </w:p>
    <w:p w14:paraId="77FDEA06" w14:textId="77777777" w:rsidR="00F27D1E" w:rsidRDefault="00F27D1E" w:rsidP="00F0035A">
      <w:pPr>
        <w:spacing w:line="360" w:lineRule="auto"/>
        <w:rPr>
          <w:rFonts w:ascii="Arial" w:hAnsi="Arial" w:cs="Arial"/>
          <w:sz w:val="22"/>
          <w:szCs w:val="22"/>
        </w:rPr>
      </w:pPr>
    </w:p>
    <w:p w14:paraId="3D883618" w14:textId="77777777" w:rsidR="00F27D1E" w:rsidRDefault="00F27D1E" w:rsidP="00F0035A">
      <w:pPr>
        <w:spacing w:line="360" w:lineRule="auto"/>
        <w:rPr>
          <w:rFonts w:ascii="Arial" w:hAnsi="Arial" w:cs="Arial"/>
          <w:sz w:val="22"/>
          <w:szCs w:val="22"/>
        </w:rPr>
      </w:pPr>
    </w:p>
    <w:p w14:paraId="0CC95940" w14:textId="77777777" w:rsidR="00F27D1E" w:rsidRDefault="00F27D1E" w:rsidP="00F0035A">
      <w:pPr>
        <w:spacing w:line="360" w:lineRule="auto"/>
        <w:rPr>
          <w:rFonts w:ascii="Arial" w:hAnsi="Arial" w:cs="Arial"/>
          <w:sz w:val="22"/>
          <w:szCs w:val="22"/>
        </w:rPr>
      </w:pPr>
    </w:p>
    <w:p w14:paraId="05ACE749" w14:textId="6CC4702F" w:rsidR="00F27D1E" w:rsidRPr="00E80225" w:rsidRDefault="00F27D1E" w:rsidP="007110B1">
      <w:pPr>
        <w:pStyle w:val="Heading2"/>
      </w:pPr>
      <w:bookmarkStart w:id="91" w:name="_Toc223378243"/>
      <w:r>
        <w:lastRenderedPageBreak/>
        <w:t xml:space="preserve">Appendix B  </w:t>
      </w:r>
      <w:r w:rsidRPr="00E80225">
        <w:t>Pilot Soft focus group transcripts</w:t>
      </w:r>
      <w:bookmarkEnd w:id="91"/>
    </w:p>
    <w:p w14:paraId="55318434"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Does anyone remember the date today, with Tuesday, the 14th of October? So this is kind of a gentle, gentle focus group.</w:t>
      </w:r>
    </w:p>
    <w:p w14:paraId="67A9B0E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So my first question is, what role if any, does music or singing currently play in your home? </w:t>
      </w:r>
    </w:p>
    <w:p w14:paraId="73F585D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  0:38  </w:t>
      </w:r>
    </w:p>
    <w:p w14:paraId="2D1C2162"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Quite a bit. We play music quite a lot. </w:t>
      </w:r>
    </w:p>
    <w:p w14:paraId="2B3980BF"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0:58  </w:t>
      </w:r>
    </w:p>
    <w:p w14:paraId="580CF88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What role does music play currently in your home? </w:t>
      </w:r>
    </w:p>
    <w:p w14:paraId="04A818E9"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1:01  </w:t>
      </w:r>
    </w:p>
    <w:p w14:paraId="3FD0546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Takes me out of it, and I can..</w:t>
      </w:r>
    </w:p>
    <w:p w14:paraId="364297E9"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It gets me through that last hour before tea and they’re both being wild and it </w:t>
      </w:r>
    </w:p>
    <w:p w14:paraId="33CA8AB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Okay?</w:t>
      </w:r>
    </w:p>
    <w:p w14:paraId="7C38ED8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1:04  </w:t>
      </w:r>
    </w:p>
    <w:p w14:paraId="2EFDBD8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When you say, last hour, is it tea time? Yeah, and what are you  playing you? Are you revving up?</w:t>
      </w:r>
    </w:p>
    <w:p w14:paraId="575C70D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1:20  </w:t>
      </w:r>
    </w:p>
    <w:p w14:paraId="10625DB9"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Yeah, so it's associated, he likes bluey, the theme tune</w:t>
      </w:r>
    </w:p>
    <w:p w14:paraId="28B245B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1:23  </w:t>
      </w:r>
    </w:p>
    <w:p w14:paraId="5A297092"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what's music like currently in your home? C</w:t>
      </w:r>
    </w:p>
    <w:p w14:paraId="02D06AE2"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1:29  </w:t>
      </w:r>
    </w:p>
    <w:p w14:paraId="10A10B6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and you put them on, yeah, yeah,</w:t>
      </w:r>
    </w:p>
    <w:p w14:paraId="0D3F948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1:32  </w:t>
      </w:r>
    </w:p>
    <w:p w14:paraId="5B3230FF"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awesome. How would you describe your own comfort or confidence with singing?</w:t>
      </w:r>
    </w:p>
    <w:p w14:paraId="2F8E8FB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1:40  </w:t>
      </w:r>
    </w:p>
    <w:p w14:paraId="0B2B1FB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You smiled. That's a no, isn't it for you?</w:t>
      </w:r>
    </w:p>
    <w:p w14:paraId="106D7679" w14:textId="77777777" w:rsidR="00F27D1E" w:rsidRPr="00E80225" w:rsidRDefault="00F27D1E" w:rsidP="00F27D1E">
      <w:pPr>
        <w:spacing w:line="360" w:lineRule="auto"/>
        <w:rPr>
          <w:rFonts w:ascii="Arial" w:hAnsi="Arial" w:cs="Arial"/>
          <w:sz w:val="22"/>
          <w:szCs w:val="22"/>
        </w:rPr>
      </w:pPr>
    </w:p>
    <w:p w14:paraId="5266A72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1:44  </w:t>
      </w:r>
    </w:p>
    <w:p w14:paraId="4727103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lastRenderedPageBreak/>
        <w:t xml:space="preserve">I mean, I train, I trained in music. </w:t>
      </w:r>
    </w:p>
    <w:p w14:paraId="40A58BF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Me:Exactly.</w:t>
      </w:r>
    </w:p>
    <w:p w14:paraId="29F71384"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1:49  </w:t>
      </w:r>
    </w:p>
    <w:p w14:paraId="06B47CCF"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Yeah, okay.</w:t>
      </w:r>
    </w:p>
    <w:p w14:paraId="5524BA1C"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1:52  </w:t>
      </w:r>
    </w:p>
    <w:p w14:paraId="7D04A4C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What about you guys? How do you feel about your singing voices, or your confidence, or your comfort with singing with your child. in front of like</w:t>
      </w:r>
    </w:p>
    <w:p w14:paraId="36315F2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2:01  </w:t>
      </w:r>
    </w:p>
    <w:p w14:paraId="1F1B0E64"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I’m fine in in front of the kids, but in front of like strangers? I'd be like, Oh, front of like strangers, I'd be like, okay, but in like the comfort of our home, </w:t>
      </w:r>
    </w:p>
    <w:p w14:paraId="6C03DBE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how have you felt if you've done a few sessions? Do you feel better?</w:t>
      </w:r>
    </w:p>
    <w:p w14:paraId="6B183B5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2:12  </w:t>
      </w:r>
    </w:p>
    <w:p w14:paraId="1BA9F77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Yeah, not too bad here. </w:t>
      </w:r>
    </w:p>
    <w:p w14:paraId="62865462"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Has that changed with him? </w:t>
      </w:r>
    </w:p>
    <w:p w14:paraId="5660257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With him kind of singing along here, it’s made me sing a bit more.</w:t>
      </w:r>
    </w:p>
    <w:p w14:paraId="418B303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Me;So that's what I need to know, and that's what's really interesting. So when you see your child wanting to sing, you actually want to kind of support them. Is that correct? Yeah, yeah. So then it's like, I'm gonna, right! my voice is now maybe relevant and necessary. Okay, thank you, this is what I mean. Your honesty is so helpful to me. </w:t>
      </w:r>
    </w:p>
    <w:p w14:paraId="13C54E8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How do you describe your confidence?</w:t>
      </w:r>
    </w:p>
    <w:p w14:paraId="136157E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3:04  </w:t>
      </w:r>
    </w:p>
    <w:p w14:paraId="1875CC67"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And she gets more out of it if I sing as well, </w:t>
      </w:r>
    </w:p>
    <w:p w14:paraId="7A2F479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so you’ve noticed her response as well</w:t>
      </w:r>
    </w:p>
    <w:p w14:paraId="02DA19D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3:06  </w:t>
      </w:r>
    </w:p>
    <w:p w14:paraId="041EFAFF"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then we come to the one on Thursday and she’ll join in a little bit, but today was the first time she joined in.</w:t>
      </w:r>
    </w:p>
    <w:p w14:paraId="338FB599"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When we first started, did you sing?</w:t>
      </w:r>
    </w:p>
    <w:p w14:paraId="2B36787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How do you feel?</w:t>
      </w:r>
    </w:p>
    <w:p w14:paraId="63B7F672"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lastRenderedPageBreak/>
        <w:t xml:space="preserve">Unknown Speaker  3:35  </w:t>
      </w:r>
    </w:p>
    <w:p w14:paraId="23765A5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I sing all the time, especially because of low confidence , I know I cant sing</w:t>
      </w:r>
    </w:p>
    <w:p w14:paraId="0E7591A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3:39  </w:t>
      </w:r>
    </w:p>
    <w:p w14:paraId="4F6194C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It's interesting when you say, but it's okay when you say, you know, you can't sing. What does that mean? Laughter …So its more a pitching thing?</w:t>
      </w:r>
    </w:p>
    <w:p w14:paraId="6D95595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3:52  </w:t>
      </w:r>
    </w:p>
    <w:p w14:paraId="1591C157"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yep</w:t>
      </w:r>
    </w:p>
    <w:p w14:paraId="13B2F2D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Do you think that's true, when you think about it, when you reflect on it, do you think it's actually true that? Or do you think you actually are singing in tune? You've just kind of, I think the reason I ask is I think we give ourselves some really bad internal messaging in British culture around our voices, and I'd love to know and unpick that and where's that from, because I think a lot of people can sing in tune. Are definitely teachable, because I spent 20 years teaching folk and and yet we still have this very negative idea around our voice identity, don't we? We go, oh no. And then you do it anyway. You'd never say it to your children, yeou’d never dare say it, because you know, for some reason, you know not to say that to a child, but you are comfortable saying it to yourselves.</w:t>
      </w:r>
    </w:p>
    <w:p w14:paraId="5319BE9F"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And I'm not okay with that. No, no, no, you see something to reflect on. You are modelling at all times with boys, with voices, you are modelling. So use it in a really loud and proud way, and they will see that it is okay to be their authentic selves. Did you.</w:t>
      </w:r>
    </w:p>
    <w:p w14:paraId="1DB2C849"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did you have anyone sing to you when you were a child?</w:t>
      </w:r>
    </w:p>
    <w:p w14:paraId="6EBA48EC"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No. J says no, that wasn't in the house. </w:t>
      </w:r>
    </w:p>
    <w:p w14:paraId="7B8C6C9C"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Speaker: Music was in the house. The radio was always on, but not singing. </w:t>
      </w:r>
    </w:p>
    <w:p w14:paraId="552F85A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But no one was singing. Is that the same?</w:t>
      </w:r>
    </w:p>
    <w:p w14:paraId="1B26F737"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My mum would sing in the kitchen while she was cooking and washing stuff, but she wouldn’t sing to you, and I didn't sing to you (looks at fellow adult daughter),</w:t>
      </w:r>
    </w:p>
    <w:p w14:paraId="40E6BE84" w14:textId="77777777" w:rsidR="00F27D1E" w:rsidRPr="00E80225" w:rsidRDefault="00F27D1E" w:rsidP="00F27D1E">
      <w:pPr>
        <w:spacing w:line="360" w:lineRule="auto"/>
        <w:rPr>
          <w:rFonts w:ascii="Arial" w:hAnsi="Arial" w:cs="Arial"/>
          <w:sz w:val="22"/>
          <w:szCs w:val="22"/>
        </w:rPr>
      </w:pPr>
    </w:p>
    <w:p w14:paraId="6F27970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Yeah, because you didn't necessarily learn it. Did you get some too as a child? </w:t>
      </w:r>
    </w:p>
    <w:p w14:paraId="5CD90563"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Speaker:I don't remember it, yeah? Like, I mean, it couldn't have obviously been, like, a really pivotal childhood moment. I don't really remember it in the house, like, I know there was a lot of music played, like we sang along with the radio. </w:t>
      </w:r>
    </w:p>
    <w:p w14:paraId="0CB082C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lastRenderedPageBreak/>
        <w:t xml:space="preserve">Me: So did you observe people singing, but not necessarily to you? </w:t>
      </w:r>
    </w:p>
    <w:p w14:paraId="6A94ED2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yeah, just kind of like heard it school, primary school through..</w:t>
      </w:r>
    </w:p>
    <w:p w14:paraId="6E5A85C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school's Interesting, yeah.What about you?</w:t>
      </w:r>
    </w:p>
    <w:p w14:paraId="21CAD4E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5:55  </w:t>
      </w:r>
    </w:p>
    <w:p w14:paraId="7D56387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Exactly the same, Radio ,CD”s</w:t>
      </w:r>
    </w:p>
    <w:p w14:paraId="6FC1474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Me:You don’t Remember being sung to No,</w:t>
      </w:r>
    </w:p>
    <w:p w14:paraId="64D8806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What about you? Do you remember being sung to?</w:t>
      </w:r>
    </w:p>
    <w:p w14:paraId="60C1E06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6:02  </w:t>
      </w:r>
    </w:p>
    <w:p w14:paraId="08C9CC99"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No , but they always had the radio on, I don’t really remember them singing to us, but </w:t>
      </w:r>
    </w:p>
    <w:p w14:paraId="40BAB783"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What, what do you think singing does for your child, for your children, when you come here, what do you think they're getting from it? What is it for you that you think they're getting perceived?</w:t>
      </w:r>
    </w:p>
    <w:p w14:paraId="561F03B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Do you think of it, for example, as entertainment or education or comfort or bonding, or is it something else?</w:t>
      </w:r>
    </w:p>
    <w:p w14:paraId="7EDD74B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6:40  </w:t>
      </w:r>
    </w:p>
    <w:p w14:paraId="10D475E4"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All of it (unanimously) To be fair, my son, He sings. He sings all the time. Well, he's singing. (ME) you have an amazing voice (to child).</w:t>
      </w:r>
    </w:p>
    <w:p w14:paraId="41BB6FA3"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Whatever we're listening to in the car, he'll sing. And then at home, we'll sing, we put music on, and we'll sing Nursery Rhymes and stuff. Obviously, I did it when he was a baby. And then when we come to class like this, obviously you'll see, yeah, like at the moment, he loves to pretend the microphone, that kind of thing.</w:t>
      </w:r>
    </w:p>
    <w:p w14:paraId="4EB6A8D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Is that one of those areas that you think is, like, more powerful, that it's the emotional side, or it's, oh, it's the education that's happening, or it's the entertainment, or it's the socialisation, or it's learning. </w:t>
      </w:r>
    </w:p>
    <w:p w14:paraId="5077234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Speaker I think it could be it teaches confidence as well. </w:t>
      </w:r>
    </w:p>
    <w:p w14:paraId="0591545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Oh, interesting. Okay, yeah, that's nice. </w:t>
      </w:r>
    </w:p>
    <w:p w14:paraId="335CE5D2"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w:t>
      </w:r>
      <w:r>
        <w:rPr>
          <w:rFonts w:ascii="Arial" w:hAnsi="Arial" w:cs="Arial"/>
          <w:sz w:val="22"/>
          <w:szCs w:val="22"/>
        </w:rPr>
        <w:t xml:space="preserve"> </w:t>
      </w:r>
      <w:r w:rsidRPr="00E80225">
        <w:rPr>
          <w:rFonts w:ascii="Arial" w:hAnsi="Arial" w:cs="Arial"/>
          <w:sz w:val="22"/>
          <w:szCs w:val="22"/>
        </w:rPr>
        <w:t>That's what I want to get out of confidence and get gets them out their shell a little bit. Yeah.</w:t>
      </w:r>
    </w:p>
    <w:p w14:paraId="0DE971D3"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lastRenderedPageBreak/>
        <w:t>Me: Is that something that you have ever contended with personally, or is it just something you're observing in your children?</w:t>
      </w:r>
    </w:p>
    <w:p w14:paraId="4FC05889"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7:31  </w:t>
      </w:r>
    </w:p>
    <w:p w14:paraId="2111520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I'm very unconfident.</w:t>
      </w:r>
    </w:p>
    <w:p w14:paraId="3085346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I try and push him to be more confident because of my low confidence. Yeah, so I want to push me, I want to push me to come to these kind of groups, to push him to come to these groups, and her, obviously, as well, </w:t>
      </w:r>
    </w:p>
    <w:p w14:paraId="01384D6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of course, yeah, that's really great. Thank you. That's really good to know, because that's kind of what I'm wondering</w:t>
      </w:r>
    </w:p>
    <w:p w14:paraId="67FE372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8:01  </w:t>
      </w:r>
    </w:p>
    <w:p w14:paraId="1E9742C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is that she doesn't join in unless I do. She got the confidence later in the session to come out</w:t>
      </w:r>
    </w:p>
    <w:p w14:paraId="2BEA2057"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8:17  </w:t>
      </w:r>
    </w:p>
    <w:p w14:paraId="4FE7851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for me, that's a win, it's a win.</w:t>
      </w:r>
    </w:p>
    <w:p w14:paraId="7FE9BB3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Me:You're a singer. Yeah? And you say, I'm I sing. And it's enough to say, Yeah, I sing.</w:t>
      </w:r>
      <w:r>
        <w:rPr>
          <w:rFonts w:ascii="Arial" w:hAnsi="Arial" w:cs="Arial"/>
          <w:sz w:val="22"/>
          <w:szCs w:val="22"/>
        </w:rPr>
        <w:t xml:space="preserve"> </w:t>
      </w:r>
      <w:r w:rsidRPr="00E80225">
        <w:rPr>
          <w:rFonts w:ascii="Arial" w:hAnsi="Arial" w:cs="Arial"/>
          <w:sz w:val="22"/>
          <w:szCs w:val="22"/>
        </w:rPr>
        <w:t>You don't have to say anything else.</w:t>
      </w:r>
      <w:r>
        <w:rPr>
          <w:rFonts w:ascii="Arial" w:hAnsi="Arial" w:cs="Arial"/>
          <w:sz w:val="22"/>
          <w:szCs w:val="22"/>
        </w:rPr>
        <w:t xml:space="preserve"> </w:t>
      </w:r>
      <w:r w:rsidRPr="00E80225">
        <w:rPr>
          <w:rFonts w:ascii="Arial" w:hAnsi="Arial" w:cs="Arial"/>
          <w:sz w:val="22"/>
          <w:szCs w:val="22"/>
        </w:rPr>
        <w:t>And then your children will go, I sing. Here's me in the world.Boys</w:t>
      </w:r>
      <w:r>
        <w:rPr>
          <w:rFonts w:ascii="Arial" w:hAnsi="Arial" w:cs="Arial"/>
          <w:sz w:val="22"/>
          <w:szCs w:val="22"/>
        </w:rPr>
        <w:t xml:space="preserve"> </w:t>
      </w:r>
      <w:r w:rsidRPr="00E80225">
        <w:rPr>
          <w:rFonts w:ascii="Arial" w:hAnsi="Arial" w:cs="Arial"/>
          <w:sz w:val="22"/>
          <w:szCs w:val="22"/>
        </w:rPr>
        <w:t>especially, because what I found over the years is I was trying to unpick male adults who were saying I had this voice, and it got crushed out of me in the culture we're in, in the playground.</w:t>
      </w:r>
      <w:r>
        <w:rPr>
          <w:rFonts w:ascii="Arial" w:hAnsi="Arial" w:cs="Arial"/>
          <w:sz w:val="22"/>
          <w:szCs w:val="22"/>
        </w:rPr>
        <w:t xml:space="preserve"> </w:t>
      </w:r>
      <w:r w:rsidRPr="00E80225">
        <w:rPr>
          <w:rFonts w:ascii="Arial" w:hAnsi="Arial" w:cs="Arial"/>
          <w:sz w:val="22"/>
          <w:szCs w:val="22"/>
        </w:rPr>
        <w:t>And now I want to come back to me and my voice, so embed it, give it a blueprint. So if the world gives them a bit of a battering, they're still in there, still in there. Interesting, really interesting. So, C</w:t>
      </w:r>
      <w:r>
        <w:rPr>
          <w:rFonts w:ascii="Arial" w:hAnsi="Arial" w:cs="Arial"/>
          <w:sz w:val="22"/>
          <w:szCs w:val="22"/>
        </w:rPr>
        <w:t>,</w:t>
      </w:r>
      <w:r w:rsidRPr="00E80225">
        <w:rPr>
          <w:rFonts w:ascii="Arial" w:hAnsi="Arial" w:cs="Arial"/>
          <w:sz w:val="22"/>
          <w:szCs w:val="22"/>
        </w:rPr>
        <w:t xml:space="preserve"> your child, heightens their response when you use your voice, when you sing.</w:t>
      </w:r>
    </w:p>
    <w:p w14:paraId="44C104F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And if you know that, if you can't do it for you, can you do it for her? </w:t>
      </w:r>
    </w:p>
    <w:p w14:paraId="3BE8C15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yeah</w:t>
      </w:r>
    </w:p>
    <w:p w14:paraId="6B4EDEC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Exactly, Are there any benefits that you believe in? But maybe you wouldn't say out loud, or have we covered them? We might have covered them well, confidence, I think, is probably something.</w:t>
      </w:r>
    </w:p>
    <w:p w14:paraId="4BC4876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It helps with the memory, because she memorises them</w:t>
      </w:r>
    </w:p>
    <w:p w14:paraId="4D8A520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They recall them quicker, don't they? Okay? Are there any other reasons you would hold back from singing with your child? Is it? Is it, I think we've possibly covered that. Is it a confidence thing as well, </w:t>
      </w:r>
    </w:p>
    <w:p w14:paraId="4E7AB74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lastRenderedPageBreak/>
        <w:t>I like Taylor Swift and she's got lots of swear words in her songs, I've found the non-explicit versions though</w:t>
      </w:r>
    </w:p>
    <w:p w14:paraId="54D70B7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9:59  </w:t>
      </w:r>
    </w:p>
    <w:p w14:paraId="58DFD62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her. Yeah. I was singing to her this morning and all of a sudden had to go errr</w:t>
      </w:r>
    </w:p>
    <w:p w14:paraId="1E27950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10:18  </w:t>
      </w:r>
    </w:p>
    <w:p w14:paraId="6F8CCE82"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So you hold back from singing, if you knew the Yeah, because you're going, I love this song. Oh,…..it's the holding back a confidence thing, when you reflect on it, when you think about it,</w:t>
      </w:r>
    </w:p>
    <w:p w14:paraId="07DB4E6F"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10:31  </w:t>
      </w:r>
    </w:p>
    <w:p w14:paraId="035CBFE3"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In the beginning, I didn't. I kind of started singing nursery rhymes too, and I was probably a bit kind of quieter, whereas getting used to doing it over years, I've been more confident myself singing to him. </w:t>
      </w:r>
    </w:p>
    <w:p w14:paraId="183A067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Do you have a canon of nursery rhymes that, you know, </w:t>
      </w:r>
    </w:p>
    <w:p w14:paraId="0517A48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Yeah. And I think classes like this have helped, because there's so many that I didn't, do not know, yes, before I had him. And yeah, just..</w:t>
      </w:r>
    </w:p>
    <w:p w14:paraId="770FB4F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 Me: How many do you think you had before you had children? You know, in terms of songs, nursery rhymes, </w:t>
      </w:r>
    </w:p>
    <w:p w14:paraId="309D82F4"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Speaker:..five, six, maybe something like</w:t>
      </w:r>
    </w:p>
    <w:p w14:paraId="25B598C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Not a lot.</w:t>
      </w:r>
    </w:p>
    <w:p w14:paraId="42B3688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I tend to fall back on the ones I know. And feel confident remembering that.</w:t>
      </w:r>
    </w:p>
    <w:p w14:paraId="77BDF98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11:07  </w:t>
      </w:r>
    </w:p>
    <w:p w14:paraId="4E19AA5F"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Yeah, a lot of the times like I will fall back to the ones I remember from being a child and then sing them more to them than I would new ones. </w:t>
      </w:r>
    </w:p>
    <w:p w14:paraId="49A9D68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Sure. Yeah. So actually having something new shakes it up for you guys in terms of your repertoire </w:t>
      </w:r>
    </w:p>
    <w:p w14:paraId="1398C979"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Speaker: for her, but then I do like that, lavender, blue one. See, I remembered it. But then I really like it when you do it. So now we sing it at home, and the worm one, she absolutely loves that, which means she has been listening, even though she's not been doing it. </w:t>
      </w:r>
    </w:p>
    <w:p w14:paraId="6775F029"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lastRenderedPageBreak/>
        <w:t>Me: It goes in, and this is why I say the children and how they learn. If it's joyful and fun, if it's serious, we all, we all do it, don't we? We all go, Sure. And also their children, they need to move. They need to use their bodies to regulate it's not it's very unusual. Our school system let them, let them free flow. Brilliant.</w:t>
      </w:r>
    </w:p>
    <w:p w14:paraId="328B407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how often do you sing with your child? Would you say? So it might be, do you mostly sing at special times, like bedtimes, or do you weave it into every day routines like food and in the car? Or is it only here we sing? </w:t>
      </w:r>
    </w:p>
    <w:p w14:paraId="2335F552"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We sing a song every time we brush our teeth. So we do 12345,fish alive, and we brush our teeth. And that was, that was just something that kind of made him a bit more chilled out when we were learning to brush his teeth. And kind of, kind of, it kind of relaxed him a little bit. And then it also kind of made me realize, okay, right? I can, you know, I can go like, 1234,I can try and make sure I'm getting all the areas of his teeth.</w:t>
      </w:r>
    </w:p>
    <w:p w14:paraId="6811129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So it's a parenting tool. Yeah? </w:t>
      </w:r>
    </w:p>
    <w:p w14:paraId="72024553"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And then I used to make up, made up a few jingles</w:t>
      </w:r>
    </w:p>
    <w:p w14:paraId="5C2A7CA2"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with, like, their names and stuff. </w:t>
      </w:r>
    </w:p>
    <w:p w14:paraId="64FC39E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Me:Yeah, we all do that don’t we?</w:t>
      </w:r>
    </w:p>
    <w:p w14:paraId="3B453D3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12:56   it weaves into daily life. Now, </w:t>
      </w:r>
    </w:p>
    <w:p w14:paraId="6A4A1D9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Me:what about C? </w:t>
      </w:r>
    </w:p>
    <w:p w14:paraId="385E86BF"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13:04  </w:t>
      </w:r>
    </w:p>
    <w:p w14:paraId="1D64132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Every day, </w:t>
      </w:r>
    </w:p>
    <w:p w14:paraId="233F5067"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Which parts of the day?</w:t>
      </w:r>
    </w:p>
    <w:p w14:paraId="4EFC50B7"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Speaker: mealtimes when I'm trying to prepare food, because it keeps her occupied, and I'm quite distracted, she won't go to sleep now, unless she has her favourite song. </w:t>
      </w:r>
    </w:p>
    <w:p w14:paraId="40B15964"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What's her favourite song? </w:t>
      </w:r>
    </w:p>
    <w:p w14:paraId="6EBF342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Speaker: Rockaway bear from the wiggle </w:t>
      </w:r>
    </w:p>
    <w:p w14:paraId="3840D2C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That’s lovely. So you are using your voice with your children, which is what you know, how strongly I feel about keep doing it. Yeah. And what's about you, F</w:t>
      </w:r>
      <w:r>
        <w:rPr>
          <w:rFonts w:ascii="Arial" w:hAnsi="Arial" w:cs="Arial"/>
          <w:sz w:val="22"/>
          <w:szCs w:val="22"/>
        </w:rPr>
        <w:t>?</w:t>
      </w:r>
    </w:p>
    <w:p w14:paraId="29E2D384"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see we sing, it is like routine times as well.</w:t>
      </w:r>
    </w:p>
    <w:p w14:paraId="7DD943C5" w14:textId="77777777" w:rsidR="00F27D1E" w:rsidRPr="00E80225" w:rsidRDefault="00F27D1E" w:rsidP="00F27D1E">
      <w:pPr>
        <w:spacing w:line="360" w:lineRule="auto"/>
        <w:rPr>
          <w:rFonts w:ascii="Arial" w:hAnsi="Arial" w:cs="Arial"/>
          <w:sz w:val="22"/>
          <w:szCs w:val="22"/>
        </w:rPr>
      </w:pPr>
    </w:p>
    <w:p w14:paraId="1309CE1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lastRenderedPageBreak/>
        <w:t xml:space="preserve">Me:So it's around the routine of the day. Yeah? So it is weaved into your daily lives, isn't it. </w:t>
      </w:r>
    </w:p>
    <w:p w14:paraId="7A33DCA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Was going to ask, are there songs you avoid? And it sounds like the songs are when it's explicit and it's hard, are there any other songs you would avoid or not really?</w:t>
      </w:r>
    </w:p>
    <w:p w14:paraId="32A521D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So it's about taste, isn't it?</w:t>
      </w:r>
    </w:p>
    <w:p w14:paraId="0410759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14:05  </w:t>
      </w:r>
    </w:p>
    <w:p w14:paraId="067C3A6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Yeah, we only do baby shark here!</w:t>
      </w:r>
    </w:p>
    <w:p w14:paraId="66D9A117"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Awesome. Thank you guys. We're doing quite well. I've only got two more minutes, and this feels like quite an important one. Actually have your feelings about singing with your child changed since you've had children, since they were born. Has anything about singing changed for you? How you feel about it? It might not, it might not have</w:t>
      </w:r>
    </w:p>
    <w:p w14:paraId="4605CC1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14:32  </w:t>
      </w:r>
    </w:p>
    <w:p w14:paraId="67746FC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I think you really see the impact on their faces and how they look for you. I think that's what makes you sing.</w:t>
      </w:r>
    </w:p>
    <w:p w14:paraId="78F190D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I think that was I didn't reali</w:t>
      </w:r>
      <w:r>
        <w:rPr>
          <w:rFonts w:ascii="Arial" w:hAnsi="Arial" w:cs="Arial"/>
          <w:sz w:val="22"/>
          <w:szCs w:val="22"/>
        </w:rPr>
        <w:t>s</w:t>
      </w:r>
      <w:r w:rsidRPr="00E80225">
        <w:rPr>
          <w:rFonts w:ascii="Arial" w:hAnsi="Arial" w:cs="Arial"/>
          <w:sz w:val="22"/>
          <w:szCs w:val="22"/>
        </w:rPr>
        <w:t xml:space="preserve">e it was such a big part of what they would enjoy. </w:t>
      </w:r>
    </w:p>
    <w:p w14:paraId="664F717C"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So do you sing more or less or differently now than than before you became a parent? </w:t>
      </w:r>
    </w:p>
    <w:p w14:paraId="10C17DF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Speaker: Definitely more. </w:t>
      </w:r>
    </w:p>
    <w:p w14:paraId="6A0B0183"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Or do you think differently to how you were before you were parents? </w:t>
      </w:r>
    </w:p>
    <w:p w14:paraId="4345FE0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Sometimes I'll sing kind of silly. Yeah. Silly.</w:t>
      </w:r>
    </w:p>
    <w:p w14:paraId="6F2FC4B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Sounds Yeah. Like, just kind of dance around, yeah, like, yeah. Just kind of be, like, a bit silly and a bit more funny with it. And I think that kind of helps with stress about it. I mean, especially, like with these three like, you know, you can kind of be a bit, like, a bit uptight,</w:t>
      </w:r>
    </w:p>
    <w:p w14:paraId="169A565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So you’re using it</w:t>
      </w:r>
      <w:r>
        <w:rPr>
          <w:rFonts w:ascii="Arial" w:hAnsi="Arial" w:cs="Arial"/>
          <w:sz w:val="22"/>
          <w:szCs w:val="22"/>
        </w:rPr>
        <w:t xml:space="preserve"> a</w:t>
      </w:r>
      <w:r w:rsidRPr="00E80225">
        <w:rPr>
          <w:rFonts w:ascii="Arial" w:hAnsi="Arial" w:cs="Arial"/>
          <w:sz w:val="22"/>
          <w:szCs w:val="22"/>
        </w:rPr>
        <w:t>s a kind of humo</w:t>
      </w:r>
      <w:r>
        <w:rPr>
          <w:rFonts w:ascii="Arial" w:hAnsi="Arial" w:cs="Arial"/>
          <w:sz w:val="22"/>
          <w:szCs w:val="22"/>
        </w:rPr>
        <w:t>u</w:t>
      </w:r>
      <w:r w:rsidRPr="00E80225">
        <w:rPr>
          <w:rFonts w:ascii="Arial" w:hAnsi="Arial" w:cs="Arial"/>
          <w:sz w:val="22"/>
          <w:szCs w:val="22"/>
        </w:rPr>
        <w:t xml:space="preserve">r intervention, almost like, yeah, oh, here's something silly, yeah. And does it capture their attention quickly? Yeah, if you sing, have you noticed that? Because the research backs that up, yeah, you can kind of get in there with a sung voice over a spoken voice, and they'll kind of get to you quicker. </w:t>
      </w:r>
    </w:p>
    <w:p w14:paraId="39EFAB9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Like, I don't think about it in minute, but you know, when you're like, use like a calm voice, or like a sing song voice rather than a shouty voice. Sometimes I do</w:t>
      </w:r>
    </w:p>
    <w:p w14:paraId="3A97759C"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it,</w:t>
      </w:r>
    </w:p>
    <w:p w14:paraId="5F87B7C3"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lastRenderedPageBreak/>
        <w:t>Me; but sometimes, well, you're regulating yourself, yeah? Sometimes your energy is like, I'm actually at capacity, yeah. Do you sing differently now they're born.</w:t>
      </w:r>
    </w:p>
    <w:p w14:paraId="74A1A8B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I'm probably singing because obviously, being a trained singer, it helps my confidence. But I think if I think if I sing silly and I hit a bum note it doesn’t matter, no,</w:t>
      </w:r>
    </w:p>
    <w:p w14:paraId="78D2CF3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whereas I would never sing like, properly, even though she's two, I feel like she's judging,  </w:t>
      </w:r>
    </w:p>
    <w:p w14:paraId="4A63931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I am going to break that cycle for you. My Dear!</w:t>
      </w:r>
    </w:p>
    <w:p w14:paraId="690EE924"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She says stop sometimes. So I'm like, Okay!</w:t>
      </w:r>
    </w:p>
    <w:p w14:paraId="7C12F9B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w:t>
      </w:r>
      <w:r>
        <w:rPr>
          <w:rFonts w:ascii="Arial" w:hAnsi="Arial" w:cs="Arial"/>
          <w:sz w:val="22"/>
          <w:szCs w:val="22"/>
        </w:rPr>
        <w:t xml:space="preserve"> I</w:t>
      </w:r>
      <w:r w:rsidRPr="00E80225">
        <w:rPr>
          <w:rFonts w:ascii="Arial" w:hAnsi="Arial" w:cs="Arial"/>
          <w:sz w:val="22"/>
          <w:szCs w:val="22"/>
        </w:rPr>
        <w:t>f it's any consolation, I'm told quite frequently to sing inside my head</w:t>
      </w:r>
      <w:r>
        <w:rPr>
          <w:rFonts w:ascii="Arial" w:hAnsi="Arial" w:cs="Arial"/>
          <w:sz w:val="22"/>
          <w:szCs w:val="22"/>
        </w:rPr>
        <w:t>,</w:t>
      </w:r>
      <w:r w:rsidRPr="00E80225">
        <w:rPr>
          <w:rFonts w:ascii="Arial" w:hAnsi="Arial" w:cs="Arial"/>
          <w:sz w:val="22"/>
          <w:szCs w:val="22"/>
        </w:rPr>
        <w:t xml:space="preserve"> </w:t>
      </w:r>
      <w:r>
        <w:rPr>
          <w:rFonts w:ascii="Arial" w:hAnsi="Arial" w:cs="Arial"/>
          <w:sz w:val="22"/>
          <w:szCs w:val="22"/>
        </w:rPr>
        <w:t>so</w:t>
      </w:r>
      <w:r w:rsidRPr="00E80225">
        <w:rPr>
          <w:rFonts w:ascii="Arial" w:hAnsi="Arial" w:cs="Arial"/>
          <w:sz w:val="22"/>
          <w:szCs w:val="22"/>
        </w:rPr>
        <w:t xml:space="preserve"> I don't have to sing out loud. I mean, it's a child thing. I think it's about them being able to influence something and shape it. I don't think it's about the sound that spring out of us. Youit's a kind of, it's a it's a way to control something, you know, for children, yeah, I do feel quite strongly about you, because you have a voice, and we need to find a way to reclaim it. And I think I feel like that with all you parents who are frigging rock stars because you’re sustaining people like we know that we know,</w:t>
      </w:r>
    </w:p>
    <w:p w14:paraId="7F02FA6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Speaker: </w:t>
      </w:r>
      <w:r>
        <w:rPr>
          <w:rFonts w:ascii="Arial" w:hAnsi="Arial" w:cs="Arial"/>
          <w:sz w:val="22"/>
          <w:szCs w:val="22"/>
        </w:rPr>
        <w:t>S</w:t>
      </w:r>
      <w:r w:rsidRPr="00E80225">
        <w:rPr>
          <w:rFonts w:ascii="Arial" w:hAnsi="Arial" w:cs="Arial"/>
          <w:sz w:val="22"/>
          <w:szCs w:val="22"/>
        </w:rPr>
        <w:t>ome days we’re surviving!</w:t>
      </w:r>
    </w:p>
    <w:p w14:paraId="304D5DA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Me: But I want you to reclaim your voice, and I think one of those ways to do it is through singing. I really do </w:t>
      </w:r>
      <w:r>
        <w:rPr>
          <w:rFonts w:ascii="Arial" w:hAnsi="Arial" w:cs="Arial"/>
          <w:sz w:val="22"/>
          <w:szCs w:val="22"/>
        </w:rPr>
        <w:t xml:space="preserve">think </w:t>
      </w:r>
      <w:r w:rsidRPr="00E80225">
        <w:rPr>
          <w:rFonts w:ascii="Arial" w:hAnsi="Arial" w:cs="Arial"/>
          <w:sz w:val="22"/>
          <w:szCs w:val="22"/>
        </w:rPr>
        <w:t xml:space="preserve">there is something that happens when you sing, your stress hormone goes down significantly. </w:t>
      </w:r>
    </w:p>
    <w:p w14:paraId="230E522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I can believe that because when I've always listened to music myself, and when I've been annoyed and that, and then I'll like, try and I'll like, put my headphones in, and it's kind of made me feel a bit more, yeah, at the end of the day, like, if I've had, you know, a day with these two, I'll, like, take the dog out and put my headphones gives me a bit of, like, a calm down. Yeah.</w:t>
      </w:r>
    </w:p>
    <w:p w14:paraId="777208B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Can you see what it does for children when we go, oh, let's have loads of fun. And now let's just steady the pace, change the energy, change the mood. You've got a way to use it with your kids. You kind of know how to do that.</w:t>
      </w:r>
    </w:p>
    <w:p w14:paraId="6CC4516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Me:Do you find that?</w:t>
      </w:r>
    </w:p>
    <w:p w14:paraId="4274CEC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17:47  </w:t>
      </w:r>
    </w:p>
    <w:p w14:paraId="162DEF8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Mmm, But then we use books like that as well, so we’ll take her out …</w:t>
      </w:r>
    </w:p>
    <w:p w14:paraId="7B4AE734"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 Me: Do you sing differently to before she was born? In terms of more, do you do more, singing or less? It depends.</w:t>
      </w:r>
    </w:p>
    <w:p w14:paraId="0394BBF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lastRenderedPageBreak/>
        <w:t xml:space="preserve">Unknown Speaker  18:19  </w:t>
      </w:r>
    </w:p>
    <w:p w14:paraId="7BFABE6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I always listen to classical music at home</w:t>
      </w:r>
    </w:p>
    <w:p w14:paraId="5D66610F"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To be something. To what could be something</w:t>
      </w:r>
    </w:p>
    <w:p w14:paraId="3BA663C7"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18:23  </w:t>
      </w:r>
    </w:p>
    <w:p w14:paraId="794E8F4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like when you shared in a lot with the parachute and then</w:t>
      </w:r>
    </w:p>
    <w:p w14:paraId="55DB634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you calmed them down? </w:t>
      </w:r>
    </w:p>
    <w:p w14:paraId="5C7D1F9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Yeah, no, no, that's exactly what you think is exactly what I wanted to know. Are there any supports that you wish music practitioners knew would be helpful to you? Are there things that my colleagues would benefit from, knowing what it's like to come to these sessions and what you would need, what's helpful for you, what's not helpful.</w:t>
      </w:r>
    </w:p>
    <w:p w14:paraId="4732D567"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And also, this isn't about me and how I practice. It's about the whole group of us doing these sessions. What do we need to know what works, what doesn't work, or what's okay, the</w:t>
      </w:r>
    </w:p>
    <w:p w14:paraId="0431A49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19:07  </w:t>
      </w:r>
    </w:p>
    <w:p w14:paraId="7F830179"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The instruments work,</w:t>
      </w:r>
    </w:p>
    <w:p w14:paraId="5FDC850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because it's nice to do when you don’t know the music that the instruments are there. And your voice isn’t as loud</w:t>
      </w:r>
    </w:p>
    <w:p w14:paraId="29E74F8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19:23  </w:t>
      </w:r>
    </w:p>
    <w:p w14:paraId="29E3CC69"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So the reason I put music on when you first come in is that it's non-confronting. If you come into a silent space, it's quite intense. If you don't know anyone, it can be quite full on, can't it? Not for everyone, not for everybody. Some people won't think like that. That's fine, but I know some people do, and actually having a little veil of music around here means it's just softer space to come into. It's not as intimidating. </w:t>
      </w:r>
    </w:p>
    <w:p w14:paraId="2325991C"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Yeah, that's it, exactly. Silence can feel uncomfortable, and then it's like a snowball effect where everyone's suddenly feeling uncomfortable and. And then you feel like the pressure is there to break the silence,</w:t>
      </w:r>
    </w:p>
    <w:p w14:paraId="746F8D27"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And then it's like, what can I say?</w:t>
      </w:r>
    </w:p>
    <w:p w14:paraId="7687040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yeah, no, it's the pressure to actually have to when you might be I know how it when you might be a bit tired yourself.</w:t>
      </w:r>
    </w:p>
    <w:p w14:paraId="34B2924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If you were to give advice to another parent about singing with your baby or toddler, what would you say?</w:t>
      </w:r>
    </w:p>
    <w:p w14:paraId="41A292DF"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lastRenderedPageBreak/>
        <w:t xml:space="preserve">Unknown Speaker  20:31  </w:t>
      </w:r>
    </w:p>
    <w:p w14:paraId="14E9502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Do it, do it.Just try and try not to get in your head about it.</w:t>
      </w:r>
    </w:p>
    <w:p w14:paraId="55B3B0A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Just, you know, kind of be silly with it. Try and make it a bit fun.</w:t>
      </w:r>
    </w:p>
    <w:p w14:paraId="698D702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Don't get into your head. That's interesting, because that means that you recognize, we all recognize that we do a bit too much of that around this, don't we? What</w:t>
      </w:r>
    </w:p>
    <w:p w14:paraId="7215694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would you say to people Chloe about seeing to say</w:t>
      </w:r>
    </w:p>
    <w:p w14:paraId="3A75B1F3"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20:52  </w:t>
      </w:r>
    </w:p>
    <w:p w14:paraId="50387E3C"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I would just say the same thing,</w:t>
      </w:r>
    </w:p>
    <w:p w14:paraId="224F9E2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I think it's helped with her memory, like that finger song. I wasn't sure if she picked it up because she wasn’t joining in when we were coming. Up. But then last week, we just sat at the dinner table, started singing it,</w:t>
      </w:r>
    </w:p>
    <w:p w14:paraId="637366F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 yes, that’s exactly the same for me</w:t>
      </w:r>
    </w:p>
    <w:p w14:paraId="5D428E1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And I was like, how do you know the words, you never join in?</w:t>
      </w:r>
    </w:p>
    <w:p w14:paraId="5D51D934"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Me:Yeah. And it's a group. When the group do it embeds in as well. Yeah, even if they're not repeating it, it's gone inand they've seen The actions. How do you feel aboutif you were to give advice?</w:t>
      </w:r>
    </w:p>
    <w:p w14:paraId="2806795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21:38  </w:t>
      </w:r>
    </w:p>
    <w:p w14:paraId="1B6A6D4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Probably just the same, don’t overthink it, I think that’s what its like with children, you always think its embarrassing. I think you’ve just got to overcome the embarrassment</w:t>
      </w:r>
    </w:p>
    <w:p w14:paraId="5CEE1E3E"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Is there anything that, and we've not talked about</w:t>
      </w:r>
    </w:p>
    <w:p w14:paraId="360B233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We need  the same equivalent? Yeah, saying dance like no one's watching. Yeah, sing like no one. We need one of those. Don't</w:t>
      </w:r>
    </w:p>
    <w:p w14:paraId="6453B88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22:18  </w:t>
      </w:r>
    </w:p>
    <w:p w14:paraId="7ADAAC97"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Sing like Noones listening </w:t>
      </w:r>
    </w:p>
    <w:p w14:paraId="321C1ABC"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Unknown Speaker  22:20  </w:t>
      </w:r>
    </w:p>
    <w:p w14:paraId="7B3A7E2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Because in fairness, thinking about it, I haven't heard anyone else, apart from you and me, cause I can hear me singing. I haven’t been paying attention to anybody else to singing, even though you probably feel like, but I actually haven't heard anybody else, not because Ive not been singing but because I’m not listening to anybody else. </w:t>
      </w:r>
    </w:p>
    <w:p w14:paraId="0E059E0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lastRenderedPageBreak/>
        <w:t>Me: But the irony will be that everyone's thinking the same thing. They are just listening to me, you're not actually necessary at the moment, connecting. But that can happen, and it will happen the kind of better, more comfortable.</w:t>
      </w:r>
    </w:p>
    <w:p w14:paraId="088CCE9C"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You feel, is there anything we've not touched upon that you think is important?</w:t>
      </w:r>
    </w:p>
    <w:p w14:paraId="1CDEFC82"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or you feel would be relevant to this conversation, or would be good to know?</w:t>
      </w:r>
    </w:p>
    <w:p w14:paraId="3189C5CB"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Sid's getting a throttling. But you know, space is tough. Sid, so it's probably good,</w:t>
      </w:r>
    </w:p>
    <w:p w14:paraId="0D75C9ED"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people. Might not have anything to add, so remember, this is a soft Thank you.</w:t>
      </w:r>
    </w:p>
    <w:p w14:paraId="7AD04004"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It's very free. Okay? It seemed like a free session, yeah. We didn’t have this when I had children,</w:t>
      </w:r>
    </w:p>
    <w:p w14:paraId="2234DF21"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I really look forward to Tuesdays</w:t>
      </w:r>
    </w:p>
    <w:p w14:paraId="6160AA43"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 Ahh That's so nice to hear. That's so nice</w:t>
      </w:r>
    </w:p>
    <w:p w14:paraId="5470ABCC"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having it open to like, multiple age groups with having the two, like, there's a lot of stuff that I can do with her, but I can't</w:t>
      </w:r>
    </w:p>
    <w:p w14:paraId="017B9AB0"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do it, yeah, yeah. But having like two under two, or like two years…apart, yes, I can't take him to her play group that she used to go to stop her going, yeah. And then there's like, Baby sensory stuff, for her but I can't take him in</w:t>
      </w:r>
    </w:p>
    <w:p w14:paraId="7DEA02C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Speaker: It isolates you more.</w:t>
      </w:r>
    </w:p>
    <w:p w14:paraId="1579E9B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Me:yeah, yeah. And I'm really keen on that. I'm also lucky. I want to keep either no financial barrier in place so that grandparents came. We had a great granny. Were you there, K, with a great granny?</w:t>
      </w:r>
    </w:p>
    <w:p w14:paraId="0107A06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And the thought of bringing your whole like few generations, because you can, because it's just in a space.</w:t>
      </w:r>
    </w:p>
    <w:p w14:paraId="1CA0FBC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But I love seeing that, and I love the kids seeing</w:t>
      </w:r>
    </w:p>
    <w:p w14:paraId="66E83798"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that, awesome, right? Guys, you gorgeous people, thank you. That's helped me just calm. So what I might do is then end up doing some individual interviews,</w:t>
      </w:r>
    </w:p>
    <w:p w14:paraId="75A9A4EF" w14:textId="77777777" w:rsidR="00F27D1E" w:rsidRPr="00E80225" w:rsidRDefault="00F27D1E" w:rsidP="00F27D1E">
      <w:pPr>
        <w:spacing w:line="360" w:lineRule="auto"/>
        <w:rPr>
          <w:rFonts w:ascii="Arial" w:hAnsi="Arial" w:cs="Arial"/>
          <w:sz w:val="22"/>
          <w:szCs w:val="22"/>
        </w:rPr>
      </w:pPr>
    </w:p>
    <w:p w14:paraId="08295DD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Transcribed by </w:t>
      </w:r>
      <w:hyperlink r:id="rId14" w:history="1">
        <w:r w:rsidRPr="00E80225">
          <w:rPr>
            <w:rStyle w:val="Hyperlink"/>
            <w:rFonts w:ascii="Arial" w:hAnsi="Arial" w:cs="Arial"/>
            <w:sz w:val="22"/>
            <w:szCs w:val="22"/>
          </w:rPr>
          <w:t>https://otter.ai</w:t>
        </w:r>
      </w:hyperlink>
      <w:r w:rsidRPr="00E80225">
        <w:rPr>
          <w:rFonts w:ascii="Arial" w:hAnsi="Arial" w:cs="Arial"/>
          <w:sz w:val="22"/>
          <w:szCs w:val="22"/>
        </w:rPr>
        <w:t xml:space="preserve"> and checked by researcher</w:t>
      </w:r>
    </w:p>
    <w:p w14:paraId="36019BB5" w14:textId="77777777" w:rsidR="00F27D1E" w:rsidRPr="00E80225" w:rsidRDefault="00F27D1E" w:rsidP="00F27D1E">
      <w:pPr>
        <w:spacing w:line="360" w:lineRule="auto"/>
        <w:rPr>
          <w:rFonts w:ascii="Arial" w:hAnsi="Arial" w:cs="Arial"/>
          <w:sz w:val="22"/>
          <w:szCs w:val="22"/>
        </w:rPr>
      </w:pPr>
      <w:r w:rsidRPr="00E80225">
        <w:rPr>
          <w:rFonts w:ascii="Arial" w:hAnsi="Arial" w:cs="Arial"/>
          <w:b/>
          <w:bCs/>
          <w:sz w:val="22"/>
          <w:szCs w:val="22"/>
        </w:rPr>
        <w:t xml:space="preserve">Themes and observations from </w:t>
      </w:r>
      <w:r>
        <w:rPr>
          <w:rFonts w:ascii="Arial" w:hAnsi="Arial" w:cs="Arial"/>
          <w:b/>
          <w:bCs/>
          <w:sz w:val="22"/>
          <w:szCs w:val="22"/>
        </w:rPr>
        <w:t xml:space="preserve">Soft Focus </w:t>
      </w:r>
      <w:r w:rsidRPr="00E80225">
        <w:rPr>
          <w:rFonts w:ascii="Arial" w:hAnsi="Arial" w:cs="Arial"/>
          <w:b/>
          <w:bCs/>
          <w:sz w:val="22"/>
          <w:szCs w:val="22"/>
        </w:rPr>
        <w:t>P</w:t>
      </w:r>
      <w:r>
        <w:rPr>
          <w:rFonts w:ascii="Arial" w:hAnsi="Arial" w:cs="Arial"/>
          <w:b/>
          <w:bCs/>
          <w:sz w:val="22"/>
          <w:szCs w:val="22"/>
        </w:rPr>
        <w:t xml:space="preserve">ilot </w:t>
      </w:r>
      <w:r w:rsidRPr="00E80225">
        <w:rPr>
          <w:rFonts w:ascii="Arial" w:hAnsi="Arial" w:cs="Arial"/>
          <w:b/>
          <w:bCs/>
          <w:sz w:val="22"/>
          <w:szCs w:val="22"/>
        </w:rPr>
        <w:t>G</w:t>
      </w:r>
      <w:r>
        <w:rPr>
          <w:rFonts w:ascii="Arial" w:hAnsi="Arial" w:cs="Arial"/>
          <w:b/>
          <w:bCs/>
          <w:sz w:val="22"/>
          <w:szCs w:val="22"/>
        </w:rPr>
        <w:t xml:space="preserve">roup </w:t>
      </w:r>
      <w:r w:rsidRPr="00E80225">
        <w:rPr>
          <w:rFonts w:ascii="Arial" w:hAnsi="Arial" w:cs="Arial"/>
          <w:sz w:val="22"/>
          <w:szCs w:val="22"/>
        </w:rPr>
        <w:t xml:space="preserve"> (sound quality is an issue on my voice note recorder</w:t>
      </w:r>
      <w:r>
        <w:rPr>
          <w:rFonts w:ascii="Arial" w:hAnsi="Arial" w:cs="Arial"/>
          <w:sz w:val="22"/>
          <w:szCs w:val="22"/>
        </w:rPr>
        <w:t>;</w:t>
      </w:r>
      <w:r w:rsidRPr="00E80225">
        <w:rPr>
          <w:rFonts w:ascii="Arial" w:hAnsi="Arial" w:cs="Arial"/>
          <w:sz w:val="22"/>
          <w:szCs w:val="22"/>
        </w:rPr>
        <w:t xml:space="preserve"> we are in a noisy space with children intermittently requiring attention, I </w:t>
      </w:r>
      <w:r w:rsidRPr="00E80225">
        <w:rPr>
          <w:rFonts w:ascii="Arial" w:hAnsi="Arial" w:cs="Arial"/>
          <w:sz w:val="22"/>
          <w:szCs w:val="22"/>
        </w:rPr>
        <w:lastRenderedPageBreak/>
        <w:t>need to consider how to mitigate this, or accept it and find a better recording position for adults)</w:t>
      </w:r>
    </w:p>
    <w:p w14:paraId="76BF34BC" w14:textId="77777777" w:rsidR="00F27D1E" w:rsidRPr="00E80225" w:rsidRDefault="00F27D1E" w:rsidP="00F27D1E">
      <w:pPr>
        <w:spacing w:line="360" w:lineRule="auto"/>
        <w:rPr>
          <w:rFonts w:ascii="Arial" w:hAnsi="Arial" w:cs="Arial"/>
          <w:sz w:val="22"/>
          <w:szCs w:val="22"/>
        </w:rPr>
      </w:pPr>
      <w:r>
        <w:rPr>
          <w:rFonts w:ascii="Arial" w:hAnsi="Arial" w:cs="Arial"/>
          <w:sz w:val="22"/>
          <w:szCs w:val="22"/>
        </w:rPr>
        <w:t>Parent</w:t>
      </w:r>
      <w:r w:rsidRPr="00E80225">
        <w:rPr>
          <w:rFonts w:ascii="Arial" w:hAnsi="Arial" w:cs="Arial"/>
          <w:sz w:val="22"/>
          <w:szCs w:val="22"/>
        </w:rPr>
        <w:t>s widely consider</w:t>
      </w:r>
      <w:r>
        <w:rPr>
          <w:rFonts w:ascii="Arial" w:hAnsi="Arial" w:cs="Arial"/>
          <w:sz w:val="22"/>
          <w:szCs w:val="22"/>
        </w:rPr>
        <w:t xml:space="preserve"> singing</w:t>
      </w:r>
      <w:r w:rsidRPr="00E80225">
        <w:rPr>
          <w:rFonts w:ascii="Arial" w:hAnsi="Arial" w:cs="Arial"/>
          <w:sz w:val="22"/>
          <w:szCs w:val="22"/>
        </w:rPr>
        <w:t xml:space="preserve"> intuitively beneficial for kids</w:t>
      </w:r>
      <w:r>
        <w:rPr>
          <w:rFonts w:ascii="Arial" w:hAnsi="Arial" w:cs="Arial"/>
          <w:sz w:val="22"/>
          <w:szCs w:val="22"/>
        </w:rPr>
        <w:t xml:space="preserve">. </w:t>
      </w:r>
      <w:r w:rsidRPr="00E80225">
        <w:rPr>
          <w:rFonts w:ascii="Arial" w:hAnsi="Arial" w:cs="Arial"/>
          <w:sz w:val="22"/>
          <w:szCs w:val="22"/>
        </w:rPr>
        <w:t xml:space="preserve">MEMORY is a factor, and adults are surprised by what child engagement can look like, especially when there is none in class, yet the rhymes are absorbed and repeated at home. </w:t>
      </w:r>
    </w:p>
    <w:p w14:paraId="2057032A"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Confidence in singing is LOW for adults (in a group environment), but significantly, is spurred on by their children’s positive reactions (symbiotic dyadic responsivity). They feel these classes encourage children's confidence, which is important to them, especially to parents with low generalised confidence.</w:t>
      </w:r>
    </w:p>
    <w:p w14:paraId="45212744"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Parents have a limited collection of nursery rhymes, and the sessions introduce them to new ones or remind them of the broader canon.</w:t>
      </w:r>
    </w:p>
    <w:p w14:paraId="23EC40B5"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Parents like a free-flow, all-ages encompassed sessio</w:t>
      </w:r>
      <w:r>
        <w:rPr>
          <w:rFonts w:ascii="Arial" w:hAnsi="Arial" w:cs="Arial"/>
          <w:sz w:val="22"/>
          <w:szCs w:val="22"/>
        </w:rPr>
        <w:t xml:space="preserve">n. </w:t>
      </w:r>
      <w:r w:rsidRPr="00E80225">
        <w:rPr>
          <w:rFonts w:ascii="Arial" w:hAnsi="Arial" w:cs="Arial"/>
          <w:sz w:val="22"/>
          <w:szCs w:val="22"/>
        </w:rPr>
        <w:t>AGE is a factor if you have multiple kids, as some activities exclude certain age groups. It mitigates isolation if you can attend classes with all your children (</w:t>
      </w:r>
      <w:r>
        <w:rPr>
          <w:rFonts w:ascii="Arial" w:hAnsi="Arial" w:cs="Arial"/>
          <w:sz w:val="22"/>
          <w:szCs w:val="22"/>
        </w:rPr>
        <w:t>Important for Practitioners to know)</w:t>
      </w:r>
      <w:r w:rsidRPr="00E80225">
        <w:rPr>
          <w:rFonts w:ascii="Arial" w:hAnsi="Arial" w:cs="Arial"/>
          <w:sz w:val="22"/>
          <w:szCs w:val="22"/>
        </w:rPr>
        <w:t xml:space="preserve"> It may require more intuitive reading of the space for the facilitator and layered teaching for different ages.</w:t>
      </w:r>
    </w:p>
    <w:p w14:paraId="397B33E6" w14:textId="77777777" w:rsidR="00F27D1E" w:rsidRPr="00E80225" w:rsidRDefault="00F27D1E" w:rsidP="00F27D1E">
      <w:pPr>
        <w:spacing w:line="360" w:lineRule="auto"/>
        <w:rPr>
          <w:rFonts w:ascii="Arial" w:hAnsi="Arial" w:cs="Arial"/>
          <w:sz w:val="22"/>
          <w:szCs w:val="22"/>
        </w:rPr>
      </w:pPr>
      <w:r w:rsidRPr="00E80225">
        <w:rPr>
          <w:rFonts w:ascii="Arial" w:hAnsi="Arial" w:cs="Arial"/>
          <w:sz w:val="22"/>
          <w:szCs w:val="22"/>
        </w:rPr>
        <w:t xml:space="preserve">Parents inherently believe in the importance of singing to children, even though </w:t>
      </w:r>
      <w:r>
        <w:rPr>
          <w:rFonts w:ascii="Arial" w:hAnsi="Arial" w:cs="Arial"/>
          <w:sz w:val="22"/>
          <w:szCs w:val="22"/>
        </w:rPr>
        <w:t xml:space="preserve">if </w:t>
      </w:r>
      <w:r w:rsidRPr="00E80225">
        <w:rPr>
          <w:rFonts w:ascii="Arial" w:hAnsi="Arial" w:cs="Arial"/>
          <w:sz w:val="22"/>
          <w:szCs w:val="22"/>
        </w:rPr>
        <w:t xml:space="preserve">they have no memory of being sung to. They resoundingly advised other parents to ‘just do it’, even if they feel self-conscious; they speak of not being overly cerebral (which means they recognise that singing triggers this </w:t>
      </w:r>
      <w:r>
        <w:rPr>
          <w:rFonts w:ascii="Arial" w:hAnsi="Arial" w:cs="Arial"/>
          <w:sz w:val="22"/>
          <w:szCs w:val="22"/>
        </w:rPr>
        <w:t xml:space="preserve">self-conscious </w:t>
      </w:r>
      <w:r w:rsidRPr="00E80225">
        <w:rPr>
          <w:rFonts w:ascii="Arial" w:hAnsi="Arial" w:cs="Arial"/>
          <w:sz w:val="22"/>
          <w:szCs w:val="22"/>
        </w:rPr>
        <w:t>feeling for them).</w:t>
      </w:r>
    </w:p>
    <w:p w14:paraId="5B5C7978" w14:textId="77777777" w:rsidR="00F27D1E" w:rsidRDefault="00F27D1E" w:rsidP="00F0035A">
      <w:pPr>
        <w:spacing w:line="360" w:lineRule="auto"/>
        <w:rPr>
          <w:rFonts w:ascii="Arial" w:hAnsi="Arial" w:cs="Arial"/>
          <w:sz w:val="22"/>
          <w:szCs w:val="22"/>
        </w:rPr>
      </w:pPr>
    </w:p>
    <w:p w14:paraId="4BBDE07E" w14:textId="77777777" w:rsidR="00213F76" w:rsidRDefault="00213F76" w:rsidP="00F0035A">
      <w:pPr>
        <w:spacing w:line="360" w:lineRule="auto"/>
        <w:rPr>
          <w:rFonts w:ascii="Arial" w:hAnsi="Arial" w:cs="Arial"/>
          <w:sz w:val="22"/>
          <w:szCs w:val="22"/>
        </w:rPr>
      </w:pPr>
    </w:p>
    <w:p w14:paraId="73ED502B" w14:textId="77777777" w:rsidR="00213F76" w:rsidRDefault="00213F76" w:rsidP="00F0035A">
      <w:pPr>
        <w:spacing w:line="360" w:lineRule="auto"/>
        <w:rPr>
          <w:rFonts w:ascii="Arial" w:hAnsi="Arial" w:cs="Arial"/>
          <w:sz w:val="22"/>
          <w:szCs w:val="22"/>
        </w:rPr>
      </w:pPr>
    </w:p>
    <w:p w14:paraId="3A2A72A5" w14:textId="77777777" w:rsidR="00213F76" w:rsidRDefault="00213F76" w:rsidP="00F0035A">
      <w:pPr>
        <w:spacing w:line="360" w:lineRule="auto"/>
        <w:rPr>
          <w:rFonts w:ascii="Arial" w:hAnsi="Arial" w:cs="Arial"/>
          <w:sz w:val="22"/>
          <w:szCs w:val="22"/>
        </w:rPr>
      </w:pPr>
    </w:p>
    <w:p w14:paraId="1BC1AC17" w14:textId="77777777" w:rsidR="00213F76" w:rsidRDefault="00213F76" w:rsidP="00F0035A">
      <w:pPr>
        <w:spacing w:line="360" w:lineRule="auto"/>
        <w:rPr>
          <w:rFonts w:ascii="Arial" w:hAnsi="Arial" w:cs="Arial"/>
          <w:sz w:val="22"/>
          <w:szCs w:val="22"/>
        </w:rPr>
      </w:pPr>
    </w:p>
    <w:p w14:paraId="706BFBDC" w14:textId="77777777" w:rsidR="00213F76" w:rsidRDefault="00213F76" w:rsidP="00F0035A">
      <w:pPr>
        <w:spacing w:line="360" w:lineRule="auto"/>
        <w:rPr>
          <w:rFonts w:ascii="Arial" w:hAnsi="Arial" w:cs="Arial"/>
          <w:sz w:val="22"/>
          <w:szCs w:val="22"/>
        </w:rPr>
      </w:pPr>
    </w:p>
    <w:p w14:paraId="0CC06A00" w14:textId="77777777" w:rsidR="00213F76" w:rsidRDefault="00213F76" w:rsidP="00F0035A">
      <w:pPr>
        <w:spacing w:line="360" w:lineRule="auto"/>
        <w:rPr>
          <w:rFonts w:ascii="Arial" w:hAnsi="Arial" w:cs="Arial"/>
          <w:sz w:val="22"/>
          <w:szCs w:val="22"/>
        </w:rPr>
      </w:pPr>
    </w:p>
    <w:p w14:paraId="7938D444" w14:textId="77777777" w:rsidR="00213F76" w:rsidRDefault="00213F76" w:rsidP="00F0035A">
      <w:pPr>
        <w:spacing w:line="360" w:lineRule="auto"/>
        <w:rPr>
          <w:rFonts w:ascii="Arial" w:hAnsi="Arial" w:cs="Arial"/>
          <w:sz w:val="22"/>
          <w:szCs w:val="22"/>
        </w:rPr>
      </w:pPr>
    </w:p>
    <w:p w14:paraId="2E6EE19A" w14:textId="77777777" w:rsidR="00213F76" w:rsidRDefault="00213F76" w:rsidP="00F0035A">
      <w:pPr>
        <w:spacing w:line="360" w:lineRule="auto"/>
        <w:rPr>
          <w:rFonts w:ascii="Arial" w:hAnsi="Arial" w:cs="Arial"/>
          <w:sz w:val="22"/>
          <w:szCs w:val="22"/>
        </w:rPr>
      </w:pPr>
    </w:p>
    <w:p w14:paraId="53089087" w14:textId="725C74D1" w:rsidR="00F4204C" w:rsidRDefault="00F4204C" w:rsidP="00BE3DEF">
      <w:pPr>
        <w:pStyle w:val="Heading2"/>
      </w:pPr>
      <w:bookmarkStart w:id="92" w:name="_Toc223378244"/>
      <w:r>
        <w:t xml:space="preserve">Appendix C </w:t>
      </w:r>
      <w:r w:rsidRPr="001F73BF">
        <w:t xml:space="preserve">Semi Structured Interview </w:t>
      </w:r>
      <w:r w:rsidR="00BE3DEF">
        <w:t>Q</w:t>
      </w:r>
      <w:r w:rsidRPr="001F73BF">
        <w:t>uestions</w:t>
      </w:r>
      <w:bookmarkEnd w:id="92"/>
      <w:r w:rsidRPr="001F73BF">
        <w:t xml:space="preserve"> </w:t>
      </w:r>
    </w:p>
    <w:p w14:paraId="02F9C9C5" w14:textId="77777777" w:rsidR="00BE3DEF" w:rsidRPr="00BE3DEF" w:rsidRDefault="00BE3DEF" w:rsidP="00BE3DEF"/>
    <w:p w14:paraId="0A9D7632" w14:textId="77777777" w:rsidR="00F4204C" w:rsidRPr="001F73BF" w:rsidRDefault="00F4204C" w:rsidP="00F4204C">
      <w:pPr>
        <w:spacing w:line="360" w:lineRule="auto"/>
        <w:rPr>
          <w:rFonts w:ascii="Arial" w:hAnsi="Arial" w:cs="Arial"/>
          <w:sz w:val="22"/>
          <w:szCs w:val="22"/>
        </w:rPr>
      </w:pPr>
      <w:r w:rsidRPr="001F73BF">
        <w:rPr>
          <w:rFonts w:ascii="Arial" w:hAnsi="Arial" w:cs="Arial"/>
          <w:sz w:val="22"/>
          <w:szCs w:val="22"/>
        </w:rPr>
        <w:lastRenderedPageBreak/>
        <w:t xml:space="preserve">What role, if any, does music or singing currently play in your home? </w:t>
      </w:r>
    </w:p>
    <w:p w14:paraId="55CC05E6" w14:textId="77777777" w:rsidR="00F4204C" w:rsidRPr="001F73BF" w:rsidRDefault="00F4204C" w:rsidP="00F4204C">
      <w:pPr>
        <w:spacing w:line="360" w:lineRule="auto"/>
        <w:rPr>
          <w:rFonts w:ascii="Arial" w:hAnsi="Arial" w:cs="Arial"/>
          <w:sz w:val="22"/>
          <w:szCs w:val="22"/>
        </w:rPr>
      </w:pPr>
      <w:r w:rsidRPr="001F73BF">
        <w:rPr>
          <w:rFonts w:ascii="Arial" w:hAnsi="Arial" w:cs="Arial"/>
          <w:sz w:val="22"/>
          <w:szCs w:val="22"/>
        </w:rPr>
        <w:t>How would you describe your own comfort or confidence with singing? (How have you felt if you've done a few sessions? Do you feel better?)</w:t>
      </w:r>
    </w:p>
    <w:p w14:paraId="0F0B2911" w14:textId="77777777" w:rsidR="00F4204C" w:rsidRPr="001F73BF" w:rsidRDefault="00F4204C" w:rsidP="00F4204C">
      <w:pPr>
        <w:spacing w:line="360" w:lineRule="auto"/>
        <w:rPr>
          <w:rFonts w:ascii="Arial" w:hAnsi="Arial" w:cs="Arial"/>
          <w:sz w:val="22"/>
          <w:szCs w:val="22"/>
        </w:rPr>
      </w:pPr>
      <w:r w:rsidRPr="001F73BF">
        <w:rPr>
          <w:rFonts w:ascii="Arial" w:hAnsi="Arial" w:cs="Arial"/>
          <w:sz w:val="22"/>
          <w:szCs w:val="22"/>
        </w:rPr>
        <w:t>Did you have anyone sing to you when you were a child?- Did you sing anywhere?</w:t>
      </w:r>
    </w:p>
    <w:p w14:paraId="3A3322DB" w14:textId="77777777" w:rsidR="00F4204C" w:rsidRPr="001F73BF" w:rsidRDefault="00F4204C" w:rsidP="00F4204C">
      <w:pPr>
        <w:spacing w:line="360" w:lineRule="auto"/>
        <w:rPr>
          <w:rFonts w:ascii="Arial" w:hAnsi="Arial" w:cs="Arial"/>
          <w:sz w:val="22"/>
          <w:szCs w:val="22"/>
        </w:rPr>
      </w:pPr>
      <w:r w:rsidRPr="001F73BF">
        <w:rPr>
          <w:rFonts w:ascii="Arial" w:hAnsi="Arial" w:cs="Arial"/>
          <w:sz w:val="22"/>
          <w:szCs w:val="22"/>
        </w:rPr>
        <w:t>What do you think singing does for your child, for your children, when you come here, what do you think they're getting from it?</w:t>
      </w:r>
    </w:p>
    <w:p w14:paraId="56CCEF71" w14:textId="77777777" w:rsidR="00F4204C" w:rsidRPr="001F73BF" w:rsidRDefault="00F4204C" w:rsidP="00F4204C">
      <w:pPr>
        <w:spacing w:line="360" w:lineRule="auto"/>
        <w:rPr>
          <w:rFonts w:ascii="Arial" w:hAnsi="Arial" w:cs="Arial"/>
          <w:sz w:val="22"/>
          <w:szCs w:val="22"/>
        </w:rPr>
      </w:pPr>
      <w:r w:rsidRPr="001F73BF">
        <w:rPr>
          <w:rFonts w:ascii="Arial" w:hAnsi="Arial" w:cs="Arial"/>
          <w:sz w:val="22"/>
          <w:szCs w:val="22"/>
        </w:rPr>
        <w:t xml:space="preserve">Are there any benefits or challenges of singing to children that you believe in? But maybe you wouldn't say them out loud. </w:t>
      </w:r>
    </w:p>
    <w:p w14:paraId="0F0AB19F" w14:textId="77777777" w:rsidR="00F4204C" w:rsidRPr="001F73BF" w:rsidRDefault="00F4204C" w:rsidP="00F4204C">
      <w:pPr>
        <w:spacing w:line="360" w:lineRule="auto"/>
        <w:rPr>
          <w:rFonts w:ascii="Arial" w:hAnsi="Arial" w:cs="Arial"/>
          <w:sz w:val="22"/>
          <w:szCs w:val="22"/>
        </w:rPr>
      </w:pPr>
      <w:r w:rsidRPr="001F73BF">
        <w:rPr>
          <w:rFonts w:ascii="Arial" w:hAnsi="Arial" w:cs="Arial"/>
          <w:sz w:val="22"/>
          <w:szCs w:val="22"/>
        </w:rPr>
        <w:t>Do you have a collection of songs that you know?</w:t>
      </w:r>
    </w:p>
    <w:p w14:paraId="284CE5FF" w14:textId="77777777" w:rsidR="00F4204C" w:rsidRPr="001F73BF" w:rsidRDefault="00F4204C" w:rsidP="00F4204C">
      <w:pPr>
        <w:spacing w:line="360" w:lineRule="auto"/>
        <w:rPr>
          <w:rFonts w:ascii="Arial" w:hAnsi="Arial" w:cs="Arial"/>
          <w:sz w:val="22"/>
          <w:szCs w:val="22"/>
        </w:rPr>
      </w:pPr>
      <w:r w:rsidRPr="001F73BF">
        <w:rPr>
          <w:rFonts w:ascii="Arial" w:hAnsi="Arial" w:cs="Arial"/>
          <w:sz w:val="22"/>
          <w:szCs w:val="22"/>
        </w:rPr>
        <w:t>How often do you sing with your child? (bedtimes, weave into daily life, special times, not at all, only class sessions)</w:t>
      </w:r>
    </w:p>
    <w:p w14:paraId="29203B2F" w14:textId="77777777" w:rsidR="00F4204C" w:rsidRPr="001F73BF" w:rsidRDefault="00F4204C" w:rsidP="00F4204C">
      <w:pPr>
        <w:spacing w:line="360" w:lineRule="auto"/>
        <w:rPr>
          <w:rFonts w:ascii="Arial" w:hAnsi="Arial" w:cs="Arial"/>
          <w:sz w:val="22"/>
          <w:szCs w:val="22"/>
        </w:rPr>
      </w:pPr>
      <w:r w:rsidRPr="001F73BF">
        <w:rPr>
          <w:rFonts w:ascii="Arial" w:hAnsi="Arial" w:cs="Arial"/>
          <w:sz w:val="22"/>
          <w:szCs w:val="22"/>
        </w:rPr>
        <w:t>Have your feelings about singing with your child changed since you've had children?</w:t>
      </w:r>
    </w:p>
    <w:p w14:paraId="548B41DB" w14:textId="77777777" w:rsidR="00F4204C" w:rsidRPr="001F73BF" w:rsidRDefault="00F4204C" w:rsidP="00F4204C">
      <w:pPr>
        <w:spacing w:line="360" w:lineRule="auto"/>
        <w:rPr>
          <w:rFonts w:ascii="Arial" w:hAnsi="Arial" w:cs="Arial"/>
          <w:sz w:val="22"/>
          <w:szCs w:val="22"/>
        </w:rPr>
      </w:pPr>
      <w:r w:rsidRPr="001F73BF">
        <w:rPr>
          <w:rFonts w:ascii="Arial" w:hAnsi="Arial" w:cs="Arial"/>
          <w:sz w:val="22"/>
          <w:szCs w:val="22"/>
        </w:rPr>
        <w:t>Are there any supports that you wish music practitioners knew would be helpful to you?</w:t>
      </w:r>
    </w:p>
    <w:p w14:paraId="7D6A48D8" w14:textId="77777777" w:rsidR="00F4204C" w:rsidRPr="001F73BF" w:rsidRDefault="00F4204C" w:rsidP="00F4204C">
      <w:pPr>
        <w:spacing w:line="360" w:lineRule="auto"/>
        <w:rPr>
          <w:rFonts w:ascii="Arial" w:hAnsi="Arial" w:cs="Arial"/>
          <w:sz w:val="22"/>
          <w:szCs w:val="22"/>
        </w:rPr>
      </w:pPr>
      <w:r w:rsidRPr="001F73BF">
        <w:rPr>
          <w:rFonts w:ascii="Arial" w:hAnsi="Arial" w:cs="Arial"/>
          <w:sz w:val="22"/>
          <w:szCs w:val="22"/>
        </w:rPr>
        <w:t>If you were to advise another parent about singing with your baby or toddler, what would you say?</w:t>
      </w:r>
    </w:p>
    <w:p w14:paraId="42A30DBB" w14:textId="77777777" w:rsidR="00213F76" w:rsidRDefault="00213F76" w:rsidP="00F0035A">
      <w:pPr>
        <w:spacing w:line="360" w:lineRule="auto"/>
        <w:rPr>
          <w:rFonts w:ascii="Arial" w:hAnsi="Arial" w:cs="Arial"/>
          <w:sz w:val="22"/>
          <w:szCs w:val="22"/>
        </w:rPr>
      </w:pPr>
    </w:p>
    <w:p w14:paraId="35CFC60C" w14:textId="77777777" w:rsidR="00650331" w:rsidRDefault="00650331" w:rsidP="00F0035A">
      <w:pPr>
        <w:spacing w:line="360" w:lineRule="auto"/>
        <w:rPr>
          <w:rFonts w:ascii="Arial" w:hAnsi="Arial" w:cs="Arial"/>
          <w:sz w:val="22"/>
          <w:szCs w:val="22"/>
        </w:rPr>
      </w:pPr>
    </w:p>
    <w:p w14:paraId="7872BBB1" w14:textId="77777777" w:rsidR="00650331" w:rsidRDefault="00650331" w:rsidP="00F0035A">
      <w:pPr>
        <w:spacing w:line="360" w:lineRule="auto"/>
        <w:rPr>
          <w:rFonts w:ascii="Arial" w:hAnsi="Arial" w:cs="Arial"/>
          <w:sz w:val="22"/>
          <w:szCs w:val="22"/>
        </w:rPr>
      </w:pPr>
    </w:p>
    <w:p w14:paraId="206FB407" w14:textId="77777777" w:rsidR="00650331" w:rsidRDefault="00650331" w:rsidP="00F0035A">
      <w:pPr>
        <w:spacing w:line="360" w:lineRule="auto"/>
        <w:rPr>
          <w:rFonts w:ascii="Arial" w:hAnsi="Arial" w:cs="Arial"/>
          <w:sz w:val="22"/>
          <w:szCs w:val="22"/>
        </w:rPr>
      </w:pPr>
    </w:p>
    <w:p w14:paraId="37EAA58C" w14:textId="77777777" w:rsidR="00650331" w:rsidRDefault="00650331" w:rsidP="00F0035A">
      <w:pPr>
        <w:spacing w:line="360" w:lineRule="auto"/>
        <w:rPr>
          <w:rFonts w:ascii="Arial" w:hAnsi="Arial" w:cs="Arial"/>
          <w:sz w:val="22"/>
          <w:szCs w:val="22"/>
        </w:rPr>
      </w:pPr>
    </w:p>
    <w:p w14:paraId="36D719A7" w14:textId="77777777" w:rsidR="00650331" w:rsidRDefault="00650331" w:rsidP="00F0035A">
      <w:pPr>
        <w:spacing w:line="360" w:lineRule="auto"/>
        <w:rPr>
          <w:rFonts w:ascii="Arial" w:hAnsi="Arial" w:cs="Arial"/>
          <w:sz w:val="22"/>
          <w:szCs w:val="22"/>
        </w:rPr>
      </w:pPr>
    </w:p>
    <w:p w14:paraId="199FD7BB" w14:textId="77777777" w:rsidR="00650331" w:rsidRDefault="00650331" w:rsidP="00F0035A">
      <w:pPr>
        <w:spacing w:line="360" w:lineRule="auto"/>
        <w:rPr>
          <w:rFonts w:ascii="Arial" w:hAnsi="Arial" w:cs="Arial"/>
          <w:sz w:val="22"/>
          <w:szCs w:val="22"/>
        </w:rPr>
      </w:pPr>
    </w:p>
    <w:p w14:paraId="0E78C7BB" w14:textId="77777777" w:rsidR="00650331" w:rsidRDefault="00650331" w:rsidP="00F0035A">
      <w:pPr>
        <w:spacing w:line="360" w:lineRule="auto"/>
        <w:rPr>
          <w:rFonts w:ascii="Arial" w:hAnsi="Arial" w:cs="Arial"/>
          <w:sz w:val="22"/>
          <w:szCs w:val="22"/>
        </w:rPr>
      </w:pPr>
    </w:p>
    <w:p w14:paraId="089DD978" w14:textId="77777777" w:rsidR="00650331" w:rsidRDefault="00650331" w:rsidP="00F0035A">
      <w:pPr>
        <w:spacing w:line="360" w:lineRule="auto"/>
        <w:rPr>
          <w:rFonts w:ascii="Arial" w:hAnsi="Arial" w:cs="Arial"/>
          <w:sz w:val="22"/>
          <w:szCs w:val="22"/>
        </w:rPr>
      </w:pPr>
    </w:p>
    <w:p w14:paraId="3A0B18EA" w14:textId="77777777" w:rsidR="00650331" w:rsidRDefault="00650331" w:rsidP="00F0035A">
      <w:pPr>
        <w:spacing w:line="360" w:lineRule="auto"/>
        <w:rPr>
          <w:rFonts w:ascii="Arial" w:hAnsi="Arial" w:cs="Arial"/>
          <w:sz w:val="22"/>
          <w:szCs w:val="22"/>
        </w:rPr>
      </w:pPr>
    </w:p>
    <w:p w14:paraId="43B3B105" w14:textId="77777777" w:rsidR="00650331" w:rsidRDefault="00650331" w:rsidP="00F0035A">
      <w:pPr>
        <w:spacing w:line="360" w:lineRule="auto"/>
        <w:rPr>
          <w:rFonts w:ascii="Arial" w:hAnsi="Arial" w:cs="Arial"/>
          <w:sz w:val="22"/>
          <w:szCs w:val="22"/>
        </w:rPr>
      </w:pPr>
    </w:p>
    <w:p w14:paraId="56F6B107" w14:textId="77777777" w:rsidR="00650331" w:rsidRDefault="00650331" w:rsidP="00F0035A">
      <w:pPr>
        <w:spacing w:line="360" w:lineRule="auto"/>
        <w:rPr>
          <w:rFonts w:ascii="Arial" w:hAnsi="Arial" w:cs="Arial"/>
          <w:sz w:val="22"/>
          <w:szCs w:val="22"/>
        </w:rPr>
      </w:pPr>
    </w:p>
    <w:p w14:paraId="09F6D16E" w14:textId="4EB0AAD2" w:rsidR="00B779C4" w:rsidRDefault="00B779C4" w:rsidP="00177C59">
      <w:pPr>
        <w:pStyle w:val="Heading2"/>
      </w:pPr>
      <w:bookmarkStart w:id="93" w:name="_Toc223378245"/>
      <w:r>
        <w:lastRenderedPageBreak/>
        <w:t xml:space="preserve">Appendix D </w:t>
      </w:r>
      <w:r w:rsidRPr="00706F1C">
        <w:t>Parental Perspectives on Singing with Children</w:t>
      </w:r>
      <w:r>
        <w:t xml:space="preserve"> Survey</w:t>
      </w:r>
      <w:bookmarkEnd w:id="93"/>
    </w:p>
    <w:p w14:paraId="2B417BB9" w14:textId="77777777" w:rsidR="00177C59" w:rsidRPr="00177C59" w:rsidRDefault="00177C59" w:rsidP="00177C59"/>
    <w:p w14:paraId="5CCD2B1F" w14:textId="2BC8F835" w:rsidR="00B779C4" w:rsidRPr="00706F1C" w:rsidRDefault="00B779C4" w:rsidP="0016794C">
      <w:r w:rsidRPr="00706F1C">
        <w:t xml:space="preserve">Influenced and building on the Music@Home survey questions </w:t>
      </w:r>
      <w:sdt>
        <w:sdtPr>
          <w:rPr>
            <w:rFonts w:ascii="Aptos" w:hAnsi="Aptos"/>
            <w:color w:val="000000"/>
          </w:rPr>
          <w:tag w:val="MENDELEY_CITATION_v3_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"/>
          <w:id w:val="-286739091"/>
          <w:placeholder>
            <w:docPart w:val="9CC332BE37577349BCA4E9A2B9B28E01"/>
          </w:placeholder>
        </w:sdtPr>
        <w:sdtContent>
          <w:r w:rsidR="00FE7383" w:rsidRPr="00FE7383">
            <w:rPr>
              <w:rFonts w:ascii="Aptos" w:eastAsia="Times New Roman" w:hAnsi="Aptos"/>
              <w:color w:val="000000"/>
            </w:rPr>
            <w:t xml:space="preserve">(Politimou </w:t>
          </w:r>
          <w:r w:rsidR="00FE7383" w:rsidRPr="00FE7383">
            <w:rPr>
              <w:rFonts w:ascii="Aptos" w:eastAsia="Times New Roman" w:hAnsi="Aptos"/>
              <w:i/>
              <w:iCs/>
              <w:color w:val="000000"/>
            </w:rPr>
            <w:t>et al.</w:t>
          </w:r>
          <w:r w:rsidR="00FE7383" w:rsidRPr="00FE7383">
            <w:rPr>
              <w:rFonts w:ascii="Aptos" w:eastAsia="Times New Roman" w:hAnsi="Aptos"/>
              <w:color w:val="000000"/>
            </w:rPr>
            <w:t>, 2018)</w:t>
          </w:r>
        </w:sdtContent>
      </w:sdt>
    </w:p>
    <w:p w14:paraId="45FC2D03" w14:textId="77777777" w:rsidR="00B779C4" w:rsidRPr="00706F1C" w:rsidRDefault="00B779C4" w:rsidP="0016794C">
      <w:r w:rsidRPr="00706F1C">
        <w:br/>
        <w:t>This survey explores parents’ perspectives on singing with their young children. Please answer as honestly as you can. Most questions can be answered by ticking a box. There are no correct or incorrect answers.</w:t>
      </w:r>
    </w:p>
    <w:p w14:paraId="7657A361" w14:textId="77777777" w:rsidR="00B779C4" w:rsidRPr="00706F1C" w:rsidRDefault="00B779C4" w:rsidP="0016794C">
      <w:pPr>
        <w:rPr>
          <w:color w:val="202124"/>
        </w:rPr>
      </w:pPr>
      <w:r w:rsidRPr="00706F1C">
        <w:rPr>
          <w:rStyle w:val="Strong"/>
          <w:rFonts w:ascii="Arial" w:hAnsi="Arial" w:cs="Arial"/>
          <w:color w:val="202124"/>
          <w:sz w:val="22"/>
          <w:szCs w:val="22"/>
        </w:rPr>
        <w:t>Information for Participants</w:t>
      </w:r>
    </w:p>
    <w:p w14:paraId="1B23B188" w14:textId="77777777" w:rsidR="00B779C4" w:rsidRPr="00706F1C" w:rsidRDefault="00B779C4" w:rsidP="0016794C">
      <w:pPr>
        <w:rPr>
          <w:color w:val="202124"/>
        </w:rPr>
      </w:pPr>
      <w:r w:rsidRPr="00706F1C">
        <w:rPr>
          <w:color w:val="202124"/>
        </w:rPr>
        <w:t>You are invited to take part in a research study about parents’ perspectives on singing with their young children.</w:t>
      </w:r>
      <w:r w:rsidRPr="00706F1C">
        <w:rPr>
          <w:color w:val="202124"/>
        </w:rPr>
        <w:br/>
        <w:t>The study is part of a Master’s research project being undertaken at Voice Study Centre, affiliated to the University of Wales Trinity Saint David.</w:t>
      </w:r>
    </w:p>
    <w:p w14:paraId="435E7A75" w14:textId="77777777" w:rsidR="00B779C4" w:rsidRPr="00706F1C" w:rsidRDefault="00B779C4" w:rsidP="0016794C">
      <w:pPr>
        <w:rPr>
          <w:color w:val="202124"/>
        </w:rPr>
      </w:pPr>
      <w:r w:rsidRPr="00706F1C">
        <w:rPr>
          <w:rStyle w:val="Strong"/>
          <w:rFonts w:ascii="Arial" w:hAnsi="Arial" w:cs="Arial"/>
          <w:color w:val="202124"/>
          <w:sz w:val="22"/>
          <w:szCs w:val="22"/>
        </w:rPr>
        <w:t>Before you begin, please read the following information:</w:t>
      </w:r>
    </w:p>
    <w:p w14:paraId="1A8CC25B" w14:textId="77777777" w:rsidR="00B779C4" w:rsidRPr="00706F1C" w:rsidRDefault="00B779C4" w:rsidP="0016794C">
      <w:pPr>
        <w:rPr>
          <w:color w:val="202124"/>
        </w:rPr>
      </w:pPr>
      <w:r w:rsidRPr="00706F1C">
        <w:rPr>
          <w:color w:val="202124"/>
        </w:rPr>
        <w:t>Your participation is </w:t>
      </w:r>
      <w:r w:rsidRPr="00706F1C">
        <w:rPr>
          <w:rStyle w:val="Strong"/>
          <w:rFonts w:ascii="Arial" w:hAnsi="Arial" w:cs="Arial"/>
          <w:color w:val="202124"/>
          <w:sz w:val="22"/>
          <w:szCs w:val="22"/>
        </w:rPr>
        <w:t>voluntary</w:t>
      </w:r>
      <w:r w:rsidRPr="00706F1C">
        <w:rPr>
          <w:color w:val="202124"/>
        </w:rPr>
        <w:t>.</w:t>
      </w:r>
    </w:p>
    <w:p w14:paraId="2508ED75" w14:textId="77777777" w:rsidR="00B779C4" w:rsidRPr="00706F1C" w:rsidRDefault="00B779C4" w:rsidP="0016794C">
      <w:pPr>
        <w:rPr>
          <w:color w:val="202124"/>
        </w:rPr>
      </w:pPr>
      <w:r w:rsidRPr="00706F1C">
        <w:rPr>
          <w:color w:val="202124"/>
        </w:rPr>
        <w:t>You may skip any question you do not wish to answer.</w:t>
      </w:r>
    </w:p>
    <w:p w14:paraId="628A7785" w14:textId="77777777" w:rsidR="00B779C4" w:rsidRPr="00706F1C" w:rsidRDefault="00B779C4" w:rsidP="0016794C">
      <w:pPr>
        <w:rPr>
          <w:color w:val="202124"/>
        </w:rPr>
      </w:pPr>
      <w:r w:rsidRPr="00706F1C">
        <w:rPr>
          <w:color w:val="202124"/>
        </w:rPr>
        <w:t>Your responses are </w:t>
      </w:r>
      <w:r w:rsidRPr="00706F1C">
        <w:rPr>
          <w:rStyle w:val="Strong"/>
          <w:rFonts w:ascii="Arial" w:hAnsi="Arial" w:cs="Arial"/>
          <w:color w:val="202124"/>
          <w:sz w:val="22"/>
          <w:szCs w:val="22"/>
        </w:rPr>
        <w:t>anonymous</w:t>
      </w:r>
      <w:r w:rsidRPr="00706F1C">
        <w:rPr>
          <w:color w:val="202124"/>
        </w:rPr>
        <w:t> and will not identify you personally.</w:t>
      </w:r>
    </w:p>
    <w:p w14:paraId="7518173C" w14:textId="77777777" w:rsidR="00B779C4" w:rsidRPr="00706F1C" w:rsidRDefault="00B779C4" w:rsidP="0016794C">
      <w:pPr>
        <w:rPr>
          <w:color w:val="202124"/>
        </w:rPr>
      </w:pPr>
      <w:r w:rsidRPr="00706F1C">
        <w:rPr>
          <w:color w:val="202124"/>
        </w:rPr>
        <w:t>Data will be stored securely and used only for research purposes.</w:t>
      </w:r>
    </w:p>
    <w:p w14:paraId="3840448B" w14:textId="77777777" w:rsidR="00B779C4" w:rsidRPr="00706F1C" w:rsidRDefault="00B779C4" w:rsidP="0016794C">
      <w:pPr>
        <w:rPr>
          <w:color w:val="202124"/>
        </w:rPr>
      </w:pPr>
      <w:r w:rsidRPr="00706F1C">
        <w:rPr>
          <w:color w:val="202124"/>
        </w:rPr>
        <w:t>You may withdraw at any time </w:t>
      </w:r>
      <w:r w:rsidRPr="00706F1C">
        <w:rPr>
          <w:rStyle w:val="Strong"/>
          <w:rFonts w:ascii="Arial" w:hAnsi="Arial" w:cs="Arial"/>
          <w:color w:val="202124"/>
          <w:sz w:val="22"/>
          <w:szCs w:val="22"/>
        </w:rPr>
        <w:t>before submitting</w:t>
      </w:r>
      <w:r w:rsidRPr="00706F1C">
        <w:rPr>
          <w:color w:val="202124"/>
        </w:rPr>
        <w:t> the form (just close the browser).</w:t>
      </w:r>
    </w:p>
    <w:p w14:paraId="149269FB" w14:textId="77777777" w:rsidR="00B779C4" w:rsidRPr="00706F1C" w:rsidRDefault="00B779C4" w:rsidP="0016794C">
      <w:pPr>
        <w:rPr>
          <w:color w:val="202124"/>
        </w:rPr>
      </w:pPr>
      <w:r w:rsidRPr="00706F1C">
        <w:rPr>
          <w:color w:val="202124"/>
        </w:rPr>
        <w:t>Submitting the form indicates your </w:t>
      </w:r>
      <w:r w:rsidRPr="00706F1C">
        <w:rPr>
          <w:rStyle w:val="Strong"/>
          <w:rFonts w:ascii="Arial" w:hAnsi="Arial" w:cs="Arial"/>
          <w:color w:val="202124"/>
          <w:sz w:val="22"/>
          <w:szCs w:val="22"/>
        </w:rPr>
        <w:t>informed consent</w:t>
      </w:r>
      <w:r w:rsidRPr="00706F1C">
        <w:rPr>
          <w:color w:val="202124"/>
        </w:rPr>
        <w:t> to participate.</w:t>
      </w:r>
    </w:p>
    <w:p w14:paraId="4FF881B9" w14:textId="77777777" w:rsidR="00B779C4" w:rsidRPr="00706F1C" w:rsidRDefault="00B779C4" w:rsidP="0016794C">
      <w:pPr>
        <w:rPr>
          <w:color w:val="202124"/>
        </w:rPr>
      </w:pPr>
      <w:r w:rsidRPr="00706F1C">
        <w:rPr>
          <w:color w:val="202124"/>
        </w:rPr>
        <w:t>If you have questions about this research, you may contact:</w:t>
      </w:r>
      <w:r w:rsidRPr="00706F1C">
        <w:rPr>
          <w:color w:val="202124"/>
        </w:rPr>
        <w:br/>
      </w:r>
      <w:r w:rsidRPr="00706F1C">
        <w:rPr>
          <w:rStyle w:val="Strong"/>
          <w:rFonts w:ascii="Arial" w:hAnsi="Arial" w:cs="Arial"/>
          <w:color w:val="202124"/>
          <w:sz w:val="22"/>
          <w:szCs w:val="22"/>
        </w:rPr>
        <w:t>Researcher: Sarah Dale-</w:t>
      </w:r>
      <w:r w:rsidRPr="00706F1C">
        <w:rPr>
          <w:color w:val="202124"/>
        </w:rPr>
        <w:t> sarahamydale@gmail.com</w:t>
      </w:r>
      <w:r w:rsidRPr="00706F1C">
        <w:rPr>
          <w:color w:val="202124"/>
        </w:rPr>
        <w:br/>
        <w:t>Supervisor: Joshua Lee-Cummins- Joshua@voicestudycentre.com</w:t>
      </w:r>
    </w:p>
    <w:p w14:paraId="0B957140" w14:textId="77777777" w:rsidR="00B779C4" w:rsidRPr="00706F1C" w:rsidRDefault="00B779C4" w:rsidP="0016794C">
      <w:pPr>
        <w:rPr>
          <w:color w:val="202124"/>
        </w:rPr>
      </w:pPr>
      <w:r w:rsidRPr="00706F1C">
        <w:rPr>
          <w:color w:val="202124"/>
          <w:spacing w:val="3"/>
          <w:shd w:val="clear" w:color="auto" w:fill="FFFFFF"/>
        </w:rPr>
        <w:t>Please confirm that you have read the information above and agree to take part in this study.</w:t>
      </w:r>
    </w:p>
    <w:p w14:paraId="7F264BF5" w14:textId="77777777" w:rsidR="00B779C4" w:rsidRPr="00706F1C" w:rsidRDefault="00B779C4" w:rsidP="0016794C"/>
    <w:p w14:paraId="7B3D008B" w14:textId="77777777" w:rsidR="00B779C4" w:rsidRPr="00706F1C" w:rsidRDefault="00B779C4" w:rsidP="0016794C">
      <w:r w:rsidRPr="00706F1C">
        <w:t>Section A: About You and Your Child</w:t>
      </w:r>
    </w:p>
    <w:p w14:paraId="6E4ACF27" w14:textId="77777777" w:rsidR="00B779C4" w:rsidRPr="00706F1C" w:rsidRDefault="00B779C4" w:rsidP="0016794C"/>
    <w:p w14:paraId="46F9F258" w14:textId="77777777" w:rsidR="00B779C4" w:rsidRPr="00706F1C" w:rsidRDefault="00B779C4" w:rsidP="0016794C">
      <w:r w:rsidRPr="00706F1C">
        <w:t>1. Your age: _____ years</w:t>
      </w:r>
    </w:p>
    <w:p w14:paraId="7DD2F873" w14:textId="77777777" w:rsidR="00B779C4" w:rsidRPr="00706F1C" w:rsidRDefault="00B779C4" w:rsidP="0016794C">
      <w:r w:rsidRPr="00706F1C">
        <w:t xml:space="preserve">2. Your Gender: </w:t>
      </w:r>
      <w:r w:rsidRPr="00706F1C">
        <w:rPr>
          <w:rFonts w:ascii="Segoe UI Symbol" w:hAnsi="Segoe UI Symbol" w:cs="Segoe UI Symbol"/>
        </w:rPr>
        <w:t>☐</w:t>
      </w:r>
      <w:r w:rsidRPr="00706F1C">
        <w:t xml:space="preserve"> Female </w:t>
      </w:r>
      <w:r w:rsidRPr="00706F1C">
        <w:rPr>
          <w:rFonts w:ascii="Segoe UI Symbol" w:hAnsi="Segoe UI Symbol" w:cs="Segoe UI Symbol"/>
        </w:rPr>
        <w:t>☐</w:t>
      </w:r>
      <w:r w:rsidRPr="00706F1C">
        <w:t xml:space="preserve"> Male </w:t>
      </w:r>
      <w:r w:rsidRPr="00706F1C">
        <w:rPr>
          <w:rFonts w:ascii="Segoe UI Symbol" w:hAnsi="Segoe UI Symbol" w:cs="Segoe UI Symbol"/>
        </w:rPr>
        <w:t>☐</w:t>
      </w:r>
      <w:r w:rsidRPr="00706F1C">
        <w:t xml:space="preserve"> non-binary </w:t>
      </w:r>
      <w:r w:rsidRPr="00706F1C">
        <w:rPr>
          <w:rFonts w:ascii="Segoe UI Symbol" w:hAnsi="Segoe UI Symbol" w:cs="Segoe UI Symbol"/>
        </w:rPr>
        <w:t>☐</w:t>
      </w:r>
      <w:r w:rsidRPr="00706F1C">
        <w:t xml:space="preserve"> Prefer not to say</w:t>
      </w:r>
    </w:p>
    <w:p w14:paraId="219255DB" w14:textId="77777777" w:rsidR="00B779C4" w:rsidRPr="00706F1C" w:rsidRDefault="00B779C4" w:rsidP="0016794C">
      <w:r w:rsidRPr="00706F1C">
        <w:t>3. Highest level of education:</w:t>
      </w:r>
      <w:r w:rsidRPr="00706F1C">
        <w:br/>
      </w:r>
      <w:r w:rsidRPr="00706F1C">
        <w:rPr>
          <w:rFonts w:ascii="Segoe UI Symbol" w:hAnsi="Segoe UI Symbol" w:cs="Segoe UI Symbol"/>
        </w:rPr>
        <w:t>☐</w:t>
      </w:r>
      <w:r w:rsidRPr="00706F1C">
        <w:t xml:space="preserve"> No formal qualifications </w:t>
      </w:r>
      <w:r w:rsidRPr="00706F1C">
        <w:rPr>
          <w:rFonts w:ascii="Segoe UI Symbol" w:hAnsi="Segoe UI Symbol" w:cs="Segoe UI Symbol"/>
        </w:rPr>
        <w:t>☐</w:t>
      </w:r>
      <w:r w:rsidRPr="00706F1C">
        <w:t xml:space="preserve"> Secondary </w:t>
      </w:r>
      <w:r w:rsidRPr="00706F1C">
        <w:rPr>
          <w:rFonts w:ascii="Segoe UI Symbol" w:hAnsi="Segoe UI Symbol" w:cs="Segoe UI Symbol"/>
        </w:rPr>
        <w:t>☐</w:t>
      </w:r>
      <w:r w:rsidRPr="00706F1C">
        <w:t xml:space="preserve"> College </w:t>
      </w:r>
      <w:r w:rsidRPr="00706F1C">
        <w:rPr>
          <w:rFonts w:ascii="Segoe UI Symbol" w:hAnsi="Segoe UI Symbol" w:cs="Segoe UI Symbol"/>
        </w:rPr>
        <w:t>☐</w:t>
      </w:r>
      <w:r w:rsidRPr="00706F1C">
        <w:t xml:space="preserve"> University </w:t>
      </w:r>
      <w:r w:rsidRPr="00706F1C">
        <w:rPr>
          <w:rFonts w:ascii="Segoe UI Symbol" w:hAnsi="Segoe UI Symbol" w:cs="Segoe UI Symbol"/>
        </w:rPr>
        <w:t>☐</w:t>
      </w:r>
      <w:r w:rsidRPr="00706F1C">
        <w:t xml:space="preserve"> Postgraduate</w:t>
      </w:r>
    </w:p>
    <w:p w14:paraId="05F472A0" w14:textId="77777777" w:rsidR="00B779C4" w:rsidRPr="00706F1C" w:rsidRDefault="00B779C4" w:rsidP="0016794C">
      <w:r w:rsidRPr="00706F1C">
        <w:lastRenderedPageBreak/>
        <w:t>4. Musical background/training</w:t>
      </w:r>
      <w:r w:rsidRPr="00706F1C">
        <w:br/>
      </w:r>
      <w:r w:rsidRPr="00706F1C">
        <w:rPr>
          <w:rFonts w:ascii="Segoe UI Symbol" w:hAnsi="Segoe UI Symbol" w:cs="Segoe UI Symbol"/>
        </w:rPr>
        <w:t>☐</w:t>
      </w:r>
      <w:r w:rsidRPr="00706F1C">
        <w:t xml:space="preserve"> None </w:t>
      </w:r>
      <w:r w:rsidRPr="00706F1C">
        <w:rPr>
          <w:rFonts w:ascii="Segoe UI Symbol" w:hAnsi="Segoe UI Symbol" w:cs="Segoe UI Symbol"/>
        </w:rPr>
        <w:t>☐</w:t>
      </w:r>
      <w:r w:rsidRPr="00706F1C">
        <w:t xml:space="preserve"> Informal (e.g., school choir, family singing) </w:t>
      </w:r>
      <w:r w:rsidRPr="00706F1C">
        <w:rPr>
          <w:rFonts w:ascii="Segoe UI Symbol" w:hAnsi="Segoe UI Symbol" w:cs="Segoe UI Symbol"/>
        </w:rPr>
        <w:t>☐</w:t>
      </w:r>
      <w:r w:rsidRPr="00706F1C">
        <w:t xml:space="preserve"> Formal lessons </w:t>
      </w:r>
      <w:r w:rsidRPr="00706F1C">
        <w:rPr>
          <w:rFonts w:ascii="Segoe UI Symbol" w:hAnsi="Segoe UI Symbol" w:cs="Segoe UI Symbol"/>
        </w:rPr>
        <w:t>☐</w:t>
      </w:r>
      <w:r w:rsidRPr="00706F1C">
        <w:t xml:space="preserve"> Professional training</w:t>
      </w:r>
    </w:p>
    <w:p w14:paraId="0DDE2338" w14:textId="77777777" w:rsidR="00B779C4" w:rsidRPr="00706F1C" w:rsidRDefault="00B779C4" w:rsidP="0016794C">
      <w:r w:rsidRPr="00706F1C">
        <w:t>5. Child’s age: ___ months/years</w:t>
      </w:r>
    </w:p>
    <w:p w14:paraId="1DF9CC93" w14:textId="77777777" w:rsidR="00B779C4" w:rsidRPr="00706F1C" w:rsidRDefault="00B779C4" w:rsidP="0016794C">
      <w:r w:rsidRPr="00706F1C">
        <w:t>6. Languages spoken at home: ________________________</w:t>
      </w:r>
    </w:p>
    <w:p w14:paraId="1329E3D8" w14:textId="77777777" w:rsidR="00B779C4" w:rsidRPr="00706F1C" w:rsidRDefault="00B779C4" w:rsidP="0016794C">
      <w:r w:rsidRPr="00706F1C">
        <w:t>Section B: Beliefs and Attitudes</w:t>
      </w:r>
    </w:p>
    <w:p w14:paraId="49169109" w14:textId="77777777" w:rsidR="00B779C4" w:rsidRPr="00706F1C" w:rsidRDefault="00B779C4" w:rsidP="0016794C"/>
    <w:p w14:paraId="01C6EF9F" w14:textId="77777777" w:rsidR="00B779C4" w:rsidRPr="00706F1C" w:rsidRDefault="00B779C4" w:rsidP="0016794C">
      <w:r w:rsidRPr="00706F1C">
        <w:t>(Please indicate how strongly you agree or disagree with each statement.)</w:t>
      </w:r>
    </w:p>
    <w:p w14:paraId="47E36913" w14:textId="77777777" w:rsidR="00B779C4" w:rsidRPr="00706F1C" w:rsidRDefault="00B779C4" w:rsidP="0016794C">
      <w:r w:rsidRPr="00706F1C">
        <w:t>Scale: 1 = Strongly disagree, 2 = Disagree, 3 = Neutral, 4 = Agree, 5 = Strongly agree</w:t>
      </w:r>
    </w:p>
    <w:p w14:paraId="7A42CE39" w14:textId="77777777" w:rsidR="00B779C4" w:rsidRPr="00706F1C" w:rsidRDefault="00B779C4" w:rsidP="0016794C">
      <w:r w:rsidRPr="00706F1C">
        <w:t>7. Singing is an important part of my child’s early development.</w:t>
      </w:r>
    </w:p>
    <w:p w14:paraId="6FEE6D1F" w14:textId="77777777" w:rsidR="00B779C4" w:rsidRPr="00706F1C" w:rsidRDefault="00B779C4" w:rsidP="0016794C">
      <w:r w:rsidRPr="00706F1C">
        <w:t>8. Singing helps my child feel safe and comforted.</w:t>
      </w:r>
    </w:p>
    <w:p w14:paraId="28DD273D" w14:textId="77777777" w:rsidR="00B779C4" w:rsidRPr="00706F1C" w:rsidRDefault="00B779C4" w:rsidP="0016794C">
      <w:r w:rsidRPr="00706F1C">
        <w:t>9. Singing strengthens my bond with my child.</w:t>
      </w:r>
    </w:p>
    <w:p w14:paraId="47371511" w14:textId="77777777" w:rsidR="00B779C4" w:rsidRPr="00706F1C" w:rsidRDefault="00B779C4" w:rsidP="0016794C">
      <w:r w:rsidRPr="00706F1C">
        <w:t>10. Singing supports my child’s language development.</w:t>
      </w:r>
    </w:p>
    <w:p w14:paraId="27301913" w14:textId="77777777" w:rsidR="00B779C4" w:rsidRPr="00706F1C" w:rsidRDefault="00B779C4" w:rsidP="0016794C">
      <w:r w:rsidRPr="00706F1C">
        <w:t>11. Singing supports my child’s emotional development.</w:t>
      </w:r>
    </w:p>
    <w:p w14:paraId="7B3EB6F4" w14:textId="77777777" w:rsidR="00B779C4" w:rsidRPr="00706F1C" w:rsidRDefault="00B779C4" w:rsidP="0016794C">
      <w:r w:rsidRPr="00706F1C">
        <w:t>12. Children benefit from singing even if the parent is not a ‘good singer.’</w:t>
      </w:r>
    </w:p>
    <w:p w14:paraId="2FFDB2AA" w14:textId="77777777" w:rsidR="00B779C4" w:rsidRPr="00706F1C" w:rsidRDefault="00B779C4" w:rsidP="0016794C">
      <w:r w:rsidRPr="00706F1C">
        <w:t>13. I sometimes avoid singing because I feel self-conscious.</w:t>
      </w:r>
    </w:p>
    <w:p w14:paraId="32BBFF8C" w14:textId="77777777" w:rsidR="00B779C4" w:rsidRPr="00706F1C" w:rsidRDefault="00B779C4" w:rsidP="0016794C">
      <w:r w:rsidRPr="00706F1C">
        <w:t>14. I feel confident singing to/with my child.</w:t>
      </w:r>
    </w:p>
    <w:p w14:paraId="714764E4" w14:textId="77777777" w:rsidR="00B779C4" w:rsidRPr="00706F1C" w:rsidRDefault="00B779C4" w:rsidP="0016794C">
      <w:r w:rsidRPr="00706F1C">
        <w:t>15. Singing encourages my child’s confidence.</w:t>
      </w:r>
    </w:p>
    <w:p w14:paraId="5AF66029" w14:textId="77777777" w:rsidR="00B779C4" w:rsidRPr="00706F1C" w:rsidRDefault="00B779C4" w:rsidP="0016794C">
      <w:r w:rsidRPr="00706F1C">
        <w:t>Section C: Singing Practices</w:t>
      </w:r>
    </w:p>
    <w:p w14:paraId="38D3DCF0" w14:textId="77777777" w:rsidR="00B779C4" w:rsidRPr="00706F1C" w:rsidRDefault="00B779C4" w:rsidP="0016794C"/>
    <w:p w14:paraId="32CFA713" w14:textId="77777777" w:rsidR="00B779C4" w:rsidRPr="00706F1C" w:rsidRDefault="00B779C4" w:rsidP="0016794C">
      <w:r w:rsidRPr="00706F1C">
        <w:t>16. How often do you sing with your child?</w:t>
      </w:r>
      <w:r w:rsidRPr="00706F1C">
        <w:br/>
      </w:r>
      <w:r w:rsidRPr="00706F1C">
        <w:rPr>
          <w:rFonts w:ascii="Segoe UI Symbol" w:hAnsi="Segoe UI Symbol" w:cs="Segoe UI Symbol"/>
        </w:rPr>
        <w:t>☐</w:t>
      </w:r>
      <w:r w:rsidRPr="00706F1C">
        <w:t xml:space="preserve"> Several times a day </w:t>
      </w:r>
      <w:r w:rsidRPr="00706F1C">
        <w:rPr>
          <w:rFonts w:ascii="Segoe UI Symbol" w:hAnsi="Segoe UI Symbol" w:cs="Segoe UI Symbol"/>
        </w:rPr>
        <w:t>☐</w:t>
      </w:r>
      <w:r w:rsidRPr="00706F1C">
        <w:t xml:space="preserve"> Once a day </w:t>
      </w:r>
      <w:r w:rsidRPr="00706F1C">
        <w:rPr>
          <w:rFonts w:ascii="Segoe UI Symbol" w:hAnsi="Segoe UI Symbol" w:cs="Segoe UI Symbol"/>
        </w:rPr>
        <w:t>☐</w:t>
      </w:r>
      <w:r w:rsidRPr="00706F1C">
        <w:t xml:space="preserve"> Several times a week </w:t>
      </w:r>
      <w:r w:rsidRPr="00706F1C">
        <w:rPr>
          <w:rFonts w:ascii="Segoe UI Symbol" w:hAnsi="Segoe UI Symbol" w:cs="Segoe UI Symbol"/>
        </w:rPr>
        <w:t>☐</w:t>
      </w:r>
      <w:r w:rsidRPr="00706F1C">
        <w:t xml:space="preserve"> Once a week or less </w:t>
      </w:r>
      <w:r w:rsidRPr="00706F1C">
        <w:rPr>
          <w:rFonts w:ascii="Segoe UI Symbol" w:hAnsi="Segoe UI Symbol" w:cs="Segoe UI Symbol"/>
        </w:rPr>
        <w:t>☐</w:t>
      </w:r>
      <w:r w:rsidRPr="00706F1C">
        <w:t xml:space="preserve"> Rarely/Never</w:t>
      </w:r>
    </w:p>
    <w:p w14:paraId="63494D1B" w14:textId="77777777" w:rsidR="00B779C4" w:rsidRPr="00706F1C" w:rsidRDefault="00B779C4" w:rsidP="0016794C">
      <w:r w:rsidRPr="00706F1C">
        <w:t>17. In which situations do you usually sing with your child? (check all that apply)</w:t>
      </w:r>
      <w:r w:rsidRPr="00706F1C">
        <w:br/>
      </w:r>
      <w:r w:rsidRPr="00706F1C">
        <w:rPr>
          <w:rFonts w:ascii="Segoe UI Symbol" w:hAnsi="Segoe UI Symbol" w:cs="Segoe UI Symbol"/>
        </w:rPr>
        <w:t>☐</w:t>
      </w:r>
      <w:r w:rsidRPr="00706F1C">
        <w:t xml:space="preserve"> Bedtime/nap time </w:t>
      </w:r>
      <w:r w:rsidRPr="00706F1C">
        <w:rPr>
          <w:rFonts w:ascii="Segoe UI Symbol" w:hAnsi="Segoe UI Symbol" w:cs="Segoe UI Symbol"/>
        </w:rPr>
        <w:t>☐</w:t>
      </w:r>
      <w:r w:rsidRPr="00706F1C">
        <w:t xml:space="preserve"> Playtime </w:t>
      </w:r>
      <w:r w:rsidRPr="00706F1C">
        <w:rPr>
          <w:rFonts w:ascii="Segoe UI Symbol" w:hAnsi="Segoe UI Symbol" w:cs="Segoe UI Symbol"/>
        </w:rPr>
        <w:t>☐</w:t>
      </w:r>
      <w:r w:rsidRPr="00706F1C">
        <w:t xml:space="preserve"> Feeding </w:t>
      </w:r>
      <w:r w:rsidRPr="00706F1C">
        <w:rPr>
          <w:rFonts w:ascii="Segoe UI Symbol" w:hAnsi="Segoe UI Symbol" w:cs="Segoe UI Symbol"/>
        </w:rPr>
        <w:t>☐</w:t>
      </w:r>
      <w:r w:rsidRPr="00706F1C">
        <w:t xml:space="preserve"> Bath time </w:t>
      </w:r>
      <w:r w:rsidRPr="00706F1C">
        <w:rPr>
          <w:rFonts w:ascii="Segoe UI Symbol" w:hAnsi="Segoe UI Symbol" w:cs="Segoe UI Symbol"/>
        </w:rPr>
        <w:t>☐</w:t>
      </w:r>
      <w:r w:rsidRPr="00706F1C">
        <w:t xml:space="preserve"> Car/travel </w:t>
      </w:r>
      <w:r w:rsidRPr="00706F1C">
        <w:rPr>
          <w:rFonts w:ascii="Segoe UI Symbol" w:hAnsi="Segoe UI Symbol" w:cs="Segoe UI Symbol"/>
        </w:rPr>
        <w:t>☐</w:t>
      </w:r>
      <w:r w:rsidRPr="00706F1C">
        <w:t xml:space="preserve"> When child is upset </w:t>
      </w:r>
      <w:r w:rsidRPr="00706F1C">
        <w:rPr>
          <w:rFonts w:ascii="Segoe UI Symbol" w:hAnsi="Segoe UI Symbol" w:cs="Segoe UI Symbol"/>
        </w:rPr>
        <w:t>☐</w:t>
      </w:r>
      <w:r w:rsidRPr="00706F1C">
        <w:t xml:space="preserve"> When child is happy </w:t>
      </w:r>
      <w:r w:rsidRPr="00706F1C">
        <w:rPr>
          <w:rFonts w:ascii="Segoe UI Symbol" w:hAnsi="Segoe UI Symbol" w:cs="Segoe UI Symbol"/>
        </w:rPr>
        <w:t>☐</w:t>
      </w:r>
      <w:r w:rsidRPr="00706F1C">
        <w:t xml:space="preserve"> Other: ________________________</w:t>
      </w:r>
    </w:p>
    <w:p w14:paraId="0E1FF069" w14:textId="77777777" w:rsidR="00B779C4" w:rsidRPr="00706F1C" w:rsidRDefault="00B779C4" w:rsidP="0016794C">
      <w:r w:rsidRPr="00706F1C">
        <w:t>18. Who usually initiates the singing?</w:t>
      </w:r>
      <w:r w:rsidRPr="00706F1C">
        <w:br/>
      </w:r>
      <w:r w:rsidRPr="00706F1C">
        <w:rPr>
          <w:rFonts w:ascii="Segoe UI Symbol" w:hAnsi="Segoe UI Symbol" w:cs="Segoe UI Symbol"/>
        </w:rPr>
        <w:t>☐</w:t>
      </w:r>
      <w:r w:rsidRPr="00706F1C">
        <w:t xml:space="preserve"> Parent </w:t>
      </w:r>
      <w:r w:rsidRPr="00706F1C">
        <w:rPr>
          <w:rFonts w:ascii="Segoe UI Symbol" w:hAnsi="Segoe UI Symbol" w:cs="Segoe UI Symbol"/>
        </w:rPr>
        <w:t>☐</w:t>
      </w:r>
      <w:r w:rsidRPr="00706F1C">
        <w:t xml:space="preserve"> Child </w:t>
      </w:r>
      <w:r w:rsidRPr="00706F1C">
        <w:rPr>
          <w:rFonts w:ascii="Segoe UI Symbol" w:hAnsi="Segoe UI Symbol" w:cs="Segoe UI Symbol"/>
        </w:rPr>
        <w:t>☐</w:t>
      </w:r>
      <w:r w:rsidRPr="00706F1C">
        <w:t xml:space="preserve"> Both equally</w:t>
      </w:r>
    </w:p>
    <w:p w14:paraId="7A569953" w14:textId="77777777" w:rsidR="00B779C4" w:rsidRPr="00706F1C" w:rsidRDefault="00B779C4" w:rsidP="0016794C">
      <w:r w:rsidRPr="00706F1C">
        <w:lastRenderedPageBreak/>
        <w:t>19. What types of songs do you sing? (check all that apply)</w:t>
      </w:r>
      <w:r w:rsidRPr="00706F1C">
        <w:br/>
      </w:r>
      <w:r w:rsidRPr="00706F1C">
        <w:rPr>
          <w:rFonts w:ascii="Segoe UI Symbol" w:hAnsi="Segoe UI Symbol" w:cs="Segoe UI Symbol"/>
        </w:rPr>
        <w:t>☐</w:t>
      </w:r>
      <w:r w:rsidRPr="00706F1C">
        <w:t xml:space="preserve"> Nursery rhymes/lullabies </w:t>
      </w:r>
      <w:r w:rsidRPr="00706F1C">
        <w:rPr>
          <w:rFonts w:ascii="Segoe UI Symbol" w:hAnsi="Segoe UI Symbol" w:cs="Segoe UI Symbol"/>
        </w:rPr>
        <w:t>☐</w:t>
      </w:r>
      <w:r w:rsidRPr="00706F1C">
        <w:t xml:space="preserve"> Songs from your own childhood </w:t>
      </w:r>
      <w:r w:rsidRPr="00706F1C">
        <w:rPr>
          <w:rFonts w:ascii="Segoe UI Symbol" w:hAnsi="Segoe UI Symbol" w:cs="Segoe UI Symbol"/>
        </w:rPr>
        <w:t>☐</w:t>
      </w:r>
      <w:r w:rsidRPr="00706F1C">
        <w:t xml:space="preserve"> Cultural/traditional songs </w:t>
      </w:r>
      <w:r w:rsidRPr="00706F1C">
        <w:rPr>
          <w:rFonts w:ascii="Segoe UI Symbol" w:hAnsi="Segoe UI Symbol" w:cs="Segoe UI Symbol"/>
        </w:rPr>
        <w:t>☐</w:t>
      </w:r>
      <w:r w:rsidRPr="00706F1C">
        <w:t xml:space="preserve"> Religious songs </w:t>
      </w:r>
      <w:r w:rsidRPr="00706F1C">
        <w:rPr>
          <w:rFonts w:ascii="Segoe UI Symbol" w:hAnsi="Segoe UI Symbol" w:cs="Segoe UI Symbol"/>
        </w:rPr>
        <w:t>☐</w:t>
      </w:r>
      <w:r w:rsidRPr="00706F1C">
        <w:t xml:space="preserve"> Popular/TV/radio songs </w:t>
      </w:r>
      <w:r w:rsidRPr="00706F1C">
        <w:rPr>
          <w:rFonts w:ascii="Segoe UI Symbol" w:hAnsi="Segoe UI Symbol" w:cs="Segoe UI Symbol"/>
        </w:rPr>
        <w:t>☐</w:t>
      </w:r>
      <w:r w:rsidRPr="00706F1C">
        <w:t xml:space="preserve"> Made-up/improvised songs</w:t>
      </w:r>
    </w:p>
    <w:p w14:paraId="6744F34B" w14:textId="77777777" w:rsidR="00B779C4" w:rsidRPr="00706F1C" w:rsidRDefault="00B779C4" w:rsidP="0016794C">
      <w:r w:rsidRPr="00706F1C">
        <w:t>20. Do you use media (apps, YouTube, recordings) to support singing with your child?</w:t>
      </w:r>
      <w:r w:rsidRPr="00706F1C">
        <w:br/>
      </w:r>
      <w:r w:rsidRPr="00706F1C">
        <w:rPr>
          <w:rFonts w:ascii="Segoe UI Symbol" w:hAnsi="Segoe UI Symbol" w:cs="Segoe UI Symbol"/>
        </w:rPr>
        <w:t>☐</w:t>
      </w:r>
      <w:r w:rsidRPr="00706F1C">
        <w:t xml:space="preserve"> Often </w:t>
      </w:r>
      <w:r w:rsidRPr="00706F1C">
        <w:rPr>
          <w:rFonts w:ascii="Segoe UI Symbol" w:hAnsi="Segoe UI Symbol" w:cs="Segoe UI Symbol"/>
        </w:rPr>
        <w:t>☐</w:t>
      </w:r>
      <w:r w:rsidRPr="00706F1C">
        <w:t xml:space="preserve"> Sometimes </w:t>
      </w:r>
      <w:r w:rsidRPr="00706F1C">
        <w:rPr>
          <w:rFonts w:ascii="Segoe UI Symbol" w:hAnsi="Segoe UI Symbol" w:cs="Segoe UI Symbol"/>
        </w:rPr>
        <w:t>☐</w:t>
      </w:r>
      <w:r w:rsidRPr="00706F1C">
        <w:t xml:space="preserve"> Rarely </w:t>
      </w:r>
      <w:r w:rsidRPr="00706F1C">
        <w:rPr>
          <w:rFonts w:ascii="Segoe UI Symbol" w:hAnsi="Segoe UI Symbol" w:cs="Segoe UI Symbol"/>
        </w:rPr>
        <w:t>☐</w:t>
      </w:r>
      <w:r w:rsidRPr="00706F1C">
        <w:t xml:space="preserve"> Never</w:t>
      </w:r>
    </w:p>
    <w:p w14:paraId="5B3684E6" w14:textId="77777777" w:rsidR="00B779C4" w:rsidRPr="00706F1C" w:rsidRDefault="00B779C4" w:rsidP="0016794C">
      <w:r w:rsidRPr="00706F1C">
        <w:t>Section D: Influences and Barriers</w:t>
      </w:r>
    </w:p>
    <w:p w14:paraId="559540AC" w14:textId="77777777" w:rsidR="00B779C4" w:rsidRPr="00706F1C" w:rsidRDefault="00B779C4" w:rsidP="0016794C"/>
    <w:p w14:paraId="59DEED82" w14:textId="77777777" w:rsidR="00B779C4" w:rsidRPr="00706F1C" w:rsidRDefault="00B779C4" w:rsidP="0016794C">
      <w:r w:rsidRPr="00706F1C">
        <w:t>21. What encourages you to sing with your child? (check all that apply)</w:t>
      </w:r>
      <w:r w:rsidRPr="00706F1C">
        <w:br/>
      </w:r>
      <w:r w:rsidRPr="00706F1C">
        <w:rPr>
          <w:rFonts w:ascii="Segoe UI Symbol" w:hAnsi="Segoe UI Symbol" w:cs="Segoe UI Symbol"/>
        </w:rPr>
        <w:t>☐</w:t>
      </w:r>
      <w:r w:rsidRPr="00706F1C">
        <w:t xml:space="preserve"> My child enjoys it </w:t>
      </w:r>
      <w:r w:rsidRPr="00706F1C">
        <w:rPr>
          <w:rFonts w:ascii="Segoe UI Symbol" w:hAnsi="Segoe UI Symbol" w:cs="Segoe UI Symbol"/>
        </w:rPr>
        <w:t>☐</w:t>
      </w:r>
      <w:r w:rsidRPr="00706F1C">
        <w:t xml:space="preserve"> It is part of our routine </w:t>
      </w:r>
      <w:r w:rsidRPr="00706F1C">
        <w:rPr>
          <w:rFonts w:ascii="Segoe UI Symbol" w:hAnsi="Segoe UI Symbol" w:cs="Segoe UI Symbol"/>
        </w:rPr>
        <w:t>☐</w:t>
      </w:r>
      <w:r w:rsidRPr="00706F1C">
        <w:t xml:space="preserve"> I enjoy it personally </w:t>
      </w:r>
      <w:r w:rsidRPr="00706F1C">
        <w:rPr>
          <w:rFonts w:ascii="Segoe UI Symbol" w:hAnsi="Segoe UI Symbol" w:cs="Segoe UI Symbol"/>
        </w:rPr>
        <w:t>☐</w:t>
      </w:r>
      <w:r w:rsidRPr="00706F1C">
        <w:t xml:space="preserve"> Cultural/family expectation </w:t>
      </w:r>
      <w:r w:rsidRPr="00706F1C">
        <w:rPr>
          <w:rFonts w:ascii="Segoe UI Symbol" w:hAnsi="Segoe UI Symbol" w:cs="Segoe UI Symbol"/>
        </w:rPr>
        <w:t>☐</w:t>
      </w:r>
      <w:r w:rsidRPr="00706F1C">
        <w:t xml:space="preserve"> Belief in early learning benefits </w:t>
      </w:r>
      <w:r w:rsidRPr="00706F1C">
        <w:rPr>
          <w:rFonts w:ascii="Segoe UI Symbol" w:hAnsi="Segoe UI Symbol" w:cs="Segoe UI Symbol"/>
        </w:rPr>
        <w:t>☐</w:t>
      </w:r>
      <w:r w:rsidRPr="00706F1C">
        <w:t xml:space="preserve"> Other: ________________</w:t>
      </w:r>
    </w:p>
    <w:p w14:paraId="584A8B10" w14:textId="77777777" w:rsidR="00B779C4" w:rsidRPr="00706F1C" w:rsidRDefault="00B779C4" w:rsidP="0016794C">
      <w:r w:rsidRPr="00706F1C">
        <w:t>22. What makes it harder to sing with your child? (check all that apply)</w:t>
      </w:r>
      <w:r w:rsidRPr="00706F1C">
        <w:br/>
      </w:r>
      <w:r w:rsidRPr="00706F1C">
        <w:rPr>
          <w:rFonts w:ascii="Segoe UI Symbol" w:hAnsi="Segoe UI Symbol" w:cs="Segoe UI Symbol"/>
        </w:rPr>
        <w:t>☐</w:t>
      </w:r>
      <w:r w:rsidRPr="00706F1C">
        <w:t xml:space="preserve"> Lack of time </w:t>
      </w:r>
      <w:r w:rsidRPr="00706F1C">
        <w:rPr>
          <w:rFonts w:ascii="Segoe UI Symbol" w:hAnsi="Segoe UI Symbol" w:cs="Segoe UI Symbol"/>
        </w:rPr>
        <w:t>☐</w:t>
      </w:r>
      <w:r w:rsidRPr="00706F1C">
        <w:t xml:space="preserve"> Lack of confidence in my singing </w:t>
      </w:r>
      <w:r w:rsidRPr="00706F1C">
        <w:rPr>
          <w:rFonts w:ascii="Segoe UI Symbol" w:hAnsi="Segoe UI Symbol" w:cs="Segoe UI Symbol"/>
        </w:rPr>
        <w:t>☐</w:t>
      </w:r>
      <w:r w:rsidRPr="00706F1C">
        <w:t xml:space="preserve"> Not knowing many songs </w:t>
      </w:r>
      <w:r w:rsidRPr="00706F1C">
        <w:rPr>
          <w:rFonts w:ascii="Segoe UI Symbol" w:hAnsi="Segoe UI Symbol" w:cs="Segoe UI Symbol"/>
        </w:rPr>
        <w:t>☐</w:t>
      </w:r>
      <w:r w:rsidRPr="00706F1C">
        <w:t xml:space="preserve"> Feeling tired or stressed </w:t>
      </w:r>
      <w:r w:rsidRPr="00706F1C">
        <w:rPr>
          <w:rFonts w:ascii="Segoe UI Symbol" w:hAnsi="Segoe UI Symbol" w:cs="Segoe UI Symbol"/>
        </w:rPr>
        <w:t>☐</w:t>
      </w:r>
      <w:r w:rsidRPr="00706F1C">
        <w:t xml:space="preserve"> Social pressures </w:t>
      </w:r>
      <w:r w:rsidRPr="00706F1C">
        <w:rPr>
          <w:rFonts w:ascii="Segoe UI Symbol" w:hAnsi="Segoe UI Symbol" w:cs="Segoe UI Symbol"/>
        </w:rPr>
        <w:t>☐</w:t>
      </w:r>
      <w:r w:rsidRPr="00706F1C">
        <w:t xml:space="preserve"> Other: ____________________</w:t>
      </w:r>
    </w:p>
    <w:p w14:paraId="3EC5C1CD" w14:textId="77777777" w:rsidR="00B779C4" w:rsidRPr="00706F1C" w:rsidRDefault="00B779C4" w:rsidP="0016794C">
      <w:r w:rsidRPr="00706F1C">
        <w:t>23. Did your own parents/caregivers sing to you when you were a child?</w:t>
      </w:r>
      <w:r w:rsidRPr="00706F1C">
        <w:br/>
      </w:r>
      <w:r w:rsidRPr="00706F1C">
        <w:rPr>
          <w:rFonts w:ascii="Segoe UI Symbol" w:hAnsi="Segoe UI Symbol" w:cs="Segoe UI Symbol"/>
        </w:rPr>
        <w:t>☐</w:t>
      </w:r>
      <w:r w:rsidRPr="00706F1C">
        <w:t xml:space="preserve"> Yes, often </w:t>
      </w:r>
      <w:r w:rsidRPr="00706F1C">
        <w:rPr>
          <w:rFonts w:ascii="Segoe UI Symbol" w:hAnsi="Segoe UI Symbol" w:cs="Segoe UI Symbol"/>
        </w:rPr>
        <w:t>☐</w:t>
      </w:r>
      <w:r w:rsidRPr="00706F1C">
        <w:t xml:space="preserve"> Sometimes </w:t>
      </w:r>
      <w:r w:rsidRPr="00706F1C">
        <w:rPr>
          <w:rFonts w:ascii="Segoe UI Symbol" w:hAnsi="Segoe UI Symbol" w:cs="Segoe UI Symbol"/>
        </w:rPr>
        <w:t>☐</w:t>
      </w:r>
      <w:r w:rsidRPr="00706F1C">
        <w:t xml:space="preserve"> Rarely/Never </w:t>
      </w:r>
      <w:r w:rsidRPr="00706F1C">
        <w:rPr>
          <w:rFonts w:ascii="Segoe UI Symbol" w:hAnsi="Segoe UI Symbol" w:cs="Segoe UI Symbol"/>
        </w:rPr>
        <w:t>☐</w:t>
      </w:r>
      <w:r w:rsidRPr="00706F1C">
        <w:t xml:space="preserve"> Not sure  </w:t>
      </w:r>
      <w:r w:rsidRPr="00706F1C">
        <w:rPr>
          <w:rFonts w:ascii="Segoe UI Symbol" w:hAnsi="Segoe UI Symbol" w:cs="Segoe UI Symbol"/>
        </w:rPr>
        <w:t>☐</w:t>
      </w:r>
      <w:r w:rsidRPr="00706F1C">
        <w:t xml:space="preserve"> No</w:t>
      </w:r>
    </w:p>
    <w:p w14:paraId="43A898E9" w14:textId="77777777" w:rsidR="00B779C4" w:rsidRPr="00706F1C" w:rsidRDefault="00B779C4" w:rsidP="0016794C">
      <w:r w:rsidRPr="00706F1C">
        <w:t>24. Compared to before becoming a parent, I now sing with my child:</w:t>
      </w:r>
      <w:r w:rsidRPr="00706F1C">
        <w:br/>
      </w:r>
      <w:r w:rsidRPr="00706F1C">
        <w:rPr>
          <w:rFonts w:ascii="Segoe UI Symbol" w:hAnsi="Segoe UI Symbol" w:cs="Segoe UI Symbol"/>
        </w:rPr>
        <w:t>☐</w:t>
      </w:r>
      <w:r w:rsidRPr="00706F1C">
        <w:t xml:space="preserve"> More often than I expected </w:t>
      </w:r>
      <w:r w:rsidRPr="00706F1C">
        <w:rPr>
          <w:rFonts w:ascii="Segoe UI Symbol" w:hAnsi="Segoe UI Symbol" w:cs="Segoe UI Symbol"/>
        </w:rPr>
        <w:t>☐</w:t>
      </w:r>
      <w:r w:rsidRPr="00706F1C">
        <w:t xml:space="preserve"> About the same </w:t>
      </w:r>
      <w:r w:rsidRPr="00706F1C">
        <w:rPr>
          <w:rFonts w:ascii="Segoe UI Symbol" w:hAnsi="Segoe UI Symbol" w:cs="Segoe UI Symbol"/>
        </w:rPr>
        <w:t>☐</w:t>
      </w:r>
      <w:r w:rsidRPr="00706F1C">
        <w:t xml:space="preserve"> Less often than I expected </w:t>
      </w:r>
      <w:r w:rsidRPr="00706F1C">
        <w:rPr>
          <w:rFonts w:ascii="Segoe UI Symbol" w:hAnsi="Segoe UI Symbol" w:cs="Segoe UI Symbol"/>
        </w:rPr>
        <w:t>☐</w:t>
      </w:r>
      <w:r w:rsidRPr="00706F1C">
        <w:t xml:space="preserve"> I don’t sing with my child</w:t>
      </w:r>
    </w:p>
    <w:p w14:paraId="35FEE867" w14:textId="77777777" w:rsidR="00B779C4" w:rsidRPr="00706F1C" w:rsidRDefault="00B779C4" w:rsidP="0016794C">
      <w:r w:rsidRPr="00706F1C">
        <w:t>Section E: Perceived Effects of Singing</w:t>
      </w:r>
    </w:p>
    <w:p w14:paraId="0F269562" w14:textId="77777777" w:rsidR="00B779C4" w:rsidRPr="00706F1C" w:rsidRDefault="00B779C4" w:rsidP="0016794C"/>
    <w:p w14:paraId="563D7B89" w14:textId="77777777" w:rsidR="00B779C4" w:rsidRPr="00706F1C" w:rsidRDefault="00B779C4" w:rsidP="0016794C">
      <w:r w:rsidRPr="00706F1C">
        <w:t>Scale: 1 = Strongly disagree → 5 = Strongly agree</w:t>
      </w:r>
    </w:p>
    <w:p w14:paraId="0FB913AF" w14:textId="77777777" w:rsidR="00B779C4" w:rsidRPr="00706F1C" w:rsidRDefault="00B779C4" w:rsidP="0016794C">
      <w:r w:rsidRPr="00706F1C">
        <w:t>25. Singing helps soothe my child when upset.</w:t>
      </w:r>
    </w:p>
    <w:p w14:paraId="4A34DD0B" w14:textId="77777777" w:rsidR="00B779C4" w:rsidRPr="00706F1C" w:rsidRDefault="00B779C4" w:rsidP="0016794C">
      <w:r w:rsidRPr="00706F1C">
        <w:t>26. Singing helps with sleep/bedtime routines.</w:t>
      </w:r>
    </w:p>
    <w:p w14:paraId="6910B8E0" w14:textId="77777777" w:rsidR="00B779C4" w:rsidRPr="00706F1C" w:rsidRDefault="00B779C4" w:rsidP="0016794C">
      <w:r w:rsidRPr="00706F1C">
        <w:t>27. Singing increases my child’s attention and engagement.</w:t>
      </w:r>
    </w:p>
    <w:p w14:paraId="419146F6" w14:textId="77777777" w:rsidR="00B779C4" w:rsidRPr="00706F1C" w:rsidRDefault="00B779C4" w:rsidP="0016794C">
      <w:r w:rsidRPr="00706F1C">
        <w:t>28. My child tries to imitate words or melodies when I sing.</w:t>
      </w:r>
    </w:p>
    <w:p w14:paraId="7D5C202F" w14:textId="77777777" w:rsidR="00B779C4" w:rsidRPr="00706F1C" w:rsidRDefault="00B779C4" w:rsidP="0016794C">
      <w:r w:rsidRPr="00706F1C">
        <w:t>29. My child responds positively (smiles, claps, moves) when I sing.</w:t>
      </w:r>
    </w:p>
    <w:p w14:paraId="524B9C97" w14:textId="77777777" w:rsidR="00B779C4" w:rsidRPr="00706F1C" w:rsidRDefault="00B779C4" w:rsidP="0016794C">
      <w:r w:rsidRPr="00706F1C">
        <w:t>30. Singing has improved my confidence as a parent.</w:t>
      </w:r>
    </w:p>
    <w:p w14:paraId="39C32DE3" w14:textId="77777777" w:rsidR="00B779C4" w:rsidRPr="00706F1C" w:rsidRDefault="00B779C4" w:rsidP="0016794C">
      <w:r w:rsidRPr="00706F1C">
        <w:t>Section F: Practitioner Awareness and Support</w:t>
      </w:r>
    </w:p>
    <w:p w14:paraId="0FC43FED" w14:textId="77777777" w:rsidR="00B779C4" w:rsidRPr="00706F1C" w:rsidRDefault="00B779C4" w:rsidP="0016794C"/>
    <w:p w14:paraId="76D50E22" w14:textId="77777777" w:rsidR="00B779C4" w:rsidRPr="00706F1C" w:rsidRDefault="00B779C4" w:rsidP="0016794C">
      <w:r w:rsidRPr="00706F1C">
        <w:t>Scale: 1 = Strongly disagree → 5 = Strongly agree</w:t>
      </w:r>
    </w:p>
    <w:p w14:paraId="668C208A" w14:textId="77777777" w:rsidR="00B779C4" w:rsidRPr="00706F1C" w:rsidRDefault="00B779C4" w:rsidP="0016794C">
      <w:r w:rsidRPr="00706F1C">
        <w:lastRenderedPageBreak/>
        <w:t>31. Practitioners (e.g., health visitors, early years educators) encourage singing with young children.</w:t>
      </w:r>
    </w:p>
    <w:p w14:paraId="28C94772" w14:textId="77777777" w:rsidR="00B779C4" w:rsidRPr="00706F1C" w:rsidRDefault="00B779C4" w:rsidP="0016794C">
      <w:r w:rsidRPr="00706F1C">
        <w:t>32. Practitioners understand the challenges parents face around singing.</w:t>
      </w:r>
    </w:p>
    <w:p w14:paraId="4CC696D0" w14:textId="77777777" w:rsidR="00B779C4" w:rsidRPr="00706F1C" w:rsidRDefault="00B779C4" w:rsidP="0016794C">
      <w:r w:rsidRPr="00706F1C">
        <w:t>33. I would like more support/resources from practitioners about singing (e.g., song ideas, workshops, apps).</w:t>
      </w:r>
    </w:p>
    <w:p w14:paraId="79947E74" w14:textId="77777777" w:rsidR="00B779C4" w:rsidRPr="00706F1C" w:rsidRDefault="00B779C4" w:rsidP="0016794C">
      <w:r w:rsidRPr="00706F1C">
        <w:t>Section G: Optional Open-Ended</w:t>
      </w:r>
    </w:p>
    <w:p w14:paraId="50C420A0" w14:textId="77777777" w:rsidR="00B779C4" w:rsidRPr="00706F1C" w:rsidRDefault="00B779C4" w:rsidP="0016794C"/>
    <w:p w14:paraId="0F2476F7" w14:textId="77777777" w:rsidR="00B779C4" w:rsidRPr="00706F1C" w:rsidRDefault="00B779C4" w:rsidP="0016794C">
      <w:r w:rsidRPr="00706F1C">
        <w:t>34. What is your favourite memory of singing with your child?</w:t>
      </w:r>
    </w:p>
    <w:p w14:paraId="04F4973C" w14:textId="77777777" w:rsidR="00B779C4" w:rsidRPr="00706F1C" w:rsidRDefault="00B779C4" w:rsidP="0016794C">
      <w:pPr>
        <w:rPr>
          <w:color w:val="202124"/>
          <w:spacing w:val="3"/>
          <w:shd w:val="clear" w:color="auto" w:fill="FFFFFF"/>
        </w:rPr>
      </w:pPr>
      <w:r w:rsidRPr="00706F1C">
        <w:rPr>
          <w:color w:val="202124"/>
          <w:spacing w:val="3"/>
          <w:shd w:val="clear" w:color="auto" w:fill="FFFFFF"/>
        </w:rPr>
        <w:t>35. If you could receive support to help you sing more with your child, what would be most useful?</w:t>
      </w:r>
    </w:p>
    <w:p w14:paraId="365A806F" w14:textId="77777777" w:rsidR="00B779C4" w:rsidRPr="00706F1C" w:rsidRDefault="00B779C4" w:rsidP="0016794C">
      <w:r w:rsidRPr="00706F1C">
        <w:rPr>
          <w:color w:val="202124"/>
          <w:spacing w:val="3"/>
          <w:shd w:val="clear" w:color="auto" w:fill="FFFFFF"/>
        </w:rPr>
        <w:t>36. Any other comments to add:</w:t>
      </w:r>
    </w:p>
    <w:p w14:paraId="48FDFF89" w14:textId="77777777" w:rsidR="00B779C4" w:rsidRPr="00706F1C" w:rsidRDefault="00B779C4" w:rsidP="0016794C"/>
    <w:p w14:paraId="76AA0845" w14:textId="77777777" w:rsidR="00650331" w:rsidRDefault="00650331" w:rsidP="0016794C"/>
    <w:p w14:paraId="25AADB89" w14:textId="77777777" w:rsidR="00DA0A4E" w:rsidRDefault="00DA0A4E" w:rsidP="0016794C"/>
    <w:p w14:paraId="05AD8BCA" w14:textId="77777777" w:rsidR="00DA0A4E" w:rsidRDefault="00DA0A4E" w:rsidP="0016794C"/>
    <w:p w14:paraId="2380EFD9" w14:textId="77777777" w:rsidR="00DA0A4E" w:rsidRDefault="00DA0A4E" w:rsidP="0016794C"/>
    <w:p w14:paraId="14731121" w14:textId="77777777" w:rsidR="00DA0A4E" w:rsidRDefault="00DA0A4E" w:rsidP="0016794C"/>
    <w:p w14:paraId="42DC0F05" w14:textId="77777777" w:rsidR="00DA0A4E" w:rsidRDefault="00DA0A4E" w:rsidP="0016794C"/>
    <w:p w14:paraId="19C1650D" w14:textId="77777777" w:rsidR="00DA0A4E" w:rsidRDefault="00DA0A4E" w:rsidP="00F0035A">
      <w:pPr>
        <w:spacing w:line="360" w:lineRule="auto"/>
        <w:rPr>
          <w:rFonts w:ascii="Arial" w:hAnsi="Arial" w:cs="Arial"/>
          <w:sz w:val="22"/>
          <w:szCs w:val="22"/>
        </w:rPr>
      </w:pPr>
    </w:p>
    <w:p w14:paraId="7ACCAAA8" w14:textId="77777777" w:rsidR="00DA0A4E" w:rsidRDefault="00DA0A4E" w:rsidP="00F0035A">
      <w:pPr>
        <w:spacing w:line="360" w:lineRule="auto"/>
        <w:rPr>
          <w:rFonts w:ascii="Arial" w:hAnsi="Arial" w:cs="Arial"/>
          <w:sz w:val="22"/>
          <w:szCs w:val="22"/>
        </w:rPr>
      </w:pPr>
    </w:p>
    <w:p w14:paraId="7CB32418" w14:textId="77777777" w:rsidR="00DA0A4E" w:rsidRDefault="00DA0A4E" w:rsidP="00F0035A">
      <w:pPr>
        <w:spacing w:line="360" w:lineRule="auto"/>
        <w:rPr>
          <w:rFonts w:ascii="Arial" w:hAnsi="Arial" w:cs="Arial"/>
          <w:sz w:val="22"/>
          <w:szCs w:val="22"/>
        </w:rPr>
      </w:pPr>
    </w:p>
    <w:p w14:paraId="69E66F3A" w14:textId="77777777" w:rsidR="00DA0A4E" w:rsidRDefault="00DA0A4E" w:rsidP="00F0035A">
      <w:pPr>
        <w:spacing w:line="360" w:lineRule="auto"/>
        <w:rPr>
          <w:rFonts w:ascii="Arial" w:hAnsi="Arial" w:cs="Arial"/>
          <w:sz w:val="22"/>
          <w:szCs w:val="22"/>
        </w:rPr>
      </w:pPr>
    </w:p>
    <w:p w14:paraId="3FA913EA" w14:textId="77777777" w:rsidR="00DA0A4E" w:rsidRDefault="00DA0A4E" w:rsidP="00F0035A">
      <w:pPr>
        <w:spacing w:line="360" w:lineRule="auto"/>
        <w:rPr>
          <w:rFonts w:ascii="Arial" w:hAnsi="Arial" w:cs="Arial"/>
          <w:sz w:val="22"/>
          <w:szCs w:val="22"/>
        </w:rPr>
      </w:pPr>
    </w:p>
    <w:p w14:paraId="13D3469C" w14:textId="77777777" w:rsidR="00DA0A4E" w:rsidRDefault="00DA0A4E" w:rsidP="00F0035A">
      <w:pPr>
        <w:spacing w:line="360" w:lineRule="auto"/>
        <w:rPr>
          <w:rFonts w:ascii="Arial" w:hAnsi="Arial" w:cs="Arial"/>
          <w:sz w:val="22"/>
          <w:szCs w:val="22"/>
        </w:rPr>
      </w:pPr>
    </w:p>
    <w:p w14:paraId="1AF757FA" w14:textId="77777777" w:rsidR="00DA0A4E" w:rsidRDefault="00DA0A4E" w:rsidP="00F0035A">
      <w:pPr>
        <w:spacing w:line="360" w:lineRule="auto"/>
        <w:rPr>
          <w:rFonts w:ascii="Arial" w:hAnsi="Arial" w:cs="Arial"/>
          <w:sz w:val="22"/>
          <w:szCs w:val="22"/>
        </w:rPr>
      </w:pPr>
    </w:p>
    <w:p w14:paraId="1E0A5126" w14:textId="77777777" w:rsidR="00DA0A4E" w:rsidRDefault="00DA0A4E" w:rsidP="00F0035A">
      <w:pPr>
        <w:spacing w:line="360" w:lineRule="auto"/>
        <w:rPr>
          <w:rFonts w:ascii="Arial" w:hAnsi="Arial" w:cs="Arial"/>
          <w:sz w:val="22"/>
          <w:szCs w:val="22"/>
        </w:rPr>
      </w:pPr>
    </w:p>
    <w:p w14:paraId="4EBC250D" w14:textId="77777777" w:rsidR="00DA0A4E" w:rsidRDefault="00DA0A4E" w:rsidP="00F0035A">
      <w:pPr>
        <w:spacing w:line="360" w:lineRule="auto"/>
        <w:rPr>
          <w:rFonts w:ascii="Arial" w:hAnsi="Arial" w:cs="Arial"/>
          <w:sz w:val="22"/>
          <w:szCs w:val="22"/>
        </w:rPr>
      </w:pPr>
    </w:p>
    <w:p w14:paraId="77CE7838" w14:textId="77777777" w:rsidR="00DA0A4E" w:rsidRDefault="00DA0A4E" w:rsidP="00F0035A">
      <w:pPr>
        <w:spacing w:line="360" w:lineRule="auto"/>
        <w:rPr>
          <w:rFonts w:ascii="Arial" w:hAnsi="Arial" w:cs="Arial"/>
          <w:sz w:val="22"/>
          <w:szCs w:val="22"/>
        </w:rPr>
      </w:pPr>
    </w:p>
    <w:p w14:paraId="26EC132D" w14:textId="77777777" w:rsidR="00DA0A4E" w:rsidRDefault="00DA0A4E" w:rsidP="00F0035A">
      <w:pPr>
        <w:spacing w:line="360" w:lineRule="auto"/>
        <w:rPr>
          <w:rFonts w:ascii="Arial" w:hAnsi="Arial" w:cs="Arial"/>
          <w:sz w:val="22"/>
          <w:szCs w:val="22"/>
        </w:rPr>
      </w:pPr>
    </w:p>
    <w:p w14:paraId="5E2D1CBD" w14:textId="77777777" w:rsidR="00DA0A4E" w:rsidRDefault="00DA0A4E" w:rsidP="00F0035A">
      <w:pPr>
        <w:spacing w:line="360" w:lineRule="auto"/>
        <w:rPr>
          <w:rFonts w:ascii="Arial" w:hAnsi="Arial" w:cs="Arial"/>
          <w:sz w:val="22"/>
          <w:szCs w:val="22"/>
        </w:rPr>
      </w:pPr>
    </w:p>
    <w:p w14:paraId="3D3A640E" w14:textId="77777777" w:rsidR="00DA0A4E" w:rsidRDefault="00DA0A4E" w:rsidP="00F0035A">
      <w:pPr>
        <w:spacing w:line="360" w:lineRule="auto"/>
        <w:rPr>
          <w:rFonts w:ascii="Arial" w:hAnsi="Arial" w:cs="Arial"/>
          <w:sz w:val="22"/>
          <w:szCs w:val="22"/>
        </w:rPr>
      </w:pPr>
    </w:p>
    <w:p w14:paraId="707937D0" w14:textId="77777777" w:rsidR="00DA0A4E" w:rsidRDefault="00DA0A4E" w:rsidP="00F0035A">
      <w:pPr>
        <w:spacing w:line="360" w:lineRule="auto"/>
        <w:rPr>
          <w:rFonts w:ascii="Arial" w:hAnsi="Arial" w:cs="Arial"/>
          <w:sz w:val="22"/>
          <w:szCs w:val="22"/>
        </w:rPr>
      </w:pPr>
    </w:p>
    <w:p w14:paraId="5C4B36CD" w14:textId="77777777" w:rsidR="00DA0A4E" w:rsidRDefault="00DA0A4E" w:rsidP="00F0035A">
      <w:pPr>
        <w:spacing w:line="360" w:lineRule="auto"/>
        <w:rPr>
          <w:rFonts w:ascii="Arial" w:hAnsi="Arial" w:cs="Arial"/>
          <w:sz w:val="22"/>
          <w:szCs w:val="22"/>
        </w:rPr>
      </w:pPr>
    </w:p>
    <w:p w14:paraId="38BB07CA" w14:textId="77777777" w:rsidR="00DA0A4E" w:rsidRDefault="00DA0A4E" w:rsidP="00F0035A">
      <w:pPr>
        <w:spacing w:line="360" w:lineRule="auto"/>
        <w:rPr>
          <w:rFonts w:ascii="Arial" w:hAnsi="Arial" w:cs="Arial"/>
          <w:sz w:val="22"/>
          <w:szCs w:val="22"/>
        </w:rPr>
      </w:pPr>
    </w:p>
    <w:p w14:paraId="3588BEF8" w14:textId="77777777" w:rsidR="00DA0A4E" w:rsidRDefault="00DA0A4E" w:rsidP="00F0035A">
      <w:pPr>
        <w:spacing w:line="360" w:lineRule="auto"/>
        <w:rPr>
          <w:rFonts w:ascii="Arial" w:hAnsi="Arial" w:cs="Arial"/>
          <w:sz w:val="22"/>
          <w:szCs w:val="22"/>
        </w:rPr>
      </w:pPr>
    </w:p>
    <w:p w14:paraId="27B58276" w14:textId="77777777" w:rsidR="00DA0A4E" w:rsidRDefault="00DA0A4E" w:rsidP="00F0035A">
      <w:pPr>
        <w:spacing w:line="360" w:lineRule="auto"/>
        <w:rPr>
          <w:rFonts w:ascii="Arial" w:hAnsi="Arial" w:cs="Arial"/>
          <w:sz w:val="22"/>
          <w:szCs w:val="22"/>
        </w:rPr>
      </w:pPr>
    </w:p>
    <w:p w14:paraId="629F5CCC" w14:textId="77777777" w:rsidR="006F2E42" w:rsidRDefault="006F2E42" w:rsidP="006F2E42">
      <w:pPr>
        <w:rPr>
          <w:b/>
          <w:bCs/>
        </w:rPr>
      </w:pPr>
      <w:r>
        <w:rPr>
          <w:b/>
          <w:bCs/>
          <w:noProof/>
        </w:rPr>
        <w:lastRenderedPageBreak/>
        <mc:AlternateContent>
          <mc:Choice Requires="wps">
            <w:drawing>
              <wp:anchor distT="0" distB="0" distL="114300" distR="114300" simplePos="0" relativeHeight="251668480" behindDoc="0" locked="0" layoutInCell="1" allowOverlap="1" wp14:anchorId="6E950721" wp14:editId="663F765F">
                <wp:simplePos x="0" y="0"/>
                <wp:positionH relativeFrom="column">
                  <wp:posOffset>782198</wp:posOffset>
                </wp:positionH>
                <wp:positionV relativeFrom="paragraph">
                  <wp:posOffset>4175393</wp:posOffset>
                </wp:positionV>
                <wp:extent cx="1476260" cy="143219"/>
                <wp:effectExtent l="12700" t="12700" r="10160" b="9525"/>
                <wp:wrapNone/>
                <wp:docPr id="1916458930" name="Rectangle 73"/>
                <wp:cNvGraphicFramePr/>
                <a:graphic xmlns:a="http://schemas.openxmlformats.org/drawingml/2006/main">
                  <a:graphicData uri="http://schemas.microsoft.com/office/word/2010/wordprocessingShape">
                    <wps:wsp>
                      <wps:cNvSpPr/>
                      <wps:spPr>
                        <a:xfrm>
                          <a:off x="0" y="0"/>
                          <a:ext cx="1476260" cy="1432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B2FA31" id="Rectangle 73" o:spid="_x0000_s1026" style="position:absolute;margin-left:61.6pt;margin-top:328.75pt;width:116.25pt;height:11.3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" fillcolor="#156082 [3204]" strokecolor="#030e13 [484]" strokeweight="1.5pt"/>
            </w:pict>
          </mc:Fallback>
        </mc:AlternateContent>
      </w:r>
      <w:r>
        <w:rPr>
          <w:b/>
          <w:bCs/>
          <w:noProof/>
        </w:rPr>
        <mc:AlternateContent>
          <mc:Choice Requires="wps">
            <w:drawing>
              <wp:anchor distT="0" distB="0" distL="114300" distR="114300" simplePos="0" relativeHeight="251660288" behindDoc="0" locked="0" layoutInCell="1" allowOverlap="1" wp14:anchorId="2BACFE3E" wp14:editId="26A2614C">
                <wp:simplePos x="0" y="0"/>
                <wp:positionH relativeFrom="column">
                  <wp:posOffset>651678</wp:posOffset>
                </wp:positionH>
                <wp:positionV relativeFrom="paragraph">
                  <wp:posOffset>5034707</wp:posOffset>
                </wp:positionV>
                <wp:extent cx="1243223" cy="364949"/>
                <wp:effectExtent l="12700" t="12700" r="14605" b="16510"/>
                <wp:wrapNone/>
                <wp:docPr id="813062942" name="Rectangle 61"/>
                <wp:cNvGraphicFramePr/>
                <a:graphic xmlns:a="http://schemas.openxmlformats.org/drawingml/2006/main">
                  <a:graphicData uri="http://schemas.microsoft.com/office/word/2010/wordprocessingShape">
                    <wps:wsp>
                      <wps:cNvSpPr/>
                      <wps:spPr>
                        <a:xfrm>
                          <a:off x="0" y="0"/>
                          <a:ext cx="1243223" cy="36494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AEE33C" id="Rectangle 61" o:spid="_x0000_s1026" style="position:absolute;margin-left:51.3pt;margin-top:396.45pt;width:97.9pt;height:28.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" fillcolor="#156082 [3204]" strokecolor="#030e13 [484]" strokeweight="1.5pt"/>
            </w:pict>
          </mc:Fallback>
        </mc:AlternateContent>
      </w:r>
      <w:r>
        <w:rPr>
          <w:b/>
          <w:bCs/>
          <w:noProof/>
        </w:rPr>
        <mc:AlternateContent>
          <mc:Choice Requires="wps">
            <w:drawing>
              <wp:anchor distT="0" distB="0" distL="114300" distR="114300" simplePos="0" relativeHeight="251663360" behindDoc="0" locked="0" layoutInCell="1" allowOverlap="1" wp14:anchorId="3E7B731B" wp14:editId="20FBAC20">
                <wp:simplePos x="0" y="0"/>
                <wp:positionH relativeFrom="column">
                  <wp:posOffset>-1</wp:posOffset>
                </wp:positionH>
                <wp:positionV relativeFrom="paragraph">
                  <wp:posOffset>-605928</wp:posOffset>
                </wp:positionV>
                <wp:extent cx="3668617" cy="462709"/>
                <wp:effectExtent l="0" t="0" r="14605" b="7620"/>
                <wp:wrapNone/>
                <wp:docPr id="1927733065" name="Text Box 66"/>
                <wp:cNvGraphicFramePr/>
                <a:graphic xmlns:a="http://schemas.openxmlformats.org/drawingml/2006/main">
                  <a:graphicData uri="http://schemas.microsoft.com/office/word/2010/wordprocessingShape">
                    <wps:wsp>
                      <wps:cNvSpPr txBox="1"/>
                      <wps:spPr>
                        <a:xfrm>
                          <a:off x="0" y="0"/>
                          <a:ext cx="3668617" cy="462709"/>
                        </a:xfrm>
                        <a:prstGeom prst="rect">
                          <a:avLst/>
                        </a:prstGeom>
                        <a:solidFill>
                          <a:schemeClr val="lt1"/>
                        </a:solidFill>
                        <a:ln w="6350">
                          <a:solidFill>
                            <a:prstClr val="black"/>
                          </a:solidFill>
                        </a:ln>
                      </wps:spPr>
                      <wps:txbx>
                        <w:txbxContent>
                          <w:p w14:paraId="5055AEF0" w14:textId="0FACEFC6" w:rsidR="006F2E42" w:rsidRPr="007E4C08" w:rsidRDefault="006F2E42" w:rsidP="000B61F6">
                            <w:pPr>
                              <w:pStyle w:val="Heading2"/>
                            </w:pPr>
                            <w:bookmarkStart w:id="94" w:name="_Toc223378246"/>
                            <w:r w:rsidRPr="007E4C08">
                              <w:t xml:space="preserve">Appendix </w:t>
                            </w:r>
                            <w:r w:rsidR="000B61F6">
                              <w:t xml:space="preserve">E </w:t>
                            </w:r>
                            <w:r w:rsidRPr="007E4C08">
                              <w:t>Informed consent</w:t>
                            </w:r>
                            <w:r>
                              <w:t xml:space="preserve"> from Participants</w:t>
                            </w:r>
                            <w:bookmarkEnd w:id="9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7B731B" id="_x0000_t202" coordsize="21600,21600" o:spt="202" path="m,l,21600r21600,l21600,xe">
                <v:stroke joinstyle="miter"/>
                <v:path gradientshapeok="t" o:connecttype="rect"/>
              </v:shapetype>
              <v:shape id="Text Box 66" o:spid="_x0000_s1026" type="#_x0000_t202" style="position:absolute;margin-left:0;margin-top:-47.7pt;width:288.85pt;height:36.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" fillcolor="white [3201]" strokeweight=".5pt">
                <v:textbox>
                  <w:txbxContent>
                    <w:p w14:paraId="5055AEF0" w14:textId="0FACEFC6" w:rsidR="006F2E42" w:rsidRPr="007E4C08" w:rsidRDefault="006F2E42" w:rsidP="000B61F6">
                      <w:pPr>
                        <w:pStyle w:val="Heading2"/>
                      </w:pPr>
                      <w:bookmarkStart w:id="95" w:name="_Toc223378246"/>
                      <w:r w:rsidRPr="007E4C08">
                        <w:t xml:space="preserve">Appendix </w:t>
                      </w:r>
                      <w:r w:rsidR="000B61F6">
                        <w:t xml:space="preserve">E </w:t>
                      </w:r>
                      <w:r w:rsidRPr="007E4C08">
                        <w:t>Informed consent</w:t>
                      </w:r>
                      <w:r>
                        <w:t xml:space="preserve"> from Participants</w:t>
                      </w:r>
                      <w:bookmarkEnd w:id="95"/>
                    </w:p>
                  </w:txbxContent>
                </v:textbox>
              </v:shape>
            </w:pict>
          </mc:Fallback>
        </mc:AlternateContent>
      </w:r>
      <w:r>
        <w:rPr>
          <w:b/>
          <w:bCs/>
          <w:noProof/>
        </w:rPr>
        <w:drawing>
          <wp:inline distT="0" distB="0" distL="0" distR="0" wp14:anchorId="72070EE1" wp14:editId="13D2C3FA">
            <wp:extent cx="6247145" cy="8540979"/>
            <wp:effectExtent l="0" t="0" r="1270" b="6350"/>
            <wp:docPr id="1193690951" name="Picture 57"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41134" name="Picture 57" descr="A paper with writing on i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257112" cy="8554605"/>
                    </a:xfrm>
                    <a:prstGeom prst="rect">
                      <a:avLst/>
                    </a:prstGeom>
                  </pic:spPr>
                </pic:pic>
              </a:graphicData>
            </a:graphic>
          </wp:inline>
        </w:drawing>
      </w:r>
    </w:p>
    <w:p w14:paraId="16B7F1E1" w14:textId="77777777" w:rsidR="006F2E42" w:rsidRDefault="006F2E42" w:rsidP="006F2E42">
      <w:pPr>
        <w:rPr>
          <w:b/>
          <w:bCs/>
        </w:rPr>
      </w:pPr>
    </w:p>
    <w:p w14:paraId="29C70135" w14:textId="77777777" w:rsidR="006F2E42" w:rsidRDefault="006F2E42" w:rsidP="006F2E42">
      <w:pPr>
        <w:rPr>
          <w:b/>
          <w:bCs/>
        </w:rPr>
      </w:pPr>
    </w:p>
    <w:p w14:paraId="52861822" w14:textId="77777777" w:rsidR="006F2E42" w:rsidRDefault="006F2E42" w:rsidP="006F2E42">
      <w:pPr>
        <w:rPr>
          <w:b/>
          <w:bCs/>
        </w:rPr>
      </w:pPr>
      <w:r>
        <w:rPr>
          <w:b/>
          <w:bCs/>
          <w:noProof/>
        </w:rPr>
        <mc:AlternateContent>
          <mc:Choice Requires="wps">
            <w:drawing>
              <wp:anchor distT="0" distB="0" distL="114300" distR="114300" simplePos="0" relativeHeight="251661312" behindDoc="0" locked="0" layoutInCell="1" allowOverlap="1" wp14:anchorId="17B5196D" wp14:editId="199D28A4">
                <wp:simplePos x="0" y="0"/>
                <wp:positionH relativeFrom="column">
                  <wp:posOffset>794224</wp:posOffset>
                </wp:positionH>
                <wp:positionV relativeFrom="paragraph">
                  <wp:posOffset>3949807</wp:posOffset>
                </wp:positionV>
                <wp:extent cx="1507628" cy="229671"/>
                <wp:effectExtent l="12700" t="12700" r="16510" b="12065"/>
                <wp:wrapNone/>
                <wp:docPr id="669008915" name="Rectangle 63"/>
                <wp:cNvGraphicFramePr/>
                <a:graphic xmlns:a="http://schemas.openxmlformats.org/drawingml/2006/main">
                  <a:graphicData uri="http://schemas.microsoft.com/office/word/2010/wordprocessingShape">
                    <wps:wsp>
                      <wps:cNvSpPr/>
                      <wps:spPr>
                        <a:xfrm>
                          <a:off x="0" y="0"/>
                          <a:ext cx="1507628" cy="22967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22459E" id="Rectangle 63" o:spid="_x0000_s1026" style="position:absolute;margin-left:62.55pt;margin-top:311pt;width:118.7pt;height:18.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" fillcolor="#156082 [3204]" strokecolor="#030e13 [484]" strokeweight="1.5pt"/>
            </w:pict>
          </mc:Fallback>
        </mc:AlternateContent>
      </w:r>
      <w:r>
        <w:rPr>
          <w:b/>
          <w:bCs/>
          <w:noProof/>
        </w:rPr>
        <mc:AlternateContent>
          <mc:Choice Requires="wps">
            <w:drawing>
              <wp:anchor distT="0" distB="0" distL="114300" distR="114300" simplePos="0" relativeHeight="251662336" behindDoc="0" locked="0" layoutInCell="1" allowOverlap="1" wp14:anchorId="3D2CDE57" wp14:editId="7D5A835F">
                <wp:simplePos x="0" y="0"/>
                <wp:positionH relativeFrom="column">
                  <wp:posOffset>751151</wp:posOffset>
                </wp:positionH>
                <wp:positionV relativeFrom="paragraph">
                  <wp:posOffset>4808886</wp:posOffset>
                </wp:positionV>
                <wp:extent cx="1055936" cy="384274"/>
                <wp:effectExtent l="12700" t="12700" r="11430" b="9525"/>
                <wp:wrapNone/>
                <wp:docPr id="616149939" name="Rectangle 65"/>
                <wp:cNvGraphicFramePr/>
                <a:graphic xmlns:a="http://schemas.openxmlformats.org/drawingml/2006/main">
                  <a:graphicData uri="http://schemas.microsoft.com/office/word/2010/wordprocessingShape">
                    <wps:wsp>
                      <wps:cNvSpPr/>
                      <wps:spPr>
                        <a:xfrm flipV="1">
                          <a:off x="0" y="0"/>
                          <a:ext cx="1055936" cy="38427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3A8B76" id="Rectangle 65" o:spid="_x0000_s1026" style="position:absolute;margin-left:59.15pt;margin-top:378.65pt;width:83.15pt;height:30.2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" fillcolor="#156082 [3204]" strokecolor="#030e13 [484]" strokeweight="1.5pt"/>
            </w:pict>
          </mc:Fallback>
        </mc:AlternateContent>
      </w:r>
      <w:r>
        <w:rPr>
          <w:b/>
          <w:bCs/>
          <w:noProof/>
        </w:rPr>
        <w:drawing>
          <wp:inline distT="0" distB="0" distL="0" distR="0" wp14:anchorId="146ED690" wp14:editId="7B2A204F">
            <wp:extent cx="5684704" cy="8034969"/>
            <wp:effectExtent l="0" t="0" r="5080" b="4445"/>
            <wp:docPr id="93450305" name="Picture 62"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50305" name="Picture 62" descr="A paper with writing on i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03466" cy="8061488"/>
                    </a:xfrm>
                    <a:prstGeom prst="rect">
                      <a:avLst/>
                    </a:prstGeom>
                  </pic:spPr>
                </pic:pic>
              </a:graphicData>
            </a:graphic>
          </wp:inline>
        </w:drawing>
      </w:r>
    </w:p>
    <w:p w14:paraId="7D58ADEF" w14:textId="77777777" w:rsidR="006F2E42" w:rsidRDefault="006F2E42" w:rsidP="006F2E42">
      <w:pPr>
        <w:rPr>
          <w:b/>
          <w:bCs/>
        </w:rPr>
      </w:pPr>
      <w:r>
        <w:rPr>
          <w:b/>
          <w:bCs/>
          <w:noProof/>
        </w:rPr>
        <w:lastRenderedPageBreak/>
        <mc:AlternateContent>
          <mc:Choice Requires="wps">
            <w:drawing>
              <wp:anchor distT="0" distB="0" distL="114300" distR="114300" simplePos="0" relativeHeight="251669504" behindDoc="0" locked="0" layoutInCell="1" allowOverlap="1" wp14:anchorId="1A267A47" wp14:editId="512DA7C5">
                <wp:simplePos x="0" y="0"/>
                <wp:positionH relativeFrom="column">
                  <wp:posOffset>827948</wp:posOffset>
                </wp:positionH>
                <wp:positionV relativeFrom="paragraph">
                  <wp:posOffset>4429958</wp:posOffset>
                </wp:positionV>
                <wp:extent cx="2124572" cy="395429"/>
                <wp:effectExtent l="12700" t="12700" r="9525" b="11430"/>
                <wp:wrapNone/>
                <wp:docPr id="194315886" name="Rectangle 74"/>
                <wp:cNvGraphicFramePr/>
                <a:graphic xmlns:a="http://schemas.openxmlformats.org/drawingml/2006/main">
                  <a:graphicData uri="http://schemas.microsoft.com/office/word/2010/wordprocessingShape">
                    <wps:wsp>
                      <wps:cNvSpPr/>
                      <wps:spPr>
                        <a:xfrm flipV="1">
                          <a:off x="0" y="0"/>
                          <a:ext cx="2124572" cy="39542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C4269D" id="Rectangle 74" o:spid="_x0000_s1026" style="position:absolute;margin-left:65.2pt;margin-top:348.8pt;width:167.3pt;height:31.1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" fillcolor="#156082 [3204]" strokecolor="#030e13 [484]" strokeweight="1.5pt"/>
            </w:pict>
          </mc:Fallback>
        </mc:AlternateContent>
      </w:r>
      <w:r>
        <w:rPr>
          <w:b/>
          <w:bCs/>
          <w:noProof/>
        </w:rPr>
        <mc:AlternateContent>
          <mc:Choice Requires="wps">
            <w:drawing>
              <wp:anchor distT="0" distB="0" distL="114300" distR="114300" simplePos="0" relativeHeight="251659264" behindDoc="0" locked="0" layoutInCell="1" allowOverlap="1" wp14:anchorId="5F8A1053" wp14:editId="4EA11F3C">
                <wp:simplePos x="0" y="0"/>
                <wp:positionH relativeFrom="column">
                  <wp:posOffset>717780</wp:posOffset>
                </wp:positionH>
                <wp:positionV relativeFrom="paragraph">
                  <wp:posOffset>5177927</wp:posOffset>
                </wp:positionV>
                <wp:extent cx="1353392" cy="616807"/>
                <wp:effectExtent l="12700" t="12700" r="18415" b="18415"/>
                <wp:wrapNone/>
                <wp:docPr id="789974676" name="Rectangle 60"/>
                <wp:cNvGraphicFramePr/>
                <a:graphic xmlns:a="http://schemas.openxmlformats.org/drawingml/2006/main">
                  <a:graphicData uri="http://schemas.microsoft.com/office/word/2010/wordprocessingShape">
                    <wps:wsp>
                      <wps:cNvSpPr/>
                      <wps:spPr>
                        <a:xfrm>
                          <a:off x="0" y="0"/>
                          <a:ext cx="1353392" cy="61680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03309F" id="Rectangle 60" o:spid="_x0000_s1026" style="position:absolute;margin-left:56.5pt;margin-top:407.7pt;width:106.55pt;height:48.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" fillcolor="#156082 [3204]" strokecolor="#030e13 [484]" strokeweight="1.5pt"/>
            </w:pict>
          </mc:Fallback>
        </mc:AlternateContent>
      </w:r>
      <w:r>
        <w:rPr>
          <w:b/>
          <w:bCs/>
          <w:noProof/>
        </w:rPr>
        <w:drawing>
          <wp:inline distT="0" distB="0" distL="0" distR="0" wp14:anchorId="16382DE5" wp14:editId="04456FA7">
            <wp:extent cx="6631695" cy="9066882"/>
            <wp:effectExtent l="0" t="0" r="0" b="1270"/>
            <wp:docPr id="1181641134" name="Picture 57"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41134" name="Picture 57" descr="A paper with writing on i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649761" cy="9091582"/>
                    </a:xfrm>
                    <a:prstGeom prst="rect">
                      <a:avLst/>
                    </a:prstGeom>
                  </pic:spPr>
                </pic:pic>
              </a:graphicData>
            </a:graphic>
          </wp:inline>
        </w:drawing>
      </w:r>
    </w:p>
    <w:p w14:paraId="4E15A501" w14:textId="77777777" w:rsidR="006F2E42" w:rsidRDefault="006F2E42" w:rsidP="006F2E42">
      <w:pPr>
        <w:rPr>
          <w:b/>
          <w:bCs/>
        </w:rPr>
      </w:pPr>
      <w:r>
        <w:rPr>
          <w:b/>
          <w:bCs/>
          <w:noProof/>
        </w:rPr>
        <w:lastRenderedPageBreak/>
        <mc:AlternateContent>
          <mc:Choice Requires="wps">
            <w:drawing>
              <wp:anchor distT="0" distB="0" distL="114300" distR="114300" simplePos="0" relativeHeight="251665408" behindDoc="0" locked="0" layoutInCell="1" allowOverlap="1" wp14:anchorId="76D91BC0" wp14:editId="020A9CE6">
                <wp:simplePos x="0" y="0"/>
                <wp:positionH relativeFrom="column">
                  <wp:posOffset>883033</wp:posOffset>
                </wp:positionH>
                <wp:positionV relativeFrom="paragraph">
                  <wp:posOffset>5212654</wp:posOffset>
                </wp:positionV>
                <wp:extent cx="747463" cy="328830"/>
                <wp:effectExtent l="12700" t="12700" r="14605" b="14605"/>
                <wp:wrapNone/>
                <wp:docPr id="2145820821" name="Rectangle 69"/>
                <wp:cNvGraphicFramePr/>
                <a:graphic xmlns:a="http://schemas.openxmlformats.org/drawingml/2006/main">
                  <a:graphicData uri="http://schemas.microsoft.com/office/word/2010/wordprocessingShape">
                    <wps:wsp>
                      <wps:cNvSpPr/>
                      <wps:spPr>
                        <a:xfrm flipV="1">
                          <a:off x="0" y="0"/>
                          <a:ext cx="747463" cy="3288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AE9C6E" id="Rectangle 69" o:spid="_x0000_s1026" style="position:absolute;margin-left:69.55pt;margin-top:410.45pt;width:58.85pt;height:25.9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" fillcolor="#156082 [3204]" strokecolor="#030e13 [484]" strokeweight="1.5pt"/>
            </w:pict>
          </mc:Fallback>
        </mc:AlternateContent>
      </w:r>
      <w:r>
        <w:rPr>
          <w:b/>
          <w:bCs/>
          <w:noProof/>
        </w:rPr>
        <mc:AlternateContent>
          <mc:Choice Requires="wps">
            <w:drawing>
              <wp:anchor distT="0" distB="0" distL="114300" distR="114300" simplePos="0" relativeHeight="251664384" behindDoc="0" locked="0" layoutInCell="1" allowOverlap="1" wp14:anchorId="6C31D8AD" wp14:editId="4F525CBC">
                <wp:simplePos x="0" y="0"/>
                <wp:positionH relativeFrom="column">
                  <wp:posOffset>761847</wp:posOffset>
                </wp:positionH>
                <wp:positionV relativeFrom="paragraph">
                  <wp:posOffset>4165470</wp:posOffset>
                </wp:positionV>
                <wp:extent cx="1077970" cy="263311"/>
                <wp:effectExtent l="12700" t="12700" r="14605" b="16510"/>
                <wp:wrapNone/>
                <wp:docPr id="780466051" name="Rectangle 68"/>
                <wp:cNvGraphicFramePr/>
                <a:graphic xmlns:a="http://schemas.openxmlformats.org/drawingml/2006/main">
                  <a:graphicData uri="http://schemas.microsoft.com/office/word/2010/wordprocessingShape">
                    <wps:wsp>
                      <wps:cNvSpPr/>
                      <wps:spPr>
                        <a:xfrm flipV="1">
                          <a:off x="0" y="0"/>
                          <a:ext cx="1077970" cy="26331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C7F647" id="Rectangle 68" o:spid="_x0000_s1026" style="position:absolute;margin-left:60pt;margin-top:328pt;width:84.9pt;height:20.7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" fillcolor="#156082 [3204]" strokecolor="#030e13 [484]" strokeweight="1.5pt"/>
            </w:pict>
          </mc:Fallback>
        </mc:AlternateContent>
      </w:r>
      <w:r>
        <w:rPr>
          <w:b/>
          <w:bCs/>
          <w:noProof/>
        </w:rPr>
        <w:drawing>
          <wp:inline distT="0" distB="0" distL="0" distR="0" wp14:anchorId="25BC7AAE" wp14:editId="4ABB2BA5">
            <wp:extent cx="6246564" cy="8563065"/>
            <wp:effectExtent l="0" t="0" r="1905" b="0"/>
            <wp:docPr id="1145254299" name="Picture 67"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54299" name="Picture 67" descr="A paper with writing on i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250614" cy="8568617"/>
                    </a:xfrm>
                    <a:prstGeom prst="rect">
                      <a:avLst/>
                    </a:prstGeom>
                  </pic:spPr>
                </pic:pic>
              </a:graphicData>
            </a:graphic>
          </wp:inline>
        </w:drawing>
      </w:r>
    </w:p>
    <w:p w14:paraId="2F6808E2" w14:textId="77777777" w:rsidR="006F2E42" w:rsidRDefault="006F2E42" w:rsidP="006F2E42">
      <w:pPr>
        <w:rPr>
          <w:b/>
          <w:bCs/>
        </w:rPr>
      </w:pPr>
      <w:r>
        <w:rPr>
          <w:b/>
          <w:bCs/>
          <w:noProof/>
        </w:rPr>
        <w:lastRenderedPageBreak/>
        <mc:AlternateContent>
          <mc:Choice Requires="wps">
            <w:drawing>
              <wp:anchor distT="0" distB="0" distL="114300" distR="114300" simplePos="0" relativeHeight="251667456" behindDoc="0" locked="0" layoutInCell="1" allowOverlap="1" wp14:anchorId="098628E5" wp14:editId="7ADB8565">
                <wp:simplePos x="0" y="0"/>
                <wp:positionH relativeFrom="column">
                  <wp:posOffset>750829</wp:posOffset>
                </wp:positionH>
                <wp:positionV relativeFrom="paragraph">
                  <wp:posOffset>5464366</wp:posOffset>
                </wp:positionV>
                <wp:extent cx="1551167" cy="519048"/>
                <wp:effectExtent l="12700" t="12700" r="11430" b="14605"/>
                <wp:wrapNone/>
                <wp:docPr id="1189596749" name="Rectangle 72"/>
                <wp:cNvGraphicFramePr/>
                <a:graphic xmlns:a="http://schemas.openxmlformats.org/drawingml/2006/main">
                  <a:graphicData uri="http://schemas.microsoft.com/office/word/2010/wordprocessingShape">
                    <wps:wsp>
                      <wps:cNvSpPr/>
                      <wps:spPr>
                        <a:xfrm>
                          <a:off x="0" y="0"/>
                          <a:ext cx="1551167" cy="51904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07EF6B" id="Rectangle 72" o:spid="_x0000_s1026" style="position:absolute;margin-left:59.1pt;margin-top:430.25pt;width:122.15pt;height:40.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" fillcolor="#156082 [3204]" strokecolor="#030e13 [484]" strokeweight="1.5pt"/>
            </w:pict>
          </mc:Fallback>
        </mc:AlternateContent>
      </w:r>
      <w:r>
        <w:rPr>
          <w:b/>
          <w:bCs/>
          <w:noProof/>
        </w:rPr>
        <mc:AlternateContent>
          <mc:Choice Requires="wps">
            <w:drawing>
              <wp:anchor distT="0" distB="0" distL="114300" distR="114300" simplePos="0" relativeHeight="251666432" behindDoc="0" locked="0" layoutInCell="1" allowOverlap="1" wp14:anchorId="52997A56" wp14:editId="64F71ED0">
                <wp:simplePos x="0" y="0"/>
                <wp:positionH relativeFrom="column">
                  <wp:posOffset>1059302</wp:posOffset>
                </wp:positionH>
                <wp:positionV relativeFrom="paragraph">
                  <wp:posOffset>4463323</wp:posOffset>
                </wp:positionV>
                <wp:extent cx="1243223" cy="395116"/>
                <wp:effectExtent l="12700" t="12700" r="14605" b="11430"/>
                <wp:wrapNone/>
                <wp:docPr id="1992646891" name="Rectangle 71"/>
                <wp:cNvGraphicFramePr/>
                <a:graphic xmlns:a="http://schemas.openxmlformats.org/drawingml/2006/main">
                  <a:graphicData uri="http://schemas.microsoft.com/office/word/2010/wordprocessingShape">
                    <wps:wsp>
                      <wps:cNvSpPr/>
                      <wps:spPr>
                        <a:xfrm flipV="1">
                          <a:off x="0" y="0"/>
                          <a:ext cx="1243223" cy="39511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2521F" id="Rectangle 71" o:spid="_x0000_s1026" style="position:absolute;margin-left:83.4pt;margin-top:351.45pt;width:97.9pt;height:31.1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" fillcolor="#156082 [3204]" strokecolor="#030e13 [484]" strokeweight="1.5pt"/>
            </w:pict>
          </mc:Fallback>
        </mc:AlternateContent>
      </w:r>
      <w:r>
        <w:rPr>
          <w:b/>
          <w:bCs/>
          <w:noProof/>
        </w:rPr>
        <w:drawing>
          <wp:inline distT="0" distB="0" distL="0" distR="0" wp14:anchorId="77660F24" wp14:editId="215FC267">
            <wp:extent cx="6929610" cy="9666997"/>
            <wp:effectExtent l="0" t="0" r="5080" b="0"/>
            <wp:docPr id="1745068274" name="Picture 70" descr="A paper with a signatur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68274" name="Picture 70" descr="A paper with a signature on i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6934776" cy="9674204"/>
                    </a:xfrm>
                    <a:prstGeom prst="rect">
                      <a:avLst/>
                    </a:prstGeom>
                  </pic:spPr>
                </pic:pic>
              </a:graphicData>
            </a:graphic>
          </wp:inline>
        </w:drawing>
      </w:r>
    </w:p>
    <w:p w14:paraId="452980B2" w14:textId="77777777" w:rsidR="006F2E42" w:rsidRDefault="006F2E42" w:rsidP="006F2E42">
      <w:pPr>
        <w:rPr>
          <w:b/>
          <w:bCs/>
        </w:rPr>
      </w:pPr>
    </w:p>
    <w:p w14:paraId="643B0826" w14:textId="77777777" w:rsidR="006F2E42" w:rsidRDefault="006F2E42" w:rsidP="006F2E42">
      <w:pPr>
        <w:rPr>
          <w:b/>
          <w:bCs/>
        </w:rPr>
      </w:pPr>
    </w:p>
    <w:p w14:paraId="47B491B1" w14:textId="77777777" w:rsidR="006F2E42" w:rsidRDefault="006F2E42" w:rsidP="006F2E42">
      <w:pPr>
        <w:rPr>
          <w:b/>
          <w:bCs/>
        </w:rPr>
      </w:pPr>
    </w:p>
    <w:p w14:paraId="7545FEC0" w14:textId="77777777" w:rsidR="006F2E42" w:rsidRDefault="006F2E42" w:rsidP="006F2E42">
      <w:pPr>
        <w:rPr>
          <w:b/>
          <w:bCs/>
        </w:rPr>
      </w:pPr>
      <w:r>
        <w:rPr>
          <w:b/>
          <w:bCs/>
          <w:noProof/>
        </w:rPr>
        <mc:AlternateContent>
          <mc:Choice Requires="wps">
            <w:drawing>
              <wp:anchor distT="0" distB="0" distL="114300" distR="114300" simplePos="0" relativeHeight="251671552" behindDoc="0" locked="0" layoutInCell="1" allowOverlap="1" wp14:anchorId="71B1B9AA" wp14:editId="4A2C9D34">
                <wp:simplePos x="0" y="0"/>
                <wp:positionH relativeFrom="column">
                  <wp:posOffset>717780</wp:posOffset>
                </wp:positionH>
                <wp:positionV relativeFrom="paragraph">
                  <wp:posOffset>4149581</wp:posOffset>
                </wp:positionV>
                <wp:extent cx="1474577" cy="397854"/>
                <wp:effectExtent l="12700" t="12700" r="11430" b="8890"/>
                <wp:wrapNone/>
                <wp:docPr id="1813438659" name="Rectangle 77"/>
                <wp:cNvGraphicFramePr/>
                <a:graphic xmlns:a="http://schemas.openxmlformats.org/drawingml/2006/main">
                  <a:graphicData uri="http://schemas.microsoft.com/office/word/2010/wordprocessingShape">
                    <wps:wsp>
                      <wps:cNvSpPr/>
                      <wps:spPr>
                        <a:xfrm>
                          <a:off x="0" y="0"/>
                          <a:ext cx="1474577" cy="3978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1B8002" id="Rectangle 77" o:spid="_x0000_s1026" style="position:absolute;margin-left:56.5pt;margin-top:326.75pt;width:116.1pt;height:31.3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" fillcolor="#156082 [3204]" strokecolor="#030e13 [484]" strokeweight="1.5pt"/>
            </w:pict>
          </mc:Fallback>
        </mc:AlternateContent>
      </w:r>
      <w:r>
        <w:rPr>
          <w:b/>
          <w:bCs/>
          <w:noProof/>
        </w:rPr>
        <mc:AlternateContent>
          <mc:Choice Requires="wps">
            <w:drawing>
              <wp:anchor distT="0" distB="0" distL="114300" distR="114300" simplePos="0" relativeHeight="251670528" behindDoc="0" locked="0" layoutInCell="1" allowOverlap="1" wp14:anchorId="2C97A3B1" wp14:editId="506F81EF">
                <wp:simplePos x="0" y="0"/>
                <wp:positionH relativeFrom="column">
                  <wp:posOffset>717780</wp:posOffset>
                </wp:positionH>
                <wp:positionV relativeFrom="paragraph">
                  <wp:posOffset>3412712</wp:posOffset>
                </wp:positionV>
                <wp:extent cx="2411010" cy="219075"/>
                <wp:effectExtent l="12700" t="12700" r="15240" b="9525"/>
                <wp:wrapNone/>
                <wp:docPr id="1010716511" name="Rectangle 76"/>
                <wp:cNvGraphicFramePr/>
                <a:graphic xmlns:a="http://schemas.openxmlformats.org/drawingml/2006/main">
                  <a:graphicData uri="http://schemas.microsoft.com/office/word/2010/wordprocessingShape">
                    <wps:wsp>
                      <wps:cNvSpPr/>
                      <wps:spPr>
                        <a:xfrm flipV="1">
                          <a:off x="0" y="0"/>
                          <a:ext cx="2411010" cy="2190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12F8EC" id="Rectangle 76" o:spid="_x0000_s1026" style="position:absolute;margin-left:56.5pt;margin-top:268.7pt;width:189.85pt;height:17.2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" fillcolor="#156082 [3204]" strokecolor="#030e13 [484]" strokeweight="1.5pt"/>
            </w:pict>
          </mc:Fallback>
        </mc:AlternateContent>
      </w:r>
      <w:r>
        <w:rPr>
          <w:b/>
          <w:bCs/>
          <w:noProof/>
        </w:rPr>
        <w:drawing>
          <wp:inline distT="0" distB="0" distL="0" distR="0" wp14:anchorId="60D89659" wp14:editId="700CBD14">
            <wp:extent cx="6269947" cy="7102101"/>
            <wp:effectExtent l="0" t="0" r="4445" b="0"/>
            <wp:docPr id="880683854" name="Picture 75"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683854" name="Picture 75" descr="A paper with writing on i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6337962" cy="7179144"/>
                    </a:xfrm>
                    <a:prstGeom prst="rect">
                      <a:avLst/>
                    </a:prstGeom>
                  </pic:spPr>
                </pic:pic>
              </a:graphicData>
            </a:graphic>
          </wp:inline>
        </w:drawing>
      </w:r>
    </w:p>
    <w:p w14:paraId="194B0895" w14:textId="77777777" w:rsidR="006F2E42" w:rsidRDefault="006F2E42" w:rsidP="006F2E42">
      <w:pPr>
        <w:rPr>
          <w:b/>
          <w:bCs/>
        </w:rPr>
      </w:pPr>
    </w:p>
    <w:p w14:paraId="78608D8D" w14:textId="77777777" w:rsidR="006F2E42" w:rsidRDefault="006F2E42" w:rsidP="00F0035A">
      <w:pPr>
        <w:spacing w:line="360" w:lineRule="auto"/>
        <w:rPr>
          <w:rFonts w:ascii="Arial" w:hAnsi="Arial" w:cs="Arial"/>
          <w:sz w:val="22"/>
          <w:szCs w:val="22"/>
        </w:rPr>
      </w:pPr>
    </w:p>
    <w:p w14:paraId="09E395DA" w14:textId="7DCE92BB" w:rsidR="007D5C44" w:rsidRDefault="007D5C44" w:rsidP="007D5C44">
      <w:pPr>
        <w:pStyle w:val="Heading2"/>
      </w:pPr>
      <w:bookmarkStart w:id="96" w:name="_Toc223378247"/>
      <w:r>
        <w:lastRenderedPageBreak/>
        <w:t>Appendix F Transcripts of Interview Participants</w:t>
      </w:r>
      <w:bookmarkEnd w:id="96"/>
    </w:p>
    <w:p w14:paraId="7AF87C99" w14:textId="77777777" w:rsidR="007D5C44" w:rsidRDefault="007D5C44" w:rsidP="007D5C44">
      <w:pPr>
        <w:pStyle w:val="Heading1"/>
        <w:spacing w:before="160" w:after="160"/>
        <w:rPr>
          <w:rFonts w:cs="Arial"/>
          <w:b w:val="0"/>
          <w:bCs/>
          <w:szCs w:val="22"/>
        </w:rPr>
      </w:pPr>
    </w:p>
    <w:p w14:paraId="29D0E076" w14:textId="77777777" w:rsidR="007D5C44" w:rsidRDefault="007D5C44" w:rsidP="007D5C44">
      <w:pPr>
        <w:pStyle w:val="Heading1"/>
        <w:spacing w:before="160" w:after="160"/>
        <w:rPr>
          <w:rFonts w:cs="Arial"/>
          <w:b w:val="0"/>
          <w:bCs/>
          <w:szCs w:val="22"/>
        </w:rPr>
      </w:pPr>
    </w:p>
    <w:p w14:paraId="4D3FD17A" w14:textId="77777777" w:rsidR="007D5C44" w:rsidRPr="005E065E" w:rsidRDefault="007D5C44" w:rsidP="005F67E2">
      <w:r w:rsidRPr="005E065E">
        <w:t>Participant A</w:t>
      </w:r>
    </w:p>
    <w:p w14:paraId="24542185" w14:textId="77777777" w:rsidR="007D5C44" w:rsidRPr="00FF3764" w:rsidRDefault="007D5C44" w:rsidP="005F67E2">
      <w:r w:rsidRPr="00FF3764">
        <w:t>Me: What I'm looking at mostly is. Parents with children 0-4, so I’m more focused on what your practises are around them when they're younger.</w:t>
      </w:r>
    </w:p>
    <w:p w14:paraId="4A96A9E2" w14:textId="77777777" w:rsidR="007D5C44" w:rsidRPr="00FF3764" w:rsidRDefault="007D5C44" w:rsidP="005F67E2">
      <w:r w:rsidRPr="00FF3764">
        <w:t>Yeah,</w:t>
      </w:r>
    </w:p>
    <w:p w14:paraId="11001048" w14:textId="77777777" w:rsidR="007D5C44" w:rsidRPr="00FF3764" w:rsidRDefault="007D5C44" w:rsidP="005F67E2">
      <w:r w:rsidRPr="00FF3764">
        <w:t>Me: Which, remember, you’ll recall your other kids, but if you need to sort of think of a reference, think of the youngest one. The first question, sorry, is what role, if any, does. singing currently play in your home?</w:t>
      </w:r>
    </w:p>
    <w:p w14:paraId="4A7D5114" w14:textId="77777777" w:rsidR="007D5C44" w:rsidRPr="00FF3764" w:rsidRDefault="007D5C44" w:rsidP="005F67E2">
      <w:r w:rsidRPr="00FF3764">
        <w:rPr>
          <w:rStyle w:val="1Text"/>
          <w:rFonts w:ascii="Arial" w:hAnsi="Arial" w:cs="Arial"/>
          <w:sz w:val="22"/>
          <w:szCs w:val="22"/>
        </w:rPr>
        <w:t xml:space="preserve">We sing a lot, actually, yeah, well, </w:t>
      </w:r>
      <w:r w:rsidRPr="00FF3764">
        <w:t xml:space="preserve">my youngest loves singing. She'll just think of, sing off her own back. </w:t>
      </w:r>
      <w:r w:rsidRPr="00FF3764">
        <w:rPr>
          <w:rStyle w:val="0Text"/>
          <w:rFonts w:ascii="Arial" w:hAnsi="Arial" w:cs="Arial"/>
          <w:sz w:val="22"/>
          <w:szCs w:val="22"/>
        </w:rPr>
        <w:t xml:space="preserve"> [Infant responsivity to singing, Parents see Infant joy of singing]</w:t>
      </w:r>
      <w:r w:rsidRPr="00FF3764">
        <w:rPr>
          <w:rStyle w:val="1Text"/>
          <w:rFonts w:ascii="Arial" w:hAnsi="Arial" w:cs="Arial"/>
          <w:sz w:val="22"/>
          <w:szCs w:val="22"/>
        </w:rPr>
        <w:t xml:space="preserve">So when we're at home, </w:t>
      </w:r>
      <w:r w:rsidRPr="00FF3764">
        <w:t>well, recently with it being Christmas, she’s burst out in Christmas songs, in the car. She'll just sing to herself.</w:t>
      </w:r>
    </w:p>
    <w:p w14:paraId="449C4B93" w14:textId="77777777" w:rsidR="007D5C44" w:rsidRPr="00FF3764" w:rsidRDefault="007D5C44" w:rsidP="005F67E2">
      <w:r w:rsidRPr="00FF3764">
        <w:rPr>
          <w:rStyle w:val="4Text"/>
          <w:rFonts w:ascii="Arial" w:hAnsi="Arial" w:cs="Arial"/>
          <w:sz w:val="22"/>
          <w:szCs w:val="22"/>
        </w:rPr>
        <w:t xml:space="preserve"> </w:t>
      </w:r>
      <w:r w:rsidRPr="00FF3764">
        <w:t xml:space="preserve"> [Singing practises and routines]</w:t>
      </w:r>
    </w:p>
    <w:p w14:paraId="3B0C220A" w14:textId="77777777" w:rsidR="007D5C44" w:rsidRPr="00FF3764" w:rsidRDefault="007D5C44" w:rsidP="005F67E2">
      <w:r w:rsidRPr="00FF3764">
        <w:t xml:space="preserve"> [Singing practises and routines, Parents see Infant joy of singing]</w:t>
      </w:r>
      <w:r w:rsidRPr="00FF3764">
        <w:rPr>
          <w:rStyle w:val="3Text"/>
          <w:rFonts w:ascii="Arial" w:hAnsi="Arial" w:cs="Arial"/>
          <w:sz w:val="22"/>
          <w:szCs w:val="22"/>
        </w:rPr>
        <w:t>Me: Awesome, where does she get the Christmas stuff from?</w:t>
      </w:r>
    </w:p>
    <w:p w14:paraId="5B82B917" w14:textId="77777777" w:rsidR="007D5C44" w:rsidRPr="00FF3764" w:rsidRDefault="007D5C44" w:rsidP="005F67E2">
      <w:r w:rsidRPr="00FF3764">
        <w:rPr>
          <w:rStyle w:val="4Text"/>
          <w:rFonts w:ascii="Arial" w:hAnsi="Arial" w:cs="Arial"/>
          <w:sz w:val="22"/>
          <w:szCs w:val="22"/>
        </w:rPr>
        <w:t>Me to be fair, because I do, sing around the house and the boys thing, the older boys. And she's obviously pickin</w:t>
      </w:r>
      <w:r w:rsidRPr="00FF3764">
        <w:t xml:space="preserve"> [Parents see Infant joy of singing, Gender, Infant responsivity to singing, Adults sing with babies, Family legacies and grand parents interactions]</w:t>
      </w:r>
      <w:r w:rsidRPr="00FF3764">
        <w:rPr>
          <w:rStyle w:val="3Text"/>
          <w:rFonts w:ascii="Arial" w:hAnsi="Arial" w:cs="Arial"/>
          <w:sz w:val="22"/>
          <w:szCs w:val="22"/>
        </w:rPr>
        <w:t>g it up, because quite recently, she's just singing, I’ve heard her singing to herself. Yeah, yeah. So we do. We do sing a lot!</w:t>
      </w:r>
    </w:p>
    <w:p w14:paraId="410390EE" w14:textId="77777777" w:rsidR="007D5C44" w:rsidRPr="00FF3764" w:rsidRDefault="007D5C44" w:rsidP="005F67E2">
      <w:r w:rsidRPr="00FF3764">
        <w:t>Me: That’s really lovely to hear. How would you describe your own confidence in singing?</w:t>
      </w:r>
    </w:p>
    <w:p w14:paraId="40DBD1AE" w14:textId="77777777" w:rsidR="007D5C44" w:rsidRPr="00FF3764" w:rsidRDefault="007D5C44" w:rsidP="005F67E2">
      <w:r w:rsidRPr="00FF3764">
        <w:t>I’m alright at singing, actually. Fairly confident, yeah</w:t>
      </w:r>
      <w:r w:rsidRPr="00FF3764">
        <w:rPr>
          <w:rStyle w:val="0Text"/>
          <w:rFonts w:ascii="Arial" w:hAnsi="Arial" w:cs="Arial"/>
          <w:sz w:val="22"/>
          <w:szCs w:val="22"/>
        </w:rPr>
        <w:t xml:space="preserve"> [Confidence in singing]</w:t>
      </w:r>
      <w:r w:rsidRPr="00FF3764">
        <w:rPr>
          <w:rStyle w:val="1Text"/>
          <w:rFonts w:ascii="Arial" w:hAnsi="Arial" w:cs="Arial"/>
          <w:sz w:val="22"/>
          <w:szCs w:val="22"/>
        </w:rPr>
        <w:t>.</w:t>
      </w:r>
    </w:p>
    <w:p w14:paraId="4C07C42C" w14:textId="77777777" w:rsidR="007D5C44" w:rsidRPr="00FF3764" w:rsidRDefault="007D5C44" w:rsidP="005F67E2">
      <w:r w:rsidRPr="00FF3764">
        <w:t>Me: Are you confident in a session?</w:t>
      </w:r>
    </w:p>
    <w:p w14:paraId="60FD9C28" w14:textId="77777777" w:rsidR="007D5C44" w:rsidRPr="00FF3764" w:rsidRDefault="007D5C44" w:rsidP="005F67E2">
      <w:r w:rsidRPr="00FF3764">
        <w:t>Yeah, Yeah. If were in a session and we’re all singing. I probably wouldn't get up on the stage and sing on my own .</w:t>
      </w:r>
    </w:p>
    <w:p w14:paraId="7C5C9201" w14:textId="77777777" w:rsidR="007D5C44" w:rsidRPr="00FF3764" w:rsidRDefault="007D5C44" w:rsidP="005F67E2">
      <w:r w:rsidRPr="00FF3764">
        <w:t>Me: Yeah.</w:t>
      </w:r>
    </w:p>
    <w:p w14:paraId="065A2AA6" w14:textId="77777777" w:rsidR="007D5C44" w:rsidRPr="00FF3764" w:rsidRDefault="007D5C44" w:rsidP="005F67E2">
      <w:r w:rsidRPr="00FF3764">
        <w:t>But if we're in a group then fine, yeah, 100%</w:t>
      </w:r>
      <w:r w:rsidRPr="00FF3764">
        <w:rPr>
          <w:rStyle w:val="0Text"/>
          <w:rFonts w:ascii="Arial" w:hAnsi="Arial" w:cs="Arial"/>
          <w:sz w:val="22"/>
          <w:szCs w:val="22"/>
        </w:rPr>
        <w:t xml:space="preserve"> [Confidence in singing]</w:t>
      </w:r>
    </w:p>
    <w:p w14:paraId="4C22E690" w14:textId="77777777" w:rsidR="007D5C44" w:rsidRPr="00FF3764" w:rsidRDefault="007D5C44" w:rsidP="005F67E2">
      <w:r w:rsidRPr="00FF3764">
        <w:t>Me: That's lovely to hear. Cause that's not always something I do hear, Yeah. Have you? Are you singing because your child is responding to it, or is it just something you do?</w:t>
      </w:r>
    </w:p>
    <w:p w14:paraId="71F40E5B" w14:textId="77777777" w:rsidR="007D5C44" w:rsidRPr="00FF3764" w:rsidRDefault="007D5C44" w:rsidP="005F67E2">
      <w:r w:rsidRPr="00FF3764">
        <w:t>I just sing anyway! (Giggle)</w:t>
      </w:r>
      <w:r w:rsidRPr="00FF3764">
        <w:rPr>
          <w:rStyle w:val="0Text"/>
          <w:rFonts w:ascii="Arial" w:hAnsi="Arial" w:cs="Arial"/>
          <w:sz w:val="22"/>
          <w:szCs w:val="22"/>
        </w:rPr>
        <w:t xml:space="preserve"> [Confidence in singing]</w:t>
      </w:r>
    </w:p>
    <w:p w14:paraId="3AD7B66A" w14:textId="77777777" w:rsidR="007D5C44" w:rsidRPr="00FF3764" w:rsidRDefault="007D5C44" w:rsidP="005F67E2">
      <w:r w:rsidRPr="00FF3764">
        <w:lastRenderedPageBreak/>
        <w:t>Me: No that’s great! Did you have anyone singing to you as a child?</w:t>
      </w:r>
    </w:p>
    <w:p w14:paraId="007DD601" w14:textId="77777777" w:rsidR="007D5C44" w:rsidRPr="00FF3764" w:rsidRDefault="007D5C44" w:rsidP="005F67E2">
      <w:r w:rsidRPr="00FF3764">
        <w:t>I don't… know what? I can't actually remember that far back. I would have thought so, but not… I can remember.</w:t>
      </w:r>
    </w:p>
    <w:p w14:paraId="7687A180" w14:textId="77777777" w:rsidR="007D5C44" w:rsidRPr="00FF3764" w:rsidRDefault="007D5C44" w:rsidP="005F67E2">
      <w:r w:rsidRPr="00FF3764">
        <w:t>Me: No. It's interesting. And some of the responses I've had have been people saying I can't actually remember, and I'm not sure.</w:t>
      </w:r>
    </w:p>
    <w:p w14:paraId="4C4BB418" w14:textId="77777777" w:rsidR="007D5C44" w:rsidRPr="00FF3764" w:rsidRDefault="007D5C44" w:rsidP="005F67E2">
      <w:r w:rsidRPr="00FF3764">
        <w:t>Yeah, I’m sure if I asked my mum she’d say yeah, but … Memories cause Me: What’s your instinct? If you know your Mum’s personality.</w:t>
      </w:r>
    </w:p>
    <w:p w14:paraId="0F48E70C" w14:textId="77777777" w:rsidR="007D5C44" w:rsidRPr="00FF3764" w:rsidRDefault="007D5C44" w:rsidP="005F67E2">
      <w:r w:rsidRPr="00FF3764">
        <w:rPr>
          <w:rStyle w:val="1Text"/>
          <w:rFonts w:ascii="Arial" w:hAnsi="Arial" w:cs="Arial"/>
          <w:sz w:val="22"/>
          <w:szCs w:val="22"/>
        </w:rPr>
        <w:t>Um, I'm not sure, thing is that now you say actually. Now you’ve mentioned it. Thinking back, when I was, maybe a bit older than my youngest, so probably 4, 5</w:t>
      </w:r>
      <w:r w:rsidRPr="00FF3764">
        <w:t xml:space="preserve">. I do remember singing in my grandma's living room, </w:t>
      </w:r>
      <w:r w:rsidRPr="00FF3764">
        <w:rPr>
          <w:rStyle w:val="0Text"/>
          <w:rFonts w:ascii="Arial" w:hAnsi="Arial" w:cs="Arial"/>
          <w:sz w:val="22"/>
          <w:szCs w:val="22"/>
        </w:rPr>
        <w:t xml:space="preserve"> [Family legacies and grand parents interactions]</w:t>
      </w:r>
      <w:r w:rsidRPr="00FF3764">
        <w:rPr>
          <w:rStyle w:val="1Text"/>
          <w:rFonts w:ascii="Arial" w:hAnsi="Arial" w:cs="Arial"/>
          <w:sz w:val="22"/>
          <w:szCs w:val="22"/>
        </w:rPr>
        <w:t xml:space="preserve">yeah. I was quite outgoing, </w:t>
      </w:r>
      <w:r w:rsidRPr="00FF3764">
        <w:t>so I do actually remember standing in front of them and singing to my grandparents, just silly songs or any kind..</w:t>
      </w:r>
      <w:r w:rsidRPr="00FF3764">
        <w:rPr>
          <w:rStyle w:val="0Text"/>
          <w:rFonts w:ascii="Arial" w:hAnsi="Arial" w:cs="Arial"/>
          <w:sz w:val="22"/>
          <w:szCs w:val="22"/>
        </w:rPr>
        <w:t xml:space="preserve"> [Memories of personal singing stories]</w:t>
      </w:r>
      <w:r w:rsidRPr="00FF3764">
        <w:rPr>
          <w:rStyle w:val="1Text"/>
          <w:rFonts w:ascii="Arial" w:hAnsi="Arial" w:cs="Arial"/>
          <w:sz w:val="22"/>
          <w:szCs w:val="22"/>
        </w:rPr>
        <w:t xml:space="preserve">.I remember doing, I can’t remember the song now. </w:t>
      </w:r>
      <w:r w:rsidRPr="00FF3764">
        <w:t>I can’t remember the song, but I remember, you know, clapping my hands and singing in front of my grandparents, so…I don’t remember singing in front of my parents.</w:t>
      </w:r>
      <w:r w:rsidRPr="00FF3764">
        <w:rPr>
          <w:rStyle w:val="0Text"/>
          <w:rFonts w:ascii="Arial" w:hAnsi="Arial" w:cs="Arial"/>
          <w:sz w:val="22"/>
          <w:szCs w:val="22"/>
        </w:rPr>
        <w:t xml:space="preserve"> [Family legacies and grand parents interactions, Confidence in singing]</w:t>
      </w:r>
    </w:p>
    <w:p w14:paraId="7AD4612B" w14:textId="77777777" w:rsidR="007D5C44" w:rsidRPr="00FF3764" w:rsidRDefault="007D5C44" w:rsidP="005F67E2">
      <w:r w:rsidRPr="00FF3764">
        <w:t>Me: It must have been encouraged, it must have been celebrated. So, with your grandparents, but not necessarily with your parents.</w:t>
      </w:r>
    </w:p>
    <w:p w14:paraId="40A09619" w14:textId="77777777" w:rsidR="007D5C44" w:rsidRPr="00FF3764" w:rsidRDefault="007D5C44" w:rsidP="005F67E2">
      <w:r w:rsidRPr="00FF3764">
        <w:t xml:space="preserve">Yeah, just the memories that stand out, I suppose. We spent a lot of time at my grandparents’ house. </w:t>
      </w:r>
      <w:r w:rsidRPr="00FF3764">
        <w:rPr>
          <w:rStyle w:val="2Text"/>
          <w:rFonts w:ascii="Arial" w:hAnsi="Arial" w:cs="Arial"/>
          <w:sz w:val="22"/>
          <w:szCs w:val="22"/>
        </w:rPr>
        <w:t xml:space="preserve">Singing was there because I can remember that. </w:t>
      </w:r>
      <w:r w:rsidRPr="00FF3764">
        <w:rPr>
          <w:rStyle w:val="0Text"/>
          <w:rFonts w:ascii="Arial" w:hAnsi="Arial" w:cs="Arial"/>
          <w:sz w:val="22"/>
          <w:szCs w:val="22"/>
        </w:rPr>
        <w:t xml:space="preserve"> [Family legacies and grand parents interactions]</w:t>
      </w:r>
      <w:r w:rsidRPr="00FF3764">
        <w:t>(3.00) Me: Did they sing to you, your grandparents?</w:t>
      </w:r>
    </w:p>
    <w:p w14:paraId="6BAB1113" w14:textId="77777777" w:rsidR="007D5C44" w:rsidRPr="00FF3764" w:rsidRDefault="007D5C44" w:rsidP="005F67E2">
      <w:r w:rsidRPr="00FF3764">
        <w:t>I think my grandma would have done, she was like that</w:t>
      </w:r>
      <w:r w:rsidRPr="00FF3764">
        <w:rPr>
          <w:rStyle w:val="0Text"/>
          <w:rFonts w:ascii="Arial" w:hAnsi="Arial" w:cs="Arial"/>
          <w:sz w:val="22"/>
          <w:szCs w:val="22"/>
        </w:rPr>
        <w:t xml:space="preserve"> [Family legacies and grand parents interactions]</w:t>
      </w:r>
      <w:r w:rsidRPr="00FF3764">
        <w:rPr>
          <w:rStyle w:val="1Text"/>
          <w:rFonts w:ascii="Arial" w:hAnsi="Arial" w:cs="Arial"/>
          <w:sz w:val="22"/>
          <w:szCs w:val="22"/>
        </w:rPr>
        <w:t>.</w:t>
      </w:r>
    </w:p>
    <w:p w14:paraId="1CBAF77F" w14:textId="77777777" w:rsidR="007D5C44" w:rsidRPr="00FF3764" w:rsidRDefault="007D5C44" w:rsidP="005F67E2">
      <w:r w:rsidRPr="00FF3764">
        <w:t>Me: So yeah. A bigger character? How interesting. 'Cause that again, that's another theme I keep hearing…’ that I remember my granddad singing this, or I learnt this song because my grandad was from Ireland.</w:t>
      </w:r>
    </w:p>
    <w:p w14:paraId="4BB584B3" w14:textId="77777777" w:rsidR="007D5C44" w:rsidRPr="00FF3764" w:rsidRDefault="007D5C44" w:rsidP="005F67E2">
      <w:r w:rsidRPr="00FF3764">
        <w:t>Yeah, Yeah.</w:t>
      </w:r>
    </w:p>
    <w:p w14:paraId="0DB09E66" w14:textId="77777777" w:rsidR="007D5C44" w:rsidRPr="00FF3764" w:rsidRDefault="007D5C44" w:rsidP="005F67E2">
      <w:r w:rsidRPr="00FF3764">
        <w:t>Me: That's a really lovely thing. And what do you think singing does for your youngest daughter or for your children, you know, when they come here to music sessions or they go to a music session, what do you think it does to them?</w:t>
      </w:r>
    </w:p>
    <w:p w14:paraId="4BB95A96" w14:textId="77777777" w:rsidR="007D5C44" w:rsidRPr="00FF3764" w:rsidRDefault="007D5C44" w:rsidP="005F67E2">
      <w:r w:rsidRPr="00FF3764">
        <w:t>Yeah. I think it helps their confidence</w:t>
      </w:r>
      <w:r w:rsidRPr="00FF3764">
        <w:rPr>
          <w:rStyle w:val="0Text"/>
          <w:rFonts w:ascii="Arial" w:hAnsi="Arial" w:cs="Arial"/>
          <w:sz w:val="22"/>
          <w:szCs w:val="22"/>
        </w:rPr>
        <w:t xml:space="preserve"> [The impact of singing on non musical domains]</w:t>
      </w:r>
      <w:r w:rsidRPr="00FF3764">
        <w:rPr>
          <w:rStyle w:val="1Text"/>
          <w:rFonts w:ascii="Arial" w:hAnsi="Arial" w:cs="Arial"/>
          <w:sz w:val="22"/>
          <w:szCs w:val="22"/>
        </w:rPr>
        <w:t xml:space="preserve">. Specifically, one of my sons loves singing and dancing and things, and at school. He’s just had his play, and he's very outgoing. He loves to get up and sing and dance, and I definitely think it helps their confidence, and my youngest as well. </w:t>
      </w:r>
      <w:r w:rsidRPr="00FF3764">
        <w:t>Like when she comes here to the groups, and we do the music at the end, that's her favourite bit</w:t>
      </w:r>
      <w:r w:rsidRPr="00FF3764">
        <w:rPr>
          <w:rStyle w:val="0Text"/>
          <w:rFonts w:ascii="Arial" w:hAnsi="Arial" w:cs="Arial"/>
          <w:sz w:val="22"/>
          <w:szCs w:val="22"/>
        </w:rPr>
        <w:t xml:space="preserve"> [Parents see Infant joy of singing]</w:t>
      </w:r>
      <w:r w:rsidRPr="00FF3764">
        <w:rPr>
          <w:rStyle w:val="1Text"/>
          <w:rFonts w:ascii="Arial" w:hAnsi="Arial" w:cs="Arial"/>
          <w:sz w:val="22"/>
          <w:szCs w:val="22"/>
        </w:rPr>
        <w:t>. T</w:t>
      </w:r>
      <w:r w:rsidRPr="00FF3764">
        <w:t xml:space="preserve">hat's what stands out to her, like before we come to the group, she’ll say. The </w:t>
      </w:r>
      <w:r w:rsidRPr="00FF3764">
        <w:lastRenderedPageBreak/>
        <w:t>lady with the guitar and the singing. That clearly what is standing out to he</w:t>
      </w:r>
      <w:r w:rsidRPr="00FF3764">
        <w:rPr>
          <w:rStyle w:val="0Text"/>
          <w:rFonts w:ascii="Arial" w:hAnsi="Arial" w:cs="Arial"/>
          <w:sz w:val="22"/>
          <w:szCs w:val="22"/>
        </w:rPr>
        <w:t xml:space="preserve"> [Infant responsivity to singing, Parents see Infant joy of singing]</w:t>
      </w:r>
      <w:r w:rsidRPr="00FF3764">
        <w:rPr>
          <w:rStyle w:val="1Text"/>
          <w:rFonts w:ascii="Arial" w:hAnsi="Arial" w:cs="Arial"/>
          <w:sz w:val="22"/>
          <w:szCs w:val="22"/>
        </w:rPr>
        <w:t>r.</w:t>
      </w:r>
    </w:p>
    <w:p w14:paraId="20D51ACA" w14:textId="77777777" w:rsidR="007D5C44" w:rsidRPr="00FF3764" w:rsidRDefault="007D5C44" w:rsidP="005F67E2">
      <w:r w:rsidRPr="00FF3764">
        <w:t>Me: So, I suppose that like the benefits that you kind of know that singing give to your child and this is kind of time for the next question. If if there any kind of benefits or pitfalls or challenges with singing that you think, that you believe your children are gaining from. And I suppose that's the confidence you talk about with your son Yeah.</w:t>
      </w:r>
    </w:p>
    <w:p w14:paraId="2A71793F" w14:textId="77777777" w:rsidR="007D5C44" w:rsidRPr="00FF3764" w:rsidRDefault="007D5C44" w:rsidP="005F67E2">
      <w:r w:rsidRPr="00FF3764">
        <w:t>Me: And with your youngest, it's the memory. Where, actually, there's this thing, this point in the week where we do that thing with the lady. Singing rather than the stay and play session itself.</w:t>
      </w:r>
    </w:p>
    <w:p w14:paraId="5E4532C3" w14:textId="77777777" w:rsidR="007D5C44" w:rsidRPr="00FF3764" w:rsidRDefault="007D5C44" w:rsidP="005F67E2">
      <w:r w:rsidRPr="00FF3764">
        <w:t>Yeah</w:t>
      </w:r>
    </w:p>
    <w:p w14:paraId="1FB94A9E" w14:textId="77777777" w:rsidR="007D5C44" w:rsidRPr="00FF3764" w:rsidRDefault="007D5C44" w:rsidP="005F67E2">
      <w:r w:rsidRPr="00FF3764">
        <w:t>Me: That’s interesting because it’s like a marker. Do you think it helps with her confidence as well?</w:t>
      </w:r>
    </w:p>
    <w:p w14:paraId="227058D5" w14:textId="77777777" w:rsidR="007D5C44" w:rsidRPr="00FF3764" w:rsidRDefault="007D5C44" w:rsidP="005F67E2">
      <w:r w:rsidRPr="00FF3764">
        <w:t>Oh 100 % Yeah, yeah.</w:t>
      </w:r>
    </w:p>
    <w:p w14:paraId="4B0C9727" w14:textId="77777777" w:rsidR="007D5C44" w:rsidRPr="00FF3764" w:rsidRDefault="007D5C44" w:rsidP="005F67E2">
      <w:r w:rsidRPr="00FF3764">
        <w:t>Me: Does it regulate your children?</w:t>
      </w:r>
    </w:p>
    <w:p w14:paraId="3D0FA0B7" w14:textId="77777777" w:rsidR="007D5C44" w:rsidRPr="00FF3764" w:rsidRDefault="007D5C44" w:rsidP="005F67E2">
      <w:r w:rsidRPr="00FF3764">
        <w:t xml:space="preserve"> </w:t>
      </w:r>
    </w:p>
    <w:p w14:paraId="1B955563" w14:textId="77777777" w:rsidR="007D5C44" w:rsidRPr="00FF3764" w:rsidRDefault="007D5C44" w:rsidP="005F67E2">
      <w:r w:rsidRPr="00FF3764">
        <w:t>Yeah, Yeah, I think so</w:t>
      </w:r>
      <w:r w:rsidRPr="00FF3764">
        <w:rPr>
          <w:rStyle w:val="0Text"/>
          <w:rFonts w:ascii="Arial" w:hAnsi="Arial" w:cs="Arial"/>
          <w:sz w:val="22"/>
          <w:szCs w:val="22"/>
        </w:rPr>
        <w:t xml:space="preserve"> [The impact of singing on non musical domains]</w:t>
      </w:r>
      <w:r w:rsidRPr="00FF3764">
        <w:t>. And also, because my youngest was quite delayed in her speech as well, she's only really just started talking and it’s fantastic how many lyrics she’ll remember in a song Yeah so like. She wasn’t putting sentences together for a long time, but she can recall the whole sentence. So that shows, doesn’t it?</w:t>
      </w:r>
      <w:r w:rsidRPr="00FF3764">
        <w:rPr>
          <w:rStyle w:val="0Text"/>
          <w:rFonts w:ascii="Arial" w:hAnsi="Arial" w:cs="Arial"/>
          <w:sz w:val="22"/>
          <w:szCs w:val="22"/>
        </w:rPr>
        <w:t xml:space="preserve"> [The impact of singing on non musical domains]</w:t>
      </w:r>
    </w:p>
    <w:p w14:paraId="4AF986B0" w14:textId="77777777" w:rsidR="007D5C44" w:rsidRPr="00FF3764" w:rsidRDefault="007D5C44" w:rsidP="005F67E2">
      <w:r w:rsidRPr="00FF3764">
        <w:t>Me: Yeah, yeah. Yeah. So that ties in with the research that says children embed language, in a more sort of, in a deeper way, when it's sung than when it’s spoken. That’s why a a lot of Speech and language therapists use singing as a tool really. To really embed it, it’s gorgeous.</w:t>
      </w:r>
    </w:p>
    <w:p w14:paraId="61B0F1F7" w14:textId="77777777" w:rsidR="007D5C44" w:rsidRPr="00FF3764" w:rsidRDefault="007D5C44" w:rsidP="005F67E2">
      <w:r w:rsidRPr="00FF3764">
        <w:t>Yeah</w:t>
      </w:r>
    </w:p>
    <w:p w14:paraId="5C3F7D60" w14:textId="77777777" w:rsidR="007D5C44" w:rsidRPr="00FF3764" w:rsidRDefault="007D5C44" w:rsidP="005F67E2">
      <w:r w:rsidRPr="00FF3764">
        <w:t>Me: If it’s joyful, kids will do it. Do you have a collection of nursery songs that you know? Do you have a Bank of songs that you will use with your children?</w:t>
      </w:r>
    </w:p>
    <w:p w14:paraId="0AB9B441" w14:textId="77777777" w:rsidR="007D5C44" w:rsidRPr="00FF3764" w:rsidRDefault="007D5C44" w:rsidP="005F67E2">
      <w:r w:rsidRPr="00FF3764">
        <w:t>Yeah, yeah. I only recently learnt them. (giggle) After all these years. So yeah, definitely.</w:t>
      </w:r>
    </w:p>
    <w:p w14:paraId="1144D611" w14:textId="77777777" w:rsidR="007D5C44" w:rsidRPr="00FF3764" w:rsidRDefault="007D5C44" w:rsidP="005F67E2">
      <w:r w:rsidRPr="00FF3764">
        <w:t>Me: Do you think it's quite a satisfactory bank of songs that you’re happy about?</w:t>
      </w:r>
    </w:p>
    <w:p w14:paraId="18D50359" w14:textId="77777777" w:rsidR="007D5C44" w:rsidRPr="00FF3764" w:rsidRDefault="007D5C44" w:rsidP="005F67E2">
      <w:r w:rsidRPr="00FF3764">
        <w:t>Yeah</w:t>
      </w:r>
    </w:p>
    <w:p w14:paraId="3EEE3783" w14:textId="77777777" w:rsidR="007D5C44" w:rsidRPr="00FF3764" w:rsidRDefault="007D5C44" w:rsidP="005F67E2">
      <w:r w:rsidRPr="00FF3764">
        <w:t>Me: And is it only nursery songs you sing to your kids?</w:t>
      </w:r>
    </w:p>
    <w:p w14:paraId="53D46FAF" w14:textId="77777777" w:rsidR="007D5C44" w:rsidRPr="00FF3764" w:rsidRDefault="007D5C44" w:rsidP="005F67E2">
      <w:r w:rsidRPr="00FF3764">
        <w:t>No, not really. M</w:t>
      </w:r>
      <w:r w:rsidRPr="00FF3764">
        <w:rPr>
          <w:rStyle w:val="2Text"/>
          <w:rFonts w:ascii="Arial" w:hAnsi="Arial" w:cs="Arial"/>
          <w:sz w:val="22"/>
          <w:szCs w:val="22"/>
        </w:rPr>
        <w:t>ainly because they. I think they know them. I know them. And yeah, we would bounce off each other, but not all the time nursery songs, you know.</w:t>
      </w:r>
      <w:r w:rsidRPr="00FF3764">
        <w:rPr>
          <w:rStyle w:val="0Text"/>
          <w:rFonts w:ascii="Arial" w:hAnsi="Arial" w:cs="Arial"/>
          <w:sz w:val="22"/>
          <w:szCs w:val="22"/>
        </w:rPr>
        <w:t xml:space="preserve"> [Singing practises </w:t>
      </w:r>
      <w:r w:rsidRPr="00FF3764">
        <w:rPr>
          <w:rStyle w:val="0Text"/>
          <w:rFonts w:ascii="Arial" w:hAnsi="Arial" w:cs="Arial"/>
          <w:sz w:val="22"/>
          <w:szCs w:val="22"/>
        </w:rPr>
        <w:lastRenderedPageBreak/>
        <w:t>and routines, Repertoire choices]</w:t>
      </w:r>
      <w:r w:rsidRPr="00FF3764">
        <w:t xml:space="preserve"> We’ll sing random songs that we've heard on the radio. Or in the car. Yeah, yeah. But that’s especially with the older boys. They know the pop songs.</w:t>
      </w:r>
    </w:p>
    <w:p w14:paraId="17CD7746" w14:textId="77777777" w:rsidR="007D5C44" w:rsidRPr="00FF3764" w:rsidRDefault="007D5C44" w:rsidP="005F67E2">
      <w:r w:rsidRPr="00FF3764">
        <w:t>Me: Sure, yeah. Do you make up something that's what I was gonna say?</w:t>
      </w:r>
    </w:p>
    <w:p w14:paraId="40658515" w14:textId="77777777" w:rsidR="007D5C44" w:rsidRPr="00FF3764" w:rsidRDefault="007D5C44" w:rsidP="005F67E2">
      <w:r w:rsidRPr="00FF3764">
        <w:t>Yeah, yeah, yeah. All the time. Again, more with my older ones</w:t>
      </w:r>
      <w:r w:rsidRPr="00FF3764">
        <w:rPr>
          <w:rStyle w:val="2Text"/>
          <w:rFonts w:ascii="Arial" w:hAnsi="Arial" w:cs="Arial"/>
          <w:sz w:val="22"/>
          <w:szCs w:val="22"/>
        </w:rPr>
        <w:t>. But yeah, I do with my youngest as well to be fair</w:t>
      </w:r>
      <w:r w:rsidRPr="00FF3764">
        <w:rPr>
          <w:rStyle w:val="0Text"/>
          <w:rFonts w:ascii="Arial" w:hAnsi="Arial" w:cs="Arial"/>
          <w:sz w:val="22"/>
          <w:szCs w:val="22"/>
        </w:rPr>
        <w:t xml:space="preserve"> [Singing improvisers]</w:t>
      </w:r>
      <w:r w:rsidRPr="00FF3764">
        <w:t>.</w:t>
      </w:r>
    </w:p>
    <w:p w14:paraId="11AF4981" w14:textId="77777777" w:rsidR="007D5C44" w:rsidRPr="00FF3764" w:rsidRDefault="007D5C44" w:rsidP="005F67E2">
      <w:r w:rsidRPr="00FF3764">
        <w:t>Me: Yeah, that's something I hear a lot. Yeah. Parents are improvising My Boys are brilliant at making up…</w:t>
      </w:r>
    </w:p>
    <w:p w14:paraId="0CA3894C" w14:textId="77777777" w:rsidR="007D5C44" w:rsidRPr="00FF3764" w:rsidRDefault="007D5C44" w:rsidP="005F67E2">
      <w:r w:rsidRPr="00FF3764">
        <w:t>Me: Are they? (6.57)</w:t>
      </w:r>
    </w:p>
    <w:p w14:paraId="78D6DB42" w14:textId="77777777" w:rsidR="007D5C44" w:rsidRPr="00FF3764" w:rsidRDefault="007D5C44" w:rsidP="005F67E2">
      <w:r w:rsidRPr="00FF3764">
        <w:t>Ahh they’re fantastic. But again, they bounce off each other. So, I'll come out with the first line and they'll make something up for the second line.</w:t>
      </w:r>
    </w:p>
    <w:p w14:paraId="65A66B16" w14:textId="77777777" w:rsidR="007D5C44" w:rsidRPr="00FF3764" w:rsidRDefault="007D5C44" w:rsidP="005F67E2">
      <w:r w:rsidRPr="00FF3764">
        <w:t>Me: And is it mostly about bottoms?</w:t>
      </w:r>
    </w:p>
    <w:p w14:paraId="3C670B6D" w14:textId="77777777" w:rsidR="007D5C44" w:rsidRPr="00FF3764" w:rsidRDefault="007D5C44" w:rsidP="005F67E2">
      <w:r w:rsidRPr="00FF3764">
        <w:t>Yeah, it is mostly about bottoms actually! (giggle) But it works! You do it don’t you?!</w:t>
      </w:r>
    </w:p>
    <w:p w14:paraId="582E25AB" w14:textId="77777777" w:rsidR="007D5C44" w:rsidRPr="00FF3764" w:rsidRDefault="007D5C44" w:rsidP="005F67E2">
      <w:r w:rsidRPr="00FF3764">
        <w:t>Me: Yep! How often do you sing with your youngest?</w:t>
      </w:r>
    </w:p>
    <w:p w14:paraId="7D67FF7D" w14:textId="77777777" w:rsidR="007D5C44" w:rsidRPr="00FF3764" w:rsidRDefault="007D5C44" w:rsidP="005F67E2">
      <w:r w:rsidRPr="00FF3764">
        <w:t>Everyday.</w:t>
      </w:r>
    </w:p>
    <w:p w14:paraId="19C14D9B" w14:textId="77777777" w:rsidR="007D5C44" w:rsidRPr="00FF3764" w:rsidRDefault="007D5C44" w:rsidP="005F67E2">
      <w:r w:rsidRPr="00FF3764">
        <w:t>Me: Everyday. That’s lovely to hear, and do you do it daily? ..is it around bedtime? Is it food?</w:t>
      </w:r>
    </w:p>
    <w:p w14:paraId="27CAFC11" w14:textId="77777777" w:rsidR="007D5C44" w:rsidRPr="00FF3764" w:rsidRDefault="007D5C44" w:rsidP="005F67E2">
      <w:r w:rsidRPr="00FF3764">
        <w:t>We always sing at bedtimes and we always sing in the morning. But to be honest, we sing a lot of the time, in the car, throughout the day.</w:t>
      </w:r>
      <w:r w:rsidRPr="00FF3764">
        <w:rPr>
          <w:rStyle w:val="0Text"/>
          <w:rFonts w:ascii="Arial" w:hAnsi="Arial" w:cs="Arial"/>
          <w:sz w:val="22"/>
          <w:szCs w:val="22"/>
        </w:rPr>
        <w:t xml:space="preserve"> [Singing as a tool for parenting]</w:t>
      </w:r>
    </w:p>
    <w:p w14:paraId="3134D9F7" w14:textId="77777777" w:rsidR="007D5C44" w:rsidRPr="00FF3764" w:rsidRDefault="007D5C44" w:rsidP="005F67E2">
      <w:r w:rsidRPr="00FF3764">
        <w:t>Me: Gosh, you really are, where does that joy of singing come from?</w:t>
      </w:r>
    </w:p>
    <w:p w14:paraId="539A9EA3" w14:textId="77777777" w:rsidR="007D5C44" w:rsidRPr="00FF3764" w:rsidRDefault="007D5C44" w:rsidP="005F67E2">
      <w:r w:rsidRPr="00FF3764">
        <w:rPr>
          <w:rStyle w:val="1Text"/>
          <w:rFonts w:ascii="Arial" w:hAnsi="Arial" w:cs="Arial"/>
          <w:sz w:val="22"/>
          <w:szCs w:val="22"/>
        </w:rPr>
        <w:t>I don’t actually know, you know?</w:t>
      </w:r>
      <w:r w:rsidRPr="00FF3764">
        <w:t xml:space="preserve"> Well, actually, from even when I went to playgroup as a child, and straight to school, and we sang every day like it was school in assembly, we sang every morning and at playgroup.</w:t>
      </w:r>
      <w:r w:rsidRPr="00FF3764">
        <w:rPr>
          <w:rStyle w:val="0Text"/>
          <w:rFonts w:ascii="Arial" w:hAnsi="Arial" w:cs="Arial"/>
          <w:sz w:val="22"/>
          <w:szCs w:val="22"/>
        </w:rPr>
        <w:t xml:space="preserve"> [Memories of personal singing stories]</w:t>
      </w:r>
      <w:r w:rsidRPr="00FF3764">
        <w:rPr>
          <w:rStyle w:val="1Text"/>
          <w:rFonts w:ascii="Arial" w:hAnsi="Arial" w:cs="Arial"/>
          <w:sz w:val="22"/>
          <w:szCs w:val="22"/>
        </w:rPr>
        <w:t xml:space="preserve"> Obviously, when I was there, I remember going around singing songs. So my whole life, really. And I think it's obviously it’s just carried with me, so I went through school. </w:t>
      </w:r>
      <w:r w:rsidRPr="00FF3764">
        <w:t>And even in secondary school, I did dance and we sang in that as well.</w:t>
      </w:r>
      <w:r w:rsidRPr="00FF3764">
        <w:rPr>
          <w:rStyle w:val="0Text"/>
          <w:rFonts w:ascii="Arial" w:hAnsi="Arial" w:cs="Arial"/>
          <w:sz w:val="22"/>
          <w:szCs w:val="22"/>
        </w:rPr>
        <w:t xml:space="preserve"> [Memories of personal singing stories]</w:t>
      </w:r>
      <w:r w:rsidRPr="00FF3764">
        <w:rPr>
          <w:rStyle w:val="1Text"/>
          <w:rFonts w:ascii="Arial" w:hAnsi="Arial" w:cs="Arial"/>
          <w:sz w:val="22"/>
          <w:szCs w:val="22"/>
        </w:rPr>
        <w:t xml:space="preserve"> So and they just carried on I suppose.</w:t>
      </w:r>
    </w:p>
    <w:p w14:paraId="6DC4BF1C" w14:textId="77777777" w:rsidR="007D5C44" w:rsidRPr="00FF3764" w:rsidRDefault="007D5C44" w:rsidP="005F67E2">
      <w:r w:rsidRPr="00FF3764">
        <w:t>Me: So it’s very normalised?</w:t>
      </w:r>
    </w:p>
    <w:p w14:paraId="2FE48497" w14:textId="77777777" w:rsidR="007D5C44" w:rsidRPr="00FF3764" w:rsidRDefault="007D5C44" w:rsidP="005F67E2">
      <w:r w:rsidRPr="00FF3764">
        <w:t>Yeah</w:t>
      </w:r>
    </w:p>
    <w:p w14:paraId="6CBF7297" w14:textId="77777777" w:rsidR="007D5C44" w:rsidRPr="00FF3764" w:rsidRDefault="007D5C44" w:rsidP="005F67E2">
      <w:r w:rsidRPr="00FF3764">
        <w:t>Me: I suppose it's trying to maybe, maybe I’m trying to work out where that normalisation has come from. But maybe it isn't. Maybe it's about your personality as well? Yeah, -‘just this thing that I do and I don’t overthink it’.</w:t>
      </w:r>
    </w:p>
    <w:p w14:paraId="079BED9D" w14:textId="77777777" w:rsidR="007D5C44" w:rsidRPr="00FF3764" w:rsidRDefault="007D5C44" w:rsidP="005F67E2">
      <w:r w:rsidRPr="00FF3764">
        <w:t>Yeah, I think so</w:t>
      </w:r>
    </w:p>
    <w:p w14:paraId="03F762F3" w14:textId="77777777" w:rsidR="007D5C44" w:rsidRPr="00FF3764" w:rsidRDefault="007D5C44" w:rsidP="005F67E2">
      <w:r w:rsidRPr="00FF3764">
        <w:lastRenderedPageBreak/>
        <w:t>Me: Ok, That's great to hear. Have your feelings about singing with your daughter changed since. I mean, I say your daughter, but actually has it changed since you've had children? I was gonna say, do you sing more? But it sounds like you've always been a singer.</w:t>
      </w:r>
    </w:p>
    <w:p w14:paraId="449BBF9F" w14:textId="77777777" w:rsidR="007D5C44" w:rsidRPr="00FF3764" w:rsidRDefault="007D5C44" w:rsidP="005F67E2">
      <w:r w:rsidRPr="00FF3764">
        <w:rPr>
          <w:rStyle w:val="1Text"/>
          <w:rFonts w:ascii="Arial" w:hAnsi="Arial" w:cs="Arial"/>
          <w:sz w:val="22"/>
          <w:szCs w:val="22"/>
        </w:rPr>
        <w:t xml:space="preserve">Yep, Always been. Because my friends. Again, funny you should say you bring up memories </w:t>
      </w:r>
      <w:r w:rsidRPr="00FF3764">
        <w:t>before I had children, my friends and I used to quite often record ourselves, and I’m on Youtube to this day, somewhere on Youtube singing Rihanna or whatever songs. It has always been there. Yes.</w:t>
      </w:r>
      <w:r w:rsidRPr="00FF3764">
        <w:rPr>
          <w:rStyle w:val="0Text"/>
          <w:rFonts w:ascii="Arial" w:hAnsi="Arial" w:cs="Arial"/>
          <w:sz w:val="22"/>
          <w:szCs w:val="22"/>
        </w:rPr>
        <w:t xml:space="preserve"> [Confidence in singing, Memories of personal singing stories]</w:t>
      </w:r>
    </w:p>
    <w:p w14:paraId="26130B35" w14:textId="77777777" w:rsidR="007D5C44" w:rsidRPr="00FF3764" w:rsidRDefault="007D5C44" w:rsidP="005F67E2">
      <w:r w:rsidRPr="00FF3764">
        <w:t>Me: That's really nice to hear, that’s lovely, because I suppose in a way, you're slightly more unusual in that you feel confident, you don't overthink it, and you just get on with it. That’s gorgeous! Are there any supports that you wish music practitioners knew that would be helpful to you when you're singing to your kids. I mean, maybe not so much for you. I know that when I've spoken to people before, they said. Could you do an audio link so it's not like too overstimulating? Could you maybe do lyrics?</w:t>
      </w:r>
    </w:p>
    <w:p w14:paraId="43A1BEEE" w14:textId="77777777" w:rsidR="007D5C44" w:rsidRPr="00FF3764" w:rsidRDefault="007D5C44" w:rsidP="005F67E2">
      <w:r w:rsidRPr="00FF3764">
        <w:t>What I would love to see, I've just been to see my son's Christmas play, and this isn't the first time, cause I’ve watched it over the years since they’ve been at school, Christmas plays. And I notice with all the kids, and this is funny, you should say that. Bless them all, they haven’t got a lot of confidence. So, when they’re u</w:t>
      </w:r>
      <w:r w:rsidRPr="00FF3764">
        <w:rPr>
          <w:rStyle w:val="2Text"/>
          <w:rFonts w:ascii="Arial" w:hAnsi="Arial" w:cs="Arial"/>
          <w:sz w:val="22"/>
          <w:szCs w:val="22"/>
        </w:rPr>
        <w:t>p on stage. I really just want to get there with them and say project yourself 'cause, you can see that a lot of them have got it in them and they're just shy with it.</w:t>
      </w:r>
      <w:r w:rsidRPr="00FF3764">
        <w:rPr>
          <w:rStyle w:val="0Text"/>
          <w:rFonts w:ascii="Arial" w:hAnsi="Arial" w:cs="Arial"/>
          <w:sz w:val="22"/>
          <w:szCs w:val="22"/>
        </w:rPr>
        <w:t xml:space="preserve"> [Singing and music is valuable activity, The impact of singing on non musical domains]</w:t>
      </w:r>
    </w:p>
    <w:p w14:paraId="2F267FA9" w14:textId="77777777" w:rsidR="007D5C44" w:rsidRPr="00FF3764" w:rsidRDefault="007D5C44" w:rsidP="005F67E2">
      <w:r w:rsidRPr="00FF3764">
        <w:t xml:space="preserve"> [The impact of singing on non musical domains, Singing and music is valuable activity, Encouraged singing]</w:t>
      </w:r>
      <w:r w:rsidRPr="00FF3764">
        <w:rPr>
          <w:rStyle w:val="3Text"/>
          <w:rFonts w:ascii="Arial" w:hAnsi="Arial" w:cs="Arial"/>
          <w:sz w:val="22"/>
          <w:szCs w:val="22"/>
        </w:rPr>
        <w:t xml:space="preserve"> </w:t>
      </w:r>
    </w:p>
    <w:p w14:paraId="72FC5002" w14:textId="77777777" w:rsidR="007D5C44" w:rsidRPr="00FF3764" w:rsidRDefault="007D5C44" w:rsidP="005F67E2">
      <w:r w:rsidRPr="00FF3764">
        <w:t>Me: And overwhelmed</w:t>
      </w:r>
    </w:p>
    <w:p w14:paraId="54963FDB" w14:textId="77777777" w:rsidR="007D5C44" w:rsidRPr="00FF3764" w:rsidRDefault="007D5C44" w:rsidP="005F67E2">
      <w:r w:rsidRPr="00FF3764">
        <w:t>So, I would love to somehow get that out of the children to show. And don't be worried, don't be scared, you know? Get up on that stage if that’s what you want to do. 'cause I always wanted to actually as a child and I was quite shy and reserved, but inside of me. I really wanted to get up there and perform</w:t>
      </w:r>
      <w:r w:rsidRPr="00FF3764">
        <w:rPr>
          <w:rStyle w:val="0Text"/>
          <w:rFonts w:ascii="Arial" w:hAnsi="Arial" w:cs="Arial"/>
          <w:sz w:val="22"/>
          <w:szCs w:val="22"/>
        </w:rPr>
        <w:t xml:space="preserve"> [Singing and music is valuable activity]</w:t>
      </w:r>
      <w:r w:rsidRPr="00FF3764">
        <w:rPr>
          <w:rStyle w:val="1Text"/>
          <w:rFonts w:ascii="Arial" w:hAnsi="Arial" w:cs="Arial"/>
          <w:sz w:val="22"/>
          <w:szCs w:val="22"/>
        </w:rPr>
        <w:t>.</w:t>
      </w:r>
    </w:p>
    <w:p w14:paraId="231C9A63" w14:textId="77777777" w:rsidR="007D5C44" w:rsidRPr="00FF3764" w:rsidRDefault="007D5C44" w:rsidP="005F67E2">
      <w:r w:rsidRPr="00FF3764">
        <w:t>Me: And you did in the end</w:t>
      </w:r>
    </w:p>
    <w:p w14:paraId="1B5B9C09" w14:textId="77777777" w:rsidR="007D5C44" w:rsidRPr="00FF3764" w:rsidRDefault="007D5C44" w:rsidP="005F67E2">
      <w:r w:rsidRPr="00FF3764">
        <w:t>I did in the end, yeah, yeah, I would love to, like, I know I say to my older son. Don't be shy. Especially with my eldest. He’ll say Ooh, I don't know, I’m like, just get up there and just do it. So, I wish there was a way.</w:t>
      </w:r>
    </w:p>
    <w:p w14:paraId="247DD778" w14:textId="77777777" w:rsidR="007D5C44" w:rsidRPr="00FF3764" w:rsidRDefault="007D5C44" w:rsidP="005F67E2">
      <w:r w:rsidRPr="00FF3764">
        <w:t>Me: So if music practitioners or people in the school could encourage the performance element and presentation?</w:t>
      </w:r>
    </w:p>
    <w:p w14:paraId="0ABFD40A" w14:textId="77777777" w:rsidR="007D5C44" w:rsidRPr="00FF3764" w:rsidRDefault="007D5C44" w:rsidP="005F67E2">
      <w:r w:rsidRPr="00FF3764">
        <w:t>Yeah, and I suppose that's not their main focus. Their focus is, you know, as far as I'm aware, I don't think they do music lessons at school. As in singing, I've never heard.</w:t>
      </w:r>
    </w:p>
    <w:p w14:paraId="7C363502" w14:textId="77777777" w:rsidR="007D5C44" w:rsidRPr="00FF3764" w:rsidRDefault="007D5C44" w:rsidP="005F67E2">
      <w:r w:rsidRPr="00FF3764">
        <w:lastRenderedPageBreak/>
        <w:t>Me: You’ll have to ask your sons.</w:t>
      </w:r>
    </w:p>
    <w:p w14:paraId="469C8277" w14:textId="77777777" w:rsidR="007D5C44" w:rsidRPr="00FF3764" w:rsidRDefault="007D5C44" w:rsidP="005F67E2">
      <w:r w:rsidRPr="00FF3764">
        <w:t>I know we do private guitar lessons, but actually as a like Maths English Science. I don’t think they do music, I’m going to check with that Me: I think they probably chuck it in, but maybe that, I know. We're at a school where they really cherish music, which is amazing.</w:t>
      </w:r>
    </w:p>
    <w:p w14:paraId="7D45E8EB" w14:textId="77777777" w:rsidR="007D5C44" w:rsidRPr="00FF3764" w:rsidRDefault="007D5C44" w:rsidP="005F67E2">
      <w:r w:rsidRPr="00FF3764">
        <w:t>I like that. And do you see a difference?</w:t>
      </w:r>
    </w:p>
    <w:p w14:paraId="7E056977" w14:textId="77777777" w:rsidR="007D5C44" w:rsidRPr="00FF3764" w:rsidRDefault="007D5C44" w:rsidP="005F67E2">
      <w:r w:rsidRPr="00FF3764">
        <w:t>Me: Yeah, because he comes home with songs. And I know that that that has to come from a music class where it's music specific. And because the Head is a big fan.</w:t>
      </w:r>
    </w:p>
    <w:p w14:paraId="30AC023A" w14:textId="77777777" w:rsidR="007D5C44" w:rsidRPr="00FF3764" w:rsidRDefault="007D5C44" w:rsidP="005F67E2">
      <w:r w:rsidRPr="00FF3764">
        <w:t>Yeah. Yeah, I do think it depends on the school, like what their focuses are.</w:t>
      </w:r>
    </w:p>
    <w:p w14:paraId="51DE389F" w14:textId="77777777" w:rsidR="007D5C44" w:rsidRPr="00FF3764" w:rsidRDefault="007D5C44" w:rsidP="005F67E2">
      <w:r w:rsidRPr="00FF3764">
        <w:t>Me: Yeah, if it’s more STEM stuff, then maybe not.</w:t>
      </w:r>
    </w:p>
    <w:p w14:paraId="552F0586" w14:textId="77777777" w:rsidR="007D5C44" w:rsidRPr="00FF3764" w:rsidRDefault="007D5C44" w:rsidP="005F67E2">
      <w:r w:rsidRPr="00FF3764">
        <w:t>No. But that's one thing I will love if all the schools could.</w:t>
      </w:r>
      <w:r w:rsidRPr="00FF3764">
        <w:rPr>
          <w:rStyle w:val="0Text"/>
          <w:rFonts w:ascii="Arial" w:hAnsi="Arial" w:cs="Arial"/>
          <w:sz w:val="22"/>
          <w:szCs w:val="22"/>
        </w:rPr>
        <w:t xml:space="preserve"> [Singing and music is valuable activity]</w:t>
      </w:r>
    </w:p>
    <w:p w14:paraId="07F3D6C0" w14:textId="77777777" w:rsidR="007D5C44" w:rsidRPr="00FF3764" w:rsidRDefault="007D5C44" w:rsidP="005F67E2">
      <w:r w:rsidRPr="00FF3764">
        <w:t>Me: So if we could have got that from the youngest girl's age (3), so when you sing, be confident, you present, yeah, you are in the world, and you are celebrating yourself in the world.</w:t>
      </w:r>
    </w:p>
    <w:p w14:paraId="30823AE6" w14:textId="77777777" w:rsidR="007D5C44" w:rsidRPr="00FF3764" w:rsidRDefault="007D5C44" w:rsidP="005F67E2">
      <w:r w:rsidRPr="00FF3764">
        <w:t>Yeah</w:t>
      </w:r>
    </w:p>
    <w:p w14:paraId="0F1A5769" w14:textId="77777777" w:rsidR="007D5C44" w:rsidRPr="00FF3764" w:rsidRDefault="007D5C44" w:rsidP="005F67E2">
      <w:r w:rsidRPr="00FF3764">
        <w:t>Me: I'm big on that, you hold space for the person. Yeah, 'cause that's the one moment in the week they are there and they will be celebrated. Yeah. It's interesting. It’s something that I’ve thought about before when I've been to see things. That I wish someone would talk about that.</w:t>
      </w:r>
    </w:p>
    <w:p w14:paraId="0098000F" w14:textId="77777777" w:rsidR="007D5C44" w:rsidRPr="00FF3764" w:rsidRDefault="007D5C44" w:rsidP="005F67E2">
      <w:r w:rsidRPr="00FF3764">
        <w:t>Yeah, and I appreciate that not everyone has that extra, you know, personality.</w:t>
      </w:r>
    </w:p>
    <w:p w14:paraId="6246F9AB" w14:textId="77777777" w:rsidR="007D5C44" w:rsidRPr="00FF3764" w:rsidRDefault="007D5C44" w:rsidP="005F67E2">
      <w:r w:rsidRPr="00FF3764">
        <w:t>Me: Yeah,</w:t>
      </w:r>
    </w:p>
    <w:p w14:paraId="57E4F421" w14:textId="77777777" w:rsidR="007D5C44" w:rsidRPr="00FF3764" w:rsidRDefault="007D5C44" w:rsidP="005F67E2">
      <w:r w:rsidRPr="00FF3764">
        <w:t>But some of them do. And I don't feel like they feel confident…</w:t>
      </w:r>
    </w:p>
    <w:p w14:paraId="05768795" w14:textId="77777777" w:rsidR="007D5C44" w:rsidRPr="00FF3764" w:rsidRDefault="007D5C44" w:rsidP="005F67E2">
      <w:r w:rsidRPr="00FF3764">
        <w:t>Me: That it’s not being capitalised on.</w:t>
      </w:r>
    </w:p>
    <w:p w14:paraId="2F3C20B1" w14:textId="77777777" w:rsidR="007D5C44" w:rsidRPr="00FF3764" w:rsidRDefault="007D5C44" w:rsidP="005F67E2">
      <w:r w:rsidRPr="00FF3764">
        <w:t>Yeah, yeah. They’ve not been bought out their shell</w:t>
      </w:r>
      <w:r w:rsidRPr="00FF3764">
        <w:rPr>
          <w:rStyle w:val="0Text"/>
          <w:rFonts w:ascii="Arial" w:hAnsi="Arial" w:cs="Arial"/>
          <w:sz w:val="22"/>
          <w:szCs w:val="22"/>
        </w:rPr>
        <w:t xml:space="preserve"> [The impact of singing on non musical domains]</w:t>
      </w:r>
      <w:r w:rsidRPr="00FF3764">
        <w:rPr>
          <w:rStyle w:val="1Text"/>
          <w:rFonts w:ascii="Arial" w:hAnsi="Arial" w:cs="Arial"/>
          <w:sz w:val="22"/>
          <w:szCs w:val="22"/>
        </w:rPr>
        <w:t>.</w:t>
      </w:r>
    </w:p>
    <w:p w14:paraId="30BEFDAB" w14:textId="77777777" w:rsidR="007D5C44" w:rsidRPr="00FF3764" w:rsidRDefault="007D5C44" w:rsidP="005F67E2">
      <w:r w:rsidRPr="00FF3764">
        <w:t>Me: Or that not being given directions. Its alright to do this. Please do this! Yeah. It's not even a confidence thing, is it sometimes? Yeah, just like you sing out.</w:t>
      </w:r>
    </w:p>
    <w:p w14:paraId="2A165B05" w14:textId="77777777" w:rsidR="007D5C44" w:rsidRPr="00FF3764" w:rsidRDefault="007D5C44" w:rsidP="005F67E2">
      <w:r w:rsidRPr="00FF3764">
        <w:t>Yeah.</w:t>
      </w:r>
    </w:p>
    <w:p w14:paraId="36AE96C0" w14:textId="77777777" w:rsidR="007D5C44" w:rsidRPr="00FF3764" w:rsidRDefault="007D5C44" w:rsidP="005F67E2">
      <w:r w:rsidRPr="00FF3764">
        <w:t>Me: Oh. Interesting, though. That is good to know. If you were to advise another parent about singing with their kids, what would you say?</w:t>
      </w:r>
    </w:p>
    <w:p w14:paraId="62DA059C" w14:textId="77777777" w:rsidR="007D5C44" w:rsidRPr="00FF3764" w:rsidRDefault="007D5C44" w:rsidP="005F67E2">
      <w:r w:rsidRPr="00FF3764">
        <w:rPr>
          <w:rStyle w:val="1Text"/>
          <w:rFonts w:ascii="Arial" w:hAnsi="Arial" w:cs="Arial"/>
          <w:sz w:val="22"/>
          <w:szCs w:val="22"/>
        </w:rPr>
        <w:t>I</w:t>
      </w:r>
      <w:r w:rsidRPr="00FF3764">
        <w:t xml:space="preserve"> would say, Sing with them. But not only sing with them, make sure you're telling them to be confident. That they sound great and encourage them</w:t>
      </w:r>
      <w:r w:rsidRPr="00FF3764">
        <w:rPr>
          <w:rStyle w:val="0Text"/>
          <w:rFonts w:ascii="Arial" w:hAnsi="Arial" w:cs="Arial"/>
          <w:sz w:val="22"/>
          <w:szCs w:val="22"/>
        </w:rPr>
        <w:t xml:space="preserve"> [Encouraged singing]</w:t>
      </w:r>
      <w:r w:rsidRPr="00FF3764">
        <w:rPr>
          <w:rStyle w:val="1Text"/>
          <w:rFonts w:ascii="Arial" w:hAnsi="Arial" w:cs="Arial"/>
          <w:sz w:val="22"/>
          <w:szCs w:val="22"/>
        </w:rPr>
        <w:t>.</w:t>
      </w:r>
    </w:p>
    <w:p w14:paraId="611624E9" w14:textId="77777777" w:rsidR="007D5C44" w:rsidRPr="00FF3764" w:rsidRDefault="007D5C44" w:rsidP="005F67E2">
      <w:r w:rsidRPr="00FF3764">
        <w:lastRenderedPageBreak/>
        <w:t>Me: Interesting, so you’re saying embeds an emotional message into it at the same time.</w:t>
      </w:r>
    </w:p>
    <w:p w14:paraId="2992E66C" w14:textId="77777777" w:rsidR="007D5C44" w:rsidRPr="00FF3764" w:rsidRDefault="007D5C44" w:rsidP="005F67E2">
      <w:r w:rsidRPr="00FF3764">
        <w:t>Yeah. Make them feel OK.</w:t>
      </w:r>
    </w:p>
    <w:p w14:paraId="039E86AB" w14:textId="77777777" w:rsidR="007D5C44" w:rsidRPr="00FF3764" w:rsidRDefault="007D5C44" w:rsidP="005F67E2">
      <w:r w:rsidRPr="00FF3764">
        <w:t>Me: Interesting. Yeah, 'cause I've not heard that and it's right, Yes, not just, it's not only just do it. It's actually support it.</w:t>
      </w:r>
    </w:p>
    <w:p w14:paraId="73A101E5" w14:textId="77777777" w:rsidR="007D5C44" w:rsidRPr="00FF3764" w:rsidRDefault="007D5C44" w:rsidP="005F67E2">
      <w:r w:rsidRPr="00FF3764">
        <w:t>Support them with it, bring them out their shell</w:t>
      </w:r>
      <w:r w:rsidRPr="00FF3764">
        <w:rPr>
          <w:rStyle w:val="0Text"/>
          <w:rFonts w:ascii="Arial" w:hAnsi="Arial" w:cs="Arial"/>
          <w:sz w:val="22"/>
          <w:szCs w:val="22"/>
        </w:rPr>
        <w:t xml:space="preserve"> [Encouraged singing]</w:t>
      </w:r>
      <w:r w:rsidRPr="00FF3764">
        <w:rPr>
          <w:rStyle w:val="1Text"/>
          <w:rFonts w:ascii="Arial" w:hAnsi="Arial" w:cs="Arial"/>
          <w:sz w:val="22"/>
          <w:szCs w:val="22"/>
        </w:rPr>
        <w:t>.</w:t>
      </w:r>
    </w:p>
    <w:p w14:paraId="02D29BBE" w14:textId="77777777" w:rsidR="007D5C44" w:rsidRPr="00FF3764" w:rsidRDefault="007D5C44" w:rsidP="005F67E2">
      <w:r w:rsidRPr="00FF3764">
        <w:t>Me: That’s lovely to hear, thank you, Thanks so much.</w:t>
      </w:r>
    </w:p>
    <w:p w14:paraId="64AD6A90" w14:textId="77777777" w:rsidR="007D5C44" w:rsidRPr="00A714DD" w:rsidRDefault="007D5C44" w:rsidP="005F67E2"/>
    <w:p w14:paraId="6BDE0C66" w14:textId="77777777" w:rsidR="007D5C44" w:rsidRPr="00A714DD" w:rsidRDefault="007D5C44" w:rsidP="005F67E2">
      <w:r w:rsidRPr="00A714DD">
        <w:t xml:space="preserve">Participant F </w:t>
      </w:r>
    </w:p>
    <w:p w14:paraId="408EA016" w14:textId="77777777" w:rsidR="007D5C44" w:rsidRPr="00953ADE" w:rsidRDefault="007D5C44" w:rsidP="005F67E2">
      <w:r w:rsidRPr="00953ADE">
        <w:t>Me: With me, you'll be anonymous. The first question is, what role does music or singing currently play in your home?</w:t>
      </w:r>
    </w:p>
    <w:p w14:paraId="3AA04F93" w14:textId="77777777" w:rsidR="007D5C44" w:rsidRPr="00953ADE" w:rsidRDefault="007D5C44" w:rsidP="005F67E2">
      <w:r w:rsidRPr="00953ADE">
        <w:t xml:space="preserve">It’s like a Gap filler if I'm honest, if she's being testing </w:t>
      </w:r>
      <w:r w:rsidRPr="00953ADE">
        <w:rPr>
          <w:rStyle w:val="1Text"/>
          <w:rFonts w:ascii="Arial" w:hAnsi="Arial" w:cs="Arial"/>
          <w:sz w:val="22"/>
          <w:szCs w:val="22"/>
        </w:rPr>
        <w:t xml:space="preserve">or I need to get something done like the washing if you need clothes for a certain day, like nursery, I'll put like the radio on or I'll put music videos on YouTube </w:t>
      </w:r>
      <w:r w:rsidRPr="00953ADE">
        <w:rPr>
          <w:rStyle w:val="0Text"/>
          <w:rFonts w:ascii="Arial" w:hAnsi="Arial" w:cs="Arial"/>
          <w:sz w:val="22"/>
          <w:szCs w:val="22"/>
        </w:rPr>
        <w:t xml:space="preserve"> [Using resources to find music/songs, Infant responsivity to singing, Singing as a tool for parenting]</w:t>
      </w:r>
      <w:r w:rsidRPr="00953ADE">
        <w:t>and she sits down and copies it. It's like it's for me to listen to while I'm doing stuff, but it's also keeping her occupied enough, that she's not in my hair.</w:t>
      </w:r>
    </w:p>
    <w:p w14:paraId="33197D3D" w14:textId="77777777" w:rsidR="007D5C44" w:rsidRPr="00953ADE" w:rsidRDefault="007D5C44" w:rsidP="005F67E2">
      <w:r w:rsidRPr="00953ADE">
        <w:t>Me: How would you describe your own confidence or your comfort with singing?</w:t>
      </w:r>
    </w:p>
    <w:p w14:paraId="73E667E5" w14:textId="77777777" w:rsidR="007D5C44" w:rsidRPr="00953ADE" w:rsidRDefault="007D5C44" w:rsidP="005F67E2">
      <w:r w:rsidRPr="00953ADE">
        <w:t>Inside the four walls of my home. It's alright.</w:t>
      </w:r>
      <w:r w:rsidRPr="00953ADE">
        <w:rPr>
          <w:rStyle w:val="0Text"/>
          <w:rFonts w:ascii="Arial" w:hAnsi="Arial" w:cs="Arial"/>
          <w:sz w:val="22"/>
          <w:szCs w:val="22"/>
        </w:rPr>
        <w:t xml:space="preserve"> [Confidence in singing]</w:t>
      </w:r>
    </w:p>
    <w:p w14:paraId="692CBB1E" w14:textId="77777777" w:rsidR="007D5C44" w:rsidRPr="00953ADE" w:rsidRDefault="007D5C44" w:rsidP="005F67E2">
      <w:r w:rsidRPr="00953ADE">
        <w:t>Me: How do you feel when you've done some of these singing sessions outside of the four walls, has that made it feel a bit better?</w:t>
      </w:r>
    </w:p>
    <w:p w14:paraId="7413628F" w14:textId="77777777" w:rsidR="007D5C44" w:rsidRPr="00953ADE" w:rsidRDefault="007D5C44" w:rsidP="005F67E2">
      <w:r w:rsidRPr="00953ADE">
        <w:rPr>
          <w:rStyle w:val="2Text"/>
          <w:rFonts w:ascii="Arial" w:hAnsi="Arial" w:cs="Arial"/>
          <w:sz w:val="22"/>
          <w:szCs w:val="22"/>
        </w:rPr>
        <w:t xml:space="preserve">Yeah. </w:t>
      </w:r>
      <w:r w:rsidRPr="00953ADE">
        <w:t>Only the last couple of sessions I have been joining in with the singing and it's it's weird seeing the difference, it is nice to see the difference between when she gets stuck in. If I'm singing she, I've noticed that she's a lot more involved in the sessions</w:t>
      </w:r>
    </w:p>
    <w:p w14:paraId="26B90109" w14:textId="77777777" w:rsidR="007D5C44" w:rsidRPr="00953ADE" w:rsidRDefault="007D5C44" w:rsidP="005F67E2">
      <w:r w:rsidRPr="00953ADE">
        <w:rPr>
          <w:rStyle w:val="3Text"/>
          <w:rFonts w:ascii="Arial" w:hAnsi="Arial" w:cs="Arial"/>
          <w:sz w:val="22"/>
          <w:szCs w:val="22"/>
        </w:rPr>
        <w:t xml:space="preserve"> </w:t>
      </w:r>
      <w:r w:rsidRPr="00953ADE">
        <w:t xml:space="preserve"> [Infant responsivity to singing, Music group impacts and perceptions, Adults sing with babies]</w:t>
      </w:r>
    </w:p>
    <w:p w14:paraId="22697E21" w14:textId="77777777" w:rsidR="007D5C44" w:rsidRPr="00953ADE" w:rsidRDefault="007D5C44" w:rsidP="005F67E2">
      <w:r w:rsidRPr="00953ADE">
        <w:t>Me: Interesting</w:t>
      </w:r>
    </w:p>
    <w:p w14:paraId="441872E2" w14:textId="77777777" w:rsidR="007D5C44" w:rsidRPr="00953ADE" w:rsidRDefault="007D5C44" w:rsidP="005F67E2">
      <w:r w:rsidRPr="00953ADE">
        <w:t>Whereas when I'm not singing, I'm kind of sat there going ‘go on, go do some singing’. And she won’t do it</w:t>
      </w:r>
      <w:r w:rsidRPr="00953ADE">
        <w:rPr>
          <w:rStyle w:val="0Text"/>
          <w:rFonts w:ascii="Arial" w:hAnsi="Arial" w:cs="Arial"/>
          <w:sz w:val="22"/>
          <w:szCs w:val="22"/>
        </w:rPr>
        <w:t xml:space="preserve"> [Family legacies and grand parents interactions, Encouraged singing]</w:t>
      </w:r>
    </w:p>
    <w:p w14:paraId="78FC1919" w14:textId="77777777" w:rsidR="007D5C44" w:rsidRPr="00953ADE" w:rsidRDefault="007D5C44" w:rsidP="005F67E2">
      <w:r w:rsidRPr="00953ADE">
        <w:t>Me: So, that will encourage you to sing more, because you see how she responds.</w:t>
      </w:r>
    </w:p>
    <w:p w14:paraId="7A5BBB7B" w14:textId="77777777" w:rsidR="007D5C44" w:rsidRPr="00953ADE" w:rsidRDefault="007D5C44" w:rsidP="005F67E2">
      <w:r w:rsidRPr="00953ADE">
        <w:t>Yeah.</w:t>
      </w:r>
    </w:p>
    <w:p w14:paraId="2C345100" w14:textId="77777777" w:rsidR="007D5C44" w:rsidRPr="00953ADE" w:rsidRDefault="007D5C44" w:rsidP="005F67E2">
      <w:r w:rsidRPr="00953ADE">
        <w:t>Me: Because I know you have a background with singing. And do you feel that's changed since having children? Is that something that's slowly tapered down, your confidence?</w:t>
      </w:r>
    </w:p>
    <w:p w14:paraId="6E143574" w14:textId="77777777" w:rsidR="007D5C44" w:rsidRPr="00953ADE" w:rsidRDefault="007D5C44" w:rsidP="005F67E2">
      <w:r w:rsidRPr="00953ADE">
        <w:rPr>
          <w:rStyle w:val="1Text"/>
          <w:rFonts w:ascii="Arial" w:hAnsi="Arial" w:cs="Arial"/>
          <w:sz w:val="22"/>
          <w:szCs w:val="22"/>
        </w:rPr>
        <w:lastRenderedPageBreak/>
        <w:t>I think it's just the fact that I haven't sung in ages. When I studied musical theatre, we were having like vocal lessons with a qualified teacher, like every single day.</w:t>
      </w:r>
      <w:r w:rsidRPr="00953ADE">
        <w:rPr>
          <w:rStyle w:val="0Text"/>
          <w:rFonts w:ascii="Arial" w:hAnsi="Arial" w:cs="Arial"/>
          <w:sz w:val="22"/>
          <w:szCs w:val="22"/>
        </w:rPr>
        <w:t xml:space="preserve"> [Memories of personal singing stories]</w:t>
      </w:r>
      <w:r w:rsidRPr="00953ADE">
        <w:t xml:space="preserve"> And to go from that to just being on your own completely, it's like sometimes I sing songs and my voice is a bit. I can tell that I’m stretching it, but it's because I'm not doing all the exercises and whatnot every single day like I used to. Do you know what I mean?</w:t>
      </w:r>
    </w:p>
    <w:p w14:paraId="185395C9" w14:textId="77777777" w:rsidR="007D5C44" w:rsidRPr="00953ADE" w:rsidRDefault="007D5C44" w:rsidP="005F67E2">
      <w:r w:rsidRPr="00953ADE">
        <w:t>Me: Yeah, so it's like you're out of the rhythms of what you did previously. Did you have anyone sing to you when you child?</w:t>
      </w:r>
    </w:p>
    <w:p w14:paraId="59A5F00C" w14:textId="77777777" w:rsidR="007D5C44" w:rsidRPr="00953ADE" w:rsidRDefault="007D5C44" w:rsidP="005F67E2">
      <w:r w:rsidRPr="00953ADE">
        <w:t>No. (Shaking head).</w:t>
      </w:r>
    </w:p>
    <w:p w14:paraId="4DF6E6C2" w14:textId="77777777" w:rsidR="007D5C44" w:rsidRPr="00953ADE" w:rsidRDefault="007D5C44" w:rsidP="005F67E2">
      <w:r w:rsidRPr="00953ADE">
        <w:t>Me: It’s interesting, isn’t it?</w:t>
      </w:r>
    </w:p>
    <w:p w14:paraId="13FF779F" w14:textId="77777777" w:rsidR="007D5C44" w:rsidRPr="00953ADE" w:rsidRDefault="007D5C44" w:rsidP="005F67E2">
      <w:r w:rsidRPr="00953ADE">
        <w:t>Me: And yet you recognise the power of it in your own parenting, don’t you?</w:t>
      </w:r>
    </w:p>
    <w:p w14:paraId="4A9CCBC1" w14:textId="77777777" w:rsidR="007D5C44" w:rsidRPr="00953ADE" w:rsidRDefault="007D5C44" w:rsidP="005F67E2">
      <w:r w:rsidRPr="00953ADE">
        <w:t>Yeah. Yeah.</w:t>
      </w:r>
    </w:p>
    <w:p w14:paraId="7C417F67" w14:textId="77777777" w:rsidR="007D5C44" w:rsidRPr="00953ADE" w:rsidRDefault="007D5C44" w:rsidP="005F67E2">
      <w:r w:rsidRPr="00953ADE">
        <w:t>Me: And is that because of your love for musical theatre?</w:t>
      </w:r>
    </w:p>
    <w:p w14:paraId="77C19FE1" w14:textId="77777777" w:rsidR="007D5C44" w:rsidRPr="00953ADE" w:rsidRDefault="007D5C44" w:rsidP="005F67E2">
      <w:r w:rsidRPr="00953ADE">
        <w:t>I think so if I didn't study music theatre or wasn't bothered by that sort of thing, I don't think I’d bother singing at all.</w:t>
      </w:r>
      <w:r w:rsidRPr="00953ADE">
        <w:rPr>
          <w:rStyle w:val="0Text"/>
          <w:rFonts w:ascii="Arial" w:hAnsi="Arial" w:cs="Arial"/>
          <w:sz w:val="22"/>
          <w:szCs w:val="22"/>
        </w:rPr>
        <w:t xml:space="preserve"> [Negative messaging about singing]</w:t>
      </w:r>
    </w:p>
    <w:p w14:paraId="5A1F788B" w14:textId="77777777" w:rsidR="007D5C44" w:rsidRPr="00953ADE" w:rsidRDefault="007D5C44" w:rsidP="005F67E2">
      <w:r w:rsidRPr="00953ADE">
        <w:t>Me: Have you ever spoken to your parents about the absence of singing?</w:t>
      </w:r>
    </w:p>
    <w:p w14:paraId="04604571" w14:textId="77777777" w:rsidR="007D5C44" w:rsidRPr="00953ADE" w:rsidRDefault="007D5C44" w:rsidP="005F67E2">
      <w:r w:rsidRPr="00953ADE">
        <w:rPr>
          <w:rStyle w:val="2Text"/>
          <w:rFonts w:ascii="Arial" w:hAnsi="Arial" w:cs="Arial"/>
          <w:sz w:val="22"/>
          <w:szCs w:val="22"/>
        </w:rPr>
        <w:t>No. No, not really.</w:t>
      </w:r>
      <w:r w:rsidRPr="00953ADE">
        <w:t xml:space="preserve"> I mean my mum does always have the radio on and did always have the radio on and like that when I was, I mean I'm not that old, but when I was little it was like Top of the Pops reruns and stuff like that.</w:t>
      </w:r>
      <w:r w:rsidRPr="00953ADE">
        <w:rPr>
          <w:rStyle w:val="0Text"/>
          <w:rFonts w:ascii="Arial" w:hAnsi="Arial" w:cs="Arial"/>
          <w:sz w:val="22"/>
          <w:szCs w:val="22"/>
        </w:rPr>
        <w:t xml:space="preserve"> [Family legacies and grand parents interactions, Singing practises and routines]</w:t>
      </w:r>
      <w:r w:rsidRPr="00953ADE">
        <w:rPr>
          <w:rStyle w:val="2Text"/>
          <w:rFonts w:ascii="Arial" w:hAnsi="Arial" w:cs="Arial"/>
          <w:sz w:val="22"/>
          <w:szCs w:val="22"/>
        </w:rPr>
        <w:t xml:space="preserve"> That would always be on the TV but it would never be. </w:t>
      </w:r>
      <w:r w:rsidRPr="00953ADE">
        <w:t>She’d never sit me down and engage in singing with me,</w:t>
      </w:r>
      <w:r w:rsidRPr="00953ADE">
        <w:rPr>
          <w:rStyle w:val="0Text"/>
          <w:rFonts w:ascii="Arial" w:hAnsi="Arial" w:cs="Arial"/>
          <w:sz w:val="22"/>
          <w:szCs w:val="22"/>
        </w:rPr>
        <w:t xml:space="preserve"> [Memories of personal singing stories, Family legacies and grand parents interactions, Adults sing with babies, Negative messaging about singing]</w:t>
      </w:r>
    </w:p>
    <w:p w14:paraId="7C54A476" w14:textId="77777777" w:rsidR="007D5C44" w:rsidRPr="00953ADE" w:rsidRDefault="007D5C44" w:rsidP="005F67E2">
      <w:r w:rsidRPr="00953ADE">
        <w:t>Me: But you do that for little ones?</w:t>
      </w:r>
    </w:p>
    <w:p w14:paraId="56364DB5" w14:textId="77777777" w:rsidR="007D5C44" w:rsidRPr="00953ADE" w:rsidRDefault="007D5C44" w:rsidP="005F67E2">
      <w:r w:rsidRPr="00953ADE">
        <w:rPr>
          <w:rStyle w:val="3Text"/>
          <w:rFonts w:ascii="Arial" w:hAnsi="Arial" w:cs="Arial"/>
          <w:sz w:val="22"/>
          <w:szCs w:val="22"/>
        </w:rPr>
        <w:t>I do that for my children, yeah</w:t>
      </w:r>
      <w:r w:rsidRPr="00953ADE">
        <w:t xml:space="preserve"> [Confidence in singing, Singing and music is valuable activity, Adults sing with babies]</w:t>
      </w:r>
      <w:r w:rsidRPr="00953ADE">
        <w:rPr>
          <w:rStyle w:val="4Text"/>
          <w:rFonts w:ascii="Arial" w:hAnsi="Arial" w:cs="Arial"/>
          <w:sz w:val="22"/>
          <w:szCs w:val="22"/>
        </w:rPr>
        <w:t>, yeah.</w:t>
      </w:r>
    </w:p>
    <w:p w14:paraId="7C5008EB" w14:textId="77777777" w:rsidR="007D5C44" w:rsidRPr="00953ADE" w:rsidRDefault="007D5C44" w:rsidP="005F67E2">
      <w:r w:rsidRPr="00953ADE">
        <w:t>Me: What do you think singing does for your children when you come and do singing classes? What do you think they're getting from it?</w:t>
      </w:r>
    </w:p>
    <w:p w14:paraId="25731C5A" w14:textId="77777777" w:rsidR="007D5C44" w:rsidRPr="00953ADE" w:rsidRDefault="007D5C44" w:rsidP="005F67E2">
      <w:r w:rsidRPr="00953ADE">
        <w:rPr>
          <w:rStyle w:val="1Text"/>
          <w:rFonts w:ascii="Arial" w:hAnsi="Arial" w:cs="Arial"/>
          <w:sz w:val="22"/>
          <w:szCs w:val="22"/>
        </w:rPr>
        <w:t>I think it's really good for her memory</w:t>
      </w:r>
      <w:r w:rsidRPr="00953ADE">
        <w:rPr>
          <w:rStyle w:val="0Text"/>
          <w:rFonts w:ascii="Arial" w:hAnsi="Arial" w:cs="Arial"/>
          <w:sz w:val="22"/>
          <w:szCs w:val="22"/>
        </w:rPr>
        <w:t xml:space="preserve"> [Singing and music is valuable activity, The impact of singing on non musical domains]</w:t>
      </w:r>
      <w:r w:rsidRPr="00953ADE">
        <w:t xml:space="preserve"> because she sings that one finger, one finger song, 'cause she doesn't engage, wasn't engaging in the sessions, 'cause I wasn't singing. </w:t>
      </w:r>
      <w:r w:rsidRPr="00953ADE">
        <w:rPr>
          <w:rStyle w:val="1Text"/>
          <w:rFonts w:ascii="Arial" w:hAnsi="Arial" w:cs="Arial"/>
          <w:sz w:val="22"/>
          <w:szCs w:val="22"/>
        </w:rPr>
        <w:t>But then randomly at home or a random Wednesday afternoon, she'll just start singing it and doing the actions, and I'm like, where's that from?</w:t>
      </w:r>
      <w:r w:rsidRPr="00953ADE">
        <w:rPr>
          <w:rStyle w:val="0Text"/>
          <w:rFonts w:ascii="Arial" w:hAnsi="Arial" w:cs="Arial"/>
          <w:sz w:val="22"/>
          <w:szCs w:val="22"/>
        </w:rPr>
        <w:t xml:space="preserve"> [Encouraged singing, Infant responsivity to singing]</w:t>
      </w:r>
      <w:r w:rsidRPr="00953ADE">
        <w:t xml:space="preserve"> And she will tell me it's from you, well, she calls it Sarah's singing group.</w:t>
      </w:r>
    </w:p>
    <w:p w14:paraId="4C1381A3" w14:textId="77777777" w:rsidR="007D5C44" w:rsidRPr="00953ADE" w:rsidRDefault="007D5C44" w:rsidP="005F67E2">
      <w:r w:rsidRPr="00953ADE">
        <w:lastRenderedPageBreak/>
        <w:t>Me: Sarah’s singing, lovely! And she knows. She's absorbing, even if we know engagement looks different.</w:t>
      </w:r>
    </w:p>
    <w:p w14:paraId="236114FF" w14:textId="77777777" w:rsidR="007D5C44" w:rsidRPr="00953ADE" w:rsidRDefault="007D5C44" w:rsidP="005F67E2">
      <w:r w:rsidRPr="00953ADE">
        <w:t>Yeah.</w:t>
      </w:r>
    </w:p>
    <w:p w14:paraId="5E6F38C0" w14:textId="77777777" w:rsidR="007D5C44" w:rsidRPr="00953ADE" w:rsidRDefault="007D5C44" w:rsidP="005F67E2">
      <w:r w:rsidRPr="00953ADE">
        <w:t>Me: Any benefits or challenges of singing to children that you believe in, so for example, maybe things you wouldn’t say out loud that you think they get from it? I know I've had a response where people have said, They can emotionally regulate. Maybe that’s something you wouldn't necessarily say out loud.</w:t>
      </w:r>
    </w:p>
    <w:p w14:paraId="6BE10DD7" w14:textId="77777777" w:rsidR="007D5C44" w:rsidRPr="00953ADE" w:rsidRDefault="007D5C44" w:rsidP="005F67E2">
      <w:r w:rsidRPr="00953ADE">
        <w:rPr>
          <w:rStyle w:val="2Text"/>
          <w:rFonts w:ascii="Arial" w:hAnsi="Arial" w:cs="Arial"/>
          <w:sz w:val="22"/>
          <w:szCs w:val="22"/>
        </w:rPr>
        <w:t xml:space="preserve">Yeah. Yeah, sometimes when she's doing action, like they sing songs at nursery that teachers do, the order of certain things like potty training. </w:t>
      </w:r>
      <w:r w:rsidRPr="00953ADE">
        <w:t>She does a potty-training song, so I don't know what it is. Where it’ll be talking about going to the toilet first, then washing your hands. And it's like through the song, she knows the order of what she needs to do things in</w:t>
      </w:r>
      <w:r w:rsidRPr="00953ADE">
        <w:rPr>
          <w:rStyle w:val="0Text"/>
          <w:rFonts w:ascii="Arial" w:hAnsi="Arial" w:cs="Arial"/>
          <w:sz w:val="22"/>
          <w:szCs w:val="22"/>
        </w:rPr>
        <w:t xml:space="preserve"> [Singing practises and routines, Singing as a tool for parenting]</w:t>
      </w:r>
      <w:r w:rsidRPr="00953ADE">
        <w:rPr>
          <w:rStyle w:val="2Text"/>
          <w:rFonts w:ascii="Arial" w:hAnsi="Arial" w:cs="Arial"/>
          <w:sz w:val="22"/>
          <w:szCs w:val="22"/>
        </w:rPr>
        <w:t>. If that makes sense?</w:t>
      </w:r>
    </w:p>
    <w:p w14:paraId="33DCE71E" w14:textId="77777777" w:rsidR="007D5C44" w:rsidRPr="00953ADE" w:rsidRDefault="007D5C44" w:rsidP="005F67E2">
      <w:r w:rsidRPr="00953ADE">
        <w:t>Me: Yeah. That embeds a kind of way to navigate the world.</w:t>
      </w:r>
    </w:p>
    <w:p w14:paraId="3C9B4709" w14:textId="77777777" w:rsidR="007D5C44" w:rsidRPr="00953ADE" w:rsidRDefault="007D5C44" w:rsidP="005F67E2">
      <w:r w:rsidRPr="00953ADE">
        <w:t>Yeah. Cause I know when we first started potty training, she was really good. She took to it straight away. But it was the order of things that she was getting mixed up at. She'd like wash her hands before she pulled her trousers up, sort of thing.</w:t>
      </w:r>
      <w:r w:rsidRPr="00953ADE">
        <w:rPr>
          <w:rStyle w:val="1Text"/>
          <w:rFonts w:ascii="Arial" w:hAnsi="Arial" w:cs="Arial"/>
          <w:sz w:val="22"/>
          <w:szCs w:val="22"/>
        </w:rPr>
        <w:t xml:space="preserve"> But with that other song, it teaches her the order of things</w:t>
      </w:r>
      <w:r w:rsidRPr="00953ADE">
        <w:rPr>
          <w:rStyle w:val="0Text"/>
          <w:rFonts w:ascii="Arial" w:hAnsi="Arial" w:cs="Arial"/>
          <w:sz w:val="22"/>
          <w:szCs w:val="22"/>
        </w:rPr>
        <w:t xml:space="preserve"> [The impact of singing on non musical domains, Singing as a tool for parenting]</w:t>
      </w:r>
      <w:r w:rsidRPr="00953ADE">
        <w:t>.</w:t>
      </w:r>
    </w:p>
    <w:p w14:paraId="2C00F5A5" w14:textId="77777777" w:rsidR="007D5C44" w:rsidRPr="00953ADE" w:rsidRDefault="007D5C44" w:rsidP="005F67E2">
      <w:r w:rsidRPr="00953ADE">
        <w:t>Me: Do you have a collection of nursery rhymes? Like a Bank of songs that you know?</w:t>
      </w:r>
    </w:p>
    <w:p w14:paraId="3BDC7875" w14:textId="77777777" w:rsidR="007D5C44" w:rsidRPr="00953ADE" w:rsidRDefault="007D5C44" w:rsidP="005F67E2">
      <w:r w:rsidRPr="00953ADE">
        <w:rPr>
          <w:rStyle w:val="2Text"/>
          <w:rFonts w:ascii="Arial" w:hAnsi="Arial" w:cs="Arial"/>
          <w:sz w:val="22"/>
          <w:szCs w:val="22"/>
        </w:rPr>
        <w:t>Yeah, yeah, just the classics, I think. Sometimes she comes home from nursery singing, and she’ll be like,</w:t>
      </w:r>
      <w:r w:rsidRPr="00953ADE">
        <w:t xml:space="preserve"> “Can you sing me such and such? And I’m like, I don't know, I don't know how it goes, hon! You have to Google it!”</w:t>
      </w:r>
      <w:r w:rsidRPr="00953ADE">
        <w:rPr>
          <w:rStyle w:val="0Text"/>
          <w:rFonts w:ascii="Arial" w:hAnsi="Arial" w:cs="Arial"/>
          <w:sz w:val="22"/>
          <w:szCs w:val="22"/>
        </w:rPr>
        <w:t xml:space="preserve"> [Infant responsivity to singing, Using resources to find music/songs]</w:t>
      </w:r>
    </w:p>
    <w:p w14:paraId="1405FF37" w14:textId="77777777" w:rsidR="007D5C44" w:rsidRPr="00953ADE" w:rsidRDefault="007D5C44" w:rsidP="005F67E2">
      <w:r w:rsidRPr="00953ADE">
        <w:t>Me: Do you ever sing songs that you love? Like your musical theatre repertoire? Or anything from musicals.</w:t>
      </w:r>
    </w:p>
    <w:p w14:paraId="451CAB3C" w14:textId="77777777" w:rsidR="007D5C44" w:rsidRPr="00953ADE" w:rsidRDefault="007D5C44" w:rsidP="005F67E2">
      <w:r w:rsidRPr="00953ADE">
        <w:t xml:space="preserve">Interestingly, she is obsessed with Wicked because when that came out, obviously being a musical theatre nerd, it was on repeat all the time. </w:t>
      </w:r>
      <w:r w:rsidRPr="00953ADE">
        <w:rPr>
          <w:rStyle w:val="1Text"/>
          <w:rFonts w:ascii="Arial" w:hAnsi="Arial" w:cs="Arial"/>
          <w:sz w:val="22"/>
          <w:szCs w:val="22"/>
        </w:rPr>
        <w:t>And because I was singing.</w:t>
      </w:r>
      <w:r w:rsidRPr="00953ADE">
        <w:rPr>
          <w:rStyle w:val="0Text"/>
          <w:rFonts w:ascii="Arial" w:hAnsi="Arial" w:cs="Arial"/>
          <w:sz w:val="22"/>
          <w:szCs w:val="22"/>
        </w:rPr>
        <w:t xml:space="preserve"> [Adults sing with babies]</w:t>
      </w:r>
      <w:r w:rsidRPr="00953ADE">
        <w:rPr>
          <w:rStyle w:val="1Text"/>
          <w:rFonts w:ascii="Arial" w:hAnsi="Arial" w:cs="Arial"/>
          <w:sz w:val="22"/>
          <w:szCs w:val="22"/>
        </w:rPr>
        <w:t xml:space="preserve"> I have got videos on my phone, so there is video evidence of me singing to her, </w:t>
      </w:r>
      <w:r w:rsidRPr="00953ADE">
        <w:rPr>
          <w:rStyle w:val="0Text"/>
          <w:rFonts w:ascii="Arial" w:hAnsi="Arial" w:cs="Arial"/>
          <w:sz w:val="22"/>
          <w:szCs w:val="22"/>
        </w:rPr>
        <w:t xml:space="preserve"> [Confidence in singing, Adults sing with babies]</w:t>
      </w:r>
      <w:r w:rsidRPr="00953ADE">
        <w:t>and</w:t>
      </w:r>
      <w:r w:rsidRPr="00953ADE">
        <w:rPr>
          <w:rStyle w:val="1Text"/>
          <w:rFonts w:ascii="Arial" w:hAnsi="Arial" w:cs="Arial"/>
          <w:sz w:val="22"/>
          <w:szCs w:val="22"/>
        </w:rPr>
        <w:t xml:space="preserve"> she's like 6 months old in a high chair and like the end note where she's like bring me down. She's she sings it and now it's kind of stuck with her.</w:t>
      </w:r>
      <w:r w:rsidRPr="00953ADE">
        <w:rPr>
          <w:rStyle w:val="0Text"/>
          <w:rFonts w:ascii="Arial" w:hAnsi="Arial" w:cs="Arial"/>
          <w:sz w:val="22"/>
          <w:szCs w:val="22"/>
        </w:rPr>
        <w:t xml:space="preserve"> [Memories of personal singing stories, Family legacies and grand parents interactions, Adults sing with babies, Parents see Infant joy of singing]</w:t>
      </w:r>
      <w:r w:rsidRPr="00953ADE">
        <w:t xml:space="preserve"> When the film came out. She's completely obsessed. To the point where she’ll say to me. Mummy, can you sing Defying Gravity for me?</w:t>
      </w:r>
    </w:p>
    <w:p w14:paraId="77E1F6DC" w14:textId="77777777" w:rsidR="007D5C44" w:rsidRPr="00953ADE" w:rsidRDefault="007D5C44" w:rsidP="005F67E2">
      <w:r w:rsidRPr="00953ADE">
        <w:t>Me: So she recognises the songs because you sang them to her and put them on a lot?</w:t>
      </w:r>
    </w:p>
    <w:p w14:paraId="32C83C80" w14:textId="77777777" w:rsidR="007D5C44" w:rsidRPr="00953ADE" w:rsidRDefault="007D5C44" w:rsidP="005F67E2">
      <w:r w:rsidRPr="00953ADE">
        <w:lastRenderedPageBreak/>
        <w:t>Yeah, in the supermarket, and she sees like, I don't know, I bought some cupcakes to break on Friday because it’s my birthday and they're wicked themed, and she looked at the box and goes</w:t>
      </w:r>
      <w:r w:rsidRPr="00953ADE">
        <w:rPr>
          <w:rStyle w:val="1Text"/>
          <w:rFonts w:ascii="Arial" w:hAnsi="Arial" w:cs="Arial"/>
          <w:sz w:val="22"/>
          <w:szCs w:val="22"/>
        </w:rPr>
        <w:t xml:space="preserve"> Mummy. That’s gravity, that is! She calls it by the name of song.</w:t>
      </w:r>
      <w:r w:rsidRPr="00953ADE">
        <w:rPr>
          <w:rStyle w:val="0Text"/>
          <w:rFonts w:ascii="Arial" w:hAnsi="Arial" w:cs="Arial"/>
          <w:sz w:val="22"/>
          <w:szCs w:val="22"/>
        </w:rPr>
        <w:t xml:space="preserve"> [The impact of singing on non musical domains, Family legacies and grand parents interactions]</w:t>
      </w:r>
    </w:p>
    <w:p w14:paraId="46C5C79A" w14:textId="77777777" w:rsidR="007D5C44" w:rsidRPr="00953ADE" w:rsidRDefault="007D5C44" w:rsidP="005F67E2">
      <w:r w:rsidRPr="00953ADE">
        <w:t>Yeah, sure. Yeah. She recognises the symbol, that's beautiful. How often do you sing with your children, would you say?</w:t>
      </w:r>
    </w:p>
    <w:p w14:paraId="2C873544" w14:textId="77777777" w:rsidR="007D5C44" w:rsidRPr="00953ADE" w:rsidRDefault="007D5C44" w:rsidP="005F67E2">
      <w:r w:rsidRPr="00953ADE">
        <w:t>Everyday</w:t>
      </w:r>
    </w:p>
    <w:p w14:paraId="5A132EC5" w14:textId="77777777" w:rsidR="007D5C44" w:rsidRPr="00953ADE" w:rsidRDefault="007D5C44" w:rsidP="005F67E2">
      <w:r w:rsidRPr="00953ADE">
        <w:t>Me: Every day. Do you weave it into daily life? Is it a morning? Do you do a bedtime song?</w:t>
      </w:r>
    </w:p>
    <w:p w14:paraId="2CF616D5" w14:textId="77777777" w:rsidR="007D5C44" w:rsidRPr="00953ADE" w:rsidRDefault="007D5C44" w:rsidP="005F67E2">
      <w:r w:rsidRPr="00953ADE">
        <w:t>Yeah, we have a bedtime song? Yeah, it's Rockabye Bear by The Wiggles. She wants that every single night</w:t>
      </w:r>
      <w:r w:rsidRPr="00953ADE">
        <w:rPr>
          <w:rStyle w:val="0Text"/>
          <w:rFonts w:ascii="Arial" w:hAnsi="Arial" w:cs="Arial"/>
          <w:sz w:val="22"/>
          <w:szCs w:val="22"/>
        </w:rPr>
        <w:t xml:space="preserve"> [Singing as a tool for parenting, Singing practises and routines]</w:t>
      </w:r>
      <w:r w:rsidRPr="00953ADE">
        <w:rPr>
          <w:rStyle w:val="2Text"/>
          <w:rFonts w:ascii="Arial" w:hAnsi="Arial" w:cs="Arial"/>
          <w:sz w:val="22"/>
          <w:szCs w:val="22"/>
        </w:rPr>
        <w:t>. And if sometimes if I'm busy with him because he is due a feed at the same time or things overlap, I'll have to come downstairs feed him.</w:t>
      </w:r>
      <w:r w:rsidRPr="00953ADE">
        <w:t xml:space="preserve"> And then go back up and she’ll sit awake, stay awake and wait for me till I’ve sung it.</w:t>
      </w:r>
    </w:p>
    <w:p w14:paraId="77D6A5FE" w14:textId="77777777" w:rsidR="007D5C44" w:rsidRPr="00953ADE" w:rsidRDefault="007D5C44" w:rsidP="005F67E2">
      <w:r w:rsidRPr="00953ADE">
        <w:rPr>
          <w:rStyle w:val="3Text"/>
          <w:rFonts w:ascii="Arial" w:hAnsi="Arial" w:cs="Arial"/>
          <w:sz w:val="22"/>
          <w:szCs w:val="22"/>
        </w:rPr>
        <w:t xml:space="preserve"> </w:t>
      </w:r>
      <w:r w:rsidRPr="00953ADE">
        <w:t xml:space="preserve"> [Singing and music is valuable activity, Singing practises and routines, Infant responsivity to singing, Singing as a tool for parenting]</w:t>
      </w:r>
    </w:p>
    <w:p w14:paraId="00AAFF75" w14:textId="77777777" w:rsidR="007D5C44" w:rsidRPr="00953ADE" w:rsidRDefault="007D5C44" w:rsidP="005F67E2">
      <w:r w:rsidRPr="00953ADE">
        <w:t>Me: To do the song, wow. Do you ever do improv songs? Do you ever just make things up?</w:t>
      </w:r>
    </w:p>
    <w:p w14:paraId="3B16DA7C" w14:textId="77777777" w:rsidR="007D5C44" w:rsidRPr="00953ADE" w:rsidRDefault="007D5C44" w:rsidP="005F67E2">
      <w:r w:rsidRPr="00953ADE">
        <w:t>Yeah, so I’ve just changed his nappy, and I was like singing about him doing a poo! To keep him occupied (giggle).</w:t>
      </w:r>
      <w:r w:rsidRPr="00953ADE">
        <w:rPr>
          <w:rStyle w:val="0Text"/>
          <w:rFonts w:ascii="Arial" w:hAnsi="Arial" w:cs="Arial"/>
          <w:sz w:val="22"/>
          <w:szCs w:val="22"/>
        </w:rPr>
        <w:t xml:space="preserve"> [Singing improvisers]</w:t>
      </w:r>
    </w:p>
    <w:p w14:paraId="76C89C9D" w14:textId="77777777" w:rsidR="007D5C44" w:rsidRPr="00953ADE" w:rsidRDefault="007D5C44" w:rsidP="005F67E2">
      <w:r w:rsidRPr="00953ADE">
        <w:t>Me: Absolutely, no you’re not alone in that, I hear that a lot, that people improv, yeah. No, I thought maybe that’s something musicians are already doing, it turns out a lot of parents are doing it. I really like that! Have your feelings about singing with your child changed since you had children?</w:t>
      </w:r>
    </w:p>
    <w:p w14:paraId="092D28FA" w14:textId="77777777" w:rsidR="007D5C44" w:rsidRPr="00953ADE" w:rsidRDefault="007D5C44" w:rsidP="005F67E2">
      <w:r w:rsidRPr="00953ADE">
        <w:t>Probably because I used to look at people. I'm not a judge-y person, I used to look at people and be, that’s a bit cringe. You know, if you saw them singing to them, like out in the open. I’d be a bit like you, ‘Are you OK? But actually, I do it. I do it!</w:t>
      </w:r>
      <w:r w:rsidRPr="00953ADE">
        <w:rPr>
          <w:rStyle w:val="0Text"/>
          <w:rFonts w:ascii="Arial" w:hAnsi="Arial" w:cs="Arial"/>
          <w:sz w:val="22"/>
          <w:szCs w:val="22"/>
        </w:rPr>
        <w:t xml:space="preserve"> [Negative messaging about singing]</w:t>
      </w:r>
    </w:p>
    <w:p w14:paraId="2489AE8D" w14:textId="77777777" w:rsidR="007D5C44" w:rsidRPr="00953ADE" w:rsidRDefault="007D5C44" w:rsidP="005F67E2">
      <w:r w:rsidRPr="00953ADE">
        <w:t>Me: You’ve crossed over! (giggle)</w:t>
      </w:r>
    </w:p>
    <w:p w14:paraId="50FA25BF" w14:textId="77777777" w:rsidR="007D5C44" w:rsidRPr="00953ADE" w:rsidRDefault="007D5C44" w:rsidP="005F67E2">
      <w:r w:rsidRPr="00953ADE">
        <w:rPr>
          <w:rStyle w:val="4Text"/>
          <w:rFonts w:ascii="Arial" w:hAnsi="Arial" w:cs="Arial"/>
          <w:sz w:val="22"/>
          <w:szCs w:val="22"/>
        </w:rPr>
        <w:t xml:space="preserve">Yeah, yeah. I now do that. Yeah! </w:t>
      </w:r>
      <w:r w:rsidRPr="00953ADE">
        <w:rPr>
          <w:rStyle w:val="3Text"/>
          <w:rFonts w:ascii="Arial" w:hAnsi="Arial" w:cs="Arial"/>
          <w:sz w:val="22"/>
          <w:szCs w:val="22"/>
        </w:rPr>
        <w:t>It’s just if he starts kicking off. I’ll just like make up a little tune and then he’ll just like, stare at me</w:t>
      </w:r>
      <w:r w:rsidRPr="00953ADE">
        <w:t xml:space="preserve"> [Singing as a tool for parenting, Singing improvisers, Singing practises and routines, Family legacies and grand parents interactions]</w:t>
      </w:r>
      <w:r w:rsidRPr="00953ADE">
        <w:rPr>
          <w:rStyle w:val="4Text"/>
          <w:rFonts w:ascii="Arial" w:hAnsi="Arial" w:cs="Arial"/>
          <w:sz w:val="22"/>
          <w:szCs w:val="22"/>
        </w:rPr>
        <w:t>. But if he's not crying, yeah, that's fine.</w:t>
      </w:r>
    </w:p>
    <w:p w14:paraId="2786F804" w14:textId="77777777" w:rsidR="007D5C44" w:rsidRPr="00953ADE" w:rsidRDefault="007D5C44" w:rsidP="005F67E2">
      <w:r w:rsidRPr="00953ADE">
        <w:t>Me: Yes, sure.</w:t>
      </w:r>
    </w:p>
    <w:p w14:paraId="7FE56CF1" w14:textId="77777777" w:rsidR="007D5C44" w:rsidRPr="00953ADE" w:rsidRDefault="007D5C44" w:rsidP="005F67E2">
      <w:r w:rsidRPr="00953ADE">
        <w:t>As long as he’s not crying. That's fine.</w:t>
      </w:r>
    </w:p>
    <w:p w14:paraId="1F91624C" w14:textId="77777777" w:rsidR="007D5C44" w:rsidRPr="00953ADE" w:rsidRDefault="007D5C44" w:rsidP="005F67E2">
      <w:r w:rsidRPr="00953ADE">
        <w:lastRenderedPageBreak/>
        <w:t>Me: That's really lovely to hear. Are there any supports that you wish music practitioners like me would know? That would be helpful to you, so I mean I've had a few suggestions. You might have something on the top of your head now.</w:t>
      </w:r>
    </w:p>
    <w:p w14:paraId="2774C41E" w14:textId="77777777" w:rsidR="007D5C44" w:rsidRPr="00953ADE" w:rsidRDefault="007D5C44" w:rsidP="005F67E2">
      <w:r w:rsidRPr="00953ADE">
        <w:t>No,</w:t>
      </w:r>
    </w:p>
    <w:p w14:paraId="459489D1" w14:textId="77777777" w:rsidR="007D5C44" w:rsidRPr="00953ADE" w:rsidRDefault="007D5C44" w:rsidP="005F67E2">
      <w:r w:rsidRPr="00953ADE">
        <w:t>Me: No, it's things like lyric sheets, a different video, a YouTube link. Something that. What you think I could do that would be more beneficial to maybe you? In terms of encouraging singing, there may be links outside the sessions to songs.</w:t>
      </w:r>
    </w:p>
    <w:p w14:paraId="6E77E560" w14:textId="77777777" w:rsidR="007D5C44" w:rsidRPr="00953ADE" w:rsidRDefault="007D5C44" w:rsidP="005F67E2">
      <w:r w:rsidRPr="00953ADE">
        <w:t xml:space="preserve">Yeah, I think maybe the lyric sheets, 'cause if there is, I mean, I know all the ones that we do anyway. </w:t>
      </w:r>
      <w:r w:rsidRPr="00953ADE">
        <w:rPr>
          <w:rStyle w:val="1Text"/>
          <w:rFonts w:ascii="Arial" w:hAnsi="Arial" w:cs="Arial"/>
          <w:sz w:val="22"/>
          <w:szCs w:val="22"/>
        </w:rPr>
        <w:t>But if there's someone that doesn't have like a good memory, then the lyric sheets would be handy.</w:t>
      </w:r>
      <w:r w:rsidRPr="00953ADE">
        <w:rPr>
          <w:rStyle w:val="0Text"/>
          <w:rFonts w:ascii="Arial" w:hAnsi="Arial" w:cs="Arial"/>
          <w:sz w:val="22"/>
          <w:szCs w:val="22"/>
        </w:rPr>
        <w:t xml:space="preserve"> [Difficulty with remembering children's songs]</w:t>
      </w:r>
    </w:p>
    <w:p w14:paraId="08A77489" w14:textId="77777777" w:rsidR="007D5C44" w:rsidRPr="00953ADE" w:rsidRDefault="007D5C44" w:rsidP="005F67E2">
      <w:r w:rsidRPr="00953ADE">
        <w:t>Me: Or maybe English isn’t their first language.</w:t>
      </w:r>
    </w:p>
    <w:p w14:paraId="1B2E6B63" w14:textId="77777777" w:rsidR="007D5C44" w:rsidRPr="00953ADE" w:rsidRDefault="007D5C44" w:rsidP="005F67E2">
      <w:r w:rsidRPr="00953ADE">
        <w:rPr>
          <w:rStyle w:val="2Text"/>
          <w:rFonts w:ascii="Arial" w:hAnsi="Arial" w:cs="Arial"/>
          <w:sz w:val="22"/>
          <w:szCs w:val="22"/>
        </w:rPr>
        <w:t xml:space="preserve">Yeah , </w:t>
      </w:r>
      <w:r w:rsidRPr="00953ADE">
        <w:t>because then you can carry on doing them at home. By the next session, the child then knows the song to join in.</w:t>
      </w:r>
      <w:r w:rsidRPr="00953ADE">
        <w:rPr>
          <w:rStyle w:val="0Text"/>
          <w:rFonts w:ascii="Arial" w:hAnsi="Arial" w:cs="Arial"/>
          <w:sz w:val="22"/>
          <w:szCs w:val="22"/>
        </w:rPr>
        <w:t xml:space="preserve"> [Singing and music is valuable activity]</w:t>
      </w:r>
    </w:p>
    <w:p w14:paraId="5EDA709B" w14:textId="77777777" w:rsidR="007D5C44" w:rsidRPr="00953ADE" w:rsidRDefault="007D5C44" w:rsidP="005F67E2">
      <w:r w:rsidRPr="00953ADE">
        <w:t>Me: 'cause I do feel like that's something I take for granted and I appreciate that someone might not have English as a first language and so they don't know the culture.</w:t>
      </w:r>
    </w:p>
    <w:p w14:paraId="7D1EDA9F" w14:textId="77777777" w:rsidR="007D5C44" w:rsidRPr="00953ADE" w:rsidRDefault="007D5C44" w:rsidP="005F67E2">
      <w:r w:rsidRPr="00953ADE">
        <w:rPr>
          <w:rStyle w:val="2Text"/>
          <w:rFonts w:ascii="Arial" w:hAnsi="Arial" w:cs="Arial"/>
          <w:sz w:val="22"/>
          <w:szCs w:val="22"/>
        </w:rPr>
        <w:t xml:space="preserve">Yeah, so with her nursery. I've got an app on my phone, and they communicate everything through that, and I can check up on what she's doing. And they do a monthly newsletter in the room that she's in. </w:t>
      </w:r>
      <w:r w:rsidRPr="00953ADE">
        <w:t>And it will come through . And it’ll be like our song of the month. And it will have the lyrics that you can download it and it's got a link to the YouTube video. So that you can play it and practise it at home because they do it at least once a day. I</w:t>
      </w:r>
    </w:p>
    <w:p w14:paraId="23B610AE" w14:textId="77777777" w:rsidR="007D5C44" w:rsidRPr="00953ADE" w:rsidRDefault="007D5C44" w:rsidP="005F67E2">
      <w:r w:rsidRPr="00953ADE">
        <w:rPr>
          <w:rStyle w:val="3Text"/>
          <w:rFonts w:ascii="Arial" w:hAnsi="Arial" w:cs="Arial"/>
          <w:sz w:val="22"/>
          <w:szCs w:val="22"/>
        </w:rPr>
        <w:t xml:space="preserve"> </w:t>
      </w:r>
      <w:r w:rsidRPr="00953ADE">
        <w:t xml:space="preserve"> [Encouraged singing, Using resources to find music/songs, Repertoire choices, Singing practises and routines, Singing and music is valuable activity]</w:t>
      </w:r>
    </w:p>
    <w:p w14:paraId="1AAAB3E9" w14:textId="77777777" w:rsidR="007D5C44" w:rsidRPr="00953ADE" w:rsidRDefault="007D5C44" w:rsidP="005F67E2">
      <w:r w:rsidRPr="00953ADE">
        <w:t>Me: So, if I had a video of me doing something. Do you think that you daughter would like it?</w:t>
      </w:r>
    </w:p>
    <w:p w14:paraId="21C4BD2D" w14:textId="77777777" w:rsidR="007D5C44" w:rsidRPr="00953ADE" w:rsidRDefault="007D5C44" w:rsidP="005F67E2">
      <w:r w:rsidRPr="00953ADE">
        <w:rPr>
          <w:rStyle w:val="2Text"/>
          <w:rFonts w:ascii="Arial" w:hAnsi="Arial" w:cs="Arial"/>
          <w:sz w:val="22"/>
          <w:szCs w:val="22"/>
        </w:rPr>
        <w:t xml:space="preserve">Yeah I know my daughter would love it. </w:t>
      </w:r>
      <w:r w:rsidRPr="00953ADE">
        <w:t>Last week we obviously couldn’t come because he was poorly, but she's, ‘Mummy when are we going to see Sarah? ‘</w:t>
      </w:r>
      <w:r w:rsidRPr="00953ADE">
        <w:rPr>
          <w:rStyle w:val="0Text"/>
          <w:rFonts w:ascii="Arial" w:hAnsi="Arial" w:cs="Arial"/>
          <w:sz w:val="22"/>
          <w:szCs w:val="22"/>
        </w:rPr>
        <w:t xml:space="preserve"> [The impact of singing on non musical domains, Singing and music is valuable activity]</w:t>
      </w:r>
    </w:p>
    <w:p w14:paraId="139A1E6C" w14:textId="77777777" w:rsidR="007D5C44" w:rsidRPr="00953ADE" w:rsidRDefault="007D5C44" w:rsidP="005F67E2">
      <w:r w:rsidRPr="00953ADE">
        <w:t>Me: Ah Darling well I will have to sort something out in the new year for you guys. If you want to advise, so we talked about this in the focus group. If you were to advise other parents about singing with their baby or toddler, what would you say?</w:t>
      </w:r>
    </w:p>
    <w:p w14:paraId="1A8DDC1F" w14:textId="77777777" w:rsidR="007D5C44" w:rsidRPr="00953ADE" w:rsidRDefault="007D5C44" w:rsidP="005F67E2">
      <w:r w:rsidRPr="00953ADE">
        <w:t>Just do it. Yeah, don't be. Don’t think it's cringe, like if you think it’s cringy or if you get embarrassed?</w:t>
      </w:r>
      <w:r w:rsidRPr="00953ADE">
        <w:rPr>
          <w:rStyle w:val="1Text"/>
          <w:rFonts w:ascii="Arial" w:hAnsi="Arial" w:cs="Arial"/>
          <w:sz w:val="22"/>
          <w:szCs w:val="22"/>
        </w:rPr>
        <w:t xml:space="preserve"> It doesn't matter because I think it benefits. I would rather be embarrassed and it benefit them. T</w:t>
      </w:r>
      <w:r w:rsidRPr="00953ADE">
        <w:rPr>
          <w:rStyle w:val="0Text"/>
          <w:rFonts w:ascii="Arial" w:hAnsi="Arial" w:cs="Arial"/>
          <w:sz w:val="22"/>
          <w:szCs w:val="22"/>
        </w:rPr>
        <w:t xml:space="preserve"> [Encouraged singing, Singing and music is valuable activity, The impact of singing on non musical domains]</w:t>
      </w:r>
      <w:r w:rsidRPr="00953ADE">
        <w:t>hen not do it. And then 'cause Ilike said it helps with her memory.</w:t>
      </w:r>
    </w:p>
    <w:p w14:paraId="4F423E4B" w14:textId="77777777" w:rsidR="007D5C44" w:rsidRPr="00953ADE" w:rsidRDefault="007D5C44" w:rsidP="005F67E2">
      <w:r w:rsidRPr="00953ADE">
        <w:lastRenderedPageBreak/>
        <w:t>Me: Does it help you?</w:t>
      </w:r>
    </w:p>
    <w:p w14:paraId="3B5CA374" w14:textId="77777777" w:rsidR="007D5C44" w:rsidRPr="00953ADE" w:rsidRDefault="007D5C44" w:rsidP="005F67E2">
      <w:r w:rsidRPr="00953ADE">
        <w:rPr>
          <w:rStyle w:val="2Text"/>
          <w:rFonts w:ascii="Arial" w:hAnsi="Arial" w:cs="Arial"/>
          <w:sz w:val="22"/>
          <w:szCs w:val="22"/>
        </w:rPr>
        <w:t xml:space="preserve">Yes, yeah. </w:t>
      </w:r>
      <w:r w:rsidRPr="00953ADE">
        <w:t>Like when I had her, I had really bad postpartum depression. So I think, like, going to something like this, where you sing and actually bond with the baby, cause it's not just singing. You’re bonding with your child. Whereas I didn’t bond with her very well, because of the depression side.</w:t>
      </w:r>
      <w:r w:rsidRPr="00953ADE">
        <w:rPr>
          <w:rStyle w:val="0Text"/>
          <w:rFonts w:ascii="Arial" w:hAnsi="Arial" w:cs="Arial"/>
          <w:sz w:val="22"/>
          <w:szCs w:val="22"/>
        </w:rPr>
        <w:t xml:space="preserve"> [Adults sing with babies, Singing and music is valuable activity, The impact of singing on non musical domains]</w:t>
      </w:r>
    </w:p>
    <w:p w14:paraId="6BF77BAB" w14:textId="77777777" w:rsidR="007D5C44" w:rsidRPr="00953ADE" w:rsidRDefault="007D5C44" w:rsidP="005F67E2">
      <w:r w:rsidRPr="00953ADE">
        <w:t>Me: Sure, yeah.</w:t>
      </w:r>
    </w:p>
    <w:p w14:paraId="105049DB" w14:textId="77777777" w:rsidR="007D5C44" w:rsidRPr="00953ADE" w:rsidRDefault="007D5C44" w:rsidP="005F67E2">
      <w:r w:rsidRPr="00953ADE">
        <w:rPr>
          <w:rStyle w:val="3Text"/>
          <w:rFonts w:ascii="Arial" w:hAnsi="Arial" w:cs="Arial"/>
          <w:sz w:val="22"/>
          <w:szCs w:val="22"/>
        </w:rPr>
        <w:t>So I think it just helps in all aspects of that. And I think if it benefits both of you, then why not?</w:t>
      </w:r>
      <w:r w:rsidRPr="00953ADE">
        <w:t xml:space="preserve"> [Encouraged singing, Singing and music is valuable activity, The impact of singing on non musical domains]</w:t>
      </w:r>
      <w:r w:rsidRPr="00953ADE">
        <w:rPr>
          <w:rStyle w:val="4Text"/>
          <w:rFonts w:ascii="Arial" w:hAnsi="Arial" w:cs="Arial"/>
          <w:sz w:val="22"/>
          <w:szCs w:val="22"/>
        </w:rPr>
        <w:t xml:space="preserve"> But if you do get embarrassed, just do it in your own home to start off with.</w:t>
      </w:r>
    </w:p>
    <w:p w14:paraId="732E1E43" w14:textId="77777777" w:rsidR="007D5C44" w:rsidRPr="00953ADE" w:rsidRDefault="007D5C44" w:rsidP="005F67E2">
      <w:r w:rsidRPr="00953ADE">
        <w:t>Me: Do you feel like your confidence has changed generally? Because we’ve talked about your issues and your feelings about your voice, do you feel like you're challenging that part of you somehow?</w:t>
      </w:r>
    </w:p>
    <w:p w14:paraId="4B4BEA06" w14:textId="77777777" w:rsidR="007D5C44" w:rsidRPr="00953ADE" w:rsidRDefault="007D5C44" w:rsidP="005F67E2">
      <w:r w:rsidRPr="00953ADE">
        <w:t xml:space="preserve">Yes, I definitely sing a lot more since coming to these groups. Because I’d be like, that focus group that we did when me mum came down and I’d had him. She. </w:t>
      </w:r>
      <w:r w:rsidRPr="00953ADE">
        <w:rPr>
          <w:rStyle w:val="1Text"/>
          <w:rFonts w:ascii="Arial" w:hAnsi="Arial" w:cs="Arial"/>
          <w:sz w:val="22"/>
          <w:szCs w:val="22"/>
        </w:rPr>
        <w:t>We went home and then from that minute, from that moment, I was just a bit like, you know what, everyone thinks the same as me, everyone is embarrassed.</w:t>
      </w:r>
      <w:r w:rsidRPr="00953ADE">
        <w:rPr>
          <w:rStyle w:val="0Text"/>
          <w:rFonts w:ascii="Arial" w:hAnsi="Arial" w:cs="Arial"/>
          <w:sz w:val="22"/>
          <w:szCs w:val="22"/>
        </w:rPr>
        <w:t xml:space="preserve"> [Music group impacts and perceptions]</w:t>
      </w:r>
    </w:p>
    <w:p w14:paraId="3A5DC16C" w14:textId="77777777" w:rsidR="007D5C44" w:rsidRPr="00953ADE" w:rsidRDefault="007D5C44" w:rsidP="005F67E2">
      <w:r w:rsidRPr="00953ADE">
        <w:t>Me: Yes.</w:t>
      </w:r>
    </w:p>
    <w:p w14:paraId="39D20C86" w14:textId="77777777" w:rsidR="007D5C44" w:rsidRPr="00953ADE" w:rsidRDefault="007D5C44" w:rsidP="005F67E2">
      <w:r w:rsidRPr="00953ADE">
        <w:rPr>
          <w:rStyle w:val="2Text"/>
          <w:rFonts w:ascii="Arial" w:hAnsi="Arial" w:cs="Arial"/>
          <w:sz w:val="22"/>
          <w:szCs w:val="22"/>
        </w:rPr>
        <w:t xml:space="preserve">So why not? Just yeah, I need to jump. It is such a big thing. </w:t>
      </w:r>
      <w:r w:rsidRPr="00953ADE">
        <w:t>I think because I trained in theatre, people expect me to be good. So then I feel the pressure of. I mean, what if they think that I'm not?</w:t>
      </w:r>
      <w:r w:rsidRPr="00953ADE">
        <w:rPr>
          <w:rStyle w:val="0Text"/>
          <w:rFonts w:ascii="Arial" w:hAnsi="Arial" w:cs="Arial"/>
          <w:sz w:val="22"/>
          <w:szCs w:val="22"/>
        </w:rPr>
        <w:t xml:space="preserve"> [Negative messaging about singing]</w:t>
      </w:r>
      <w:r w:rsidRPr="00953ADE">
        <w:rPr>
          <w:rStyle w:val="2Text"/>
          <w:rFonts w:ascii="Arial" w:hAnsi="Arial" w:cs="Arial"/>
          <w:sz w:val="22"/>
          <w:szCs w:val="22"/>
        </w:rPr>
        <w:t xml:space="preserve"> Do you know what I mean?</w:t>
      </w:r>
    </w:p>
    <w:p w14:paraId="4A3744AD" w14:textId="77777777" w:rsidR="007D5C44" w:rsidRPr="00953ADE" w:rsidRDefault="007D5C44" w:rsidP="005F67E2">
      <w:r w:rsidRPr="00953ADE">
        <w:t>Me: Yeah. I do</w:t>
      </w:r>
    </w:p>
    <w:p w14:paraId="45526C13" w14:textId="77777777" w:rsidR="007D5C44" w:rsidRPr="00953ADE" w:rsidRDefault="007D5C44" w:rsidP="005F67E2">
      <w:r w:rsidRPr="00953ADE">
        <w:rPr>
          <w:rStyle w:val="1Text"/>
          <w:rFonts w:ascii="Arial" w:hAnsi="Arial" w:cs="Arial"/>
          <w:sz w:val="22"/>
          <w:szCs w:val="22"/>
        </w:rPr>
        <w:t>Cause I don’t want people to look at me and be like And she's had training?..</w:t>
      </w:r>
      <w:r w:rsidRPr="00953ADE">
        <w:rPr>
          <w:rStyle w:val="0Text"/>
          <w:rFonts w:ascii="Arial" w:hAnsi="Arial" w:cs="Arial"/>
          <w:sz w:val="22"/>
          <w:szCs w:val="22"/>
        </w:rPr>
        <w:t xml:space="preserve"> [Negative messaging about singing]</w:t>
      </w:r>
      <w:r w:rsidRPr="00953ADE">
        <w:t xml:space="preserve"> like, you know, I mean, OK, so my partner, I've known him for 10 years now and I didn't sing in front of him until we were like 2 years into our relationship.</w:t>
      </w:r>
    </w:p>
    <w:p w14:paraId="0608FCD5" w14:textId="77777777" w:rsidR="007D5C44" w:rsidRPr="00953ADE" w:rsidRDefault="007D5C44" w:rsidP="005F67E2">
      <w:r w:rsidRPr="00953ADE">
        <w:t>Me: So it’s a big thing.</w:t>
      </w:r>
    </w:p>
    <w:p w14:paraId="21D82862" w14:textId="77777777" w:rsidR="007D5C44" w:rsidRPr="00953ADE" w:rsidRDefault="007D5C44" w:rsidP="005F67E2">
      <w:r w:rsidRPr="00953ADE">
        <w:t>So that's what. I'd known him for eight years at that point and I just wouldn’t, ever. Or he’d catch me singing, and I’d see him in the mirror, when I was brushing my hair,</w:t>
      </w:r>
      <w:r w:rsidRPr="00953ADE">
        <w:rPr>
          <w:rStyle w:val="1Text"/>
          <w:rFonts w:ascii="Arial" w:hAnsi="Arial" w:cs="Arial"/>
          <w:sz w:val="22"/>
          <w:szCs w:val="22"/>
        </w:rPr>
        <w:t xml:space="preserve"> like he stood at the door and I’d instantly stop. I'd be like ‘Oh hi!’ kind of thing and just, play it off.</w:t>
      </w:r>
    </w:p>
    <w:p w14:paraId="7C92097F" w14:textId="77777777" w:rsidR="007D5C44" w:rsidRPr="00953ADE" w:rsidRDefault="007D5C44" w:rsidP="005F67E2">
      <w:r w:rsidRPr="00953ADE">
        <w:rPr>
          <w:rStyle w:val="3Text"/>
          <w:rFonts w:ascii="Arial" w:hAnsi="Arial" w:cs="Arial"/>
          <w:sz w:val="22"/>
          <w:szCs w:val="22"/>
        </w:rPr>
        <w:t xml:space="preserve"> </w:t>
      </w:r>
      <w:r w:rsidRPr="00953ADE">
        <w:t xml:space="preserve"> [Negative messaging about singing]</w:t>
      </w:r>
    </w:p>
    <w:p w14:paraId="09833B6F" w14:textId="77777777" w:rsidR="007D5C44" w:rsidRPr="00953ADE" w:rsidRDefault="007D5C44" w:rsidP="005F67E2">
      <w:r w:rsidRPr="00953ADE">
        <w:t>Me: That’s changing for you?</w:t>
      </w:r>
    </w:p>
    <w:p w14:paraId="0A8BD331" w14:textId="77777777" w:rsidR="007D5C44" w:rsidRPr="00953ADE" w:rsidRDefault="007D5C44" w:rsidP="005F67E2">
      <w:r w:rsidRPr="00953ADE">
        <w:t>Yeah,</w:t>
      </w:r>
    </w:p>
    <w:p w14:paraId="3131A551" w14:textId="77777777" w:rsidR="007D5C44" w:rsidRPr="00953ADE" w:rsidRDefault="007D5C44" w:rsidP="005F67E2">
      <w:r w:rsidRPr="00953ADE">
        <w:t>Me: And I want it to change for you absolutely because I know, well I know the academic benefits, but I actually think there's a more, sort of holistic thing for you.</w:t>
      </w:r>
    </w:p>
    <w:p w14:paraId="589FD5D6" w14:textId="77777777" w:rsidR="007D5C44" w:rsidRPr="00953ADE" w:rsidRDefault="007D5C44" w:rsidP="005F67E2">
      <w:r w:rsidRPr="00953ADE">
        <w:rPr>
          <w:rStyle w:val="2Text"/>
          <w:rFonts w:ascii="Arial" w:hAnsi="Arial" w:cs="Arial"/>
          <w:sz w:val="22"/>
          <w:szCs w:val="22"/>
        </w:rPr>
        <w:lastRenderedPageBreak/>
        <w:t xml:space="preserve">Me: If I could afford it. I would 100%, and I’ve discussed it with him before. </w:t>
      </w:r>
      <w:r w:rsidRPr="00953ADE">
        <w:t>I would 100% go and have a couple of not, lessons, but a couple of sessions with someone. To get it back on track, to find out what I need to do to keep my voice as healthy as possible.</w:t>
      </w:r>
      <w:r w:rsidRPr="00953ADE">
        <w:rPr>
          <w:rStyle w:val="0Text"/>
          <w:rFonts w:ascii="Arial" w:hAnsi="Arial" w:cs="Arial"/>
          <w:sz w:val="22"/>
          <w:szCs w:val="22"/>
        </w:rPr>
        <w:t xml:space="preserve"> [Singing and music is valuable activity]</w:t>
      </w:r>
      <w:r w:rsidRPr="00953ADE">
        <w:rPr>
          <w:rStyle w:val="2Text"/>
          <w:rFonts w:ascii="Arial" w:hAnsi="Arial" w:cs="Arial"/>
          <w:sz w:val="22"/>
          <w:szCs w:val="22"/>
        </w:rPr>
        <w:t xml:space="preserve"> Do you know what I mean?</w:t>
      </w:r>
    </w:p>
    <w:p w14:paraId="06DB628A" w14:textId="77777777" w:rsidR="007D5C44" w:rsidRPr="00953ADE" w:rsidRDefault="007D5C44" w:rsidP="005F67E2">
      <w:r w:rsidRPr="00953ADE">
        <w:t>Me: Yes, I do.</w:t>
      </w:r>
    </w:p>
    <w:p w14:paraId="295FFBE9" w14:textId="77777777" w:rsidR="007D5C44" w:rsidRPr="00953ADE" w:rsidRDefault="007D5C44" w:rsidP="005F67E2">
      <w:r w:rsidRPr="00953ADE">
        <w:t>So, then I can start singing again.</w:t>
      </w:r>
    </w:p>
    <w:p w14:paraId="624FE0D3" w14:textId="77777777" w:rsidR="007D5C44" w:rsidRPr="00953ADE" w:rsidRDefault="007D5C44" w:rsidP="005F67E2">
      <w:r w:rsidRPr="00953ADE">
        <w:t>Me: But you're doing it now, you’re doing it in real time with your children at the moment.</w:t>
      </w:r>
    </w:p>
    <w:p w14:paraId="2D70EDEC" w14:textId="77777777" w:rsidR="007D5C44" w:rsidRPr="00953ADE" w:rsidRDefault="007D5C44" w:rsidP="005F67E2">
      <w:r w:rsidRPr="00953ADE">
        <w:t>Me: Thank you so much. Anything you want to add?</w:t>
      </w:r>
    </w:p>
    <w:p w14:paraId="60644675" w14:textId="77777777" w:rsidR="007D5C44" w:rsidRPr="00953ADE" w:rsidRDefault="007D5C44" w:rsidP="005F67E2">
      <w:r w:rsidRPr="00953ADE">
        <w:t>No</w:t>
      </w:r>
    </w:p>
    <w:p w14:paraId="01EFDA8A" w14:textId="77777777" w:rsidR="007D5C44" w:rsidRDefault="007D5C44" w:rsidP="005F67E2">
      <w:r w:rsidRPr="00953ADE">
        <w:t>Thank you so much.</w:t>
      </w:r>
    </w:p>
    <w:p w14:paraId="699F800D" w14:textId="77777777" w:rsidR="007D5C44" w:rsidRDefault="007D5C44" w:rsidP="005F67E2"/>
    <w:p w14:paraId="27005B1A" w14:textId="77777777" w:rsidR="007D5C44" w:rsidRPr="009F561F" w:rsidRDefault="007D5C44" w:rsidP="005F67E2">
      <w:r>
        <w:t>Participant C</w:t>
      </w:r>
    </w:p>
    <w:p w14:paraId="53B3BFE6" w14:textId="77777777" w:rsidR="007D5C44" w:rsidRPr="009F561F" w:rsidRDefault="007D5C44" w:rsidP="005F67E2">
      <w:r w:rsidRPr="009F561F">
        <w:t>Me: So. This is about, what the survey was about, but just a little bit more, a bit more of a deeper dive. You, you can withdraw from this because I've got enough interviews. So if you go, actually, I've changed my mind. I don’t want to be involved; that's fine. It's all anonymous. I'm essentially looking at what parents say and seeing what the themes are. And then it's really helpful as a practitioner to know that information. And also to spread it amongst my colleagues that these are the things that we should know here. So that's the reason behind it. The first question is. What role, if any, does singing currently play in your home?</w:t>
      </w:r>
    </w:p>
    <w:p w14:paraId="31D5B106" w14:textId="77777777" w:rsidR="007D5C44" w:rsidRPr="009F561F" w:rsidRDefault="007D5C44" w:rsidP="005F67E2">
      <w:r w:rsidRPr="009F561F">
        <w:t>I think it’s probably more of a fun thing, it's a bedtime thing. Always do the same song before bedtime</w:t>
      </w:r>
      <w:r w:rsidRPr="009F561F">
        <w:rPr>
          <w:rStyle w:val="0Text"/>
          <w:rFonts w:ascii="Arial" w:hAnsi="Arial" w:cs="Arial"/>
          <w:sz w:val="22"/>
          <w:szCs w:val="22"/>
        </w:rPr>
        <w:t xml:space="preserve"> [Singing practises and routines, Singing as a tool for parenting]</w:t>
      </w:r>
      <w:r w:rsidRPr="009F561F">
        <w:rPr>
          <w:rStyle w:val="1Text"/>
          <w:rFonts w:ascii="Arial" w:hAnsi="Arial" w:cs="Arial"/>
          <w:sz w:val="22"/>
          <w:szCs w:val="22"/>
        </w:rPr>
        <w:t>?</w:t>
      </w:r>
    </w:p>
    <w:p w14:paraId="6DF4FE2E" w14:textId="77777777" w:rsidR="007D5C44" w:rsidRPr="009F561F" w:rsidRDefault="007D5C44" w:rsidP="005F67E2">
      <w:r w:rsidRPr="009F561F">
        <w:t>Me: Ooh, what do you sing?</w:t>
      </w:r>
    </w:p>
    <w:p w14:paraId="6AC82418" w14:textId="77777777" w:rsidR="007D5C44" w:rsidRPr="009F561F" w:rsidRDefault="007D5C44" w:rsidP="005F67E2">
      <w:r w:rsidRPr="009F561F">
        <w:rPr>
          <w:rStyle w:val="1Text"/>
          <w:rFonts w:ascii="Arial" w:hAnsi="Arial" w:cs="Arial"/>
          <w:sz w:val="22"/>
          <w:szCs w:val="22"/>
        </w:rPr>
        <w:t xml:space="preserve">Twinkle twinkle, yes, so we’ve had some trouble with sleep. </w:t>
      </w:r>
      <w:r w:rsidRPr="009F561F">
        <w:t>So we've done a few different sleep training things and that was one of the things we should have that routine for like 4 things you always do before bed, so twinkle twinkle is always a bedtime one.</w:t>
      </w:r>
      <w:r w:rsidRPr="009F561F">
        <w:rPr>
          <w:rStyle w:val="0Text"/>
          <w:rFonts w:ascii="Arial" w:hAnsi="Arial" w:cs="Arial"/>
          <w:sz w:val="22"/>
          <w:szCs w:val="22"/>
        </w:rPr>
        <w:t xml:space="preserve"> [Singing practises and routines, Singing as a tool for parenting]</w:t>
      </w:r>
      <w:r w:rsidRPr="009F561F">
        <w:rPr>
          <w:rStyle w:val="1Text"/>
          <w:rFonts w:ascii="Arial" w:hAnsi="Arial" w:cs="Arial"/>
          <w:sz w:val="22"/>
          <w:szCs w:val="22"/>
        </w:rPr>
        <w:t xml:space="preserve"> Then, otherwise it's just a play one baby will ask for it </w:t>
      </w:r>
      <w:r w:rsidRPr="009F561F">
        <w:t>Yeah, Baby will often ask for it and she’s started singing it herself as well She's started singing itself as well,.</w:t>
      </w:r>
      <w:r w:rsidRPr="009F561F">
        <w:rPr>
          <w:rStyle w:val="0Text"/>
          <w:rFonts w:ascii="Arial" w:hAnsi="Arial" w:cs="Arial"/>
          <w:sz w:val="22"/>
          <w:szCs w:val="22"/>
        </w:rPr>
        <w:t xml:space="preserve"> [Infant responsivity to singing, Family legacies and grand parents interactions]</w:t>
      </w:r>
    </w:p>
    <w:p w14:paraId="1B1D9073" w14:textId="77777777" w:rsidR="007D5C44" w:rsidRPr="009F561F" w:rsidRDefault="007D5C44" w:rsidP="005F67E2">
      <w:r w:rsidRPr="009F561F">
        <w:t>Me: Are you singing Twinkle, Twinkle Little Star? (sing to baby) Twinkle, twinkle. Twinkle, twinkle little star. How I wonder what you? Up above the world so high, like a baby in the sky. Do you know that song? You're amazing. How old is baby?</w:t>
      </w:r>
    </w:p>
    <w:p w14:paraId="583B5CA0" w14:textId="77777777" w:rsidR="007D5C44" w:rsidRPr="009F561F" w:rsidRDefault="007D5C44" w:rsidP="005F67E2">
      <w:r w:rsidRPr="009F561F">
        <w:t>16 months? Yeah, yeah, she's</w:t>
      </w:r>
    </w:p>
    <w:p w14:paraId="785D3F96" w14:textId="77777777" w:rsidR="007D5C44" w:rsidRPr="009F561F" w:rsidRDefault="007D5C44" w:rsidP="005F67E2">
      <w:r w:rsidRPr="009F561F">
        <w:lastRenderedPageBreak/>
        <w:t>Me: Well done.</w:t>
      </w:r>
    </w:p>
    <w:p w14:paraId="2C5D590D" w14:textId="77777777" w:rsidR="007D5C44" w:rsidRPr="009F561F" w:rsidRDefault="007D5C44" w:rsidP="005F67E2">
      <w:r w:rsidRPr="009F561F">
        <w:t>Sorry, I feel like I didn’t answer the question very well.</w:t>
      </w:r>
    </w:p>
    <w:p w14:paraId="142E0F6F" w14:textId="77777777" w:rsidR="007D5C44" w:rsidRPr="009F561F" w:rsidRDefault="007D5C44" w:rsidP="005F67E2">
      <w:r w:rsidRPr="009F561F">
        <w:t>Me: No you did OK, yes. At bedtime, and you're singing, does your partner sing?</w:t>
      </w:r>
    </w:p>
    <w:p w14:paraId="4612C248" w14:textId="77777777" w:rsidR="007D5C44" w:rsidRPr="009F561F" w:rsidRDefault="007D5C44" w:rsidP="005F67E2">
      <w:r w:rsidRPr="009F561F">
        <w:t>yes yeah, he does actually,</w:t>
      </w:r>
    </w:p>
    <w:p w14:paraId="58B41D65" w14:textId="77777777" w:rsidR="007D5C44" w:rsidRPr="009F561F" w:rsidRDefault="007D5C44" w:rsidP="005F67E2">
      <w:r w:rsidRPr="009F561F">
        <w:t>Me: brilliant. How do you describe your own confidence around singing?</w:t>
      </w:r>
    </w:p>
    <w:p w14:paraId="10D89259" w14:textId="77777777" w:rsidR="007D5C44" w:rsidRPr="009F561F" w:rsidRDefault="007D5C44" w:rsidP="005F67E2">
      <w:r w:rsidRPr="009F561F">
        <w:t>Low probably, not so bad when it's just me and her, but when there's other people in the room, I'm a bit more reluctant,</w:t>
      </w:r>
      <w:r w:rsidRPr="009F561F">
        <w:rPr>
          <w:rStyle w:val="0Text"/>
          <w:rFonts w:ascii="Arial" w:hAnsi="Arial" w:cs="Arial"/>
          <w:sz w:val="22"/>
          <w:szCs w:val="22"/>
        </w:rPr>
        <w:t xml:space="preserve"> [Adults sing with babies, Confidence in singing]</w:t>
      </w:r>
      <w:r w:rsidRPr="009F561F">
        <w:rPr>
          <w:rStyle w:val="1Text"/>
          <w:rFonts w:ascii="Arial" w:hAnsi="Arial" w:cs="Arial"/>
          <w:sz w:val="22"/>
          <w:szCs w:val="22"/>
        </w:rPr>
        <w:t xml:space="preserve"> </w:t>
      </w:r>
      <w:r w:rsidRPr="009F561F">
        <w:t>but still I do it, but I don’t feel I give it as much oomph when there's other people around.</w:t>
      </w:r>
      <w:r w:rsidRPr="009F561F">
        <w:rPr>
          <w:rStyle w:val="0Text"/>
          <w:rFonts w:ascii="Arial" w:hAnsi="Arial" w:cs="Arial"/>
          <w:sz w:val="22"/>
          <w:szCs w:val="22"/>
        </w:rPr>
        <w:t xml:space="preserve"> [Confidence in singing]</w:t>
      </w:r>
    </w:p>
    <w:p w14:paraId="5F730DF6" w14:textId="77777777" w:rsidR="007D5C44" w:rsidRPr="009F561F" w:rsidRDefault="007D5C44" w:rsidP="005F67E2">
      <w:r w:rsidRPr="009F561F">
        <w:t>Me: And what makes you still do it?</w:t>
      </w:r>
    </w:p>
    <w:p w14:paraId="5BEB87F5" w14:textId="77777777" w:rsidR="007D5C44" w:rsidRPr="009F561F" w:rsidRDefault="007D5C44" w:rsidP="005F67E2">
      <w:r w:rsidRPr="009F561F">
        <w:rPr>
          <w:rStyle w:val="4Text"/>
          <w:rFonts w:ascii="Arial" w:hAnsi="Arial" w:cs="Arial"/>
          <w:sz w:val="22"/>
          <w:szCs w:val="22"/>
        </w:rPr>
        <w:t>'</w:t>
      </w:r>
      <w:r w:rsidRPr="009F561F">
        <w:rPr>
          <w:rStyle w:val="3Text"/>
          <w:rFonts w:ascii="Arial" w:hAnsi="Arial" w:cs="Arial"/>
          <w:sz w:val="22"/>
          <w:szCs w:val="22"/>
        </w:rPr>
        <w:t>cause I know she enjoys it</w:t>
      </w:r>
      <w:r w:rsidRPr="009F561F">
        <w:t xml:space="preserve"> [Infant responsivity to singing]</w:t>
      </w:r>
      <w:r w:rsidRPr="009F561F">
        <w:rPr>
          <w:rStyle w:val="4Text"/>
          <w:rFonts w:ascii="Arial" w:hAnsi="Arial" w:cs="Arial"/>
          <w:sz w:val="22"/>
          <w:szCs w:val="22"/>
        </w:rPr>
        <w:t>.</w:t>
      </w:r>
    </w:p>
    <w:p w14:paraId="75CBA9ED" w14:textId="77777777" w:rsidR="007D5C44" w:rsidRPr="009F561F" w:rsidRDefault="007D5C44" w:rsidP="005F67E2">
      <w:r w:rsidRPr="009F561F">
        <w:t>Me: Interesting, yeah, that is a kind of main theme I’m finding, that parents even if their confidence isn't where they would like it to be. They still make themselves. Possibly because they're seeing how baby, child, children are responding. Yeah. It's something you wanna do, isn't it?</w:t>
      </w:r>
    </w:p>
    <w:p w14:paraId="2142E6D4" w14:textId="77777777" w:rsidR="007D5C44" w:rsidRPr="009F561F" w:rsidRDefault="007D5C44" w:rsidP="005F67E2">
      <w:r w:rsidRPr="009F561F">
        <w:rPr>
          <w:rStyle w:val="1Text"/>
          <w:rFonts w:ascii="Arial" w:hAnsi="Arial" w:cs="Arial"/>
          <w:sz w:val="22"/>
          <w:szCs w:val="22"/>
        </w:rPr>
        <w:t>Yeah.</w:t>
      </w:r>
      <w:r w:rsidRPr="009F561F">
        <w:t xml:space="preserve"> As soon as you get a smile out of them, you’ll do anything to get it back</w:t>
      </w:r>
      <w:r w:rsidRPr="009F561F">
        <w:rPr>
          <w:rStyle w:val="0Text"/>
          <w:rFonts w:ascii="Arial" w:hAnsi="Arial" w:cs="Arial"/>
          <w:sz w:val="22"/>
          <w:szCs w:val="22"/>
        </w:rPr>
        <w:t xml:space="preserve"> [Infant responsivity to singing, Parents see Infant joy of singing]</w:t>
      </w:r>
      <w:r w:rsidRPr="009F561F">
        <w:rPr>
          <w:rStyle w:val="1Text"/>
          <w:rFonts w:ascii="Arial" w:hAnsi="Arial" w:cs="Arial"/>
          <w:sz w:val="22"/>
          <w:szCs w:val="22"/>
        </w:rPr>
        <w:t>!</w:t>
      </w:r>
    </w:p>
    <w:p w14:paraId="1E9E24EA" w14:textId="77777777" w:rsidR="007D5C44" w:rsidRPr="009F561F" w:rsidRDefault="007D5C44" w:rsidP="005F67E2">
      <w:r w:rsidRPr="009F561F">
        <w:t>Me: What do you think would raise your confidence?</w:t>
      </w:r>
    </w:p>
    <w:p w14:paraId="33FAECF1" w14:textId="77777777" w:rsidR="007D5C44" w:rsidRPr="009F561F" w:rsidRDefault="007D5C44" w:rsidP="005F67E2">
      <w:r w:rsidRPr="009F561F">
        <w:rPr>
          <w:rStyle w:val="1Text"/>
          <w:rFonts w:ascii="Arial" w:hAnsi="Arial" w:cs="Arial"/>
          <w:sz w:val="22"/>
          <w:szCs w:val="22"/>
        </w:rPr>
        <w:t xml:space="preserve">I don’t know, </w:t>
      </w:r>
      <w:r w:rsidRPr="009F561F">
        <w:t>Groups like this actually, cause you don’t hear adults singing very often,</w:t>
      </w:r>
      <w:r w:rsidRPr="009F561F">
        <w:rPr>
          <w:rStyle w:val="0Text"/>
          <w:rFonts w:ascii="Arial" w:hAnsi="Arial" w:cs="Arial"/>
          <w:sz w:val="22"/>
          <w:szCs w:val="22"/>
        </w:rPr>
        <w:t xml:space="preserve"> [Music group impacts and perceptions]</w:t>
      </w:r>
      <w:r w:rsidRPr="009F561F">
        <w:rPr>
          <w:rStyle w:val="1Text"/>
          <w:rFonts w:ascii="Arial" w:hAnsi="Arial" w:cs="Arial"/>
          <w:sz w:val="22"/>
          <w:szCs w:val="22"/>
        </w:rPr>
        <w:t xml:space="preserve"> but</w:t>
      </w:r>
      <w:r w:rsidRPr="009F561F">
        <w:t xml:space="preserve"> I think it's just a hang-up from school days. Yeah, I used to be part of a theatre group, and I just wasn't a very strong singer. And so then I got more embarrassed about it and it got worse.</w:t>
      </w:r>
      <w:r w:rsidRPr="009F561F">
        <w:rPr>
          <w:rStyle w:val="0Text"/>
          <w:rFonts w:ascii="Arial" w:hAnsi="Arial" w:cs="Arial"/>
          <w:sz w:val="22"/>
          <w:szCs w:val="22"/>
        </w:rPr>
        <w:t xml:space="preserve"> [Memories of personal singing stories, Confidence in singing, Negative messaging about singing]</w:t>
      </w:r>
    </w:p>
    <w:p w14:paraId="3C609B6A" w14:textId="77777777" w:rsidR="007D5C44" w:rsidRPr="009F561F" w:rsidRDefault="007D5C44" w:rsidP="005F67E2">
      <w:r w:rsidRPr="009F561F">
        <w:t>Me: And were you comparing yourself?</w:t>
      </w:r>
    </w:p>
    <w:p w14:paraId="6136FE62" w14:textId="77777777" w:rsidR="007D5C44" w:rsidRPr="009F561F" w:rsidRDefault="007D5C44" w:rsidP="005F67E2">
      <w:r w:rsidRPr="009F561F">
        <w:rPr>
          <w:rStyle w:val="1Text"/>
          <w:rFonts w:ascii="Arial" w:hAnsi="Arial" w:cs="Arial"/>
          <w:sz w:val="22"/>
          <w:szCs w:val="22"/>
        </w:rPr>
        <w:t xml:space="preserve">Yeah, I think so, what would happen is </w:t>
      </w:r>
      <w:r w:rsidRPr="009F561F">
        <w:t>that as soon as I was singing in front of someone else, I'd tense up and then I would just be horribly out of tune and the director we worked with was quite blunt with things.</w:t>
      </w:r>
      <w:r w:rsidRPr="009F561F">
        <w:rPr>
          <w:rStyle w:val="0Text"/>
          <w:rFonts w:ascii="Arial" w:hAnsi="Arial" w:cs="Arial"/>
          <w:sz w:val="22"/>
          <w:szCs w:val="22"/>
        </w:rPr>
        <w:t xml:space="preserve"> [Negative messaging about singing, Confidence in singing]</w:t>
      </w:r>
    </w:p>
    <w:p w14:paraId="15C9DD61" w14:textId="77777777" w:rsidR="007D5C44" w:rsidRPr="009F561F" w:rsidRDefault="007D5C44" w:rsidP="005F67E2">
      <w:r w:rsidRPr="009F561F">
        <w:t>Me: Brutal,</w:t>
      </w:r>
    </w:p>
    <w:p w14:paraId="7C3E9BAA" w14:textId="77777777" w:rsidR="007D5C44" w:rsidRPr="009F561F" w:rsidRDefault="007D5C44" w:rsidP="005F67E2">
      <w:r w:rsidRPr="009F561F">
        <w:rPr>
          <w:rStyle w:val="1Text"/>
          <w:rFonts w:ascii="Arial" w:hAnsi="Arial" w:cs="Arial"/>
          <w:sz w:val="22"/>
          <w:szCs w:val="22"/>
        </w:rPr>
        <w:t xml:space="preserve">Yeah, yeah. </w:t>
      </w:r>
      <w:r w:rsidRPr="009F561F">
        <w:t>So I just leave it as something I couldn't do and vowed never to do it again.</w:t>
      </w:r>
      <w:r w:rsidRPr="009F561F">
        <w:rPr>
          <w:rStyle w:val="0Text"/>
          <w:rFonts w:ascii="Arial" w:hAnsi="Arial" w:cs="Arial"/>
          <w:sz w:val="22"/>
          <w:szCs w:val="22"/>
        </w:rPr>
        <w:t xml:space="preserve"> [Memories of personal singing stories, Negative messaging about singing]</w:t>
      </w:r>
    </w:p>
    <w:p w14:paraId="08E6C943" w14:textId="77777777" w:rsidR="007D5C44" w:rsidRPr="009F561F" w:rsidRDefault="007D5C44" w:rsidP="005F67E2">
      <w:r w:rsidRPr="009F561F">
        <w:t>Me: Interesting.</w:t>
      </w:r>
    </w:p>
    <w:p w14:paraId="18C3D699" w14:textId="77777777" w:rsidR="007D5C44" w:rsidRPr="009F561F" w:rsidRDefault="007D5C44" w:rsidP="005F67E2">
      <w:r w:rsidRPr="009F561F">
        <w:t>Not quite so much but I ..</w:t>
      </w:r>
    </w:p>
    <w:p w14:paraId="2C0C7B75" w14:textId="77777777" w:rsidR="007D5C44" w:rsidRPr="009F561F" w:rsidRDefault="007D5C44" w:rsidP="005F67E2">
      <w:r w:rsidRPr="009F561F">
        <w:lastRenderedPageBreak/>
        <w:t>Me: So. Did you have anyone sing to you as a child?</w:t>
      </w:r>
    </w:p>
    <w:p w14:paraId="75E9031B" w14:textId="77777777" w:rsidR="007D5C44" w:rsidRPr="009F561F" w:rsidRDefault="007D5C44" w:rsidP="005F67E2">
      <w:r w:rsidRPr="009F561F">
        <w:t xml:space="preserve">I think mum used to, but only when she was on her own, </w:t>
      </w:r>
      <w:r w:rsidRPr="009F561F">
        <w:rPr>
          <w:rStyle w:val="2Text"/>
          <w:rFonts w:ascii="Arial" w:hAnsi="Arial" w:cs="Arial"/>
          <w:sz w:val="22"/>
          <w:szCs w:val="22"/>
        </w:rPr>
        <w:t xml:space="preserve">but mum won't sing in front of... she’ll not sing to baby Maddie in front of anybody else. </w:t>
      </w:r>
      <w:r w:rsidRPr="009F561F">
        <w:rPr>
          <w:rStyle w:val="0Text"/>
          <w:rFonts w:ascii="Arial" w:hAnsi="Arial" w:cs="Arial"/>
          <w:sz w:val="22"/>
          <w:szCs w:val="22"/>
        </w:rPr>
        <w:t xml:space="preserve"> [Negative messaging about singing, Confidence in singing, Family legacies and grand parents interactions]</w:t>
      </w:r>
      <w:r w:rsidRPr="009F561F">
        <w:t>I think she might do it when she’s on her own with the baby. but not. Yeah.</w:t>
      </w:r>
    </w:p>
    <w:p w14:paraId="07290737" w14:textId="77777777" w:rsidR="007D5C44" w:rsidRPr="009F561F" w:rsidRDefault="007D5C44" w:rsidP="005F67E2">
      <w:r w:rsidRPr="009F561F">
        <w:t>Me: Is there anyone else in your family that you remember as a child being sung to?</w:t>
      </w:r>
    </w:p>
    <w:p w14:paraId="4C068BBE" w14:textId="77777777" w:rsidR="007D5C44" w:rsidRPr="009F561F" w:rsidRDefault="007D5C44" w:rsidP="005F67E2">
      <w:r w:rsidRPr="009F561F">
        <w:rPr>
          <w:rStyle w:val="3Text"/>
          <w:rFonts w:ascii="Arial" w:hAnsi="Arial" w:cs="Arial"/>
          <w:sz w:val="22"/>
          <w:szCs w:val="22"/>
        </w:rPr>
        <w:t>No, no, my sister sung quite a lot, just not specifically to to me or to other kids.</w:t>
      </w:r>
      <w:r w:rsidRPr="009F561F">
        <w:t xml:space="preserve"> [Memories of personal singing stories, Confidence in singing, Family legacies and grand parents interactions]</w:t>
      </w:r>
    </w:p>
    <w:p w14:paraId="322BCBCB" w14:textId="77777777" w:rsidR="007D5C44" w:rsidRPr="009F561F" w:rsidRDefault="007D5C44" w:rsidP="005F67E2">
      <w:r w:rsidRPr="009F561F">
        <w:t>Me: What about grandparents? Have they ever been in your life?</w:t>
      </w:r>
    </w:p>
    <w:p w14:paraId="5536076E" w14:textId="77777777" w:rsidR="007D5C44" w:rsidRPr="009F561F" w:rsidRDefault="007D5C44" w:rsidP="005F67E2">
      <w:r w:rsidRPr="009F561F">
        <w:t>Not really, no. So that's not.</w:t>
      </w:r>
    </w:p>
    <w:p w14:paraId="14C7FB41" w14:textId="77777777" w:rsidR="007D5C44" w:rsidRPr="009F561F" w:rsidRDefault="007D5C44" w:rsidP="005F67E2">
      <w:r w:rsidRPr="009F561F">
        <w:t>Me: Yeah, no, it's. It's, so you're not alone. So whether you were sung to sometimes. And you saw on the survey, some people say I just can't remember. So whether it happened or not, I don't know. Yeah. And maybe. That's another research project, I think.</w:t>
      </w:r>
    </w:p>
    <w:p w14:paraId="56FE9C7E" w14:textId="77777777" w:rsidR="007D5C44" w:rsidRPr="009F561F" w:rsidRDefault="007D5C44" w:rsidP="005F67E2">
      <w:r w:rsidRPr="009F561F">
        <w:t>Yeah, don’t give yourself too much to do.</w:t>
      </w:r>
    </w:p>
    <w:p w14:paraId="00C66A3D" w14:textId="77777777" w:rsidR="007D5C44" w:rsidRPr="009F561F" w:rsidRDefault="007D5C44" w:rsidP="005F67E2">
      <w:r w:rsidRPr="009F561F">
        <w:t>Me: But just like actually asking their parents, I did you sing to them; but not, today! What do you think singing does for baby?</w:t>
      </w:r>
    </w:p>
    <w:p w14:paraId="56E65F2E" w14:textId="77777777" w:rsidR="007D5C44" w:rsidRPr="009F561F" w:rsidRDefault="007D5C44" w:rsidP="005F67E2">
      <w:r w:rsidRPr="009F561F">
        <w:t xml:space="preserve">I feel like. I feel like it's good for her language, </w:t>
      </w:r>
      <w:r w:rsidRPr="009F561F">
        <w:rPr>
          <w:rStyle w:val="0Text"/>
          <w:rFonts w:ascii="Arial" w:hAnsi="Arial" w:cs="Arial"/>
          <w:sz w:val="22"/>
          <w:szCs w:val="22"/>
        </w:rPr>
        <w:t xml:space="preserve"> [The impact of singing on non musical domains]</w:t>
      </w:r>
      <w:r w:rsidRPr="009F561F">
        <w:rPr>
          <w:rStyle w:val="1Text"/>
          <w:rFonts w:ascii="Arial" w:hAnsi="Arial" w:cs="Arial"/>
          <w:sz w:val="22"/>
          <w:szCs w:val="22"/>
        </w:rPr>
        <w:t xml:space="preserve">yeah, and it's good. </w:t>
      </w:r>
      <w:r w:rsidRPr="009F561F">
        <w:t>A lot of the songs she does come with movement. So, I think it's good for her coordination as well.</w:t>
      </w:r>
      <w:r w:rsidRPr="009F561F">
        <w:rPr>
          <w:rStyle w:val="0Text"/>
          <w:rFonts w:ascii="Arial" w:hAnsi="Arial" w:cs="Arial"/>
          <w:sz w:val="22"/>
          <w:szCs w:val="22"/>
        </w:rPr>
        <w:t xml:space="preserve"> [The impact of singing on non musical domains]</w:t>
      </w:r>
      <w:r w:rsidRPr="009F561F">
        <w:rPr>
          <w:rStyle w:val="1Text"/>
          <w:rFonts w:ascii="Arial" w:hAnsi="Arial" w:cs="Arial"/>
          <w:sz w:val="22"/>
          <w:szCs w:val="22"/>
        </w:rPr>
        <w:t xml:space="preserve"> Yeah, and</w:t>
      </w:r>
      <w:r w:rsidRPr="009F561F">
        <w:t xml:space="preserve"> I like. Her focus 'cause you can see her practising winding a bobbin up and you can see her focus and she ‘ll do that for a good few minutes on her own.</w:t>
      </w:r>
    </w:p>
    <w:p w14:paraId="5EDE4A51" w14:textId="77777777" w:rsidR="007D5C44" w:rsidRPr="009F561F" w:rsidRDefault="007D5C44" w:rsidP="005F67E2">
      <w:r w:rsidRPr="009F561F">
        <w:rPr>
          <w:rStyle w:val="3Text"/>
          <w:rFonts w:ascii="Arial" w:hAnsi="Arial" w:cs="Arial"/>
          <w:sz w:val="22"/>
          <w:szCs w:val="22"/>
        </w:rPr>
        <w:t xml:space="preserve"> </w:t>
      </w:r>
      <w:r w:rsidRPr="009F561F">
        <w:t xml:space="preserve"> [Singing and music is valuable activity, Infant responsivity to singing]</w:t>
      </w:r>
    </w:p>
    <w:p w14:paraId="10D5EC3B" w14:textId="77777777" w:rsidR="007D5C44" w:rsidRPr="009F561F" w:rsidRDefault="007D5C44" w:rsidP="005F67E2">
      <w:r w:rsidRPr="009F561F">
        <w:t>Me: She's observing and processing, isn’t she? Do you think there’s benefits or even pitfalls actually in singing with children that you believe in , but perhaps wouldn't say out loud. Any things that you notice some people have talked about mood-regulated effects on kids, like they’ve noticed that it regulates their mood?</w:t>
      </w:r>
    </w:p>
    <w:p w14:paraId="79D44F00" w14:textId="77777777" w:rsidR="007D5C44" w:rsidRPr="009F561F" w:rsidRDefault="007D5C44" w:rsidP="005F67E2">
      <w:r w:rsidRPr="009F561F">
        <w:rPr>
          <w:rStyle w:val="1Text"/>
          <w:rFonts w:ascii="Arial" w:hAnsi="Arial" w:cs="Arial"/>
          <w:sz w:val="22"/>
          <w:szCs w:val="22"/>
        </w:rPr>
        <w:t>Yeah, it seems,</w:t>
      </w:r>
      <w:r w:rsidRPr="009F561F">
        <w:t xml:space="preserve"> I must admit I’ve tried that because I thought it would help calm her down, but she just, I find it doesn’t help in calming her down.</w:t>
      </w:r>
      <w:r w:rsidRPr="009F561F">
        <w:rPr>
          <w:rStyle w:val="0Text"/>
          <w:rFonts w:ascii="Arial" w:hAnsi="Arial" w:cs="Arial"/>
          <w:sz w:val="22"/>
          <w:szCs w:val="22"/>
        </w:rPr>
        <w:t xml:space="preserve"> [Infant responsivity to singing]</w:t>
      </w:r>
    </w:p>
    <w:p w14:paraId="60E79C59" w14:textId="77777777" w:rsidR="007D5C44" w:rsidRPr="009F561F" w:rsidRDefault="007D5C44" w:rsidP="005F67E2">
      <w:r w:rsidRPr="009F561F">
        <w:t xml:space="preserve"> [When singing isn't the answer]</w:t>
      </w:r>
      <w:r w:rsidRPr="009F561F">
        <w:rPr>
          <w:rStyle w:val="4Text"/>
          <w:rFonts w:ascii="Arial" w:hAnsi="Arial" w:cs="Arial"/>
          <w:sz w:val="22"/>
          <w:szCs w:val="22"/>
        </w:rPr>
        <w:t xml:space="preserve"> </w:t>
      </w:r>
    </w:p>
    <w:p w14:paraId="3065EB02" w14:textId="77777777" w:rsidR="007D5C44" w:rsidRPr="009F561F" w:rsidRDefault="007D5C44" w:rsidP="005F67E2">
      <w:r w:rsidRPr="009F561F">
        <w:t>Me: No, that's not been my experience with my child if it's worth knowing. I couldn't do a sleep song because it would probably rev him up!</w:t>
      </w:r>
    </w:p>
    <w:p w14:paraId="50F57C0D" w14:textId="77777777" w:rsidR="007D5C44" w:rsidRPr="009F561F" w:rsidRDefault="007D5C44" w:rsidP="005F67E2">
      <w:r w:rsidRPr="009F561F">
        <w:lastRenderedPageBreak/>
        <w:t xml:space="preserve">Oh I right yeah, that’s really interesting, yeah yeah it's funny. It's when she's sort of worked up, particularly when she was younger I used to try it. It was my sister who recommended it, and I think it was, </w:t>
      </w:r>
      <w:r w:rsidRPr="009F561F">
        <w:rPr>
          <w:rStyle w:val="2Text"/>
          <w:rFonts w:ascii="Arial" w:hAnsi="Arial" w:cs="Arial"/>
          <w:sz w:val="22"/>
          <w:szCs w:val="22"/>
        </w:rPr>
        <w:t>but I think it was more about if I was singing a calm song, then she would think I was calm,and then that w</w:t>
      </w:r>
      <w:r w:rsidRPr="009F561F">
        <w:rPr>
          <w:rStyle w:val="0Text"/>
          <w:rFonts w:ascii="Arial" w:hAnsi="Arial" w:cs="Arial"/>
          <w:sz w:val="22"/>
          <w:szCs w:val="22"/>
        </w:rPr>
        <w:t xml:space="preserve"> [Infant responsivity to singing, Singing as a tool for parenting, The impact of singing on non musical domains]</w:t>
      </w:r>
      <w:r w:rsidRPr="009F561F">
        <w:t>ould calm her down rather than the actual singing itself.</w:t>
      </w:r>
    </w:p>
    <w:p w14:paraId="74A4CDC5" w14:textId="77777777" w:rsidR="007D5C44" w:rsidRPr="009F561F" w:rsidRDefault="007D5C44" w:rsidP="005F67E2">
      <w:r w:rsidRPr="009F561F">
        <w:t>Me: Ooh, interesting</w:t>
      </w:r>
    </w:p>
    <w:p w14:paraId="7176F09B" w14:textId="77777777" w:rsidR="007D5C44" w:rsidRPr="009F561F" w:rsidRDefault="007D5C44" w:rsidP="005F67E2">
      <w:r w:rsidRPr="009F561F">
        <w:t>I don't know.</w:t>
      </w:r>
    </w:p>
    <w:p w14:paraId="7AF955AD" w14:textId="77777777" w:rsidR="007D5C44" w:rsidRPr="009F561F" w:rsidRDefault="007D5C44" w:rsidP="005F67E2">
      <w:r w:rsidRPr="009F561F">
        <w:t>Me: That makes sense that you're mirroring the emotion through the song. Yeah, makes complete sense.</w:t>
      </w:r>
    </w:p>
    <w:p w14:paraId="4A58D94A" w14:textId="77777777" w:rsidR="007D5C44" w:rsidRPr="009F561F" w:rsidRDefault="007D5C44" w:rsidP="005F67E2">
      <w:r w:rsidRPr="009F561F">
        <w:t>So when she's screaming through nappy changes, we used to sing Happy Birthday.</w:t>
      </w:r>
      <w:r w:rsidRPr="009F561F">
        <w:rPr>
          <w:rStyle w:val="0Text"/>
          <w:rFonts w:ascii="Arial" w:hAnsi="Arial" w:cs="Arial"/>
          <w:sz w:val="22"/>
          <w:szCs w:val="22"/>
        </w:rPr>
        <w:t xml:space="preserve"> [Singing as a tool for parenting]</w:t>
      </w:r>
      <w:r w:rsidRPr="009F561F">
        <w:rPr>
          <w:rStyle w:val="1Text"/>
          <w:rFonts w:ascii="Arial" w:hAnsi="Arial" w:cs="Arial"/>
          <w:sz w:val="22"/>
          <w:szCs w:val="22"/>
        </w:rPr>
        <w:t xml:space="preserve"> But it's i</w:t>
      </w:r>
      <w:r w:rsidRPr="009F561F">
        <w:t>t's concentrating on trying to sing at the same time as changing nappy and process the scream at the same time.</w:t>
      </w:r>
      <w:r w:rsidRPr="009F561F">
        <w:rPr>
          <w:rStyle w:val="0Text"/>
          <w:rFonts w:ascii="Arial" w:hAnsi="Arial" w:cs="Arial"/>
          <w:sz w:val="22"/>
          <w:szCs w:val="22"/>
        </w:rPr>
        <w:t xml:space="preserve"> [Negative messaging about singing]</w:t>
      </w:r>
    </w:p>
    <w:p w14:paraId="4D94C712" w14:textId="77777777" w:rsidR="007D5C44" w:rsidRPr="009F561F" w:rsidRDefault="007D5C44" w:rsidP="005F67E2">
      <w:r w:rsidRPr="009F561F">
        <w:t>Me: Yeah. Oh God. Yeah, Yeah. Yeah, juggling!</w:t>
      </w:r>
    </w:p>
    <w:p w14:paraId="5FA5D98D" w14:textId="77777777" w:rsidR="007D5C44" w:rsidRPr="009F561F" w:rsidRDefault="007D5C44" w:rsidP="005F67E2">
      <w:r w:rsidRPr="009F561F">
        <w:t>what what was the question?</w:t>
      </w:r>
    </w:p>
    <w:p w14:paraId="7897D228" w14:textId="77777777" w:rsidR="007D5C44" w:rsidRPr="009F561F" w:rsidRDefault="007D5C44" w:rsidP="005F67E2">
      <w:r w:rsidRPr="009F561F">
        <w:t>Me: Are there benefits that you believe in it that perhaps you wouldnt say out loud or even challenges or pitfalls or things that you think singing doesn't help with which is bedtime for me. Yeah, thst actually bedtime would be rever upper and even if it was something quite mellow I think. Our son would have seen it as a heightened response. Yeah. It just in the way he was.</w:t>
      </w:r>
    </w:p>
    <w:p w14:paraId="736643DC" w14:textId="77777777" w:rsidR="007D5C44" w:rsidRPr="009F561F" w:rsidRDefault="007D5C44" w:rsidP="005F67E2">
      <w:r w:rsidRPr="009F561F">
        <w:rPr>
          <w:rStyle w:val="4Text"/>
          <w:rFonts w:ascii="Arial" w:hAnsi="Arial" w:cs="Arial"/>
          <w:sz w:val="22"/>
          <w:szCs w:val="22"/>
        </w:rPr>
        <w:t xml:space="preserve">Yeah. That's interesting. </w:t>
      </w:r>
      <w:r w:rsidRPr="009F561F">
        <w:rPr>
          <w:rStyle w:val="3Text"/>
          <w:rFonts w:ascii="Arial" w:hAnsi="Arial" w:cs="Arial"/>
          <w:sz w:val="22"/>
          <w:szCs w:val="22"/>
        </w:rPr>
        <w:t>Yeah. I think if I sang anything other than Twinkle twinkle . It would probably stimulate her.</w:t>
      </w:r>
      <w:r w:rsidRPr="009F561F">
        <w:t xml:space="preserve"> [Singing as a tool for parenting, When singing isn't the answer, Singing practises and routines]</w:t>
      </w:r>
      <w:r w:rsidRPr="009F561F">
        <w:rPr>
          <w:rStyle w:val="3Text"/>
          <w:rFonts w:ascii="Arial" w:hAnsi="Arial" w:cs="Arial"/>
          <w:sz w:val="22"/>
          <w:szCs w:val="22"/>
        </w:rPr>
        <w:t xml:space="preserve"> She just seems to cuddle into twinkle twinkle.</w:t>
      </w:r>
      <w:r w:rsidRPr="009F561F">
        <w:t xml:space="preserve"> [Singing as a tool for parenting, Singing practises and routines, Infant responsivity to singing]</w:t>
      </w:r>
    </w:p>
    <w:p w14:paraId="35464E60" w14:textId="77777777" w:rsidR="007D5C44" w:rsidRPr="009F561F" w:rsidRDefault="007D5C44" w:rsidP="005F67E2">
      <w:r w:rsidRPr="009F561F">
        <w:t>Me: She's got the rhythm of and the so she's I see, so she's actually attached the event to the song</w:t>
      </w:r>
    </w:p>
    <w:p w14:paraId="653991AA" w14:textId="77777777" w:rsidR="007D5C44" w:rsidRPr="009F561F" w:rsidRDefault="007D5C44" w:rsidP="005F67E2">
      <w:r w:rsidRPr="009F561F">
        <w:t>So that was the idea. That was the hope that I think it's I think she has.</w:t>
      </w:r>
    </w:p>
    <w:p w14:paraId="6C9609F6" w14:textId="77777777" w:rsidR="007D5C44" w:rsidRPr="009F561F" w:rsidRDefault="007D5C44" w:rsidP="005F67E2">
      <w:r w:rsidRPr="009F561F">
        <w:t>Me: It’s a brilliant idea, it does work, songs can be real cues for things like tidying up, like going to the toilet, and they are used a lot in early years settings and a great way if you get a (7.28) good early years practitioner. Well done. Do you have a collection of nursery rhymes that you know?</w:t>
      </w:r>
    </w:p>
    <w:p w14:paraId="53090F16" w14:textId="77777777" w:rsidR="007D5C44" w:rsidRPr="009F561F" w:rsidRDefault="007D5C44" w:rsidP="005F67E2">
      <w:r w:rsidRPr="009F561F">
        <w:t>I've learnt some now. But not before baby, I’d forgotten them all</w:t>
      </w:r>
      <w:r w:rsidRPr="009F561F">
        <w:rPr>
          <w:rStyle w:val="0Text"/>
          <w:rFonts w:ascii="Arial" w:hAnsi="Arial" w:cs="Arial"/>
          <w:sz w:val="22"/>
          <w:szCs w:val="22"/>
        </w:rPr>
        <w:t xml:space="preserve"> [Difficulty with remembering children's songs]</w:t>
      </w:r>
      <w:r w:rsidRPr="009F561F">
        <w:rPr>
          <w:rStyle w:val="1Text"/>
          <w:rFonts w:ascii="Arial" w:hAnsi="Arial" w:cs="Arial"/>
          <w:sz w:val="22"/>
          <w:szCs w:val="22"/>
        </w:rPr>
        <w:t>.</w:t>
      </w:r>
    </w:p>
    <w:p w14:paraId="1D94AE6A" w14:textId="77777777" w:rsidR="007D5C44" w:rsidRPr="009F561F" w:rsidRDefault="007D5C44" w:rsidP="005F67E2">
      <w:r w:rsidRPr="009F561F">
        <w:t>Me: Yeah, sure.</w:t>
      </w:r>
    </w:p>
    <w:p w14:paraId="6BF3CFCD" w14:textId="77777777" w:rsidR="007D5C44" w:rsidRPr="009F561F" w:rsidRDefault="007D5C44" w:rsidP="005F67E2">
      <w:r w:rsidRPr="009F561F">
        <w:lastRenderedPageBreak/>
        <w:t>Yeah, yeah. Where have you learnt them from?</w:t>
      </w:r>
    </w:p>
    <w:p w14:paraId="0377EDA1" w14:textId="77777777" w:rsidR="007D5C44" w:rsidRPr="009F561F" w:rsidRDefault="007D5C44" w:rsidP="005F67E2">
      <w:r w:rsidRPr="009F561F">
        <w:t>I ‘ve got to literally Google the words for Incy Wincy Spider! giggling</w:t>
      </w:r>
      <w:r w:rsidRPr="009F561F">
        <w:rPr>
          <w:rStyle w:val="0Text"/>
          <w:rFonts w:ascii="Arial" w:hAnsi="Arial" w:cs="Arial"/>
          <w:sz w:val="22"/>
          <w:szCs w:val="22"/>
        </w:rPr>
        <w:t xml:space="preserve"> [Difficulty with remembering children's songs]</w:t>
      </w:r>
    </w:p>
    <w:p w14:paraId="2AE3DA3C" w14:textId="77777777" w:rsidR="007D5C44" w:rsidRPr="009F561F" w:rsidRDefault="007D5C44" w:rsidP="005F67E2">
      <w:r w:rsidRPr="009F561F">
        <w:t>Me: You’re not alone.</w:t>
      </w:r>
    </w:p>
    <w:p w14:paraId="0237F1BD" w14:textId="77777777" w:rsidR="007D5C44" w:rsidRPr="009F561F" w:rsidRDefault="007D5C44" w:rsidP="005F67E2">
      <w:r w:rsidRPr="009F561F">
        <w:rPr>
          <w:rStyle w:val="1Text"/>
          <w:rFonts w:ascii="Arial" w:hAnsi="Arial" w:cs="Arial"/>
          <w:sz w:val="22"/>
          <w:szCs w:val="22"/>
        </w:rPr>
        <w:t>And t</w:t>
      </w:r>
      <w:r w:rsidRPr="009F561F">
        <w:t>hen I think some on Spotify, I feel like wind the bobbin up came back to me once we started i</w:t>
      </w:r>
      <w:r w:rsidRPr="009F561F">
        <w:rPr>
          <w:rStyle w:val="0Text"/>
          <w:rFonts w:ascii="Arial" w:hAnsi="Arial" w:cs="Arial"/>
          <w:sz w:val="22"/>
          <w:szCs w:val="22"/>
        </w:rPr>
        <w:t xml:space="preserve"> [Using resources to find music/songs]</w:t>
      </w:r>
      <w:r w:rsidRPr="009F561F">
        <w:rPr>
          <w:rStyle w:val="1Text"/>
          <w:rFonts w:ascii="Arial" w:hAnsi="Arial" w:cs="Arial"/>
          <w:sz w:val="22"/>
          <w:szCs w:val="22"/>
        </w:rPr>
        <w:t xml:space="preserve">t, Yeah. I feel like incey wincey spider is the first one I actively looked cause I thought I don’t know this one. </w:t>
      </w:r>
      <w:r w:rsidRPr="009F561F">
        <w:t>But this groups really helping us with some. Oh and then story time around. We do that one in the library. So that's really helped</w:t>
      </w:r>
      <w:r w:rsidRPr="009F561F">
        <w:rPr>
          <w:rStyle w:val="0Text"/>
          <w:rFonts w:ascii="Arial" w:hAnsi="Arial" w:cs="Arial"/>
          <w:sz w:val="22"/>
          <w:szCs w:val="22"/>
        </w:rPr>
        <w:t xml:space="preserve"> [Music group impacts and perceptions]</w:t>
      </w:r>
      <w:r w:rsidRPr="009F561F">
        <w:rPr>
          <w:rStyle w:val="1Text"/>
          <w:rFonts w:ascii="Arial" w:hAnsi="Arial" w:cs="Arial"/>
          <w:sz w:val="22"/>
          <w:szCs w:val="22"/>
        </w:rPr>
        <w:t>.</w:t>
      </w:r>
    </w:p>
    <w:p w14:paraId="37418D24" w14:textId="77777777" w:rsidR="007D5C44" w:rsidRPr="009F561F" w:rsidRDefault="007D5C44" w:rsidP="005F67E2">
      <w:r w:rsidRPr="009F561F">
        <w:t>Me: And so when you look at iincey wincey spider is it because you remember it from childhood? You just don't remember the lyrics?</w:t>
      </w:r>
    </w:p>
    <w:p w14:paraId="68D081BC" w14:textId="77777777" w:rsidR="007D5C44" w:rsidRPr="009F561F" w:rsidRDefault="007D5C44" w:rsidP="005F67E2">
      <w:r w:rsidRPr="009F561F">
        <w:rPr>
          <w:rStyle w:val="4Text"/>
          <w:rFonts w:ascii="Arial" w:hAnsi="Arial" w:cs="Arial"/>
          <w:sz w:val="22"/>
          <w:szCs w:val="22"/>
        </w:rPr>
        <w:t>Kind of.</w:t>
      </w:r>
      <w:r w:rsidRPr="009F561F">
        <w:rPr>
          <w:rStyle w:val="3Text"/>
          <w:rFonts w:ascii="Arial" w:hAnsi="Arial" w:cs="Arial"/>
          <w:sz w:val="22"/>
          <w:szCs w:val="22"/>
        </w:rPr>
        <w:t xml:space="preserve"> I also want her to like spiders. I have terrible spider phobia.</w:t>
      </w:r>
      <w:r w:rsidRPr="009F561F">
        <w:t xml:space="preserve"> [Singing as a tool for parenting, Family legacies and grand parents interactions]</w:t>
      </w:r>
      <w:r w:rsidRPr="009F561F">
        <w:rPr>
          <w:rStyle w:val="4Text"/>
          <w:rFonts w:ascii="Arial" w:hAnsi="Arial" w:cs="Arial"/>
          <w:sz w:val="22"/>
          <w:szCs w:val="22"/>
        </w:rPr>
        <w:t xml:space="preserve"> I don't know just when, it was when she was really little</w:t>
      </w:r>
    </w:p>
    <w:p w14:paraId="220DEA1B" w14:textId="77777777" w:rsidR="007D5C44" w:rsidRPr="009F561F" w:rsidRDefault="007D5C44" w:rsidP="005F67E2">
      <w:r w:rsidRPr="009F561F">
        <w:t>Me: and it's to combat. Used to kind of combat something that could be quite emotive.</w:t>
      </w:r>
    </w:p>
    <w:p w14:paraId="0ADADB5D" w14:textId="77777777" w:rsidR="007D5C44" w:rsidRPr="009F561F" w:rsidRDefault="007D5C44" w:rsidP="005F67E2">
      <w:r w:rsidRPr="009F561F">
        <w:t>Yes,</w:t>
      </w:r>
    </w:p>
    <w:p w14:paraId="091E3231" w14:textId="77777777" w:rsidR="007D5C44" w:rsidRPr="009F561F" w:rsidRDefault="007D5C44" w:rsidP="005F67E2">
      <w:r w:rsidRPr="009F561F">
        <w:t>Me: Lovely. That's really lovely. How often do you sing with her?</w:t>
      </w:r>
    </w:p>
    <w:p w14:paraId="66782624" w14:textId="77777777" w:rsidR="007D5C44" w:rsidRPr="009F561F" w:rsidRDefault="007D5C44" w:rsidP="005F67E2">
      <w:r w:rsidRPr="009F561F">
        <w:t>Maybe 2,3,4 times a day. Yeah.</w:t>
      </w:r>
    </w:p>
    <w:p w14:paraId="2A5C1097" w14:textId="77777777" w:rsidR="007D5C44" w:rsidRPr="009F561F" w:rsidRDefault="007D5C44" w:rsidP="005F67E2">
      <w:r w:rsidRPr="009F561F">
        <w:t>Me: And that's you, Yeah. So you are actively singing every day in spite of how you feel about .</w:t>
      </w:r>
    </w:p>
    <w:p w14:paraId="28F53EB5" w14:textId="77777777" w:rsidR="007D5C44" w:rsidRPr="009F561F" w:rsidRDefault="007D5C44" w:rsidP="005F67E2">
      <w:r w:rsidRPr="009F561F">
        <w:t>Yeah, definitely.</w:t>
      </w:r>
    </w:p>
    <w:p w14:paraId="63737507" w14:textId="77777777" w:rsidR="007D5C44" w:rsidRPr="009F561F" w:rsidRDefault="007D5C44" w:rsidP="005F67E2">
      <w:r w:rsidRPr="009F561F">
        <w:t>Me: That's wonderful because it would be easy not to. Do you make up songs?</w:t>
      </w:r>
    </w:p>
    <w:p w14:paraId="5F5D6E20" w14:textId="77777777" w:rsidR="007D5C44" w:rsidRPr="009F561F" w:rsidRDefault="007D5C44" w:rsidP="005F67E2">
      <w:r w:rsidRPr="009F561F">
        <w:t>Yes, I suppose we do. Daft ones! And nothing is ever repeatable. giggle</w:t>
      </w:r>
      <w:r w:rsidRPr="009F561F">
        <w:rPr>
          <w:rStyle w:val="0Text"/>
          <w:rFonts w:ascii="Arial" w:hAnsi="Arial" w:cs="Arial"/>
          <w:sz w:val="22"/>
          <w:szCs w:val="22"/>
        </w:rPr>
        <w:t xml:space="preserve"> [Singing improvisers, Singing practises and routines]</w:t>
      </w:r>
    </w:p>
    <w:p w14:paraId="1E56A0A3" w14:textId="77777777" w:rsidR="007D5C44" w:rsidRPr="009F561F" w:rsidRDefault="007D5C44" w:rsidP="005F67E2">
      <w:r w:rsidRPr="009F561F">
        <w:t>Me: Yep, often rude and often about bottoms!</w:t>
      </w:r>
    </w:p>
    <w:p w14:paraId="7C5D4CFA" w14:textId="77777777" w:rsidR="007D5C44" w:rsidRPr="009F561F" w:rsidRDefault="007D5C44" w:rsidP="005F67E2">
      <w:r w:rsidRPr="009F561F">
        <w:t>We said, especially at the start, she's going to be the kid that goes to nursery and thinks it's totally normal to just burst into song about making toast!</w:t>
      </w:r>
      <w:r w:rsidRPr="009F561F">
        <w:rPr>
          <w:rStyle w:val="0Text"/>
          <w:rFonts w:ascii="Arial" w:hAnsi="Arial" w:cs="Arial"/>
          <w:sz w:val="22"/>
          <w:szCs w:val="22"/>
        </w:rPr>
        <w:t xml:space="preserve"> [Singing improvisers, Family legacies and grand parents interactions]</w:t>
      </w:r>
    </w:p>
    <w:p w14:paraId="225F02C4" w14:textId="77777777" w:rsidR="007D5C44" w:rsidRPr="009F561F" w:rsidRDefault="007D5C44" w:rsidP="005F67E2">
      <w:r w:rsidRPr="009F561F">
        <w:t>Me: No not at all!</w:t>
      </w:r>
    </w:p>
    <w:p w14:paraId="31F9DAEB" w14:textId="77777777" w:rsidR="007D5C44" w:rsidRPr="009F561F" w:rsidRDefault="007D5C44" w:rsidP="005F67E2">
      <w:r w:rsidRPr="009F561F">
        <w:t>We don’t do that as much these days!</w:t>
      </w:r>
    </w:p>
    <w:p w14:paraId="5950284F" w14:textId="77777777" w:rsidR="007D5C44" w:rsidRPr="009F561F" w:rsidRDefault="007D5C44" w:rsidP="005F67E2">
      <w:r w:rsidRPr="009F561F">
        <w:t xml:space="preserve">Me: I think, It's very common actually when I’ve talked to all parents and even from the survey they talk about they improvise songs all the time throughout the day and theyre </w:t>
      </w:r>
      <w:r w:rsidRPr="009F561F">
        <w:lastRenderedPageBreak/>
        <w:t>making up silly things. Have your feelings about singing your child change since you've had her?</w:t>
      </w:r>
    </w:p>
    <w:p w14:paraId="73274EB7" w14:textId="77777777" w:rsidR="007D5C44" w:rsidRPr="009F561F" w:rsidRDefault="007D5C44" w:rsidP="005F67E2">
      <w:r w:rsidRPr="009F561F">
        <w:rPr>
          <w:rStyle w:val="1Text"/>
          <w:rFonts w:ascii="Arial" w:hAnsi="Arial" w:cs="Arial"/>
          <w:sz w:val="22"/>
          <w:szCs w:val="22"/>
        </w:rPr>
        <w:t xml:space="preserve">I don’t know because it’s something I thought I wanted to do, to be honest, </w:t>
      </w:r>
      <w:r w:rsidRPr="009F561F">
        <w:t>coming into this group has made me maybe a bit more aware of singing and making the effort to do it.</w:t>
      </w:r>
    </w:p>
    <w:p w14:paraId="4603B186" w14:textId="77777777" w:rsidR="007D5C44" w:rsidRPr="009F561F" w:rsidRDefault="007D5C44" w:rsidP="005F67E2">
      <w:r w:rsidRPr="009F561F">
        <w:rPr>
          <w:rStyle w:val="3Text"/>
          <w:rFonts w:ascii="Arial" w:hAnsi="Arial" w:cs="Arial"/>
          <w:sz w:val="22"/>
          <w:szCs w:val="22"/>
        </w:rPr>
        <w:t xml:space="preserve"> </w:t>
      </w:r>
      <w:r w:rsidRPr="009F561F">
        <w:t xml:space="preserve"> [Singing and music is valuable activity, Music group impacts and perceptions]</w:t>
      </w:r>
    </w:p>
    <w:p w14:paraId="16BE42DD" w14:textId="77777777" w:rsidR="007D5C44" w:rsidRPr="009F561F" w:rsidRDefault="007D5C44" w:rsidP="005F67E2">
      <w:r w:rsidRPr="009F561F">
        <w:t>Me: Brilliant!</w:t>
      </w:r>
    </w:p>
    <w:p w14:paraId="1C17E251" w14:textId="77777777" w:rsidR="007D5C44" w:rsidRPr="009F561F" w:rsidRDefault="007D5C44" w:rsidP="005F67E2">
      <w:r w:rsidRPr="009F561F">
        <w:t>But yeah, it was always something I wanted to do</w:t>
      </w:r>
    </w:p>
    <w:p w14:paraId="5B520295" w14:textId="77777777" w:rsidR="007D5C44" w:rsidRPr="009F561F" w:rsidRDefault="007D5C44" w:rsidP="005F67E2">
      <w:r w:rsidRPr="009F561F">
        <w:t>Me: It sounds like when it’s embedded into group activities, it’s that reminder to do it as well. Oh there’s that song I forgot about. Oh they like that action one, let's do that one at home, I suppose it's potentially a bit of a tool for home life. Isn’t it potentially?</w:t>
      </w:r>
    </w:p>
    <w:p w14:paraId="743A0111" w14:textId="77777777" w:rsidR="007D5C44" w:rsidRPr="009F561F" w:rsidRDefault="007D5C44" w:rsidP="005F67E2">
      <w:r w:rsidRPr="009F561F">
        <w:rPr>
          <w:rStyle w:val="1Text"/>
          <w:rFonts w:ascii="Arial" w:hAnsi="Arial" w:cs="Arial"/>
          <w:sz w:val="22"/>
          <w:szCs w:val="22"/>
        </w:rPr>
        <w:t xml:space="preserve">I think that was a good one, and learning songs, </w:t>
      </w:r>
      <w:r w:rsidRPr="009F561F">
        <w:t>I didn’t really have that many, so it was wind the bobbin up and incey wincey spider for a while</w:t>
      </w:r>
      <w:r w:rsidRPr="009F561F">
        <w:rPr>
          <w:rStyle w:val="0Text"/>
          <w:rFonts w:ascii="Arial" w:hAnsi="Arial" w:cs="Arial"/>
          <w:sz w:val="22"/>
          <w:szCs w:val="22"/>
        </w:rPr>
        <w:t xml:space="preserve"> [Repertoire choices]</w:t>
      </w:r>
    </w:p>
    <w:p w14:paraId="7047DB70" w14:textId="77777777" w:rsidR="007D5C44" w:rsidRPr="009F561F" w:rsidRDefault="007D5C44" w:rsidP="005F67E2">
      <w:r w:rsidRPr="009F561F">
        <w:t>Me: Sure, and do you think that was because you weren’t sung to, or do you think it's just you didn't remember?</w:t>
      </w:r>
    </w:p>
    <w:p w14:paraId="0FBA580B" w14:textId="77777777" w:rsidR="007D5C44" w:rsidRPr="009F561F" w:rsidRDefault="007D5C44" w:rsidP="005F67E2">
      <w:r w:rsidRPr="009F561F">
        <w:rPr>
          <w:rStyle w:val="1Text"/>
          <w:rFonts w:ascii="Arial" w:hAnsi="Arial" w:cs="Arial"/>
          <w:sz w:val="22"/>
          <w:szCs w:val="22"/>
        </w:rPr>
        <w:t>I think I just didn't remember. I</w:t>
      </w:r>
      <w:r w:rsidRPr="009F561F">
        <w:t xml:space="preserve"> think I knew them as a kid, 'cause I think they probably did. Because I went to nursery as well</w:t>
      </w:r>
      <w:r w:rsidRPr="009F561F">
        <w:rPr>
          <w:rStyle w:val="0Text"/>
          <w:rFonts w:ascii="Arial" w:hAnsi="Arial" w:cs="Arial"/>
          <w:sz w:val="22"/>
          <w:szCs w:val="22"/>
        </w:rPr>
        <w:t xml:space="preserve"> [Memories of personal singing stories]</w:t>
      </w:r>
    </w:p>
    <w:p w14:paraId="7AD05750" w14:textId="77777777" w:rsidR="007D5C44" w:rsidRPr="009F561F" w:rsidRDefault="007D5C44" w:rsidP="005F67E2">
      <w:r w:rsidRPr="009F561F">
        <w:t>Me: yeah, I would have thought so too.</w:t>
      </w:r>
    </w:p>
    <w:p w14:paraId="25B2968B" w14:textId="77777777" w:rsidR="007D5C44" w:rsidRPr="009F561F" w:rsidRDefault="007D5C44" w:rsidP="005F67E2">
      <w:r w:rsidRPr="009F561F">
        <w:t>So, I think I just don’t remember.</w:t>
      </w:r>
    </w:p>
    <w:p w14:paraId="4F461D59" w14:textId="77777777" w:rsidR="007D5C44" w:rsidRPr="009F561F" w:rsidRDefault="007D5C44" w:rsidP="005F67E2">
      <w:r w:rsidRPr="009F561F">
        <w:t>Me: So are there any Supports that you think music practitioners should know about to help with singing with your children is is it literally just keeping the repertoire fresh, and new songs, because I’ve had some people say things like lyric sheets would be useful if English isn't your first language, if you know, I’ve people from Russia or Ukraine say, Actually I'd like to sing, but I just don’t know the words, I have not grown up with these songs</w:t>
      </w:r>
    </w:p>
    <w:p w14:paraId="4FE0CAC7" w14:textId="77777777" w:rsidR="007D5C44" w:rsidRPr="009F561F" w:rsidRDefault="007D5C44" w:rsidP="005F67E2">
      <w:r w:rsidRPr="009F561F">
        <w:rPr>
          <w:rStyle w:val="1Text"/>
          <w:rFonts w:ascii="Arial" w:hAnsi="Arial" w:cs="Arial"/>
          <w:sz w:val="22"/>
          <w:szCs w:val="22"/>
        </w:rPr>
        <w:t>We did actually get from the library a what's it called?</w:t>
      </w:r>
      <w:r w:rsidRPr="009F561F">
        <w:t xml:space="preserve"> They do a few things. And. They did like a little book with a star on it. You got some colouring stuff and then you got. That was a sheet with Different sort of poems and rhymes on it. So that was good 'cause the zoom, zoom, zoom one was on there, yeah</w:t>
      </w:r>
      <w:r w:rsidRPr="009F561F">
        <w:rPr>
          <w:rStyle w:val="0Text"/>
          <w:rFonts w:ascii="Arial" w:hAnsi="Arial" w:cs="Arial"/>
          <w:sz w:val="22"/>
          <w:szCs w:val="22"/>
        </w:rPr>
        <w:t xml:space="preserve"> [Repertoire choices, Music group impacts and perceptions, Using resources to find music/songs]</w:t>
      </w:r>
      <w:r w:rsidRPr="009F561F">
        <w:rPr>
          <w:rStyle w:val="1Text"/>
          <w:rFonts w:ascii="Arial" w:hAnsi="Arial" w:cs="Arial"/>
          <w:sz w:val="22"/>
          <w:szCs w:val="22"/>
        </w:rPr>
        <w:t>. So, yeah, it's quite often just a new one coming out, or someone coming out with a new one that you've forgotten you don't know. Like, We did at the library, did the five current buns in the bakers shop. Yeah, and I was like this is great and I’ve done that every day for a week, yeah.</w:t>
      </w:r>
      <w:r w:rsidRPr="009F561F">
        <w:t xml:space="preserve"> So it’s definitely, like you say, throwing in new ones every week, being in groups and classes, where it’s something that's done. I suppose.</w:t>
      </w:r>
    </w:p>
    <w:p w14:paraId="7DD02043" w14:textId="77777777" w:rsidR="007D5C44" w:rsidRPr="009F561F" w:rsidRDefault="007D5C44" w:rsidP="005F67E2">
      <w:r w:rsidRPr="009F561F">
        <w:rPr>
          <w:rStyle w:val="3Text"/>
          <w:rFonts w:ascii="Arial" w:hAnsi="Arial" w:cs="Arial"/>
          <w:sz w:val="22"/>
          <w:szCs w:val="22"/>
        </w:rPr>
        <w:t xml:space="preserve"> </w:t>
      </w:r>
      <w:r w:rsidRPr="009F561F">
        <w:t xml:space="preserve"> [Music group impacts and perceptions, Repertoire choices]</w:t>
      </w:r>
    </w:p>
    <w:p w14:paraId="3472A0BA" w14:textId="77777777" w:rsidR="007D5C44" w:rsidRPr="009F561F" w:rsidRDefault="007D5C44" w:rsidP="005F67E2">
      <w:r w:rsidRPr="009F561F">
        <w:lastRenderedPageBreak/>
        <w:t>Me: it's normalised?</w:t>
      </w:r>
    </w:p>
    <w:p w14:paraId="2C8CD91C" w14:textId="77777777" w:rsidR="007D5C44" w:rsidRPr="009F561F" w:rsidRDefault="007D5C44" w:rsidP="005F67E2">
      <w:r w:rsidRPr="009F561F">
        <w:t>Yeah.</w:t>
      </w:r>
    </w:p>
    <w:p w14:paraId="3271E356" w14:textId="77777777" w:rsidR="007D5C44" w:rsidRPr="009F561F" w:rsidRDefault="007D5C44" w:rsidP="005F67E2">
      <w:r w:rsidRPr="009F561F">
        <w:t>Me: Is there any advice you give to other parents about singing with their children?</w:t>
      </w:r>
    </w:p>
    <w:p w14:paraId="562B1DC0" w14:textId="77777777" w:rsidR="007D5C44" w:rsidRPr="009F561F" w:rsidRDefault="007D5C44" w:rsidP="005F67E2">
      <w:r w:rsidRPr="009F561F">
        <w:rPr>
          <w:rStyle w:val="1Text"/>
          <w:rFonts w:ascii="Arial" w:hAnsi="Arial" w:cs="Arial"/>
          <w:sz w:val="22"/>
          <w:szCs w:val="22"/>
        </w:rPr>
        <w:t>I suppose, do it. I suppose we're lucky because the baby picked it up from nursery as well, so it's been led by her.</w:t>
      </w:r>
      <w:r w:rsidRPr="009F561F">
        <w:t xml:space="preserve"> It would have been interesting if we had not sent her to nursery. if she'd still have such an interest in it, 'cause I don’t know if we would have done it enough</w:t>
      </w:r>
      <w:r w:rsidRPr="009F561F">
        <w:rPr>
          <w:rStyle w:val="0Text"/>
          <w:rFonts w:ascii="Arial" w:hAnsi="Arial" w:cs="Arial"/>
          <w:sz w:val="22"/>
          <w:szCs w:val="22"/>
        </w:rPr>
        <w:t xml:space="preserve"> [Adults sing with babies, Challenges observed in singing , Negative messaging about singing]</w:t>
      </w:r>
    </w:p>
    <w:p w14:paraId="4F2141D7" w14:textId="77777777" w:rsidR="007D5C44" w:rsidRPr="009F561F" w:rsidRDefault="007D5C44" w:rsidP="005F67E2">
      <w:r w:rsidRPr="009F561F">
        <w:t>Me: If you had a childminder who perhaps didn't sing as much, maybe, maybe more craft orientated or dance orientated? or yeah,</w:t>
      </w:r>
    </w:p>
    <w:p w14:paraId="49E7AEF2" w14:textId="77777777" w:rsidR="007D5C44" w:rsidRPr="009F561F" w:rsidRDefault="007D5C44" w:rsidP="005F67E2">
      <w:r w:rsidRPr="009F561F">
        <w:t xml:space="preserve">I think I would feel disappointed if she had a childminder who didn't sing. </w:t>
      </w:r>
      <w:r w:rsidRPr="009F561F">
        <w:rPr>
          <w:rStyle w:val="0Text"/>
          <w:rFonts w:ascii="Arial" w:hAnsi="Arial" w:cs="Arial"/>
          <w:sz w:val="22"/>
          <w:szCs w:val="22"/>
        </w:rPr>
        <w:t xml:space="preserve"> [Singing and music is valuable activity]</w:t>
      </w:r>
      <w:r w:rsidRPr="009F561F">
        <w:rPr>
          <w:rStyle w:val="1Text"/>
          <w:rFonts w:ascii="Arial" w:hAnsi="Arial" w:cs="Arial"/>
          <w:sz w:val="22"/>
          <w:szCs w:val="22"/>
        </w:rPr>
        <w:t>If she had gone to a childminder, Sorry. (food spills)</w:t>
      </w:r>
    </w:p>
    <w:p w14:paraId="582F4B96" w14:textId="77777777" w:rsidR="007D5C44" w:rsidRPr="009F561F" w:rsidRDefault="007D5C44" w:rsidP="005F67E2">
      <w:r w:rsidRPr="009F561F">
        <w:t>Me: No, don’t worry about that. But I'm thinking, because that's, that's actually quite interesting because if you reflect on that, it means, you know, it’s important to you, isn't it?</w:t>
      </w:r>
    </w:p>
    <w:p w14:paraId="297392E2" w14:textId="77777777" w:rsidR="007D5C44" w:rsidRPr="009F561F" w:rsidRDefault="007D5C44" w:rsidP="005F67E2">
      <w:r w:rsidRPr="009F561F">
        <w:t>Yeah. No, I’ve not really thought about that until you just said it</w:t>
      </w:r>
    </w:p>
    <w:p w14:paraId="51D6B653" w14:textId="77777777" w:rsidR="007D5C44" w:rsidRPr="009F561F" w:rsidRDefault="007D5C44" w:rsidP="005F67E2">
      <w:r w:rsidRPr="009F561F">
        <w:t>Me: I know, but these are the things that sometimes these interviews open up. Just those moments where you go Oh God. Yeah. Yeah. Because you're giving a bit of space to just think about something. For some people, this is a bit random and you know, not incredibly important, but it's so. Yeah, that's on reflection is important to you, isn't it?</w:t>
      </w:r>
    </w:p>
    <w:p w14:paraId="351D8045" w14:textId="77777777" w:rsidR="007D5C44" w:rsidRPr="009F561F" w:rsidRDefault="007D5C44" w:rsidP="005F67E2">
      <w:r w:rsidRPr="009F561F">
        <w:rPr>
          <w:rStyle w:val="1Text"/>
          <w:rFonts w:ascii="Arial" w:hAnsi="Arial" w:cs="Arial"/>
          <w:sz w:val="22"/>
          <w:szCs w:val="22"/>
        </w:rPr>
        <w:t>I</w:t>
      </w:r>
      <w:r w:rsidRPr="009F561F">
        <w:t xml:space="preserve"> think as well there’s something I like about other people singing with her. Yeah. I don't know what I like, like her grandma will sing with her Nana on my partner’s side</w:t>
      </w:r>
      <w:r w:rsidRPr="009F561F">
        <w:rPr>
          <w:rStyle w:val="0Text"/>
          <w:rFonts w:ascii="Arial" w:hAnsi="Arial" w:cs="Arial"/>
          <w:sz w:val="22"/>
          <w:szCs w:val="22"/>
        </w:rPr>
        <w:t xml:space="preserve"> [Family legacies and grand parents interactions, Adults sing with babies, Encouraged singing]</w:t>
      </w:r>
      <w:r w:rsidRPr="009F561F">
        <w:rPr>
          <w:rStyle w:val="1Text"/>
          <w:rFonts w:ascii="Arial" w:hAnsi="Arial" w:cs="Arial"/>
          <w:sz w:val="22"/>
          <w:szCs w:val="22"/>
        </w:rPr>
        <w:t>, umm, she will often sing to her.</w:t>
      </w:r>
    </w:p>
    <w:p w14:paraId="47CEA30B" w14:textId="77777777" w:rsidR="007D5C44" w:rsidRPr="009F561F" w:rsidRDefault="007D5C44" w:rsidP="005F67E2">
      <w:r w:rsidRPr="009F561F">
        <w:t>Me: I think there's something in holding space for a person, Yeah. When you sing to them. And sometimes the children, when they hear their own names being used in a song, it's empowering and it's a really powerful transaction. And I think as humans there’s something we know about. We know in that when we observe it. Yeah, I agree with you on that. I love watching people sing to.</w:t>
      </w:r>
    </w:p>
    <w:p w14:paraId="5D51BDE0" w14:textId="77777777" w:rsidR="007D5C44" w:rsidRPr="009F561F" w:rsidRDefault="007D5C44" w:rsidP="005F67E2">
      <w:r w:rsidRPr="009F561F">
        <w:t xml:space="preserve">One thing, and that's coming back to one of the questions. One thing I'm not sure on, you know, so again, it's going back to the library. Although the kids. The kids seem to love it when you do the hello song and say their names. When we do it at the library, they go, ‘hello,’ and they go around the room to each kid, but when it gets to them. </w:t>
      </w:r>
      <w:r w:rsidRPr="009F561F">
        <w:rPr>
          <w:rStyle w:val="2Text"/>
          <w:rFonts w:ascii="Arial" w:hAnsi="Arial" w:cs="Arial"/>
          <w:sz w:val="22"/>
          <w:szCs w:val="22"/>
        </w:rPr>
        <w:t>And everyone is singing to them and looking at them. The kids never seem to like it.</w:t>
      </w:r>
      <w:r w:rsidRPr="009F561F">
        <w:rPr>
          <w:rStyle w:val="0Text"/>
          <w:rFonts w:ascii="Arial" w:hAnsi="Arial" w:cs="Arial"/>
          <w:sz w:val="22"/>
          <w:szCs w:val="22"/>
        </w:rPr>
        <w:t xml:space="preserve"> [Confidence in singing, Negative messaging about singing, Infant responsivity to singing]</w:t>
      </w:r>
      <w:r w:rsidRPr="009F561F">
        <w:t xml:space="preserve"> Yeah, I don't </w:t>
      </w:r>
      <w:r w:rsidRPr="009F561F">
        <w:lastRenderedPageBreak/>
        <w:t>know. I feel like, on paper, I would think that's a good idea. Actually, in reality, I don't know.</w:t>
      </w:r>
    </w:p>
    <w:p w14:paraId="23EE3542" w14:textId="77777777" w:rsidR="007D5C44" w:rsidRPr="009F561F" w:rsidRDefault="007D5C44" w:rsidP="005F67E2">
      <w:r w:rsidRPr="009F561F">
        <w:t>Me: I think what has to happen is the child has to be ready to do that, so as soon as they are, you read them. And often, what will happen is they become ready, and they want to say their name. And you can see it in them. Yeah, but it could be quite an overwhelm. Can’t it? That's wonderful, darling. Is there anything else you want to add?</w:t>
      </w:r>
    </w:p>
    <w:p w14:paraId="047DFAA0" w14:textId="77777777" w:rsidR="007D5C44" w:rsidRPr="009F561F" w:rsidRDefault="007D5C44" w:rsidP="005F67E2">
      <w:r w:rsidRPr="009F561F">
        <w:rPr>
          <w:rStyle w:val="1Text"/>
          <w:rFonts w:ascii="Arial" w:hAnsi="Arial" w:cs="Arial"/>
          <w:sz w:val="22"/>
          <w:szCs w:val="22"/>
        </w:rPr>
        <w:t>Oh yes, we use a lot with the elimination communication 'cause we did that from</w:t>
      </w:r>
      <w:r w:rsidRPr="009F561F">
        <w:t xml:space="preserve"> birth and we found that we would have to hold her on the potty for a couple minutes and we just held there, she’d get wiggly and grumpy and annoyed, but if we sang to her, it allowed us to hold her there a bit longer and. It relaxed her</w:t>
      </w:r>
      <w:r w:rsidRPr="009F561F">
        <w:rPr>
          <w:rStyle w:val="0Text"/>
          <w:rFonts w:ascii="Arial" w:hAnsi="Arial" w:cs="Arial"/>
          <w:sz w:val="22"/>
          <w:szCs w:val="22"/>
        </w:rPr>
        <w:t xml:space="preserve"> [Singing as a tool for parenting, Singing practises and routines, The impact of singing on non musical domains]</w:t>
      </w:r>
      <w:r w:rsidRPr="009F561F">
        <w:rPr>
          <w:rStyle w:val="1Text"/>
          <w:rFonts w:ascii="Arial" w:hAnsi="Arial" w:cs="Arial"/>
          <w:sz w:val="22"/>
          <w:szCs w:val="22"/>
        </w:rPr>
        <w:t xml:space="preserve"> I think little bit and it also we used to do five little ducks. And then we get to like the last little duck had gone swimming. </w:t>
      </w:r>
      <w:r w:rsidRPr="009F561F">
        <w:t>It's like she knew we were about to go on the potty 'cause she quite often not go until the last duck. So that was good.</w:t>
      </w:r>
      <w:r w:rsidRPr="009F561F">
        <w:rPr>
          <w:rStyle w:val="0Text"/>
          <w:rFonts w:ascii="Arial" w:hAnsi="Arial" w:cs="Arial"/>
          <w:sz w:val="22"/>
          <w:szCs w:val="22"/>
        </w:rPr>
        <w:t xml:space="preserve"> [The impact of singing on non musical domains, Singing as a tool for parenting]</w:t>
      </w:r>
    </w:p>
    <w:p w14:paraId="700470D6" w14:textId="77777777" w:rsidR="007D5C44" w:rsidRPr="009F561F" w:rsidRDefault="007D5C44" w:rsidP="005F67E2">
      <w:r w:rsidRPr="009F561F">
        <w:t>Me: So that allowed her time to work out what this is attached to, what action of the day we're doing. This is a toilet action. Or was it? Were there any other songs? So the five little ducks. Was her favourite one.</w:t>
      </w:r>
    </w:p>
    <w:p w14:paraId="7569C217" w14:textId="77777777" w:rsidR="007D5C44" w:rsidRPr="009F561F" w:rsidRDefault="007D5C44" w:rsidP="005F67E2">
      <w:r w:rsidRPr="009F561F">
        <w:t>We did 5 little ducks and 10 green bottles for when we needed to be on there for a long time. I think it is. I think</w:t>
      </w:r>
    </w:p>
    <w:p w14:paraId="7547F266" w14:textId="77777777" w:rsidR="007D5C44" w:rsidRPr="009F561F" w:rsidRDefault="007D5C44" w:rsidP="005F67E2">
      <w:r w:rsidRPr="009F561F">
        <w:t>Me: We started with 100 bottles! (giggling).</w:t>
      </w:r>
    </w:p>
    <w:p w14:paraId="642B319B" w14:textId="77777777" w:rsidR="007D5C44" w:rsidRPr="009F561F" w:rsidRDefault="007D5C44" w:rsidP="005F67E2">
      <w:r w:rsidRPr="009F561F">
        <w:t xml:space="preserve">I think it was just those two we really did, and it was really good, and it was good as an adult for me as well, </w:t>
      </w:r>
      <w:r w:rsidRPr="009F561F">
        <w:rPr>
          <w:rStyle w:val="2Text"/>
          <w:rFonts w:ascii="Arial" w:hAnsi="Arial" w:cs="Arial"/>
          <w:sz w:val="22"/>
          <w:szCs w:val="22"/>
        </w:rPr>
        <w:t>because it helped me not just go give up now, and take her off too soon. So I like having that like..</w:t>
      </w:r>
      <w:r w:rsidRPr="009F561F">
        <w:rPr>
          <w:rStyle w:val="0Text"/>
          <w:rFonts w:ascii="Arial" w:hAnsi="Arial" w:cs="Arial"/>
          <w:sz w:val="22"/>
          <w:szCs w:val="22"/>
        </w:rPr>
        <w:t xml:space="preserve"> [The impact of singing on non musical domains, Singing as a tool for parenting]</w:t>
      </w:r>
    </w:p>
    <w:p w14:paraId="681AFF91" w14:textId="77777777" w:rsidR="007D5C44" w:rsidRPr="009F561F" w:rsidRDefault="007D5C44" w:rsidP="005F67E2">
      <w:r w:rsidRPr="009F561F">
        <w:t>Me: framework. Yeah,</w:t>
      </w:r>
    </w:p>
    <w:p w14:paraId="6ECB4BF8" w14:textId="77777777" w:rsidR="007D5C44" w:rsidRPr="009F561F" w:rsidRDefault="007D5C44" w:rsidP="005F67E2">
      <w:r w:rsidRPr="009F561F">
        <w:t xml:space="preserve">Yeah, if we went out and about, and I couldn't hold her over the toilet for as long. I’d say we're just going to do 5 little ducks darling and then we're done. But if we could hold her on for bit longer. We’d do ten green bottles as well if she needed it. </w:t>
      </w:r>
      <w:r w:rsidRPr="009F561F">
        <w:rPr>
          <w:rStyle w:val="2Text"/>
          <w:rFonts w:ascii="Arial" w:hAnsi="Arial" w:cs="Arial"/>
          <w:sz w:val="22"/>
          <w:szCs w:val="22"/>
        </w:rPr>
        <w:t>So yeah, I think it definitely gave an idea of how long she got to do her business!</w:t>
      </w:r>
      <w:r w:rsidRPr="009F561F">
        <w:rPr>
          <w:rStyle w:val="0Text"/>
          <w:rFonts w:ascii="Arial" w:hAnsi="Arial" w:cs="Arial"/>
          <w:sz w:val="22"/>
          <w:szCs w:val="22"/>
        </w:rPr>
        <w:t xml:space="preserve"> [Singing as a tool for parenting]</w:t>
      </w:r>
    </w:p>
    <w:p w14:paraId="082E5153" w14:textId="77777777" w:rsidR="007D5C44" w:rsidRPr="009F561F" w:rsidRDefault="007D5C44" w:rsidP="005F67E2">
      <w:r w:rsidRPr="009F561F">
        <w:t>Me: That's so interesting 'cause that is is kind of quite what you're doing. Isn't, isn't radical in terms of globally, but I think it is in a Western culture. It's quite. Progressive in some ways well or is it just if anything it is what we've been doing forever isn't ?</w:t>
      </w:r>
    </w:p>
    <w:p w14:paraId="73F283BD" w14:textId="77777777" w:rsidR="007D5C44" w:rsidRPr="009F561F" w:rsidRDefault="007D5C44" w:rsidP="005F67E2">
      <w:r w:rsidRPr="009F561F">
        <w:t>Yeah, You don’t think to do anything different, do you?</w:t>
      </w:r>
    </w:p>
    <w:p w14:paraId="39B4D868" w14:textId="77777777" w:rsidR="007D5C44" w:rsidRPr="009F561F" w:rsidRDefault="007D5C44" w:rsidP="005F67E2">
      <w:r w:rsidRPr="009F561F">
        <w:t>Me: Yeah, yeah, no you don't. But with the advent of nappies etc at that so. I just think it's really interesting. Thank you.</w:t>
      </w:r>
    </w:p>
    <w:p w14:paraId="69DED316" w14:textId="77777777" w:rsidR="007D5C44" w:rsidRPr="009F561F" w:rsidRDefault="007D5C44" w:rsidP="005F67E2"/>
    <w:p w14:paraId="2454F3DF" w14:textId="77777777" w:rsidR="007D5C44" w:rsidRPr="004740C1" w:rsidRDefault="007D5C44" w:rsidP="005F67E2">
      <w:r>
        <w:t>Participant E</w:t>
      </w:r>
    </w:p>
    <w:p w14:paraId="6A1C75AB" w14:textId="77777777" w:rsidR="007D5C44" w:rsidRPr="004740C1" w:rsidRDefault="007D5C44" w:rsidP="005F67E2">
      <w:r w:rsidRPr="004740C1">
        <w:t>Me: So what role, if any, does music or singing currently playing in your home?</w:t>
      </w:r>
    </w:p>
    <w:p w14:paraId="60DB2225" w14:textId="77777777" w:rsidR="007D5C44" w:rsidRPr="004740C1" w:rsidRDefault="007D5C44" w:rsidP="005F67E2">
      <w:r w:rsidRPr="004740C1">
        <w:t>Well, more so with this little one as she's 21 months.</w:t>
      </w:r>
      <w:r w:rsidRPr="004740C1">
        <w:rPr>
          <w:rStyle w:val="4Text"/>
          <w:rFonts w:ascii="Arial" w:hAnsi="Arial" w:cs="Arial"/>
          <w:sz w:val="22"/>
          <w:szCs w:val="22"/>
        </w:rPr>
        <w:t xml:space="preserve"> So I would sing to her in the home environment.</w:t>
      </w:r>
      <w:r w:rsidRPr="004740C1">
        <w:rPr>
          <w:rStyle w:val="0Text"/>
          <w:rFonts w:ascii="Arial" w:hAnsi="Arial" w:cs="Arial"/>
          <w:sz w:val="22"/>
          <w:szCs w:val="22"/>
        </w:rPr>
        <w:t xml:space="preserve"> [Confidence in singing]</w:t>
      </w:r>
      <w:r w:rsidRPr="004740C1">
        <w:t xml:space="preserve"> Also with my older two children, there’s not, there's not as much of A focus with them on singing think because their older I suppose. </w:t>
      </w:r>
      <w:r w:rsidRPr="004740C1">
        <w:rPr>
          <w:rStyle w:val="4Text"/>
          <w:rFonts w:ascii="Arial" w:hAnsi="Arial" w:cs="Arial"/>
          <w:sz w:val="22"/>
          <w:szCs w:val="22"/>
        </w:rPr>
        <w:t xml:space="preserve">I tend to sing to the little one more to calm her down if she's upset. </w:t>
      </w:r>
      <w:r w:rsidRPr="004740C1">
        <w:rPr>
          <w:rStyle w:val="0Text"/>
          <w:rFonts w:ascii="Arial" w:hAnsi="Arial" w:cs="Arial"/>
          <w:sz w:val="22"/>
          <w:szCs w:val="22"/>
        </w:rPr>
        <w:t xml:space="preserve"> [Singing as a tool for parenting, The impact of singing on non musical domains]</w:t>
      </w:r>
      <w:r w:rsidRPr="004740C1">
        <w:t>Or use it maybe as a distraction technique. But, with my older two, we have an Alexa in the house, in the kitchen and they like to put music on the Alexa and we'll have that playing in the house, yeah. Sometimes, that does,</w:t>
      </w:r>
      <w:r w:rsidRPr="004740C1">
        <w:rPr>
          <w:rStyle w:val="4Text"/>
          <w:rFonts w:ascii="Arial" w:hAnsi="Arial" w:cs="Arial"/>
          <w:sz w:val="22"/>
          <w:szCs w:val="22"/>
        </w:rPr>
        <w:t xml:space="preserve"> I find having some music on can lift the mood or shift the mood to better directions.</w:t>
      </w:r>
      <w:r w:rsidRPr="004740C1">
        <w:rPr>
          <w:rStyle w:val="0Text"/>
          <w:rFonts w:ascii="Arial" w:hAnsi="Arial" w:cs="Arial"/>
          <w:sz w:val="22"/>
          <w:szCs w:val="22"/>
        </w:rPr>
        <w:t xml:space="preserve"> [The impact of singing on non musical domains, Singing as a tool for parenting]</w:t>
      </w:r>
    </w:p>
    <w:p w14:paraId="51B9DD67" w14:textId="77777777" w:rsidR="007D5C44" w:rsidRPr="004740C1" w:rsidRDefault="007D5C44" w:rsidP="005F67E2">
      <w:r w:rsidRPr="004740C1">
        <w:t>Me: With that in mind. How do you describe your own confidence with your singing?</w:t>
      </w:r>
    </w:p>
    <w:p w14:paraId="626F8AD6" w14:textId="77777777" w:rsidR="007D5C44" w:rsidRPr="004740C1" w:rsidRDefault="007D5C44" w:rsidP="005F67E2">
      <w:r w:rsidRPr="004740C1">
        <w:t>I wouldn’t say I’m a singer (laughing)</w:t>
      </w:r>
      <w:r w:rsidRPr="004740C1">
        <w:rPr>
          <w:rStyle w:val="0Text"/>
          <w:rFonts w:ascii="Arial" w:hAnsi="Arial" w:cs="Arial"/>
          <w:sz w:val="22"/>
          <w:szCs w:val="22"/>
        </w:rPr>
        <w:t xml:space="preserve"> [Self identity]</w:t>
      </w:r>
      <w:r w:rsidRPr="004740C1">
        <w:rPr>
          <w:rStyle w:val="1Text"/>
          <w:rFonts w:ascii="Arial" w:hAnsi="Arial" w:cs="Arial"/>
          <w:sz w:val="22"/>
          <w:szCs w:val="22"/>
        </w:rPr>
        <w:t xml:space="preserve">.I just sing songs that little one knows from Play group. </w:t>
      </w:r>
      <w:r w:rsidRPr="004740C1">
        <w:t>We go to a lot of playgroups, like mother and baby groups and we sing a lot of the nursery rhymes that we've picked up from play groups.</w:t>
      </w:r>
      <w:r w:rsidRPr="004740C1">
        <w:rPr>
          <w:rStyle w:val="0Text"/>
          <w:rFonts w:ascii="Arial" w:hAnsi="Arial" w:cs="Arial"/>
          <w:sz w:val="22"/>
          <w:szCs w:val="22"/>
        </w:rPr>
        <w:t xml:space="preserve"> [Music group impacts and perceptions]</w:t>
      </w:r>
      <w:r w:rsidRPr="004740C1">
        <w:rPr>
          <w:rStyle w:val="1Text"/>
          <w:rFonts w:ascii="Arial" w:hAnsi="Arial" w:cs="Arial"/>
          <w:sz w:val="22"/>
          <w:szCs w:val="22"/>
        </w:rPr>
        <w:t xml:space="preserve"> Her </w:t>
      </w:r>
      <w:r w:rsidRPr="004740C1">
        <w:t>favourite’s Sleeping Bunnies. That’s her Favourite song.</w:t>
      </w:r>
      <w:r w:rsidRPr="004740C1">
        <w:rPr>
          <w:rStyle w:val="0Text"/>
          <w:rFonts w:ascii="Arial" w:hAnsi="Arial" w:cs="Arial"/>
          <w:sz w:val="22"/>
          <w:szCs w:val="22"/>
        </w:rPr>
        <w:t xml:space="preserve"> [Repertoire choices]</w:t>
      </w:r>
    </w:p>
    <w:p w14:paraId="6C2E2C73" w14:textId="77777777" w:rsidR="007D5C44" w:rsidRPr="004740C1" w:rsidRDefault="007D5C44" w:rsidP="005F67E2">
      <w:r w:rsidRPr="004740C1">
        <w:t>Me:And are you com?.. You're comfortable singing to her?</w:t>
      </w:r>
    </w:p>
    <w:p w14:paraId="426C2985" w14:textId="77777777" w:rsidR="007D5C44" w:rsidRPr="004740C1" w:rsidRDefault="007D5C44" w:rsidP="005F67E2">
      <w:r w:rsidRPr="004740C1">
        <w:t>Yeah.</w:t>
      </w:r>
    </w:p>
    <w:p w14:paraId="4A81A2D1" w14:textId="77777777" w:rsidR="007D5C44" w:rsidRPr="004740C1" w:rsidRDefault="007D5C44" w:rsidP="005F67E2">
      <w:r w:rsidRPr="004740C1">
        <w:t>Me: And your confident singing to her, would you sing other songs?</w:t>
      </w:r>
    </w:p>
    <w:p w14:paraId="6A4FFB0C" w14:textId="77777777" w:rsidR="007D5C44" w:rsidRPr="004740C1" w:rsidRDefault="007D5C44" w:rsidP="005F67E2">
      <w:r w:rsidRPr="004740C1">
        <w:t>Do you mean like none Childrens songs</w:t>
      </w:r>
    </w:p>
    <w:p w14:paraId="195EF45F" w14:textId="77777777" w:rsidR="007D5C44" w:rsidRPr="004740C1" w:rsidRDefault="007D5C44" w:rsidP="005F67E2">
      <w:r w:rsidRPr="004740C1">
        <w:t>Me: Yeah non-nursery rhymes.Do you feel confident singing other records?</w:t>
      </w:r>
    </w:p>
    <w:p w14:paraId="6AD1A166" w14:textId="77777777" w:rsidR="007D5C44" w:rsidRPr="004740C1" w:rsidRDefault="007D5C44" w:rsidP="005F67E2">
      <w:r w:rsidRPr="004740C1">
        <w:t>Yeah I have sung songs that are on the radio for example,</w:t>
      </w:r>
      <w:r w:rsidRPr="004740C1">
        <w:rPr>
          <w:rStyle w:val="0Text"/>
          <w:rFonts w:ascii="Arial" w:hAnsi="Arial" w:cs="Arial"/>
          <w:sz w:val="22"/>
          <w:szCs w:val="22"/>
        </w:rPr>
        <w:t xml:space="preserve"> [Repertoire choices]</w:t>
      </w:r>
      <w:r w:rsidRPr="004740C1">
        <w:rPr>
          <w:rStyle w:val="1Text"/>
          <w:rFonts w:ascii="Arial" w:hAnsi="Arial" w:cs="Arial"/>
          <w:sz w:val="22"/>
          <w:szCs w:val="22"/>
        </w:rPr>
        <w:t xml:space="preserve"> yeah. Yeah. So then then they might be playing on the Alexa for example and and </w:t>
      </w:r>
      <w:r w:rsidRPr="004740C1">
        <w:t>if it’s a song I like then I’ll join in singing at home . And the children will do the same, like my older children.</w:t>
      </w:r>
      <w:r w:rsidRPr="004740C1">
        <w:rPr>
          <w:rStyle w:val="0Text"/>
          <w:rFonts w:ascii="Arial" w:hAnsi="Arial" w:cs="Arial"/>
          <w:sz w:val="22"/>
          <w:szCs w:val="22"/>
        </w:rPr>
        <w:t xml:space="preserve"> [Repertoire choices, Family legacies and grand parents interactions, Confidence in singing, Singing practises and routines]</w:t>
      </w:r>
    </w:p>
    <w:p w14:paraId="0729AB70" w14:textId="77777777" w:rsidR="007D5C44" w:rsidRPr="004740C1" w:rsidRDefault="007D5C44" w:rsidP="005F67E2">
      <w:r w:rsidRPr="004740C1">
        <w:t>Me: Did you, Did you have anyone sing to you when you were a child?</w:t>
      </w:r>
    </w:p>
    <w:p w14:paraId="64A29205" w14:textId="77777777" w:rsidR="007D5C44" w:rsidRPr="004740C1" w:rsidRDefault="007D5C44" w:rsidP="005F67E2">
      <w:r w:rsidRPr="004740C1">
        <w:rPr>
          <w:rStyle w:val="3Text"/>
          <w:rFonts w:ascii="Arial" w:hAnsi="Arial" w:cs="Arial"/>
          <w:sz w:val="22"/>
          <w:szCs w:val="22"/>
        </w:rPr>
        <w:t xml:space="preserve">Yeah probably, I don’t know for certain. I’d say yeah. </w:t>
      </w:r>
      <w:r w:rsidRPr="004740C1">
        <w:rPr>
          <w:rStyle w:val="2Text"/>
          <w:rFonts w:ascii="Arial" w:hAnsi="Arial" w:cs="Arial"/>
          <w:sz w:val="22"/>
          <w:szCs w:val="22"/>
        </w:rPr>
        <w:t>My mum probably did.She sings to my little one</w:t>
      </w:r>
      <w:r w:rsidRPr="004740C1">
        <w:t xml:space="preserve"> [Adults sing with babies, Family legacies and grand parents interactions]</w:t>
      </w:r>
      <w:r w:rsidRPr="004740C1">
        <w:rPr>
          <w:rStyle w:val="3Text"/>
          <w:rFonts w:ascii="Arial" w:hAnsi="Arial" w:cs="Arial"/>
          <w:sz w:val="22"/>
          <w:szCs w:val="22"/>
        </w:rPr>
        <w:t>.</w:t>
      </w:r>
    </w:p>
    <w:p w14:paraId="4BC8BBB5" w14:textId="77777777" w:rsidR="007D5C44" w:rsidRPr="004740C1" w:rsidRDefault="007D5C44" w:rsidP="005F67E2">
      <w:r w:rsidRPr="004740C1">
        <w:t>Me: So you see that modelled,that some parents report that they can't remember or they're not sure.</w:t>
      </w:r>
    </w:p>
    <w:p w14:paraId="6ED5EC30" w14:textId="77777777" w:rsidR="007D5C44" w:rsidRPr="004740C1" w:rsidRDefault="007D5C44" w:rsidP="005F67E2">
      <w:r w:rsidRPr="004740C1">
        <w:rPr>
          <w:rStyle w:val="1Text"/>
          <w:rFonts w:ascii="Arial" w:hAnsi="Arial" w:cs="Arial"/>
          <w:sz w:val="22"/>
          <w:szCs w:val="22"/>
        </w:rPr>
        <w:lastRenderedPageBreak/>
        <w:t>Yeah, I</w:t>
      </w:r>
      <w:r w:rsidRPr="004740C1">
        <w:t xml:space="preserve"> know my grandparents did because they were Irish and I remember my grandad singing Irish songs to me when I was little.</w:t>
      </w:r>
      <w:r w:rsidRPr="004740C1">
        <w:rPr>
          <w:rStyle w:val="0Text"/>
          <w:rFonts w:ascii="Arial" w:hAnsi="Arial" w:cs="Arial"/>
          <w:sz w:val="22"/>
          <w:szCs w:val="22"/>
        </w:rPr>
        <w:t xml:space="preserve"> [Gender, Family legacies and grand parents interactions, Adults sing with babies, Repertoire choices]</w:t>
      </w:r>
      <w:r w:rsidRPr="004740C1">
        <w:rPr>
          <w:rStyle w:val="1Text"/>
          <w:rFonts w:ascii="Arial" w:hAnsi="Arial" w:cs="Arial"/>
          <w:sz w:val="22"/>
          <w:szCs w:val="22"/>
        </w:rPr>
        <w:t xml:space="preserve"> I don’t think ive heard them since.</w:t>
      </w:r>
    </w:p>
    <w:p w14:paraId="1FD2DAAF" w14:textId="77777777" w:rsidR="007D5C44" w:rsidRPr="004740C1" w:rsidRDefault="007D5C44" w:rsidP="005F67E2">
      <w:r w:rsidRPr="004740C1">
        <w:t>Me:Would you recall them now?</w:t>
      </w:r>
    </w:p>
    <w:p w14:paraId="771C3EF7" w14:textId="77777777" w:rsidR="007D5C44" w:rsidRPr="004740C1" w:rsidRDefault="007D5C44" w:rsidP="005F67E2">
      <w:r w:rsidRPr="004740C1">
        <w:t>Well hes not here now.</w:t>
      </w:r>
    </w:p>
    <w:p w14:paraId="11A8904E" w14:textId="77777777" w:rsidR="007D5C44" w:rsidRPr="004740C1" w:rsidRDefault="007D5C44" w:rsidP="005F67E2">
      <w:r w:rsidRPr="004740C1">
        <w:t>Me: Would you remember the songs if you heard them?</w:t>
      </w:r>
    </w:p>
    <w:p w14:paraId="0AB4BC82" w14:textId="77777777" w:rsidR="007D5C44" w:rsidRPr="004740C1" w:rsidRDefault="007D5C44" w:rsidP="005F67E2">
      <w:r w:rsidRPr="004740C1">
        <w:rPr>
          <w:rStyle w:val="2Text"/>
          <w:rFonts w:ascii="Arial" w:hAnsi="Arial" w:cs="Arial"/>
          <w:sz w:val="22"/>
          <w:szCs w:val="22"/>
        </w:rPr>
        <w:t>Yeah, one was Katy Daley.</w:t>
      </w:r>
      <w:r w:rsidRPr="004740C1">
        <w:t xml:space="preserve"> [Family legacies and grand parents interactions, Repertoire choices]</w:t>
      </w:r>
      <w:r w:rsidRPr="004740C1">
        <w:rPr>
          <w:rStyle w:val="3Text"/>
          <w:rFonts w:ascii="Arial" w:hAnsi="Arial" w:cs="Arial"/>
          <w:sz w:val="22"/>
          <w:szCs w:val="22"/>
        </w:rPr>
        <w:t xml:space="preserve"> </w:t>
      </w:r>
      <w:r w:rsidRPr="004740C1">
        <w:rPr>
          <w:rStyle w:val="2Text"/>
          <w:rFonts w:ascii="Arial" w:hAnsi="Arial" w:cs="Arial"/>
          <w:sz w:val="22"/>
          <w:szCs w:val="22"/>
        </w:rPr>
        <w:t>I don't know if he made it or or if it is an actual song.</w:t>
      </w:r>
      <w:r w:rsidRPr="004740C1">
        <w:t xml:space="preserve"> [Singing improvisers]</w:t>
      </w:r>
      <w:r w:rsidRPr="004740C1">
        <w:rPr>
          <w:rStyle w:val="3Text"/>
          <w:rFonts w:ascii="Arial" w:hAnsi="Arial" w:cs="Arial"/>
          <w:sz w:val="22"/>
          <w:szCs w:val="22"/>
        </w:rPr>
        <w:t xml:space="preserve"> I remember that Me: What do you think singing does for your little one?</w:t>
      </w:r>
    </w:p>
    <w:p w14:paraId="52B0753B" w14:textId="77777777" w:rsidR="007D5C44" w:rsidRPr="004740C1" w:rsidRDefault="007D5C44" w:rsidP="005F67E2">
      <w:r w:rsidRPr="004740C1">
        <w:t>I think it helps regulate their emotions. And also they recognise the song, I think when it’s is something that heard before? Like at play groups for example, they recognise the tune.</w:t>
      </w:r>
      <w:r w:rsidRPr="004740C1">
        <w:rPr>
          <w:rStyle w:val="0Text"/>
          <w:rFonts w:ascii="Arial" w:hAnsi="Arial" w:cs="Arial"/>
          <w:sz w:val="22"/>
          <w:szCs w:val="22"/>
        </w:rPr>
        <w:t xml:space="preserve"> [The impact of singing on non musical domains]</w:t>
      </w:r>
    </w:p>
    <w:p w14:paraId="568E4681" w14:textId="77777777" w:rsidR="007D5C44" w:rsidRPr="004740C1" w:rsidRDefault="007D5C44" w:rsidP="005F67E2">
      <w:r w:rsidRPr="004740C1">
        <w:t>Me: so it would be supporting her memeory?</w:t>
      </w:r>
    </w:p>
    <w:p w14:paraId="2B33962F" w14:textId="77777777" w:rsidR="007D5C44" w:rsidRPr="004740C1" w:rsidRDefault="007D5C44" w:rsidP="005F67E2">
      <w:r w:rsidRPr="004740C1">
        <w:t>Yeah, yeah.</w:t>
      </w:r>
    </w:p>
    <w:p w14:paraId="75156250" w14:textId="77777777" w:rsidR="007D5C44" w:rsidRPr="004740C1" w:rsidRDefault="007D5C44" w:rsidP="005F67E2">
      <w:r w:rsidRPr="004740C1">
        <w:t>Me: Are there any benefits or maybe or pitfalls or challenges that you think saying to children, if you believe then that perhaps you haven't spoken about before or perhaps you would say out loud, is there anything that you notice about singing maybe? That isn't as obvious. You touched upon the emotional regulation. Using that as a tool. And the memory we've spoken about.</w:t>
      </w:r>
    </w:p>
    <w:p w14:paraId="50697DB7" w14:textId="77777777" w:rsidR="007D5C44" w:rsidRPr="004740C1" w:rsidRDefault="007D5C44" w:rsidP="005F67E2">
      <w:r w:rsidRPr="004740C1">
        <w:rPr>
          <w:rStyle w:val="1Text"/>
          <w:rFonts w:ascii="Arial" w:hAnsi="Arial" w:cs="Arial"/>
          <w:sz w:val="22"/>
          <w:szCs w:val="22"/>
        </w:rPr>
        <w:t>Yeah.</w:t>
      </w:r>
      <w:r w:rsidRPr="004740C1">
        <w:t xml:space="preserve"> And I think. It helps lift people's mood</w:t>
      </w:r>
      <w:r w:rsidRPr="004740C1">
        <w:rPr>
          <w:rStyle w:val="0Text"/>
          <w:rFonts w:ascii="Arial" w:hAnsi="Arial" w:cs="Arial"/>
          <w:sz w:val="22"/>
          <w:szCs w:val="22"/>
        </w:rPr>
        <w:t xml:space="preserve"> [The impact of singing on non musical domains]</w:t>
      </w:r>
      <w:r w:rsidRPr="004740C1">
        <w:rPr>
          <w:rStyle w:val="1Text"/>
          <w:rFonts w:ascii="Arial" w:hAnsi="Arial" w:cs="Arial"/>
          <w:sz w:val="22"/>
          <w:szCs w:val="22"/>
        </w:rPr>
        <w:t>. I</w:t>
      </w:r>
      <w:r w:rsidRPr="004740C1">
        <w:t>'m on my own a lot with the children's. My husband works away and sometimes when things are a bit like say chaotic in in the house. Or I want to like, bring some calmness back, I'll put a song on the radio.</w:t>
      </w:r>
    </w:p>
    <w:p w14:paraId="7A08A979" w14:textId="77777777" w:rsidR="007D5C44" w:rsidRPr="004740C1" w:rsidRDefault="007D5C44" w:rsidP="005F67E2">
      <w:r w:rsidRPr="004740C1">
        <w:rPr>
          <w:rStyle w:val="2Text"/>
          <w:rFonts w:ascii="Arial" w:hAnsi="Arial" w:cs="Arial"/>
          <w:sz w:val="22"/>
          <w:szCs w:val="22"/>
        </w:rPr>
        <w:t xml:space="preserve"> </w:t>
      </w:r>
      <w:r w:rsidRPr="004740C1">
        <w:t xml:space="preserve"> [Singing as a tool for parenting, Family legacies and grand parents interactions]</w:t>
      </w:r>
    </w:p>
    <w:p w14:paraId="395A788D" w14:textId="77777777" w:rsidR="007D5C44" w:rsidRPr="004740C1" w:rsidRDefault="007D5C44" w:rsidP="005F67E2">
      <w:r w:rsidRPr="004740C1">
        <w:t>Me: Yeah, Do you sing along to it?</w:t>
      </w:r>
    </w:p>
    <w:p w14:paraId="5ECF7AC9" w14:textId="77777777" w:rsidR="007D5C44" w:rsidRPr="004740C1" w:rsidRDefault="007D5C44" w:rsidP="005F67E2">
      <w:r w:rsidRPr="004740C1">
        <w:t>yeah, yeah and I find that that helps calm the children down And. Yeah, it makes everybody a bit happier listening to music.</w:t>
      </w:r>
    </w:p>
    <w:p w14:paraId="58A64862" w14:textId="77777777" w:rsidR="007D5C44" w:rsidRPr="004740C1" w:rsidRDefault="007D5C44" w:rsidP="005F67E2">
      <w:r w:rsidRPr="004740C1">
        <w:t>Me:That's really interesting. Do you have a collection of nursery rhymes that you you know? Yeah. Is it quite a large bank 'cause you've got a few children?</w:t>
      </w:r>
    </w:p>
    <w:p w14:paraId="7E33CFDC" w14:textId="77777777" w:rsidR="007D5C44" w:rsidRPr="004740C1" w:rsidRDefault="007D5C44" w:rsidP="005F67E2">
      <w:r w:rsidRPr="004740C1">
        <w:t>I say sort of say maybe 5 , rotate on rotate off. Is is it?</w:t>
      </w:r>
    </w:p>
    <w:p w14:paraId="24BA1938" w14:textId="77777777" w:rsidR="007D5C44" w:rsidRPr="004740C1" w:rsidRDefault="007D5C44" w:rsidP="005F67E2">
      <w:r w:rsidRPr="004740C1">
        <w:t>Me: how often do you sing with little one?</w:t>
      </w:r>
    </w:p>
    <w:p w14:paraId="12663B35" w14:textId="77777777" w:rsidR="007D5C44" w:rsidRPr="004740C1" w:rsidRDefault="007D5C44" w:rsidP="005F67E2">
      <w:r w:rsidRPr="004740C1">
        <w:t>At least once a day</w:t>
      </w:r>
    </w:p>
    <w:p w14:paraId="76FA2D21" w14:textId="77777777" w:rsidR="007D5C44" w:rsidRPr="004740C1" w:rsidRDefault="007D5C44" w:rsidP="005F67E2">
      <w:r w:rsidRPr="004740C1">
        <w:lastRenderedPageBreak/>
        <w:t>Me: And again, is that at bedtimes? Is it special times? Do you weave it into daily life. I have some parents talk about made-up songs that they do their children?</w:t>
      </w:r>
    </w:p>
    <w:p w14:paraId="76A232C3" w14:textId="77777777" w:rsidR="007D5C44" w:rsidRPr="004740C1" w:rsidRDefault="007D5C44" w:rsidP="005F67E2">
      <w:r w:rsidRPr="004740C1">
        <w:t xml:space="preserve">Yeah, I just weave it into daily life sometimes, like If I'm changing a nappy for example and don't want her to to run off or to stay in the same place. I'll sing to her as like a distraction technique. </w:t>
      </w:r>
      <w:r w:rsidRPr="004740C1">
        <w:rPr>
          <w:rStyle w:val="0Text"/>
          <w:rFonts w:ascii="Arial" w:hAnsi="Arial" w:cs="Arial"/>
          <w:sz w:val="22"/>
          <w:szCs w:val="22"/>
        </w:rPr>
        <w:t xml:space="preserve"> [Singing as a tool for parenting, Singing practises and routines, Adults sing with babies]</w:t>
      </w:r>
      <w:r w:rsidRPr="004740C1">
        <w:t>And also at bedtime, M</w:t>
      </w:r>
      <w:r w:rsidRPr="004740C1">
        <w:rPr>
          <w:rStyle w:val="0Text"/>
          <w:rFonts w:ascii="Arial" w:hAnsi="Arial" w:cs="Arial"/>
          <w:sz w:val="22"/>
          <w:szCs w:val="22"/>
        </w:rPr>
        <w:t xml:space="preserve"> [Singing practises and routines, Singing as a tool for parenting]</w:t>
      </w:r>
      <w:r w:rsidRPr="004740C1">
        <w:rPr>
          <w:rStyle w:val="1Text"/>
          <w:rFonts w:ascii="Arial" w:hAnsi="Arial" w:cs="Arial"/>
          <w:sz w:val="22"/>
          <w:szCs w:val="22"/>
        </w:rPr>
        <w:t>e: At bedtime what do you sing at bedtime.</w:t>
      </w:r>
    </w:p>
    <w:p w14:paraId="478252B5" w14:textId="77777777" w:rsidR="007D5C44" w:rsidRPr="004740C1" w:rsidRDefault="007D5C44" w:rsidP="005F67E2">
      <w:r w:rsidRPr="004740C1">
        <w:t>Sleeping bunnies!</w:t>
      </w:r>
    </w:p>
    <w:p w14:paraId="6DABCAEF" w14:textId="77777777" w:rsidR="007D5C44" w:rsidRPr="004740C1" w:rsidRDefault="007D5C44" w:rsidP="005F67E2">
      <w:r w:rsidRPr="004740C1">
        <w:t>Me: Oh Interesting. What do you sing for nappy time?</w:t>
      </w:r>
    </w:p>
    <w:p w14:paraId="72952337" w14:textId="77777777" w:rsidR="007D5C44" w:rsidRPr="004740C1" w:rsidRDefault="007D5C44" w:rsidP="005F67E2">
      <w:r w:rsidRPr="004740C1">
        <w:t>I do sing that one quite a lot, sleeping bunnies, What others do we sing?..Yeah. Twinkle twinkle, Wheels on the bus.</w:t>
      </w:r>
    </w:p>
    <w:p w14:paraId="5E74E080" w14:textId="77777777" w:rsidR="007D5C44" w:rsidRPr="004740C1" w:rsidRDefault="007D5C44" w:rsidP="005F67E2">
      <w:r w:rsidRPr="004740C1">
        <w:rPr>
          <w:rStyle w:val="1Text"/>
          <w:rFonts w:ascii="Arial" w:hAnsi="Arial" w:cs="Arial"/>
          <w:sz w:val="22"/>
          <w:szCs w:val="22"/>
        </w:rPr>
        <w:t>Me: And does that change how, changes her responsivity to yeah, Y</w:t>
      </w:r>
      <w:r w:rsidRPr="004740C1">
        <w:t>eah particularly witg the sleeping bunnies song yeah, yeah, she's almost that stops in a tracks I’ve found.</w:t>
      </w:r>
      <w:r w:rsidRPr="004740C1">
        <w:rPr>
          <w:rStyle w:val="0Text"/>
          <w:rFonts w:ascii="Arial" w:hAnsi="Arial" w:cs="Arial"/>
          <w:sz w:val="22"/>
          <w:szCs w:val="22"/>
        </w:rPr>
        <w:t xml:space="preserve"> [Singing practises and routines, Singing as a tool for parenting, Infant responsivity to singing]</w:t>
      </w:r>
    </w:p>
    <w:p w14:paraId="44D58184" w14:textId="77777777" w:rsidR="007D5C44" w:rsidRPr="004740C1" w:rsidRDefault="007D5C44" w:rsidP="005F67E2">
      <w:r w:rsidRPr="004740C1">
        <w:t>Me: Wow, So it's one of the more powerful ones. Have your feelings about singing with your children changed since you've had children?</w:t>
      </w:r>
    </w:p>
    <w:p w14:paraId="4DD677D3" w14:textId="77777777" w:rsidR="007D5C44" w:rsidRPr="004740C1" w:rsidRDefault="007D5C44" w:rsidP="005F67E2">
      <w:r w:rsidRPr="004740C1">
        <w:rPr>
          <w:rStyle w:val="3Text"/>
          <w:rFonts w:ascii="Arial" w:hAnsi="Arial" w:cs="Arial"/>
          <w:sz w:val="22"/>
          <w:szCs w:val="22"/>
        </w:rPr>
        <w:t xml:space="preserve">Yeah. </w:t>
      </w:r>
      <w:r w:rsidRPr="004740C1">
        <w:rPr>
          <w:rStyle w:val="2Text"/>
          <w:rFonts w:ascii="Arial" w:hAnsi="Arial" w:cs="Arial"/>
          <w:sz w:val="22"/>
          <w:szCs w:val="22"/>
        </w:rPr>
        <w:t>So I sing more since I've had children</w:t>
      </w:r>
      <w:r w:rsidRPr="004740C1">
        <w:t xml:space="preserve"> [Family legacies and grand parents interactions, Encouraged singing]</w:t>
      </w:r>
      <w:r w:rsidRPr="004740C1">
        <w:rPr>
          <w:rStyle w:val="3Text"/>
          <w:rFonts w:ascii="Arial" w:hAnsi="Arial" w:cs="Arial"/>
          <w:sz w:val="22"/>
          <w:szCs w:val="22"/>
        </w:rPr>
        <w:t>.</w:t>
      </w:r>
    </w:p>
    <w:p w14:paraId="37BFAF72" w14:textId="77777777" w:rsidR="007D5C44" w:rsidRPr="004740C1" w:rsidRDefault="007D5C44" w:rsidP="005F67E2">
      <w:r w:rsidRPr="004740C1">
        <w:t>Me: So these are questions about what you feel music practitioners should know. Not not me per se, 'cause I know you sort of, weve met before haven’t we?. And my question is, are there any supports that you wish people like me knew that would be helpful to you, things that would help you with singing to your child? So it might be some people have suggested really lovely things like could you do an audio link instead of YouTube link? Could you create some lyric sheets maybe? Could you help me with songs that might signal different points of developments like lots different ideas or could you teach us some new songs or it's it's been interesting to hear the the array of ideas.</w:t>
      </w:r>
    </w:p>
    <w:p w14:paraId="4FBA816E" w14:textId="77777777" w:rsidR="007D5C44" w:rsidRPr="004740C1" w:rsidRDefault="007D5C44" w:rsidP="005F67E2">
      <w:r w:rsidRPr="004740C1">
        <w:t>8.10)Yeah. Yeah.Like maybe like some new actions for Songs. I think children like when a song has an action attached to it.</w:t>
      </w:r>
    </w:p>
    <w:p w14:paraId="41042AB5" w14:textId="77777777" w:rsidR="007D5C44" w:rsidRPr="004740C1" w:rsidRDefault="007D5C44" w:rsidP="005F67E2">
      <w:r w:rsidRPr="004740C1">
        <w:t>Me:And if you were to advise other parents about singing with their baby or the toddler, what would you say about that?</w:t>
      </w:r>
    </w:p>
    <w:p w14:paraId="57E7421C" w14:textId="77777777" w:rsidR="007D5C44" w:rsidRPr="004740C1" w:rsidRDefault="007D5C44" w:rsidP="005F67E2">
      <w:r w:rsidRPr="004740C1">
        <w:rPr>
          <w:rStyle w:val="2Text"/>
          <w:rFonts w:ascii="Arial" w:hAnsi="Arial" w:cs="Arial"/>
          <w:sz w:val="22"/>
          <w:szCs w:val="22"/>
        </w:rPr>
        <w:t>Yeah, I would encourage parents to sing to their children.</w:t>
      </w:r>
      <w:r w:rsidRPr="004740C1">
        <w:t xml:space="preserve"> [Encouraged singing, The impact of singing on non musical domains, Singing and music is valuable activity]</w:t>
      </w:r>
      <w:r w:rsidRPr="004740C1">
        <w:rPr>
          <w:rStyle w:val="2Text"/>
          <w:rFonts w:ascii="Arial" w:hAnsi="Arial" w:cs="Arial"/>
          <w:sz w:val="22"/>
          <w:szCs w:val="22"/>
        </w:rPr>
        <w:t xml:space="preserve"> I think it helps to calm them and also it can help them to move, like the physical exercise. </w:t>
      </w:r>
      <w:r w:rsidRPr="004740C1">
        <w:t xml:space="preserve"> [The impact of singing on non musical domains]</w:t>
      </w:r>
      <w:r w:rsidRPr="004740C1">
        <w:rPr>
          <w:rStyle w:val="3Text"/>
          <w:rFonts w:ascii="Arial" w:hAnsi="Arial" w:cs="Arial"/>
          <w:sz w:val="22"/>
          <w:szCs w:val="22"/>
        </w:rPr>
        <w:t>When I put Music on at home or sitting at home. The children will start dancing and moving.</w:t>
      </w:r>
    </w:p>
    <w:p w14:paraId="5DE01CA3" w14:textId="77777777" w:rsidR="007D5C44" w:rsidRPr="004740C1" w:rsidRDefault="007D5C44" w:rsidP="005F67E2">
      <w:r w:rsidRPr="004740C1">
        <w:t>Me:What's it do for you? Singing. Have you ever reflected on that?'</w:t>
      </w:r>
    </w:p>
    <w:p w14:paraId="79B78BB4" w14:textId="77777777" w:rsidR="007D5C44" w:rsidRPr="004740C1" w:rsidRDefault="007D5C44" w:rsidP="005F67E2">
      <w:r w:rsidRPr="004740C1">
        <w:lastRenderedPageBreak/>
        <w:t>No, I don’t think I have</w:t>
      </w:r>
    </w:p>
    <w:p w14:paraId="11776736" w14:textId="77777777" w:rsidR="007D5C44" w:rsidRPr="004740C1" w:rsidRDefault="007D5C44" w:rsidP="005F67E2">
      <w:r w:rsidRPr="004740C1">
        <w:t>Me: Cause I'm putting you on the spot and this is kind of the final question, what you think singing maybe does for you in the moment. I think it's so.</w:t>
      </w:r>
    </w:p>
    <w:p w14:paraId="2CBF4EF8" w14:textId="77777777" w:rsidR="007D5C44" w:rsidRPr="004740C1" w:rsidRDefault="007D5C44" w:rsidP="005F67E2">
      <w:r w:rsidRPr="004740C1">
        <w:rPr>
          <w:rStyle w:val="2Text"/>
          <w:rFonts w:ascii="Arial" w:hAnsi="Arial" w:cs="Arial"/>
          <w:sz w:val="22"/>
          <w:szCs w:val="22"/>
        </w:rPr>
        <w:t>I think it improves my mood aswell</w:t>
      </w:r>
      <w:r w:rsidRPr="004740C1">
        <w:t xml:space="preserve"> [Personal reflection on the impact of singing ]</w:t>
      </w:r>
    </w:p>
    <w:p w14:paraId="42455D74" w14:textId="77777777" w:rsidR="007D5C44" w:rsidRPr="004740C1" w:rsidRDefault="007D5C44" w:rsidP="005F67E2">
      <w:r w:rsidRPr="004740C1">
        <w:t>Me:Interesting. Yeah, 'cause I think what happens when my parents is we forget. We're kind of at the bottom, aren't we?</w:t>
      </w:r>
    </w:p>
    <w:p w14:paraId="7A1F116A" w14:textId="77777777" w:rsidR="007D5C44" w:rsidRPr="004740C1" w:rsidRDefault="007D5C44" w:rsidP="005F67E2">
      <w:r w:rsidRPr="004740C1">
        <w:t>Yeah.</w:t>
      </w:r>
    </w:p>
    <w:p w14:paraId="14EC0D64" w14:textId="77777777" w:rsidR="007D5C44" w:rsidRPr="004740C1" w:rsidRDefault="007D5C44" w:rsidP="005F67E2">
      <w:r w:rsidRPr="004740C1">
        <w:t>Me:Because we love You Beautiful people with lots of at the bottom of the food chain often and I think we forget how. How important is that if you're good, the baby is good. But it's interesting you feel like it improves your mood as well.</w:t>
      </w:r>
    </w:p>
    <w:p w14:paraId="3ECA6ECC" w14:textId="77777777" w:rsidR="007D5C44" w:rsidRPr="004740C1" w:rsidRDefault="007D5C44" w:rsidP="005F67E2">
      <w:r w:rsidRPr="004740C1">
        <w:rPr>
          <w:rStyle w:val="1Text"/>
          <w:rFonts w:ascii="Arial" w:hAnsi="Arial" w:cs="Arial"/>
          <w:sz w:val="22"/>
          <w:szCs w:val="22"/>
        </w:rPr>
        <w:t xml:space="preserve">Yeah. And also I've noticed particularly with my eldest, she's 9 now. </w:t>
      </w:r>
      <w:r w:rsidRPr="004740C1">
        <w:t>She actually has the same taste in music as me and my husband. So, me and my husband have the same taste and we’ve got our songs that we like playing on the radio and now my daughter likes that same music and she'll ask for that to be playe</w:t>
      </w:r>
      <w:r w:rsidRPr="004740C1">
        <w:rPr>
          <w:rStyle w:val="0Text"/>
          <w:rFonts w:ascii="Arial" w:hAnsi="Arial" w:cs="Arial"/>
          <w:sz w:val="22"/>
          <w:szCs w:val="22"/>
        </w:rPr>
        <w:t xml:space="preserve"> [Family legacies and grand parents interactions]</w:t>
      </w:r>
      <w:r w:rsidRPr="004740C1">
        <w:rPr>
          <w:rStyle w:val="1Text"/>
          <w:rFonts w:ascii="Arial" w:hAnsi="Arial" w:cs="Arial"/>
          <w:sz w:val="22"/>
          <w:szCs w:val="22"/>
        </w:rPr>
        <w:t>d.</w:t>
      </w:r>
    </w:p>
    <w:p w14:paraId="77096E29" w14:textId="77777777" w:rsidR="007D5C44" w:rsidRPr="004740C1" w:rsidRDefault="007D5C44" w:rsidP="005F67E2">
      <w:r w:rsidRPr="004740C1">
        <w:t>Me: So its like the legacy, that you kind, legacy of all the gorgeous songs that you love. Yeah. Loved forever. Yeah. And also there's something in that perhaps one day you'll play what your granddad sang to you, to your child. And that's kind of even though he's not here, he kind of is in a fashion, isn’t he? That's interesting. Thank you.</w:t>
      </w:r>
    </w:p>
    <w:p w14:paraId="3FD403DF" w14:textId="77777777" w:rsidR="007D5C44" w:rsidRPr="005151E6" w:rsidRDefault="007D5C44" w:rsidP="005F67E2">
      <w:r>
        <w:t>Participant H</w:t>
      </w:r>
    </w:p>
    <w:p w14:paraId="43A547EB" w14:textId="77777777" w:rsidR="007D5C44" w:rsidRPr="005151E6" w:rsidRDefault="007D5C44" w:rsidP="005F67E2">
      <w:r w:rsidRPr="005151E6">
        <w:t>Me: Right, this is completely anonymous, and what I will do is take the recording and transcribe it, and then I see what the themes are and what people talk about. It's really fascinating already start to see them and everything is relevant, even if you think, well I don’t even know if that’s relevant. And that’s the stuff, where I go, Oh my goodness I didn’t know that! It is, And it's not about me, it's about what your feelings are around singing with baby.</w:t>
      </w:r>
    </w:p>
    <w:p w14:paraId="36C4EE45" w14:textId="77777777" w:rsidR="007D5C44" w:rsidRPr="005151E6" w:rsidRDefault="007D5C44" w:rsidP="005F67E2">
      <w:r w:rsidRPr="005151E6">
        <w:t>Yeah.</w:t>
      </w:r>
    </w:p>
    <w:p w14:paraId="3BF5961F" w14:textId="77777777" w:rsidR="007D5C44" w:rsidRPr="005151E6" w:rsidRDefault="007D5C44" w:rsidP="005F67E2">
      <w:r w:rsidRPr="005151E6">
        <w:t>Me: And your experiences of singing, the first question is what role if any does singing currently play in your home?</w:t>
      </w:r>
    </w:p>
    <w:p w14:paraId="578D00EC" w14:textId="77777777" w:rsidR="007D5C44" w:rsidRPr="005151E6" w:rsidRDefault="007D5C44" w:rsidP="005F67E2">
      <w:r w:rsidRPr="005151E6">
        <w:rPr>
          <w:rStyle w:val="4Text"/>
          <w:rFonts w:ascii="Arial" w:hAnsi="Arial" w:cs="Arial"/>
          <w:sz w:val="22"/>
          <w:szCs w:val="22"/>
        </w:rPr>
        <w:t xml:space="preserve">I would say. </w:t>
      </w:r>
      <w:r w:rsidRPr="005151E6">
        <w:rPr>
          <w:rStyle w:val="1Text"/>
          <w:rFonts w:ascii="Arial" w:hAnsi="Arial" w:cs="Arial"/>
          <w:sz w:val="22"/>
          <w:szCs w:val="22"/>
        </w:rPr>
        <w:t>My Partner sings to her more He's quite, he enjoys singingmore than me.</w:t>
      </w:r>
      <w:r w:rsidRPr="005151E6">
        <w:t xml:space="preserve"> [Gender]</w:t>
      </w:r>
      <w:r w:rsidRPr="005151E6">
        <w:rPr>
          <w:rStyle w:val="4Text"/>
          <w:rFonts w:ascii="Arial" w:hAnsi="Arial" w:cs="Arial"/>
          <w:sz w:val="22"/>
          <w:szCs w:val="22"/>
        </w:rPr>
        <w:t xml:space="preserve"> </w:t>
      </w:r>
      <w:r w:rsidRPr="005151E6">
        <w:rPr>
          <w:rStyle w:val="1Text"/>
          <w:rFonts w:ascii="Arial" w:hAnsi="Arial" w:cs="Arial"/>
          <w:sz w:val="22"/>
          <w:szCs w:val="22"/>
        </w:rPr>
        <w:t xml:space="preserve">So I think it’s a confidence thing. He’s a lot more confident than me. </w:t>
      </w:r>
      <w:r w:rsidRPr="005151E6">
        <w:t xml:space="preserve"> [Gender, Confidence in singing, Personal reflection on the impact of singing , Family legacies and grand parents interactions]</w:t>
      </w:r>
      <w:r w:rsidRPr="005151E6">
        <w:rPr>
          <w:rStyle w:val="4Text"/>
          <w:rFonts w:ascii="Arial" w:hAnsi="Arial" w:cs="Arial"/>
          <w:sz w:val="22"/>
          <w:szCs w:val="22"/>
        </w:rPr>
        <w:t>So</w:t>
      </w:r>
      <w:r w:rsidRPr="005151E6">
        <w:rPr>
          <w:rStyle w:val="1Text"/>
          <w:rFonts w:ascii="Arial" w:hAnsi="Arial" w:cs="Arial"/>
          <w:sz w:val="22"/>
          <w:szCs w:val="22"/>
        </w:rPr>
        <w:t xml:space="preserve"> he will sing to her at nighttime, especially if he’s put her to bed, I’ll hear him singing.</w:t>
      </w:r>
      <w:r w:rsidRPr="005151E6">
        <w:t xml:space="preserve"> [Adults sing with babies, Gender, Family legacies and grand parents interactions, Singing as a tool for parenting, Singing practises and routines]</w:t>
      </w:r>
    </w:p>
    <w:p w14:paraId="57693985" w14:textId="77777777" w:rsidR="007D5C44" w:rsidRPr="005151E6" w:rsidRDefault="007D5C44" w:rsidP="005F67E2">
      <w:r w:rsidRPr="005151E6">
        <w:lastRenderedPageBreak/>
        <w:t>Me: Wow. Does he have the same song that he sings.</w:t>
      </w:r>
    </w:p>
    <w:p w14:paraId="7AD090B5" w14:textId="77777777" w:rsidR="007D5C44" w:rsidRPr="005151E6" w:rsidRDefault="007D5C44" w:rsidP="005F67E2">
      <w:r w:rsidRPr="005151E6">
        <w:rPr>
          <w:rStyle w:val="1Text"/>
          <w:rFonts w:ascii="Arial" w:hAnsi="Arial" w:cs="Arial"/>
          <w:sz w:val="22"/>
          <w:szCs w:val="22"/>
        </w:rPr>
        <w:t>He’ll sing anything, he’ll sing Nursery rhymes or pop songs</w:t>
      </w:r>
      <w:r w:rsidRPr="005151E6">
        <w:t xml:space="preserve"> [Repertoire choices, Gender, Singing practises and routines, Adults sing with babies]</w:t>
      </w:r>
      <w:r w:rsidRPr="005151E6">
        <w:rPr>
          <w:rStyle w:val="4Text"/>
          <w:rFonts w:ascii="Arial" w:hAnsi="Arial" w:cs="Arial"/>
          <w:sz w:val="22"/>
          <w:szCs w:val="22"/>
        </w:rPr>
        <w:t xml:space="preserve"> Me: Ah that’s so nice.</w:t>
      </w:r>
    </w:p>
    <w:p w14:paraId="2E4C7773" w14:textId="77777777" w:rsidR="007D5C44" w:rsidRPr="005151E6" w:rsidRDefault="007D5C44" w:rsidP="005F67E2">
      <w:r w:rsidRPr="005151E6">
        <w:t>Even if he gets the words wrong, I’m not judging Me: No! Who is?! giggle</w:t>
      </w:r>
    </w:p>
    <w:p w14:paraId="468F4ED1" w14:textId="77777777" w:rsidR="007D5C44" w:rsidRPr="005151E6" w:rsidRDefault="007D5C44" w:rsidP="005F67E2">
      <w:r w:rsidRPr="005151E6">
        <w:rPr>
          <w:rStyle w:val="3Text"/>
          <w:rFonts w:ascii="Arial" w:hAnsi="Arial" w:cs="Arial"/>
          <w:sz w:val="22"/>
          <w:szCs w:val="22"/>
        </w:rPr>
        <w:t xml:space="preserve">I'm like, you’re sinign to her and its great. </w:t>
      </w:r>
      <w:r w:rsidRPr="005151E6">
        <w:t>And I love listening to it and I wish I was, I had the confidence to do that.</w:t>
      </w:r>
      <w:r w:rsidRPr="005151E6">
        <w:rPr>
          <w:rStyle w:val="0Text"/>
          <w:rFonts w:ascii="Arial" w:hAnsi="Arial" w:cs="Arial"/>
          <w:sz w:val="22"/>
          <w:szCs w:val="22"/>
        </w:rPr>
        <w:t xml:space="preserve"> [Personal reflection on the impact of singing , Confidence in singing]</w:t>
      </w:r>
      <w:r w:rsidRPr="005151E6">
        <w:rPr>
          <w:rStyle w:val="3Text"/>
          <w:rFonts w:ascii="Arial" w:hAnsi="Arial" w:cs="Arial"/>
          <w:sz w:val="22"/>
          <w:szCs w:val="22"/>
        </w:rPr>
        <w:t xml:space="preserve"> </w:t>
      </w:r>
      <w:r w:rsidRPr="005151E6">
        <w:t>I don't know if it's because he's had a lot of music in his life growing up. I haven’t, so my mum and dad weren’t massively into music so much. So I didn’t really come from music,</w:t>
      </w:r>
      <w:r w:rsidRPr="005151E6">
        <w:rPr>
          <w:rStyle w:val="0Text"/>
          <w:rFonts w:ascii="Arial" w:hAnsi="Arial" w:cs="Arial"/>
          <w:sz w:val="22"/>
          <w:szCs w:val="22"/>
        </w:rPr>
        <w:t xml:space="preserve"> [Gender, Family legacies and grand parents interactions]</w:t>
      </w:r>
      <w:r w:rsidRPr="005151E6">
        <w:rPr>
          <w:rStyle w:val="3Text"/>
          <w:rFonts w:ascii="Arial" w:hAnsi="Arial" w:cs="Arial"/>
          <w:sz w:val="22"/>
          <w:szCs w:val="22"/>
        </w:rPr>
        <w:t xml:space="preserve"> I’d sort of dabble with instruments like you do growing up, but </w:t>
      </w:r>
      <w:r w:rsidRPr="005151E6">
        <w:t>I’m not a confident singer, I don’t like my singing voice.</w:t>
      </w:r>
      <w:r w:rsidRPr="005151E6">
        <w:rPr>
          <w:rStyle w:val="0Text"/>
          <w:rFonts w:ascii="Arial" w:hAnsi="Arial" w:cs="Arial"/>
          <w:sz w:val="22"/>
          <w:szCs w:val="22"/>
        </w:rPr>
        <w:t xml:space="preserve"> [Negative messaging about singing, Personal reflection on the impact of singing , Confidence in singing]</w:t>
      </w:r>
    </w:p>
    <w:p w14:paraId="02CF922E" w14:textId="77777777" w:rsidR="007D5C44" w:rsidRPr="005151E6" w:rsidRDefault="007D5C44" w:rsidP="005F67E2">
      <w:r w:rsidRPr="005151E6">
        <w:t xml:space="preserve">Me: That’s a really common feeling amongst people\ </w:t>
      </w:r>
      <w:r w:rsidRPr="005151E6">
        <w:rPr>
          <w:rStyle w:val="2Text"/>
          <w:rFonts w:ascii="Arial" w:hAnsi="Arial" w:cs="Arial"/>
          <w:sz w:val="22"/>
          <w:szCs w:val="22"/>
        </w:rPr>
        <w:t>And I feel, it’s remembering. Not remembering lyrics</w:t>
      </w:r>
      <w:r w:rsidRPr="005151E6">
        <w:rPr>
          <w:rStyle w:val="0Text"/>
          <w:rFonts w:ascii="Arial" w:hAnsi="Arial" w:cs="Arial"/>
          <w:sz w:val="22"/>
          <w:szCs w:val="22"/>
        </w:rPr>
        <w:t xml:space="preserve"> [Confidence in singing, Difficulty with remembering children's songs]</w:t>
      </w:r>
      <w:r w:rsidRPr="005151E6">
        <w:t>. I can remember twinkle twinkle little star!</w:t>
      </w:r>
    </w:p>
    <w:p w14:paraId="7027918D" w14:textId="77777777" w:rsidR="007D5C44" w:rsidRPr="005151E6" w:rsidRDefault="007D5C44" w:rsidP="005F67E2">
      <w:r w:rsidRPr="005151E6">
        <w:t>Me: Sure. So the singing from home is actually from Daddy?</w:t>
      </w:r>
    </w:p>
    <w:p w14:paraId="3907B9D3" w14:textId="77777777" w:rsidR="007D5C44" w:rsidRPr="005151E6" w:rsidRDefault="007D5C44" w:rsidP="005F67E2">
      <w:r w:rsidRPr="005151E6">
        <w:t>Yes.</w:t>
      </w:r>
    </w:p>
    <w:p w14:paraId="787097C2" w14:textId="77777777" w:rsidR="007D5C44" w:rsidRPr="005151E6" w:rsidRDefault="007D5C44" w:rsidP="005F67E2">
      <w:r w:rsidRPr="005151E6">
        <w:t>Me: That’s Gorgeous</w:t>
      </w:r>
    </w:p>
    <w:p w14:paraId="127AF1F4" w14:textId="77777777" w:rsidR="007D5C44" w:rsidRPr="005151E6" w:rsidRDefault="007D5C44" w:rsidP="005F67E2">
      <w:r w:rsidRPr="005151E6">
        <w:t>Its definitely from Daddy.</w:t>
      </w:r>
    </w:p>
    <w:p w14:paraId="11A0D684" w14:textId="77777777" w:rsidR="007D5C44" w:rsidRPr="005151E6" w:rsidRDefault="007D5C44" w:rsidP="005F67E2">
      <w:r w:rsidRPr="005151E6">
        <w:t>Me: Does that encourage you to sing more?</w:t>
      </w:r>
    </w:p>
    <w:p w14:paraId="62523442" w14:textId="77777777" w:rsidR="007D5C44" w:rsidRPr="005151E6" w:rsidRDefault="007D5C44" w:rsidP="005F67E2">
      <w:r w:rsidRPr="005151E6">
        <w:rPr>
          <w:rStyle w:val="1Text"/>
          <w:rFonts w:ascii="Arial" w:hAnsi="Arial" w:cs="Arial"/>
          <w:sz w:val="22"/>
          <w:szCs w:val="22"/>
        </w:rPr>
        <w:t>If it's just me and Ruby in the house, I'll do it more. Yeah, if he if I'm around anyone l’m less confident.</w:t>
      </w:r>
      <w:r w:rsidRPr="005151E6">
        <w:t xml:space="preserve"> [Confidence in singing, Challenges observed in singing , Singing practises and routines, Self identity, Adults sing with babies, Personal reflection on the impact of singing ]</w:t>
      </w:r>
    </w:p>
    <w:p w14:paraId="06ABAB8F" w14:textId="77777777" w:rsidR="007D5C44" w:rsidRPr="005151E6" w:rsidRDefault="007D5C44" w:rsidP="005F67E2">
      <w:r w:rsidRPr="005151E6">
        <w:t>Me: That’s interesting 'cause I was gonna ask the next question is how would you describe your comfort and confidence?</w:t>
      </w:r>
    </w:p>
    <w:p w14:paraId="02E14FCA" w14:textId="77777777" w:rsidR="007D5C44" w:rsidRPr="005151E6" w:rsidRDefault="007D5C44" w:rsidP="005F67E2">
      <w:r w:rsidRPr="005151E6">
        <w:t>Not great no.</w:t>
      </w:r>
    </w:p>
    <w:p w14:paraId="18BEACC3" w14:textId="77777777" w:rsidR="007D5C44" w:rsidRPr="005151E6" w:rsidRDefault="007D5C44" w:rsidP="005F67E2">
      <w:r w:rsidRPr="005151E6">
        <w:t>Me: Ok</w:t>
      </w:r>
    </w:p>
    <w:p w14:paraId="65F6670B" w14:textId="77777777" w:rsidR="007D5C44" w:rsidRPr="005151E6" w:rsidRDefault="007D5C44" w:rsidP="005F67E2">
      <w:r w:rsidRPr="005151E6">
        <w:t>On my own. yeah</w:t>
      </w:r>
    </w:p>
    <w:p w14:paraId="38DBF64D" w14:textId="77777777" w:rsidR="007D5C44" w:rsidRPr="005151E6" w:rsidRDefault="007D5C44" w:rsidP="005F67E2">
      <w:r w:rsidRPr="005151E6">
        <w:t xml:space="preserve">Me: Do you feel more confident if you can do it in a session with all the parents singing around </w:t>
      </w:r>
      <w:r w:rsidRPr="005151E6">
        <w:rPr>
          <w:rStyle w:val="2Text"/>
          <w:rFonts w:ascii="Arial" w:hAnsi="Arial" w:cs="Arial"/>
          <w:sz w:val="22"/>
          <w:szCs w:val="22"/>
        </w:rPr>
        <w:t xml:space="preserve">Yeah definitely, I like that I like doing it in the session and I enjoy it. </w:t>
      </w:r>
      <w:r w:rsidRPr="005151E6">
        <w:rPr>
          <w:rStyle w:val="0Text"/>
          <w:rFonts w:ascii="Arial" w:hAnsi="Arial" w:cs="Arial"/>
          <w:sz w:val="22"/>
          <w:szCs w:val="22"/>
        </w:rPr>
        <w:t xml:space="preserve"> [Personal reflection on the impact of singing , Music group impacts and perceptions]</w:t>
      </w:r>
      <w:r w:rsidRPr="005151E6">
        <w:t>If it's like if you ask me to sing a solo in the session… maybe not.</w:t>
      </w:r>
    </w:p>
    <w:p w14:paraId="6984B1A0" w14:textId="77777777" w:rsidR="007D5C44" w:rsidRPr="005151E6" w:rsidRDefault="007D5C44" w:rsidP="005F67E2">
      <w:r w:rsidRPr="005151E6">
        <w:lastRenderedPageBreak/>
        <w:t xml:space="preserve">Me: you’re safe, you’re safe, that won’t happen..yet! giggle Yeah! I guess I don’t do Karaoke and things like that. </w:t>
      </w:r>
      <w:r w:rsidRPr="005151E6">
        <w:rPr>
          <w:rStyle w:val="2Text"/>
          <w:rFonts w:ascii="Arial" w:hAnsi="Arial" w:cs="Arial"/>
          <w:sz w:val="22"/>
          <w:szCs w:val="22"/>
        </w:rPr>
        <w:t>So it's very like, private. But then again it is a big thing about lyrics. I will just make songs up to my baby</w:t>
      </w:r>
      <w:r w:rsidRPr="005151E6">
        <w:rPr>
          <w:rStyle w:val="0Text"/>
          <w:rFonts w:ascii="Arial" w:hAnsi="Arial" w:cs="Arial"/>
          <w:sz w:val="22"/>
          <w:szCs w:val="22"/>
        </w:rPr>
        <w:t xml:space="preserve"> [Singing improvisers, Adults sing with babies, Confidence in singing]</w:t>
      </w:r>
      <w:r w:rsidRPr="005151E6">
        <w:t xml:space="preserve"> Me: Gorgeous! .</w:t>
      </w:r>
    </w:p>
    <w:p w14:paraId="229F362C" w14:textId="77777777" w:rsidR="007D5C44" w:rsidRPr="005151E6" w:rsidRDefault="007D5C44" w:rsidP="005F67E2">
      <w:r w:rsidRPr="005151E6">
        <w:rPr>
          <w:rStyle w:val="1Text"/>
          <w:rFonts w:ascii="Arial" w:hAnsi="Arial" w:cs="Arial"/>
          <w:sz w:val="22"/>
          <w:szCs w:val="22"/>
        </w:rPr>
        <w:t>Yeah, about what we’ve done in the day.</w:t>
      </w:r>
      <w:r w:rsidRPr="005151E6">
        <w:t xml:space="preserve"> [Singing practises and routines, Singing improvisers]</w:t>
      </w:r>
      <w:r w:rsidRPr="005151E6">
        <w:rPr>
          <w:rStyle w:val="4Text"/>
          <w:rFonts w:ascii="Arial" w:hAnsi="Arial" w:cs="Arial"/>
          <w:sz w:val="22"/>
          <w:szCs w:val="22"/>
        </w:rPr>
        <w:t xml:space="preserve"> Again, I do it on my own.</w:t>
      </w:r>
    </w:p>
    <w:p w14:paraId="50EDF0CD" w14:textId="77777777" w:rsidR="007D5C44" w:rsidRPr="005151E6" w:rsidRDefault="007D5C44" w:rsidP="005F67E2">
      <w:r w:rsidRPr="005151E6">
        <w:t>Me: Would you sing with your partner?</w:t>
      </w:r>
    </w:p>
    <w:p w14:paraId="533BD8DD" w14:textId="77777777" w:rsidR="007D5C44" w:rsidRPr="005151E6" w:rsidRDefault="007D5C44" w:rsidP="005F67E2">
      <w:r w:rsidRPr="005151E6">
        <w:t>No.</w:t>
      </w:r>
    </w:p>
    <w:p w14:paraId="39FB81CF" w14:textId="77777777" w:rsidR="007D5C44" w:rsidRPr="005151E6" w:rsidRDefault="007D5C44" w:rsidP="005F67E2">
      <w:r w:rsidRPr="005151E6">
        <w:t>Me: And what would he do if you sang?</w:t>
      </w:r>
    </w:p>
    <w:p w14:paraId="00AFAEC8" w14:textId="77777777" w:rsidR="007D5C44" w:rsidRPr="005151E6" w:rsidRDefault="007D5C44" w:rsidP="005F67E2">
      <w:r w:rsidRPr="005151E6">
        <w:t>He’d probably laugh</w:t>
      </w:r>
    </w:p>
    <w:p w14:paraId="6ED0D431" w14:textId="77777777" w:rsidR="007D5C44" w:rsidRPr="005151E6" w:rsidRDefault="007D5C44" w:rsidP="005F67E2">
      <w:r w:rsidRPr="005151E6">
        <w:t>Me: Because it would be so out of character?</w:t>
      </w:r>
    </w:p>
    <w:p w14:paraId="5C695C14" w14:textId="77777777" w:rsidR="007D5C44" w:rsidRPr="005151E6" w:rsidRDefault="007D5C44" w:rsidP="005F67E2">
      <w:r w:rsidRPr="005151E6">
        <w:t>Yeah</w:t>
      </w:r>
    </w:p>
    <w:p w14:paraId="50FE4F72" w14:textId="77777777" w:rsidR="007D5C44" w:rsidRPr="005151E6" w:rsidRDefault="007D5C44" w:rsidP="005F67E2">
      <w:r w:rsidRPr="005151E6">
        <w:t>Me: Have you ever spoken to him about this?</w:t>
      </w:r>
    </w:p>
    <w:p w14:paraId="473A9CA2" w14:textId="77777777" w:rsidR="007D5C44" w:rsidRPr="005151E6" w:rsidRDefault="007D5C44" w:rsidP="005F67E2">
      <w:r w:rsidRPr="005151E6">
        <w:rPr>
          <w:rStyle w:val="1Text"/>
          <w:rFonts w:ascii="Arial" w:hAnsi="Arial" w:cs="Arial"/>
          <w:sz w:val="22"/>
          <w:szCs w:val="22"/>
        </w:rPr>
        <w:t>He knows that I don’t like singing in front of him</w:t>
      </w:r>
      <w:r w:rsidRPr="005151E6">
        <w:t xml:space="preserve"> [Negative messaging about singing, Challenges observed in singing , Self identity]</w:t>
      </w:r>
      <w:r w:rsidRPr="005151E6">
        <w:rPr>
          <w:rStyle w:val="4Text"/>
          <w:rFonts w:ascii="Arial" w:hAnsi="Arial" w:cs="Arial"/>
          <w:sz w:val="22"/>
          <w:szCs w:val="22"/>
        </w:rPr>
        <w:t xml:space="preserve"> Me: You feel self-conscious, that’s interesting .</w:t>
      </w:r>
    </w:p>
    <w:p w14:paraId="2E97D2FC" w14:textId="77777777" w:rsidR="007D5C44" w:rsidRPr="005151E6" w:rsidRDefault="007D5C44" w:rsidP="005F67E2">
      <w:r w:rsidRPr="005151E6">
        <w:t>Me: Did you have anyone sing to you when you were a child at all? Do you remember grandparents or ..</w:t>
      </w:r>
    </w:p>
    <w:p w14:paraId="1185E91D" w14:textId="77777777" w:rsidR="007D5C44" w:rsidRPr="005151E6" w:rsidRDefault="007D5C44" w:rsidP="005F67E2">
      <w:r w:rsidRPr="005151E6">
        <w:t>My grandad did</w:t>
      </w:r>
    </w:p>
    <w:p w14:paraId="594CAFA9" w14:textId="77777777" w:rsidR="007D5C44" w:rsidRPr="005151E6" w:rsidRDefault="007D5C44" w:rsidP="005F67E2">
      <w:r w:rsidRPr="005151E6">
        <w:t>Me: oh wow youre grandad did</w:t>
      </w:r>
    </w:p>
    <w:p w14:paraId="6DFBD416" w14:textId="77777777" w:rsidR="007D5C44" w:rsidRPr="005151E6" w:rsidRDefault="007D5C44" w:rsidP="005F67E2">
      <w:r w:rsidRPr="005151E6">
        <w:t>Again, another male (smiling).</w:t>
      </w:r>
      <w:r w:rsidRPr="005151E6">
        <w:rPr>
          <w:rStyle w:val="0Text"/>
          <w:rFonts w:ascii="Arial" w:hAnsi="Arial" w:cs="Arial"/>
          <w:sz w:val="22"/>
          <w:szCs w:val="22"/>
        </w:rPr>
        <w:t xml:space="preserve"> [Gender]</w:t>
      </w:r>
      <w:r w:rsidRPr="005151E6">
        <w:rPr>
          <w:rStyle w:val="3Text"/>
          <w:rFonts w:ascii="Arial" w:hAnsi="Arial" w:cs="Arial"/>
          <w:sz w:val="22"/>
          <w:szCs w:val="22"/>
        </w:rPr>
        <w:t xml:space="preserve"> My grandma sang around the…</w:t>
      </w:r>
      <w:r w:rsidRPr="005151E6">
        <w:t>I spent a lot of time at my grandad and grandmas. She would sing while she was cooking and cleaning. My grandad would sing to me, and he actually made me a mix tape, which I’ve still got on cassette of him singing songs for me.</w:t>
      </w:r>
      <w:r w:rsidRPr="005151E6">
        <w:rPr>
          <w:rStyle w:val="0Text"/>
          <w:rFonts w:ascii="Arial" w:hAnsi="Arial" w:cs="Arial"/>
          <w:sz w:val="22"/>
          <w:szCs w:val="22"/>
        </w:rPr>
        <w:t xml:space="preserve"> [Family legacies and grand parents interactions, Adults sing with babies, Singing practises and routines, Gender]</w:t>
      </w:r>
    </w:p>
    <w:p w14:paraId="71044D32" w14:textId="77777777" w:rsidR="007D5C44" w:rsidRPr="005151E6" w:rsidRDefault="007D5C44" w:rsidP="005F67E2">
      <w:r w:rsidRPr="005151E6">
        <w:t>Me: Do you remember what your Grandad sang to you?</w:t>
      </w:r>
    </w:p>
    <w:p w14:paraId="4D126515" w14:textId="77777777" w:rsidR="007D5C44" w:rsidRPr="005151E6" w:rsidRDefault="007D5C44" w:rsidP="005F67E2">
      <w:r w:rsidRPr="005151E6">
        <w:rPr>
          <w:rStyle w:val="1Text"/>
          <w:rFonts w:ascii="Arial" w:hAnsi="Arial" w:cs="Arial"/>
          <w:sz w:val="22"/>
          <w:szCs w:val="22"/>
        </w:rPr>
        <w:t>Yes, nursery rhymes and old nursery rhymes when he was a kid, so it would be like, songs about the little birds</w:t>
      </w:r>
      <w:r w:rsidRPr="005151E6">
        <w:t xml:space="preserve"> [Memories of personal singing stories, Family legacies and grand parents interactions, Adults sing with babies, Repertoire choices]</w:t>
      </w:r>
      <w:r w:rsidRPr="005151E6">
        <w:rPr>
          <w:rStyle w:val="4Text"/>
          <w:rFonts w:ascii="Arial" w:hAnsi="Arial" w:cs="Arial"/>
          <w:sz w:val="22"/>
          <w:szCs w:val="22"/>
        </w:rPr>
        <w:t>..</w:t>
      </w:r>
    </w:p>
    <w:p w14:paraId="55BCC273" w14:textId="77777777" w:rsidR="007D5C44" w:rsidRPr="005151E6" w:rsidRDefault="007D5C44" w:rsidP="005F67E2">
      <w:r w:rsidRPr="005151E6">
        <w:t>Me: Two little dickie birds</w:t>
      </w:r>
    </w:p>
    <w:p w14:paraId="457C9E3A" w14:textId="77777777" w:rsidR="007D5C44" w:rsidRPr="005151E6" w:rsidRDefault="007D5C44" w:rsidP="005F67E2">
      <w:r w:rsidRPr="005151E6">
        <w:t>Them sort of songs yeah.</w:t>
      </w:r>
    </w:p>
    <w:p w14:paraId="58CEF8DA" w14:textId="77777777" w:rsidR="007D5C44" w:rsidRPr="005151E6" w:rsidRDefault="007D5C44" w:rsidP="005F67E2">
      <w:r w:rsidRPr="005151E6">
        <w:t>Me: Yes , sure So quite. So I suppose now they are more of the old-fashioned ones, but they’re still in circulation.</w:t>
      </w:r>
    </w:p>
    <w:p w14:paraId="172D9E9C" w14:textId="77777777" w:rsidR="007D5C44" w:rsidRPr="005151E6" w:rsidRDefault="007D5C44" w:rsidP="005F67E2">
      <w:r w:rsidRPr="005151E6">
        <w:rPr>
          <w:rStyle w:val="1Text"/>
          <w:rFonts w:ascii="Arial" w:hAnsi="Arial" w:cs="Arial"/>
          <w:sz w:val="22"/>
          <w:szCs w:val="22"/>
        </w:rPr>
        <w:lastRenderedPageBreak/>
        <w:t xml:space="preserve">Yeah, and I've got me singing with him on tape </w:t>
      </w:r>
      <w:r w:rsidRPr="005151E6">
        <w:t xml:space="preserve"> [Family legacies and grand parents interactions, Encouraged singing, Memories of personal singing stories, Gender, Adults sing with babies]</w:t>
      </w:r>
      <w:r w:rsidRPr="005151E6">
        <w:rPr>
          <w:rStyle w:val="4Text"/>
          <w:rFonts w:ascii="Arial" w:hAnsi="Arial" w:cs="Arial"/>
          <w:sz w:val="22"/>
          <w:szCs w:val="22"/>
        </w:rPr>
        <w:t>Me: …and is the mixed table of the nursery rhymes. That's amazing is he still with us?</w:t>
      </w:r>
    </w:p>
    <w:p w14:paraId="4C2A913A" w14:textId="77777777" w:rsidR="007D5C44" w:rsidRPr="005151E6" w:rsidRDefault="007D5C44" w:rsidP="005F67E2">
      <w:r w:rsidRPr="005151E6">
        <w:t>No, he passed away about 10 years ago,</w:t>
      </w:r>
    </w:p>
    <w:p w14:paraId="18122DA6" w14:textId="77777777" w:rsidR="007D5C44" w:rsidRPr="005151E6" w:rsidRDefault="007D5C44" w:rsidP="005F67E2">
      <w:r w:rsidRPr="005151E6">
        <w:t>Me: But you still have them, My goodness! You can play them to your babay one day couldn’t you?</w:t>
      </w:r>
    </w:p>
    <w:p w14:paraId="0C6DE90A" w14:textId="77777777" w:rsidR="007D5C44" w:rsidRPr="005151E6" w:rsidRDefault="007D5C44" w:rsidP="005F67E2">
      <w:r w:rsidRPr="005151E6">
        <w:t>Yeah, its lovely.</w:t>
      </w:r>
    </w:p>
    <w:p w14:paraId="6F91CCCB" w14:textId="77777777" w:rsidR="007D5C44" w:rsidRPr="005151E6" w:rsidRDefault="007D5C44" w:rsidP="005F67E2">
      <w:r w:rsidRPr="005151E6">
        <w:t>Me: That is really special 'cause that is legacy, isn't it? And that's something I keep hearing people say that or maybe it didn’t happen in the home. But actually my grandparents, I remember this song because my grandparents are fromireland. I love that because it means that that thread of music got through somehow and you remember it more importantly. And if you don't remember your parents singing or it didn't happen, you know where it did happen. Wow! So what do you think singin does for your baby? And so when she comes to any music session, what do you think she's getting from it?</w:t>
      </w:r>
    </w:p>
    <w:p w14:paraId="476A6F5F" w14:textId="77777777" w:rsidR="007D5C44" w:rsidRPr="005151E6" w:rsidRDefault="007D5C44" w:rsidP="005F67E2">
      <w:r w:rsidRPr="005151E6">
        <w:t>I think she really enjoys it so. It seems to make her happy I can see it</w:t>
      </w:r>
      <w:r w:rsidRPr="005151E6">
        <w:rPr>
          <w:rStyle w:val="0Text"/>
          <w:rFonts w:ascii="Arial" w:hAnsi="Arial" w:cs="Arial"/>
          <w:sz w:val="22"/>
          <w:szCs w:val="22"/>
        </w:rPr>
        <w:t xml:space="preserve"> [The impact of singing on non musical domains]</w:t>
      </w:r>
      <w:r w:rsidRPr="005151E6">
        <w:rPr>
          <w:rStyle w:val="3Text"/>
          <w:rFonts w:ascii="Arial" w:hAnsi="Arial" w:cs="Arial"/>
          <w:sz w:val="22"/>
          <w:szCs w:val="22"/>
        </w:rPr>
        <w:t xml:space="preserve">. I mean sometimes </w:t>
      </w:r>
      <w:r w:rsidRPr="005151E6">
        <w:t>I’ll play music at home on youtubeand I can feel her getting bouncy.</w:t>
      </w:r>
      <w:r w:rsidRPr="005151E6">
        <w:rPr>
          <w:rStyle w:val="0Text"/>
          <w:rFonts w:ascii="Arial" w:hAnsi="Arial" w:cs="Arial"/>
          <w:sz w:val="22"/>
          <w:szCs w:val="22"/>
        </w:rPr>
        <w:t xml:space="preserve"> [Using resources to find music/songs, Confidence in singing, Infant responsivity to singing]</w:t>
      </w:r>
    </w:p>
    <w:p w14:paraId="593F7171" w14:textId="77777777" w:rsidR="007D5C44" w:rsidRPr="005151E6" w:rsidRDefault="007D5C44" w:rsidP="005F67E2">
      <w:r w:rsidRPr="005151E6">
        <w:t>Me: excited</w:t>
      </w:r>
    </w:p>
    <w:p w14:paraId="71EFE566" w14:textId="77777777" w:rsidR="007D5C44" w:rsidRPr="005151E6" w:rsidRDefault="007D5C44" w:rsidP="005F67E2">
      <w:r w:rsidRPr="005151E6">
        <w:t>Yeah, and the same here, you know. I can feel her getting bouncy and happy and excited about it.</w:t>
      </w:r>
      <w:r w:rsidRPr="005151E6">
        <w:rPr>
          <w:rStyle w:val="0Text"/>
          <w:rFonts w:ascii="Arial" w:hAnsi="Arial" w:cs="Arial"/>
          <w:sz w:val="22"/>
          <w:szCs w:val="22"/>
        </w:rPr>
        <w:t xml:space="preserve"> [Infant responsivity to singing, Music group impacts and perceptions]</w:t>
      </w:r>
    </w:p>
    <w:p w14:paraId="1B4062BB" w14:textId="77777777" w:rsidR="007D5C44" w:rsidRPr="005151E6" w:rsidRDefault="007D5C44" w:rsidP="005F67E2">
      <w:r w:rsidRPr="005151E6">
        <w:t>Me: so it’s a mood lifter for her?</w:t>
      </w:r>
    </w:p>
    <w:p w14:paraId="10187056" w14:textId="77777777" w:rsidR="007D5C44" w:rsidRPr="005151E6" w:rsidRDefault="007D5C44" w:rsidP="005F67E2">
      <w:r w:rsidRPr="005151E6">
        <w:t>Yeah definitely</w:t>
      </w:r>
    </w:p>
    <w:p w14:paraId="149A42E6" w14:textId="77777777" w:rsidR="007D5C44" w:rsidRPr="005151E6" w:rsidRDefault="007D5C44" w:rsidP="005F67E2">
      <w:r w:rsidRPr="005151E6">
        <w:t>Me:It sort of brings me on to the next question, which says are there any benefits to singing with baby that you perhaps believe in, but maybe you wouldn't say them out loud or things that you feel like they do for her that might not be obvious.</w:t>
      </w:r>
    </w:p>
    <w:p w14:paraId="7D05391C" w14:textId="77777777" w:rsidR="007D5C44" w:rsidRPr="005151E6" w:rsidRDefault="007D5C44" w:rsidP="005F67E2">
      <w:r w:rsidRPr="005151E6">
        <w:rPr>
          <w:rStyle w:val="1Text"/>
          <w:rFonts w:ascii="Arial" w:hAnsi="Arial" w:cs="Arial"/>
          <w:sz w:val="22"/>
          <w:szCs w:val="22"/>
        </w:rPr>
        <w:t>I think language</w:t>
      </w:r>
      <w:r w:rsidRPr="005151E6">
        <w:t xml:space="preserve"> [The impact of singing on non musical domains]</w:t>
      </w:r>
    </w:p>
    <w:p w14:paraId="4C6CD2EB" w14:textId="77777777" w:rsidR="007D5C44" w:rsidRPr="005151E6" w:rsidRDefault="007D5C44" w:rsidP="005F67E2">
      <w:r w:rsidRPr="005151E6">
        <w:t>Me: Oh interesting, yeah, yeah.</w:t>
      </w:r>
    </w:p>
    <w:p w14:paraId="05E462DB" w14:textId="77777777" w:rsidR="007D5C44" w:rsidRPr="005151E6" w:rsidRDefault="007D5C44" w:rsidP="005F67E2">
      <w:r w:rsidRPr="005151E6">
        <w:t>That's why I do think it's really important and that , I say I will.</w:t>
      </w:r>
      <w:r w:rsidRPr="005151E6">
        <w:rPr>
          <w:rStyle w:val="0Text"/>
          <w:rFonts w:ascii="Arial" w:hAnsi="Arial" w:cs="Arial"/>
          <w:sz w:val="22"/>
          <w:szCs w:val="22"/>
        </w:rPr>
        <w:t xml:space="preserve"> [Singing and music is valuable activity]</w:t>
      </w:r>
      <w:r w:rsidRPr="005151E6">
        <w:rPr>
          <w:rStyle w:val="3Text"/>
          <w:rFonts w:ascii="Arial" w:hAnsi="Arial" w:cs="Arial"/>
          <w:sz w:val="22"/>
          <w:szCs w:val="22"/>
        </w:rPr>
        <w:t xml:space="preserve"> </w:t>
      </w:r>
      <w:r w:rsidRPr="005151E6">
        <w:t>Do it and make up songs with her when I’m on my own.</w:t>
      </w:r>
      <w:r w:rsidRPr="005151E6">
        <w:rPr>
          <w:rStyle w:val="0Text"/>
          <w:rFonts w:ascii="Arial" w:hAnsi="Arial" w:cs="Arial"/>
          <w:sz w:val="22"/>
          <w:szCs w:val="22"/>
        </w:rPr>
        <w:t xml:space="preserve"> [Singing improvisers]</w:t>
      </w:r>
      <w:r w:rsidRPr="005151E6">
        <w:rPr>
          <w:rStyle w:val="3Text"/>
          <w:rFonts w:ascii="Arial" w:hAnsi="Arial" w:cs="Arial"/>
          <w:sz w:val="22"/>
          <w:szCs w:val="22"/>
        </w:rPr>
        <w:t xml:space="preserve"> And I try and use clear language with her. (6.46). </w:t>
      </w:r>
      <w:r w:rsidRPr="005151E6">
        <w:t>So I just notiuced the other day, she started saying la la la I don’t know if that’s come from a song</w:t>
      </w:r>
      <w:r w:rsidRPr="005151E6">
        <w:rPr>
          <w:rStyle w:val="0Text"/>
          <w:rFonts w:ascii="Arial" w:hAnsi="Arial" w:cs="Arial"/>
          <w:sz w:val="22"/>
          <w:szCs w:val="22"/>
        </w:rPr>
        <w:t xml:space="preserve"> [Infant responsivity </w:t>
      </w:r>
      <w:r w:rsidRPr="005151E6">
        <w:rPr>
          <w:rStyle w:val="0Text"/>
          <w:rFonts w:ascii="Arial" w:hAnsi="Arial" w:cs="Arial"/>
          <w:sz w:val="22"/>
          <w:szCs w:val="22"/>
        </w:rPr>
        <w:lastRenderedPageBreak/>
        <w:t>to singing, Parents see Infant joy of singing]</w:t>
      </w:r>
      <w:r w:rsidRPr="005151E6">
        <w:rPr>
          <w:rStyle w:val="3Text"/>
          <w:rFonts w:ascii="Arial" w:hAnsi="Arial" w:cs="Arial"/>
          <w:sz w:val="22"/>
          <w:szCs w:val="22"/>
        </w:rPr>
        <w:t xml:space="preserve"> Me: Or from language or just her practising musical sounds Its about sounds isnt it? As well.</w:t>
      </w:r>
    </w:p>
    <w:p w14:paraId="25B12B1A" w14:textId="77777777" w:rsidR="007D5C44" w:rsidRPr="005151E6" w:rsidRDefault="007D5C44" w:rsidP="005F67E2">
      <w:r w:rsidRPr="005151E6">
        <w:t>Me: Yeah. Yeah. If it’s worth you knowing, you singing is a massive, massive deal to your baby. The part of the brain that lights up is a massive, positive, ecstasy part of the brain. But we think the way language goes in goes in more potently when they are sung to them. So the words are recollected more powerfully, think of dementia patients recalling language from decades ago. So if you know that singing for you might be a struggle, but actually singing for your child is doable.</w:t>
      </w:r>
    </w:p>
    <w:p w14:paraId="18CF391F" w14:textId="77777777" w:rsidR="007D5C44" w:rsidRPr="005151E6" w:rsidRDefault="007D5C44" w:rsidP="005F67E2">
      <w:r w:rsidRPr="005151E6">
        <w:rPr>
          <w:rStyle w:val="2Text"/>
          <w:rFonts w:ascii="Arial" w:hAnsi="Arial" w:cs="Arial"/>
          <w:sz w:val="22"/>
          <w:szCs w:val="22"/>
        </w:rPr>
        <w:t xml:space="preserve">And I can feel her looking at me when I’m singing she’s like taking it and watching me. </w:t>
      </w:r>
      <w:r w:rsidRPr="005151E6">
        <w:rPr>
          <w:rStyle w:val="0Text"/>
          <w:rFonts w:ascii="Arial" w:hAnsi="Arial" w:cs="Arial"/>
          <w:sz w:val="22"/>
          <w:szCs w:val="22"/>
        </w:rPr>
        <w:t xml:space="preserve"> [Infant responsivity to singing, Adults sing with babies, The impact of singing on non musical domains, Confidence in singing]</w:t>
      </w:r>
      <w:r w:rsidRPr="005151E6">
        <w:t>I like that part, that’s nice Me: That’s gorgeous, and that’s gorgeous from someone who doesn’t feel necessarily comfortable about singing in all spaces, but you know what it does in the private relationship between you and her, oh that’s really nice.</w:t>
      </w:r>
    </w:p>
    <w:p w14:paraId="60CF2856" w14:textId="77777777" w:rsidR="007D5C44" w:rsidRPr="005151E6" w:rsidRDefault="007D5C44" w:rsidP="005F67E2">
      <w:r w:rsidRPr="005151E6">
        <w:t>Me: Do you have a collection of nursery rhymes that you know then?</w:t>
      </w:r>
    </w:p>
    <w:p w14:paraId="064B4F6D" w14:textId="77777777" w:rsidR="007D5C44" w:rsidRPr="005151E6" w:rsidRDefault="007D5C44" w:rsidP="005F67E2">
      <w:r w:rsidRPr="005151E6">
        <w:t>I’m awful, I can do twinkle twinkle little star Me: That’s the only one you can recollect? No you’re not alone.</w:t>
      </w:r>
    </w:p>
    <w:p w14:paraId="1232B675" w14:textId="77777777" w:rsidR="007D5C44" w:rsidRPr="005151E6" w:rsidRDefault="007D5C44" w:rsidP="005F67E2">
      <w:r w:rsidRPr="005151E6">
        <w:rPr>
          <w:rStyle w:val="2Text"/>
          <w:rFonts w:ascii="Arial" w:hAnsi="Arial" w:cs="Arial"/>
          <w:sz w:val="22"/>
          <w:szCs w:val="22"/>
        </w:rPr>
        <w:t>And this is what I get frustrated with myself about what I really need, to get in my head some more songs</w:t>
      </w:r>
      <w:r w:rsidRPr="005151E6">
        <w:rPr>
          <w:rStyle w:val="0Text"/>
          <w:rFonts w:ascii="Arial" w:hAnsi="Arial" w:cs="Arial"/>
          <w:sz w:val="22"/>
          <w:szCs w:val="22"/>
        </w:rPr>
        <w:t xml:space="preserve"> [Repertoire choices, Challenges observed in singing , Difficulty with remembering children's songs]</w:t>
      </w:r>
      <w:r w:rsidRPr="005151E6">
        <w:t xml:space="preserve"> Me:. That's good because that's sometimes something I need to know. Yeah. Actually, not everyone has a Bank of songs. Let's go make sure we remember all the repertoire and maybe go to some old-fashioned ones, or learn some new ones, or make up some.</w:t>
      </w:r>
    </w:p>
    <w:p w14:paraId="3E8E6046" w14:textId="77777777" w:rsidR="007D5C44" w:rsidRPr="005151E6" w:rsidRDefault="007D5C44" w:rsidP="005F67E2">
      <w:r w:rsidRPr="005151E6">
        <w:t>I mean, wheels on the bus. That's fine. And row, row, row your boat, I can manage them. But I do find it hard to just. Think of new, different songs, I feel like I'm singing the same songs to her</w:t>
      </w:r>
      <w:r w:rsidRPr="005151E6">
        <w:rPr>
          <w:rStyle w:val="0Text"/>
          <w:rFonts w:ascii="Arial" w:hAnsi="Arial" w:cs="Arial"/>
          <w:sz w:val="22"/>
          <w:szCs w:val="22"/>
        </w:rPr>
        <w:t xml:space="preserve"> [Difficulty with remembering children's songs, Repertoire choices, Challenges observed in singing ]</w:t>
      </w:r>
      <w:r w:rsidRPr="005151E6">
        <w:rPr>
          <w:rStyle w:val="3Text"/>
          <w:rFonts w:ascii="Arial" w:hAnsi="Arial" w:cs="Arial"/>
          <w:sz w:val="22"/>
          <w:szCs w:val="22"/>
        </w:rPr>
        <w:t>.</w:t>
      </w:r>
    </w:p>
    <w:p w14:paraId="771038FD" w14:textId="77777777" w:rsidR="007D5C44" w:rsidRPr="005151E6" w:rsidRDefault="007D5C44" w:rsidP="005F67E2">
      <w:r w:rsidRPr="005151E6">
        <w:t>Me:Yeah, yeah,</w:t>
      </w:r>
    </w:p>
    <w:p w14:paraId="446740C4" w14:textId="77777777" w:rsidR="007D5C44" w:rsidRPr="005151E6" w:rsidRDefault="007D5C44" w:rsidP="005F67E2">
      <w:r w:rsidRPr="005151E6">
        <w:t>..because they're the only ones, I know.</w:t>
      </w:r>
    </w:p>
    <w:p w14:paraId="482C669C" w14:textId="77777777" w:rsidR="007D5C44" w:rsidRPr="005151E6" w:rsidRDefault="007D5C44" w:rsidP="005F67E2">
      <w:r w:rsidRPr="005151E6">
        <w:t>Me: Yeah. And also maybe that's not to blame, maybe that's blameless because you didn’t actually even grow up with that in your home. How often do you sing with her every day?</w:t>
      </w:r>
    </w:p>
    <w:p w14:paraId="6A694C7B" w14:textId="77777777" w:rsidR="007D5C44" w:rsidRPr="005151E6" w:rsidRDefault="007D5C44" w:rsidP="005F67E2">
      <w:r w:rsidRPr="005151E6">
        <w:rPr>
          <w:rStyle w:val="1Text"/>
          <w:rFonts w:ascii="Arial" w:hAnsi="Arial" w:cs="Arial"/>
          <w:sz w:val="22"/>
          <w:szCs w:val="22"/>
        </w:rPr>
        <w:t>I try and do everyday</w:t>
      </w:r>
      <w:r w:rsidRPr="005151E6">
        <w:t xml:space="preserve"> [Adults sing with babies]</w:t>
      </w:r>
    </w:p>
    <w:p w14:paraId="64A7F468" w14:textId="77777777" w:rsidR="007D5C44" w:rsidRPr="005151E6" w:rsidRDefault="007D5C44" w:rsidP="005F67E2">
      <w:r w:rsidRPr="005151E6">
        <w:t>Me: And she's singing, she's getting the voice at bedtime, isn't she?</w:t>
      </w:r>
    </w:p>
    <w:p w14:paraId="1A581EF0" w14:textId="77777777" w:rsidR="007D5C44" w:rsidRPr="005151E6" w:rsidRDefault="007D5C44" w:rsidP="005F67E2">
      <w:r w:rsidRPr="005151E6">
        <w:t>Yeah, with daddy.</w:t>
      </w:r>
    </w:p>
    <w:p w14:paraId="41A798E8" w14:textId="77777777" w:rsidR="007D5C44" w:rsidRPr="005151E6" w:rsidRDefault="007D5C44" w:rsidP="005F67E2">
      <w:r w:rsidRPr="005151E6">
        <w:rPr>
          <w:rStyle w:val="3Text"/>
          <w:rFonts w:ascii="Arial" w:hAnsi="Arial" w:cs="Arial"/>
          <w:sz w:val="22"/>
          <w:szCs w:val="22"/>
        </w:rPr>
        <w:lastRenderedPageBreak/>
        <w:t xml:space="preserve">Me: Do you do anything in the mornings? Or nappy time or eating </w:t>
      </w:r>
      <w:r w:rsidRPr="005151E6">
        <w:t>Now it probably is changing times or nappy times to keep her distracted actually yeah.</w:t>
      </w:r>
      <w:r w:rsidRPr="005151E6">
        <w:rPr>
          <w:rStyle w:val="0Text"/>
          <w:rFonts w:ascii="Arial" w:hAnsi="Arial" w:cs="Arial"/>
          <w:sz w:val="22"/>
          <w:szCs w:val="22"/>
        </w:rPr>
        <w:t xml:space="preserve"> [Singing practises and routines, Singing as a tool for parenting]</w:t>
      </w:r>
    </w:p>
    <w:p w14:paraId="55A1CD34" w14:textId="77777777" w:rsidR="007D5C44" w:rsidRPr="005151E6" w:rsidRDefault="007D5C44" w:rsidP="005F67E2">
      <w:r w:rsidRPr="005151E6">
        <w:t>Me:Have your feelings about singing with your daughter changed since you've had her?</w:t>
      </w:r>
    </w:p>
    <w:p w14:paraId="3B4A2453" w14:textId="77777777" w:rsidR="007D5C44" w:rsidRPr="005151E6" w:rsidRDefault="007D5C44" w:rsidP="005F67E2">
      <w:r w:rsidRPr="005151E6">
        <w:t>Yeah, definitely yeah.</w:t>
      </w:r>
    </w:p>
    <w:p w14:paraId="2660553A" w14:textId="77777777" w:rsidR="007D5C44" w:rsidRPr="005151E6" w:rsidRDefault="007D5C44" w:rsidP="005F67E2">
      <w:r w:rsidRPr="005151E6">
        <w:t>Me: You kind of recognise the power of it?</w:t>
      </w:r>
    </w:p>
    <w:p w14:paraId="58B25A13" w14:textId="77777777" w:rsidR="007D5C44" w:rsidRPr="005151E6" w:rsidRDefault="007D5C44" w:rsidP="005F67E2">
      <w:r w:rsidRPr="005151E6">
        <w:t>and I think these groups definitely help.</w:t>
      </w:r>
      <w:r w:rsidRPr="005151E6">
        <w:rPr>
          <w:rStyle w:val="0Text"/>
          <w:rFonts w:ascii="Arial" w:hAnsi="Arial" w:cs="Arial"/>
          <w:sz w:val="22"/>
          <w:szCs w:val="22"/>
        </w:rPr>
        <w:t xml:space="preserve"> [Music group impacts and perceptions]</w:t>
      </w:r>
    </w:p>
    <w:p w14:paraId="4D367A18" w14:textId="77777777" w:rsidR="007D5C44" w:rsidRPr="005151E6" w:rsidRDefault="007D5C44" w:rsidP="005F67E2">
      <w:r w:rsidRPr="005151E6">
        <w:t>Me:Oh cool.</w:t>
      </w:r>
    </w:p>
    <w:p w14:paraId="3DF6D9D6" w14:textId="77777777" w:rsidR="007D5C44" w:rsidRPr="005151E6" w:rsidRDefault="007D5C44" w:rsidP="005F67E2">
      <w:r w:rsidRPr="005151E6">
        <w:t xml:space="preserve">Because you are picking up other songs. </w:t>
      </w:r>
      <w:r w:rsidRPr="005151E6">
        <w:rPr>
          <w:rStyle w:val="0Text"/>
          <w:rFonts w:ascii="Arial" w:hAnsi="Arial" w:cs="Arial"/>
          <w:sz w:val="22"/>
          <w:szCs w:val="22"/>
        </w:rPr>
        <w:t xml:space="preserve"> [Music group impacts and perceptions, Repertoire choices]</w:t>
      </w:r>
      <w:r w:rsidRPr="005151E6">
        <w:rPr>
          <w:rStyle w:val="3Text"/>
          <w:rFonts w:ascii="Arial" w:hAnsi="Arial" w:cs="Arial"/>
          <w:sz w:val="22"/>
          <w:szCs w:val="22"/>
        </w:rPr>
        <w:t>S</w:t>
      </w:r>
      <w:r w:rsidRPr="005151E6">
        <w:t>o, like you do ‘see the bunnies sleeping’.</w:t>
      </w:r>
      <w:r w:rsidRPr="005151E6">
        <w:rPr>
          <w:rStyle w:val="0Text"/>
          <w:rFonts w:ascii="Arial" w:hAnsi="Arial" w:cs="Arial"/>
          <w:sz w:val="22"/>
          <w:szCs w:val="22"/>
        </w:rPr>
        <w:t xml:space="preserve"> [Repertoire choices]</w:t>
      </w:r>
    </w:p>
    <w:p w14:paraId="420FCEE5" w14:textId="77777777" w:rsidR="007D5C44" w:rsidRPr="005151E6" w:rsidRDefault="007D5C44" w:rsidP="005F67E2">
      <w:r w:rsidRPr="005151E6">
        <w:t>Me: Yeah sleeping bunnies</w:t>
      </w:r>
    </w:p>
    <w:p w14:paraId="7380ED19" w14:textId="77777777" w:rsidR="007D5C44" w:rsidRPr="005151E6" w:rsidRDefault="007D5C44" w:rsidP="005F67E2">
      <w:r w:rsidRPr="005151E6">
        <w:rPr>
          <w:rStyle w:val="1Text"/>
          <w:rFonts w:ascii="Arial" w:hAnsi="Arial" w:cs="Arial"/>
          <w:sz w:val="22"/>
          <w:szCs w:val="22"/>
        </w:rPr>
        <w:t>Yeah so I didn’t know this one!</w:t>
      </w:r>
      <w:r w:rsidRPr="005151E6">
        <w:t xml:space="preserve"> [Repertoire choices, Music group impacts and perceptions]</w:t>
      </w:r>
    </w:p>
    <w:p w14:paraId="3414C3FB" w14:textId="77777777" w:rsidR="007D5C44" w:rsidRPr="005151E6" w:rsidRDefault="007D5C44" w:rsidP="005F67E2">
      <w:r w:rsidRPr="005151E6">
        <w:t>Me: yep so get this, I didn’t know that one! I had to learn that one and go OK!</w:t>
      </w:r>
    </w:p>
    <w:p w14:paraId="1BAF3D3E" w14:textId="77777777" w:rsidR="007D5C44" w:rsidRPr="005151E6" w:rsidRDefault="007D5C44" w:rsidP="005F67E2">
      <w:r w:rsidRPr="005151E6">
        <w:t xml:space="preserve">OK now I learnt it from you. </w:t>
      </w:r>
      <w:r w:rsidRPr="005151E6">
        <w:rPr>
          <w:rStyle w:val="2Text"/>
          <w:rFonts w:ascii="Arial" w:hAnsi="Arial" w:cs="Arial"/>
          <w:sz w:val="22"/>
          <w:szCs w:val="22"/>
        </w:rPr>
        <w:t>That’s another one that I do sing to her. And that's only come from a coming to a group, so. I wouldn’t have known it otherwise</w:t>
      </w:r>
      <w:r w:rsidRPr="005151E6">
        <w:rPr>
          <w:rStyle w:val="0Text"/>
          <w:rFonts w:ascii="Arial" w:hAnsi="Arial" w:cs="Arial"/>
          <w:sz w:val="22"/>
          <w:szCs w:val="22"/>
        </w:rPr>
        <w:t xml:space="preserve"> [Music group impacts and perceptions]</w:t>
      </w:r>
      <w:r w:rsidRPr="005151E6">
        <w:t xml:space="preserve"> Yeah. That's good to know, actually,I was going to say, are there any supports that you wish music practitioners like me, would know, that would be helpful to you. And I think you've kind of touched upon it, like just more banks of, more songs, Keep singing it, so its going in my head</w:t>
      </w:r>
    </w:p>
    <w:p w14:paraId="2CCD2AD2" w14:textId="77777777" w:rsidR="007D5C44" w:rsidRPr="005151E6" w:rsidRDefault="007D5C44" w:rsidP="005F67E2">
      <w:r w:rsidRPr="005151E6">
        <w:t>Me: And if you were to advise another parent about singing with their child what would you say?</w:t>
      </w:r>
    </w:p>
    <w:p w14:paraId="55F09613" w14:textId="77777777" w:rsidR="007D5C44" w:rsidRPr="005151E6" w:rsidRDefault="007D5C44" w:rsidP="005F67E2">
      <w:r w:rsidRPr="005151E6">
        <w:t xml:space="preserve">Id say, even If you haven't got the confidence to do it, try and do it. </w:t>
      </w:r>
      <w:r w:rsidRPr="005151E6">
        <w:rPr>
          <w:rStyle w:val="0Text"/>
          <w:rFonts w:ascii="Arial" w:hAnsi="Arial" w:cs="Arial"/>
          <w:sz w:val="22"/>
          <w:szCs w:val="22"/>
        </w:rPr>
        <w:t xml:space="preserve"> [Confidence in singing, Encouraged singing]</w:t>
      </w:r>
      <w:r w:rsidRPr="005151E6">
        <w:rPr>
          <w:rStyle w:val="3Text"/>
          <w:rFonts w:ascii="Arial" w:hAnsi="Arial" w:cs="Arial"/>
          <w:sz w:val="22"/>
          <w:szCs w:val="22"/>
        </w:rPr>
        <w:t>Yeah.</w:t>
      </w:r>
    </w:p>
    <w:p w14:paraId="09BA444D" w14:textId="77777777" w:rsidR="007D5C44" w:rsidRPr="005151E6" w:rsidRDefault="007D5C44" w:rsidP="005F67E2">
      <w:r w:rsidRPr="005151E6">
        <w:t>Me: That's really interesting with you because it's almost like you recognise what it does.</w:t>
      </w:r>
    </w:p>
    <w:p w14:paraId="49DAF8F1" w14:textId="77777777" w:rsidR="007D5C44" w:rsidRPr="005151E6" w:rsidRDefault="007D5C44" w:rsidP="005F67E2">
      <w:r w:rsidRPr="005151E6">
        <w:rPr>
          <w:rStyle w:val="4Text"/>
          <w:rFonts w:ascii="Arial" w:hAnsi="Arial" w:cs="Arial"/>
          <w:sz w:val="22"/>
          <w:szCs w:val="22"/>
        </w:rPr>
        <w:t xml:space="preserve">Yeah. </w:t>
      </w:r>
      <w:r w:rsidRPr="005151E6">
        <w:rPr>
          <w:rStyle w:val="1Text"/>
          <w:rFonts w:ascii="Arial" w:hAnsi="Arial" w:cs="Arial"/>
          <w:sz w:val="22"/>
          <w:szCs w:val="22"/>
        </w:rPr>
        <w:t>It's just, I know it's important.</w:t>
      </w:r>
      <w:r w:rsidRPr="005151E6">
        <w:t xml:space="preserve"> [Singing and music is valuable activity]</w:t>
      </w:r>
      <w:r w:rsidRPr="005151E6">
        <w:rPr>
          <w:rStyle w:val="4Text"/>
          <w:rFonts w:ascii="Arial" w:hAnsi="Arial" w:cs="Arial"/>
          <w:sz w:val="22"/>
          <w:szCs w:val="22"/>
        </w:rPr>
        <w:t xml:space="preserve"> It's just …</w:t>
      </w:r>
    </w:p>
    <w:p w14:paraId="708D0D84" w14:textId="77777777" w:rsidR="007D5C44" w:rsidRPr="005151E6" w:rsidRDefault="007D5C44" w:rsidP="005F67E2">
      <w:r w:rsidRPr="005151E6">
        <w:t>Me: you're in a journey with yourself.</w:t>
      </w:r>
    </w:p>
    <w:p w14:paraId="6E4C643B" w14:textId="77777777" w:rsidR="007D5C44" w:rsidRPr="005151E6" w:rsidRDefault="007D5C44" w:rsidP="005F67E2">
      <w:r w:rsidRPr="005151E6">
        <w:rPr>
          <w:rStyle w:val="3Text"/>
          <w:rFonts w:ascii="Arial" w:hAnsi="Arial" w:cs="Arial"/>
          <w:sz w:val="22"/>
          <w:szCs w:val="22"/>
        </w:rPr>
        <w:t xml:space="preserve">Yeah, yeah. </w:t>
      </w:r>
      <w:r w:rsidRPr="005151E6">
        <w:t>Confidence in myself and I. If I hadn’t had my daughter, I wouldn’t be singing.</w:t>
      </w:r>
      <w:r w:rsidRPr="005151E6">
        <w:rPr>
          <w:rStyle w:val="0Text"/>
          <w:rFonts w:ascii="Arial" w:hAnsi="Arial" w:cs="Arial"/>
          <w:sz w:val="22"/>
          <w:szCs w:val="22"/>
        </w:rPr>
        <w:t xml:space="preserve"> [Personal reflection on the impact of singing , Self identity]</w:t>
      </w:r>
    </w:p>
    <w:p w14:paraId="03AE1F34" w14:textId="77777777" w:rsidR="007D5C44" w:rsidRPr="005151E6" w:rsidRDefault="007D5C44" w:rsidP="005F67E2">
      <w:r w:rsidRPr="005151E6">
        <w:t>Me: Oh that is Interesting. Yeah. So and if you think confidence is supported by saying, if children are confident when they sing as in it helps with their confidence. Do you think that could translate to you?</w:t>
      </w:r>
    </w:p>
    <w:p w14:paraId="49EFB36E" w14:textId="77777777" w:rsidR="007D5C44" w:rsidRPr="005151E6" w:rsidRDefault="007D5C44" w:rsidP="005F67E2">
      <w:r w:rsidRPr="005151E6">
        <w:rPr>
          <w:rStyle w:val="3Text"/>
          <w:rFonts w:ascii="Arial" w:hAnsi="Arial" w:cs="Arial"/>
          <w:sz w:val="22"/>
          <w:szCs w:val="22"/>
        </w:rPr>
        <w:lastRenderedPageBreak/>
        <w:t>Maybe, and</w:t>
      </w:r>
      <w:r w:rsidRPr="005151E6">
        <w:t xml:space="preserve"> I really want my daughter to take after her dad in that respect, so I’d love her to not feel worried or nervous or anxious about singing,</w:t>
      </w:r>
      <w:r w:rsidRPr="005151E6">
        <w:rPr>
          <w:rStyle w:val="0Text"/>
          <w:rFonts w:ascii="Arial" w:hAnsi="Arial" w:cs="Arial"/>
          <w:sz w:val="22"/>
          <w:szCs w:val="22"/>
        </w:rPr>
        <w:t xml:space="preserve"> [Gender, Family legacies and grand parents interactions, Self identity, Singing and music is valuable activity]</w:t>
      </w:r>
      <w:r w:rsidRPr="005151E6">
        <w:rPr>
          <w:rStyle w:val="3Text"/>
          <w:rFonts w:ascii="Arial" w:hAnsi="Arial" w:cs="Arial"/>
          <w:sz w:val="22"/>
          <w:szCs w:val="22"/>
        </w:rPr>
        <w:t xml:space="preserve"> even if she hasn’t got the perfect singing voice.</w:t>
      </w:r>
    </w:p>
    <w:p w14:paraId="0BC35CE1" w14:textId="77777777" w:rsidR="007D5C44" w:rsidRPr="005151E6" w:rsidRDefault="007D5C44" w:rsidP="005F67E2">
      <w:r w:rsidRPr="005151E6">
        <w:t>Me:Sure</w:t>
      </w:r>
    </w:p>
    <w:p w14:paraId="60CED603" w14:textId="77777777" w:rsidR="007D5C44" w:rsidRPr="005151E6" w:rsidRDefault="007D5C44" w:rsidP="005F67E2">
      <w:r w:rsidRPr="005151E6">
        <w:t>I don't want her to be… like I've always been..if someone’s mentioned karaoke. Panic! yeah. No, I don't want it to be like that.</w:t>
      </w:r>
      <w:r w:rsidRPr="005151E6">
        <w:rPr>
          <w:rStyle w:val="2Text"/>
          <w:rFonts w:ascii="Arial" w:hAnsi="Arial" w:cs="Arial"/>
          <w:sz w:val="22"/>
          <w:szCs w:val="22"/>
        </w:rPr>
        <w:t xml:space="preserve"> I want her to enjoy singing whether shes good at it or not.</w:t>
      </w:r>
      <w:r w:rsidRPr="005151E6">
        <w:rPr>
          <w:rStyle w:val="0Text"/>
          <w:rFonts w:ascii="Arial" w:hAnsi="Arial" w:cs="Arial"/>
          <w:sz w:val="22"/>
          <w:szCs w:val="22"/>
        </w:rPr>
        <w:t xml:space="preserve"> [Singing and music is valuable activity]</w:t>
      </w:r>
    </w:p>
    <w:p w14:paraId="79F52CB8" w14:textId="77777777" w:rsidR="007D5C44" w:rsidRPr="005151E6" w:rsidRDefault="007D5C44" w:rsidP="005F67E2">
      <w:r w:rsidRPr="005151E6">
        <w:t>Me: Thank you</w:t>
      </w:r>
    </w:p>
    <w:p w14:paraId="4DC183CE" w14:textId="77777777" w:rsidR="007D5C44" w:rsidRPr="005151E6" w:rsidRDefault="007D5C44" w:rsidP="005F67E2"/>
    <w:p w14:paraId="13EA6482" w14:textId="77777777" w:rsidR="007D5C44" w:rsidRPr="00A12006" w:rsidRDefault="007D5C44" w:rsidP="005F67E2">
      <w:r>
        <w:t>Participant S</w:t>
      </w:r>
    </w:p>
    <w:p w14:paraId="221E8D92" w14:textId="77777777" w:rsidR="007D5C44" w:rsidRPr="00A12006" w:rsidRDefault="007D5C44" w:rsidP="005F67E2">
      <w:r w:rsidRPr="00A12006">
        <w:t>Me: So these are sort of gentle questions, and, like I say, just be honest. And you can withdraw at any point. You can always say pass, or I don’t have an answer for that. The first question is going to be very similar to what I asked in the survey; what role, if any, does music or singing currently play in your home?</w:t>
      </w:r>
    </w:p>
    <w:p w14:paraId="0929D250" w14:textId="77777777" w:rsidR="007D5C44" w:rsidRPr="00A12006" w:rsidRDefault="007D5C44" w:rsidP="005F67E2">
      <w:r w:rsidRPr="00A12006">
        <w:t xml:space="preserve">Obviously, there are a lot of things that Max is interested in, so there is actually a reference point that he watches, and he is able to remember. So, a minute ago we were talking about liking Queen entrance songs and intros. </w:t>
      </w:r>
      <w:r w:rsidRPr="00A12006">
        <w:rPr>
          <w:rStyle w:val="2Text"/>
          <w:rFonts w:ascii="Arial" w:hAnsi="Arial" w:cs="Arial"/>
          <w:sz w:val="22"/>
          <w:szCs w:val="22"/>
        </w:rPr>
        <w:t>So every time that he hears something he recognises, he’s instantly able to have a reaction to it.</w:t>
      </w:r>
      <w:r w:rsidRPr="00A12006">
        <w:rPr>
          <w:rStyle w:val="0Text"/>
          <w:rFonts w:ascii="Arial" w:hAnsi="Arial" w:cs="Arial"/>
          <w:sz w:val="22"/>
          <w:szCs w:val="22"/>
        </w:rPr>
        <w:t xml:space="preserve"> [The impact of singing on non musical domains, Infant responsivity to singing]</w:t>
      </w:r>
    </w:p>
    <w:p w14:paraId="24760A5A" w14:textId="77777777" w:rsidR="007D5C44" w:rsidRPr="00A12006" w:rsidRDefault="007D5C44" w:rsidP="005F67E2">
      <w:r w:rsidRPr="00A12006">
        <w:t>Me: Amazing.</w:t>
      </w:r>
    </w:p>
    <w:p w14:paraId="5F77D684" w14:textId="77777777" w:rsidR="007D5C44" w:rsidRPr="00A12006" w:rsidRDefault="007D5C44" w:rsidP="005F67E2">
      <w:r w:rsidRPr="00A12006">
        <w:t xml:space="preserve">But there's a few things I have noticed. So when it comes to song time at the end of each session, so obviously just three times a week. So theres two with me and one with mum. </w:t>
      </w:r>
      <w:r w:rsidRPr="00A12006">
        <w:rPr>
          <w:rStyle w:val="2Text"/>
          <w:rFonts w:ascii="Arial" w:hAnsi="Arial" w:cs="Arial"/>
          <w:sz w:val="22"/>
          <w:szCs w:val="22"/>
        </w:rPr>
        <w:t>So at toy libraries and I’m noticing he’s not really interested in the nursery rhymes around the same, which is unfortunate.</w:t>
      </w:r>
      <w:r w:rsidRPr="00A12006">
        <w:rPr>
          <w:rStyle w:val="0Text"/>
          <w:rFonts w:ascii="Arial" w:hAnsi="Arial" w:cs="Arial"/>
          <w:sz w:val="22"/>
          <w:szCs w:val="22"/>
        </w:rPr>
        <w:t xml:space="preserve"> [Infant responsivity to singing]</w:t>
      </w:r>
    </w:p>
    <w:p w14:paraId="136D6C29" w14:textId="77777777" w:rsidR="007D5C44" w:rsidRPr="00A12006" w:rsidRDefault="007D5C44" w:rsidP="005F67E2">
      <w:r w:rsidRPr="00A12006">
        <w:t>Me: No, it's quite natural because you're in an environment that's joyful, and you're stimulated but he’s exposed</w:t>
      </w:r>
    </w:p>
    <w:p w14:paraId="67DB0B14" w14:textId="77777777" w:rsidR="007D5C44" w:rsidRPr="00A12006" w:rsidRDefault="007D5C44" w:rsidP="005F67E2">
      <w:r w:rsidRPr="00A12006">
        <w:rPr>
          <w:rStyle w:val="1Text"/>
          <w:rFonts w:ascii="Arial" w:hAnsi="Arial" w:cs="Arial"/>
          <w:sz w:val="22"/>
          <w:szCs w:val="22"/>
        </w:rPr>
        <w:t xml:space="preserve">. Yeah, but then. But then. </w:t>
      </w:r>
      <w:r w:rsidRPr="00A12006">
        <w:t>OK, but then on the Friday there's a gentleman called. His name's Martin. And he does exactly the same at the end of Pop Along and he joins in.</w:t>
      </w:r>
      <w:r w:rsidRPr="00A12006">
        <w:rPr>
          <w:rStyle w:val="0Text"/>
          <w:rFonts w:ascii="Arial" w:hAnsi="Arial" w:cs="Arial"/>
          <w:sz w:val="22"/>
          <w:szCs w:val="22"/>
        </w:rPr>
        <w:t xml:space="preserve"> [Infant responsivity to singing, Gender]</w:t>
      </w:r>
    </w:p>
    <w:p w14:paraId="5944E238" w14:textId="77777777" w:rsidR="007D5C44" w:rsidRPr="00A12006" w:rsidRDefault="007D5C44" w:rsidP="005F67E2">
      <w:r w:rsidRPr="00A12006">
        <w:t xml:space="preserve">Me; Yeah. It'll just come in and out. Yeah. Yeah. Maybe it's a different gender. Maybe it's a different voice. Maybe it's a deeper voice. That responsivity changes too. But it's quite normal for some kids. My child absolutely wouldn’t have sat still and cried when I played cello to him as a baby. So I see all responses, and they're all good because in the end, what you need to know as a parent, which is really good to know, is that they are exposed ultimately, but no, it is interesting. That's worth knowing actually that a </w:t>
      </w:r>
      <w:r w:rsidRPr="00A12006">
        <w:lastRenderedPageBreak/>
        <w:t>different practitioner might have a different. response and that might be about a different voice type. Yeah, it might just be that they like them or that they look a bit like someone they know or they’re a guy. That's good to know. The next question is. How would you describe your own comfort or confidence with singing?</w:t>
      </w:r>
    </w:p>
    <w:p w14:paraId="42A76406" w14:textId="77777777" w:rsidR="007D5C44" w:rsidRPr="00A12006" w:rsidRDefault="007D5C44" w:rsidP="005F67E2">
      <w:r w:rsidRPr="00A12006">
        <w:rPr>
          <w:rStyle w:val="3Text"/>
          <w:rFonts w:ascii="Arial" w:hAnsi="Arial" w:cs="Arial"/>
          <w:sz w:val="22"/>
          <w:szCs w:val="22"/>
        </w:rPr>
        <w:t>Not very clear on that one,</w:t>
      </w:r>
      <w:r w:rsidRPr="00A12006">
        <w:t xml:space="preserve"> [Negative messaging about singing]</w:t>
      </w:r>
    </w:p>
    <w:p w14:paraId="2AB50050" w14:textId="77777777" w:rsidR="007D5C44" w:rsidRPr="00A12006" w:rsidRDefault="007D5C44" w:rsidP="005F67E2">
      <w:r w:rsidRPr="00A12006">
        <w:t>Me; OK. Has it changed during the sessions that you've done? Because we do singing in sessions.</w:t>
      </w:r>
    </w:p>
    <w:p w14:paraId="7CD9D77F" w14:textId="77777777" w:rsidR="007D5C44" w:rsidRPr="00A12006" w:rsidRDefault="007D5C44" w:rsidP="005F67E2">
      <w:r w:rsidRPr="00A12006">
        <w:rPr>
          <w:rStyle w:val="1Text"/>
          <w:rFonts w:ascii="Arial" w:hAnsi="Arial" w:cs="Arial"/>
          <w:sz w:val="22"/>
          <w:szCs w:val="22"/>
        </w:rPr>
        <w:t xml:space="preserve">I don't know, I wouldn't know how to answer that one. </w:t>
      </w:r>
      <w:r w:rsidRPr="00A12006">
        <w:t xml:space="preserve">Unfortunately. It's a bit weird 'cause like I say, I'm the only dad that turns up or feels a bit strange doing it to a degree. </w:t>
      </w:r>
      <w:r w:rsidRPr="00A12006">
        <w:rPr>
          <w:rStyle w:val="0Text"/>
          <w:rFonts w:ascii="Arial" w:hAnsi="Arial" w:cs="Arial"/>
          <w:sz w:val="22"/>
          <w:szCs w:val="22"/>
        </w:rPr>
        <w:t xml:space="preserve"> [Gender]</w:t>
      </w:r>
      <w:r w:rsidRPr="00A12006">
        <w:t>At home, probably a more comfortable setting,</w:t>
      </w:r>
      <w:r w:rsidRPr="00A12006">
        <w:rPr>
          <w:rStyle w:val="0Text"/>
          <w:rFonts w:ascii="Arial" w:hAnsi="Arial" w:cs="Arial"/>
          <w:sz w:val="22"/>
          <w:szCs w:val="22"/>
        </w:rPr>
        <w:t xml:space="preserve"> [Confidence in singing]</w:t>
      </w:r>
      <w:r w:rsidRPr="00A12006">
        <w:rPr>
          <w:rStyle w:val="1Text"/>
          <w:rFonts w:ascii="Arial" w:hAnsi="Arial" w:cs="Arial"/>
          <w:sz w:val="22"/>
          <w:szCs w:val="22"/>
        </w:rPr>
        <w:t xml:space="preserve"> but again, it's what Max would be is interested in. </w:t>
      </w:r>
      <w:r w:rsidRPr="00A12006">
        <w:t>It’s like with nursery rhymes we’ve tried all sorts to get him to calm, but then we end up playing music to him.</w:t>
      </w:r>
    </w:p>
    <w:p w14:paraId="4C2D2C8E" w14:textId="77777777" w:rsidR="007D5C44" w:rsidRPr="00A12006" w:rsidRDefault="007D5C44" w:rsidP="005F67E2">
      <w:r w:rsidRPr="00A12006">
        <w:rPr>
          <w:rStyle w:val="3Text"/>
          <w:rFonts w:ascii="Arial" w:hAnsi="Arial" w:cs="Arial"/>
          <w:sz w:val="22"/>
          <w:szCs w:val="22"/>
        </w:rPr>
        <w:t xml:space="preserve"> </w:t>
      </w:r>
      <w:r w:rsidRPr="00A12006">
        <w:t xml:space="preserve"> [When singing isn't the answer]</w:t>
      </w:r>
    </w:p>
    <w:p w14:paraId="7C13225E" w14:textId="77777777" w:rsidR="007D5C44" w:rsidRPr="00A12006" w:rsidRDefault="007D5C44" w:rsidP="005F67E2">
      <w:r w:rsidRPr="00A12006">
        <w:t>Me; And when you Play music to him, are there singers? Is it songs?</w:t>
      </w:r>
    </w:p>
    <w:p w14:paraId="051A67BD" w14:textId="77777777" w:rsidR="007D5C44" w:rsidRPr="00A12006" w:rsidRDefault="007D5C44" w:rsidP="005F67E2">
      <w:r w:rsidRPr="00A12006">
        <w:t>Yeah, yeah, yeah.</w:t>
      </w:r>
    </w:p>
    <w:p w14:paraId="610A6D3D" w14:textId="77777777" w:rsidR="007D5C44" w:rsidRPr="00A12006" w:rsidRDefault="007D5C44" w:rsidP="005F67E2">
      <w:r w:rsidRPr="00A12006">
        <w:t>Me;Yes. Is it pop songs?</w:t>
      </w:r>
    </w:p>
    <w:p w14:paraId="680DA41C" w14:textId="77777777" w:rsidR="007D5C44" w:rsidRPr="00A12006" w:rsidRDefault="007D5C44" w:rsidP="005F67E2">
      <w:r w:rsidRPr="00A12006">
        <w:rPr>
          <w:rStyle w:val="1Text"/>
          <w:rFonts w:ascii="Arial" w:hAnsi="Arial" w:cs="Arial"/>
          <w:sz w:val="22"/>
          <w:szCs w:val="22"/>
        </w:rPr>
        <w:t xml:space="preserve">Yeah. Yeah. Got his own playlist which I think I have played here before. </w:t>
      </w:r>
      <w:r w:rsidRPr="00A12006">
        <w:t>Which has rock n roll lullabies and things like that. Then, he used to enjoy that. He’ll have a gentle listen and then like say, like I mentioned earlier with Cliff Richard as well.</w:t>
      </w:r>
      <w:r w:rsidRPr="00A12006">
        <w:rPr>
          <w:rStyle w:val="0Text"/>
          <w:rFonts w:ascii="Arial" w:hAnsi="Arial" w:cs="Arial"/>
          <w:sz w:val="22"/>
          <w:szCs w:val="22"/>
        </w:rPr>
        <w:t xml:space="preserve"> [Repertoire choices]</w:t>
      </w:r>
    </w:p>
    <w:p w14:paraId="6E5DB60A" w14:textId="77777777" w:rsidR="007D5C44" w:rsidRPr="00A12006" w:rsidRDefault="007D5C44" w:rsidP="005F67E2">
      <w:r w:rsidRPr="00A12006">
        <w:t>Me;Would you say you don't feel confident?</w:t>
      </w:r>
    </w:p>
    <w:p w14:paraId="1C1D7EBE" w14:textId="77777777" w:rsidR="007D5C44" w:rsidRPr="00A12006" w:rsidRDefault="007D5C44" w:rsidP="005F67E2">
      <w:r w:rsidRPr="00A12006">
        <w:rPr>
          <w:rStyle w:val="3Text"/>
          <w:rFonts w:ascii="Arial" w:hAnsi="Arial" w:cs="Arial"/>
          <w:sz w:val="22"/>
          <w:szCs w:val="22"/>
        </w:rPr>
        <w:t>Err not really</w:t>
      </w:r>
      <w:r w:rsidRPr="00A12006">
        <w:t xml:space="preserve"> [Confidence in singing]</w:t>
      </w:r>
      <w:r w:rsidRPr="00A12006">
        <w:rPr>
          <w:rStyle w:val="4Text"/>
          <w:rFonts w:ascii="Arial" w:hAnsi="Arial" w:cs="Arial"/>
          <w:sz w:val="22"/>
          <w:szCs w:val="22"/>
        </w:rPr>
        <w:t>.</w:t>
      </w:r>
    </w:p>
    <w:p w14:paraId="32940216" w14:textId="77777777" w:rsidR="007D5C44" w:rsidRPr="00A12006" w:rsidRDefault="007D5C44" w:rsidP="005F67E2">
      <w:r w:rsidRPr="00A12006">
        <w:t>Me;Is it because you're the only man or the male voice in this space? Or is it if it was a room full of men?</w:t>
      </w:r>
    </w:p>
    <w:p w14:paraId="7320CF45" w14:textId="77777777" w:rsidR="007D5C44" w:rsidRPr="00A12006" w:rsidRDefault="007D5C44" w:rsidP="005F67E2">
      <w:r w:rsidRPr="00A12006">
        <w:t xml:space="preserve">I think it’s a bit further than that, because obviously, I’ve tried to be in a few bands before and then obviously the recent diagnosis and understanding of why that is so I'm still last bit of anxiety and lack of confidence there, I think, again, it could be anything as to why I’m not feeling comfortable to do. Do it. </w:t>
      </w:r>
      <w:r w:rsidRPr="00A12006">
        <w:rPr>
          <w:rStyle w:val="2Text"/>
          <w:rFonts w:ascii="Arial" w:hAnsi="Arial" w:cs="Arial"/>
          <w:sz w:val="22"/>
          <w:szCs w:val="22"/>
        </w:rPr>
        <w:t>But like I say in a private setting I’m more comfortable</w:t>
      </w:r>
      <w:r w:rsidRPr="00A12006">
        <w:rPr>
          <w:rStyle w:val="0Text"/>
          <w:rFonts w:ascii="Arial" w:hAnsi="Arial" w:cs="Arial"/>
          <w:sz w:val="22"/>
          <w:szCs w:val="22"/>
        </w:rPr>
        <w:t xml:space="preserve"> [Confidence in singing]</w:t>
      </w:r>
      <w:r w:rsidRPr="00A12006">
        <w:t>.</w:t>
      </w:r>
    </w:p>
    <w:p w14:paraId="4CBC7CA2" w14:textId="77777777" w:rsidR="007D5C44" w:rsidRPr="00A12006" w:rsidRDefault="007D5C44" w:rsidP="005F67E2">
      <w:r w:rsidRPr="00A12006">
        <w:t>Me; Do you do it because you know Max enjoys it?</w:t>
      </w:r>
    </w:p>
    <w:p w14:paraId="76062259" w14:textId="77777777" w:rsidR="007D5C44" w:rsidRPr="00A12006" w:rsidRDefault="007D5C44" w:rsidP="005F67E2">
      <w:r w:rsidRPr="00A12006">
        <w:t xml:space="preserve">Yes, because at the end of the day If it helps him in calming down, you know it's a bit like being a support worker in a way. If you know that, if you know how someone works and functions. </w:t>
      </w:r>
      <w:r w:rsidRPr="00A12006">
        <w:rPr>
          <w:rStyle w:val="2Text"/>
          <w:rFonts w:ascii="Arial" w:hAnsi="Arial" w:cs="Arial"/>
          <w:sz w:val="22"/>
          <w:szCs w:val="22"/>
        </w:rPr>
        <w:t>And you know what makes them,or helps them calm down with any stressful setting, and that’s what you do to helpe them.</w:t>
      </w:r>
    </w:p>
    <w:p w14:paraId="6460A5D1" w14:textId="77777777" w:rsidR="007D5C44" w:rsidRPr="00A12006" w:rsidRDefault="007D5C44" w:rsidP="005F67E2">
      <w:r w:rsidRPr="00A12006">
        <w:rPr>
          <w:rStyle w:val="3Text"/>
          <w:rFonts w:ascii="Arial" w:hAnsi="Arial" w:cs="Arial"/>
          <w:sz w:val="22"/>
          <w:szCs w:val="22"/>
        </w:rPr>
        <w:t xml:space="preserve"> </w:t>
      </w:r>
      <w:r w:rsidRPr="00A12006">
        <w:t xml:space="preserve"> [Singing as a tool for parenting, Infant responsivity to singing]</w:t>
      </w:r>
    </w:p>
    <w:p w14:paraId="6AC63BEF" w14:textId="77777777" w:rsidR="007D5C44" w:rsidRPr="00A12006" w:rsidRDefault="007D5C44" w:rsidP="005F67E2">
      <w:r w:rsidRPr="00A12006">
        <w:lastRenderedPageBreak/>
        <w:t>Me; Regardless of how you feel about it, you just do it, because I hear that a lot. Yeah, you are repeating a pattern I hear. Brilliant. Did you have anyone to sing to you when you were a child?</w:t>
      </w:r>
    </w:p>
    <w:p w14:paraId="51F62713" w14:textId="77777777" w:rsidR="007D5C44" w:rsidRPr="00A12006" w:rsidRDefault="007D5C44" w:rsidP="005F67E2">
      <w:r w:rsidRPr="00A12006">
        <w:rPr>
          <w:rStyle w:val="1Text"/>
          <w:rFonts w:ascii="Arial" w:hAnsi="Arial" w:cs="Arial"/>
          <w:sz w:val="22"/>
          <w:szCs w:val="22"/>
        </w:rPr>
        <w:t>You see, I don’t really remember that, but obviously there are certain things that my mum and dad will repeat if they remember them, I don’t remember any of it. It’s weird, but…</w:t>
      </w:r>
      <w:r w:rsidRPr="00A12006">
        <w:t xml:space="preserve"> Obviously I've been bought by parents who are baby boomers. And. They’ve been bought up by Ken Dodd, Eric and Ernie, ummm =the two ronnies, people like that (5.34) They’ve all done all sorts of very famous songs that are still relevant for me today.</w:t>
      </w:r>
      <w:r w:rsidRPr="00A12006">
        <w:rPr>
          <w:rStyle w:val="0Text"/>
          <w:rFonts w:ascii="Arial" w:hAnsi="Arial" w:cs="Arial"/>
          <w:sz w:val="22"/>
          <w:szCs w:val="22"/>
        </w:rPr>
        <w:t xml:space="preserve"> [Family legacies and grand parents interactions]</w:t>
      </w:r>
      <w:r w:rsidRPr="00A12006">
        <w:rPr>
          <w:rStyle w:val="1Text"/>
          <w:rFonts w:ascii="Arial" w:hAnsi="Arial" w:cs="Arial"/>
          <w:sz w:val="22"/>
          <w:szCs w:val="22"/>
        </w:rPr>
        <w:t xml:space="preserve"> And yeah. That I still play every so often. It’s like regarding Max’s </w:t>
      </w:r>
      <w:r w:rsidRPr="00A12006">
        <w:t>playlist, these old things. They would be in there just like, Morecombe and wises’s Bring me sunshine, then. Ken Dodds Happiness and all sorts of stuff like that.</w:t>
      </w:r>
      <w:r w:rsidRPr="00A12006">
        <w:rPr>
          <w:rStyle w:val="0Text"/>
          <w:rFonts w:ascii="Arial" w:hAnsi="Arial" w:cs="Arial"/>
          <w:sz w:val="22"/>
          <w:szCs w:val="22"/>
        </w:rPr>
        <w:t xml:space="preserve"> [Repertoire choices]</w:t>
      </w:r>
    </w:p>
    <w:p w14:paraId="6B45E947" w14:textId="77777777" w:rsidR="007D5C44" w:rsidRPr="00A12006" w:rsidRDefault="007D5C44" w:rsidP="005F67E2">
      <w:r w:rsidRPr="00A12006">
        <w:t>Me;Do you remember them them singing it to you as a child?</w:t>
      </w:r>
    </w:p>
    <w:p w14:paraId="74133FC7" w14:textId="77777777" w:rsidR="007D5C44" w:rsidRPr="00A12006" w:rsidRDefault="007D5C44" w:rsidP="005F67E2">
      <w:r w:rsidRPr="00A12006">
        <w:rPr>
          <w:rStyle w:val="3Text"/>
          <w:rFonts w:ascii="Arial" w:hAnsi="Arial" w:cs="Arial"/>
          <w:sz w:val="22"/>
          <w:szCs w:val="22"/>
        </w:rPr>
        <w:t>Me mum did</w:t>
      </w:r>
      <w:r w:rsidRPr="00A12006">
        <w:t xml:space="preserve"> [Family legacies and grand parents interactions, Gender, Adults sing with babies]</w:t>
      </w:r>
    </w:p>
    <w:p w14:paraId="2182A038" w14:textId="77777777" w:rsidR="007D5C44" w:rsidRPr="00A12006" w:rsidRDefault="007D5C44" w:rsidP="005F67E2">
      <w:r w:rsidRPr="00A12006">
        <w:t>Me; Ah brilliant so not necessarily the Nursery rhymes but songs that tickled you!</w:t>
      </w:r>
    </w:p>
    <w:p w14:paraId="2B493F9D" w14:textId="77777777" w:rsidR="007D5C44" w:rsidRPr="00A12006" w:rsidRDefault="007D5C44" w:rsidP="005F67E2">
      <w:r w:rsidRPr="00A12006">
        <w:t>Yeah, my uncle did it to me, and then when my daughter was born, he sang it to her as wel</w:t>
      </w:r>
      <w:r w:rsidRPr="00A12006">
        <w:rPr>
          <w:rStyle w:val="0Text"/>
          <w:rFonts w:ascii="Arial" w:hAnsi="Arial" w:cs="Arial"/>
          <w:sz w:val="22"/>
          <w:szCs w:val="22"/>
        </w:rPr>
        <w:t xml:space="preserve"> [Family legacies and grand parents interactions, Gender, Adults sing with babies]</w:t>
      </w:r>
      <w:r w:rsidRPr="00A12006">
        <w:rPr>
          <w:rStyle w:val="1Text"/>
          <w:rFonts w:ascii="Arial" w:hAnsi="Arial" w:cs="Arial"/>
          <w:sz w:val="22"/>
          <w:szCs w:val="22"/>
        </w:rPr>
        <w:t>l.</w:t>
      </w:r>
    </w:p>
    <w:p w14:paraId="341A3783" w14:textId="77777777" w:rsidR="007D5C44" w:rsidRPr="00A12006" w:rsidRDefault="007D5C44" w:rsidP="005F67E2">
      <w:r w:rsidRPr="00A12006">
        <w:t>Me; (Lots of banging during childcare in space!) Yeah, yeah. It might start to get tricky to do this, what do you think? What do you think singing does for Max? Have you got Is it Phoebe? Yeah, yeah. When you come to these singing sessions, what do you think you're getting from it? And what do you think Max is getting from it? Any singing that he does.</w:t>
      </w:r>
    </w:p>
    <w:p w14:paraId="6CD06F62" w14:textId="77777777" w:rsidR="007D5C44" w:rsidRPr="00A12006" w:rsidRDefault="007D5C44" w:rsidP="005F67E2">
      <w:r w:rsidRPr="00A12006">
        <w:t xml:space="preserve">The thing is, I don’t know if it's parenting style, or you know,(Large distortion sounds ) it’s only things we can get them interested in . Or you know. We’ve seen a complete difference with Phoebe, </w:t>
      </w:r>
      <w:r w:rsidRPr="00A12006">
        <w:rPr>
          <w:rStyle w:val="2Text"/>
          <w:rFonts w:ascii="Arial" w:hAnsi="Arial" w:cs="Arial"/>
          <w:sz w:val="22"/>
          <w:szCs w:val="22"/>
        </w:rPr>
        <w:t xml:space="preserve"> so she went to these things she got full on involved, she’d sing and do that sleeping bunnies and stuff like that. She’d actually get involved. But Max , he’s happy to play.</w:t>
      </w:r>
      <w:r w:rsidRPr="00A12006">
        <w:rPr>
          <w:rStyle w:val="0Text"/>
          <w:rFonts w:ascii="Arial" w:hAnsi="Arial" w:cs="Arial"/>
          <w:sz w:val="22"/>
          <w:szCs w:val="22"/>
        </w:rPr>
        <w:t xml:space="preserve"> [When singing isn't the answer, Infant responsivity to singing]</w:t>
      </w:r>
    </w:p>
    <w:p w14:paraId="134DF7CB" w14:textId="77777777" w:rsidR="007D5C44" w:rsidRPr="00A12006" w:rsidRDefault="007D5C44" w:rsidP="005F67E2">
      <w:r w:rsidRPr="00A12006">
        <w:t>Me; He’s a different child, yeah. He mirrors my child actually! Our child is surrounded by music, but you wouldn't know! (giggle!). Do you have a collection of nursery rhymes that you, or a bank of songs that you know?</w:t>
      </w:r>
    </w:p>
    <w:p w14:paraId="3127DD85" w14:textId="77777777" w:rsidR="007D5C44" w:rsidRPr="00A12006" w:rsidRDefault="007D5C44" w:rsidP="005F67E2">
      <w:r w:rsidRPr="00A12006">
        <w:rPr>
          <w:rStyle w:val="1Text"/>
          <w:rFonts w:ascii="Arial" w:hAnsi="Arial" w:cs="Arial"/>
          <w:sz w:val="22"/>
          <w:szCs w:val="22"/>
        </w:rPr>
        <w:t>You know. Yeah</w:t>
      </w:r>
      <w:r w:rsidRPr="00A12006">
        <w:t>. Not necessarily nursery rhymes, some of the olds stuff my parents sang.</w:t>
      </w:r>
      <w:r w:rsidRPr="00A12006">
        <w:rPr>
          <w:rStyle w:val="0Text"/>
          <w:rFonts w:ascii="Arial" w:hAnsi="Arial" w:cs="Arial"/>
          <w:sz w:val="22"/>
          <w:szCs w:val="22"/>
        </w:rPr>
        <w:t xml:space="preserve"> [Repertoire choices, Family legacies and grand parents interactions]</w:t>
      </w:r>
    </w:p>
    <w:p w14:paraId="616A08B0" w14:textId="77777777" w:rsidR="007D5C44" w:rsidRPr="00A12006" w:rsidRDefault="007D5C44" w:rsidP="005F67E2">
      <w:r w:rsidRPr="00A12006">
        <w:t>Me; And your own songs that you enjoy?</w:t>
      </w:r>
    </w:p>
    <w:p w14:paraId="3BDC2BD1" w14:textId="77777777" w:rsidR="007D5C44" w:rsidRPr="00A12006" w:rsidRDefault="007D5C44" w:rsidP="005F67E2">
      <w:r w:rsidRPr="00A12006">
        <w:rPr>
          <w:rStyle w:val="1Text"/>
          <w:rFonts w:ascii="Arial" w:hAnsi="Arial" w:cs="Arial"/>
          <w:sz w:val="22"/>
          <w:szCs w:val="22"/>
        </w:rPr>
        <w:t xml:space="preserve">Yeah. </w:t>
      </w:r>
      <w:r w:rsidRPr="00A12006">
        <w:t>I've got my own, but as I say, we’re using it to get Max to sleep.</w:t>
      </w:r>
      <w:r w:rsidRPr="00A12006">
        <w:rPr>
          <w:rStyle w:val="0Text"/>
          <w:rFonts w:ascii="Arial" w:hAnsi="Arial" w:cs="Arial"/>
          <w:sz w:val="22"/>
          <w:szCs w:val="22"/>
        </w:rPr>
        <w:t xml:space="preserve"> [Singing practises and routines, Singing as a tool for parenting]</w:t>
      </w:r>
      <w:r w:rsidRPr="00A12006">
        <w:rPr>
          <w:rStyle w:val="1Text"/>
          <w:rFonts w:ascii="Arial" w:hAnsi="Arial" w:cs="Arial"/>
          <w:sz w:val="22"/>
          <w:szCs w:val="22"/>
        </w:rPr>
        <w:t xml:space="preserve"> We’re using it at some point during bedtime (8.19), so what we used to do. I have this portable charger for my phone. So I’m like right I </w:t>
      </w:r>
      <w:r w:rsidRPr="00A12006">
        <w:rPr>
          <w:rStyle w:val="1Text"/>
          <w:rFonts w:ascii="Arial" w:hAnsi="Arial" w:cs="Arial"/>
          <w:sz w:val="22"/>
          <w:szCs w:val="22"/>
        </w:rPr>
        <w:lastRenderedPageBreak/>
        <w:t xml:space="preserve">can probably go without my phone tonight and I can get a decent nights sleep. So this was before he was 1, and I had two phones at one point because on ewe’d be using for whatever we’re using So I thpoiught, right, we’ll put the playlist on that one, leave the phone on charge, find another charger for the phone I am using and just leave the playlist running. And so all this, </w:t>
      </w:r>
      <w:r w:rsidRPr="00A12006">
        <w:t>then every time my wife got up for a wee. She’d be like, he’s not put that on the list tonight! Literally she just hears Ken Dodd blaring out, and cliff Richard and all sorts of things</w:t>
      </w:r>
      <w:r w:rsidRPr="00A12006">
        <w:rPr>
          <w:rStyle w:val="0Text"/>
          <w:rFonts w:ascii="Arial" w:hAnsi="Arial" w:cs="Arial"/>
          <w:sz w:val="22"/>
          <w:szCs w:val="22"/>
        </w:rPr>
        <w:t xml:space="preserve"> [Singing as a tool for parenting, Singing practises and routines, Repertoire choices]</w:t>
      </w:r>
      <w:r w:rsidRPr="00A12006">
        <w:rPr>
          <w:rStyle w:val="1Text"/>
          <w:rFonts w:ascii="Arial" w:hAnsi="Arial" w:cs="Arial"/>
          <w:sz w:val="22"/>
          <w:szCs w:val="22"/>
        </w:rPr>
        <w:t xml:space="preserve">. </w:t>
      </w:r>
      <w:r w:rsidRPr="00A12006">
        <w:t>It’s weird how he doesn’t quite respond to nursery rhymes so much, he sort of reverts back to the softer, older rock'n'roll kind of stuff…that our parents used to do and he finds that a lot more calming than anything else</w:t>
      </w:r>
      <w:r w:rsidRPr="00A12006">
        <w:rPr>
          <w:rStyle w:val="0Text"/>
          <w:rFonts w:ascii="Arial" w:hAnsi="Arial" w:cs="Arial"/>
          <w:sz w:val="22"/>
          <w:szCs w:val="22"/>
        </w:rPr>
        <w:t xml:space="preserve"> [Family legacies and grand parents interactions, Infant responsivity to singing, Repertoire choices]</w:t>
      </w:r>
      <w:r w:rsidRPr="00A12006">
        <w:rPr>
          <w:rStyle w:val="1Text"/>
          <w:rFonts w:ascii="Arial" w:hAnsi="Arial" w:cs="Arial"/>
          <w:sz w:val="22"/>
          <w:szCs w:val="22"/>
        </w:rPr>
        <w:t xml:space="preserve">, the things like </w:t>
      </w:r>
      <w:r w:rsidRPr="00A12006">
        <w:t>the beatles, cliff Richard, evern like Elvis Presley, -he used to fall asleep to, anything like that.</w:t>
      </w:r>
    </w:p>
    <w:p w14:paraId="0889CFA4" w14:textId="77777777" w:rsidR="007D5C44" w:rsidRPr="00A12006" w:rsidRDefault="007D5C44" w:rsidP="005F67E2">
      <w:r w:rsidRPr="00A12006">
        <w:rPr>
          <w:rStyle w:val="3Text"/>
          <w:rFonts w:ascii="Arial" w:hAnsi="Arial" w:cs="Arial"/>
          <w:sz w:val="22"/>
          <w:szCs w:val="22"/>
        </w:rPr>
        <w:t xml:space="preserve"> </w:t>
      </w:r>
      <w:r w:rsidRPr="00A12006">
        <w:t xml:space="preserve"> [Repertoire choices]</w:t>
      </w:r>
    </w:p>
    <w:p w14:paraId="29EF6A78" w14:textId="77777777" w:rsidR="007D5C44" w:rsidRPr="00A12006" w:rsidRDefault="007D5C44" w:rsidP="005F67E2">
      <w:r w:rsidRPr="00A12006">
        <w:t>Me; so it’s almost like from your generation up, that’s really interesting. I hear a lot about legacy in music and the songs we choose.</w:t>
      </w:r>
    </w:p>
    <w:p w14:paraId="60D457A8" w14:textId="77777777" w:rsidR="007D5C44" w:rsidRPr="00A12006" w:rsidRDefault="007D5C44" w:rsidP="005F67E2">
      <w:r w:rsidRPr="00A12006">
        <w:t>There's a few other things I tried as well, and there's a few things he didn't really respond to.</w:t>
      </w:r>
      <w:r w:rsidRPr="00A12006">
        <w:rPr>
          <w:rStyle w:val="0Text"/>
          <w:rFonts w:ascii="Arial" w:hAnsi="Arial" w:cs="Arial"/>
          <w:sz w:val="22"/>
          <w:szCs w:val="22"/>
        </w:rPr>
        <w:t xml:space="preserve"> [When singing isn't the answer, Infant responsivity to singing]</w:t>
      </w:r>
      <w:r w:rsidRPr="00A12006">
        <w:rPr>
          <w:rStyle w:val="1Text"/>
          <w:rFonts w:ascii="Arial" w:hAnsi="Arial" w:cs="Arial"/>
          <w:sz w:val="22"/>
          <w:szCs w:val="22"/>
        </w:rPr>
        <w:t xml:space="preserve"> But when it was like, because, well, Phoebe was </w:t>
      </w:r>
      <w:r w:rsidRPr="00A12006">
        <w:t>used to find the track of the young ones and Cliff Richard, and me and my wife, always used to sing that, and used to rock her to sleep (giggle). And then she, then her head would just go back in the arm and that was it. That would be every night after her bath, she’d have a bottle.</w:t>
      </w:r>
      <w:r w:rsidRPr="00A12006">
        <w:rPr>
          <w:rStyle w:val="0Text"/>
          <w:rFonts w:ascii="Arial" w:hAnsi="Arial" w:cs="Arial"/>
          <w:sz w:val="22"/>
          <w:szCs w:val="22"/>
        </w:rPr>
        <w:t xml:space="preserve"> [Singing as a tool for parenting, Singing practises and routines, Infant responsivity to singing]</w:t>
      </w:r>
    </w:p>
    <w:p w14:paraId="4D33AE9C" w14:textId="77777777" w:rsidR="007D5C44" w:rsidRPr="00A12006" w:rsidRDefault="007D5C44" w:rsidP="005F67E2">
      <w:r w:rsidRPr="00A12006">
        <w:t>Me; so it's attached to routine as well. Do you improvise songs or make up songs?</w:t>
      </w:r>
    </w:p>
    <w:p w14:paraId="52BE63B3" w14:textId="77777777" w:rsidR="007D5C44" w:rsidRPr="00A12006" w:rsidRDefault="007D5C44" w:rsidP="005F67E2">
      <w:r w:rsidRPr="00A12006">
        <w:t>Yeah, all the time. I'm trying to make this funny as possible. So I think, as I can't remember any of them, they’re just on-the-spot rhyme</w:t>
      </w:r>
      <w:r w:rsidRPr="00A12006">
        <w:rPr>
          <w:rStyle w:val="0Text"/>
          <w:rFonts w:ascii="Arial" w:hAnsi="Arial" w:cs="Arial"/>
          <w:sz w:val="22"/>
          <w:szCs w:val="22"/>
        </w:rPr>
        <w:t xml:space="preserve"> [Confidence in singing, Singing improvisers]</w:t>
      </w:r>
      <w:r w:rsidRPr="00A12006">
        <w:rPr>
          <w:rStyle w:val="1Text"/>
          <w:rFonts w:ascii="Arial" w:hAnsi="Arial" w:cs="Arial"/>
          <w:sz w:val="22"/>
          <w:szCs w:val="22"/>
        </w:rPr>
        <w:t>s, and</w:t>
      </w:r>
      <w:r w:rsidRPr="00A12006">
        <w:t xml:space="preserve"> that's a trait I got from my uncle, 'cause he does that as well.</w:t>
      </w:r>
      <w:r w:rsidRPr="00A12006">
        <w:rPr>
          <w:rStyle w:val="0Text"/>
          <w:rFonts w:ascii="Arial" w:hAnsi="Arial" w:cs="Arial"/>
          <w:sz w:val="22"/>
          <w:szCs w:val="22"/>
        </w:rPr>
        <w:t xml:space="preserve"> [Family legacies and grand parents interactions]</w:t>
      </w:r>
    </w:p>
    <w:p w14:paraId="6D039960" w14:textId="77777777" w:rsidR="007D5C44" w:rsidRPr="00A12006" w:rsidRDefault="007D5C44" w:rsidP="005F67E2">
      <w:r w:rsidRPr="00A12006">
        <w:t>Me;So good. That's no, that's again something I hear a lot, which I like. How often do you sing with Max, do you think?</w:t>
      </w:r>
    </w:p>
    <w:p w14:paraId="3E1FDF6D" w14:textId="77777777" w:rsidR="007D5C44" w:rsidRPr="00A12006" w:rsidRDefault="007D5C44" w:rsidP="005F67E2">
      <w:r w:rsidRPr="00A12006">
        <w:rPr>
          <w:rStyle w:val="2Text"/>
          <w:rFonts w:ascii="Arial" w:hAnsi="Arial" w:cs="Arial"/>
          <w:sz w:val="22"/>
          <w:szCs w:val="22"/>
        </w:rPr>
        <w:t>Not very often, Probably not enough,</w:t>
      </w:r>
      <w:r w:rsidRPr="00A12006">
        <w:rPr>
          <w:rStyle w:val="0Text"/>
          <w:rFonts w:ascii="Arial" w:hAnsi="Arial" w:cs="Arial"/>
          <w:sz w:val="22"/>
          <w:szCs w:val="22"/>
        </w:rPr>
        <w:t xml:space="preserve"> [Negative messaging about singing]</w:t>
      </w:r>
      <w:r w:rsidRPr="00A12006">
        <w:t xml:space="preserve"> but f it's something I do know. And he's not (10.47) calming down or anything. So I think the most famous thing we’ve got going, is Jig jog. So I’ve got to mention that because it’s one of the things that he sings at popo alonmg and I’ve got it on the phone as well, so.</w:t>
      </w:r>
    </w:p>
    <w:p w14:paraId="67CB337C" w14:textId="77777777" w:rsidR="007D5C44" w:rsidRPr="00A12006" w:rsidRDefault="007D5C44" w:rsidP="005F67E2">
      <w:r w:rsidRPr="00A12006">
        <w:t>Me; Ooh I don’t know that one. Can you tell me the words now?</w:t>
      </w:r>
    </w:p>
    <w:p w14:paraId="7983028C" w14:textId="77777777" w:rsidR="007D5C44" w:rsidRPr="00A12006" w:rsidRDefault="007D5C44" w:rsidP="005F67E2">
      <w:r w:rsidRPr="00A12006">
        <w:t>Yeah, I was. I was actually able to find it…. So I've got an instrumental and I’ve got this one (plays track). So that's what both of them resonate to</w:t>
      </w:r>
    </w:p>
    <w:p w14:paraId="3205A148" w14:textId="77777777" w:rsidR="007D5C44" w:rsidRPr="00A12006" w:rsidRDefault="007D5C44" w:rsidP="005F67E2">
      <w:r w:rsidRPr="00A12006">
        <w:lastRenderedPageBreak/>
        <w:t>Me;So that what he's responded to and you think he's responded to the song? Or do you think it's the voice or do you think it's the story?</w:t>
      </w:r>
    </w:p>
    <w:p w14:paraId="1D091AB4" w14:textId="77777777" w:rsidR="007D5C44" w:rsidRPr="00A12006" w:rsidRDefault="007D5C44" w:rsidP="005F67E2">
      <w:r w:rsidRPr="00A12006">
        <w:t xml:space="preserve">You know what, it’s because it's been used so much like in pop along, I think its become such a popular thing and it’s both phoebe andMax. </w:t>
      </w:r>
      <w:r w:rsidRPr="00A12006">
        <w:rPr>
          <w:rStyle w:val="2Text"/>
          <w:rFonts w:ascii="Arial" w:hAnsi="Arial" w:cs="Arial"/>
          <w:sz w:val="22"/>
          <w:szCs w:val="22"/>
        </w:rPr>
        <w:t>So when Max was a baby he used to fall asleep to that.</w:t>
      </w:r>
      <w:r w:rsidRPr="00A12006">
        <w:rPr>
          <w:rStyle w:val="0Text"/>
          <w:rFonts w:ascii="Arial" w:hAnsi="Arial" w:cs="Arial"/>
          <w:sz w:val="22"/>
          <w:szCs w:val="22"/>
        </w:rPr>
        <w:t xml:space="preserve"> [Singing as a tool for parenting]</w:t>
      </w:r>
    </w:p>
    <w:p w14:paraId="0152332D" w14:textId="77777777" w:rsidR="007D5C44" w:rsidRPr="00A12006" w:rsidRDefault="007D5C44" w:rsidP="005F67E2">
      <w:r w:rsidRPr="00A12006">
        <w:t>Me; That really interesting, And then you've got legacy with your other child, they sort of ... Have your feelings about singing with your child and your children changed since you've had children?</w:t>
      </w:r>
    </w:p>
    <w:p w14:paraId="4981F946" w14:textId="77777777" w:rsidR="007D5C44" w:rsidRPr="00A12006" w:rsidRDefault="007D5C44" w:rsidP="005F67E2">
      <w:r w:rsidRPr="00A12006">
        <w:t>Well it’s Different 'cause there's about 5 to 6 years between Max and Phoebe.</w:t>
      </w:r>
    </w:p>
    <w:p w14:paraId="1A44C78D" w14:textId="77777777" w:rsidR="007D5C44" w:rsidRPr="00A12006" w:rsidRDefault="007D5C44" w:rsidP="005F67E2">
      <w:r w:rsidRPr="00A12006">
        <w:t>Me;Do you think you sing more because you have children or less ? Or do you think about it?</w:t>
      </w:r>
    </w:p>
    <w:p w14:paraId="5BA83859" w14:textId="77777777" w:rsidR="007D5C44" w:rsidRPr="00A12006" w:rsidRDefault="007D5C44" w:rsidP="005F67E2">
      <w:r w:rsidRPr="00A12006">
        <w:rPr>
          <w:rStyle w:val="1Text"/>
          <w:rFonts w:ascii="Arial" w:hAnsi="Arial" w:cs="Arial"/>
          <w:sz w:val="22"/>
          <w:szCs w:val="22"/>
        </w:rPr>
        <w:t>At home. Because I do play instruments at home. One thing I used to do with Phoebe during COVID, and not doing the childcare,</w:t>
      </w:r>
      <w:r w:rsidRPr="00A12006">
        <w:t xml:space="preserve"> I used to play these concerts for her, so I used to just put the playlist on in the background. Just play live for her, she used to love it. </w:t>
      </w:r>
      <w:r w:rsidRPr="00A12006">
        <w:rPr>
          <w:rStyle w:val="0Text"/>
          <w:rFonts w:ascii="Arial" w:hAnsi="Arial" w:cs="Arial"/>
          <w:sz w:val="22"/>
          <w:szCs w:val="22"/>
        </w:rPr>
        <w:t xml:space="preserve"> [Infant responsivity to singing, Gender, Adults sing with babies, Singing and music is valuable activity, Confidence in singing, Family legacies and grand parents interactions]</w:t>
      </w:r>
      <w:r w:rsidRPr="00A12006">
        <w:t>I tried to do that for Max but all Max is interested in doing is trying to rip the strings off my guitar (giggle).</w:t>
      </w:r>
    </w:p>
    <w:p w14:paraId="5F869D26" w14:textId="77777777" w:rsidR="007D5C44" w:rsidRPr="00A12006" w:rsidRDefault="007D5C44" w:rsidP="005F67E2">
      <w:r w:rsidRPr="00A12006">
        <w:rPr>
          <w:rStyle w:val="3Text"/>
          <w:rFonts w:ascii="Arial" w:hAnsi="Arial" w:cs="Arial"/>
          <w:sz w:val="22"/>
          <w:szCs w:val="22"/>
        </w:rPr>
        <w:t xml:space="preserve"> </w:t>
      </w:r>
      <w:r w:rsidRPr="00A12006">
        <w:t xml:space="preserve"> [When singing isn't the answer]</w:t>
      </w:r>
    </w:p>
    <w:p w14:paraId="4A47AD72" w14:textId="77777777" w:rsidR="007D5C44" w:rsidRPr="00A12006" w:rsidRDefault="007D5C44" w:rsidP="005F67E2">
      <w:r w:rsidRPr="00A12006">
        <w:t>Yes. Different child! Giggle</w:t>
      </w:r>
    </w:p>
    <w:p w14:paraId="3AD5C4CF" w14:textId="77777777" w:rsidR="007D5C44" w:rsidRPr="00A12006" w:rsidRDefault="007D5C44" w:rsidP="005F67E2">
      <w:r w:rsidRPr="00A12006">
        <w:t>But yeah, music-wise, like I say, if I'm confident playing something, I’ll remember it</w:t>
      </w:r>
      <w:r w:rsidRPr="00A12006">
        <w:rPr>
          <w:rStyle w:val="2Text"/>
          <w:rFonts w:ascii="Arial" w:hAnsi="Arial" w:cs="Arial"/>
          <w:sz w:val="22"/>
          <w:szCs w:val="22"/>
        </w:rPr>
        <w:t xml:space="preserve">, because I have a really bad memory. </w:t>
      </w:r>
      <w:r w:rsidRPr="00A12006">
        <w:rPr>
          <w:rStyle w:val="0Text"/>
          <w:rFonts w:ascii="Arial" w:hAnsi="Arial" w:cs="Arial"/>
          <w:sz w:val="22"/>
          <w:szCs w:val="22"/>
        </w:rPr>
        <w:t xml:space="preserve"> [Difficulty with remembering children's songs]</w:t>
      </w:r>
      <w:r w:rsidRPr="00A12006">
        <w:t>So, if I’m playing bass it will be things like the police. Or the Jam. Or staus quo.</w:t>
      </w:r>
    </w:p>
    <w:p w14:paraId="35EBFD3C" w14:textId="77777777" w:rsidR="007D5C44" w:rsidRPr="00A12006" w:rsidRDefault="007D5C44" w:rsidP="005F67E2">
      <w:r w:rsidRPr="00A12006">
        <w:t>Me; Are you singing along?</w:t>
      </w:r>
    </w:p>
    <w:p w14:paraId="395EBDF0" w14:textId="77777777" w:rsidR="007D5C44" w:rsidRPr="00A12006" w:rsidRDefault="007D5C44" w:rsidP="005F67E2">
      <w:r w:rsidRPr="00A12006">
        <w:t xml:space="preserve">I’m trying to . But all the time, </w:t>
      </w:r>
      <w:r w:rsidRPr="00A12006">
        <w:rPr>
          <w:rStyle w:val="2Text"/>
          <w:rFonts w:ascii="Arial" w:hAnsi="Arial" w:cs="Arial"/>
          <w:sz w:val="22"/>
          <w:szCs w:val="22"/>
        </w:rPr>
        <w:t xml:space="preserve">its one of those, where I still feel a bit anxious about doing it. </w:t>
      </w:r>
      <w:r w:rsidRPr="00A12006">
        <w:rPr>
          <w:rStyle w:val="0Text"/>
          <w:rFonts w:ascii="Arial" w:hAnsi="Arial" w:cs="Arial"/>
          <w:sz w:val="22"/>
          <w:szCs w:val="22"/>
        </w:rPr>
        <w:t xml:space="preserve"> [Confidence in singing]</w:t>
      </w:r>
      <w:r w:rsidRPr="00A12006">
        <w:t>I'm not doing it so much anymore. When thyre in the bath ill play for them.</w:t>
      </w:r>
    </w:p>
    <w:p w14:paraId="02A9838C" w14:textId="77777777" w:rsidR="007D5C44" w:rsidRPr="00A12006" w:rsidRDefault="007D5C44" w:rsidP="005F67E2">
      <w:r w:rsidRPr="00A12006">
        <w:t>Me;But you don’t throw the electric guitar in the bath(giggle)?</w:t>
      </w:r>
    </w:p>
    <w:p w14:paraId="3C283FCA" w14:textId="77777777" w:rsidR="007D5C44" w:rsidRPr="00A12006" w:rsidRDefault="007D5C44" w:rsidP="005F67E2">
      <w:r w:rsidRPr="00A12006">
        <w:t>No, giggle</w:t>
      </w:r>
    </w:p>
    <w:p w14:paraId="6F240F7C" w14:textId="77777777" w:rsidR="007D5C44" w:rsidRPr="00A12006" w:rsidRDefault="007D5C44" w:rsidP="005F67E2">
      <w:r w:rsidRPr="00A12006">
        <w:rPr>
          <w:rStyle w:val="1Text"/>
          <w:rFonts w:ascii="Arial" w:hAnsi="Arial" w:cs="Arial"/>
          <w:sz w:val="22"/>
          <w:szCs w:val="22"/>
        </w:rPr>
        <w:t>Me; .</w:t>
      </w:r>
      <w:r w:rsidRPr="00A12006">
        <w:t>Do you feel anxious singing to your own children in your own home, it’s still in your mind?</w:t>
      </w:r>
    </w:p>
    <w:p w14:paraId="5572F67D" w14:textId="77777777" w:rsidR="007D5C44" w:rsidRPr="00A12006" w:rsidRDefault="007D5C44" w:rsidP="005F67E2">
      <w:r w:rsidRPr="00A12006">
        <w:t xml:space="preserve"> </w:t>
      </w:r>
    </w:p>
    <w:p w14:paraId="36670F93" w14:textId="77777777" w:rsidR="007D5C44" w:rsidRPr="00A12006" w:rsidRDefault="007D5C44" w:rsidP="005F67E2">
      <w:r w:rsidRPr="00A12006">
        <w:rPr>
          <w:rStyle w:val="3Text"/>
          <w:rFonts w:ascii="Arial" w:hAnsi="Arial" w:cs="Arial"/>
          <w:sz w:val="22"/>
          <w:szCs w:val="22"/>
        </w:rPr>
        <w:t>Yeah.</w:t>
      </w:r>
      <w:r w:rsidRPr="00A12006">
        <w:t xml:space="preserve"> [Challenges observed in singing , Confidence in singing]</w:t>
      </w:r>
    </w:p>
    <w:p w14:paraId="2ACD3F0A" w14:textId="77777777" w:rsidR="007D5C44" w:rsidRPr="00A12006" w:rsidRDefault="007D5C44" w:rsidP="005F67E2">
      <w:r w:rsidRPr="00A12006">
        <w:t>Me;Have you always felt like that?</w:t>
      </w:r>
    </w:p>
    <w:p w14:paraId="1EF824CC" w14:textId="77777777" w:rsidR="007D5C44" w:rsidRPr="00A12006" w:rsidRDefault="007D5C44" w:rsidP="005F67E2">
      <w:r w:rsidRPr="00A12006">
        <w:lastRenderedPageBreak/>
        <w:t>Yes, always.</w:t>
      </w:r>
    </w:p>
    <w:p w14:paraId="30A8687F" w14:textId="77777777" w:rsidR="007D5C44" w:rsidRPr="00A12006" w:rsidRDefault="007D5C44" w:rsidP="005F67E2">
      <w:r w:rsidRPr="00A12006">
        <w:t>Me;And do you feel like the diagnosis you’ve had recently, that explains it for you or..(14.40)</w:t>
      </w:r>
    </w:p>
    <w:p w14:paraId="47BDA76E" w14:textId="77777777" w:rsidR="007D5C44" w:rsidRPr="00A12006" w:rsidRDefault="007D5C44" w:rsidP="005F67E2">
      <w:r w:rsidRPr="00A12006">
        <w:rPr>
          <w:rStyle w:val="1Text"/>
          <w:rFonts w:ascii="Arial" w:hAnsi="Arial" w:cs="Arial"/>
          <w:sz w:val="22"/>
          <w:szCs w:val="22"/>
        </w:rPr>
        <w:t xml:space="preserve">Oh it definitely </w:t>
      </w:r>
      <w:r w:rsidRPr="00A12006">
        <w:t>explains it. Like I say, I've tried to be in several bands before, as a bass player, drummer and then the next thing is, it’s like in rehearsals, sort of like the studio area, absolutely fine.</w:t>
      </w:r>
      <w:r w:rsidRPr="00A12006">
        <w:rPr>
          <w:rStyle w:val="0Text"/>
          <w:rFonts w:ascii="Arial" w:hAnsi="Arial" w:cs="Arial"/>
          <w:sz w:val="22"/>
          <w:szCs w:val="22"/>
        </w:rPr>
        <w:t xml:space="preserve"> [Memories of personal singing stories]</w:t>
      </w:r>
      <w:r w:rsidRPr="00A12006">
        <w:rPr>
          <w:rStyle w:val="1Text"/>
          <w:rFonts w:ascii="Arial" w:hAnsi="Arial" w:cs="Arial"/>
          <w:sz w:val="22"/>
          <w:szCs w:val="22"/>
        </w:rPr>
        <w:t xml:space="preserve"> </w:t>
      </w:r>
      <w:r w:rsidRPr="00A12006">
        <w:t>Boosting, beaming with confidence</w:t>
      </w:r>
      <w:r w:rsidRPr="00A12006">
        <w:rPr>
          <w:rStyle w:val="0Text"/>
          <w:rFonts w:ascii="Arial" w:hAnsi="Arial" w:cs="Arial"/>
          <w:sz w:val="22"/>
          <w:szCs w:val="22"/>
        </w:rPr>
        <w:t xml:space="preserve"> [Confidence in singing]</w:t>
      </w:r>
      <w:r w:rsidRPr="00A12006">
        <w:rPr>
          <w:rStyle w:val="1Text"/>
          <w:rFonts w:ascii="Arial" w:hAnsi="Arial" w:cs="Arial"/>
          <w:sz w:val="22"/>
          <w:szCs w:val="22"/>
        </w:rPr>
        <w:t xml:space="preserve">. Then when it comes to actually playing,, its oh, alright, it’s a weird thing. I used to be in an Oasis band. I got invited to go and play at a wedding. I turned it down, and they why, </w:t>
      </w:r>
      <w:r w:rsidRPr="00A12006">
        <w:t>I said I can’t go because my wife’s family are there and they will get absolutely drunk and I’m just going to be a target for them. So all of a sudden everything was just building up and building up (1535), so it’s like the anxiety overtook everything there.</w:t>
      </w:r>
      <w:r w:rsidRPr="00A12006">
        <w:rPr>
          <w:rStyle w:val="0Text"/>
          <w:rFonts w:ascii="Arial" w:hAnsi="Arial" w:cs="Arial"/>
          <w:sz w:val="22"/>
          <w:szCs w:val="22"/>
        </w:rPr>
        <w:t xml:space="preserve"> [Family legacies and grand parents interactions, Negative messaging about singing, Self identity]</w:t>
      </w:r>
    </w:p>
    <w:p w14:paraId="51CCF1E3" w14:textId="77777777" w:rsidR="007D5C44" w:rsidRPr="00A12006" w:rsidRDefault="007D5C44" w:rsidP="005F67E2">
      <w:r w:rsidRPr="00A12006">
        <w:t>Me: So, what would give you confidence, what would you need to have more confidence? Do you know?</w:t>
      </w:r>
    </w:p>
    <w:p w14:paraId="3E6883E1" w14:textId="77777777" w:rsidR="007D5C44" w:rsidRPr="00A12006" w:rsidRDefault="007D5C44" w:rsidP="005F67E2">
      <w:r w:rsidRPr="00A12006">
        <w:t xml:space="preserve">It’s ironic really, regarding the diagnosis of autistic traits as well So it’s like for me, it’s just being at home. Sounds strange, being out and about is really good, getting my child out. </w:t>
      </w:r>
      <w:r w:rsidRPr="00A12006">
        <w:rPr>
          <w:rStyle w:val="2Text"/>
          <w:rFonts w:ascii="Arial" w:hAnsi="Arial" w:cs="Arial"/>
          <w:sz w:val="22"/>
          <w:szCs w:val="22"/>
        </w:rPr>
        <w:t>But Bedtime. Many times I do. It's bedtime. Cause I want to Calm the kids down.</w:t>
      </w:r>
      <w:r w:rsidRPr="00A12006">
        <w:rPr>
          <w:rStyle w:val="0Text"/>
          <w:rFonts w:ascii="Arial" w:hAnsi="Arial" w:cs="Arial"/>
          <w:sz w:val="22"/>
          <w:szCs w:val="22"/>
        </w:rPr>
        <w:t xml:space="preserve"> [Singing as a tool for parenting]</w:t>
      </w:r>
    </w:p>
    <w:p w14:paraId="4A983697" w14:textId="77777777" w:rsidR="007D5C44" w:rsidRPr="00A12006" w:rsidRDefault="007D5C44" w:rsidP="005F67E2">
      <w:r w:rsidRPr="00A12006">
        <w:t>Me; So you will sing at bedtime and it calms him?</w:t>
      </w:r>
    </w:p>
    <w:p w14:paraId="4C730F41" w14:textId="77777777" w:rsidR="007D5C44" w:rsidRPr="00A12006" w:rsidRDefault="007D5C44" w:rsidP="005F67E2">
      <w:r w:rsidRPr="00A12006">
        <w:t>Yeah,</w:t>
      </w:r>
    </w:p>
    <w:p w14:paraId="751D06A1" w14:textId="77777777" w:rsidR="007D5C44" w:rsidRPr="00A12006" w:rsidRDefault="007D5C44" w:rsidP="005F67E2">
      <w:r w:rsidRPr="00A12006">
        <w:t>Me: That’s so interesting, yeah, because it’s not everyone’s experience, and I see it and its weirdly not been my experience. I have a child for whom singing wouldn't have calmed him down. it would have revved him up. Or he’d just say no, and even now he asks me to sing in my head, yeah. And it's just, it's all children are so different in terms of their responses. But there are a lot of common things you do start to see, I hear it from parents who say. Bedtime is a really key space where I can sing.</w:t>
      </w:r>
    </w:p>
    <w:p w14:paraId="75943C68" w14:textId="77777777" w:rsidR="007D5C44" w:rsidRPr="00A12006" w:rsidRDefault="007D5C44" w:rsidP="005F67E2">
      <w:r w:rsidRPr="00A12006">
        <w:t xml:space="preserve">I think TV and technology, I think it's sort of destroyed that connection between you and the kid. </w:t>
      </w:r>
      <w:r w:rsidRPr="00A12006">
        <w:rPr>
          <w:rStyle w:val="0Text"/>
          <w:rFonts w:ascii="Arial" w:hAnsi="Arial" w:cs="Arial"/>
          <w:sz w:val="22"/>
          <w:szCs w:val="22"/>
        </w:rPr>
        <w:t xml:space="preserve"> [Family legacies and grand parents interactions]</w:t>
      </w:r>
      <w:r w:rsidRPr="00A12006">
        <w:rPr>
          <w:rStyle w:val="1Text"/>
          <w:rFonts w:ascii="Arial" w:hAnsi="Arial" w:cs="Arial"/>
          <w:sz w:val="22"/>
          <w:szCs w:val="22"/>
        </w:rPr>
        <w:t>It’s like</w:t>
      </w:r>
      <w:r w:rsidRPr="00A12006">
        <w:t xml:space="preserve"> our parents, their generation, it’s like.they didn’t have it all, so it’s like OK, I remember what my mum taught me and then they passed that on.</w:t>
      </w:r>
      <w:r w:rsidRPr="00A12006">
        <w:rPr>
          <w:rStyle w:val="0Text"/>
          <w:rFonts w:ascii="Arial" w:hAnsi="Arial" w:cs="Arial"/>
          <w:sz w:val="22"/>
          <w:szCs w:val="22"/>
        </w:rPr>
        <w:t xml:space="preserve"> [Family legacies and grand parents interactions]</w:t>
      </w:r>
    </w:p>
    <w:p w14:paraId="52DE4D9A" w14:textId="77777777" w:rsidR="007D5C44" w:rsidRPr="00A12006" w:rsidRDefault="007D5C44" w:rsidP="005F67E2">
      <w:r w:rsidRPr="00A12006">
        <w:t>Me; course because we were playing more. Yeah, this is.Are there any supports that you wish music practitioners knew that would be helpful to you. Is there anything that I could do that would make it easier, that might be simply come back to me with?</w:t>
      </w:r>
    </w:p>
    <w:p w14:paraId="3553F579" w14:textId="77777777" w:rsidR="007D5C44" w:rsidRPr="00A12006" w:rsidRDefault="007D5C44" w:rsidP="005F67E2">
      <w:r w:rsidRPr="00A12006">
        <w:t>I might come back with a few suggestions in the new year.</w:t>
      </w:r>
    </w:p>
    <w:p w14:paraId="70FCE557" w14:textId="77777777" w:rsidR="007D5C44" w:rsidRPr="00A12006" w:rsidRDefault="007D5C44" w:rsidP="005F67E2">
      <w:r w:rsidRPr="00A12006">
        <w:lastRenderedPageBreak/>
        <w:t>Me: So, for example, some people have said lyric sheets. Or could you give me an audio link that isn't YouTube, that isn't too stimulating and sometimes lyric sheets, because I'm from Russia and English isn't my first language and I don't know this nursery rhyme and I really want to feel a bit. And Ive said Oh god, Yeah, of course. And it makes complete sense. Or more action songs people have said.</w:t>
      </w:r>
    </w:p>
    <w:p w14:paraId="30F73843" w14:textId="77777777" w:rsidR="007D5C44" w:rsidRPr="00A12006" w:rsidRDefault="007D5C44" w:rsidP="005F67E2">
      <w:r w:rsidRPr="00A12006">
        <w:t>Yeah. You know what, I know we’ve I have Makaton and stuff.</w:t>
      </w:r>
    </w:p>
    <w:p w14:paraId="17362D59" w14:textId="77777777" w:rsidR="007D5C44" w:rsidRPr="00A12006" w:rsidRDefault="007D5C44" w:rsidP="005F67E2">
      <w:r w:rsidRPr="00A12006">
        <w:t>Me: You like Makaton don’t you?</w:t>
      </w:r>
    </w:p>
    <w:p w14:paraId="14765BFE" w14:textId="77777777" w:rsidR="007D5C44" w:rsidRPr="00A12006" w:rsidRDefault="007D5C44" w:rsidP="005F67E2">
      <w:r w:rsidRPr="00A12006">
        <w:t>Obviously with going deaf myself among. You know what? I was at my daughter’s Christmas concert. And they did the Christmas alphabet in Makaton. And I’m there like gesturing thank you and then she says I love you. So obviously when my hearing goes because of all the industrial work Ive done. It’s one of those where that’s more beneficial.</w:t>
      </w:r>
    </w:p>
    <w:p w14:paraId="1BB3DCA4" w14:textId="77777777" w:rsidR="007D5C44" w:rsidRPr="00A12006" w:rsidRDefault="007D5C44" w:rsidP="005F67E2">
      <w:r w:rsidRPr="00A12006">
        <w:t>Me: and that’s important because you want communication to sustain. One more question today if you were to advise other parents about singing with their children what would you say?</w:t>
      </w:r>
    </w:p>
    <w:p w14:paraId="5E245059" w14:textId="77777777" w:rsidR="007D5C44" w:rsidRPr="00A12006" w:rsidRDefault="007D5C44" w:rsidP="005F67E2">
      <w:r w:rsidRPr="00A12006">
        <w:t>Just do it. Down. It doesn’t realy matter what tone, Just try and have that communication with little one. Just give them a cuddle</w:t>
      </w:r>
      <w:r w:rsidRPr="00A12006">
        <w:rPr>
          <w:rStyle w:val="0Text"/>
          <w:rFonts w:ascii="Arial" w:hAnsi="Arial" w:cs="Arial"/>
          <w:sz w:val="22"/>
          <w:szCs w:val="22"/>
        </w:rPr>
        <w:t xml:space="preserve"> [Encouraged singing]</w:t>
      </w:r>
    </w:p>
    <w:p w14:paraId="322B5F31" w14:textId="77777777" w:rsidR="007D5C44" w:rsidRPr="00A12006" w:rsidRDefault="007D5C44" w:rsidP="005F67E2">
      <w:r w:rsidRPr="00A12006">
        <w:t>Me: Thank you so much, youre a superstar.</w:t>
      </w:r>
    </w:p>
    <w:p w14:paraId="44EFB41E" w14:textId="77777777" w:rsidR="007D5C44" w:rsidRPr="00953ADE" w:rsidRDefault="007D5C44" w:rsidP="007D5C44">
      <w:pPr>
        <w:spacing w:before="240" w:after="240"/>
        <w:rPr>
          <w:rFonts w:ascii="Arial" w:hAnsi="Arial" w:cs="Arial"/>
          <w:sz w:val="22"/>
          <w:szCs w:val="22"/>
        </w:rPr>
      </w:pPr>
    </w:p>
    <w:p w14:paraId="53B5EACA" w14:textId="77777777" w:rsidR="007249FA" w:rsidRDefault="007249FA" w:rsidP="00F0035A">
      <w:pPr>
        <w:spacing w:line="360" w:lineRule="auto"/>
        <w:rPr>
          <w:rFonts w:ascii="Arial" w:hAnsi="Arial" w:cs="Arial"/>
          <w:sz w:val="22"/>
          <w:szCs w:val="22"/>
        </w:rPr>
      </w:pPr>
    </w:p>
    <w:p w14:paraId="44B898D4" w14:textId="77777777" w:rsidR="005E248A" w:rsidRDefault="005E248A" w:rsidP="00F0035A">
      <w:pPr>
        <w:spacing w:line="360" w:lineRule="auto"/>
        <w:rPr>
          <w:rFonts w:ascii="Arial" w:hAnsi="Arial" w:cs="Arial"/>
          <w:sz w:val="22"/>
          <w:szCs w:val="22"/>
        </w:rPr>
      </w:pPr>
    </w:p>
    <w:p w14:paraId="40AD8DD5" w14:textId="77777777" w:rsidR="005E248A" w:rsidRDefault="005E248A" w:rsidP="00F0035A">
      <w:pPr>
        <w:spacing w:line="360" w:lineRule="auto"/>
        <w:rPr>
          <w:rFonts w:ascii="Arial" w:hAnsi="Arial" w:cs="Arial"/>
          <w:sz w:val="22"/>
          <w:szCs w:val="22"/>
        </w:rPr>
      </w:pPr>
    </w:p>
    <w:p w14:paraId="3B3B844B" w14:textId="77777777" w:rsidR="005E248A" w:rsidRDefault="005E248A" w:rsidP="00F0035A">
      <w:pPr>
        <w:spacing w:line="360" w:lineRule="auto"/>
        <w:rPr>
          <w:rFonts w:ascii="Arial" w:hAnsi="Arial" w:cs="Arial"/>
          <w:sz w:val="22"/>
          <w:szCs w:val="22"/>
        </w:rPr>
      </w:pPr>
    </w:p>
    <w:p w14:paraId="739FE5B7" w14:textId="77777777" w:rsidR="005E248A" w:rsidRDefault="005E248A" w:rsidP="00F0035A">
      <w:pPr>
        <w:spacing w:line="360" w:lineRule="auto"/>
        <w:rPr>
          <w:rFonts w:ascii="Arial" w:hAnsi="Arial" w:cs="Arial"/>
          <w:sz w:val="22"/>
          <w:szCs w:val="22"/>
        </w:rPr>
      </w:pPr>
    </w:p>
    <w:p w14:paraId="25A5B4EA" w14:textId="77777777" w:rsidR="005E248A" w:rsidRDefault="005E248A" w:rsidP="00F0035A">
      <w:pPr>
        <w:spacing w:line="360" w:lineRule="auto"/>
        <w:rPr>
          <w:rFonts w:ascii="Arial" w:hAnsi="Arial" w:cs="Arial"/>
          <w:sz w:val="22"/>
          <w:szCs w:val="22"/>
        </w:rPr>
      </w:pPr>
    </w:p>
    <w:p w14:paraId="44F17ED0" w14:textId="77777777" w:rsidR="005E248A" w:rsidRDefault="005E248A" w:rsidP="00F0035A">
      <w:pPr>
        <w:spacing w:line="360" w:lineRule="auto"/>
        <w:rPr>
          <w:rFonts w:ascii="Arial" w:hAnsi="Arial" w:cs="Arial"/>
          <w:sz w:val="22"/>
          <w:szCs w:val="22"/>
        </w:rPr>
      </w:pPr>
    </w:p>
    <w:p w14:paraId="6F2F6EF6" w14:textId="77777777" w:rsidR="005E248A" w:rsidRDefault="005E248A" w:rsidP="00F0035A">
      <w:pPr>
        <w:spacing w:line="360" w:lineRule="auto"/>
        <w:rPr>
          <w:rFonts w:ascii="Arial" w:hAnsi="Arial" w:cs="Arial"/>
          <w:sz w:val="22"/>
          <w:szCs w:val="22"/>
        </w:rPr>
      </w:pPr>
    </w:p>
    <w:p w14:paraId="41BB853D" w14:textId="77777777" w:rsidR="005E248A" w:rsidRDefault="005E248A" w:rsidP="00F0035A">
      <w:pPr>
        <w:spacing w:line="360" w:lineRule="auto"/>
        <w:rPr>
          <w:rFonts w:ascii="Arial" w:hAnsi="Arial" w:cs="Arial"/>
          <w:sz w:val="22"/>
          <w:szCs w:val="22"/>
        </w:rPr>
      </w:pPr>
    </w:p>
    <w:p w14:paraId="7FAE9336" w14:textId="77777777" w:rsidR="005E248A" w:rsidRDefault="005E248A" w:rsidP="00F0035A">
      <w:pPr>
        <w:spacing w:line="360" w:lineRule="auto"/>
        <w:rPr>
          <w:rFonts w:ascii="Arial" w:hAnsi="Arial" w:cs="Arial"/>
          <w:sz w:val="22"/>
          <w:szCs w:val="22"/>
        </w:rPr>
      </w:pPr>
    </w:p>
    <w:p w14:paraId="5FE411F9" w14:textId="77777777" w:rsidR="005E248A" w:rsidRDefault="005E248A" w:rsidP="00F0035A">
      <w:pPr>
        <w:spacing w:line="360" w:lineRule="auto"/>
        <w:rPr>
          <w:rFonts w:ascii="Arial" w:hAnsi="Arial" w:cs="Arial"/>
          <w:sz w:val="22"/>
          <w:szCs w:val="22"/>
        </w:rPr>
      </w:pPr>
    </w:p>
    <w:p w14:paraId="498D6060" w14:textId="77777777" w:rsidR="005E248A" w:rsidRDefault="005E248A" w:rsidP="00F0035A">
      <w:pPr>
        <w:spacing w:line="360" w:lineRule="auto"/>
        <w:rPr>
          <w:rFonts w:ascii="Arial" w:hAnsi="Arial" w:cs="Arial"/>
          <w:sz w:val="22"/>
          <w:szCs w:val="22"/>
        </w:rPr>
      </w:pPr>
    </w:p>
    <w:p w14:paraId="3D8AD906" w14:textId="77777777" w:rsidR="005E248A" w:rsidRDefault="005E248A" w:rsidP="00F0035A">
      <w:pPr>
        <w:spacing w:line="360" w:lineRule="auto"/>
        <w:rPr>
          <w:rFonts w:ascii="Arial" w:hAnsi="Arial" w:cs="Arial"/>
          <w:sz w:val="22"/>
          <w:szCs w:val="22"/>
        </w:rPr>
      </w:pPr>
    </w:p>
    <w:p w14:paraId="36BCBBDB" w14:textId="77777777" w:rsidR="005E248A" w:rsidRDefault="005E248A" w:rsidP="00F0035A">
      <w:pPr>
        <w:spacing w:line="360" w:lineRule="auto"/>
        <w:rPr>
          <w:rFonts w:ascii="Arial" w:hAnsi="Arial" w:cs="Arial"/>
          <w:sz w:val="22"/>
          <w:szCs w:val="22"/>
        </w:rPr>
      </w:pPr>
    </w:p>
    <w:p w14:paraId="1869E02F" w14:textId="77777777" w:rsidR="005E248A" w:rsidRDefault="005E248A" w:rsidP="00F0035A">
      <w:pPr>
        <w:spacing w:line="360" w:lineRule="auto"/>
        <w:rPr>
          <w:rFonts w:ascii="Arial" w:hAnsi="Arial" w:cs="Arial"/>
          <w:sz w:val="22"/>
          <w:szCs w:val="22"/>
        </w:rPr>
      </w:pPr>
    </w:p>
    <w:p w14:paraId="58475EC3" w14:textId="77777777" w:rsidR="005E248A" w:rsidRDefault="005E248A" w:rsidP="00F0035A">
      <w:pPr>
        <w:spacing w:line="360" w:lineRule="auto"/>
        <w:rPr>
          <w:rFonts w:ascii="Arial" w:hAnsi="Arial" w:cs="Arial"/>
          <w:sz w:val="22"/>
          <w:szCs w:val="22"/>
        </w:rPr>
      </w:pPr>
    </w:p>
    <w:p w14:paraId="5B2CA59D" w14:textId="77777777" w:rsidR="005E248A" w:rsidRDefault="005E248A" w:rsidP="00F0035A">
      <w:pPr>
        <w:spacing w:line="360" w:lineRule="auto"/>
        <w:rPr>
          <w:rFonts w:ascii="Arial" w:hAnsi="Arial" w:cs="Arial"/>
          <w:sz w:val="22"/>
          <w:szCs w:val="22"/>
        </w:rPr>
      </w:pPr>
    </w:p>
    <w:p w14:paraId="04922F67" w14:textId="77777777" w:rsidR="005E248A" w:rsidRDefault="005E248A" w:rsidP="00F0035A">
      <w:pPr>
        <w:spacing w:line="360" w:lineRule="auto"/>
        <w:rPr>
          <w:rFonts w:ascii="Arial" w:hAnsi="Arial" w:cs="Arial"/>
          <w:sz w:val="22"/>
          <w:szCs w:val="22"/>
        </w:rPr>
      </w:pPr>
    </w:p>
    <w:p w14:paraId="388565FD" w14:textId="77777777" w:rsidR="005E248A" w:rsidRDefault="005E248A" w:rsidP="00F0035A">
      <w:pPr>
        <w:spacing w:line="360" w:lineRule="auto"/>
        <w:rPr>
          <w:rFonts w:ascii="Arial" w:hAnsi="Arial" w:cs="Arial"/>
          <w:sz w:val="22"/>
          <w:szCs w:val="22"/>
        </w:rPr>
      </w:pPr>
    </w:p>
    <w:p w14:paraId="3DDC6FC8" w14:textId="77777777" w:rsidR="005E248A" w:rsidRDefault="005E248A" w:rsidP="00F0035A">
      <w:pPr>
        <w:spacing w:line="360" w:lineRule="auto"/>
        <w:rPr>
          <w:rFonts w:ascii="Arial" w:hAnsi="Arial" w:cs="Arial"/>
          <w:sz w:val="22"/>
          <w:szCs w:val="22"/>
        </w:rPr>
      </w:pPr>
    </w:p>
    <w:p w14:paraId="22C65B77" w14:textId="3AF13BA4" w:rsidR="0066643C" w:rsidRDefault="0066643C" w:rsidP="0066643C">
      <w:pPr>
        <w:rPr>
          <w:rFonts w:ascii="Arial" w:hAnsi="Arial" w:cs="Arial"/>
          <w:b/>
          <w:bCs/>
        </w:rPr>
      </w:pPr>
      <w:bookmarkStart w:id="97" w:name="_Toc223378248"/>
      <w:r w:rsidRPr="0066643C">
        <w:rPr>
          <w:rStyle w:val="Heading2Char"/>
        </w:rPr>
        <w:lastRenderedPageBreak/>
        <w:t>Appendix G Ethical Approval from UWTSD</w:t>
      </w:r>
      <w:bookmarkEnd w:id="97"/>
      <w:r>
        <w:rPr>
          <w:rFonts w:ascii="Arial" w:hAnsi="Arial" w:cs="Arial"/>
          <w:b/>
          <w:bCs/>
          <w:noProof/>
        </w:rPr>
        <w:drawing>
          <wp:inline distT="0" distB="0" distL="0" distR="0" wp14:anchorId="6C51D1D4" wp14:editId="19EBABED">
            <wp:extent cx="5731510" cy="7836535"/>
            <wp:effectExtent l="0" t="0" r="0" b="0"/>
            <wp:docPr id="654992999" name="Picture 38" descr="A paper with text and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92999" name="Picture 38" descr="A paper with text and a few word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7836535"/>
                    </a:xfrm>
                    <a:prstGeom prst="rect">
                      <a:avLst/>
                    </a:prstGeom>
                  </pic:spPr>
                </pic:pic>
              </a:graphicData>
            </a:graphic>
          </wp:inline>
        </w:drawing>
      </w:r>
      <w:r>
        <w:rPr>
          <w:rFonts w:ascii="Arial" w:hAnsi="Arial" w:cs="Arial"/>
          <w:b/>
          <w:bCs/>
        </w:rPr>
        <w:br w:type="page"/>
      </w:r>
    </w:p>
    <w:p w14:paraId="2EAFB1EF" w14:textId="77777777" w:rsidR="0066643C" w:rsidRDefault="0066643C" w:rsidP="0066643C">
      <w:pPr>
        <w:spacing w:after="0"/>
        <w:rPr>
          <w:rFonts w:ascii="Arial" w:hAnsi="Arial" w:cs="Arial"/>
          <w:b/>
          <w:bCs/>
        </w:rPr>
      </w:pPr>
    </w:p>
    <w:p w14:paraId="2549DF2A" w14:textId="77777777" w:rsidR="0066643C" w:rsidRDefault="0066643C" w:rsidP="0066643C">
      <w:pPr>
        <w:spacing w:after="0"/>
        <w:rPr>
          <w:rFonts w:ascii="Arial" w:hAnsi="Arial" w:cs="Arial"/>
          <w:b/>
          <w:bCs/>
        </w:rPr>
      </w:pPr>
    </w:p>
    <w:p w14:paraId="1E0310B9" w14:textId="77777777" w:rsidR="0066643C" w:rsidRDefault="0066643C" w:rsidP="0066643C">
      <w:pPr>
        <w:spacing w:after="0"/>
        <w:rPr>
          <w:rFonts w:ascii="Arial" w:hAnsi="Arial" w:cs="Arial"/>
          <w:b/>
          <w:bCs/>
        </w:rPr>
      </w:pPr>
      <w:r>
        <w:rPr>
          <w:rFonts w:ascii="Arial" w:hAnsi="Arial" w:cs="Arial"/>
          <w:b/>
          <w:bCs/>
          <w:noProof/>
        </w:rPr>
        <w:drawing>
          <wp:inline distT="0" distB="0" distL="0" distR="0" wp14:anchorId="012F6AF5" wp14:editId="1326F3E7">
            <wp:extent cx="5731510" cy="7960995"/>
            <wp:effectExtent l="0" t="0" r="0" b="1905"/>
            <wp:docPr id="1388860683" name="Picture 39"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860683" name="Picture 39" descr="A paper with text on i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7960995"/>
                    </a:xfrm>
                    <a:prstGeom prst="rect">
                      <a:avLst/>
                    </a:prstGeom>
                  </pic:spPr>
                </pic:pic>
              </a:graphicData>
            </a:graphic>
          </wp:inline>
        </w:drawing>
      </w:r>
    </w:p>
    <w:p w14:paraId="76A5411A" w14:textId="77777777" w:rsidR="0066643C" w:rsidRDefault="0066643C" w:rsidP="0066643C">
      <w:pPr>
        <w:spacing w:after="0"/>
        <w:rPr>
          <w:rFonts w:ascii="Arial" w:hAnsi="Arial" w:cs="Arial"/>
          <w:b/>
          <w:bCs/>
        </w:rPr>
      </w:pPr>
    </w:p>
    <w:p w14:paraId="3CBF6F9E" w14:textId="77777777" w:rsidR="0066643C" w:rsidRDefault="0066643C" w:rsidP="0066643C">
      <w:pPr>
        <w:spacing w:after="0"/>
        <w:rPr>
          <w:rFonts w:ascii="Arial" w:hAnsi="Arial" w:cs="Arial"/>
          <w:b/>
          <w:bCs/>
        </w:rPr>
      </w:pPr>
    </w:p>
    <w:p w14:paraId="1729CCE7" w14:textId="77777777" w:rsidR="0066643C" w:rsidRDefault="0066643C" w:rsidP="0066643C">
      <w:pPr>
        <w:spacing w:after="0"/>
        <w:rPr>
          <w:rFonts w:ascii="Arial" w:hAnsi="Arial" w:cs="Arial"/>
          <w:b/>
          <w:bCs/>
        </w:rPr>
      </w:pPr>
      <w:r>
        <w:rPr>
          <w:rFonts w:ascii="Arial" w:hAnsi="Arial" w:cs="Arial"/>
          <w:b/>
          <w:bCs/>
          <w:noProof/>
        </w:rPr>
        <w:lastRenderedPageBreak/>
        <w:drawing>
          <wp:inline distT="0" distB="0" distL="0" distR="0" wp14:anchorId="58678F8D" wp14:editId="17FB0721">
            <wp:extent cx="5283200" cy="7467600"/>
            <wp:effectExtent l="0" t="0" r="0" b="0"/>
            <wp:docPr id="45375836" name="Picture 40"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5836" name="Picture 40" descr="A paper with text on i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283200" cy="7467600"/>
                    </a:xfrm>
                    <a:prstGeom prst="rect">
                      <a:avLst/>
                    </a:prstGeom>
                  </pic:spPr>
                </pic:pic>
              </a:graphicData>
            </a:graphic>
          </wp:inline>
        </w:drawing>
      </w:r>
    </w:p>
    <w:p w14:paraId="39A67EDA" w14:textId="77777777" w:rsidR="0066643C" w:rsidRDefault="0066643C" w:rsidP="0066643C">
      <w:pPr>
        <w:spacing w:after="0"/>
        <w:rPr>
          <w:rFonts w:ascii="Arial" w:hAnsi="Arial" w:cs="Arial"/>
          <w:b/>
          <w:bCs/>
        </w:rPr>
      </w:pPr>
    </w:p>
    <w:p w14:paraId="435D4F3B" w14:textId="77777777" w:rsidR="0066643C" w:rsidRDefault="0066643C" w:rsidP="0066643C">
      <w:pPr>
        <w:spacing w:after="0"/>
        <w:rPr>
          <w:rFonts w:ascii="Arial" w:hAnsi="Arial" w:cs="Arial"/>
          <w:b/>
          <w:bCs/>
        </w:rPr>
      </w:pPr>
    </w:p>
    <w:p w14:paraId="6DB562B2" w14:textId="77777777" w:rsidR="0066643C" w:rsidRDefault="0066643C" w:rsidP="0066643C">
      <w:pPr>
        <w:spacing w:after="0"/>
        <w:rPr>
          <w:rFonts w:ascii="Arial" w:hAnsi="Arial" w:cs="Arial"/>
          <w:b/>
          <w:bCs/>
        </w:rPr>
      </w:pPr>
    </w:p>
    <w:p w14:paraId="629845D1" w14:textId="77777777" w:rsidR="0066643C" w:rsidRDefault="0066643C" w:rsidP="0066643C">
      <w:pPr>
        <w:spacing w:after="0"/>
        <w:rPr>
          <w:rFonts w:ascii="Arial" w:hAnsi="Arial" w:cs="Arial"/>
          <w:b/>
          <w:bCs/>
        </w:rPr>
      </w:pPr>
    </w:p>
    <w:p w14:paraId="06BB4636" w14:textId="77777777" w:rsidR="0066643C" w:rsidRDefault="0066643C" w:rsidP="0066643C">
      <w:pPr>
        <w:spacing w:after="0"/>
        <w:rPr>
          <w:rFonts w:ascii="Arial" w:hAnsi="Arial" w:cs="Arial"/>
          <w:b/>
          <w:bCs/>
        </w:rPr>
      </w:pPr>
    </w:p>
    <w:p w14:paraId="59812C94" w14:textId="77777777" w:rsidR="0066643C" w:rsidRDefault="0066643C" w:rsidP="0066643C">
      <w:pPr>
        <w:spacing w:after="0"/>
        <w:rPr>
          <w:rFonts w:ascii="Arial" w:hAnsi="Arial" w:cs="Arial"/>
          <w:b/>
          <w:bCs/>
        </w:rPr>
      </w:pPr>
    </w:p>
    <w:p w14:paraId="4B9814FD" w14:textId="77777777" w:rsidR="0066643C" w:rsidRDefault="0066643C" w:rsidP="0066643C">
      <w:pPr>
        <w:spacing w:after="0"/>
        <w:rPr>
          <w:rFonts w:ascii="Arial" w:hAnsi="Arial" w:cs="Arial"/>
          <w:b/>
          <w:bCs/>
        </w:rPr>
      </w:pPr>
      <w:r>
        <w:rPr>
          <w:rFonts w:ascii="Arial" w:hAnsi="Arial" w:cs="Arial"/>
          <w:b/>
          <w:bCs/>
          <w:noProof/>
        </w:rPr>
        <w:lastRenderedPageBreak/>
        <w:drawing>
          <wp:inline distT="0" distB="0" distL="0" distR="0" wp14:anchorId="144D3244" wp14:editId="708E13CC">
            <wp:extent cx="5270500" cy="7518400"/>
            <wp:effectExtent l="0" t="0" r="0" b="0"/>
            <wp:docPr id="2070818525" name="Picture 4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818525" name="Picture 42" descr="A paper with text on i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270500" cy="7518400"/>
                    </a:xfrm>
                    <a:prstGeom prst="rect">
                      <a:avLst/>
                    </a:prstGeom>
                  </pic:spPr>
                </pic:pic>
              </a:graphicData>
            </a:graphic>
          </wp:inline>
        </w:drawing>
      </w:r>
    </w:p>
    <w:p w14:paraId="246A04FB" w14:textId="77777777" w:rsidR="0066643C" w:rsidRDefault="0066643C" w:rsidP="0066643C">
      <w:pPr>
        <w:spacing w:after="0"/>
        <w:rPr>
          <w:rFonts w:ascii="Arial" w:hAnsi="Arial" w:cs="Arial"/>
          <w:b/>
          <w:bCs/>
        </w:rPr>
      </w:pPr>
    </w:p>
    <w:p w14:paraId="124DC736" w14:textId="77777777" w:rsidR="0066643C" w:rsidRDefault="0066643C" w:rsidP="0066643C">
      <w:pPr>
        <w:spacing w:after="0"/>
        <w:rPr>
          <w:rFonts w:ascii="Arial" w:hAnsi="Arial" w:cs="Arial"/>
          <w:b/>
          <w:bCs/>
        </w:rPr>
      </w:pPr>
    </w:p>
    <w:p w14:paraId="4CE014AB" w14:textId="77777777" w:rsidR="0066643C" w:rsidRDefault="0066643C" w:rsidP="0066643C">
      <w:pPr>
        <w:spacing w:after="0"/>
        <w:rPr>
          <w:rFonts w:ascii="Arial" w:hAnsi="Arial" w:cs="Arial"/>
          <w:b/>
          <w:bCs/>
        </w:rPr>
      </w:pPr>
    </w:p>
    <w:p w14:paraId="4B85CAD9" w14:textId="77777777" w:rsidR="0066643C" w:rsidRDefault="0066643C" w:rsidP="0066643C">
      <w:pPr>
        <w:spacing w:after="0"/>
        <w:rPr>
          <w:rFonts w:ascii="Arial" w:hAnsi="Arial" w:cs="Arial"/>
          <w:b/>
          <w:bCs/>
        </w:rPr>
      </w:pPr>
    </w:p>
    <w:p w14:paraId="66C3C1CB" w14:textId="77777777" w:rsidR="0066643C" w:rsidRDefault="0066643C" w:rsidP="0066643C">
      <w:pPr>
        <w:spacing w:after="0"/>
        <w:rPr>
          <w:rFonts w:ascii="Arial" w:hAnsi="Arial" w:cs="Arial"/>
          <w:b/>
          <w:bCs/>
        </w:rPr>
      </w:pPr>
    </w:p>
    <w:p w14:paraId="7EEE7636" w14:textId="77777777" w:rsidR="0066643C" w:rsidRDefault="0066643C" w:rsidP="0066643C">
      <w:pPr>
        <w:spacing w:after="0"/>
        <w:rPr>
          <w:rFonts w:ascii="Arial" w:hAnsi="Arial" w:cs="Arial"/>
          <w:b/>
          <w:bCs/>
        </w:rPr>
      </w:pPr>
    </w:p>
    <w:p w14:paraId="1D3A0448" w14:textId="77777777" w:rsidR="0066643C" w:rsidRDefault="0066643C" w:rsidP="0066643C">
      <w:pPr>
        <w:spacing w:after="0"/>
        <w:rPr>
          <w:rFonts w:ascii="Arial" w:hAnsi="Arial" w:cs="Arial"/>
          <w:b/>
          <w:bCs/>
        </w:rPr>
      </w:pPr>
      <w:r>
        <w:rPr>
          <w:rFonts w:ascii="Arial" w:hAnsi="Arial" w:cs="Arial"/>
          <w:b/>
          <w:bCs/>
          <w:noProof/>
        </w:rPr>
        <w:lastRenderedPageBreak/>
        <w:drawing>
          <wp:inline distT="0" distB="0" distL="0" distR="0" wp14:anchorId="159A62B0" wp14:editId="5EC8AADD">
            <wp:extent cx="5321300" cy="7480300"/>
            <wp:effectExtent l="0" t="0" r="0" b="0"/>
            <wp:docPr id="1879655417" name="Picture 43"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655417" name="Picture 43" descr="A paper with text on i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321300" cy="7480300"/>
                    </a:xfrm>
                    <a:prstGeom prst="rect">
                      <a:avLst/>
                    </a:prstGeom>
                  </pic:spPr>
                </pic:pic>
              </a:graphicData>
            </a:graphic>
          </wp:inline>
        </w:drawing>
      </w:r>
    </w:p>
    <w:p w14:paraId="55C31200" w14:textId="77777777" w:rsidR="0066643C" w:rsidRDefault="0066643C" w:rsidP="0066643C">
      <w:pPr>
        <w:spacing w:after="0"/>
        <w:rPr>
          <w:rFonts w:ascii="Arial" w:hAnsi="Arial" w:cs="Arial"/>
          <w:b/>
          <w:bCs/>
        </w:rPr>
      </w:pPr>
    </w:p>
    <w:p w14:paraId="37966DA8" w14:textId="77777777" w:rsidR="0066643C" w:rsidRDefault="0066643C" w:rsidP="0066643C">
      <w:pPr>
        <w:spacing w:after="0"/>
        <w:rPr>
          <w:rFonts w:ascii="Arial" w:hAnsi="Arial" w:cs="Arial"/>
          <w:b/>
          <w:bCs/>
        </w:rPr>
      </w:pPr>
    </w:p>
    <w:p w14:paraId="20F98FD6" w14:textId="77777777" w:rsidR="0066643C" w:rsidRDefault="0066643C" w:rsidP="0066643C">
      <w:pPr>
        <w:spacing w:after="0"/>
        <w:rPr>
          <w:rFonts w:ascii="Arial" w:hAnsi="Arial" w:cs="Arial"/>
          <w:b/>
          <w:bCs/>
        </w:rPr>
      </w:pPr>
    </w:p>
    <w:p w14:paraId="210FDB5D" w14:textId="77777777" w:rsidR="0066643C" w:rsidRDefault="0066643C" w:rsidP="0066643C">
      <w:pPr>
        <w:spacing w:after="0"/>
        <w:rPr>
          <w:rFonts w:ascii="Arial" w:hAnsi="Arial" w:cs="Arial"/>
          <w:b/>
          <w:bCs/>
        </w:rPr>
      </w:pPr>
    </w:p>
    <w:p w14:paraId="785F315C" w14:textId="77777777" w:rsidR="0066643C" w:rsidRDefault="0066643C" w:rsidP="0066643C">
      <w:pPr>
        <w:spacing w:after="0"/>
        <w:rPr>
          <w:rFonts w:ascii="Arial" w:hAnsi="Arial" w:cs="Arial"/>
          <w:b/>
          <w:bCs/>
        </w:rPr>
      </w:pPr>
    </w:p>
    <w:p w14:paraId="76F58790" w14:textId="77777777" w:rsidR="0066643C" w:rsidRDefault="0066643C" w:rsidP="0066643C">
      <w:pPr>
        <w:spacing w:after="0"/>
        <w:rPr>
          <w:rFonts w:ascii="Arial" w:hAnsi="Arial" w:cs="Arial"/>
          <w:b/>
          <w:bCs/>
        </w:rPr>
      </w:pPr>
    </w:p>
    <w:p w14:paraId="445E83CB" w14:textId="77777777" w:rsidR="0066643C" w:rsidRDefault="0066643C" w:rsidP="0066643C">
      <w:pPr>
        <w:spacing w:after="0"/>
        <w:rPr>
          <w:rFonts w:ascii="Arial" w:hAnsi="Arial" w:cs="Arial"/>
          <w:b/>
          <w:bCs/>
        </w:rPr>
      </w:pPr>
      <w:r>
        <w:rPr>
          <w:rFonts w:ascii="Arial" w:hAnsi="Arial" w:cs="Arial"/>
          <w:b/>
          <w:bCs/>
          <w:noProof/>
        </w:rPr>
        <w:lastRenderedPageBreak/>
        <w:drawing>
          <wp:inline distT="0" distB="0" distL="0" distR="0" wp14:anchorId="534FD193" wp14:editId="3827E6D2">
            <wp:extent cx="5346700" cy="7429500"/>
            <wp:effectExtent l="0" t="0" r="0" b="0"/>
            <wp:docPr id="203228377" name="Picture 44"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8377" name="Picture 44" descr="A questionnaire with a question mark&#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346700" cy="7429500"/>
                    </a:xfrm>
                    <a:prstGeom prst="rect">
                      <a:avLst/>
                    </a:prstGeom>
                  </pic:spPr>
                </pic:pic>
              </a:graphicData>
            </a:graphic>
          </wp:inline>
        </w:drawing>
      </w:r>
    </w:p>
    <w:p w14:paraId="78F2CC8C" w14:textId="77777777" w:rsidR="0066643C" w:rsidRDefault="0066643C" w:rsidP="0066643C">
      <w:pPr>
        <w:spacing w:after="0"/>
        <w:rPr>
          <w:rFonts w:ascii="Arial" w:hAnsi="Arial" w:cs="Arial"/>
          <w:b/>
          <w:bCs/>
        </w:rPr>
      </w:pPr>
    </w:p>
    <w:p w14:paraId="159E13D8" w14:textId="77777777" w:rsidR="0066643C" w:rsidRDefault="0066643C" w:rsidP="0066643C">
      <w:pPr>
        <w:spacing w:after="0"/>
        <w:rPr>
          <w:rFonts w:ascii="Arial" w:hAnsi="Arial" w:cs="Arial"/>
          <w:b/>
          <w:bCs/>
        </w:rPr>
      </w:pPr>
    </w:p>
    <w:p w14:paraId="6C6BF80B" w14:textId="77777777" w:rsidR="0066643C" w:rsidRDefault="0066643C" w:rsidP="0066643C">
      <w:pPr>
        <w:spacing w:after="0"/>
        <w:rPr>
          <w:rFonts w:ascii="Arial" w:hAnsi="Arial" w:cs="Arial"/>
          <w:b/>
          <w:bCs/>
        </w:rPr>
      </w:pPr>
    </w:p>
    <w:p w14:paraId="0517AF24" w14:textId="77777777" w:rsidR="0066643C" w:rsidRDefault="0066643C" w:rsidP="0066643C">
      <w:pPr>
        <w:spacing w:after="0"/>
        <w:rPr>
          <w:rFonts w:ascii="Arial" w:hAnsi="Arial" w:cs="Arial"/>
          <w:b/>
          <w:bCs/>
        </w:rPr>
      </w:pPr>
    </w:p>
    <w:p w14:paraId="78A6B631" w14:textId="77777777" w:rsidR="0066643C" w:rsidRDefault="0066643C" w:rsidP="0066643C">
      <w:pPr>
        <w:spacing w:after="0"/>
        <w:rPr>
          <w:rFonts w:ascii="Arial" w:hAnsi="Arial" w:cs="Arial"/>
          <w:b/>
          <w:bCs/>
        </w:rPr>
      </w:pPr>
    </w:p>
    <w:p w14:paraId="2EA865E5" w14:textId="77777777" w:rsidR="0066643C" w:rsidRDefault="0066643C" w:rsidP="0066643C">
      <w:pPr>
        <w:spacing w:after="0"/>
        <w:rPr>
          <w:rFonts w:ascii="Arial" w:hAnsi="Arial" w:cs="Arial"/>
          <w:b/>
          <w:bCs/>
        </w:rPr>
      </w:pPr>
    </w:p>
    <w:p w14:paraId="0D59D1D8" w14:textId="77777777" w:rsidR="0066643C" w:rsidRDefault="0066643C" w:rsidP="0066643C">
      <w:pPr>
        <w:spacing w:after="0"/>
        <w:rPr>
          <w:rFonts w:ascii="Arial" w:hAnsi="Arial" w:cs="Arial"/>
          <w:b/>
          <w:bCs/>
        </w:rPr>
      </w:pPr>
    </w:p>
    <w:p w14:paraId="49D4022B" w14:textId="77777777" w:rsidR="0066643C" w:rsidRDefault="0066643C" w:rsidP="0066643C">
      <w:pPr>
        <w:spacing w:after="0"/>
        <w:rPr>
          <w:rFonts w:ascii="Arial" w:hAnsi="Arial" w:cs="Arial"/>
          <w:b/>
          <w:bCs/>
        </w:rPr>
      </w:pPr>
      <w:r>
        <w:rPr>
          <w:rFonts w:ascii="Arial" w:hAnsi="Arial" w:cs="Arial"/>
          <w:b/>
          <w:bCs/>
          <w:noProof/>
        </w:rPr>
        <w:lastRenderedPageBreak/>
        <w:drawing>
          <wp:inline distT="0" distB="0" distL="0" distR="0" wp14:anchorId="6DCEC7C6" wp14:editId="30D2EDB1">
            <wp:extent cx="5283200" cy="7518400"/>
            <wp:effectExtent l="0" t="0" r="0" b="0"/>
            <wp:docPr id="1629175157" name="Picture 45"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175157" name="Picture 45" descr="A close-up of a questionnaire&#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283200" cy="7518400"/>
                    </a:xfrm>
                    <a:prstGeom prst="rect">
                      <a:avLst/>
                    </a:prstGeom>
                  </pic:spPr>
                </pic:pic>
              </a:graphicData>
            </a:graphic>
          </wp:inline>
        </w:drawing>
      </w:r>
    </w:p>
    <w:p w14:paraId="6563F606" w14:textId="77777777" w:rsidR="0066643C" w:rsidRDefault="0066643C" w:rsidP="0066643C">
      <w:pPr>
        <w:spacing w:after="0"/>
        <w:rPr>
          <w:rFonts w:ascii="Arial" w:hAnsi="Arial" w:cs="Arial"/>
          <w:b/>
          <w:bCs/>
        </w:rPr>
      </w:pPr>
    </w:p>
    <w:p w14:paraId="46E22C2E" w14:textId="77777777" w:rsidR="0066643C" w:rsidRDefault="0066643C" w:rsidP="0066643C">
      <w:pPr>
        <w:spacing w:after="0"/>
        <w:rPr>
          <w:rFonts w:ascii="Arial" w:hAnsi="Arial" w:cs="Arial"/>
          <w:b/>
          <w:bCs/>
        </w:rPr>
      </w:pPr>
    </w:p>
    <w:p w14:paraId="6DC5BF0B" w14:textId="77777777" w:rsidR="0066643C" w:rsidRDefault="0066643C" w:rsidP="0066643C">
      <w:pPr>
        <w:spacing w:after="0"/>
        <w:rPr>
          <w:rFonts w:ascii="Arial" w:hAnsi="Arial" w:cs="Arial"/>
          <w:b/>
          <w:bCs/>
        </w:rPr>
      </w:pPr>
    </w:p>
    <w:p w14:paraId="563EFD22" w14:textId="77777777" w:rsidR="0066643C" w:rsidRDefault="0066643C" w:rsidP="0066643C">
      <w:pPr>
        <w:spacing w:after="0"/>
        <w:rPr>
          <w:rFonts w:ascii="Arial" w:hAnsi="Arial" w:cs="Arial"/>
          <w:b/>
          <w:bCs/>
        </w:rPr>
      </w:pPr>
    </w:p>
    <w:p w14:paraId="4981F005" w14:textId="77777777" w:rsidR="0066643C" w:rsidRDefault="0066643C" w:rsidP="0066643C">
      <w:pPr>
        <w:spacing w:after="0"/>
        <w:rPr>
          <w:rFonts w:ascii="Arial" w:hAnsi="Arial" w:cs="Arial"/>
          <w:b/>
          <w:bCs/>
        </w:rPr>
      </w:pPr>
    </w:p>
    <w:p w14:paraId="18E1D486" w14:textId="77777777" w:rsidR="0066643C" w:rsidRDefault="0066643C" w:rsidP="0066643C">
      <w:pPr>
        <w:spacing w:after="0"/>
        <w:rPr>
          <w:rFonts w:ascii="Arial" w:hAnsi="Arial" w:cs="Arial"/>
          <w:b/>
          <w:bCs/>
        </w:rPr>
      </w:pPr>
    </w:p>
    <w:p w14:paraId="2AA2D0F4" w14:textId="77777777" w:rsidR="0066643C" w:rsidRDefault="0066643C" w:rsidP="0066643C">
      <w:pPr>
        <w:spacing w:after="0"/>
        <w:rPr>
          <w:rFonts w:ascii="Arial" w:hAnsi="Arial" w:cs="Arial"/>
          <w:b/>
          <w:bCs/>
        </w:rPr>
      </w:pPr>
    </w:p>
    <w:p w14:paraId="4336E3ED" w14:textId="77777777" w:rsidR="0066643C" w:rsidRDefault="0066643C" w:rsidP="0066643C">
      <w:pPr>
        <w:spacing w:after="0"/>
        <w:rPr>
          <w:rFonts w:ascii="Arial" w:hAnsi="Arial" w:cs="Arial"/>
          <w:b/>
          <w:bCs/>
        </w:rPr>
      </w:pPr>
    </w:p>
    <w:p w14:paraId="2BD2D949" w14:textId="77777777" w:rsidR="0066643C" w:rsidRDefault="0066643C" w:rsidP="0066643C">
      <w:pPr>
        <w:spacing w:after="0"/>
        <w:rPr>
          <w:rFonts w:ascii="Arial" w:hAnsi="Arial" w:cs="Arial"/>
          <w:b/>
          <w:bCs/>
        </w:rPr>
      </w:pPr>
    </w:p>
    <w:p w14:paraId="52E6855C" w14:textId="77777777" w:rsidR="0066643C" w:rsidRDefault="0066643C" w:rsidP="0066643C">
      <w:pPr>
        <w:spacing w:after="0"/>
        <w:rPr>
          <w:rFonts w:ascii="Arial" w:hAnsi="Arial" w:cs="Arial"/>
          <w:b/>
          <w:bCs/>
        </w:rPr>
      </w:pPr>
      <w:r>
        <w:rPr>
          <w:rFonts w:ascii="Arial" w:hAnsi="Arial" w:cs="Arial"/>
          <w:b/>
          <w:bCs/>
          <w:noProof/>
        </w:rPr>
        <w:drawing>
          <wp:inline distT="0" distB="0" distL="0" distR="0" wp14:anchorId="26F57565" wp14:editId="31A57238">
            <wp:extent cx="5257800" cy="7454900"/>
            <wp:effectExtent l="0" t="0" r="0" b="0"/>
            <wp:docPr id="1620131667" name="Picture 46"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131667" name="Picture 46" descr="A questionnaire with a question mark&#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257800" cy="7454900"/>
                    </a:xfrm>
                    <a:prstGeom prst="rect">
                      <a:avLst/>
                    </a:prstGeom>
                  </pic:spPr>
                </pic:pic>
              </a:graphicData>
            </a:graphic>
          </wp:inline>
        </w:drawing>
      </w:r>
    </w:p>
    <w:p w14:paraId="7096EAF8" w14:textId="77777777" w:rsidR="0066643C" w:rsidRDefault="0066643C" w:rsidP="0066643C">
      <w:pPr>
        <w:spacing w:after="0"/>
        <w:rPr>
          <w:rFonts w:ascii="Arial" w:hAnsi="Arial" w:cs="Arial"/>
          <w:b/>
          <w:bCs/>
        </w:rPr>
      </w:pPr>
    </w:p>
    <w:p w14:paraId="68C1100C" w14:textId="77777777" w:rsidR="0066643C" w:rsidRDefault="0066643C" w:rsidP="0066643C">
      <w:pPr>
        <w:spacing w:after="0"/>
        <w:rPr>
          <w:rFonts w:ascii="Arial" w:hAnsi="Arial" w:cs="Arial"/>
          <w:b/>
          <w:bCs/>
        </w:rPr>
      </w:pPr>
    </w:p>
    <w:p w14:paraId="51918209" w14:textId="77777777" w:rsidR="0066643C" w:rsidRDefault="0066643C" w:rsidP="0066643C">
      <w:pPr>
        <w:spacing w:after="0"/>
        <w:rPr>
          <w:rFonts w:ascii="Arial" w:hAnsi="Arial" w:cs="Arial"/>
          <w:b/>
          <w:bCs/>
        </w:rPr>
      </w:pPr>
    </w:p>
    <w:p w14:paraId="56367FC4" w14:textId="77777777" w:rsidR="0066643C" w:rsidRDefault="0066643C" w:rsidP="0066643C">
      <w:pPr>
        <w:spacing w:after="0"/>
        <w:rPr>
          <w:rFonts w:ascii="Arial" w:hAnsi="Arial" w:cs="Arial"/>
          <w:b/>
          <w:bCs/>
        </w:rPr>
      </w:pPr>
      <w:r>
        <w:rPr>
          <w:rFonts w:ascii="Arial" w:hAnsi="Arial" w:cs="Arial"/>
          <w:b/>
          <w:bCs/>
          <w:noProof/>
        </w:rPr>
        <w:lastRenderedPageBreak/>
        <w:drawing>
          <wp:inline distT="0" distB="0" distL="0" distR="0" wp14:anchorId="331B8F9B" wp14:editId="43610F2A">
            <wp:extent cx="5359400" cy="7480300"/>
            <wp:effectExtent l="0" t="0" r="0" b="0"/>
            <wp:docPr id="1837126772" name="Picture 47"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126772" name="Picture 47" descr="A close-up of a questionnaire&#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359400" cy="7480300"/>
                    </a:xfrm>
                    <a:prstGeom prst="rect">
                      <a:avLst/>
                    </a:prstGeom>
                  </pic:spPr>
                </pic:pic>
              </a:graphicData>
            </a:graphic>
          </wp:inline>
        </w:drawing>
      </w:r>
    </w:p>
    <w:p w14:paraId="03D05CA5" w14:textId="77777777" w:rsidR="0066643C" w:rsidRDefault="0066643C" w:rsidP="0066643C">
      <w:pPr>
        <w:spacing w:after="0"/>
        <w:rPr>
          <w:rFonts w:ascii="Arial" w:hAnsi="Arial" w:cs="Arial"/>
          <w:b/>
          <w:bCs/>
        </w:rPr>
      </w:pPr>
    </w:p>
    <w:p w14:paraId="6B7EE2A2" w14:textId="77777777" w:rsidR="0066643C" w:rsidRDefault="0066643C" w:rsidP="0066643C">
      <w:pPr>
        <w:spacing w:after="0"/>
        <w:rPr>
          <w:rFonts w:ascii="Arial" w:hAnsi="Arial" w:cs="Arial"/>
          <w:b/>
          <w:bCs/>
        </w:rPr>
      </w:pPr>
    </w:p>
    <w:p w14:paraId="7DC93FA2" w14:textId="77777777" w:rsidR="0066643C" w:rsidRDefault="0066643C" w:rsidP="0066643C">
      <w:pPr>
        <w:spacing w:after="0"/>
        <w:rPr>
          <w:rFonts w:ascii="Arial" w:hAnsi="Arial" w:cs="Arial"/>
          <w:b/>
          <w:bCs/>
        </w:rPr>
      </w:pPr>
    </w:p>
    <w:p w14:paraId="2C9B2183" w14:textId="77777777" w:rsidR="0066643C" w:rsidRDefault="0066643C" w:rsidP="0066643C">
      <w:pPr>
        <w:spacing w:after="0"/>
        <w:rPr>
          <w:rFonts w:ascii="Arial" w:hAnsi="Arial" w:cs="Arial"/>
          <w:b/>
          <w:bCs/>
        </w:rPr>
      </w:pPr>
    </w:p>
    <w:p w14:paraId="56617B93" w14:textId="77777777" w:rsidR="0066643C" w:rsidRDefault="0066643C" w:rsidP="0066643C">
      <w:pPr>
        <w:spacing w:after="0"/>
        <w:rPr>
          <w:rFonts w:ascii="Arial" w:hAnsi="Arial" w:cs="Arial"/>
          <w:b/>
          <w:bCs/>
        </w:rPr>
      </w:pPr>
    </w:p>
    <w:p w14:paraId="74CEA033" w14:textId="77777777" w:rsidR="0066643C" w:rsidRDefault="0066643C" w:rsidP="0066643C">
      <w:pPr>
        <w:spacing w:after="0"/>
        <w:rPr>
          <w:rFonts w:ascii="Arial" w:hAnsi="Arial" w:cs="Arial"/>
          <w:b/>
          <w:bCs/>
        </w:rPr>
      </w:pPr>
    </w:p>
    <w:p w14:paraId="35E4B0A6" w14:textId="77777777" w:rsidR="0066643C" w:rsidRDefault="0066643C" w:rsidP="0066643C">
      <w:pPr>
        <w:spacing w:after="0"/>
        <w:rPr>
          <w:rFonts w:ascii="Arial" w:hAnsi="Arial" w:cs="Arial"/>
          <w:b/>
          <w:bCs/>
        </w:rPr>
      </w:pPr>
    </w:p>
    <w:p w14:paraId="2159AE58" w14:textId="77777777" w:rsidR="0066643C" w:rsidRDefault="0066643C" w:rsidP="0066643C">
      <w:pPr>
        <w:spacing w:after="0"/>
        <w:rPr>
          <w:rFonts w:ascii="Arial" w:hAnsi="Arial" w:cs="Arial"/>
          <w:b/>
          <w:bCs/>
        </w:rPr>
      </w:pPr>
      <w:r>
        <w:rPr>
          <w:rFonts w:ascii="Arial" w:hAnsi="Arial" w:cs="Arial"/>
          <w:b/>
          <w:bCs/>
          <w:noProof/>
        </w:rPr>
        <w:drawing>
          <wp:inline distT="0" distB="0" distL="0" distR="0" wp14:anchorId="7D8FA0A3" wp14:editId="0A127A04">
            <wp:extent cx="5308600" cy="7480300"/>
            <wp:effectExtent l="0" t="0" r="0" b="0"/>
            <wp:docPr id="1637298471" name="Picture 48"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298471" name="Picture 48" descr="A document with text on it&#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308600" cy="7480300"/>
                    </a:xfrm>
                    <a:prstGeom prst="rect">
                      <a:avLst/>
                    </a:prstGeom>
                  </pic:spPr>
                </pic:pic>
              </a:graphicData>
            </a:graphic>
          </wp:inline>
        </w:drawing>
      </w:r>
    </w:p>
    <w:p w14:paraId="088217E0" w14:textId="77777777" w:rsidR="0066643C" w:rsidRDefault="0066643C" w:rsidP="0066643C">
      <w:pPr>
        <w:spacing w:after="0"/>
        <w:rPr>
          <w:rFonts w:ascii="Arial" w:hAnsi="Arial" w:cs="Arial"/>
          <w:b/>
          <w:bCs/>
        </w:rPr>
      </w:pPr>
    </w:p>
    <w:p w14:paraId="01DA9ECE" w14:textId="77777777" w:rsidR="0066643C" w:rsidRDefault="0066643C" w:rsidP="0066643C">
      <w:pPr>
        <w:spacing w:after="0"/>
        <w:rPr>
          <w:rFonts w:ascii="Arial" w:hAnsi="Arial" w:cs="Arial"/>
          <w:b/>
          <w:bCs/>
        </w:rPr>
      </w:pPr>
    </w:p>
    <w:p w14:paraId="3B0B01AE" w14:textId="77777777" w:rsidR="0066643C" w:rsidRDefault="0066643C" w:rsidP="0066643C">
      <w:pPr>
        <w:spacing w:after="0"/>
        <w:rPr>
          <w:rFonts w:ascii="Arial" w:hAnsi="Arial" w:cs="Arial"/>
          <w:b/>
          <w:bCs/>
        </w:rPr>
      </w:pPr>
    </w:p>
    <w:p w14:paraId="304C3692" w14:textId="77777777" w:rsidR="0066643C" w:rsidRDefault="0066643C" w:rsidP="0066643C">
      <w:pPr>
        <w:spacing w:after="0"/>
        <w:rPr>
          <w:rFonts w:ascii="Arial" w:hAnsi="Arial" w:cs="Arial"/>
          <w:b/>
          <w:bCs/>
        </w:rPr>
      </w:pPr>
    </w:p>
    <w:p w14:paraId="76D65F05" w14:textId="77777777" w:rsidR="0066643C" w:rsidRDefault="0066643C" w:rsidP="0066643C">
      <w:pPr>
        <w:spacing w:after="0"/>
        <w:rPr>
          <w:rFonts w:ascii="Arial" w:hAnsi="Arial" w:cs="Arial"/>
          <w:b/>
          <w:bCs/>
        </w:rPr>
      </w:pPr>
    </w:p>
    <w:p w14:paraId="190836CF" w14:textId="77777777" w:rsidR="0066643C" w:rsidRDefault="0066643C" w:rsidP="0066643C">
      <w:pPr>
        <w:spacing w:after="0"/>
        <w:rPr>
          <w:rFonts w:ascii="Arial" w:hAnsi="Arial" w:cs="Arial"/>
          <w:b/>
          <w:bCs/>
        </w:rPr>
      </w:pPr>
    </w:p>
    <w:p w14:paraId="6B2B5D91" w14:textId="77777777" w:rsidR="0066643C" w:rsidRDefault="0066643C" w:rsidP="0066643C">
      <w:pPr>
        <w:spacing w:after="0"/>
        <w:rPr>
          <w:rFonts w:ascii="Arial" w:hAnsi="Arial" w:cs="Arial"/>
          <w:b/>
          <w:bCs/>
        </w:rPr>
      </w:pPr>
      <w:r>
        <w:rPr>
          <w:rFonts w:ascii="Arial" w:hAnsi="Arial" w:cs="Arial"/>
          <w:b/>
          <w:bCs/>
          <w:noProof/>
        </w:rPr>
        <w:drawing>
          <wp:inline distT="0" distB="0" distL="0" distR="0" wp14:anchorId="01DF950B" wp14:editId="79657333">
            <wp:extent cx="5295900" cy="7480300"/>
            <wp:effectExtent l="0" t="0" r="0" b="0"/>
            <wp:docPr id="342016291" name="Picture 49"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016291" name="Picture 49" descr="A close-up of a questionnaire&#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295900" cy="7480300"/>
                    </a:xfrm>
                    <a:prstGeom prst="rect">
                      <a:avLst/>
                    </a:prstGeom>
                  </pic:spPr>
                </pic:pic>
              </a:graphicData>
            </a:graphic>
          </wp:inline>
        </w:drawing>
      </w:r>
    </w:p>
    <w:p w14:paraId="79B1709E" w14:textId="77777777" w:rsidR="0066643C" w:rsidRDefault="0066643C" w:rsidP="0066643C">
      <w:pPr>
        <w:spacing w:after="0"/>
        <w:rPr>
          <w:rFonts w:ascii="Arial" w:hAnsi="Arial" w:cs="Arial"/>
          <w:b/>
          <w:bCs/>
        </w:rPr>
      </w:pPr>
    </w:p>
    <w:p w14:paraId="273A61A6" w14:textId="77777777" w:rsidR="0066643C" w:rsidRDefault="0066643C" w:rsidP="0066643C">
      <w:pPr>
        <w:spacing w:after="0"/>
        <w:rPr>
          <w:rFonts w:ascii="Arial" w:hAnsi="Arial" w:cs="Arial"/>
          <w:b/>
          <w:bCs/>
        </w:rPr>
      </w:pPr>
    </w:p>
    <w:p w14:paraId="05C0E7B6" w14:textId="77777777" w:rsidR="0066643C" w:rsidRDefault="0066643C" w:rsidP="0066643C">
      <w:pPr>
        <w:spacing w:after="0"/>
        <w:rPr>
          <w:rFonts w:ascii="Arial" w:hAnsi="Arial" w:cs="Arial"/>
          <w:b/>
          <w:bCs/>
        </w:rPr>
      </w:pPr>
    </w:p>
    <w:p w14:paraId="5485F2C1" w14:textId="77777777" w:rsidR="0066643C" w:rsidRDefault="0066643C" w:rsidP="0066643C">
      <w:pPr>
        <w:spacing w:after="0"/>
        <w:rPr>
          <w:rFonts w:ascii="Arial" w:hAnsi="Arial" w:cs="Arial"/>
          <w:b/>
          <w:bCs/>
        </w:rPr>
      </w:pPr>
    </w:p>
    <w:p w14:paraId="31BEB473" w14:textId="77777777" w:rsidR="0066643C" w:rsidRDefault="0066643C" w:rsidP="0066643C">
      <w:pPr>
        <w:spacing w:after="0"/>
        <w:rPr>
          <w:rFonts w:ascii="Arial" w:hAnsi="Arial" w:cs="Arial"/>
          <w:b/>
          <w:bCs/>
        </w:rPr>
      </w:pPr>
    </w:p>
    <w:p w14:paraId="7C1D6D8D" w14:textId="77777777" w:rsidR="0066643C" w:rsidRDefault="0066643C" w:rsidP="0066643C">
      <w:pPr>
        <w:spacing w:after="0"/>
        <w:rPr>
          <w:rFonts w:ascii="Arial" w:hAnsi="Arial" w:cs="Arial"/>
          <w:b/>
          <w:bCs/>
        </w:rPr>
      </w:pPr>
      <w:r>
        <w:rPr>
          <w:rFonts w:ascii="Arial" w:hAnsi="Arial" w:cs="Arial"/>
          <w:b/>
          <w:bCs/>
          <w:noProof/>
        </w:rPr>
        <w:lastRenderedPageBreak/>
        <w:drawing>
          <wp:inline distT="0" distB="0" distL="0" distR="0" wp14:anchorId="4401722D" wp14:editId="0686027D">
            <wp:extent cx="5308600" cy="7518400"/>
            <wp:effectExtent l="0" t="0" r="0" b="0"/>
            <wp:docPr id="1349846924" name="Picture 50"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846924" name="Picture 50" descr="A close-up of a questionnaire&#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308600" cy="7518400"/>
                    </a:xfrm>
                    <a:prstGeom prst="rect">
                      <a:avLst/>
                    </a:prstGeom>
                  </pic:spPr>
                </pic:pic>
              </a:graphicData>
            </a:graphic>
          </wp:inline>
        </w:drawing>
      </w:r>
    </w:p>
    <w:p w14:paraId="1000A8E5" w14:textId="77777777" w:rsidR="0066643C" w:rsidRDefault="0066643C" w:rsidP="0066643C">
      <w:pPr>
        <w:spacing w:after="0"/>
        <w:rPr>
          <w:rFonts w:ascii="Arial" w:hAnsi="Arial" w:cs="Arial"/>
          <w:b/>
          <w:bCs/>
        </w:rPr>
      </w:pPr>
    </w:p>
    <w:p w14:paraId="045C179C" w14:textId="77777777" w:rsidR="0066643C" w:rsidRDefault="0066643C" w:rsidP="0066643C">
      <w:pPr>
        <w:spacing w:after="0"/>
        <w:rPr>
          <w:rFonts w:ascii="Arial" w:hAnsi="Arial" w:cs="Arial"/>
          <w:b/>
          <w:bCs/>
        </w:rPr>
      </w:pPr>
    </w:p>
    <w:p w14:paraId="5C027AE9" w14:textId="77777777" w:rsidR="0066643C" w:rsidRDefault="0066643C" w:rsidP="0066643C">
      <w:pPr>
        <w:spacing w:after="0"/>
        <w:rPr>
          <w:rFonts w:ascii="Arial" w:hAnsi="Arial" w:cs="Arial"/>
          <w:b/>
          <w:bCs/>
        </w:rPr>
      </w:pPr>
    </w:p>
    <w:p w14:paraId="6632222C" w14:textId="77777777" w:rsidR="0066643C" w:rsidRDefault="0066643C" w:rsidP="0066643C">
      <w:pPr>
        <w:spacing w:after="0"/>
        <w:rPr>
          <w:rFonts w:ascii="Arial" w:hAnsi="Arial" w:cs="Arial"/>
          <w:b/>
          <w:bCs/>
        </w:rPr>
      </w:pPr>
    </w:p>
    <w:p w14:paraId="2C55D08C" w14:textId="77777777" w:rsidR="0066643C" w:rsidRDefault="0066643C" w:rsidP="0066643C">
      <w:pPr>
        <w:spacing w:after="0"/>
        <w:rPr>
          <w:rFonts w:ascii="Arial" w:hAnsi="Arial" w:cs="Arial"/>
          <w:b/>
          <w:bCs/>
        </w:rPr>
      </w:pPr>
    </w:p>
    <w:p w14:paraId="732E472D" w14:textId="77777777" w:rsidR="0066643C" w:rsidRDefault="0066643C" w:rsidP="0066643C">
      <w:pPr>
        <w:spacing w:after="0"/>
        <w:rPr>
          <w:rFonts w:ascii="Arial" w:hAnsi="Arial" w:cs="Arial"/>
          <w:b/>
          <w:bCs/>
        </w:rPr>
      </w:pPr>
      <w:r>
        <w:rPr>
          <w:rFonts w:ascii="Arial" w:hAnsi="Arial" w:cs="Arial"/>
          <w:b/>
          <w:bCs/>
          <w:noProof/>
        </w:rPr>
        <w:lastRenderedPageBreak/>
        <w:drawing>
          <wp:inline distT="0" distB="0" distL="0" distR="0" wp14:anchorId="5E1A3C97" wp14:editId="2F935C20">
            <wp:extent cx="5283200" cy="7480300"/>
            <wp:effectExtent l="0" t="0" r="0" b="0"/>
            <wp:docPr id="31905950" name="Picture 5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05950" name="Picture 51" descr="A close-up of a questionnaire&#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283200" cy="7480300"/>
                    </a:xfrm>
                    <a:prstGeom prst="rect">
                      <a:avLst/>
                    </a:prstGeom>
                  </pic:spPr>
                </pic:pic>
              </a:graphicData>
            </a:graphic>
          </wp:inline>
        </w:drawing>
      </w:r>
    </w:p>
    <w:p w14:paraId="516D6BA7" w14:textId="77777777" w:rsidR="0066643C" w:rsidRDefault="0066643C" w:rsidP="0066643C">
      <w:pPr>
        <w:spacing w:after="0"/>
        <w:rPr>
          <w:rFonts w:ascii="Arial" w:hAnsi="Arial" w:cs="Arial"/>
          <w:b/>
          <w:bCs/>
        </w:rPr>
      </w:pPr>
    </w:p>
    <w:p w14:paraId="6DC7CB7E" w14:textId="77777777" w:rsidR="0066643C" w:rsidRDefault="0066643C" w:rsidP="0066643C">
      <w:pPr>
        <w:spacing w:after="0"/>
        <w:rPr>
          <w:rFonts w:ascii="Arial" w:hAnsi="Arial" w:cs="Arial"/>
          <w:b/>
          <w:bCs/>
        </w:rPr>
      </w:pPr>
    </w:p>
    <w:p w14:paraId="24D69B35" w14:textId="77777777" w:rsidR="0066643C" w:rsidRDefault="0066643C" w:rsidP="0066643C">
      <w:pPr>
        <w:spacing w:after="0"/>
        <w:rPr>
          <w:rFonts w:ascii="Arial" w:hAnsi="Arial" w:cs="Arial"/>
          <w:b/>
          <w:bCs/>
        </w:rPr>
      </w:pPr>
    </w:p>
    <w:p w14:paraId="580D1273" w14:textId="77777777" w:rsidR="0066643C" w:rsidRDefault="0066643C" w:rsidP="0066643C">
      <w:pPr>
        <w:spacing w:after="0"/>
        <w:rPr>
          <w:rFonts w:ascii="Arial" w:hAnsi="Arial" w:cs="Arial"/>
          <w:b/>
          <w:bCs/>
        </w:rPr>
      </w:pPr>
    </w:p>
    <w:p w14:paraId="0889A996" w14:textId="77777777" w:rsidR="0066643C" w:rsidRDefault="0066643C" w:rsidP="0066643C">
      <w:pPr>
        <w:spacing w:after="0"/>
        <w:rPr>
          <w:rFonts w:ascii="Arial" w:hAnsi="Arial" w:cs="Arial"/>
          <w:b/>
          <w:bCs/>
        </w:rPr>
      </w:pPr>
    </w:p>
    <w:p w14:paraId="243B90DF" w14:textId="77777777" w:rsidR="0066643C" w:rsidRDefault="0066643C" w:rsidP="0066643C">
      <w:pPr>
        <w:spacing w:after="0"/>
        <w:rPr>
          <w:rFonts w:ascii="Arial" w:hAnsi="Arial" w:cs="Arial"/>
          <w:b/>
          <w:bCs/>
        </w:rPr>
      </w:pPr>
    </w:p>
    <w:p w14:paraId="1C318964" w14:textId="77777777" w:rsidR="0066643C" w:rsidRDefault="0066643C" w:rsidP="0066643C">
      <w:pPr>
        <w:spacing w:after="0"/>
        <w:rPr>
          <w:rFonts w:ascii="Arial" w:hAnsi="Arial" w:cs="Arial"/>
          <w:b/>
          <w:bCs/>
        </w:rPr>
      </w:pPr>
      <w:r>
        <w:rPr>
          <w:rFonts w:ascii="Arial" w:hAnsi="Arial" w:cs="Arial"/>
          <w:b/>
          <w:bCs/>
          <w:noProof/>
        </w:rPr>
        <w:lastRenderedPageBreak/>
        <w:drawing>
          <wp:inline distT="0" distB="0" distL="0" distR="0" wp14:anchorId="43420759" wp14:editId="5720C55C">
            <wp:extent cx="5321300" cy="7480300"/>
            <wp:effectExtent l="0" t="0" r="0" b="0"/>
            <wp:docPr id="2127788377" name="Picture 5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788377" name="Picture 52" descr="A close-up of a document&#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321300" cy="7480300"/>
                    </a:xfrm>
                    <a:prstGeom prst="rect">
                      <a:avLst/>
                    </a:prstGeom>
                  </pic:spPr>
                </pic:pic>
              </a:graphicData>
            </a:graphic>
          </wp:inline>
        </w:drawing>
      </w:r>
    </w:p>
    <w:p w14:paraId="337074A8" w14:textId="77777777" w:rsidR="0066643C" w:rsidRDefault="0066643C" w:rsidP="0066643C">
      <w:pPr>
        <w:spacing w:after="0"/>
        <w:rPr>
          <w:rFonts w:ascii="Arial" w:hAnsi="Arial" w:cs="Arial"/>
          <w:b/>
          <w:bCs/>
        </w:rPr>
      </w:pPr>
    </w:p>
    <w:p w14:paraId="7C3814C3" w14:textId="77777777" w:rsidR="0066643C" w:rsidRDefault="0066643C" w:rsidP="0066643C">
      <w:pPr>
        <w:spacing w:after="0"/>
        <w:rPr>
          <w:rFonts w:ascii="Arial" w:hAnsi="Arial" w:cs="Arial"/>
          <w:b/>
          <w:bCs/>
        </w:rPr>
      </w:pPr>
    </w:p>
    <w:p w14:paraId="0E8184D7" w14:textId="77777777" w:rsidR="0066643C" w:rsidRDefault="0066643C" w:rsidP="0066643C">
      <w:pPr>
        <w:spacing w:after="0"/>
        <w:rPr>
          <w:rFonts w:ascii="Arial" w:hAnsi="Arial" w:cs="Arial"/>
          <w:b/>
          <w:bCs/>
        </w:rPr>
      </w:pPr>
    </w:p>
    <w:p w14:paraId="19D1D34C" w14:textId="77777777" w:rsidR="0066643C" w:rsidRDefault="0066643C" w:rsidP="0066643C">
      <w:pPr>
        <w:spacing w:after="0"/>
        <w:rPr>
          <w:rFonts w:ascii="Arial" w:hAnsi="Arial" w:cs="Arial"/>
          <w:b/>
          <w:bCs/>
        </w:rPr>
      </w:pPr>
    </w:p>
    <w:p w14:paraId="21A3BE03" w14:textId="77777777" w:rsidR="0066643C" w:rsidRDefault="0066643C" w:rsidP="0066643C">
      <w:pPr>
        <w:spacing w:after="0"/>
        <w:rPr>
          <w:rFonts w:ascii="Arial" w:hAnsi="Arial" w:cs="Arial"/>
          <w:b/>
          <w:bCs/>
        </w:rPr>
      </w:pPr>
    </w:p>
    <w:p w14:paraId="21BD43CC" w14:textId="77777777" w:rsidR="0066643C" w:rsidRDefault="0066643C" w:rsidP="0066643C">
      <w:pPr>
        <w:spacing w:after="0"/>
        <w:rPr>
          <w:rFonts w:ascii="Arial" w:hAnsi="Arial" w:cs="Arial"/>
          <w:b/>
          <w:bCs/>
        </w:rPr>
      </w:pPr>
    </w:p>
    <w:p w14:paraId="74DEA041" w14:textId="77777777" w:rsidR="0066643C" w:rsidRDefault="0066643C" w:rsidP="0066643C">
      <w:pPr>
        <w:spacing w:after="0"/>
        <w:rPr>
          <w:rFonts w:ascii="Arial" w:hAnsi="Arial" w:cs="Arial"/>
          <w:b/>
          <w:bCs/>
        </w:rPr>
      </w:pPr>
      <w:r>
        <w:rPr>
          <w:rFonts w:ascii="Arial" w:hAnsi="Arial" w:cs="Arial"/>
          <w:b/>
          <w:bCs/>
          <w:noProof/>
        </w:rPr>
        <w:lastRenderedPageBreak/>
        <w:drawing>
          <wp:inline distT="0" distB="0" distL="0" distR="0" wp14:anchorId="1F404712" wp14:editId="7FF33F8C">
            <wp:extent cx="5308600" cy="7467600"/>
            <wp:effectExtent l="0" t="0" r="0" b="0"/>
            <wp:docPr id="1952259601" name="Picture 5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259601" name="Picture 53" descr="A screenshot of a phone&#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308600" cy="7467600"/>
                    </a:xfrm>
                    <a:prstGeom prst="rect">
                      <a:avLst/>
                    </a:prstGeom>
                  </pic:spPr>
                </pic:pic>
              </a:graphicData>
            </a:graphic>
          </wp:inline>
        </w:drawing>
      </w:r>
    </w:p>
    <w:p w14:paraId="1BB6D1D4" w14:textId="77777777" w:rsidR="0066643C" w:rsidRDefault="0066643C" w:rsidP="0066643C">
      <w:pPr>
        <w:spacing w:after="0"/>
        <w:rPr>
          <w:rFonts w:ascii="Arial" w:hAnsi="Arial" w:cs="Arial"/>
          <w:b/>
          <w:bCs/>
        </w:rPr>
      </w:pPr>
    </w:p>
    <w:p w14:paraId="4F9C815D" w14:textId="77777777" w:rsidR="0066643C" w:rsidRDefault="0066643C" w:rsidP="0066643C">
      <w:pPr>
        <w:spacing w:after="0"/>
        <w:rPr>
          <w:rFonts w:ascii="Arial" w:hAnsi="Arial" w:cs="Arial"/>
          <w:b/>
          <w:bCs/>
        </w:rPr>
      </w:pPr>
    </w:p>
    <w:p w14:paraId="421BB456" w14:textId="77777777" w:rsidR="0066643C" w:rsidRDefault="0066643C" w:rsidP="0066643C">
      <w:pPr>
        <w:spacing w:after="0"/>
        <w:rPr>
          <w:rFonts w:ascii="Arial" w:hAnsi="Arial" w:cs="Arial"/>
          <w:b/>
          <w:bCs/>
        </w:rPr>
      </w:pPr>
    </w:p>
    <w:p w14:paraId="3BE22221" w14:textId="77777777" w:rsidR="0066643C" w:rsidRDefault="0066643C" w:rsidP="0066643C">
      <w:pPr>
        <w:spacing w:after="0"/>
        <w:rPr>
          <w:rFonts w:ascii="Arial" w:hAnsi="Arial" w:cs="Arial"/>
          <w:b/>
          <w:bCs/>
        </w:rPr>
      </w:pPr>
    </w:p>
    <w:p w14:paraId="6D44327D" w14:textId="77777777" w:rsidR="0066643C" w:rsidRDefault="0066643C" w:rsidP="0066643C">
      <w:pPr>
        <w:spacing w:after="0"/>
        <w:rPr>
          <w:rFonts w:ascii="Arial" w:hAnsi="Arial" w:cs="Arial"/>
          <w:b/>
          <w:bCs/>
        </w:rPr>
      </w:pPr>
    </w:p>
    <w:p w14:paraId="77B7B599" w14:textId="6C375BB7" w:rsidR="005E248A" w:rsidRDefault="005E248A" w:rsidP="00F0035A">
      <w:pPr>
        <w:spacing w:line="360" w:lineRule="auto"/>
        <w:rPr>
          <w:rFonts w:ascii="Arial" w:hAnsi="Arial" w:cs="Arial"/>
          <w:sz w:val="22"/>
          <w:szCs w:val="22"/>
        </w:rPr>
      </w:pPr>
    </w:p>
    <w:p w14:paraId="22EBD108" w14:textId="5C2FE09D" w:rsidR="00E752C0" w:rsidRDefault="00332E71" w:rsidP="005302B6">
      <w:pPr>
        <w:pStyle w:val="Heading2"/>
      </w:pPr>
      <w:bookmarkStart w:id="98" w:name="_Toc223378249"/>
      <w:r w:rsidRPr="00A714DD">
        <w:lastRenderedPageBreak/>
        <w:t>Appe</w:t>
      </w:r>
      <w:r>
        <w:t>ndix H Consent from CEO of the Charity</w:t>
      </w:r>
      <w:bookmarkEnd w:id="98"/>
    </w:p>
    <w:p w14:paraId="3263C97E" w14:textId="3935AD35" w:rsidR="005302B6" w:rsidRDefault="005302B6" w:rsidP="00F0035A">
      <w:pPr>
        <w:spacing w:line="360" w:lineRule="auto"/>
        <w:rPr>
          <w:rFonts w:ascii="Arial" w:hAnsi="Arial" w:cs="Arial"/>
          <w:sz w:val="22"/>
          <w:szCs w:val="22"/>
        </w:rPr>
      </w:pPr>
      <w:r>
        <w:rPr>
          <w:b/>
          <w:bCs/>
          <w:noProof/>
        </w:rPr>
        <w:drawing>
          <wp:inline distT="0" distB="0" distL="0" distR="0" wp14:anchorId="5B429A33" wp14:editId="1FB2B9B2">
            <wp:extent cx="5731510" cy="8070850"/>
            <wp:effectExtent l="0" t="0" r="0" b="6350"/>
            <wp:docPr id="1029422620" name="Picture 1" descr="A letter of a child's toy libra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422620" name="Picture 1" descr="A letter of a child's toy library&#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8070850"/>
                    </a:xfrm>
                    <a:prstGeom prst="rect">
                      <a:avLst/>
                    </a:prstGeom>
                  </pic:spPr>
                </pic:pic>
              </a:graphicData>
            </a:graphic>
          </wp:inline>
        </w:drawing>
      </w:r>
    </w:p>
    <w:p w14:paraId="776632BB" w14:textId="77777777" w:rsidR="00E752C0" w:rsidRDefault="00E752C0" w:rsidP="00F0035A">
      <w:pPr>
        <w:spacing w:line="360" w:lineRule="auto"/>
        <w:rPr>
          <w:rFonts w:ascii="Arial" w:hAnsi="Arial" w:cs="Arial"/>
          <w:sz w:val="22"/>
          <w:szCs w:val="22"/>
        </w:rPr>
      </w:pPr>
    </w:p>
    <w:p w14:paraId="48512D30" w14:textId="77777777" w:rsidR="00D15E2E" w:rsidRDefault="00D15E2E" w:rsidP="00D15E2E">
      <w:pPr>
        <w:pStyle w:val="Heading2"/>
      </w:pPr>
    </w:p>
    <w:p w14:paraId="528A3BCF" w14:textId="152680CA" w:rsidR="00D15E2E" w:rsidRDefault="00D15E2E" w:rsidP="00D15E2E">
      <w:pPr>
        <w:pStyle w:val="Heading2"/>
        <w:rPr>
          <w:bCs/>
        </w:rPr>
      </w:pPr>
      <w:bookmarkStart w:id="99" w:name="_Toc223378250"/>
      <w:r>
        <w:rPr>
          <w:bCs/>
        </w:rPr>
        <w:t>Appendix I  Informed consent form and helplines</w:t>
      </w:r>
      <w:bookmarkEnd w:id="99"/>
    </w:p>
    <w:p w14:paraId="1C25529D" w14:textId="77777777" w:rsidR="00D15E2E" w:rsidRPr="00957167" w:rsidRDefault="00D15E2E" w:rsidP="00DF51BB">
      <w:r w:rsidRPr="00957167">
        <w:t xml:space="preserve">INFORMED CONSENT FORM </w:t>
      </w:r>
    </w:p>
    <w:p w14:paraId="5EDEFF6A" w14:textId="77777777" w:rsidR="00D15E2E" w:rsidRPr="00957167" w:rsidRDefault="00D15E2E" w:rsidP="00DF51BB">
      <w:r w:rsidRPr="00957167">
        <w:t xml:space="preserve"> </w:t>
      </w:r>
    </w:p>
    <w:p w14:paraId="2BF9700F" w14:textId="77777777" w:rsidR="00D15E2E" w:rsidRPr="00957167" w:rsidRDefault="00D15E2E" w:rsidP="00DF51BB">
      <w:pPr>
        <w:rPr>
          <w:rFonts w:cs="Arial"/>
          <w:color w:val="000000"/>
        </w:rPr>
      </w:pPr>
      <w:r w:rsidRPr="00957167">
        <w:t>Research Title</w:t>
      </w:r>
      <w:r>
        <w:t>:</w:t>
      </w:r>
      <w:bookmarkStart w:id="100" w:name="OLE_LINK6"/>
      <w:r>
        <w:t xml:space="preserve"> </w:t>
      </w:r>
      <w:r w:rsidRPr="00957167">
        <w:rPr>
          <w:rFonts w:cs="Arial"/>
          <w:color w:val="000000"/>
        </w:rPr>
        <w:t>Parental Perspectives on Singing in Early Childhood: Exploring Perceptions, Values, and Influences</w:t>
      </w:r>
    </w:p>
    <w:bookmarkEnd w:id="100"/>
    <w:p w14:paraId="1B4CAE2B" w14:textId="77777777" w:rsidR="00D15E2E" w:rsidRDefault="00D15E2E" w:rsidP="00DF51BB"/>
    <w:p w14:paraId="67C25C5E" w14:textId="77777777" w:rsidR="00D15E2E" w:rsidRDefault="00D15E2E" w:rsidP="00DF51BB">
      <w:r w:rsidRPr="00103118">
        <w:t>Research Investigator:</w:t>
      </w:r>
      <w:r>
        <w:t xml:space="preserve"> Sarah Dale </w:t>
      </w:r>
    </w:p>
    <w:p w14:paraId="265E7D8F" w14:textId="77777777" w:rsidR="00D15E2E" w:rsidRDefault="00D15E2E" w:rsidP="00DF51BB">
      <w:r w:rsidRPr="00103118">
        <w:t>Research Supervisor:</w:t>
      </w:r>
      <w:r>
        <w:t xml:space="preserve"> Joshua Lee Cummins</w:t>
      </w:r>
      <w:r>
        <w:tab/>
      </w:r>
    </w:p>
    <w:p w14:paraId="120390A6" w14:textId="77777777" w:rsidR="00D15E2E" w:rsidRPr="00103118" w:rsidRDefault="00D15E2E" w:rsidP="00DF51BB">
      <w:r w:rsidRPr="00103118">
        <w:t xml:space="preserve">Research Participant’s Name: </w:t>
      </w:r>
    </w:p>
    <w:p w14:paraId="2DD0DE89" w14:textId="77777777" w:rsidR="00D15E2E" w:rsidRDefault="00D15E2E" w:rsidP="00DF51BB"/>
    <w:p w14:paraId="40F60A62" w14:textId="77777777" w:rsidR="00D15E2E" w:rsidRPr="00957167" w:rsidRDefault="00D15E2E" w:rsidP="00DF51BB">
      <w:r w:rsidRPr="00957167">
        <w:t xml:space="preserve">Purpose of the study </w:t>
      </w:r>
    </w:p>
    <w:p w14:paraId="39F9188F" w14:textId="77777777" w:rsidR="00D15E2E" w:rsidRDefault="00D15E2E" w:rsidP="00DF51BB"/>
    <w:p w14:paraId="24300051" w14:textId="77777777" w:rsidR="00D15E2E" w:rsidRDefault="00D15E2E" w:rsidP="00DF51BB">
      <w:pPr>
        <w:rPr>
          <w14:ligatures w14:val="none"/>
        </w:rPr>
      </w:pPr>
      <w:r w:rsidRPr="00C166CE">
        <w:rPr>
          <w14:ligatures w14:val="none"/>
        </w:rPr>
        <w:t>This study explores parents' experiences during early years music classes, emphasi</w:t>
      </w:r>
      <w:r>
        <w:rPr>
          <w14:ligatures w14:val="none"/>
        </w:rPr>
        <w:t>s</w:t>
      </w:r>
      <w:r w:rsidRPr="00C166CE">
        <w:rPr>
          <w14:ligatures w14:val="none"/>
        </w:rPr>
        <w:t>ing their perspectives in the sessions. Since most existing research cent</w:t>
      </w:r>
      <w:r>
        <w:rPr>
          <w14:ligatures w14:val="none"/>
        </w:rPr>
        <w:t>re</w:t>
      </w:r>
      <w:r w:rsidRPr="00C166CE">
        <w:rPr>
          <w14:ligatures w14:val="none"/>
        </w:rPr>
        <w:t>s on children's developmental outcomes, there is limited information on parents’ insights and values related to these classes. Gathering these perspectives could lead to a more inclusive musical environment for adults and help dispel myths and misconceptions about singing. Ultimately, understanding how music classes influence and are viewed by adults will benefit both children and parents. You are invited to participate because you attend these classes and can share your experiences as a parent.</w:t>
      </w:r>
    </w:p>
    <w:p w14:paraId="6088D926" w14:textId="77777777" w:rsidR="00D15E2E" w:rsidRDefault="00D15E2E" w:rsidP="00DF51BB"/>
    <w:p w14:paraId="7CFF69B5" w14:textId="77777777" w:rsidR="00D15E2E" w:rsidRPr="00FC069E" w:rsidRDefault="00D15E2E" w:rsidP="00DF51BB">
      <w:r w:rsidRPr="00C166CE">
        <w:t>Thank you for participating in this research project. I am collaborating with the Voice Study Centre a</w:t>
      </w:r>
      <w:r>
        <w:t xml:space="preserve">ffiliated with </w:t>
      </w:r>
      <w:r w:rsidRPr="00C166CE">
        <w:t xml:space="preserve">the University of Wales Trinity Saint David. UK ethical standards for academic research stipulate that institutions and researchers must obtain explicit consent from participants. We also want to ensure you understand the purpose and conditions of your involvement, including how your interview data will be handled. </w:t>
      </w:r>
      <w:r w:rsidRPr="00FC069E">
        <w:t xml:space="preserve">Please review this information sheet carefully and sign the consent form to acknowledge your understanding and agreement with the </w:t>
      </w:r>
      <w:r>
        <w:t>following</w:t>
      </w:r>
      <w:r w:rsidRPr="00FC069E">
        <w:t xml:space="preserve"> terms.   </w:t>
      </w:r>
    </w:p>
    <w:p w14:paraId="6D873BF6" w14:textId="77777777" w:rsidR="00D15E2E" w:rsidRPr="00957167" w:rsidRDefault="00D15E2E" w:rsidP="00DF51BB">
      <w:r w:rsidRPr="00957167">
        <w:t>Conditions.</w:t>
      </w:r>
    </w:p>
    <w:p w14:paraId="78144C44" w14:textId="77777777" w:rsidR="00D15E2E" w:rsidRDefault="00D15E2E" w:rsidP="00DF51BB"/>
    <w:p w14:paraId="3DBECF4E" w14:textId="77777777" w:rsidR="00D15E2E" w:rsidRPr="00103118" w:rsidRDefault="00D15E2E" w:rsidP="00DF51BB">
      <w:r w:rsidRPr="00103118">
        <w:t>- The interview can be scheduled either online or in person at a time and location convenient for you and the researcher.</w:t>
      </w:r>
    </w:p>
    <w:p w14:paraId="5C23ADE3" w14:textId="77777777" w:rsidR="00D15E2E" w:rsidRPr="00103118" w:rsidRDefault="00D15E2E" w:rsidP="00DF51BB">
      <w:r w:rsidRPr="00103118">
        <w:lastRenderedPageBreak/>
        <w:t>- It will be audio recorded, and a written transcript will be generated.</w:t>
      </w:r>
    </w:p>
    <w:p w14:paraId="5FD2D366" w14:textId="77777777" w:rsidR="00D15E2E" w:rsidRPr="00103118" w:rsidRDefault="00D15E2E" w:rsidP="00DF51BB">
      <w:r w:rsidRPr="00103118">
        <w:t>- You will receive the transcript for review and can correct any factual inaccuracies.</w:t>
      </w:r>
    </w:p>
    <w:p w14:paraId="3604EC83" w14:textId="77777777" w:rsidR="00D15E2E" w:rsidRPr="00103118" w:rsidRDefault="00D15E2E" w:rsidP="00DF51BB">
      <w:r w:rsidRPr="00103118">
        <w:t>- Sarah Dale will be the sole analyst of the interview content as the research investigator.</w:t>
      </w:r>
    </w:p>
    <w:p w14:paraId="75F22C1D" w14:textId="77777777" w:rsidR="00D15E2E" w:rsidRPr="00103118" w:rsidRDefault="00D15E2E" w:rsidP="00DF51BB">
      <w:r w:rsidRPr="00103118">
        <w:t>- Access to the transcript will be restricted to Sarah Dale and her supervisor.</w:t>
      </w:r>
    </w:p>
    <w:p w14:paraId="66933C29" w14:textId="77777777" w:rsidR="00D15E2E" w:rsidRPr="00103118" w:rsidRDefault="00D15E2E" w:rsidP="00DF51BB">
      <w:r w:rsidRPr="00103118">
        <w:t>- All participants’ names and any identifying details will be anonymi</w:t>
      </w:r>
      <w:r>
        <w:t>s</w:t>
      </w:r>
      <w:r w:rsidRPr="00103118">
        <w:t>ed.</w:t>
      </w:r>
    </w:p>
    <w:p w14:paraId="3977D2D4" w14:textId="77777777" w:rsidR="00D15E2E" w:rsidRPr="00103118" w:rsidRDefault="00D15E2E" w:rsidP="00DF51BB">
      <w:r w:rsidRPr="00103118">
        <w:t>- Any direct quotations or excerpts used will also be anonymi</w:t>
      </w:r>
      <w:r>
        <w:t>s</w:t>
      </w:r>
      <w:r w:rsidRPr="00103118">
        <w:t>ed.</w:t>
      </w:r>
    </w:p>
    <w:p w14:paraId="44DFD200" w14:textId="77777777" w:rsidR="00D15E2E" w:rsidRPr="00103118" w:rsidRDefault="00D15E2E" w:rsidP="00DF51BB">
      <w:r w:rsidRPr="00103118">
        <w:t>- The transcripts and audio recordings will be securely destroyed after the project concludes in July 2026.</w:t>
      </w:r>
    </w:p>
    <w:p w14:paraId="598832AC" w14:textId="77777777" w:rsidR="00D15E2E" w:rsidRDefault="00D15E2E" w:rsidP="00DF51BB">
      <w:r w:rsidRPr="00103118">
        <w:t xml:space="preserve">- Any changes to these conditions will only happen with your explicit consent. </w:t>
      </w:r>
      <w:r>
        <w:t xml:space="preserve"> </w:t>
      </w:r>
    </w:p>
    <w:p w14:paraId="590CE72B" w14:textId="77777777" w:rsidR="00D15E2E" w:rsidRDefault="00D15E2E" w:rsidP="00DF51BB"/>
    <w:p w14:paraId="5F0D5208" w14:textId="77777777" w:rsidR="00D15E2E" w:rsidRDefault="00D15E2E" w:rsidP="00DF51BB">
      <w:r w:rsidRPr="00662E49">
        <w:t xml:space="preserve">By signing this form, I </w:t>
      </w:r>
      <w:r>
        <w:t>confirm</w:t>
      </w:r>
      <w:r w:rsidRPr="00662E49">
        <w:t xml:space="preserve"> that:</w:t>
      </w:r>
    </w:p>
    <w:p w14:paraId="1D10EEF3" w14:textId="77777777" w:rsidR="00D15E2E" w:rsidRPr="00662E49" w:rsidRDefault="00D15E2E" w:rsidP="00DF51BB"/>
    <w:p w14:paraId="2DABA54A" w14:textId="77777777" w:rsidR="00D15E2E" w:rsidRPr="00662E49" w:rsidRDefault="00D15E2E" w:rsidP="00DF51BB">
      <w:r w:rsidRPr="00662E49">
        <w:t>1. I am voluntarily participating in this project.</w:t>
      </w:r>
    </w:p>
    <w:p w14:paraId="2CF0C686" w14:textId="77777777" w:rsidR="00D15E2E" w:rsidRPr="00662E49" w:rsidRDefault="00D15E2E" w:rsidP="00DF51BB">
      <w:r w:rsidRPr="00662E49">
        <w:t>2. I understand I can withdraw my consent at any time.</w:t>
      </w:r>
    </w:p>
    <w:p w14:paraId="2BFCD6D3" w14:textId="77777777" w:rsidR="00D15E2E" w:rsidRDefault="00D15E2E" w:rsidP="00DF51BB">
      <w:r w:rsidRPr="00662E49">
        <w:t xml:space="preserve">3. </w:t>
      </w:r>
      <w:r w:rsidRPr="00F80B86">
        <w:t>I understand that I can decline to answer any question, stop the interview, and withdraw from the research at any time without providing a reason.</w:t>
      </w:r>
    </w:p>
    <w:p w14:paraId="1DCA35D2" w14:textId="77777777" w:rsidR="00D15E2E" w:rsidRPr="00662E49" w:rsidRDefault="00D15E2E" w:rsidP="00DF51BB">
      <w:r w:rsidRPr="00662E49">
        <w:t>4. The transcribed interview or extracts may be used for the research study as outlined above.</w:t>
      </w:r>
    </w:p>
    <w:p w14:paraId="717F729B" w14:textId="77777777" w:rsidR="00D15E2E" w:rsidRPr="00662E49" w:rsidRDefault="00D15E2E" w:rsidP="00DF51BB">
      <w:r w:rsidRPr="00662E49">
        <w:t>5. I do not expect to receive benefits or payment for my participation.</w:t>
      </w:r>
    </w:p>
    <w:p w14:paraId="415CA2CA" w14:textId="77777777" w:rsidR="00D15E2E" w:rsidRDefault="00D15E2E" w:rsidP="00DF51BB">
      <w:r w:rsidRPr="00F80B86">
        <w:t>6. I can request a copy of the interview transcript anytime and make factual corrections.</w:t>
      </w:r>
    </w:p>
    <w:p w14:paraId="19DDEA3D" w14:textId="77777777" w:rsidR="00D15E2E" w:rsidRDefault="00D15E2E" w:rsidP="00DF51BB">
      <w:r w:rsidRPr="00F80B86">
        <w:t>7. I acknowledge that all my personal details will be kept strictly confidential and anonymi</w:t>
      </w:r>
      <w:r>
        <w:t>s</w:t>
      </w:r>
      <w:r w:rsidRPr="00F80B86">
        <w:t xml:space="preserve">ed. </w:t>
      </w:r>
    </w:p>
    <w:p w14:paraId="716FEB3E" w14:textId="77777777" w:rsidR="00D15E2E" w:rsidRDefault="00D15E2E" w:rsidP="00DF51BB">
      <w:r w:rsidRPr="00F80B86">
        <w:t>8. I am free to reach out to Sarah Dale and her supervisor at any point with questions during the research process.</w:t>
      </w:r>
    </w:p>
    <w:p w14:paraId="6DA0957E" w14:textId="77777777" w:rsidR="00D15E2E" w:rsidRPr="00662E49" w:rsidRDefault="00D15E2E" w:rsidP="00DF51BB">
      <w:r w:rsidRPr="00662E49">
        <w:t>9. I understand I will have access to read the completed research project.</w:t>
      </w:r>
    </w:p>
    <w:p w14:paraId="4493F93C" w14:textId="77777777" w:rsidR="00D15E2E" w:rsidRDefault="00D15E2E" w:rsidP="00DF51BB">
      <w:r w:rsidRPr="00F80B86">
        <w:t xml:space="preserve">10. I confirm that I have read the information sheet. </w:t>
      </w:r>
    </w:p>
    <w:p w14:paraId="7BCD5360" w14:textId="77777777" w:rsidR="00D15E2E" w:rsidRDefault="00D15E2E" w:rsidP="00DF51BB">
      <w:r>
        <w:t xml:space="preserve"> </w:t>
      </w:r>
    </w:p>
    <w:p w14:paraId="0F048F40" w14:textId="77777777" w:rsidR="00D15E2E" w:rsidRDefault="00D15E2E" w:rsidP="00DF51BB">
      <w:r w:rsidRPr="00F80B86">
        <w:lastRenderedPageBreak/>
        <w:t>While</w:t>
      </w:r>
      <w:r>
        <w:t xml:space="preserve"> we</w:t>
      </w:r>
      <w:r w:rsidRPr="00F80B86">
        <w:t xml:space="preserve"> have taken steps to minimise risks during the study, some risks may still exist with your participation. Helplines are provided on this form if needed. Most importantly, you can withdraw or terminate the interview at any time. </w:t>
      </w:r>
      <w:r w:rsidRPr="00662E49">
        <w:t xml:space="preserve"> </w:t>
      </w:r>
      <w:r>
        <w:t xml:space="preserve"> </w:t>
      </w:r>
    </w:p>
    <w:p w14:paraId="3CF84A04" w14:textId="77777777" w:rsidR="00D15E2E" w:rsidRDefault="00D15E2E" w:rsidP="00DF51BB">
      <w:r>
        <w:t xml:space="preserve"> </w:t>
      </w:r>
    </w:p>
    <w:p w14:paraId="1C3C4509" w14:textId="77777777" w:rsidR="00D15E2E" w:rsidRDefault="00D15E2E" w:rsidP="00DF51BB"/>
    <w:p w14:paraId="4F312BFB" w14:textId="77777777" w:rsidR="00D15E2E" w:rsidRDefault="00D15E2E" w:rsidP="00DF51BB"/>
    <w:p w14:paraId="2C71217D" w14:textId="77777777" w:rsidR="00D15E2E" w:rsidRDefault="00D15E2E" w:rsidP="00DF51BB"/>
    <w:p w14:paraId="0B1E8211" w14:textId="77777777" w:rsidR="00D15E2E" w:rsidRDefault="00D15E2E" w:rsidP="00DF51BB"/>
    <w:p w14:paraId="2C708EDC" w14:textId="77777777" w:rsidR="00D15E2E" w:rsidRDefault="00D15E2E" w:rsidP="00DF51BB">
      <w:r>
        <w:t xml:space="preserve">--------------------------------------------------- </w:t>
      </w:r>
    </w:p>
    <w:p w14:paraId="752548BD" w14:textId="77777777" w:rsidR="00D15E2E" w:rsidRDefault="00D15E2E" w:rsidP="00DF51BB">
      <w:r>
        <w:t xml:space="preserve">Printed Name </w:t>
      </w:r>
    </w:p>
    <w:p w14:paraId="32646B0E" w14:textId="77777777" w:rsidR="00D15E2E" w:rsidRDefault="00D15E2E" w:rsidP="00DF51BB">
      <w:r>
        <w:t xml:space="preserve"> </w:t>
      </w:r>
    </w:p>
    <w:p w14:paraId="516BBD3E" w14:textId="77777777" w:rsidR="00D15E2E" w:rsidRDefault="00D15E2E" w:rsidP="00DF51BB">
      <w:r>
        <w:t xml:space="preserve"> </w:t>
      </w:r>
    </w:p>
    <w:p w14:paraId="2D47E677" w14:textId="77777777" w:rsidR="00D15E2E" w:rsidRDefault="00D15E2E" w:rsidP="00DF51BB"/>
    <w:p w14:paraId="3A612F22" w14:textId="77777777" w:rsidR="00D15E2E" w:rsidRDefault="00D15E2E" w:rsidP="00DF51BB"/>
    <w:p w14:paraId="3D5A0544" w14:textId="77777777" w:rsidR="00D15E2E" w:rsidRDefault="00D15E2E" w:rsidP="00DF51BB"/>
    <w:p w14:paraId="4188DA58" w14:textId="77777777" w:rsidR="00D15E2E" w:rsidRDefault="00D15E2E" w:rsidP="00DF51BB">
      <w:r>
        <w:t>---------------------------------------------------</w:t>
      </w:r>
    </w:p>
    <w:p w14:paraId="3A2D373D" w14:textId="77777777" w:rsidR="00D15E2E" w:rsidRDefault="00D15E2E" w:rsidP="00DF51BB">
      <w:r>
        <w:t xml:space="preserve">Participants Signature Date </w:t>
      </w:r>
    </w:p>
    <w:p w14:paraId="73ACEDC2" w14:textId="77777777" w:rsidR="00D15E2E" w:rsidRDefault="00D15E2E" w:rsidP="00DF51BB">
      <w:r>
        <w:t xml:space="preserve"> </w:t>
      </w:r>
    </w:p>
    <w:p w14:paraId="4C2A1A12" w14:textId="77777777" w:rsidR="00D15E2E" w:rsidRDefault="00D15E2E" w:rsidP="00DF51BB">
      <w:r>
        <w:t xml:space="preserve"> </w:t>
      </w:r>
    </w:p>
    <w:p w14:paraId="06370247" w14:textId="77777777" w:rsidR="00D15E2E" w:rsidRDefault="00D15E2E" w:rsidP="00DF51BB"/>
    <w:p w14:paraId="075F1A30" w14:textId="77777777" w:rsidR="00D15E2E" w:rsidRDefault="00D15E2E" w:rsidP="00DF51BB"/>
    <w:p w14:paraId="667C6659" w14:textId="77777777" w:rsidR="00D15E2E" w:rsidRDefault="00D15E2E" w:rsidP="00DF51BB">
      <w:r>
        <w:t>-----------------------------------------------------</w:t>
      </w:r>
    </w:p>
    <w:p w14:paraId="4D6F460A" w14:textId="77777777" w:rsidR="00D15E2E" w:rsidRDefault="00D15E2E" w:rsidP="00DF51BB">
      <w:r>
        <w:t xml:space="preserve">Researchers Signature Date </w:t>
      </w:r>
    </w:p>
    <w:p w14:paraId="40DEC214" w14:textId="77777777" w:rsidR="00D15E2E" w:rsidRDefault="00D15E2E" w:rsidP="00DF51BB">
      <w:r>
        <w:t xml:space="preserve"> </w:t>
      </w:r>
    </w:p>
    <w:p w14:paraId="3CC847F1" w14:textId="77777777" w:rsidR="00D15E2E" w:rsidRDefault="00D15E2E" w:rsidP="00DF51BB"/>
    <w:p w14:paraId="6A7CB7BF" w14:textId="77777777" w:rsidR="00D15E2E" w:rsidRDefault="00D15E2E" w:rsidP="00DF51BB">
      <w:r>
        <w:t xml:space="preserve">Contact Information </w:t>
      </w:r>
    </w:p>
    <w:p w14:paraId="4DA21A5D" w14:textId="77777777" w:rsidR="00D15E2E" w:rsidRPr="00957167" w:rsidRDefault="00D15E2E" w:rsidP="00DF51BB"/>
    <w:p w14:paraId="5EDA44EA" w14:textId="77777777" w:rsidR="00D15E2E" w:rsidRDefault="00D15E2E" w:rsidP="00DF51BB">
      <w:r w:rsidRPr="00F80B86">
        <w:lastRenderedPageBreak/>
        <w:t xml:space="preserve">This study has received ethical approval from the ethics committee at the University of Wales Trinity Saint David. If you have any questions or concerns, please contact Sarah Dale at sarahamydale@gmail.com. </w:t>
      </w:r>
    </w:p>
    <w:p w14:paraId="7692AAC2" w14:textId="77777777" w:rsidR="00D15E2E" w:rsidRDefault="00D15E2E" w:rsidP="00DF51BB">
      <w:r w:rsidRPr="00957167">
        <w:t xml:space="preserve">Alternatively, you may contact the project supervisor to discuss any aspect of the research. </w:t>
      </w:r>
      <w:r>
        <w:t>Joshua@voicestudycentre.com</w:t>
      </w:r>
    </w:p>
    <w:p w14:paraId="73ADC7F0" w14:textId="77777777" w:rsidR="00D15E2E" w:rsidRDefault="00D15E2E" w:rsidP="00DF51BB"/>
    <w:p w14:paraId="6CDC3EF1" w14:textId="77777777" w:rsidR="00D15E2E" w:rsidRPr="00FC069E" w:rsidRDefault="00D15E2E" w:rsidP="00DF51BB">
      <w:pPr>
        <w:rPr>
          <w:color w:val="000000" w:themeColor="text1"/>
        </w:rPr>
      </w:pPr>
      <w:r w:rsidRPr="00FC069E">
        <w:rPr>
          <w:color w:val="000000" w:themeColor="text1"/>
        </w:rPr>
        <w:t>National / UK</w:t>
      </w:r>
      <w:r w:rsidRPr="00FC069E">
        <w:rPr>
          <w:rFonts w:ascii="Cambria Math" w:hAnsi="Cambria Math" w:cs="Cambria Math"/>
          <w:color w:val="000000" w:themeColor="text1"/>
        </w:rPr>
        <w:t>‑</w:t>
      </w:r>
      <w:r w:rsidRPr="00FC069E">
        <w:rPr>
          <w:color w:val="000000" w:themeColor="text1"/>
        </w:rPr>
        <w:t>wide</w:t>
      </w:r>
    </w:p>
    <w:p w14:paraId="58678E06" w14:textId="77777777" w:rsidR="00D15E2E" w:rsidRPr="00957167" w:rsidRDefault="00D15E2E" w:rsidP="00DF51BB">
      <w:r w:rsidRPr="00957167">
        <w:t>PANDAS Foundation (Pre &amp; Postnatal Depression Advice &amp; Support)</w:t>
      </w:r>
    </w:p>
    <w:p w14:paraId="17C05A5E" w14:textId="77777777" w:rsidR="00D15E2E" w:rsidRPr="00957167" w:rsidRDefault="00D15E2E" w:rsidP="00DF51BB">
      <w:r w:rsidRPr="00957167">
        <w:t>Specialist support and information for antenatal and postnatal mental health problems</w:t>
      </w:r>
    </w:p>
    <w:p w14:paraId="495787FD" w14:textId="77777777" w:rsidR="00D15E2E" w:rsidRPr="00957167" w:rsidRDefault="00D15E2E" w:rsidP="00DF51BB">
      <w:r w:rsidRPr="00957167">
        <w:t>Helpline: 0808</w:t>
      </w:r>
      <w:r w:rsidRPr="00957167">
        <w:rPr>
          <w:rFonts w:ascii="Arial" w:hAnsi="Arial" w:cs="Arial"/>
        </w:rPr>
        <w:t> </w:t>
      </w:r>
      <w:r w:rsidRPr="00957167">
        <w:t>1961</w:t>
      </w:r>
      <w:r w:rsidRPr="00957167">
        <w:rPr>
          <w:rFonts w:ascii="Arial" w:hAnsi="Arial" w:cs="Arial"/>
        </w:rPr>
        <w:t> </w:t>
      </w:r>
      <w:r w:rsidRPr="00957167">
        <w:t>776 (11</w:t>
      </w:r>
      <w:r w:rsidRPr="00957167">
        <w:rPr>
          <w:rFonts w:ascii="Arial" w:hAnsi="Arial" w:cs="Arial"/>
        </w:rPr>
        <w:t> </w:t>
      </w:r>
      <w:r w:rsidRPr="00957167">
        <w:t>am – 10</w:t>
      </w:r>
      <w:r w:rsidRPr="00957167">
        <w:rPr>
          <w:rFonts w:ascii="Arial" w:hAnsi="Arial" w:cs="Arial"/>
        </w:rPr>
        <w:t> </w:t>
      </w:r>
      <w:r w:rsidRPr="00957167">
        <w:t>pm daily) – https://pandasfoundation.org.uk</w:t>
      </w:r>
    </w:p>
    <w:p w14:paraId="3E08C575" w14:textId="77777777" w:rsidR="00D15E2E" w:rsidRPr="00957167" w:rsidRDefault="00D15E2E" w:rsidP="00DF51BB">
      <w:r w:rsidRPr="00957167">
        <w:t>Association for Post</w:t>
      </w:r>
      <w:r w:rsidRPr="00957167">
        <w:rPr>
          <w:rFonts w:ascii="Cambria Math" w:hAnsi="Cambria Math" w:cs="Cambria Math"/>
        </w:rPr>
        <w:t>‑</w:t>
      </w:r>
      <w:r w:rsidRPr="00957167">
        <w:t>Natal Illness (APNI)</w:t>
      </w:r>
    </w:p>
    <w:p w14:paraId="718BFD75" w14:textId="77777777" w:rsidR="00D15E2E" w:rsidRPr="00957167" w:rsidRDefault="00D15E2E" w:rsidP="00DF51BB">
      <w:r w:rsidRPr="00957167">
        <w:t>Advice, listening support to those experiencing postnatal illness</w:t>
      </w:r>
    </w:p>
    <w:p w14:paraId="2287572F" w14:textId="77777777" w:rsidR="00D15E2E" w:rsidRPr="00957167" w:rsidRDefault="00D15E2E" w:rsidP="00DF51BB">
      <w:r w:rsidRPr="00957167">
        <w:t>Helpline: 0207</w:t>
      </w:r>
      <w:r w:rsidRPr="00957167">
        <w:rPr>
          <w:rFonts w:ascii="Arial" w:hAnsi="Arial" w:cs="Arial"/>
        </w:rPr>
        <w:t> </w:t>
      </w:r>
      <w:r w:rsidRPr="00957167">
        <w:t>386</w:t>
      </w:r>
      <w:r w:rsidRPr="00957167">
        <w:rPr>
          <w:rFonts w:ascii="Arial" w:hAnsi="Arial" w:cs="Arial"/>
        </w:rPr>
        <w:t> </w:t>
      </w:r>
      <w:r w:rsidRPr="00957167">
        <w:t>0868 (Mon</w:t>
      </w:r>
      <w:r w:rsidRPr="00957167">
        <w:rPr>
          <w:rFonts w:ascii="Cambria Math" w:hAnsi="Cambria Math" w:cs="Cambria Math"/>
        </w:rPr>
        <w:t>‑</w:t>
      </w:r>
      <w:r w:rsidRPr="00957167">
        <w:t>Fri 10</w:t>
      </w:r>
      <w:r w:rsidRPr="00957167">
        <w:rPr>
          <w:rFonts w:ascii="Arial" w:hAnsi="Arial" w:cs="Arial"/>
        </w:rPr>
        <w:t> </w:t>
      </w:r>
      <w:r w:rsidRPr="00957167">
        <w:t>am – 2</w:t>
      </w:r>
      <w:r w:rsidRPr="00957167">
        <w:rPr>
          <w:rFonts w:ascii="Arial" w:hAnsi="Arial" w:cs="Arial"/>
        </w:rPr>
        <w:t> </w:t>
      </w:r>
      <w:r w:rsidRPr="00957167">
        <w:t>pm) – https://apni.org</w:t>
      </w:r>
    </w:p>
    <w:p w14:paraId="3D286C48" w14:textId="77777777" w:rsidR="00D15E2E" w:rsidRPr="00957167" w:rsidRDefault="00D15E2E" w:rsidP="00DF51BB">
      <w:r w:rsidRPr="00957167">
        <w:t>NCT (National Childbirth Trust)</w:t>
      </w:r>
    </w:p>
    <w:p w14:paraId="52CEE790" w14:textId="77777777" w:rsidR="00D15E2E" w:rsidRPr="00957167" w:rsidRDefault="00D15E2E" w:rsidP="00DF51BB">
      <w:r w:rsidRPr="00957167">
        <w:t>Advice, parent support, peer networks in pregnancy &amp; early parenthood</w:t>
      </w:r>
    </w:p>
    <w:p w14:paraId="66965E3F" w14:textId="77777777" w:rsidR="00D15E2E" w:rsidRPr="00957167" w:rsidRDefault="00D15E2E" w:rsidP="00DF51BB">
      <w:r w:rsidRPr="00957167">
        <w:t>Helpline: 0300 330 0700 (Mon</w:t>
      </w:r>
      <w:r w:rsidRPr="00957167">
        <w:rPr>
          <w:rFonts w:ascii="Cambria Math" w:hAnsi="Cambria Math" w:cs="Cambria Math"/>
        </w:rPr>
        <w:t>‑</w:t>
      </w:r>
      <w:r w:rsidRPr="00957167">
        <w:t>Fri 9</w:t>
      </w:r>
      <w:r w:rsidRPr="00957167">
        <w:rPr>
          <w:rFonts w:ascii="Arial" w:hAnsi="Arial" w:cs="Arial"/>
        </w:rPr>
        <w:t> </w:t>
      </w:r>
      <w:r w:rsidRPr="00957167">
        <w:t>am – 5</w:t>
      </w:r>
      <w:r w:rsidRPr="00957167">
        <w:rPr>
          <w:rFonts w:ascii="Arial" w:hAnsi="Arial" w:cs="Arial"/>
        </w:rPr>
        <w:t> </w:t>
      </w:r>
      <w:r w:rsidRPr="00957167">
        <w:t>pm) – https://www.nct.org.uk</w:t>
      </w:r>
    </w:p>
    <w:p w14:paraId="31AA760C" w14:textId="77777777" w:rsidR="00D15E2E" w:rsidRPr="00957167" w:rsidRDefault="00D15E2E" w:rsidP="00DF51BB">
      <w:r w:rsidRPr="00957167">
        <w:t>Mind (National)</w:t>
      </w:r>
    </w:p>
    <w:p w14:paraId="737F780F" w14:textId="77777777" w:rsidR="00D15E2E" w:rsidRPr="00957167" w:rsidRDefault="00D15E2E" w:rsidP="00DF51BB">
      <w:r w:rsidRPr="00957167">
        <w:t>Information, guidance and referrals around mental health</w:t>
      </w:r>
      <w:r>
        <w:t>,</w:t>
      </w:r>
      <w:r w:rsidRPr="00957167">
        <w:t xml:space="preserve"> including perinatal depression</w:t>
      </w:r>
    </w:p>
    <w:p w14:paraId="7C2DBF26" w14:textId="77777777" w:rsidR="00D15E2E" w:rsidRPr="00957167" w:rsidRDefault="00D15E2E" w:rsidP="00DF51BB">
      <w:r w:rsidRPr="00957167">
        <w:t>Mind Infoline: 0300 123 3393 (Mon</w:t>
      </w:r>
      <w:r w:rsidRPr="00957167">
        <w:rPr>
          <w:rFonts w:ascii="Cambria Math" w:hAnsi="Cambria Math" w:cs="Cambria Math"/>
        </w:rPr>
        <w:t>‑</w:t>
      </w:r>
      <w:r w:rsidRPr="00957167">
        <w:t>Fri 9</w:t>
      </w:r>
      <w:r w:rsidRPr="00957167">
        <w:rPr>
          <w:rFonts w:ascii="Arial" w:hAnsi="Arial" w:cs="Arial"/>
        </w:rPr>
        <w:t> </w:t>
      </w:r>
      <w:r w:rsidRPr="00957167">
        <w:t>am – 6</w:t>
      </w:r>
      <w:r w:rsidRPr="00957167">
        <w:rPr>
          <w:rFonts w:ascii="Arial" w:hAnsi="Arial" w:cs="Arial"/>
        </w:rPr>
        <w:t> </w:t>
      </w:r>
      <w:r w:rsidRPr="00957167">
        <w:t>pm) – https://www.mind.org.uk</w:t>
      </w:r>
    </w:p>
    <w:p w14:paraId="020AFDA2" w14:textId="77777777" w:rsidR="00D15E2E" w:rsidRPr="00957167" w:rsidRDefault="00D15E2E" w:rsidP="00DF51BB">
      <w:r w:rsidRPr="00957167">
        <w:t>Derbyshire / Local Support</w:t>
      </w:r>
    </w:p>
    <w:p w14:paraId="7AB0E7D2" w14:textId="77777777" w:rsidR="00D15E2E" w:rsidRPr="00957167" w:rsidRDefault="00D15E2E" w:rsidP="00DF51BB">
      <w:r w:rsidRPr="00957167">
        <w:t>Derbyshire Mental Health Helpline &amp; Support Service</w:t>
      </w:r>
    </w:p>
    <w:p w14:paraId="6FBA576D" w14:textId="77777777" w:rsidR="00D15E2E" w:rsidRPr="00957167" w:rsidRDefault="00D15E2E" w:rsidP="00DF51BB">
      <w:r w:rsidRPr="00957167">
        <w:t>24/7 mental health helpline for people in Derbyshire (all ages).</w:t>
      </w:r>
    </w:p>
    <w:p w14:paraId="5AB8F632" w14:textId="77777777" w:rsidR="00D15E2E" w:rsidRPr="00957167" w:rsidRDefault="00D15E2E" w:rsidP="00DF51BB">
      <w:r w:rsidRPr="00957167">
        <w:t>Dial 111, then select the mental health option (option 2) or call 0800</w:t>
      </w:r>
      <w:r w:rsidRPr="00957167">
        <w:rPr>
          <w:rFonts w:ascii="Arial" w:hAnsi="Arial" w:cs="Arial"/>
        </w:rPr>
        <w:t> </w:t>
      </w:r>
      <w:r w:rsidRPr="00957167">
        <w:t>028</w:t>
      </w:r>
      <w:r w:rsidRPr="00957167">
        <w:rPr>
          <w:rFonts w:ascii="Arial" w:hAnsi="Arial" w:cs="Arial"/>
        </w:rPr>
        <w:t> </w:t>
      </w:r>
      <w:r w:rsidRPr="00957167">
        <w:t>0077 – https://www.derbyshirehealthcareft.nhs.uk</w:t>
      </w:r>
    </w:p>
    <w:p w14:paraId="04C9B0E9" w14:textId="77777777" w:rsidR="00D15E2E" w:rsidRPr="00957167" w:rsidRDefault="00D15E2E" w:rsidP="00DF51BB">
      <w:r w:rsidRPr="00957167">
        <w:t>Perinatal (Mother &amp; Baby) Services – Derbyshire</w:t>
      </w:r>
    </w:p>
    <w:p w14:paraId="48949ED4" w14:textId="77777777" w:rsidR="00D15E2E" w:rsidRPr="00957167" w:rsidRDefault="00D15E2E" w:rsidP="00DF51BB">
      <w:r w:rsidRPr="00957167">
        <w:t>Specialist service covering pregnancy and up to ~12 months postpartum (inpatient and community).</w:t>
      </w:r>
    </w:p>
    <w:p w14:paraId="089E1019" w14:textId="77777777" w:rsidR="00D15E2E" w:rsidRPr="00957167" w:rsidRDefault="00D15E2E" w:rsidP="00DF51BB">
      <w:r w:rsidRPr="00957167">
        <w:t>Self</w:t>
      </w:r>
      <w:r w:rsidRPr="00957167">
        <w:rPr>
          <w:rFonts w:ascii="Cambria Math" w:hAnsi="Cambria Math" w:cs="Cambria Math"/>
        </w:rPr>
        <w:t>‑</w:t>
      </w:r>
      <w:r w:rsidRPr="00957167">
        <w:t>referral accepted – https://www.derbyshirehealthcareft.nhs.uk/perinatal/community</w:t>
      </w:r>
    </w:p>
    <w:p w14:paraId="32DC43D5" w14:textId="77777777" w:rsidR="00D15E2E" w:rsidRPr="00957167" w:rsidRDefault="00D15E2E" w:rsidP="00DF51BB">
      <w:r w:rsidRPr="00957167">
        <w:lastRenderedPageBreak/>
        <w:t>Derbyshire “Parent Mental Health / 0</w:t>
      </w:r>
      <w:r w:rsidRPr="00957167">
        <w:rPr>
          <w:rFonts w:ascii="Cambria Math" w:hAnsi="Cambria Math" w:cs="Cambria Math"/>
        </w:rPr>
        <w:t>‑</w:t>
      </w:r>
      <w:r w:rsidRPr="00957167">
        <w:t>5 years” Service</w:t>
      </w:r>
    </w:p>
    <w:p w14:paraId="4723176C" w14:textId="77777777" w:rsidR="00D15E2E" w:rsidRPr="00957167" w:rsidRDefault="00D15E2E" w:rsidP="00DF51BB">
      <w:r w:rsidRPr="00957167">
        <w:t>Advice &amp; support for parents/carers of children aged 0–5, including perinatal mental health.</w:t>
      </w:r>
    </w:p>
    <w:p w14:paraId="28466A4B" w14:textId="77777777" w:rsidR="00D15E2E" w:rsidRPr="00957167" w:rsidRDefault="00D15E2E" w:rsidP="00DF51BB">
      <w:r w:rsidRPr="00957167">
        <w:t>Tel: 01246 515100 (Mon–Fri 9</w:t>
      </w:r>
      <w:r w:rsidRPr="00957167">
        <w:rPr>
          <w:rFonts w:ascii="Arial" w:hAnsi="Arial" w:cs="Arial"/>
        </w:rPr>
        <w:t> </w:t>
      </w:r>
      <w:r w:rsidRPr="00957167">
        <w:t>am – 4:30</w:t>
      </w:r>
      <w:r w:rsidRPr="00957167">
        <w:rPr>
          <w:rFonts w:ascii="Arial" w:hAnsi="Arial" w:cs="Arial"/>
        </w:rPr>
        <w:t> </w:t>
      </w:r>
      <w:r w:rsidRPr="00957167">
        <w:t>pm) | Text: 07507 327769 – https://derbyshirefamilyhealthservice.nhs.uk</w:t>
      </w:r>
    </w:p>
    <w:p w14:paraId="306893D7" w14:textId="77777777" w:rsidR="00D15E2E" w:rsidRPr="00957167" w:rsidRDefault="00D15E2E" w:rsidP="00DF51BB">
      <w:r w:rsidRPr="00957167">
        <w:t>Safe Havens / Crisis Drop</w:t>
      </w:r>
      <w:r w:rsidRPr="00957167">
        <w:rPr>
          <w:rFonts w:ascii="Cambria Math" w:hAnsi="Cambria Math" w:cs="Cambria Math"/>
        </w:rPr>
        <w:t>‑</w:t>
      </w:r>
      <w:r w:rsidRPr="00957167">
        <w:t>Ins (Derbyshire)</w:t>
      </w:r>
    </w:p>
    <w:p w14:paraId="36FC7BB8" w14:textId="77777777" w:rsidR="00D15E2E" w:rsidRPr="00957167" w:rsidRDefault="00D15E2E" w:rsidP="00DF51BB">
      <w:r w:rsidRPr="00957167">
        <w:t>In</w:t>
      </w:r>
      <w:r w:rsidRPr="00957167">
        <w:rPr>
          <w:rFonts w:ascii="Cambria Math" w:hAnsi="Cambria Math" w:cs="Cambria Math"/>
        </w:rPr>
        <w:t>‑</w:t>
      </w:r>
      <w:r w:rsidRPr="00957167">
        <w:t>person / drop</w:t>
      </w:r>
      <w:r w:rsidRPr="00957167">
        <w:rPr>
          <w:rFonts w:ascii="Cambria Math" w:hAnsi="Cambria Math" w:cs="Cambria Math"/>
        </w:rPr>
        <w:t>‑</w:t>
      </w:r>
      <w:r w:rsidRPr="00957167">
        <w:t>in support when feeling overwhelmed; plus 24/7 helpline signposting.</w:t>
      </w:r>
    </w:p>
    <w:p w14:paraId="0F2308CE" w14:textId="77777777" w:rsidR="00D15E2E" w:rsidRPr="00957167" w:rsidRDefault="00D15E2E" w:rsidP="00DF51BB">
      <w:r w:rsidRPr="00957167">
        <w:t>Derby Safe Haven: Trevayler, 309 Burton Road, Derby DE23 6AG (4:30</w:t>
      </w:r>
      <w:r w:rsidRPr="00957167">
        <w:rPr>
          <w:rFonts w:ascii="Arial" w:hAnsi="Arial" w:cs="Arial"/>
        </w:rPr>
        <w:t> </w:t>
      </w:r>
      <w:r w:rsidRPr="00957167">
        <w:t>pm – 12:30</w:t>
      </w:r>
      <w:r w:rsidRPr="00957167">
        <w:rPr>
          <w:rFonts w:ascii="Arial" w:hAnsi="Arial" w:cs="Arial"/>
        </w:rPr>
        <w:t> </w:t>
      </w:r>
      <w:r w:rsidRPr="00957167">
        <w:t>am daily) – https://www.derbyshiremind.org.uk</w:t>
      </w:r>
    </w:p>
    <w:p w14:paraId="4E157AD6" w14:textId="77777777" w:rsidR="00D15E2E" w:rsidRPr="00957167" w:rsidRDefault="00D15E2E" w:rsidP="00DF51BB">
      <w:r w:rsidRPr="00957167">
        <w:t>Derbyshire Recovery &amp; Peer Support Service</w:t>
      </w:r>
    </w:p>
    <w:p w14:paraId="29163FD5" w14:textId="77777777" w:rsidR="00D15E2E" w:rsidRPr="00957167" w:rsidRDefault="00D15E2E" w:rsidP="00DF51BB">
      <w:r w:rsidRPr="00957167">
        <w:t>Peer support, community groups and goal</w:t>
      </w:r>
      <w:r w:rsidRPr="00957167">
        <w:rPr>
          <w:rFonts w:ascii="Cambria Math" w:hAnsi="Cambria Math" w:cs="Cambria Math"/>
        </w:rPr>
        <w:t>‑</w:t>
      </w:r>
      <w:r w:rsidRPr="00957167">
        <w:t>focused recovery support.</w:t>
      </w:r>
    </w:p>
    <w:p w14:paraId="559B8AEC" w14:textId="77777777" w:rsidR="00D15E2E" w:rsidRPr="00957167" w:rsidRDefault="00D15E2E" w:rsidP="00DF51BB">
      <w:r w:rsidRPr="00957167">
        <w:t>SMS: 07537410028 – https://www.rethink.org/help-in-your-area/services/community-support/derbyshire-recovery-and-peer-support-service</w:t>
      </w:r>
    </w:p>
    <w:p w14:paraId="4B2D5095" w14:textId="77777777" w:rsidR="00D15E2E" w:rsidRPr="00957167" w:rsidRDefault="00D15E2E" w:rsidP="00DF51BB">
      <w:r w:rsidRPr="00957167">
        <w:t>Derbyshire Carers – Support for Carers (incl. mental health)</w:t>
      </w:r>
    </w:p>
    <w:p w14:paraId="24793D98" w14:textId="77777777" w:rsidR="00D15E2E" w:rsidRPr="00957167" w:rsidRDefault="00D15E2E" w:rsidP="00DF51BB">
      <w:r w:rsidRPr="00957167">
        <w:t>Advice, emotional support, and resources for those caring for someone with mental ill health.</w:t>
      </w:r>
    </w:p>
    <w:p w14:paraId="5A3CC569" w14:textId="77777777" w:rsidR="00D15E2E" w:rsidRPr="00957167" w:rsidRDefault="00D15E2E" w:rsidP="00DF51BB">
      <w:r w:rsidRPr="00957167">
        <w:t>https://derbyshirecarers.co.uk/i-care-for-someone-with-mental-ill-health</w:t>
      </w:r>
    </w:p>
    <w:p w14:paraId="686E3B23" w14:textId="77777777" w:rsidR="00D15E2E" w:rsidRPr="00957167" w:rsidRDefault="00D15E2E" w:rsidP="00DF51BB">
      <w:r w:rsidRPr="00957167">
        <w:t>Derbyshire County Council – Mental Health in a Crisis</w:t>
      </w:r>
    </w:p>
    <w:p w14:paraId="67DFA06E" w14:textId="77777777" w:rsidR="00D15E2E" w:rsidRPr="00957167" w:rsidRDefault="00D15E2E" w:rsidP="00DF51BB">
      <w:r w:rsidRPr="00957167">
        <w:t>Signposting and crisis support information for Derbyshire residents.</w:t>
      </w:r>
    </w:p>
    <w:p w14:paraId="091A7953" w14:textId="77777777" w:rsidR="00D15E2E" w:rsidRPr="00957167" w:rsidRDefault="00D15E2E" w:rsidP="00DF51BB">
      <w:r w:rsidRPr="00957167">
        <w:t>Mental health support line: 0800</w:t>
      </w:r>
      <w:r w:rsidRPr="00957167">
        <w:rPr>
          <w:rFonts w:ascii="Arial" w:hAnsi="Arial" w:cs="Arial"/>
        </w:rPr>
        <w:t> </w:t>
      </w:r>
      <w:r w:rsidRPr="00957167">
        <w:t>028</w:t>
      </w:r>
      <w:r w:rsidRPr="00957167">
        <w:rPr>
          <w:rFonts w:ascii="Arial" w:hAnsi="Arial" w:cs="Arial"/>
        </w:rPr>
        <w:t> </w:t>
      </w:r>
      <w:r w:rsidRPr="00957167">
        <w:t>0077 (24/7) – https://www.derbyshire.gov.uk</w:t>
      </w:r>
    </w:p>
    <w:p w14:paraId="3563D90B" w14:textId="77777777" w:rsidR="00D15E2E" w:rsidRDefault="00D15E2E" w:rsidP="00DF51BB">
      <w:pPr>
        <w:rPr>
          <w:rFonts w:ascii="Arial" w:hAnsi="Arial" w:cs="Arial"/>
          <w:sz w:val="22"/>
          <w:szCs w:val="22"/>
        </w:rPr>
      </w:pPr>
    </w:p>
    <w:p w14:paraId="11A3D71E" w14:textId="77777777" w:rsidR="00991B63" w:rsidRDefault="00991B63" w:rsidP="00F0035A">
      <w:pPr>
        <w:spacing w:line="360" w:lineRule="auto"/>
        <w:rPr>
          <w:rFonts w:ascii="Arial" w:hAnsi="Arial" w:cs="Arial"/>
          <w:sz w:val="22"/>
          <w:szCs w:val="22"/>
        </w:rPr>
      </w:pPr>
    </w:p>
    <w:p w14:paraId="3675A9ED" w14:textId="77777777" w:rsidR="00991B63" w:rsidRDefault="00991B63" w:rsidP="00F0035A">
      <w:pPr>
        <w:spacing w:line="360" w:lineRule="auto"/>
        <w:rPr>
          <w:rFonts w:ascii="Arial" w:hAnsi="Arial" w:cs="Arial"/>
          <w:sz w:val="22"/>
          <w:szCs w:val="22"/>
        </w:rPr>
      </w:pPr>
    </w:p>
    <w:p w14:paraId="609A8427" w14:textId="77777777" w:rsidR="00991B63" w:rsidRDefault="00991B63" w:rsidP="00F0035A">
      <w:pPr>
        <w:spacing w:line="360" w:lineRule="auto"/>
        <w:rPr>
          <w:rFonts w:ascii="Arial" w:hAnsi="Arial" w:cs="Arial"/>
          <w:sz w:val="22"/>
          <w:szCs w:val="22"/>
        </w:rPr>
      </w:pPr>
    </w:p>
    <w:p w14:paraId="3B0E1021" w14:textId="77777777" w:rsidR="00991B63" w:rsidRDefault="00991B63" w:rsidP="00F0035A">
      <w:pPr>
        <w:spacing w:line="360" w:lineRule="auto"/>
        <w:rPr>
          <w:rFonts w:ascii="Arial" w:hAnsi="Arial" w:cs="Arial"/>
          <w:sz w:val="22"/>
          <w:szCs w:val="22"/>
        </w:rPr>
      </w:pPr>
    </w:p>
    <w:p w14:paraId="484C81D9" w14:textId="5A7EFE9E" w:rsidR="00E9303B" w:rsidRDefault="00E9303B" w:rsidP="00E9303B">
      <w:pPr>
        <w:pStyle w:val="Heading2"/>
      </w:pPr>
      <w:bookmarkStart w:id="101" w:name="_Toc223378251"/>
      <w:r>
        <w:t>Appendix J Self consent letter</w:t>
      </w:r>
      <w:bookmarkEnd w:id="101"/>
    </w:p>
    <w:p w14:paraId="4499FFB6" w14:textId="54FADC86" w:rsidR="00E9303B" w:rsidRPr="00D15ACE" w:rsidRDefault="00E9303B" w:rsidP="00E9303B">
      <w:pPr>
        <w:spacing w:after="0"/>
        <w:rPr>
          <w:rFonts w:ascii="Arial" w:hAnsi="Arial" w:cs="Arial"/>
          <w:b/>
          <w:bCs/>
        </w:rPr>
      </w:pPr>
      <w:r>
        <w:rPr>
          <w:rFonts w:ascii="Arial" w:hAnsi="Arial" w:cs="Arial"/>
          <w:noProof/>
        </w:rPr>
        <mc:AlternateContent>
          <mc:Choice Requires="wps">
            <w:drawing>
              <wp:anchor distT="0" distB="0" distL="114300" distR="114300" simplePos="0" relativeHeight="251673600" behindDoc="0" locked="0" layoutInCell="1" allowOverlap="1" wp14:anchorId="52AE703C" wp14:editId="5EC752B7">
                <wp:simplePos x="0" y="0"/>
                <wp:positionH relativeFrom="column">
                  <wp:posOffset>-112395</wp:posOffset>
                </wp:positionH>
                <wp:positionV relativeFrom="paragraph">
                  <wp:posOffset>247859</wp:posOffset>
                </wp:positionV>
                <wp:extent cx="1215342" cy="497711"/>
                <wp:effectExtent l="50800" t="25400" r="67945" b="74295"/>
                <wp:wrapNone/>
                <wp:docPr id="737075195" name="Rectangle 2"/>
                <wp:cNvGraphicFramePr/>
                <a:graphic xmlns:a="http://schemas.openxmlformats.org/drawingml/2006/main">
                  <a:graphicData uri="http://schemas.microsoft.com/office/word/2010/wordprocessingShape">
                    <wps:wsp>
                      <wps:cNvSpPr/>
                      <wps:spPr>
                        <a:xfrm>
                          <a:off x="0" y="0"/>
                          <a:ext cx="1215342" cy="497711"/>
                        </a:xfrm>
                        <a:prstGeom prst="rect">
                          <a:avLst/>
                        </a:prstGeom>
                        <a:solidFill>
                          <a:schemeClr val="tx1"/>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4ECBB6" id="Rectangle 2" o:spid="_x0000_s1026" style="position:absolute;margin-left:-8.85pt;margin-top:19.5pt;width:95.7pt;height:39.2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" fillcolor="black [3213]" strokecolor="#156082 [3204]" strokeweight="1pt"/>
            </w:pict>
          </mc:Fallback>
        </mc:AlternateContent>
      </w:r>
    </w:p>
    <w:p w14:paraId="3A1E31B5" w14:textId="77777777" w:rsidR="00E9303B" w:rsidRPr="004D30A1" w:rsidRDefault="00E9303B" w:rsidP="00E9303B">
      <w:pPr>
        <w:spacing w:after="0"/>
        <w:rPr>
          <w:rFonts w:ascii="Arial" w:hAnsi="Arial" w:cs="Arial"/>
        </w:rPr>
      </w:pPr>
      <w:r w:rsidRPr="004D30A1">
        <w:rPr>
          <w:rFonts w:ascii="Arial" w:hAnsi="Arial" w:cs="Arial"/>
        </w:rPr>
        <w:t>50 Spencer Road</w:t>
      </w:r>
    </w:p>
    <w:p w14:paraId="3365B85C" w14:textId="77777777" w:rsidR="00E9303B" w:rsidRPr="004D30A1" w:rsidRDefault="00E9303B" w:rsidP="00E9303B">
      <w:pPr>
        <w:spacing w:after="0"/>
        <w:rPr>
          <w:rFonts w:ascii="Arial" w:hAnsi="Arial" w:cs="Arial"/>
        </w:rPr>
      </w:pPr>
      <w:r w:rsidRPr="004D30A1">
        <w:rPr>
          <w:rFonts w:ascii="Arial" w:hAnsi="Arial" w:cs="Arial"/>
        </w:rPr>
        <w:t>Belper</w:t>
      </w:r>
    </w:p>
    <w:p w14:paraId="605E5F76" w14:textId="77777777" w:rsidR="00E9303B" w:rsidRDefault="00E9303B" w:rsidP="00E9303B">
      <w:pPr>
        <w:spacing w:after="0"/>
        <w:rPr>
          <w:rFonts w:ascii="Arial" w:hAnsi="Arial" w:cs="Arial"/>
        </w:rPr>
      </w:pPr>
      <w:r w:rsidRPr="004D30A1">
        <w:rPr>
          <w:rFonts w:ascii="Arial" w:hAnsi="Arial" w:cs="Arial"/>
        </w:rPr>
        <w:t>DE56 1JY</w:t>
      </w:r>
    </w:p>
    <w:p w14:paraId="1F811AFE" w14:textId="77777777" w:rsidR="00E9303B" w:rsidRPr="004D30A1" w:rsidRDefault="00E9303B" w:rsidP="00E9303B">
      <w:pPr>
        <w:spacing w:after="0"/>
        <w:rPr>
          <w:rFonts w:ascii="Arial" w:hAnsi="Arial" w:cs="Arial"/>
        </w:rPr>
      </w:pPr>
    </w:p>
    <w:p w14:paraId="36F5560B" w14:textId="77777777" w:rsidR="00E9303B" w:rsidRPr="004D30A1" w:rsidRDefault="00E9303B" w:rsidP="00E9303B">
      <w:pPr>
        <w:spacing w:after="0"/>
        <w:rPr>
          <w:rFonts w:ascii="Arial" w:hAnsi="Arial" w:cs="Arial"/>
        </w:rPr>
      </w:pPr>
      <w:r w:rsidRPr="004D30A1">
        <w:rPr>
          <w:rFonts w:ascii="Arial" w:hAnsi="Arial" w:cs="Arial"/>
        </w:rPr>
        <w:lastRenderedPageBreak/>
        <w:t>9th June 2025</w:t>
      </w:r>
    </w:p>
    <w:p w14:paraId="7CF2C0AE" w14:textId="77777777" w:rsidR="00E9303B" w:rsidRPr="004D30A1" w:rsidRDefault="00E9303B" w:rsidP="00E9303B">
      <w:pPr>
        <w:rPr>
          <w:rFonts w:ascii="Arial" w:hAnsi="Arial" w:cs="Arial"/>
        </w:rPr>
      </w:pPr>
    </w:p>
    <w:p w14:paraId="07D6C781" w14:textId="77777777" w:rsidR="00E9303B" w:rsidRPr="00197477" w:rsidRDefault="00E9303B" w:rsidP="00E9303B">
      <w:pPr>
        <w:rPr>
          <w:rFonts w:ascii="Arial" w:hAnsi="Arial" w:cs="Arial"/>
          <w:b/>
          <w:bCs/>
        </w:rPr>
      </w:pPr>
      <w:r w:rsidRPr="00197477">
        <w:rPr>
          <w:rFonts w:ascii="Arial" w:hAnsi="Arial" w:cs="Arial"/>
          <w:b/>
          <w:bCs/>
        </w:rPr>
        <w:t>To Whom It May Concern at the University of Wales Trinity Saint David</w:t>
      </w:r>
    </w:p>
    <w:p w14:paraId="55B04FBE" w14:textId="77777777" w:rsidR="00E9303B" w:rsidRPr="00226FE8" w:rsidRDefault="00E9303B" w:rsidP="00E9303B">
      <w:pPr>
        <w:rPr>
          <w:rFonts w:ascii="Arial" w:hAnsi="Arial" w:cs="Arial"/>
          <w:sz w:val="22"/>
          <w:szCs w:val="22"/>
        </w:rPr>
      </w:pPr>
    </w:p>
    <w:p w14:paraId="67F0087C" w14:textId="77777777" w:rsidR="00E9303B" w:rsidRPr="00226FE8" w:rsidRDefault="00E9303B" w:rsidP="00E9303B">
      <w:pPr>
        <w:rPr>
          <w:rFonts w:ascii="Arial" w:hAnsi="Arial" w:cs="Arial"/>
          <w:sz w:val="22"/>
          <w:szCs w:val="22"/>
        </w:rPr>
      </w:pPr>
      <w:r w:rsidRPr="00226FE8">
        <w:rPr>
          <w:rFonts w:ascii="Arial" w:hAnsi="Arial" w:cs="Arial"/>
          <w:b/>
          <w:sz w:val="22"/>
          <w:szCs w:val="22"/>
        </w:rPr>
        <w:t xml:space="preserve">Subject: </w:t>
      </w:r>
      <w:r w:rsidRPr="00226FE8">
        <w:rPr>
          <w:rFonts w:ascii="Arial" w:hAnsi="Arial" w:cs="Arial"/>
          <w:sz w:val="22"/>
          <w:szCs w:val="22"/>
        </w:rPr>
        <w:t xml:space="preserve">Approval of Pilot Study – </w:t>
      </w:r>
      <w:r w:rsidRPr="00226FE8">
        <w:rPr>
          <w:rFonts w:ascii="Arial" w:hAnsi="Arial" w:cs="Arial"/>
          <w:color w:val="000000"/>
          <w:sz w:val="22"/>
          <w:szCs w:val="22"/>
        </w:rPr>
        <w:t>“I’m Not a Singer”: Parental Perspectives on Singing to Infants: Exploring Perceptions, Values, and Beliefs</w:t>
      </w:r>
    </w:p>
    <w:p w14:paraId="7E825C6D" w14:textId="77777777" w:rsidR="00E9303B" w:rsidRDefault="00E9303B" w:rsidP="00E9303B">
      <w:pPr>
        <w:spacing w:line="360" w:lineRule="auto"/>
        <w:rPr>
          <w:rFonts w:ascii="Arial" w:hAnsi="Arial" w:cs="Arial"/>
        </w:rPr>
      </w:pPr>
      <w:r w:rsidRPr="00226FE8">
        <w:rPr>
          <w:rFonts w:ascii="Arial" w:hAnsi="Arial" w:cs="Arial"/>
          <w:sz w:val="22"/>
          <w:szCs w:val="22"/>
        </w:rPr>
        <w:t>Dear University of Wales Trinity Saint David,</w:t>
      </w:r>
      <w:r w:rsidRPr="00226FE8">
        <w:rPr>
          <w:rFonts w:ascii="Arial" w:hAnsi="Arial" w:cs="Arial"/>
          <w:sz w:val="22"/>
          <w:szCs w:val="22"/>
        </w:rPr>
        <w:br/>
      </w:r>
      <w:r w:rsidRPr="00226FE8">
        <w:rPr>
          <w:rFonts w:ascii="Arial" w:hAnsi="Arial" w:cs="Arial"/>
          <w:sz w:val="22"/>
          <w:szCs w:val="22"/>
        </w:rPr>
        <w:br/>
        <w:t xml:space="preserve">I am writing to confirm that I approve of the research proposed, entitled </w:t>
      </w:r>
      <w:r w:rsidRPr="00226FE8">
        <w:rPr>
          <w:rFonts w:ascii="Arial" w:hAnsi="Arial" w:cs="Arial"/>
          <w:color w:val="000000"/>
          <w:sz w:val="22"/>
          <w:szCs w:val="22"/>
        </w:rPr>
        <w:t>“I’m Not a Singer”: Parental Perspectives on Singing to Infants: Exploring Perceptions, Values, and Beliefs</w:t>
      </w:r>
      <w:r>
        <w:rPr>
          <w:rFonts w:ascii="Arial" w:hAnsi="Arial" w:cs="Arial"/>
          <w:color w:val="000000"/>
        </w:rPr>
        <w:t>.</w:t>
      </w:r>
      <w:r w:rsidRPr="00226FE8">
        <w:rPr>
          <w:rFonts w:ascii="Arial" w:hAnsi="Arial" w:cs="Arial"/>
          <w:sz w:val="22"/>
          <w:szCs w:val="22"/>
        </w:rPr>
        <w:t xml:space="preserve">This study will be conducted by Sarah Dale, Music </w:t>
      </w:r>
      <w:r>
        <w:rPr>
          <w:rFonts w:ascii="Arial" w:hAnsi="Arial" w:cs="Arial"/>
        </w:rPr>
        <w:t>leader</w:t>
      </w:r>
      <w:r w:rsidRPr="00226FE8">
        <w:rPr>
          <w:rFonts w:ascii="Arial" w:hAnsi="Arial" w:cs="Arial"/>
          <w:sz w:val="22"/>
          <w:szCs w:val="22"/>
        </w:rPr>
        <w:t>.</w:t>
      </w:r>
      <w:r w:rsidRPr="00226FE8">
        <w:rPr>
          <w:rFonts w:ascii="Arial" w:hAnsi="Arial" w:cs="Arial"/>
          <w:sz w:val="22"/>
          <w:szCs w:val="22"/>
        </w:rPr>
        <w:br/>
      </w:r>
      <w:r w:rsidRPr="004D30A1">
        <w:rPr>
          <w:rFonts w:ascii="Arial" w:hAnsi="Arial" w:cs="Arial"/>
        </w:rPr>
        <w:br/>
        <w:t xml:space="preserve">The research will involve interactions with parents, including observations and interviews, and </w:t>
      </w:r>
      <w:r>
        <w:rPr>
          <w:rFonts w:ascii="Arial" w:hAnsi="Arial" w:cs="Arial"/>
        </w:rPr>
        <w:t>will</w:t>
      </w:r>
      <w:r w:rsidRPr="004D30A1">
        <w:rPr>
          <w:rFonts w:ascii="Arial" w:hAnsi="Arial" w:cs="Arial"/>
        </w:rPr>
        <w:t xml:space="preserve"> </w:t>
      </w:r>
      <w:r>
        <w:rPr>
          <w:rFonts w:ascii="Arial" w:hAnsi="Arial" w:cs="Arial"/>
        </w:rPr>
        <w:t>b</w:t>
      </w:r>
      <w:r w:rsidRPr="004D30A1">
        <w:rPr>
          <w:rFonts w:ascii="Arial" w:hAnsi="Arial" w:cs="Arial"/>
        </w:rPr>
        <w:t xml:space="preserve">e </w:t>
      </w:r>
      <w:r>
        <w:rPr>
          <w:rFonts w:ascii="Arial" w:hAnsi="Arial" w:cs="Arial"/>
        </w:rPr>
        <w:t xml:space="preserve">undertaken </w:t>
      </w:r>
      <w:r w:rsidRPr="004D30A1">
        <w:rPr>
          <w:rFonts w:ascii="Arial" w:hAnsi="Arial" w:cs="Arial"/>
        </w:rPr>
        <w:t>between 14th July 2025 and 2nd March 2026.</w:t>
      </w:r>
      <w:r w:rsidRPr="004D30A1">
        <w:rPr>
          <w:rFonts w:ascii="Arial" w:hAnsi="Arial" w:cs="Arial"/>
        </w:rPr>
        <w:br/>
      </w:r>
      <w:r w:rsidRPr="004D30A1">
        <w:rPr>
          <w:rFonts w:ascii="Arial" w:hAnsi="Arial" w:cs="Arial"/>
        </w:rPr>
        <w:br/>
        <w:t>Please do not hesitate to contact me should you require any further information.</w:t>
      </w:r>
      <w:r w:rsidRPr="004D30A1">
        <w:rPr>
          <w:rFonts w:ascii="Arial" w:hAnsi="Arial" w:cs="Arial"/>
        </w:rPr>
        <w:br/>
      </w:r>
      <w:r w:rsidRPr="004D30A1">
        <w:rPr>
          <w:rFonts w:ascii="Arial" w:hAnsi="Arial" w:cs="Arial"/>
        </w:rPr>
        <w:br/>
      </w:r>
    </w:p>
    <w:p w14:paraId="6A20CA90" w14:textId="77777777" w:rsidR="00E9303B" w:rsidRDefault="00E9303B" w:rsidP="00E9303B">
      <w:pPr>
        <w:rPr>
          <w:rFonts w:ascii="Arial" w:hAnsi="Arial" w:cs="Arial"/>
        </w:rPr>
      </w:pPr>
      <w:r w:rsidRPr="004D30A1">
        <w:rPr>
          <w:rFonts w:ascii="Arial" w:hAnsi="Arial" w:cs="Arial"/>
        </w:rPr>
        <w:t>Kind regards,</w:t>
      </w:r>
    </w:p>
    <w:p w14:paraId="0707F804" w14:textId="77777777" w:rsidR="00E9303B" w:rsidRDefault="00E9303B" w:rsidP="00E9303B">
      <w:pPr>
        <w:rPr>
          <w:rFonts w:ascii="Arial" w:hAnsi="Arial" w:cs="Arial"/>
        </w:rPr>
      </w:pPr>
      <w:r>
        <w:rPr>
          <w:rFonts w:ascii="Arial" w:hAnsi="Arial" w:cs="Arial"/>
          <w:noProof/>
        </w:rPr>
        <w:drawing>
          <wp:inline distT="0" distB="0" distL="0" distR="0" wp14:anchorId="72795755" wp14:editId="34185E3A">
            <wp:extent cx="1892300" cy="1104900"/>
            <wp:effectExtent l="0" t="0" r="0" b="0"/>
            <wp:docPr id="2085600389"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600389" name="Picture 1" descr="A close-up of a signature&#10;&#10;AI-generated content may be incorrect."/>
                    <pic:cNvPicPr/>
                  </pic:nvPicPr>
                  <pic:blipFill>
                    <a:blip r:embed="rId36"/>
                    <a:stretch>
                      <a:fillRect/>
                    </a:stretch>
                  </pic:blipFill>
                  <pic:spPr>
                    <a:xfrm>
                      <a:off x="0" y="0"/>
                      <a:ext cx="1892300" cy="1104900"/>
                    </a:xfrm>
                    <a:prstGeom prst="rect">
                      <a:avLst/>
                    </a:prstGeom>
                  </pic:spPr>
                </pic:pic>
              </a:graphicData>
            </a:graphic>
          </wp:inline>
        </w:drawing>
      </w:r>
    </w:p>
    <w:p w14:paraId="57C2750A" w14:textId="77777777" w:rsidR="00E9303B" w:rsidRDefault="00E9303B" w:rsidP="00E9303B">
      <w:pPr>
        <w:rPr>
          <w:rFonts w:ascii="Arial" w:hAnsi="Arial" w:cs="Arial"/>
        </w:rPr>
      </w:pPr>
      <w:r w:rsidRPr="004D30A1">
        <w:rPr>
          <w:rFonts w:ascii="Arial" w:hAnsi="Arial" w:cs="Arial"/>
        </w:rPr>
        <w:br/>
      </w:r>
      <w:r w:rsidRPr="004D30A1">
        <w:rPr>
          <w:rFonts w:ascii="Arial" w:hAnsi="Arial" w:cs="Arial"/>
        </w:rPr>
        <w:br/>
        <w:t>Sarah Dale</w:t>
      </w:r>
    </w:p>
    <w:p w14:paraId="5A10D454" w14:textId="77777777" w:rsidR="00E9303B" w:rsidRPr="004D30A1" w:rsidRDefault="00E9303B" w:rsidP="00E9303B">
      <w:pPr>
        <w:rPr>
          <w:rFonts w:ascii="Arial" w:hAnsi="Arial" w:cs="Arial"/>
        </w:rPr>
      </w:pPr>
      <w:r w:rsidRPr="004D30A1">
        <w:rPr>
          <w:rFonts w:ascii="Arial" w:hAnsi="Arial" w:cs="Arial"/>
        </w:rPr>
        <w:br/>
        <w:t>Student ID: 2218036</w:t>
      </w:r>
    </w:p>
    <w:tbl>
      <w:tblPr>
        <w:tblStyle w:val="TableGridLight"/>
        <w:tblW w:w="10065" w:type="dxa"/>
        <w:tblInd w:w="-572" w:type="dxa"/>
        <w:tblLook w:val="04A0" w:firstRow="1" w:lastRow="0" w:firstColumn="1" w:lastColumn="0" w:noHBand="0" w:noVBand="1"/>
      </w:tblPr>
      <w:tblGrid>
        <w:gridCol w:w="2137"/>
        <w:gridCol w:w="975"/>
        <w:gridCol w:w="1763"/>
        <w:gridCol w:w="1248"/>
        <w:gridCol w:w="1957"/>
        <w:gridCol w:w="1985"/>
      </w:tblGrid>
      <w:tr w:rsidR="009D015E" w:rsidRPr="008230AB" w14:paraId="21EE75C6" w14:textId="77777777" w:rsidTr="00B25776">
        <w:trPr>
          <w:trHeight w:val="558"/>
        </w:trPr>
        <w:tc>
          <w:tcPr>
            <w:tcW w:w="10065" w:type="dxa"/>
            <w:gridSpan w:val="6"/>
            <w:hideMark/>
          </w:tcPr>
          <w:p w14:paraId="07DDDB6D" w14:textId="77777777" w:rsidR="009D015E" w:rsidRPr="008230AB" w:rsidRDefault="009D015E" w:rsidP="00B25776">
            <w:pPr>
              <w:spacing w:line="360" w:lineRule="auto"/>
              <w:rPr>
                <w:rFonts w:ascii="Arial" w:hAnsi="Arial" w:cs="Arial"/>
                <w:b/>
                <w:bCs/>
                <w:color w:val="333333"/>
                <w:sz w:val="16"/>
                <w:szCs w:val="16"/>
              </w:rPr>
            </w:pPr>
          </w:p>
          <w:p w14:paraId="65379F7D" w14:textId="77777777" w:rsidR="009D015E" w:rsidRPr="008230AB" w:rsidRDefault="009D015E" w:rsidP="00C65FEE">
            <w:pPr>
              <w:pStyle w:val="Heading2"/>
              <w:rPr>
                <w:rFonts w:eastAsia="Times New Roman"/>
                <w:kern w:val="0"/>
                <w:lang w:eastAsia="en-GB"/>
                <w14:ligatures w14:val="none"/>
              </w:rPr>
            </w:pPr>
            <w:bookmarkStart w:id="102" w:name="_Toc223378252"/>
            <w:r>
              <w:t xml:space="preserve">Appendix K Jamovi Statistical </w:t>
            </w:r>
            <w:r w:rsidRPr="008230AB">
              <w:t>Table</w:t>
            </w:r>
            <w:r>
              <w:t>s</w:t>
            </w:r>
            <w:bookmarkEnd w:id="102"/>
            <w:r w:rsidRPr="008230AB">
              <w:t xml:space="preserve"> </w:t>
            </w:r>
          </w:p>
        </w:tc>
      </w:tr>
      <w:tr w:rsidR="009D015E" w:rsidRPr="008230AB" w14:paraId="15D94E70" w14:textId="77777777" w:rsidTr="00B25776">
        <w:trPr>
          <w:trHeight w:val="1176"/>
        </w:trPr>
        <w:tc>
          <w:tcPr>
            <w:tcW w:w="2137" w:type="dxa"/>
            <w:hideMark/>
          </w:tcPr>
          <w:p w14:paraId="5428EDF7" w14:textId="77777777" w:rsidR="009D015E" w:rsidRPr="008230AB"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0" w:type="auto"/>
            <w:hideMark/>
          </w:tcPr>
          <w:p w14:paraId="413E100C" w14:textId="77777777" w:rsidR="009D015E" w:rsidRPr="008230AB"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0" w:type="auto"/>
            <w:hideMark/>
          </w:tcPr>
          <w:p w14:paraId="04FA64BE" w14:textId="77777777" w:rsidR="009D015E" w:rsidRPr="008230AB"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Musical background/training numbers</w:t>
            </w:r>
          </w:p>
        </w:tc>
        <w:tc>
          <w:tcPr>
            <w:tcW w:w="1248" w:type="dxa"/>
            <w:hideMark/>
          </w:tcPr>
          <w:p w14:paraId="14F79256" w14:textId="77777777" w:rsidR="009D015E" w:rsidRPr="008230AB"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xml:space="preserve">Singing is an important part of my </w:t>
            </w:r>
            <w:r w:rsidRPr="008230AB">
              <w:rPr>
                <w:rFonts w:ascii="Arial" w:eastAsia="Times New Roman" w:hAnsi="Arial" w:cs="Arial"/>
                <w:b/>
                <w:bCs/>
                <w:color w:val="333333"/>
                <w:kern w:val="0"/>
                <w:sz w:val="16"/>
                <w:szCs w:val="16"/>
                <w:lang w:eastAsia="en-GB"/>
                <w14:ligatures w14:val="none"/>
              </w:rPr>
              <w:lastRenderedPageBreak/>
              <w:t>child’s early development.</w:t>
            </w:r>
          </w:p>
        </w:tc>
        <w:tc>
          <w:tcPr>
            <w:tcW w:w="1957" w:type="dxa"/>
            <w:hideMark/>
          </w:tcPr>
          <w:p w14:paraId="78B5A164" w14:textId="77777777" w:rsidR="009D015E" w:rsidRPr="008230AB"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lastRenderedPageBreak/>
              <w:t>Children benefit from singing even if the parent is not a ‘good singer.’</w:t>
            </w:r>
          </w:p>
        </w:tc>
        <w:tc>
          <w:tcPr>
            <w:tcW w:w="1985" w:type="dxa"/>
            <w:hideMark/>
          </w:tcPr>
          <w:p w14:paraId="6AFD6359" w14:textId="77777777" w:rsidR="009D015E" w:rsidRPr="008230AB"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Singing strengthens my bond with my child.</w:t>
            </w:r>
          </w:p>
        </w:tc>
      </w:tr>
      <w:tr w:rsidR="009D015E" w:rsidRPr="008230AB" w14:paraId="6901ABE0" w14:textId="77777777" w:rsidTr="00B25776">
        <w:trPr>
          <w:trHeight w:val="521"/>
        </w:trPr>
        <w:tc>
          <w:tcPr>
            <w:tcW w:w="2137" w:type="dxa"/>
            <w:vMerge w:val="restart"/>
            <w:hideMark/>
          </w:tcPr>
          <w:p w14:paraId="4CA2D0F7"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Musical background/training numbers</w:t>
            </w:r>
          </w:p>
        </w:tc>
        <w:tc>
          <w:tcPr>
            <w:tcW w:w="0" w:type="auto"/>
            <w:hideMark/>
          </w:tcPr>
          <w:p w14:paraId="1D376900"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Pearson's r</w:t>
            </w:r>
          </w:p>
        </w:tc>
        <w:tc>
          <w:tcPr>
            <w:tcW w:w="0" w:type="auto"/>
            <w:hideMark/>
          </w:tcPr>
          <w:p w14:paraId="71C3F399"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w:t>
            </w:r>
          </w:p>
        </w:tc>
        <w:tc>
          <w:tcPr>
            <w:tcW w:w="1248" w:type="dxa"/>
            <w:hideMark/>
          </w:tcPr>
          <w:p w14:paraId="0565232E"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1957" w:type="dxa"/>
            <w:hideMark/>
          </w:tcPr>
          <w:p w14:paraId="14035316"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1985" w:type="dxa"/>
            <w:hideMark/>
          </w:tcPr>
          <w:p w14:paraId="5E972F62"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r>
      <w:tr w:rsidR="009D015E" w:rsidRPr="008230AB" w14:paraId="27B22EC5" w14:textId="77777777" w:rsidTr="00B25776">
        <w:trPr>
          <w:trHeight w:val="122"/>
        </w:trPr>
        <w:tc>
          <w:tcPr>
            <w:tcW w:w="2137" w:type="dxa"/>
            <w:vMerge/>
            <w:hideMark/>
          </w:tcPr>
          <w:p w14:paraId="002B9216"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22900413"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df</w:t>
            </w:r>
          </w:p>
        </w:tc>
        <w:tc>
          <w:tcPr>
            <w:tcW w:w="0" w:type="auto"/>
            <w:hideMark/>
          </w:tcPr>
          <w:p w14:paraId="09F91B95"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w:t>
            </w:r>
          </w:p>
        </w:tc>
        <w:tc>
          <w:tcPr>
            <w:tcW w:w="1248" w:type="dxa"/>
            <w:hideMark/>
          </w:tcPr>
          <w:p w14:paraId="34A3DA5A"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1957" w:type="dxa"/>
            <w:hideMark/>
          </w:tcPr>
          <w:p w14:paraId="0CFC8385"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1985" w:type="dxa"/>
            <w:hideMark/>
          </w:tcPr>
          <w:p w14:paraId="4E4E2A1B"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r>
      <w:tr w:rsidR="009D015E" w:rsidRPr="008230AB" w14:paraId="599AD3B7" w14:textId="77777777" w:rsidTr="00B25776">
        <w:trPr>
          <w:trHeight w:val="122"/>
        </w:trPr>
        <w:tc>
          <w:tcPr>
            <w:tcW w:w="2137" w:type="dxa"/>
            <w:vMerge/>
            <w:hideMark/>
          </w:tcPr>
          <w:p w14:paraId="79B8F0B0"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46F687D3"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p-value</w:t>
            </w:r>
          </w:p>
        </w:tc>
        <w:tc>
          <w:tcPr>
            <w:tcW w:w="0" w:type="auto"/>
            <w:hideMark/>
          </w:tcPr>
          <w:p w14:paraId="7AC5751A"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w:t>
            </w:r>
          </w:p>
        </w:tc>
        <w:tc>
          <w:tcPr>
            <w:tcW w:w="1248" w:type="dxa"/>
            <w:hideMark/>
          </w:tcPr>
          <w:p w14:paraId="042A6348"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1957" w:type="dxa"/>
            <w:hideMark/>
          </w:tcPr>
          <w:p w14:paraId="692F65CB"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1985" w:type="dxa"/>
            <w:hideMark/>
          </w:tcPr>
          <w:p w14:paraId="5A611621"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r>
      <w:tr w:rsidR="009D015E" w:rsidRPr="008230AB" w14:paraId="0BBAFDBC" w14:textId="77777777" w:rsidTr="00B25776">
        <w:trPr>
          <w:trHeight w:val="536"/>
        </w:trPr>
        <w:tc>
          <w:tcPr>
            <w:tcW w:w="2137" w:type="dxa"/>
            <w:vMerge w:val="restart"/>
            <w:hideMark/>
          </w:tcPr>
          <w:p w14:paraId="23B90A9E"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Singing is an important part of my child’s early development.</w:t>
            </w:r>
          </w:p>
        </w:tc>
        <w:tc>
          <w:tcPr>
            <w:tcW w:w="0" w:type="auto"/>
            <w:hideMark/>
          </w:tcPr>
          <w:p w14:paraId="0CD921E6"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Pearson's r</w:t>
            </w:r>
          </w:p>
        </w:tc>
        <w:tc>
          <w:tcPr>
            <w:tcW w:w="0" w:type="auto"/>
            <w:hideMark/>
          </w:tcPr>
          <w:p w14:paraId="00F62783"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0.059</w:t>
            </w:r>
          </w:p>
        </w:tc>
        <w:tc>
          <w:tcPr>
            <w:tcW w:w="1248" w:type="dxa"/>
            <w:hideMark/>
          </w:tcPr>
          <w:p w14:paraId="7E566D7B"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w:t>
            </w:r>
          </w:p>
        </w:tc>
        <w:tc>
          <w:tcPr>
            <w:tcW w:w="1957" w:type="dxa"/>
            <w:hideMark/>
          </w:tcPr>
          <w:p w14:paraId="54B2FDEC"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1985" w:type="dxa"/>
            <w:hideMark/>
          </w:tcPr>
          <w:p w14:paraId="71C41DE0"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r>
      <w:tr w:rsidR="009D015E" w:rsidRPr="008230AB" w14:paraId="28EA068A" w14:textId="77777777" w:rsidTr="00B25776">
        <w:trPr>
          <w:trHeight w:val="122"/>
        </w:trPr>
        <w:tc>
          <w:tcPr>
            <w:tcW w:w="2137" w:type="dxa"/>
            <w:vMerge/>
            <w:hideMark/>
          </w:tcPr>
          <w:p w14:paraId="1FA4C33B"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0EE26F2D"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df</w:t>
            </w:r>
          </w:p>
        </w:tc>
        <w:tc>
          <w:tcPr>
            <w:tcW w:w="0" w:type="auto"/>
            <w:hideMark/>
          </w:tcPr>
          <w:p w14:paraId="1FCFC26E"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145</w:t>
            </w:r>
          </w:p>
        </w:tc>
        <w:tc>
          <w:tcPr>
            <w:tcW w:w="1248" w:type="dxa"/>
            <w:hideMark/>
          </w:tcPr>
          <w:p w14:paraId="0062A878"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w:t>
            </w:r>
          </w:p>
        </w:tc>
        <w:tc>
          <w:tcPr>
            <w:tcW w:w="1957" w:type="dxa"/>
            <w:hideMark/>
          </w:tcPr>
          <w:p w14:paraId="63E5A10A"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1985" w:type="dxa"/>
            <w:hideMark/>
          </w:tcPr>
          <w:p w14:paraId="7B5FE53B"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r>
      <w:tr w:rsidR="009D015E" w:rsidRPr="008230AB" w14:paraId="1FAB0616" w14:textId="77777777" w:rsidTr="00B25776">
        <w:trPr>
          <w:trHeight w:val="122"/>
        </w:trPr>
        <w:tc>
          <w:tcPr>
            <w:tcW w:w="2137" w:type="dxa"/>
            <w:vMerge/>
            <w:hideMark/>
          </w:tcPr>
          <w:p w14:paraId="3509AA95"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4EE1F6C9"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p-value</w:t>
            </w:r>
          </w:p>
        </w:tc>
        <w:tc>
          <w:tcPr>
            <w:tcW w:w="0" w:type="auto"/>
            <w:hideMark/>
          </w:tcPr>
          <w:p w14:paraId="4DC562FF"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0.481</w:t>
            </w:r>
          </w:p>
        </w:tc>
        <w:tc>
          <w:tcPr>
            <w:tcW w:w="1248" w:type="dxa"/>
            <w:hideMark/>
          </w:tcPr>
          <w:p w14:paraId="2873B2A5"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w:t>
            </w:r>
          </w:p>
        </w:tc>
        <w:tc>
          <w:tcPr>
            <w:tcW w:w="1957" w:type="dxa"/>
            <w:hideMark/>
          </w:tcPr>
          <w:p w14:paraId="79992DE4"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1985" w:type="dxa"/>
            <w:hideMark/>
          </w:tcPr>
          <w:p w14:paraId="04828EC0"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r>
      <w:tr w:rsidR="009D015E" w:rsidRPr="008230AB" w14:paraId="6820121D" w14:textId="77777777" w:rsidTr="00B25776">
        <w:trPr>
          <w:trHeight w:val="536"/>
        </w:trPr>
        <w:tc>
          <w:tcPr>
            <w:tcW w:w="2137" w:type="dxa"/>
            <w:vMerge w:val="restart"/>
            <w:hideMark/>
          </w:tcPr>
          <w:p w14:paraId="7F154584"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Children benefit from singing even if the parent is not a ‘good singer.’</w:t>
            </w:r>
          </w:p>
        </w:tc>
        <w:tc>
          <w:tcPr>
            <w:tcW w:w="0" w:type="auto"/>
            <w:hideMark/>
          </w:tcPr>
          <w:p w14:paraId="6E18DCC0"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Pearson's r</w:t>
            </w:r>
          </w:p>
        </w:tc>
        <w:tc>
          <w:tcPr>
            <w:tcW w:w="0" w:type="auto"/>
            <w:hideMark/>
          </w:tcPr>
          <w:p w14:paraId="4AD99F12"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0.143</w:t>
            </w:r>
          </w:p>
        </w:tc>
        <w:tc>
          <w:tcPr>
            <w:tcW w:w="1248" w:type="dxa"/>
            <w:hideMark/>
          </w:tcPr>
          <w:p w14:paraId="19B84FFB"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0.318***</w:t>
            </w:r>
          </w:p>
        </w:tc>
        <w:tc>
          <w:tcPr>
            <w:tcW w:w="1957" w:type="dxa"/>
            <w:hideMark/>
          </w:tcPr>
          <w:p w14:paraId="4EE10CE0"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w:t>
            </w:r>
          </w:p>
        </w:tc>
        <w:tc>
          <w:tcPr>
            <w:tcW w:w="1985" w:type="dxa"/>
            <w:hideMark/>
          </w:tcPr>
          <w:p w14:paraId="2AB7CC29"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r>
      <w:tr w:rsidR="009D015E" w:rsidRPr="008230AB" w14:paraId="0EC7B4AD" w14:textId="77777777" w:rsidTr="00B25776">
        <w:trPr>
          <w:trHeight w:val="122"/>
        </w:trPr>
        <w:tc>
          <w:tcPr>
            <w:tcW w:w="2137" w:type="dxa"/>
            <w:vMerge/>
            <w:hideMark/>
          </w:tcPr>
          <w:p w14:paraId="3163DED8"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5F68C50E"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df</w:t>
            </w:r>
          </w:p>
        </w:tc>
        <w:tc>
          <w:tcPr>
            <w:tcW w:w="0" w:type="auto"/>
            <w:hideMark/>
          </w:tcPr>
          <w:p w14:paraId="515C99F4"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145</w:t>
            </w:r>
          </w:p>
        </w:tc>
        <w:tc>
          <w:tcPr>
            <w:tcW w:w="1248" w:type="dxa"/>
            <w:hideMark/>
          </w:tcPr>
          <w:p w14:paraId="688B06BF"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145</w:t>
            </w:r>
          </w:p>
        </w:tc>
        <w:tc>
          <w:tcPr>
            <w:tcW w:w="1957" w:type="dxa"/>
            <w:hideMark/>
          </w:tcPr>
          <w:p w14:paraId="388EB6D0"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w:t>
            </w:r>
          </w:p>
        </w:tc>
        <w:tc>
          <w:tcPr>
            <w:tcW w:w="1985" w:type="dxa"/>
            <w:hideMark/>
          </w:tcPr>
          <w:p w14:paraId="560812D7"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r>
      <w:tr w:rsidR="009D015E" w:rsidRPr="008230AB" w14:paraId="26A48EE2" w14:textId="77777777" w:rsidTr="00B25776">
        <w:trPr>
          <w:trHeight w:val="122"/>
        </w:trPr>
        <w:tc>
          <w:tcPr>
            <w:tcW w:w="2137" w:type="dxa"/>
            <w:vMerge/>
            <w:hideMark/>
          </w:tcPr>
          <w:p w14:paraId="1E6AF9E9"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090227CE"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p-value</w:t>
            </w:r>
          </w:p>
        </w:tc>
        <w:tc>
          <w:tcPr>
            <w:tcW w:w="0" w:type="auto"/>
            <w:hideMark/>
          </w:tcPr>
          <w:p w14:paraId="32BDBA3E"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0.084</w:t>
            </w:r>
          </w:p>
        </w:tc>
        <w:tc>
          <w:tcPr>
            <w:tcW w:w="1248" w:type="dxa"/>
            <w:hideMark/>
          </w:tcPr>
          <w:p w14:paraId="339E9D0A"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&lt;.001</w:t>
            </w:r>
          </w:p>
        </w:tc>
        <w:tc>
          <w:tcPr>
            <w:tcW w:w="1957" w:type="dxa"/>
            <w:hideMark/>
          </w:tcPr>
          <w:p w14:paraId="66FB4B2B"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w:t>
            </w:r>
          </w:p>
        </w:tc>
        <w:tc>
          <w:tcPr>
            <w:tcW w:w="1985" w:type="dxa"/>
            <w:hideMark/>
          </w:tcPr>
          <w:p w14:paraId="517F95D9"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r>
      <w:tr w:rsidR="009D015E" w:rsidRPr="008230AB" w14:paraId="3042D9E8" w14:textId="77777777" w:rsidTr="00B25776">
        <w:trPr>
          <w:trHeight w:val="551"/>
        </w:trPr>
        <w:tc>
          <w:tcPr>
            <w:tcW w:w="2137" w:type="dxa"/>
            <w:vMerge w:val="restart"/>
            <w:hideMark/>
          </w:tcPr>
          <w:p w14:paraId="120A40E8"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Singing strengthens my bond with my child.</w:t>
            </w:r>
          </w:p>
        </w:tc>
        <w:tc>
          <w:tcPr>
            <w:tcW w:w="0" w:type="auto"/>
            <w:hideMark/>
          </w:tcPr>
          <w:p w14:paraId="2E68BEBA"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Pearson's r</w:t>
            </w:r>
          </w:p>
        </w:tc>
        <w:tc>
          <w:tcPr>
            <w:tcW w:w="0" w:type="auto"/>
            <w:hideMark/>
          </w:tcPr>
          <w:p w14:paraId="0369B320"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0.254**</w:t>
            </w:r>
          </w:p>
        </w:tc>
        <w:tc>
          <w:tcPr>
            <w:tcW w:w="1248" w:type="dxa"/>
            <w:hideMark/>
          </w:tcPr>
          <w:p w14:paraId="09098608"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0.509***</w:t>
            </w:r>
          </w:p>
        </w:tc>
        <w:tc>
          <w:tcPr>
            <w:tcW w:w="1957" w:type="dxa"/>
            <w:hideMark/>
          </w:tcPr>
          <w:p w14:paraId="4D67853F"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0.547***</w:t>
            </w:r>
          </w:p>
        </w:tc>
        <w:tc>
          <w:tcPr>
            <w:tcW w:w="1985" w:type="dxa"/>
            <w:hideMark/>
          </w:tcPr>
          <w:p w14:paraId="176F9F66"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w:t>
            </w:r>
          </w:p>
        </w:tc>
      </w:tr>
      <w:tr w:rsidR="009D015E" w:rsidRPr="008230AB" w14:paraId="2A12A07F" w14:textId="77777777" w:rsidTr="00B25776">
        <w:trPr>
          <w:trHeight w:val="122"/>
        </w:trPr>
        <w:tc>
          <w:tcPr>
            <w:tcW w:w="2137" w:type="dxa"/>
            <w:vMerge/>
            <w:hideMark/>
          </w:tcPr>
          <w:p w14:paraId="0FAE688F"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30EDF02B"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df</w:t>
            </w:r>
          </w:p>
        </w:tc>
        <w:tc>
          <w:tcPr>
            <w:tcW w:w="0" w:type="auto"/>
            <w:hideMark/>
          </w:tcPr>
          <w:p w14:paraId="332380A2"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145</w:t>
            </w:r>
          </w:p>
        </w:tc>
        <w:tc>
          <w:tcPr>
            <w:tcW w:w="1248" w:type="dxa"/>
            <w:hideMark/>
          </w:tcPr>
          <w:p w14:paraId="740A869D"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145</w:t>
            </w:r>
          </w:p>
        </w:tc>
        <w:tc>
          <w:tcPr>
            <w:tcW w:w="1957" w:type="dxa"/>
            <w:hideMark/>
          </w:tcPr>
          <w:p w14:paraId="52DB24FA"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145</w:t>
            </w:r>
          </w:p>
        </w:tc>
        <w:tc>
          <w:tcPr>
            <w:tcW w:w="1985" w:type="dxa"/>
            <w:hideMark/>
          </w:tcPr>
          <w:p w14:paraId="3C2672E5"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w:t>
            </w:r>
          </w:p>
        </w:tc>
      </w:tr>
      <w:tr w:rsidR="009D015E" w:rsidRPr="008230AB" w14:paraId="31D2384C" w14:textId="77777777" w:rsidTr="00B25776">
        <w:trPr>
          <w:trHeight w:val="122"/>
        </w:trPr>
        <w:tc>
          <w:tcPr>
            <w:tcW w:w="2137" w:type="dxa"/>
            <w:vMerge/>
            <w:hideMark/>
          </w:tcPr>
          <w:p w14:paraId="27A3F1CB"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577FC16D"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p-value</w:t>
            </w:r>
          </w:p>
        </w:tc>
        <w:tc>
          <w:tcPr>
            <w:tcW w:w="0" w:type="auto"/>
            <w:hideMark/>
          </w:tcPr>
          <w:p w14:paraId="5B2C53C7"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0.002</w:t>
            </w:r>
          </w:p>
        </w:tc>
        <w:tc>
          <w:tcPr>
            <w:tcW w:w="1248" w:type="dxa"/>
            <w:hideMark/>
          </w:tcPr>
          <w:p w14:paraId="4E96E9AF"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&lt;.001</w:t>
            </w:r>
          </w:p>
        </w:tc>
        <w:tc>
          <w:tcPr>
            <w:tcW w:w="1957" w:type="dxa"/>
            <w:hideMark/>
          </w:tcPr>
          <w:p w14:paraId="0E8FCA1A"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&lt;.001</w:t>
            </w:r>
          </w:p>
        </w:tc>
        <w:tc>
          <w:tcPr>
            <w:tcW w:w="1985" w:type="dxa"/>
            <w:hideMark/>
          </w:tcPr>
          <w:p w14:paraId="3D48EDA9" w14:textId="77777777" w:rsidR="009D015E" w:rsidRPr="008230AB" w:rsidRDefault="009D015E" w:rsidP="00B25776">
            <w:pPr>
              <w:spacing w:line="360" w:lineRule="auto"/>
              <w:jc w:val="right"/>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w:t>
            </w:r>
          </w:p>
        </w:tc>
      </w:tr>
      <w:tr w:rsidR="009D015E" w:rsidRPr="008230AB" w14:paraId="25630E52" w14:textId="77777777" w:rsidTr="00B25776">
        <w:trPr>
          <w:trHeight w:val="238"/>
        </w:trPr>
        <w:tc>
          <w:tcPr>
            <w:tcW w:w="10065" w:type="dxa"/>
            <w:gridSpan w:val="6"/>
            <w:hideMark/>
          </w:tcPr>
          <w:p w14:paraId="68C69585"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Note. * p &lt; .05, ** p &lt; .01, *** p &lt; .001</w:t>
            </w:r>
          </w:p>
        </w:tc>
      </w:tr>
    </w:tbl>
    <w:p w14:paraId="6429350E" w14:textId="77777777" w:rsidR="009D015E" w:rsidRDefault="009D015E" w:rsidP="009D015E">
      <w:pPr>
        <w:pStyle w:val="NormalWeb"/>
        <w:rPr>
          <w:rStyle w:val="Strong"/>
          <w:rFonts w:eastAsiaTheme="majorEastAsia"/>
          <w:color w:val="000000"/>
        </w:rPr>
      </w:pPr>
    </w:p>
    <w:tbl>
      <w:tblPr>
        <w:tblStyle w:val="TableGridLight"/>
        <w:tblW w:w="10065" w:type="dxa"/>
        <w:tblInd w:w="-572" w:type="dxa"/>
        <w:tblLook w:val="04A0" w:firstRow="1" w:lastRow="0" w:firstColumn="1" w:lastColumn="0" w:noHBand="0" w:noVBand="1"/>
      </w:tblPr>
      <w:tblGrid>
        <w:gridCol w:w="2487"/>
        <w:gridCol w:w="996"/>
        <w:gridCol w:w="1327"/>
        <w:gridCol w:w="1772"/>
        <w:gridCol w:w="1613"/>
        <w:gridCol w:w="1870"/>
      </w:tblGrid>
      <w:tr w:rsidR="009D015E" w:rsidRPr="008230AB" w14:paraId="47166DF4" w14:textId="77777777" w:rsidTr="00B25776">
        <w:tc>
          <w:tcPr>
            <w:tcW w:w="10065" w:type="dxa"/>
            <w:gridSpan w:val="6"/>
            <w:hideMark/>
          </w:tcPr>
          <w:p w14:paraId="1BE54F0D" w14:textId="77777777" w:rsidR="009D015E" w:rsidRPr="008230AB" w:rsidRDefault="009D015E" w:rsidP="00B25776">
            <w:pPr>
              <w:spacing w:line="360" w:lineRule="auto"/>
              <w:rPr>
                <w:rFonts w:ascii="Arial" w:eastAsia="Times New Roman" w:hAnsi="Arial" w:cs="Arial"/>
                <w:b/>
                <w:bCs/>
                <w:color w:val="333333"/>
                <w:kern w:val="0"/>
                <w:sz w:val="22"/>
                <w:szCs w:val="22"/>
                <w:lang w:eastAsia="en-GB"/>
                <w14:ligatures w14:val="none"/>
              </w:rPr>
            </w:pPr>
            <w:r w:rsidRPr="008230AB">
              <w:rPr>
                <w:rFonts w:ascii="Arial" w:hAnsi="Arial" w:cs="Arial"/>
                <w:color w:val="333333"/>
                <w:sz w:val="22"/>
                <w:szCs w:val="22"/>
              </w:rPr>
              <w:t>Table</w:t>
            </w:r>
          </w:p>
        </w:tc>
      </w:tr>
      <w:tr w:rsidR="009D015E" w:rsidRPr="008230AB" w14:paraId="10C2574B" w14:textId="77777777" w:rsidTr="00B25776">
        <w:tc>
          <w:tcPr>
            <w:tcW w:w="2487" w:type="dxa"/>
            <w:hideMark/>
          </w:tcPr>
          <w:p w14:paraId="42850760" w14:textId="77777777" w:rsidR="009D015E" w:rsidRPr="008230AB"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0" w:type="auto"/>
            <w:hideMark/>
          </w:tcPr>
          <w:p w14:paraId="0478D0A2" w14:textId="77777777" w:rsidR="009D015E" w:rsidRPr="008230AB"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 </w:t>
            </w:r>
          </w:p>
        </w:tc>
        <w:tc>
          <w:tcPr>
            <w:tcW w:w="0" w:type="auto"/>
            <w:hideMark/>
          </w:tcPr>
          <w:p w14:paraId="29E899C4" w14:textId="77777777" w:rsidR="009D015E" w:rsidRPr="008230AB"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Frequency of singing numbers</w:t>
            </w:r>
          </w:p>
        </w:tc>
        <w:tc>
          <w:tcPr>
            <w:tcW w:w="0" w:type="auto"/>
            <w:hideMark/>
          </w:tcPr>
          <w:p w14:paraId="5B5FAF8C" w14:textId="77777777" w:rsidR="009D015E" w:rsidRPr="008230AB"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My child responds positively (smiles, claps, moves) when I sing.</w:t>
            </w:r>
          </w:p>
        </w:tc>
        <w:tc>
          <w:tcPr>
            <w:tcW w:w="0" w:type="auto"/>
            <w:hideMark/>
          </w:tcPr>
          <w:p w14:paraId="00DE624F" w14:textId="77777777" w:rsidR="009D015E" w:rsidRPr="008230AB"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Singing strengthens my bond with my child.</w:t>
            </w:r>
          </w:p>
        </w:tc>
        <w:tc>
          <w:tcPr>
            <w:tcW w:w="1870" w:type="dxa"/>
            <w:hideMark/>
          </w:tcPr>
          <w:p w14:paraId="6E6E1902" w14:textId="77777777" w:rsidR="009D015E" w:rsidRPr="008230AB"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I feel confident singing to/with my child.</w:t>
            </w:r>
          </w:p>
        </w:tc>
      </w:tr>
      <w:tr w:rsidR="009D015E" w:rsidRPr="008230AB" w14:paraId="37CF947B" w14:textId="77777777" w:rsidTr="00B25776">
        <w:tc>
          <w:tcPr>
            <w:tcW w:w="2487" w:type="dxa"/>
            <w:vMerge w:val="restart"/>
            <w:hideMark/>
          </w:tcPr>
          <w:p w14:paraId="0A9B96F7"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Frequency of singing numbers</w:t>
            </w:r>
          </w:p>
        </w:tc>
        <w:tc>
          <w:tcPr>
            <w:tcW w:w="0" w:type="auto"/>
            <w:hideMark/>
          </w:tcPr>
          <w:p w14:paraId="0DFB367C"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Pearson's r</w:t>
            </w:r>
          </w:p>
        </w:tc>
        <w:tc>
          <w:tcPr>
            <w:tcW w:w="0" w:type="auto"/>
            <w:hideMark/>
          </w:tcPr>
          <w:p w14:paraId="7965E1B9"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w:t>
            </w:r>
          </w:p>
        </w:tc>
        <w:tc>
          <w:tcPr>
            <w:tcW w:w="0" w:type="auto"/>
            <w:hideMark/>
          </w:tcPr>
          <w:p w14:paraId="54917CA1"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c>
          <w:tcPr>
            <w:tcW w:w="0" w:type="auto"/>
            <w:hideMark/>
          </w:tcPr>
          <w:p w14:paraId="6C670114"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c>
          <w:tcPr>
            <w:tcW w:w="1870" w:type="dxa"/>
            <w:hideMark/>
          </w:tcPr>
          <w:p w14:paraId="46A15F3D"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r>
      <w:tr w:rsidR="009D015E" w:rsidRPr="008230AB" w14:paraId="32B0626A" w14:textId="77777777" w:rsidTr="00B25776">
        <w:tc>
          <w:tcPr>
            <w:tcW w:w="2487" w:type="dxa"/>
            <w:vMerge/>
            <w:hideMark/>
          </w:tcPr>
          <w:p w14:paraId="31800D0C"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18816173"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df</w:t>
            </w:r>
          </w:p>
        </w:tc>
        <w:tc>
          <w:tcPr>
            <w:tcW w:w="0" w:type="auto"/>
            <w:hideMark/>
          </w:tcPr>
          <w:p w14:paraId="36843552"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w:t>
            </w:r>
          </w:p>
        </w:tc>
        <w:tc>
          <w:tcPr>
            <w:tcW w:w="0" w:type="auto"/>
            <w:hideMark/>
          </w:tcPr>
          <w:p w14:paraId="08FE5BA4"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c>
          <w:tcPr>
            <w:tcW w:w="0" w:type="auto"/>
            <w:hideMark/>
          </w:tcPr>
          <w:p w14:paraId="210E55AE"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c>
          <w:tcPr>
            <w:tcW w:w="1870" w:type="dxa"/>
            <w:hideMark/>
          </w:tcPr>
          <w:p w14:paraId="3DF9C968"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r>
      <w:tr w:rsidR="009D015E" w:rsidRPr="008230AB" w14:paraId="7D05C222" w14:textId="77777777" w:rsidTr="00B25776">
        <w:tc>
          <w:tcPr>
            <w:tcW w:w="2487" w:type="dxa"/>
            <w:vMerge/>
            <w:hideMark/>
          </w:tcPr>
          <w:p w14:paraId="33BC48DC"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5943FD48"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p-value</w:t>
            </w:r>
          </w:p>
        </w:tc>
        <w:tc>
          <w:tcPr>
            <w:tcW w:w="0" w:type="auto"/>
            <w:hideMark/>
          </w:tcPr>
          <w:p w14:paraId="20589970"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w:t>
            </w:r>
          </w:p>
        </w:tc>
        <w:tc>
          <w:tcPr>
            <w:tcW w:w="0" w:type="auto"/>
            <w:hideMark/>
          </w:tcPr>
          <w:p w14:paraId="02030ED8"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c>
          <w:tcPr>
            <w:tcW w:w="0" w:type="auto"/>
            <w:hideMark/>
          </w:tcPr>
          <w:p w14:paraId="4A5D2DF0"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c>
          <w:tcPr>
            <w:tcW w:w="1870" w:type="dxa"/>
            <w:hideMark/>
          </w:tcPr>
          <w:p w14:paraId="73B8363D"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r>
      <w:tr w:rsidR="009D015E" w:rsidRPr="008230AB" w14:paraId="5D1B0E2C" w14:textId="77777777" w:rsidTr="00B25776">
        <w:tc>
          <w:tcPr>
            <w:tcW w:w="2487" w:type="dxa"/>
            <w:vMerge w:val="restart"/>
            <w:hideMark/>
          </w:tcPr>
          <w:p w14:paraId="60F59BD8"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My child responds positively (smiles, claps, moves) when I sing.</w:t>
            </w:r>
          </w:p>
        </w:tc>
        <w:tc>
          <w:tcPr>
            <w:tcW w:w="0" w:type="auto"/>
            <w:hideMark/>
          </w:tcPr>
          <w:p w14:paraId="4968934C"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Pearson's r</w:t>
            </w:r>
          </w:p>
        </w:tc>
        <w:tc>
          <w:tcPr>
            <w:tcW w:w="0" w:type="auto"/>
            <w:hideMark/>
          </w:tcPr>
          <w:p w14:paraId="4BE79EAE"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0.388***</w:t>
            </w:r>
          </w:p>
        </w:tc>
        <w:tc>
          <w:tcPr>
            <w:tcW w:w="0" w:type="auto"/>
            <w:hideMark/>
          </w:tcPr>
          <w:p w14:paraId="0FBF4B69"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w:t>
            </w:r>
          </w:p>
        </w:tc>
        <w:tc>
          <w:tcPr>
            <w:tcW w:w="0" w:type="auto"/>
            <w:hideMark/>
          </w:tcPr>
          <w:p w14:paraId="38BCB896"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c>
          <w:tcPr>
            <w:tcW w:w="1870" w:type="dxa"/>
            <w:hideMark/>
          </w:tcPr>
          <w:p w14:paraId="3B022A3C"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r>
      <w:tr w:rsidR="009D015E" w:rsidRPr="008230AB" w14:paraId="6A343B8B" w14:textId="77777777" w:rsidTr="00B25776">
        <w:tc>
          <w:tcPr>
            <w:tcW w:w="2487" w:type="dxa"/>
            <w:vMerge/>
            <w:hideMark/>
          </w:tcPr>
          <w:p w14:paraId="71FB87AC"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5990BB95"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df</w:t>
            </w:r>
          </w:p>
        </w:tc>
        <w:tc>
          <w:tcPr>
            <w:tcW w:w="0" w:type="auto"/>
            <w:hideMark/>
          </w:tcPr>
          <w:p w14:paraId="207924C3"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145</w:t>
            </w:r>
          </w:p>
        </w:tc>
        <w:tc>
          <w:tcPr>
            <w:tcW w:w="0" w:type="auto"/>
            <w:hideMark/>
          </w:tcPr>
          <w:p w14:paraId="62841A50"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w:t>
            </w:r>
          </w:p>
        </w:tc>
        <w:tc>
          <w:tcPr>
            <w:tcW w:w="0" w:type="auto"/>
            <w:hideMark/>
          </w:tcPr>
          <w:p w14:paraId="00F2683A"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c>
          <w:tcPr>
            <w:tcW w:w="1870" w:type="dxa"/>
            <w:hideMark/>
          </w:tcPr>
          <w:p w14:paraId="6E952187"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r>
      <w:tr w:rsidR="009D015E" w:rsidRPr="008230AB" w14:paraId="4BBF9CEB" w14:textId="77777777" w:rsidTr="00B25776">
        <w:tc>
          <w:tcPr>
            <w:tcW w:w="2487" w:type="dxa"/>
            <w:vMerge/>
            <w:hideMark/>
          </w:tcPr>
          <w:p w14:paraId="70DD2054"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6E2E38BD"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p-value</w:t>
            </w:r>
          </w:p>
        </w:tc>
        <w:tc>
          <w:tcPr>
            <w:tcW w:w="0" w:type="auto"/>
            <w:hideMark/>
          </w:tcPr>
          <w:p w14:paraId="7E439F05"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&lt;.001</w:t>
            </w:r>
          </w:p>
        </w:tc>
        <w:tc>
          <w:tcPr>
            <w:tcW w:w="0" w:type="auto"/>
            <w:hideMark/>
          </w:tcPr>
          <w:p w14:paraId="03388678"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w:t>
            </w:r>
          </w:p>
        </w:tc>
        <w:tc>
          <w:tcPr>
            <w:tcW w:w="0" w:type="auto"/>
            <w:hideMark/>
          </w:tcPr>
          <w:p w14:paraId="2A8B629E"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c>
          <w:tcPr>
            <w:tcW w:w="1870" w:type="dxa"/>
            <w:hideMark/>
          </w:tcPr>
          <w:p w14:paraId="405303A5"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r>
      <w:tr w:rsidR="009D015E" w:rsidRPr="008230AB" w14:paraId="6755413D" w14:textId="77777777" w:rsidTr="00B25776">
        <w:tc>
          <w:tcPr>
            <w:tcW w:w="2487" w:type="dxa"/>
            <w:vMerge w:val="restart"/>
            <w:hideMark/>
          </w:tcPr>
          <w:p w14:paraId="10F3C442"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Singing strengthens my bond with my child.</w:t>
            </w:r>
          </w:p>
        </w:tc>
        <w:tc>
          <w:tcPr>
            <w:tcW w:w="0" w:type="auto"/>
            <w:hideMark/>
          </w:tcPr>
          <w:p w14:paraId="72BCC621"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Pearson's r</w:t>
            </w:r>
          </w:p>
        </w:tc>
        <w:tc>
          <w:tcPr>
            <w:tcW w:w="0" w:type="auto"/>
            <w:hideMark/>
          </w:tcPr>
          <w:p w14:paraId="4F09DBFE"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0.349***</w:t>
            </w:r>
          </w:p>
        </w:tc>
        <w:tc>
          <w:tcPr>
            <w:tcW w:w="0" w:type="auto"/>
            <w:hideMark/>
          </w:tcPr>
          <w:p w14:paraId="484990CA"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0.418***</w:t>
            </w:r>
          </w:p>
        </w:tc>
        <w:tc>
          <w:tcPr>
            <w:tcW w:w="0" w:type="auto"/>
            <w:hideMark/>
          </w:tcPr>
          <w:p w14:paraId="49447657"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w:t>
            </w:r>
          </w:p>
        </w:tc>
        <w:tc>
          <w:tcPr>
            <w:tcW w:w="1870" w:type="dxa"/>
            <w:hideMark/>
          </w:tcPr>
          <w:p w14:paraId="627CC317"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r>
      <w:tr w:rsidR="009D015E" w:rsidRPr="008230AB" w14:paraId="48565CAC" w14:textId="77777777" w:rsidTr="00B25776">
        <w:tc>
          <w:tcPr>
            <w:tcW w:w="2487" w:type="dxa"/>
            <w:vMerge/>
            <w:hideMark/>
          </w:tcPr>
          <w:p w14:paraId="4CB4B2FA"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4B42F74A"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df</w:t>
            </w:r>
          </w:p>
        </w:tc>
        <w:tc>
          <w:tcPr>
            <w:tcW w:w="0" w:type="auto"/>
            <w:hideMark/>
          </w:tcPr>
          <w:p w14:paraId="63159CE2"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145</w:t>
            </w:r>
          </w:p>
        </w:tc>
        <w:tc>
          <w:tcPr>
            <w:tcW w:w="0" w:type="auto"/>
            <w:hideMark/>
          </w:tcPr>
          <w:p w14:paraId="4F30837C"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145</w:t>
            </w:r>
          </w:p>
        </w:tc>
        <w:tc>
          <w:tcPr>
            <w:tcW w:w="0" w:type="auto"/>
            <w:hideMark/>
          </w:tcPr>
          <w:p w14:paraId="13310FC8"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w:t>
            </w:r>
          </w:p>
        </w:tc>
        <w:tc>
          <w:tcPr>
            <w:tcW w:w="1870" w:type="dxa"/>
            <w:hideMark/>
          </w:tcPr>
          <w:p w14:paraId="5C371610"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r>
      <w:tr w:rsidR="009D015E" w:rsidRPr="008230AB" w14:paraId="5BE36B45" w14:textId="77777777" w:rsidTr="00B25776">
        <w:tc>
          <w:tcPr>
            <w:tcW w:w="2487" w:type="dxa"/>
            <w:vMerge/>
            <w:hideMark/>
          </w:tcPr>
          <w:p w14:paraId="342E0BCD"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65877EBA"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p-value</w:t>
            </w:r>
          </w:p>
        </w:tc>
        <w:tc>
          <w:tcPr>
            <w:tcW w:w="0" w:type="auto"/>
            <w:hideMark/>
          </w:tcPr>
          <w:p w14:paraId="1A159BCF"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&lt;.001</w:t>
            </w:r>
          </w:p>
        </w:tc>
        <w:tc>
          <w:tcPr>
            <w:tcW w:w="0" w:type="auto"/>
            <w:hideMark/>
          </w:tcPr>
          <w:p w14:paraId="4A071FCD"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&lt;.001</w:t>
            </w:r>
          </w:p>
        </w:tc>
        <w:tc>
          <w:tcPr>
            <w:tcW w:w="0" w:type="auto"/>
            <w:hideMark/>
          </w:tcPr>
          <w:p w14:paraId="0E5BDFE1"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w:t>
            </w:r>
          </w:p>
        </w:tc>
        <w:tc>
          <w:tcPr>
            <w:tcW w:w="1870" w:type="dxa"/>
            <w:hideMark/>
          </w:tcPr>
          <w:p w14:paraId="75A87D7F"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 </w:t>
            </w:r>
          </w:p>
        </w:tc>
      </w:tr>
      <w:tr w:rsidR="009D015E" w:rsidRPr="008230AB" w14:paraId="6E1C9BC5" w14:textId="77777777" w:rsidTr="00B25776">
        <w:tc>
          <w:tcPr>
            <w:tcW w:w="2487" w:type="dxa"/>
            <w:vMerge w:val="restart"/>
            <w:hideMark/>
          </w:tcPr>
          <w:p w14:paraId="3E9712C1"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I feel confident singing to/with my child.</w:t>
            </w:r>
          </w:p>
        </w:tc>
        <w:tc>
          <w:tcPr>
            <w:tcW w:w="0" w:type="auto"/>
            <w:hideMark/>
          </w:tcPr>
          <w:p w14:paraId="44B7440A"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Pearson's r</w:t>
            </w:r>
          </w:p>
        </w:tc>
        <w:tc>
          <w:tcPr>
            <w:tcW w:w="0" w:type="auto"/>
            <w:hideMark/>
          </w:tcPr>
          <w:p w14:paraId="45BA09E0"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0.329***</w:t>
            </w:r>
          </w:p>
        </w:tc>
        <w:tc>
          <w:tcPr>
            <w:tcW w:w="0" w:type="auto"/>
            <w:hideMark/>
          </w:tcPr>
          <w:p w14:paraId="0D19B2D7"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0.290***</w:t>
            </w:r>
          </w:p>
        </w:tc>
        <w:tc>
          <w:tcPr>
            <w:tcW w:w="0" w:type="auto"/>
            <w:hideMark/>
          </w:tcPr>
          <w:p w14:paraId="2DEE9B21"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0.418***</w:t>
            </w:r>
          </w:p>
        </w:tc>
        <w:tc>
          <w:tcPr>
            <w:tcW w:w="1870" w:type="dxa"/>
            <w:hideMark/>
          </w:tcPr>
          <w:p w14:paraId="35C1FD3B"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w:t>
            </w:r>
          </w:p>
        </w:tc>
      </w:tr>
      <w:tr w:rsidR="009D015E" w:rsidRPr="008230AB" w14:paraId="6C1DF19C" w14:textId="77777777" w:rsidTr="00B25776">
        <w:tc>
          <w:tcPr>
            <w:tcW w:w="2487" w:type="dxa"/>
            <w:vMerge/>
            <w:hideMark/>
          </w:tcPr>
          <w:p w14:paraId="5A90BE84"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7DE9A1A5"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df</w:t>
            </w:r>
          </w:p>
        </w:tc>
        <w:tc>
          <w:tcPr>
            <w:tcW w:w="0" w:type="auto"/>
            <w:hideMark/>
          </w:tcPr>
          <w:p w14:paraId="06EB3307"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145</w:t>
            </w:r>
          </w:p>
        </w:tc>
        <w:tc>
          <w:tcPr>
            <w:tcW w:w="0" w:type="auto"/>
            <w:hideMark/>
          </w:tcPr>
          <w:p w14:paraId="08113F3B"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145</w:t>
            </w:r>
          </w:p>
        </w:tc>
        <w:tc>
          <w:tcPr>
            <w:tcW w:w="0" w:type="auto"/>
            <w:hideMark/>
          </w:tcPr>
          <w:p w14:paraId="18B369F1"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145</w:t>
            </w:r>
          </w:p>
        </w:tc>
        <w:tc>
          <w:tcPr>
            <w:tcW w:w="1870" w:type="dxa"/>
            <w:hideMark/>
          </w:tcPr>
          <w:p w14:paraId="35F3FC2C"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w:t>
            </w:r>
          </w:p>
        </w:tc>
      </w:tr>
      <w:tr w:rsidR="009D015E" w:rsidRPr="008230AB" w14:paraId="2BA5453B" w14:textId="77777777" w:rsidTr="00B25776">
        <w:tc>
          <w:tcPr>
            <w:tcW w:w="2487" w:type="dxa"/>
            <w:vMerge/>
            <w:hideMark/>
          </w:tcPr>
          <w:p w14:paraId="53CACE67"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265D3271" w14:textId="77777777" w:rsidR="009D015E" w:rsidRPr="008230AB" w:rsidRDefault="009D015E" w:rsidP="00B25776">
            <w:pPr>
              <w:spacing w:line="360" w:lineRule="auto"/>
              <w:rPr>
                <w:rFonts w:ascii="Arial" w:eastAsia="Times New Roman" w:hAnsi="Arial" w:cs="Arial"/>
                <w:b/>
                <w:bCs/>
                <w:color w:val="333333"/>
                <w:kern w:val="0"/>
                <w:sz w:val="16"/>
                <w:szCs w:val="16"/>
                <w:lang w:eastAsia="en-GB"/>
                <w14:ligatures w14:val="none"/>
              </w:rPr>
            </w:pPr>
            <w:r w:rsidRPr="008230AB">
              <w:rPr>
                <w:rFonts w:ascii="Arial" w:eastAsia="Times New Roman" w:hAnsi="Arial" w:cs="Arial"/>
                <w:b/>
                <w:bCs/>
                <w:color w:val="333333"/>
                <w:kern w:val="0"/>
                <w:sz w:val="16"/>
                <w:szCs w:val="16"/>
                <w:lang w:eastAsia="en-GB"/>
                <w14:ligatures w14:val="none"/>
              </w:rPr>
              <w:t>p-value</w:t>
            </w:r>
          </w:p>
        </w:tc>
        <w:tc>
          <w:tcPr>
            <w:tcW w:w="0" w:type="auto"/>
            <w:hideMark/>
          </w:tcPr>
          <w:p w14:paraId="6064D78A"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&lt;.001</w:t>
            </w:r>
          </w:p>
        </w:tc>
        <w:tc>
          <w:tcPr>
            <w:tcW w:w="0" w:type="auto"/>
            <w:hideMark/>
          </w:tcPr>
          <w:p w14:paraId="17ADB5B5"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&lt;.001</w:t>
            </w:r>
          </w:p>
        </w:tc>
        <w:tc>
          <w:tcPr>
            <w:tcW w:w="0" w:type="auto"/>
            <w:hideMark/>
          </w:tcPr>
          <w:p w14:paraId="7E209BCB"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&lt;.001</w:t>
            </w:r>
          </w:p>
        </w:tc>
        <w:tc>
          <w:tcPr>
            <w:tcW w:w="1870" w:type="dxa"/>
            <w:hideMark/>
          </w:tcPr>
          <w:p w14:paraId="4405C00B" w14:textId="77777777" w:rsidR="009D015E" w:rsidRPr="008230AB"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w:t>
            </w:r>
          </w:p>
        </w:tc>
      </w:tr>
      <w:tr w:rsidR="009D015E" w:rsidRPr="008230AB" w14:paraId="6D2C7206" w14:textId="77777777" w:rsidTr="00B25776">
        <w:tc>
          <w:tcPr>
            <w:tcW w:w="10065" w:type="dxa"/>
            <w:gridSpan w:val="6"/>
            <w:hideMark/>
          </w:tcPr>
          <w:p w14:paraId="7E5DBD19" w14:textId="77777777" w:rsidR="009D015E" w:rsidRPr="008230AB" w:rsidRDefault="009D015E" w:rsidP="00B25776">
            <w:pPr>
              <w:spacing w:line="360" w:lineRule="auto"/>
              <w:rPr>
                <w:rFonts w:ascii="Arial" w:eastAsia="Times New Roman" w:hAnsi="Arial" w:cs="Arial"/>
                <w:color w:val="333333"/>
                <w:kern w:val="0"/>
                <w:sz w:val="16"/>
                <w:szCs w:val="16"/>
                <w:lang w:eastAsia="en-GB"/>
                <w14:ligatures w14:val="none"/>
              </w:rPr>
            </w:pPr>
            <w:r w:rsidRPr="008230AB">
              <w:rPr>
                <w:rFonts w:ascii="Arial" w:eastAsia="Times New Roman" w:hAnsi="Arial" w:cs="Arial"/>
                <w:color w:val="333333"/>
                <w:kern w:val="0"/>
                <w:sz w:val="16"/>
                <w:szCs w:val="16"/>
                <w:lang w:eastAsia="en-GB"/>
                <w14:ligatures w14:val="none"/>
              </w:rPr>
              <w:t>Note. * p &lt; .05, ** p &lt; .01, *** p &lt; .001</w:t>
            </w:r>
          </w:p>
        </w:tc>
      </w:tr>
    </w:tbl>
    <w:p w14:paraId="5D1F3974" w14:textId="77777777" w:rsidR="009D015E" w:rsidRDefault="009D015E" w:rsidP="009D015E">
      <w:pPr>
        <w:pStyle w:val="NormalWeb"/>
        <w:rPr>
          <w:rStyle w:val="Strong"/>
          <w:rFonts w:ascii="Arial" w:eastAsiaTheme="majorEastAsia" w:hAnsi="Arial" w:cs="Arial"/>
          <w:color w:val="000000"/>
          <w:sz w:val="22"/>
          <w:szCs w:val="22"/>
        </w:rPr>
      </w:pPr>
    </w:p>
    <w:tbl>
      <w:tblPr>
        <w:tblStyle w:val="TableGridLight"/>
        <w:tblW w:w="10206" w:type="dxa"/>
        <w:tblInd w:w="-572" w:type="dxa"/>
        <w:tblLook w:val="04A0" w:firstRow="1" w:lastRow="0" w:firstColumn="1" w:lastColumn="0" w:noHBand="0" w:noVBand="1"/>
      </w:tblPr>
      <w:tblGrid>
        <w:gridCol w:w="1929"/>
        <w:gridCol w:w="978"/>
        <w:gridCol w:w="1341"/>
        <w:gridCol w:w="1324"/>
        <w:gridCol w:w="1325"/>
        <w:gridCol w:w="1608"/>
        <w:gridCol w:w="1701"/>
      </w:tblGrid>
      <w:tr w:rsidR="009D015E" w:rsidRPr="001313B5" w14:paraId="66A600D8" w14:textId="77777777" w:rsidTr="00B25776">
        <w:trPr>
          <w:trHeight w:val="1722"/>
        </w:trPr>
        <w:tc>
          <w:tcPr>
            <w:tcW w:w="1929" w:type="dxa"/>
            <w:hideMark/>
          </w:tcPr>
          <w:p w14:paraId="11EBF8ED" w14:textId="77777777" w:rsidR="009D015E" w:rsidRPr="001313B5"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lastRenderedPageBreak/>
              <w:t> </w:t>
            </w:r>
          </w:p>
        </w:tc>
        <w:tc>
          <w:tcPr>
            <w:tcW w:w="0" w:type="auto"/>
            <w:hideMark/>
          </w:tcPr>
          <w:p w14:paraId="24B95126" w14:textId="77777777" w:rsidR="009D015E" w:rsidRPr="001313B5"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 </w:t>
            </w:r>
          </w:p>
        </w:tc>
        <w:tc>
          <w:tcPr>
            <w:tcW w:w="0" w:type="auto"/>
            <w:hideMark/>
          </w:tcPr>
          <w:p w14:paraId="746AE95B" w14:textId="77777777" w:rsidR="009D015E" w:rsidRPr="001313B5"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Singing is an important part of my child’s early development.</w:t>
            </w:r>
          </w:p>
        </w:tc>
        <w:tc>
          <w:tcPr>
            <w:tcW w:w="0" w:type="auto"/>
            <w:hideMark/>
          </w:tcPr>
          <w:p w14:paraId="44873DFF" w14:textId="77777777" w:rsidR="009D015E" w:rsidRPr="001313B5"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Singing supports my child’s language development.</w:t>
            </w:r>
          </w:p>
        </w:tc>
        <w:tc>
          <w:tcPr>
            <w:tcW w:w="1325" w:type="dxa"/>
            <w:hideMark/>
          </w:tcPr>
          <w:p w14:paraId="136235BB" w14:textId="77777777" w:rsidR="009D015E" w:rsidRPr="001313B5"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Singing supports my child’s emotional development.</w:t>
            </w:r>
          </w:p>
        </w:tc>
        <w:tc>
          <w:tcPr>
            <w:tcW w:w="1608" w:type="dxa"/>
            <w:hideMark/>
          </w:tcPr>
          <w:p w14:paraId="39B41576" w14:textId="77777777" w:rsidR="009D015E" w:rsidRPr="001313B5"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Singing helps my child feel safe and comforted.</w:t>
            </w:r>
          </w:p>
        </w:tc>
        <w:tc>
          <w:tcPr>
            <w:tcW w:w="1701" w:type="dxa"/>
            <w:hideMark/>
          </w:tcPr>
          <w:p w14:paraId="4CA81121" w14:textId="77777777" w:rsidR="009D015E" w:rsidRPr="001313B5"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Children benefit from singing even if the parent is not a ‘good singer.’</w:t>
            </w:r>
          </w:p>
        </w:tc>
      </w:tr>
      <w:tr w:rsidR="009D015E" w:rsidRPr="001313B5" w14:paraId="62E72E1E" w14:textId="77777777" w:rsidTr="00B25776">
        <w:trPr>
          <w:trHeight w:val="671"/>
        </w:trPr>
        <w:tc>
          <w:tcPr>
            <w:tcW w:w="1929" w:type="dxa"/>
            <w:vMerge w:val="restart"/>
            <w:hideMark/>
          </w:tcPr>
          <w:p w14:paraId="097B40DA"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Singing is an important part of my child’s early development.</w:t>
            </w:r>
          </w:p>
        </w:tc>
        <w:tc>
          <w:tcPr>
            <w:tcW w:w="0" w:type="auto"/>
            <w:hideMark/>
          </w:tcPr>
          <w:p w14:paraId="5873B1A0"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Pearson's r</w:t>
            </w:r>
          </w:p>
        </w:tc>
        <w:tc>
          <w:tcPr>
            <w:tcW w:w="0" w:type="auto"/>
            <w:hideMark/>
          </w:tcPr>
          <w:p w14:paraId="69723D6F"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c>
          <w:tcPr>
            <w:tcW w:w="0" w:type="auto"/>
            <w:hideMark/>
          </w:tcPr>
          <w:p w14:paraId="5EABC442"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325" w:type="dxa"/>
            <w:hideMark/>
          </w:tcPr>
          <w:p w14:paraId="7E94F842"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608" w:type="dxa"/>
            <w:hideMark/>
          </w:tcPr>
          <w:p w14:paraId="3404E57A"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701" w:type="dxa"/>
            <w:hideMark/>
          </w:tcPr>
          <w:p w14:paraId="3AE44992"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r>
      <w:tr w:rsidR="009D015E" w:rsidRPr="001313B5" w14:paraId="25980AD8" w14:textId="77777777" w:rsidTr="00B25776">
        <w:trPr>
          <w:trHeight w:val="115"/>
        </w:trPr>
        <w:tc>
          <w:tcPr>
            <w:tcW w:w="1929" w:type="dxa"/>
            <w:vMerge/>
            <w:hideMark/>
          </w:tcPr>
          <w:p w14:paraId="59E12B0F"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2E3DC973"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df</w:t>
            </w:r>
          </w:p>
        </w:tc>
        <w:tc>
          <w:tcPr>
            <w:tcW w:w="0" w:type="auto"/>
            <w:hideMark/>
          </w:tcPr>
          <w:p w14:paraId="136602F1"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c>
          <w:tcPr>
            <w:tcW w:w="0" w:type="auto"/>
            <w:hideMark/>
          </w:tcPr>
          <w:p w14:paraId="4B8B99F0"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325" w:type="dxa"/>
            <w:hideMark/>
          </w:tcPr>
          <w:p w14:paraId="459D637B"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608" w:type="dxa"/>
            <w:hideMark/>
          </w:tcPr>
          <w:p w14:paraId="41FE309D"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701" w:type="dxa"/>
            <w:hideMark/>
          </w:tcPr>
          <w:p w14:paraId="4F9BC316"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r>
      <w:tr w:rsidR="009D015E" w:rsidRPr="001313B5" w14:paraId="4CDD5A93" w14:textId="77777777" w:rsidTr="00B25776">
        <w:trPr>
          <w:trHeight w:val="115"/>
        </w:trPr>
        <w:tc>
          <w:tcPr>
            <w:tcW w:w="1929" w:type="dxa"/>
            <w:vMerge/>
            <w:hideMark/>
          </w:tcPr>
          <w:p w14:paraId="54E4D0DE"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692DAAAA"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p-value</w:t>
            </w:r>
          </w:p>
        </w:tc>
        <w:tc>
          <w:tcPr>
            <w:tcW w:w="0" w:type="auto"/>
            <w:hideMark/>
          </w:tcPr>
          <w:p w14:paraId="17F929AE"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c>
          <w:tcPr>
            <w:tcW w:w="0" w:type="auto"/>
            <w:hideMark/>
          </w:tcPr>
          <w:p w14:paraId="4CC0BD98"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325" w:type="dxa"/>
            <w:hideMark/>
          </w:tcPr>
          <w:p w14:paraId="193651B4"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608" w:type="dxa"/>
            <w:hideMark/>
          </w:tcPr>
          <w:p w14:paraId="53E925EE"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701" w:type="dxa"/>
            <w:hideMark/>
          </w:tcPr>
          <w:p w14:paraId="3260F680"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r>
      <w:tr w:rsidR="009D015E" w:rsidRPr="001313B5" w14:paraId="435A132D" w14:textId="77777777" w:rsidTr="00B25776">
        <w:trPr>
          <w:trHeight w:val="671"/>
        </w:trPr>
        <w:tc>
          <w:tcPr>
            <w:tcW w:w="1929" w:type="dxa"/>
            <w:vMerge w:val="restart"/>
            <w:hideMark/>
          </w:tcPr>
          <w:p w14:paraId="62E89D94"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Singing supports my child’s language development.</w:t>
            </w:r>
          </w:p>
        </w:tc>
        <w:tc>
          <w:tcPr>
            <w:tcW w:w="0" w:type="auto"/>
            <w:hideMark/>
          </w:tcPr>
          <w:p w14:paraId="10F2315A"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Pearson's r</w:t>
            </w:r>
          </w:p>
        </w:tc>
        <w:tc>
          <w:tcPr>
            <w:tcW w:w="0" w:type="auto"/>
            <w:hideMark/>
          </w:tcPr>
          <w:p w14:paraId="365C0377"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0.542***</w:t>
            </w:r>
          </w:p>
        </w:tc>
        <w:tc>
          <w:tcPr>
            <w:tcW w:w="0" w:type="auto"/>
            <w:hideMark/>
          </w:tcPr>
          <w:p w14:paraId="02FDC7CC"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c>
          <w:tcPr>
            <w:tcW w:w="1325" w:type="dxa"/>
            <w:hideMark/>
          </w:tcPr>
          <w:p w14:paraId="5CE68F3C"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608" w:type="dxa"/>
            <w:hideMark/>
          </w:tcPr>
          <w:p w14:paraId="1411DE7F"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701" w:type="dxa"/>
            <w:hideMark/>
          </w:tcPr>
          <w:p w14:paraId="0C91759F"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r>
      <w:tr w:rsidR="009D015E" w:rsidRPr="001313B5" w14:paraId="1C7A2612" w14:textId="77777777" w:rsidTr="00B25776">
        <w:trPr>
          <w:trHeight w:val="115"/>
        </w:trPr>
        <w:tc>
          <w:tcPr>
            <w:tcW w:w="1929" w:type="dxa"/>
            <w:vMerge/>
            <w:hideMark/>
          </w:tcPr>
          <w:p w14:paraId="719E8AF3"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6A4571CE"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df</w:t>
            </w:r>
          </w:p>
        </w:tc>
        <w:tc>
          <w:tcPr>
            <w:tcW w:w="0" w:type="auto"/>
            <w:hideMark/>
          </w:tcPr>
          <w:p w14:paraId="052BCA79"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144</w:t>
            </w:r>
          </w:p>
        </w:tc>
        <w:tc>
          <w:tcPr>
            <w:tcW w:w="0" w:type="auto"/>
            <w:hideMark/>
          </w:tcPr>
          <w:p w14:paraId="7C03473D"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c>
          <w:tcPr>
            <w:tcW w:w="1325" w:type="dxa"/>
            <w:hideMark/>
          </w:tcPr>
          <w:p w14:paraId="24D0F3B6"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608" w:type="dxa"/>
            <w:hideMark/>
          </w:tcPr>
          <w:p w14:paraId="7F224D07"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701" w:type="dxa"/>
            <w:hideMark/>
          </w:tcPr>
          <w:p w14:paraId="61F2036C"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r>
      <w:tr w:rsidR="009D015E" w:rsidRPr="001313B5" w14:paraId="728BC832" w14:textId="77777777" w:rsidTr="00B25776">
        <w:trPr>
          <w:trHeight w:val="115"/>
        </w:trPr>
        <w:tc>
          <w:tcPr>
            <w:tcW w:w="1929" w:type="dxa"/>
            <w:vMerge/>
            <w:hideMark/>
          </w:tcPr>
          <w:p w14:paraId="1513403B"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1E93DA0C"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p-value</w:t>
            </w:r>
          </w:p>
        </w:tc>
        <w:tc>
          <w:tcPr>
            <w:tcW w:w="0" w:type="auto"/>
            <w:hideMark/>
          </w:tcPr>
          <w:p w14:paraId="2920C432"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&lt;.001</w:t>
            </w:r>
          </w:p>
        </w:tc>
        <w:tc>
          <w:tcPr>
            <w:tcW w:w="0" w:type="auto"/>
            <w:hideMark/>
          </w:tcPr>
          <w:p w14:paraId="691370BA"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c>
          <w:tcPr>
            <w:tcW w:w="1325" w:type="dxa"/>
            <w:hideMark/>
          </w:tcPr>
          <w:p w14:paraId="29D8831D"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608" w:type="dxa"/>
            <w:hideMark/>
          </w:tcPr>
          <w:p w14:paraId="722AA674"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701" w:type="dxa"/>
            <w:hideMark/>
          </w:tcPr>
          <w:p w14:paraId="6940B5CF"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r>
      <w:tr w:rsidR="009D015E" w:rsidRPr="001313B5" w14:paraId="6B444141" w14:textId="77777777" w:rsidTr="00B25776">
        <w:trPr>
          <w:trHeight w:val="115"/>
        </w:trPr>
        <w:tc>
          <w:tcPr>
            <w:tcW w:w="1929" w:type="dxa"/>
            <w:vMerge w:val="restart"/>
            <w:hideMark/>
          </w:tcPr>
          <w:p w14:paraId="778C2BFC"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Singing supports my child’s emotional development.</w:t>
            </w:r>
          </w:p>
        </w:tc>
        <w:tc>
          <w:tcPr>
            <w:tcW w:w="0" w:type="auto"/>
            <w:hideMark/>
          </w:tcPr>
          <w:p w14:paraId="57804C1F"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Pearson's r</w:t>
            </w:r>
          </w:p>
        </w:tc>
        <w:tc>
          <w:tcPr>
            <w:tcW w:w="0" w:type="auto"/>
            <w:hideMark/>
          </w:tcPr>
          <w:p w14:paraId="6FF5188D"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0.652***</w:t>
            </w:r>
          </w:p>
        </w:tc>
        <w:tc>
          <w:tcPr>
            <w:tcW w:w="0" w:type="auto"/>
            <w:hideMark/>
          </w:tcPr>
          <w:p w14:paraId="28BBCA84"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0.463***</w:t>
            </w:r>
          </w:p>
        </w:tc>
        <w:tc>
          <w:tcPr>
            <w:tcW w:w="1325" w:type="dxa"/>
            <w:hideMark/>
          </w:tcPr>
          <w:p w14:paraId="4754F601"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c>
          <w:tcPr>
            <w:tcW w:w="1608" w:type="dxa"/>
            <w:hideMark/>
          </w:tcPr>
          <w:p w14:paraId="216E6C37"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701" w:type="dxa"/>
            <w:hideMark/>
          </w:tcPr>
          <w:p w14:paraId="243A4A61"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r>
      <w:tr w:rsidR="009D015E" w:rsidRPr="001313B5" w14:paraId="12165EC0" w14:textId="77777777" w:rsidTr="00B25776">
        <w:trPr>
          <w:trHeight w:val="115"/>
        </w:trPr>
        <w:tc>
          <w:tcPr>
            <w:tcW w:w="1929" w:type="dxa"/>
            <w:vMerge/>
            <w:hideMark/>
          </w:tcPr>
          <w:p w14:paraId="34884889"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6B53753A"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df</w:t>
            </w:r>
          </w:p>
        </w:tc>
        <w:tc>
          <w:tcPr>
            <w:tcW w:w="0" w:type="auto"/>
            <w:hideMark/>
          </w:tcPr>
          <w:p w14:paraId="7BC51A84"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145</w:t>
            </w:r>
          </w:p>
        </w:tc>
        <w:tc>
          <w:tcPr>
            <w:tcW w:w="0" w:type="auto"/>
            <w:hideMark/>
          </w:tcPr>
          <w:p w14:paraId="53974219"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144</w:t>
            </w:r>
          </w:p>
        </w:tc>
        <w:tc>
          <w:tcPr>
            <w:tcW w:w="1325" w:type="dxa"/>
            <w:hideMark/>
          </w:tcPr>
          <w:p w14:paraId="6CCF9491"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c>
          <w:tcPr>
            <w:tcW w:w="1608" w:type="dxa"/>
            <w:hideMark/>
          </w:tcPr>
          <w:p w14:paraId="7283768F"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701" w:type="dxa"/>
            <w:hideMark/>
          </w:tcPr>
          <w:p w14:paraId="38683DC4"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r>
      <w:tr w:rsidR="009D015E" w:rsidRPr="001313B5" w14:paraId="3E06A0B7" w14:textId="77777777" w:rsidTr="00B25776">
        <w:trPr>
          <w:trHeight w:val="115"/>
        </w:trPr>
        <w:tc>
          <w:tcPr>
            <w:tcW w:w="1929" w:type="dxa"/>
            <w:vMerge/>
            <w:hideMark/>
          </w:tcPr>
          <w:p w14:paraId="7F3D975B"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78E47351"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p-value</w:t>
            </w:r>
          </w:p>
        </w:tc>
        <w:tc>
          <w:tcPr>
            <w:tcW w:w="0" w:type="auto"/>
            <w:hideMark/>
          </w:tcPr>
          <w:p w14:paraId="6F28F4F7"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&lt;.001</w:t>
            </w:r>
          </w:p>
        </w:tc>
        <w:tc>
          <w:tcPr>
            <w:tcW w:w="0" w:type="auto"/>
            <w:hideMark/>
          </w:tcPr>
          <w:p w14:paraId="114AA264"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&lt;.001</w:t>
            </w:r>
          </w:p>
        </w:tc>
        <w:tc>
          <w:tcPr>
            <w:tcW w:w="1325" w:type="dxa"/>
            <w:hideMark/>
          </w:tcPr>
          <w:p w14:paraId="77449723"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c>
          <w:tcPr>
            <w:tcW w:w="1608" w:type="dxa"/>
            <w:hideMark/>
          </w:tcPr>
          <w:p w14:paraId="1D671E7D"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c>
          <w:tcPr>
            <w:tcW w:w="1701" w:type="dxa"/>
            <w:hideMark/>
          </w:tcPr>
          <w:p w14:paraId="18097628"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r>
      <w:tr w:rsidR="009D015E" w:rsidRPr="001313B5" w14:paraId="07EC09F8" w14:textId="77777777" w:rsidTr="00B25776">
        <w:trPr>
          <w:trHeight w:val="115"/>
        </w:trPr>
        <w:tc>
          <w:tcPr>
            <w:tcW w:w="1929" w:type="dxa"/>
            <w:vMerge w:val="restart"/>
            <w:hideMark/>
          </w:tcPr>
          <w:p w14:paraId="1F507190"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Singing helps my child feel safe and comforted.</w:t>
            </w:r>
          </w:p>
        </w:tc>
        <w:tc>
          <w:tcPr>
            <w:tcW w:w="0" w:type="auto"/>
            <w:hideMark/>
          </w:tcPr>
          <w:p w14:paraId="6C21560F"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Pearson's r</w:t>
            </w:r>
          </w:p>
        </w:tc>
        <w:tc>
          <w:tcPr>
            <w:tcW w:w="0" w:type="auto"/>
            <w:hideMark/>
          </w:tcPr>
          <w:p w14:paraId="55EF78DB"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0.556***</w:t>
            </w:r>
          </w:p>
        </w:tc>
        <w:tc>
          <w:tcPr>
            <w:tcW w:w="0" w:type="auto"/>
            <w:hideMark/>
          </w:tcPr>
          <w:p w14:paraId="5EFC49B1"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0.555***</w:t>
            </w:r>
          </w:p>
        </w:tc>
        <w:tc>
          <w:tcPr>
            <w:tcW w:w="1325" w:type="dxa"/>
            <w:hideMark/>
          </w:tcPr>
          <w:p w14:paraId="0FA3E6DE"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0.509***</w:t>
            </w:r>
          </w:p>
        </w:tc>
        <w:tc>
          <w:tcPr>
            <w:tcW w:w="1608" w:type="dxa"/>
            <w:hideMark/>
          </w:tcPr>
          <w:p w14:paraId="1DDC84C7"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c>
          <w:tcPr>
            <w:tcW w:w="1701" w:type="dxa"/>
            <w:hideMark/>
          </w:tcPr>
          <w:p w14:paraId="2FDE8DA0"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r>
      <w:tr w:rsidR="009D015E" w:rsidRPr="001313B5" w14:paraId="30CA6BDA" w14:textId="77777777" w:rsidTr="00B25776">
        <w:trPr>
          <w:trHeight w:val="115"/>
        </w:trPr>
        <w:tc>
          <w:tcPr>
            <w:tcW w:w="1929" w:type="dxa"/>
            <w:vMerge/>
            <w:hideMark/>
          </w:tcPr>
          <w:p w14:paraId="05473694"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18058A2F"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df</w:t>
            </w:r>
          </w:p>
        </w:tc>
        <w:tc>
          <w:tcPr>
            <w:tcW w:w="0" w:type="auto"/>
            <w:hideMark/>
          </w:tcPr>
          <w:p w14:paraId="2792EC51"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145</w:t>
            </w:r>
          </w:p>
        </w:tc>
        <w:tc>
          <w:tcPr>
            <w:tcW w:w="0" w:type="auto"/>
            <w:hideMark/>
          </w:tcPr>
          <w:p w14:paraId="4A809E97"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144</w:t>
            </w:r>
          </w:p>
        </w:tc>
        <w:tc>
          <w:tcPr>
            <w:tcW w:w="1325" w:type="dxa"/>
            <w:hideMark/>
          </w:tcPr>
          <w:p w14:paraId="4350E56A"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145</w:t>
            </w:r>
          </w:p>
        </w:tc>
        <w:tc>
          <w:tcPr>
            <w:tcW w:w="1608" w:type="dxa"/>
            <w:hideMark/>
          </w:tcPr>
          <w:p w14:paraId="117DF631"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c>
          <w:tcPr>
            <w:tcW w:w="1701" w:type="dxa"/>
            <w:hideMark/>
          </w:tcPr>
          <w:p w14:paraId="285A71BF"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r>
      <w:tr w:rsidR="009D015E" w:rsidRPr="001313B5" w14:paraId="2F182611" w14:textId="77777777" w:rsidTr="00B25776">
        <w:trPr>
          <w:trHeight w:val="115"/>
        </w:trPr>
        <w:tc>
          <w:tcPr>
            <w:tcW w:w="1929" w:type="dxa"/>
            <w:vMerge/>
            <w:hideMark/>
          </w:tcPr>
          <w:p w14:paraId="60985E43"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506528E6"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p-value</w:t>
            </w:r>
          </w:p>
        </w:tc>
        <w:tc>
          <w:tcPr>
            <w:tcW w:w="0" w:type="auto"/>
            <w:hideMark/>
          </w:tcPr>
          <w:p w14:paraId="53DEE35C"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&lt;.001</w:t>
            </w:r>
          </w:p>
        </w:tc>
        <w:tc>
          <w:tcPr>
            <w:tcW w:w="0" w:type="auto"/>
            <w:hideMark/>
          </w:tcPr>
          <w:p w14:paraId="28C5182A"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&lt;.001</w:t>
            </w:r>
          </w:p>
        </w:tc>
        <w:tc>
          <w:tcPr>
            <w:tcW w:w="1325" w:type="dxa"/>
            <w:hideMark/>
          </w:tcPr>
          <w:p w14:paraId="2C3CD1A2"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&lt;.001</w:t>
            </w:r>
          </w:p>
        </w:tc>
        <w:tc>
          <w:tcPr>
            <w:tcW w:w="1608" w:type="dxa"/>
            <w:hideMark/>
          </w:tcPr>
          <w:p w14:paraId="34430D8B"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c>
          <w:tcPr>
            <w:tcW w:w="1701" w:type="dxa"/>
            <w:hideMark/>
          </w:tcPr>
          <w:p w14:paraId="0B6B513C"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 </w:t>
            </w:r>
          </w:p>
        </w:tc>
      </w:tr>
      <w:tr w:rsidR="009D015E" w:rsidRPr="001313B5" w14:paraId="4BD7194B" w14:textId="77777777" w:rsidTr="00B25776">
        <w:trPr>
          <w:trHeight w:val="115"/>
        </w:trPr>
        <w:tc>
          <w:tcPr>
            <w:tcW w:w="1929" w:type="dxa"/>
            <w:vMerge w:val="restart"/>
            <w:hideMark/>
          </w:tcPr>
          <w:p w14:paraId="4C7927A7"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Children benefit from singing even if the parent is not a ‘good singer.’</w:t>
            </w:r>
          </w:p>
        </w:tc>
        <w:tc>
          <w:tcPr>
            <w:tcW w:w="0" w:type="auto"/>
            <w:hideMark/>
          </w:tcPr>
          <w:p w14:paraId="5EF30476"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Pearson's r</w:t>
            </w:r>
          </w:p>
        </w:tc>
        <w:tc>
          <w:tcPr>
            <w:tcW w:w="0" w:type="auto"/>
            <w:hideMark/>
          </w:tcPr>
          <w:p w14:paraId="2BFF180E"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0.318***</w:t>
            </w:r>
          </w:p>
        </w:tc>
        <w:tc>
          <w:tcPr>
            <w:tcW w:w="0" w:type="auto"/>
            <w:hideMark/>
          </w:tcPr>
          <w:p w14:paraId="744AAE38"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0.624***</w:t>
            </w:r>
          </w:p>
        </w:tc>
        <w:tc>
          <w:tcPr>
            <w:tcW w:w="1325" w:type="dxa"/>
            <w:hideMark/>
          </w:tcPr>
          <w:p w14:paraId="700A9214"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0.337***</w:t>
            </w:r>
          </w:p>
        </w:tc>
        <w:tc>
          <w:tcPr>
            <w:tcW w:w="1608" w:type="dxa"/>
            <w:hideMark/>
          </w:tcPr>
          <w:p w14:paraId="6092ED25"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0.483***</w:t>
            </w:r>
          </w:p>
        </w:tc>
        <w:tc>
          <w:tcPr>
            <w:tcW w:w="1701" w:type="dxa"/>
            <w:hideMark/>
          </w:tcPr>
          <w:p w14:paraId="7FA08339"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r>
      <w:tr w:rsidR="009D015E" w:rsidRPr="001313B5" w14:paraId="34397536" w14:textId="77777777" w:rsidTr="00B25776">
        <w:trPr>
          <w:trHeight w:val="115"/>
        </w:trPr>
        <w:tc>
          <w:tcPr>
            <w:tcW w:w="1929" w:type="dxa"/>
            <w:vMerge/>
            <w:hideMark/>
          </w:tcPr>
          <w:p w14:paraId="15F22831"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05FCA065"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df</w:t>
            </w:r>
          </w:p>
        </w:tc>
        <w:tc>
          <w:tcPr>
            <w:tcW w:w="0" w:type="auto"/>
            <w:hideMark/>
          </w:tcPr>
          <w:p w14:paraId="47A1E5D5"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145</w:t>
            </w:r>
          </w:p>
        </w:tc>
        <w:tc>
          <w:tcPr>
            <w:tcW w:w="0" w:type="auto"/>
            <w:hideMark/>
          </w:tcPr>
          <w:p w14:paraId="28FAFD7D"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144</w:t>
            </w:r>
          </w:p>
        </w:tc>
        <w:tc>
          <w:tcPr>
            <w:tcW w:w="1325" w:type="dxa"/>
            <w:hideMark/>
          </w:tcPr>
          <w:p w14:paraId="3FDB6779"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145</w:t>
            </w:r>
          </w:p>
        </w:tc>
        <w:tc>
          <w:tcPr>
            <w:tcW w:w="1608" w:type="dxa"/>
            <w:hideMark/>
          </w:tcPr>
          <w:p w14:paraId="5F1D563C"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145</w:t>
            </w:r>
          </w:p>
        </w:tc>
        <w:tc>
          <w:tcPr>
            <w:tcW w:w="1701" w:type="dxa"/>
            <w:hideMark/>
          </w:tcPr>
          <w:p w14:paraId="03822E5E"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r>
      <w:tr w:rsidR="009D015E" w:rsidRPr="001313B5" w14:paraId="4E12423A" w14:textId="77777777" w:rsidTr="00B25776">
        <w:trPr>
          <w:trHeight w:val="115"/>
        </w:trPr>
        <w:tc>
          <w:tcPr>
            <w:tcW w:w="1929" w:type="dxa"/>
            <w:vMerge/>
            <w:hideMark/>
          </w:tcPr>
          <w:p w14:paraId="1B5260C7"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425762B2" w14:textId="77777777" w:rsidR="009D015E" w:rsidRPr="001313B5" w:rsidRDefault="009D015E" w:rsidP="00B25776">
            <w:pPr>
              <w:spacing w:line="360" w:lineRule="auto"/>
              <w:rPr>
                <w:rFonts w:ascii="Arial" w:eastAsia="Times New Roman" w:hAnsi="Arial" w:cs="Arial"/>
                <w:b/>
                <w:bCs/>
                <w:color w:val="333333"/>
                <w:kern w:val="0"/>
                <w:sz w:val="16"/>
                <w:szCs w:val="16"/>
                <w:lang w:eastAsia="en-GB"/>
                <w14:ligatures w14:val="none"/>
              </w:rPr>
            </w:pPr>
            <w:r w:rsidRPr="001313B5">
              <w:rPr>
                <w:rFonts w:ascii="Arial" w:eastAsia="Times New Roman" w:hAnsi="Arial" w:cs="Arial"/>
                <w:b/>
                <w:bCs/>
                <w:color w:val="333333"/>
                <w:kern w:val="0"/>
                <w:sz w:val="16"/>
                <w:szCs w:val="16"/>
                <w:lang w:eastAsia="en-GB"/>
                <w14:ligatures w14:val="none"/>
              </w:rPr>
              <w:t>p-value</w:t>
            </w:r>
          </w:p>
        </w:tc>
        <w:tc>
          <w:tcPr>
            <w:tcW w:w="0" w:type="auto"/>
            <w:hideMark/>
          </w:tcPr>
          <w:p w14:paraId="2D722D8B"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&lt;.001</w:t>
            </w:r>
          </w:p>
        </w:tc>
        <w:tc>
          <w:tcPr>
            <w:tcW w:w="0" w:type="auto"/>
            <w:hideMark/>
          </w:tcPr>
          <w:p w14:paraId="1049F009"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&lt;.001</w:t>
            </w:r>
          </w:p>
        </w:tc>
        <w:tc>
          <w:tcPr>
            <w:tcW w:w="1325" w:type="dxa"/>
            <w:hideMark/>
          </w:tcPr>
          <w:p w14:paraId="7F8A4821"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&lt;.001</w:t>
            </w:r>
          </w:p>
        </w:tc>
        <w:tc>
          <w:tcPr>
            <w:tcW w:w="1608" w:type="dxa"/>
            <w:hideMark/>
          </w:tcPr>
          <w:p w14:paraId="76FE2966"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&lt;.001</w:t>
            </w:r>
          </w:p>
        </w:tc>
        <w:tc>
          <w:tcPr>
            <w:tcW w:w="1701" w:type="dxa"/>
            <w:hideMark/>
          </w:tcPr>
          <w:p w14:paraId="0F872139" w14:textId="77777777" w:rsidR="009D015E" w:rsidRPr="001313B5"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w:t>
            </w:r>
          </w:p>
        </w:tc>
      </w:tr>
      <w:tr w:rsidR="009D015E" w:rsidRPr="001313B5" w14:paraId="28C29980" w14:textId="77777777" w:rsidTr="00B25776">
        <w:trPr>
          <w:trHeight w:val="115"/>
        </w:trPr>
        <w:tc>
          <w:tcPr>
            <w:tcW w:w="10206" w:type="dxa"/>
            <w:gridSpan w:val="7"/>
            <w:hideMark/>
          </w:tcPr>
          <w:p w14:paraId="2D837F97" w14:textId="77777777" w:rsidR="009D015E" w:rsidRPr="001313B5" w:rsidRDefault="009D015E" w:rsidP="00B25776">
            <w:pPr>
              <w:spacing w:line="360" w:lineRule="auto"/>
              <w:rPr>
                <w:rFonts w:ascii="Arial" w:eastAsia="Times New Roman" w:hAnsi="Arial" w:cs="Arial"/>
                <w:color w:val="333333"/>
                <w:kern w:val="0"/>
                <w:sz w:val="16"/>
                <w:szCs w:val="16"/>
                <w:lang w:eastAsia="en-GB"/>
                <w14:ligatures w14:val="none"/>
              </w:rPr>
            </w:pPr>
            <w:r w:rsidRPr="001313B5">
              <w:rPr>
                <w:rFonts w:ascii="Arial" w:eastAsia="Times New Roman" w:hAnsi="Arial" w:cs="Arial"/>
                <w:color w:val="333333"/>
                <w:kern w:val="0"/>
                <w:sz w:val="16"/>
                <w:szCs w:val="16"/>
                <w:lang w:eastAsia="en-GB"/>
                <w14:ligatures w14:val="none"/>
              </w:rPr>
              <w:t>Note. * p &lt; .05, ** p &lt; .01, *** p &lt; .001</w:t>
            </w:r>
          </w:p>
        </w:tc>
      </w:tr>
    </w:tbl>
    <w:p w14:paraId="4C878E94" w14:textId="77777777" w:rsidR="009D015E" w:rsidRDefault="009D015E" w:rsidP="009D015E">
      <w:pPr>
        <w:pStyle w:val="NormalWeb"/>
        <w:rPr>
          <w:rStyle w:val="Strong"/>
          <w:rFonts w:eastAsiaTheme="majorEastAsia"/>
          <w:color w:val="000000"/>
        </w:rPr>
      </w:pPr>
    </w:p>
    <w:p w14:paraId="07759DC2" w14:textId="77777777" w:rsidR="009D015E" w:rsidRDefault="009D015E" w:rsidP="009D015E">
      <w:pPr>
        <w:pStyle w:val="NormalWeb"/>
        <w:rPr>
          <w:rStyle w:val="Strong"/>
          <w:rFonts w:eastAsiaTheme="majorEastAsia"/>
          <w:color w:val="000000"/>
        </w:rPr>
      </w:pPr>
    </w:p>
    <w:p w14:paraId="4631D4B9" w14:textId="77777777" w:rsidR="009D015E" w:rsidRDefault="009D015E" w:rsidP="009D015E">
      <w:pPr>
        <w:pStyle w:val="NormalWeb"/>
        <w:rPr>
          <w:rStyle w:val="Strong"/>
          <w:rFonts w:eastAsiaTheme="majorEastAsia"/>
          <w:color w:val="000000"/>
        </w:rPr>
      </w:pPr>
    </w:p>
    <w:p w14:paraId="00BA8E5C" w14:textId="77777777" w:rsidR="009D015E" w:rsidRDefault="009D015E" w:rsidP="009D015E">
      <w:pPr>
        <w:pStyle w:val="NormalWeb"/>
        <w:rPr>
          <w:rStyle w:val="Strong"/>
          <w:rFonts w:eastAsiaTheme="majorEastAsia"/>
          <w:color w:val="000000"/>
        </w:rPr>
      </w:pPr>
    </w:p>
    <w:p w14:paraId="0FF40809" w14:textId="77777777" w:rsidR="009D015E" w:rsidRDefault="009D015E" w:rsidP="009D015E">
      <w:pPr>
        <w:pStyle w:val="NormalWeb"/>
        <w:rPr>
          <w:rStyle w:val="Strong"/>
          <w:rFonts w:eastAsiaTheme="majorEastAsia"/>
          <w:color w:val="000000"/>
        </w:rPr>
      </w:pPr>
    </w:p>
    <w:p w14:paraId="1FE505FB" w14:textId="77777777" w:rsidR="009D015E" w:rsidRDefault="009D015E" w:rsidP="009D015E">
      <w:pPr>
        <w:pStyle w:val="NormalWeb"/>
        <w:rPr>
          <w:rStyle w:val="Strong"/>
          <w:rFonts w:eastAsiaTheme="majorEastAsia"/>
          <w:color w:val="000000"/>
        </w:rPr>
      </w:pPr>
    </w:p>
    <w:p w14:paraId="302342D1" w14:textId="77777777" w:rsidR="009D015E" w:rsidRDefault="009D015E" w:rsidP="009D015E">
      <w:pPr>
        <w:pStyle w:val="NormalWeb"/>
        <w:rPr>
          <w:rStyle w:val="Strong"/>
          <w:rFonts w:eastAsiaTheme="majorEastAsia"/>
          <w:color w:val="000000"/>
        </w:rPr>
      </w:pPr>
    </w:p>
    <w:p w14:paraId="53C718D7" w14:textId="77777777" w:rsidR="009D015E" w:rsidRDefault="009D015E" w:rsidP="009D015E">
      <w:pPr>
        <w:pStyle w:val="NormalWeb"/>
        <w:rPr>
          <w:rStyle w:val="Strong"/>
          <w:rFonts w:eastAsiaTheme="majorEastAsia"/>
          <w:color w:val="000000"/>
        </w:rPr>
      </w:pPr>
    </w:p>
    <w:tbl>
      <w:tblPr>
        <w:tblStyle w:val="TableGridLight"/>
        <w:tblW w:w="10348" w:type="dxa"/>
        <w:tblInd w:w="-572" w:type="dxa"/>
        <w:tblLook w:val="04A0" w:firstRow="1" w:lastRow="0" w:firstColumn="1" w:lastColumn="0" w:noHBand="0" w:noVBand="1"/>
      </w:tblPr>
      <w:tblGrid>
        <w:gridCol w:w="2910"/>
        <w:gridCol w:w="1015"/>
        <w:gridCol w:w="1751"/>
        <w:gridCol w:w="2121"/>
        <w:gridCol w:w="2551"/>
      </w:tblGrid>
      <w:tr w:rsidR="009D015E" w:rsidRPr="0026427E" w14:paraId="56DC8DA9" w14:textId="77777777" w:rsidTr="00B25776">
        <w:tc>
          <w:tcPr>
            <w:tcW w:w="10348" w:type="dxa"/>
            <w:gridSpan w:val="5"/>
            <w:hideMark/>
          </w:tcPr>
          <w:p w14:paraId="1810C830" w14:textId="77777777" w:rsidR="009D015E" w:rsidRPr="0026427E" w:rsidRDefault="009D015E" w:rsidP="00B25776">
            <w:pPr>
              <w:spacing w:line="360" w:lineRule="auto"/>
              <w:rPr>
                <w:rFonts w:ascii="Arial" w:eastAsia="Times New Roman" w:hAnsi="Arial" w:cs="Arial"/>
                <w:b/>
                <w:bCs/>
                <w:color w:val="333333"/>
                <w:kern w:val="0"/>
                <w:sz w:val="22"/>
                <w:szCs w:val="22"/>
                <w:lang w:eastAsia="en-GB"/>
                <w14:ligatures w14:val="none"/>
              </w:rPr>
            </w:pPr>
            <w:r w:rsidRPr="0026427E">
              <w:rPr>
                <w:rFonts w:ascii="Arial" w:hAnsi="Arial" w:cs="Arial"/>
                <w:color w:val="333333"/>
                <w:sz w:val="22"/>
                <w:szCs w:val="22"/>
              </w:rPr>
              <w:t xml:space="preserve">Table </w:t>
            </w:r>
          </w:p>
        </w:tc>
      </w:tr>
      <w:tr w:rsidR="009D015E" w:rsidRPr="0026427E" w14:paraId="563C6CA4" w14:textId="77777777" w:rsidTr="00B25776">
        <w:tc>
          <w:tcPr>
            <w:tcW w:w="2910" w:type="dxa"/>
            <w:hideMark/>
          </w:tcPr>
          <w:p w14:paraId="66337D62" w14:textId="77777777" w:rsidR="009D015E" w:rsidRPr="0026427E"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 </w:t>
            </w:r>
          </w:p>
        </w:tc>
        <w:tc>
          <w:tcPr>
            <w:tcW w:w="0" w:type="auto"/>
            <w:hideMark/>
          </w:tcPr>
          <w:p w14:paraId="605E1581" w14:textId="77777777" w:rsidR="009D015E" w:rsidRPr="0026427E"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 </w:t>
            </w:r>
          </w:p>
        </w:tc>
        <w:tc>
          <w:tcPr>
            <w:tcW w:w="0" w:type="auto"/>
            <w:hideMark/>
          </w:tcPr>
          <w:p w14:paraId="146BEE33" w14:textId="77777777" w:rsidR="009D015E" w:rsidRPr="0026427E"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How often do you sing (frequency)</w:t>
            </w:r>
          </w:p>
        </w:tc>
        <w:tc>
          <w:tcPr>
            <w:tcW w:w="2121" w:type="dxa"/>
            <w:hideMark/>
          </w:tcPr>
          <w:p w14:paraId="0B9DE96E" w14:textId="77777777" w:rsidR="009D015E" w:rsidRPr="0026427E"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 xml:space="preserve">Did your caregivers sing to you? </w:t>
            </w:r>
          </w:p>
        </w:tc>
        <w:tc>
          <w:tcPr>
            <w:tcW w:w="2551" w:type="dxa"/>
            <w:hideMark/>
          </w:tcPr>
          <w:p w14:paraId="4410DEB4" w14:textId="77777777" w:rsidR="009D015E" w:rsidRPr="0026427E" w:rsidRDefault="009D015E" w:rsidP="00B25776">
            <w:pPr>
              <w:spacing w:line="360" w:lineRule="auto"/>
              <w:jc w:val="center"/>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Do you sing more than expected prior to becoming a parent?</w:t>
            </w:r>
          </w:p>
        </w:tc>
      </w:tr>
      <w:tr w:rsidR="009D015E" w:rsidRPr="0026427E" w14:paraId="7443B50E" w14:textId="77777777" w:rsidTr="00B25776">
        <w:tc>
          <w:tcPr>
            <w:tcW w:w="2910" w:type="dxa"/>
            <w:vMerge w:val="restart"/>
            <w:hideMark/>
          </w:tcPr>
          <w:p w14:paraId="6720B3D5"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lastRenderedPageBreak/>
              <w:t>How often do you sing (frequency)</w:t>
            </w:r>
          </w:p>
        </w:tc>
        <w:tc>
          <w:tcPr>
            <w:tcW w:w="0" w:type="auto"/>
            <w:hideMark/>
          </w:tcPr>
          <w:p w14:paraId="6C9FCD90"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Pearson's r</w:t>
            </w:r>
          </w:p>
        </w:tc>
        <w:tc>
          <w:tcPr>
            <w:tcW w:w="0" w:type="auto"/>
            <w:hideMark/>
          </w:tcPr>
          <w:p w14:paraId="499E0FB0"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w:t>
            </w:r>
          </w:p>
        </w:tc>
        <w:tc>
          <w:tcPr>
            <w:tcW w:w="2121" w:type="dxa"/>
            <w:hideMark/>
          </w:tcPr>
          <w:p w14:paraId="4FCCAEE0"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 </w:t>
            </w:r>
          </w:p>
        </w:tc>
        <w:tc>
          <w:tcPr>
            <w:tcW w:w="2551" w:type="dxa"/>
            <w:hideMark/>
          </w:tcPr>
          <w:p w14:paraId="7A5D9C57"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 </w:t>
            </w:r>
          </w:p>
        </w:tc>
      </w:tr>
      <w:tr w:rsidR="009D015E" w:rsidRPr="0026427E" w14:paraId="72EA9231" w14:textId="77777777" w:rsidTr="00B25776">
        <w:tc>
          <w:tcPr>
            <w:tcW w:w="2910" w:type="dxa"/>
            <w:vMerge/>
            <w:hideMark/>
          </w:tcPr>
          <w:p w14:paraId="6485D93D"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7DEBDC70"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df</w:t>
            </w:r>
          </w:p>
        </w:tc>
        <w:tc>
          <w:tcPr>
            <w:tcW w:w="0" w:type="auto"/>
            <w:hideMark/>
          </w:tcPr>
          <w:p w14:paraId="5C74A860"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w:t>
            </w:r>
          </w:p>
        </w:tc>
        <w:tc>
          <w:tcPr>
            <w:tcW w:w="2121" w:type="dxa"/>
            <w:hideMark/>
          </w:tcPr>
          <w:p w14:paraId="026C561A"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 </w:t>
            </w:r>
          </w:p>
        </w:tc>
        <w:tc>
          <w:tcPr>
            <w:tcW w:w="2551" w:type="dxa"/>
            <w:hideMark/>
          </w:tcPr>
          <w:p w14:paraId="112FD427"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 </w:t>
            </w:r>
          </w:p>
        </w:tc>
      </w:tr>
      <w:tr w:rsidR="009D015E" w:rsidRPr="0026427E" w14:paraId="482EB842" w14:textId="77777777" w:rsidTr="00B25776">
        <w:tc>
          <w:tcPr>
            <w:tcW w:w="2910" w:type="dxa"/>
            <w:vMerge/>
            <w:hideMark/>
          </w:tcPr>
          <w:p w14:paraId="2BF75139"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49F3AF14"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p-value</w:t>
            </w:r>
          </w:p>
        </w:tc>
        <w:tc>
          <w:tcPr>
            <w:tcW w:w="0" w:type="auto"/>
            <w:hideMark/>
          </w:tcPr>
          <w:p w14:paraId="24907506"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w:t>
            </w:r>
          </w:p>
        </w:tc>
        <w:tc>
          <w:tcPr>
            <w:tcW w:w="2121" w:type="dxa"/>
            <w:hideMark/>
          </w:tcPr>
          <w:p w14:paraId="54E62A17"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 </w:t>
            </w:r>
          </w:p>
        </w:tc>
        <w:tc>
          <w:tcPr>
            <w:tcW w:w="2551" w:type="dxa"/>
            <w:hideMark/>
          </w:tcPr>
          <w:p w14:paraId="1CE99610"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 </w:t>
            </w:r>
          </w:p>
        </w:tc>
      </w:tr>
      <w:tr w:rsidR="009D015E" w:rsidRPr="0026427E" w14:paraId="306B124E" w14:textId="77777777" w:rsidTr="00B25776">
        <w:tc>
          <w:tcPr>
            <w:tcW w:w="2910" w:type="dxa"/>
            <w:vMerge w:val="restart"/>
            <w:hideMark/>
          </w:tcPr>
          <w:p w14:paraId="435F8AA7"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 xml:space="preserve">Did your caregivers sing to you? </w:t>
            </w:r>
          </w:p>
        </w:tc>
        <w:tc>
          <w:tcPr>
            <w:tcW w:w="0" w:type="auto"/>
            <w:hideMark/>
          </w:tcPr>
          <w:p w14:paraId="4356F7DE"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Pearson's r</w:t>
            </w:r>
          </w:p>
        </w:tc>
        <w:tc>
          <w:tcPr>
            <w:tcW w:w="0" w:type="auto"/>
            <w:hideMark/>
          </w:tcPr>
          <w:p w14:paraId="7A6FD942"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0.016</w:t>
            </w:r>
          </w:p>
        </w:tc>
        <w:tc>
          <w:tcPr>
            <w:tcW w:w="2121" w:type="dxa"/>
            <w:hideMark/>
          </w:tcPr>
          <w:p w14:paraId="2FEEC279"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w:t>
            </w:r>
          </w:p>
        </w:tc>
        <w:tc>
          <w:tcPr>
            <w:tcW w:w="2551" w:type="dxa"/>
            <w:hideMark/>
          </w:tcPr>
          <w:p w14:paraId="75A75B6B"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 </w:t>
            </w:r>
          </w:p>
        </w:tc>
      </w:tr>
      <w:tr w:rsidR="009D015E" w:rsidRPr="0026427E" w14:paraId="0A790636" w14:textId="77777777" w:rsidTr="00B25776">
        <w:tc>
          <w:tcPr>
            <w:tcW w:w="2910" w:type="dxa"/>
            <w:vMerge/>
            <w:hideMark/>
          </w:tcPr>
          <w:p w14:paraId="16AA0C89"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14AFA137"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df</w:t>
            </w:r>
          </w:p>
        </w:tc>
        <w:tc>
          <w:tcPr>
            <w:tcW w:w="0" w:type="auto"/>
            <w:hideMark/>
          </w:tcPr>
          <w:p w14:paraId="30C86C5C"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145</w:t>
            </w:r>
          </w:p>
        </w:tc>
        <w:tc>
          <w:tcPr>
            <w:tcW w:w="2121" w:type="dxa"/>
            <w:hideMark/>
          </w:tcPr>
          <w:p w14:paraId="13F1D3CD"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w:t>
            </w:r>
          </w:p>
        </w:tc>
        <w:tc>
          <w:tcPr>
            <w:tcW w:w="2551" w:type="dxa"/>
            <w:hideMark/>
          </w:tcPr>
          <w:p w14:paraId="3F5712CD"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 </w:t>
            </w:r>
          </w:p>
        </w:tc>
      </w:tr>
      <w:tr w:rsidR="009D015E" w:rsidRPr="0026427E" w14:paraId="394E5E92" w14:textId="77777777" w:rsidTr="00B25776">
        <w:tc>
          <w:tcPr>
            <w:tcW w:w="2910" w:type="dxa"/>
            <w:vMerge/>
            <w:hideMark/>
          </w:tcPr>
          <w:p w14:paraId="5FF000E2"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155ED1F2"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p-value</w:t>
            </w:r>
          </w:p>
        </w:tc>
        <w:tc>
          <w:tcPr>
            <w:tcW w:w="0" w:type="auto"/>
            <w:hideMark/>
          </w:tcPr>
          <w:p w14:paraId="71A8DD58"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0.844</w:t>
            </w:r>
          </w:p>
        </w:tc>
        <w:tc>
          <w:tcPr>
            <w:tcW w:w="2121" w:type="dxa"/>
            <w:hideMark/>
          </w:tcPr>
          <w:p w14:paraId="76406E27"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w:t>
            </w:r>
          </w:p>
        </w:tc>
        <w:tc>
          <w:tcPr>
            <w:tcW w:w="2551" w:type="dxa"/>
            <w:hideMark/>
          </w:tcPr>
          <w:p w14:paraId="20CED1AB"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 </w:t>
            </w:r>
          </w:p>
        </w:tc>
      </w:tr>
      <w:tr w:rsidR="009D015E" w:rsidRPr="0026427E" w14:paraId="24DCE4F9" w14:textId="77777777" w:rsidTr="00B25776">
        <w:tc>
          <w:tcPr>
            <w:tcW w:w="2910" w:type="dxa"/>
            <w:vMerge w:val="restart"/>
            <w:hideMark/>
          </w:tcPr>
          <w:p w14:paraId="0E8ECB87"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Do you sing more than expected prior to becoming a parent?</w:t>
            </w:r>
          </w:p>
        </w:tc>
        <w:tc>
          <w:tcPr>
            <w:tcW w:w="0" w:type="auto"/>
            <w:hideMark/>
          </w:tcPr>
          <w:p w14:paraId="1722AE45"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Pearson's r</w:t>
            </w:r>
          </w:p>
        </w:tc>
        <w:tc>
          <w:tcPr>
            <w:tcW w:w="0" w:type="auto"/>
            <w:hideMark/>
          </w:tcPr>
          <w:p w14:paraId="288457B2"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0.065</w:t>
            </w:r>
          </w:p>
        </w:tc>
        <w:tc>
          <w:tcPr>
            <w:tcW w:w="2121" w:type="dxa"/>
            <w:hideMark/>
          </w:tcPr>
          <w:p w14:paraId="78251E34"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-0.223**</w:t>
            </w:r>
          </w:p>
        </w:tc>
        <w:tc>
          <w:tcPr>
            <w:tcW w:w="2551" w:type="dxa"/>
            <w:hideMark/>
          </w:tcPr>
          <w:p w14:paraId="4304A93A"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w:t>
            </w:r>
          </w:p>
        </w:tc>
      </w:tr>
      <w:tr w:rsidR="009D015E" w:rsidRPr="0026427E" w14:paraId="668E0F51" w14:textId="77777777" w:rsidTr="00B25776">
        <w:tc>
          <w:tcPr>
            <w:tcW w:w="2910" w:type="dxa"/>
            <w:vMerge/>
            <w:hideMark/>
          </w:tcPr>
          <w:p w14:paraId="4948E233"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0C1A8BC8"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df</w:t>
            </w:r>
          </w:p>
        </w:tc>
        <w:tc>
          <w:tcPr>
            <w:tcW w:w="0" w:type="auto"/>
            <w:hideMark/>
          </w:tcPr>
          <w:p w14:paraId="7171358B"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144</w:t>
            </w:r>
          </w:p>
        </w:tc>
        <w:tc>
          <w:tcPr>
            <w:tcW w:w="2121" w:type="dxa"/>
            <w:hideMark/>
          </w:tcPr>
          <w:p w14:paraId="1F20170D"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144</w:t>
            </w:r>
          </w:p>
        </w:tc>
        <w:tc>
          <w:tcPr>
            <w:tcW w:w="2551" w:type="dxa"/>
            <w:hideMark/>
          </w:tcPr>
          <w:p w14:paraId="2D210373"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w:t>
            </w:r>
          </w:p>
        </w:tc>
      </w:tr>
      <w:tr w:rsidR="009D015E" w:rsidRPr="0026427E" w14:paraId="4D5A4748" w14:textId="77777777" w:rsidTr="00B25776">
        <w:tc>
          <w:tcPr>
            <w:tcW w:w="2910" w:type="dxa"/>
            <w:vMerge/>
            <w:hideMark/>
          </w:tcPr>
          <w:p w14:paraId="72EE8DA2"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p>
        </w:tc>
        <w:tc>
          <w:tcPr>
            <w:tcW w:w="0" w:type="auto"/>
            <w:hideMark/>
          </w:tcPr>
          <w:p w14:paraId="44BC7FAE" w14:textId="77777777" w:rsidR="009D015E" w:rsidRPr="0026427E" w:rsidRDefault="009D015E" w:rsidP="00B25776">
            <w:pPr>
              <w:spacing w:line="360" w:lineRule="auto"/>
              <w:rPr>
                <w:rFonts w:ascii="Arial" w:eastAsia="Times New Roman" w:hAnsi="Arial" w:cs="Arial"/>
                <w:b/>
                <w:bCs/>
                <w:color w:val="333333"/>
                <w:kern w:val="0"/>
                <w:sz w:val="16"/>
                <w:szCs w:val="16"/>
                <w:lang w:eastAsia="en-GB"/>
                <w14:ligatures w14:val="none"/>
              </w:rPr>
            </w:pPr>
            <w:r w:rsidRPr="0026427E">
              <w:rPr>
                <w:rFonts w:ascii="Arial" w:eastAsia="Times New Roman" w:hAnsi="Arial" w:cs="Arial"/>
                <w:b/>
                <w:bCs/>
                <w:color w:val="333333"/>
                <w:kern w:val="0"/>
                <w:sz w:val="16"/>
                <w:szCs w:val="16"/>
                <w:lang w:eastAsia="en-GB"/>
                <w14:ligatures w14:val="none"/>
              </w:rPr>
              <w:t>p-value</w:t>
            </w:r>
          </w:p>
        </w:tc>
        <w:tc>
          <w:tcPr>
            <w:tcW w:w="0" w:type="auto"/>
            <w:hideMark/>
          </w:tcPr>
          <w:p w14:paraId="0E7B0B68"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0.436</w:t>
            </w:r>
          </w:p>
        </w:tc>
        <w:tc>
          <w:tcPr>
            <w:tcW w:w="2121" w:type="dxa"/>
            <w:hideMark/>
          </w:tcPr>
          <w:p w14:paraId="21715C6A"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0.007</w:t>
            </w:r>
          </w:p>
        </w:tc>
        <w:tc>
          <w:tcPr>
            <w:tcW w:w="2551" w:type="dxa"/>
            <w:hideMark/>
          </w:tcPr>
          <w:p w14:paraId="14F31ADD" w14:textId="77777777" w:rsidR="009D015E" w:rsidRPr="0026427E" w:rsidRDefault="009D015E" w:rsidP="00B25776">
            <w:pPr>
              <w:spacing w:line="360" w:lineRule="auto"/>
              <w:jc w:val="right"/>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w:t>
            </w:r>
          </w:p>
        </w:tc>
      </w:tr>
      <w:tr w:rsidR="009D015E" w:rsidRPr="0026427E" w14:paraId="522528D7" w14:textId="77777777" w:rsidTr="00B25776">
        <w:tc>
          <w:tcPr>
            <w:tcW w:w="10348" w:type="dxa"/>
            <w:gridSpan w:val="5"/>
            <w:hideMark/>
          </w:tcPr>
          <w:p w14:paraId="1B6D7B70" w14:textId="77777777" w:rsidR="009D015E" w:rsidRPr="0026427E" w:rsidRDefault="009D015E" w:rsidP="00B25776">
            <w:pPr>
              <w:spacing w:line="360" w:lineRule="auto"/>
              <w:rPr>
                <w:rFonts w:ascii="Arial" w:eastAsia="Times New Roman" w:hAnsi="Arial" w:cs="Arial"/>
                <w:color w:val="333333"/>
                <w:kern w:val="0"/>
                <w:sz w:val="16"/>
                <w:szCs w:val="16"/>
                <w:lang w:eastAsia="en-GB"/>
                <w14:ligatures w14:val="none"/>
              </w:rPr>
            </w:pPr>
            <w:r w:rsidRPr="0026427E">
              <w:rPr>
                <w:rFonts w:ascii="Arial" w:eastAsia="Times New Roman" w:hAnsi="Arial" w:cs="Arial"/>
                <w:color w:val="333333"/>
                <w:kern w:val="0"/>
                <w:sz w:val="16"/>
                <w:szCs w:val="16"/>
                <w:lang w:eastAsia="en-GB"/>
                <w14:ligatures w14:val="none"/>
              </w:rPr>
              <w:t>Note. * p &lt; .05, ** p &lt; .01, *** p &lt; .001</w:t>
            </w:r>
          </w:p>
        </w:tc>
      </w:tr>
    </w:tbl>
    <w:p w14:paraId="769C9FF0" w14:textId="77777777" w:rsidR="009D015E" w:rsidRDefault="009D015E" w:rsidP="009D015E">
      <w:pPr>
        <w:pStyle w:val="NormalWeb"/>
        <w:rPr>
          <w:rStyle w:val="Strong"/>
          <w:rFonts w:eastAsiaTheme="majorEastAsia"/>
          <w:color w:val="000000"/>
        </w:rPr>
      </w:pPr>
    </w:p>
    <w:p w14:paraId="71B0A03D" w14:textId="77777777" w:rsidR="009D015E" w:rsidRDefault="009D015E" w:rsidP="009D015E">
      <w:pPr>
        <w:pStyle w:val="NormalWeb"/>
        <w:rPr>
          <w:rStyle w:val="Strong"/>
          <w:rFonts w:eastAsiaTheme="majorEastAsia"/>
          <w:color w:val="000000"/>
        </w:rPr>
      </w:pPr>
    </w:p>
    <w:p w14:paraId="20002D23" w14:textId="77777777" w:rsidR="009D015E" w:rsidRDefault="009D015E" w:rsidP="009D015E">
      <w:pPr>
        <w:pStyle w:val="NormalWeb"/>
        <w:rPr>
          <w:rStyle w:val="Strong"/>
          <w:rFonts w:eastAsiaTheme="majorEastAsia"/>
          <w:color w:val="000000"/>
        </w:rPr>
      </w:pPr>
    </w:p>
    <w:p w14:paraId="41D05DA0" w14:textId="77777777" w:rsidR="009D015E" w:rsidRDefault="009D015E" w:rsidP="009D015E">
      <w:pPr>
        <w:pStyle w:val="NormalWeb"/>
        <w:rPr>
          <w:rStyle w:val="Strong"/>
          <w:rFonts w:eastAsiaTheme="majorEastAsia"/>
          <w:color w:val="000000"/>
        </w:rPr>
      </w:pPr>
    </w:p>
    <w:p w14:paraId="71A488A8" w14:textId="77777777" w:rsidR="009D015E" w:rsidRPr="00D23A89" w:rsidRDefault="009D015E" w:rsidP="009D015E">
      <w:pPr>
        <w:spacing w:before="100" w:beforeAutospacing="1" w:after="100" w:afterAutospacing="1" w:line="240" w:lineRule="auto"/>
        <w:rPr>
          <w:rFonts w:ascii="Segoe UI" w:eastAsia="Times New Roman" w:hAnsi="Segoe UI" w:cs="Segoe UI"/>
          <w:color w:val="333333"/>
          <w:kern w:val="0"/>
          <w:sz w:val="18"/>
          <w:szCs w:val="18"/>
          <w:lang w:eastAsia="en-GB"/>
          <w14:ligatures w14:val="none"/>
        </w:rPr>
      </w:pPr>
    </w:p>
    <w:p w14:paraId="501B8473" w14:textId="77777777" w:rsidR="009D015E" w:rsidRDefault="009D015E" w:rsidP="009D015E"/>
    <w:p w14:paraId="1A07BAC0" w14:textId="77777777" w:rsidR="0058699E" w:rsidRDefault="0058699E" w:rsidP="00F0035A">
      <w:pPr>
        <w:spacing w:line="360" w:lineRule="auto"/>
        <w:rPr>
          <w:rFonts w:ascii="Arial" w:hAnsi="Arial" w:cs="Arial"/>
          <w:sz w:val="22"/>
          <w:szCs w:val="22"/>
        </w:rPr>
      </w:pPr>
    </w:p>
    <w:p w14:paraId="0D42CD71" w14:textId="77777777" w:rsidR="0058699E" w:rsidRDefault="0058699E" w:rsidP="00F0035A">
      <w:pPr>
        <w:spacing w:line="360" w:lineRule="auto"/>
        <w:rPr>
          <w:rFonts w:ascii="Arial" w:hAnsi="Arial" w:cs="Arial"/>
          <w:sz w:val="22"/>
          <w:szCs w:val="22"/>
        </w:rPr>
      </w:pPr>
    </w:p>
    <w:p w14:paraId="0971F392" w14:textId="77777777" w:rsidR="0058699E" w:rsidRDefault="0058699E" w:rsidP="00F0035A">
      <w:pPr>
        <w:spacing w:line="360" w:lineRule="auto"/>
        <w:rPr>
          <w:rFonts w:ascii="Arial" w:hAnsi="Arial" w:cs="Arial"/>
          <w:sz w:val="22"/>
          <w:szCs w:val="22"/>
        </w:rPr>
      </w:pPr>
    </w:p>
    <w:p w14:paraId="71CBFA02" w14:textId="77777777" w:rsidR="0058699E" w:rsidRDefault="0058699E" w:rsidP="00F0035A">
      <w:pPr>
        <w:spacing w:line="360" w:lineRule="auto"/>
        <w:rPr>
          <w:rFonts w:ascii="Arial" w:hAnsi="Arial" w:cs="Arial"/>
          <w:sz w:val="22"/>
          <w:szCs w:val="22"/>
        </w:rPr>
      </w:pPr>
    </w:p>
    <w:p w14:paraId="5E2BEC09" w14:textId="77777777" w:rsidR="0058699E" w:rsidRDefault="0058699E" w:rsidP="00F0035A">
      <w:pPr>
        <w:spacing w:line="360" w:lineRule="auto"/>
        <w:rPr>
          <w:rFonts w:ascii="Arial" w:hAnsi="Arial" w:cs="Arial"/>
          <w:sz w:val="22"/>
          <w:szCs w:val="22"/>
        </w:rPr>
      </w:pPr>
    </w:p>
    <w:p w14:paraId="7E6F60BA" w14:textId="77777777" w:rsidR="0058699E" w:rsidRDefault="0058699E" w:rsidP="00F0035A">
      <w:pPr>
        <w:spacing w:line="360" w:lineRule="auto"/>
        <w:rPr>
          <w:rFonts w:ascii="Arial" w:hAnsi="Arial" w:cs="Arial"/>
          <w:sz w:val="22"/>
          <w:szCs w:val="22"/>
        </w:rPr>
      </w:pPr>
    </w:p>
    <w:p w14:paraId="273F59D2" w14:textId="77777777" w:rsidR="0058699E" w:rsidRDefault="0058699E" w:rsidP="00F0035A">
      <w:pPr>
        <w:spacing w:line="360" w:lineRule="auto"/>
        <w:rPr>
          <w:rFonts w:ascii="Arial" w:hAnsi="Arial" w:cs="Arial"/>
          <w:sz w:val="22"/>
          <w:szCs w:val="22"/>
        </w:rPr>
      </w:pPr>
    </w:p>
    <w:p w14:paraId="0A6A92EE" w14:textId="77777777" w:rsidR="0058699E" w:rsidRDefault="0058699E" w:rsidP="00F0035A">
      <w:pPr>
        <w:spacing w:line="360" w:lineRule="auto"/>
        <w:rPr>
          <w:rFonts w:ascii="Arial" w:hAnsi="Arial" w:cs="Arial"/>
          <w:sz w:val="22"/>
          <w:szCs w:val="22"/>
        </w:rPr>
      </w:pPr>
    </w:p>
    <w:p w14:paraId="7617F08D" w14:textId="77777777" w:rsidR="0058699E" w:rsidRDefault="0058699E" w:rsidP="00F0035A">
      <w:pPr>
        <w:spacing w:line="360" w:lineRule="auto"/>
        <w:rPr>
          <w:rFonts w:ascii="Arial" w:hAnsi="Arial" w:cs="Arial"/>
          <w:sz w:val="22"/>
          <w:szCs w:val="22"/>
        </w:rPr>
      </w:pPr>
    </w:p>
    <w:p w14:paraId="7A734AA4" w14:textId="77777777" w:rsidR="0058699E" w:rsidRDefault="0058699E" w:rsidP="00F0035A">
      <w:pPr>
        <w:spacing w:line="360" w:lineRule="auto"/>
        <w:rPr>
          <w:rFonts w:ascii="Arial" w:hAnsi="Arial" w:cs="Arial"/>
          <w:sz w:val="22"/>
          <w:szCs w:val="22"/>
        </w:rPr>
      </w:pPr>
    </w:p>
    <w:p w14:paraId="0154C7A8" w14:textId="77777777" w:rsidR="0058699E" w:rsidRDefault="0058699E" w:rsidP="00F0035A">
      <w:pPr>
        <w:spacing w:line="360" w:lineRule="auto"/>
        <w:rPr>
          <w:rFonts w:ascii="Arial" w:hAnsi="Arial" w:cs="Arial"/>
          <w:sz w:val="22"/>
          <w:szCs w:val="22"/>
        </w:rPr>
      </w:pPr>
    </w:p>
    <w:p w14:paraId="2FD22C1A" w14:textId="77777777" w:rsidR="0058699E" w:rsidRDefault="0058699E" w:rsidP="00F0035A">
      <w:pPr>
        <w:spacing w:line="360" w:lineRule="auto"/>
        <w:rPr>
          <w:rFonts w:ascii="Arial" w:hAnsi="Arial" w:cs="Arial"/>
          <w:sz w:val="22"/>
          <w:szCs w:val="22"/>
        </w:rPr>
      </w:pPr>
    </w:p>
    <w:p w14:paraId="773CDECC" w14:textId="77777777" w:rsidR="0058699E" w:rsidRDefault="0058699E" w:rsidP="00F0035A">
      <w:pPr>
        <w:spacing w:line="360" w:lineRule="auto"/>
        <w:rPr>
          <w:rFonts w:ascii="Arial" w:hAnsi="Arial" w:cs="Arial"/>
          <w:sz w:val="22"/>
          <w:szCs w:val="22"/>
        </w:rPr>
      </w:pPr>
    </w:p>
    <w:p w14:paraId="1F6AB7D1" w14:textId="77777777" w:rsidR="0058699E" w:rsidRDefault="0058699E" w:rsidP="00F0035A">
      <w:pPr>
        <w:spacing w:line="360" w:lineRule="auto"/>
        <w:rPr>
          <w:rFonts w:ascii="Arial" w:hAnsi="Arial" w:cs="Arial"/>
          <w:sz w:val="22"/>
          <w:szCs w:val="22"/>
        </w:rPr>
      </w:pPr>
    </w:p>
    <w:p w14:paraId="02C4DE2D" w14:textId="77777777" w:rsidR="0058699E" w:rsidRDefault="0058699E" w:rsidP="00F0035A">
      <w:pPr>
        <w:spacing w:line="360" w:lineRule="auto"/>
        <w:rPr>
          <w:rFonts w:ascii="Arial" w:hAnsi="Arial" w:cs="Arial"/>
          <w:sz w:val="22"/>
          <w:szCs w:val="22"/>
        </w:rPr>
      </w:pPr>
    </w:p>
    <w:p w14:paraId="7A63CC5C" w14:textId="77777777" w:rsidR="0058699E" w:rsidRDefault="0058699E" w:rsidP="00F0035A">
      <w:pPr>
        <w:spacing w:line="360" w:lineRule="auto"/>
        <w:rPr>
          <w:rFonts w:ascii="Arial" w:hAnsi="Arial" w:cs="Arial"/>
          <w:sz w:val="22"/>
          <w:szCs w:val="22"/>
        </w:rPr>
      </w:pPr>
    </w:p>
    <w:p w14:paraId="647F8165" w14:textId="77777777" w:rsidR="0058699E" w:rsidRDefault="0058699E" w:rsidP="00F0035A">
      <w:pPr>
        <w:spacing w:line="360" w:lineRule="auto"/>
        <w:rPr>
          <w:rFonts w:ascii="Arial" w:hAnsi="Arial" w:cs="Arial"/>
          <w:sz w:val="22"/>
          <w:szCs w:val="22"/>
        </w:rPr>
      </w:pPr>
    </w:p>
    <w:p w14:paraId="67490E57" w14:textId="77777777" w:rsidR="0058699E" w:rsidRDefault="0058699E" w:rsidP="00F0035A">
      <w:pPr>
        <w:spacing w:line="360" w:lineRule="auto"/>
        <w:rPr>
          <w:rFonts w:ascii="Arial" w:hAnsi="Arial" w:cs="Arial"/>
          <w:sz w:val="22"/>
          <w:szCs w:val="22"/>
        </w:rPr>
      </w:pPr>
    </w:p>
    <w:p w14:paraId="486D139B" w14:textId="77777777" w:rsidR="0058699E" w:rsidRDefault="0058699E" w:rsidP="00F0035A">
      <w:pPr>
        <w:spacing w:line="360" w:lineRule="auto"/>
        <w:rPr>
          <w:rFonts w:ascii="Arial" w:hAnsi="Arial" w:cs="Arial"/>
          <w:sz w:val="22"/>
          <w:szCs w:val="22"/>
        </w:rPr>
      </w:pPr>
    </w:p>
    <w:p w14:paraId="65ED1A29" w14:textId="77777777" w:rsidR="0058699E" w:rsidRDefault="0058699E" w:rsidP="00F0035A">
      <w:pPr>
        <w:spacing w:line="360" w:lineRule="auto"/>
        <w:rPr>
          <w:rFonts w:ascii="Arial" w:hAnsi="Arial" w:cs="Arial"/>
          <w:sz w:val="22"/>
          <w:szCs w:val="22"/>
        </w:rPr>
      </w:pPr>
    </w:p>
    <w:p w14:paraId="40ADB976" w14:textId="77777777" w:rsidR="0058699E" w:rsidRPr="0097576C" w:rsidRDefault="0058699E" w:rsidP="00F0035A">
      <w:pPr>
        <w:spacing w:line="360" w:lineRule="auto"/>
        <w:rPr>
          <w:rFonts w:ascii="Arial" w:hAnsi="Arial" w:cs="Arial"/>
          <w:sz w:val="22"/>
          <w:szCs w:val="22"/>
        </w:rPr>
      </w:pPr>
    </w:p>
    <w:sectPr w:rsidR="0058699E" w:rsidRPr="0097576C">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08F9C" w14:textId="77777777" w:rsidR="00516EC2" w:rsidRDefault="00516EC2" w:rsidP="005302B6">
      <w:pPr>
        <w:spacing w:after="0" w:line="240" w:lineRule="auto"/>
      </w:pPr>
      <w:r>
        <w:separator/>
      </w:r>
    </w:p>
  </w:endnote>
  <w:endnote w:type="continuationSeparator" w:id="0">
    <w:p w14:paraId="3B769448" w14:textId="77777777" w:rsidR="00516EC2" w:rsidRDefault="00516EC2" w:rsidP="00530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2FF" w:usb1="400004FF" w:usb2="00000000" w:usb3="00000000" w:csb0="0000019F" w:csb1="00000000"/>
  </w:font>
  <w:font w:name="Montserrat">
    <w:panose1 w:val="00000500000000000000"/>
    <w:charset w:val="4D"/>
    <w:family w:val="auto"/>
    <w:pitch w:val="variable"/>
    <w:sig w:usb0="2000020F" w:usb1="00000003" w:usb2="00000000" w:usb3="00000000" w:csb0="00000197"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1950EA" w14:textId="77777777" w:rsidR="005302B6" w:rsidRDefault="005302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8934C" w14:textId="77777777" w:rsidR="005302B6" w:rsidRDefault="005302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1A64FE" w14:textId="77777777" w:rsidR="005302B6" w:rsidRDefault="005302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3B719A" w14:textId="77777777" w:rsidR="00516EC2" w:rsidRDefault="00516EC2" w:rsidP="005302B6">
      <w:pPr>
        <w:spacing w:after="0" w:line="240" w:lineRule="auto"/>
      </w:pPr>
      <w:r>
        <w:separator/>
      </w:r>
    </w:p>
  </w:footnote>
  <w:footnote w:type="continuationSeparator" w:id="0">
    <w:p w14:paraId="0DD4FED1" w14:textId="77777777" w:rsidR="00516EC2" w:rsidRDefault="00516EC2" w:rsidP="005302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3E965F" w14:textId="77777777" w:rsidR="005302B6" w:rsidRDefault="005302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4B2710" w14:textId="77777777" w:rsidR="005302B6" w:rsidRDefault="005302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2F2217" w14:textId="77777777" w:rsidR="005302B6" w:rsidRDefault="005302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D26A2F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903FF6"/>
    <w:multiLevelType w:val="multilevel"/>
    <w:tmpl w:val="1D6E8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9A51C7"/>
    <w:multiLevelType w:val="multilevel"/>
    <w:tmpl w:val="10C00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DB3C60"/>
    <w:multiLevelType w:val="multilevel"/>
    <w:tmpl w:val="D10EA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2A2D16"/>
    <w:multiLevelType w:val="multilevel"/>
    <w:tmpl w:val="D31A0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870EE4"/>
    <w:multiLevelType w:val="hybridMultilevel"/>
    <w:tmpl w:val="5EEAB3D6"/>
    <w:lvl w:ilvl="0" w:tplc="51A241C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983C11"/>
    <w:multiLevelType w:val="hybridMultilevel"/>
    <w:tmpl w:val="C5C46BBA"/>
    <w:lvl w:ilvl="0" w:tplc="6DDC1DA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2B1BC5"/>
    <w:multiLevelType w:val="multilevel"/>
    <w:tmpl w:val="343C4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2B6262"/>
    <w:multiLevelType w:val="multilevel"/>
    <w:tmpl w:val="2BB66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B37844"/>
    <w:multiLevelType w:val="multilevel"/>
    <w:tmpl w:val="1F161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F65053"/>
    <w:multiLevelType w:val="multilevel"/>
    <w:tmpl w:val="8EB68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603EB3"/>
    <w:multiLevelType w:val="multilevel"/>
    <w:tmpl w:val="5A2266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DA0A58"/>
    <w:multiLevelType w:val="multilevel"/>
    <w:tmpl w:val="E49A7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D510B0"/>
    <w:multiLevelType w:val="multilevel"/>
    <w:tmpl w:val="A88A2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C3189D"/>
    <w:multiLevelType w:val="multilevel"/>
    <w:tmpl w:val="E0F84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7A499A"/>
    <w:multiLevelType w:val="multilevel"/>
    <w:tmpl w:val="AF747A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0D3890"/>
    <w:multiLevelType w:val="multilevel"/>
    <w:tmpl w:val="5E64B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EF8643A"/>
    <w:multiLevelType w:val="multilevel"/>
    <w:tmpl w:val="907EB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927C2B"/>
    <w:multiLevelType w:val="multilevel"/>
    <w:tmpl w:val="A15E0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AF6AA7"/>
    <w:multiLevelType w:val="multilevel"/>
    <w:tmpl w:val="A8CC4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9A0820"/>
    <w:multiLevelType w:val="multilevel"/>
    <w:tmpl w:val="A7340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2F5CDE"/>
    <w:multiLevelType w:val="multilevel"/>
    <w:tmpl w:val="0CFEE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7E6FAF"/>
    <w:multiLevelType w:val="multilevel"/>
    <w:tmpl w:val="AB58D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3C3DCD"/>
    <w:multiLevelType w:val="multilevel"/>
    <w:tmpl w:val="458A1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AD4982"/>
    <w:multiLevelType w:val="multilevel"/>
    <w:tmpl w:val="709A397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7937B11"/>
    <w:multiLevelType w:val="hybridMultilevel"/>
    <w:tmpl w:val="872C2DEA"/>
    <w:lvl w:ilvl="0" w:tplc="867E065E">
      <w:start w:val="1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6018D7"/>
    <w:multiLevelType w:val="multilevel"/>
    <w:tmpl w:val="5C4066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AE7FD9"/>
    <w:multiLevelType w:val="multilevel"/>
    <w:tmpl w:val="D90A0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D67D53"/>
    <w:multiLevelType w:val="hybridMultilevel"/>
    <w:tmpl w:val="AD30B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12090C"/>
    <w:multiLevelType w:val="multilevel"/>
    <w:tmpl w:val="9D2E7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E71225"/>
    <w:multiLevelType w:val="multilevel"/>
    <w:tmpl w:val="79A2A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92661B"/>
    <w:multiLevelType w:val="multilevel"/>
    <w:tmpl w:val="BFC8D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0328181">
    <w:abstractNumId w:val="5"/>
  </w:num>
  <w:num w:numId="2" w16cid:durableId="485586429">
    <w:abstractNumId w:val="6"/>
  </w:num>
  <w:num w:numId="3" w16cid:durableId="2085832262">
    <w:abstractNumId w:val="1"/>
  </w:num>
  <w:num w:numId="4" w16cid:durableId="1068262448">
    <w:abstractNumId w:val="8"/>
  </w:num>
  <w:num w:numId="5" w16cid:durableId="130442033">
    <w:abstractNumId w:val="13"/>
  </w:num>
  <w:num w:numId="6" w16cid:durableId="653802092">
    <w:abstractNumId w:val="9"/>
  </w:num>
  <w:num w:numId="7" w16cid:durableId="344285192">
    <w:abstractNumId w:val="15"/>
  </w:num>
  <w:num w:numId="8" w16cid:durableId="1151603262">
    <w:abstractNumId w:val="21"/>
  </w:num>
  <w:num w:numId="9" w16cid:durableId="845750017">
    <w:abstractNumId w:val="3"/>
  </w:num>
  <w:num w:numId="10" w16cid:durableId="1268541181">
    <w:abstractNumId w:val="7"/>
  </w:num>
  <w:num w:numId="11" w16cid:durableId="1344743236">
    <w:abstractNumId w:val="17"/>
  </w:num>
  <w:num w:numId="12" w16cid:durableId="2111584470">
    <w:abstractNumId w:val="2"/>
  </w:num>
  <w:num w:numId="13" w16cid:durableId="1648432872">
    <w:abstractNumId w:val="22"/>
  </w:num>
  <w:num w:numId="14" w16cid:durableId="830024556">
    <w:abstractNumId w:val="29"/>
  </w:num>
  <w:num w:numId="15" w16cid:durableId="962349353">
    <w:abstractNumId w:val="23"/>
  </w:num>
  <w:num w:numId="16" w16cid:durableId="672072527">
    <w:abstractNumId w:val="27"/>
  </w:num>
  <w:num w:numId="17" w16cid:durableId="525217215">
    <w:abstractNumId w:val="10"/>
  </w:num>
  <w:num w:numId="18" w16cid:durableId="1321075868">
    <w:abstractNumId w:val="26"/>
  </w:num>
  <w:num w:numId="19" w16cid:durableId="434788420">
    <w:abstractNumId w:val="4"/>
  </w:num>
  <w:num w:numId="20" w16cid:durableId="1762797696">
    <w:abstractNumId w:val="14"/>
  </w:num>
  <w:num w:numId="21" w16cid:durableId="104814423">
    <w:abstractNumId w:val="20"/>
  </w:num>
  <w:num w:numId="22" w16cid:durableId="1012493799">
    <w:abstractNumId w:val="30"/>
  </w:num>
  <w:num w:numId="23" w16cid:durableId="1928417220">
    <w:abstractNumId w:val="11"/>
  </w:num>
  <w:num w:numId="24" w16cid:durableId="1830825835">
    <w:abstractNumId w:val="28"/>
  </w:num>
  <w:num w:numId="25" w16cid:durableId="1503276910">
    <w:abstractNumId w:val="24"/>
  </w:num>
  <w:num w:numId="26" w16cid:durableId="507525631">
    <w:abstractNumId w:val="18"/>
  </w:num>
  <w:num w:numId="27" w16cid:durableId="966204586">
    <w:abstractNumId w:val="12"/>
  </w:num>
  <w:num w:numId="28" w16cid:durableId="1874800833">
    <w:abstractNumId w:val="31"/>
  </w:num>
  <w:num w:numId="29" w16cid:durableId="457115622">
    <w:abstractNumId w:val="19"/>
  </w:num>
  <w:num w:numId="30" w16cid:durableId="1373923900">
    <w:abstractNumId w:val="25"/>
  </w:num>
  <w:num w:numId="31" w16cid:durableId="674773032">
    <w:abstractNumId w:val="16"/>
  </w:num>
  <w:num w:numId="32" w16cid:durableId="1233345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4EB"/>
    <w:rsid w:val="0000211F"/>
    <w:rsid w:val="000022A1"/>
    <w:rsid w:val="00003449"/>
    <w:rsid w:val="00004CE4"/>
    <w:rsid w:val="000058FC"/>
    <w:rsid w:val="00005BB5"/>
    <w:rsid w:val="00012554"/>
    <w:rsid w:val="00012AF5"/>
    <w:rsid w:val="0001330E"/>
    <w:rsid w:val="0001356A"/>
    <w:rsid w:val="00013904"/>
    <w:rsid w:val="00014C42"/>
    <w:rsid w:val="0001557A"/>
    <w:rsid w:val="00015941"/>
    <w:rsid w:val="00021A31"/>
    <w:rsid w:val="000233FC"/>
    <w:rsid w:val="000250FC"/>
    <w:rsid w:val="000253B5"/>
    <w:rsid w:val="00027101"/>
    <w:rsid w:val="000301B2"/>
    <w:rsid w:val="00034596"/>
    <w:rsid w:val="000351C7"/>
    <w:rsid w:val="000351F3"/>
    <w:rsid w:val="0003579F"/>
    <w:rsid w:val="00040457"/>
    <w:rsid w:val="000442D5"/>
    <w:rsid w:val="00044CF6"/>
    <w:rsid w:val="00046186"/>
    <w:rsid w:val="0005083E"/>
    <w:rsid w:val="00050F15"/>
    <w:rsid w:val="000518AC"/>
    <w:rsid w:val="000533A0"/>
    <w:rsid w:val="00053D98"/>
    <w:rsid w:val="00054123"/>
    <w:rsid w:val="00055864"/>
    <w:rsid w:val="0006030F"/>
    <w:rsid w:val="0006249A"/>
    <w:rsid w:val="000630E9"/>
    <w:rsid w:val="00064056"/>
    <w:rsid w:val="0006550A"/>
    <w:rsid w:val="000666C0"/>
    <w:rsid w:val="00070914"/>
    <w:rsid w:val="00070978"/>
    <w:rsid w:val="00072609"/>
    <w:rsid w:val="00072FBE"/>
    <w:rsid w:val="000748A7"/>
    <w:rsid w:val="0007733E"/>
    <w:rsid w:val="00082F48"/>
    <w:rsid w:val="000845A0"/>
    <w:rsid w:val="00086F5B"/>
    <w:rsid w:val="000871B8"/>
    <w:rsid w:val="000936D4"/>
    <w:rsid w:val="000962D4"/>
    <w:rsid w:val="000974E6"/>
    <w:rsid w:val="00097665"/>
    <w:rsid w:val="000A1197"/>
    <w:rsid w:val="000A12D5"/>
    <w:rsid w:val="000A191E"/>
    <w:rsid w:val="000A1A58"/>
    <w:rsid w:val="000A1B52"/>
    <w:rsid w:val="000A1EA5"/>
    <w:rsid w:val="000A7CBF"/>
    <w:rsid w:val="000B08A4"/>
    <w:rsid w:val="000B1527"/>
    <w:rsid w:val="000B16C2"/>
    <w:rsid w:val="000B57C4"/>
    <w:rsid w:val="000B61F6"/>
    <w:rsid w:val="000B6427"/>
    <w:rsid w:val="000C0AE4"/>
    <w:rsid w:val="000C2CC9"/>
    <w:rsid w:val="000C35E0"/>
    <w:rsid w:val="000C3DC6"/>
    <w:rsid w:val="000C43F5"/>
    <w:rsid w:val="000C465C"/>
    <w:rsid w:val="000D015E"/>
    <w:rsid w:val="000D2620"/>
    <w:rsid w:val="000D54A5"/>
    <w:rsid w:val="000D57AC"/>
    <w:rsid w:val="000D62F4"/>
    <w:rsid w:val="000D70BE"/>
    <w:rsid w:val="000D7C66"/>
    <w:rsid w:val="000E125D"/>
    <w:rsid w:val="000E18BC"/>
    <w:rsid w:val="000E2776"/>
    <w:rsid w:val="000E28F4"/>
    <w:rsid w:val="000E3830"/>
    <w:rsid w:val="000E397E"/>
    <w:rsid w:val="000E5626"/>
    <w:rsid w:val="000E5E60"/>
    <w:rsid w:val="000E6AA7"/>
    <w:rsid w:val="000E6F4B"/>
    <w:rsid w:val="000F0F9E"/>
    <w:rsid w:val="000F11FB"/>
    <w:rsid w:val="000F166B"/>
    <w:rsid w:val="000F3575"/>
    <w:rsid w:val="000F441C"/>
    <w:rsid w:val="0010625D"/>
    <w:rsid w:val="00106D2A"/>
    <w:rsid w:val="001103F1"/>
    <w:rsid w:val="0011149D"/>
    <w:rsid w:val="001145BF"/>
    <w:rsid w:val="00116272"/>
    <w:rsid w:val="001230AA"/>
    <w:rsid w:val="0013465D"/>
    <w:rsid w:val="0013507B"/>
    <w:rsid w:val="00135585"/>
    <w:rsid w:val="00137106"/>
    <w:rsid w:val="0014127B"/>
    <w:rsid w:val="001413DD"/>
    <w:rsid w:val="001416D7"/>
    <w:rsid w:val="00141BE2"/>
    <w:rsid w:val="00144E54"/>
    <w:rsid w:val="00147345"/>
    <w:rsid w:val="00151F17"/>
    <w:rsid w:val="00152753"/>
    <w:rsid w:val="00153AC8"/>
    <w:rsid w:val="00156F27"/>
    <w:rsid w:val="00160BBB"/>
    <w:rsid w:val="00161BD4"/>
    <w:rsid w:val="001627CE"/>
    <w:rsid w:val="001652B9"/>
    <w:rsid w:val="001655EE"/>
    <w:rsid w:val="00165815"/>
    <w:rsid w:val="00166AB0"/>
    <w:rsid w:val="0016794C"/>
    <w:rsid w:val="00170FDB"/>
    <w:rsid w:val="001711AE"/>
    <w:rsid w:val="00171F81"/>
    <w:rsid w:val="00174FC5"/>
    <w:rsid w:val="00175E93"/>
    <w:rsid w:val="00177C59"/>
    <w:rsid w:val="001804FC"/>
    <w:rsid w:val="0018056D"/>
    <w:rsid w:val="00181D7C"/>
    <w:rsid w:val="00182EFF"/>
    <w:rsid w:val="0018579E"/>
    <w:rsid w:val="00186AAB"/>
    <w:rsid w:val="00192161"/>
    <w:rsid w:val="0019429B"/>
    <w:rsid w:val="001953F7"/>
    <w:rsid w:val="00197BF8"/>
    <w:rsid w:val="001A2F8E"/>
    <w:rsid w:val="001A4CA1"/>
    <w:rsid w:val="001A5CCD"/>
    <w:rsid w:val="001A724B"/>
    <w:rsid w:val="001B0402"/>
    <w:rsid w:val="001B0F71"/>
    <w:rsid w:val="001B3A69"/>
    <w:rsid w:val="001B3DF0"/>
    <w:rsid w:val="001B5AE6"/>
    <w:rsid w:val="001B774E"/>
    <w:rsid w:val="001C0805"/>
    <w:rsid w:val="001C1A86"/>
    <w:rsid w:val="001C5D2D"/>
    <w:rsid w:val="001D06DF"/>
    <w:rsid w:val="001D0878"/>
    <w:rsid w:val="001D0CB2"/>
    <w:rsid w:val="001D15FD"/>
    <w:rsid w:val="001D3225"/>
    <w:rsid w:val="001D5159"/>
    <w:rsid w:val="001D7585"/>
    <w:rsid w:val="001D75BD"/>
    <w:rsid w:val="001E09D1"/>
    <w:rsid w:val="001E1357"/>
    <w:rsid w:val="001E14C1"/>
    <w:rsid w:val="001E24D4"/>
    <w:rsid w:val="001E29F3"/>
    <w:rsid w:val="001E2AF4"/>
    <w:rsid w:val="001F5D2F"/>
    <w:rsid w:val="001F6995"/>
    <w:rsid w:val="001F7C29"/>
    <w:rsid w:val="00201054"/>
    <w:rsid w:val="002033BD"/>
    <w:rsid w:val="002054F3"/>
    <w:rsid w:val="0021322F"/>
    <w:rsid w:val="00213C61"/>
    <w:rsid w:val="00213F76"/>
    <w:rsid w:val="00215317"/>
    <w:rsid w:val="002165C8"/>
    <w:rsid w:val="00216C1C"/>
    <w:rsid w:val="00217D5D"/>
    <w:rsid w:val="00217FDA"/>
    <w:rsid w:val="00221690"/>
    <w:rsid w:val="00222710"/>
    <w:rsid w:val="00222D65"/>
    <w:rsid w:val="002245B1"/>
    <w:rsid w:val="00225AF2"/>
    <w:rsid w:val="00225DC4"/>
    <w:rsid w:val="00230D89"/>
    <w:rsid w:val="00231213"/>
    <w:rsid w:val="00231255"/>
    <w:rsid w:val="00231462"/>
    <w:rsid w:val="00231893"/>
    <w:rsid w:val="00232409"/>
    <w:rsid w:val="00232925"/>
    <w:rsid w:val="00233BAC"/>
    <w:rsid w:val="00233EFC"/>
    <w:rsid w:val="00233F37"/>
    <w:rsid w:val="00234058"/>
    <w:rsid w:val="0023434A"/>
    <w:rsid w:val="0023541F"/>
    <w:rsid w:val="00240321"/>
    <w:rsid w:val="002403AA"/>
    <w:rsid w:val="00244885"/>
    <w:rsid w:val="00245A81"/>
    <w:rsid w:val="002509F3"/>
    <w:rsid w:val="00251EF8"/>
    <w:rsid w:val="002528A3"/>
    <w:rsid w:val="00253021"/>
    <w:rsid w:val="00257E6D"/>
    <w:rsid w:val="00261236"/>
    <w:rsid w:val="00262333"/>
    <w:rsid w:val="00262507"/>
    <w:rsid w:val="00264158"/>
    <w:rsid w:val="00264A6E"/>
    <w:rsid w:val="002676C0"/>
    <w:rsid w:val="002678C4"/>
    <w:rsid w:val="00267ADA"/>
    <w:rsid w:val="002700F0"/>
    <w:rsid w:val="002704C5"/>
    <w:rsid w:val="002728A1"/>
    <w:rsid w:val="00273597"/>
    <w:rsid w:val="00274F96"/>
    <w:rsid w:val="00275543"/>
    <w:rsid w:val="00276551"/>
    <w:rsid w:val="0027686E"/>
    <w:rsid w:val="00280D67"/>
    <w:rsid w:val="002821BF"/>
    <w:rsid w:val="0028482F"/>
    <w:rsid w:val="00285917"/>
    <w:rsid w:val="00287DF4"/>
    <w:rsid w:val="00292782"/>
    <w:rsid w:val="00292805"/>
    <w:rsid w:val="00294339"/>
    <w:rsid w:val="002956F5"/>
    <w:rsid w:val="002A1189"/>
    <w:rsid w:val="002A228F"/>
    <w:rsid w:val="002A2390"/>
    <w:rsid w:val="002A4617"/>
    <w:rsid w:val="002A5C36"/>
    <w:rsid w:val="002B03AB"/>
    <w:rsid w:val="002B6574"/>
    <w:rsid w:val="002B7177"/>
    <w:rsid w:val="002B774B"/>
    <w:rsid w:val="002C0209"/>
    <w:rsid w:val="002C092D"/>
    <w:rsid w:val="002C193D"/>
    <w:rsid w:val="002C486A"/>
    <w:rsid w:val="002C7421"/>
    <w:rsid w:val="002D5903"/>
    <w:rsid w:val="002D721D"/>
    <w:rsid w:val="002E058C"/>
    <w:rsid w:val="002E3582"/>
    <w:rsid w:val="002E6B7C"/>
    <w:rsid w:val="002F0F3E"/>
    <w:rsid w:val="002F1570"/>
    <w:rsid w:val="002F35B2"/>
    <w:rsid w:val="002F36F8"/>
    <w:rsid w:val="002F3BA4"/>
    <w:rsid w:val="002F4A50"/>
    <w:rsid w:val="002F4F85"/>
    <w:rsid w:val="002F5086"/>
    <w:rsid w:val="002F5E82"/>
    <w:rsid w:val="002F6DA8"/>
    <w:rsid w:val="00300121"/>
    <w:rsid w:val="003012EE"/>
    <w:rsid w:val="0030172A"/>
    <w:rsid w:val="00302B20"/>
    <w:rsid w:val="0030310D"/>
    <w:rsid w:val="00304BA9"/>
    <w:rsid w:val="00304FBF"/>
    <w:rsid w:val="00305F45"/>
    <w:rsid w:val="00307671"/>
    <w:rsid w:val="003079C9"/>
    <w:rsid w:val="003102AB"/>
    <w:rsid w:val="00310D5B"/>
    <w:rsid w:val="003118F7"/>
    <w:rsid w:val="0031205E"/>
    <w:rsid w:val="003122EC"/>
    <w:rsid w:val="003136C7"/>
    <w:rsid w:val="003152CC"/>
    <w:rsid w:val="00316C49"/>
    <w:rsid w:val="00317657"/>
    <w:rsid w:val="003200DD"/>
    <w:rsid w:val="00321A36"/>
    <w:rsid w:val="00321C97"/>
    <w:rsid w:val="0032286B"/>
    <w:rsid w:val="00324F5B"/>
    <w:rsid w:val="0032604F"/>
    <w:rsid w:val="00331836"/>
    <w:rsid w:val="00332E71"/>
    <w:rsid w:val="0033494D"/>
    <w:rsid w:val="00335634"/>
    <w:rsid w:val="00336C81"/>
    <w:rsid w:val="00337040"/>
    <w:rsid w:val="003428E3"/>
    <w:rsid w:val="00344F55"/>
    <w:rsid w:val="003453E7"/>
    <w:rsid w:val="00345DA1"/>
    <w:rsid w:val="003468ED"/>
    <w:rsid w:val="00346A92"/>
    <w:rsid w:val="003476C7"/>
    <w:rsid w:val="00347FBB"/>
    <w:rsid w:val="0035018C"/>
    <w:rsid w:val="003505D0"/>
    <w:rsid w:val="003511FF"/>
    <w:rsid w:val="00357031"/>
    <w:rsid w:val="00372D47"/>
    <w:rsid w:val="00373707"/>
    <w:rsid w:val="00377068"/>
    <w:rsid w:val="00377487"/>
    <w:rsid w:val="00377B62"/>
    <w:rsid w:val="00381D5F"/>
    <w:rsid w:val="003822FA"/>
    <w:rsid w:val="00382423"/>
    <w:rsid w:val="00384E2B"/>
    <w:rsid w:val="00385036"/>
    <w:rsid w:val="00385801"/>
    <w:rsid w:val="0038713A"/>
    <w:rsid w:val="0039006B"/>
    <w:rsid w:val="00390566"/>
    <w:rsid w:val="0039282E"/>
    <w:rsid w:val="003942D7"/>
    <w:rsid w:val="00394355"/>
    <w:rsid w:val="0039473A"/>
    <w:rsid w:val="0039696F"/>
    <w:rsid w:val="00396FEA"/>
    <w:rsid w:val="003A0A9A"/>
    <w:rsid w:val="003A614D"/>
    <w:rsid w:val="003A716C"/>
    <w:rsid w:val="003B01DD"/>
    <w:rsid w:val="003B0C79"/>
    <w:rsid w:val="003B1602"/>
    <w:rsid w:val="003B296F"/>
    <w:rsid w:val="003B38E9"/>
    <w:rsid w:val="003B5853"/>
    <w:rsid w:val="003B668E"/>
    <w:rsid w:val="003B77F9"/>
    <w:rsid w:val="003C0821"/>
    <w:rsid w:val="003C4A37"/>
    <w:rsid w:val="003C4DB4"/>
    <w:rsid w:val="003C4EC3"/>
    <w:rsid w:val="003D1E0E"/>
    <w:rsid w:val="003D201C"/>
    <w:rsid w:val="003D2E37"/>
    <w:rsid w:val="003D5A30"/>
    <w:rsid w:val="003E0559"/>
    <w:rsid w:val="003E09E5"/>
    <w:rsid w:val="003E1EA2"/>
    <w:rsid w:val="003E592C"/>
    <w:rsid w:val="003E5A19"/>
    <w:rsid w:val="003E5D2B"/>
    <w:rsid w:val="003E7EA1"/>
    <w:rsid w:val="003F069D"/>
    <w:rsid w:val="003F1E8D"/>
    <w:rsid w:val="003F40EB"/>
    <w:rsid w:val="003F565D"/>
    <w:rsid w:val="003F623A"/>
    <w:rsid w:val="003F70E3"/>
    <w:rsid w:val="004005FF"/>
    <w:rsid w:val="004044A5"/>
    <w:rsid w:val="0040508E"/>
    <w:rsid w:val="00406BB3"/>
    <w:rsid w:val="0041102F"/>
    <w:rsid w:val="00411790"/>
    <w:rsid w:val="00412E8C"/>
    <w:rsid w:val="004147FE"/>
    <w:rsid w:val="0041619D"/>
    <w:rsid w:val="004163BE"/>
    <w:rsid w:val="00416F82"/>
    <w:rsid w:val="0041711F"/>
    <w:rsid w:val="004175A6"/>
    <w:rsid w:val="00421818"/>
    <w:rsid w:val="00421D33"/>
    <w:rsid w:val="00422388"/>
    <w:rsid w:val="00422E49"/>
    <w:rsid w:val="00423A8A"/>
    <w:rsid w:val="00425A00"/>
    <w:rsid w:val="004327EB"/>
    <w:rsid w:val="00436465"/>
    <w:rsid w:val="00436467"/>
    <w:rsid w:val="004373A9"/>
    <w:rsid w:val="004376A8"/>
    <w:rsid w:val="00441AAB"/>
    <w:rsid w:val="0044426F"/>
    <w:rsid w:val="00444868"/>
    <w:rsid w:val="0044491C"/>
    <w:rsid w:val="00444CF4"/>
    <w:rsid w:val="0044540E"/>
    <w:rsid w:val="0044633C"/>
    <w:rsid w:val="0044647E"/>
    <w:rsid w:val="0044649B"/>
    <w:rsid w:val="00446B2A"/>
    <w:rsid w:val="00453A49"/>
    <w:rsid w:val="00454102"/>
    <w:rsid w:val="0045652E"/>
    <w:rsid w:val="00460487"/>
    <w:rsid w:val="00460F45"/>
    <w:rsid w:val="00461162"/>
    <w:rsid w:val="004633CD"/>
    <w:rsid w:val="00465CA1"/>
    <w:rsid w:val="00466AA3"/>
    <w:rsid w:val="00466BA7"/>
    <w:rsid w:val="00466D8D"/>
    <w:rsid w:val="00466E17"/>
    <w:rsid w:val="00471008"/>
    <w:rsid w:val="00471C4C"/>
    <w:rsid w:val="00472DAF"/>
    <w:rsid w:val="00473C83"/>
    <w:rsid w:val="00473D08"/>
    <w:rsid w:val="004773DA"/>
    <w:rsid w:val="004773FD"/>
    <w:rsid w:val="00477DA6"/>
    <w:rsid w:val="00481403"/>
    <w:rsid w:val="00481843"/>
    <w:rsid w:val="004839C2"/>
    <w:rsid w:val="0048537E"/>
    <w:rsid w:val="0048797D"/>
    <w:rsid w:val="00490C0F"/>
    <w:rsid w:val="00491B55"/>
    <w:rsid w:val="00493591"/>
    <w:rsid w:val="0049691A"/>
    <w:rsid w:val="004974EB"/>
    <w:rsid w:val="004A00D1"/>
    <w:rsid w:val="004A030E"/>
    <w:rsid w:val="004A3BDC"/>
    <w:rsid w:val="004A4692"/>
    <w:rsid w:val="004A5A93"/>
    <w:rsid w:val="004A6D9F"/>
    <w:rsid w:val="004A78E3"/>
    <w:rsid w:val="004B0A88"/>
    <w:rsid w:val="004B0BCB"/>
    <w:rsid w:val="004B24FC"/>
    <w:rsid w:val="004B3BC4"/>
    <w:rsid w:val="004B4F23"/>
    <w:rsid w:val="004B54E6"/>
    <w:rsid w:val="004B562B"/>
    <w:rsid w:val="004C05B2"/>
    <w:rsid w:val="004C118A"/>
    <w:rsid w:val="004C129A"/>
    <w:rsid w:val="004C1517"/>
    <w:rsid w:val="004C223D"/>
    <w:rsid w:val="004C2FC8"/>
    <w:rsid w:val="004C5EF7"/>
    <w:rsid w:val="004C5F91"/>
    <w:rsid w:val="004C6138"/>
    <w:rsid w:val="004C7FB1"/>
    <w:rsid w:val="004D11BF"/>
    <w:rsid w:val="004D14EE"/>
    <w:rsid w:val="004D2581"/>
    <w:rsid w:val="004E2B8C"/>
    <w:rsid w:val="004E3257"/>
    <w:rsid w:val="004E4E17"/>
    <w:rsid w:val="004E554A"/>
    <w:rsid w:val="004E5E17"/>
    <w:rsid w:val="004E608A"/>
    <w:rsid w:val="004F09F8"/>
    <w:rsid w:val="004F127A"/>
    <w:rsid w:val="004F17F4"/>
    <w:rsid w:val="004F18A1"/>
    <w:rsid w:val="004F4102"/>
    <w:rsid w:val="004F7C6D"/>
    <w:rsid w:val="00501A21"/>
    <w:rsid w:val="00501ABC"/>
    <w:rsid w:val="00501F09"/>
    <w:rsid w:val="00502654"/>
    <w:rsid w:val="005073EC"/>
    <w:rsid w:val="00507A30"/>
    <w:rsid w:val="00510741"/>
    <w:rsid w:val="005124E6"/>
    <w:rsid w:val="00513081"/>
    <w:rsid w:val="00514AB5"/>
    <w:rsid w:val="0051541F"/>
    <w:rsid w:val="005169E2"/>
    <w:rsid w:val="00516EC2"/>
    <w:rsid w:val="0051711C"/>
    <w:rsid w:val="00517396"/>
    <w:rsid w:val="0052178F"/>
    <w:rsid w:val="005229F1"/>
    <w:rsid w:val="00525FAB"/>
    <w:rsid w:val="00526BEA"/>
    <w:rsid w:val="005272ED"/>
    <w:rsid w:val="005272F1"/>
    <w:rsid w:val="00527B57"/>
    <w:rsid w:val="005302B6"/>
    <w:rsid w:val="00531188"/>
    <w:rsid w:val="00531E7F"/>
    <w:rsid w:val="005347C7"/>
    <w:rsid w:val="005348AB"/>
    <w:rsid w:val="00535872"/>
    <w:rsid w:val="00535EBD"/>
    <w:rsid w:val="00536378"/>
    <w:rsid w:val="005378F1"/>
    <w:rsid w:val="00540225"/>
    <w:rsid w:val="00544625"/>
    <w:rsid w:val="005475FF"/>
    <w:rsid w:val="00547A7E"/>
    <w:rsid w:val="00550B29"/>
    <w:rsid w:val="00552F84"/>
    <w:rsid w:val="00552FF9"/>
    <w:rsid w:val="00557513"/>
    <w:rsid w:val="005617CB"/>
    <w:rsid w:val="005650DE"/>
    <w:rsid w:val="00566766"/>
    <w:rsid w:val="005668A1"/>
    <w:rsid w:val="0057023A"/>
    <w:rsid w:val="005706A3"/>
    <w:rsid w:val="005719EC"/>
    <w:rsid w:val="00572E82"/>
    <w:rsid w:val="00573398"/>
    <w:rsid w:val="00573909"/>
    <w:rsid w:val="005764A7"/>
    <w:rsid w:val="00577EE9"/>
    <w:rsid w:val="00580F83"/>
    <w:rsid w:val="00581827"/>
    <w:rsid w:val="00582133"/>
    <w:rsid w:val="0058272C"/>
    <w:rsid w:val="005835FF"/>
    <w:rsid w:val="00583C71"/>
    <w:rsid w:val="0058699E"/>
    <w:rsid w:val="00586E93"/>
    <w:rsid w:val="005929F2"/>
    <w:rsid w:val="00594431"/>
    <w:rsid w:val="00594733"/>
    <w:rsid w:val="00594861"/>
    <w:rsid w:val="00597E4D"/>
    <w:rsid w:val="005A0313"/>
    <w:rsid w:val="005A318F"/>
    <w:rsid w:val="005A3B4B"/>
    <w:rsid w:val="005A3F20"/>
    <w:rsid w:val="005A5CD3"/>
    <w:rsid w:val="005A647B"/>
    <w:rsid w:val="005B1286"/>
    <w:rsid w:val="005B1462"/>
    <w:rsid w:val="005B16AD"/>
    <w:rsid w:val="005B18BD"/>
    <w:rsid w:val="005C1A06"/>
    <w:rsid w:val="005C3455"/>
    <w:rsid w:val="005C3DC6"/>
    <w:rsid w:val="005C4579"/>
    <w:rsid w:val="005C4907"/>
    <w:rsid w:val="005C4C0E"/>
    <w:rsid w:val="005C5E1F"/>
    <w:rsid w:val="005C639F"/>
    <w:rsid w:val="005C784F"/>
    <w:rsid w:val="005D0533"/>
    <w:rsid w:val="005D091F"/>
    <w:rsid w:val="005D1154"/>
    <w:rsid w:val="005D1486"/>
    <w:rsid w:val="005D429B"/>
    <w:rsid w:val="005D54AA"/>
    <w:rsid w:val="005E089C"/>
    <w:rsid w:val="005E1BDB"/>
    <w:rsid w:val="005E21E9"/>
    <w:rsid w:val="005E2253"/>
    <w:rsid w:val="005E248A"/>
    <w:rsid w:val="005E35E7"/>
    <w:rsid w:val="005E5429"/>
    <w:rsid w:val="005E55C4"/>
    <w:rsid w:val="005E6DC3"/>
    <w:rsid w:val="005E7C30"/>
    <w:rsid w:val="005F1230"/>
    <w:rsid w:val="005F1778"/>
    <w:rsid w:val="005F371F"/>
    <w:rsid w:val="005F3FE5"/>
    <w:rsid w:val="005F41AA"/>
    <w:rsid w:val="005F428C"/>
    <w:rsid w:val="005F5269"/>
    <w:rsid w:val="005F5D4F"/>
    <w:rsid w:val="005F5D5E"/>
    <w:rsid w:val="005F67E2"/>
    <w:rsid w:val="005F7648"/>
    <w:rsid w:val="005F7C8A"/>
    <w:rsid w:val="006001C0"/>
    <w:rsid w:val="00601E6C"/>
    <w:rsid w:val="00604C2E"/>
    <w:rsid w:val="00606C35"/>
    <w:rsid w:val="00606DE5"/>
    <w:rsid w:val="006100D3"/>
    <w:rsid w:val="00611B2C"/>
    <w:rsid w:val="00611C1F"/>
    <w:rsid w:val="006129F3"/>
    <w:rsid w:val="00612D32"/>
    <w:rsid w:val="00615EBB"/>
    <w:rsid w:val="00616E9B"/>
    <w:rsid w:val="006216ED"/>
    <w:rsid w:val="00622BDE"/>
    <w:rsid w:val="00623C7B"/>
    <w:rsid w:val="0062412D"/>
    <w:rsid w:val="0062544A"/>
    <w:rsid w:val="00625EE0"/>
    <w:rsid w:val="00626E10"/>
    <w:rsid w:val="006273CB"/>
    <w:rsid w:val="00627DEB"/>
    <w:rsid w:val="00630C0A"/>
    <w:rsid w:val="006321D5"/>
    <w:rsid w:val="00633049"/>
    <w:rsid w:val="00633277"/>
    <w:rsid w:val="0063478C"/>
    <w:rsid w:val="006359DA"/>
    <w:rsid w:val="00635D8F"/>
    <w:rsid w:val="006368FD"/>
    <w:rsid w:val="00637D85"/>
    <w:rsid w:val="00640CEC"/>
    <w:rsid w:val="00643C73"/>
    <w:rsid w:val="00645B12"/>
    <w:rsid w:val="00647B05"/>
    <w:rsid w:val="00650331"/>
    <w:rsid w:val="006508B0"/>
    <w:rsid w:val="00651C36"/>
    <w:rsid w:val="0065205E"/>
    <w:rsid w:val="0065340F"/>
    <w:rsid w:val="00653DCD"/>
    <w:rsid w:val="006540A0"/>
    <w:rsid w:val="006543FF"/>
    <w:rsid w:val="00655469"/>
    <w:rsid w:val="00656E8E"/>
    <w:rsid w:val="00657AEE"/>
    <w:rsid w:val="00660E77"/>
    <w:rsid w:val="00662EAB"/>
    <w:rsid w:val="00663B8B"/>
    <w:rsid w:val="00663C65"/>
    <w:rsid w:val="006643F5"/>
    <w:rsid w:val="006645C5"/>
    <w:rsid w:val="0066643C"/>
    <w:rsid w:val="00667288"/>
    <w:rsid w:val="00667456"/>
    <w:rsid w:val="00671180"/>
    <w:rsid w:val="00674004"/>
    <w:rsid w:val="006743CA"/>
    <w:rsid w:val="006743F0"/>
    <w:rsid w:val="006758F7"/>
    <w:rsid w:val="00675A9D"/>
    <w:rsid w:val="00676270"/>
    <w:rsid w:val="006767CB"/>
    <w:rsid w:val="00676E9F"/>
    <w:rsid w:val="00681457"/>
    <w:rsid w:val="0068185E"/>
    <w:rsid w:val="00684445"/>
    <w:rsid w:val="006847AE"/>
    <w:rsid w:val="00684CC7"/>
    <w:rsid w:val="00686045"/>
    <w:rsid w:val="00686880"/>
    <w:rsid w:val="00687E95"/>
    <w:rsid w:val="00693824"/>
    <w:rsid w:val="00694335"/>
    <w:rsid w:val="00694345"/>
    <w:rsid w:val="00694FAF"/>
    <w:rsid w:val="0069591D"/>
    <w:rsid w:val="006A2A38"/>
    <w:rsid w:val="006A3FA9"/>
    <w:rsid w:val="006A6408"/>
    <w:rsid w:val="006A79F7"/>
    <w:rsid w:val="006A7B3D"/>
    <w:rsid w:val="006B263E"/>
    <w:rsid w:val="006B421B"/>
    <w:rsid w:val="006B4BE2"/>
    <w:rsid w:val="006B4D8C"/>
    <w:rsid w:val="006B51B6"/>
    <w:rsid w:val="006B63DD"/>
    <w:rsid w:val="006B6575"/>
    <w:rsid w:val="006B6F6C"/>
    <w:rsid w:val="006C17FF"/>
    <w:rsid w:val="006C1B6B"/>
    <w:rsid w:val="006C2909"/>
    <w:rsid w:val="006C3CB4"/>
    <w:rsid w:val="006D283F"/>
    <w:rsid w:val="006D3278"/>
    <w:rsid w:val="006D6961"/>
    <w:rsid w:val="006D7934"/>
    <w:rsid w:val="006D7EDC"/>
    <w:rsid w:val="006E027B"/>
    <w:rsid w:val="006E1E2C"/>
    <w:rsid w:val="006E3387"/>
    <w:rsid w:val="006E3991"/>
    <w:rsid w:val="006E44CC"/>
    <w:rsid w:val="006E4558"/>
    <w:rsid w:val="006E45D8"/>
    <w:rsid w:val="006E72C7"/>
    <w:rsid w:val="006E7941"/>
    <w:rsid w:val="006F056A"/>
    <w:rsid w:val="006F1667"/>
    <w:rsid w:val="006F2497"/>
    <w:rsid w:val="006F2E42"/>
    <w:rsid w:val="006F6D0C"/>
    <w:rsid w:val="006F7571"/>
    <w:rsid w:val="006F7E22"/>
    <w:rsid w:val="007018A0"/>
    <w:rsid w:val="0070272E"/>
    <w:rsid w:val="00702F7C"/>
    <w:rsid w:val="0070336D"/>
    <w:rsid w:val="0070433C"/>
    <w:rsid w:val="007064EF"/>
    <w:rsid w:val="00706B70"/>
    <w:rsid w:val="00710608"/>
    <w:rsid w:val="00710C85"/>
    <w:rsid w:val="007110B1"/>
    <w:rsid w:val="00712CAF"/>
    <w:rsid w:val="00716CDD"/>
    <w:rsid w:val="00722F78"/>
    <w:rsid w:val="0072349E"/>
    <w:rsid w:val="00723D36"/>
    <w:rsid w:val="007242FC"/>
    <w:rsid w:val="007249FA"/>
    <w:rsid w:val="007336EB"/>
    <w:rsid w:val="00734069"/>
    <w:rsid w:val="0073459E"/>
    <w:rsid w:val="0073481F"/>
    <w:rsid w:val="0073530B"/>
    <w:rsid w:val="007359D3"/>
    <w:rsid w:val="007415D5"/>
    <w:rsid w:val="0074353F"/>
    <w:rsid w:val="007438DE"/>
    <w:rsid w:val="00746252"/>
    <w:rsid w:val="007464F1"/>
    <w:rsid w:val="00747A0D"/>
    <w:rsid w:val="00747DEA"/>
    <w:rsid w:val="00750E65"/>
    <w:rsid w:val="007540E1"/>
    <w:rsid w:val="007552A9"/>
    <w:rsid w:val="00756F61"/>
    <w:rsid w:val="007605A4"/>
    <w:rsid w:val="00761504"/>
    <w:rsid w:val="00761AEA"/>
    <w:rsid w:val="007662BD"/>
    <w:rsid w:val="00773734"/>
    <w:rsid w:val="00775DEC"/>
    <w:rsid w:val="00776B57"/>
    <w:rsid w:val="0077757C"/>
    <w:rsid w:val="007803B1"/>
    <w:rsid w:val="007806AD"/>
    <w:rsid w:val="00782506"/>
    <w:rsid w:val="007826F1"/>
    <w:rsid w:val="00786673"/>
    <w:rsid w:val="00787C22"/>
    <w:rsid w:val="0079651F"/>
    <w:rsid w:val="00796B53"/>
    <w:rsid w:val="00797A99"/>
    <w:rsid w:val="007A0D98"/>
    <w:rsid w:val="007A11A6"/>
    <w:rsid w:val="007A3146"/>
    <w:rsid w:val="007A4AAD"/>
    <w:rsid w:val="007A7154"/>
    <w:rsid w:val="007A7A8C"/>
    <w:rsid w:val="007A7C60"/>
    <w:rsid w:val="007A7F23"/>
    <w:rsid w:val="007B027E"/>
    <w:rsid w:val="007B19A7"/>
    <w:rsid w:val="007B5F0E"/>
    <w:rsid w:val="007C1632"/>
    <w:rsid w:val="007C4940"/>
    <w:rsid w:val="007C5685"/>
    <w:rsid w:val="007C7D78"/>
    <w:rsid w:val="007C7FD8"/>
    <w:rsid w:val="007D07D8"/>
    <w:rsid w:val="007D0D73"/>
    <w:rsid w:val="007D1F09"/>
    <w:rsid w:val="007D2698"/>
    <w:rsid w:val="007D399A"/>
    <w:rsid w:val="007D42C7"/>
    <w:rsid w:val="007D5C44"/>
    <w:rsid w:val="007D63E8"/>
    <w:rsid w:val="007D6819"/>
    <w:rsid w:val="007D6E24"/>
    <w:rsid w:val="007D7C26"/>
    <w:rsid w:val="007E013E"/>
    <w:rsid w:val="007E19AA"/>
    <w:rsid w:val="007E3BCE"/>
    <w:rsid w:val="007E4B5A"/>
    <w:rsid w:val="007E5A30"/>
    <w:rsid w:val="007E6B45"/>
    <w:rsid w:val="007F05A5"/>
    <w:rsid w:val="007F2868"/>
    <w:rsid w:val="007F2A72"/>
    <w:rsid w:val="007F3E3D"/>
    <w:rsid w:val="007F4BB5"/>
    <w:rsid w:val="007F5183"/>
    <w:rsid w:val="007F57FC"/>
    <w:rsid w:val="007F5896"/>
    <w:rsid w:val="007F73A2"/>
    <w:rsid w:val="00801BDB"/>
    <w:rsid w:val="008022F2"/>
    <w:rsid w:val="00805183"/>
    <w:rsid w:val="00806E45"/>
    <w:rsid w:val="00810FBD"/>
    <w:rsid w:val="0081626E"/>
    <w:rsid w:val="00816326"/>
    <w:rsid w:val="00816EDC"/>
    <w:rsid w:val="0082061D"/>
    <w:rsid w:val="00821CE5"/>
    <w:rsid w:val="00823F81"/>
    <w:rsid w:val="008259A6"/>
    <w:rsid w:val="00825EDA"/>
    <w:rsid w:val="0083110A"/>
    <w:rsid w:val="008356D3"/>
    <w:rsid w:val="0083660B"/>
    <w:rsid w:val="008369A7"/>
    <w:rsid w:val="00840971"/>
    <w:rsid w:val="00840D53"/>
    <w:rsid w:val="00846981"/>
    <w:rsid w:val="00847043"/>
    <w:rsid w:val="00847733"/>
    <w:rsid w:val="00847C7C"/>
    <w:rsid w:val="00847E0D"/>
    <w:rsid w:val="0085008B"/>
    <w:rsid w:val="008500B3"/>
    <w:rsid w:val="00850C1D"/>
    <w:rsid w:val="00851DF8"/>
    <w:rsid w:val="008529B3"/>
    <w:rsid w:val="00852E3D"/>
    <w:rsid w:val="0085383A"/>
    <w:rsid w:val="0086026F"/>
    <w:rsid w:val="008617D1"/>
    <w:rsid w:val="00861C45"/>
    <w:rsid w:val="00862801"/>
    <w:rsid w:val="00862BAF"/>
    <w:rsid w:val="00862C88"/>
    <w:rsid w:val="008658B8"/>
    <w:rsid w:val="0086648E"/>
    <w:rsid w:val="008668EA"/>
    <w:rsid w:val="00866ACF"/>
    <w:rsid w:val="00867C7C"/>
    <w:rsid w:val="00870CE3"/>
    <w:rsid w:val="0087177C"/>
    <w:rsid w:val="00873166"/>
    <w:rsid w:val="00874A1C"/>
    <w:rsid w:val="00876B52"/>
    <w:rsid w:val="00876D70"/>
    <w:rsid w:val="00877B69"/>
    <w:rsid w:val="0088171F"/>
    <w:rsid w:val="008818DF"/>
    <w:rsid w:val="00881E1F"/>
    <w:rsid w:val="00882ACA"/>
    <w:rsid w:val="008845BF"/>
    <w:rsid w:val="0088484A"/>
    <w:rsid w:val="00884BB4"/>
    <w:rsid w:val="008851E6"/>
    <w:rsid w:val="008853B2"/>
    <w:rsid w:val="008868D2"/>
    <w:rsid w:val="00890B8D"/>
    <w:rsid w:val="008911E0"/>
    <w:rsid w:val="00892DB6"/>
    <w:rsid w:val="00893742"/>
    <w:rsid w:val="00893B6B"/>
    <w:rsid w:val="008955FE"/>
    <w:rsid w:val="008960D0"/>
    <w:rsid w:val="008A0CA8"/>
    <w:rsid w:val="008A38E4"/>
    <w:rsid w:val="008A512C"/>
    <w:rsid w:val="008A7466"/>
    <w:rsid w:val="008B217B"/>
    <w:rsid w:val="008B4EF1"/>
    <w:rsid w:val="008B695B"/>
    <w:rsid w:val="008C07E6"/>
    <w:rsid w:val="008C08F5"/>
    <w:rsid w:val="008C15FD"/>
    <w:rsid w:val="008C1855"/>
    <w:rsid w:val="008C2049"/>
    <w:rsid w:val="008C29E3"/>
    <w:rsid w:val="008C30AC"/>
    <w:rsid w:val="008C3E35"/>
    <w:rsid w:val="008C4A2B"/>
    <w:rsid w:val="008C4B88"/>
    <w:rsid w:val="008C707A"/>
    <w:rsid w:val="008D16E5"/>
    <w:rsid w:val="008D2FFE"/>
    <w:rsid w:val="008D317E"/>
    <w:rsid w:val="008D3C02"/>
    <w:rsid w:val="008D4CEA"/>
    <w:rsid w:val="008D6FF4"/>
    <w:rsid w:val="008D79C1"/>
    <w:rsid w:val="008E356F"/>
    <w:rsid w:val="008E42CA"/>
    <w:rsid w:val="008E4DDC"/>
    <w:rsid w:val="008E5939"/>
    <w:rsid w:val="008E6ECA"/>
    <w:rsid w:val="008F0223"/>
    <w:rsid w:val="008F1F11"/>
    <w:rsid w:val="008F2FF4"/>
    <w:rsid w:val="008F648A"/>
    <w:rsid w:val="008F6E4D"/>
    <w:rsid w:val="008F71DB"/>
    <w:rsid w:val="00900EBC"/>
    <w:rsid w:val="00901AB1"/>
    <w:rsid w:val="009020B9"/>
    <w:rsid w:val="0090325F"/>
    <w:rsid w:val="009044D1"/>
    <w:rsid w:val="00905FD0"/>
    <w:rsid w:val="00906CC4"/>
    <w:rsid w:val="00910D75"/>
    <w:rsid w:val="0091133B"/>
    <w:rsid w:val="00912AAB"/>
    <w:rsid w:val="00912F9F"/>
    <w:rsid w:val="0091339D"/>
    <w:rsid w:val="00913ABA"/>
    <w:rsid w:val="009159B6"/>
    <w:rsid w:val="009167AC"/>
    <w:rsid w:val="009242BA"/>
    <w:rsid w:val="00925771"/>
    <w:rsid w:val="0092725E"/>
    <w:rsid w:val="0093323E"/>
    <w:rsid w:val="0093394A"/>
    <w:rsid w:val="00933BCC"/>
    <w:rsid w:val="009363F1"/>
    <w:rsid w:val="009367BE"/>
    <w:rsid w:val="009425BF"/>
    <w:rsid w:val="009427ED"/>
    <w:rsid w:val="00943169"/>
    <w:rsid w:val="009437E4"/>
    <w:rsid w:val="00943FEB"/>
    <w:rsid w:val="009444CE"/>
    <w:rsid w:val="009458FB"/>
    <w:rsid w:val="00947200"/>
    <w:rsid w:val="00947792"/>
    <w:rsid w:val="00950A3E"/>
    <w:rsid w:val="00950A63"/>
    <w:rsid w:val="00951FB0"/>
    <w:rsid w:val="00953AC0"/>
    <w:rsid w:val="00960811"/>
    <w:rsid w:val="009609A0"/>
    <w:rsid w:val="00961778"/>
    <w:rsid w:val="009623BD"/>
    <w:rsid w:val="00963825"/>
    <w:rsid w:val="009644F6"/>
    <w:rsid w:val="00964ECE"/>
    <w:rsid w:val="0096591E"/>
    <w:rsid w:val="00971285"/>
    <w:rsid w:val="00971DEF"/>
    <w:rsid w:val="0097256E"/>
    <w:rsid w:val="0097346E"/>
    <w:rsid w:val="0097515E"/>
    <w:rsid w:val="0097576C"/>
    <w:rsid w:val="00976754"/>
    <w:rsid w:val="00977D69"/>
    <w:rsid w:val="00982904"/>
    <w:rsid w:val="00983184"/>
    <w:rsid w:val="0098515B"/>
    <w:rsid w:val="00985A7C"/>
    <w:rsid w:val="00986824"/>
    <w:rsid w:val="00987D3B"/>
    <w:rsid w:val="00990400"/>
    <w:rsid w:val="00991742"/>
    <w:rsid w:val="00991B63"/>
    <w:rsid w:val="00992AB6"/>
    <w:rsid w:val="00992EB1"/>
    <w:rsid w:val="00995FD7"/>
    <w:rsid w:val="009A0E3A"/>
    <w:rsid w:val="009A142C"/>
    <w:rsid w:val="009A2827"/>
    <w:rsid w:val="009A5E05"/>
    <w:rsid w:val="009B18DE"/>
    <w:rsid w:val="009B3B7F"/>
    <w:rsid w:val="009B4C98"/>
    <w:rsid w:val="009B6521"/>
    <w:rsid w:val="009C36AA"/>
    <w:rsid w:val="009C5922"/>
    <w:rsid w:val="009C63C7"/>
    <w:rsid w:val="009D015E"/>
    <w:rsid w:val="009D0462"/>
    <w:rsid w:val="009D08BC"/>
    <w:rsid w:val="009D0AAF"/>
    <w:rsid w:val="009D1D06"/>
    <w:rsid w:val="009D277E"/>
    <w:rsid w:val="009D2D24"/>
    <w:rsid w:val="009D4DB9"/>
    <w:rsid w:val="009D6FA5"/>
    <w:rsid w:val="009E115B"/>
    <w:rsid w:val="009E1F85"/>
    <w:rsid w:val="009E2B0C"/>
    <w:rsid w:val="009E41D1"/>
    <w:rsid w:val="009E57DE"/>
    <w:rsid w:val="009E5981"/>
    <w:rsid w:val="009E7F0F"/>
    <w:rsid w:val="009F04D9"/>
    <w:rsid w:val="009F0E83"/>
    <w:rsid w:val="009F1AF1"/>
    <w:rsid w:val="009F3E0D"/>
    <w:rsid w:val="009F4441"/>
    <w:rsid w:val="009F496C"/>
    <w:rsid w:val="009F5797"/>
    <w:rsid w:val="009F6E5B"/>
    <w:rsid w:val="00A00D94"/>
    <w:rsid w:val="00A0266B"/>
    <w:rsid w:val="00A03281"/>
    <w:rsid w:val="00A0384C"/>
    <w:rsid w:val="00A10E61"/>
    <w:rsid w:val="00A11BBD"/>
    <w:rsid w:val="00A1383C"/>
    <w:rsid w:val="00A15A16"/>
    <w:rsid w:val="00A21F4B"/>
    <w:rsid w:val="00A22134"/>
    <w:rsid w:val="00A23ABD"/>
    <w:rsid w:val="00A25957"/>
    <w:rsid w:val="00A2664C"/>
    <w:rsid w:val="00A27CD7"/>
    <w:rsid w:val="00A31399"/>
    <w:rsid w:val="00A31F70"/>
    <w:rsid w:val="00A348C5"/>
    <w:rsid w:val="00A35216"/>
    <w:rsid w:val="00A35592"/>
    <w:rsid w:val="00A36F84"/>
    <w:rsid w:val="00A37490"/>
    <w:rsid w:val="00A40A54"/>
    <w:rsid w:val="00A437DC"/>
    <w:rsid w:val="00A45D36"/>
    <w:rsid w:val="00A461BF"/>
    <w:rsid w:val="00A47480"/>
    <w:rsid w:val="00A47997"/>
    <w:rsid w:val="00A51440"/>
    <w:rsid w:val="00A51B0E"/>
    <w:rsid w:val="00A51DF4"/>
    <w:rsid w:val="00A523A2"/>
    <w:rsid w:val="00A5511F"/>
    <w:rsid w:val="00A5666F"/>
    <w:rsid w:val="00A5761B"/>
    <w:rsid w:val="00A57FAF"/>
    <w:rsid w:val="00A60CAA"/>
    <w:rsid w:val="00A61417"/>
    <w:rsid w:val="00A6143C"/>
    <w:rsid w:val="00A6245E"/>
    <w:rsid w:val="00A62B2C"/>
    <w:rsid w:val="00A65170"/>
    <w:rsid w:val="00A66E3B"/>
    <w:rsid w:val="00A702B3"/>
    <w:rsid w:val="00A70E10"/>
    <w:rsid w:val="00A72FF3"/>
    <w:rsid w:val="00A74001"/>
    <w:rsid w:val="00A8049D"/>
    <w:rsid w:val="00A806B5"/>
    <w:rsid w:val="00A8121E"/>
    <w:rsid w:val="00A81B97"/>
    <w:rsid w:val="00A823AC"/>
    <w:rsid w:val="00A82CEE"/>
    <w:rsid w:val="00A8450C"/>
    <w:rsid w:val="00A85588"/>
    <w:rsid w:val="00A918F6"/>
    <w:rsid w:val="00A931A3"/>
    <w:rsid w:val="00A9662D"/>
    <w:rsid w:val="00AA0406"/>
    <w:rsid w:val="00AA3F6C"/>
    <w:rsid w:val="00AA4E90"/>
    <w:rsid w:val="00AA55FC"/>
    <w:rsid w:val="00AA7716"/>
    <w:rsid w:val="00AA7C14"/>
    <w:rsid w:val="00AB0965"/>
    <w:rsid w:val="00AB2CF5"/>
    <w:rsid w:val="00AB4078"/>
    <w:rsid w:val="00AB4B93"/>
    <w:rsid w:val="00AB5CBD"/>
    <w:rsid w:val="00AC161A"/>
    <w:rsid w:val="00AC1ADC"/>
    <w:rsid w:val="00AC26D7"/>
    <w:rsid w:val="00AC2A66"/>
    <w:rsid w:val="00AC2E85"/>
    <w:rsid w:val="00AC39D9"/>
    <w:rsid w:val="00AC4021"/>
    <w:rsid w:val="00AC676F"/>
    <w:rsid w:val="00AC727A"/>
    <w:rsid w:val="00AC7E08"/>
    <w:rsid w:val="00AD336E"/>
    <w:rsid w:val="00AD35FB"/>
    <w:rsid w:val="00AD63A6"/>
    <w:rsid w:val="00AE0212"/>
    <w:rsid w:val="00AE1525"/>
    <w:rsid w:val="00AE1766"/>
    <w:rsid w:val="00AE2B0A"/>
    <w:rsid w:val="00AE324F"/>
    <w:rsid w:val="00AE3638"/>
    <w:rsid w:val="00AE5252"/>
    <w:rsid w:val="00AE586F"/>
    <w:rsid w:val="00AE67D6"/>
    <w:rsid w:val="00AF0775"/>
    <w:rsid w:val="00AF5CBB"/>
    <w:rsid w:val="00AF75E0"/>
    <w:rsid w:val="00B01B4D"/>
    <w:rsid w:val="00B027EC"/>
    <w:rsid w:val="00B02DB2"/>
    <w:rsid w:val="00B05C27"/>
    <w:rsid w:val="00B07151"/>
    <w:rsid w:val="00B12FAA"/>
    <w:rsid w:val="00B12FC5"/>
    <w:rsid w:val="00B14713"/>
    <w:rsid w:val="00B17896"/>
    <w:rsid w:val="00B23EBF"/>
    <w:rsid w:val="00B244BA"/>
    <w:rsid w:val="00B244DE"/>
    <w:rsid w:val="00B24CC8"/>
    <w:rsid w:val="00B2767F"/>
    <w:rsid w:val="00B30EC9"/>
    <w:rsid w:val="00B30FFA"/>
    <w:rsid w:val="00B32249"/>
    <w:rsid w:val="00B3497B"/>
    <w:rsid w:val="00B41BF3"/>
    <w:rsid w:val="00B41D1F"/>
    <w:rsid w:val="00B42251"/>
    <w:rsid w:val="00B438B7"/>
    <w:rsid w:val="00B4534C"/>
    <w:rsid w:val="00B460EB"/>
    <w:rsid w:val="00B47425"/>
    <w:rsid w:val="00B51980"/>
    <w:rsid w:val="00B52788"/>
    <w:rsid w:val="00B55020"/>
    <w:rsid w:val="00B5523F"/>
    <w:rsid w:val="00B561E2"/>
    <w:rsid w:val="00B56CB0"/>
    <w:rsid w:val="00B607DD"/>
    <w:rsid w:val="00B611FD"/>
    <w:rsid w:val="00B61A33"/>
    <w:rsid w:val="00B61BE4"/>
    <w:rsid w:val="00B6218B"/>
    <w:rsid w:val="00B62C18"/>
    <w:rsid w:val="00B62FF6"/>
    <w:rsid w:val="00B64671"/>
    <w:rsid w:val="00B648F5"/>
    <w:rsid w:val="00B650FB"/>
    <w:rsid w:val="00B703DA"/>
    <w:rsid w:val="00B71617"/>
    <w:rsid w:val="00B73AE9"/>
    <w:rsid w:val="00B76129"/>
    <w:rsid w:val="00B76BBE"/>
    <w:rsid w:val="00B76C44"/>
    <w:rsid w:val="00B777BD"/>
    <w:rsid w:val="00B779C4"/>
    <w:rsid w:val="00B809F1"/>
    <w:rsid w:val="00B83684"/>
    <w:rsid w:val="00B84866"/>
    <w:rsid w:val="00B84A8B"/>
    <w:rsid w:val="00B85140"/>
    <w:rsid w:val="00B853DF"/>
    <w:rsid w:val="00B86F8A"/>
    <w:rsid w:val="00B90474"/>
    <w:rsid w:val="00B9154A"/>
    <w:rsid w:val="00B91560"/>
    <w:rsid w:val="00B917D5"/>
    <w:rsid w:val="00B92CB3"/>
    <w:rsid w:val="00B9363E"/>
    <w:rsid w:val="00B9407A"/>
    <w:rsid w:val="00B94525"/>
    <w:rsid w:val="00B945AC"/>
    <w:rsid w:val="00B946E5"/>
    <w:rsid w:val="00B94BE7"/>
    <w:rsid w:val="00B95825"/>
    <w:rsid w:val="00B96101"/>
    <w:rsid w:val="00B96374"/>
    <w:rsid w:val="00BA2B46"/>
    <w:rsid w:val="00BA50FE"/>
    <w:rsid w:val="00BA5773"/>
    <w:rsid w:val="00BB02AA"/>
    <w:rsid w:val="00BB0AD1"/>
    <w:rsid w:val="00BB0DFE"/>
    <w:rsid w:val="00BB3E07"/>
    <w:rsid w:val="00BB5954"/>
    <w:rsid w:val="00BB76FD"/>
    <w:rsid w:val="00BB791F"/>
    <w:rsid w:val="00BC3712"/>
    <w:rsid w:val="00BC3DBC"/>
    <w:rsid w:val="00BC683D"/>
    <w:rsid w:val="00BC7B80"/>
    <w:rsid w:val="00BD24BA"/>
    <w:rsid w:val="00BD6DD0"/>
    <w:rsid w:val="00BD7BB7"/>
    <w:rsid w:val="00BE2A96"/>
    <w:rsid w:val="00BE32B1"/>
    <w:rsid w:val="00BE3DEF"/>
    <w:rsid w:val="00BE4EEF"/>
    <w:rsid w:val="00BE5DC6"/>
    <w:rsid w:val="00BE6CA8"/>
    <w:rsid w:val="00BE6D5C"/>
    <w:rsid w:val="00BE7964"/>
    <w:rsid w:val="00BE7A40"/>
    <w:rsid w:val="00BF1806"/>
    <w:rsid w:val="00BF30D2"/>
    <w:rsid w:val="00BF329F"/>
    <w:rsid w:val="00BF3869"/>
    <w:rsid w:val="00BF405D"/>
    <w:rsid w:val="00BF43B5"/>
    <w:rsid w:val="00BF47E3"/>
    <w:rsid w:val="00BF59F9"/>
    <w:rsid w:val="00BF7C4A"/>
    <w:rsid w:val="00C0096F"/>
    <w:rsid w:val="00C00D39"/>
    <w:rsid w:val="00C0143A"/>
    <w:rsid w:val="00C015A1"/>
    <w:rsid w:val="00C020C5"/>
    <w:rsid w:val="00C029D1"/>
    <w:rsid w:val="00C02A19"/>
    <w:rsid w:val="00C036F8"/>
    <w:rsid w:val="00C0483D"/>
    <w:rsid w:val="00C04B03"/>
    <w:rsid w:val="00C04DB5"/>
    <w:rsid w:val="00C0517A"/>
    <w:rsid w:val="00C05341"/>
    <w:rsid w:val="00C106A9"/>
    <w:rsid w:val="00C11B5D"/>
    <w:rsid w:val="00C12751"/>
    <w:rsid w:val="00C135F5"/>
    <w:rsid w:val="00C139A9"/>
    <w:rsid w:val="00C16954"/>
    <w:rsid w:val="00C17049"/>
    <w:rsid w:val="00C173B8"/>
    <w:rsid w:val="00C20636"/>
    <w:rsid w:val="00C21BDE"/>
    <w:rsid w:val="00C2355F"/>
    <w:rsid w:val="00C238B3"/>
    <w:rsid w:val="00C249F7"/>
    <w:rsid w:val="00C25C79"/>
    <w:rsid w:val="00C31150"/>
    <w:rsid w:val="00C31354"/>
    <w:rsid w:val="00C36C61"/>
    <w:rsid w:val="00C40A45"/>
    <w:rsid w:val="00C40D99"/>
    <w:rsid w:val="00C42A30"/>
    <w:rsid w:val="00C4302F"/>
    <w:rsid w:val="00C441AD"/>
    <w:rsid w:val="00C4527D"/>
    <w:rsid w:val="00C469B1"/>
    <w:rsid w:val="00C54D3D"/>
    <w:rsid w:val="00C56387"/>
    <w:rsid w:val="00C56E47"/>
    <w:rsid w:val="00C574FF"/>
    <w:rsid w:val="00C609F3"/>
    <w:rsid w:val="00C60CAA"/>
    <w:rsid w:val="00C616FE"/>
    <w:rsid w:val="00C63DF1"/>
    <w:rsid w:val="00C65FEE"/>
    <w:rsid w:val="00C722F7"/>
    <w:rsid w:val="00C723E3"/>
    <w:rsid w:val="00C75C6A"/>
    <w:rsid w:val="00C75F01"/>
    <w:rsid w:val="00C75FE7"/>
    <w:rsid w:val="00C77E5E"/>
    <w:rsid w:val="00C82DFD"/>
    <w:rsid w:val="00C8324E"/>
    <w:rsid w:val="00C83B87"/>
    <w:rsid w:val="00C84856"/>
    <w:rsid w:val="00C862F5"/>
    <w:rsid w:val="00C87BCE"/>
    <w:rsid w:val="00C9085D"/>
    <w:rsid w:val="00C926F7"/>
    <w:rsid w:val="00C936E9"/>
    <w:rsid w:val="00C94EF6"/>
    <w:rsid w:val="00C96B66"/>
    <w:rsid w:val="00CA199F"/>
    <w:rsid w:val="00CA3729"/>
    <w:rsid w:val="00CA4BCF"/>
    <w:rsid w:val="00CA4E02"/>
    <w:rsid w:val="00CA65BB"/>
    <w:rsid w:val="00CA672B"/>
    <w:rsid w:val="00CA730D"/>
    <w:rsid w:val="00CB5BC1"/>
    <w:rsid w:val="00CB615B"/>
    <w:rsid w:val="00CC0ADB"/>
    <w:rsid w:val="00CC32B3"/>
    <w:rsid w:val="00CC41EA"/>
    <w:rsid w:val="00CC7FB8"/>
    <w:rsid w:val="00CD0311"/>
    <w:rsid w:val="00CD0484"/>
    <w:rsid w:val="00CD0B7A"/>
    <w:rsid w:val="00CD0E7D"/>
    <w:rsid w:val="00CD10B1"/>
    <w:rsid w:val="00CD1F9C"/>
    <w:rsid w:val="00CD2156"/>
    <w:rsid w:val="00CD2BF5"/>
    <w:rsid w:val="00CD2D72"/>
    <w:rsid w:val="00CD34E2"/>
    <w:rsid w:val="00CD51C5"/>
    <w:rsid w:val="00CD5593"/>
    <w:rsid w:val="00CD5FBE"/>
    <w:rsid w:val="00CD623C"/>
    <w:rsid w:val="00CE05A7"/>
    <w:rsid w:val="00CE12B9"/>
    <w:rsid w:val="00CF0075"/>
    <w:rsid w:val="00CF1BEC"/>
    <w:rsid w:val="00CF392C"/>
    <w:rsid w:val="00CF3D4D"/>
    <w:rsid w:val="00CF4474"/>
    <w:rsid w:val="00CF55C1"/>
    <w:rsid w:val="00CF6E69"/>
    <w:rsid w:val="00D00083"/>
    <w:rsid w:val="00D003D5"/>
    <w:rsid w:val="00D0173E"/>
    <w:rsid w:val="00D0681E"/>
    <w:rsid w:val="00D07B09"/>
    <w:rsid w:val="00D11724"/>
    <w:rsid w:val="00D11F7E"/>
    <w:rsid w:val="00D124E5"/>
    <w:rsid w:val="00D15277"/>
    <w:rsid w:val="00D15A56"/>
    <w:rsid w:val="00D15E2E"/>
    <w:rsid w:val="00D20C39"/>
    <w:rsid w:val="00D20CCE"/>
    <w:rsid w:val="00D221FE"/>
    <w:rsid w:val="00D222AE"/>
    <w:rsid w:val="00D22541"/>
    <w:rsid w:val="00D26589"/>
    <w:rsid w:val="00D2768A"/>
    <w:rsid w:val="00D278AF"/>
    <w:rsid w:val="00D278E1"/>
    <w:rsid w:val="00D27D42"/>
    <w:rsid w:val="00D30C36"/>
    <w:rsid w:val="00D32E0D"/>
    <w:rsid w:val="00D3335D"/>
    <w:rsid w:val="00D338BF"/>
    <w:rsid w:val="00D33D3A"/>
    <w:rsid w:val="00D3597C"/>
    <w:rsid w:val="00D3748E"/>
    <w:rsid w:val="00D409E1"/>
    <w:rsid w:val="00D40EE9"/>
    <w:rsid w:val="00D41A48"/>
    <w:rsid w:val="00D41DAC"/>
    <w:rsid w:val="00D45C08"/>
    <w:rsid w:val="00D463FC"/>
    <w:rsid w:val="00D46A13"/>
    <w:rsid w:val="00D46C32"/>
    <w:rsid w:val="00D50A85"/>
    <w:rsid w:val="00D5161B"/>
    <w:rsid w:val="00D52BBD"/>
    <w:rsid w:val="00D5449C"/>
    <w:rsid w:val="00D5705D"/>
    <w:rsid w:val="00D57EF4"/>
    <w:rsid w:val="00D60368"/>
    <w:rsid w:val="00D609F7"/>
    <w:rsid w:val="00D6139F"/>
    <w:rsid w:val="00D6176E"/>
    <w:rsid w:val="00D62FB0"/>
    <w:rsid w:val="00D64B16"/>
    <w:rsid w:val="00D66EE5"/>
    <w:rsid w:val="00D67DF8"/>
    <w:rsid w:val="00D701A4"/>
    <w:rsid w:val="00D71E6F"/>
    <w:rsid w:val="00D73C89"/>
    <w:rsid w:val="00D748F5"/>
    <w:rsid w:val="00D760FA"/>
    <w:rsid w:val="00D85438"/>
    <w:rsid w:val="00D857C4"/>
    <w:rsid w:val="00D91B72"/>
    <w:rsid w:val="00D93657"/>
    <w:rsid w:val="00D93C43"/>
    <w:rsid w:val="00D93D0F"/>
    <w:rsid w:val="00D94015"/>
    <w:rsid w:val="00D95F8A"/>
    <w:rsid w:val="00D97430"/>
    <w:rsid w:val="00DA04F3"/>
    <w:rsid w:val="00DA0A4E"/>
    <w:rsid w:val="00DA2567"/>
    <w:rsid w:val="00DA264E"/>
    <w:rsid w:val="00DA38B0"/>
    <w:rsid w:val="00DA3964"/>
    <w:rsid w:val="00DA518F"/>
    <w:rsid w:val="00DA7DD8"/>
    <w:rsid w:val="00DB0199"/>
    <w:rsid w:val="00DB342A"/>
    <w:rsid w:val="00DC2A30"/>
    <w:rsid w:val="00DC2C12"/>
    <w:rsid w:val="00DC2C86"/>
    <w:rsid w:val="00DC334C"/>
    <w:rsid w:val="00DC6BF4"/>
    <w:rsid w:val="00DD037B"/>
    <w:rsid w:val="00DD2007"/>
    <w:rsid w:val="00DD302D"/>
    <w:rsid w:val="00DD3E66"/>
    <w:rsid w:val="00DD6344"/>
    <w:rsid w:val="00DD7198"/>
    <w:rsid w:val="00DD734D"/>
    <w:rsid w:val="00DD734E"/>
    <w:rsid w:val="00DD7962"/>
    <w:rsid w:val="00DE3E56"/>
    <w:rsid w:val="00DE4917"/>
    <w:rsid w:val="00DE732A"/>
    <w:rsid w:val="00DE7616"/>
    <w:rsid w:val="00DE7AE9"/>
    <w:rsid w:val="00DF0167"/>
    <w:rsid w:val="00DF170A"/>
    <w:rsid w:val="00DF51BB"/>
    <w:rsid w:val="00DF6472"/>
    <w:rsid w:val="00E00E94"/>
    <w:rsid w:val="00E01589"/>
    <w:rsid w:val="00E02C89"/>
    <w:rsid w:val="00E10926"/>
    <w:rsid w:val="00E11190"/>
    <w:rsid w:val="00E111CE"/>
    <w:rsid w:val="00E11D45"/>
    <w:rsid w:val="00E11F3F"/>
    <w:rsid w:val="00E13369"/>
    <w:rsid w:val="00E165B3"/>
    <w:rsid w:val="00E24178"/>
    <w:rsid w:val="00E245F8"/>
    <w:rsid w:val="00E268D4"/>
    <w:rsid w:val="00E26904"/>
    <w:rsid w:val="00E26D27"/>
    <w:rsid w:val="00E27076"/>
    <w:rsid w:val="00E2709B"/>
    <w:rsid w:val="00E306E6"/>
    <w:rsid w:val="00E31A95"/>
    <w:rsid w:val="00E321B1"/>
    <w:rsid w:val="00E36D41"/>
    <w:rsid w:val="00E40A00"/>
    <w:rsid w:val="00E42988"/>
    <w:rsid w:val="00E44BA9"/>
    <w:rsid w:val="00E4630D"/>
    <w:rsid w:val="00E465A1"/>
    <w:rsid w:val="00E47DC2"/>
    <w:rsid w:val="00E47F8F"/>
    <w:rsid w:val="00E53617"/>
    <w:rsid w:val="00E53C58"/>
    <w:rsid w:val="00E545FA"/>
    <w:rsid w:val="00E5546F"/>
    <w:rsid w:val="00E5669D"/>
    <w:rsid w:val="00E57462"/>
    <w:rsid w:val="00E57ED0"/>
    <w:rsid w:val="00E609CF"/>
    <w:rsid w:val="00E6123C"/>
    <w:rsid w:val="00E61F84"/>
    <w:rsid w:val="00E62221"/>
    <w:rsid w:val="00E6339E"/>
    <w:rsid w:val="00E63E92"/>
    <w:rsid w:val="00E64D0C"/>
    <w:rsid w:val="00E667BB"/>
    <w:rsid w:val="00E66E5B"/>
    <w:rsid w:val="00E70105"/>
    <w:rsid w:val="00E70DC0"/>
    <w:rsid w:val="00E70FE0"/>
    <w:rsid w:val="00E719FA"/>
    <w:rsid w:val="00E752C0"/>
    <w:rsid w:val="00E8095A"/>
    <w:rsid w:val="00E84329"/>
    <w:rsid w:val="00E85830"/>
    <w:rsid w:val="00E87BC3"/>
    <w:rsid w:val="00E9044B"/>
    <w:rsid w:val="00E90EB6"/>
    <w:rsid w:val="00E914F7"/>
    <w:rsid w:val="00E9278D"/>
    <w:rsid w:val="00E9303B"/>
    <w:rsid w:val="00E931F5"/>
    <w:rsid w:val="00E9349C"/>
    <w:rsid w:val="00E93700"/>
    <w:rsid w:val="00E938C3"/>
    <w:rsid w:val="00E93EBE"/>
    <w:rsid w:val="00E943B5"/>
    <w:rsid w:val="00E9562F"/>
    <w:rsid w:val="00E96B86"/>
    <w:rsid w:val="00E975F3"/>
    <w:rsid w:val="00E97A80"/>
    <w:rsid w:val="00EA004E"/>
    <w:rsid w:val="00EA3695"/>
    <w:rsid w:val="00EA4D35"/>
    <w:rsid w:val="00EA694F"/>
    <w:rsid w:val="00EA7ECC"/>
    <w:rsid w:val="00EB0A2C"/>
    <w:rsid w:val="00EB1EDB"/>
    <w:rsid w:val="00EB2033"/>
    <w:rsid w:val="00EB284F"/>
    <w:rsid w:val="00EB2A50"/>
    <w:rsid w:val="00EB49C2"/>
    <w:rsid w:val="00EB53DE"/>
    <w:rsid w:val="00EB54B7"/>
    <w:rsid w:val="00EB6D96"/>
    <w:rsid w:val="00EC2398"/>
    <w:rsid w:val="00ED0BCB"/>
    <w:rsid w:val="00ED1EF3"/>
    <w:rsid w:val="00ED3441"/>
    <w:rsid w:val="00ED36C9"/>
    <w:rsid w:val="00ED3DE8"/>
    <w:rsid w:val="00ED5649"/>
    <w:rsid w:val="00ED5907"/>
    <w:rsid w:val="00ED6A14"/>
    <w:rsid w:val="00ED7673"/>
    <w:rsid w:val="00EE076C"/>
    <w:rsid w:val="00EE2A76"/>
    <w:rsid w:val="00EE3E78"/>
    <w:rsid w:val="00EE4384"/>
    <w:rsid w:val="00EE4E36"/>
    <w:rsid w:val="00EE680C"/>
    <w:rsid w:val="00EE68C1"/>
    <w:rsid w:val="00EF175C"/>
    <w:rsid w:val="00EF247F"/>
    <w:rsid w:val="00EF4AA3"/>
    <w:rsid w:val="00EF5F80"/>
    <w:rsid w:val="00EF7D34"/>
    <w:rsid w:val="00F0035A"/>
    <w:rsid w:val="00F0126B"/>
    <w:rsid w:val="00F017FE"/>
    <w:rsid w:val="00F03AD9"/>
    <w:rsid w:val="00F10342"/>
    <w:rsid w:val="00F124CC"/>
    <w:rsid w:val="00F12697"/>
    <w:rsid w:val="00F135CE"/>
    <w:rsid w:val="00F13687"/>
    <w:rsid w:val="00F142D0"/>
    <w:rsid w:val="00F14CD7"/>
    <w:rsid w:val="00F15700"/>
    <w:rsid w:val="00F16E74"/>
    <w:rsid w:val="00F204F0"/>
    <w:rsid w:val="00F219DE"/>
    <w:rsid w:val="00F23A7C"/>
    <w:rsid w:val="00F27D1E"/>
    <w:rsid w:val="00F31DAE"/>
    <w:rsid w:val="00F324E5"/>
    <w:rsid w:val="00F32C22"/>
    <w:rsid w:val="00F33426"/>
    <w:rsid w:val="00F3350E"/>
    <w:rsid w:val="00F3490E"/>
    <w:rsid w:val="00F35910"/>
    <w:rsid w:val="00F36071"/>
    <w:rsid w:val="00F36318"/>
    <w:rsid w:val="00F40205"/>
    <w:rsid w:val="00F40839"/>
    <w:rsid w:val="00F408BC"/>
    <w:rsid w:val="00F40C89"/>
    <w:rsid w:val="00F41B67"/>
    <w:rsid w:val="00F4204C"/>
    <w:rsid w:val="00F42267"/>
    <w:rsid w:val="00F42C03"/>
    <w:rsid w:val="00F44034"/>
    <w:rsid w:val="00F4448D"/>
    <w:rsid w:val="00F45547"/>
    <w:rsid w:val="00F462EF"/>
    <w:rsid w:val="00F47554"/>
    <w:rsid w:val="00F50C9F"/>
    <w:rsid w:val="00F51DBE"/>
    <w:rsid w:val="00F54F1A"/>
    <w:rsid w:val="00F57C47"/>
    <w:rsid w:val="00F608BC"/>
    <w:rsid w:val="00F6147E"/>
    <w:rsid w:val="00F61801"/>
    <w:rsid w:val="00F62149"/>
    <w:rsid w:val="00F6233B"/>
    <w:rsid w:val="00F63CB4"/>
    <w:rsid w:val="00F65FF5"/>
    <w:rsid w:val="00F675AB"/>
    <w:rsid w:val="00F705F6"/>
    <w:rsid w:val="00F70799"/>
    <w:rsid w:val="00F72D2D"/>
    <w:rsid w:val="00F72DD1"/>
    <w:rsid w:val="00F760EA"/>
    <w:rsid w:val="00F76C51"/>
    <w:rsid w:val="00F777BE"/>
    <w:rsid w:val="00F80356"/>
    <w:rsid w:val="00F80C9E"/>
    <w:rsid w:val="00F82423"/>
    <w:rsid w:val="00F8273D"/>
    <w:rsid w:val="00F85613"/>
    <w:rsid w:val="00F869C2"/>
    <w:rsid w:val="00F920D6"/>
    <w:rsid w:val="00F93C87"/>
    <w:rsid w:val="00F93FD1"/>
    <w:rsid w:val="00F94E88"/>
    <w:rsid w:val="00F9627C"/>
    <w:rsid w:val="00F96FB0"/>
    <w:rsid w:val="00F9712D"/>
    <w:rsid w:val="00F97E9E"/>
    <w:rsid w:val="00FA008C"/>
    <w:rsid w:val="00FA07E9"/>
    <w:rsid w:val="00FA221C"/>
    <w:rsid w:val="00FA30EF"/>
    <w:rsid w:val="00FA3D67"/>
    <w:rsid w:val="00FA3FB7"/>
    <w:rsid w:val="00FA5B8D"/>
    <w:rsid w:val="00FA7E6D"/>
    <w:rsid w:val="00FB00F7"/>
    <w:rsid w:val="00FB0309"/>
    <w:rsid w:val="00FB0C21"/>
    <w:rsid w:val="00FB1378"/>
    <w:rsid w:val="00FB24DC"/>
    <w:rsid w:val="00FB2792"/>
    <w:rsid w:val="00FB3178"/>
    <w:rsid w:val="00FB3AF3"/>
    <w:rsid w:val="00FB3B6B"/>
    <w:rsid w:val="00FC0C6E"/>
    <w:rsid w:val="00FC0F75"/>
    <w:rsid w:val="00FC103A"/>
    <w:rsid w:val="00FC2727"/>
    <w:rsid w:val="00FC3812"/>
    <w:rsid w:val="00FC3E8A"/>
    <w:rsid w:val="00FC4620"/>
    <w:rsid w:val="00FC5A91"/>
    <w:rsid w:val="00FC603D"/>
    <w:rsid w:val="00FD1032"/>
    <w:rsid w:val="00FD1978"/>
    <w:rsid w:val="00FD1B4B"/>
    <w:rsid w:val="00FD25A4"/>
    <w:rsid w:val="00FD3BA6"/>
    <w:rsid w:val="00FD6180"/>
    <w:rsid w:val="00FD6A16"/>
    <w:rsid w:val="00FE0A13"/>
    <w:rsid w:val="00FE28B1"/>
    <w:rsid w:val="00FE29BD"/>
    <w:rsid w:val="00FE6520"/>
    <w:rsid w:val="00FE67A2"/>
    <w:rsid w:val="00FE7383"/>
    <w:rsid w:val="00FF264C"/>
    <w:rsid w:val="00FF28BD"/>
    <w:rsid w:val="00FF2E85"/>
    <w:rsid w:val="00FF3395"/>
    <w:rsid w:val="00FF3E96"/>
    <w:rsid w:val="00FF499C"/>
    <w:rsid w:val="00FF4BAC"/>
    <w:rsid w:val="00FF5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CFE8F"/>
  <w15:chartTrackingRefBased/>
  <w15:docId w15:val="{6E7E0ED1-8D22-9C40-B1F9-294DF8B96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C26"/>
    <w:pPr>
      <w:keepNext/>
      <w:keepLines/>
      <w:spacing w:before="360" w:after="80"/>
      <w:outlineLvl w:val="0"/>
    </w:pPr>
    <w:rPr>
      <w:rFonts w:ascii="Arial" w:eastAsiaTheme="majorEastAsia" w:hAnsi="Arial" w:cstheme="majorBidi"/>
      <w:b/>
      <w:color w:val="000000" w:themeColor="text1"/>
      <w:sz w:val="22"/>
      <w:szCs w:val="40"/>
    </w:rPr>
  </w:style>
  <w:style w:type="paragraph" w:styleId="Heading2">
    <w:name w:val="heading 2"/>
    <w:basedOn w:val="Normal"/>
    <w:next w:val="Normal"/>
    <w:link w:val="Heading2Char"/>
    <w:uiPriority w:val="9"/>
    <w:unhideWhenUsed/>
    <w:qFormat/>
    <w:rsid w:val="007D7C26"/>
    <w:pPr>
      <w:keepNext/>
      <w:keepLines/>
      <w:spacing w:before="160" w:after="80"/>
      <w:outlineLvl w:val="1"/>
    </w:pPr>
    <w:rPr>
      <w:rFonts w:ascii="Arial" w:eastAsiaTheme="majorEastAsia" w:hAnsi="Arial" w:cstheme="majorBidi"/>
      <w:b/>
      <w:color w:val="000000" w:themeColor="text1"/>
      <w:sz w:val="22"/>
      <w:szCs w:val="32"/>
    </w:rPr>
  </w:style>
  <w:style w:type="paragraph" w:styleId="Heading3">
    <w:name w:val="heading 3"/>
    <w:basedOn w:val="Normal"/>
    <w:next w:val="Normal"/>
    <w:link w:val="Heading3Char"/>
    <w:uiPriority w:val="9"/>
    <w:unhideWhenUsed/>
    <w:qFormat/>
    <w:rsid w:val="0097256E"/>
    <w:pPr>
      <w:keepNext/>
      <w:keepLines/>
      <w:spacing w:before="160" w:after="80"/>
      <w:outlineLvl w:val="2"/>
    </w:pPr>
    <w:rPr>
      <w:rFonts w:ascii="Arial" w:eastAsiaTheme="majorEastAsia" w:hAnsi="Arial" w:cstheme="majorBidi"/>
      <w:b/>
      <w:color w:val="000000" w:themeColor="text1"/>
      <w:sz w:val="22"/>
      <w:szCs w:val="28"/>
    </w:rPr>
  </w:style>
  <w:style w:type="paragraph" w:styleId="Heading4">
    <w:name w:val="heading 4"/>
    <w:basedOn w:val="Normal"/>
    <w:next w:val="Normal"/>
    <w:link w:val="Heading4Char"/>
    <w:uiPriority w:val="9"/>
    <w:unhideWhenUsed/>
    <w:qFormat/>
    <w:rsid w:val="004974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74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74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4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4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4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C26"/>
    <w:rPr>
      <w:rFonts w:ascii="Arial" w:eastAsiaTheme="majorEastAsia" w:hAnsi="Arial" w:cstheme="majorBidi"/>
      <w:b/>
      <w:color w:val="000000" w:themeColor="text1"/>
      <w:sz w:val="22"/>
      <w:szCs w:val="40"/>
    </w:rPr>
  </w:style>
  <w:style w:type="character" w:customStyle="1" w:styleId="Heading2Char">
    <w:name w:val="Heading 2 Char"/>
    <w:basedOn w:val="DefaultParagraphFont"/>
    <w:link w:val="Heading2"/>
    <w:uiPriority w:val="9"/>
    <w:rsid w:val="007D7C26"/>
    <w:rPr>
      <w:rFonts w:ascii="Arial" w:eastAsiaTheme="majorEastAsia" w:hAnsi="Arial" w:cstheme="majorBidi"/>
      <w:b/>
      <w:color w:val="000000" w:themeColor="text1"/>
      <w:sz w:val="22"/>
      <w:szCs w:val="32"/>
    </w:rPr>
  </w:style>
  <w:style w:type="character" w:customStyle="1" w:styleId="Heading3Char">
    <w:name w:val="Heading 3 Char"/>
    <w:basedOn w:val="DefaultParagraphFont"/>
    <w:link w:val="Heading3"/>
    <w:uiPriority w:val="9"/>
    <w:rsid w:val="0097256E"/>
    <w:rPr>
      <w:rFonts w:ascii="Arial" w:eastAsiaTheme="majorEastAsia" w:hAnsi="Arial" w:cstheme="majorBidi"/>
      <w:b/>
      <w:color w:val="000000" w:themeColor="text1"/>
      <w:sz w:val="22"/>
      <w:szCs w:val="28"/>
    </w:rPr>
  </w:style>
  <w:style w:type="character" w:customStyle="1" w:styleId="Heading4Char">
    <w:name w:val="Heading 4 Char"/>
    <w:basedOn w:val="DefaultParagraphFont"/>
    <w:link w:val="Heading4"/>
    <w:uiPriority w:val="9"/>
    <w:rsid w:val="004974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74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74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4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4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4EB"/>
    <w:rPr>
      <w:rFonts w:eastAsiaTheme="majorEastAsia" w:cstheme="majorBidi"/>
      <w:color w:val="272727" w:themeColor="text1" w:themeTint="D8"/>
    </w:rPr>
  </w:style>
  <w:style w:type="paragraph" w:styleId="Title">
    <w:name w:val="Title"/>
    <w:basedOn w:val="Normal"/>
    <w:next w:val="Normal"/>
    <w:link w:val="TitleChar"/>
    <w:uiPriority w:val="10"/>
    <w:qFormat/>
    <w:rsid w:val="004974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4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4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74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4EB"/>
    <w:pPr>
      <w:spacing w:before="160"/>
      <w:jc w:val="center"/>
    </w:pPr>
    <w:rPr>
      <w:i/>
      <w:iCs/>
      <w:color w:val="404040" w:themeColor="text1" w:themeTint="BF"/>
    </w:rPr>
  </w:style>
  <w:style w:type="character" w:customStyle="1" w:styleId="QuoteChar">
    <w:name w:val="Quote Char"/>
    <w:basedOn w:val="DefaultParagraphFont"/>
    <w:link w:val="Quote"/>
    <w:uiPriority w:val="29"/>
    <w:rsid w:val="004974EB"/>
    <w:rPr>
      <w:i/>
      <w:iCs/>
      <w:color w:val="404040" w:themeColor="text1" w:themeTint="BF"/>
    </w:rPr>
  </w:style>
  <w:style w:type="paragraph" w:styleId="ListParagraph">
    <w:name w:val="List Paragraph"/>
    <w:basedOn w:val="Normal"/>
    <w:uiPriority w:val="34"/>
    <w:qFormat/>
    <w:rsid w:val="004974EB"/>
    <w:pPr>
      <w:ind w:left="720"/>
      <w:contextualSpacing/>
    </w:pPr>
  </w:style>
  <w:style w:type="character" w:styleId="IntenseEmphasis">
    <w:name w:val="Intense Emphasis"/>
    <w:basedOn w:val="DefaultParagraphFont"/>
    <w:uiPriority w:val="21"/>
    <w:qFormat/>
    <w:rsid w:val="004974EB"/>
    <w:rPr>
      <w:i/>
      <w:iCs/>
      <w:color w:val="0F4761" w:themeColor="accent1" w:themeShade="BF"/>
    </w:rPr>
  </w:style>
  <w:style w:type="paragraph" w:styleId="IntenseQuote">
    <w:name w:val="Intense Quote"/>
    <w:basedOn w:val="Normal"/>
    <w:next w:val="Normal"/>
    <w:link w:val="IntenseQuoteChar"/>
    <w:uiPriority w:val="30"/>
    <w:qFormat/>
    <w:rsid w:val="004974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74EB"/>
    <w:rPr>
      <w:i/>
      <w:iCs/>
      <w:color w:val="0F4761" w:themeColor="accent1" w:themeShade="BF"/>
    </w:rPr>
  </w:style>
  <w:style w:type="character" w:styleId="IntenseReference">
    <w:name w:val="Intense Reference"/>
    <w:basedOn w:val="DefaultParagraphFont"/>
    <w:uiPriority w:val="32"/>
    <w:qFormat/>
    <w:rsid w:val="004974EB"/>
    <w:rPr>
      <w:b/>
      <w:bCs/>
      <w:smallCaps/>
      <w:color w:val="0F4761" w:themeColor="accent1" w:themeShade="BF"/>
      <w:spacing w:val="5"/>
    </w:rPr>
  </w:style>
  <w:style w:type="character" w:styleId="PlaceholderText">
    <w:name w:val="Placeholder Text"/>
    <w:basedOn w:val="DefaultParagraphFont"/>
    <w:uiPriority w:val="99"/>
    <w:semiHidden/>
    <w:rsid w:val="001953F7"/>
    <w:rPr>
      <w:color w:val="666666"/>
    </w:rPr>
  </w:style>
  <w:style w:type="character" w:styleId="Hyperlink">
    <w:name w:val="Hyperlink"/>
    <w:basedOn w:val="DefaultParagraphFont"/>
    <w:uiPriority w:val="99"/>
    <w:unhideWhenUsed/>
    <w:rsid w:val="007D1F09"/>
    <w:rPr>
      <w:color w:val="467886" w:themeColor="hyperlink"/>
      <w:u w:val="single"/>
    </w:rPr>
  </w:style>
  <w:style w:type="character" w:styleId="UnresolvedMention">
    <w:name w:val="Unresolved Mention"/>
    <w:basedOn w:val="DefaultParagraphFont"/>
    <w:uiPriority w:val="99"/>
    <w:semiHidden/>
    <w:unhideWhenUsed/>
    <w:rsid w:val="007D1F09"/>
    <w:rPr>
      <w:color w:val="605E5C"/>
      <w:shd w:val="clear" w:color="auto" w:fill="E1DFDD"/>
    </w:rPr>
  </w:style>
  <w:style w:type="character" w:styleId="Emphasis">
    <w:name w:val="Emphasis"/>
    <w:basedOn w:val="DefaultParagraphFont"/>
    <w:uiPriority w:val="20"/>
    <w:qFormat/>
    <w:rsid w:val="00A57FAF"/>
    <w:rPr>
      <w:i/>
      <w:iCs/>
    </w:rPr>
  </w:style>
  <w:style w:type="paragraph" w:styleId="NormalWeb">
    <w:name w:val="Normal (Web)"/>
    <w:basedOn w:val="Normal"/>
    <w:uiPriority w:val="99"/>
    <w:unhideWhenUsed/>
    <w:rsid w:val="00E47DC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47DC2"/>
    <w:rPr>
      <w:b/>
      <w:bCs/>
    </w:rPr>
  </w:style>
  <w:style w:type="character" w:customStyle="1" w:styleId="apple-converted-space">
    <w:name w:val="apple-converted-space"/>
    <w:basedOn w:val="DefaultParagraphFont"/>
    <w:rsid w:val="00E47DC2"/>
  </w:style>
  <w:style w:type="character" w:styleId="FollowedHyperlink">
    <w:name w:val="FollowedHyperlink"/>
    <w:basedOn w:val="DefaultParagraphFont"/>
    <w:uiPriority w:val="99"/>
    <w:semiHidden/>
    <w:unhideWhenUsed/>
    <w:rsid w:val="00E47DC2"/>
    <w:rPr>
      <w:color w:val="96607D" w:themeColor="followedHyperlink"/>
      <w:u w:val="single"/>
    </w:rPr>
  </w:style>
  <w:style w:type="paragraph" w:styleId="Header">
    <w:name w:val="header"/>
    <w:basedOn w:val="Normal"/>
    <w:link w:val="HeaderChar"/>
    <w:uiPriority w:val="99"/>
    <w:unhideWhenUsed/>
    <w:rsid w:val="00E47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DC2"/>
  </w:style>
  <w:style w:type="paragraph" w:styleId="Footer">
    <w:name w:val="footer"/>
    <w:basedOn w:val="Normal"/>
    <w:link w:val="FooterChar"/>
    <w:uiPriority w:val="99"/>
    <w:unhideWhenUsed/>
    <w:rsid w:val="00E47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DC2"/>
  </w:style>
  <w:style w:type="character" w:customStyle="1" w:styleId="whitespace-normal">
    <w:name w:val="whitespace-normal"/>
    <w:basedOn w:val="DefaultParagraphFont"/>
    <w:rsid w:val="00F15700"/>
  </w:style>
  <w:style w:type="paragraph" w:styleId="TOCHeading">
    <w:name w:val="TOC Heading"/>
    <w:basedOn w:val="Heading1"/>
    <w:next w:val="Normal"/>
    <w:uiPriority w:val="39"/>
    <w:unhideWhenUsed/>
    <w:qFormat/>
    <w:rsid w:val="00B24CC8"/>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B24CC8"/>
    <w:pPr>
      <w:spacing w:before="120" w:after="0"/>
    </w:pPr>
    <w:rPr>
      <w:b/>
      <w:bCs/>
      <w:i/>
      <w:iCs/>
    </w:rPr>
  </w:style>
  <w:style w:type="paragraph" w:styleId="TOC2">
    <w:name w:val="toc 2"/>
    <w:basedOn w:val="Normal"/>
    <w:next w:val="Normal"/>
    <w:autoRedefine/>
    <w:uiPriority w:val="39"/>
    <w:unhideWhenUsed/>
    <w:rsid w:val="00B24CC8"/>
    <w:pPr>
      <w:spacing w:before="120" w:after="0"/>
      <w:ind w:left="240"/>
    </w:pPr>
    <w:rPr>
      <w:b/>
      <w:bCs/>
      <w:sz w:val="22"/>
      <w:szCs w:val="22"/>
    </w:rPr>
  </w:style>
  <w:style w:type="paragraph" w:styleId="TOC3">
    <w:name w:val="toc 3"/>
    <w:basedOn w:val="Normal"/>
    <w:next w:val="Normal"/>
    <w:autoRedefine/>
    <w:uiPriority w:val="39"/>
    <w:unhideWhenUsed/>
    <w:rsid w:val="00B24CC8"/>
    <w:pPr>
      <w:spacing w:after="0"/>
      <w:ind w:left="480"/>
    </w:pPr>
    <w:rPr>
      <w:sz w:val="20"/>
      <w:szCs w:val="20"/>
    </w:rPr>
  </w:style>
  <w:style w:type="paragraph" w:styleId="TOC4">
    <w:name w:val="toc 4"/>
    <w:basedOn w:val="Normal"/>
    <w:next w:val="Normal"/>
    <w:autoRedefine/>
    <w:uiPriority w:val="39"/>
    <w:unhideWhenUsed/>
    <w:rsid w:val="00B24CC8"/>
    <w:pPr>
      <w:spacing w:after="0"/>
      <w:ind w:left="720"/>
    </w:pPr>
    <w:rPr>
      <w:sz w:val="20"/>
      <w:szCs w:val="20"/>
    </w:rPr>
  </w:style>
  <w:style w:type="paragraph" w:styleId="TOC5">
    <w:name w:val="toc 5"/>
    <w:basedOn w:val="Normal"/>
    <w:next w:val="Normal"/>
    <w:autoRedefine/>
    <w:uiPriority w:val="39"/>
    <w:unhideWhenUsed/>
    <w:rsid w:val="00B24CC8"/>
    <w:pPr>
      <w:spacing w:after="0"/>
      <w:ind w:left="960"/>
    </w:pPr>
    <w:rPr>
      <w:sz w:val="20"/>
      <w:szCs w:val="20"/>
    </w:rPr>
  </w:style>
  <w:style w:type="paragraph" w:styleId="TOC6">
    <w:name w:val="toc 6"/>
    <w:basedOn w:val="Normal"/>
    <w:next w:val="Normal"/>
    <w:autoRedefine/>
    <w:uiPriority w:val="39"/>
    <w:unhideWhenUsed/>
    <w:rsid w:val="00B24CC8"/>
    <w:pPr>
      <w:spacing w:after="0"/>
      <w:ind w:left="1200"/>
    </w:pPr>
    <w:rPr>
      <w:sz w:val="20"/>
      <w:szCs w:val="20"/>
    </w:rPr>
  </w:style>
  <w:style w:type="paragraph" w:styleId="TOC7">
    <w:name w:val="toc 7"/>
    <w:basedOn w:val="Normal"/>
    <w:next w:val="Normal"/>
    <w:autoRedefine/>
    <w:uiPriority w:val="39"/>
    <w:unhideWhenUsed/>
    <w:rsid w:val="00B24CC8"/>
    <w:pPr>
      <w:spacing w:after="0"/>
      <w:ind w:left="1440"/>
    </w:pPr>
    <w:rPr>
      <w:sz w:val="20"/>
      <w:szCs w:val="20"/>
    </w:rPr>
  </w:style>
  <w:style w:type="paragraph" w:styleId="TOC8">
    <w:name w:val="toc 8"/>
    <w:basedOn w:val="Normal"/>
    <w:next w:val="Normal"/>
    <w:autoRedefine/>
    <w:uiPriority w:val="39"/>
    <w:unhideWhenUsed/>
    <w:rsid w:val="00B24CC8"/>
    <w:pPr>
      <w:spacing w:after="0"/>
      <w:ind w:left="1680"/>
    </w:pPr>
    <w:rPr>
      <w:sz w:val="20"/>
      <w:szCs w:val="20"/>
    </w:rPr>
  </w:style>
  <w:style w:type="paragraph" w:styleId="TOC9">
    <w:name w:val="toc 9"/>
    <w:basedOn w:val="Normal"/>
    <w:next w:val="Normal"/>
    <w:autoRedefine/>
    <w:uiPriority w:val="39"/>
    <w:unhideWhenUsed/>
    <w:rsid w:val="00B24CC8"/>
    <w:pPr>
      <w:spacing w:after="0"/>
      <w:ind w:left="1920"/>
    </w:pPr>
    <w:rPr>
      <w:sz w:val="20"/>
      <w:szCs w:val="20"/>
    </w:rPr>
  </w:style>
  <w:style w:type="table" w:styleId="TableGrid">
    <w:name w:val="Table Grid"/>
    <w:basedOn w:val="TableNormal"/>
    <w:uiPriority w:val="59"/>
    <w:rsid w:val="0013465D"/>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ersonspreviewpersonspreviewitem-sc-euhkkl-2">
    <w:name w:val="personspreview__personspreviewitem-sc-euhkkl-2"/>
    <w:basedOn w:val="Normal"/>
    <w:rsid w:val="001346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PlainTable1">
    <w:name w:val="Plain Table 1"/>
    <w:basedOn w:val="TableNormal"/>
    <w:uiPriority w:val="41"/>
    <w:rsid w:val="005F177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ara1">
    <w:name w:val="Para 1"/>
    <w:basedOn w:val="Normal"/>
    <w:qFormat/>
    <w:rsid w:val="007D5C44"/>
    <w:pPr>
      <w:spacing w:beforeLines="100" w:afterLines="100" w:after="0" w:line="288" w:lineRule="atLeast"/>
    </w:pPr>
    <w:rPr>
      <w:rFonts w:ascii="Cambria" w:eastAsia="Cambria" w:hAnsi="Cambria" w:cs="Times New Roman"/>
      <w:color w:val="000000"/>
      <w:kern w:val="0"/>
      <w:shd w:val="clear" w:color="auto" w:fill="FFFF00"/>
      <w:lang w:val="en" w:eastAsia="en"/>
      <w14:ligatures w14:val="none"/>
    </w:rPr>
  </w:style>
  <w:style w:type="paragraph" w:customStyle="1" w:styleId="Para2">
    <w:name w:val="Para 2"/>
    <w:basedOn w:val="Normal"/>
    <w:qFormat/>
    <w:rsid w:val="007D5C44"/>
    <w:pPr>
      <w:spacing w:beforeLines="100" w:afterLines="100" w:after="0" w:line="288" w:lineRule="atLeast"/>
      <w:ind w:left="100" w:right="100"/>
    </w:pPr>
    <w:rPr>
      <w:rFonts w:ascii="Cambria" w:eastAsia="Cambria" w:hAnsi="Cambria" w:cs="Times New Roman"/>
      <w:i/>
      <w:iCs/>
      <w:color w:val="000000"/>
      <w:kern w:val="0"/>
      <w:shd w:val="clear" w:color="auto" w:fill="FFBBBB"/>
      <w:lang w:val="en" w:eastAsia="en"/>
      <w14:ligatures w14:val="none"/>
    </w:rPr>
  </w:style>
  <w:style w:type="paragraph" w:customStyle="1" w:styleId="Para3">
    <w:name w:val="Para 3"/>
    <w:basedOn w:val="Normal"/>
    <w:qFormat/>
    <w:rsid w:val="007D5C44"/>
    <w:pPr>
      <w:spacing w:beforeLines="100" w:afterLines="100" w:after="0" w:line="288" w:lineRule="atLeast"/>
    </w:pPr>
    <w:rPr>
      <w:rFonts w:ascii="Cambria" w:eastAsia="Cambria" w:hAnsi="Cambria" w:cs="Times New Roman"/>
      <w:i/>
      <w:iCs/>
      <w:color w:val="000000"/>
      <w:kern w:val="0"/>
      <w:shd w:val="clear" w:color="auto" w:fill="FFBBBB"/>
      <w:lang w:val="en" w:eastAsia="en"/>
      <w14:ligatures w14:val="none"/>
    </w:rPr>
  </w:style>
  <w:style w:type="character" w:customStyle="1" w:styleId="0Text">
    <w:name w:val="0 Text"/>
    <w:rsid w:val="007D5C44"/>
    <w:rPr>
      <w:i/>
      <w:iCs/>
      <w:shd w:val="clear" w:color="auto" w:fill="FFBBBB"/>
    </w:rPr>
  </w:style>
  <w:style w:type="character" w:customStyle="1" w:styleId="1Text">
    <w:name w:val="1 Text"/>
    <w:rsid w:val="007D5C44"/>
    <w:rPr>
      <w:shd w:val="clear" w:color="auto" w:fill="FFFF00"/>
    </w:rPr>
  </w:style>
  <w:style w:type="character" w:customStyle="1" w:styleId="2Text">
    <w:name w:val="2 Text"/>
    <w:rsid w:val="007D5C44"/>
    <w:rPr>
      <w:shd w:val="clear" w:color="auto" w:fill="auto"/>
    </w:rPr>
  </w:style>
  <w:style w:type="character" w:customStyle="1" w:styleId="3Text">
    <w:name w:val="3 Text"/>
    <w:rsid w:val="007D5C44"/>
    <w:rPr>
      <w:i/>
      <w:iCs/>
      <w:shd w:val="clear" w:color="auto" w:fill="FFFF00"/>
    </w:rPr>
  </w:style>
  <w:style w:type="character" w:customStyle="1" w:styleId="4Text">
    <w:name w:val="4 Text"/>
    <w:rsid w:val="007D5C44"/>
    <w:rPr>
      <w:i/>
      <w:iCs/>
      <w:shd w:val="clear" w:color="auto" w:fill="auto"/>
    </w:rPr>
  </w:style>
  <w:style w:type="paragraph" w:customStyle="1" w:styleId="Para5">
    <w:name w:val="Para 5"/>
    <w:basedOn w:val="Normal"/>
    <w:qFormat/>
    <w:rsid w:val="007D5C44"/>
    <w:pPr>
      <w:spacing w:beforeLines="100" w:afterLines="100" w:after="0" w:line="288" w:lineRule="atLeast"/>
      <w:ind w:left="100" w:right="100"/>
    </w:pPr>
    <w:rPr>
      <w:rFonts w:ascii="Cambria" w:eastAsia="Cambria" w:hAnsi="Cambria" w:cs="Times New Roman"/>
      <w:color w:val="000000"/>
      <w:kern w:val="0"/>
      <w:shd w:val="clear" w:color="auto" w:fill="FFFF00"/>
      <w:lang w:val="en" w:eastAsia="en"/>
      <w14:ligatures w14:val="none"/>
    </w:rPr>
  </w:style>
  <w:style w:type="paragraph" w:customStyle="1" w:styleId="Para4">
    <w:name w:val="Para 4"/>
    <w:basedOn w:val="Normal"/>
    <w:qFormat/>
    <w:rsid w:val="007D5C44"/>
    <w:pPr>
      <w:spacing w:beforeLines="100" w:afterLines="100" w:after="0" w:line="288" w:lineRule="atLeast"/>
      <w:ind w:left="100" w:right="100"/>
    </w:pPr>
    <w:rPr>
      <w:rFonts w:ascii="Cambria" w:eastAsia="Cambria" w:hAnsi="Cambria" w:cs="Times New Roman"/>
      <w:i/>
      <w:iCs/>
      <w:color w:val="000000"/>
      <w:kern w:val="0"/>
      <w:shd w:val="clear" w:color="auto" w:fill="FFBBBB"/>
      <w:lang w:val="en" w:eastAsia="en"/>
      <w14:ligatures w14:val="none"/>
    </w:rPr>
  </w:style>
  <w:style w:type="paragraph" w:styleId="ListBullet">
    <w:name w:val="List Bullet"/>
    <w:basedOn w:val="Normal"/>
    <w:uiPriority w:val="99"/>
    <w:unhideWhenUsed/>
    <w:rsid w:val="007D5C44"/>
    <w:pPr>
      <w:numPr>
        <w:numId w:val="32"/>
      </w:numPr>
      <w:tabs>
        <w:tab w:val="clear" w:pos="360"/>
      </w:tabs>
      <w:spacing w:after="200" w:line="276" w:lineRule="auto"/>
      <w:ind w:left="0" w:firstLine="0"/>
      <w:contextualSpacing/>
    </w:pPr>
    <w:rPr>
      <w:rFonts w:eastAsiaTheme="minorEastAsia"/>
      <w:kern w:val="0"/>
      <w:sz w:val="22"/>
      <w:szCs w:val="22"/>
      <w:lang w:val="en-US"/>
      <w14:ligatures w14:val="none"/>
    </w:rPr>
  </w:style>
  <w:style w:type="table" w:styleId="TableGridLight">
    <w:name w:val="Grid Table Light"/>
    <w:basedOn w:val="TableNormal"/>
    <w:uiPriority w:val="40"/>
    <w:rsid w:val="009D015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423A8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4C129A"/>
    <w:pPr>
      <w:spacing w:after="0"/>
    </w:pPr>
    <w:rPr>
      <w:i/>
      <w:iCs/>
      <w:sz w:val="20"/>
      <w:szCs w:val="20"/>
    </w:rPr>
  </w:style>
  <w:style w:type="paragraph" w:styleId="NoSpacing">
    <w:name w:val="No Spacing"/>
    <w:link w:val="NoSpacingChar"/>
    <w:uiPriority w:val="1"/>
    <w:qFormat/>
    <w:rsid w:val="00586E9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86E93"/>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750">
      <w:marLeft w:val="0"/>
      <w:marRight w:val="0"/>
      <w:marTop w:val="0"/>
      <w:marBottom w:val="0"/>
      <w:divBdr>
        <w:top w:val="none" w:sz="0" w:space="0" w:color="auto"/>
        <w:left w:val="none" w:sz="0" w:space="0" w:color="auto"/>
        <w:bottom w:val="none" w:sz="0" w:space="0" w:color="auto"/>
        <w:right w:val="none" w:sz="0" w:space="0" w:color="auto"/>
      </w:divBdr>
    </w:div>
    <w:div w:id="204124">
      <w:marLeft w:val="0"/>
      <w:marRight w:val="0"/>
      <w:marTop w:val="0"/>
      <w:marBottom w:val="0"/>
      <w:divBdr>
        <w:top w:val="none" w:sz="0" w:space="0" w:color="auto"/>
        <w:left w:val="none" w:sz="0" w:space="0" w:color="auto"/>
        <w:bottom w:val="none" w:sz="0" w:space="0" w:color="auto"/>
        <w:right w:val="none" w:sz="0" w:space="0" w:color="auto"/>
      </w:divBdr>
    </w:div>
    <w:div w:id="207755">
      <w:marLeft w:val="0"/>
      <w:marRight w:val="0"/>
      <w:marTop w:val="0"/>
      <w:marBottom w:val="0"/>
      <w:divBdr>
        <w:top w:val="none" w:sz="0" w:space="0" w:color="auto"/>
        <w:left w:val="none" w:sz="0" w:space="0" w:color="auto"/>
        <w:bottom w:val="none" w:sz="0" w:space="0" w:color="auto"/>
        <w:right w:val="none" w:sz="0" w:space="0" w:color="auto"/>
      </w:divBdr>
    </w:div>
    <w:div w:id="398417">
      <w:marLeft w:val="0"/>
      <w:marRight w:val="0"/>
      <w:marTop w:val="0"/>
      <w:marBottom w:val="0"/>
      <w:divBdr>
        <w:top w:val="none" w:sz="0" w:space="0" w:color="auto"/>
        <w:left w:val="none" w:sz="0" w:space="0" w:color="auto"/>
        <w:bottom w:val="none" w:sz="0" w:space="0" w:color="auto"/>
        <w:right w:val="none" w:sz="0" w:space="0" w:color="auto"/>
      </w:divBdr>
    </w:div>
    <w:div w:id="595047">
      <w:marLeft w:val="0"/>
      <w:marRight w:val="0"/>
      <w:marTop w:val="0"/>
      <w:marBottom w:val="0"/>
      <w:divBdr>
        <w:top w:val="none" w:sz="0" w:space="0" w:color="auto"/>
        <w:left w:val="none" w:sz="0" w:space="0" w:color="auto"/>
        <w:bottom w:val="none" w:sz="0" w:space="0" w:color="auto"/>
        <w:right w:val="none" w:sz="0" w:space="0" w:color="auto"/>
      </w:divBdr>
    </w:div>
    <w:div w:id="935824">
      <w:marLeft w:val="0"/>
      <w:marRight w:val="0"/>
      <w:marTop w:val="0"/>
      <w:marBottom w:val="0"/>
      <w:divBdr>
        <w:top w:val="none" w:sz="0" w:space="0" w:color="auto"/>
        <w:left w:val="none" w:sz="0" w:space="0" w:color="auto"/>
        <w:bottom w:val="none" w:sz="0" w:space="0" w:color="auto"/>
        <w:right w:val="none" w:sz="0" w:space="0" w:color="auto"/>
      </w:divBdr>
    </w:div>
    <w:div w:id="1009472">
      <w:marLeft w:val="0"/>
      <w:marRight w:val="0"/>
      <w:marTop w:val="0"/>
      <w:marBottom w:val="0"/>
      <w:divBdr>
        <w:top w:val="none" w:sz="0" w:space="0" w:color="auto"/>
        <w:left w:val="none" w:sz="0" w:space="0" w:color="auto"/>
        <w:bottom w:val="none" w:sz="0" w:space="0" w:color="auto"/>
        <w:right w:val="none" w:sz="0" w:space="0" w:color="auto"/>
      </w:divBdr>
    </w:div>
    <w:div w:id="1128113">
      <w:marLeft w:val="0"/>
      <w:marRight w:val="0"/>
      <w:marTop w:val="0"/>
      <w:marBottom w:val="0"/>
      <w:divBdr>
        <w:top w:val="none" w:sz="0" w:space="0" w:color="auto"/>
        <w:left w:val="none" w:sz="0" w:space="0" w:color="auto"/>
        <w:bottom w:val="none" w:sz="0" w:space="0" w:color="auto"/>
        <w:right w:val="none" w:sz="0" w:space="0" w:color="auto"/>
      </w:divBdr>
    </w:div>
    <w:div w:id="1519066">
      <w:marLeft w:val="0"/>
      <w:marRight w:val="0"/>
      <w:marTop w:val="0"/>
      <w:marBottom w:val="0"/>
      <w:divBdr>
        <w:top w:val="none" w:sz="0" w:space="0" w:color="auto"/>
        <w:left w:val="none" w:sz="0" w:space="0" w:color="auto"/>
        <w:bottom w:val="none" w:sz="0" w:space="0" w:color="auto"/>
        <w:right w:val="none" w:sz="0" w:space="0" w:color="auto"/>
      </w:divBdr>
    </w:div>
    <w:div w:id="1590267">
      <w:marLeft w:val="0"/>
      <w:marRight w:val="0"/>
      <w:marTop w:val="0"/>
      <w:marBottom w:val="0"/>
      <w:divBdr>
        <w:top w:val="none" w:sz="0" w:space="0" w:color="auto"/>
        <w:left w:val="none" w:sz="0" w:space="0" w:color="auto"/>
        <w:bottom w:val="none" w:sz="0" w:space="0" w:color="auto"/>
        <w:right w:val="none" w:sz="0" w:space="0" w:color="auto"/>
      </w:divBdr>
    </w:div>
    <w:div w:id="2123587">
      <w:marLeft w:val="0"/>
      <w:marRight w:val="0"/>
      <w:marTop w:val="0"/>
      <w:marBottom w:val="0"/>
      <w:divBdr>
        <w:top w:val="none" w:sz="0" w:space="0" w:color="auto"/>
        <w:left w:val="none" w:sz="0" w:space="0" w:color="auto"/>
        <w:bottom w:val="none" w:sz="0" w:space="0" w:color="auto"/>
        <w:right w:val="none" w:sz="0" w:space="0" w:color="auto"/>
      </w:divBdr>
    </w:div>
    <w:div w:id="2170762">
      <w:marLeft w:val="0"/>
      <w:marRight w:val="0"/>
      <w:marTop w:val="0"/>
      <w:marBottom w:val="0"/>
      <w:divBdr>
        <w:top w:val="none" w:sz="0" w:space="0" w:color="auto"/>
        <w:left w:val="none" w:sz="0" w:space="0" w:color="auto"/>
        <w:bottom w:val="none" w:sz="0" w:space="0" w:color="auto"/>
        <w:right w:val="none" w:sz="0" w:space="0" w:color="auto"/>
      </w:divBdr>
    </w:div>
    <w:div w:id="2633399">
      <w:marLeft w:val="0"/>
      <w:marRight w:val="0"/>
      <w:marTop w:val="0"/>
      <w:marBottom w:val="0"/>
      <w:divBdr>
        <w:top w:val="none" w:sz="0" w:space="0" w:color="auto"/>
        <w:left w:val="none" w:sz="0" w:space="0" w:color="auto"/>
        <w:bottom w:val="none" w:sz="0" w:space="0" w:color="auto"/>
        <w:right w:val="none" w:sz="0" w:space="0" w:color="auto"/>
      </w:divBdr>
    </w:div>
    <w:div w:id="2709028">
      <w:marLeft w:val="0"/>
      <w:marRight w:val="0"/>
      <w:marTop w:val="0"/>
      <w:marBottom w:val="0"/>
      <w:divBdr>
        <w:top w:val="none" w:sz="0" w:space="0" w:color="auto"/>
        <w:left w:val="none" w:sz="0" w:space="0" w:color="auto"/>
        <w:bottom w:val="none" w:sz="0" w:space="0" w:color="auto"/>
        <w:right w:val="none" w:sz="0" w:space="0" w:color="auto"/>
      </w:divBdr>
    </w:div>
    <w:div w:id="2753178">
      <w:marLeft w:val="0"/>
      <w:marRight w:val="0"/>
      <w:marTop w:val="0"/>
      <w:marBottom w:val="0"/>
      <w:divBdr>
        <w:top w:val="none" w:sz="0" w:space="0" w:color="auto"/>
        <w:left w:val="none" w:sz="0" w:space="0" w:color="auto"/>
        <w:bottom w:val="none" w:sz="0" w:space="0" w:color="auto"/>
        <w:right w:val="none" w:sz="0" w:space="0" w:color="auto"/>
      </w:divBdr>
    </w:div>
    <w:div w:id="2823513">
      <w:marLeft w:val="0"/>
      <w:marRight w:val="0"/>
      <w:marTop w:val="0"/>
      <w:marBottom w:val="0"/>
      <w:divBdr>
        <w:top w:val="none" w:sz="0" w:space="0" w:color="auto"/>
        <w:left w:val="none" w:sz="0" w:space="0" w:color="auto"/>
        <w:bottom w:val="none" w:sz="0" w:space="0" w:color="auto"/>
        <w:right w:val="none" w:sz="0" w:space="0" w:color="auto"/>
      </w:divBdr>
    </w:div>
    <w:div w:id="3214267">
      <w:marLeft w:val="0"/>
      <w:marRight w:val="0"/>
      <w:marTop w:val="0"/>
      <w:marBottom w:val="0"/>
      <w:divBdr>
        <w:top w:val="none" w:sz="0" w:space="0" w:color="auto"/>
        <w:left w:val="none" w:sz="0" w:space="0" w:color="auto"/>
        <w:bottom w:val="none" w:sz="0" w:space="0" w:color="auto"/>
        <w:right w:val="none" w:sz="0" w:space="0" w:color="auto"/>
      </w:divBdr>
    </w:div>
    <w:div w:id="3242686">
      <w:marLeft w:val="0"/>
      <w:marRight w:val="0"/>
      <w:marTop w:val="0"/>
      <w:marBottom w:val="0"/>
      <w:divBdr>
        <w:top w:val="none" w:sz="0" w:space="0" w:color="auto"/>
        <w:left w:val="none" w:sz="0" w:space="0" w:color="auto"/>
        <w:bottom w:val="none" w:sz="0" w:space="0" w:color="auto"/>
        <w:right w:val="none" w:sz="0" w:space="0" w:color="auto"/>
      </w:divBdr>
    </w:div>
    <w:div w:id="3554132">
      <w:marLeft w:val="0"/>
      <w:marRight w:val="0"/>
      <w:marTop w:val="0"/>
      <w:marBottom w:val="0"/>
      <w:divBdr>
        <w:top w:val="none" w:sz="0" w:space="0" w:color="auto"/>
        <w:left w:val="none" w:sz="0" w:space="0" w:color="auto"/>
        <w:bottom w:val="none" w:sz="0" w:space="0" w:color="auto"/>
        <w:right w:val="none" w:sz="0" w:space="0" w:color="auto"/>
      </w:divBdr>
    </w:div>
    <w:div w:id="3559961">
      <w:marLeft w:val="0"/>
      <w:marRight w:val="0"/>
      <w:marTop w:val="0"/>
      <w:marBottom w:val="0"/>
      <w:divBdr>
        <w:top w:val="none" w:sz="0" w:space="0" w:color="auto"/>
        <w:left w:val="none" w:sz="0" w:space="0" w:color="auto"/>
        <w:bottom w:val="none" w:sz="0" w:space="0" w:color="auto"/>
        <w:right w:val="none" w:sz="0" w:space="0" w:color="auto"/>
      </w:divBdr>
    </w:div>
    <w:div w:id="3941124">
      <w:marLeft w:val="0"/>
      <w:marRight w:val="0"/>
      <w:marTop w:val="0"/>
      <w:marBottom w:val="0"/>
      <w:divBdr>
        <w:top w:val="none" w:sz="0" w:space="0" w:color="auto"/>
        <w:left w:val="none" w:sz="0" w:space="0" w:color="auto"/>
        <w:bottom w:val="none" w:sz="0" w:space="0" w:color="auto"/>
        <w:right w:val="none" w:sz="0" w:space="0" w:color="auto"/>
      </w:divBdr>
    </w:div>
    <w:div w:id="4476543">
      <w:marLeft w:val="0"/>
      <w:marRight w:val="0"/>
      <w:marTop w:val="0"/>
      <w:marBottom w:val="0"/>
      <w:divBdr>
        <w:top w:val="none" w:sz="0" w:space="0" w:color="auto"/>
        <w:left w:val="none" w:sz="0" w:space="0" w:color="auto"/>
        <w:bottom w:val="none" w:sz="0" w:space="0" w:color="auto"/>
        <w:right w:val="none" w:sz="0" w:space="0" w:color="auto"/>
      </w:divBdr>
    </w:div>
    <w:div w:id="4554083">
      <w:marLeft w:val="0"/>
      <w:marRight w:val="0"/>
      <w:marTop w:val="0"/>
      <w:marBottom w:val="0"/>
      <w:divBdr>
        <w:top w:val="none" w:sz="0" w:space="0" w:color="auto"/>
        <w:left w:val="none" w:sz="0" w:space="0" w:color="auto"/>
        <w:bottom w:val="none" w:sz="0" w:space="0" w:color="auto"/>
        <w:right w:val="none" w:sz="0" w:space="0" w:color="auto"/>
      </w:divBdr>
    </w:div>
    <w:div w:id="4942767">
      <w:marLeft w:val="0"/>
      <w:marRight w:val="0"/>
      <w:marTop w:val="0"/>
      <w:marBottom w:val="0"/>
      <w:divBdr>
        <w:top w:val="none" w:sz="0" w:space="0" w:color="auto"/>
        <w:left w:val="none" w:sz="0" w:space="0" w:color="auto"/>
        <w:bottom w:val="none" w:sz="0" w:space="0" w:color="auto"/>
        <w:right w:val="none" w:sz="0" w:space="0" w:color="auto"/>
      </w:divBdr>
    </w:div>
    <w:div w:id="4943550">
      <w:marLeft w:val="0"/>
      <w:marRight w:val="0"/>
      <w:marTop w:val="0"/>
      <w:marBottom w:val="0"/>
      <w:divBdr>
        <w:top w:val="none" w:sz="0" w:space="0" w:color="auto"/>
        <w:left w:val="none" w:sz="0" w:space="0" w:color="auto"/>
        <w:bottom w:val="none" w:sz="0" w:space="0" w:color="auto"/>
        <w:right w:val="none" w:sz="0" w:space="0" w:color="auto"/>
      </w:divBdr>
    </w:div>
    <w:div w:id="4984400">
      <w:marLeft w:val="0"/>
      <w:marRight w:val="0"/>
      <w:marTop w:val="0"/>
      <w:marBottom w:val="0"/>
      <w:divBdr>
        <w:top w:val="none" w:sz="0" w:space="0" w:color="auto"/>
        <w:left w:val="none" w:sz="0" w:space="0" w:color="auto"/>
        <w:bottom w:val="none" w:sz="0" w:space="0" w:color="auto"/>
        <w:right w:val="none" w:sz="0" w:space="0" w:color="auto"/>
      </w:divBdr>
    </w:div>
    <w:div w:id="4990224">
      <w:marLeft w:val="0"/>
      <w:marRight w:val="0"/>
      <w:marTop w:val="0"/>
      <w:marBottom w:val="0"/>
      <w:divBdr>
        <w:top w:val="none" w:sz="0" w:space="0" w:color="auto"/>
        <w:left w:val="none" w:sz="0" w:space="0" w:color="auto"/>
        <w:bottom w:val="none" w:sz="0" w:space="0" w:color="auto"/>
        <w:right w:val="none" w:sz="0" w:space="0" w:color="auto"/>
      </w:divBdr>
    </w:div>
    <w:div w:id="5177859">
      <w:marLeft w:val="0"/>
      <w:marRight w:val="0"/>
      <w:marTop w:val="0"/>
      <w:marBottom w:val="0"/>
      <w:divBdr>
        <w:top w:val="none" w:sz="0" w:space="0" w:color="auto"/>
        <w:left w:val="none" w:sz="0" w:space="0" w:color="auto"/>
        <w:bottom w:val="none" w:sz="0" w:space="0" w:color="auto"/>
        <w:right w:val="none" w:sz="0" w:space="0" w:color="auto"/>
      </w:divBdr>
    </w:div>
    <w:div w:id="5330990">
      <w:marLeft w:val="0"/>
      <w:marRight w:val="0"/>
      <w:marTop w:val="0"/>
      <w:marBottom w:val="0"/>
      <w:divBdr>
        <w:top w:val="none" w:sz="0" w:space="0" w:color="auto"/>
        <w:left w:val="none" w:sz="0" w:space="0" w:color="auto"/>
        <w:bottom w:val="none" w:sz="0" w:space="0" w:color="auto"/>
        <w:right w:val="none" w:sz="0" w:space="0" w:color="auto"/>
      </w:divBdr>
    </w:div>
    <w:div w:id="5904935">
      <w:marLeft w:val="0"/>
      <w:marRight w:val="0"/>
      <w:marTop w:val="0"/>
      <w:marBottom w:val="0"/>
      <w:divBdr>
        <w:top w:val="none" w:sz="0" w:space="0" w:color="auto"/>
        <w:left w:val="none" w:sz="0" w:space="0" w:color="auto"/>
        <w:bottom w:val="none" w:sz="0" w:space="0" w:color="auto"/>
        <w:right w:val="none" w:sz="0" w:space="0" w:color="auto"/>
      </w:divBdr>
    </w:div>
    <w:div w:id="5984988">
      <w:marLeft w:val="0"/>
      <w:marRight w:val="0"/>
      <w:marTop w:val="0"/>
      <w:marBottom w:val="0"/>
      <w:divBdr>
        <w:top w:val="none" w:sz="0" w:space="0" w:color="auto"/>
        <w:left w:val="none" w:sz="0" w:space="0" w:color="auto"/>
        <w:bottom w:val="none" w:sz="0" w:space="0" w:color="auto"/>
        <w:right w:val="none" w:sz="0" w:space="0" w:color="auto"/>
      </w:divBdr>
    </w:div>
    <w:div w:id="6098417">
      <w:marLeft w:val="0"/>
      <w:marRight w:val="0"/>
      <w:marTop w:val="0"/>
      <w:marBottom w:val="0"/>
      <w:divBdr>
        <w:top w:val="none" w:sz="0" w:space="0" w:color="auto"/>
        <w:left w:val="none" w:sz="0" w:space="0" w:color="auto"/>
        <w:bottom w:val="none" w:sz="0" w:space="0" w:color="auto"/>
        <w:right w:val="none" w:sz="0" w:space="0" w:color="auto"/>
      </w:divBdr>
    </w:div>
    <w:div w:id="6640638">
      <w:marLeft w:val="0"/>
      <w:marRight w:val="0"/>
      <w:marTop w:val="0"/>
      <w:marBottom w:val="0"/>
      <w:divBdr>
        <w:top w:val="none" w:sz="0" w:space="0" w:color="auto"/>
        <w:left w:val="none" w:sz="0" w:space="0" w:color="auto"/>
        <w:bottom w:val="none" w:sz="0" w:space="0" w:color="auto"/>
        <w:right w:val="none" w:sz="0" w:space="0" w:color="auto"/>
      </w:divBdr>
    </w:div>
    <w:div w:id="6713259">
      <w:marLeft w:val="0"/>
      <w:marRight w:val="0"/>
      <w:marTop w:val="0"/>
      <w:marBottom w:val="0"/>
      <w:divBdr>
        <w:top w:val="none" w:sz="0" w:space="0" w:color="auto"/>
        <w:left w:val="none" w:sz="0" w:space="0" w:color="auto"/>
        <w:bottom w:val="none" w:sz="0" w:space="0" w:color="auto"/>
        <w:right w:val="none" w:sz="0" w:space="0" w:color="auto"/>
      </w:divBdr>
    </w:div>
    <w:div w:id="6752963">
      <w:marLeft w:val="0"/>
      <w:marRight w:val="0"/>
      <w:marTop w:val="0"/>
      <w:marBottom w:val="0"/>
      <w:divBdr>
        <w:top w:val="none" w:sz="0" w:space="0" w:color="auto"/>
        <w:left w:val="none" w:sz="0" w:space="0" w:color="auto"/>
        <w:bottom w:val="none" w:sz="0" w:space="0" w:color="auto"/>
        <w:right w:val="none" w:sz="0" w:space="0" w:color="auto"/>
      </w:divBdr>
    </w:div>
    <w:div w:id="6907207">
      <w:marLeft w:val="0"/>
      <w:marRight w:val="0"/>
      <w:marTop w:val="0"/>
      <w:marBottom w:val="0"/>
      <w:divBdr>
        <w:top w:val="none" w:sz="0" w:space="0" w:color="auto"/>
        <w:left w:val="none" w:sz="0" w:space="0" w:color="auto"/>
        <w:bottom w:val="none" w:sz="0" w:space="0" w:color="auto"/>
        <w:right w:val="none" w:sz="0" w:space="0" w:color="auto"/>
      </w:divBdr>
    </w:div>
    <w:div w:id="6950443">
      <w:marLeft w:val="0"/>
      <w:marRight w:val="0"/>
      <w:marTop w:val="0"/>
      <w:marBottom w:val="0"/>
      <w:divBdr>
        <w:top w:val="none" w:sz="0" w:space="0" w:color="auto"/>
        <w:left w:val="none" w:sz="0" w:space="0" w:color="auto"/>
        <w:bottom w:val="none" w:sz="0" w:space="0" w:color="auto"/>
        <w:right w:val="none" w:sz="0" w:space="0" w:color="auto"/>
      </w:divBdr>
    </w:div>
    <w:div w:id="6950479">
      <w:marLeft w:val="0"/>
      <w:marRight w:val="0"/>
      <w:marTop w:val="0"/>
      <w:marBottom w:val="0"/>
      <w:divBdr>
        <w:top w:val="none" w:sz="0" w:space="0" w:color="auto"/>
        <w:left w:val="none" w:sz="0" w:space="0" w:color="auto"/>
        <w:bottom w:val="none" w:sz="0" w:space="0" w:color="auto"/>
        <w:right w:val="none" w:sz="0" w:space="0" w:color="auto"/>
      </w:divBdr>
    </w:div>
    <w:div w:id="7680304">
      <w:marLeft w:val="0"/>
      <w:marRight w:val="0"/>
      <w:marTop w:val="0"/>
      <w:marBottom w:val="0"/>
      <w:divBdr>
        <w:top w:val="none" w:sz="0" w:space="0" w:color="auto"/>
        <w:left w:val="none" w:sz="0" w:space="0" w:color="auto"/>
        <w:bottom w:val="none" w:sz="0" w:space="0" w:color="auto"/>
        <w:right w:val="none" w:sz="0" w:space="0" w:color="auto"/>
      </w:divBdr>
    </w:div>
    <w:div w:id="8337603">
      <w:marLeft w:val="0"/>
      <w:marRight w:val="0"/>
      <w:marTop w:val="0"/>
      <w:marBottom w:val="0"/>
      <w:divBdr>
        <w:top w:val="none" w:sz="0" w:space="0" w:color="auto"/>
        <w:left w:val="none" w:sz="0" w:space="0" w:color="auto"/>
        <w:bottom w:val="none" w:sz="0" w:space="0" w:color="auto"/>
        <w:right w:val="none" w:sz="0" w:space="0" w:color="auto"/>
      </w:divBdr>
    </w:div>
    <w:div w:id="8412098">
      <w:marLeft w:val="0"/>
      <w:marRight w:val="0"/>
      <w:marTop w:val="0"/>
      <w:marBottom w:val="0"/>
      <w:divBdr>
        <w:top w:val="none" w:sz="0" w:space="0" w:color="auto"/>
        <w:left w:val="none" w:sz="0" w:space="0" w:color="auto"/>
        <w:bottom w:val="none" w:sz="0" w:space="0" w:color="auto"/>
        <w:right w:val="none" w:sz="0" w:space="0" w:color="auto"/>
      </w:divBdr>
    </w:div>
    <w:div w:id="8530748">
      <w:marLeft w:val="0"/>
      <w:marRight w:val="0"/>
      <w:marTop w:val="0"/>
      <w:marBottom w:val="0"/>
      <w:divBdr>
        <w:top w:val="none" w:sz="0" w:space="0" w:color="auto"/>
        <w:left w:val="none" w:sz="0" w:space="0" w:color="auto"/>
        <w:bottom w:val="none" w:sz="0" w:space="0" w:color="auto"/>
        <w:right w:val="none" w:sz="0" w:space="0" w:color="auto"/>
      </w:divBdr>
    </w:div>
    <w:div w:id="8602179">
      <w:marLeft w:val="0"/>
      <w:marRight w:val="0"/>
      <w:marTop w:val="0"/>
      <w:marBottom w:val="0"/>
      <w:divBdr>
        <w:top w:val="none" w:sz="0" w:space="0" w:color="auto"/>
        <w:left w:val="none" w:sz="0" w:space="0" w:color="auto"/>
        <w:bottom w:val="none" w:sz="0" w:space="0" w:color="auto"/>
        <w:right w:val="none" w:sz="0" w:space="0" w:color="auto"/>
      </w:divBdr>
    </w:div>
    <w:div w:id="8680257">
      <w:marLeft w:val="0"/>
      <w:marRight w:val="0"/>
      <w:marTop w:val="0"/>
      <w:marBottom w:val="0"/>
      <w:divBdr>
        <w:top w:val="none" w:sz="0" w:space="0" w:color="auto"/>
        <w:left w:val="none" w:sz="0" w:space="0" w:color="auto"/>
        <w:bottom w:val="none" w:sz="0" w:space="0" w:color="auto"/>
        <w:right w:val="none" w:sz="0" w:space="0" w:color="auto"/>
      </w:divBdr>
    </w:div>
    <w:div w:id="8802062">
      <w:marLeft w:val="0"/>
      <w:marRight w:val="0"/>
      <w:marTop w:val="0"/>
      <w:marBottom w:val="0"/>
      <w:divBdr>
        <w:top w:val="none" w:sz="0" w:space="0" w:color="auto"/>
        <w:left w:val="none" w:sz="0" w:space="0" w:color="auto"/>
        <w:bottom w:val="none" w:sz="0" w:space="0" w:color="auto"/>
        <w:right w:val="none" w:sz="0" w:space="0" w:color="auto"/>
      </w:divBdr>
    </w:div>
    <w:div w:id="9724296">
      <w:marLeft w:val="0"/>
      <w:marRight w:val="0"/>
      <w:marTop w:val="0"/>
      <w:marBottom w:val="0"/>
      <w:divBdr>
        <w:top w:val="none" w:sz="0" w:space="0" w:color="auto"/>
        <w:left w:val="none" w:sz="0" w:space="0" w:color="auto"/>
        <w:bottom w:val="none" w:sz="0" w:space="0" w:color="auto"/>
        <w:right w:val="none" w:sz="0" w:space="0" w:color="auto"/>
      </w:divBdr>
    </w:div>
    <w:div w:id="10031621">
      <w:marLeft w:val="0"/>
      <w:marRight w:val="0"/>
      <w:marTop w:val="0"/>
      <w:marBottom w:val="0"/>
      <w:divBdr>
        <w:top w:val="none" w:sz="0" w:space="0" w:color="auto"/>
        <w:left w:val="none" w:sz="0" w:space="0" w:color="auto"/>
        <w:bottom w:val="none" w:sz="0" w:space="0" w:color="auto"/>
        <w:right w:val="none" w:sz="0" w:space="0" w:color="auto"/>
      </w:divBdr>
    </w:div>
    <w:div w:id="10377284">
      <w:marLeft w:val="0"/>
      <w:marRight w:val="0"/>
      <w:marTop w:val="0"/>
      <w:marBottom w:val="0"/>
      <w:divBdr>
        <w:top w:val="none" w:sz="0" w:space="0" w:color="auto"/>
        <w:left w:val="none" w:sz="0" w:space="0" w:color="auto"/>
        <w:bottom w:val="none" w:sz="0" w:space="0" w:color="auto"/>
        <w:right w:val="none" w:sz="0" w:space="0" w:color="auto"/>
      </w:divBdr>
    </w:div>
    <w:div w:id="10570855">
      <w:marLeft w:val="0"/>
      <w:marRight w:val="0"/>
      <w:marTop w:val="0"/>
      <w:marBottom w:val="0"/>
      <w:divBdr>
        <w:top w:val="none" w:sz="0" w:space="0" w:color="auto"/>
        <w:left w:val="none" w:sz="0" w:space="0" w:color="auto"/>
        <w:bottom w:val="none" w:sz="0" w:space="0" w:color="auto"/>
        <w:right w:val="none" w:sz="0" w:space="0" w:color="auto"/>
      </w:divBdr>
    </w:div>
    <w:div w:id="10885036">
      <w:marLeft w:val="0"/>
      <w:marRight w:val="0"/>
      <w:marTop w:val="0"/>
      <w:marBottom w:val="0"/>
      <w:divBdr>
        <w:top w:val="none" w:sz="0" w:space="0" w:color="auto"/>
        <w:left w:val="none" w:sz="0" w:space="0" w:color="auto"/>
        <w:bottom w:val="none" w:sz="0" w:space="0" w:color="auto"/>
        <w:right w:val="none" w:sz="0" w:space="0" w:color="auto"/>
      </w:divBdr>
    </w:div>
    <w:div w:id="10958692">
      <w:marLeft w:val="0"/>
      <w:marRight w:val="0"/>
      <w:marTop w:val="0"/>
      <w:marBottom w:val="0"/>
      <w:divBdr>
        <w:top w:val="none" w:sz="0" w:space="0" w:color="auto"/>
        <w:left w:val="none" w:sz="0" w:space="0" w:color="auto"/>
        <w:bottom w:val="none" w:sz="0" w:space="0" w:color="auto"/>
        <w:right w:val="none" w:sz="0" w:space="0" w:color="auto"/>
      </w:divBdr>
    </w:div>
    <w:div w:id="11155298">
      <w:marLeft w:val="0"/>
      <w:marRight w:val="0"/>
      <w:marTop w:val="0"/>
      <w:marBottom w:val="0"/>
      <w:divBdr>
        <w:top w:val="none" w:sz="0" w:space="0" w:color="auto"/>
        <w:left w:val="none" w:sz="0" w:space="0" w:color="auto"/>
        <w:bottom w:val="none" w:sz="0" w:space="0" w:color="auto"/>
        <w:right w:val="none" w:sz="0" w:space="0" w:color="auto"/>
      </w:divBdr>
    </w:div>
    <w:div w:id="11347174">
      <w:marLeft w:val="0"/>
      <w:marRight w:val="0"/>
      <w:marTop w:val="0"/>
      <w:marBottom w:val="0"/>
      <w:divBdr>
        <w:top w:val="none" w:sz="0" w:space="0" w:color="auto"/>
        <w:left w:val="none" w:sz="0" w:space="0" w:color="auto"/>
        <w:bottom w:val="none" w:sz="0" w:space="0" w:color="auto"/>
        <w:right w:val="none" w:sz="0" w:space="0" w:color="auto"/>
      </w:divBdr>
    </w:div>
    <w:div w:id="11928774">
      <w:marLeft w:val="0"/>
      <w:marRight w:val="0"/>
      <w:marTop w:val="0"/>
      <w:marBottom w:val="0"/>
      <w:divBdr>
        <w:top w:val="none" w:sz="0" w:space="0" w:color="auto"/>
        <w:left w:val="none" w:sz="0" w:space="0" w:color="auto"/>
        <w:bottom w:val="none" w:sz="0" w:space="0" w:color="auto"/>
        <w:right w:val="none" w:sz="0" w:space="0" w:color="auto"/>
      </w:divBdr>
    </w:div>
    <w:div w:id="11958654">
      <w:marLeft w:val="0"/>
      <w:marRight w:val="0"/>
      <w:marTop w:val="0"/>
      <w:marBottom w:val="0"/>
      <w:divBdr>
        <w:top w:val="none" w:sz="0" w:space="0" w:color="auto"/>
        <w:left w:val="none" w:sz="0" w:space="0" w:color="auto"/>
        <w:bottom w:val="none" w:sz="0" w:space="0" w:color="auto"/>
        <w:right w:val="none" w:sz="0" w:space="0" w:color="auto"/>
      </w:divBdr>
    </w:div>
    <w:div w:id="11996378">
      <w:marLeft w:val="0"/>
      <w:marRight w:val="0"/>
      <w:marTop w:val="0"/>
      <w:marBottom w:val="0"/>
      <w:divBdr>
        <w:top w:val="none" w:sz="0" w:space="0" w:color="auto"/>
        <w:left w:val="none" w:sz="0" w:space="0" w:color="auto"/>
        <w:bottom w:val="none" w:sz="0" w:space="0" w:color="auto"/>
        <w:right w:val="none" w:sz="0" w:space="0" w:color="auto"/>
      </w:divBdr>
    </w:div>
    <w:div w:id="12145922">
      <w:marLeft w:val="0"/>
      <w:marRight w:val="0"/>
      <w:marTop w:val="0"/>
      <w:marBottom w:val="0"/>
      <w:divBdr>
        <w:top w:val="none" w:sz="0" w:space="0" w:color="auto"/>
        <w:left w:val="none" w:sz="0" w:space="0" w:color="auto"/>
        <w:bottom w:val="none" w:sz="0" w:space="0" w:color="auto"/>
        <w:right w:val="none" w:sz="0" w:space="0" w:color="auto"/>
      </w:divBdr>
    </w:div>
    <w:div w:id="12270034">
      <w:marLeft w:val="0"/>
      <w:marRight w:val="0"/>
      <w:marTop w:val="0"/>
      <w:marBottom w:val="0"/>
      <w:divBdr>
        <w:top w:val="none" w:sz="0" w:space="0" w:color="auto"/>
        <w:left w:val="none" w:sz="0" w:space="0" w:color="auto"/>
        <w:bottom w:val="none" w:sz="0" w:space="0" w:color="auto"/>
        <w:right w:val="none" w:sz="0" w:space="0" w:color="auto"/>
      </w:divBdr>
    </w:div>
    <w:div w:id="13269424">
      <w:marLeft w:val="0"/>
      <w:marRight w:val="0"/>
      <w:marTop w:val="0"/>
      <w:marBottom w:val="0"/>
      <w:divBdr>
        <w:top w:val="none" w:sz="0" w:space="0" w:color="auto"/>
        <w:left w:val="none" w:sz="0" w:space="0" w:color="auto"/>
        <w:bottom w:val="none" w:sz="0" w:space="0" w:color="auto"/>
        <w:right w:val="none" w:sz="0" w:space="0" w:color="auto"/>
      </w:divBdr>
    </w:div>
    <w:div w:id="13383309">
      <w:marLeft w:val="0"/>
      <w:marRight w:val="0"/>
      <w:marTop w:val="0"/>
      <w:marBottom w:val="0"/>
      <w:divBdr>
        <w:top w:val="none" w:sz="0" w:space="0" w:color="auto"/>
        <w:left w:val="none" w:sz="0" w:space="0" w:color="auto"/>
        <w:bottom w:val="none" w:sz="0" w:space="0" w:color="auto"/>
        <w:right w:val="none" w:sz="0" w:space="0" w:color="auto"/>
      </w:divBdr>
    </w:div>
    <w:div w:id="13532028">
      <w:marLeft w:val="0"/>
      <w:marRight w:val="0"/>
      <w:marTop w:val="0"/>
      <w:marBottom w:val="0"/>
      <w:divBdr>
        <w:top w:val="none" w:sz="0" w:space="0" w:color="auto"/>
        <w:left w:val="none" w:sz="0" w:space="0" w:color="auto"/>
        <w:bottom w:val="none" w:sz="0" w:space="0" w:color="auto"/>
        <w:right w:val="none" w:sz="0" w:space="0" w:color="auto"/>
      </w:divBdr>
    </w:div>
    <w:div w:id="14114162">
      <w:marLeft w:val="0"/>
      <w:marRight w:val="0"/>
      <w:marTop w:val="0"/>
      <w:marBottom w:val="0"/>
      <w:divBdr>
        <w:top w:val="none" w:sz="0" w:space="0" w:color="auto"/>
        <w:left w:val="none" w:sz="0" w:space="0" w:color="auto"/>
        <w:bottom w:val="none" w:sz="0" w:space="0" w:color="auto"/>
        <w:right w:val="none" w:sz="0" w:space="0" w:color="auto"/>
      </w:divBdr>
    </w:div>
    <w:div w:id="14229707">
      <w:marLeft w:val="0"/>
      <w:marRight w:val="0"/>
      <w:marTop w:val="0"/>
      <w:marBottom w:val="0"/>
      <w:divBdr>
        <w:top w:val="none" w:sz="0" w:space="0" w:color="auto"/>
        <w:left w:val="none" w:sz="0" w:space="0" w:color="auto"/>
        <w:bottom w:val="none" w:sz="0" w:space="0" w:color="auto"/>
        <w:right w:val="none" w:sz="0" w:space="0" w:color="auto"/>
      </w:divBdr>
    </w:div>
    <w:div w:id="14309576">
      <w:marLeft w:val="0"/>
      <w:marRight w:val="0"/>
      <w:marTop w:val="0"/>
      <w:marBottom w:val="0"/>
      <w:divBdr>
        <w:top w:val="none" w:sz="0" w:space="0" w:color="auto"/>
        <w:left w:val="none" w:sz="0" w:space="0" w:color="auto"/>
        <w:bottom w:val="none" w:sz="0" w:space="0" w:color="auto"/>
        <w:right w:val="none" w:sz="0" w:space="0" w:color="auto"/>
      </w:divBdr>
    </w:div>
    <w:div w:id="14431981">
      <w:marLeft w:val="0"/>
      <w:marRight w:val="0"/>
      <w:marTop w:val="0"/>
      <w:marBottom w:val="0"/>
      <w:divBdr>
        <w:top w:val="none" w:sz="0" w:space="0" w:color="auto"/>
        <w:left w:val="none" w:sz="0" w:space="0" w:color="auto"/>
        <w:bottom w:val="none" w:sz="0" w:space="0" w:color="auto"/>
        <w:right w:val="none" w:sz="0" w:space="0" w:color="auto"/>
      </w:divBdr>
    </w:div>
    <w:div w:id="14507160">
      <w:marLeft w:val="0"/>
      <w:marRight w:val="0"/>
      <w:marTop w:val="0"/>
      <w:marBottom w:val="0"/>
      <w:divBdr>
        <w:top w:val="none" w:sz="0" w:space="0" w:color="auto"/>
        <w:left w:val="none" w:sz="0" w:space="0" w:color="auto"/>
        <w:bottom w:val="none" w:sz="0" w:space="0" w:color="auto"/>
        <w:right w:val="none" w:sz="0" w:space="0" w:color="auto"/>
      </w:divBdr>
    </w:div>
    <w:div w:id="14622631">
      <w:marLeft w:val="0"/>
      <w:marRight w:val="0"/>
      <w:marTop w:val="0"/>
      <w:marBottom w:val="0"/>
      <w:divBdr>
        <w:top w:val="none" w:sz="0" w:space="0" w:color="auto"/>
        <w:left w:val="none" w:sz="0" w:space="0" w:color="auto"/>
        <w:bottom w:val="none" w:sz="0" w:space="0" w:color="auto"/>
        <w:right w:val="none" w:sz="0" w:space="0" w:color="auto"/>
      </w:divBdr>
    </w:div>
    <w:div w:id="14767519">
      <w:marLeft w:val="0"/>
      <w:marRight w:val="0"/>
      <w:marTop w:val="0"/>
      <w:marBottom w:val="0"/>
      <w:divBdr>
        <w:top w:val="none" w:sz="0" w:space="0" w:color="auto"/>
        <w:left w:val="none" w:sz="0" w:space="0" w:color="auto"/>
        <w:bottom w:val="none" w:sz="0" w:space="0" w:color="auto"/>
        <w:right w:val="none" w:sz="0" w:space="0" w:color="auto"/>
      </w:divBdr>
    </w:div>
    <w:div w:id="15154703">
      <w:marLeft w:val="0"/>
      <w:marRight w:val="0"/>
      <w:marTop w:val="0"/>
      <w:marBottom w:val="0"/>
      <w:divBdr>
        <w:top w:val="none" w:sz="0" w:space="0" w:color="auto"/>
        <w:left w:val="none" w:sz="0" w:space="0" w:color="auto"/>
        <w:bottom w:val="none" w:sz="0" w:space="0" w:color="auto"/>
        <w:right w:val="none" w:sz="0" w:space="0" w:color="auto"/>
      </w:divBdr>
    </w:div>
    <w:div w:id="15621257">
      <w:marLeft w:val="0"/>
      <w:marRight w:val="0"/>
      <w:marTop w:val="0"/>
      <w:marBottom w:val="0"/>
      <w:divBdr>
        <w:top w:val="none" w:sz="0" w:space="0" w:color="auto"/>
        <w:left w:val="none" w:sz="0" w:space="0" w:color="auto"/>
        <w:bottom w:val="none" w:sz="0" w:space="0" w:color="auto"/>
        <w:right w:val="none" w:sz="0" w:space="0" w:color="auto"/>
      </w:divBdr>
    </w:div>
    <w:div w:id="15736703">
      <w:marLeft w:val="0"/>
      <w:marRight w:val="0"/>
      <w:marTop w:val="0"/>
      <w:marBottom w:val="0"/>
      <w:divBdr>
        <w:top w:val="none" w:sz="0" w:space="0" w:color="auto"/>
        <w:left w:val="none" w:sz="0" w:space="0" w:color="auto"/>
        <w:bottom w:val="none" w:sz="0" w:space="0" w:color="auto"/>
        <w:right w:val="none" w:sz="0" w:space="0" w:color="auto"/>
      </w:divBdr>
    </w:div>
    <w:div w:id="15809870">
      <w:marLeft w:val="0"/>
      <w:marRight w:val="0"/>
      <w:marTop w:val="0"/>
      <w:marBottom w:val="0"/>
      <w:divBdr>
        <w:top w:val="none" w:sz="0" w:space="0" w:color="auto"/>
        <w:left w:val="none" w:sz="0" w:space="0" w:color="auto"/>
        <w:bottom w:val="none" w:sz="0" w:space="0" w:color="auto"/>
        <w:right w:val="none" w:sz="0" w:space="0" w:color="auto"/>
      </w:divBdr>
    </w:div>
    <w:div w:id="16280135">
      <w:marLeft w:val="0"/>
      <w:marRight w:val="0"/>
      <w:marTop w:val="0"/>
      <w:marBottom w:val="0"/>
      <w:divBdr>
        <w:top w:val="none" w:sz="0" w:space="0" w:color="auto"/>
        <w:left w:val="none" w:sz="0" w:space="0" w:color="auto"/>
        <w:bottom w:val="none" w:sz="0" w:space="0" w:color="auto"/>
        <w:right w:val="none" w:sz="0" w:space="0" w:color="auto"/>
      </w:divBdr>
    </w:div>
    <w:div w:id="16468017">
      <w:marLeft w:val="0"/>
      <w:marRight w:val="0"/>
      <w:marTop w:val="0"/>
      <w:marBottom w:val="0"/>
      <w:divBdr>
        <w:top w:val="none" w:sz="0" w:space="0" w:color="auto"/>
        <w:left w:val="none" w:sz="0" w:space="0" w:color="auto"/>
        <w:bottom w:val="none" w:sz="0" w:space="0" w:color="auto"/>
        <w:right w:val="none" w:sz="0" w:space="0" w:color="auto"/>
      </w:divBdr>
    </w:div>
    <w:div w:id="16739533">
      <w:marLeft w:val="0"/>
      <w:marRight w:val="0"/>
      <w:marTop w:val="0"/>
      <w:marBottom w:val="0"/>
      <w:divBdr>
        <w:top w:val="none" w:sz="0" w:space="0" w:color="auto"/>
        <w:left w:val="none" w:sz="0" w:space="0" w:color="auto"/>
        <w:bottom w:val="none" w:sz="0" w:space="0" w:color="auto"/>
        <w:right w:val="none" w:sz="0" w:space="0" w:color="auto"/>
      </w:divBdr>
    </w:div>
    <w:div w:id="16808804">
      <w:marLeft w:val="0"/>
      <w:marRight w:val="0"/>
      <w:marTop w:val="0"/>
      <w:marBottom w:val="0"/>
      <w:divBdr>
        <w:top w:val="none" w:sz="0" w:space="0" w:color="auto"/>
        <w:left w:val="none" w:sz="0" w:space="0" w:color="auto"/>
        <w:bottom w:val="none" w:sz="0" w:space="0" w:color="auto"/>
        <w:right w:val="none" w:sz="0" w:space="0" w:color="auto"/>
      </w:divBdr>
    </w:div>
    <w:div w:id="16859747">
      <w:marLeft w:val="0"/>
      <w:marRight w:val="0"/>
      <w:marTop w:val="0"/>
      <w:marBottom w:val="0"/>
      <w:divBdr>
        <w:top w:val="none" w:sz="0" w:space="0" w:color="auto"/>
        <w:left w:val="none" w:sz="0" w:space="0" w:color="auto"/>
        <w:bottom w:val="none" w:sz="0" w:space="0" w:color="auto"/>
        <w:right w:val="none" w:sz="0" w:space="0" w:color="auto"/>
      </w:divBdr>
    </w:div>
    <w:div w:id="17121557">
      <w:marLeft w:val="0"/>
      <w:marRight w:val="0"/>
      <w:marTop w:val="0"/>
      <w:marBottom w:val="0"/>
      <w:divBdr>
        <w:top w:val="none" w:sz="0" w:space="0" w:color="auto"/>
        <w:left w:val="none" w:sz="0" w:space="0" w:color="auto"/>
        <w:bottom w:val="none" w:sz="0" w:space="0" w:color="auto"/>
        <w:right w:val="none" w:sz="0" w:space="0" w:color="auto"/>
      </w:divBdr>
    </w:div>
    <w:div w:id="17194910">
      <w:marLeft w:val="0"/>
      <w:marRight w:val="0"/>
      <w:marTop w:val="0"/>
      <w:marBottom w:val="0"/>
      <w:divBdr>
        <w:top w:val="none" w:sz="0" w:space="0" w:color="auto"/>
        <w:left w:val="none" w:sz="0" w:space="0" w:color="auto"/>
        <w:bottom w:val="none" w:sz="0" w:space="0" w:color="auto"/>
        <w:right w:val="none" w:sz="0" w:space="0" w:color="auto"/>
      </w:divBdr>
    </w:div>
    <w:div w:id="17239521">
      <w:marLeft w:val="0"/>
      <w:marRight w:val="0"/>
      <w:marTop w:val="0"/>
      <w:marBottom w:val="0"/>
      <w:divBdr>
        <w:top w:val="none" w:sz="0" w:space="0" w:color="auto"/>
        <w:left w:val="none" w:sz="0" w:space="0" w:color="auto"/>
        <w:bottom w:val="none" w:sz="0" w:space="0" w:color="auto"/>
        <w:right w:val="none" w:sz="0" w:space="0" w:color="auto"/>
      </w:divBdr>
    </w:div>
    <w:div w:id="17396396">
      <w:marLeft w:val="0"/>
      <w:marRight w:val="0"/>
      <w:marTop w:val="0"/>
      <w:marBottom w:val="0"/>
      <w:divBdr>
        <w:top w:val="none" w:sz="0" w:space="0" w:color="auto"/>
        <w:left w:val="none" w:sz="0" w:space="0" w:color="auto"/>
        <w:bottom w:val="none" w:sz="0" w:space="0" w:color="auto"/>
        <w:right w:val="none" w:sz="0" w:space="0" w:color="auto"/>
      </w:divBdr>
    </w:div>
    <w:div w:id="17510512">
      <w:marLeft w:val="0"/>
      <w:marRight w:val="0"/>
      <w:marTop w:val="0"/>
      <w:marBottom w:val="0"/>
      <w:divBdr>
        <w:top w:val="none" w:sz="0" w:space="0" w:color="auto"/>
        <w:left w:val="none" w:sz="0" w:space="0" w:color="auto"/>
        <w:bottom w:val="none" w:sz="0" w:space="0" w:color="auto"/>
        <w:right w:val="none" w:sz="0" w:space="0" w:color="auto"/>
      </w:divBdr>
    </w:div>
    <w:div w:id="17582047">
      <w:marLeft w:val="0"/>
      <w:marRight w:val="0"/>
      <w:marTop w:val="0"/>
      <w:marBottom w:val="0"/>
      <w:divBdr>
        <w:top w:val="none" w:sz="0" w:space="0" w:color="auto"/>
        <w:left w:val="none" w:sz="0" w:space="0" w:color="auto"/>
        <w:bottom w:val="none" w:sz="0" w:space="0" w:color="auto"/>
        <w:right w:val="none" w:sz="0" w:space="0" w:color="auto"/>
      </w:divBdr>
    </w:div>
    <w:div w:id="17826640">
      <w:marLeft w:val="0"/>
      <w:marRight w:val="0"/>
      <w:marTop w:val="0"/>
      <w:marBottom w:val="0"/>
      <w:divBdr>
        <w:top w:val="none" w:sz="0" w:space="0" w:color="auto"/>
        <w:left w:val="none" w:sz="0" w:space="0" w:color="auto"/>
        <w:bottom w:val="none" w:sz="0" w:space="0" w:color="auto"/>
        <w:right w:val="none" w:sz="0" w:space="0" w:color="auto"/>
      </w:divBdr>
    </w:div>
    <w:div w:id="17896555">
      <w:marLeft w:val="0"/>
      <w:marRight w:val="0"/>
      <w:marTop w:val="0"/>
      <w:marBottom w:val="0"/>
      <w:divBdr>
        <w:top w:val="none" w:sz="0" w:space="0" w:color="auto"/>
        <w:left w:val="none" w:sz="0" w:space="0" w:color="auto"/>
        <w:bottom w:val="none" w:sz="0" w:space="0" w:color="auto"/>
        <w:right w:val="none" w:sz="0" w:space="0" w:color="auto"/>
      </w:divBdr>
    </w:div>
    <w:div w:id="17970783">
      <w:marLeft w:val="0"/>
      <w:marRight w:val="0"/>
      <w:marTop w:val="0"/>
      <w:marBottom w:val="0"/>
      <w:divBdr>
        <w:top w:val="none" w:sz="0" w:space="0" w:color="auto"/>
        <w:left w:val="none" w:sz="0" w:space="0" w:color="auto"/>
        <w:bottom w:val="none" w:sz="0" w:space="0" w:color="auto"/>
        <w:right w:val="none" w:sz="0" w:space="0" w:color="auto"/>
      </w:divBdr>
    </w:div>
    <w:div w:id="17971490">
      <w:marLeft w:val="0"/>
      <w:marRight w:val="0"/>
      <w:marTop w:val="0"/>
      <w:marBottom w:val="0"/>
      <w:divBdr>
        <w:top w:val="none" w:sz="0" w:space="0" w:color="auto"/>
        <w:left w:val="none" w:sz="0" w:space="0" w:color="auto"/>
        <w:bottom w:val="none" w:sz="0" w:space="0" w:color="auto"/>
        <w:right w:val="none" w:sz="0" w:space="0" w:color="auto"/>
      </w:divBdr>
    </w:div>
    <w:div w:id="18361064">
      <w:marLeft w:val="0"/>
      <w:marRight w:val="0"/>
      <w:marTop w:val="0"/>
      <w:marBottom w:val="0"/>
      <w:divBdr>
        <w:top w:val="none" w:sz="0" w:space="0" w:color="auto"/>
        <w:left w:val="none" w:sz="0" w:space="0" w:color="auto"/>
        <w:bottom w:val="none" w:sz="0" w:space="0" w:color="auto"/>
        <w:right w:val="none" w:sz="0" w:space="0" w:color="auto"/>
      </w:divBdr>
    </w:div>
    <w:div w:id="18364119">
      <w:marLeft w:val="0"/>
      <w:marRight w:val="0"/>
      <w:marTop w:val="0"/>
      <w:marBottom w:val="0"/>
      <w:divBdr>
        <w:top w:val="none" w:sz="0" w:space="0" w:color="auto"/>
        <w:left w:val="none" w:sz="0" w:space="0" w:color="auto"/>
        <w:bottom w:val="none" w:sz="0" w:space="0" w:color="auto"/>
        <w:right w:val="none" w:sz="0" w:space="0" w:color="auto"/>
      </w:divBdr>
    </w:div>
    <w:div w:id="19622916">
      <w:marLeft w:val="0"/>
      <w:marRight w:val="0"/>
      <w:marTop w:val="0"/>
      <w:marBottom w:val="0"/>
      <w:divBdr>
        <w:top w:val="none" w:sz="0" w:space="0" w:color="auto"/>
        <w:left w:val="none" w:sz="0" w:space="0" w:color="auto"/>
        <w:bottom w:val="none" w:sz="0" w:space="0" w:color="auto"/>
        <w:right w:val="none" w:sz="0" w:space="0" w:color="auto"/>
      </w:divBdr>
    </w:div>
    <w:div w:id="19741588">
      <w:marLeft w:val="0"/>
      <w:marRight w:val="0"/>
      <w:marTop w:val="0"/>
      <w:marBottom w:val="0"/>
      <w:divBdr>
        <w:top w:val="none" w:sz="0" w:space="0" w:color="auto"/>
        <w:left w:val="none" w:sz="0" w:space="0" w:color="auto"/>
        <w:bottom w:val="none" w:sz="0" w:space="0" w:color="auto"/>
        <w:right w:val="none" w:sz="0" w:space="0" w:color="auto"/>
      </w:divBdr>
    </w:div>
    <w:div w:id="20204663">
      <w:marLeft w:val="0"/>
      <w:marRight w:val="0"/>
      <w:marTop w:val="0"/>
      <w:marBottom w:val="0"/>
      <w:divBdr>
        <w:top w:val="none" w:sz="0" w:space="0" w:color="auto"/>
        <w:left w:val="none" w:sz="0" w:space="0" w:color="auto"/>
        <w:bottom w:val="none" w:sz="0" w:space="0" w:color="auto"/>
        <w:right w:val="none" w:sz="0" w:space="0" w:color="auto"/>
      </w:divBdr>
    </w:div>
    <w:div w:id="20209355">
      <w:marLeft w:val="0"/>
      <w:marRight w:val="0"/>
      <w:marTop w:val="0"/>
      <w:marBottom w:val="0"/>
      <w:divBdr>
        <w:top w:val="none" w:sz="0" w:space="0" w:color="auto"/>
        <w:left w:val="none" w:sz="0" w:space="0" w:color="auto"/>
        <w:bottom w:val="none" w:sz="0" w:space="0" w:color="auto"/>
        <w:right w:val="none" w:sz="0" w:space="0" w:color="auto"/>
      </w:divBdr>
    </w:div>
    <w:div w:id="20398147">
      <w:marLeft w:val="0"/>
      <w:marRight w:val="0"/>
      <w:marTop w:val="0"/>
      <w:marBottom w:val="0"/>
      <w:divBdr>
        <w:top w:val="none" w:sz="0" w:space="0" w:color="auto"/>
        <w:left w:val="none" w:sz="0" w:space="0" w:color="auto"/>
        <w:bottom w:val="none" w:sz="0" w:space="0" w:color="auto"/>
        <w:right w:val="none" w:sz="0" w:space="0" w:color="auto"/>
      </w:divBdr>
    </w:div>
    <w:div w:id="20447849">
      <w:marLeft w:val="0"/>
      <w:marRight w:val="0"/>
      <w:marTop w:val="0"/>
      <w:marBottom w:val="0"/>
      <w:divBdr>
        <w:top w:val="none" w:sz="0" w:space="0" w:color="auto"/>
        <w:left w:val="none" w:sz="0" w:space="0" w:color="auto"/>
        <w:bottom w:val="none" w:sz="0" w:space="0" w:color="auto"/>
        <w:right w:val="none" w:sz="0" w:space="0" w:color="auto"/>
      </w:divBdr>
    </w:div>
    <w:div w:id="20477649">
      <w:marLeft w:val="0"/>
      <w:marRight w:val="0"/>
      <w:marTop w:val="0"/>
      <w:marBottom w:val="0"/>
      <w:divBdr>
        <w:top w:val="none" w:sz="0" w:space="0" w:color="auto"/>
        <w:left w:val="none" w:sz="0" w:space="0" w:color="auto"/>
        <w:bottom w:val="none" w:sz="0" w:space="0" w:color="auto"/>
        <w:right w:val="none" w:sz="0" w:space="0" w:color="auto"/>
      </w:divBdr>
    </w:div>
    <w:div w:id="20593530">
      <w:marLeft w:val="0"/>
      <w:marRight w:val="0"/>
      <w:marTop w:val="0"/>
      <w:marBottom w:val="0"/>
      <w:divBdr>
        <w:top w:val="none" w:sz="0" w:space="0" w:color="auto"/>
        <w:left w:val="none" w:sz="0" w:space="0" w:color="auto"/>
        <w:bottom w:val="none" w:sz="0" w:space="0" w:color="auto"/>
        <w:right w:val="none" w:sz="0" w:space="0" w:color="auto"/>
      </w:divBdr>
    </w:div>
    <w:div w:id="20666771">
      <w:marLeft w:val="0"/>
      <w:marRight w:val="0"/>
      <w:marTop w:val="0"/>
      <w:marBottom w:val="0"/>
      <w:divBdr>
        <w:top w:val="none" w:sz="0" w:space="0" w:color="auto"/>
        <w:left w:val="none" w:sz="0" w:space="0" w:color="auto"/>
        <w:bottom w:val="none" w:sz="0" w:space="0" w:color="auto"/>
        <w:right w:val="none" w:sz="0" w:space="0" w:color="auto"/>
      </w:divBdr>
    </w:div>
    <w:div w:id="21052614">
      <w:marLeft w:val="0"/>
      <w:marRight w:val="0"/>
      <w:marTop w:val="0"/>
      <w:marBottom w:val="0"/>
      <w:divBdr>
        <w:top w:val="none" w:sz="0" w:space="0" w:color="auto"/>
        <w:left w:val="none" w:sz="0" w:space="0" w:color="auto"/>
        <w:bottom w:val="none" w:sz="0" w:space="0" w:color="auto"/>
        <w:right w:val="none" w:sz="0" w:space="0" w:color="auto"/>
      </w:divBdr>
    </w:div>
    <w:div w:id="21056285">
      <w:marLeft w:val="0"/>
      <w:marRight w:val="0"/>
      <w:marTop w:val="0"/>
      <w:marBottom w:val="0"/>
      <w:divBdr>
        <w:top w:val="none" w:sz="0" w:space="0" w:color="auto"/>
        <w:left w:val="none" w:sz="0" w:space="0" w:color="auto"/>
        <w:bottom w:val="none" w:sz="0" w:space="0" w:color="auto"/>
        <w:right w:val="none" w:sz="0" w:space="0" w:color="auto"/>
      </w:divBdr>
    </w:div>
    <w:div w:id="21128463">
      <w:marLeft w:val="0"/>
      <w:marRight w:val="0"/>
      <w:marTop w:val="0"/>
      <w:marBottom w:val="0"/>
      <w:divBdr>
        <w:top w:val="none" w:sz="0" w:space="0" w:color="auto"/>
        <w:left w:val="none" w:sz="0" w:space="0" w:color="auto"/>
        <w:bottom w:val="none" w:sz="0" w:space="0" w:color="auto"/>
        <w:right w:val="none" w:sz="0" w:space="0" w:color="auto"/>
      </w:divBdr>
    </w:div>
    <w:div w:id="21328033">
      <w:marLeft w:val="0"/>
      <w:marRight w:val="0"/>
      <w:marTop w:val="0"/>
      <w:marBottom w:val="0"/>
      <w:divBdr>
        <w:top w:val="none" w:sz="0" w:space="0" w:color="auto"/>
        <w:left w:val="none" w:sz="0" w:space="0" w:color="auto"/>
        <w:bottom w:val="none" w:sz="0" w:space="0" w:color="auto"/>
        <w:right w:val="none" w:sz="0" w:space="0" w:color="auto"/>
      </w:divBdr>
    </w:div>
    <w:div w:id="21709044">
      <w:marLeft w:val="0"/>
      <w:marRight w:val="0"/>
      <w:marTop w:val="0"/>
      <w:marBottom w:val="0"/>
      <w:divBdr>
        <w:top w:val="none" w:sz="0" w:space="0" w:color="auto"/>
        <w:left w:val="none" w:sz="0" w:space="0" w:color="auto"/>
        <w:bottom w:val="none" w:sz="0" w:space="0" w:color="auto"/>
        <w:right w:val="none" w:sz="0" w:space="0" w:color="auto"/>
      </w:divBdr>
    </w:div>
    <w:div w:id="21905708">
      <w:marLeft w:val="0"/>
      <w:marRight w:val="0"/>
      <w:marTop w:val="0"/>
      <w:marBottom w:val="0"/>
      <w:divBdr>
        <w:top w:val="none" w:sz="0" w:space="0" w:color="auto"/>
        <w:left w:val="none" w:sz="0" w:space="0" w:color="auto"/>
        <w:bottom w:val="none" w:sz="0" w:space="0" w:color="auto"/>
        <w:right w:val="none" w:sz="0" w:space="0" w:color="auto"/>
      </w:divBdr>
    </w:div>
    <w:div w:id="22051834">
      <w:marLeft w:val="0"/>
      <w:marRight w:val="0"/>
      <w:marTop w:val="0"/>
      <w:marBottom w:val="0"/>
      <w:divBdr>
        <w:top w:val="none" w:sz="0" w:space="0" w:color="auto"/>
        <w:left w:val="none" w:sz="0" w:space="0" w:color="auto"/>
        <w:bottom w:val="none" w:sz="0" w:space="0" w:color="auto"/>
        <w:right w:val="none" w:sz="0" w:space="0" w:color="auto"/>
      </w:divBdr>
    </w:div>
    <w:div w:id="22100316">
      <w:marLeft w:val="0"/>
      <w:marRight w:val="0"/>
      <w:marTop w:val="0"/>
      <w:marBottom w:val="0"/>
      <w:divBdr>
        <w:top w:val="none" w:sz="0" w:space="0" w:color="auto"/>
        <w:left w:val="none" w:sz="0" w:space="0" w:color="auto"/>
        <w:bottom w:val="none" w:sz="0" w:space="0" w:color="auto"/>
        <w:right w:val="none" w:sz="0" w:space="0" w:color="auto"/>
      </w:divBdr>
    </w:div>
    <w:div w:id="22442462">
      <w:marLeft w:val="0"/>
      <w:marRight w:val="0"/>
      <w:marTop w:val="0"/>
      <w:marBottom w:val="0"/>
      <w:divBdr>
        <w:top w:val="none" w:sz="0" w:space="0" w:color="auto"/>
        <w:left w:val="none" w:sz="0" w:space="0" w:color="auto"/>
        <w:bottom w:val="none" w:sz="0" w:space="0" w:color="auto"/>
        <w:right w:val="none" w:sz="0" w:space="0" w:color="auto"/>
      </w:divBdr>
    </w:div>
    <w:div w:id="22633305">
      <w:marLeft w:val="0"/>
      <w:marRight w:val="0"/>
      <w:marTop w:val="0"/>
      <w:marBottom w:val="0"/>
      <w:divBdr>
        <w:top w:val="none" w:sz="0" w:space="0" w:color="auto"/>
        <w:left w:val="none" w:sz="0" w:space="0" w:color="auto"/>
        <w:bottom w:val="none" w:sz="0" w:space="0" w:color="auto"/>
        <w:right w:val="none" w:sz="0" w:space="0" w:color="auto"/>
      </w:divBdr>
    </w:div>
    <w:div w:id="22824582">
      <w:marLeft w:val="0"/>
      <w:marRight w:val="0"/>
      <w:marTop w:val="0"/>
      <w:marBottom w:val="0"/>
      <w:divBdr>
        <w:top w:val="none" w:sz="0" w:space="0" w:color="auto"/>
        <w:left w:val="none" w:sz="0" w:space="0" w:color="auto"/>
        <w:bottom w:val="none" w:sz="0" w:space="0" w:color="auto"/>
        <w:right w:val="none" w:sz="0" w:space="0" w:color="auto"/>
      </w:divBdr>
    </w:div>
    <w:div w:id="22944070">
      <w:marLeft w:val="0"/>
      <w:marRight w:val="0"/>
      <w:marTop w:val="0"/>
      <w:marBottom w:val="0"/>
      <w:divBdr>
        <w:top w:val="none" w:sz="0" w:space="0" w:color="auto"/>
        <w:left w:val="none" w:sz="0" w:space="0" w:color="auto"/>
        <w:bottom w:val="none" w:sz="0" w:space="0" w:color="auto"/>
        <w:right w:val="none" w:sz="0" w:space="0" w:color="auto"/>
      </w:divBdr>
    </w:div>
    <w:div w:id="22944782">
      <w:marLeft w:val="0"/>
      <w:marRight w:val="0"/>
      <w:marTop w:val="0"/>
      <w:marBottom w:val="0"/>
      <w:divBdr>
        <w:top w:val="none" w:sz="0" w:space="0" w:color="auto"/>
        <w:left w:val="none" w:sz="0" w:space="0" w:color="auto"/>
        <w:bottom w:val="none" w:sz="0" w:space="0" w:color="auto"/>
        <w:right w:val="none" w:sz="0" w:space="0" w:color="auto"/>
      </w:divBdr>
    </w:div>
    <w:div w:id="24017239">
      <w:marLeft w:val="0"/>
      <w:marRight w:val="0"/>
      <w:marTop w:val="0"/>
      <w:marBottom w:val="0"/>
      <w:divBdr>
        <w:top w:val="none" w:sz="0" w:space="0" w:color="auto"/>
        <w:left w:val="none" w:sz="0" w:space="0" w:color="auto"/>
        <w:bottom w:val="none" w:sz="0" w:space="0" w:color="auto"/>
        <w:right w:val="none" w:sz="0" w:space="0" w:color="auto"/>
      </w:divBdr>
    </w:div>
    <w:div w:id="24139033">
      <w:marLeft w:val="0"/>
      <w:marRight w:val="0"/>
      <w:marTop w:val="0"/>
      <w:marBottom w:val="0"/>
      <w:divBdr>
        <w:top w:val="none" w:sz="0" w:space="0" w:color="auto"/>
        <w:left w:val="none" w:sz="0" w:space="0" w:color="auto"/>
        <w:bottom w:val="none" w:sz="0" w:space="0" w:color="auto"/>
        <w:right w:val="none" w:sz="0" w:space="0" w:color="auto"/>
      </w:divBdr>
    </w:div>
    <w:div w:id="24596428">
      <w:marLeft w:val="0"/>
      <w:marRight w:val="0"/>
      <w:marTop w:val="0"/>
      <w:marBottom w:val="0"/>
      <w:divBdr>
        <w:top w:val="none" w:sz="0" w:space="0" w:color="auto"/>
        <w:left w:val="none" w:sz="0" w:space="0" w:color="auto"/>
        <w:bottom w:val="none" w:sz="0" w:space="0" w:color="auto"/>
        <w:right w:val="none" w:sz="0" w:space="0" w:color="auto"/>
      </w:divBdr>
    </w:div>
    <w:div w:id="24916476">
      <w:marLeft w:val="0"/>
      <w:marRight w:val="0"/>
      <w:marTop w:val="0"/>
      <w:marBottom w:val="0"/>
      <w:divBdr>
        <w:top w:val="none" w:sz="0" w:space="0" w:color="auto"/>
        <w:left w:val="none" w:sz="0" w:space="0" w:color="auto"/>
        <w:bottom w:val="none" w:sz="0" w:space="0" w:color="auto"/>
        <w:right w:val="none" w:sz="0" w:space="0" w:color="auto"/>
      </w:divBdr>
    </w:div>
    <w:div w:id="24990185">
      <w:marLeft w:val="0"/>
      <w:marRight w:val="0"/>
      <w:marTop w:val="0"/>
      <w:marBottom w:val="0"/>
      <w:divBdr>
        <w:top w:val="none" w:sz="0" w:space="0" w:color="auto"/>
        <w:left w:val="none" w:sz="0" w:space="0" w:color="auto"/>
        <w:bottom w:val="none" w:sz="0" w:space="0" w:color="auto"/>
        <w:right w:val="none" w:sz="0" w:space="0" w:color="auto"/>
      </w:divBdr>
    </w:div>
    <w:div w:id="25066967">
      <w:marLeft w:val="0"/>
      <w:marRight w:val="0"/>
      <w:marTop w:val="0"/>
      <w:marBottom w:val="0"/>
      <w:divBdr>
        <w:top w:val="none" w:sz="0" w:space="0" w:color="auto"/>
        <w:left w:val="none" w:sz="0" w:space="0" w:color="auto"/>
        <w:bottom w:val="none" w:sz="0" w:space="0" w:color="auto"/>
        <w:right w:val="none" w:sz="0" w:space="0" w:color="auto"/>
      </w:divBdr>
    </w:div>
    <w:div w:id="25521489">
      <w:marLeft w:val="0"/>
      <w:marRight w:val="0"/>
      <w:marTop w:val="0"/>
      <w:marBottom w:val="0"/>
      <w:divBdr>
        <w:top w:val="none" w:sz="0" w:space="0" w:color="auto"/>
        <w:left w:val="none" w:sz="0" w:space="0" w:color="auto"/>
        <w:bottom w:val="none" w:sz="0" w:space="0" w:color="auto"/>
        <w:right w:val="none" w:sz="0" w:space="0" w:color="auto"/>
      </w:divBdr>
    </w:div>
    <w:div w:id="25567086">
      <w:marLeft w:val="0"/>
      <w:marRight w:val="0"/>
      <w:marTop w:val="0"/>
      <w:marBottom w:val="0"/>
      <w:divBdr>
        <w:top w:val="none" w:sz="0" w:space="0" w:color="auto"/>
        <w:left w:val="none" w:sz="0" w:space="0" w:color="auto"/>
        <w:bottom w:val="none" w:sz="0" w:space="0" w:color="auto"/>
        <w:right w:val="none" w:sz="0" w:space="0" w:color="auto"/>
      </w:divBdr>
    </w:div>
    <w:div w:id="26032912">
      <w:marLeft w:val="0"/>
      <w:marRight w:val="0"/>
      <w:marTop w:val="0"/>
      <w:marBottom w:val="0"/>
      <w:divBdr>
        <w:top w:val="none" w:sz="0" w:space="0" w:color="auto"/>
        <w:left w:val="none" w:sz="0" w:space="0" w:color="auto"/>
        <w:bottom w:val="none" w:sz="0" w:space="0" w:color="auto"/>
        <w:right w:val="none" w:sz="0" w:space="0" w:color="auto"/>
      </w:divBdr>
    </w:div>
    <w:div w:id="26296718">
      <w:marLeft w:val="0"/>
      <w:marRight w:val="0"/>
      <w:marTop w:val="0"/>
      <w:marBottom w:val="0"/>
      <w:divBdr>
        <w:top w:val="none" w:sz="0" w:space="0" w:color="auto"/>
        <w:left w:val="none" w:sz="0" w:space="0" w:color="auto"/>
        <w:bottom w:val="none" w:sz="0" w:space="0" w:color="auto"/>
        <w:right w:val="none" w:sz="0" w:space="0" w:color="auto"/>
      </w:divBdr>
    </w:div>
    <w:div w:id="26301534">
      <w:marLeft w:val="0"/>
      <w:marRight w:val="0"/>
      <w:marTop w:val="0"/>
      <w:marBottom w:val="0"/>
      <w:divBdr>
        <w:top w:val="none" w:sz="0" w:space="0" w:color="auto"/>
        <w:left w:val="none" w:sz="0" w:space="0" w:color="auto"/>
        <w:bottom w:val="none" w:sz="0" w:space="0" w:color="auto"/>
        <w:right w:val="none" w:sz="0" w:space="0" w:color="auto"/>
      </w:divBdr>
    </w:div>
    <w:div w:id="26610630">
      <w:marLeft w:val="0"/>
      <w:marRight w:val="0"/>
      <w:marTop w:val="0"/>
      <w:marBottom w:val="0"/>
      <w:divBdr>
        <w:top w:val="none" w:sz="0" w:space="0" w:color="auto"/>
        <w:left w:val="none" w:sz="0" w:space="0" w:color="auto"/>
        <w:bottom w:val="none" w:sz="0" w:space="0" w:color="auto"/>
        <w:right w:val="none" w:sz="0" w:space="0" w:color="auto"/>
      </w:divBdr>
    </w:div>
    <w:div w:id="26874616">
      <w:marLeft w:val="0"/>
      <w:marRight w:val="0"/>
      <w:marTop w:val="0"/>
      <w:marBottom w:val="0"/>
      <w:divBdr>
        <w:top w:val="none" w:sz="0" w:space="0" w:color="auto"/>
        <w:left w:val="none" w:sz="0" w:space="0" w:color="auto"/>
        <w:bottom w:val="none" w:sz="0" w:space="0" w:color="auto"/>
        <w:right w:val="none" w:sz="0" w:space="0" w:color="auto"/>
      </w:divBdr>
    </w:div>
    <w:div w:id="27724471">
      <w:marLeft w:val="0"/>
      <w:marRight w:val="0"/>
      <w:marTop w:val="0"/>
      <w:marBottom w:val="0"/>
      <w:divBdr>
        <w:top w:val="none" w:sz="0" w:space="0" w:color="auto"/>
        <w:left w:val="none" w:sz="0" w:space="0" w:color="auto"/>
        <w:bottom w:val="none" w:sz="0" w:space="0" w:color="auto"/>
        <w:right w:val="none" w:sz="0" w:space="0" w:color="auto"/>
      </w:divBdr>
    </w:div>
    <w:div w:id="27950260">
      <w:marLeft w:val="0"/>
      <w:marRight w:val="0"/>
      <w:marTop w:val="0"/>
      <w:marBottom w:val="0"/>
      <w:divBdr>
        <w:top w:val="none" w:sz="0" w:space="0" w:color="auto"/>
        <w:left w:val="none" w:sz="0" w:space="0" w:color="auto"/>
        <w:bottom w:val="none" w:sz="0" w:space="0" w:color="auto"/>
        <w:right w:val="none" w:sz="0" w:space="0" w:color="auto"/>
      </w:divBdr>
    </w:div>
    <w:div w:id="27992536">
      <w:marLeft w:val="0"/>
      <w:marRight w:val="0"/>
      <w:marTop w:val="0"/>
      <w:marBottom w:val="0"/>
      <w:divBdr>
        <w:top w:val="none" w:sz="0" w:space="0" w:color="auto"/>
        <w:left w:val="none" w:sz="0" w:space="0" w:color="auto"/>
        <w:bottom w:val="none" w:sz="0" w:space="0" w:color="auto"/>
        <w:right w:val="none" w:sz="0" w:space="0" w:color="auto"/>
      </w:divBdr>
    </w:div>
    <w:div w:id="28262297">
      <w:marLeft w:val="0"/>
      <w:marRight w:val="0"/>
      <w:marTop w:val="0"/>
      <w:marBottom w:val="0"/>
      <w:divBdr>
        <w:top w:val="none" w:sz="0" w:space="0" w:color="auto"/>
        <w:left w:val="none" w:sz="0" w:space="0" w:color="auto"/>
        <w:bottom w:val="none" w:sz="0" w:space="0" w:color="auto"/>
        <w:right w:val="none" w:sz="0" w:space="0" w:color="auto"/>
      </w:divBdr>
    </w:div>
    <w:div w:id="28646370">
      <w:marLeft w:val="0"/>
      <w:marRight w:val="0"/>
      <w:marTop w:val="0"/>
      <w:marBottom w:val="0"/>
      <w:divBdr>
        <w:top w:val="none" w:sz="0" w:space="0" w:color="auto"/>
        <w:left w:val="none" w:sz="0" w:space="0" w:color="auto"/>
        <w:bottom w:val="none" w:sz="0" w:space="0" w:color="auto"/>
        <w:right w:val="none" w:sz="0" w:space="0" w:color="auto"/>
      </w:divBdr>
    </w:div>
    <w:div w:id="29259406">
      <w:marLeft w:val="0"/>
      <w:marRight w:val="0"/>
      <w:marTop w:val="0"/>
      <w:marBottom w:val="0"/>
      <w:divBdr>
        <w:top w:val="none" w:sz="0" w:space="0" w:color="auto"/>
        <w:left w:val="none" w:sz="0" w:space="0" w:color="auto"/>
        <w:bottom w:val="none" w:sz="0" w:space="0" w:color="auto"/>
        <w:right w:val="none" w:sz="0" w:space="0" w:color="auto"/>
      </w:divBdr>
    </w:div>
    <w:div w:id="29382616">
      <w:marLeft w:val="0"/>
      <w:marRight w:val="0"/>
      <w:marTop w:val="0"/>
      <w:marBottom w:val="0"/>
      <w:divBdr>
        <w:top w:val="none" w:sz="0" w:space="0" w:color="auto"/>
        <w:left w:val="none" w:sz="0" w:space="0" w:color="auto"/>
        <w:bottom w:val="none" w:sz="0" w:space="0" w:color="auto"/>
        <w:right w:val="none" w:sz="0" w:space="0" w:color="auto"/>
      </w:divBdr>
    </w:div>
    <w:div w:id="29497782">
      <w:marLeft w:val="0"/>
      <w:marRight w:val="0"/>
      <w:marTop w:val="0"/>
      <w:marBottom w:val="0"/>
      <w:divBdr>
        <w:top w:val="none" w:sz="0" w:space="0" w:color="auto"/>
        <w:left w:val="none" w:sz="0" w:space="0" w:color="auto"/>
        <w:bottom w:val="none" w:sz="0" w:space="0" w:color="auto"/>
        <w:right w:val="none" w:sz="0" w:space="0" w:color="auto"/>
      </w:divBdr>
    </w:div>
    <w:div w:id="29962067">
      <w:marLeft w:val="0"/>
      <w:marRight w:val="0"/>
      <w:marTop w:val="0"/>
      <w:marBottom w:val="0"/>
      <w:divBdr>
        <w:top w:val="none" w:sz="0" w:space="0" w:color="auto"/>
        <w:left w:val="none" w:sz="0" w:space="0" w:color="auto"/>
        <w:bottom w:val="none" w:sz="0" w:space="0" w:color="auto"/>
        <w:right w:val="none" w:sz="0" w:space="0" w:color="auto"/>
      </w:divBdr>
    </w:div>
    <w:div w:id="30039342">
      <w:marLeft w:val="0"/>
      <w:marRight w:val="0"/>
      <w:marTop w:val="0"/>
      <w:marBottom w:val="0"/>
      <w:divBdr>
        <w:top w:val="none" w:sz="0" w:space="0" w:color="auto"/>
        <w:left w:val="none" w:sz="0" w:space="0" w:color="auto"/>
        <w:bottom w:val="none" w:sz="0" w:space="0" w:color="auto"/>
        <w:right w:val="none" w:sz="0" w:space="0" w:color="auto"/>
      </w:divBdr>
    </w:div>
    <w:div w:id="30301336">
      <w:marLeft w:val="0"/>
      <w:marRight w:val="0"/>
      <w:marTop w:val="0"/>
      <w:marBottom w:val="0"/>
      <w:divBdr>
        <w:top w:val="none" w:sz="0" w:space="0" w:color="auto"/>
        <w:left w:val="none" w:sz="0" w:space="0" w:color="auto"/>
        <w:bottom w:val="none" w:sz="0" w:space="0" w:color="auto"/>
        <w:right w:val="none" w:sz="0" w:space="0" w:color="auto"/>
      </w:divBdr>
    </w:div>
    <w:div w:id="30956690">
      <w:marLeft w:val="0"/>
      <w:marRight w:val="0"/>
      <w:marTop w:val="0"/>
      <w:marBottom w:val="0"/>
      <w:divBdr>
        <w:top w:val="none" w:sz="0" w:space="0" w:color="auto"/>
        <w:left w:val="none" w:sz="0" w:space="0" w:color="auto"/>
        <w:bottom w:val="none" w:sz="0" w:space="0" w:color="auto"/>
        <w:right w:val="none" w:sz="0" w:space="0" w:color="auto"/>
      </w:divBdr>
    </w:div>
    <w:div w:id="31196813">
      <w:marLeft w:val="0"/>
      <w:marRight w:val="0"/>
      <w:marTop w:val="0"/>
      <w:marBottom w:val="0"/>
      <w:divBdr>
        <w:top w:val="none" w:sz="0" w:space="0" w:color="auto"/>
        <w:left w:val="none" w:sz="0" w:space="0" w:color="auto"/>
        <w:bottom w:val="none" w:sz="0" w:space="0" w:color="auto"/>
        <w:right w:val="none" w:sz="0" w:space="0" w:color="auto"/>
      </w:divBdr>
    </w:div>
    <w:div w:id="31346620">
      <w:marLeft w:val="0"/>
      <w:marRight w:val="0"/>
      <w:marTop w:val="0"/>
      <w:marBottom w:val="0"/>
      <w:divBdr>
        <w:top w:val="none" w:sz="0" w:space="0" w:color="auto"/>
        <w:left w:val="none" w:sz="0" w:space="0" w:color="auto"/>
        <w:bottom w:val="none" w:sz="0" w:space="0" w:color="auto"/>
        <w:right w:val="none" w:sz="0" w:space="0" w:color="auto"/>
      </w:divBdr>
    </w:div>
    <w:div w:id="32000771">
      <w:marLeft w:val="0"/>
      <w:marRight w:val="0"/>
      <w:marTop w:val="0"/>
      <w:marBottom w:val="0"/>
      <w:divBdr>
        <w:top w:val="none" w:sz="0" w:space="0" w:color="auto"/>
        <w:left w:val="none" w:sz="0" w:space="0" w:color="auto"/>
        <w:bottom w:val="none" w:sz="0" w:space="0" w:color="auto"/>
        <w:right w:val="none" w:sz="0" w:space="0" w:color="auto"/>
      </w:divBdr>
    </w:div>
    <w:div w:id="32006224">
      <w:marLeft w:val="0"/>
      <w:marRight w:val="0"/>
      <w:marTop w:val="0"/>
      <w:marBottom w:val="0"/>
      <w:divBdr>
        <w:top w:val="none" w:sz="0" w:space="0" w:color="auto"/>
        <w:left w:val="none" w:sz="0" w:space="0" w:color="auto"/>
        <w:bottom w:val="none" w:sz="0" w:space="0" w:color="auto"/>
        <w:right w:val="none" w:sz="0" w:space="0" w:color="auto"/>
      </w:divBdr>
    </w:div>
    <w:div w:id="32116285">
      <w:marLeft w:val="0"/>
      <w:marRight w:val="0"/>
      <w:marTop w:val="0"/>
      <w:marBottom w:val="0"/>
      <w:divBdr>
        <w:top w:val="none" w:sz="0" w:space="0" w:color="auto"/>
        <w:left w:val="none" w:sz="0" w:space="0" w:color="auto"/>
        <w:bottom w:val="none" w:sz="0" w:space="0" w:color="auto"/>
        <w:right w:val="none" w:sz="0" w:space="0" w:color="auto"/>
      </w:divBdr>
    </w:div>
    <w:div w:id="33235361">
      <w:marLeft w:val="0"/>
      <w:marRight w:val="0"/>
      <w:marTop w:val="0"/>
      <w:marBottom w:val="0"/>
      <w:divBdr>
        <w:top w:val="none" w:sz="0" w:space="0" w:color="auto"/>
        <w:left w:val="none" w:sz="0" w:space="0" w:color="auto"/>
        <w:bottom w:val="none" w:sz="0" w:space="0" w:color="auto"/>
        <w:right w:val="none" w:sz="0" w:space="0" w:color="auto"/>
      </w:divBdr>
    </w:div>
    <w:div w:id="34161424">
      <w:marLeft w:val="0"/>
      <w:marRight w:val="0"/>
      <w:marTop w:val="0"/>
      <w:marBottom w:val="0"/>
      <w:divBdr>
        <w:top w:val="none" w:sz="0" w:space="0" w:color="auto"/>
        <w:left w:val="none" w:sz="0" w:space="0" w:color="auto"/>
        <w:bottom w:val="none" w:sz="0" w:space="0" w:color="auto"/>
        <w:right w:val="none" w:sz="0" w:space="0" w:color="auto"/>
      </w:divBdr>
    </w:div>
    <w:div w:id="34281812">
      <w:marLeft w:val="0"/>
      <w:marRight w:val="0"/>
      <w:marTop w:val="0"/>
      <w:marBottom w:val="0"/>
      <w:divBdr>
        <w:top w:val="none" w:sz="0" w:space="0" w:color="auto"/>
        <w:left w:val="none" w:sz="0" w:space="0" w:color="auto"/>
        <w:bottom w:val="none" w:sz="0" w:space="0" w:color="auto"/>
        <w:right w:val="none" w:sz="0" w:space="0" w:color="auto"/>
      </w:divBdr>
    </w:div>
    <w:div w:id="34283389">
      <w:marLeft w:val="0"/>
      <w:marRight w:val="0"/>
      <w:marTop w:val="0"/>
      <w:marBottom w:val="0"/>
      <w:divBdr>
        <w:top w:val="none" w:sz="0" w:space="0" w:color="auto"/>
        <w:left w:val="none" w:sz="0" w:space="0" w:color="auto"/>
        <w:bottom w:val="none" w:sz="0" w:space="0" w:color="auto"/>
        <w:right w:val="none" w:sz="0" w:space="0" w:color="auto"/>
      </w:divBdr>
    </w:div>
    <w:div w:id="34352251">
      <w:marLeft w:val="0"/>
      <w:marRight w:val="0"/>
      <w:marTop w:val="0"/>
      <w:marBottom w:val="0"/>
      <w:divBdr>
        <w:top w:val="none" w:sz="0" w:space="0" w:color="auto"/>
        <w:left w:val="none" w:sz="0" w:space="0" w:color="auto"/>
        <w:bottom w:val="none" w:sz="0" w:space="0" w:color="auto"/>
        <w:right w:val="none" w:sz="0" w:space="0" w:color="auto"/>
      </w:divBdr>
    </w:div>
    <w:div w:id="34933067">
      <w:marLeft w:val="0"/>
      <w:marRight w:val="0"/>
      <w:marTop w:val="0"/>
      <w:marBottom w:val="0"/>
      <w:divBdr>
        <w:top w:val="none" w:sz="0" w:space="0" w:color="auto"/>
        <w:left w:val="none" w:sz="0" w:space="0" w:color="auto"/>
        <w:bottom w:val="none" w:sz="0" w:space="0" w:color="auto"/>
        <w:right w:val="none" w:sz="0" w:space="0" w:color="auto"/>
      </w:divBdr>
    </w:div>
    <w:div w:id="35130227">
      <w:marLeft w:val="0"/>
      <w:marRight w:val="0"/>
      <w:marTop w:val="0"/>
      <w:marBottom w:val="0"/>
      <w:divBdr>
        <w:top w:val="none" w:sz="0" w:space="0" w:color="auto"/>
        <w:left w:val="none" w:sz="0" w:space="0" w:color="auto"/>
        <w:bottom w:val="none" w:sz="0" w:space="0" w:color="auto"/>
        <w:right w:val="none" w:sz="0" w:space="0" w:color="auto"/>
      </w:divBdr>
    </w:div>
    <w:div w:id="35544012">
      <w:marLeft w:val="0"/>
      <w:marRight w:val="0"/>
      <w:marTop w:val="0"/>
      <w:marBottom w:val="0"/>
      <w:divBdr>
        <w:top w:val="none" w:sz="0" w:space="0" w:color="auto"/>
        <w:left w:val="none" w:sz="0" w:space="0" w:color="auto"/>
        <w:bottom w:val="none" w:sz="0" w:space="0" w:color="auto"/>
        <w:right w:val="none" w:sz="0" w:space="0" w:color="auto"/>
      </w:divBdr>
    </w:div>
    <w:div w:id="35591843">
      <w:marLeft w:val="0"/>
      <w:marRight w:val="0"/>
      <w:marTop w:val="0"/>
      <w:marBottom w:val="0"/>
      <w:divBdr>
        <w:top w:val="none" w:sz="0" w:space="0" w:color="auto"/>
        <w:left w:val="none" w:sz="0" w:space="0" w:color="auto"/>
        <w:bottom w:val="none" w:sz="0" w:space="0" w:color="auto"/>
        <w:right w:val="none" w:sz="0" w:space="0" w:color="auto"/>
      </w:divBdr>
    </w:div>
    <w:div w:id="35618340">
      <w:marLeft w:val="0"/>
      <w:marRight w:val="0"/>
      <w:marTop w:val="0"/>
      <w:marBottom w:val="0"/>
      <w:divBdr>
        <w:top w:val="none" w:sz="0" w:space="0" w:color="auto"/>
        <w:left w:val="none" w:sz="0" w:space="0" w:color="auto"/>
        <w:bottom w:val="none" w:sz="0" w:space="0" w:color="auto"/>
        <w:right w:val="none" w:sz="0" w:space="0" w:color="auto"/>
      </w:divBdr>
    </w:div>
    <w:div w:id="35813745">
      <w:marLeft w:val="0"/>
      <w:marRight w:val="0"/>
      <w:marTop w:val="0"/>
      <w:marBottom w:val="0"/>
      <w:divBdr>
        <w:top w:val="none" w:sz="0" w:space="0" w:color="auto"/>
        <w:left w:val="none" w:sz="0" w:space="0" w:color="auto"/>
        <w:bottom w:val="none" w:sz="0" w:space="0" w:color="auto"/>
        <w:right w:val="none" w:sz="0" w:space="0" w:color="auto"/>
      </w:divBdr>
    </w:div>
    <w:div w:id="35935570">
      <w:marLeft w:val="0"/>
      <w:marRight w:val="0"/>
      <w:marTop w:val="0"/>
      <w:marBottom w:val="0"/>
      <w:divBdr>
        <w:top w:val="none" w:sz="0" w:space="0" w:color="auto"/>
        <w:left w:val="none" w:sz="0" w:space="0" w:color="auto"/>
        <w:bottom w:val="none" w:sz="0" w:space="0" w:color="auto"/>
        <w:right w:val="none" w:sz="0" w:space="0" w:color="auto"/>
      </w:divBdr>
    </w:div>
    <w:div w:id="36009096">
      <w:marLeft w:val="0"/>
      <w:marRight w:val="0"/>
      <w:marTop w:val="0"/>
      <w:marBottom w:val="0"/>
      <w:divBdr>
        <w:top w:val="none" w:sz="0" w:space="0" w:color="auto"/>
        <w:left w:val="none" w:sz="0" w:space="0" w:color="auto"/>
        <w:bottom w:val="none" w:sz="0" w:space="0" w:color="auto"/>
        <w:right w:val="none" w:sz="0" w:space="0" w:color="auto"/>
      </w:divBdr>
    </w:div>
    <w:div w:id="36204770">
      <w:marLeft w:val="0"/>
      <w:marRight w:val="0"/>
      <w:marTop w:val="0"/>
      <w:marBottom w:val="0"/>
      <w:divBdr>
        <w:top w:val="none" w:sz="0" w:space="0" w:color="auto"/>
        <w:left w:val="none" w:sz="0" w:space="0" w:color="auto"/>
        <w:bottom w:val="none" w:sz="0" w:space="0" w:color="auto"/>
        <w:right w:val="none" w:sz="0" w:space="0" w:color="auto"/>
      </w:divBdr>
    </w:div>
    <w:div w:id="36466342">
      <w:marLeft w:val="0"/>
      <w:marRight w:val="0"/>
      <w:marTop w:val="0"/>
      <w:marBottom w:val="0"/>
      <w:divBdr>
        <w:top w:val="none" w:sz="0" w:space="0" w:color="auto"/>
        <w:left w:val="none" w:sz="0" w:space="0" w:color="auto"/>
        <w:bottom w:val="none" w:sz="0" w:space="0" w:color="auto"/>
        <w:right w:val="none" w:sz="0" w:space="0" w:color="auto"/>
      </w:divBdr>
    </w:div>
    <w:div w:id="36663060">
      <w:marLeft w:val="0"/>
      <w:marRight w:val="0"/>
      <w:marTop w:val="0"/>
      <w:marBottom w:val="0"/>
      <w:divBdr>
        <w:top w:val="none" w:sz="0" w:space="0" w:color="auto"/>
        <w:left w:val="none" w:sz="0" w:space="0" w:color="auto"/>
        <w:bottom w:val="none" w:sz="0" w:space="0" w:color="auto"/>
        <w:right w:val="none" w:sz="0" w:space="0" w:color="auto"/>
      </w:divBdr>
    </w:div>
    <w:div w:id="37047568">
      <w:marLeft w:val="0"/>
      <w:marRight w:val="0"/>
      <w:marTop w:val="0"/>
      <w:marBottom w:val="0"/>
      <w:divBdr>
        <w:top w:val="none" w:sz="0" w:space="0" w:color="auto"/>
        <w:left w:val="none" w:sz="0" w:space="0" w:color="auto"/>
        <w:bottom w:val="none" w:sz="0" w:space="0" w:color="auto"/>
        <w:right w:val="none" w:sz="0" w:space="0" w:color="auto"/>
      </w:divBdr>
    </w:div>
    <w:div w:id="37321654">
      <w:marLeft w:val="0"/>
      <w:marRight w:val="0"/>
      <w:marTop w:val="0"/>
      <w:marBottom w:val="0"/>
      <w:divBdr>
        <w:top w:val="none" w:sz="0" w:space="0" w:color="auto"/>
        <w:left w:val="none" w:sz="0" w:space="0" w:color="auto"/>
        <w:bottom w:val="none" w:sz="0" w:space="0" w:color="auto"/>
        <w:right w:val="none" w:sz="0" w:space="0" w:color="auto"/>
      </w:divBdr>
    </w:div>
    <w:div w:id="37509009">
      <w:marLeft w:val="0"/>
      <w:marRight w:val="0"/>
      <w:marTop w:val="0"/>
      <w:marBottom w:val="0"/>
      <w:divBdr>
        <w:top w:val="none" w:sz="0" w:space="0" w:color="auto"/>
        <w:left w:val="none" w:sz="0" w:space="0" w:color="auto"/>
        <w:bottom w:val="none" w:sz="0" w:space="0" w:color="auto"/>
        <w:right w:val="none" w:sz="0" w:space="0" w:color="auto"/>
      </w:divBdr>
    </w:div>
    <w:div w:id="37903648">
      <w:marLeft w:val="0"/>
      <w:marRight w:val="0"/>
      <w:marTop w:val="0"/>
      <w:marBottom w:val="0"/>
      <w:divBdr>
        <w:top w:val="none" w:sz="0" w:space="0" w:color="auto"/>
        <w:left w:val="none" w:sz="0" w:space="0" w:color="auto"/>
        <w:bottom w:val="none" w:sz="0" w:space="0" w:color="auto"/>
        <w:right w:val="none" w:sz="0" w:space="0" w:color="auto"/>
      </w:divBdr>
    </w:div>
    <w:div w:id="38089782">
      <w:marLeft w:val="0"/>
      <w:marRight w:val="0"/>
      <w:marTop w:val="0"/>
      <w:marBottom w:val="0"/>
      <w:divBdr>
        <w:top w:val="none" w:sz="0" w:space="0" w:color="auto"/>
        <w:left w:val="none" w:sz="0" w:space="0" w:color="auto"/>
        <w:bottom w:val="none" w:sz="0" w:space="0" w:color="auto"/>
        <w:right w:val="none" w:sz="0" w:space="0" w:color="auto"/>
      </w:divBdr>
    </w:div>
    <w:div w:id="38170715">
      <w:marLeft w:val="0"/>
      <w:marRight w:val="0"/>
      <w:marTop w:val="0"/>
      <w:marBottom w:val="0"/>
      <w:divBdr>
        <w:top w:val="none" w:sz="0" w:space="0" w:color="auto"/>
        <w:left w:val="none" w:sz="0" w:space="0" w:color="auto"/>
        <w:bottom w:val="none" w:sz="0" w:space="0" w:color="auto"/>
        <w:right w:val="none" w:sz="0" w:space="0" w:color="auto"/>
      </w:divBdr>
    </w:div>
    <w:div w:id="38239318">
      <w:marLeft w:val="0"/>
      <w:marRight w:val="0"/>
      <w:marTop w:val="0"/>
      <w:marBottom w:val="0"/>
      <w:divBdr>
        <w:top w:val="none" w:sz="0" w:space="0" w:color="auto"/>
        <w:left w:val="none" w:sz="0" w:space="0" w:color="auto"/>
        <w:bottom w:val="none" w:sz="0" w:space="0" w:color="auto"/>
        <w:right w:val="none" w:sz="0" w:space="0" w:color="auto"/>
      </w:divBdr>
    </w:div>
    <w:div w:id="38482502">
      <w:marLeft w:val="0"/>
      <w:marRight w:val="0"/>
      <w:marTop w:val="0"/>
      <w:marBottom w:val="0"/>
      <w:divBdr>
        <w:top w:val="none" w:sz="0" w:space="0" w:color="auto"/>
        <w:left w:val="none" w:sz="0" w:space="0" w:color="auto"/>
        <w:bottom w:val="none" w:sz="0" w:space="0" w:color="auto"/>
        <w:right w:val="none" w:sz="0" w:space="0" w:color="auto"/>
      </w:divBdr>
    </w:div>
    <w:div w:id="38863204">
      <w:marLeft w:val="0"/>
      <w:marRight w:val="0"/>
      <w:marTop w:val="0"/>
      <w:marBottom w:val="0"/>
      <w:divBdr>
        <w:top w:val="none" w:sz="0" w:space="0" w:color="auto"/>
        <w:left w:val="none" w:sz="0" w:space="0" w:color="auto"/>
        <w:bottom w:val="none" w:sz="0" w:space="0" w:color="auto"/>
        <w:right w:val="none" w:sz="0" w:space="0" w:color="auto"/>
      </w:divBdr>
    </w:div>
    <w:div w:id="39089859">
      <w:marLeft w:val="0"/>
      <w:marRight w:val="0"/>
      <w:marTop w:val="0"/>
      <w:marBottom w:val="0"/>
      <w:divBdr>
        <w:top w:val="none" w:sz="0" w:space="0" w:color="auto"/>
        <w:left w:val="none" w:sz="0" w:space="0" w:color="auto"/>
        <w:bottom w:val="none" w:sz="0" w:space="0" w:color="auto"/>
        <w:right w:val="none" w:sz="0" w:space="0" w:color="auto"/>
      </w:divBdr>
    </w:div>
    <w:div w:id="39716420">
      <w:marLeft w:val="0"/>
      <w:marRight w:val="0"/>
      <w:marTop w:val="0"/>
      <w:marBottom w:val="0"/>
      <w:divBdr>
        <w:top w:val="none" w:sz="0" w:space="0" w:color="auto"/>
        <w:left w:val="none" w:sz="0" w:space="0" w:color="auto"/>
        <w:bottom w:val="none" w:sz="0" w:space="0" w:color="auto"/>
        <w:right w:val="none" w:sz="0" w:space="0" w:color="auto"/>
      </w:divBdr>
    </w:div>
    <w:div w:id="39862720">
      <w:marLeft w:val="0"/>
      <w:marRight w:val="0"/>
      <w:marTop w:val="0"/>
      <w:marBottom w:val="0"/>
      <w:divBdr>
        <w:top w:val="none" w:sz="0" w:space="0" w:color="auto"/>
        <w:left w:val="none" w:sz="0" w:space="0" w:color="auto"/>
        <w:bottom w:val="none" w:sz="0" w:space="0" w:color="auto"/>
        <w:right w:val="none" w:sz="0" w:space="0" w:color="auto"/>
      </w:divBdr>
    </w:div>
    <w:div w:id="39936082">
      <w:marLeft w:val="0"/>
      <w:marRight w:val="0"/>
      <w:marTop w:val="0"/>
      <w:marBottom w:val="0"/>
      <w:divBdr>
        <w:top w:val="none" w:sz="0" w:space="0" w:color="auto"/>
        <w:left w:val="none" w:sz="0" w:space="0" w:color="auto"/>
        <w:bottom w:val="none" w:sz="0" w:space="0" w:color="auto"/>
        <w:right w:val="none" w:sz="0" w:space="0" w:color="auto"/>
      </w:divBdr>
    </w:div>
    <w:div w:id="40059476">
      <w:marLeft w:val="0"/>
      <w:marRight w:val="0"/>
      <w:marTop w:val="0"/>
      <w:marBottom w:val="0"/>
      <w:divBdr>
        <w:top w:val="none" w:sz="0" w:space="0" w:color="auto"/>
        <w:left w:val="none" w:sz="0" w:space="0" w:color="auto"/>
        <w:bottom w:val="none" w:sz="0" w:space="0" w:color="auto"/>
        <w:right w:val="none" w:sz="0" w:space="0" w:color="auto"/>
      </w:divBdr>
    </w:div>
    <w:div w:id="41250609">
      <w:marLeft w:val="0"/>
      <w:marRight w:val="0"/>
      <w:marTop w:val="0"/>
      <w:marBottom w:val="0"/>
      <w:divBdr>
        <w:top w:val="none" w:sz="0" w:space="0" w:color="auto"/>
        <w:left w:val="none" w:sz="0" w:space="0" w:color="auto"/>
        <w:bottom w:val="none" w:sz="0" w:space="0" w:color="auto"/>
        <w:right w:val="none" w:sz="0" w:space="0" w:color="auto"/>
      </w:divBdr>
    </w:div>
    <w:div w:id="41251751">
      <w:marLeft w:val="0"/>
      <w:marRight w:val="0"/>
      <w:marTop w:val="0"/>
      <w:marBottom w:val="0"/>
      <w:divBdr>
        <w:top w:val="none" w:sz="0" w:space="0" w:color="auto"/>
        <w:left w:val="none" w:sz="0" w:space="0" w:color="auto"/>
        <w:bottom w:val="none" w:sz="0" w:space="0" w:color="auto"/>
        <w:right w:val="none" w:sz="0" w:space="0" w:color="auto"/>
      </w:divBdr>
    </w:div>
    <w:div w:id="41637950">
      <w:marLeft w:val="0"/>
      <w:marRight w:val="0"/>
      <w:marTop w:val="0"/>
      <w:marBottom w:val="0"/>
      <w:divBdr>
        <w:top w:val="none" w:sz="0" w:space="0" w:color="auto"/>
        <w:left w:val="none" w:sz="0" w:space="0" w:color="auto"/>
        <w:bottom w:val="none" w:sz="0" w:space="0" w:color="auto"/>
        <w:right w:val="none" w:sz="0" w:space="0" w:color="auto"/>
      </w:divBdr>
    </w:div>
    <w:div w:id="42365393">
      <w:marLeft w:val="0"/>
      <w:marRight w:val="0"/>
      <w:marTop w:val="0"/>
      <w:marBottom w:val="0"/>
      <w:divBdr>
        <w:top w:val="none" w:sz="0" w:space="0" w:color="auto"/>
        <w:left w:val="none" w:sz="0" w:space="0" w:color="auto"/>
        <w:bottom w:val="none" w:sz="0" w:space="0" w:color="auto"/>
        <w:right w:val="none" w:sz="0" w:space="0" w:color="auto"/>
      </w:divBdr>
    </w:div>
    <w:div w:id="42603018">
      <w:marLeft w:val="0"/>
      <w:marRight w:val="0"/>
      <w:marTop w:val="0"/>
      <w:marBottom w:val="0"/>
      <w:divBdr>
        <w:top w:val="none" w:sz="0" w:space="0" w:color="auto"/>
        <w:left w:val="none" w:sz="0" w:space="0" w:color="auto"/>
        <w:bottom w:val="none" w:sz="0" w:space="0" w:color="auto"/>
        <w:right w:val="none" w:sz="0" w:space="0" w:color="auto"/>
      </w:divBdr>
    </w:div>
    <w:div w:id="43143578">
      <w:marLeft w:val="0"/>
      <w:marRight w:val="0"/>
      <w:marTop w:val="0"/>
      <w:marBottom w:val="0"/>
      <w:divBdr>
        <w:top w:val="none" w:sz="0" w:space="0" w:color="auto"/>
        <w:left w:val="none" w:sz="0" w:space="0" w:color="auto"/>
        <w:bottom w:val="none" w:sz="0" w:space="0" w:color="auto"/>
        <w:right w:val="none" w:sz="0" w:space="0" w:color="auto"/>
      </w:divBdr>
    </w:div>
    <w:div w:id="43524066">
      <w:marLeft w:val="0"/>
      <w:marRight w:val="0"/>
      <w:marTop w:val="0"/>
      <w:marBottom w:val="0"/>
      <w:divBdr>
        <w:top w:val="none" w:sz="0" w:space="0" w:color="auto"/>
        <w:left w:val="none" w:sz="0" w:space="0" w:color="auto"/>
        <w:bottom w:val="none" w:sz="0" w:space="0" w:color="auto"/>
        <w:right w:val="none" w:sz="0" w:space="0" w:color="auto"/>
      </w:divBdr>
    </w:div>
    <w:div w:id="43679116">
      <w:marLeft w:val="0"/>
      <w:marRight w:val="0"/>
      <w:marTop w:val="0"/>
      <w:marBottom w:val="0"/>
      <w:divBdr>
        <w:top w:val="none" w:sz="0" w:space="0" w:color="auto"/>
        <w:left w:val="none" w:sz="0" w:space="0" w:color="auto"/>
        <w:bottom w:val="none" w:sz="0" w:space="0" w:color="auto"/>
        <w:right w:val="none" w:sz="0" w:space="0" w:color="auto"/>
      </w:divBdr>
    </w:div>
    <w:div w:id="43990473">
      <w:marLeft w:val="0"/>
      <w:marRight w:val="0"/>
      <w:marTop w:val="0"/>
      <w:marBottom w:val="0"/>
      <w:divBdr>
        <w:top w:val="none" w:sz="0" w:space="0" w:color="auto"/>
        <w:left w:val="none" w:sz="0" w:space="0" w:color="auto"/>
        <w:bottom w:val="none" w:sz="0" w:space="0" w:color="auto"/>
        <w:right w:val="none" w:sz="0" w:space="0" w:color="auto"/>
      </w:divBdr>
    </w:div>
    <w:div w:id="44061700">
      <w:marLeft w:val="0"/>
      <w:marRight w:val="0"/>
      <w:marTop w:val="0"/>
      <w:marBottom w:val="0"/>
      <w:divBdr>
        <w:top w:val="none" w:sz="0" w:space="0" w:color="auto"/>
        <w:left w:val="none" w:sz="0" w:space="0" w:color="auto"/>
        <w:bottom w:val="none" w:sz="0" w:space="0" w:color="auto"/>
        <w:right w:val="none" w:sz="0" w:space="0" w:color="auto"/>
      </w:divBdr>
    </w:div>
    <w:div w:id="44137644">
      <w:marLeft w:val="0"/>
      <w:marRight w:val="0"/>
      <w:marTop w:val="0"/>
      <w:marBottom w:val="0"/>
      <w:divBdr>
        <w:top w:val="none" w:sz="0" w:space="0" w:color="auto"/>
        <w:left w:val="none" w:sz="0" w:space="0" w:color="auto"/>
        <w:bottom w:val="none" w:sz="0" w:space="0" w:color="auto"/>
        <w:right w:val="none" w:sz="0" w:space="0" w:color="auto"/>
      </w:divBdr>
    </w:div>
    <w:div w:id="44303973">
      <w:marLeft w:val="0"/>
      <w:marRight w:val="0"/>
      <w:marTop w:val="0"/>
      <w:marBottom w:val="0"/>
      <w:divBdr>
        <w:top w:val="none" w:sz="0" w:space="0" w:color="auto"/>
        <w:left w:val="none" w:sz="0" w:space="0" w:color="auto"/>
        <w:bottom w:val="none" w:sz="0" w:space="0" w:color="auto"/>
        <w:right w:val="none" w:sz="0" w:space="0" w:color="auto"/>
      </w:divBdr>
    </w:div>
    <w:div w:id="44306361">
      <w:marLeft w:val="0"/>
      <w:marRight w:val="0"/>
      <w:marTop w:val="0"/>
      <w:marBottom w:val="0"/>
      <w:divBdr>
        <w:top w:val="none" w:sz="0" w:space="0" w:color="auto"/>
        <w:left w:val="none" w:sz="0" w:space="0" w:color="auto"/>
        <w:bottom w:val="none" w:sz="0" w:space="0" w:color="auto"/>
        <w:right w:val="none" w:sz="0" w:space="0" w:color="auto"/>
      </w:divBdr>
    </w:div>
    <w:div w:id="45108948">
      <w:marLeft w:val="0"/>
      <w:marRight w:val="0"/>
      <w:marTop w:val="0"/>
      <w:marBottom w:val="0"/>
      <w:divBdr>
        <w:top w:val="none" w:sz="0" w:space="0" w:color="auto"/>
        <w:left w:val="none" w:sz="0" w:space="0" w:color="auto"/>
        <w:bottom w:val="none" w:sz="0" w:space="0" w:color="auto"/>
        <w:right w:val="none" w:sz="0" w:space="0" w:color="auto"/>
      </w:divBdr>
    </w:div>
    <w:div w:id="45183407">
      <w:marLeft w:val="0"/>
      <w:marRight w:val="0"/>
      <w:marTop w:val="0"/>
      <w:marBottom w:val="0"/>
      <w:divBdr>
        <w:top w:val="none" w:sz="0" w:space="0" w:color="auto"/>
        <w:left w:val="none" w:sz="0" w:space="0" w:color="auto"/>
        <w:bottom w:val="none" w:sz="0" w:space="0" w:color="auto"/>
        <w:right w:val="none" w:sz="0" w:space="0" w:color="auto"/>
      </w:divBdr>
    </w:div>
    <w:div w:id="45380416">
      <w:marLeft w:val="0"/>
      <w:marRight w:val="0"/>
      <w:marTop w:val="0"/>
      <w:marBottom w:val="0"/>
      <w:divBdr>
        <w:top w:val="none" w:sz="0" w:space="0" w:color="auto"/>
        <w:left w:val="none" w:sz="0" w:space="0" w:color="auto"/>
        <w:bottom w:val="none" w:sz="0" w:space="0" w:color="auto"/>
        <w:right w:val="none" w:sz="0" w:space="0" w:color="auto"/>
      </w:divBdr>
    </w:div>
    <w:div w:id="45569883">
      <w:marLeft w:val="0"/>
      <w:marRight w:val="0"/>
      <w:marTop w:val="0"/>
      <w:marBottom w:val="0"/>
      <w:divBdr>
        <w:top w:val="none" w:sz="0" w:space="0" w:color="auto"/>
        <w:left w:val="none" w:sz="0" w:space="0" w:color="auto"/>
        <w:bottom w:val="none" w:sz="0" w:space="0" w:color="auto"/>
        <w:right w:val="none" w:sz="0" w:space="0" w:color="auto"/>
      </w:divBdr>
    </w:div>
    <w:div w:id="45956009">
      <w:marLeft w:val="0"/>
      <w:marRight w:val="0"/>
      <w:marTop w:val="0"/>
      <w:marBottom w:val="0"/>
      <w:divBdr>
        <w:top w:val="none" w:sz="0" w:space="0" w:color="auto"/>
        <w:left w:val="none" w:sz="0" w:space="0" w:color="auto"/>
        <w:bottom w:val="none" w:sz="0" w:space="0" w:color="auto"/>
        <w:right w:val="none" w:sz="0" w:space="0" w:color="auto"/>
      </w:divBdr>
    </w:div>
    <w:div w:id="46031728">
      <w:marLeft w:val="0"/>
      <w:marRight w:val="0"/>
      <w:marTop w:val="0"/>
      <w:marBottom w:val="0"/>
      <w:divBdr>
        <w:top w:val="none" w:sz="0" w:space="0" w:color="auto"/>
        <w:left w:val="none" w:sz="0" w:space="0" w:color="auto"/>
        <w:bottom w:val="none" w:sz="0" w:space="0" w:color="auto"/>
        <w:right w:val="none" w:sz="0" w:space="0" w:color="auto"/>
      </w:divBdr>
    </w:div>
    <w:div w:id="46035155">
      <w:marLeft w:val="0"/>
      <w:marRight w:val="0"/>
      <w:marTop w:val="0"/>
      <w:marBottom w:val="0"/>
      <w:divBdr>
        <w:top w:val="none" w:sz="0" w:space="0" w:color="auto"/>
        <w:left w:val="none" w:sz="0" w:space="0" w:color="auto"/>
        <w:bottom w:val="none" w:sz="0" w:space="0" w:color="auto"/>
        <w:right w:val="none" w:sz="0" w:space="0" w:color="auto"/>
      </w:divBdr>
    </w:div>
    <w:div w:id="46078178">
      <w:marLeft w:val="0"/>
      <w:marRight w:val="0"/>
      <w:marTop w:val="0"/>
      <w:marBottom w:val="0"/>
      <w:divBdr>
        <w:top w:val="none" w:sz="0" w:space="0" w:color="auto"/>
        <w:left w:val="none" w:sz="0" w:space="0" w:color="auto"/>
        <w:bottom w:val="none" w:sz="0" w:space="0" w:color="auto"/>
        <w:right w:val="none" w:sz="0" w:space="0" w:color="auto"/>
      </w:divBdr>
    </w:div>
    <w:div w:id="46269738">
      <w:marLeft w:val="0"/>
      <w:marRight w:val="0"/>
      <w:marTop w:val="0"/>
      <w:marBottom w:val="0"/>
      <w:divBdr>
        <w:top w:val="none" w:sz="0" w:space="0" w:color="auto"/>
        <w:left w:val="none" w:sz="0" w:space="0" w:color="auto"/>
        <w:bottom w:val="none" w:sz="0" w:space="0" w:color="auto"/>
        <w:right w:val="none" w:sz="0" w:space="0" w:color="auto"/>
      </w:divBdr>
    </w:div>
    <w:div w:id="46925624">
      <w:marLeft w:val="0"/>
      <w:marRight w:val="0"/>
      <w:marTop w:val="0"/>
      <w:marBottom w:val="0"/>
      <w:divBdr>
        <w:top w:val="none" w:sz="0" w:space="0" w:color="auto"/>
        <w:left w:val="none" w:sz="0" w:space="0" w:color="auto"/>
        <w:bottom w:val="none" w:sz="0" w:space="0" w:color="auto"/>
        <w:right w:val="none" w:sz="0" w:space="0" w:color="auto"/>
      </w:divBdr>
    </w:div>
    <w:div w:id="47189257">
      <w:marLeft w:val="0"/>
      <w:marRight w:val="0"/>
      <w:marTop w:val="0"/>
      <w:marBottom w:val="0"/>
      <w:divBdr>
        <w:top w:val="none" w:sz="0" w:space="0" w:color="auto"/>
        <w:left w:val="none" w:sz="0" w:space="0" w:color="auto"/>
        <w:bottom w:val="none" w:sz="0" w:space="0" w:color="auto"/>
        <w:right w:val="none" w:sz="0" w:space="0" w:color="auto"/>
      </w:divBdr>
    </w:div>
    <w:div w:id="47382613">
      <w:marLeft w:val="0"/>
      <w:marRight w:val="0"/>
      <w:marTop w:val="0"/>
      <w:marBottom w:val="0"/>
      <w:divBdr>
        <w:top w:val="none" w:sz="0" w:space="0" w:color="auto"/>
        <w:left w:val="none" w:sz="0" w:space="0" w:color="auto"/>
        <w:bottom w:val="none" w:sz="0" w:space="0" w:color="auto"/>
        <w:right w:val="none" w:sz="0" w:space="0" w:color="auto"/>
      </w:divBdr>
    </w:div>
    <w:div w:id="47727351">
      <w:marLeft w:val="0"/>
      <w:marRight w:val="0"/>
      <w:marTop w:val="0"/>
      <w:marBottom w:val="0"/>
      <w:divBdr>
        <w:top w:val="none" w:sz="0" w:space="0" w:color="auto"/>
        <w:left w:val="none" w:sz="0" w:space="0" w:color="auto"/>
        <w:bottom w:val="none" w:sz="0" w:space="0" w:color="auto"/>
        <w:right w:val="none" w:sz="0" w:space="0" w:color="auto"/>
      </w:divBdr>
    </w:div>
    <w:div w:id="47849146">
      <w:marLeft w:val="0"/>
      <w:marRight w:val="0"/>
      <w:marTop w:val="0"/>
      <w:marBottom w:val="0"/>
      <w:divBdr>
        <w:top w:val="none" w:sz="0" w:space="0" w:color="auto"/>
        <w:left w:val="none" w:sz="0" w:space="0" w:color="auto"/>
        <w:bottom w:val="none" w:sz="0" w:space="0" w:color="auto"/>
        <w:right w:val="none" w:sz="0" w:space="0" w:color="auto"/>
      </w:divBdr>
    </w:div>
    <w:div w:id="47993734">
      <w:marLeft w:val="0"/>
      <w:marRight w:val="0"/>
      <w:marTop w:val="0"/>
      <w:marBottom w:val="0"/>
      <w:divBdr>
        <w:top w:val="none" w:sz="0" w:space="0" w:color="auto"/>
        <w:left w:val="none" w:sz="0" w:space="0" w:color="auto"/>
        <w:bottom w:val="none" w:sz="0" w:space="0" w:color="auto"/>
        <w:right w:val="none" w:sz="0" w:space="0" w:color="auto"/>
      </w:divBdr>
    </w:div>
    <w:div w:id="48380189">
      <w:marLeft w:val="0"/>
      <w:marRight w:val="0"/>
      <w:marTop w:val="0"/>
      <w:marBottom w:val="0"/>
      <w:divBdr>
        <w:top w:val="none" w:sz="0" w:space="0" w:color="auto"/>
        <w:left w:val="none" w:sz="0" w:space="0" w:color="auto"/>
        <w:bottom w:val="none" w:sz="0" w:space="0" w:color="auto"/>
        <w:right w:val="none" w:sz="0" w:space="0" w:color="auto"/>
      </w:divBdr>
    </w:div>
    <w:div w:id="48385781">
      <w:marLeft w:val="0"/>
      <w:marRight w:val="0"/>
      <w:marTop w:val="0"/>
      <w:marBottom w:val="0"/>
      <w:divBdr>
        <w:top w:val="none" w:sz="0" w:space="0" w:color="auto"/>
        <w:left w:val="none" w:sz="0" w:space="0" w:color="auto"/>
        <w:bottom w:val="none" w:sz="0" w:space="0" w:color="auto"/>
        <w:right w:val="none" w:sz="0" w:space="0" w:color="auto"/>
      </w:divBdr>
    </w:div>
    <w:div w:id="49236649">
      <w:marLeft w:val="0"/>
      <w:marRight w:val="0"/>
      <w:marTop w:val="0"/>
      <w:marBottom w:val="0"/>
      <w:divBdr>
        <w:top w:val="none" w:sz="0" w:space="0" w:color="auto"/>
        <w:left w:val="none" w:sz="0" w:space="0" w:color="auto"/>
        <w:bottom w:val="none" w:sz="0" w:space="0" w:color="auto"/>
        <w:right w:val="none" w:sz="0" w:space="0" w:color="auto"/>
      </w:divBdr>
    </w:div>
    <w:div w:id="49350693">
      <w:marLeft w:val="0"/>
      <w:marRight w:val="0"/>
      <w:marTop w:val="0"/>
      <w:marBottom w:val="0"/>
      <w:divBdr>
        <w:top w:val="none" w:sz="0" w:space="0" w:color="auto"/>
        <w:left w:val="none" w:sz="0" w:space="0" w:color="auto"/>
        <w:bottom w:val="none" w:sz="0" w:space="0" w:color="auto"/>
        <w:right w:val="none" w:sz="0" w:space="0" w:color="auto"/>
      </w:divBdr>
    </w:div>
    <w:div w:id="49354468">
      <w:marLeft w:val="0"/>
      <w:marRight w:val="0"/>
      <w:marTop w:val="0"/>
      <w:marBottom w:val="0"/>
      <w:divBdr>
        <w:top w:val="none" w:sz="0" w:space="0" w:color="auto"/>
        <w:left w:val="none" w:sz="0" w:space="0" w:color="auto"/>
        <w:bottom w:val="none" w:sz="0" w:space="0" w:color="auto"/>
        <w:right w:val="none" w:sz="0" w:space="0" w:color="auto"/>
      </w:divBdr>
    </w:div>
    <w:div w:id="50351744">
      <w:marLeft w:val="0"/>
      <w:marRight w:val="0"/>
      <w:marTop w:val="0"/>
      <w:marBottom w:val="0"/>
      <w:divBdr>
        <w:top w:val="none" w:sz="0" w:space="0" w:color="auto"/>
        <w:left w:val="none" w:sz="0" w:space="0" w:color="auto"/>
        <w:bottom w:val="none" w:sz="0" w:space="0" w:color="auto"/>
        <w:right w:val="none" w:sz="0" w:space="0" w:color="auto"/>
      </w:divBdr>
    </w:div>
    <w:div w:id="50660397">
      <w:marLeft w:val="0"/>
      <w:marRight w:val="0"/>
      <w:marTop w:val="0"/>
      <w:marBottom w:val="0"/>
      <w:divBdr>
        <w:top w:val="none" w:sz="0" w:space="0" w:color="auto"/>
        <w:left w:val="none" w:sz="0" w:space="0" w:color="auto"/>
        <w:bottom w:val="none" w:sz="0" w:space="0" w:color="auto"/>
        <w:right w:val="none" w:sz="0" w:space="0" w:color="auto"/>
      </w:divBdr>
    </w:div>
    <w:div w:id="51193750">
      <w:marLeft w:val="0"/>
      <w:marRight w:val="0"/>
      <w:marTop w:val="0"/>
      <w:marBottom w:val="0"/>
      <w:divBdr>
        <w:top w:val="none" w:sz="0" w:space="0" w:color="auto"/>
        <w:left w:val="none" w:sz="0" w:space="0" w:color="auto"/>
        <w:bottom w:val="none" w:sz="0" w:space="0" w:color="auto"/>
        <w:right w:val="none" w:sz="0" w:space="0" w:color="auto"/>
      </w:divBdr>
    </w:div>
    <w:div w:id="51200423">
      <w:marLeft w:val="0"/>
      <w:marRight w:val="0"/>
      <w:marTop w:val="0"/>
      <w:marBottom w:val="0"/>
      <w:divBdr>
        <w:top w:val="none" w:sz="0" w:space="0" w:color="auto"/>
        <w:left w:val="none" w:sz="0" w:space="0" w:color="auto"/>
        <w:bottom w:val="none" w:sz="0" w:space="0" w:color="auto"/>
        <w:right w:val="none" w:sz="0" w:space="0" w:color="auto"/>
      </w:divBdr>
    </w:div>
    <w:div w:id="51393132">
      <w:marLeft w:val="0"/>
      <w:marRight w:val="0"/>
      <w:marTop w:val="0"/>
      <w:marBottom w:val="0"/>
      <w:divBdr>
        <w:top w:val="none" w:sz="0" w:space="0" w:color="auto"/>
        <w:left w:val="none" w:sz="0" w:space="0" w:color="auto"/>
        <w:bottom w:val="none" w:sz="0" w:space="0" w:color="auto"/>
        <w:right w:val="none" w:sz="0" w:space="0" w:color="auto"/>
      </w:divBdr>
    </w:div>
    <w:div w:id="52393607">
      <w:marLeft w:val="0"/>
      <w:marRight w:val="0"/>
      <w:marTop w:val="0"/>
      <w:marBottom w:val="0"/>
      <w:divBdr>
        <w:top w:val="none" w:sz="0" w:space="0" w:color="auto"/>
        <w:left w:val="none" w:sz="0" w:space="0" w:color="auto"/>
        <w:bottom w:val="none" w:sz="0" w:space="0" w:color="auto"/>
        <w:right w:val="none" w:sz="0" w:space="0" w:color="auto"/>
      </w:divBdr>
    </w:div>
    <w:div w:id="52430366">
      <w:marLeft w:val="0"/>
      <w:marRight w:val="0"/>
      <w:marTop w:val="0"/>
      <w:marBottom w:val="0"/>
      <w:divBdr>
        <w:top w:val="none" w:sz="0" w:space="0" w:color="auto"/>
        <w:left w:val="none" w:sz="0" w:space="0" w:color="auto"/>
        <w:bottom w:val="none" w:sz="0" w:space="0" w:color="auto"/>
        <w:right w:val="none" w:sz="0" w:space="0" w:color="auto"/>
      </w:divBdr>
    </w:div>
    <w:div w:id="52436402">
      <w:marLeft w:val="0"/>
      <w:marRight w:val="0"/>
      <w:marTop w:val="0"/>
      <w:marBottom w:val="0"/>
      <w:divBdr>
        <w:top w:val="none" w:sz="0" w:space="0" w:color="auto"/>
        <w:left w:val="none" w:sz="0" w:space="0" w:color="auto"/>
        <w:bottom w:val="none" w:sz="0" w:space="0" w:color="auto"/>
        <w:right w:val="none" w:sz="0" w:space="0" w:color="auto"/>
      </w:divBdr>
    </w:div>
    <w:div w:id="52437666">
      <w:marLeft w:val="0"/>
      <w:marRight w:val="0"/>
      <w:marTop w:val="0"/>
      <w:marBottom w:val="0"/>
      <w:divBdr>
        <w:top w:val="none" w:sz="0" w:space="0" w:color="auto"/>
        <w:left w:val="none" w:sz="0" w:space="0" w:color="auto"/>
        <w:bottom w:val="none" w:sz="0" w:space="0" w:color="auto"/>
        <w:right w:val="none" w:sz="0" w:space="0" w:color="auto"/>
      </w:divBdr>
    </w:div>
    <w:div w:id="52973423">
      <w:marLeft w:val="0"/>
      <w:marRight w:val="0"/>
      <w:marTop w:val="0"/>
      <w:marBottom w:val="0"/>
      <w:divBdr>
        <w:top w:val="none" w:sz="0" w:space="0" w:color="auto"/>
        <w:left w:val="none" w:sz="0" w:space="0" w:color="auto"/>
        <w:bottom w:val="none" w:sz="0" w:space="0" w:color="auto"/>
        <w:right w:val="none" w:sz="0" w:space="0" w:color="auto"/>
      </w:divBdr>
    </w:div>
    <w:div w:id="53361589">
      <w:marLeft w:val="0"/>
      <w:marRight w:val="0"/>
      <w:marTop w:val="0"/>
      <w:marBottom w:val="0"/>
      <w:divBdr>
        <w:top w:val="none" w:sz="0" w:space="0" w:color="auto"/>
        <w:left w:val="none" w:sz="0" w:space="0" w:color="auto"/>
        <w:bottom w:val="none" w:sz="0" w:space="0" w:color="auto"/>
        <w:right w:val="none" w:sz="0" w:space="0" w:color="auto"/>
      </w:divBdr>
    </w:div>
    <w:div w:id="53743698">
      <w:marLeft w:val="0"/>
      <w:marRight w:val="0"/>
      <w:marTop w:val="0"/>
      <w:marBottom w:val="0"/>
      <w:divBdr>
        <w:top w:val="none" w:sz="0" w:space="0" w:color="auto"/>
        <w:left w:val="none" w:sz="0" w:space="0" w:color="auto"/>
        <w:bottom w:val="none" w:sz="0" w:space="0" w:color="auto"/>
        <w:right w:val="none" w:sz="0" w:space="0" w:color="auto"/>
      </w:divBdr>
    </w:div>
    <w:div w:id="54084886">
      <w:marLeft w:val="0"/>
      <w:marRight w:val="0"/>
      <w:marTop w:val="0"/>
      <w:marBottom w:val="0"/>
      <w:divBdr>
        <w:top w:val="none" w:sz="0" w:space="0" w:color="auto"/>
        <w:left w:val="none" w:sz="0" w:space="0" w:color="auto"/>
        <w:bottom w:val="none" w:sz="0" w:space="0" w:color="auto"/>
        <w:right w:val="none" w:sz="0" w:space="0" w:color="auto"/>
      </w:divBdr>
    </w:div>
    <w:div w:id="54857141">
      <w:marLeft w:val="0"/>
      <w:marRight w:val="0"/>
      <w:marTop w:val="0"/>
      <w:marBottom w:val="0"/>
      <w:divBdr>
        <w:top w:val="none" w:sz="0" w:space="0" w:color="auto"/>
        <w:left w:val="none" w:sz="0" w:space="0" w:color="auto"/>
        <w:bottom w:val="none" w:sz="0" w:space="0" w:color="auto"/>
        <w:right w:val="none" w:sz="0" w:space="0" w:color="auto"/>
      </w:divBdr>
    </w:div>
    <w:div w:id="55206149">
      <w:marLeft w:val="0"/>
      <w:marRight w:val="0"/>
      <w:marTop w:val="0"/>
      <w:marBottom w:val="0"/>
      <w:divBdr>
        <w:top w:val="none" w:sz="0" w:space="0" w:color="auto"/>
        <w:left w:val="none" w:sz="0" w:space="0" w:color="auto"/>
        <w:bottom w:val="none" w:sz="0" w:space="0" w:color="auto"/>
        <w:right w:val="none" w:sz="0" w:space="0" w:color="auto"/>
      </w:divBdr>
    </w:div>
    <w:div w:id="55396780">
      <w:marLeft w:val="0"/>
      <w:marRight w:val="0"/>
      <w:marTop w:val="0"/>
      <w:marBottom w:val="0"/>
      <w:divBdr>
        <w:top w:val="none" w:sz="0" w:space="0" w:color="auto"/>
        <w:left w:val="none" w:sz="0" w:space="0" w:color="auto"/>
        <w:bottom w:val="none" w:sz="0" w:space="0" w:color="auto"/>
        <w:right w:val="none" w:sz="0" w:space="0" w:color="auto"/>
      </w:divBdr>
    </w:div>
    <w:div w:id="55588227">
      <w:marLeft w:val="0"/>
      <w:marRight w:val="0"/>
      <w:marTop w:val="0"/>
      <w:marBottom w:val="0"/>
      <w:divBdr>
        <w:top w:val="none" w:sz="0" w:space="0" w:color="auto"/>
        <w:left w:val="none" w:sz="0" w:space="0" w:color="auto"/>
        <w:bottom w:val="none" w:sz="0" w:space="0" w:color="auto"/>
        <w:right w:val="none" w:sz="0" w:space="0" w:color="auto"/>
      </w:divBdr>
    </w:div>
    <w:div w:id="55976355">
      <w:marLeft w:val="0"/>
      <w:marRight w:val="0"/>
      <w:marTop w:val="0"/>
      <w:marBottom w:val="0"/>
      <w:divBdr>
        <w:top w:val="none" w:sz="0" w:space="0" w:color="auto"/>
        <w:left w:val="none" w:sz="0" w:space="0" w:color="auto"/>
        <w:bottom w:val="none" w:sz="0" w:space="0" w:color="auto"/>
        <w:right w:val="none" w:sz="0" w:space="0" w:color="auto"/>
      </w:divBdr>
    </w:div>
    <w:div w:id="56100904">
      <w:marLeft w:val="0"/>
      <w:marRight w:val="0"/>
      <w:marTop w:val="0"/>
      <w:marBottom w:val="0"/>
      <w:divBdr>
        <w:top w:val="none" w:sz="0" w:space="0" w:color="auto"/>
        <w:left w:val="none" w:sz="0" w:space="0" w:color="auto"/>
        <w:bottom w:val="none" w:sz="0" w:space="0" w:color="auto"/>
        <w:right w:val="none" w:sz="0" w:space="0" w:color="auto"/>
      </w:divBdr>
    </w:div>
    <w:div w:id="56127461">
      <w:marLeft w:val="0"/>
      <w:marRight w:val="0"/>
      <w:marTop w:val="0"/>
      <w:marBottom w:val="0"/>
      <w:divBdr>
        <w:top w:val="none" w:sz="0" w:space="0" w:color="auto"/>
        <w:left w:val="none" w:sz="0" w:space="0" w:color="auto"/>
        <w:bottom w:val="none" w:sz="0" w:space="0" w:color="auto"/>
        <w:right w:val="none" w:sz="0" w:space="0" w:color="auto"/>
      </w:divBdr>
    </w:div>
    <w:div w:id="56168406">
      <w:marLeft w:val="0"/>
      <w:marRight w:val="0"/>
      <w:marTop w:val="0"/>
      <w:marBottom w:val="0"/>
      <w:divBdr>
        <w:top w:val="none" w:sz="0" w:space="0" w:color="auto"/>
        <w:left w:val="none" w:sz="0" w:space="0" w:color="auto"/>
        <w:bottom w:val="none" w:sz="0" w:space="0" w:color="auto"/>
        <w:right w:val="none" w:sz="0" w:space="0" w:color="auto"/>
      </w:divBdr>
    </w:div>
    <w:div w:id="56325597">
      <w:marLeft w:val="0"/>
      <w:marRight w:val="0"/>
      <w:marTop w:val="0"/>
      <w:marBottom w:val="0"/>
      <w:divBdr>
        <w:top w:val="none" w:sz="0" w:space="0" w:color="auto"/>
        <w:left w:val="none" w:sz="0" w:space="0" w:color="auto"/>
        <w:bottom w:val="none" w:sz="0" w:space="0" w:color="auto"/>
        <w:right w:val="none" w:sz="0" w:space="0" w:color="auto"/>
      </w:divBdr>
    </w:div>
    <w:div w:id="56519848">
      <w:marLeft w:val="0"/>
      <w:marRight w:val="0"/>
      <w:marTop w:val="0"/>
      <w:marBottom w:val="0"/>
      <w:divBdr>
        <w:top w:val="none" w:sz="0" w:space="0" w:color="auto"/>
        <w:left w:val="none" w:sz="0" w:space="0" w:color="auto"/>
        <w:bottom w:val="none" w:sz="0" w:space="0" w:color="auto"/>
        <w:right w:val="none" w:sz="0" w:space="0" w:color="auto"/>
      </w:divBdr>
    </w:div>
    <w:div w:id="56630224">
      <w:marLeft w:val="0"/>
      <w:marRight w:val="0"/>
      <w:marTop w:val="0"/>
      <w:marBottom w:val="0"/>
      <w:divBdr>
        <w:top w:val="none" w:sz="0" w:space="0" w:color="auto"/>
        <w:left w:val="none" w:sz="0" w:space="0" w:color="auto"/>
        <w:bottom w:val="none" w:sz="0" w:space="0" w:color="auto"/>
        <w:right w:val="none" w:sz="0" w:space="0" w:color="auto"/>
      </w:divBdr>
    </w:div>
    <w:div w:id="57245030">
      <w:marLeft w:val="0"/>
      <w:marRight w:val="0"/>
      <w:marTop w:val="0"/>
      <w:marBottom w:val="0"/>
      <w:divBdr>
        <w:top w:val="none" w:sz="0" w:space="0" w:color="auto"/>
        <w:left w:val="none" w:sz="0" w:space="0" w:color="auto"/>
        <w:bottom w:val="none" w:sz="0" w:space="0" w:color="auto"/>
        <w:right w:val="none" w:sz="0" w:space="0" w:color="auto"/>
      </w:divBdr>
    </w:div>
    <w:div w:id="57561944">
      <w:marLeft w:val="0"/>
      <w:marRight w:val="0"/>
      <w:marTop w:val="0"/>
      <w:marBottom w:val="0"/>
      <w:divBdr>
        <w:top w:val="none" w:sz="0" w:space="0" w:color="auto"/>
        <w:left w:val="none" w:sz="0" w:space="0" w:color="auto"/>
        <w:bottom w:val="none" w:sz="0" w:space="0" w:color="auto"/>
        <w:right w:val="none" w:sz="0" w:space="0" w:color="auto"/>
      </w:divBdr>
    </w:div>
    <w:div w:id="57628208">
      <w:marLeft w:val="0"/>
      <w:marRight w:val="0"/>
      <w:marTop w:val="0"/>
      <w:marBottom w:val="0"/>
      <w:divBdr>
        <w:top w:val="none" w:sz="0" w:space="0" w:color="auto"/>
        <w:left w:val="none" w:sz="0" w:space="0" w:color="auto"/>
        <w:bottom w:val="none" w:sz="0" w:space="0" w:color="auto"/>
        <w:right w:val="none" w:sz="0" w:space="0" w:color="auto"/>
      </w:divBdr>
    </w:div>
    <w:div w:id="58020448">
      <w:marLeft w:val="0"/>
      <w:marRight w:val="0"/>
      <w:marTop w:val="0"/>
      <w:marBottom w:val="0"/>
      <w:divBdr>
        <w:top w:val="none" w:sz="0" w:space="0" w:color="auto"/>
        <w:left w:val="none" w:sz="0" w:space="0" w:color="auto"/>
        <w:bottom w:val="none" w:sz="0" w:space="0" w:color="auto"/>
        <w:right w:val="none" w:sz="0" w:space="0" w:color="auto"/>
      </w:divBdr>
    </w:div>
    <w:div w:id="58217337">
      <w:marLeft w:val="0"/>
      <w:marRight w:val="0"/>
      <w:marTop w:val="0"/>
      <w:marBottom w:val="0"/>
      <w:divBdr>
        <w:top w:val="none" w:sz="0" w:space="0" w:color="auto"/>
        <w:left w:val="none" w:sz="0" w:space="0" w:color="auto"/>
        <w:bottom w:val="none" w:sz="0" w:space="0" w:color="auto"/>
        <w:right w:val="none" w:sz="0" w:space="0" w:color="auto"/>
      </w:divBdr>
    </w:div>
    <w:div w:id="58291927">
      <w:marLeft w:val="0"/>
      <w:marRight w:val="0"/>
      <w:marTop w:val="0"/>
      <w:marBottom w:val="0"/>
      <w:divBdr>
        <w:top w:val="none" w:sz="0" w:space="0" w:color="auto"/>
        <w:left w:val="none" w:sz="0" w:space="0" w:color="auto"/>
        <w:bottom w:val="none" w:sz="0" w:space="0" w:color="auto"/>
        <w:right w:val="none" w:sz="0" w:space="0" w:color="auto"/>
      </w:divBdr>
    </w:div>
    <w:div w:id="58409772">
      <w:marLeft w:val="0"/>
      <w:marRight w:val="0"/>
      <w:marTop w:val="0"/>
      <w:marBottom w:val="0"/>
      <w:divBdr>
        <w:top w:val="none" w:sz="0" w:space="0" w:color="auto"/>
        <w:left w:val="none" w:sz="0" w:space="0" w:color="auto"/>
        <w:bottom w:val="none" w:sz="0" w:space="0" w:color="auto"/>
        <w:right w:val="none" w:sz="0" w:space="0" w:color="auto"/>
      </w:divBdr>
    </w:div>
    <w:div w:id="58673134">
      <w:marLeft w:val="0"/>
      <w:marRight w:val="0"/>
      <w:marTop w:val="0"/>
      <w:marBottom w:val="0"/>
      <w:divBdr>
        <w:top w:val="none" w:sz="0" w:space="0" w:color="auto"/>
        <w:left w:val="none" w:sz="0" w:space="0" w:color="auto"/>
        <w:bottom w:val="none" w:sz="0" w:space="0" w:color="auto"/>
        <w:right w:val="none" w:sz="0" w:space="0" w:color="auto"/>
      </w:divBdr>
    </w:div>
    <w:div w:id="59519761">
      <w:marLeft w:val="0"/>
      <w:marRight w:val="0"/>
      <w:marTop w:val="0"/>
      <w:marBottom w:val="0"/>
      <w:divBdr>
        <w:top w:val="none" w:sz="0" w:space="0" w:color="auto"/>
        <w:left w:val="none" w:sz="0" w:space="0" w:color="auto"/>
        <w:bottom w:val="none" w:sz="0" w:space="0" w:color="auto"/>
        <w:right w:val="none" w:sz="0" w:space="0" w:color="auto"/>
      </w:divBdr>
    </w:div>
    <w:div w:id="59524973">
      <w:marLeft w:val="0"/>
      <w:marRight w:val="0"/>
      <w:marTop w:val="0"/>
      <w:marBottom w:val="0"/>
      <w:divBdr>
        <w:top w:val="none" w:sz="0" w:space="0" w:color="auto"/>
        <w:left w:val="none" w:sz="0" w:space="0" w:color="auto"/>
        <w:bottom w:val="none" w:sz="0" w:space="0" w:color="auto"/>
        <w:right w:val="none" w:sz="0" w:space="0" w:color="auto"/>
      </w:divBdr>
    </w:div>
    <w:div w:id="59794350">
      <w:marLeft w:val="0"/>
      <w:marRight w:val="0"/>
      <w:marTop w:val="0"/>
      <w:marBottom w:val="0"/>
      <w:divBdr>
        <w:top w:val="none" w:sz="0" w:space="0" w:color="auto"/>
        <w:left w:val="none" w:sz="0" w:space="0" w:color="auto"/>
        <w:bottom w:val="none" w:sz="0" w:space="0" w:color="auto"/>
        <w:right w:val="none" w:sz="0" w:space="0" w:color="auto"/>
      </w:divBdr>
    </w:div>
    <w:div w:id="59837660">
      <w:marLeft w:val="0"/>
      <w:marRight w:val="0"/>
      <w:marTop w:val="0"/>
      <w:marBottom w:val="0"/>
      <w:divBdr>
        <w:top w:val="none" w:sz="0" w:space="0" w:color="auto"/>
        <w:left w:val="none" w:sz="0" w:space="0" w:color="auto"/>
        <w:bottom w:val="none" w:sz="0" w:space="0" w:color="auto"/>
        <w:right w:val="none" w:sz="0" w:space="0" w:color="auto"/>
      </w:divBdr>
    </w:div>
    <w:div w:id="60563778">
      <w:marLeft w:val="0"/>
      <w:marRight w:val="0"/>
      <w:marTop w:val="0"/>
      <w:marBottom w:val="0"/>
      <w:divBdr>
        <w:top w:val="none" w:sz="0" w:space="0" w:color="auto"/>
        <w:left w:val="none" w:sz="0" w:space="0" w:color="auto"/>
        <w:bottom w:val="none" w:sz="0" w:space="0" w:color="auto"/>
        <w:right w:val="none" w:sz="0" w:space="0" w:color="auto"/>
      </w:divBdr>
    </w:div>
    <w:div w:id="60717906">
      <w:marLeft w:val="0"/>
      <w:marRight w:val="0"/>
      <w:marTop w:val="0"/>
      <w:marBottom w:val="0"/>
      <w:divBdr>
        <w:top w:val="none" w:sz="0" w:space="0" w:color="auto"/>
        <w:left w:val="none" w:sz="0" w:space="0" w:color="auto"/>
        <w:bottom w:val="none" w:sz="0" w:space="0" w:color="auto"/>
        <w:right w:val="none" w:sz="0" w:space="0" w:color="auto"/>
      </w:divBdr>
    </w:div>
    <w:div w:id="60758819">
      <w:marLeft w:val="0"/>
      <w:marRight w:val="0"/>
      <w:marTop w:val="0"/>
      <w:marBottom w:val="0"/>
      <w:divBdr>
        <w:top w:val="none" w:sz="0" w:space="0" w:color="auto"/>
        <w:left w:val="none" w:sz="0" w:space="0" w:color="auto"/>
        <w:bottom w:val="none" w:sz="0" w:space="0" w:color="auto"/>
        <w:right w:val="none" w:sz="0" w:space="0" w:color="auto"/>
      </w:divBdr>
    </w:div>
    <w:div w:id="60838744">
      <w:marLeft w:val="0"/>
      <w:marRight w:val="0"/>
      <w:marTop w:val="0"/>
      <w:marBottom w:val="0"/>
      <w:divBdr>
        <w:top w:val="none" w:sz="0" w:space="0" w:color="auto"/>
        <w:left w:val="none" w:sz="0" w:space="0" w:color="auto"/>
        <w:bottom w:val="none" w:sz="0" w:space="0" w:color="auto"/>
        <w:right w:val="none" w:sz="0" w:space="0" w:color="auto"/>
      </w:divBdr>
    </w:div>
    <w:div w:id="61147966">
      <w:marLeft w:val="0"/>
      <w:marRight w:val="0"/>
      <w:marTop w:val="0"/>
      <w:marBottom w:val="0"/>
      <w:divBdr>
        <w:top w:val="none" w:sz="0" w:space="0" w:color="auto"/>
        <w:left w:val="none" w:sz="0" w:space="0" w:color="auto"/>
        <w:bottom w:val="none" w:sz="0" w:space="0" w:color="auto"/>
        <w:right w:val="none" w:sz="0" w:space="0" w:color="auto"/>
      </w:divBdr>
    </w:div>
    <w:div w:id="61366815">
      <w:marLeft w:val="0"/>
      <w:marRight w:val="0"/>
      <w:marTop w:val="0"/>
      <w:marBottom w:val="0"/>
      <w:divBdr>
        <w:top w:val="none" w:sz="0" w:space="0" w:color="auto"/>
        <w:left w:val="none" w:sz="0" w:space="0" w:color="auto"/>
        <w:bottom w:val="none" w:sz="0" w:space="0" w:color="auto"/>
        <w:right w:val="none" w:sz="0" w:space="0" w:color="auto"/>
      </w:divBdr>
    </w:div>
    <w:div w:id="61487048">
      <w:marLeft w:val="0"/>
      <w:marRight w:val="0"/>
      <w:marTop w:val="0"/>
      <w:marBottom w:val="0"/>
      <w:divBdr>
        <w:top w:val="none" w:sz="0" w:space="0" w:color="auto"/>
        <w:left w:val="none" w:sz="0" w:space="0" w:color="auto"/>
        <w:bottom w:val="none" w:sz="0" w:space="0" w:color="auto"/>
        <w:right w:val="none" w:sz="0" w:space="0" w:color="auto"/>
      </w:divBdr>
    </w:div>
    <w:div w:id="61564887">
      <w:marLeft w:val="0"/>
      <w:marRight w:val="0"/>
      <w:marTop w:val="0"/>
      <w:marBottom w:val="0"/>
      <w:divBdr>
        <w:top w:val="none" w:sz="0" w:space="0" w:color="auto"/>
        <w:left w:val="none" w:sz="0" w:space="0" w:color="auto"/>
        <w:bottom w:val="none" w:sz="0" w:space="0" w:color="auto"/>
        <w:right w:val="none" w:sz="0" w:space="0" w:color="auto"/>
      </w:divBdr>
    </w:div>
    <w:div w:id="61679689">
      <w:marLeft w:val="0"/>
      <w:marRight w:val="0"/>
      <w:marTop w:val="0"/>
      <w:marBottom w:val="0"/>
      <w:divBdr>
        <w:top w:val="none" w:sz="0" w:space="0" w:color="auto"/>
        <w:left w:val="none" w:sz="0" w:space="0" w:color="auto"/>
        <w:bottom w:val="none" w:sz="0" w:space="0" w:color="auto"/>
        <w:right w:val="none" w:sz="0" w:space="0" w:color="auto"/>
      </w:divBdr>
    </w:div>
    <w:div w:id="61755694">
      <w:marLeft w:val="0"/>
      <w:marRight w:val="0"/>
      <w:marTop w:val="0"/>
      <w:marBottom w:val="0"/>
      <w:divBdr>
        <w:top w:val="none" w:sz="0" w:space="0" w:color="auto"/>
        <w:left w:val="none" w:sz="0" w:space="0" w:color="auto"/>
        <w:bottom w:val="none" w:sz="0" w:space="0" w:color="auto"/>
        <w:right w:val="none" w:sz="0" w:space="0" w:color="auto"/>
      </w:divBdr>
    </w:div>
    <w:div w:id="62066389">
      <w:marLeft w:val="0"/>
      <w:marRight w:val="0"/>
      <w:marTop w:val="0"/>
      <w:marBottom w:val="0"/>
      <w:divBdr>
        <w:top w:val="none" w:sz="0" w:space="0" w:color="auto"/>
        <w:left w:val="none" w:sz="0" w:space="0" w:color="auto"/>
        <w:bottom w:val="none" w:sz="0" w:space="0" w:color="auto"/>
        <w:right w:val="none" w:sz="0" w:space="0" w:color="auto"/>
      </w:divBdr>
    </w:div>
    <w:div w:id="62222257">
      <w:marLeft w:val="0"/>
      <w:marRight w:val="0"/>
      <w:marTop w:val="0"/>
      <w:marBottom w:val="0"/>
      <w:divBdr>
        <w:top w:val="none" w:sz="0" w:space="0" w:color="auto"/>
        <w:left w:val="none" w:sz="0" w:space="0" w:color="auto"/>
        <w:bottom w:val="none" w:sz="0" w:space="0" w:color="auto"/>
        <w:right w:val="none" w:sz="0" w:space="0" w:color="auto"/>
      </w:divBdr>
    </w:div>
    <w:div w:id="62795935">
      <w:marLeft w:val="0"/>
      <w:marRight w:val="0"/>
      <w:marTop w:val="0"/>
      <w:marBottom w:val="0"/>
      <w:divBdr>
        <w:top w:val="none" w:sz="0" w:space="0" w:color="auto"/>
        <w:left w:val="none" w:sz="0" w:space="0" w:color="auto"/>
        <w:bottom w:val="none" w:sz="0" w:space="0" w:color="auto"/>
        <w:right w:val="none" w:sz="0" w:space="0" w:color="auto"/>
      </w:divBdr>
    </w:div>
    <w:div w:id="63573097">
      <w:marLeft w:val="0"/>
      <w:marRight w:val="0"/>
      <w:marTop w:val="0"/>
      <w:marBottom w:val="0"/>
      <w:divBdr>
        <w:top w:val="none" w:sz="0" w:space="0" w:color="auto"/>
        <w:left w:val="none" w:sz="0" w:space="0" w:color="auto"/>
        <w:bottom w:val="none" w:sz="0" w:space="0" w:color="auto"/>
        <w:right w:val="none" w:sz="0" w:space="0" w:color="auto"/>
      </w:divBdr>
    </w:div>
    <w:div w:id="63842037">
      <w:marLeft w:val="0"/>
      <w:marRight w:val="0"/>
      <w:marTop w:val="0"/>
      <w:marBottom w:val="0"/>
      <w:divBdr>
        <w:top w:val="none" w:sz="0" w:space="0" w:color="auto"/>
        <w:left w:val="none" w:sz="0" w:space="0" w:color="auto"/>
        <w:bottom w:val="none" w:sz="0" w:space="0" w:color="auto"/>
        <w:right w:val="none" w:sz="0" w:space="0" w:color="auto"/>
      </w:divBdr>
    </w:div>
    <w:div w:id="63920443">
      <w:marLeft w:val="0"/>
      <w:marRight w:val="0"/>
      <w:marTop w:val="0"/>
      <w:marBottom w:val="0"/>
      <w:divBdr>
        <w:top w:val="none" w:sz="0" w:space="0" w:color="auto"/>
        <w:left w:val="none" w:sz="0" w:space="0" w:color="auto"/>
        <w:bottom w:val="none" w:sz="0" w:space="0" w:color="auto"/>
        <w:right w:val="none" w:sz="0" w:space="0" w:color="auto"/>
      </w:divBdr>
    </w:div>
    <w:div w:id="64031790">
      <w:marLeft w:val="0"/>
      <w:marRight w:val="0"/>
      <w:marTop w:val="0"/>
      <w:marBottom w:val="0"/>
      <w:divBdr>
        <w:top w:val="none" w:sz="0" w:space="0" w:color="auto"/>
        <w:left w:val="none" w:sz="0" w:space="0" w:color="auto"/>
        <w:bottom w:val="none" w:sz="0" w:space="0" w:color="auto"/>
        <w:right w:val="none" w:sz="0" w:space="0" w:color="auto"/>
      </w:divBdr>
    </w:div>
    <w:div w:id="64187036">
      <w:marLeft w:val="0"/>
      <w:marRight w:val="0"/>
      <w:marTop w:val="0"/>
      <w:marBottom w:val="0"/>
      <w:divBdr>
        <w:top w:val="none" w:sz="0" w:space="0" w:color="auto"/>
        <w:left w:val="none" w:sz="0" w:space="0" w:color="auto"/>
        <w:bottom w:val="none" w:sz="0" w:space="0" w:color="auto"/>
        <w:right w:val="none" w:sz="0" w:space="0" w:color="auto"/>
      </w:divBdr>
    </w:div>
    <w:div w:id="64303488">
      <w:marLeft w:val="0"/>
      <w:marRight w:val="0"/>
      <w:marTop w:val="0"/>
      <w:marBottom w:val="0"/>
      <w:divBdr>
        <w:top w:val="none" w:sz="0" w:space="0" w:color="auto"/>
        <w:left w:val="none" w:sz="0" w:space="0" w:color="auto"/>
        <w:bottom w:val="none" w:sz="0" w:space="0" w:color="auto"/>
        <w:right w:val="none" w:sz="0" w:space="0" w:color="auto"/>
      </w:divBdr>
    </w:div>
    <w:div w:id="64426090">
      <w:marLeft w:val="0"/>
      <w:marRight w:val="0"/>
      <w:marTop w:val="0"/>
      <w:marBottom w:val="0"/>
      <w:divBdr>
        <w:top w:val="none" w:sz="0" w:space="0" w:color="auto"/>
        <w:left w:val="none" w:sz="0" w:space="0" w:color="auto"/>
        <w:bottom w:val="none" w:sz="0" w:space="0" w:color="auto"/>
        <w:right w:val="none" w:sz="0" w:space="0" w:color="auto"/>
      </w:divBdr>
    </w:div>
    <w:div w:id="64499299">
      <w:marLeft w:val="0"/>
      <w:marRight w:val="0"/>
      <w:marTop w:val="0"/>
      <w:marBottom w:val="0"/>
      <w:divBdr>
        <w:top w:val="none" w:sz="0" w:space="0" w:color="auto"/>
        <w:left w:val="none" w:sz="0" w:space="0" w:color="auto"/>
        <w:bottom w:val="none" w:sz="0" w:space="0" w:color="auto"/>
        <w:right w:val="none" w:sz="0" w:space="0" w:color="auto"/>
      </w:divBdr>
    </w:div>
    <w:div w:id="64501355">
      <w:marLeft w:val="0"/>
      <w:marRight w:val="0"/>
      <w:marTop w:val="0"/>
      <w:marBottom w:val="0"/>
      <w:divBdr>
        <w:top w:val="none" w:sz="0" w:space="0" w:color="auto"/>
        <w:left w:val="none" w:sz="0" w:space="0" w:color="auto"/>
        <w:bottom w:val="none" w:sz="0" w:space="0" w:color="auto"/>
        <w:right w:val="none" w:sz="0" w:space="0" w:color="auto"/>
      </w:divBdr>
    </w:div>
    <w:div w:id="64686391">
      <w:marLeft w:val="0"/>
      <w:marRight w:val="0"/>
      <w:marTop w:val="0"/>
      <w:marBottom w:val="0"/>
      <w:divBdr>
        <w:top w:val="none" w:sz="0" w:space="0" w:color="auto"/>
        <w:left w:val="none" w:sz="0" w:space="0" w:color="auto"/>
        <w:bottom w:val="none" w:sz="0" w:space="0" w:color="auto"/>
        <w:right w:val="none" w:sz="0" w:space="0" w:color="auto"/>
      </w:divBdr>
    </w:div>
    <w:div w:id="64686978">
      <w:marLeft w:val="0"/>
      <w:marRight w:val="0"/>
      <w:marTop w:val="0"/>
      <w:marBottom w:val="0"/>
      <w:divBdr>
        <w:top w:val="none" w:sz="0" w:space="0" w:color="auto"/>
        <w:left w:val="none" w:sz="0" w:space="0" w:color="auto"/>
        <w:bottom w:val="none" w:sz="0" w:space="0" w:color="auto"/>
        <w:right w:val="none" w:sz="0" w:space="0" w:color="auto"/>
      </w:divBdr>
    </w:div>
    <w:div w:id="64884750">
      <w:marLeft w:val="0"/>
      <w:marRight w:val="0"/>
      <w:marTop w:val="0"/>
      <w:marBottom w:val="0"/>
      <w:divBdr>
        <w:top w:val="none" w:sz="0" w:space="0" w:color="auto"/>
        <w:left w:val="none" w:sz="0" w:space="0" w:color="auto"/>
        <w:bottom w:val="none" w:sz="0" w:space="0" w:color="auto"/>
        <w:right w:val="none" w:sz="0" w:space="0" w:color="auto"/>
      </w:divBdr>
    </w:div>
    <w:div w:id="65032626">
      <w:marLeft w:val="0"/>
      <w:marRight w:val="0"/>
      <w:marTop w:val="0"/>
      <w:marBottom w:val="0"/>
      <w:divBdr>
        <w:top w:val="none" w:sz="0" w:space="0" w:color="auto"/>
        <w:left w:val="none" w:sz="0" w:space="0" w:color="auto"/>
        <w:bottom w:val="none" w:sz="0" w:space="0" w:color="auto"/>
        <w:right w:val="none" w:sz="0" w:space="0" w:color="auto"/>
      </w:divBdr>
    </w:div>
    <w:div w:id="65154500">
      <w:marLeft w:val="0"/>
      <w:marRight w:val="0"/>
      <w:marTop w:val="0"/>
      <w:marBottom w:val="0"/>
      <w:divBdr>
        <w:top w:val="none" w:sz="0" w:space="0" w:color="auto"/>
        <w:left w:val="none" w:sz="0" w:space="0" w:color="auto"/>
        <w:bottom w:val="none" w:sz="0" w:space="0" w:color="auto"/>
        <w:right w:val="none" w:sz="0" w:space="0" w:color="auto"/>
      </w:divBdr>
    </w:div>
    <w:div w:id="65417851">
      <w:marLeft w:val="0"/>
      <w:marRight w:val="0"/>
      <w:marTop w:val="0"/>
      <w:marBottom w:val="0"/>
      <w:divBdr>
        <w:top w:val="none" w:sz="0" w:space="0" w:color="auto"/>
        <w:left w:val="none" w:sz="0" w:space="0" w:color="auto"/>
        <w:bottom w:val="none" w:sz="0" w:space="0" w:color="auto"/>
        <w:right w:val="none" w:sz="0" w:space="0" w:color="auto"/>
      </w:divBdr>
    </w:div>
    <w:div w:id="65542052">
      <w:marLeft w:val="0"/>
      <w:marRight w:val="0"/>
      <w:marTop w:val="0"/>
      <w:marBottom w:val="0"/>
      <w:divBdr>
        <w:top w:val="none" w:sz="0" w:space="0" w:color="auto"/>
        <w:left w:val="none" w:sz="0" w:space="0" w:color="auto"/>
        <w:bottom w:val="none" w:sz="0" w:space="0" w:color="auto"/>
        <w:right w:val="none" w:sz="0" w:space="0" w:color="auto"/>
      </w:divBdr>
    </w:div>
    <w:div w:id="65881672">
      <w:marLeft w:val="0"/>
      <w:marRight w:val="0"/>
      <w:marTop w:val="0"/>
      <w:marBottom w:val="0"/>
      <w:divBdr>
        <w:top w:val="none" w:sz="0" w:space="0" w:color="auto"/>
        <w:left w:val="none" w:sz="0" w:space="0" w:color="auto"/>
        <w:bottom w:val="none" w:sz="0" w:space="0" w:color="auto"/>
        <w:right w:val="none" w:sz="0" w:space="0" w:color="auto"/>
      </w:divBdr>
    </w:div>
    <w:div w:id="66002839">
      <w:marLeft w:val="0"/>
      <w:marRight w:val="0"/>
      <w:marTop w:val="0"/>
      <w:marBottom w:val="0"/>
      <w:divBdr>
        <w:top w:val="none" w:sz="0" w:space="0" w:color="auto"/>
        <w:left w:val="none" w:sz="0" w:space="0" w:color="auto"/>
        <w:bottom w:val="none" w:sz="0" w:space="0" w:color="auto"/>
        <w:right w:val="none" w:sz="0" w:space="0" w:color="auto"/>
      </w:divBdr>
    </w:div>
    <w:div w:id="66272292">
      <w:marLeft w:val="0"/>
      <w:marRight w:val="0"/>
      <w:marTop w:val="0"/>
      <w:marBottom w:val="0"/>
      <w:divBdr>
        <w:top w:val="none" w:sz="0" w:space="0" w:color="auto"/>
        <w:left w:val="none" w:sz="0" w:space="0" w:color="auto"/>
        <w:bottom w:val="none" w:sz="0" w:space="0" w:color="auto"/>
        <w:right w:val="none" w:sz="0" w:space="0" w:color="auto"/>
      </w:divBdr>
    </w:div>
    <w:div w:id="66541217">
      <w:marLeft w:val="0"/>
      <w:marRight w:val="0"/>
      <w:marTop w:val="0"/>
      <w:marBottom w:val="0"/>
      <w:divBdr>
        <w:top w:val="none" w:sz="0" w:space="0" w:color="auto"/>
        <w:left w:val="none" w:sz="0" w:space="0" w:color="auto"/>
        <w:bottom w:val="none" w:sz="0" w:space="0" w:color="auto"/>
        <w:right w:val="none" w:sz="0" w:space="0" w:color="auto"/>
      </w:divBdr>
    </w:div>
    <w:div w:id="67505863">
      <w:marLeft w:val="0"/>
      <w:marRight w:val="0"/>
      <w:marTop w:val="0"/>
      <w:marBottom w:val="0"/>
      <w:divBdr>
        <w:top w:val="none" w:sz="0" w:space="0" w:color="auto"/>
        <w:left w:val="none" w:sz="0" w:space="0" w:color="auto"/>
        <w:bottom w:val="none" w:sz="0" w:space="0" w:color="auto"/>
        <w:right w:val="none" w:sz="0" w:space="0" w:color="auto"/>
      </w:divBdr>
    </w:div>
    <w:div w:id="67581005">
      <w:marLeft w:val="0"/>
      <w:marRight w:val="0"/>
      <w:marTop w:val="0"/>
      <w:marBottom w:val="0"/>
      <w:divBdr>
        <w:top w:val="none" w:sz="0" w:space="0" w:color="auto"/>
        <w:left w:val="none" w:sz="0" w:space="0" w:color="auto"/>
        <w:bottom w:val="none" w:sz="0" w:space="0" w:color="auto"/>
        <w:right w:val="none" w:sz="0" w:space="0" w:color="auto"/>
      </w:divBdr>
    </w:div>
    <w:div w:id="68617076">
      <w:marLeft w:val="0"/>
      <w:marRight w:val="0"/>
      <w:marTop w:val="0"/>
      <w:marBottom w:val="0"/>
      <w:divBdr>
        <w:top w:val="none" w:sz="0" w:space="0" w:color="auto"/>
        <w:left w:val="none" w:sz="0" w:space="0" w:color="auto"/>
        <w:bottom w:val="none" w:sz="0" w:space="0" w:color="auto"/>
        <w:right w:val="none" w:sz="0" w:space="0" w:color="auto"/>
      </w:divBdr>
    </w:div>
    <w:div w:id="68813028">
      <w:marLeft w:val="0"/>
      <w:marRight w:val="0"/>
      <w:marTop w:val="0"/>
      <w:marBottom w:val="0"/>
      <w:divBdr>
        <w:top w:val="none" w:sz="0" w:space="0" w:color="auto"/>
        <w:left w:val="none" w:sz="0" w:space="0" w:color="auto"/>
        <w:bottom w:val="none" w:sz="0" w:space="0" w:color="auto"/>
        <w:right w:val="none" w:sz="0" w:space="0" w:color="auto"/>
      </w:divBdr>
    </w:div>
    <w:div w:id="68890245">
      <w:marLeft w:val="0"/>
      <w:marRight w:val="0"/>
      <w:marTop w:val="0"/>
      <w:marBottom w:val="0"/>
      <w:divBdr>
        <w:top w:val="none" w:sz="0" w:space="0" w:color="auto"/>
        <w:left w:val="none" w:sz="0" w:space="0" w:color="auto"/>
        <w:bottom w:val="none" w:sz="0" w:space="0" w:color="auto"/>
        <w:right w:val="none" w:sz="0" w:space="0" w:color="auto"/>
      </w:divBdr>
    </w:div>
    <w:div w:id="69038235">
      <w:marLeft w:val="0"/>
      <w:marRight w:val="0"/>
      <w:marTop w:val="0"/>
      <w:marBottom w:val="0"/>
      <w:divBdr>
        <w:top w:val="none" w:sz="0" w:space="0" w:color="auto"/>
        <w:left w:val="none" w:sz="0" w:space="0" w:color="auto"/>
        <w:bottom w:val="none" w:sz="0" w:space="0" w:color="auto"/>
        <w:right w:val="none" w:sz="0" w:space="0" w:color="auto"/>
      </w:divBdr>
    </w:div>
    <w:div w:id="69160933">
      <w:marLeft w:val="0"/>
      <w:marRight w:val="0"/>
      <w:marTop w:val="0"/>
      <w:marBottom w:val="0"/>
      <w:divBdr>
        <w:top w:val="none" w:sz="0" w:space="0" w:color="auto"/>
        <w:left w:val="none" w:sz="0" w:space="0" w:color="auto"/>
        <w:bottom w:val="none" w:sz="0" w:space="0" w:color="auto"/>
        <w:right w:val="none" w:sz="0" w:space="0" w:color="auto"/>
      </w:divBdr>
    </w:div>
    <w:div w:id="69277037">
      <w:marLeft w:val="0"/>
      <w:marRight w:val="0"/>
      <w:marTop w:val="0"/>
      <w:marBottom w:val="0"/>
      <w:divBdr>
        <w:top w:val="none" w:sz="0" w:space="0" w:color="auto"/>
        <w:left w:val="none" w:sz="0" w:space="0" w:color="auto"/>
        <w:bottom w:val="none" w:sz="0" w:space="0" w:color="auto"/>
        <w:right w:val="none" w:sz="0" w:space="0" w:color="auto"/>
      </w:divBdr>
    </w:div>
    <w:div w:id="69620245">
      <w:marLeft w:val="0"/>
      <w:marRight w:val="0"/>
      <w:marTop w:val="0"/>
      <w:marBottom w:val="0"/>
      <w:divBdr>
        <w:top w:val="none" w:sz="0" w:space="0" w:color="auto"/>
        <w:left w:val="none" w:sz="0" w:space="0" w:color="auto"/>
        <w:bottom w:val="none" w:sz="0" w:space="0" w:color="auto"/>
        <w:right w:val="none" w:sz="0" w:space="0" w:color="auto"/>
      </w:divBdr>
    </w:div>
    <w:div w:id="69814103">
      <w:marLeft w:val="0"/>
      <w:marRight w:val="0"/>
      <w:marTop w:val="0"/>
      <w:marBottom w:val="0"/>
      <w:divBdr>
        <w:top w:val="none" w:sz="0" w:space="0" w:color="auto"/>
        <w:left w:val="none" w:sz="0" w:space="0" w:color="auto"/>
        <w:bottom w:val="none" w:sz="0" w:space="0" w:color="auto"/>
        <w:right w:val="none" w:sz="0" w:space="0" w:color="auto"/>
      </w:divBdr>
    </w:div>
    <w:div w:id="70124859">
      <w:marLeft w:val="0"/>
      <w:marRight w:val="0"/>
      <w:marTop w:val="0"/>
      <w:marBottom w:val="0"/>
      <w:divBdr>
        <w:top w:val="none" w:sz="0" w:space="0" w:color="auto"/>
        <w:left w:val="none" w:sz="0" w:space="0" w:color="auto"/>
        <w:bottom w:val="none" w:sz="0" w:space="0" w:color="auto"/>
        <w:right w:val="none" w:sz="0" w:space="0" w:color="auto"/>
      </w:divBdr>
    </w:div>
    <w:div w:id="70466828">
      <w:marLeft w:val="0"/>
      <w:marRight w:val="0"/>
      <w:marTop w:val="0"/>
      <w:marBottom w:val="0"/>
      <w:divBdr>
        <w:top w:val="none" w:sz="0" w:space="0" w:color="auto"/>
        <w:left w:val="none" w:sz="0" w:space="0" w:color="auto"/>
        <w:bottom w:val="none" w:sz="0" w:space="0" w:color="auto"/>
        <w:right w:val="none" w:sz="0" w:space="0" w:color="auto"/>
      </w:divBdr>
    </w:div>
    <w:div w:id="70471453">
      <w:marLeft w:val="0"/>
      <w:marRight w:val="0"/>
      <w:marTop w:val="0"/>
      <w:marBottom w:val="0"/>
      <w:divBdr>
        <w:top w:val="none" w:sz="0" w:space="0" w:color="auto"/>
        <w:left w:val="none" w:sz="0" w:space="0" w:color="auto"/>
        <w:bottom w:val="none" w:sz="0" w:space="0" w:color="auto"/>
        <w:right w:val="none" w:sz="0" w:space="0" w:color="auto"/>
      </w:divBdr>
    </w:div>
    <w:div w:id="70590286">
      <w:marLeft w:val="0"/>
      <w:marRight w:val="0"/>
      <w:marTop w:val="0"/>
      <w:marBottom w:val="0"/>
      <w:divBdr>
        <w:top w:val="none" w:sz="0" w:space="0" w:color="auto"/>
        <w:left w:val="none" w:sz="0" w:space="0" w:color="auto"/>
        <w:bottom w:val="none" w:sz="0" w:space="0" w:color="auto"/>
        <w:right w:val="none" w:sz="0" w:space="0" w:color="auto"/>
      </w:divBdr>
    </w:div>
    <w:div w:id="71007574">
      <w:marLeft w:val="0"/>
      <w:marRight w:val="0"/>
      <w:marTop w:val="0"/>
      <w:marBottom w:val="0"/>
      <w:divBdr>
        <w:top w:val="none" w:sz="0" w:space="0" w:color="auto"/>
        <w:left w:val="none" w:sz="0" w:space="0" w:color="auto"/>
        <w:bottom w:val="none" w:sz="0" w:space="0" w:color="auto"/>
        <w:right w:val="none" w:sz="0" w:space="0" w:color="auto"/>
      </w:divBdr>
    </w:div>
    <w:div w:id="71126224">
      <w:marLeft w:val="0"/>
      <w:marRight w:val="0"/>
      <w:marTop w:val="0"/>
      <w:marBottom w:val="0"/>
      <w:divBdr>
        <w:top w:val="none" w:sz="0" w:space="0" w:color="auto"/>
        <w:left w:val="none" w:sz="0" w:space="0" w:color="auto"/>
        <w:bottom w:val="none" w:sz="0" w:space="0" w:color="auto"/>
        <w:right w:val="none" w:sz="0" w:space="0" w:color="auto"/>
      </w:divBdr>
    </w:div>
    <w:div w:id="71314125">
      <w:marLeft w:val="0"/>
      <w:marRight w:val="0"/>
      <w:marTop w:val="0"/>
      <w:marBottom w:val="0"/>
      <w:divBdr>
        <w:top w:val="none" w:sz="0" w:space="0" w:color="auto"/>
        <w:left w:val="none" w:sz="0" w:space="0" w:color="auto"/>
        <w:bottom w:val="none" w:sz="0" w:space="0" w:color="auto"/>
        <w:right w:val="none" w:sz="0" w:space="0" w:color="auto"/>
      </w:divBdr>
    </w:div>
    <w:div w:id="71513611">
      <w:marLeft w:val="0"/>
      <w:marRight w:val="0"/>
      <w:marTop w:val="0"/>
      <w:marBottom w:val="0"/>
      <w:divBdr>
        <w:top w:val="none" w:sz="0" w:space="0" w:color="auto"/>
        <w:left w:val="none" w:sz="0" w:space="0" w:color="auto"/>
        <w:bottom w:val="none" w:sz="0" w:space="0" w:color="auto"/>
        <w:right w:val="none" w:sz="0" w:space="0" w:color="auto"/>
      </w:divBdr>
    </w:div>
    <w:div w:id="71590109">
      <w:marLeft w:val="0"/>
      <w:marRight w:val="0"/>
      <w:marTop w:val="0"/>
      <w:marBottom w:val="0"/>
      <w:divBdr>
        <w:top w:val="none" w:sz="0" w:space="0" w:color="auto"/>
        <w:left w:val="none" w:sz="0" w:space="0" w:color="auto"/>
        <w:bottom w:val="none" w:sz="0" w:space="0" w:color="auto"/>
        <w:right w:val="none" w:sz="0" w:space="0" w:color="auto"/>
      </w:divBdr>
    </w:div>
    <w:div w:id="71781619">
      <w:marLeft w:val="0"/>
      <w:marRight w:val="0"/>
      <w:marTop w:val="0"/>
      <w:marBottom w:val="0"/>
      <w:divBdr>
        <w:top w:val="none" w:sz="0" w:space="0" w:color="auto"/>
        <w:left w:val="none" w:sz="0" w:space="0" w:color="auto"/>
        <w:bottom w:val="none" w:sz="0" w:space="0" w:color="auto"/>
        <w:right w:val="none" w:sz="0" w:space="0" w:color="auto"/>
      </w:divBdr>
    </w:div>
    <w:div w:id="72170555">
      <w:marLeft w:val="0"/>
      <w:marRight w:val="0"/>
      <w:marTop w:val="0"/>
      <w:marBottom w:val="0"/>
      <w:divBdr>
        <w:top w:val="none" w:sz="0" w:space="0" w:color="auto"/>
        <w:left w:val="none" w:sz="0" w:space="0" w:color="auto"/>
        <w:bottom w:val="none" w:sz="0" w:space="0" w:color="auto"/>
        <w:right w:val="none" w:sz="0" w:space="0" w:color="auto"/>
      </w:divBdr>
    </w:div>
    <w:div w:id="72245879">
      <w:marLeft w:val="0"/>
      <w:marRight w:val="0"/>
      <w:marTop w:val="0"/>
      <w:marBottom w:val="0"/>
      <w:divBdr>
        <w:top w:val="none" w:sz="0" w:space="0" w:color="auto"/>
        <w:left w:val="none" w:sz="0" w:space="0" w:color="auto"/>
        <w:bottom w:val="none" w:sz="0" w:space="0" w:color="auto"/>
        <w:right w:val="none" w:sz="0" w:space="0" w:color="auto"/>
      </w:divBdr>
    </w:div>
    <w:div w:id="72289301">
      <w:marLeft w:val="0"/>
      <w:marRight w:val="0"/>
      <w:marTop w:val="0"/>
      <w:marBottom w:val="0"/>
      <w:divBdr>
        <w:top w:val="none" w:sz="0" w:space="0" w:color="auto"/>
        <w:left w:val="none" w:sz="0" w:space="0" w:color="auto"/>
        <w:bottom w:val="none" w:sz="0" w:space="0" w:color="auto"/>
        <w:right w:val="none" w:sz="0" w:space="0" w:color="auto"/>
      </w:divBdr>
    </w:div>
    <w:div w:id="72703515">
      <w:marLeft w:val="0"/>
      <w:marRight w:val="0"/>
      <w:marTop w:val="0"/>
      <w:marBottom w:val="0"/>
      <w:divBdr>
        <w:top w:val="none" w:sz="0" w:space="0" w:color="auto"/>
        <w:left w:val="none" w:sz="0" w:space="0" w:color="auto"/>
        <w:bottom w:val="none" w:sz="0" w:space="0" w:color="auto"/>
        <w:right w:val="none" w:sz="0" w:space="0" w:color="auto"/>
      </w:divBdr>
    </w:div>
    <w:div w:id="72705431">
      <w:marLeft w:val="0"/>
      <w:marRight w:val="0"/>
      <w:marTop w:val="0"/>
      <w:marBottom w:val="0"/>
      <w:divBdr>
        <w:top w:val="none" w:sz="0" w:space="0" w:color="auto"/>
        <w:left w:val="none" w:sz="0" w:space="0" w:color="auto"/>
        <w:bottom w:val="none" w:sz="0" w:space="0" w:color="auto"/>
        <w:right w:val="none" w:sz="0" w:space="0" w:color="auto"/>
      </w:divBdr>
    </w:div>
    <w:div w:id="72944223">
      <w:marLeft w:val="0"/>
      <w:marRight w:val="0"/>
      <w:marTop w:val="0"/>
      <w:marBottom w:val="0"/>
      <w:divBdr>
        <w:top w:val="none" w:sz="0" w:space="0" w:color="auto"/>
        <w:left w:val="none" w:sz="0" w:space="0" w:color="auto"/>
        <w:bottom w:val="none" w:sz="0" w:space="0" w:color="auto"/>
        <w:right w:val="none" w:sz="0" w:space="0" w:color="auto"/>
      </w:divBdr>
    </w:div>
    <w:div w:id="73204998">
      <w:marLeft w:val="0"/>
      <w:marRight w:val="0"/>
      <w:marTop w:val="0"/>
      <w:marBottom w:val="0"/>
      <w:divBdr>
        <w:top w:val="none" w:sz="0" w:space="0" w:color="auto"/>
        <w:left w:val="none" w:sz="0" w:space="0" w:color="auto"/>
        <w:bottom w:val="none" w:sz="0" w:space="0" w:color="auto"/>
        <w:right w:val="none" w:sz="0" w:space="0" w:color="auto"/>
      </w:divBdr>
    </w:div>
    <w:div w:id="73362394">
      <w:marLeft w:val="0"/>
      <w:marRight w:val="0"/>
      <w:marTop w:val="0"/>
      <w:marBottom w:val="0"/>
      <w:divBdr>
        <w:top w:val="none" w:sz="0" w:space="0" w:color="auto"/>
        <w:left w:val="none" w:sz="0" w:space="0" w:color="auto"/>
        <w:bottom w:val="none" w:sz="0" w:space="0" w:color="auto"/>
        <w:right w:val="none" w:sz="0" w:space="0" w:color="auto"/>
      </w:divBdr>
    </w:div>
    <w:div w:id="73741720">
      <w:marLeft w:val="0"/>
      <w:marRight w:val="0"/>
      <w:marTop w:val="0"/>
      <w:marBottom w:val="0"/>
      <w:divBdr>
        <w:top w:val="none" w:sz="0" w:space="0" w:color="auto"/>
        <w:left w:val="none" w:sz="0" w:space="0" w:color="auto"/>
        <w:bottom w:val="none" w:sz="0" w:space="0" w:color="auto"/>
        <w:right w:val="none" w:sz="0" w:space="0" w:color="auto"/>
      </w:divBdr>
    </w:div>
    <w:div w:id="73816594">
      <w:marLeft w:val="0"/>
      <w:marRight w:val="0"/>
      <w:marTop w:val="0"/>
      <w:marBottom w:val="0"/>
      <w:divBdr>
        <w:top w:val="none" w:sz="0" w:space="0" w:color="auto"/>
        <w:left w:val="none" w:sz="0" w:space="0" w:color="auto"/>
        <w:bottom w:val="none" w:sz="0" w:space="0" w:color="auto"/>
        <w:right w:val="none" w:sz="0" w:space="0" w:color="auto"/>
      </w:divBdr>
    </w:div>
    <w:div w:id="73944151">
      <w:marLeft w:val="0"/>
      <w:marRight w:val="0"/>
      <w:marTop w:val="0"/>
      <w:marBottom w:val="0"/>
      <w:divBdr>
        <w:top w:val="none" w:sz="0" w:space="0" w:color="auto"/>
        <w:left w:val="none" w:sz="0" w:space="0" w:color="auto"/>
        <w:bottom w:val="none" w:sz="0" w:space="0" w:color="auto"/>
        <w:right w:val="none" w:sz="0" w:space="0" w:color="auto"/>
      </w:divBdr>
    </w:div>
    <w:div w:id="74019020">
      <w:marLeft w:val="0"/>
      <w:marRight w:val="0"/>
      <w:marTop w:val="0"/>
      <w:marBottom w:val="0"/>
      <w:divBdr>
        <w:top w:val="none" w:sz="0" w:space="0" w:color="auto"/>
        <w:left w:val="none" w:sz="0" w:space="0" w:color="auto"/>
        <w:bottom w:val="none" w:sz="0" w:space="0" w:color="auto"/>
        <w:right w:val="none" w:sz="0" w:space="0" w:color="auto"/>
      </w:divBdr>
    </w:div>
    <w:div w:id="74473622">
      <w:marLeft w:val="0"/>
      <w:marRight w:val="0"/>
      <w:marTop w:val="0"/>
      <w:marBottom w:val="0"/>
      <w:divBdr>
        <w:top w:val="none" w:sz="0" w:space="0" w:color="auto"/>
        <w:left w:val="none" w:sz="0" w:space="0" w:color="auto"/>
        <w:bottom w:val="none" w:sz="0" w:space="0" w:color="auto"/>
        <w:right w:val="none" w:sz="0" w:space="0" w:color="auto"/>
      </w:divBdr>
    </w:div>
    <w:div w:id="74481404">
      <w:marLeft w:val="0"/>
      <w:marRight w:val="0"/>
      <w:marTop w:val="0"/>
      <w:marBottom w:val="0"/>
      <w:divBdr>
        <w:top w:val="none" w:sz="0" w:space="0" w:color="auto"/>
        <w:left w:val="none" w:sz="0" w:space="0" w:color="auto"/>
        <w:bottom w:val="none" w:sz="0" w:space="0" w:color="auto"/>
        <w:right w:val="none" w:sz="0" w:space="0" w:color="auto"/>
      </w:divBdr>
    </w:div>
    <w:div w:id="74785442">
      <w:marLeft w:val="0"/>
      <w:marRight w:val="0"/>
      <w:marTop w:val="0"/>
      <w:marBottom w:val="0"/>
      <w:divBdr>
        <w:top w:val="none" w:sz="0" w:space="0" w:color="auto"/>
        <w:left w:val="none" w:sz="0" w:space="0" w:color="auto"/>
        <w:bottom w:val="none" w:sz="0" w:space="0" w:color="auto"/>
        <w:right w:val="none" w:sz="0" w:space="0" w:color="auto"/>
      </w:divBdr>
    </w:div>
    <w:div w:id="75633462">
      <w:marLeft w:val="0"/>
      <w:marRight w:val="0"/>
      <w:marTop w:val="0"/>
      <w:marBottom w:val="0"/>
      <w:divBdr>
        <w:top w:val="none" w:sz="0" w:space="0" w:color="auto"/>
        <w:left w:val="none" w:sz="0" w:space="0" w:color="auto"/>
        <w:bottom w:val="none" w:sz="0" w:space="0" w:color="auto"/>
        <w:right w:val="none" w:sz="0" w:space="0" w:color="auto"/>
      </w:divBdr>
    </w:div>
    <w:div w:id="75790620">
      <w:marLeft w:val="0"/>
      <w:marRight w:val="0"/>
      <w:marTop w:val="0"/>
      <w:marBottom w:val="0"/>
      <w:divBdr>
        <w:top w:val="none" w:sz="0" w:space="0" w:color="auto"/>
        <w:left w:val="none" w:sz="0" w:space="0" w:color="auto"/>
        <w:bottom w:val="none" w:sz="0" w:space="0" w:color="auto"/>
        <w:right w:val="none" w:sz="0" w:space="0" w:color="auto"/>
      </w:divBdr>
    </w:div>
    <w:div w:id="75826094">
      <w:marLeft w:val="0"/>
      <w:marRight w:val="0"/>
      <w:marTop w:val="0"/>
      <w:marBottom w:val="0"/>
      <w:divBdr>
        <w:top w:val="none" w:sz="0" w:space="0" w:color="auto"/>
        <w:left w:val="none" w:sz="0" w:space="0" w:color="auto"/>
        <w:bottom w:val="none" w:sz="0" w:space="0" w:color="auto"/>
        <w:right w:val="none" w:sz="0" w:space="0" w:color="auto"/>
      </w:divBdr>
    </w:div>
    <w:div w:id="75828246">
      <w:marLeft w:val="0"/>
      <w:marRight w:val="0"/>
      <w:marTop w:val="0"/>
      <w:marBottom w:val="0"/>
      <w:divBdr>
        <w:top w:val="none" w:sz="0" w:space="0" w:color="auto"/>
        <w:left w:val="none" w:sz="0" w:space="0" w:color="auto"/>
        <w:bottom w:val="none" w:sz="0" w:space="0" w:color="auto"/>
        <w:right w:val="none" w:sz="0" w:space="0" w:color="auto"/>
      </w:divBdr>
    </w:div>
    <w:div w:id="75831233">
      <w:marLeft w:val="0"/>
      <w:marRight w:val="0"/>
      <w:marTop w:val="0"/>
      <w:marBottom w:val="0"/>
      <w:divBdr>
        <w:top w:val="none" w:sz="0" w:space="0" w:color="auto"/>
        <w:left w:val="none" w:sz="0" w:space="0" w:color="auto"/>
        <w:bottom w:val="none" w:sz="0" w:space="0" w:color="auto"/>
        <w:right w:val="none" w:sz="0" w:space="0" w:color="auto"/>
      </w:divBdr>
    </w:div>
    <w:div w:id="76052095">
      <w:marLeft w:val="0"/>
      <w:marRight w:val="0"/>
      <w:marTop w:val="0"/>
      <w:marBottom w:val="0"/>
      <w:divBdr>
        <w:top w:val="none" w:sz="0" w:space="0" w:color="auto"/>
        <w:left w:val="none" w:sz="0" w:space="0" w:color="auto"/>
        <w:bottom w:val="none" w:sz="0" w:space="0" w:color="auto"/>
        <w:right w:val="none" w:sz="0" w:space="0" w:color="auto"/>
      </w:divBdr>
    </w:div>
    <w:div w:id="76175432">
      <w:marLeft w:val="0"/>
      <w:marRight w:val="0"/>
      <w:marTop w:val="0"/>
      <w:marBottom w:val="0"/>
      <w:divBdr>
        <w:top w:val="none" w:sz="0" w:space="0" w:color="auto"/>
        <w:left w:val="none" w:sz="0" w:space="0" w:color="auto"/>
        <w:bottom w:val="none" w:sz="0" w:space="0" w:color="auto"/>
        <w:right w:val="none" w:sz="0" w:space="0" w:color="auto"/>
      </w:divBdr>
    </w:div>
    <w:div w:id="76176785">
      <w:marLeft w:val="0"/>
      <w:marRight w:val="0"/>
      <w:marTop w:val="0"/>
      <w:marBottom w:val="0"/>
      <w:divBdr>
        <w:top w:val="none" w:sz="0" w:space="0" w:color="auto"/>
        <w:left w:val="none" w:sz="0" w:space="0" w:color="auto"/>
        <w:bottom w:val="none" w:sz="0" w:space="0" w:color="auto"/>
        <w:right w:val="none" w:sz="0" w:space="0" w:color="auto"/>
      </w:divBdr>
    </w:div>
    <w:div w:id="76369783">
      <w:marLeft w:val="0"/>
      <w:marRight w:val="0"/>
      <w:marTop w:val="0"/>
      <w:marBottom w:val="0"/>
      <w:divBdr>
        <w:top w:val="none" w:sz="0" w:space="0" w:color="auto"/>
        <w:left w:val="none" w:sz="0" w:space="0" w:color="auto"/>
        <w:bottom w:val="none" w:sz="0" w:space="0" w:color="auto"/>
        <w:right w:val="none" w:sz="0" w:space="0" w:color="auto"/>
      </w:divBdr>
    </w:div>
    <w:div w:id="76638935">
      <w:marLeft w:val="0"/>
      <w:marRight w:val="0"/>
      <w:marTop w:val="0"/>
      <w:marBottom w:val="0"/>
      <w:divBdr>
        <w:top w:val="none" w:sz="0" w:space="0" w:color="auto"/>
        <w:left w:val="none" w:sz="0" w:space="0" w:color="auto"/>
        <w:bottom w:val="none" w:sz="0" w:space="0" w:color="auto"/>
        <w:right w:val="none" w:sz="0" w:space="0" w:color="auto"/>
      </w:divBdr>
    </w:div>
    <w:div w:id="77216604">
      <w:marLeft w:val="0"/>
      <w:marRight w:val="0"/>
      <w:marTop w:val="0"/>
      <w:marBottom w:val="0"/>
      <w:divBdr>
        <w:top w:val="none" w:sz="0" w:space="0" w:color="auto"/>
        <w:left w:val="none" w:sz="0" w:space="0" w:color="auto"/>
        <w:bottom w:val="none" w:sz="0" w:space="0" w:color="auto"/>
        <w:right w:val="none" w:sz="0" w:space="0" w:color="auto"/>
      </w:divBdr>
    </w:div>
    <w:div w:id="77680760">
      <w:marLeft w:val="0"/>
      <w:marRight w:val="0"/>
      <w:marTop w:val="0"/>
      <w:marBottom w:val="0"/>
      <w:divBdr>
        <w:top w:val="none" w:sz="0" w:space="0" w:color="auto"/>
        <w:left w:val="none" w:sz="0" w:space="0" w:color="auto"/>
        <w:bottom w:val="none" w:sz="0" w:space="0" w:color="auto"/>
        <w:right w:val="none" w:sz="0" w:space="0" w:color="auto"/>
      </w:divBdr>
    </w:div>
    <w:div w:id="78447145">
      <w:marLeft w:val="0"/>
      <w:marRight w:val="0"/>
      <w:marTop w:val="0"/>
      <w:marBottom w:val="0"/>
      <w:divBdr>
        <w:top w:val="none" w:sz="0" w:space="0" w:color="auto"/>
        <w:left w:val="none" w:sz="0" w:space="0" w:color="auto"/>
        <w:bottom w:val="none" w:sz="0" w:space="0" w:color="auto"/>
        <w:right w:val="none" w:sz="0" w:space="0" w:color="auto"/>
      </w:divBdr>
    </w:div>
    <w:div w:id="78455615">
      <w:marLeft w:val="0"/>
      <w:marRight w:val="0"/>
      <w:marTop w:val="0"/>
      <w:marBottom w:val="0"/>
      <w:divBdr>
        <w:top w:val="none" w:sz="0" w:space="0" w:color="auto"/>
        <w:left w:val="none" w:sz="0" w:space="0" w:color="auto"/>
        <w:bottom w:val="none" w:sz="0" w:space="0" w:color="auto"/>
        <w:right w:val="none" w:sz="0" w:space="0" w:color="auto"/>
      </w:divBdr>
    </w:div>
    <w:div w:id="78645173">
      <w:marLeft w:val="0"/>
      <w:marRight w:val="0"/>
      <w:marTop w:val="0"/>
      <w:marBottom w:val="0"/>
      <w:divBdr>
        <w:top w:val="none" w:sz="0" w:space="0" w:color="auto"/>
        <w:left w:val="none" w:sz="0" w:space="0" w:color="auto"/>
        <w:bottom w:val="none" w:sz="0" w:space="0" w:color="auto"/>
        <w:right w:val="none" w:sz="0" w:space="0" w:color="auto"/>
      </w:divBdr>
    </w:div>
    <w:div w:id="79180658">
      <w:marLeft w:val="0"/>
      <w:marRight w:val="0"/>
      <w:marTop w:val="0"/>
      <w:marBottom w:val="0"/>
      <w:divBdr>
        <w:top w:val="none" w:sz="0" w:space="0" w:color="auto"/>
        <w:left w:val="none" w:sz="0" w:space="0" w:color="auto"/>
        <w:bottom w:val="none" w:sz="0" w:space="0" w:color="auto"/>
        <w:right w:val="none" w:sz="0" w:space="0" w:color="auto"/>
      </w:divBdr>
    </w:div>
    <w:div w:id="79301140">
      <w:marLeft w:val="0"/>
      <w:marRight w:val="0"/>
      <w:marTop w:val="0"/>
      <w:marBottom w:val="0"/>
      <w:divBdr>
        <w:top w:val="none" w:sz="0" w:space="0" w:color="auto"/>
        <w:left w:val="none" w:sz="0" w:space="0" w:color="auto"/>
        <w:bottom w:val="none" w:sz="0" w:space="0" w:color="auto"/>
        <w:right w:val="none" w:sz="0" w:space="0" w:color="auto"/>
      </w:divBdr>
    </w:div>
    <w:div w:id="79303221">
      <w:marLeft w:val="0"/>
      <w:marRight w:val="0"/>
      <w:marTop w:val="0"/>
      <w:marBottom w:val="0"/>
      <w:divBdr>
        <w:top w:val="none" w:sz="0" w:space="0" w:color="auto"/>
        <w:left w:val="none" w:sz="0" w:space="0" w:color="auto"/>
        <w:bottom w:val="none" w:sz="0" w:space="0" w:color="auto"/>
        <w:right w:val="none" w:sz="0" w:space="0" w:color="auto"/>
      </w:divBdr>
    </w:div>
    <w:div w:id="79564421">
      <w:marLeft w:val="0"/>
      <w:marRight w:val="0"/>
      <w:marTop w:val="0"/>
      <w:marBottom w:val="0"/>
      <w:divBdr>
        <w:top w:val="none" w:sz="0" w:space="0" w:color="auto"/>
        <w:left w:val="none" w:sz="0" w:space="0" w:color="auto"/>
        <w:bottom w:val="none" w:sz="0" w:space="0" w:color="auto"/>
        <w:right w:val="none" w:sz="0" w:space="0" w:color="auto"/>
      </w:divBdr>
    </w:div>
    <w:div w:id="79841313">
      <w:marLeft w:val="0"/>
      <w:marRight w:val="0"/>
      <w:marTop w:val="0"/>
      <w:marBottom w:val="0"/>
      <w:divBdr>
        <w:top w:val="none" w:sz="0" w:space="0" w:color="auto"/>
        <w:left w:val="none" w:sz="0" w:space="0" w:color="auto"/>
        <w:bottom w:val="none" w:sz="0" w:space="0" w:color="auto"/>
        <w:right w:val="none" w:sz="0" w:space="0" w:color="auto"/>
      </w:divBdr>
    </w:div>
    <w:div w:id="80224398">
      <w:marLeft w:val="0"/>
      <w:marRight w:val="0"/>
      <w:marTop w:val="0"/>
      <w:marBottom w:val="0"/>
      <w:divBdr>
        <w:top w:val="none" w:sz="0" w:space="0" w:color="auto"/>
        <w:left w:val="none" w:sz="0" w:space="0" w:color="auto"/>
        <w:bottom w:val="none" w:sz="0" w:space="0" w:color="auto"/>
        <w:right w:val="none" w:sz="0" w:space="0" w:color="auto"/>
      </w:divBdr>
    </w:div>
    <w:div w:id="80372890">
      <w:marLeft w:val="0"/>
      <w:marRight w:val="0"/>
      <w:marTop w:val="0"/>
      <w:marBottom w:val="0"/>
      <w:divBdr>
        <w:top w:val="none" w:sz="0" w:space="0" w:color="auto"/>
        <w:left w:val="none" w:sz="0" w:space="0" w:color="auto"/>
        <w:bottom w:val="none" w:sz="0" w:space="0" w:color="auto"/>
        <w:right w:val="none" w:sz="0" w:space="0" w:color="auto"/>
      </w:divBdr>
    </w:div>
    <w:div w:id="80807490">
      <w:marLeft w:val="0"/>
      <w:marRight w:val="0"/>
      <w:marTop w:val="0"/>
      <w:marBottom w:val="0"/>
      <w:divBdr>
        <w:top w:val="none" w:sz="0" w:space="0" w:color="auto"/>
        <w:left w:val="none" w:sz="0" w:space="0" w:color="auto"/>
        <w:bottom w:val="none" w:sz="0" w:space="0" w:color="auto"/>
        <w:right w:val="none" w:sz="0" w:space="0" w:color="auto"/>
      </w:divBdr>
    </w:div>
    <w:div w:id="81219769">
      <w:marLeft w:val="0"/>
      <w:marRight w:val="0"/>
      <w:marTop w:val="0"/>
      <w:marBottom w:val="0"/>
      <w:divBdr>
        <w:top w:val="none" w:sz="0" w:space="0" w:color="auto"/>
        <w:left w:val="none" w:sz="0" w:space="0" w:color="auto"/>
        <w:bottom w:val="none" w:sz="0" w:space="0" w:color="auto"/>
        <w:right w:val="none" w:sz="0" w:space="0" w:color="auto"/>
      </w:divBdr>
    </w:div>
    <w:div w:id="81294938">
      <w:marLeft w:val="0"/>
      <w:marRight w:val="0"/>
      <w:marTop w:val="0"/>
      <w:marBottom w:val="0"/>
      <w:divBdr>
        <w:top w:val="none" w:sz="0" w:space="0" w:color="auto"/>
        <w:left w:val="none" w:sz="0" w:space="0" w:color="auto"/>
        <w:bottom w:val="none" w:sz="0" w:space="0" w:color="auto"/>
        <w:right w:val="none" w:sz="0" w:space="0" w:color="auto"/>
      </w:divBdr>
    </w:div>
    <w:div w:id="82454804">
      <w:marLeft w:val="0"/>
      <w:marRight w:val="0"/>
      <w:marTop w:val="0"/>
      <w:marBottom w:val="0"/>
      <w:divBdr>
        <w:top w:val="none" w:sz="0" w:space="0" w:color="auto"/>
        <w:left w:val="none" w:sz="0" w:space="0" w:color="auto"/>
        <w:bottom w:val="none" w:sz="0" w:space="0" w:color="auto"/>
        <w:right w:val="none" w:sz="0" w:space="0" w:color="auto"/>
      </w:divBdr>
    </w:div>
    <w:div w:id="82654851">
      <w:marLeft w:val="0"/>
      <w:marRight w:val="0"/>
      <w:marTop w:val="0"/>
      <w:marBottom w:val="0"/>
      <w:divBdr>
        <w:top w:val="none" w:sz="0" w:space="0" w:color="auto"/>
        <w:left w:val="none" w:sz="0" w:space="0" w:color="auto"/>
        <w:bottom w:val="none" w:sz="0" w:space="0" w:color="auto"/>
        <w:right w:val="none" w:sz="0" w:space="0" w:color="auto"/>
      </w:divBdr>
    </w:div>
    <w:div w:id="82998600">
      <w:marLeft w:val="0"/>
      <w:marRight w:val="0"/>
      <w:marTop w:val="0"/>
      <w:marBottom w:val="0"/>
      <w:divBdr>
        <w:top w:val="none" w:sz="0" w:space="0" w:color="auto"/>
        <w:left w:val="none" w:sz="0" w:space="0" w:color="auto"/>
        <w:bottom w:val="none" w:sz="0" w:space="0" w:color="auto"/>
        <w:right w:val="none" w:sz="0" w:space="0" w:color="auto"/>
      </w:divBdr>
    </w:div>
    <w:div w:id="83035733">
      <w:marLeft w:val="0"/>
      <w:marRight w:val="0"/>
      <w:marTop w:val="0"/>
      <w:marBottom w:val="0"/>
      <w:divBdr>
        <w:top w:val="none" w:sz="0" w:space="0" w:color="auto"/>
        <w:left w:val="none" w:sz="0" w:space="0" w:color="auto"/>
        <w:bottom w:val="none" w:sz="0" w:space="0" w:color="auto"/>
        <w:right w:val="none" w:sz="0" w:space="0" w:color="auto"/>
      </w:divBdr>
    </w:div>
    <w:div w:id="83233279">
      <w:marLeft w:val="0"/>
      <w:marRight w:val="0"/>
      <w:marTop w:val="0"/>
      <w:marBottom w:val="0"/>
      <w:divBdr>
        <w:top w:val="none" w:sz="0" w:space="0" w:color="auto"/>
        <w:left w:val="none" w:sz="0" w:space="0" w:color="auto"/>
        <w:bottom w:val="none" w:sz="0" w:space="0" w:color="auto"/>
        <w:right w:val="none" w:sz="0" w:space="0" w:color="auto"/>
      </w:divBdr>
    </w:div>
    <w:div w:id="83306384">
      <w:marLeft w:val="0"/>
      <w:marRight w:val="0"/>
      <w:marTop w:val="0"/>
      <w:marBottom w:val="0"/>
      <w:divBdr>
        <w:top w:val="none" w:sz="0" w:space="0" w:color="auto"/>
        <w:left w:val="none" w:sz="0" w:space="0" w:color="auto"/>
        <w:bottom w:val="none" w:sz="0" w:space="0" w:color="auto"/>
        <w:right w:val="none" w:sz="0" w:space="0" w:color="auto"/>
      </w:divBdr>
    </w:div>
    <w:div w:id="83376861">
      <w:marLeft w:val="0"/>
      <w:marRight w:val="0"/>
      <w:marTop w:val="0"/>
      <w:marBottom w:val="0"/>
      <w:divBdr>
        <w:top w:val="none" w:sz="0" w:space="0" w:color="auto"/>
        <w:left w:val="none" w:sz="0" w:space="0" w:color="auto"/>
        <w:bottom w:val="none" w:sz="0" w:space="0" w:color="auto"/>
        <w:right w:val="none" w:sz="0" w:space="0" w:color="auto"/>
      </w:divBdr>
    </w:div>
    <w:div w:id="83377435">
      <w:marLeft w:val="0"/>
      <w:marRight w:val="0"/>
      <w:marTop w:val="0"/>
      <w:marBottom w:val="0"/>
      <w:divBdr>
        <w:top w:val="none" w:sz="0" w:space="0" w:color="auto"/>
        <w:left w:val="none" w:sz="0" w:space="0" w:color="auto"/>
        <w:bottom w:val="none" w:sz="0" w:space="0" w:color="auto"/>
        <w:right w:val="none" w:sz="0" w:space="0" w:color="auto"/>
      </w:divBdr>
    </w:div>
    <w:div w:id="83915532">
      <w:marLeft w:val="0"/>
      <w:marRight w:val="0"/>
      <w:marTop w:val="0"/>
      <w:marBottom w:val="0"/>
      <w:divBdr>
        <w:top w:val="none" w:sz="0" w:space="0" w:color="auto"/>
        <w:left w:val="none" w:sz="0" w:space="0" w:color="auto"/>
        <w:bottom w:val="none" w:sz="0" w:space="0" w:color="auto"/>
        <w:right w:val="none" w:sz="0" w:space="0" w:color="auto"/>
      </w:divBdr>
    </w:div>
    <w:div w:id="83964891">
      <w:marLeft w:val="0"/>
      <w:marRight w:val="0"/>
      <w:marTop w:val="0"/>
      <w:marBottom w:val="0"/>
      <w:divBdr>
        <w:top w:val="none" w:sz="0" w:space="0" w:color="auto"/>
        <w:left w:val="none" w:sz="0" w:space="0" w:color="auto"/>
        <w:bottom w:val="none" w:sz="0" w:space="0" w:color="auto"/>
        <w:right w:val="none" w:sz="0" w:space="0" w:color="auto"/>
      </w:divBdr>
    </w:div>
    <w:div w:id="84110227">
      <w:marLeft w:val="0"/>
      <w:marRight w:val="0"/>
      <w:marTop w:val="0"/>
      <w:marBottom w:val="0"/>
      <w:divBdr>
        <w:top w:val="none" w:sz="0" w:space="0" w:color="auto"/>
        <w:left w:val="none" w:sz="0" w:space="0" w:color="auto"/>
        <w:bottom w:val="none" w:sz="0" w:space="0" w:color="auto"/>
        <w:right w:val="none" w:sz="0" w:space="0" w:color="auto"/>
      </w:divBdr>
    </w:div>
    <w:div w:id="84307553">
      <w:marLeft w:val="0"/>
      <w:marRight w:val="0"/>
      <w:marTop w:val="0"/>
      <w:marBottom w:val="0"/>
      <w:divBdr>
        <w:top w:val="none" w:sz="0" w:space="0" w:color="auto"/>
        <w:left w:val="none" w:sz="0" w:space="0" w:color="auto"/>
        <w:bottom w:val="none" w:sz="0" w:space="0" w:color="auto"/>
        <w:right w:val="none" w:sz="0" w:space="0" w:color="auto"/>
      </w:divBdr>
    </w:div>
    <w:div w:id="84613002">
      <w:marLeft w:val="0"/>
      <w:marRight w:val="0"/>
      <w:marTop w:val="0"/>
      <w:marBottom w:val="0"/>
      <w:divBdr>
        <w:top w:val="none" w:sz="0" w:space="0" w:color="auto"/>
        <w:left w:val="none" w:sz="0" w:space="0" w:color="auto"/>
        <w:bottom w:val="none" w:sz="0" w:space="0" w:color="auto"/>
        <w:right w:val="none" w:sz="0" w:space="0" w:color="auto"/>
      </w:divBdr>
    </w:div>
    <w:div w:id="84614202">
      <w:marLeft w:val="0"/>
      <w:marRight w:val="0"/>
      <w:marTop w:val="0"/>
      <w:marBottom w:val="0"/>
      <w:divBdr>
        <w:top w:val="none" w:sz="0" w:space="0" w:color="auto"/>
        <w:left w:val="none" w:sz="0" w:space="0" w:color="auto"/>
        <w:bottom w:val="none" w:sz="0" w:space="0" w:color="auto"/>
        <w:right w:val="none" w:sz="0" w:space="0" w:color="auto"/>
      </w:divBdr>
    </w:div>
    <w:div w:id="84621494">
      <w:marLeft w:val="0"/>
      <w:marRight w:val="0"/>
      <w:marTop w:val="0"/>
      <w:marBottom w:val="0"/>
      <w:divBdr>
        <w:top w:val="none" w:sz="0" w:space="0" w:color="auto"/>
        <w:left w:val="none" w:sz="0" w:space="0" w:color="auto"/>
        <w:bottom w:val="none" w:sz="0" w:space="0" w:color="auto"/>
        <w:right w:val="none" w:sz="0" w:space="0" w:color="auto"/>
      </w:divBdr>
    </w:div>
    <w:div w:id="84696575">
      <w:marLeft w:val="0"/>
      <w:marRight w:val="0"/>
      <w:marTop w:val="0"/>
      <w:marBottom w:val="0"/>
      <w:divBdr>
        <w:top w:val="none" w:sz="0" w:space="0" w:color="auto"/>
        <w:left w:val="none" w:sz="0" w:space="0" w:color="auto"/>
        <w:bottom w:val="none" w:sz="0" w:space="0" w:color="auto"/>
        <w:right w:val="none" w:sz="0" w:space="0" w:color="auto"/>
      </w:divBdr>
    </w:div>
    <w:div w:id="85007420">
      <w:marLeft w:val="0"/>
      <w:marRight w:val="0"/>
      <w:marTop w:val="0"/>
      <w:marBottom w:val="0"/>
      <w:divBdr>
        <w:top w:val="none" w:sz="0" w:space="0" w:color="auto"/>
        <w:left w:val="none" w:sz="0" w:space="0" w:color="auto"/>
        <w:bottom w:val="none" w:sz="0" w:space="0" w:color="auto"/>
        <w:right w:val="none" w:sz="0" w:space="0" w:color="auto"/>
      </w:divBdr>
    </w:div>
    <w:div w:id="85008244">
      <w:marLeft w:val="0"/>
      <w:marRight w:val="0"/>
      <w:marTop w:val="0"/>
      <w:marBottom w:val="0"/>
      <w:divBdr>
        <w:top w:val="none" w:sz="0" w:space="0" w:color="auto"/>
        <w:left w:val="none" w:sz="0" w:space="0" w:color="auto"/>
        <w:bottom w:val="none" w:sz="0" w:space="0" w:color="auto"/>
        <w:right w:val="none" w:sz="0" w:space="0" w:color="auto"/>
      </w:divBdr>
    </w:div>
    <w:div w:id="85267911">
      <w:marLeft w:val="0"/>
      <w:marRight w:val="0"/>
      <w:marTop w:val="0"/>
      <w:marBottom w:val="0"/>
      <w:divBdr>
        <w:top w:val="none" w:sz="0" w:space="0" w:color="auto"/>
        <w:left w:val="none" w:sz="0" w:space="0" w:color="auto"/>
        <w:bottom w:val="none" w:sz="0" w:space="0" w:color="auto"/>
        <w:right w:val="none" w:sz="0" w:space="0" w:color="auto"/>
      </w:divBdr>
    </w:div>
    <w:div w:id="85347656">
      <w:marLeft w:val="0"/>
      <w:marRight w:val="0"/>
      <w:marTop w:val="0"/>
      <w:marBottom w:val="0"/>
      <w:divBdr>
        <w:top w:val="none" w:sz="0" w:space="0" w:color="auto"/>
        <w:left w:val="none" w:sz="0" w:space="0" w:color="auto"/>
        <w:bottom w:val="none" w:sz="0" w:space="0" w:color="auto"/>
        <w:right w:val="none" w:sz="0" w:space="0" w:color="auto"/>
      </w:divBdr>
    </w:div>
    <w:div w:id="85736024">
      <w:marLeft w:val="0"/>
      <w:marRight w:val="0"/>
      <w:marTop w:val="0"/>
      <w:marBottom w:val="0"/>
      <w:divBdr>
        <w:top w:val="none" w:sz="0" w:space="0" w:color="auto"/>
        <w:left w:val="none" w:sz="0" w:space="0" w:color="auto"/>
        <w:bottom w:val="none" w:sz="0" w:space="0" w:color="auto"/>
        <w:right w:val="none" w:sz="0" w:space="0" w:color="auto"/>
      </w:divBdr>
    </w:div>
    <w:div w:id="85880968">
      <w:marLeft w:val="0"/>
      <w:marRight w:val="0"/>
      <w:marTop w:val="0"/>
      <w:marBottom w:val="0"/>
      <w:divBdr>
        <w:top w:val="none" w:sz="0" w:space="0" w:color="auto"/>
        <w:left w:val="none" w:sz="0" w:space="0" w:color="auto"/>
        <w:bottom w:val="none" w:sz="0" w:space="0" w:color="auto"/>
        <w:right w:val="none" w:sz="0" w:space="0" w:color="auto"/>
      </w:divBdr>
    </w:div>
    <w:div w:id="86123047">
      <w:marLeft w:val="0"/>
      <w:marRight w:val="0"/>
      <w:marTop w:val="0"/>
      <w:marBottom w:val="0"/>
      <w:divBdr>
        <w:top w:val="none" w:sz="0" w:space="0" w:color="auto"/>
        <w:left w:val="none" w:sz="0" w:space="0" w:color="auto"/>
        <w:bottom w:val="none" w:sz="0" w:space="0" w:color="auto"/>
        <w:right w:val="none" w:sz="0" w:space="0" w:color="auto"/>
      </w:divBdr>
    </w:div>
    <w:div w:id="86316086">
      <w:marLeft w:val="0"/>
      <w:marRight w:val="0"/>
      <w:marTop w:val="0"/>
      <w:marBottom w:val="0"/>
      <w:divBdr>
        <w:top w:val="none" w:sz="0" w:space="0" w:color="auto"/>
        <w:left w:val="none" w:sz="0" w:space="0" w:color="auto"/>
        <w:bottom w:val="none" w:sz="0" w:space="0" w:color="auto"/>
        <w:right w:val="none" w:sz="0" w:space="0" w:color="auto"/>
      </w:divBdr>
    </w:div>
    <w:div w:id="86460155">
      <w:marLeft w:val="0"/>
      <w:marRight w:val="0"/>
      <w:marTop w:val="0"/>
      <w:marBottom w:val="0"/>
      <w:divBdr>
        <w:top w:val="none" w:sz="0" w:space="0" w:color="auto"/>
        <w:left w:val="none" w:sz="0" w:space="0" w:color="auto"/>
        <w:bottom w:val="none" w:sz="0" w:space="0" w:color="auto"/>
        <w:right w:val="none" w:sz="0" w:space="0" w:color="auto"/>
      </w:divBdr>
    </w:div>
    <w:div w:id="86460381">
      <w:marLeft w:val="0"/>
      <w:marRight w:val="0"/>
      <w:marTop w:val="0"/>
      <w:marBottom w:val="0"/>
      <w:divBdr>
        <w:top w:val="none" w:sz="0" w:space="0" w:color="auto"/>
        <w:left w:val="none" w:sz="0" w:space="0" w:color="auto"/>
        <w:bottom w:val="none" w:sz="0" w:space="0" w:color="auto"/>
        <w:right w:val="none" w:sz="0" w:space="0" w:color="auto"/>
      </w:divBdr>
    </w:div>
    <w:div w:id="86658380">
      <w:marLeft w:val="0"/>
      <w:marRight w:val="0"/>
      <w:marTop w:val="0"/>
      <w:marBottom w:val="0"/>
      <w:divBdr>
        <w:top w:val="none" w:sz="0" w:space="0" w:color="auto"/>
        <w:left w:val="none" w:sz="0" w:space="0" w:color="auto"/>
        <w:bottom w:val="none" w:sz="0" w:space="0" w:color="auto"/>
        <w:right w:val="none" w:sz="0" w:space="0" w:color="auto"/>
      </w:divBdr>
    </w:div>
    <w:div w:id="86732545">
      <w:marLeft w:val="0"/>
      <w:marRight w:val="0"/>
      <w:marTop w:val="0"/>
      <w:marBottom w:val="0"/>
      <w:divBdr>
        <w:top w:val="none" w:sz="0" w:space="0" w:color="auto"/>
        <w:left w:val="none" w:sz="0" w:space="0" w:color="auto"/>
        <w:bottom w:val="none" w:sz="0" w:space="0" w:color="auto"/>
        <w:right w:val="none" w:sz="0" w:space="0" w:color="auto"/>
      </w:divBdr>
    </w:div>
    <w:div w:id="86846650">
      <w:marLeft w:val="0"/>
      <w:marRight w:val="0"/>
      <w:marTop w:val="0"/>
      <w:marBottom w:val="0"/>
      <w:divBdr>
        <w:top w:val="none" w:sz="0" w:space="0" w:color="auto"/>
        <w:left w:val="none" w:sz="0" w:space="0" w:color="auto"/>
        <w:bottom w:val="none" w:sz="0" w:space="0" w:color="auto"/>
        <w:right w:val="none" w:sz="0" w:space="0" w:color="auto"/>
      </w:divBdr>
    </w:div>
    <w:div w:id="87120263">
      <w:marLeft w:val="0"/>
      <w:marRight w:val="0"/>
      <w:marTop w:val="0"/>
      <w:marBottom w:val="0"/>
      <w:divBdr>
        <w:top w:val="none" w:sz="0" w:space="0" w:color="auto"/>
        <w:left w:val="none" w:sz="0" w:space="0" w:color="auto"/>
        <w:bottom w:val="none" w:sz="0" w:space="0" w:color="auto"/>
        <w:right w:val="none" w:sz="0" w:space="0" w:color="auto"/>
      </w:divBdr>
    </w:div>
    <w:div w:id="87122957">
      <w:marLeft w:val="0"/>
      <w:marRight w:val="0"/>
      <w:marTop w:val="0"/>
      <w:marBottom w:val="0"/>
      <w:divBdr>
        <w:top w:val="none" w:sz="0" w:space="0" w:color="auto"/>
        <w:left w:val="none" w:sz="0" w:space="0" w:color="auto"/>
        <w:bottom w:val="none" w:sz="0" w:space="0" w:color="auto"/>
        <w:right w:val="none" w:sz="0" w:space="0" w:color="auto"/>
      </w:divBdr>
    </w:div>
    <w:div w:id="87164113">
      <w:marLeft w:val="0"/>
      <w:marRight w:val="0"/>
      <w:marTop w:val="0"/>
      <w:marBottom w:val="0"/>
      <w:divBdr>
        <w:top w:val="none" w:sz="0" w:space="0" w:color="auto"/>
        <w:left w:val="none" w:sz="0" w:space="0" w:color="auto"/>
        <w:bottom w:val="none" w:sz="0" w:space="0" w:color="auto"/>
        <w:right w:val="none" w:sz="0" w:space="0" w:color="auto"/>
      </w:divBdr>
    </w:div>
    <w:div w:id="87234135">
      <w:marLeft w:val="0"/>
      <w:marRight w:val="0"/>
      <w:marTop w:val="0"/>
      <w:marBottom w:val="0"/>
      <w:divBdr>
        <w:top w:val="none" w:sz="0" w:space="0" w:color="auto"/>
        <w:left w:val="none" w:sz="0" w:space="0" w:color="auto"/>
        <w:bottom w:val="none" w:sz="0" w:space="0" w:color="auto"/>
        <w:right w:val="none" w:sz="0" w:space="0" w:color="auto"/>
      </w:divBdr>
    </w:div>
    <w:div w:id="87697562">
      <w:marLeft w:val="0"/>
      <w:marRight w:val="0"/>
      <w:marTop w:val="0"/>
      <w:marBottom w:val="0"/>
      <w:divBdr>
        <w:top w:val="none" w:sz="0" w:space="0" w:color="auto"/>
        <w:left w:val="none" w:sz="0" w:space="0" w:color="auto"/>
        <w:bottom w:val="none" w:sz="0" w:space="0" w:color="auto"/>
        <w:right w:val="none" w:sz="0" w:space="0" w:color="auto"/>
      </w:divBdr>
    </w:div>
    <w:div w:id="87703801">
      <w:marLeft w:val="0"/>
      <w:marRight w:val="0"/>
      <w:marTop w:val="0"/>
      <w:marBottom w:val="0"/>
      <w:divBdr>
        <w:top w:val="none" w:sz="0" w:space="0" w:color="auto"/>
        <w:left w:val="none" w:sz="0" w:space="0" w:color="auto"/>
        <w:bottom w:val="none" w:sz="0" w:space="0" w:color="auto"/>
        <w:right w:val="none" w:sz="0" w:space="0" w:color="auto"/>
      </w:divBdr>
    </w:div>
    <w:div w:id="87779160">
      <w:marLeft w:val="0"/>
      <w:marRight w:val="0"/>
      <w:marTop w:val="0"/>
      <w:marBottom w:val="0"/>
      <w:divBdr>
        <w:top w:val="none" w:sz="0" w:space="0" w:color="auto"/>
        <w:left w:val="none" w:sz="0" w:space="0" w:color="auto"/>
        <w:bottom w:val="none" w:sz="0" w:space="0" w:color="auto"/>
        <w:right w:val="none" w:sz="0" w:space="0" w:color="auto"/>
      </w:divBdr>
    </w:div>
    <w:div w:id="88041494">
      <w:marLeft w:val="0"/>
      <w:marRight w:val="0"/>
      <w:marTop w:val="0"/>
      <w:marBottom w:val="0"/>
      <w:divBdr>
        <w:top w:val="none" w:sz="0" w:space="0" w:color="auto"/>
        <w:left w:val="none" w:sz="0" w:space="0" w:color="auto"/>
        <w:bottom w:val="none" w:sz="0" w:space="0" w:color="auto"/>
        <w:right w:val="none" w:sz="0" w:space="0" w:color="auto"/>
      </w:divBdr>
    </w:div>
    <w:div w:id="88236562">
      <w:marLeft w:val="0"/>
      <w:marRight w:val="0"/>
      <w:marTop w:val="0"/>
      <w:marBottom w:val="0"/>
      <w:divBdr>
        <w:top w:val="none" w:sz="0" w:space="0" w:color="auto"/>
        <w:left w:val="none" w:sz="0" w:space="0" w:color="auto"/>
        <w:bottom w:val="none" w:sz="0" w:space="0" w:color="auto"/>
        <w:right w:val="none" w:sz="0" w:space="0" w:color="auto"/>
      </w:divBdr>
    </w:div>
    <w:div w:id="88277404">
      <w:marLeft w:val="0"/>
      <w:marRight w:val="0"/>
      <w:marTop w:val="0"/>
      <w:marBottom w:val="0"/>
      <w:divBdr>
        <w:top w:val="none" w:sz="0" w:space="0" w:color="auto"/>
        <w:left w:val="none" w:sz="0" w:space="0" w:color="auto"/>
        <w:bottom w:val="none" w:sz="0" w:space="0" w:color="auto"/>
        <w:right w:val="none" w:sz="0" w:space="0" w:color="auto"/>
      </w:divBdr>
    </w:div>
    <w:div w:id="89546362">
      <w:marLeft w:val="0"/>
      <w:marRight w:val="0"/>
      <w:marTop w:val="0"/>
      <w:marBottom w:val="0"/>
      <w:divBdr>
        <w:top w:val="none" w:sz="0" w:space="0" w:color="auto"/>
        <w:left w:val="none" w:sz="0" w:space="0" w:color="auto"/>
        <w:bottom w:val="none" w:sz="0" w:space="0" w:color="auto"/>
        <w:right w:val="none" w:sz="0" w:space="0" w:color="auto"/>
      </w:divBdr>
    </w:div>
    <w:div w:id="90707378">
      <w:marLeft w:val="0"/>
      <w:marRight w:val="0"/>
      <w:marTop w:val="0"/>
      <w:marBottom w:val="0"/>
      <w:divBdr>
        <w:top w:val="none" w:sz="0" w:space="0" w:color="auto"/>
        <w:left w:val="none" w:sz="0" w:space="0" w:color="auto"/>
        <w:bottom w:val="none" w:sz="0" w:space="0" w:color="auto"/>
        <w:right w:val="none" w:sz="0" w:space="0" w:color="auto"/>
      </w:divBdr>
    </w:div>
    <w:div w:id="90853858">
      <w:marLeft w:val="0"/>
      <w:marRight w:val="0"/>
      <w:marTop w:val="0"/>
      <w:marBottom w:val="0"/>
      <w:divBdr>
        <w:top w:val="none" w:sz="0" w:space="0" w:color="auto"/>
        <w:left w:val="none" w:sz="0" w:space="0" w:color="auto"/>
        <w:bottom w:val="none" w:sz="0" w:space="0" w:color="auto"/>
        <w:right w:val="none" w:sz="0" w:space="0" w:color="auto"/>
      </w:divBdr>
    </w:div>
    <w:div w:id="91167087">
      <w:marLeft w:val="0"/>
      <w:marRight w:val="0"/>
      <w:marTop w:val="0"/>
      <w:marBottom w:val="0"/>
      <w:divBdr>
        <w:top w:val="none" w:sz="0" w:space="0" w:color="auto"/>
        <w:left w:val="none" w:sz="0" w:space="0" w:color="auto"/>
        <w:bottom w:val="none" w:sz="0" w:space="0" w:color="auto"/>
        <w:right w:val="none" w:sz="0" w:space="0" w:color="auto"/>
      </w:divBdr>
    </w:div>
    <w:div w:id="91360489">
      <w:marLeft w:val="0"/>
      <w:marRight w:val="0"/>
      <w:marTop w:val="0"/>
      <w:marBottom w:val="0"/>
      <w:divBdr>
        <w:top w:val="none" w:sz="0" w:space="0" w:color="auto"/>
        <w:left w:val="none" w:sz="0" w:space="0" w:color="auto"/>
        <w:bottom w:val="none" w:sz="0" w:space="0" w:color="auto"/>
        <w:right w:val="none" w:sz="0" w:space="0" w:color="auto"/>
      </w:divBdr>
    </w:div>
    <w:div w:id="91363478">
      <w:marLeft w:val="0"/>
      <w:marRight w:val="0"/>
      <w:marTop w:val="0"/>
      <w:marBottom w:val="0"/>
      <w:divBdr>
        <w:top w:val="none" w:sz="0" w:space="0" w:color="auto"/>
        <w:left w:val="none" w:sz="0" w:space="0" w:color="auto"/>
        <w:bottom w:val="none" w:sz="0" w:space="0" w:color="auto"/>
        <w:right w:val="none" w:sz="0" w:space="0" w:color="auto"/>
      </w:divBdr>
    </w:div>
    <w:div w:id="91436562">
      <w:marLeft w:val="0"/>
      <w:marRight w:val="0"/>
      <w:marTop w:val="0"/>
      <w:marBottom w:val="0"/>
      <w:divBdr>
        <w:top w:val="none" w:sz="0" w:space="0" w:color="auto"/>
        <w:left w:val="none" w:sz="0" w:space="0" w:color="auto"/>
        <w:bottom w:val="none" w:sz="0" w:space="0" w:color="auto"/>
        <w:right w:val="none" w:sz="0" w:space="0" w:color="auto"/>
      </w:divBdr>
    </w:div>
    <w:div w:id="91439879">
      <w:marLeft w:val="0"/>
      <w:marRight w:val="0"/>
      <w:marTop w:val="0"/>
      <w:marBottom w:val="0"/>
      <w:divBdr>
        <w:top w:val="none" w:sz="0" w:space="0" w:color="auto"/>
        <w:left w:val="none" w:sz="0" w:space="0" w:color="auto"/>
        <w:bottom w:val="none" w:sz="0" w:space="0" w:color="auto"/>
        <w:right w:val="none" w:sz="0" w:space="0" w:color="auto"/>
      </w:divBdr>
    </w:div>
    <w:div w:id="91555039">
      <w:marLeft w:val="0"/>
      <w:marRight w:val="0"/>
      <w:marTop w:val="0"/>
      <w:marBottom w:val="0"/>
      <w:divBdr>
        <w:top w:val="none" w:sz="0" w:space="0" w:color="auto"/>
        <w:left w:val="none" w:sz="0" w:space="0" w:color="auto"/>
        <w:bottom w:val="none" w:sz="0" w:space="0" w:color="auto"/>
        <w:right w:val="none" w:sz="0" w:space="0" w:color="auto"/>
      </w:divBdr>
    </w:div>
    <w:div w:id="91560779">
      <w:marLeft w:val="0"/>
      <w:marRight w:val="0"/>
      <w:marTop w:val="0"/>
      <w:marBottom w:val="0"/>
      <w:divBdr>
        <w:top w:val="none" w:sz="0" w:space="0" w:color="auto"/>
        <w:left w:val="none" w:sz="0" w:space="0" w:color="auto"/>
        <w:bottom w:val="none" w:sz="0" w:space="0" w:color="auto"/>
        <w:right w:val="none" w:sz="0" w:space="0" w:color="auto"/>
      </w:divBdr>
    </w:div>
    <w:div w:id="92022766">
      <w:marLeft w:val="0"/>
      <w:marRight w:val="0"/>
      <w:marTop w:val="0"/>
      <w:marBottom w:val="0"/>
      <w:divBdr>
        <w:top w:val="none" w:sz="0" w:space="0" w:color="auto"/>
        <w:left w:val="none" w:sz="0" w:space="0" w:color="auto"/>
        <w:bottom w:val="none" w:sz="0" w:space="0" w:color="auto"/>
        <w:right w:val="none" w:sz="0" w:space="0" w:color="auto"/>
      </w:divBdr>
    </w:div>
    <w:div w:id="92090403">
      <w:marLeft w:val="0"/>
      <w:marRight w:val="0"/>
      <w:marTop w:val="0"/>
      <w:marBottom w:val="0"/>
      <w:divBdr>
        <w:top w:val="none" w:sz="0" w:space="0" w:color="auto"/>
        <w:left w:val="none" w:sz="0" w:space="0" w:color="auto"/>
        <w:bottom w:val="none" w:sz="0" w:space="0" w:color="auto"/>
        <w:right w:val="none" w:sz="0" w:space="0" w:color="auto"/>
      </w:divBdr>
    </w:div>
    <w:div w:id="93062757">
      <w:marLeft w:val="0"/>
      <w:marRight w:val="0"/>
      <w:marTop w:val="0"/>
      <w:marBottom w:val="0"/>
      <w:divBdr>
        <w:top w:val="none" w:sz="0" w:space="0" w:color="auto"/>
        <w:left w:val="none" w:sz="0" w:space="0" w:color="auto"/>
        <w:bottom w:val="none" w:sz="0" w:space="0" w:color="auto"/>
        <w:right w:val="none" w:sz="0" w:space="0" w:color="auto"/>
      </w:divBdr>
    </w:div>
    <w:div w:id="93215095">
      <w:marLeft w:val="0"/>
      <w:marRight w:val="0"/>
      <w:marTop w:val="0"/>
      <w:marBottom w:val="0"/>
      <w:divBdr>
        <w:top w:val="none" w:sz="0" w:space="0" w:color="auto"/>
        <w:left w:val="none" w:sz="0" w:space="0" w:color="auto"/>
        <w:bottom w:val="none" w:sz="0" w:space="0" w:color="auto"/>
        <w:right w:val="none" w:sz="0" w:space="0" w:color="auto"/>
      </w:divBdr>
    </w:div>
    <w:div w:id="93483298">
      <w:marLeft w:val="0"/>
      <w:marRight w:val="0"/>
      <w:marTop w:val="0"/>
      <w:marBottom w:val="0"/>
      <w:divBdr>
        <w:top w:val="none" w:sz="0" w:space="0" w:color="auto"/>
        <w:left w:val="none" w:sz="0" w:space="0" w:color="auto"/>
        <w:bottom w:val="none" w:sz="0" w:space="0" w:color="auto"/>
        <w:right w:val="none" w:sz="0" w:space="0" w:color="auto"/>
      </w:divBdr>
    </w:div>
    <w:div w:id="93745902">
      <w:marLeft w:val="0"/>
      <w:marRight w:val="0"/>
      <w:marTop w:val="0"/>
      <w:marBottom w:val="0"/>
      <w:divBdr>
        <w:top w:val="none" w:sz="0" w:space="0" w:color="auto"/>
        <w:left w:val="none" w:sz="0" w:space="0" w:color="auto"/>
        <w:bottom w:val="none" w:sz="0" w:space="0" w:color="auto"/>
        <w:right w:val="none" w:sz="0" w:space="0" w:color="auto"/>
      </w:divBdr>
    </w:div>
    <w:div w:id="93862822">
      <w:marLeft w:val="0"/>
      <w:marRight w:val="0"/>
      <w:marTop w:val="0"/>
      <w:marBottom w:val="0"/>
      <w:divBdr>
        <w:top w:val="none" w:sz="0" w:space="0" w:color="auto"/>
        <w:left w:val="none" w:sz="0" w:space="0" w:color="auto"/>
        <w:bottom w:val="none" w:sz="0" w:space="0" w:color="auto"/>
        <w:right w:val="none" w:sz="0" w:space="0" w:color="auto"/>
      </w:divBdr>
    </w:div>
    <w:div w:id="93939272">
      <w:marLeft w:val="0"/>
      <w:marRight w:val="0"/>
      <w:marTop w:val="0"/>
      <w:marBottom w:val="0"/>
      <w:divBdr>
        <w:top w:val="none" w:sz="0" w:space="0" w:color="auto"/>
        <w:left w:val="none" w:sz="0" w:space="0" w:color="auto"/>
        <w:bottom w:val="none" w:sz="0" w:space="0" w:color="auto"/>
        <w:right w:val="none" w:sz="0" w:space="0" w:color="auto"/>
      </w:divBdr>
    </w:div>
    <w:div w:id="93988400">
      <w:marLeft w:val="0"/>
      <w:marRight w:val="0"/>
      <w:marTop w:val="0"/>
      <w:marBottom w:val="0"/>
      <w:divBdr>
        <w:top w:val="none" w:sz="0" w:space="0" w:color="auto"/>
        <w:left w:val="none" w:sz="0" w:space="0" w:color="auto"/>
        <w:bottom w:val="none" w:sz="0" w:space="0" w:color="auto"/>
        <w:right w:val="none" w:sz="0" w:space="0" w:color="auto"/>
      </w:divBdr>
    </w:div>
    <w:div w:id="94056097">
      <w:marLeft w:val="0"/>
      <w:marRight w:val="0"/>
      <w:marTop w:val="0"/>
      <w:marBottom w:val="0"/>
      <w:divBdr>
        <w:top w:val="none" w:sz="0" w:space="0" w:color="auto"/>
        <w:left w:val="none" w:sz="0" w:space="0" w:color="auto"/>
        <w:bottom w:val="none" w:sz="0" w:space="0" w:color="auto"/>
        <w:right w:val="none" w:sz="0" w:space="0" w:color="auto"/>
      </w:divBdr>
    </w:div>
    <w:div w:id="94178934">
      <w:marLeft w:val="0"/>
      <w:marRight w:val="0"/>
      <w:marTop w:val="0"/>
      <w:marBottom w:val="0"/>
      <w:divBdr>
        <w:top w:val="none" w:sz="0" w:space="0" w:color="auto"/>
        <w:left w:val="none" w:sz="0" w:space="0" w:color="auto"/>
        <w:bottom w:val="none" w:sz="0" w:space="0" w:color="auto"/>
        <w:right w:val="none" w:sz="0" w:space="0" w:color="auto"/>
      </w:divBdr>
    </w:div>
    <w:div w:id="94180295">
      <w:marLeft w:val="0"/>
      <w:marRight w:val="0"/>
      <w:marTop w:val="0"/>
      <w:marBottom w:val="0"/>
      <w:divBdr>
        <w:top w:val="none" w:sz="0" w:space="0" w:color="auto"/>
        <w:left w:val="none" w:sz="0" w:space="0" w:color="auto"/>
        <w:bottom w:val="none" w:sz="0" w:space="0" w:color="auto"/>
        <w:right w:val="none" w:sz="0" w:space="0" w:color="auto"/>
      </w:divBdr>
    </w:div>
    <w:div w:id="95566629">
      <w:marLeft w:val="0"/>
      <w:marRight w:val="0"/>
      <w:marTop w:val="0"/>
      <w:marBottom w:val="0"/>
      <w:divBdr>
        <w:top w:val="none" w:sz="0" w:space="0" w:color="auto"/>
        <w:left w:val="none" w:sz="0" w:space="0" w:color="auto"/>
        <w:bottom w:val="none" w:sz="0" w:space="0" w:color="auto"/>
        <w:right w:val="none" w:sz="0" w:space="0" w:color="auto"/>
      </w:divBdr>
    </w:div>
    <w:div w:id="95686001">
      <w:marLeft w:val="0"/>
      <w:marRight w:val="0"/>
      <w:marTop w:val="0"/>
      <w:marBottom w:val="0"/>
      <w:divBdr>
        <w:top w:val="none" w:sz="0" w:space="0" w:color="auto"/>
        <w:left w:val="none" w:sz="0" w:space="0" w:color="auto"/>
        <w:bottom w:val="none" w:sz="0" w:space="0" w:color="auto"/>
        <w:right w:val="none" w:sz="0" w:space="0" w:color="auto"/>
      </w:divBdr>
    </w:div>
    <w:div w:id="95911446">
      <w:marLeft w:val="0"/>
      <w:marRight w:val="0"/>
      <w:marTop w:val="0"/>
      <w:marBottom w:val="0"/>
      <w:divBdr>
        <w:top w:val="none" w:sz="0" w:space="0" w:color="auto"/>
        <w:left w:val="none" w:sz="0" w:space="0" w:color="auto"/>
        <w:bottom w:val="none" w:sz="0" w:space="0" w:color="auto"/>
        <w:right w:val="none" w:sz="0" w:space="0" w:color="auto"/>
      </w:divBdr>
    </w:div>
    <w:div w:id="96099654">
      <w:marLeft w:val="0"/>
      <w:marRight w:val="0"/>
      <w:marTop w:val="0"/>
      <w:marBottom w:val="0"/>
      <w:divBdr>
        <w:top w:val="none" w:sz="0" w:space="0" w:color="auto"/>
        <w:left w:val="none" w:sz="0" w:space="0" w:color="auto"/>
        <w:bottom w:val="none" w:sz="0" w:space="0" w:color="auto"/>
        <w:right w:val="none" w:sz="0" w:space="0" w:color="auto"/>
      </w:divBdr>
    </w:div>
    <w:div w:id="96215941">
      <w:marLeft w:val="0"/>
      <w:marRight w:val="0"/>
      <w:marTop w:val="0"/>
      <w:marBottom w:val="0"/>
      <w:divBdr>
        <w:top w:val="none" w:sz="0" w:space="0" w:color="auto"/>
        <w:left w:val="none" w:sz="0" w:space="0" w:color="auto"/>
        <w:bottom w:val="none" w:sz="0" w:space="0" w:color="auto"/>
        <w:right w:val="none" w:sz="0" w:space="0" w:color="auto"/>
      </w:divBdr>
    </w:div>
    <w:div w:id="96338965">
      <w:marLeft w:val="0"/>
      <w:marRight w:val="0"/>
      <w:marTop w:val="0"/>
      <w:marBottom w:val="0"/>
      <w:divBdr>
        <w:top w:val="none" w:sz="0" w:space="0" w:color="auto"/>
        <w:left w:val="none" w:sz="0" w:space="0" w:color="auto"/>
        <w:bottom w:val="none" w:sz="0" w:space="0" w:color="auto"/>
        <w:right w:val="none" w:sz="0" w:space="0" w:color="auto"/>
      </w:divBdr>
    </w:div>
    <w:div w:id="96757883">
      <w:marLeft w:val="0"/>
      <w:marRight w:val="0"/>
      <w:marTop w:val="0"/>
      <w:marBottom w:val="0"/>
      <w:divBdr>
        <w:top w:val="none" w:sz="0" w:space="0" w:color="auto"/>
        <w:left w:val="none" w:sz="0" w:space="0" w:color="auto"/>
        <w:bottom w:val="none" w:sz="0" w:space="0" w:color="auto"/>
        <w:right w:val="none" w:sz="0" w:space="0" w:color="auto"/>
      </w:divBdr>
    </w:div>
    <w:div w:id="97020660">
      <w:marLeft w:val="0"/>
      <w:marRight w:val="0"/>
      <w:marTop w:val="0"/>
      <w:marBottom w:val="0"/>
      <w:divBdr>
        <w:top w:val="none" w:sz="0" w:space="0" w:color="auto"/>
        <w:left w:val="none" w:sz="0" w:space="0" w:color="auto"/>
        <w:bottom w:val="none" w:sz="0" w:space="0" w:color="auto"/>
        <w:right w:val="none" w:sz="0" w:space="0" w:color="auto"/>
      </w:divBdr>
    </w:div>
    <w:div w:id="97455809">
      <w:marLeft w:val="0"/>
      <w:marRight w:val="0"/>
      <w:marTop w:val="0"/>
      <w:marBottom w:val="0"/>
      <w:divBdr>
        <w:top w:val="none" w:sz="0" w:space="0" w:color="auto"/>
        <w:left w:val="none" w:sz="0" w:space="0" w:color="auto"/>
        <w:bottom w:val="none" w:sz="0" w:space="0" w:color="auto"/>
        <w:right w:val="none" w:sz="0" w:space="0" w:color="auto"/>
      </w:divBdr>
    </w:div>
    <w:div w:id="98139766">
      <w:marLeft w:val="0"/>
      <w:marRight w:val="0"/>
      <w:marTop w:val="0"/>
      <w:marBottom w:val="0"/>
      <w:divBdr>
        <w:top w:val="none" w:sz="0" w:space="0" w:color="auto"/>
        <w:left w:val="none" w:sz="0" w:space="0" w:color="auto"/>
        <w:bottom w:val="none" w:sz="0" w:space="0" w:color="auto"/>
        <w:right w:val="none" w:sz="0" w:space="0" w:color="auto"/>
      </w:divBdr>
    </w:div>
    <w:div w:id="98305719">
      <w:marLeft w:val="0"/>
      <w:marRight w:val="0"/>
      <w:marTop w:val="0"/>
      <w:marBottom w:val="0"/>
      <w:divBdr>
        <w:top w:val="none" w:sz="0" w:space="0" w:color="auto"/>
        <w:left w:val="none" w:sz="0" w:space="0" w:color="auto"/>
        <w:bottom w:val="none" w:sz="0" w:space="0" w:color="auto"/>
        <w:right w:val="none" w:sz="0" w:space="0" w:color="auto"/>
      </w:divBdr>
    </w:div>
    <w:div w:id="98918743">
      <w:marLeft w:val="0"/>
      <w:marRight w:val="0"/>
      <w:marTop w:val="0"/>
      <w:marBottom w:val="0"/>
      <w:divBdr>
        <w:top w:val="none" w:sz="0" w:space="0" w:color="auto"/>
        <w:left w:val="none" w:sz="0" w:space="0" w:color="auto"/>
        <w:bottom w:val="none" w:sz="0" w:space="0" w:color="auto"/>
        <w:right w:val="none" w:sz="0" w:space="0" w:color="auto"/>
      </w:divBdr>
    </w:div>
    <w:div w:id="99230217">
      <w:marLeft w:val="0"/>
      <w:marRight w:val="0"/>
      <w:marTop w:val="0"/>
      <w:marBottom w:val="0"/>
      <w:divBdr>
        <w:top w:val="none" w:sz="0" w:space="0" w:color="auto"/>
        <w:left w:val="none" w:sz="0" w:space="0" w:color="auto"/>
        <w:bottom w:val="none" w:sz="0" w:space="0" w:color="auto"/>
        <w:right w:val="none" w:sz="0" w:space="0" w:color="auto"/>
      </w:divBdr>
    </w:div>
    <w:div w:id="99568622">
      <w:marLeft w:val="0"/>
      <w:marRight w:val="0"/>
      <w:marTop w:val="0"/>
      <w:marBottom w:val="0"/>
      <w:divBdr>
        <w:top w:val="none" w:sz="0" w:space="0" w:color="auto"/>
        <w:left w:val="none" w:sz="0" w:space="0" w:color="auto"/>
        <w:bottom w:val="none" w:sz="0" w:space="0" w:color="auto"/>
        <w:right w:val="none" w:sz="0" w:space="0" w:color="auto"/>
      </w:divBdr>
    </w:div>
    <w:div w:id="99569365">
      <w:marLeft w:val="0"/>
      <w:marRight w:val="0"/>
      <w:marTop w:val="0"/>
      <w:marBottom w:val="0"/>
      <w:divBdr>
        <w:top w:val="none" w:sz="0" w:space="0" w:color="auto"/>
        <w:left w:val="none" w:sz="0" w:space="0" w:color="auto"/>
        <w:bottom w:val="none" w:sz="0" w:space="0" w:color="auto"/>
        <w:right w:val="none" w:sz="0" w:space="0" w:color="auto"/>
      </w:divBdr>
    </w:div>
    <w:div w:id="100533267">
      <w:marLeft w:val="0"/>
      <w:marRight w:val="0"/>
      <w:marTop w:val="0"/>
      <w:marBottom w:val="0"/>
      <w:divBdr>
        <w:top w:val="none" w:sz="0" w:space="0" w:color="auto"/>
        <w:left w:val="none" w:sz="0" w:space="0" w:color="auto"/>
        <w:bottom w:val="none" w:sz="0" w:space="0" w:color="auto"/>
        <w:right w:val="none" w:sz="0" w:space="0" w:color="auto"/>
      </w:divBdr>
    </w:div>
    <w:div w:id="100684956">
      <w:marLeft w:val="0"/>
      <w:marRight w:val="0"/>
      <w:marTop w:val="0"/>
      <w:marBottom w:val="0"/>
      <w:divBdr>
        <w:top w:val="none" w:sz="0" w:space="0" w:color="auto"/>
        <w:left w:val="none" w:sz="0" w:space="0" w:color="auto"/>
        <w:bottom w:val="none" w:sz="0" w:space="0" w:color="auto"/>
        <w:right w:val="none" w:sz="0" w:space="0" w:color="auto"/>
      </w:divBdr>
    </w:div>
    <w:div w:id="101077389">
      <w:marLeft w:val="0"/>
      <w:marRight w:val="0"/>
      <w:marTop w:val="0"/>
      <w:marBottom w:val="0"/>
      <w:divBdr>
        <w:top w:val="none" w:sz="0" w:space="0" w:color="auto"/>
        <w:left w:val="none" w:sz="0" w:space="0" w:color="auto"/>
        <w:bottom w:val="none" w:sz="0" w:space="0" w:color="auto"/>
        <w:right w:val="none" w:sz="0" w:space="0" w:color="auto"/>
      </w:divBdr>
    </w:div>
    <w:div w:id="101340034">
      <w:marLeft w:val="0"/>
      <w:marRight w:val="0"/>
      <w:marTop w:val="0"/>
      <w:marBottom w:val="0"/>
      <w:divBdr>
        <w:top w:val="none" w:sz="0" w:space="0" w:color="auto"/>
        <w:left w:val="none" w:sz="0" w:space="0" w:color="auto"/>
        <w:bottom w:val="none" w:sz="0" w:space="0" w:color="auto"/>
        <w:right w:val="none" w:sz="0" w:space="0" w:color="auto"/>
      </w:divBdr>
    </w:div>
    <w:div w:id="101651196">
      <w:marLeft w:val="0"/>
      <w:marRight w:val="0"/>
      <w:marTop w:val="0"/>
      <w:marBottom w:val="0"/>
      <w:divBdr>
        <w:top w:val="none" w:sz="0" w:space="0" w:color="auto"/>
        <w:left w:val="none" w:sz="0" w:space="0" w:color="auto"/>
        <w:bottom w:val="none" w:sz="0" w:space="0" w:color="auto"/>
        <w:right w:val="none" w:sz="0" w:space="0" w:color="auto"/>
      </w:divBdr>
    </w:div>
    <w:div w:id="102893893">
      <w:marLeft w:val="0"/>
      <w:marRight w:val="0"/>
      <w:marTop w:val="0"/>
      <w:marBottom w:val="0"/>
      <w:divBdr>
        <w:top w:val="none" w:sz="0" w:space="0" w:color="auto"/>
        <w:left w:val="none" w:sz="0" w:space="0" w:color="auto"/>
        <w:bottom w:val="none" w:sz="0" w:space="0" w:color="auto"/>
        <w:right w:val="none" w:sz="0" w:space="0" w:color="auto"/>
      </w:divBdr>
    </w:div>
    <w:div w:id="102923942">
      <w:marLeft w:val="0"/>
      <w:marRight w:val="0"/>
      <w:marTop w:val="0"/>
      <w:marBottom w:val="0"/>
      <w:divBdr>
        <w:top w:val="none" w:sz="0" w:space="0" w:color="auto"/>
        <w:left w:val="none" w:sz="0" w:space="0" w:color="auto"/>
        <w:bottom w:val="none" w:sz="0" w:space="0" w:color="auto"/>
        <w:right w:val="none" w:sz="0" w:space="0" w:color="auto"/>
      </w:divBdr>
    </w:div>
    <w:div w:id="103156384">
      <w:marLeft w:val="0"/>
      <w:marRight w:val="0"/>
      <w:marTop w:val="0"/>
      <w:marBottom w:val="0"/>
      <w:divBdr>
        <w:top w:val="none" w:sz="0" w:space="0" w:color="auto"/>
        <w:left w:val="none" w:sz="0" w:space="0" w:color="auto"/>
        <w:bottom w:val="none" w:sz="0" w:space="0" w:color="auto"/>
        <w:right w:val="none" w:sz="0" w:space="0" w:color="auto"/>
      </w:divBdr>
    </w:div>
    <w:div w:id="103307002">
      <w:marLeft w:val="0"/>
      <w:marRight w:val="0"/>
      <w:marTop w:val="0"/>
      <w:marBottom w:val="0"/>
      <w:divBdr>
        <w:top w:val="none" w:sz="0" w:space="0" w:color="auto"/>
        <w:left w:val="none" w:sz="0" w:space="0" w:color="auto"/>
        <w:bottom w:val="none" w:sz="0" w:space="0" w:color="auto"/>
        <w:right w:val="none" w:sz="0" w:space="0" w:color="auto"/>
      </w:divBdr>
    </w:div>
    <w:div w:id="104086200">
      <w:marLeft w:val="0"/>
      <w:marRight w:val="0"/>
      <w:marTop w:val="0"/>
      <w:marBottom w:val="0"/>
      <w:divBdr>
        <w:top w:val="none" w:sz="0" w:space="0" w:color="auto"/>
        <w:left w:val="none" w:sz="0" w:space="0" w:color="auto"/>
        <w:bottom w:val="none" w:sz="0" w:space="0" w:color="auto"/>
        <w:right w:val="none" w:sz="0" w:space="0" w:color="auto"/>
      </w:divBdr>
    </w:div>
    <w:div w:id="104275529">
      <w:marLeft w:val="0"/>
      <w:marRight w:val="0"/>
      <w:marTop w:val="0"/>
      <w:marBottom w:val="0"/>
      <w:divBdr>
        <w:top w:val="none" w:sz="0" w:space="0" w:color="auto"/>
        <w:left w:val="none" w:sz="0" w:space="0" w:color="auto"/>
        <w:bottom w:val="none" w:sz="0" w:space="0" w:color="auto"/>
        <w:right w:val="none" w:sz="0" w:space="0" w:color="auto"/>
      </w:divBdr>
    </w:div>
    <w:div w:id="104616897">
      <w:marLeft w:val="0"/>
      <w:marRight w:val="0"/>
      <w:marTop w:val="0"/>
      <w:marBottom w:val="0"/>
      <w:divBdr>
        <w:top w:val="none" w:sz="0" w:space="0" w:color="auto"/>
        <w:left w:val="none" w:sz="0" w:space="0" w:color="auto"/>
        <w:bottom w:val="none" w:sz="0" w:space="0" w:color="auto"/>
        <w:right w:val="none" w:sz="0" w:space="0" w:color="auto"/>
      </w:divBdr>
    </w:div>
    <w:div w:id="104883508">
      <w:marLeft w:val="0"/>
      <w:marRight w:val="0"/>
      <w:marTop w:val="0"/>
      <w:marBottom w:val="0"/>
      <w:divBdr>
        <w:top w:val="none" w:sz="0" w:space="0" w:color="auto"/>
        <w:left w:val="none" w:sz="0" w:space="0" w:color="auto"/>
        <w:bottom w:val="none" w:sz="0" w:space="0" w:color="auto"/>
        <w:right w:val="none" w:sz="0" w:space="0" w:color="auto"/>
      </w:divBdr>
    </w:div>
    <w:div w:id="105080263">
      <w:marLeft w:val="0"/>
      <w:marRight w:val="0"/>
      <w:marTop w:val="0"/>
      <w:marBottom w:val="0"/>
      <w:divBdr>
        <w:top w:val="none" w:sz="0" w:space="0" w:color="auto"/>
        <w:left w:val="none" w:sz="0" w:space="0" w:color="auto"/>
        <w:bottom w:val="none" w:sz="0" w:space="0" w:color="auto"/>
        <w:right w:val="none" w:sz="0" w:space="0" w:color="auto"/>
      </w:divBdr>
    </w:div>
    <w:div w:id="105198399">
      <w:marLeft w:val="0"/>
      <w:marRight w:val="0"/>
      <w:marTop w:val="0"/>
      <w:marBottom w:val="0"/>
      <w:divBdr>
        <w:top w:val="none" w:sz="0" w:space="0" w:color="auto"/>
        <w:left w:val="none" w:sz="0" w:space="0" w:color="auto"/>
        <w:bottom w:val="none" w:sz="0" w:space="0" w:color="auto"/>
        <w:right w:val="none" w:sz="0" w:space="0" w:color="auto"/>
      </w:divBdr>
    </w:div>
    <w:div w:id="105391442">
      <w:marLeft w:val="0"/>
      <w:marRight w:val="0"/>
      <w:marTop w:val="0"/>
      <w:marBottom w:val="0"/>
      <w:divBdr>
        <w:top w:val="none" w:sz="0" w:space="0" w:color="auto"/>
        <w:left w:val="none" w:sz="0" w:space="0" w:color="auto"/>
        <w:bottom w:val="none" w:sz="0" w:space="0" w:color="auto"/>
        <w:right w:val="none" w:sz="0" w:space="0" w:color="auto"/>
      </w:divBdr>
    </w:div>
    <w:div w:id="105589924">
      <w:marLeft w:val="0"/>
      <w:marRight w:val="0"/>
      <w:marTop w:val="0"/>
      <w:marBottom w:val="0"/>
      <w:divBdr>
        <w:top w:val="none" w:sz="0" w:space="0" w:color="auto"/>
        <w:left w:val="none" w:sz="0" w:space="0" w:color="auto"/>
        <w:bottom w:val="none" w:sz="0" w:space="0" w:color="auto"/>
        <w:right w:val="none" w:sz="0" w:space="0" w:color="auto"/>
      </w:divBdr>
    </w:div>
    <w:div w:id="105853394">
      <w:marLeft w:val="0"/>
      <w:marRight w:val="0"/>
      <w:marTop w:val="0"/>
      <w:marBottom w:val="0"/>
      <w:divBdr>
        <w:top w:val="none" w:sz="0" w:space="0" w:color="auto"/>
        <w:left w:val="none" w:sz="0" w:space="0" w:color="auto"/>
        <w:bottom w:val="none" w:sz="0" w:space="0" w:color="auto"/>
        <w:right w:val="none" w:sz="0" w:space="0" w:color="auto"/>
      </w:divBdr>
    </w:div>
    <w:div w:id="106199205">
      <w:marLeft w:val="0"/>
      <w:marRight w:val="0"/>
      <w:marTop w:val="0"/>
      <w:marBottom w:val="0"/>
      <w:divBdr>
        <w:top w:val="none" w:sz="0" w:space="0" w:color="auto"/>
        <w:left w:val="none" w:sz="0" w:space="0" w:color="auto"/>
        <w:bottom w:val="none" w:sz="0" w:space="0" w:color="auto"/>
        <w:right w:val="none" w:sz="0" w:space="0" w:color="auto"/>
      </w:divBdr>
    </w:div>
    <w:div w:id="106236348">
      <w:marLeft w:val="0"/>
      <w:marRight w:val="0"/>
      <w:marTop w:val="0"/>
      <w:marBottom w:val="0"/>
      <w:divBdr>
        <w:top w:val="none" w:sz="0" w:space="0" w:color="auto"/>
        <w:left w:val="none" w:sz="0" w:space="0" w:color="auto"/>
        <w:bottom w:val="none" w:sz="0" w:space="0" w:color="auto"/>
        <w:right w:val="none" w:sz="0" w:space="0" w:color="auto"/>
      </w:divBdr>
    </w:div>
    <w:div w:id="106396284">
      <w:marLeft w:val="0"/>
      <w:marRight w:val="0"/>
      <w:marTop w:val="0"/>
      <w:marBottom w:val="0"/>
      <w:divBdr>
        <w:top w:val="none" w:sz="0" w:space="0" w:color="auto"/>
        <w:left w:val="none" w:sz="0" w:space="0" w:color="auto"/>
        <w:bottom w:val="none" w:sz="0" w:space="0" w:color="auto"/>
        <w:right w:val="none" w:sz="0" w:space="0" w:color="auto"/>
      </w:divBdr>
    </w:div>
    <w:div w:id="106433996">
      <w:marLeft w:val="0"/>
      <w:marRight w:val="0"/>
      <w:marTop w:val="0"/>
      <w:marBottom w:val="0"/>
      <w:divBdr>
        <w:top w:val="none" w:sz="0" w:space="0" w:color="auto"/>
        <w:left w:val="none" w:sz="0" w:space="0" w:color="auto"/>
        <w:bottom w:val="none" w:sz="0" w:space="0" w:color="auto"/>
        <w:right w:val="none" w:sz="0" w:space="0" w:color="auto"/>
      </w:divBdr>
    </w:div>
    <w:div w:id="106434580">
      <w:marLeft w:val="0"/>
      <w:marRight w:val="0"/>
      <w:marTop w:val="0"/>
      <w:marBottom w:val="0"/>
      <w:divBdr>
        <w:top w:val="none" w:sz="0" w:space="0" w:color="auto"/>
        <w:left w:val="none" w:sz="0" w:space="0" w:color="auto"/>
        <w:bottom w:val="none" w:sz="0" w:space="0" w:color="auto"/>
        <w:right w:val="none" w:sz="0" w:space="0" w:color="auto"/>
      </w:divBdr>
    </w:div>
    <w:div w:id="106587778">
      <w:marLeft w:val="0"/>
      <w:marRight w:val="0"/>
      <w:marTop w:val="0"/>
      <w:marBottom w:val="0"/>
      <w:divBdr>
        <w:top w:val="none" w:sz="0" w:space="0" w:color="auto"/>
        <w:left w:val="none" w:sz="0" w:space="0" w:color="auto"/>
        <w:bottom w:val="none" w:sz="0" w:space="0" w:color="auto"/>
        <w:right w:val="none" w:sz="0" w:space="0" w:color="auto"/>
      </w:divBdr>
    </w:div>
    <w:div w:id="106779233">
      <w:marLeft w:val="0"/>
      <w:marRight w:val="0"/>
      <w:marTop w:val="0"/>
      <w:marBottom w:val="0"/>
      <w:divBdr>
        <w:top w:val="none" w:sz="0" w:space="0" w:color="auto"/>
        <w:left w:val="none" w:sz="0" w:space="0" w:color="auto"/>
        <w:bottom w:val="none" w:sz="0" w:space="0" w:color="auto"/>
        <w:right w:val="none" w:sz="0" w:space="0" w:color="auto"/>
      </w:divBdr>
    </w:div>
    <w:div w:id="106851099">
      <w:marLeft w:val="0"/>
      <w:marRight w:val="0"/>
      <w:marTop w:val="0"/>
      <w:marBottom w:val="0"/>
      <w:divBdr>
        <w:top w:val="none" w:sz="0" w:space="0" w:color="auto"/>
        <w:left w:val="none" w:sz="0" w:space="0" w:color="auto"/>
        <w:bottom w:val="none" w:sz="0" w:space="0" w:color="auto"/>
        <w:right w:val="none" w:sz="0" w:space="0" w:color="auto"/>
      </w:divBdr>
    </w:div>
    <w:div w:id="106856382">
      <w:marLeft w:val="0"/>
      <w:marRight w:val="0"/>
      <w:marTop w:val="0"/>
      <w:marBottom w:val="0"/>
      <w:divBdr>
        <w:top w:val="none" w:sz="0" w:space="0" w:color="auto"/>
        <w:left w:val="none" w:sz="0" w:space="0" w:color="auto"/>
        <w:bottom w:val="none" w:sz="0" w:space="0" w:color="auto"/>
        <w:right w:val="none" w:sz="0" w:space="0" w:color="auto"/>
      </w:divBdr>
    </w:div>
    <w:div w:id="107093685">
      <w:marLeft w:val="0"/>
      <w:marRight w:val="0"/>
      <w:marTop w:val="0"/>
      <w:marBottom w:val="0"/>
      <w:divBdr>
        <w:top w:val="none" w:sz="0" w:space="0" w:color="auto"/>
        <w:left w:val="none" w:sz="0" w:space="0" w:color="auto"/>
        <w:bottom w:val="none" w:sz="0" w:space="0" w:color="auto"/>
        <w:right w:val="none" w:sz="0" w:space="0" w:color="auto"/>
      </w:divBdr>
    </w:div>
    <w:div w:id="107706413">
      <w:marLeft w:val="0"/>
      <w:marRight w:val="0"/>
      <w:marTop w:val="0"/>
      <w:marBottom w:val="0"/>
      <w:divBdr>
        <w:top w:val="none" w:sz="0" w:space="0" w:color="auto"/>
        <w:left w:val="none" w:sz="0" w:space="0" w:color="auto"/>
        <w:bottom w:val="none" w:sz="0" w:space="0" w:color="auto"/>
        <w:right w:val="none" w:sz="0" w:space="0" w:color="auto"/>
      </w:divBdr>
    </w:div>
    <w:div w:id="107966992">
      <w:marLeft w:val="0"/>
      <w:marRight w:val="0"/>
      <w:marTop w:val="0"/>
      <w:marBottom w:val="0"/>
      <w:divBdr>
        <w:top w:val="none" w:sz="0" w:space="0" w:color="auto"/>
        <w:left w:val="none" w:sz="0" w:space="0" w:color="auto"/>
        <w:bottom w:val="none" w:sz="0" w:space="0" w:color="auto"/>
        <w:right w:val="none" w:sz="0" w:space="0" w:color="auto"/>
      </w:divBdr>
    </w:div>
    <w:div w:id="108474461">
      <w:marLeft w:val="0"/>
      <w:marRight w:val="0"/>
      <w:marTop w:val="0"/>
      <w:marBottom w:val="0"/>
      <w:divBdr>
        <w:top w:val="none" w:sz="0" w:space="0" w:color="auto"/>
        <w:left w:val="none" w:sz="0" w:space="0" w:color="auto"/>
        <w:bottom w:val="none" w:sz="0" w:space="0" w:color="auto"/>
        <w:right w:val="none" w:sz="0" w:space="0" w:color="auto"/>
      </w:divBdr>
    </w:div>
    <w:div w:id="108666803">
      <w:marLeft w:val="0"/>
      <w:marRight w:val="0"/>
      <w:marTop w:val="0"/>
      <w:marBottom w:val="0"/>
      <w:divBdr>
        <w:top w:val="none" w:sz="0" w:space="0" w:color="auto"/>
        <w:left w:val="none" w:sz="0" w:space="0" w:color="auto"/>
        <w:bottom w:val="none" w:sz="0" w:space="0" w:color="auto"/>
        <w:right w:val="none" w:sz="0" w:space="0" w:color="auto"/>
      </w:divBdr>
    </w:div>
    <w:div w:id="108671755">
      <w:marLeft w:val="0"/>
      <w:marRight w:val="0"/>
      <w:marTop w:val="0"/>
      <w:marBottom w:val="0"/>
      <w:divBdr>
        <w:top w:val="none" w:sz="0" w:space="0" w:color="auto"/>
        <w:left w:val="none" w:sz="0" w:space="0" w:color="auto"/>
        <w:bottom w:val="none" w:sz="0" w:space="0" w:color="auto"/>
        <w:right w:val="none" w:sz="0" w:space="0" w:color="auto"/>
      </w:divBdr>
    </w:div>
    <w:div w:id="109014360">
      <w:marLeft w:val="0"/>
      <w:marRight w:val="0"/>
      <w:marTop w:val="0"/>
      <w:marBottom w:val="0"/>
      <w:divBdr>
        <w:top w:val="none" w:sz="0" w:space="0" w:color="auto"/>
        <w:left w:val="none" w:sz="0" w:space="0" w:color="auto"/>
        <w:bottom w:val="none" w:sz="0" w:space="0" w:color="auto"/>
        <w:right w:val="none" w:sz="0" w:space="0" w:color="auto"/>
      </w:divBdr>
    </w:div>
    <w:div w:id="109015199">
      <w:marLeft w:val="0"/>
      <w:marRight w:val="0"/>
      <w:marTop w:val="0"/>
      <w:marBottom w:val="0"/>
      <w:divBdr>
        <w:top w:val="none" w:sz="0" w:space="0" w:color="auto"/>
        <w:left w:val="none" w:sz="0" w:space="0" w:color="auto"/>
        <w:bottom w:val="none" w:sz="0" w:space="0" w:color="auto"/>
        <w:right w:val="none" w:sz="0" w:space="0" w:color="auto"/>
      </w:divBdr>
    </w:div>
    <w:div w:id="109057085">
      <w:marLeft w:val="0"/>
      <w:marRight w:val="0"/>
      <w:marTop w:val="0"/>
      <w:marBottom w:val="0"/>
      <w:divBdr>
        <w:top w:val="none" w:sz="0" w:space="0" w:color="auto"/>
        <w:left w:val="none" w:sz="0" w:space="0" w:color="auto"/>
        <w:bottom w:val="none" w:sz="0" w:space="0" w:color="auto"/>
        <w:right w:val="none" w:sz="0" w:space="0" w:color="auto"/>
      </w:divBdr>
    </w:div>
    <w:div w:id="109400285">
      <w:marLeft w:val="0"/>
      <w:marRight w:val="0"/>
      <w:marTop w:val="0"/>
      <w:marBottom w:val="0"/>
      <w:divBdr>
        <w:top w:val="none" w:sz="0" w:space="0" w:color="auto"/>
        <w:left w:val="none" w:sz="0" w:space="0" w:color="auto"/>
        <w:bottom w:val="none" w:sz="0" w:space="0" w:color="auto"/>
        <w:right w:val="none" w:sz="0" w:space="0" w:color="auto"/>
      </w:divBdr>
    </w:div>
    <w:div w:id="109476249">
      <w:marLeft w:val="0"/>
      <w:marRight w:val="0"/>
      <w:marTop w:val="0"/>
      <w:marBottom w:val="0"/>
      <w:divBdr>
        <w:top w:val="none" w:sz="0" w:space="0" w:color="auto"/>
        <w:left w:val="none" w:sz="0" w:space="0" w:color="auto"/>
        <w:bottom w:val="none" w:sz="0" w:space="0" w:color="auto"/>
        <w:right w:val="none" w:sz="0" w:space="0" w:color="auto"/>
      </w:divBdr>
    </w:div>
    <w:div w:id="109514103">
      <w:marLeft w:val="0"/>
      <w:marRight w:val="0"/>
      <w:marTop w:val="0"/>
      <w:marBottom w:val="0"/>
      <w:divBdr>
        <w:top w:val="none" w:sz="0" w:space="0" w:color="auto"/>
        <w:left w:val="none" w:sz="0" w:space="0" w:color="auto"/>
        <w:bottom w:val="none" w:sz="0" w:space="0" w:color="auto"/>
        <w:right w:val="none" w:sz="0" w:space="0" w:color="auto"/>
      </w:divBdr>
    </w:div>
    <w:div w:id="109520548">
      <w:marLeft w:val="0"/>
      <w:marRight w:val="0"/>
      <w:marTop w:val="0"/>
      <w:marBottom w:val="0"/>
      <w:divBdr>
        <w:top w:val="none" w:sz="0" w:space="0" w:color="auto"/>
        <w:left w:val="none" w:sz="0" w:space="0" w:color="auto"/>
        <w:bottom w:val="none" w:sz="0" w:space="0" w:color="auto"/>
        <w:right w:val="none" w:sz="0" w:space="0" w:color="auto"/>
      </w:divBdr>
    </w:div>
    <w:div w:id="109865396">
      <w:marLeft w:val="0"/>
      <w:marRight w:val="0"/>
      <w:marTop w:val="0"/>
      <w:marBottom w:val="0"/>
      <w:divBdr>
        <w:top w:val="none" w:sz="0" w:space="0" w:color="auto"/>
        <w:left w:val="none" w:sz="0" w:space="0" w:color="auto"/>
        <w:bottom w:val="none" w:sz="0" w:space="0" w:color="auto"/>
        <w:right w:val="none" w:sz="0" w:space="0" w:color="auto"/>
      </w:divBdr>
    </w:div>
    <w:div w:id="110050410">
      <w:marLeft w:val="0"/>
      <w:marRight w:val="0"/>
      <w:marTop w:val="0"/>
      <w:marBottom w:val="0"/>
      <w:divBdr>
        <w:top w:val="none" w:sz="0" w:space="0" w:color="auto"/>
        <w:left w:val="none" w:sz="0" w:space="0" w:color="auto"/>
        <w:bottom w:val="none" w:sz="0" w:space="0" w:color="auto"/>
        <w:right w:val="none" w:sz="0" w:space="0" w:color="auto"/>
      </w:divBdr>
    </w:div>
    <w:div w:id="110369087">
      <w:marLeft w:val="0"/>
      <w:marRight w:val="0"/>
      <w:marTop w:val="0"/>
      <w:marBottom w:val="0"/>
      <w:divBdr>
        <w:top w:val="none" w:sz="0" w:space="0" w:color="auto"/>
        <w:left w:val="none" w:sz="0" w:space="0" w:color="auto"/>
        <w:bottom w:val="none" w:sz="0" w:space="0" w:color="auto"/>
        <w:right w:val="none" w:sz="0" w:space="0" w:color="auto"/>
      </w:divBdr>
    </w:div>
    <w:div w:id="111218229">
      <w:marLeft w:val="0"/>
      <w:marRight w:val="0"/>
      <w:marTop w:val="0"/>
      <w:marBottom w:val="0"/>
      <w:divBdr>
        <w:top w:val="none" w:sz="0" w:space="0" w:color="auto"/>
        <w:left w:val="none" w:sz="0" w:space="0" w:color="auto"/>
        <w:bottom w:val="none" w:sz="0" w:space="0" w:color="auto"/>
        <w:right w:val="none" w:sz="0" w:space="0" w:color="auto"/>
      </w:divBdr>
    </w:div>
    <w:div w:id="112093866">
      <w:marLeft w:val="0"/>
      <w:marRight w:val="0"/>
      <w:marTop w:val="0"/>
      <w:marBottom w:val="0"/>
      <w:divBdr>
        <w:top w:val="none" w:sz="0" w:space="0" w:color="auto"/>
        <w:left w:val="none" w:sz="0" w:space="0" w:color="auto"/>
        <w:bottom w:val="none" w:sz="0" w:space="0" w:color="auto"/>
        <w:right w:val="none" w:sz="0" w:space="0" w:color="auto"/>
      </w:divBdr>
    </w:div>
    <w:div w:id="112410001">
      <w:marLeft w:val="0"/>
      <w:marRight w:val="0"/>
      <w:marTop w:val="0"/>
      <w:marBottom w:val="0"/>
      <w:divBdr>
        <w:top w:val="none" w:sz="0" w:space="0" w:color="auto"/>
        <w:left w:val="none" w:sz="0" w:space="0" w:color="auto"/>
        <w:bottom w:val="none" w:sz="0" w:space="0" w:color="auto"/>
        <w:right w:val="none" w:sz="0" w:space="0" w:color="auto"/>
      </w:divBdr>
    </w:div>
    <w:div w:id="112479700">
      <w:marLeft w:val="0"/>
      <w:marRight w:val="0"/>
      <w:marTop w:val="0"/>
      <w:marBottom w:val="0"/>
      <w:divBdr>
        <w:top w:val="none" w:sz="0" w:space="0" w:color="auto"/>
        <w:left w:val="none" w:sz="0" w:space="0" w:color="auto"/>
        <w:bottom w:val="none" w:sz="0" w:space="0" w:color="auto"/>
        <w:right w:val="none" w:sz="0" w:space="0" w:color="auto"/>
      </w:divBdr>
    </w:div>
    <w:div w:id="112748260">
      <w:marLeft w:val="0"/>
      <w:marRight w:val="0"/>
      <w:marTop w:val="0"/>
      <w:marBottom w:val="0"/>
      <w:divBdr>
        <w:top w:val="none" w:sz="0" w:space="0" w:color="auto"/>
        <w:left w:val="none" w:sz="0" w:space="0" w:color="auto"/>
        <w:bottom w:val="none" w:sz="0" w:space="0" w:color="auto"/>
        <w:right w:val="none" w:sz="0" w:space="0" w:color="auto"/>
      </w:divBdr>
    </w:div>
    <w:div w:id="112792994">
      <w:marLeft w:val="0"/>
      <w:marRight w:val="0"/>
      <w:marTop w:val="0"/>
      <w:marBottom w:val="0"/>
      <w:divBdr>
        <w:top w:val="none" w:sz="0" w:space="0" w:color="auto"/>
        <w:left w:val="none" w:sz="0" w:space="0" w:color="auto"/>
        <w:bottom w:val="none" w:sz="0" w:space="0" w:color="auto"/>
        <w:right w:val="none" w:sz="0" w:space="0" w:color="auto"/>
      </w:divBdr>
    </w:div>
    <w:div w:id="112794849">
      <w:marLeft w:val="0"/>
      <w:marRight w:val="0"/>
      <w:marTop w:val="0"/>
      <w:marBottom w:val="0"/>
      <w:divBdr>
        <w:top w:val="none" w:sz="0" w:space="0" w:color="auto"/>
        <w:left w:val="none" w:sz="0" w:space="0" w:color="auto"/>
        <w:bottom w:val="none" w:sz="0" w:space="0" w:color="auto"/>
        <w:right w:val="none" w:sz="0" w:space="0" w:color="auto"/>
      </w:divBdr>
    </w:div>
    <w:div w:id="112868414">
      <w:marLeft w:val="0"/>
      <w:marRight w:val="0"/>
      <w:marTop w:val="0"/>
      <w:marBottom w:val="0"/>
      <w:divBdr>
        <w:top w:val="none" w:sz="0" w:space="0" w:color="auto"/>
        <w:left w:val="none" w:sz="0" w:space="0" w:color="auto"/>
        <w:bottom w:val="none" w:sz="0" w:space="0" w:color="auto"/>
        <w:right w:val="none" w:sz="0" w:space="0" w:color="auto"/>
      </w:divBdr>
    </w:div>
    <w:div w:id="112985938">
      <w:marLeft w:val="0"/>
      <w:marRight w:val="0"/>
      <w:marTop w:val="0"/>
      <w:marBottom w:val="0"/>
      <w:divBdr>
        <w:top w:val="none" w:sz="0" w:space="0" w:color="auto"/>
        <w:left w:val="none" w:sz="0" w:space="0" w:color="auto"/>
        <w:bottom w:val="none" w:sz="0" w:space="0" w:color="auto"/>
        <w:right w:val="none" w:sz="0" w:space="0" w:color="auto"/>
      </w:divBdr>
    </w:div>
    <w:div w:id="113258334">
      <w:marLeft w:val="0"/>
      <w:marRight w:val="0"/>
      <w:marTop w:val="0"/>
      <w:marBottom w:val="0"/>
      <w:divBdr>
        <w:top w:val="none" w:sz="0" w:space="0" w:color="auto"/>
        <w:left w:val="none" w:sz="0" w:space="0" w:color="auto"/>
        <w:bottom w:val="none" w:sz="0" w:space="0" w:color="auto"/>
        <w:right w:val="none" w:sz="0" w:space="0" w:color="auto"/>
      </w:divBdr>
    </w:div>
    <w:div w:id="113452861">
      <w:marLeft w:val="0"/>
      <w:marRight w:val="0"/>
      <w:marTop w:val="0"/>
      <w:marBottom w:val="0"/>
      <w:divBdr>
        <w:top w:val="none" w:sz="0" w:space="0" w:color="auto"/>
        <w:left w:val="none" w:sz="0" w:space="0" w:color="auto"/>
        <w:bottom w:val="none" w:sz="0" w:space="0" w:color="auto"/>
        <w:right w:val="none" w:sz="0" w:space="0" w:color="auto"/>
      </w:divBdr>
    </w:div>
    <w:div w:id="113600570">
      <w:marLeft w:val="0"/>
      <w:marRight w:val="0"/>
      <w:marTop w:val="0"/>
      <w:marBottom w:val="0"/>
      <w:divBdr>
        <w:top w:val="none" w:sz="0" w:space="0" w:color="auto"/>
        <w:left w:val="none" w:sz="0" w:space="0" w:color="auto"/>
        <w:bottom w:val="none" w:sz="0" w:space="0" w:color="auto"/>
        <w:right w:val="none" w:sz="0" w:space="0" w:color="auto"/>
      </w:divBdr>
    </w:div>
    <w:div w:id="113868770">
      <w:marLeft w:val="0"/>
      <w:marRight w:val="0"/>
      <w:marTop w:val="0"/>
      <w:marBottom w:val="0"/>
      <w:divBdr>
        <w:top w:val="none" w:sz="0" w:space="0" w:color="auto"/>
        <w:left w:val="none" w:sz="0" w:space="0" w:color="auto"/>
        <w:bottom w:val="none" w:sz="0" w:space="0" w:color="auto"/>
        <w:right w:val="none" w:sz="0" w:space="0" w:color="auto"/>
      </w:divBdr>
    </w:div>
    <w:div w:id="114645410">
      <w:marLeft w:val="0"/>
      <w:marRight w:val="0"/>
      <w:marTop w:val="0"/>
      <w:marBottom w:val="0"/>
      <w:divBdr>
        <w:top w:val="none" w:sz="0" w:space="0" w:color="auto"/>
        <w:left w:val="none" w:sz="0" w:space="0" w:color="auto"/>
        <w:bottom w:val="none" w:sz="0" w:space="0" w:color="auto"/>
        <w:right w:val="none" w:sz="0" w:space="0" w:color="auto"/>
      </w:divBdr>
    </w:div>
    <w:div w:id="114715710">
      <w:marLeft w:val="0"/>
      <w:marRight w:val="0"/>
      <w:marTop w:val="0"/>
      <w:marBottom w:val="0"/>
      <w:divBdr>
        <w:top w:val="none" w:sz="0" w:space="0" w:color="auto"/>
        <w:left w:val="none" w:sz="0" w:space="0" w:color="auto"/>
        <w:bottom w:val="none" w:sz="0" w:space="0" w:color="auto"/>
        <w:right w:val="none" w:sz="0" w:space="0" w:color="auto"/>
      </w:divBdr>
    </w:div>
    <w:div w:id="115369881">
      <w:marLeft w:val="0"/>
      <w:marRight w:val="0"/>
      <w:marTop w:val="0"/>
      <w:marBottom w:val="0"/>
      <w:divBdr>
        <w:top w:val="none" w:sz="0" w:space="0" w:color="auto"/>
        <w:left w:val="none" w:sz="0" w:space="0" w:color="auto"/>
        <w:bottom w:val="none" w:sz="0" w:space="0" w:color="auto"/>
        <w:right w:val="none" w:sz="0" w:space="0" w:color="auto"/>
      </w:divBdr>
    </w:div>
    <w:div w:id="115374911">
      <w:marLeft w:val="0"/>
      <w:marRight w:val="0"/>
      <w:marTop w:val="0"/>
      <w:marBottom w:val="0"/>
      <w:divBdr>
        <w:top w:val="none" w:sz="0" w:space="0" w:color="auto"/>
        <w:left w:val="none" w:sz="0" w:space="0" w:color="auto"/>
        <w:bottom w:val="none" w:sz="0" w:space="0" w:color="auto"/>
        <w:right w:val="none" w:sz="0" w:space="0" w:color="auto"/>
      </w:divBdr>
    </w:div>
    <w:div w:id="115611453">
      <w:marLeft w:val="0"/>
      <w:marRight w:val="0"/>
      <w:marTop w:val="0"/>
      <w:marBottom w:val="0"/>
      <w:divBdr>
        <w:top w:val="none" w:sz="0" w:space="0" w:color="auto"/>
        <w:left w:val="none" w:sz="0" w:space="0" w:color="auto"/>
        <w:bottom w:val="none" w:sz="0" w:space="0" w:color="auto"/>
        <w:right w:val="none" w:sz="0" w:space="0" w:color="auto"/>
      </w:divBdr>
    </w:div>
    <w:div w:id="116221251">
      <w:marLeft w:val="0"/>
      <w:marRight w:val="0"/>
      <w:marTop w:val="0"/>
      <w:marBottom w:val="0"/>
      <w:divBdr>
        <w:top w:val="none" w:sz="0" w:space="0" w:color="auto"/>
        <w:left w:val="none" w:sz="0" w:space="0" w:color="auto"/>
        <w:bottom w:val="none" w:sz="0" w:space="0" w:color="auto"/>
        <w:right w:val="none" w:sz="0" w:space="0" w:color="auto"/>
      </w:divBdr>
    </w:div>
    <w:div w:id="116224443">
      <w:marLeft w:val="0"/>
      <w:marRight w:val="0"/>
      <w:marTop w:val="0"/>
      <w:marBottom w:val="0"/>
      <w:divBdr>
        <w:top w:val="none" w:sz="0" w:space="0" w:color="auto"/>
        <w:left w:val="none" w:sz="0" w:space="0" w:color="auto"/>
        <w:bottom w:val="none" w:sz="0" w:space="0" w:color="auto"/>
        <w:right w:val="none" w:sz="0" w:space="0" w:color="auto"/>
      </w:divBdr>
    </w:div>
    <w:div w:id="116802306">
      <w:marLeft w:val="0"/>
      <w:marRight w:val="0"/>
      <w:marTop w:val="0"/>
      <w:marBottom w:val="0"/>
      <w:divBdr>
        <w:top w:val="none" w:sz="0" w:space="0" w:color="auto"/>
        <w:left w:val="none" w:sz="0" w:space="0" w:color="auto"/>
        <w:bottom w:val="none" w:sz="0" w:space="0" w:color="auto"/>
        <w:right w:val="none" w:sz="0" w:space="0" w:color="auto"/>
      </w:divBdr>
    </w:div>
    <w:div w:id="116993252">
      <w:marLeft w:val="0"/>
      <w:marRight w:val="0"/>
      <w:marTop w:val="0"/>
      <w:marBottom w:val="0"/>
      <w:divBdr>
        <w:top w:val="none" w:sz="0" w:space="0" w:color="auto"/>
        <w:left w:val="none" w:sz="0" w:space="0" w:color="auto"/>
        <w:bottom w:val="none" w:sz="0" w:space="0" w:color="auto"/>
        <w:right w:val="none" w:sz="0" w:space="0" w:color="auto"/>
      </w:divBdr>
    </w:div>
    <w:div w:id="117261238">
      <w:marLeft w:val="0"/>
      <w:marRight w:val="0"/>
      <w:marTop w:val="0"/>
      <w:marBottom w:val="0"/>
      <w:divBdr>
        <w:top w:val="none" w:sz="0" w:space="0" w:color="auto"/>
        <w:left w:val="none" w:sz="0" w:space="0" w:color="auto"/>
        <w:bottom w:val="none" w:sz="0" w:space="0" w:color="auto"/>
        <w:right w:val="none" w:sz="0" w:space="0" w:color="auto"/>
      </w:divBdr>
    </w:div>
    <w:div w:id="117528093">
      <w:marLeft w:val="0"/>
      <w:marRight w:val="0"/>
      <w:marTop w:val="0"/>
      <w:marBottom w:val="0"/>
      <w:divBdr>
        <w:top w:val="none" w:sz="0" w:space="0" w:color="auto"/>
        <w:left w:val="none" w:sz="0" w:space="0" w:color="auto"/>
        <w:bottom w:val="none" w:sz="0" w:space="0" w:color="auto"/>
        <w:right w:val="none" w:sz="0" w:space="0" w:color="auto"/>
      </w:divBdr>
    </w:div>
    <w:div w:id="118184361">
      <w:marLeft w:val="0"/>
      <w:marRight w:val="0"/>
      <w:marTop w:val="0"/>
      <w:marBottom w:val="0"/>
      <w:divBdr>
        <w:top w:val="none" w:sz="0" w:space="0" w:color="auto"/>
        <w:left w:val="none" w:sz="0" w:space="0" w:color="auto"/>
        <w:bottom w:val="none" w:sz="0" w:space="0" w:color="auto"/>
        <w:right w:val="none" w:sz="0" w:space="0" w:color="auto"/>
      </w:divBdr>
    </w:div>
    <w:div w:id="118232253">
      <w:marLeft w:val="0"/>
      <w:marRight w:val="0"/>
      <w:marTop w:val="0"/>
      <w:marBottom w:val="0"/>
      <w:divBdr>
        <w:top w:val="none" w:sz="0" w:space="0" w:color="auto"/>
        <w:left w:val="none" w:sz="0" w:space="0" w:color="auto"/>
        <w:bottom w:val="none" w:sz="0" w:space="0" w:color="auto"/>
        <w:right w:val="none" w:sz="0" w:space="0" w:color="auto"/>
      </w:divBdr>
    </w:div>
    <w:div w:id="118300197">
      <w:marLeft w:val="0"/>
      <w:marRight w:val="0"/>
      <w:marTop w:val="0"/>
      <w:marBottom w:val="0"/>
      <w:divBdr>
        <w:top w:val="none" w:sz="0" w:space="0" w:color="auto"/>
        <w:left w:val="none" w:sz="0" w:space="0" w:color="auto"/>
        <w:bottom w:val="none" w:sz="0" w:space="0" w:color="auto"/>
        <w:right w:val="none" w:sz="0" w:space="0" w:color="auto"/>
      </w:divBdr>
    </w:div>
    <w:div w:id="118380795">
      <w:marLeft w:val="0"/>
      <w:marRight w:val="0"/>
      <w:marTop w:val="0"/>
      <w:marBottom w:val="0"/>
      <w:divBdr>
        <w:top w:val="none" w:sz="0" w:space="0" w:color="auto"/>
        <w:left w:val="none" w:sz="0" w:space="0" w:color="auto"/>
        <w:bottom w:val="none" w:sz="0" w:space="0" w:color="auto"/>
        <w:right w:val="none" w:sz="0" w:space="0" w:color="auto"/>
      </w:divBdr>
    </w:div>
    <w:div w:id="118762532">
      <w:marLeft w:val="0"/>
      <w:marRight w:val="0"/>
      <w:marTop w:val="0"/>
      <w:marBottom w:val="0"/>
      <w:divBdr>
        <w:top w:val="none" w:sz="0" w:space="0" w:color="auto"/>
        <w:left w:val="none" w:sz="0" w:space="0" w:color="auto"/>
        <w:bottom w:val="none" w:sz="0" w:space="0" w:color="auto"/>
        <w:right w:val="none" w:sz="0" w:space="0" w:color="auto"/>
      </w:divBdr>
    </w:div>
    <w:div w:id="118914145">
      <w:marLeft w:val="0"/>
      <w:marRight w:val="0"/>
      <w:marTop w:val="0"/>
      <w:marBottom w:val="0"/>
      <w:divBdr>
        <w:top w:val="none" w:sz="0" w:space="0" w:color="auto"/>
        <w:left w:val="none" w:sz="0" w:space="0" w:color="auto"/>
        <w:bottom w:val="none" w:sz="0" w:space="0" w:color="auto"/>
        <w:right w:val="none" w:sz="0" w:space="0" w:color="auto"/>
      </w:divBdr>
    </w:div>
    <w:div w:id="118963536">
      <w:marLeft w:val="0"/>
      <w:marRight w:val="0"/>
      <w:marTop w:val="0"/>
      <w:marBottom w:val="0"/>
      <w:divBdr>
        <w:top w:val="none" w:sz="0" w:space="0" w:color="auto"/>
        <w:left w:val="none" w:sz="0" w:space="0" w:color="auto"/>
        <w:bottom w:val="none" w:sz="0" w:space="0" w:color="auto"/>
        <w:right w:val="none" w:sz="0" w:space="0" w:color="auto"/>
      </w:divBdr>
    </w:div>
    <w:div w:id="119030062">
      <w:marLeft w:val="0"/>
      <w:marRight w:val="0"/>
      <w:marTop w:val="0"/>
      <w:marBottom w:val="0"/>
      <w:divBdr>
        <w:top w:val="none" w:sz="0" w:space="0" w:color="auto"/>
        <w:left w:val="none" w:sz="0" w:space="0" w:color="auto"/>
        <w:bottom w:val="none" w:sz="0" w:space="0" w:color="auto"/>
        <w:right w:val="none" w:sz="0" w:space="0" w:color="auto"/>
      </w:divBdr>
    </w:div>
    <w:div w:id="119304240">
      <w:marLeft w:val="0"/>
      <w:marRight w:val="0"/>
      <w:marTop w:val="0"/>
      <w:marBottom w:val="0"/>
      <w:divBdr>
        <w:top w:val="none" w:sz="0" w:space="0" w:color="auto"/>
        <w:left w:val="none" w:sz="0" w:space="0" w:color="auto"/>
        <w:bottom w:val="none" w:sz="0" w:space="0" w:color="auto"/>
        <w:right w:val="none" w:sz="0" w:space="0" w:color="auto"/>
      </w:divBdr>
    </w:div>
    <w:div w:id="119494775">
      <w:marLeft w:val="0"/>
      <w:marRight w:val="0"/>
      <w:marTop w:val="0"/>
      <w:marBottom w:val="0"/>
      <w:divBdr>
        <w:top w:val="none" w:sz="0" w:space="0" w:color="auto"/>
        <w:left w:val="none" w:sz="0" w:space="0" w:color="auto"/>
        <w:bottom w:val="none" w:sz="0" w:space="0" w:color="auto"/>
        <w:right w:val="none" w:sz="0" w:space="0" w:color="auto"/>
      </w:divBdr>
    </w:div>
    <w:div w:id="119613049">
      <w:marLeft w:val="0"/>
      <w:marRight w:val="0"/>
      <w:marTop w:val="0"/>
      <w:marBottom w:val="0"/>
      <w:divBdr>
        <w:top w:val="none" w:sz="0" w:space="0" w:color="auto"/>
        <w:left w:val="none" w:sz="0" w:space="0" w:color="auto"/>
        <w:bottom w:val="none" w:sz="0" w:space="0" w:color="auto"/>
        <w:right w:val="none" w:sz="0" w:space="0" w:color="auto"/>
      </w:divBdr>
    </w:div>
    <w:div w:id="119694765">
      <w:marLeft w:val="0"/>
      <w:marRight w:val="0"/>
      <w:marTop w:val="0"/>
      <w:marBottom w:val="0"/>
      <w:divBdr>
        <w:top w:val="none" w:sz="0" w:space="0" w:color="auto"/>
        <w:left w:val="none" w:sz="0" w:space="0" w:color="auto"/>
        <w:bottom w:val="none" w:sz="0" w:space="0" w:color="auto"/>
        <w:right w:val="none" w:sz="0" w:space="0" w:color="auto"/>
      </w:divBdr>
    </w:div>
    <w:div w:id="120073737">
      <w:marLeft w:val="0"/>
      <w:marRight w:val="0"/>
      <w:marTop w:val="0"/>
      <w:marBottom w:val="0"/>
      <w:divBdr>
        <w:top w:val="none" w:sz="0" w:space="0" w:color="auto"/>
        <w:left w:val="none" w:sz="0" w:space="0" w:color="auto"/>
        <w:bottom w:val="none" w:sz="0" w:space="0" w:color="auto"/>
        <w:right w:val="none" w:sz="0" w:space="0" w:color="auto"/>
      </w:divBdr>
    </w:div>
    <w:div w:id="120152573">
      <w:marLeft w:val="0"/>
      <w:marRight w:val="0"/>
      <w:marTop w:val="0"/>
      <w:marBottom w:val="0"/>
      <w:divBdr>
        <w:top w:val="none" w:sz="0" w:space="0" w:color="auto"/>
        <w:left w:val="none" w:sz="0" w:space="0" w:color="auto"/>
        <w:bottom w:val="none" w:sz="0" w:space="0" w:color="auto"/>
        <w:right w:val="none" w:sz="0" w:space="0" w:color="auto"/>
      </w:divBdr>
    </w:div>
    <w:div w:id="120854177">
      <w:marLeft w:val="0"/>
      <w:marRight w:val="0"/>
      <w:marTop w:val="0"/>
      <w:marBottom w:val="0"/>
      <w:divBdr>
        <w:top w:val="none" w:sz="0" w:space="0" w:color="auto"/>
        <w:left w:val="none" w:sz="0" w:space="0" w:color="auto"/>
        <w:bottom w:val="none" w:sz="0" w:space="0" w:color="auto"/>
        <w:right w:val="none" w:sz="0" w:space="0" w:color="auto"/>
      </w:divBdr>
    </w:div>
    <w:div w:id="121004606">
      <w:marLeft w:val="0"/>
      <w:marRight w:val="0"/>
      <w:marTop w:val="0"/>
      <w:marBottom w:val="0"/>
      <w:divBdr>
        <w:top w:val="none" w:sz="0" w:space="0" w:color="auto"/>
        <w:left w:val="none" w:sz="0" w:space="0" w:color="auto"/>
        <w:bottom w:val="none" w:sz="0" w:space="0" w:color="auto"/>
        <w:right w:val="none" w:sz="0" w:space="0" w:color="auto"/>
      </w:divBdr>
    </w:div>
    <w:div w:id="121120152">
      <w:marLeft w:val="0"/>
      <w:marRight w:val="0"/>
      <w:marTop w:val="0"/>
      <w:marBottom w:val="0"/>
      <w:divBdr>
        <w:top w:val="none" w:sz="0" w:space="0" w:color="auto"/>
        <w:left w:val="none" w:sz="0" w:space="0" w:color="auto"/>
        <w:bottom w:val="none" w:sz="0" w:space="0" w:color="auto"/>
        <w:right w:val="none" w:sz="0" w:space="0" w:color="auto"/>
      </w:divBdr>
    </w:div>
    <w:div w:id="121198714">
      <w:marLeft w:val="0"/>
      <w:marRight w:val="0"/>
      <w:marTop w:val="0"/>
      <w:marBottom w:val="0"/>
      <w:divBdr>
        <w:top w:val="none" w:sz="0" w:space="0" w:color="auto"/>
        <w:left w:val="none" w:sz="0" w:space="0" w:color="auto"/>
        <w:bottom w:val="none" w:sz="0" w:space="0" w:color="auto"/>
        <w:right w:val="none" w:sz="0" w:space="0" w:color="auto"/>
      </w:divBdr>
    </w:div>
    <w:div w:id="121313695">
      <w:marLeft w:val="0"/>
      <w:marRight w:val="0"/>
      <w:marTop w:val="0"/>
      <w:marBottom w:val="0"/>
      <w:divBdr>
        <w:top w:val="none" w:sz="0" w:space="0" w:color="auto"/>
        <w:left w:val="none" w:sz="0" w:space="0" w:color="auto"/>
        <w:bottom w:val="none" w:sz="0" w:space="0" w:color="auto"/>
        <w:right w:val="none" w:sz="0" w:space="0" w:color="auto"/>
      </w:divBdr>
    </w:div>
    <w:div w:id="121384935">
      <w:marLeft w:val="0"/>
      <w:marRight w:val="0"/>
      <w:marTop w:val="0"/>
      <w:marBottom w:val="0"/>
      <w:divBdr>
        <w:top w:val="none" w:sz="0" w:space="0" w:color="auto"/>
        <w:left w:val="none" w:sz="0" w:space="0" w:color="auto"/>
        <w:bottom w:val="none" w:sz="0" w:space="0" w:color="auto"/>
        <w:right w:val="none" w:sz="0" w:space="0" w:color="auto"/>
      </w:divBdr>
    </w:div>
    <w:div w:id="121463060">
      <w:marLeft w:val="0"/>
      <w:marRight w:val="0"/>
      <w:marTop w:val="0"/>
      <w:marBottom w:val="0"/>
      <w:divBdr>
        <w:top w:val="none" w:sz="0" w:space="0" w:color="auto"/>
        <w:left w:val="none" w:sz="0" w:space="0" w:color="auto"/>
        <w:bottom w:val="none" w:sz="0" w:space="0" w:color="auto"/>
        <w:right w:val="none" w:sz="0" w:space="0" w:color="auto"/>
      </w:divBdr>
    </w:div>
    <w:div w:id="121926969">
      <w:marLeft w:val="0"/>
      <w:marRight w:val="0"/>
      <w:marTop w:val="0"/>
      <w:marBottom w:val="0"/>
      <w:divBdr>
        <w:top w:val="none" w:sz="0" w:space="0" w:color="auto"/>
        <w:left w:val="none" w:sz="0" w:space="0" w:color="auto"/>
        <w:bottom w:val="none" w:sz="0" w:space="0" w:color="auto"/>
        <w:right w:val="none" w:sz="0" w:space="0" w:color="auto"/>
      </w:divBdr>
    </w:div>
    <w:div w:id="122503872">
      <w:marLeft w:val="0"/>
      <w:marRight w:val="0"/>
      <w:marTop w:val="0"/>
      <w:marBottom w:val="0"/>
      <w:divBdr>
        <w:top w:val="none" w:sz="0" w:space="0" w:color="auto"/>
        <w:left w:val="none" w:sz="0" w:space="0" w:color="auto"/>
        <w:bottom w:val="none" w:sz="0" w:space="0" w:color="auto"/>
        <w:right w:val="none" w:sz="0" w:space="0" w:color="auto"/>
      </w:divBdr>
    </w:div>
    <w:div w:id="122966049">
      <w:marLeft w:val="0"/>
      <w:marRight w:val="0"/>
      <w:marTop w:val="0"/>
      <w:marBottom w:val="0"/>
      <w:divBdr>
        <w:top w:val="none" w:sz="0" w:space="0" w:color="auto"/>
        <w:left w:val="none" w:sz="0" w:space="0" w:color="auto"/>
        <w:bottom w:val="none" w:sz="0" w:space="0" w:color="auto"/>
        <w:right w:val="none" w:sz="0" w:space="0" w:color="auto"/>
      </w:divBdr>
    </w:div>
    <w:div w:id="123236267">
      <w:marLeft w:val="0"/>
      <w:marRight w:val="0"/>
      <w:marTop w:val="0"/>
      <w:marBottom w:val="0"/>
      <w:divBdr>
        <w:top w:val="none" w:sz="0" w:space="0" w:color="auto"/>
        <w:left w:val="none" w:sz="0" w:space="0" w:color="auto"/>
        <w:bottom w:val="none" w:sz="0" w:space="0" w:color="auto"/>
        <w:right w:val="none" w:sz="0" w:space="0" w:color="auto"/>
      </w:divBdr>
    </w:div>
    <w:div w:id="123744075">
      <w:marLeft w:val="0"/>
      <w:marRight w:val="0"/>
      <w:marTop w:val="0"/>
      <w:marBottom w:val="0"/>
      <w:divBdr>
        <w:top w:val="none" w:sz="0" w:space="0" w:color="auto"/>
        <w:left w:val="none" w:sz="0" w:space="0" w:color="auto"/>
        <w:bottom w:val="none" w:sz="0" w:space="0" w:color="auto"/>
        <w:right w:val="none" w:sz="0" w:space="0" w:color="auto"/>
      </w:divBdr>
    </w:div>
    <w:div w:id="123819508">
      <w:marLeft w:val="0"/>
      <w:marRight w:val="0"/>
      <w:marTop w:val="0"/>
      <w:marBottom w:val="0"/>
      <w:divBdr>
        <w:top w:val="none" w:sz="0" w:space="0" w:color="auto"/>
        <w:left w:val="none" w:sz="0" w:space="0" w:color="auto"/>
        <w:bottom w:val="none" w:sz="0" w:space="0" w:color="auto"/>
        <w:right w:val="none" w:sz="0" w:space="0" w:color="auto"/>
      </w:divBdr>
    </w:div>
    <w:div w:id="124592316">
      <w:marLeft w:val="0"/>
      <w:marRight w:val="0"/>
      <w:marTop w:val="0"/>
      <w:marBottom w:val="0"/>
      <w:divBdr>
        <w:top w:val="none" w:sz="0" w:space="0" w:color="auto"/>
        <w:left w:val="none" w:sz="0" w:space="0" w:color="auto"/>
        <w:bottom w:val="none" w:sz="0" w:space="0" w:color="auto"/>
        <w:right w:val="none" w:sz="0" w:space="0" w:color="auto"/>
      </w:divBdr>
    </w:div>
    <w:div w:id="124737883">
      <w:marLeft w:val="0"/>
      <w:marRight w:val="0"/>
      <w:marTop w:val="0"/>
      <w:marBottom w:val="0"/>
      <w:divBdr>
        <w:top w:val="none" w:sz="0" w:space="0" w:color="auto"/>
        <w:left w:val="none" w:sz="0" w:space="0" w:color="auto"/>
        <w:bottom w:val="none" w:sz="0" w:space="0" w:color="auto"/>
        <w:right w:val="none" w:sz="0" w:space="0" w:color="auto"/>
      </w:divBdr>
    </w:div>
    <w:div w:id="124978995">
      <w:marLeft w:val="0"/>
      <w:marRight w:val="0"/>
      <w:marTop w:val="0"/>
      <w:marBottom w:val="0"/>
      <w:divBdr>
        <w:top w:val="none" w:sz="0" w:space="0" w:color="auto"/>
        <w:left w:val="none" w:sz="0" w:space="0" w:color="auto"/>
        <w:bottom w:val="none" w:sz="0" w:space="0" w:color="auto"/>
        <w:right w:val="none" w:sz="0" w:space="0" w:color="auto"/>
      </w:divBdr>
    </w:div>
    <w:div w:id="125121303">
      <w:marLeft w:val="0"/>
      <w:marRight w:val="0"/>
      <w:marTop w:val="0"/>
      <w:marBottom w:val="0"/>
      <w:divBdr>
        <w:top w:val="none" w:sz="0" w:space="0" w:color="auto"/>
        <w:left w:val="none" w:sz="0" w:space="0" w:color="auto"/>
        <w:bottom w:val="none" w:sz="0" w:space="0" w:color="auto"/>
        <w:right w:val="none" w:sz="0" w:space="0" w:color="auto"/>
      </w:divBdr>
    </w:div>
    <w:div w:id="125128484">
      <w:marLeft w:val="0"/>
      <w:marRight w:val="0"/>
      <w:marTop w:val="0"/>
      <w:marBottom w:val="0"/>
      <w:divBdr>
        <w:top w:val="none" w:sz="0" w:space="0" w:color="auto"/>
        <w:left w:val="none" w:sz="0" w:space="0" w:color="auto"/>
        <w:bottom w:val="none" w:sz="0" w:space="0" w:color="auto"/>
        <w:right w:val="none" w:sz="0" w:space="0" w:color="auto"/>
      </w:divBdr>
    </w:div>
    <w:div w:id="125129928">
      <w:marLeft w:val="0"/>
      <w:marRight w:val="0"/>
      <w:marTop w:val="0"/>
      <w:marBottom w:val="0"/>
      <w:divBdr>
        <w:top w:val="none" w:sz="0" w:space="0" w:color="auto"/>
        <w:left w:val="none" w:sz="0" w:space="0" w:color="auto"/>
        <w:bottom w:val="none" w:sz="0" w:space="0" w:color="auto"/>
        <w:right w:val="none" w:sz="0" w:space="0" w:color="auto"/>
      </w:divBdr>
    </w:div>
    <w:div w:id="125322507">
      <w:marLeft w:val="0"/>
      <w:marRight w:val="0"/>
      <w:marTop w:val="0"/>
      <w:marBottom w:val="0"/>
      <w:divBdr>
        <w:top w:val="none" w:sz="0" w:space="0" w:color="auto"/>
        <w:left w:val="none" w:sz="0" w:space="0" w:color="auto"/>
        <w:bottom w:val="none" w:sz="0" w:space="0" w:color="auto"/>
        <w:right w:val="none" w:sz="0" w:space="0" w:color="auto"/>
      </w:divBdr>
    </w:div>
    <w:div w:id="125466956">
      <w:marLeft w:val="0"/>
      <w:marRight w:val="0"/>
      <w:marTop w:val="0"/>
      <w:marBottom w:val="0"/>
      <w:divBdr>
        <w:top w:val="none" w:sz="0" w:space="0" w:color="auto"/>
        <w:left w:val="none" w:sz="0" w:space="0" w:color="auto"/>
        <w:bottom w:val="none" w:sz="0" w:space="0" w:color="auto"/>
        <w:right w:val="none" w:sz="0" w:space="0" w:color="auto"/>
      </w:divBdr>
    </w:div>
    <w:div w:id="125467958">
      <w:marLeft w:val="0"/>
      <w:marRight w:val="0"/>
      <w:marTop w:val="0"/>
      <w:marBottom w:val="0"/>
      <w:divBdr>
        <w:top w:val="none" w:sz="0" w:space="0" w:color="auto"/>
        <w:left w:val="none" w:sz="0" w:space="0" w:color="auto"/>
        <w:bottom w:val="none" w:sz="0" w:space="0" w:color="auto"/>
        <w:right w:val="none" w:sz="0" w:space="0" w:color="auto"/>
      </w:divBdr>
    </w:div>
    <w:div w:id="125783864">
      <w:marLeft w:val="0"/>
      <w:marRight w:val="0"/>
      <w:marTop w:val="0"/>
      <w:marBottom w:val="0"/>
      <w:divBdr>
        <w:top w:val="none" w:sz="0" w:space="0" w:color="auto"/>
        <w:left w:val="none" w:sz="0" w:space="0" w:color="auto"/>
        <w:bottom w:val="none" w:sz="0" w:space="0" w:color="auto"/>
        <w:right w:val="none" w:sz="0" w:space="0" w:color="auto"/>
      </w:divBdr>
    </w:div>
    <w:div w:id="125851692">
      <w:marLeft w:val="0"/>
      <w:marRight w:val="0"/>
      <w:marTop w:val="0"/>
      <w:marBottom w:val="0"/>
      <w:divBdr>
        <w:top w:val="none" w:sz="0" w:space="0" w:color="auto"/>
        <w:left w:val="none" w:sz="0" w:space="0" w:color="auto"/>
        <w:bottom w:val="none" w:sz="0" w:space="0" w:color="auto"/>
        <w:right w:val="none" w:sz="0" w:space="0" w:color="auto"/>
      </w:divBdr>
    </w:div>
    <w:div w:id="125897553">
      <w:marLeft w:val="0"/>
      <w:marRight w:val="0"/>
      <w:marTop w:val="0"/>
      <w:marBottom w:val="0"/>
      <w:divBdr>
        <w:top w:val="none" w:sz="0" w:space="0" w:color="auto"/>
        <w:left w:val="none" w:sz="0" w:space="0" w:color="auto"/>
        <w:bottom w:val="none" w:sz="0" w:space="0" w:color="auto"/>
        <w:right w:val="none" w:sz="0" w:space="0" w:color="auto"/>
      </w:divBdr>
    </w:div>
    <w:div w:id="126050377">
      <w:marLeft w:val="0"/>
      <w:marRight w:val="0"/>
      <w:marTop w:val="0"/>
      <w:marBottom w:val="0"/>
      <w:divBdr>
        <w:top w:val="none" w:sz="0" w:space="0" w:color="auto"/>
        <w:left w:val="none" w:sz="0" w:space="0" w:color="auto"/>
        <w:bottom w:val="none" w:sz="0" w:space="0" w:color="auto"/>
        <w:right w:val="none" w:sz="0" w:space="0" w:color="auto"/>
      </w:divBdr>
    </w:div>
    <w:div w:id="126171583">
      <w:marLeft w:val="0"/>
      <w:marRight w:val="0"/>
      <w:marTop w:val="0"/>
      <w:marBottom w:val="0"/>
      <w:divBdr>
        <w:top w:val="none" w:sz="0" w:space="0" w:color="auto"/>
        <w:left w:val="none" w:sz="0" w:space="0" w:color="auto"/>
        <w:bottom w:val="none" w:sz="0" w:space="0" w:color="auto"/>
        <w:right w:val="none" w:sz="0" w:space="0" w:color="auto"/>
      </w:divBdr>
    </w:div>
    <w:div w:id="126171674">
      <w:marLeft w:val="0"/>
      <w:marRight w:val="0"/>
      <w:marTop w:val="0"/>
      <w:marBottom w:val="0"/>
      <w:divBdr>
        <w:top w:val="none" w:sz="0" w:space="0" w:color="auto"/>
        <w:left w:val="none" w:sz="0" w:space="0" w:color="auto"/>
        <w:bottom w:val="none" w:sz="0" w:space="0" w:color="auto"/>
        <w:right w:val="none" w:sz="0" w:space="0" w:color="auto"/>
      </w:divBdr>
    </w:div>
    <w:div w:id="126318947">
      <w:marLeft w:val="0"/>
      <w:marRight w:val="0"/>
      <w:marTop w:val="0"/>
      <w:marBottom w:val="0"/>
      <w:divBdr>
        <w:top w:val="none" w:sz="0" w:space="0" w:color="auto"/>
        <w:left w:val="none" w:sz="0" w:space="0" w:color="auto"/>
        <w:bottom w:val="none" w:sz="0" w:space="0" w:color="auto"/>
        <w:right w:val="none" w:sz="0" w:space="0" w:color="auto"/>
      </w:divBdr>
    </w:div>
    <w:div w:id="126320186">
      <w:marLeft w:val="0"/>
      <w:marRight w:val="0"/>
      <w:marTop w:val="0"/>
      <w:marBottom w:val="0"/>
      <w:divBdr>
        <w:top w:val="none" w:sz="0" w:space="0" w:color="auto"/>
        <w:left w:val="none" w:sz="0" w:space="0" w:color="auto"/>
        <w:bottom w:val="none" w:sz="0" w:space="0" w:color="auto"/>
        <w:right w:val="none" w:sz="0" w:space="0" w:color="auto"/>
      </w:divBdr>
    </w:div>
    <w:div w:id="126360750">
      <w:marLeft w:val="0"/>
      <w:marRight w:val="0"/>
      <w:marTop w:val="0"/>
      <w:marBottom w:val="0"/>
      <w:divBdr>
        <w:top w:val="none" w:sz="0" w:space="0" w:color="auto"/>
        <w:left w:val="none" w:sz="0" w:space="0" w:color="auto"/>
        <w:bottom w:val="none" w:sz="0" w:space="0" w:color="auto"/>
        <w:right w:val="none" w:sz="0" w:space="0" w:color="auto"/>
      </w:divBdr>
    </w:div>
    <w:div w:id="126556683">
      <w:marLeft w:val="0"/>
      <w:marRight w:val="0"/>
      <w:marTop w:val="0"/>
      <w:marBottom w:val="0"/>
      <w:divBdr>
        <w:top w:val="none" w:sz="0" w:space="0" w:color="auto"/>
        <w:left w:val="none" w:sz="0" w:space="0" w:color="auto"/>
        <w:bottom w:val="none" w:sz="0" w:space="0" w:color="auto"/>
        <w:right w:val="none" w:sz="0" w:space="0" w:color="auto"/>
      </w:divBdr>
    </w:div>
    <w:div w:id="126896849">
      <w:marLeft w:val="0"/>
      <w:marRight w:val="0"/>
      <w:marTop w:val="0"/>
      <w:marBottom w:val="0"/>
      <w:divBdr>
        <w:top w:val="none" w:sz="0" w:space="0" w:color="auto"/>
        <w:left w:val="none" w:sz="0" w:space="0" w:color="auto"/>
        <w:bottom w:val="none" w:sz="0" w:space="0" w:color="auto"/>
        <w:right w:val="none" w:sz="0" w:space="0" w:color="auto"/>
      </w:divBdr>
    </w:div>
    <w:div w:id="127285243">
      <w:marLeft w:val="0"/>
      <w:marRight w:val="0"/>
      <w:marTop w:val="0"/>
      <w:marBottom w:val="0"/>
      <w:divBdr>
        <w:top w:val="none" w:sz="0" w:space="0" w:color="auto"/>
        <w:left w:val="none" w:sz="0" w:space="0" w:color="auto"/>
        <w:bottom w:val="none" w:sz="0" w:space="0" w:color="auto"/>
        <w:right w:val="none" w:sz="0" w:space="0" w:color="auto"/>
      </w:divBdr>
    </w:div>
    <w:div w:id="127407061">
      <w:marLeft w:val="0"/>
      <w:marRight w:val="0"/>
      <w:marTop w:val="0"/>
      <w:marBottom w:val="0"/>
      <w:divBdr>
        <w:top w:val="none" w:sz="0" w:space="0" w:color="auto"/>
        <w:left w:val="none" w:sz="0" w:space="0" w:color="auto"/>
        <w:bottom w:val="none" w:sz="0" w:space="0" w:color="auto"/>
        <w:right w:val="none" w:sz="0" w:space="0" w:color="auto"/>
      </w:divBdr>
    </w:div>
    <w:div w:id="127557995">
      <w:marLeft w:val="0"/>
      <w:marRight w:val="0"/>
      <w:marTop w:val="0"/>
      <w:marBottom w:val="0"/>
      <w:divBdr>
        <w:top w:val="none" w:sz="0" w:space="0" w:color="auto"/>
        <w:left w:val="none" w:sz="0" w:space="0" w:color="auto"/>
        <w:bottom w:val="none" w:sz="0" w:space="0" w:color="auto"/>
        <w:right w:val="none" w:sz="0" w:space="0" w:color="auto"/>
      </w:divBdr>
    </w:div>
    <w:div w:id="127824458">
      <w:marLeft w:val="0"/>
      <w:marRight w:val="0"/>
      <w:marTop w:val="0"/>
      <w:marBottom w:val="0"/>
      <w:divBdr>
        <w:top w:val="none" w:sz="0" w:space="0" w:color="auto"/>
        <w:left w:val="none" w:sz="0" w:space="0" w:color="auto"/>
        <w:bottom w:val="none" w:sz="0" w:space="0" w:color="auto"/>
        <w:right w:val="none" w:sz="0" w:space="0" w:color="auto"/>
      </w:divBdr>
    </w:div>
    <w:div w:id="127941763">
      <w:marLeft w:val="0"/>
      <w:marRight w:val="0"/>
      <w:marTop w:val="0"/>
      <w:marBottom w:val="0"/>
      <w:divBdr>
        <w:top w:val="none" w:sz="0" w:space="0" w:color="auto"/>
        <w:left w:val="none" w:sz="0" w:space="0" w:color="auto"/>
        <w:bottom w:val="none" w:sz="0" w:space="0" w:color="auto"/>
        <w:right w:val="none" w:sz="0" w:space="0" w:color="auto"/>
      </w:divBdr>
    </w:div>
    <w:div w:id="127942707">
      <w:marLeft w:val="0"/>
      <w:marRight w:val="0"/>
      <w:marTop w:val="0"/>
      <w:marBottom w:val="0"/>
      <w:divBdr>
        <w:top w:val="none" w:sz="0" w:space="0" w:color="auto"/>
        <w:left w:val="none" w:sz="0" w:space="0" w:color="auto"/>
        <w:bottom w:val="none" w:sz="0" w:space="0" w:color="auto"/>
        <w:right w:val="none" w:sz="0" w:space="0" w:color="auto"/>
      </w:divBdr>
    </w:div>
    <w:div w:id="128060884">
      <w:marLeft w:val="0"/>
      <w:marRight w:val="0"/>
      <w:marTop w:val="0"/>
      <w:marBottom w:val="0"/>
      <w:divBdr>
        <w:top w:val="none" w:sz="0" w:space="0" w:color="auto"/>
        <w:left w:val="none" w:sz="0" w:space="0" w:color="auto"/>
        <w:bottom w:val="none" w:sz="0" w:space="0" w:color="auto"/>
        <w:right w:val="none" w:sz="0" w:space="0" w:color="auto"/>
      </w:divBdr>
    </w:div>
    <w:div w:id="128088838">
      <w:marLeft w:val="0"/>
      <w:marRight w:val="0"/>
      <w:marTop w:val="0"/>
      <w:marBottom w:val="0"/>
      <w:divBdr>
        <w:top w:val="none" w:sz="0" w:space="0" w:color="auto"/>
        <w:left w:val="none" w:sz="0" w:space="0" w:color="auto"/>
        <w:bottom w:val="none" w:sz="0" w:space="0" w:color="auto"/>
        <w:right w:val="none" w:sz="0" w:space="0" w:color="auto"/>
      </w:divBdr>
    </w:div>
    <w:div w:id="128134770">
      <w:marLeft w:val="0"/>
      <w:marRight w:val="0"/>
      <w:marTop w:val="0"/>
      <w:marBottom w:val="0"/>
      <w:divBdr>
        <w:top w:val="none" w:sz="0" w:space="0" w:color="auto"/>
        <w:left w:val="none" w:sz="0" w:space="0" w:color="auto"/>
        <w:bottom w:val="none" w:sz="0" w:space="0" w:color="auto"/>
        <w:right w:val="none" w:sz="0" w:space="0" w:color="auto"/>
      </w:divBdr>
    </w:div>
    <w:div w:id="128205255">
      <w:marLeft w:val="0"/>
      <w:marRight w:val="0"/>
      <w:marTop w:val="0"/>
      <w:marBottom w:val="0"/>
      <w:divBdr>
        <w:top w:val="none" w:sz="0" w:space="0" w:color="auto"/>
        <w:left w:val="none" w:sz="0" w:space="0" w:color="auto"/>
        <w:bottom w:val="none" w:sz="0" w:space="0" w:color="auto"/>
        <w:right w:val="none" w:sz="0" w:space="0" w:color="auto"/>
      </w:divBdr>
    </w:div>
    <w:div w:id="128208429">
      <w:marLeft w:val="0"/>
      <w:marRight w:val="0"/>
      <w:marTop w:val="0"/>
      <w:marBottom w:val="0"/>
      <w:divBdr>
        <w:top w:val="none" w:sz="0" w:space="0" w:color="auto"/>
        <w:left w:val="none" w:sz="0" w:space="0" w:color="auto"/>
        <w:bottom w:val="none" w:sz="0" w:space="0" w:color="auto"/>
        <w:right w:val="none" w:sz="0" w:space="0" w:color="auto"/>
      </w:divBdr>
    </w:div>
    <w:div w:id="128330697">
      <w:marLeft w:val="0"/>
      <w:marRight w:val="0"/>
      <w:marTop w:val="0"/>
      <w:marBottom w:val="0"/>
      <w:divBdr>
        <w:top w:val="none" w:sz="0" w:space="0" w:color="auto"/>
        <w:left w:val="none" w:sz="0" w:space="0" w:color="auto"/>
        <w:bottom w:val="none" w:sz="0" w:space="0" w:color="auto"/>
        <w:right w:val="none" w:sz="0" w:space="0" w:color="auto"/>
      </w:divBdr>
    </w:div>
    <w:div w:id="128398106">
      <w:marLeft w:val="0"/>
      <w:marRight w:val="0"/>
      <w:marTop w:val="0"/>
      <w:marBottom w:val="0"/>
      <w:divBdr>
        <w:top w:val="none" w:sz="0" w:space="0" w:color="auto"/>
        <w:left w:val="none" w:sz="0" w:space="0" w:color="auto"/>
        <w:bottom w:val="none" w:sz="0" w:space="0" w:color="auto"/>
        <w:right w:val="none" w:sz="0" w:space="0" w:color="auto"/>
      </w:divBdr>
    </w:div>
    <w:div w:id="128520906">
      <w:marLeft w:val="0"/>
      <w:marRight w:val="0"/>
      <w:marTop w:val="0"/>
      <w:marBottom w:val="0"/>
      <w:divBdr>
        <w:top w:val="none" w:sz="0" w:space="0" w:color="auto"/>
        <w:left w:val="none" w:sz="0" w:space="0" w:color="auto"/>
        <w:bottom w:val="none" w:sz="0" w:space="0" w:color="auto"/>
        <w:right w:val="none" w:sz="0" w:space="0" w:color="auto"/>
      </w:divBdr>
    </w:div>
    <w:div w:id="128982739">
      <w:marLeft w:val="0"/>
      <w:marRight w:val="0"/>
      <w:marTop w:val="0"/>
      <w:marBottom w:val="0"/>
      <w:divBdr>
        <w:top w:val="none" w:sz="0" w:space="0" w:color="auto"/>
        <w:left w:val="none" w:sz="0" w:space="0" w:color="auto"/>
        <w:bottom w:val="none" w:sz="0" w:space="0" w:color="auto"/>
        <w:right w:val="none" w:sz="0" w:space="0" w:color="auto"/>
      </w:divBdr>
    </w:div>
    <w:div w:id="129137468">
      <w:marLeft w:val="0"/>
      <w:marRight w:val="0"/>
      <w:marTop w:val="0"/>
      <w:marBottom w:val="0"/>
      <w:divBdr>
        <w:top w:val="none" w:sz="0" w:space="0" w:color="auto"/>
        <w:left w:val="none" w:sz="0" w:space="0" w:color="auto"/>
        <w:bottom w:val="none" w:sz="0" w:space="0" w:color="auto"/>
        <w:right w:val="none" w:sz="0" w:space="0" w:color="auto"/>
      </w:divBdr>
    </w:div>
    <w:div w:id="129253229">
      <w:marLeft w:val="0"/>
      <w:marRight w:val="0"/>
      <w:marTop w:val="0"/>
      <w:marBottom w:val="0"/>
      <w:divBdr>
        <w:top w:val="none" w:sz="0" w:space="0" w:color="auto"/>
        <w:left w:val="none" w:sz="0" w:space="0" w:color="auto"/>
        <w:bottom w:val="none" w:sz="0" w:space="0" w:color="auto"/>
        <w:right w:val="none" w:sz="0" w:space="0" w:color="auto"/>
      </w:divBdr>
    </w:div>
    <w:div w:id="129254724">
      <w:marLeft w:val="0"/>
      <w:marRight w:val="0"/>
      <w:marTop w:val="0"/>
      <w:marBottom w:val="0"/>
      <w:divBdr>
        <w:top w:val="none" w:sz="0" w:space="0" w:color="auto"/>
        <w:left w:val="none" w:sz="0" w:space="0" w:color="auto"/>
        <w:bottom w:val="none" w:sz="0" w:space="0" w:color="auto"/>
        <w:right w:val="none" w:sz="0" w:space="0" w:color="auto"/>
      </w:divBdr>
    </w:div>
    <w:div w:id="129635743">
      <w:marLeft w:val="0"/>
      <w:marRight w:val="0"/>
      <w:marTop w:val="0"/>
      <w:marBottom w:val="0"/>
      <w:divBdr>
        <w:top w:val="none" w:sz="0" w:space="0" w:color="auto"/>
        <w:left w:val="none" w:sz="0" w:space="0" w:color="auto"/>
        <w:bottom w:val="none" w:sz="0" w:space="0" w:color="auto"/>
        <w:right w:val="none" w:sz="0" w:space="0" w:color="auto"/>
      </w:divBdr>
    </w:div>
    <w:div w:id="130557183">
      <w:marLeft w:val="0"/>
      <w:marRight w:val="0"/>
      <w:marTop w:val="0"/>
      <w:marBottom w:val="0"/>
      <w:divBdr>
        <w:top w:val="none" w:sz="0" w:space="0" w:color="auto"/>
        <w:left w:val="none" w:sz="0" w:space="0" w:color="auto"/>
        <w:bottom w:val="none" w:sz="0" w:space="0" w:color="auto"/>
        <w:right w:val="none" w:sz="0" w:space="0" w:color="auto"/>
      </w:divBdr>
    </w:div>
    <w:div w:id="130639008">
      <w:marLeft w:val="0"/>
      <w:marRight w:val="0"/>
      <w:marTop w:val="0"/>
      <w:marBottom w:val="0"/>
      <w:divBdr>
        <w:top w:val="none" w:sz="0" w:space="0" w:color="auto"/>
        <w:left w:val="none" w:sz="0" w:space="0" w:color="auto"/>
        <w:bottom w:val="none" w:sz="0" w:space="0" w:color="auto"/>
        <w:right w:val="none" w:sz="0" w:space="0" w:color="auto"/>
      </w:divBdr>
    </w:div>
    <w:div w:id="130750446">
      <w:marLeft w:val="0"/>
      <w:marRight w:val="0"/>
      <w:marTop w:val="0"/>
      <w:marBottom w:val="0"/>
      <w:divBdr>
        <w:top w:val="none" w:sz="0" w:space="0" w:color="auto"/>
        <w:left w:val="none" w:sz="0" w:space="0" w:color="auto"/>
        <w:bottom w:val="none" w:sz="0" w:space="0" w:color="auto"/>
        <w:right w:val="none" w:sz="0" w:space="0" w:color="auto"/>
      </w:divBdr>
    </w:div>
    <w:div w:id="130826778">
      <w:marLeft w:val="0"/>
      <w:marRight w:val="0"/>
      <w:marTop w:val="0"/>
      <w:marBottom w:val="0"/>
      <w:divBdr>
        <w:top w:val="none" w:sz="0" w:space="0" w:color="auto"/>
        <w:left w:val="none" w:sz="0" w:space="0" w:color="auto"/>
        <w:bottom w:val="none" w:sz="0" w:space="0" w:color="auto"/>
        <w:right w:val="none" w:sz="0" w:space="0" w:color="auto"/>
      </w:divBdr>
    </w:div>
    <w:div w:id="130829608">
      <w:marLeft w:val="0"/>
      <w:marRight w:val="0"/>
      <w:marTop w:val="0"/>
      <w:marBottom w:val="0"/>
      <w:divBdr>
        <w:top w:val="none" w:sz="0" w:space="0" w:color="auto"/>
        <w:left w:val="none" w:sz="0" w:space="0" w:color="auto"/>
        <w:bottom w:val="none" w:sz="0" w:space="0" w:color="auto"/>
        <w:right w:val="none" w:sz="0" w:space="0" w:color="auto"/>
      </w:divBdr>
    </w:div>
    <w:div w:id="131213499">
      <w:marLeft w:val="0"/>
      <w:marRight w:val="0"/>
      <w:marTop w:val="0"/>
      <w:marBottom w:val="0"/>
      <w:divBdr>
        <w:top w:val="none" w:sz="0" w:space="0" w:color="auto"/>
        <w:left w:val="none" w:sz="0" w:space="0" w:color="auto"/>
        <w:bottom w:val="none" w:sz="0" w:space="0" w:color="auto"/>
        <w:right w:val="none" w:sz="0" w:space="0" w:color="auto"/>
      </w:divBdr>
    </w:div>
    <w:div w:id="131405066">
      <w:marLeft w:val="0"/>
      <w:marRight w:val="0"/>
      <w:marTop w:val="0"/>
      <w:marBottom w:val="0"/>
      <w:divBdr>
        <w:top w:val="none" w:sz="0" w:space="0" w:color="auto"/>
        <w:left w:val="none" w:sz="0" w:space="0" w:color="auto"/>
        <w:bottom w:val="none" w:sz="0" w:space="0" w:color="auto"/>
        <w:right w:val="none" w:sz="0" w:space="0" w:color="auto"/>
      </w:divBdr>
    </w:div>
    <w:div w:id="131992840">
      <w:marLeft w:val="0"/>
      <w:marRight w:val="0"/>
      <w:marTop w:val="0"/>
      <w:marBottom w:val="0"/>
      <w:divBdr>
        <w:top w:val="none" w:sz="0" w:space="0" w:color="auto"/>
        <w:left w:val="none" w:sz="0" w:space="0" w:color="auto"/>
        <w:bottom w:val="none" w:sz="0" w:space="0" w:color="auto"/>
        <w:right w:val="none" w:sz="0" w:space="0" w:color="auto"/>
      </w:divBdr>
    </w:div>
    <w:div w:id="132135920">
      <w:marLeft w:val="0"/>
      <w:marRight w:val="0"/>
      <w:marTop w:val="0"/>
      <w:marBottom w:val="0"/>
      <w:divBdr>
        <w:top w:val="none" w:sz="0" w:space="0" w:color="auto"/>
        <w:left w:val="none" w:sz="0" w:space="0" w:color="auto"/>
        <w:bottom w:val="none" w:sz="0" w:space="0" w:color="auto"/>
        <w:right w:val="none" w:sz="0" w:space="0" w:color="auto"/>
      </w:divBdr>
    </w:div>
    <w:div w:id="132141120">
      <w:marLeft w:val="0"/>
      <w:marRight w:val="0"/>
      <w:marTop w:val="0"/>
      <w:marBottom w:val="0"/>
      <w:divBdr>
        <w:top w:val="none" w:sz="0" w:space="0" w:color="auto"/>
        <w:left w:val="none" w:sz="0" w:space="0" w:color="auto"/>
        <w:bottom w:val="none" w:sz="0" w:space="0" w:color="auto"/>
        <w:right w:val="none" w:sz="0" w:space="0" w:color="auto"/>
      </w:divBdr>
    </w:div>
    <w:div w:id="133181358">
      <w:marLeft w:val="0"/>
      <w:marRight w:val="0"/>
      <w:marTop w:val="0"/>
      <w:marBottom w:val="0"/>
      <w:divBdr>
        <w:top w:val="none" w:sz="0" w:space="0" w:color="auto"/>
        <w:left w:val="none" w:sz="0" w:space="0" w:color="auto"/>
        <w:bottom w:val="none" w:sz="0" w:space="0" w:color="auto"/>
        <w:right w:val="none" w:sz="0" w:space="0" w:color="auto"/>
      </w:divBdr>
    </w:div>
    <w:div w:id="133373565">
      <w:marLeft w:val="0"/>
      <w:marRight w:val="0"/>
      <w:marTop w:val="0"/>
      <w:marBottom w:val="0"/>
      <w:divBdr>
        <w:top w:val="none" w:sz="0" w:space="0" w:color="auto"/>
        <w:left w:val="none" w:sz="0" w:space="0" w:color="auto"/>
        <w:bottom w:val="none" w:sz="0" w:space="0" w:color="auto"/>
        <w:right w:val="none" w:sz="0" w:space="0" w:color="auto"/>
      </w:divBdr>
    </w:div>
    <w:div w:id="133496860">
      <w:marLeft w:val="0"/>
      <w:marRight w:val="0"/>
      <w:marTop w:val="0"/>
      <w:marBottom w:val="0"/>
      <w:divBdr>
        <w:top w:val="none" w:sz="0" w:space="0" w:color="auto"/>
        <w:left w:val="none" w:sz="0" w:space="0" w:color="auto"/>
        <w:bottom w:val="none" w:sz="0" w:space="0" w:color="auto"/>
        <w:right w:val="none" w:sz="0" w:space="0" w:color="auto"/>
      </w:divBdr>
    </w:div>
    <w:div w:id="133910908">
      <w:marLeft w:val="0"/>
      <w:marRight w:val="0"/>
      <w:marTop w:val="0"/>
      <w:marBottom w:val="0"/>
      <w:divBdr>
        <w:top w:val="none" w:sz="0" w:space="0" w:color="auto"/>
        <w:left w:val="none" w:sz="0" w:space="0" w:color="auto"/>
        <w:bottom w:val="none" w:sz="0" w:space="0" w:color="auto"/>
        <w:right w:val="none" w:sz="0" w:space="0" w:color="auto"/>
      </w:divBdr>
    </w:div>
    <w:div w:id="133959743">
      <w:marLeft w:val="0"/>
      <w:marRight w:val="0"/>
      <w:marTop w:val="0"/>
      <w:marBottom w:val="0"/>
      <w:divBdr>
        <w:top w:val="none" w:sz="0" w:space="0" w:color="auto"/>
        <w:left w:val="none" w:sz="0" w:space="0" w:color="auto"/>
        <w:bottom w:val="none" w:sz="0" w:space="0" w:color="auto"/>
        <w:right w:val="none" w:sz="0" w:space="0" w:color="auto"/>
      </w:divBdr>
    </w:div>
    <w:div w:id="134177784">
      <w:marLeft w:val="0"/>
      <w:marRight w:val="0"/>
      <w:marTop w:val="0"/>
      <w:marBottom w:val="0"/>
      <w:divBdr>
        <w:top w:val="none" w:sz="0" w:space="0" w:color="auto"/>
        <w:left w:val="none" w:sz="0" w:space="0" w:color="auto"/>
        <w:bottom w:val="none" w:sz="0" w:space="0" w:color="auto"/>
        <w:right w:val="none" w:sz="0" w:space="0" w:color="auto"/>
      </w:divBdr>
    </w:div>
    <w:div w:id="134182224">
      <w:marLeft w:val="0"/>
      <w:marRight w:val="0"/>
      <w:marTop w:val="0"/>
      <w:marBottom w:val="0"/>
      <w:divBdr>
        <w:top w:val="none" w:sz="0" w:space="0" w:color="auto"/>
        <w:left w:val="none" w:sz="0" w:space="0" w:color="auto"/>
        <w:bottom w:val="none" w:sz="0" w:space="0" w:color="auto"/>
        <w:right w:val="none" w:sz="0" w:space="0" w:color="auto"/>
      </w:divBdr>
    </w:div>
    <w:div w:id="134571318">
      <w:marLeft w:val="0"/>
      <w:marRight w:val="0"/>
      <w:marTop w:val="0"/>
      <w:marBottom w:val="0"/>
      <w:divBdr>
        <w:top w:val="none" w:sz="0" w:space="0" w:color="auto"/>
        <w:left w:val="none" w:sz="0" w:space="0" w:color="auto"/>
        <w:bottom w:val="none" w:sz="0" w:space="0" w:color="auto"/>
        <w:right w:val="none" w:sz="0" w:space="0" w:color="auto"/>
      </w:divBdr>
    </w:div>
    <w:div w:id="134878847">
      <w:marLeft w:val="0"/>
      <w:marRight w:val="0"/>
      <w:marTop w:val="0"/>
      <w:marBottom w:val="0"/>
      <w:divBdr>
        <w:top w:val="none" w:sz="0" w:space="0" w:color="auto"/>
        <w:left w:val="none" w:sz="0" w:space="0" w:color="auto"/>
        <w:bottom w:val="none" w:sz="0" w:space="0" w:color="auto"/>
        <w:right w:val="none" w:sz="0" w:space="0" w:color="auto"/>
      </w:divBdr>
    </w:div>
    <w:div w:id="135027801">
      <w:marLeft w:val="0"/>
      <w:marRight w:val="0"/>
      <w:marTop w:val="0"/>
      <w:marBottom w:val="0"/>
      <w:divBdr>
        <w:top w:val="none" w:sz="0" w:space="0" w:color="auto"/>
        <w:left w:val="none" w:sz="0" w:space="0" w:color="auto"/>
        <w:bottom w:val="none" w:sz="0" w:space="0" w:color="auto"/>
        <w:right w:val="none" w:sz="0" w:space="0" w:color="auto"/>
      </w:divBdr>
    </w:div>
    <w:div w:id="135148942">
      <w:marLeft w:val="0"/>
      <w:marRight w:val="0"/>
      <w:marTop w:val="0"/>
      <w:marBottom w:val="0"/>
      <w:divBdr>
        <w:top w:val="none" w:sz="0" w:space="0" w:color="auto"/>
        <w:left w:val="none" w:sz="0" w:space="0" w:color="auto"/>
        <w:bottom w:val="none" w:sz="0" w:space="0" w:color="auto"/>
        <w:right w:val="none" w:sz="0" w:space="0" w:color="auto"/>
      </w:divBdr>
    </w:div>
    <w:div w:id="135415313">
      <w:marLeft w:val="0"/>
      <w:marRight w:val="0"/>
      <w:marTop w:val="0"/>
      <w:marBottom w:val="0"/>
      <w:divBdr>
        <w:top w:val="none" w:sz="0" w:space="0" w:color="auto"/>
        <w:left w:val="none" w:sz="0" w:space="0" w:color="auto"/>
        <w:bottom w:val="none" w:sz="0" w:space="0" w:color="auto"/>
        <w:right w:val="none" w:sz="0" w:space="0" w:color="auto"/>
      </w:divBdr>
    </w:div>
    <w:div w:id="135532754">
      <w:marLeft w:val="0"/>
      <w:marRight w:val="0"/>
      <w:marTop w:val="0"/>
      <w:marBottom w:val="0"/>
      <w:divBdr>
        <w:top w:val="none" w:sz="0" w:space="0" w:color="auto"/>
        <w:left w:val="none" w:sz="0" w:space="0" w:color="auto"/>
        <w:bottom w:val="none" w:sz="0" w:space="0" w:color="auto"/>
        <w:right w:val="none" w:sz="0" w:space="0" w:color="auto"/>
      </w:divBdr>
    </w:div>
    <w:div w:id="135605765">
      <w:marLeft w:val="0"/>
      <w:marRight w:val="0"/>
      <w:marTop w:val="0"/>
      <w:marBottom w:val="0"/>
      <w:divBdr>
        <w:top w:val="none" w:sz="0" w:space="0" w:color="auto"/>
        <w:left w:val="none" w:sz="0" w:space="0" w:color="auto"/>
        <w:bottom w:val="none" w:sz="0" w:space="0" w:color="auto"/>
        <w:right w:val="none" w:sz="0" w:space="0" w:color="auto"/>
      </w:divBdr>
    </w:div>
    <w:div w:id="135999642">
      <w:marLeft w:val="0"/>
      <w:marRight w:val="0"/>
      <w:marTop w:val="0"/>
      <w:marBottom w:val="0"/>
      <w:divBdr>
        <w:top w:val="none" w:sz="0" w:space="0" w:color="auto"/>
        <w:left w:val="none" w:sz="0" w:space="0" w:color="auto"/>
        <w:bottom w:val="none" w:sz="0" w:space="0" w:color="auto"/>
        <w:right w:val="none" w:sz="0" w:space="0" w:color="auto"/>
      </w:divBdr>
    </w:div>
    <w:div w:id="136143303">
      <w:marLeft w:val="0"/>
      <w:marRight w:val="0"/>
      <w:marTop w:val="0"/>
      <w:marBottom w:val="0"/>
      <w:divBdr>
        <w:top w:val="none" w:sz="0" w:space="0" w:color="auto"/>
        <w:left w:val="none" w:sz="0" w:space="0" w:color="auto"/>
        <w:bottom w:val="none" w:sz="0" w:space="0" w:color="auto"/>
        <w:right w:val="none" w:sz="0" w:space="0" w:color="auto"/>
      </w:divBdr>
    </w:div>
    <w:div w:id="136264194">
      <w:marLeft w:val="0"/>
      <w:marRight w:val="0"/>
      <w:marTop w:val="0"/>
      <w:marBottom w:val="0"/>
      <w:divBdr>
        <w:top w:val="none" w:sz="0" w:space="0" w:color="auto"/>
        <w:left w:val="none" w:sz="0" w:space="0" w:color="auto"/>
        <w:bottom w:val="none" w:sz="0" w:space="0" w:color="auto"/>
        <w:right w:val="none" w:sz="0" w:space="0" w:color="auto"/>
      </w:divBdr>
    </w:div>
    <w:div w:id="136459813">
      <w:marLeft w:val="0"/>
      <w:marRight w:val="0"/>
      <w:marTop w:val="0"/>
      <w:marBottom w:val="0"/>
      <w:divBdr>
        <w:top w:val="none" w:sz="0" w:space="0" w:color="auto"/>
        <w:left w:val="none" w:sz="0" w:space="0" w:color="auto"/>
        <w:bottom w:val="none" w:sz="0" w:space="0" w:color="auto"/>
        <w:right w:val="none" w:sz="0" w:space="0" w:color="auto"/>
      </w:divBdr>
    </w:div>
    <w:div w:id="136994817">
      <w:marLeft w:val="0"/>
      <w:marRight w:val="0"/>
      <w:marTop w:val="0"/>
      <w:marBottom w:val="0"/>
      <w:divBdr>
        <w:top w:val="none" w:sz="0" w:space="0" w:color="auto"/>
        <w:left w:val="none" w:sz="0" w:space="0" w:color="auto"/>
        <w:bottom w:val="none" w:sz="0" w:space="0" w:color="auto"/>
        <w:right w:val="none" w:sz="0" w:space="0" w:color="auto"/>
      </w:divBdr>
    </w:div>
    <w:div w:id="137040742">
      <w:marLeft w:val="0"/>
      <w:marRight w:val="0"/>
      <w:marTop w:val="0"/>
      <w:marBottom w:val="0"/>
      <w:divBdr>
        <w:top w:val="none" w:sz="0" w:space="0" w:color="auto"/>
        <w:left w:val="none" w:sz="0" w:space="0" w:color="auto"/>
        <w:bottom w:val="none" w:sz="0" w:space="0" w:color="auto"/>
        <w:right w:val="none" w:sz="0" w:space="0" w:color="auto"/>
      </w:divBdr>
    </w:div>
    <w:div w:id="137648083">
      <w:marLeft w:val="0"/>
      <w:marRight w:val="0"/>
      <w:marTop w:val="0"/>
      <w:marBottom w:val="0"/>
      <w:divBdr>
        <w:top w:val="none" w:sz="0" w:space="0" w:color="auto"/>
        <w:left w:val="none" w:sz="0" w:space="0" w:color="auto"/>
        <w:bottom w:val="none" w:sz="0" w:space="0" w:color="auto"/>
        <w:right w:val="none" w:sz="0" w:space="0" w:color="auto"/>
      </w:divBdr>
    </w:div>
    <w:div w:id="137842221">
      <w:marLeft w:val="0"/>
      <w:marRight w:val="0"/>
      <w:marTop w:val="0"/>
      <w:marBottom w:val="0"/>
      <w:divBdr>
        <w:top w:val="none" w:sz="0" w:space="0" w:color="auto"/>
        <w:left w:val="none" w:sz="0" w:space="0" w:color="auto"/>
        <w:bottom w:val="none" w:sz="0" w:space="0" w:color="auto"/>
        <w:right w:val="none" w:sz="0" w:space="0" w:color="auto"/>
      </w:divBdr>
    </w:div>
    <w:div w:id="137889046">
      <w:marLeft w:val="0"/>
      <w:marRight w:val="0"/>
      <w:marTop w:val="0"/>
      <w:marBottom w:val="0"/>
      <w:divBdr>
        <w:top w:val="none" w:sz="0" w:space="0" w:color="auto"/>
        <w:left w:val="none" w:sz="0" w:space="0" w:color="auto"/>
        <w:bottom w:val="none" w:sz="0" w:space="0" w:color="auto"/>
        <w:right w:val="none" w:sz="0" w:space="0" w:color="auto"/>
      </w:divBdr>
    </w:div>
    <w:div w:id="138159443">
      <w:marLeft w:val="0"/>
      <w:marRight w:val="0"/>
      <w:marTop w:val="0"/>
      <w:marBottom w:val="0"/>
      <w:divBdr>
        <w:top w:val="none" w:sz="0" w:space="0" w:color="auto"/>
        <w:left w:val="none" w:sz="0" w:space="0" w:color="auto"/>
        <w:bottom w:val="none" w:sz="0" w:space="0" w:color="auto"/>
        <w:right w:val="none" w:sz="0" w:space="0" w:color="auto"/>
      </w:divBdr>
    </w:div>
    <w:div w:id="138228282">
      <w:marLeft w:val="0"/>
      <w:marRight w:val="0"/>
      <w:marTop w:val="0"/>
      <w:marBottom w:val="0"/>
      <w:divBdr>
        <w:top w:val="none" w:sz="0" w:space="0" w:color="auto"/>
        <w:left w:val="none" w:sz="0" w:space="0" w:color="auto"/>
        <w:bottom w:val="none" w:sz="0" w:space="0" w:color="auto"/>
        <w:right w:val="none" w:sz="0" w:space="0" w:color="auto"/>
      </w:divBdr>
    </w:div>
    <w:div w:id="138422089">
      <w:marLeft w:val="0"/>
      <w:marRight w:val="0"/>
      <w:marTop w:val="0"/>
      <w:marBottom w:val="0"/>
      <w:divBdr>
        <w:top w:val="none" w:sz="0" w:space="0" w:color="auto"/>
        <w:left w:val="none" w:sz="0" w:space="0" w:color="auto"/>
        <w:bottom w:val="none" w:sz="0" w:space="0" w:color="auto"/>
        <w:right w:val="none" w:sz="0" w:space="0" w:color="auto"/>
      </w:divBdr>
    </w:div>
    <w:div w:id="138763845">
      <w:marLeft w:val="0"/>
      <w:marRight w:val="0"/>
      <w:marTop w:val="0"/>
      <w:marBottom w:val="0"/>
      <w:divBdr>
        <w:top w:val="none" w:sz="0" w:space="0" w:color="auto"/>
        <w:left w:val="none" w:sz="0" w:space="0" w:color="auto"/>
        <w:bottom w:val="none" w:sz="0" w:space="0" w:color="auto"/>
        <w:right w:val="none" w:sz="0" w:space="0" w:color="auto"/>
      </w:divBdr>
    </w:div>
    <w:div w:id="139348138">
      <w:marLeft w:val="0"/>
      <w:marRight w:val="0"/>
      <w:marTop w:val="0"/>
      <w:marBottom w:val="0"/>
      <w:divBdr>
        <w:top w:val="none" w:sz="0" w:space="0" w:color="auto"/>
        <w:left w:val="none" w:sz="0" w:space="0" w:color="auto"/>
        <w:bottom w:val="none" w:sz="0" w:space="0" w:color="auto"/>
        <w:right w:val="none" w:sz="0" w:space="0" w:color="auto"/>
      </w:divBdr>
    </w:div>
    <w:div w:id="139465814">
      <w:marLeft w:val="0"/>
      <w:marRight w:val="0"/>
      <w:marTop w:val="0"/>
      <w:marBottom w:val="0"/>
      <w:divBdr>
        <w:top w:val="none" w:sz="0" w:space="0" w:color="auto"/>
        <w:left w:val="none" w:sz="0" w:space="0" w:color="auto"/>
        <w:bottom w:val="none" w:sz="0" w:space="0" w:color="auto"/>
        <w:right w:val="none" w:sz="0" w:space="0" w:color="auto"/>
      </w:divBdr>
    </w:div>
    <w:div w:id="140192099">
      <w:marLeft w:val="0"/>
      <w:marRight w:val="0"/>
      <w:marTop w:val="0"/>
      <w:marBottom w:val="0"/>
      <w:divBdr>
        <w:top w:val="none" w:sz="0" w:space="0" w:color="auto"/>
        <w:left w:val="none" w:sz="0" w:space="0" w:color="auto"/>
        <w:bottom w:val="none" w:sz="0" w:space="0" w:color="auto"/>
        <w:right w:val="none" w:sz="0" w:space="0" w:color="auto"/>
      </w:divBdr>
    </w:div>
    <w:div w:id="140394750">
      <w:marLeft w:val="0"/>
      <w:marRight w:val="0"/>
      <w:marTop w:val="0"/>
      <w:marBottom w:val="0"/>
      <w:divBdr>
        <w:top w:val="none" w:sz="0" w:space="0" w:color="auto"/>
        <w:left w:val="none" w:sz="0" w:space="0" w:color="auto"/>
        <w:bottom w:val="none" w:sz="0" w:space="0" w:color="auto"/>
        <w:right w:val="none" w:sz="0" w:space="0" w:color="auto"/>
      </w:divBdr>
    </w:div>
    <w:div w:id="140579172">
      <w:marLeft w:val="0"/>
      <w:marRight w:val="0"/>
      <w:marTop w:val="0"/>
      <w:marBottom w:val="0"/>
      <w:divBdr>
        <w:top w:val="none" w:sz="0" w:space="0" w:color="auto"/>
        <w:left w:val="none" w:sz="0" w:space="0" w:color="auto"/>
        <w:bottom w:val="none" w:sz="0" w:space="0" w:color="auto"/>
        <w:right w:val="none" w:sz="0" w:space="0" w:color="auto"/>
      </w:divBdr>
    </w:div>
    <w:div w:id="140968098">
      <w:marLeft w:val="0"/>
      <w:marRight w:val="0"/>
      <w:marTop w:val="0"/>
      <w:marBottom w:val="0"/>
      <w:divBdr>
        <w:top w:val="none" w:sz="0" w:space="0" w:color="auto"/>
        <w:left w:val="none" w:sz="0" w:space="0" w:color="auto"/>
        <w:bottom w:val="none" w:sz="0" w:space="0" w:color="auto"/>
        <w:right w:val="none" w:sz="0" w:space="0" w:color="auto"/>
      </w:divBdr>
    </w:div>
    <w:div w:id="141046789">
      <w:marLeft w:val="0"/>
      <w:marRight w:val="0"/>
      <w:marTop w:val="0"/>
      <w:marBottom w:val="0"/>
      <w:divBdr>
        <w:top w:val="none" w:sz="0" w:space="0" w:color="auto"/>
        <w:left w:val="none" w:sz="0" w:space="0" w:color="auto"/>
        <w:bottom w:val="none" w:sz="0" w:space="0" w:color="auto"/>
        <w:right w:val="none" w:sz="0" w:space="0" w:color="auto"/>
      </w:divBdr>
    </w:div>
    <w:div w:id="141502670">
      <w:marLeft w:val="0"/>
      <w:marRight w:val="0"/>
      <w:marTop w:val="0"/>
      <w:marBottom w:val="0"/>
      <w:divBdr>
        <w:top w:val="none" w:sz="0" w:space="0" w:color="auto"/>
        <w:left w:val="none" w:sz="0" w:space="0" w:color="auto"/>
        <w:bottom w:val="none" w:sz="0" w:space="0" w:color="auto"/>
        <w:right w:val="none" w:sz="0" w:space="0" w:color="auto"/>
      </w:divBdr>
    </w:div>
    <w:div w:id="141503192">
      <w:marLeft w:val="0"/>
      <w:marRight w:val="0"/>
      <w:marTop w:val="0"/>
      <w:marBottom w:val="0"/>
      <w:divBdr>
        <w:top w:val="none" w:sz="0" w:space="0" w:color="auto"/>
        <w:left w:val="none" w:sz="0" w:space="0" w:color="auto"/>
        <w:bottom w:val="none" w:sz="0" w:space="0" w:color="auto"/>
        <w:right w:val="none" w:sz="0" w:space="0" w:color="auto"/>
      </w:divBdr>
    </w:div>
    <w:div w:id="141582663">
      <w:marLeft w:val="0"/>
      <w:marRight w:val="0"/>
      <w:marTop w:val="0"/>
      <w:marBottom w:val="0"/>
      <w:divBdr>
        <w:top w:val="none" w:sz="0" w:space="0" w:color="auto"/>
        <w:left w:val="none" w:sz="0" w:space="0" w:color="auto"/>
        <w:bottom w:val="none" w:sz="0" w:space="0" w:color="auto"/>
        <w:right w:val="none" w:sz="0" w:space="0" w:color="auto"/>
      </w:divBdr>
    </w:div>
    <w:div w:id="141779788">
      <w:marLeft w:val="0"/>
      <w:marRight w:val="0"/>
      <w:marTop w:val="0"/>
      <w:marBottom w:val="0"/>
      <w:divBdr>
        <w:top w:val="none" w:sz="0" w:space="0" w:color="auto"/>
        <w:left w:val="none" w:sz="0" w:space="0" w:color="auto"/>
        <w:bottom w:val="none" w:sz="0" w:space="0" w:color="auto"/>
        <w:right w:val="none" w:sz="0" w:space="0" w:color="auto"/>
      </w:divBdr>
    </w:div>
    <w:div w:id="142700143">
      <w:marLeft w:val="0"/>
      <w:marRight w:val="0"/>
      <w:marTop w:val="0"/>
      <w:marBottom w:val="0"/>
      <w:divBdr>
        <w:top w:val="none" w:sz="0" w:space="0" w:color="auto"/>
        <w:left w:val="none" w:sz="0" w:space="0" w:color="auto"/>
        <w:bottom w:val="none" w:sz="0" w:space="0" w:color="auto"/>
        <w:right w:val="none" w:sz="0" w:space="0" w:color="auto"/>
      </w:divBdr>
    </w:div>
    <w:div w:id="143085207">
      <w:marLeft w:val="0"/>
      <w:marRight w:val="0"/>
      <w:marTop w:val="0"/>
      <w:marBottom w:val="0"/>
      <w:divBdr>
        <w:top w:val="none" w:sz="0" w:space="0" w:color="auto"/>
        <w:left w:val="none" w:sz="0" w:space="0" w:color="auto"/>
        <w:bottom w:val="none" w:sz="0" w:space="0" w:color="auto"/>
        <w:right w:val="none" w:sz="0" w:space="0" w:color="auto"/>
      </w:divBdr>
    </w:div>
    <w:div w:id="143789077">
      <w:marLeft w:val="0"/>
      <w:marRight w:val="0"/>
      <w:marTop w:val="0"/>
      <w:marBottom w:val="0"/>
      <w:divBdr>
        <w:top w:val="none" w:sz="0" w:space="0" w:color="auto"/>
        <w:left w:val="none" w:sz="0" w:space="0" w:color="auto"/>
        <w:bottom w:val="none" w:sz="0" w:space="0" w:color="auto"/>
        <w:right w:val="none" w:sz="0" w:space="0" w:color="auto"/>
      </w:divBdr>
    </w:div>
    <w:div w:id="143860897">
      <w:marLeft w:val="0"/>
      <w:marRight w:val="0"/>
      <w:marTop w:val="0"/>
      <w:marBottom w:val="0"/>
      <w:divBdr>
        <w:top w:val="none" w:sz="0" w:space="0" w:color="auto"/>
        <w:left w:val="none" w:sz="0" w:space="0" w:color="auto"/>
        <w:bottom w:val="none" w:sz="0" w:space="0" w:color="auto"/>
        <w:right w:val="none" w:sz="0" w:space="0" w:color="auto"/>
      </w:divBdr>
    </w:div>
    <w:div w:id="143861086">
      <w:marLeft w:val="0"/>
      <w:marRight w:val="0"/>
      <w:marTop w:val="0"/>
      <w:marBottom w:val="0"/>
      <w:divBdr>
        <w:top w:val="none" w:sz="0" w:space="0" w:color="auto"/>
        <w:left w:val="none" w:sz="0" w:space="0" w:color="auto"/>
        <w:bottom w:val="none" w:sz="0" w:space="0" w:color="auto"/>
        <w:right w:val="none" w:sz="0" w:space="0" w:color="auto"/>
      </w:divBdr>
    </w:div>
    <w:div w:id="143863983">
      <w:marLeft w:val="0"/>
      <w:marRight w:val="0"/>
      <w:marTop w:val="0"/>
      <w:marBottom w:val="0"/>
      <w:divBdr>
        <w:top w:val="none" w:sz="0" w:space="0" w:color="auto"/>
        <w:left w:val="none" w:sz="0" w:space="0" w:color="auto"/>
        <w:bottom w:val="none" w:sz="0" w:space="0" w:color="auto"/>
        <w:right w:val="none" w:sz="0" w:space="0" w:color="auto"/>
      </w:divBdr>
    </w:div>
    <w:div w:id="144053916">
      <w:marLeft w:val="0"/>
      <w:marRight w:val="0"/>
      <w:marTop w:val="0"/>
      <w:marBottom w:val="0"/>
      <w:divBdr>
        <w:top w:val="none" w:sz="0" w:space="0" w:color="auto"/>
        <w:left w:val="none" w:sz="0" w:space="0" w:color="auto"/>
        <w:bottom w:val="none" w:sz="0" w:space="0" w:color="auto"/>
        <w:right w:val="none" w:sz="0" w:space="0" w:color="auto"/>
      </w:divBdr>
    </w:div>
    <w:div w:id="144054828">
      <w:marLeft w:val="0"/>
      <w:marRight w:val="0"/>
      <w:marTop w:val="0"/>
      <w:marBottom w:val="0"/>
      <w:divBdr>
        <w:top w:val="none" w:sz="0" w:space="0" w:color="auto"/>
        <w:left w:val="none" w:sz="0" w:space="0" w:color="auto"/>
        <w:bottom w:val="none" w:sz="0" w:space="0" w:color="auto"/>
        <w:right w:val="none" w:sz="0" w:space="0" w:color="auto"/>
      </w:divBdr>
    </w:div>
    <w:div w:id="144127666">
      <w:marLeft w:val="0"/>
      <w:marRight w:val="0"/>
      <w:marTop w:val="0"/>
      <w:marBottom w:val="0"/>
      <w:divBdr>
        <w:top w:val="none" w:sz="0" w:space="0" w:color="auto"/>
        <w:left w:val="none" w:sz="0" w:space="0" w:color="auto"/>
        <w:bottom w:val="none" w:sz="0" w:space="0" w:color="auto"/>
        <w:right w:val="none" w:sz="0" w:space="0" w:color="auto"/>
      </w:divBdr>
    </w:div>
    <w:div w:id="144247851">
      <w:marLeft w:val="0"/>
      <w:marRight w:val="0"/>
      <w:marTop w:val="0"/>
      <w:marBottom w:val="0"/>
      <w:divBdr>
        <w:top w:val="none" w:sz="0" w:space="0" w:color="auto"/>
        <w:left w:val="none" w:sz="0" w:space="0" w:color="auto"/>
        <w:bottom w:val="none" w:sz="0" w:space="0" w:color="auto"/>
        <w:right w:val="none" w:sz="0" w:space="0" w:color="auto"/>
      </w:divBdr>
    </w:div>
    <w:div w:id="144250294">
      <w:marLeft w:val="0"/>
      <w:marRight w:val="0"/>
      <w:marTop w:val="0"/>
      <w:marBottom w:val="0"/>
      <w:divBdr>
        <w:top w:val="none" w:sz="0" w:space="0" w:color="auto"/>
        <w:left w:val="none" w:sz="0" w:space="0" w:color="auto"/>
        <w:bottom w:val="none" w:sz="0" w:space="0" w:color="auto"/>
        <w:right w:val="none" w:sz="0" w:space="0" w:color="auto"/>
      </w:divBdr>
    </w:div>
    <w:div w:id="144322478">
      <w:marLeft w:val="0"/>
      <w:marRight w:val="0"/>
      <w:marTop w:val="0"/>
      <w:marBottom w:val="0"/>
      <w:divBdr>
        <w:top w:val="none" w:sz="0" w:space="0" w:color="auto"/>
        <w:left w:val="none" w:sz="0" w:space="0" w:color="auto"/>
        <w:bottom w:val="none" w:sz="0" w:space="0" w:color="auto"/>
        <w:right w:val="none" w:sz="0" w:space="0" w:color="auto"/>
      </w:divBdr>
    </w:div>
    <w:div w:id="144400771">
      <w:marLeft w:val="0"/>
      <w:marRight w:val="0"/>
      <w:marTop w:val="0"/>
      <w:marBottom w:val="0"/>
      <w:divBdr>
        <w:top w:val="none" w:sz="0" w:space="0" w:color="auto"/>
        <w:left w:val="none" w:sz="0" w:space="0" w:color="auto"/>
        <w:bottom w:val="none" w:sz="0" w:space="0" w:color="auto"/>
        <w:right w:val="none" w:sz="0" w:space="0" w:color="auto"/>
      </w:divBdr>
    </w:div>
    <w:div w:id="144443016">
      <w:marLeft w:val="0"/>
      <w:marRight w:val="0"/>
      <w:marTop w:val="0"/>
      <w:marBottom w:val="0"/>
      <w:divBdr>
        <w:top w:val="none" w:sz="0" w:space="0" w:color="auto"/>
        <w:left w:val="none" w:sz="0" w:space="0" w:color="auto"/>
        <w:bottom w:val="none" w:sz="0" w:space="0" w:color="auto"/>
        <w:right w:val="none" w:sz="0" w:space="0" w:color="auto"/>
      </w:divBdr>
    </w:div>
    <w:div w:id="144661793">
      <w:marLeft w:val="0"/>
      <w:marRight w:val="0"/>
      <w:marTop w:val="0"/>
      <w:marBottom w:val="0"/>
      <w:divBdr>
        <w:top w:val="none" w:sz="0" w:space="0" w:color="auto"/>
        <w:left w:val="none" w:sz="0" w:space="0" w:color="auto"/>
        <w:bottom w:val="none" w:sz="0" w:space="0" w:color="auto"/>
        <w:right w:val="none" w:sz="0" w:space="0" w:color="auto"/>
      </w:divBdr>
    </w:div>
    <w:div w:id="144781690">
      <w:marLeft w:val="0"/>
      <w:marRight w:val="0"/>
      <w:marTop w:val="0"/>
      <w:marBottom w:val="0"/>
      <w:divBdr>
        <w:top w:val="none" w:sz="0" w:space="0" w:color="auto"/>
        <w:left w:val="none" w:sz="0" w:space="0" w:color="auto"/>
        <w:bottom w:val="none" w:sz="0" w:space="0" w:color="auto"/>
        <w:right w:val="none" w:sz="0" w:space="0" w:color="auto"/>
      </w:divBdr>
    </w:div>
    <w:div w:id="144973803">
      <w:marLeft w:val="0"/>
      <w:marRight w:val="0"/>
      <w:marTop w:val="0"/>
      <w:marBottom w:val="0"/>
      <w:divBdr>
        <w:top w:val="none" w:sz="0" w:space="0" w:color="auto"/>
        <w:left w:val="none" w:sz="0" w:space="0" w:color="auto"/>
        <w:bottom w:val="none" w:sz="0" w:space="0" w:color="auto"/>
        <w:right w:val="none" w:sz="0" w:space="0" w:color="auto"/>
      </w:divBdr>
    </w:div>
    <w:div w:id="144979624">
      <w:marLeft w:val="0"/>
      <w:marRight w:val="0"/>
      <w:marTop w:val="0"/>
      <w:marBottom w:val="0"/>
      <w:divBdr>
        <w:top w:val="none" w:sz="0" w:space="0" w:color="auto"/>
        <w:left w:val="none" w:sz="0" w:space="0" w:color="auto"/>
        <w:bottom w:val="none" w:sz="0" w:space="0" w:color="auto"/>
        <w:right w:val="none" w:sz="0" w:space="0" w:color="auto"/>
      </w:divBdr>
    </w:div>
    <w:div w:id="145053216">
      <w:marLeft w:val="0"/>
      <w:marRight w:val="0"/>
      <w:marTop w:val="0"/>
      <w:marBottom w:val="0"/>
      <w:divBdr>
        <w:top w:val="none" w:sz="0" w:space="0" w:color="auto"/>
        <w:left w:val="none" w:sz="0" w:space="0" w:color="auto"/>
        <w:bottom w:val="none" w:sz="0" w:space="0" w:color="auto"/>
        <w:right w:val="none" w:sz="0" w:space="0" w:color="auto"/>
      </w:divBdr>
    </w:div>
    <w:div w:id="145098364">
      <w:marLeft w:val="0"/>
      <w:marRight w:val="0"/>
      <w:marTop w:val="0"/>
      <w:marBottom w:val="0"/>
      <w:divBdr>
        <w:top w:val="none" w:sz="0" w:space="0" w:color="auto"/>
        <w:left w:val="none" w:sz="0" w:space="0" w:color="auto"/>
        <w:bottom w:val="none" w:sz="0" w:space="0" w:color="auto"/>
        <w:right w:val="none" w:sz="0" w:space="0" w:color="auto"/>
      </w:divBdr>
    </w:div>
    <w:div w:id="146214697">
      <w:marLeft w:val="0"/>
      <w:marRight w:val="0"/>
      <w:marTop w:val="0"/>
      <w:marBottom w:val="0"/>
      <w:divBdr>
        <w:top w:val="none" w:sz="0" w:space="0" w:color="auto"/>
        <w:left w:val="none" w:sz="0" w:space="0" w:color="auto"/>
        <w:bottom w:val="none" w:sz="0" w:space="0" w:color="auto"/>
        <w:right w:val="none" w:sz="0" w:space="0" w:color="auto"/>
      </w:divBdr>
    </w:div>
    <w:div w:id="146362705">
      <w:marLeft w:val="0"/>
      <w:marRight w:val="0"/>
      <w:marTop w:val="0"/>
      <w:marBottom w:val="0"/>
      <w:divBdr>
        <w:top w:val="none" w:sz="0" w:space="0" w:color="auto"/>
        <w:left w:val="none" w:sz="0" w:space="0" w:color="auto"/>
        <w:bottom w:val="none" w:sz="0" w:space="0" w:color="auto"/>
        <w:right w:val="none" w:sz="0" w:space="0" w:color="auto"/>
      </w:divBdr>
    </w:div>
    <w:div w:id="146364731">
      <w:marLeft w:val="0"/>
      <w:marRight w:val="0"/>
      <w:marTop w:val="0"/>
      <w:marBottom w:val="0"/>
      <w:divBdr>
        <w:top w:val="none" w:sz="0" w:space="0" w:color="auto"/>
        <w:left w:val="none" w:sz="0" w:space="0" w:color="auto"/>
        <w:bottom w:val="none" w:sz="0" w:space="0" w:color="auto"/>
        <w:right w:val="none" w:sz="0" w:space="0" w:color="auto"/>
      </w:divBdr>
    </w:div>
    <w:div w:id="147019178">
      <w:marLeft w:val="0"/>
      <w:marRight w:val="0"/>
      <w:marTop w:val="0"/>
      <w:marBottom w:val="0"/>
      <w:divBdr>
        <w:top w:val="none" w:sz="0" w:space="0" w:color="auto"/>
        <w:left w:val="none" w:sz="0" w:space="0" w:color="auto"/>
        <w:bottom w:val="none" w:sz="0" w:space="0" w:color="auto"/>
        <w:right w:val="none" w:sz="0" w:space="0" w:color="auto"/>
      </w:divBdr>
    </w:div>
    <w:div w:id="147020585">
      <w:marLeft w:val="0"/>
      <w:marRight w:val="0"/>
      <w:marTop w:val="0"/>
      <w:marBottom w:val="0"/>
      <w:divBdr>
        <w:top w:val="none" w:sz="0" w:space="0" w:color="auto"/>
        <w:left w:val="none" w:sz="0" w:space="0" w:color="auto"/>
        <w:bottom w:val="none" w:sz="0" w:space="0" w:color="auto"/>
        <w:right w:val="none" w:sz="0" w:space="0" w:color="auto"/>
      </w:divBdr>
    </w:div>
    <w:div w:id="147284028">
      <w:marLeft w:val="0"/>
      <w:marRight w:val="0"/>
      <w:marTop w:val="0"/>
      <w:marBottom w:val="0"/>
      <w:divBdr>
        <w:top w:val="none" w:sz="0" w:space="0" w:color="auto"/>
        <w:left w:val="none" w:sz="0" w:space="0" w:color="auto"/>
        <w:bottom w:val="none" w:sz="0" w:space="0" w:color="auto"/>
        <w:right w:val="none" w:sz="0" w:space="0" w:color="auto"/>
      </w:divBdr>
    </w:div>
    <w:div w:id="147552906">
      <w:marLeft w:val="0"/>
      <w:marRight w:val="0"/>
      <w:marTop w:val="0"/>
      <w:marBottom w:val="0"/>
      <w:divBdr>
        <w:top w:val="none" w:sz="0" w:space="0" w:color="auto"/>
        <w:left w:val="none" w:sz="0" w:space="0" w:color="auto"/>
        <w:bottom w:val="none" w:sz="0" w:space="0" w:color="auto"/>
        <w:right w:val="none" w:sz="0" w:space="0" w:color="auto"/>
      </w:divBdr>
    </w:div>
    <w:div w:id="148327427">
      <w:marLeft w:val="0"/>
      <w:marRight w:val="0"/>
      <w:marTop w:val="0"/>
      <w:marBottom w:val="0"/>
      <w:divBdr>
        <w:top w:val="none" w:sz="0" w:space="0" w:color="auto"/>
        <w:left w:val="none" w:sz="0" w:space="0" w:color="auto"/>
        <w:bottom w:val="none" w:sz="0" w:space="0" w:color="auto"/>
        <w:right w:val="none" w:sz="0" w:space="0" w:color="auto"/>
      </w:divBdr>
    </w:div>
    <w:div w:id="149248084">
      <w:marLeft w:val="0"/>
      <w:marRight w:val="0"/>
      <w:marTop w:val="0"/>
      <w:marBottom w:val="0"/>
      <w:divBdr>
        <w:top w:val="none" w:sz="0" w:space="0" w:color="auto"/>
        <w:left w:val="none" w:sz="0" w:space="0" w:color="auto"/>
        <w:bottom w:val="none" w:sz="0" w:space="0" w:color="auto"/>
        <w:right w:val="none" w:sz="0" w:space="0" w:color="auto"/>
      </w:divBdr>
    </w:div>
    <w:div w:id="149252347">
      <w:marLeft w:val="0"/>
      <w:marRight w:val="0"/>
      <w:marTop w:val="0"/>
      <w:marBottom w:val="0"/>
      <w:divBdr>
        <w:top w:val="none" w:sz="0" w:space="0" w:color="auto"/>
        <w:left w:val="none" w:sz="0" w:space="0" w:color="auto"/>
        <w:bottom w:val="none" w:sz="0" w:space="0" w:color="auto"/>
        <w:right w:val="none" w:sz="0" w:space="0" w:color="auto"/>
      </w:divBdr>
    </w:div>
    <w:div w:id="149366109">
      <w:marLeft w:val="0"/>
      <w:marRight w:val="0"/>
      <w:marTop w:val="0"/>
      <w:marBottom w:val="0"/>
      <w:divBdr>
        <w:top w:val="none" w:sz="0" w:space="0" w:color="auto"/>
        <w:left w:val="none" w:sz="0" w:space="0" w:color="auto"/>
        <w:bottom w:val="none" w:sz="0" w:space="0" w:color="auto"/>
        <w:right w:val="none" w:sz="0" w:space="0" w:color="auto"/>
      </w:divBdr>
    </w:div>
    <w:div w:id="149637093">
      <w:marLeft w:val="0"/>
      <w:marRight w:val="0"/>
      <w:marTop w:val="0"/>
      <w:marBottom w:val="0"/>
      <w:divBdr>
        <w:top w:val="none" w:sz="0" w:space="0" w:color="auto"/>
        <w:left w:val="none" w:sz="0" w:space="0" w:color="auto"/>
        <w:bottom w:val="none" w:sz="0" w:space="0" w:color="auto"/>
        <w:right w:val="none" w:sz="0" w:space="0" w:color="auto"/>
      </w:divBdr>
    </w:div>
    <w:div w:id="149643823">
      <w:marLeft w:val="0"/>
      <w:marRight w:val="0"/>
      <w:marTop w:val="0"/>
      <w:marBottom w:val="0"/>
      <w:divBdr>
        <w:top w:val="none" w:sz="0" w:space="0" w:color="auto"/>
        <w:left w:val="none" w:sz="0" w:space="0" w:color="auto"/>
        <w:bottom w:val="none" w:sz="0" w:space="0" w:color="auto"/>
        <w:right w:val="none" w:sz="0" w:space="0" w:color="auto"/>
      </w:divBdr>
    </w:div>
    <w:div w:id="149710711">
      <w:marLeft w:val="0"/>
      <w:marRight w:val="0"/>
      <w:marTop w:val="0"/>
      <w:marBottom w:val="0"/>
      <w:divBdr>
        <w:top w:val="none" w:sz="0" w:space="0" w:color="auto"/>
        <w:left w:val="none" w:sz="0" w:space="0" w:color="auto"/>
        <w:bottom w:val="none" w:sz="0" w:space="0" w:color="auto"/>
        <w:right w:val="none" w:sz="0" w:space="0" w:color="auto"/>
      </w:divBdr>
    </w:div>
    <w:div w:id="149759374">
      <w:marLeft w:val="0"/>
      <w:marRight w:val="0"/>
      <w:marTop w:val="0"/>
      <w:marBottom w:val="0"/>
      <w:divBdr>
        <w:top w:val="none" w:sz="0" w:space="0" w:color="auto"/>
        <w:left w:val="none" w:sz="0" w:space="0" w:color="auto"/>
        <w:bottom w:val="none" w:sz="0" w:space="0" w:color="auto"/>
        <w:right w:val="none" w:sz="0" w:space="0" w:color="auto"/>
      </w:divBdr>
    </w:div>
    <w:div w:id="149759421">
      <w:marLeft w:val="0"/>
      <w:marRight w:val="0"/>
      <w:marTop w:val="0"/>
      <w:marBottom w:val="0"/>
      <w:divBdr>
        <w:top w:val="none" w:sz="0" w:space="0" w:color="auto"/>
        <w:left w:val="none" w:sz="0" w:space="0" w:color="auto"/>
        <w:bottom w:val="none" w:sz="0" w:space="0" w:color="auto"/>
        <w:right w:val="none" w:sz="0" w:space="0" w:color="auto"/>
      </w:divBdr>
    </w:div>
    <w:div w:id="150218870">
      <w:marLeft w:val="0"/>
      <w:marRight w:val="0"/>
      <w:marTop w:val="0"/>
      <w:marBottom w:val="0"/>
      <w:divBdr>
        <w:top w:val="none" w:sz="0" w:space="0" w:color="auto"/>
        <w:left w:val="none" w:sz="0" w:space="0" w:color="auto"/>
        <w:bottom w:val="none" w:sz="0" w:space="0" w:color="auto"/>
        <w:right w:val="none" w:sz="0" w:space="0" w:color="auto"/>
      </w:divBdr>
    </w:div>
    <w:div w:id="150367617">
      <w:marLeft w:val="0"/>
      <w:marRight w:val="0"/>
      <w:marTop w:val="0"/>
      <w:marBottom w:val="0"/>
      <w:divBdr>
        <w:top w:val="none" w:sz="0" w:space="0" w:color="auto"/>
        <w:left w:val="none" w:sz="0" w:space="0" w:color="auto"/>
        <w:bottom w:val="none" w:sz="0" w:space="0" w:color="auto"/>
        <w:right w:val="none" w:sz="0" w:space="0" w:color="auto"/>
      </w:divBdr>
    </w:div>
    <w:div w:id="150609688">
      <w:marLeft w:val="0"/>
      <w:marRight w:val="0"/>
      <w:marTop w:val="0"/>
      <w:marBottom w:val="0"/>
      <w:divBdr>
        <w:top w:val="none" w:sz="0" w:space="0" w:color="auto"/>
        <w:left w:val="none" w:sz="0" w:space="0" w:color="auto"/>
        <w:bottom w:val="none" w:sz="0" w:space="0" w:color="auto"/>
        <w:right w:val="none" w:sz="0" w:space="0" w:color="auto"/>
      </w:divBdr>
    </w:div>
    <w:div w:id="150756085">
      <w:marLeft w:val="0"/>
      <w:marRight w:val="0"/>
      <w:marTop w:val="0"/>
      <w:marBottom w:val="0"/>
      <w:divBdr>
        <w:top w:val="none" w:sz="0" w:space="0" w:color="auto"/>
        <w:left w:val="none" w:sz="0" w:space="0" w:color="auto"/>
        <w:bottom w:val="none" w:sz="0" w:space="0" w:color="auto"/>
        <w:right w:val="none" w:sz="0" w:space="0" w:color="auto"/>
      </w:divBdr>
    </w:div>
    <w:div w:id="150945199">
      <w:marLeft w:val="0"/>
      <w:marRight w:val="0"/>
      <w:marTop w:val="0"/>
      <w:marBottom w:val="0"/>
      <w:divBdr>
        <w:top w:val="none" w:sz="0" w:space="0" w:color="auto"/>
        <w:left w:val="none" w:sz="0" w:space="0" w:color="auto"/>
        <w:bottom w:val="none" w:sz="0" w:space="0" w:color="auto"/>
        <w:right w:val="none" w:sz="0" w:space="0" w:color="auto"/>
      </w:divBdr>
    </w:div>
    <w:div w:id="150953906">
      <w:marLeft w:val="0"/>
      <w:marRight w:val="0"/>
      <w:marTop w:val="0"/>
      <w:marBottom w:val="0"/>
      <w:divBdr>
        <w:top w:val="none" w:sz="0" w:space="0" w:color="auto"/>
        <w:left w:val="none" w:sz="0" w:space="0" w:color="auto"/>
        <w:bottom w:val="none" w:sz="0" w:space="0" w:color="auto"/>
        <w:right w:val="none" w:sz="0" w:space="0" w:color="auto"/>
      </w:divBdr>
    </w:div>
    <w:div w:id="151601771">
      <w:marLeft w:val="0"/>
      <w:marRight w:val="0"/>
      <w:marTop w:val="0"/>
      <w:marBottom w:val="0"/>
      <w:divBdr>
        <w:top w:val="none" w:sz="0" w:space="0" w:color="auto"/>
        <w:left w:val="none" w:sz="0" w:space="0" w:color="auto"/>
        <w:bottom w:val="none" w:sz="0" w:space="0" w:color="auto"/>
        <w:right w:val="none" w:sz="0" w:space="0" w:color="auto"/>
      </w:divBdr>
    </w:div>
    <w:div w:id="151676467">
      <w:marLeft w:val="0"/>
      <w:marRight w:val="0"/>
      <w:marTop w:val="0"/>
      <w:marBottom w:val="0"/>
      <w:divBdr>
        <w:top w:val="none" w:sz="0" w:space="0" w:color="auto"/>
        <w:left w:val="none" w:sz="0" w:space="0" w:color="auto"/>
        <w:bottom w:val="none" w:sz="0" w:space="0" w:color="auto"/>
        <w:right w:val="none" w:sz="0" w:space="0" w:color="auto"/>
      </w:divBdr>
    </w:div>
    <w:div w:id="151677029">
      <w:marLeft w:val="0"/>
      <w:marRight w:val="0"/>
      <w:marTop w:val="0"/>
      <w:marBottom w:val="0"/>
      <w:divBdr>
        <w:top w:val="none" w:sz="0" w:space="0" w:color="auto"/>
        <w:left w:val="none" w:sz="0" w:space="0" w:color="auto"/>
        <w:bottom w:val="none" w:sz="0" w:space="0" w:color="auto"/>
        <w:right w:val="none" w:sz="0" w:space="0" w:color="auto"/>
      </w:divBdr>
    </w:div>
    <w:div w:id="151993078">
      <w:marLeft w:val="0"/>
      <w:marRight w:val="0"/>
      <w:marTop w:val="0"/>
      <w:marBottom w:val="0"/>
      <w:divBdr>
        <w:top w:val="none" w:sz="0" w:space="0" w:color="auto"/>
        <w:left w:val="none" w:sz="0" w:space="0" w:color="auto"/>
        <w:bottom w:val="none" w:sz="0" w:space="0" w:color="auto"/>
        <w:right w:val="none" w:sz="0" w:space="0" w:color="auto"/>
      </w:divBdr>
    </w:div>
    <w:div w:id="152257620">
      <w:marLeft w:val="0"/>
      <w:marRight w:val="0"/>
      <w:marTop w:val="0"/>
      <w:marBottom w:val="0"/>
      <w:divBdr>
        <w:top w:val="none" w:sz="0" w:space="0" w:color="auto"/>
        <w:left w:val="none" w:sz="0" w:space="0" w:color="auto"/>
        <w:bottom w:val="none" w:sz="0" w:space="0" w:color="auto"/>
        <w:right w:val="none" w:sz="0" w:space="0" w:color="auto"/>
      </w:divBdr>
    </w:div>
    <w:div w:id="152719285">
      <w:marLeft w:val="0"/>
      <w:marRight w:val="0"/>
      <w:marTop w:val="0"/>
      <w:marBottom w:val="0"/>
      <w:divBdr>
        <w:top w:val="none" w:sz="0" w:space="0" w:color="auto"/>
        <w:left w:val="none" w:sz="0" w:space="0" w:color="auto"/>
        <w:bottom w:val="none" w:sz="0" w:space="0" w:color="auto"/>
        <w:right w:val="none" w:sz="0" w:space="0" w:color="auto"/>
      </w:divBdr>
    </w:div>
    <w:div w:id="152726927">
      <w:marLeft w:val="0"/>
      <w:marRight w:val="0"/>
      <w:marTop w:val="0"/>
      <w:marBottom w:val="0"/>
      <w:divBdr>
        <w:top w:val="none" w:sz="0" w:space="0" w:color="auto"/>
        <w:left w:val="none" w:sz="0" w:space="0" w:color="auto"/>
        <w:bottom w:val="none" w:sz="0" w:space="0" w:color="auto"/>
        <w:right w:val="none" w:sz="0" w:space="0" w:color="auto"/>
      </w:divBdr>
    </w:div>
    <w:div w:id="152766901">
      <w:marLeft w:val="0"/>
      <w:marRight w:val="0"/>
      <w:marTop w:val="0"/>
      <w:marBottom w:val="0"/>
      <w:divBdr>
        <w:top w:val="none" w:sz="0" w:space="0" w:color="auto"/>
        <w:left w:val="none" w:sz="0" w:space="0" w:color="auto"/>
        <w:bottom w:val="none" w:sz="0" w:space="0" w:color="auto"/>
        <w:right w:val="none" w:sz="0" w:space="0" w:color="auto"/>
      </w:divBdr>
    </w:div>
    <w:div w:id="152990241">
      <w:marLeft w:val="0"/>
      <w:marRight w:val="0"/>
      <w:marTop w:val="0"/>
      <w:marBottom w:val="0"/>
      <w:divBdr>
        <w:top w:val="none" w:sz="0" w:space="0" w:color="auto"/>
        <w:left w:val="none" w:sz="0" w:space="0" w:color="auto"/>
        <w:bottom w:val="none" w:sz="0" w:space="0" w:color="auto"/>
        <w:right w:val="none" w:sz="0" w:space="0" w:color="auto"/>
      </w:divBdr>
    </w:div>
    <w:div w:id="153030546">
      <w:marLeft w:val="0"/>
      <w:marRight w:val="0"/>
      <w:marTop w:val="0"/>
      <w:marBottom w:val="0"/>
      <w:divBdr>
        <w:top w:val="none" w:sz="0" w:space="0" w:color="auto"/>
        <w:left w:val="none" w:sz="0" w:space="0" w:color="auto"/>
        <w:bottom w:val="none" w:sz="0" w:space="0" w:color="auto"/>
        <w:right w:val="none" w:sz="0" w:space="0" w:color="auto"/>
      </w:divBdr>
    </w:div>
    <w:div w:id="153106824">
      <w:marLeft w:val="0"/>
      <w:marRight w:val="0"/>
      <w:marTop w:val="0"/>
      <w:marBottom w:val="0"/>
      <w:divBdr>
        <w:top w:val="none" w:sz="0" w:space="0" w:color="auto"/>
        <w:left w:val="none" w:sz="0" w:space="0" w:color="auto"/>
        <w:bottom w:val="none" w:sz="0" w:space="0" w:color="auto"/>
        <w:right w:val="none" w:sz="0" w:space="0" w:color="auto"/>
      </w:divBdr>
    </w:div>
    <w:div w:id="153255640">
      <w:marLeft w:val="0"/>
      <w:marRight w:val="0"/>
      <w:marTop w:val="0"/>
      <w:marBottom w:val="0"/>
      <w:divBdr>
        <w:top w:val="none" w:sz="0" w:space="0" w:color="auto"/>
        <w:left w:val="none" w:sz="0" w:space="0" w:color="auto"/>
        <w:bottom w:val="none" w:sz="0" w:space="0" w:color="auto"/>
        <w:right w:val="none" w:sz="0" w:space="0" w:color="auto"/>
      </w:divBdr>
    </w:div>
    <w:div w:id="153373712">
      <w:marLeft w:val="0"/>
      <w:marRight w:val="0"/>
      <w:marTop w:val="0"/>
      <w:marBottom w:val="0"/>
      <w:divBdr>
        <w:top w:val="none" w:sz="0" w:space="0" w:color="auto"/>
        <w:left w:val="none" w:sz="0" w:space="0" w:color="auto"/>
        <w:bottom w:val="none" w:sz="0" w:space="0" w:color="auto"/>
        <w:right w:val="none" w:sz="0" w:space="0" w:color="auto"/>
      </w:divBdr>
    </w:div>
    <w:div w:id="153421634">
      <w:marLeft w:val="0"/>
      <w:marRight w:val="0"/>
      <w:marTop w:val="0"/>
      <w:marBottom w:val="0"/>
      <w:divBdr>
        <w:top w:val="none" w:sz="0" w:space="0" w:color="auto"/>
        <w:left w:val="none" w:sz="0" w:space="0" w:color="auto"/>
        <w:bottom w:val="none" w:sz="0" w:space="0" w:color="auto"/>
        <w:right w:val="none" w:sz="0" w:space="0" w:color="auto"/>
      </w:divBdr>
    </w:div>
    <w:div w:id="153448338">
      <w:marLeft w:val="0"/>
      <w:marRight w:val="0"/>
      <w:marTop w:val="0"/>
      <w:marBottom w:val="0"/>
      <w:divBdr>
        <w:top w:val="none" w:sz="0" w:space="0" w:color="auto"/>
        <w:left w:val="none" w:sz="0" w:space="0" w:color="auto"/>
        <w:bottom w:val="none" w:sz="0" w:space="0" w:color="auto"/>
        <w:right w:val="none" w:sz="0" w:space="0" w:color="auto"/>
      </w:divBdr>
    </w:div>
    <w:div w:id="153687183">
      <w:marLeft w:val="0"/>
      <w:marRight w:val="0"/>
      <w:marTop w:val="0"/>
      <w:marBottom w:val="0"/>
      <w:divBdr>
        <w:top w:val="none" w:sz="0" w:space="0" w:color="auto"/>
        <w:left w:val="none" w:sz="0" w:space="0" w:color="auto"/>
        <w:bottom w:val="none" w:sz="0" w:space="0" w:color="auto"/>
        <w:right w:val="none" w:sz="0" w:space="0" w:color="auto"/>
      </w:divBdr>
    </w:div>
    <w:div w:id="154224238">
      <w:marLeft w:val="0"/>
      <w:marRight w:val="0"/>
      <w:marTop w:val="0"/>
      <w:marBottom w:val="0"/>
      <w:divBdr>
        <w:top w:val="none" w:sz="0" w:space="0" w:color="auto"/>
        <w:left w:val="none" w:sz="0" w:space="0" w:color="auto"/>
        <w:bottom w:val="none" w:sz="0" w:space="0" w:color="auto"/>
        <w:right w:val="none" w:sz="0" w:space="0" w:color="auto"/>
      </w:divBdr>
    </w:div>
    <w:div w:id="154345958">
      <w:marLeft w:val="0"/>
      <w:marRight w:val="0"/>
      <w:marTop w:val="0"/>
      <w:marBottom w:val="0"/>
      <w:divBdr>
        <w:top w:val="none" w:sz="0" w:space="0" w:color="auto"/>
        <w:left w:val="none" w:sz="0" w:space="0" w:color="auto"/>
        <w:bottom w:val="none" w:sz="0" w:space="0" w:color="auto"/>
        <w:right w:val="none" w:sz="0" w:space="0" w:color="auto"/>
      </w:divBdr>
    </w:div>
    <w:div w:id="154415834">
      <w:marLeft w:val="0"/>
      <w:marRight w:val="0"/>
      <w:marTop w:val="0"/>
      <w:marBottom w:val="0"/>
      <w:divBdr>
        <w:top w:val="none" w:sz="0" w:space="0" w:color="auto"/>
        <w:left w:val="none" w:sz="0" w:space="0" w:color="auto"/>
        <w:bottom w:val="none" w:sz="0" w:space="0" w:color="auto"/>
        <w:right w:val="none" w:sz="0" w:space="0" w:color="auto"/>
      </w:divBdr>
    </w:div>
    <w:div w:id="154734885">
      <w:marLeft w:val="0"/>
      <w:marRight w:val="0"/>
      <w:marTop w:val="0"/>
      <w:marBottom w:val="0"/>
      <w:divBdr>
        <w:top w:val="none" w:sz="0" w:space="0" w:color="auto"/>
        <w:left w:val="none" w:sz="0" w:space="0" w:color="auto"/>
        <w:bottom w:val="none" w:sz="0" w:space="0" w:color="auto"/>
        <w:right w:val="none" w:sz="0" w:space="0" w:color="auto"/>
      </w:divBdr>
    </w:div>
    <w:div w:id="154885384">
      <w:marLeft w:val="0"/>
      <w:marRight w:val="0"/>
      <w:marTop w:val="0"/>
      <w:marBottom w:val="0"/>
      <w:divBdr>
        <w:top w:val="none" w:sz="0" w:space="0" w:color="auto"/>
        <w:left w:val="none" w:sz="0" w:space="0" w:color="auto"/>
        <w:bottom w:val="none" w:sz="0" w:space="0" w:color="auto"/>
        <w:right w:val="none" w:sz="0" w:space="0" w:color="auto"/>
      </w:divBdr>
    </w:div>
    <w:div w:id="155148452">
      <w:marLeft w:val="0"/>
      <w:marRight w:val="0"/>
      <w:marTop w:val="0"/>
      <w:marBottom w:val="0"/>
      <w:divBdr>
        <w:top w:val="none" w:sz="0" w:space="0" w:color="auto"/>
        <w:left w:val="none" w:sz="0" w:space="0" w:color="auto"/>
        <w:bottom w:val="none" w:sz="0" w:space="0" w:color="auto"/>
        <w:right w:val="none" w:sz="0" w:space="0" w:color="auto"/>
      </w:divBdr>
    </w:div>
    <w:div w:id="155191317">
      <w:marLeft w:val="0"/>
      <w:marRight w:val="0"/>
      <w:marTop w:val="0"/>
      <w:marBottom w:val="0"/>
      <w:divBdr>
        <w:top w:val="none" w:sz="0" w:space="0" w:color="auto"/>
        <w:left w:val="none" w:sz="0" w:space="0" w:color="auto"/>
        <w:bottom w:val="none" w:sz="0" w:space="0" w:color="auto"/>
        <w:right w:val="none" w:sz="0" w:space="0" w:color="auto"/>
      </w:divBdr>
    </w:div>
    <w:div w:id="155732579">
      <w:marLeft w:val="0"/>
      <w:marRight w:val="0"/>
      <w:marTop w:val="0"/>
      <w:marBottom w:val="0"/>
      <w:divBdr>
        <w:top w:val="none" w:sz="0" w:space="0" w:color="auto"/>
        <w:left w:val="none" w:sz="0" w:space="0" w:color="auto"/>
        <w:bottom w:val="none" w:sz="0" w:space="0" w:color="auto"/>
        <w:right w:val="none" w:sz="0" w:space="0" w:color="auto"/>
      </w:divBdr>
    </w:div>
    <w:div w:id="155807247">
      <w:marLeft w:val="0"/>
      <w:marRight w:val="0"/>
      <w:marTop w:val="0"/>
      <w:marBottom w:val="0"/>
      <w:divBdr>
        <w:top w:val="none" w:sz="0" w:space="0" w:color="auto"/>
        <w:left w:val="none" w:sz="0" w:space="0" w:color="auto"/>
        <w:bottom w:val="none" w:sz="0" w:space="0" w:color="auto"/>
        <w:right w:val="none" w:sz="0" w:space="0" w:color="auto"/>
      </w:divBdr>
    </w:div>
    <w:div w:id="156576897">
      <w:marLeft w:val="0"/>
      <w:marRight w:val="0"/>
      <w:marTop w:val="0"/>
      <w:marBottom w:val="0"/>
      <w:divBdr>
        <w:top w:val="none" w:sz="0" w:space="0" w:color="auto"/>
        <w:left w:val="none" w:sz="0" w:space="0" w:color="auto"/>
        <w:bottom w:val="none" w:sz="0" w:space="0" w:color="auto"/>
        <w:right w:val="none" w:sz="0" w:space="0" w:color="auto"/>
      </w:divBdr>
    </w:div>
    <w:div w:id="156650671">
      <w:marLeft w:val="0"/>
      <w:marRight w:val="0"/>
      <w:marTop w:val="0"/>
      <w:marBottom w:val="0"/>
      <w:divBdr>
        <w:top w:val="none" w:sz="0" w:space="0" w:color="auto"/>
        <w:left w:val="none" w:sz="0" w:space="0" w:color="auto"/>
        <w:bottom w:val="none" w:sz="0" w:space="0" w:color="auto"/>
        <w:right w:val="none" w:sz="0" w:space="0" w:color="auto"/>
      </w:divBdr>
    </w:div>
    <w:div w:id="156960977">
      <w:marLeft w:val="0"/>
      <w:marRight w:val="0"/>
      <w:marTop w:val="0"/>
      <w:marBottom w:val="0"/>
      <w:divBdr>
        <w:top w:val="none" w:sz="0" w:space="0" w:color="auto"/>
        <w:left w:val="none" w:sz="0" w:space="0" w:color="auto"/>
        <w:bottom w:val="none" w:sz="0" w:space="0" w:color="auto"/>
        <w:right w:val="none" w:sz="0" w:space="0" w:color="auto"/>
      </w:divBdr>
    </w:div>
    <w:div w:id="156969157">
      <w:marLeft w:val="0"/>
      <w:marRight w:val="0"/>
      <w:marTop w:val="0"/>
      <w:marBottom w:val="0"/>
      <w:divBdr>
        <w:top w:val="none" w:sz="0" w:space="0" w:color="auto"/>
        <w:left w:val="none" w:sz="0" w:space="0" w:color="auto"/>
        <w:bottom w:val="none" w:sz="0" w:space="0" w:color="auto"/>
        <w:right w:val="none" w:sz="0" w:space="0" w:color="auto"/>
      </w:divBdr>
    </w:div>
    <w:div w:id="157041393">
      <w:marLeft w:val="0"/>
      <w:marRight w:val="0"/>
      <w:marTop w:val="0"/>
      <w:marBottom w:val="0"/>
      <w:divBdr>
        <w:top w:val="none" w:sz="0" w:space="0" w:color="auto"/>
        <w:left w:val="none" w:sz="0" w:space="0" w:color="auto"/>
        <w:bottom w:val="none" w:sz="0" w:space="0" w:color="auto"/>
        <w:right w:val="none" w:sz="0" w:space="0" w:color="auto"/>
      </w:divBdr>
    </w:div>
    <w:div w:id="157117535">
      <w:marLeft w:val="0"/>
      <w:marRight w:val="0"/>
      <w:marTop w:val="0"/>
      <w:marBottom w:val="0"/>
      <w:divBdr>
        <w:top w:val="none" w:sz="0" w:space="0" w:color="auto"/>
        <w:left w:val="none" w:sz="0" w:space="0" w:color="auto"/>
        <w:bottom w:val="none" w:sz="0" w:space="0" w:color="auto"/>
        <w:right w:val="none" w:sz="0" w:space="0" w:color="auto"/>
      </w:divBdr>
    </w:div>
    <w:div w:id="157693092">
      <w:marLeft w:val="0"/>
      <w:marRight w:val="0"/>
      <w:marTop w:val="0"/>
      <w:marBottom w:val="0"/>
      <w:divBdr>
        <w:top w:val="none" w:sz="0" w:space="0" w:color="auto"/>
        <w:left w:val="none" w:sz="0" w:space="0" w:color="auto"/>
        <w:bottom w:val="none" w:sz="0" w:space="0" w:color="auto"/>
        <w:right w:val="none" w:sz="0" w:space="0" w:color="auto"/>
      </w:divBdr>
    </w:div>
    <w:div w:id="157969042">
      <w:marLeft w:val="0"/>
      <w:marRight w:val="0"/>
      <w:marTop w:val="0"/>
      <w:marBottom w:val="0"/>
      <w:divBdr>
        <w:top w:val="none" w:sz="0" w:space="0" w:color="auto"/>
        <w:left w:val="none" w:sz="0" w:space="0" w:color="auto"/>
        <w:bottom w:val="none" w:sz="0" w:space="0" w:color="auto"/>
        <w:right w:val="none" w:sz="0" w:space="0" w:color="auto"/>
      </w:divBdr>
    </w:div>
    <w:div w:id="157969059">
      <w:marLeft w:val="0"/>
      <w:marRight w:val="0"/>
      <w:marTop w:val="0"/>
      <w:marBottom w:val="0"/>
      <w:divBdr>
        <w:top w:val="none" w:sz="0" w:space="0" w:color="auto"/>
        <w:left w:val="none" w:sz="0" w:space="0" w:color="auto"/>
        <w:bottom w:val="none" w:sz="0" w:space="0" w:color="auto"/>
        <w:right w:val="none" w:sz="0" w:space="0" w:color="auto"/>
      </w:divBdr>
    </w:div>
    <w:div w:id="158424747">
      <w:marLeft w:val="0"/>
      <w:marRight w:val="0"/>
      <w:marTop w:val="0"/>
      <w:marBottom w:val="0"/>
      <w:divBdr>
        <w:top w:val="none" w:sz="0" w:space="0" w:color="auto"/>
        <w:left w:val="none" w:sz="0" w:space="0" w:color="auto"/>
        <w:bottom w:val="none" w:sz="0" w:space="0" w:color="auto"/>
        <w:right w:val="none" w:sz="0" w:space="0" w:color="auto"/>
      </w:divBdr>
    </w:div>
    <w:div w:id="158427487">
      <w:marLeft w:val="0"/>
      <w:marRight w:val="0"/>
      <w:marTop w:val="0"/>
      <w:marBottom w:val="0"/>
      <w:divBdr>
        <w:top w:val="none" w:sz="0" w:space="0" w:color="auto"/>
        <w:left w:val="none" w:sz="0" w:space="0" w:color="auto"/>
        <w:bottom w:val="none" w:sz="0" w:space="0" w:color="auto"/>
        <w:right w:val="none" w:sz="0" w:space="0" w:color="auto"/>
      </w:divBdr>
    </w:div>
    <w:div w:id="158618195">
      <w:marLeft w:val="0"/>
      <w:marRight w:val="0"/>
      <w:marTop w:val="0"/>
      <w:marBottom w:val="0"/>
      <w:divBdr>
        <w:top w:val="none" w:sz="0" w:space="0" w:color="auto"/>
        <w:left w:val="none" w:sz="0" w:space="0" w:color="auto"/>
        <w:bottom w:val="none" w:sz="0" w:space="0" w:color="auto"/>
        <w:right w:val="none" w:sz="0" w:space="0" w:color="auto"/>
      </w:divBdr>
    </w:div>
    <w:div w:id="158692720">
      <w:marLeft w:val="0"/>
      <w:marRight w:val="0"/>
      <w:marTop w:val="0"/>
      <w:marBottom w:val="0"/>
      <w:divBdr>
        <w:top w:val="none" w:sz="0" w:space="0" w:color="auto"/>
        <w:left w:val="none" w:sz="0" w:space="0" w:color="auto"/>
        <w:bottom w:val="none" w:sz="0" w:space="0" w:color="auto"/>
        <w:right w:val="none" w:sz="0" w:space="0" w:color="auto"/>
      </w:divBdr>
    </w:div>
    <w:div w:id="158740306">
      <w:marLeft w:val="0"/>
      <w:marRight w:val="0"/>
      <w:marTop w:val="0"/>
      <w:marBottom w:val="0"/>
      <w:divBdr>
        <w:top w:val="none" w:sz="0" w:space="0" w:color="auto"/>
        <w:left w:val="none" w:sz="0" w:space="0" w:color="auto"/>
        <w:bottom w:val="none" w:sz="0" w:space="0" w:color="auto"/>
        <w:right w:val="none" w:sz="0" w:space="0" w:color="auto"/>
      </w:divBdr>
    </w:div>
    <w:div w:id="158886849">
      <w:marLeft w:val="0"/>
      <w:marRight w:val="0"/>
      <w:marTop w:val="0"/>
      <w:marBottom w:val="0"/>
      <w:divBdr>
        <w:top w:val="none" w:sz="0" w:space="0" w:color="auto"/>
        <w:left w:val="none" w:sz="0" w:space="0" w:color="auto"/>
        <w:bottom w:val="none" w:sz="0" w:space="0" w:color="auto"/>
        <w:right w:val="none" w:sz="0" w:space="0" w:color="auto"/>
      </w:divBdr>
    </w:div>
    <w:div w:id="159322363">
      <w:marLeft w:val="0"/>
      <w:marRight w:val="0"/>
      <w:marTop w:val="0"/>
      <w:marBottom w:val="0"/>
      <w:divBdr>
        <w:top w:val="none" w:sz="0" w:space="0" w:color="auto"/>
        <w:left w:val="none" w:sz="0" w:space="0" w:color="auto"/>
        <w:bottom w:val="none" w:sz="0" w:space="0" w:color="auto"/>
        <w:right w:val="none" w:sz="0" w:space="0" w:color="auto"/>
      </w:divBdr>
    </w:div>
    <w:div w:id="159540935">
      <w:marLeft w:val="0"/>
      <w:marRight w:val="0"/>
      <w:marTop w:val="0"/>
      <w:marBottom w:val="0"/>
      <w:divBdr>
        <w:top w:val="none" w:sz="0" w:space="0" w:color="auto"/>
        <w:left w:val="none" w:sz="0" w:space="0" w:color="auto"/>
        <w:bottom w:val="none" w:sz="0" w:space="0" w:color="auto"/>
        <w:right w:val="none" w:sz="0" w:space="0" w:color="auto"/>
      </w:divBdr>
    </w:div>
    <w:div w:id="160200262">
      <w:marLeft w:val="0"/>
      <w:marRight w:val="0"/>
      <w:marTop w:val="0"/>
      <w:marBottom w:val="0"/>
      <w:divBdr>
        <w:top w:val="none" w:sz="0" w:space="0" w:color="auto"/>
        <w:left w:val="none" w:sz="0" w:space="0" w:color="auto"/>
        <w:bottom w:val="none" w:sz="0" w:space="0" w:color="auto"/>
        <w:right w:val="none" w:sz="0" w:space="0" w:color="auto"/>
      </w:divBdr>
    </w:div>
    <w:div w:id="160245488">
      <w:marLeft w:val="0"/>
      <w:marRight w:val="0"/>
      <w:marTop w:val="0"/>
      <w:marBottom w:val="0"/>
      <w:divBdr>
        <w:top w:val="none" w:sz="0" w:space="0" w:color="auto"/>
        <w:left w:val="none" w:sz="0" w:space="0" w:color="auto"/>
        <w:bottom w:val="none" w:sz="0" w:space="0" w:color="auto"/>
        <w:right w:val="none" w:sz="0" w:space="0" w:color="auto"/>
      </w:divBdr>
    </w:div>
    <w:div w:id="160463324">
      <w:marLeft w:val="0"/>
      <w:marRight w:val="0"/>
      <w:marTop w:val="0"/>
      <w:marBottom w:val="0"/>
      <w:divBdr>
        <w:top w:val="none" w:sz="0" w:space="0" w:color="auto"/>
        <w:left w:val="none" w:sz="0" w:space="0" w:color="auto"/>
        <w:bottom w:val="none" w:sz="0" w:space="0" w:color="auto"/>
        <w:right w:val="none" w:sz="0" w:space="0" w:color="auto"/>
      </w:divBdr>
    </w:div>
    <w:div w:id="160509549">
      <w:marLeft w:val="0"/>
      <w:marRight w:val="0"/>
      <w:marTop w:val="0"/>
      <w:marBottom w:val="0"/>
      <w:divBdr>
        <w:top w:val="none" w:sz="0" w:space="0" w:color="auto"/>
        <w:left w:val="none" w:sz="0" w:space="0" w:color="auto"/>
        <w:bottom w:val="none" w:sz="0" w:space="0" w:color="auto"/>
        <w:right w:val="none" w:sz="0" w:space="0" w:color="auto"/>
      </w:divBdr>
    </w:div>
    <w:div w:id="160658545">
      <w:marLeft w:val="0"/>
      <w:marRight w:val="0"/>
      <w:marTop w:val="0"/>
      <w:marBottom w:val="0"/>
      <w:divBdr>
        <w:top w:val="none" w:sz="0" w:space="0" w:color="auto"/>
        <w:left w:val="none" w:sz="0" w:space="0" w:color="auto"/>
        <w:bottom w:val="none" w:sz="0" w:space="0" w:color="auto"/>
        <w:right w:val="none" w:sz="0" w:space="0" w:color="auto"/>
      </w:divBdr>
    </w:div>
    <w:div w:id="160660443">
      <w:marLeft w:val="0"/>
      <w:marRight w:val="0"/>
      <w:marTop w:val="0"/>
      <w:marBottom w:val="0"/>
      <w:divBdr>
        <w:top w:val="none" w:sz="0" w:space="0" w:color="auto"/>
        <w:left w:val="none" w:sz="0" w:space="0" w:color="auto"/>
        <w:bottom w:val="none" w:sz="0" w:space="0" w:color="auto"/>
        <w:right w:val="none" w:sz="0" w:space="0" w:color="auto"/>
      </w:divBdr>
    </w:div>
    <w:div w:id="160897493">
      <w:marLeft w:val="0"/>
      <w:marRight w:val="0"/>
      <w:marTop w:val="0"/>
      <w:marBottom w:val="0"/>
      <w:divBdr>
        <w:top w:val="none" w:sz="0" w:space="0" w:color="auto"/>
        <w:left w:val="none" w:sz="0" w:space="0" w:color="auto"/>
        <w:bottom w:val="none" w:sz="0" w:space="0" w:color="auto"/>
        <w:right w:val="none" w:sz="0" w:space="0" w:color="auto"/>
      </w:divBdr>
    </w:div>
    <w:div w:id="161042931">
      <w:marLeft w:val="0"/>
      <w:marRight w:val="0"/>
      <w:marTop w:val="0"/>
      <w:marBottom w:val="0"/>
      <w:divBdr>
        <w:top w:val="none" w:sz="0" w:space="0" w:color="auto"/>
        <w:left w:val="none" w:sz="0" w:space="0" w:color="auto"/>
        <w:bottom w:val="none" w:sz="0" w:space="0" w:color="auto"/>
        <w:right w:val="none" w:sz="0" w:space="0" w:color="auto"/>
      </w:divBdr>
    </w:div>
    <w:div w:id="161046192">
      <w:marLeft w:val="0"/>
      <w:marRight w:val="0"/>
      <w:marTop w:val="0"/>
      <w:marBottom w:val="0"/>
      <w:divBdr>
        <w:top w:val="none" w:sz="0" w:space="0" w:color="auto"/>
        <w:left w:val="none" w:sz="0" w:space="0" w:color="auto"/>
        <w:bottom w:val="none" w:sz="0" w:space="0" w:color="auto"/>
        <w:right w:val="none" w:sz="0" w:space="0" w:color="auto"/>
      </w:divBdr>
    </w:div>
    <w:div w:id="161047671">
      <w:marLeft w:val="0"/>
      <w:marRight w:val="0"/>
      <w:marTop w:val="0"/>
      <w:marBottom w:val="0"/>
      <w:divBdr>
        <w:top w:val="none" w:sz="0" w:space="0" w:color="auto"/>
        <w:left w:val="none" w:sz="0" w:space="0" w:color="auto"/>
        <w:bottom w:val="none" w:sz="0" w:space="0" w:color="auto"/>
        <w:right w:val="none" w:sz="0" w:space="0" w:color="auto"/>
      </w:divBdr>
    </w:div>
    <w:div w:id="161512644">
      <w:marLeft w:val="0"/>
      <w:marRight w:val="0"/>
      <w:marTop w:val="0"/>
      <w:marBottom w:val="0"/>
      <w:divBdr>
        <w:top w:val="none" w:sz="0" w:space="0" w:color="auto"/>
        <w:left w:val="none" w:sz="0" w:space="0" w:color="auto"/>
        <w:bottom w:val="none" w:sz="0" w:space="0" w:color="auto"/>
        <w:right w:val="none" w:sz="0" w:space="0" w:color="auto"/>
      </w:divBdr>
    </w:div>
    <w:div w:id="161894953">
      <w:marLeft w:val="0"/>
      <w:marRight w:val="0"/>
      <w:marTop w:val="0"/>
      <w:marBottom w:val="0"/>
      <w:divBdr>
        <w:top w:val="none" w:sz="0" w:space="0" w:color="auto"/>
        <w:left w:val="none" w:sz="0" w:space="0" w:color="auto"/>
        <w:bottom w:val="none" w:sz="0" w:space="0" w:color="auto"/>
        <w:right w:val="none" w:sz="0" w:space="0" w:color="auto"/>
      </w:divBdr>
    </w:div>
    <w:div w:id="162360567">
      <w:marLeft w:val="0"/>
      <w:marRight w:val="0"/>
      <w:marTop w:val="0"/>
      <w:marBottom w:val="0"/>
      <w:divBdr>
        <w:top w:val="none" w:sz="0" w:space="0" w:color="auto"/>
        <w:left w:val="none" w:sz="0" w:space="0" w:color="auto"/>
        <w:bottom w:val="none" w:sz="0" w:space="0" w:color="auto"/>
        <w:right w:val="none" w:sz="0" w:space="0" w:color="auto"/>
      </w:divBdr>
    </w:div>
    <w:div w:id="162361051">
      <w:marLeft w:val="0"/>
      <w:marRight w:val="0"/>
      <w:marTop w:val="0"/>
      <w:marBottom w:val="0"/>
      <w:divBdr>
        <w:top w:val="none" w:sz="0" w:space="0" w:color="auto"/>
        <w:left w:val="none" w:sz="0" w:space="0" w:color="auto"/>
        <w:bottom w:val="none" w:sz="0" w:space="0" w:color="auto"/>
        <w:right w:val="none" w:sz="0" w:space="0" w:color="auto"/>
      </w:divBdr>
    </w:div>
    <w:div w:id="162551993">
      <w:marLeft w:val="0"/>
      <w:marRight w:val="0"/>
      <w:marTop w:val="0"/>
      <w:marBottom w:val="0"/>
      <w:divBdr>
        <w:top w:val="none" w:sz="0" w:space="0" w:color="auto"/>
        <w:left w:val="none" w:sz="0" w:space="0" w:color="auto"/>
        <w:bottom w:val="none" w:sz="0" w:space="0" w:color="auto"/>
        <w:right w:val="none" w:sz="0" w:space="0" w:color="auto"/>
      </w:divBdr>
    </w:div>
    <w:div w:id="162861012">
      <w:marLeft w:val="0"/>
      <w:marRight w:val="0"/>
      <w:marTop w:val="0"/>
      <w:marBottom w:val="0"/>
      <w:divBdr>
        <w:top w:val="none" w:sz="0" w:space="0" w:color="auto"/>
        <w:left w:val="none" w:sz="0" w:space="0" w:color="auto"/>
        <w:bottom w:val="none" w:sz="0" w:space="0" w:color="auto"/>
        <w:right w:val="none" w:sz="0" w:space="0" w:color="auto"/>
      </w:divBdr>
    </w:div>
    <w:div w:id="163008806">
      <w:marLeft w:val="0"/>
      <w:marRight w:val="0"/>
      <w:marTop w:val="0"/>
      <w:marBottom w:val="0"/>
      <w:divBdr>
        <w:top w:val="none" w:sz="0" w:space="0" w:color="auto"/>
        <w:left w:val="none" w:sz="0" w:space="0" w:color="auto"/>
        <w:bottom w:val="none" w:sz="0" w:space="0" w:color="auto"/>
        <w:right w:val="none" w:sz="0" w:space="0" w:color="auto"/>
      </w:divBdr>
    </w:div>
    <w:div w:id="163060397">
      <w:marLeft w:val="0"/>
      <w:marRight w:val="0"/>
      <w:marTop w:val="0"/>
      <w:marBottom w:val="0"/>
      <w:divBdr>
        <w:top w:val="none" w:sz="0" w:space="0" w:color="auto"/>
        <w:left w:val="none" w:sz="0" w:space="0" w:color="auto"/>
        <w:bottom w:val="none" w:sz="0" w:space="0" w:color="auto"/>
        <w:right w:val="none" w:sz="0" w:space="0" w:color="auto"/>
      </w:divBdr>
    </w:div>
    <w:div w:id="163130876">
      <w:marLeft w:val="0"/>
      <w:marRight w:val="0"/>
      <w:marTop w:val="0"/>
      <w:marBottom w:val="0"/>
      <w:divBdr>
        <w:top w:val="none" w:sz="0" w:space="0" w:color="auto"/>
        <w:left w:val="none" w:sz="0" w:space="0" w:color="auto"/>
        <w:bottom w:val="none" w:sz="0" w:space="0" w:color="auto"/>
        <w:right w:val="none" w:sz="0" w:space="0" w:color="auto"/>
      </w:divBdr>
    </w:div>
    <w:div w:id="163404372">
      <w:marLeft w:val="0"/>
      <w:marRight w:val="0"/>
      <w:marTop w:val="0"/>
      <w:marBottom w:val="0"/>
      <w:divBdr>
        <w:top w:val="none" w:sz="0" w:space="0" w:color="auto"/>
        <w:left w:val="none" w:sz="0" w:space="0" w:color="auto"/>
        <w:bottom w:val="none" w:sz="0" w:space="0" w:color="auto"/>
        <w:right w:val="none" w:sz="0" w:space="0" w:color="auto"/>
      </w:divBdr>
    </w:div>
    <w:div w:id="163520020">
      <w:marLeft w:val="0"/>
      <w:marRight w:val="0"/>
      <w:marTop w:val="0"/>
      <w:marBottom w:val="0"/>
      <w:divBdr>
        <w:top w:val="none" w:sz="0" w:space="0" w:color="auto"/>
        <w:left w:val="none" w:sz="0" w:space="0" w:color="auto"/>
        <w:bottom w:val="none" w:sz="0" w:space="0" w:color="auto"/>
        <w:right w:val="none" w:sz="0" w:space="0" w:color="auto"/>
      </w:divBdr>
    </w:div>
    <w:div w:id="163591066">
      <w:marLeft w:val="0"/>
      <w:marRight w:val="0"/>
      <w:marTop w:val="0"/>
      <w:marBottom w:val="0"/>
      <w:divBdr>
        <w:top w:val="none" w:sz="0" w:space="0" w:color="auto"/>
        <w:left w:val="none" w:sz="0" w:space="0" w:color="auto"/>
        <w:bottom w:val="none" w:sz="0" w:space="0" w:color="auto"/>
        <w:right w:val="none" w:sz="0" w:space="0" w:color="auto"/>
      </w:divBdr>
    </w:div>
    <w:div w:id="163593643">
      <w:marLeft w:val="0"/>
      <w:marRight w:val="0"/>
      <w:marTop w:val="0"/>
      <w:marBottom w:val="0"/>
      <w:divBdr>
        <w:top w:val="none" w:sz="0" w:space="0" w:color="auto"/>
        <w:left w:val="none" w:sz="0" w:space="0" w:color="auto"/>
        <w:bottom w:val="none" w:sz="0" w:space="0" w:color="auto"/>
        <w:right w:val="none" w:sz="0" w:space="0" w:color="auto"/>
      </w:divBdr>
    </w:div>
    <w:div w:id="163594302">
      <w:marLeft w:val="0"/>
      <w:marRight w:val="0"/>
      <w:marTop w:val="0"/>
      <w:marBottom w:val="0"/>
      <w:divBdr>
        <w:top w:val="none" w:sz="0" w:space="0" w:color="auto"/>
        <w:left w:val="none" w:sz="0" w:space="0" w:color="auto"/>
        <w:bottom w:val="none" w:sz="0" w:space="0" w:color="auto"/>
        <w:right w:val="none" w:sz="0" w:space="0" w:color="auto"/>
      </w:divBdr>
    </w:div>
    <w:div w:id="163864309">
      <w:marLeft w:val="0"/>
      <w:marRight w:val="0"/>
      <w:marTop w:val="0"/>
      <w:marBottom w:val="0"/>
      <w:divBdr>
        <w:top w:val="none" w:sz="0" w:space="0" w:color="auto"/>
        <w:left w:val="none" w:sz="0" w:space="0" w:color="auto"/>
        <w:bottom w:val="none" w:sz="0" w:space="0" w:color="auto"/>
        <w:right w:val="none" w:sz="0" w:space="0" w:color="auto"/>
      </w:divBdr>
    </w:div>
    <w:div w:id="164055672">
      <w:marLeft w:val="0"/>
      <w:marRight w:val="0"/>
      <w:marTop w:val="0"/>
      <w:marBottom w:val="0"/>
      <w:divBdr>
        <w:top w:val="none" w:sz="0" w:space="0" w:color="auto"/>
        <w:left w:val="none" w:sz="0" w:space="0" w:color="auto"/>
        <w:bottom w:val="none" w:sz="0" w:space="0" w:color="auto"/>
        <w:right w:val="none" w:sz="0" w:space="0" w:color="auto"/>
      </w:divBdr>
    </w:div>
    <w:div w:id="164394653">
      <w:marLeft w:val="0"/>
      <w:marRight w:val="0"/>
      <w:marTop w:val="0"/>
      <w:marBottom w:val="0"/>
      <w:divBdr>
        <w:top w:val="none" w:sz="0" w:space="0" w:color="auto"/>
        <w:left w:val="none" w:sz="0" w:space="0" w:color="auto"/>
        <w:bottom w:val="none" w:sz="0" w:space="0" w:color="auto"/>
        <w:right w:val="none" w:sz="0" w:space="0" w:color="auto"/>
      </w:divBdr>
    </w:div>
    <w:div w:id="164396595">
      <w:marLeft w:val="0"/>
      <w:marRight w:val="0"/>
      <w:marTop w:val="0"/>
      <w:marBottom w:val="0"/>
      <w:divBdr>
        <w:top w:val="none" w:sz="0" w:space="0" w:color="auto"/>
        <w:left w:val="none" w:sz="0" w:space="0" w:color="auto"/>
        <w:bottom w:val="none" w:sz="0" w:space="0" w:color="auto"/>
        <w:right w:val="none" w:sz="0" w:space="0" w:color="auto"/>
      </w:divBdr>
    </w:div>
    <w:div w:id="164563214">
      <w:marLeft w:val="0"/>
      <w:marRight w:val="0"/>
      <w:marTop w:val="0"/>
      <w:marBottom w:val="0"/>
      <w:divBdr>
        <w:top w:val="none" w:sz="0" w:space="0" w:color="auto"/>
        <w:left w:val="none" w:sz="0" w:space="0" w:color="auto"/>
        <w:bottom w:val="none" w:sz="0" w:space="0" w:color="auto"/>
        <w:right w:val="none" w:sz="0" w:space="0" w:color="auto"/>
      </w:divBdr>
    </w:div>
    <w:div w:id="164631557">
      <w:marLeft w:val="0"/>
      <w:marRight w:val="0"/>
      <w:marTop w:val="0"/>
      <w:marBottom w:val="0"/>
      <w:divBdr>
        <w:top w:val="none" w:sz="0" w:space="0" w:color="auto"/>
        <w:left w:val="none" w:sz="0" w:space="0" w:color="auto"/>
        <w:bottom w:val="none" w:sz="0" w:space="0" w:color="auto"/>
        <w:right w:val="none" w:sz="0" w:space="0" w:color="auto"/>
      </w:divBdr>
    </w:div>
    <w:div w:id="165442442">
      <w:marLeft w:val="0"/>
      <w:marRight w:val="0"/>
      <w:marTop w:val="0"/>
      <w:marBottom w:val="0"/>
      <w:divBdr>
        <w:top w:val="none" w:sz="0" w:space="0" w:color="auto"/>
        <w:left w:val="none" w:sz="0" w:space="0" w:color="auto"/>
        <w:bottom w:val="none" w:sz="0" w:space="0" w:color="auto"/>
        <w:right w:val="none" w:sz="0" w:space="0" w:color="auto"/>
      </w:divBdr>
    </w:div>
    <w:div w:id="166210403">
      <w:marLeft w:val="0"/>
      <w:marRight w:val="0"/>
      <w:marTop w:val="0"/>
      <w:marBottom w:val="0"/>
      <w:divBdr>
        <w:top w:val="none" w:sz="0" w:space="0" w:color="auto"/>
        <w:left w:val="none" w:sz="0" w:space="0" w:color="auto"/>
        <w:bottom w:val="none" w:sz="0" w:space="0" w:color="auto"/>
        <w:right w:val="none" w:sz="0" w:space="0" w:color="auto"/>
      </w:divBdr>
    </w:div>
    <w:div w:id="166286492">
      <w:marLeft w:val="0"/>
      <w:marRight w:val="0"/>
      <w:marTop w:val="0"/>
      <w:marBottom w:val="0"/>
      <w:divBdr>
        <w:top w:val="none" w:sz="0" w:space="0" w:color="auto"/>
        <w:left w:val="none" w:sz="0" w:space="0" w:color="auto"/>
        <w:bottom w:val="none" w:sz="0" w:space="0" w:color="auto"/>
        <w:right w:val="none" w:sz="0" w:space="0" w:color="auto"/>
      </w:divBdr>
    </w:div>
    <w:div w:id="166331037">
      <w:marLeft w:val="0"/>
      <w:marRight w:val="0"/>
      <w:marTop w:val="0"/>
      <w:marBottom w:val="0"/>
      <w:divBdr>
        <w:top w:val="none" w:sz="0" w:space="0" w:color="auto"/>
        <w:left w:val="none" w:sz="0" w:space="0" w:color="auto"/>
        <w:bottom w:val="none" w:sz="0" w:space="0" w:color="auto"/>
        <w:right w:val="none" w:sz="0" w:space="0" w:color="auto"/>
      </w:divBdr>
    </w:div>
    <w:div w:id="166603058">
      <w:marLeft w:val="0"/>
      <w:marRight w:val="0"/>
      <w:marTop w:val="0"/>
      <w:marBottom w:val="0"/>
      <w:divBdr>
        <w:top w:val="none" w:sz="0" w:space="0" w:color="auto"/>
        <w:left w:val="none" w:sz="0" w:space="0" w:color="auto"/>
        <w:bottom w:val="none" w:sz="0" w:space="0" w:color="auto"/>
        <w:right w:val="none" w:sz="0" w:space="0" w:color="auto"/>
      </w:divBdr>
    </w:div>
    <w:div w:id="166603432">
      <w:marLeft w:val="0"/>
      <w:marRight w:val="0"/>
      <w:marTop w:val="0"/>
      <w:marBottom w:val="0"/>
      <w:divBdr>
        <w:top w:val="none" w:sz="0" w:space="0" w:color="auto"/>
        <w:left w:val="none" w:sz="0" w:space="0" w:color="auto"/>
        <w:bottom w:val="none" w:sz="0" w:space="0" w:color="auto"/>
        <w:right w:val="none" w:sz="0" w:space="0" w:color="auto"/>
      </w:divBdr>
    </w:div>
    <w:div w:id="166605140">
      <w:marLeft w:val="0"/>
      <w:marRight w:val="0"/>
      <w:marTop w:val="0"/>
      <w:marBottom w:val="0"/>
      <w:divBdr>
        <w:top w:val="none" w:sz="0" w:space="0" w:color="auto"/>
        <w:left w:val="none" w:sz="0" w:space="0" w:color="auto"/>
        <w:bottom w:val="none" w:sz="0" w:space="0" w:color="auto"/>
        <w:right w:val="none" w:sz="0" w:space="0" w:color="auto"/>
      </w:divBdr>
    </w:div>
    <w:div w:id="166673501">
      <w:marLeft w:val="0"/>
      <w:marRight w:val="0"/>
      <w:marTop w:val="0"/>
      <w:marBottom w:val="0"/>
      <w:divBdr>
        <w:top w:val="none" w:sz="0" w:space="0" w:color="auto"/>
        <w:left w:val="none" w:sz="0" w:space="0" w:color="auto"/>
        <w:bottom w:val="none" w:sz="0" w:space="0" w:color="auto"/>
        <w:right w:val="none" w:sz="0" w:space="0" w:color="auto"/>
      </w:divBdr>
    </w:div>
    <w:div w:id="166870345">
      <w:marLeft w:val="0"/>
      <w:marRight w:val="0"/>
      <w:marTop w:val="0"/>
      <w:marBottom w:val="0"/>
      <w:divBdr>
        <w:top w:val="none" w:sz="0" w:space="0" w:color="auto"/>
        <w:left w:val="none" w:sz="0" w:space="0" w:color="auto"/>
        <w:bottom w:val="none" w:sz="0" w:space="0" w:color="auto"/>
        <w:right w:val="none" w:sz="0" w:space="0" w:color="auto"/>
      </w:divBdr>
    </w:div>
    <w:div w:id="167210868">
      <w:marLeft w:val="0"/>
      <w:marRight w:val="0"/>
      <w:marTop w:val="0"/>
      <w:marBottom w:val="0"/>
      <w:divBdr>
        <w:top w:val="none" w:sz="0" w:space="0" w:color="auto"/>
        <w:left w:val="none" w:sz="0" w:space="0" w:color="auto"/>
        <w:bottom w:val="none" w:sz="0" w:space="0" w:color="auto"/>
        <w:right w:val="none" w:sz="0" w:space="0" w:color="auto"/>
      </w:divBdr>
    </w:div>
    <w:div w:id="167713723">
      <w:marLeft w:val="0"/>
      <w:marRight w:val="0"/>
      <w:marTop w:val="0"/>
      <w:marBottom w:val="0"/>
      <w:divBdr>
        <w:top w:val="none" w:sz="0" w:space="0" w:color="auto"/>
        <w:left w:val="none" w:sz="0" w:space="0" w:color="auto"/>
        <w:bottom w:val="none" w:sz="0" w:space="0" w:color="auto"/>
        <w:right w:val="none" w:sz="0" w:space="0" w:color="auto"/>
      </w:divBdr>
    </w:div>
    <w:div w:id="167982972">
      <w:marLeft w:val="0"/>
      <w:marRight w:val="0"/>
      <w:marTop w:val="0"/>
      <w:marBottom w:val="0"/>
      <w:divBdr>
        <w:top w:val="none" w:sz="0" w:space="0" w:color="auto"/>
        <w:left w:val="none" w:sz="0" w:space="0" w:color="auto"/>
        <w:bottom w:val="none" w:sz="0" w:space="0" w:color="auto"/>
        <w:right w:val="none" w:sz="0" w:space="0" w:color="auto"/>
      </w:divBdr>
    </w:div>
    <w:div w:id="168182629">
      <w:marLeft w:val="0"/>
      <w:marRight w:val="0"/>
      <w:marTop w:val="0"/>
      <w:marBottom w:val="0"/>
      <w:divBdr>
        <w:top w:val="none" w:sz="0" w:space="0" w:color="auto"/>
        <w:left w:val="none" w:sz="0" w:space="0" w:color="auto"/>
        <w:bottom w:val="none" w:sz="0" w:space="0" w:color="auto"/>
        <w:right w:val="none" w:sz="0" w:space="0" w:color="auto"/>
      </w:divBdr>
    </w:div>
    <w:div w:id="168326272">
      <w:marLeft w:val="0"/>
      <w:marRight w:val="0"/>
      <w:marTop w:val="0"/>
      <w:marBottom w:val="0"/>
      <w:divBdr>
        <w:top w:val="none" w:sz="0" w:space="0" w:color="auto"/>
        <w:left w:val="none" w:sz="0" w:space="0" w:color="auto"/>
        <w:bottom w:val="none" w:sz="0" w:space="0" w:color="auto"/>
        <w:right w:val="none" w:sz="0" w:space="0" w:color="auto"/>
      </w:divBdr>
    </w:div>
    <w:div w:id="168370169">
      <w:marLeft w:val="0"/>
      <w:marRight w:val="0"/>
      <w:marTop w:val="0"/>
      <w:marBottom w:val="0"/>
      <w:divBdr>
        <w:top w:val="none" w:sz="0" w:space="0" w:color="auto"/>
        <w:left w:val="none" w:sz="0" w:space="0" w:color="auto"/>
        <w:bottom w:val="none" w:sz="0" w:space="0" w:color="auto"/>
        <w:right w:val="none" w:sz="0" w:space="0" w:color="auto"/>
      </w:divBdr>
    </w:div>
    <w:div w:id="168494310">
      <w:marLeft w:val="0"/>
      <w:marRight w:val="0"/>
      <w:marTop w:val="0"/>
      <w:marBottom w:val="0"/>
      <w:divBdr>
        <w:top w:val="none" w:sz="0" w:space="0" w:color="auto"/>
        <w:left w:val="none" w:sz="0" w:space="0" w:color="auto"/>
        <w:bottom w:val="none" w:sz="0" w:space="0" w:color="auto"/>
        <w:right w:val="none" w:sz="0" w:space="0" w:color="auto"/>
      </w:divBdr>
    </w:div>
    <w:div w:id="168984391">
      <w:marLeft w:val="0"/>
      <w:marRight w:val="0"/>
      <w:marTop w:val="0"/>
      <w:marBottom w:val="0"/>
      <w:divBdr>
        <w:top w:val="none" w:sz="0" w:space="0" w:color="auto"/>
        <w:left w:val="none" w:sz="0" w:space="0" w:color="auto"/>
        <w:bottom w:val="none" w:sz="0" w:space="0" w:color="auto"/>
        <w:right w:val="none" w:sz="0" w:space="0" w:color="auto"/>
      </w:divBdr>
    </w:div>
    <w:div w:id="169103911">
      <w:marLeft w:val="0"/>
      <w:marRight w:val="0"/>
      <w:marTop w:val="0"/>
      <w:marBottom w:val="0"/>
      <w:divBdr>
        <w:top w:val="none" w:sz="0" w:space="0" w:color="auto"/>
        <w:left w:val="none" w:sz="0" w:space="0" w:color="auto"/>
        <w:bottom w:val="none" w:sz="0" w:space="0" w:color="auto"/>
        <w:right w:val="none" w:sz="0" w:space="0" w:color="auto"/>
      </w:divBdr>
    </w:div>
    <w:div w:id="169292777">
      <w:marLeft w:val="0"/>
      <w:marRight w:val="0"/>
      <w:marTop w:val="0"/>
      <w:marBottom w:val="0"/>
      <w:divBdr>
        <w:top w:val="none" w:sz="0" w:space="0" w:color="auto"/>
        <w:left w:val="none" w:sz="0" w:space="0" w:color="auto"/>
        <w:bottom w:val="none" w:sz="0" w:space="0" w:color="auto"/>
        <w:right w:val="none" w:sz="0" w:space="0" w:color="auto"/>
      </w:divBdr>
    </w:div>
    <w:div w:id="169804828">
      <w:marLeft w:val="0"/>
      <w:marRight w:val="0"/>
      <w:marTop w:val="0"/>
      <w:marBottom w:val="0"/>
      <w:divBdr>
        <w:top w:val="none" w:sz="0" w:space="0" w:color="auto"/>
        <w:left w:val="none" w:sz="0" w:space="0" w:color="auto"/>
        <w:bottom w:val="none" w:sz="0" w:space="0" w:color="auto"/>
        <w:right w:val="none" w:sz="0" w:space="0" w:color="auto"/>
      </w:divBdr>
    </w:div>
    <w:div w:id="170027568">
      <w:marLeft w:val="0"/>
      <w:marRight w:val="0"/>
      <w:marTop w:val="0"/>
      <w:marBottom w:val="0"/>
      <w:divBdr>
        <w:top w:val="none" w:sz="0" w:space="0" w:color="auto"/>
        <w:left w:val="none" w:sz="0" w:space="0" w:color="auto"/>
        <w:bottom w:val="none" w:sz="0" w:space="0" w:color="auto"/>
        <w:right w:val="none" w:sz="0" w:space="0" w:color="auto"/>
      </w:divBdr>
    </w:div>
    <w:div w:id="170219640">
      <w:marLeft w:val="0"/>
      <w:marRight w:val="0"/>
      <w:marTop w:val="0"/>
      <w:marBottom w:val="0"/>
      <w:divBdr>
        <w:top w:val="none" w:sz="0" w:space="0" w:color="auto"/>
        <w:left w:val="none" w:sz="0" w:space="0" w:color="auto"/>
        <w:bottom w:val="none" w:sz="0" w:space="0" w:color="auto"/>
        <w:right w:val="none" w:sz="0" w:space="0" w:color="auto"/>
      </w:divBdr>
    </w:div>
    <w:div w:id="170266900">
      <w:marLeft w:val="0"/>
      <w:marRight w:val="0"/>
      <w:marTop w:val="0"/>
      <w:marBottom w:val="0"/>
      <w:divBdr>
        <w:top w:val="none" w:sz="0" w:space="0" w:color="auto"/>
        <w:left w:val="none" w:sz="0" w:space="0" w:color="auto"/>
        <w:bottom w:val="none" w:sz="0" w:space="0" w:color="auto"/>
        <w:right w:val="none" w:sz="0" w:space="0" w:color="auto"/>
      </w:divBdr>
    </w:div>
    <w:div w:id="170730445">
      <w:marLeft w:val="0"/>
      <w:marRight w:val="0"/>
      <w:marTop w:val="0"/>
      <w:marBottom w:val="0"/>
      <w:divBdr>
        <w:top w:val="none" w:sz="0" w:space="0" w:color="auto"/>
        <w:left w:val="none" w:sz="0" w:space="0" w:color="auto"/>
        <w:bottom w:val="none" w:sz="0" w:space="0" w:color="auto"/>
        <w:right w:val="none" w:sz="0" w:space="0" w:color="auto"/>
      </w:divBdr>
    </w:div>
    <w:div w:id="171116983">
      <w:marLeft w:val="0"/>
      <w:marRight w:val="0"/>
      <w:marTop w:val="0"/>
      <w:marBottom w:val="0"/>
      <w:divBdr>
        <w:top w:val="none" w:sz="0" w:space="0" w:color="auto"/>
        <w:left w:val="none" w:sz="0" w:space="0" w:color="auto"/>
        <w:bottom w:val="none" w:sz="0" w:space="0" w:color="auto"/>
        <w:right w:val="none" w:sz="0" w:space="0" w:color="auto"/>
      </w:divBdr>
    </w:div>
    <w:div w:id="171994962">
      <w:marLeft w:val="0"/>
      <w:marRight w:val="0"/>
      <w:marTop w:val="0"/>
      <w:marBottom w:val="0"/>
      <w:divBdr>
        <w:top w:val="none" w:sz="0" w:space="0" w:color="auto"/>
        <w:left w:val="none" w:sz="0" w:space="0" w:color="auto"/>
        <w:bottom w:val="none" w:sz="0" w:space="0" w:color="auto"/>
        <w:right w:val="none" w:sz="0" w:space="0" w:color="auto"/>
      </w:divBdr>
    </w:div>
    <w:div w:id="172033019">
      <w:marLeft w:val="0"/>
      <w:marRight w:val="0"/>
      <w:marTop w:val="0"/>
      <w:marBottom w:val="0"/>
      <w:divBdr>
        <w:top w:val="none" w:sz="0" w:space="0" w:color="auto"/>
        <w:left w:val="none" w:sz="0" w:space="0" w:color="auto"/>
        <w:bottom w:val="none" w:sz="0" w:space="0" w:color="auto"/>
        <w:right w:val="none" w:sz="0" w:space="0" w:color="auto"/>
      </w:divBdr>
    </w:div>
    <w:div w:id="172109690">
      <w:marLeft w:val="0"/>
      <w:marRight w:val="0"/>
      <w:marTop w:val="0"/>
      <w:marBottom w:val="0"/>
      <w:divBdr>
        <w:top w:val="none" w:sz="0" w:space="0" w:color="auto"/>
        <w:left w:val="none" w:sz="0" w:space="0" w:color="auto"/>
        <w:bottom w:val="none" w:sz="0" w:space="0" w:color="auto"/>
        <w:right w:val="none" w:sz="0" w:space="0" w:color="auto"/>
      </w:divBdr>
    </w:div>
    <w:div w:id="172839805">
      <w:marLeft w:val="0"/>
      <w:marRight w:val="0"/>
      <w:marTop w:val="0"/>
      <w:marBottom w:val="0"/>
      <w:divBdr>
        <w:top w:val="none" w:sz="0" w:space="0" w:color="auto"/>
        <w:left w:val="none" w:sz="0" w:space="0" w:color="auto"/>
        <w:bottom w:val="none" w:sz="0" w:space="0" w:color="auto"/>
        <w:right w:val="none" w:sz="0" w:space="0" w:color="auto"/>
      </w:divBdr>
    </w:div>
    <w:div w:id="172956599">
      <w:marLeft w:val="0"/>
      <w:marRight w:val="0"/>
      <w:marTop w:val="0"/>
      <w:marBottom w:val="0"/>
      <w:divBdr>
        <w:top w:val="none" w:sz="0" w:space="0" w:color="auto"/>
        <w:left w:val="none" w:sz="0" w:space="0" w:color="auto"/>
        <w:bottom w:val="none" w:sz="0" w:space="0" w:color="auto"/>
        <w:right w:val="none" w:sz="0" w:space="0" w:color="auto"/>
      </w:divBdr>
    </w:div>
    <w:div w:id="173080789">
      <w:marLeft w:val="0"/>
      <w:marRight w:val="0"/>
      <w:marTop w:val="0"/>
      <w:marBottom w:val="0"/>
      <w:divBdr>
        <w:top w:val="none" w:sz="0" w:space="0" w:color="auto"/>
        <w:left w:val="none" w:sz="0" w:space="0" w:color="auto"/>
        <w:bottom w:val="none" w:sz="0" w:space="0" w:color="auto"/>
        <w:right w:val="none" w:sz="0" w:space="0" w:color="auto"/>
      </w:divBdr>
    </w:div>
    <w:div w:id="173081919">
      <w:marLeft w:val="0"/>
      <w:marRight w:val="0"/>
      <w:marTop w:val="0"/>
      <w:marBottom w:val="0"/>
      <w:divBdr>
        <w:top w:val="none" w:sz="0" w:space="0" w:color="auto"/>
        <w:left w:val="none" w:sz="0" w:space="0" w:color="auto"/>
        <w:bottom w:val="none" w:sz="0" w:space="0" w:color="auto"/>
        <w:right w:val="none" w:sz="0" w:space="0" w:color="auto"/>
      </w:divBdr>
    </w:div>
    <w:div w:id="173228486">
      <w:marLeft w:val="0"/>
      <w:marRight w:val="0"/>
      <w:marTop w:val="0"/>
      <w:marBottom w:val="0"/>
      <w:divBdr>
        <w:top w:val="none" w:sz="0" w:space="0" w:color="auto"/>
        <w:left w:val="none" w:sz="0" w:space="0" w:color="auto"/>
        <w:bottom w:val="none" w:sz="0" w:space="0" w:color="auto"/>
        <w:right w:val="none" w:sz="0" w:space="0" w:color="auto"/>
      </w:divBdr>
    </w:div>
    <w:div w:id="173764390">
      <w:marLeft w:val="0"/>
      <w:marRight w:val="0"/>
      <w:marTop w:val="0"/>
      <w:marBottom w:val="0"/>
      <w:divBdr>
        <w:top w:val="none" w:sz="0" w:space="0" w:color="auto"/>
        <w:left w:val="none" w:sz="0" w:space="0" w:color="auto"/>
        <w:bottom w:val="none" w:sz="0" w:space="0" w:color="auto"/>
        <w:right w:val="none" w:sz="0" w:space="0" w:color="auto"/>
      </w:divBdr>
    </w:div>
    <w:div w:id="174076272">
      <w:marLeft w:val="0"/>
      <w:marRight w:val="0"/>
      <w:marTop w:val="0"/>
      <w:marBottom w:val="0"/>
      <w:divBdr>
        <w:top w:val="none" w:sz="0" w:space="0" w:color="auto"/>
        <w:left w:val="none" w:sz="0" w:space="0" w:color="auto"/>
        <w:bottom w:val="none" w:sz="0" w:space="0" w:color="auto"/>
        <w:right w:val="none" w:sz="0" w:space="0" w:color="auto"/>
      </w:divBdr>
    </w:div>
    <w:div w:id="174461554">
      <w:marLeft w:val="0"/>
      <w:marRight w:val="0"/>
      <w:marTop w:val="0"/>
      <w:marBottom w:val="0"/>
      <w:divBdr>
        <w:top w:val="none" w:sz="0" w:space="0" w:color="auto"/>
        <w:left w:val="none" w:sz="0" w:space="0" w:color="auto"/>
        <w:bottom w:val="none" w:sz="0" w:space="0" w:color="auto"/>
        <w:right w:val="none" w:sz="0" w:space="0" w:color="auto"/>
      </w:divBdr>
    </w:div>
    <w:div w:id="174466292">
      <w:marLeft w:val="0"/>
      <w:marRight w:val="0"/>
      <w:marTop w:val="0"/>
      <w:marBottom w:val="0"/>
      <w:divBdr>
        <w:top w:val="none" w:sz="0" w:space="0" w:color="auto"/>
        <w:left w:val="none" w:sz="0" w:space="0" w:color="auto"/>
        <w:bottom w:val="none" w:sz="0" w:space="0" w:color="auto"/>
        <w:right w:val="none" w:sz="0" w:space="0" w:color="auto"/>
      </w:divBdr>
    </w:div>
    <w:div w:id="175119429">
      <w:marLeft w:val="0"/>
      <w:marRight w:val="0"/>
      <w:marTop w:val="0"/>
      <w:marBottom w:val="0"/>
      <w:divBdr>
        <w:top w:val="none" w:sz="0" w:space="0" w:color="auto"/>
        <w:left w:val="none" w:sz="0" w:space="0" w:color="auto"/>
        <w:bottom w:val="none" w:sz="0" w:space="0" w:color="auto"/>
        <w:right w:val="none" w:sz="0" w:space="0" w:color="auto"/>
      </w:divBdr>
    </w:div>
    <w:div w:id="175274069">
      <w:marLeft w:val="0"/>
      <w:marRight w:val="0"/>
      <w:marTop w:val="0"/>
      <w:marBottom w:val="0"/>
      <w:divBdr>
        <w:top w:val="none" w:sz="0" w:space="0" w:color="auto"/>
        <w:left w:val="none" w:sz="0" w:space="0" w:color="auto"/>
        <w:bottom w:val="none" w:sz="0" w:space="0" w:color="auto"/>
        <w:right w:val="none" w:sz="0" w:space="0" w:color="auto"/>
      </w:divBdr>
    </w:div>
    <w:div w:id="175580435">
      <w:marLeft w:val="0"/>
      <w:marRight w:val="0"/>
      <w:marTop w:val="0"/>
      <w:marBottom w:val="0"/>
      <w:divBdr>
        <w:top w:val="none" w:sz="0" w:space="0" w:color="auto"/>
        <w:left w:val="none" w:sz="0" w:space="0" w:color="auto"/>
        <w:bottom w:val="none" w:sz="0" w:space="0" w:color="auto"/>
        <w:right w:val="none" w:sz="0" w:space="0" w:color="auto"/>
      </w:divBdr>
    </w:div>
    <w:div w:id="175775224">
      <w:marLeft w:val="0"/>
      <w:marRight w:val="0"/>
      <w:marTop w:val="0"/>
      <w:marBottom w:val="0"/>
      <w:divBdr>
        <w:top w:val="none" w:sz="0" w:space="0" w:color="auto"/>
        <w:left w:val="none" w:sz="0" w:space="0" w:color="auto"/>
        <w:bottom w:val="none" w:sz="0" w:space="0" w:color="auto"/>
        <w:right w:val="none" w:sz="0" w:space="0" w:color="auto"/>
      </w:divBdr>
    </w:div>
    <w:div w:id="175852105">
      <w:marLeft w:val="0"/>
      <w:marRight w:val="0"/>
      <w:marTop w:val="0"/>
      <w:marBottom w:val="0"/>
      <w:divBdr>
        <w:top w:val="none" w:sz="0" w:space="0" w:color="auto"/>
        <w:left w:val="none" w:sz="0" w:space="0" w:color="auto"/>
        <w:bottom w:val="none" w:sz="0" w:space="0" w:color="auto"/>
        <w:right w:val="none" w:sz="0" w:space="0" w:color="auto"/>
      </w:divBdr>
    </w:div>
    <w:div w:id="176042465">
      <w:marLeft w:val="0"/>
      <w:marRight w:val="0"/>
      <w:marTop w:val="0"/>
      <w:marBottom w:val="0"/>
      <w:divBdr>
        <w:top w:val="none" w:sz="0" w:space="0" w:color="auto"/>
        <w:left w:val="none" w:sz="0" w:space="0" w:color="auto"/>
        <w:bottom w:val="none" w:sz="0" w:space="0" w:color="auto"/>
        <w:right w:val="none" w:sz="0" w:space="0" w:color="auto"/>
      </w:divBdr>
    </w:div>
    <w:div w:id="176430865">
      <w:marLeft w:val="0"/>
      <w:marRight w:val="0"/>
      <w:marTop w:val="0"/>
      <w:marBottom w:val="0"/>
      <w:divBdr>
        <w:top w:val="none" w:sz="0" w:space="0" w:color="auto"/>
        <w:left w:val="none" w:sz="0" w:space="0" w:color="auto"/>
        <w:bottom w:val="none" w:sz="0" w:space="0" w:color="auto"/>
        <w:right w:val="none" w:sz="0" w:space="0" w:color="auto"/>
      </w:divBdr>
    </w:div>
    <w:div w:id="176507662">
      <w:marLeft w:val="0"/>
      <w:marRight w:val="0"/>
      <w:marTop w:val="0"/>
      <w:marBottom w:val="0"/>
      <w:divBdr>
        <w:top w:val="none" w:sz="0" w:space="0" w:color="auto"/>
        <w:left w:val="none" w:sz="0" w:space="0" w:color="auto"/>
        <w:bottom w:val="none" w:sz="0" w:space="0" w:color="auto"/>
        <w:right w:val="none" w:sz="0" w:space="0" w:color="auto"/>
      </w:divBdr>
    </w:div>
    <w:div w:id="176772237">
      <w:marLeft w:val="0"/>
      <w:marRight w:val="0"/>
      <w:marTop w:val="0"/>
      <w:marBottom w:val="0"/>
      <w:divBdr>
        <w:top w:val="none" w:sz="0" w:space="0" w:color="auto"/>
        <w:left w:val="none" w:sz="0" w:space="0" w:color="auto"/>
        <w:bottom w:val="none" w:sz="0" w:space="0" w:color="auto"/>
        <w:right w:val="none" w:sz="0" w:space="0" w:color="auto"/>
      </w:divBdr>
    </w:div>
    <w:div w:id="176892769">
      <w:marLeft w:val="0"/>
      <w:marRight w:val="0"/>
      <w:marTop w:val="0"/>
      <w:marBottom w:val="0"/>
      <w:divBdr>
        <w:top w:val="none" w:sz="0" w:space="0" w:color="auto"/>
        <w:left w:val="none" w:sz="0" w:space="0" w:color="auto"/>
        <w:bottom w:val="none" w:sz="0" w:space="0" w:color="auto"/>
        <w:right w:val="none" w:sz="0" w:space="0" w:color="auto"/>
      </w:divBdr>
    </w:div>
    <w:div w:id="176969224">
      <w:marLeft w:val="0"/>
      <w:marRight w:val="0"/>
      <w:marTop w:val="0"/>
      <w:marBottom w:val="0"/>
      <w:divBdr>
        <w:top w:val="none" w:sz="0" w:space="0" w:color="auto"/>
        <w:left w:val="none" w:sz="0" w:space="0" w:color="auto"/>
        <w:bottom w:val="none" w:sz="0" w:space="0" w:color="auto"/>
        <w:right w:val="none" w:sz="0" w:space="0" w:color="auto"/>
      </w:divBdr>
    </w:div>
    <w:div w:id="177085453">
      <w:marLeft w:val="0"/>
      <w:marRight w:val="0"/>
      <w:marTop w:val="0"/>
      <w:marBottom w:val="0"/>
      <w:divBdr>
        <w:top w:val="none" w:sz="0" w:space="0" w:color="auto"/>
        <w:left w:val="none" w:sz="0" w:space="0" w:color="auto"/>
        <w:bottom w:val="none" w:sz="0" w:space="0" w:color="auto"/>
        <w:right w:val="none" w:sz="0" w:space="0" w:color="auto"/>
      </w:divBdr>
    </w:div>
    <w:div w:id="177432868">
      <w:marLeft w:val="0"/>
      <w:marRight w:val="0"/>
      <w:marTop w:val="0"/>
      <w:marBottom w:val="0"/>
      <w:divBdr>
        <w:top w:val="none" w:sz="0" w:space="0" w:color="auto"/>
        <w:left w:val="none" w:sz="0" w:space="0" w:color="auto"/>
        <w:bottom w:val="none" w:sz="0" w:space="0" w:color="auto"/>
        <w:right w:val="none" w:sz="0" w:space="0" w:color="auto"/>
      </w:divBdr>
    </w:div>
    <w:div w:id="177819492">
      <w:marLeft w:val="0"/>
      <w:marRight w:val="0"/>
      <w:marTop w:val="0"/>
      <w:marBottom w:val="0"/>
      <w:divBdr>
        <w:top w:val="none" w:sz="0" w:space="0" w:color="auto"/>
        <w:left w:val="none" w:sz="0" w:space="0" w:color="auto"/>
        <w:bottom w:val="none" w:sz="0" w:space="0" w:color="auto"/>
        <w:right w:val="none" w:sz="0" w:space="0" w:color="auto"/>
      </w:divBdr>
    </w:div>
    <w:div w:id="178198511">
      <w:marLeft w:val="0"/>
      <w:marRight w:val="0"/>
      <w:marTop w:val="0"/>
      <w:marBottom w:val="0"/>
      <w:divBdr>
        <w:top w:val="none" w:sz="0" w:space="0" w:color="auto"/>
        <w:left w:val="none" w:sz="0" w:space="0" w:color="auto"/>
        <w:bottom w:val="none" w:sz="0" w:space="0" w:color="auto"/>
        <w:right w:val="none" w:sz="0" w:space="0" w:color="auto"/>
      </w:divBdr>
    </w:div>
    <w:div w:id="178274498">
      <w:marLeft w:val="0"/>
      <w:marRight w:val="0"/>
      <w:marTop w:val="0"/>
      <w:marBottom w:val="0"/>
      <w:divBdr>
        <w:top w:val="none" w:sz="0" w:space="0" w:color="auto"/>
        <w:left w:val="none" w:sz="0" w:space="0" w:color="auto"/>
        <w:bottom w:val="none" w:sz="0" w:space="0" w:color="auto"/>
        <w:right w:val="none" w:sz="0" w:space="0" w:color="auto"/>
      </w:divBdr>
    </w:div>
    <w:div w:id="178466849">
      <w:marLeft w:val="0"/>
      <w:marRight w:val="0"/>
      <w:marTop w:val="0"/>
      <w:marBottom w:val="0"/>
      <w:divBdr>
        <w:top w:val="none" w:sz="0" w:space="0" w:color="auto"/>
        <w:left w:val="none" w:sz="0" w:space="0" w:color="auto"/>
        <w:bottom w:val="none" w:sz="0" w:space="0" w:color="auto"/>
        <w:right w:val="none" w:sz="0" w:space="0" w:color="auto"/>
      </w:divBdr>
    </w:div>
    <w:div w:id="179010077">
      <w:marLeft w:val="0"/>
      <w:marRight w:val="0"/>
      <w:marTop w:val="0"/>
      <w:marBottom w:val="0"/>
      <w:divBdr>
        <w:top w:val="none" w:sz="0" w:space="0" w:color="auto"/>
        <w:left w:val="none" w:sz="0" w:space="0" w:color="auto"/>
        <w:bottom w:val="none" w:sz="0" w:space="0" w:color="auto"/>
        <w:right w:val="none" w:sz="0" w:space="0" w:color="auto"/>
      </w:divBdr>
    </w:div>
    <w:div w:id="179122470">
      <w:marLeft w:val="0"/>
      <w:marRight w:val="0"/>
      <w:marTop w:val="0"/>
      <w:marBottom w:val="0"/>
      <w:divBdr>
        <w:top w:val="none" w:sz="0" w:space="0" w:color="auto"/>
        <w:left w:val="none" w:sz="0" w:space="0" w:color="auto"/>
        <w:bottom w:val="none" w:sz="0" w:space="0" w:color="auto"/>
        <w:right w:val="none" w:sz="0" w:space="0" w:color="auto"/>
      </w:divBdr>
    </w:div>
    <w:div w:id="179710830">
      <w:marLeft w:val="0"/>
      <w:marRight w:val="0"/>
      <w:marTop w:val="0"/>
      <w:marBottom w:val="0"/>
      <w:divBdr>
        <w:top w:val="none" w:sz="0" w:space="0" w:color="auto"/>
        <w:left w:val="none" w:sz="0" w:space="0" w:color="auto"/>
        <w:bottom w:val="none" w:sz="0" w:space="0" w:color="auto"/>
        <w:right w:val="none" w:sz="0" w:space="0" w:color="auto"/>
      </w:divBdr>
    </w:div>
    <w:div w:id="179854291">
      <w:marLeft w:val="0"/>
      <w:marRight w:val="0"/>
      <w:marTop w:val="0"/>
      <w:marBottom w:val="0"/>
      <w:divBdr>
        <w:top w:val="none" w:sz="0" w:space="0" w:color="auto"/>
        <w:left w:val="none" w:sz="0" w:space="0" w:color="auto"/>
        <w:bottom w:val="none" w:sz="0" w:space="0" w:color="auto"/>
        <w:right w:val="none" w:sz="0" w:space="0" w:color="auto"/>
      </w:divBdr>
    </w:div>
    <w:div w:id="179902132">
      <w:marLeft w:val="0"/>
      <w:marRight w:val="0"/>
      <w:marTop w:val="0"/>
      <w:marBottom w:val="0"/>
      <w:divBdr>
        <w:top w:val="none" w:sz="0" w:space="0" w:color="auto"/>
        <w:left w:val="none" w:sz="0" w:space="0" w:color="auto"/>
        <w:bottom w:val="none" w:sz="0" w:space="0" w:color="auto"/>
        <w:right w:val="none" w:sz="0" w:space="0" w:color="auto"/>
      </w:divBdr>
    </w:div>
    <w:div w:id="180164695">
      <w:marLeft w:val="0"/>
      <w:marRight w:val="0"/>
      <w:marTop w:val="0"/>
      <w:marBottom w:val="0"/>
      <w:divBdr>
        <w:top w:val="none" w:sz="0" w:space="0" w:color="auto"/>
        <w:left w:val="none" w:sz="0" w:space="0" w:color="auto"/>
        <w:bottom w:val="none" w:sz="0" w:space="0" w:color="auto"/>
        <w:right w:val="none" w:sz="0" w:space="0" w:color="auto"/>
      </w:divBdr>
    </w:div>
    <w:div w:id="180166264">
      <w:marLeft w:val="0"/>
      <w:marRight w:val="0"/>
      <w:marTop w:val="0"/>
      <w:marBottom w:val="0"/>
      <w:divBdr>
        <w:top w:val="none" w:sz="0" w:space="0" w:color="auto"/>
        <w:left w:val="none" w:sz="0" w:space="0" w:color="auto"/>
        <w:bottom w:val="none" w:sz="0" w:space="0" w:color="auto"/>
        <w:right w:val="none" w:sz="0" w:space="0" w:color="auto"/>
      </w:divBdr>
    </w:div>
    <w:div w:id="180583740">
      <w:marLeft w:val="0"/>
      <w:marRight w:val="0"/>
      <w:marTop w:val="0"/>
      <w:marBottom w:val="0"/>
      <w:divBdr>
        <w:top w:val="none" w:sz="0" w:space="0" w:color="auto"/>
        <w:left w:val="none" w:sz="0" w:space="0" w:color="auto"/>
        <w:bottom w:val="none" w:sz="0" w:space="0" w:color="auto"/>
        <w:right w:val="none" w:sz="0" w:space="0" w:color="auto"/>
      </w:divBdr>
    </w:div>
    <w:div w:id="180821396">
      <w:marLeft w:val="0"/>
      <w:marRight w:val="0"/>
      <w:marTop w:val="0"/>
      <w:marBottom w:val="0"/>
      <w:divBdr>
        <w:top w:val="none" w:sz="0" w:space="0" w:color="auto"/>
        <w:left w:val="none" w:sz="0" w:space="0" w:color="auto"/>
        <w:bottom w:val="none" w:sz="0" w:space="0" w:color="auto"/>
        <w:right w:val="none" w:sz="0" w:space="0" w:color="auto"/>
      </w:divBdr>
    </w:div>
    <w:div w:id="180823593">
      <w:marLeft w:val="0"/>
      <w:marRight w:val="0"/>
      <w:marTop w:val="0"/>
      <w:marBottom w:val="0"/>
      <w:divBdr>
        <w:top w:val="none" w:sz="0" w:space="0" w:color="auto"/>
        <w:left w:val="none" w:sz="0" w:space="0" w:color="auto"/>
        <w:bottom w:val="none" w:sz="0" w:space="0" w:color="auto"/>
        <w:right w:val="none" w:sz="0" w:space="0" w:color="auto"/>
      </w:divBdr>
    </w:div>
    <w:div w:id="181163650">
      <w:marLeft w:val="0"/>
      <w:marRight w:val="0"/>
      <w:marTop w:val="0"/>
      <w:marBottom w:val="0"/>
      <w:divBdr>
        <w:top w:val="none" w:sz="0" w:space="0" w:color="auto"/>
        <w:left w:val="none" w:sz="0" w:space="0" w:color="auto"/>
        <w:bottom w:val="none" w:sz="0" w:space="0" w:color="auto"/>
        <w:right w:val="none" w:sz="0" w:space="0" w:color="auto"/>
      </w:divBdr>
    </w:div>
    <w:div w:id="181168716">
      <w:marLeft w:val="0"/>
      <w:marRight w:val="0"/>
      <w:marTop w:val="0"/>
      <w:marBottom w:val="0"/>
      <w:divBdr>
        <w:top w:val="none" w:sz="0" w:space="0" w:color="auto"/>
        <w:left w:val="none" w:sz="0" w:space="0" w:color="auto"/>
        <w:bottom w:val="none" w:sz="0" w:space="0" w:color="auto"/>
        <w:right w:val="none" w:sz="0" w:space="0" w:color="auto"/>
      </w:divBdr>
    </w:div>
    <w:div w:id="181210294">
      <w:marLeft w:val="0"/>
      <w:marRight w:val="0"/>
      <w:marTop w:val="0"/>
      <w:marBottom w:val="0"/>
      <w:divBdr>
        <w:top w:val="none" w:sz="0" w:space="0" w:color="auto"/>
        <w:left w:val="none" w:sz="0" w:space="0" w:color="auto"/>
        <w:bottom w:val="none" w:sz="0" w:space="0" w:color="auto"/>
        <w:right w:val="none" w:sz="0" w:space="0" w:color="auto"/>
      </w:divBdr>
    </w:div>
    <w:div w:id="181364438">
      <w:marLeft w:val="0"/>
      <w:marRight w:val="0"/>
      <w:marTop w:val="0"/>
      <w:marBottom w:val="0"/>
      <w:divBdr>
        <w:top w:val="none" w:sz="0" w:space="0" w:color="auto"/>
        <w:left w:val="none" w:sz="0" w:space="0" w:color="auto"/>
        <w:bottom w:val="none" w:sz="0" w:space="0" w:color="auto"/>
        <w:right w:val="none" w:sz="0" w:space="0" w:color="auto"/>
      </w:divBdr>
    </w:div>
    <w:div w:id="181557983">
      <w:marLeft w:val="0"/>
      <w:marRight w:val="0"/>
      <w:marTop w:val="0"/>
      <w:marBottom w:val="0"/>
      <w:divBdr>
        <w:top w:val="none" w:sz="0" w:space="0" w:color="auto"/>
        <w:left w:val="none" w:sz="0" w:space="0" w:color="auto"/>
        <w:bottom w:val="none" w:sz="0" w:space="0" w:color="auto"/>
        <w:right w:val="none" w:sz="0" w:space="0" w:color="auto"/>
      </w:divBdr>
    </w:div>
    <w:div w:id="181627468">
      <w:marLeft w:val="0"/>
      <w:marRight w:val="0"/>
      <w:marTop w:val="0"/>
      <w:marBottom w:val="0"/>
      <w:divBdr>
        <w:top w:val="none" w:sz="0" w:space="0" w:color="auto"/>
        <w:left w:val="none" w:sz="0" w:space="0" w:color="auto"/>
        <w:bottom w:val="none" w:sz="0" w:space="0" w:color="auto"/>
        <w:right w:val="none" w:sz="0" w:space="0" w:color="auto"/>
      </w:divBdr>
    </w:div>
    <w:div w:id="181748484">
      <w:marLeft w:val="0"/>
      <w:marRight w:val="0"/>
      <w:marTop w:val="0"/>
      <w:marBottom w:val="0"/>
      <w:divBdr>
        <w:top w:val="none" w:sz="0" w:space="0" w:color="auto"/>
        <w:left w:val="none" w:sz="0" w:space="0" w:color="auto"/>
        <w:bottom w:val="none" w:sz="0" w:space="0" w:color="auto"/>
        <w:right w:val="none" w:sz="0" w:space="0" w:color="auto"/>
      </w:divBdr>
    </w:div>
    <w:div w:id="181936533">
      <w:marLeft w:val="0"/>
      <w:marRight w:val="0"/>
      <w:marTop w:val="0"/>
      <w:marBottom w:val="0"/>
      <w:divBdr>
        <w:top w:val="none" w:sz="0" w:space="0" w:color="auto"/>
        <w:left w:val="none" w:sz="0" w:space="0" w:color="auto"/>
        <w:bottom w:val="none" w:sz="0" w:space="0" w:color="auto"/>
        <w:right w:val="none" w:sz="0" w:space="0" w:color="auto"/>
      </w:divBdr>
    </w:div>
    <w:div w:id="182213328">
      <w:marLeft w:val="0"/>
      <w:marRight w:val="0"/>
      <w:marTop w:val="0"/>
      <w:marBottom w:val="0"/>
      <w:divBdr>
        <w:top w:val="none" w:sz="0" w:space="0" w:color="auto"/>
        <w:left w:val="none" w:sz="0" w:space="0" w:color="auto"/>
        <w:bottom w:val="none" w:sz="0" w:space="0" w:color="auto"/>
        <w:right w:val="none" w:sz="0" w:space="0" w:color="auto"/>
      </w:divBdr>
    </w:div>
    <w:div w:id="182594151">
      <w:marLeft w:val="0"/>
      <w:marRight w:val="0"/>
      <w:marTop w:val="0"/>
      <w:marBottom w:val="0"/>
      <w:divBdr>
        <w:top w:val="none" w:sz="0" w:space="0" w:color="auto"/>
        <w:left w:val="none" w:sz="0" w:space="0" w:color="auto"/>
        <w:bottom w:val="none" w:sz="0" w:space="0" w:color="auto"/>
        <w:right w:val="none" w:sz="0" w:space="0" w:color="auto"/>
      </w:divBdr>
    </w:div>
    <w:div w:id="182718527">
      <w:marLeft w:val="0"/>
      <w:marRight w:val="0"/>
      <w:marTop w:val="0"/>
      <w:marBottom w:val="0"/>
      <w:divBdr>
        <w:top w:val="none" w:sz="0" w:space="0" w:color="auto"/>
        <w:left w:val="none" w:sz="0" w:space="0" w:color="auto"/>
        <w:bottom w:val="none" w:sz="0" w:space="0" w:color="auto"/>
        <w:right w:val="none" w:sz="0" w:space="0" w:color="auto"/>
      </w:divBdr>
    </w:div>
    <w:div w:id="182939051">
      <w:marLeft w:val="0"/>
      <w:marRight w:val="0"/>
      <w:marTop w:val="0"/>
      <w:marBottom w:val="0"/>
      <w:divBdr>
        <w:top w:val="none" w:sz="0" w:space="0" w:color="auto"/>
        <w:left w:val="none" w:sz="0" w:space="0" w:color="auto"/>
        <w:bottom w:val="none" w:sz="0" w:space="0" w:color="auto"/>
        <w:right w:val="none" w:sz="0" w:space="0" w:color="auto"/>
      </w:divBdr>
    </w:div>
    <w:div w:id="183325062">
      <w:marLeft w:val="0"/>
      <w:marRight w:val="0"/>
      <w:marTop w:val="0"/>
      <w:marBottom w:val="0"/>
      <w:divBdr>
        <w:top w:val="none" w:sz="0" w:space="0" w:color="auto"/>
        <w:left w:val="none" w:sz="0" w:space="0" w:color="auto"/>
        <w:bottom w:val="none" w:sz="0" w:space="0" w:color="auto"/>
        <w:right w:val="none" w:sz="0" w:space="0" w:color="auto"/>
      </w:divBdr>
    </w:div>
    <w:div w:id="183442274">
      <w:marLeft w:val="0"/>
      <w:marRight w:val="0"/>
      <w:marTop w:val="0"/>
      <w:marBottom w:val="0"/>
      <w:divBdr>
        <w:top w:val="none" w:sz="0" w:space="0" w:color="auto"/>
        <w:left w:val="none" w:sz="0" w:space="0" w:color="auto"/>
        <w:bottom w:val="none" w:sz="0" w:space="0" w:color="auto"/>
        <w:right w:val="none" w:sz="0" w:space="0" w:color="auto"/>
      </w:divBdr>
    </w:div>
    <w:div w:id="184026582">
      <w:marLeft w:val="0"/>
      <w:marRight w:val="0"/>
      <w:marTop w:val="0"/>
      <w:marBottom w:val="0"/>
      <w:divBdr>
        <w:top w:val="none" w:sz="0" w:space="0" w:color="auto"/>
        <w:left w:val="none" w:sz="0" w:space="0" w:color="auto"/>
        <w:bottom w:val="none" w:sz="0" w:space="0" w:color="auto"/>
        <w:right w:val="none" w:sz="0" w:space="0" w:color="auto"/>
      </w:divBdr>
    </w:div>
    <w:div w:id="184027057">
      <w:marLeft w:val="0"/>
      <w:marRight w:val="0"/>
      <w:marTop w:val="0"/>
      <w:marBottom w:val="0"/>
      <w:divBdr>
        <w:top w:val="none" w:sz="0" w:space="0" w:color="auto"/>
        <w:left w:val="none" w:sz="0" w:space="0" w:color="auto"/>
        <w:bottom w:val="none" w:sz="0" w:space="0" w:color="auto"/>
        <w:right w:val="none" w:sz="0" w:space="0" w:color="auto"/>
      </w:divBdr>
    </w:div>
    <w:div w:id="184027170">
      <w:marLeft w:val="0"/>
      <w:marRight w:val="0"/>
      <w:marTop w:val="0"/>
      <w:marBottom w:val="0"/>
      <w:divBdr>
        <w:top w:val="none" w:sz="0" w:space="0" w:color="auto"/>
        <w:left w:val="none" w:sz="0" w:space="0" w:color="auto"/>
        <w:bottom w:val="none" w:sz="0" w:space="0" w:color="auto"/>
        <w:right w:val="none" w:sz="0" w:space="0" w:color="auto"/>
      </w:divBdr>
    </w:div>
    <w:div w:id="184253097">
      <w:marLeft w:val="0"/>
      <w:marRight w:val="0"/>
      <w:marTop w:val="0"/>
      <w:marBottom w:val="0"/>
      <w:divBdr>
        <w:top w:val="none" w:sz="0" w:space="0" w:color="auto"/>
        <w:left w:val="none" w:sz="0" w:space="0" w:color="auto"/>
        <w:bottom w:val="none" w:sz="0" w:space="0" w:color="auto"/>
        <w:right w:val="none" w:sz="0" w:space="0" w:color="auto"/>
      </w:divBdr>
    </w:div>
    <w:div w:id="184557096">
      <w:marLeft w:val="0"/>
      <w:marRight w:val="0"/>
      <w:marTop w:val="0"/>
      <w:marBottom w:val="0"/>
      <w:divBdr>
        <w:top w:val="none" w:sz="0" w:space="0" w:color="auto"/>
        <w:left w:val="none" w:sz="0" w:space="0" w:color="auto"/>
        <w:bottom w:val="none" w:sz="0" w:space="0" w:color="auto"/>
        <w:right w:val="none" w:sz="0" w:space="0" w:color="auto"/>
      </w:divBdr>
    </w:div>
    <w:div w:id="185212756">
      <w:marLeft w:val="0"/>
      <w:marRight w:val="0"/>
      <w:marTop w:val="0"/>
      <w:marBottom w:val="0"/>
      <w:divBdr>
        <w:top w:val="none" w:sz="0" w:space="0" w:color="auto"/>
        <w:left w:val="none" w:sz="0" w:space="0" w:color="auto"/>
        <w:bottom w:val="none" w:sz="0" w:space="0" w:color="auto"/>
        <w:right w:val="none" w:sz="0" w:space="0" w:color="auto"/>
      </w:divBdr>
    </w:div>
    <w:div w:id="185414099">
      <w:marLeft w:val="0"/>
      <w:marRight w:val="0"/>
      <w:marTop w:val="0"/>
      <w:marBottom w:val="0"/>
      <w:divBdr>
        <w:top w:val="none" w:sz="0" w:space="0" w:color="auto"/>
        <w:left w:val="none" w:sz="0" w:space="0" w:color="auto"/>
        <w:bottom w:val="none" w:sz="0" w:space="0" w:color="auto"/>
        <w:right w:val="none" w:sz="0" w:space="0" w:color="auto"/>
      </w:divBdr>
    </w:div>
    <w:div w:id="185944858">
      <w:marLeft w:val="0"/>
      <w:marRight w:val="0"/>
      <w:marTop w:val="0"/>
      <w:marBottom w:val="0"/>
      <w:divBdr>
        <w:top w:val="none" w:sz="0" w:space="0" w:color="auto"/>
        <w:left w:val="none" w:sz="0" w:space="0" w:color="auto"/>
        <w:bottom w:val="none" w:sz="0" w:space="0" w:color="auto"/>
        <w:right w:val="none" w:sz="0" w:space="0" w:color="auto"/>
      </w:divBdr>
    </w:div>
    <w:div w:id="185949958">
      <w:marLeft w:val="0"/>
      <w:marRight w:val="0"/>
      <w:marTop w:val="0"/>
      <w:marBottom w:val="0"/>
      <w:divBdr>
        <w:top w:val="none" w:sz="0" w:space="0" w:color="auto"/>
        <w:left w:val="none" w:sz="0" w:space="0" w:color="auto"/>
        <w:bottom w:val="none" w:sz="0" w:space="0" w:color="auto"/>
        <w:right w:val="none" w:sz="0" w:space="0" w:color="auto"/>
      </w:divBdr>
    </w:div>
    <w:div w:id="186254191">
      <w:marLeft w:val="0"/>
      <w:marRight w:val="0"/>
      <w:marTop w:val="0"/>
      <w:marBottom w:val="0"/>
      <w:divBdr>
        <w:top w:val="none" w:sz="0" w:space="0" w:color="auto"/>
        <w:left w:val="none" w:sz="0" w:space="0" w:color="auto"/>
        <w:bottom w:val="none" w:sz="0" w:space="0" w:color="auto"/>
        <w:right w:val="none" w:sz="0" w:space="0" w:color="auto"/>
      </w:divBdr>
    </w:div>
    <w:div w:id="186331609">
      <w:marLeft w:val="0"/>
      <w:marRight w:val="0"/>
      <w:marTop w:val="0"/>
      <w:marBottom w:val="0"/>
      <w:divBdr>
        <w:top w:val="none" w:sz="0" w:space="0" w:color="auto"/>
        <w:left w:val="none" w:sz="0" w:space="0" w:color="auto"/>
        <w:bottom w:val="none" w:sz="0" w:space="0" w:color="auto"/>
        <w:right w:val="none" w:sz="0" w:space="0" w:color="auto"/>
      </w:divBdr>
    </w:div>
    <w:div w:id="186605761">
      <w:marLeft w:val="0"/>
      <w:marRight w:val="0"/>
      <w:marTop w:val="0"/>
      <w:marBottom w:val="0"/>
      <w:divBdr>
        <w:top w:val="none" w:sz="0" w:space="0" w:color="auto"/>
        <w:left w:val="none" w:sz="0" w:space="0" w:color="auto"/>
        <w:bottom w:val="none" w:sz="0" w:space="0" w:color="auto"/>
        <w:right w:val="none" w:sz="0" w:space="0" w:color="auto"/>
      </w:divBdr>
    </w:div>
    <w:div w:id="186724232">
      <w:marLeft w:val="0"/>
      <w:marRight w:val="0"/>
      <w:marTop w:val="0"/>
      <w:marBottom w:val="0"/>
      <w:divBdr>
        <w:top w:val="none" w:sz="0" w:space="0" w:color="auto"/>
        <w:left w:val="none" w:sz="0" w:space="0" w:color="auto"/>
        <w:bottom w:val="none" w:sz="0" w:space="0" w:color="auto"/>
        <w:right w:val="none" w:sz="0" w:space="0" w:color="auto"/>
      </w:divBdr>
    </w:div>
    <w:div w:id="187989188">
      <w:marLeft w:val="0"/>
      <w:marRight w:val="0"/>
      <w:marTop w:val="0"/>
      <w:marBottom w:val="0"/>
      <w:divBdr>
        <w:top w:val="none" w:sz="0" w:space="0" w:color="auto"/>
        <w:left w:val="none" w:sz="0" w:space="0" w:color="auto"/>
        <w:bottom w:val="none" w:sz="0" w:space="0" w:color="auto"/>
        <w:right w:val="none" w:sz="0" w:space="0" w:color="auto"/>
      </w:divBdr>
    </w:div>
    <w:div w:id="188496018">
      <w:marLeft w:val="0"/>
      <w:marRight w:val="0"/>
      <w:marTop w:val="0"/>
      <w:marBottom w:val="0"/>
      <w:divBdr>
        <w:top w:val="none" w:sz="0" w:space="0" w:color="auto"/>
        <w:left w:val="none" w:sz="0" w:space="0" w:color="auto"/>
        <w:bottom w:val="none" w:sz="0" w:space="0" w:color="auto"/>
        <w:right w:val="none" w:sz="0" w:space="0" w:color="auto"/>
      </w:divBdr>
    </w:div>
    <w:div w:id="188570487">
      <w:marLeft w:val="0"/>
      <w:marRight w:val="0"/>
      <w:marTop w:val="0"/>
      <w:marBottom w:val="0"/>
      <w:divBdr>
        <w:top w:val="none" w:sz="0" w:space="0" w:color="auto"/>
        <w:left w:val="none" w:sz="0" w:space="0" w:color="auto"/>
        <w:bottom w:val="none" w:sz="0" w:space="0" w:color="auto"/>
        <w:right w:val="none" w:sz="0" w:space="0" w:color="auto"/>
      </w:divBdr>
    </w:div>
    <w:div w:id="188640186">
      <w:marLeft w:val="0"/>
      <w:marRight w:val="0"/>
      <w:marTop w:val="0"/>
      <w:marBottom w:val="0"/>
      <w:divBdr>
        <w:top w:val="none" w:sz="0" w:space="0" w:color="auto"/>
        <w:left w:val="none" w:sz="0" w:space="0" w:color="auto"/>
        <w:bottom w:val="none" w:sz="0" w:space="0" w:color="auto"/>
        <w:right w:val="none" w:sz="0" w:space="0" w:color="auto"/>
      </w:divBdr>
    </w:div>
    <w:div w:id="188689750">
      <w:marLeft w:val="0"/>
      <w:marRight w:val="0"/>
      <w:marTop w:val="0"/>
      <w:marBottom w:val="0"/>
      <w:divBdr>
        <w:top w:val="none" w:sz="0" w:space="0" w:color="auto"/>
        <w:left w:val="none" w:sz="0" w:space="0" w:color="auto"/>
        <w:bottom w:val="none" w:sz="0" w:space="0" w:color="auto"/>
        <w:right w:val="none" w:sz="0" w:space="0" w:color="auto"/>
      </w:divBdr>
    </w:div>
    <w:div w:id="189144746">
      <w:marLeft w:val="0"/>
      <w:marRight w:val="0"/>
      <w:marTop w:val="0"/>
      <w:marBottom w:val="0"/>
      <w:divBdr>
        <w:top w:val="none" w:sz="0" w:space="0" w:color="auto"/>
        <w:left w:val="none" w:sz="0" w:space="0" w:color="auto"/>
        <w:bottom w:val="none" w:sz="0" w:space="0" w:color="auto"/>
        <w:right w:val="none" w:sz="0" w:space="0" w:color="auto"/>
      </w:divBdr>
    </w:div>
    <w:div w:id="189148203">
      <w:marLeft w:val="0"/>
      <w:marRight w:val="0"/>
      <w:marTop w:val="0"/>
      <w:marBottom w:val="0"/>
      <w:divBdr>
        <w:top w:val="none" w:sz="0" w:space="0" w:color="auto"/>
        <w:left w:val="none" w:sz="0" w:space="0" w:color="auto"/>
        <w:bottom w:val="none" w:sz="0" w:space="0" w:color="auto"/>
        <w:right w:val="none" w:sz="0" w:space="0" w:color="auto"/>
      </w:divBdr>
    </w:div>
    <w:div w:id="189339745">
      <w:marLeft w:val="0"/>
      <w:marRight w:val="0"/>
      <w:marTop w:val="0"/>
      <w:marBottom w:val="0"/>
      <w:divBdr>
        <w:top w:val="none" w:sz="0" w:space="0" w:color="auto"/>
        <w:left w:val="none" w:sz="0" w:space="0" w:color="auto"/>
        <w:bottom w:val="none" w:sz="0" w:space="0" w:color="auto"/>
        <w:right w:val="none" w:sz="0" w:space="0" w:color="auto"/>
      </w:divBdr>
    </w:div>
    <w:div w:id="189421005">
      <w:marLeft w:val="0"/>
      <w:marRight w:val="0"/>
      <w:marTop w:val="0"/>
      <w:marBottom w:val="0"/>
      <w:divBdr>
        <w:top w:val="none" w:sz="0" w:space="0" w:color="auto"/>
        <w:left w:val="none" w:sz="0" w:space="0" w:color="auto"/>
        <w:bottom w:val="none" w:sz="0" w:space="0" w:color="auto"/>
        <w:right w:val="none" w:sz="0" w:space="0" w:color="auto"/>
      </w:divBdr>
    </w:div>
    <w:div w:id="189607536">
      <w:marLeft w:val="0"/>
      <w:marRight w:val="0"/>
      <w:marTop w:val="0"/>
      <w:marBottom w:val="0"/>
      <w:divBdr>
        <w:top w:val="none" w:sz="0" w:space="0" w:color="auto"/>
        <w:left w:val="none" w:sz="0" w:space="0" w:color="auto"/>
        <w:bottom w:val="none" w:sz="0" w:space="0" w:color="auto"/>
        <w:right w:val="none" w:sz="0" w:space="0" w:color="auto"/>
      </w:divBdr>
    </w:div>
    <w:div w:id="189682685">
      <w:marLeft w:val="0"/>
      <w:marRight w:val="0"/>
      <w:marTop w:val="0"/>
      <w:marBottom w:val="0"/>
      <w:divBdr>
        <w:top w:val="none" w:sz="0" w:space="0" w:color="auto"/>
        <w:left w:val="none" w:sz="0" w:space="0" w:color="auto"/>
        <w:bottom w:val="none" w:sz="0" w:space="0" w:color="auto"/>
        <w:right w:val="none" w:sz="0" w:space="0" w:color="auto"/>
      </w:divBdr>
    </w:div>
    <w:div w:id="189804990">
      <w:marLeft w:val="0"/>
      <w:marRight w:val="0"/>
      <w:marTop w:val="0"/>
      <w:marBottom w:val="0"/>
      <w:divBdr>
        <w:top w:val="none" w:sz="0" w:space="0" w:color="auto"/>
        <w:left w:val="none" w:sz="0" w:space="0" w:color="auto"/>
        <w:bottom w:val="none" w:sz="0" w:space="0" w:color="auto"/>
        <w:right w:val="none" w:sz="0" w:space="0" w:color="auto"/>
      </w:divBdr>
    </w:div>
    <w:div w:id="189925820">
      <w:marLeft w:val="0"/>
      <w:marRight w:val="0"/>
      <w:marTop w:val="0"/>
      <w:marBottom w:val="0"/>
      <w:divBdr>
        <w:top w:val="none" w:sz="0" w:space="0" w:color="auto"/>
        <w:left w:val="none" w:sz="0" w:space="0" w:color="auto"/>
        <w:bottom w:val="none" w:sz="0" w:space="0" w:color="auto"/>
        <w:right w:val="none" w:sz="0" w:space="0" w:color="auto"/>
      </w:divBdr>
    </w:div>
    <w:div w:id="190803897">
      <w:marLeft w:val="0"/>
      <w:marRight w:val="0"/>
      <w:marTop w:val="0"/>
      <w:marBottom w:val="0"/>
      <w:divBdr>
        <w:top w:val="none" w:sz="0" w:space="0" w:color="auto"/>
        <w:left w:val="none" w:sz="0" w:space="0" w:color="auto"/>
        <w:bottom w:val="none" w:sz="0" w:space="0" w:color="auto"/>
        <w:right w:val="none" w:sz="0" w:space="0" w:color="auto"/>
      </w:divBdr>
    </w:div>
    <w:div w:id="190844397">
      <w:marLeft w:val="0"/>
      <w:marRight w:val="0"/>
      <w:marTop w:val="0"/>
      <w:marBottom w:val="0"/>
      <w:divBdr>
        <w:top w:val="none" w:sz="0" w:space="0" w:color="auto"/>
        <w:left w:val="none" w:sz="0" w:space="0" w:color="auto"/>
        <w:bottom w:val="none" w:sz="0" w:space="0" w:color="auto"/>
        <w:right w:val="none" w:sz="0" w:space="0" w:color="auto"/>
      </w:divBdr>
    </w:div>
    <w:div w:id="190997556">
      <w:marLeft w:val="0"/>
      <w:marRight w:val="0"/>
      <w:marTop w:val="0"/>
      <w:marBottom w:val="0"/>
      <w:divBdr>
        <w:top w:val="none" w:sz="0" w:space="0" w:color="auto"/>
        <w:left w:val="none" w:sz="0" w:space="0" w:color="auto"/>
        <w:bottom w:val="none" w:sz="0" w:space="0" w:color="auto"/>
        <w:right w:val="none" w:sz="0" w:space="0" w:color="auto"/>
      </w:divBdr>
    </w:div>
    <w:div w:id="191113002">
      <w:marLeft w:val="0"/>
      <w:marRight w:val="0"/>
      <w:marTop w:val="0"/>
      <w:marBottom w:val="0"/>
      <w:divBdr>
        <w:top w:val="none" w:sz="0" w:space="0" w:color="auto"/>
        <w:left w:val="none" w:sz="0" w:space="0" w:color="auto"/>
        <w:bottom w:val="none" w:sz="0" w:space="0" w:color="auto"/>
        <w:right w:val="none" w:sz="0" w:space="0" w:color="auto"/>
      </w:divBdr>
    </w:div>
    <w:div w:id="191234806">
      <w:marLeft w:val="0"/>
      <w:marRight w:val="0"/>
      <w:marTop w:val="0"/>
      <w:marBottom w:val="0"/>
      <w:divBdr>
        <w:top w:val="none" w:sz="0" w:space="0" w:color="auto"/>
        <w:left w:val="none" w:sz="0" w:space="0" w:color="auto"/>
        <w:bottom w:val="none" w:sz="0" w:space="0" w:color="auto"/>
        <w:right w:val="none" w:sz="0" w:space="0" w:color="auto"/>
      </w:divBdr>
    </w:div>
    <w:div w:id="191308072">
      <w:marLeft w:val="0"/>
      <w:marRight w:val="0"/>
      <w:marTop w:val="0"/>
      <w:marBottom w:val="0"/>
      <w:divBdr>
        <w:top w:val="none" w:sz="0" w:space="0" w:color="auto"/>
        <w:left w:val="none" w:sz="0" w:space="0" w:color="auto"/>
        <w:bottom w:val="none" w:sz="0" w:space="0" w:color="auto"/>
        <w:right w:val="none" w:sz="0" w:space="0" w:color="auto"/>
      </w:divBdr>
    </w:div>
    <w:div w:id="191458597">
      <w:marLeft w:val="0"/>
      <w:marRight w:val="0"/>
      <w:marTop w:val="0"/>
      <w:marBottom w:val="0"/>
      <w:divBdr>
        <w:top w:val="none" w:sz="0" w:space="0" w:color="auto"/>
        <w:left w:val="none" w:sz="0" w:space="0" w:color="auto"/>
        <w:bottom w:val="none" w:sz="0" w:space="0" w:color="auto"/>
        <w:right w:val="none" w:sz="0" w:space="0" w:color="auto"/>
      </w:divBdr>
    </w:div>
    <w:div w:id="191459629">
      <w:marLeft w:val="0"/>
      <w:marRight w:val="0"/>
      <w:marTop w:val="0"/>
      <w:marBottom w:val="0"/>
      <w:divBdr>
        <w:top w:val="none" w:sz="0" w:space="0" w:color="auto"/>
        <w:left w:val="none" w:sz="0" w:space="0" w:color="auto"/>
        <w:bottom w:val="none" w:sz="0" w:space="0" w:color="auto"/>
        <w:right w:val="none" w:sz="0" w:space="0" w:color="auto"/>
      </w:divBdr>
    </w:div>
    <w:div w:id="192034674">
      <w:marLeft w:val="0"/>
      <w:marRight w:val="0"/>
      <w:marTop w:val="0"/>
      <w:marBottom w:val="0"/>
      <w:divBdr>
        <w:top w:val="none" w:sz="0" w:space="0" w:color="auto"/>
        <w:left w:val="none" w:sz="0" w:space="0" w:color="auto"/>
        <w:bottom w:val="none" w:sz="0" w:space="0" w:color="auto"/>
        <w:right w:val="none" w:sz="0" w:space="0" w:color="auto"/>
      </w:divBdr>
    </w:div>
    <w:div w:id="192115707">
      <w:marLeft w:val="0"/>
      <w:marRight w:val="0"/>
      <w:marTop w:val="0"/>
      <w:marBottom w:val="0"/>
      <w:divBdr>
        <w:top w:val="none" w:sz="0" w:space="0" w:color="auto"/>
        <w:left w:val="none" w:sz="0" w:space="0" w:color="auto"/>
        <w:bottom w:val="none" w:sz="0" w:space="0" w:color="auto"/>
        <w:right w:val="none" w:sz="0" w:space="0" w:color="auto"/>
      </w:divBdr>
    </w:div>
    <w:div w:id="192230973">
      <w:marLeft w:val="0"/>
      <w:marRight w:val="0"/>
      <w:marTop w:val="0"/>
      <w:marBottom w:val="0"/>
      <w:divBdr>
        <w:top w:val="none" w:sz="0" w:space="0" w:color="auto"/>
        <w:left w:val="none" w:sz="0" w:space="0" w:color="auto"/>
        <w:bottom w:val="none" w:sz="0" w:space="0" w:color="auto"/>
        <w:right w:val="none" w:sz="0" w:space="0" w:color="auto"/>
      </w:divBdr>
    </w:div>
    <w:div w:id="192573979">
      <w:marLeft w:val="0"/>
      <w:marRight w:val="0"/>
      <w:marTop w:val="0"/>
      <w:marBottom w:val="0"/>
      <w:divBdr>
        <w:top w:val="none" w:sz="0" w:space="0" w:color="auto"/>
        <w:left w:val="none" w:sz="0" w:space="0" w:color="auto"/>
        <w:bottom w:val="none" w:sz="0" w:space="0" w:color="auto"/>
        <w:right w:val="none" w:sz="0" w:space="0" w:color="auto"/>
      </w:divBdr>
    </w:div>
    <w:div w:id="192810521">
      <w:marLeft w:val="0"/>
      <w:marRight w:val="0"/>
      <w:marTop w:val="0"/>
      <w:marBottom w:val="0"/>
      <w:divBdr>
        <w:top w:val="none" w:sz="0" w:space="0" w:color="auto"/>
        <w:left w:val="none" w:sz="0" w:space="0" w:color="auto"/>
        <w:bottom w:val="none" w:sz="0" w:space="0" w:color="auto"/>
        <w:right w:val="none" w:sz="0" w:space="0" w:color="auto"/>
      </w:divBdr>
    </w:div>
    <w:div w:id="192959354">
      <w:marLeft w:val="0"/>
      <w:marRight w:val="0"/>
      <w:marTop w:val="0"/>
      <w:marBottom w:val="0"/>
      <w:divBdr>
        <w:top w:val="none" w:sz="0" w:space="0" w:color="auto"/>
        <w:left w:val="none" w:sz="0" w:space="0" w:color="auto"/>
        <w:bottom w:val="none" w:sz="0" w:space="0" w:color="auto"/>
        <w:right w:val="none" w:sz="0" w:space="0" w:color="auto"/>
      </w:divBdr>
    </w:div>
    <w:div w:id="193008756">
      <w:marLeft w:val="0"/>
      <w:marRight w:val="0"/>
      <w:marTop w:val="0"/>
      <w:marBottom w:val="0"/>
      <w:divBdr>
        <w:top w:val="none" w:sz="0" w:space="0" w:color="auto"/>
        <w:left w:val="none" w:sz="0" w:space="0" w:color="auto"/>
        <w:bottom w:val="none" w:sz="0" w:space="0" w:color="auto"/>
        <w:right w:val="none" w:sz="0" w:space="0" w:color="auto"/>
      </w:divBdr>
    </w:div>
    <w:div w:id="193075780">
      <w:marLeft w:val="0"/>
      <w:marRight w:val="0"/>
      <w:marTop w:val="0"/>
      <w:marBottom w:val="0"/>
      <w:divBdr>
        <w:top w:val="none" w:sz="0" w:space="0" w:color="auto"/>
        <w:left w:val="none" w:sz="0" w:space="0" w:color="auto"/>
        <w:bottom w:val="none" w:sz="0" w:space="0" w:color="auto"/>
        <w:right w:val="none" w:sz="0" w:space="0" w:color="auto"/>
      </w:divBdr>
    </w:div>
    <w:div w:id="193200795">
      <w:marLeft w:val="0"/>
      <w:marRight w:val="0"/>
      <w:marTop w:val="0"/>
      <w:marBottom w:val="0"/>
      <w:divBdr>
        <w:top w:val="none" w:sz="0" w:space="0" w:color="auto"/>
        <w:left w:val="none" w:sz="0" w:space="0" w:color="auto"/>
        <w:bottom w:val="none" w:sz="0" w:space="0" w:color="auto"/>
        <w:right w:val="none" w:sz="0" w:space="0" w:color="auto"/>
      </w:divBdr>
    </w:div>
    <w:div w:id="193419918">
      <w:marLeft w:val="0"/>
      <w:marRight w:val="0"/>
      <w:marTop w:val="0"/>
      <w:marBottom w:val="0"/>
      <w:divBdr>
        <w:top w:val="none" w:sz="0" w:space="0" w:color="auto"/>
        <w:left w:val="none" w:sz="0" w:space="0" w:color="auto"/>
        <w:bottom w:val="none" w:sz="0" w:space="0" w:color="auto"/>
        <w:right w:val="none" w:sz="0" w:space="0" w:color="auto"/>
      </w:divBdr>
    </w:div>
    <w:div w:id="194082630">
      <w:marLeft w:val="0"/>
      <w:marRight w:val="0"/>
      <w:marTop w:val="0"/>
      <w:marBottom w:val="0"/>
      <w:divBdr>
        <w:top w:val="none" w:sz="0" w:space="0" w:color="auto"/>
        <w:left w:val="none" w:sz="0" w:space="0" w:color="auto"/>
        <w:bottom w:val="none" w:sz="0" w:space="0" w:color="auto"/>
        <w:right w:val="none" w:sz="0" w:space="0" w:color="auto"/>
      </w:divBdr>
    </w:div>
    <w:div w:id="194123218">
      <w:marLeft w:val="0"/>
      <w:marRight w:val="0"/>
      <w:marTop w:val="0"/>
      <w:marBottom w:val="0"/>
      <w:divBdr>
        <w:top w:val="none" w:sz="0" w:space="0" w:color="auto"/>
        <w:left w:val="none" w:sz="0" w:space="0" w:color="auto"/>
        <w:bottom w:val="none" w:sz="0" w:space="0" w:color="auto"/>
        <w:right w:val="none" w:sz="0" w:space="0" w:color="auto"/>
      </w:divBdr>
    </w:div>
    <w:div w:id="194200709">
      <w:marLeft w:val="0"/>
      <w:marRight w:val="0"/>
      <w:marTop w:val="0"/>
      <w:marBottom w:val="0"/>
      <w:divBdr>
        <w:top w:val="none" w:sz="0" w:space="0" w:color="auto"/>
        <w:left w:val="none" w:sz="0" w:space="0" w:color="auto"/>
        <w:bottom w:val="none" w:sz="0" w:space="0" w:color="auto"/>
        <w:right w:val="none" w:sz="0" w:space="0" w:color="auto"/>
      </w:divBdr>
    </w:div>
    <w:div w:id="194391415">
      <w:marLeft w:val="0"/>
      <w:marRight w:val="0"/>
      <w:marTop w:val="0"/>
      <w:marBottom w:val="0"/>
      <w:divBdr>
        <w:top w:val="none" w:sz="0" w:space="0" w:color="auto"/>
        <w:left w:val="none" w:sz="0" w:space="0" w:color="auto"/>
        <w:bottom w:val="none" w:sz="0" w:space="0" w:color="auto"/>
        <w:right w:val="none" w:sz="0" w:space="0" w:color="auto"/>
      </w:divBdr>
    </w:div>
    <w:div w:id="194513312">
      <w:marLeft w:val="0"/>
      <w:marRight w:val="0"/>
      <w:marTop w:val="0"/>
      <w:marBottom w:val="0"/>
      <w:divBdr>
        <w:top w:val="none" w:sz="0" w:space="0" w:color="auto"/>
        <w:left w:val="none" w:sz="0" w:space="0" w:color="auto"/>
        <w:bottom w:val="none" w:sz="0" w:space="0" w:color="auto"/>
        <w:right w:val="none" w:sz="0" w:space="0" w:color="auto"/>
      </w:divBdr>
    </w:div>
    <w:div w:id="194970832">
      <w:marLeft w:val="0"/>
      <w:marRight w:val="0"/>
      <w:marTop w:val="0"/>
      <w:marBottom w:val="0"/>
      <w:divBdr>
        <w:top w:val="none" w:sz="0" w:space="0" w:color="auto"/>
        <w:left w:val="none" w:sz="0" w:space="0" w:color="auto"/>
        <w:bottom w:val="none" w:sz="0" w:space="0" w:color="auto"/>
        <w:right w:val="none" w:sz="0" w:space="0" w:color="auto"/>
      </w:divBdr>
    </w:div>
    <w:div w:id="194972256">
      <w:marLeft w:val="0"/>
      <w:marRight w:val="0"/>
      <w:marTop w:val="0"/>
      <w:marBottom w:val="0"/>
      <w:divBdr>
        <w:top w:val="none" w:sz="0" w:space="0" w:color="auto"/>
        <w:left w:val="none" w:sz="0" w:space="0" w:color="auto"/>
        <w:bottom w:val="none" w:sz="0" w:space="0" w:color="auto"/>
        <w:right w:val="none" w:sz="0" w:space="0" w:color="auto"/>
      </w:divBdr>
    </w:div>
    <w:div w:id="195121905">
      <w:marLeft w:val="0"/>
      <w:marRight w:val="0"/>
      <w:marTop w:val="0"/>
      <w:marBottom w:val="0"/>
      <w:divBdr>
        <w:top w:val="none" w:sz="0" w:space="0" w:color="auto"/>
        <w:left w:val="none" w:sz="0" w:space="0" w:color="auto"/>
        <w:bottom w:val="none" w:sz="0" w:space="0" w:color="auto"/>
        <w:right w:val="none" w:sz="0" w:space="0" w:color="auto"/>
      </w:divBdr>
    </w:div>
    <w:div w:id="195243051">
      <w:marLeft w:val="0"/>
      <w:marRight w:val="0"/>
      <w:marTop w:val="0"/>
      <w:marBottom w:val="0"/>
      <w:divBdr>
        <w:top w:val="none" w:sz="0" w:space="0" w:color="auto"/>
        <w:left w:val="none" w:sz="0" w:space="0" w:color="auto"/>
        <w:bottom w:val="none" w:sz="0" w:space="0" w:color="auto"/>
        <w:right w:val="none" w:sz="0" w:space="0" w:color="auto"/>
      </w:divBdr>
    </w:div>
    <w:div w:id="195385825">
      <w:marLeft w:val="0"/>
      <w:marRight w:val="0"/>
      <w:marTop w:val="0"/>
      <w:marBottom w:val="0"/>
      <w:divBdr>
        <w:top w:val="none" w:sz="0" w:space="0" w:color="auto"/>
        <w:left w:val="none" w:sz="0" w:space="0" w:color="auto"/>
        <w:bottom w:val="none" w:sz="0" w:space="0" w:color="auto"/>
        <w:right w:val="none" w:sz="0" w:space="0" w:color="auto"/>
      </w:divBdr>
    </w:div>
    <w:div w:id="195430842">
      <w:marLeft w:val="0"/>
      <w:marRight w:val="0"/>
      <w:marTop w:val="0"/>
      <w:marBottom w:val="0"/>
      <w:divBdr>
        <w:top w:val="none" w:sz="0" w:space="0" w:color="auto"/>
        <w:left w:val="none" w:sz="0" w:space="0" w:color="auto"/>
        <w:bottom w:val="none" w:sz="0" w:space="0" w:color="auto"/>
        <w:right w:val="none" w:sz="0" w:space="0" w:color="auto"/>
      </w:divBdr>
    </w:div>
    <w:div w:id="195702136">
      <w:marLeft w:val="0"/>
      <w:marRight w:val="0"/>
      <w:marTop w:val="0"/>
      <w:marBottom w:val="0"/>
      <w:divBdr>
        <w:top w:val="none" w:sz="0" w:space="0" w:color="auto"/>
        <w:left w:val="none" w:sz="0" w:space="0" w:color="auto"/>
        <w:bottom w:val="none" w:sz="0" w:space="0" w:color="auto"/>
        <w:right w:val="none" w:sz="0" w:space="0" w:color="auto"/>
      </w:divBdr>
    </w:div>
    <w:div w:id="195968905">
      <w:marLeft w:val="0"/>
      <w:marRight w:val="0"/>
      <w:marTop w:val="0"/>
      <w:marBottom w:val="0"/>
      <w:divBdr>
        <w:top w:val="none" w:sz="0" w:space="0" w:color="auto"/>
        <w:left w:val="none" w:sz="0" w:space="0" w:color="auto"/>
        <w:bottom w:val="none" w:sz="0" w:space="0" w:color="auto"/>
        <w:right w:val="none" w:sz="0" w:space="0" w:color="auto"/>
      </w:divBdr>
    </w:div>
    <w:div w:id="196353734">
      <w:marLeft w:val="0"/>
      <w:marRight w:val="0"/>
      <w:marTop w:val="0"/>
      <w:marBottom w:val="0"/>
      <w:divBdr>
        <w:top w:val="none" w:sz="0" w:space="0" w:color="auto"/>
        <w:left w:val="none" w:sz="0" w:space="0" w:color="auto"/>
        <w:bottom w:val="none" w:sz="0" w:space="0" w:color="auto"/>
        <w:right w:val="none" w:sz="0" w:space="0" w:color="auto"/>
      </w:divBdr>
    </w:div>
    <w:div w:id="196435285">
      <w:marLeft w:val="0"/>
      <w:marRight w:val="0"/>
      <w:marTop w:val="0"/>
      <w:marBottom w:val="0"/>
      <w:divBdr>
        <w:top w:val="none" w:sz="0" w:space="0" w:color="auto"/>
        <w:left w:val="none" w:sz="0" w:space="0" w:color="auto"/>
        <w:bottom w:val="none" w:sz="0" w:space="0" w:color="auto"/>
        <w:right w:val="none" w:sz="0" w:space="0" w:color="auto"/>
      </w:divBdr>
    </w:div>
    <w:div w:id="196507964">
      <w:marLeft w:val="0"/>
      <w:marRight w:val="0"/>
      <w:marTop w:val="0"/>
      <w:marBottom w:val="0"/>
      <w:divBdr>
        <w:top w:val="none" w:sz="0" w:space="0" w:color="auto"/>
        <w:left w:val="none" w:sz="0" w:space="0" w:color="auto"/>
        <w:bottom w:val="none" w:sz="0" w:space="0" w:color="auto"/>
        <w:right w:val="none" w:sz="0" w:space="0" w:color="auto"/>
      </w:divBdr>
    </w:div>
    <w:div w:id="196620530">
      <w:marLeft w:val="0"/>
      <w:marRight w:val="0"/>
      <w:marTop w:val="0"/>
      <w:marBottom w:val="0"/>
      <w:divBdr>
        <w:top w:val="none" w:sz="0" w:space="0" w:color="auto"/>
        <w:left w:val="none" w:sz="0" w:space="0" w:color="auto"/>
        <w:bottom w:val="none" w:sz="0" w:space="0" w:color="auto"/>
        <w:right w:val="none" w:sz="0" w:space="0" w:color="auto"/>
      </w:divBdr>
    </w:div>
    <w:div w:id="196771373">
      <w:marLeft w:val="0"/>
      <w:marRight w:val="0"/>
      <w:marTop w:val="0"/>
      <w:marBottom w:val="0"/>
      <w:divBdr>
        <w:top w:val="none" w:sz="0" w:space="0" w:color="auto"/>
        <w:left w:val="none" w:sz="0" w:space="0" w:color="auto"/>
        <w:bottom w:val="none" w:sz="0" w:space="0" w:color="auto"/>
        <w:right w:val="none" w:sz="0" w:space="0" w:color="auto"/>
      </w:divBdr>
    </w:div>
    <w:div w:id="196889172">
      <w:marLeft w:val="0"/>
      <w:marRight w:val="0"/>
      <w:marTop w:val="0"/>
      <w:marBottom w:val="0"/>
      <w:divBdr>
        <w:top w:val="none" w:sz="0" w:space="0" w:color="auto"/>
        <w:left w:val="none" w:sz="0" w:space="0" w:color="auto"/>
        <w:bottom w:val="none" w:sz="0" w:space="0" w:color="auto"/>
        <w:right w:val="none" w:sz="0" w:space="0" w:color="auto"/>
      </w:divBdr>
    </w:div>
    <w:div w:id="196898645">
      <w:marLeft w:val="0"/>
      <w:marRight w:val="0"/>
      <w:marTop w:val="0"/>
      <w:marBottom w:val="0"/>
      <w:divBdr>
        <w:top w:val="none" w:sz="0" w:space="0" w:color="auto"/>
        <w:left w:val="none" w:sz="0" w:space="0" w:color="auto"/>
        <w:bottom w:val="none" w:sz="0" w:space="0" w:color="auto"/>
        <w:right w:val="none" w:sz="0" w:space="0" w:color="auto"/>
      </w:divBdr>
    </w:div>
    <w:div w:id="197163215">
      <w:marLeft w:val="0"/>
      <w:marRight w:val="0"/>
      <w:marTop w:val="0"/>
      <w:marBottom w:val="0"/>
      <w:divBdr>
        <w:top w:val="none" w:sz="0" w:space="0" w:color="auto"/>
        <w:left w:val="none" w:sz="0" w:space="0" w:color="auto"/>
        <w:bottom w:val="none" w:sz="0" w:space="0" w:color="auto"/>
        <w:right w:val="none" w:sz="0" w:space="0" w:color="auto"/>
      </w:divBdr>
    </w:div>
    <w:div w:id="197545533">
      <w:marLeft w:val="0"/>
      <w:marRight w:val="0"/>
      <w:marTop w:val="0"/>
      <w:marBottom w:val="0"/>
      <w:divBdr>
        <w:top w:val="none" w:sz="0" w:space="0" w:color="auto"/>
        <w:left w:val="none" w:sz="0" w:space="0" w:color="auto"/>
        <w:bottom w:val="none" w:sz="0" w:space="0" w:color="auto"/>
        <w:right w:val="none" w:sz="0" w:space="0" w:color="auto"/>
      </w:divBdr>
    </w:div>
    <w:div w:id="197671654">
      <w:marLeft w:val="0"/>
      <w:marRight w:val="0"/>
      <w:marTop w:val="0"/>
      <w:marBottom w:val="0"/>
      <w:divBdr>
        <w:top w:val="none" w:sz="0" w:space="0" w:color="auto"/>
        <w:left w:val="none" w:sz="0" w:space="0" w:color="auto"/>
        <w:bottom w:val="none" w:sz="0" w:space="0" w:color="auto"/>
        <w:right w:val="none" w:sz="0" w:space="0" w:color="auto"/>
      </w:divBdr>
    </w:div>
    <w:div w:id="197938544">
      <w:marLeft w:val="0"/>
      <w:marRight w:val="0"/>
      <w:marTop w:val="0"/>
      <w:marBottom w:val="0"/>
      <w:divBdr>
        <w:top w:val="none" w:sz="0" w:space="0" w:color="auto"/>
        <w:left w:val="none" w:sz="0" w:space="0" w:color="auto"/>
        <w:bottom w:val="none" w:sz="0" w:space="0" w:color="auto"/>
        <w:right w:val="none" w:sz="0" w:space="0" w:color="auto"/>
      </w:divBdr>
    </w:div>
    <w:div w:id="198054697">
      <w:marLeft w:val="0"/>
      <w:marRight w:val="0"/>
      <w:marTop w:val="0"/>
      <w:marBottom w:val="0"/>
      <w:divBdr>
        <w:top w:val="none" w:sz="0" w:space="0" w:color="auto"/>
        <w:left w:val="none" w:sz="0" w:space="0" w:color="auto"/>
        <w:bottom w:val="none" w:sz="0" w:space="0" w:color="auto"/>
        <w:right w:val="none" w:sz="0" w:space="0" w:color="auto"/>
      </w:divBdr>
    </w:div>
    <w:div w:id="198126451">
      <w:marLeft w:val="0"/>
      <w:marRight w:val="0"/>
      <w:marTop w:val="0"/>
      <w:marBottom w:val="0"/>
      <w:divBdr>
        <w:top w:val="none" w:sz="0" w:space="0" w:color="auto"/>
        <w:left w:val="none" w:sz="0" w:space="0" w:color="auto"/>
        <w:bottom w:val="none" w:sz="0" w:space="0" w:color="auto"/>
        <w:right w:val="none" w:sz="0" w:space="0" w:color="auto"/>
      </w:divBdr>
    </w:div>
    <w:div w:id="199126359">
      <w:marLeft w:val="0"/>
      <w:marRight w:val="0"/>
      <w:marTop w:val="0"/>
      <w:marBottom w:val="0"/>
      <w:divBdr>
        <w:top w:val="none" w:sz="0" w:space="0" w:color="auto"/>
        <w:left w:val="none" w:sz="0" w:space="0" w:color="auto"/>
        <w:bottom w:val="none" w:sz="0" w:space="0" w:color="auto"/>
        <w:right w:val="none" w:sz="0" w:space="0" w:color="auto"/>
      </w:divBdr>
    </w:div>
    <w:div w:id="199561829">
      <w:marLeft w:val="0"/>
      <w:marRight w:val="0"/>
      <w:marTop w:val="0"/>
      <w:marBottom w:val="0"/>
      <w:divBdr>
        <w:top w:val="none" w:sz="0" w:space="0" w:color="auto"/>
        <w:left w:val="none" w:sz="0" w:space="0" w:color="auto"/>
        <w:bottom w:val="none" w:sz="0" w:space="0" w:color="auto"/>
        <w:right w:val="none" w:sz="0" w:space="0" w:color="auto"/>
      </w:divBdr>
    </w:div>
    <w:div w:id="199635321">
      <w:marLeft w:val="0"/>
      <w:marRight w:val="0"/>
      <w:marTop w:val="0"/>
      <w:marBottom w:val="0"/>
      <w:divBdr>
        <w:top w:val="none" w:sz="0" w:space="0" w:color="auto"/>
        <w:left w:val="none" w:sz="0" w:space="0" w:color="auto"/>
        <w:bottom w:val="none" w:sz="0" w:space="0" w:color="auto"/>
        <w:right w:val="none" w:sz="0" w:space="0" w:color="auto"/>
      </w:divBdr>
    </w:div>
    <w:div w:id="200166996">
      <w:marLeft w:val="0"/>
      <w:marRight w:val="0"/>
      <w:marTop w:val="0"/>
      <w:marBottom w:val="0"/>
      <w:divBdr>
        <w:top w:val="none" w:sz="0" w:space="0" w:color="auto"/>
        <w:left w:val="none" w:sz="0" w:space="0" w:color="auto"/>
        <w:bottom w:val="none" w:sz="0" w:space="0" w:color="auto"/>
        <w:right w:val="none" w:sz="0" w:space="0" w:color="auto"/>
      </w:divBdr>
    </w:div>
    <w:div w:id="200291911">
      <w:marLeft w:val="0"/>
      <w:marRight w:val="0"/>
      <w:marTop w:val="0"/>
      <w:marBottom w:val="0"/>
      <w:divBdr>
        <w:top w:val="none" w:sz="0" w:space="0" w:color="auto"/>
        <w:left w:val="none" w:sz="0" w:space="0" w:color="auto"/>
        <w:bottom w:val="none" w:sz="0" w:space="0" w:color="auto"/>
        <w:right w:val="none" w:sz="0" w:space="0" w:color="auto"/>
      </w:divBdr>
    </w:div>
    <w:div w:id="200827722">
      <w:marLeft w:val="0"/>
      <w:marRight w:val="0"/>
      <w:marTop w:val="0"/>
      <w:marBottom w:val="0"/>
      <w:divBdr>
        <w:top w:val="none" w:sz="0" w:space="0" w:color="auto"/>
        <w:left w:val="none" w:sz="0" w:space="0" w:color="auto"/>
        <w:bottom w:val="none" w:sz="0" w:space="0" w:color="auto"/>
        <w:right w:val="none" w:sz="0" w:space="0" w:color="auto"/>
      </w:divBdr>
    </w:div>
    <w:div w:id="200868112">
      <w:marLeft w:val="0"/>
      <w:marRight w:val="0"/>
      <w:marTop w:val="0"/>
      <w:marBottom w:val="0"/>
      <w:divBdr>
        <w:top w:val="none" w:sz="0" w:space="0" w:color="auto"/>
        <w:left w:val="none" w:sz="0" w:space="0" w:color="auto"/>
        <w:bottom w:val="none" w:sz="0" w:space="0" w:color="auto"/>
        <w:right w:val="none" w:sz="0" w:space="0" w:color="auto"/>
      </w:divBdr>
    </w:div>
    <w:div w:id="200869148">
      <w:marLeft w:val="0"/>
      <w:marRight w:val="0"/>
      <w:marTop w:val="0"/>
      <w:marBottom w:val="0"/>
      <w:divBdr>
        <w:top w:val="none" w:sz="0" w:space="0" w:color="auto"/>
        <w:left w:val="none" w:sz="0" w:space="0" w:color="auto"/>
        <w:bottom w:val="none" w:sz="0" w:space="0" w:color="auto"/>
        <w:right w:val="none" w:sz="0" w:space="0" w:color="auto"/>
      </w:divBdr>
    </w:div>
    <w:div w:id="200898079">
      <w:marLeft w:val="0"/>
      <w:marRight w:val="0"/>
      <w:marTop w:val="0"/>
      <w:marBottom w:val="0"/>
      <w:divBdr>
        <w:top w:val="none" w:sz="0" w:space="0" w:color="auto"/>
        <w:left w:val="none" w:sz="0" w:space="0" w:color="auto"/>
        <w:bottom w:val="none" w:sz="0" w:space="0" w:color="auto"/>
        <w:right w:val="none" w:sz="0" w:space="0" w:color="auto"/>
      </w:divBdr>
    </w:div>
    <w:div w:id="201021435">
      <w:marLeft w:val="0"/>
      <w:marRight w:val="0"/>
      <w:marTop w:val="0"/>
      <w:marBottom w:val="0"/>
      <w:divBdr>
        <w:top w:val="none" w:sz="0" w:space="0" w:color="auto"/>
        <w:left w:val="none" w:sz="0" w:space="0" w:color="auto"/>
        <w:bottom w:val="none" w:sz="0" w:space="0" w:color="auto"/>
        <w:right w:val="none" w:sz="0" w:space="0" w:color="auto"/>
      </w:divBdr>
    </w:div>
    <w:div w:id="201477915">
      <w:marLeft w:val="0"/>
      <w:marRight w:val="0"/>
      <w:marTop w:val="0"/>
      <w:marBottom w:val="0"/>
      <w:divBdr>
        <w:top w:val="none" w:sz="0" w:space="0" w:color="auto"/>
        <w:left w:val="none" w:sz="0" w:space="0" w:color="auto"/>
        <w:bottom w:val="none" w:sz="0" w:space="0" w:color="auto"/>
        <w:right w:val="none" w:sz="0" w:space="0" w:color="auto"/>
      </w:divBdr>
    </w:div>
    <w:div w:id="201867875">
      <w:marLeft w:val="0"/>
      <w:marRight w:val="0"/>
      <w:marTop w:val="0"/>
      <w:marBottom w:val="0"/>
      <w:divBdr>
        <w:top w:val="none" w:sz="0" w:space="0" w:color="auto"/>
        <w:left w:val="none" w:sz="0" w:space="0" w:color="auto"/>
        <w:bottom w:val="none" w:sz="0" w:space="0" w:color="auto"/>
        <w:right w:val="none" w:sz="0" w:space="0" w:color="auto"/>
      </w:divBdr>
    </w:div>
    <w:div w:id="202182473">
      <w:marLeft w:val="0"/>
      <w:marRight w:val="0"/>
      <w:marTop w:val="0"/>
      <w:marBottom w:val="0"/>
      <w:divBdr>
        <w:top w:val="none" w:sz="0" w:space="0" w:color="auto"/>
        <w:left w:val="none" w:sz="0" w:space="0" w:color="auto"/>
        <w:bottom w:val="none" w:sz="0" w:space="0" w:color="auto"/>
        <w:right w:val="none" w:sz="0" w:space="0" w:color="auto"/>
      </w:divBdr>
    </w:div>
    <w:div w:id="202333948">
      <w:marLeft w:val="0"/>
      <w:marRight w:val="0"/>
      <w:marTop w:val="0"/>
      <w:marBottom w:val="0"/>
      <w:divBdr>
        <w:top w:val="none" w:sz="0" w:space="0" w:color="auto"/>
        <w:left w:val="none" w:sz="0" w:space="0" w:color="auto"/>
        <w:bottom w:val="none" w:sz="0" w:space="0" w:color="auto"/>
        <w:right w:val="none" w:sz="0" w:space="0" w:color="auto"/>
      </w:divBdr>
    </w:div>
    <w:div w:id="202450225">
      <w:marLeft w:val="0"/>
      <w:marRight w:val="0"/>
      <w:marTop w:val="0"/>
      <w:marBottom w:val="0"/>
      <w:divBdr>
        <w:top w:val="none" w:sz="0" w:space="0" w:color="auto"/>
        <w:left w:val="none" w:sz="0" w:space="0" w:color="auto"/>
        <w:bottom w:val="none" w:sz="0" w:space="0" w:color="auto"/>
        <w:right w:val="none" w:sz="0" w:space="0" w:color="auto"/>
      </w:divBdr>
    </w:div>
    <w:div w:id="202522619">
      <w:marLeft w:val="0"/>
      <w:marRight w:val="0"/>
      <w:marTop w:val="0"/>
      <w:marBottom w:val="0"/>
      <w:divBdr>
        <w:top w:val="none" w:sz="0" w:space="0" w:color="auto"/>
        <w:left w:val="none" w:sz="0" w:space="0" w:color="auto"/>
        <w:bottom w:val="none" w:sz="0" w:space="0" w:color="auto"/>
        <w:right w:val="none" w:sz="0" w:space="0" w:color="auto"/>
      </w:divBdr>
    </w:div>
    <w:div w:id="202596093">
      <w:marLeft w:val="0"/>
      <w:marRight w:val="0"/>
      <w:marTop w:val="0"/>
      <w:marBottom w:val="0"/>
      <w:divBdr>
        <w:top w:val="none" w:sz="0" w:space="0" w:color="auto"/>
        <w:left w:val="none" w:sz="0" w:space="0" w:color="auto"/>
        <w:bottom w:val="none" w:sz="0" w:space="0" w:color="auto"/>
        <w:right w:val="none" w:sz="0" w:space="0" w:color="auto"/>
      </w:divBdr>
    </w:div>
    <w:div w:id="202787784">
      <w:marLeft w:val="0"/>
      <w:marRight w:val="0"/>
      <w:marTop w:val="0"/>
      <w:marBottom w:val="0"/>
      <w:divBdr>
        <w:top w:val="none" w:sz="0" w:space="0" w:color="auto"/>
        <w:left w:val="none" w:sz="0" w:space="0" w:color="auto"/>
        <w:bottom w:val="none" w:sz="0" w:space="0" w:color="auto"/>
        <w:right w:val="none" w:sz="0" w:space="0" w:color="auto"/>
      </w:divBdr>
    </w:div>
    <w:div w:id="202790074">
      <w:marLeft w:val="0"/>
      <w:marRight w:val="0"/>
      <w:marTop w:val="0"/>
      <w:marBottom w:val="0"/>
      <w:divBdr>
        <w:top w:val="none" w:sz="0" w:space="0" w:color="auto"/>
        <w:left w:val="none" w:sz="0" w:space="0" w:color="auto"/>
        <w:bottom w:val="none" w:sz="0" w:space="0" w:color="auto"/>
        <w:right w:val="none" w:sz="0" w:space="0" w:color="auto"/>
      </w:divBdr>
    </w:div>
    <w:div w:id="202792139">
      <w:marLeft w:val="0"/>
      <w:marRight w:val="0"/>
      <w:marTop w:val="0"/>
      <w:marBottom w:val="0"/>
      <w:divBdr>
        <w:top w:val="none" w:sz="0" w:space="0" w:color="auto"/>
        <w:left w:val="none" w:sz="0" w:space="0" w:color="auto"/>
        <w:bottom w:val="none" w:sz="0" w:space="0" w:color="auto"/>
        <w:right w:val="none" w:sz="0" w:space="0" w:color="auto"/>
      </w:divBdr>
    </w:div>
    <w:div w:id="203176427">
      <w:marLeft w:val="0"/>
      <w:marRight w:val="0"/>
      <w:marTop w:val="0"/>
      <w:marBottom w:val="0"/>
      <w:divBdr>
        <w:top w:val="none" w:sz="0" w:space="0" w:color="auto"/>
        <w:left w:val="none" w:sz="0" w:space="0" w:color="auto"/>
        <w:bottom w:val="none" w:sz="0" w:space="0" w:color="auto"/>
        <w:right w:val="none" w:sz="0" w:space="0" w:color="auto"/>
      </w:divBdr>
    </w:div>
    <w:div w:id="203451314">
      <w:marLeft w:val="0"/>
      <w:marRight w:val="0"/>
      <w:marTop w:val="0"/>
      <w:marBottom w:val="0"/>
      <w:divBdr>
        <w:top w:val="none" w:sz="0" w:space="0" w:color="auto"/>
        <w:left w:val="none" w:sz="0" w:space="0" w:color="auto"/>
        <w:bottom w:val="none" w:sz="0" w:space="0" w:color="auto"/>
        <w:right w:val="none" w:sz="0" w:space="0" w:color="auto"/>
      </w:divBdr>
    </w:div>
    <w:div w:id="203493130">
      <w:marLeft w:val="0"/>
      <w:marRight w:val="0"/>
      <w:marTop w:val="0"/>
      <w:marBottom w:val="0"/>
      <w:divBdr>
        <w:top w:val="none" w:sz="0" w:space="0" w:color="auto"/>
        <w:left w:val="none" w:sz="0" w:space="0" w:color="auto"/>
        <w:bottom w:val="none" w:sz="0" w:space="0" w:color="auto"/>
        <w:right w:val="none" w:sz="0" w:space="0" w:color="auto"/>
      </w:divBdr>
    </w:div>
    <w:div w:id="203911431">
      <w:marLeft w:val="0"/>
      <w:marRight w:val="0"/>
      <w:marTop w:val="0"/>
      <w:marBottom w:val="0"/>
      <w:divBdr>
        <w:top w:val="none" w:sz="0" w:space="0" w:color="auto"/>
        <w:left w:val="none" w:sz="0" w:space="0" w:color="auto"/>
        <w:bottom w:val="none" w:sz="0" w:space="0" w:color="auto"/>
        <w:right w:val="none" w:sz="0" w:space="0" w:color="auto"/>
      </w:divBdr>
    </w:div>
    <w:div w:id="203912942">
      <w:marLeft w:val="0"/>
      <w:marRight w:val="0"/>
      <w:marTop w:val="0"/>
      <w:marBottom w:val="0"/>
      <w:divBdr>
        <w:top w:val="none" w:sz="0" w:space="0" w:color="auto"/>
        <w:left w:val="none" w:sz="0" w:space="0" w:color="auto"/>
        <w:bottom w:val="none" w:sz="0" w:space="0" w:color="auto"/>
        <w:right w:val="none" w:sz="0" w:space="0" w:color="auto"/>
      </w:divBdr>
    </w:div>
    <w:div w:id="204217650">
      <w:marLeft w:val="0"/>
      <w:marRight w:val="0"/>
      <w:marTop w:val="0"/>
      <w:marBottom w:val="0"/>
      <w:divBdr>
        <w:top w:val="none" w:sz="0" w:space="0" w:color="auto"/>
        <w:left w:val="none" w:sz="0" w:space="0" w:color="auto"/>
        <w:bottom w:val="none" w:sz="0" w:space="0" w:color="auto"/>
        <w:right w:val="none" w:sz="0" w:space="0" w:color="auto"/>
      </w:divBdr>
    </w:div>
    <w:div w:id="204290529">
      <w:marLeft w:val="0"/>
      <w:marRight w:val="0"/>
      <w:marTop w:val="0"/>
      <w:marBottom w:val="0"/>
      <w:divBdr>
        <w:top w:val="none" w:sz="0" w:space="0" w:color="auto"/>
        <w:left w:val="none" w:sz="0" w:space="0" w:color="auto"/>
        <w:bottom w:val="none" w:sz="0" w:space="0" w:color="auto"/>
        <w:right w:val="none" w:sz="0" w:space="0" w:color="auto"/>
      </w:divBdr>
    </w:div>
    <w:div w:id="204804219">
      <w:marLeft w:val="0"/>
      <w:marRight w:val="0"/>
      <w:marTop w:val="0"/>
      <w:marBottom w:val="0"/>
      <w:divBdr>
        <w:top w:val="none" w:sz="0" w:space="0" w:color="auto"/>
        <w:left w:val="none" w:sz="0" w:space="0" w:color="auto"/>
        <w:bottom w:val="none" w:sz="0" w:space="0" w:color="auto"/>
        <w:right w:val="none" w:sz="0" w:space="0" w:color="auto"/>
      </w:divBdr>
    </w:div>
    <w:div w:id="204876762">
      <w:marLeft w:val="0"/>
      <w:marRight w:val="0"/>
      <w:marTop w:val="0"/>
      <w:marBottom w:val="0"/>
      <w:divBdr>
        <w:top w:val="none" w:sz="0" w:space="0" w:color="auto"/>
        <w:left w:val="none" w:sz="0" w:space="0" w:color="auto"/>
        <w:bottom w:val="none" w:sz="0" w:space="0" w:color="auto"/>
        <w:right w:val="none" w:sz="0" w:space="0" w:color="auto"/>
      </w:divBdr>
    </w:div>
    <w:div w:id="205023921">
      <w:marLeft w:val="0"/>
      <w:marRight w:val="0"/>
      <w:marTop w:val="0"/>
      <w:marBottom w:val="0"/>
      <w:divBdr>
        <w:top w:val="none" w:sz="0" w:space="0" w:color="auto"/>
        <w:left w:val="none" w:sz="0" w:space="0" w:color="auto"/>
        <w:bottom w:val="none" w:sz="0" w:space="0" w:color="auto"/>
        <w:right w:val="none" w:sz="0" w:space="0" w:color="auto"/>
      </w:divBdr>
    </w:div>
    <w:div w:id="205066600">
      <w:marLeft w:val="0"/>
      <w:marRight w:val="0"/>
      <w:marTop w:val="0"/>
      <w:marBottom w:val="0"/>
      <w:divBdr>
        <w:top w:val="none" w:sz="0" w:space="0" w:color="auto"/>
        <w:left w:val="none" w:sz="0" w:space="0" w:color="auto"/>
        <w:bottom w:val="none" w:sz="0" w:space="0" w:color="auto"/>
        <w:right w:val="none" w:sz="0" w:space="0" w:color="auto"/>
      </w:divBdr>
    </w:div>
    <w:div w:id="205456865">
      <w:marLeft w:val="0"/>
      <w:marRight w:val="0"/>
      <w:marTop w:val="0"/>
      <w:marBottom w:val="0"/>
      <w:divBdr>
        <w:top w:val="none" w:sz="0" w:space="0" w:color="auto"/>
        <w:left w:val="none" w:sz="0" w:space="0" w:color="auto"/>
        <w:bottom w:val="none" w:sz="0" w:space="0" w:color="auto"/>
        <w:right w:val="none" w:sz="0" w:space="0" w:color="auto"/>
      </w:divBdr>
    </w:div>
    <w:div w:id="205533969">
      <w:marLeft w:val="0"/>
      <w:marRight w:val="0"/>
      <w:marTop w:val="0"/>
      <w:marBottom w:val="0"/>
      <w:divBdr>
        <w:top w:val="none" w:sz="0" w:space="0" w:color="auto"/>
        <w:left w:val="none" w:sz="0" w:space="0" w:color="auto"/>
        <w:bottom w:val="none" w:sz="0" w:space="0" w:color="auto"/>
        <w:right w:val="none" w:sz="0" w:space="0" w:color="auto"/>
      </w:divBdr>
    </w:div>
    <w:div w:id="206260773">
      <w:marLeft w:val="0"/>
      <w:marRight w:val="0"/>
      <w:marTop w:val="0"/>
      <w:marBottom w:val="0"/>
      <w:divBdr>
        <w:top w:val="none" w:sz="0" w:space="0" w:color="auto"/>
        <w:left w:val="none" w:sz="0" w:space="0" w:color="auto"/>
        <w:bottom w:val="none" w:sz="0" w:space="0" w:color="auto"/>
        <w:right w:val="none" w:sz="0" w:space="0" w:color="auto"/>
      </w:divBdr>
    </w:div>
    <w:div w:id="206449667">
      <w:marLeft w:val="0"/>
      <w:marRight w:val="0"/>
      <w:marTop w:val="0"/>
      <w:marBottom w:val="0"/>
      <w:divBdr>
        <w:top w:val="none" w:sz="0" w:space="0" w:color="auto"/>
        <w:left w:val="none" w:sz="0" w:space="0" w:color="auto"/>
        <w:bottom w:val="none" w:sz="0" w:space="0" w:color="auto"/>
        <w:right w:val="none" w:sz="0" w:space="0" w:color="auto"/>
      </w:divBdr>
    </w:div>
    <w:div w:id="206570463">
      <w:marLeft w:val="0"/>
      <w:marRight w:val="0"/>
      <w:marTop w:val="0"/>
      <w:marBottom w:val="0"/>
      <w:divBdr>
        <w:top w:val="none" w:sz="0" w:space="0" w:color="auto"/>
        <w:left w:val="none" w:sz="0" w:space="0" w:color="auto"/>
        <w:bottom w:val="none" w:sz="0" w:space="0" w:color="auto"/>
        <w:right w:val="none" w:sz="0" w:space="0" w:color="auto"/>
      </w:divBdr>
    </w:div>
    <w:div w:id="206839232">
      <w:marLeft w:val="0"/>
      <w:marRight w:val="0"/>
      <w:marTop w:val="0"/>
      <w:marBottom w:val="0"/>
      <w:divBdr>
        <w:top w:val="none" w:sz="0" w:space="0" w:color="auto"/>
        <w:left w:val="none" w:sz="0" w:space="0" w:color="auto"/>
        <w:bottom w:val="none" w:sz="0" w:space="0" w:color="auto"/>
        <w:right w:val="none" w:sz="0" w:space="0" w:color="auto"/>
      </w:divBdr>
    </w:div>
    <w:div w:id="206839924">
      <w:marLeft w:val="0"/>
      <w:marRight w:val="0"/>
      <w:marTop w:val="0"/>
      <w:marBottom w:val="0"/>
      <w:divBdr>
        <w:top w:val="none" w:sz="0" w:space="0" w:color="auto"/>
        <w:left w:val="none" w:sz="0" w:space="0" w:color="auto"/>
        <w:bottom w:val="none" w:sz="0" w:space="0" w:color="auto"/>
        <w:right w:val="none" w:sz="0" w:space="0" w:color="auto"/>
      </w:divBdr>
    </w:div>
    <w:div w:id="207107473">
      <w:marLeft w:val="0"/>
      <w:marRight w:val="0"/>
      <w:marTop w:val="0"/>
      <w:marBottom w:val="0"/>
      <w:divBdr>
        <w:top w:val="none" w:sz="0" w:space="0" w:color="auto"/>
        <w:left w:val="none" w:sz="0" w:space="0" w:color="auto"/>
        <w:bottom w:val="none" w:sz="0" w:space="0" w:color="auto"/>
        <w:right w:val="none" w:sz="0" w:space="0" w:color="auto"/>
      </w:divBdr>
    </w:div>
    <w:div w:id="207186515">
      <w:marLeft w:val="0"/>
      <w:marRight w:val="0"/>
      <w:marTop w:val="0"/>
      <w:marBottom w:val="0"/>
      <w:divBdr>
        <w:top w:val="none" w:sz="0" w:space="0" w:color="auto"/>
        <w:left w:val="none" w:sz="0" w:space="0" w:color="auto"/>
        <w:bottom w:val="none" w:sz="0" w:space="0" w:color="auto"/>
        <w:right w:val="none" w:sz="0" w:space="0" w:color="auto"/>
      </w:divBdr>
    </w:div>
    <w:div w:id="207373697">
      <w:marLeft w:val="0"/>
      <w:marRight w:val="0"/>
      <w:marTop w:val="0"/>
      <w:marBottom w:val="0"/>
      <w:divBdr>
        <w:top w:val="none" w:sz="0" w:space="0" w:color="auto"/>
        <w:left w:val="none" w:sz="0" w:space="0" w:color="auto"/>
        <w:bottom w:val="none" w:sz="0" w:space="0" w:color="auto"/>
        <w:right w:val="none" w:sz="0" w:space="0" w:color="auto"/>
      </w:divBdr>
    </w:div>
    <w:div w:id="207835646">
      <w:marLeft w:val="0"/>
      <w:marRight w:val="0"/>
      <w:marTop w:val="0"/>
      <w:marBottom w:val="0"/>
      <w:divBdr>
        <w:top w:val="none" w:sz="0" w:space="0" w:color="auto"/>
        <w:left w:val="none" w:sz="0" w:space="0" w:color="auto"/>
        <w:bottom w:val="none" w:sz="0" w:space="0" w:color="auto"/>
        <w:right w:val="none" w:sz="0" w:space="0" w:color="auto"/>
      </w:divBdr>
    </w:div>
    <w:div w:id="208302585">
      <w:marLeft w:val="0"/>
      <w:marRight w:val="0"/>
      <w:marTop w:val="0"/>
      <w:marBottom w:val="0"/>
      <w:divBdr>
        <w:top w:val="none" w:sz="0" w:space="0" w:color="auto"/>
        <w:left w:val="none" w:sz="0" w:space="0" w:color="auto"/>
        <w:bottom w:val="none" w:sz="0" w:space="0" w:color="auto"/>
        <w:right w:val="none" w:sz="0" w:space="0" w:color="auto"/>
      </w:divBdr>
    </w:div>
    <w:div w:id="208960995">
      <w:marLeft w:val="0"/>
      <w:marRight w:val="0"/>
      <w:marTop w:val="0"/>
      <w:marBottom w:val="0"/>
      <w:divBdr>
        <w:top w:val="none" w:sz="0" w:space="0" w:color="auto"/>
        <w:left w:val="none" w:sz="0" w:space="0" w:color="auto"/>
        <w:bottom w:val="none" w:sz="0" w:space="0" w:color="auto"/>
        <w:right w:val="none" w:sz="0" w:space="0" w:color="auto"/>
      </w:divBdr>
    </w:div>
    <w:div w:id="209416175">
      <w:marLeft w:val="0"/>
      <w:marRight w:val="0"/>
      <w:marTop w:val="0"/>
      <w:marBottom w:val="0"/>
      <w:divBdr>
        <w:top w:val="none" w:sz="0" w:space="0" w:color="auto"/>
        <w:left w:val="none" w:sz="0" w:space="0" w:color="auto"/>
        <w:bottom w:val="none" w:sz="0" w:space="0" w:color="auto"/>
        <w:right w:val="none" w:sz="0" w:space="0" w:color="auto"/>
      </w:divBdr>
    </w:div>
    <w:div w:id="209419383">
      <w:marLeft w:val="0"/>
      <w:marRight w:val="0"/>
      <w:marTop w:val="0"/>
      <w:marBottom w:val="0"/>
      <w:divBdr>
        <w:top w:val="none" w:sz="0" w:space="0" w:color="auto"/>
        <w:left w:val="none" w:sz="0" w:space="0" w:color="auto"/>
        <w:bottom w:val="none" w:sz="0" w:space="0" w:color="auto"/>
        <w:right w:val="none" w:sz="0" w:space="0" w:color="auto"/>
      </w:divBdr>
    </w:div>
    <w:div w:id="209541486">
      <w:marLeft w:val="0"/>
      <w:marRight w:val="0"/>
      <w:marTop w:val="0"/>
      <w:marBottom w:val="0"/>
      <w:divBdr>
        <w:top w:val="none" w:sz="0" w:space="0" w:color="auto"/>
        <w:left w:val="none" w:sz="0" w:space="0" w:color="auto"/>
        <w:bottom w:val="none" w:sz="0" w:space="0" w:color="auto"/>
        <w:right w:val="none" w:sz="0" w:space="0" w:color="auto"/>
      </w:divBdr>
    </w:div>
    <w:div w:id="209659883">
      <w:marLeft w:val="0"/>
      <w:marRight w:val="0"/>
      <w:marTop w:val="0"/>
      <w:marBottom w:val="0"/>
      <w:divBdr>
        <w:top w:val="none" w:sz="0" w:space="0" w:color="auto"/>
        <w:left w:val="none" w:sz="0" w:space="0" w:color="auto"/>
        <w:bottom w:val="none" w:sz="0" w:space="0" w:color="auto"/>
        <w:right w:val="none" w:sz="0" w:space="0" w:color="auto"/>
      </w:divBdr>
    </w:div>
    <w:div w:id="210001730">
      <w:marLeft w:val="0"/>
      <w:marRight w:val="0"/>
      <w:marTop w:val="0"/>
      <w:marBottom w:val="0"/>
      <w:divBdr>
        <w:top w:val="none" w:sz="0" w:space="0" w:color="auto"/>
        <w:left w:val="none" w:sz="0" w:space="0" w:color="auto"/>
        <w:bottom w:val="none" w:sz="0" w:space="0" w:color="auto"/>
        <w:right w:val="none" w:sz="0" w:space="0" w:color="auto"/>
      </w:divBdr>
    </w:div>
    <w:div w:id="210069879">
      <w:marLeft w:val="0"/>
      <w:marRight w:val="0"/>
      <w:marTop w:val="0"/>
      <w:marBottom w:val="0"/>
      <w:divBdr>
        <w:top w:val="none" w:sz="0" w:space="0" w:color="auto"/>
        <w:left w:val="none" w:sz="0" w:space="0" w:color="auto"/>
        <w:bottom w:val="none" w:sz="0" w:space="0" w:color="auto"/>
        <w:right w:val="none" w:sz="0" w:space="0" w:color="auto"/>
      </w:divBdr>
    </w:div>
    <w:div w:id="210270654">
      <w:marLeft w:val="0"/>
      <w:marRight w:val="0"/>
      <w:marTop w:val="0"/>
      <w:marBottom w:val="0"/>
      <w:divBdr>
        <w:top w:val="none" w:sz="0" w:space="0" w:color="auto"/>
        <w:left w:val="none" w:sz="0" w:space="0" w:color="auto"/>
        <w:bottom w:val="none" w:sz="0" w:space="0" w:color="auto"/>
        <w:right w:val="none" w:sz="0" w:space="0" w:color="auto"/>
      </w:divBdr>
    </w:div>
    <w:div w:id="210457749">
      <w:marLeft w:val="0"/>
      <w:marRight w:val="0"/>
      <w:marTop w:val="0"/>
      <w:marBottom w:val="0"/>
      <w:divBdr>
        <w:top w:val="none" w:sz="0" w:space="0" w:color="auto"/>
        <w:left w:val="none" w:sz="0" w:space="0" w:color="auto"/>
        <w:bottom w:val="none" w:sz="0" w:space="0" w:color="auto"/>
        <w:right w:val="none" w:sz="0" w:space="0" w:color="auto"/>
      </w:divBdr>
    </w:div>
    <w:div w:id="210533588">
      <w:marLeft w:val="0"/>
      <w:marRight w:val="0"/>
      <w:marTop w:val="0"/>
      <w:marBottom w:val="0"/>
      <w:divBdr>
        <w:top w:val="none" w:sz="0" w:space="0" w:color="auto"/>
        <w:left w:val="none" w:sz="0" w:space="0" w:color="auto"/>
        <w:bottom w:val="none" w:sz="0" w:space="0" w:color="auto"/>
        <w:right w:val="none" w:sz="0" w:space="0" w:color="auto"/>
      </w:divBdr>
    </w:div>
    <w:div w:id="210699001">
      <w:marLeft w:val="0"/>
      <w:marRight w:val="0"/>
      <w:marTop w:val="0"/>
      <w:marBottom w:val="0"/>
      <w:divBdr>
        <w:top w:val="none" w:sz="0" w:space="0" w:color="auto"/>
        <w:left w:val="none" w:sz="0" w:space="0" w:color="auto"/>
        <w:bottom w:val="none" w:sz="0" w:space="0" w:color="auto"/>
        <w:right w:val="none" w:sz="0" w:space="0" w:color="auto"/>
      </w:divBdr>
    </w:div>
    <w:div w:id="210775273">
      <w:marLeft w:val="0"/>
      <w:marRight w:val="0"/>
      <w:marTop w:val="0"/>
      <w:marBottom w:val="0"/>
      <w:divBdr>
        <w:top w:val="none" w:sz="0" w:space="0" w:color="auto"/>
        <w:left w:val="none" w:sz="0" w:space="0" w:color="auto"/>
        <w:bottom w:val="none" w:sz="0" w:space="0" w:color="auto"/>
        <w:right w:val="none" w:sz="0" w:space="0" w:color="auto"/>
      </w:divBdr>
    </w:div>
    <w:div w:id="211306526">
      <w:marLeft w:val="0"/>
      <w:marRight w:val="0"/>
      <w:marTop w:val="0"/>
      <w:marBottom w:val="0"/>
      <w:divBdr>
        <w:top w:val="none" w:sz="0" w:space="0" w:color="auto"/>
        <w:left w:val="none" w:sz="0" w:space="0" w:color="auto"/>
        <w:bottom w:val="none" w:sz="0" w:space="0" w:color="auto"/>
        <w:right w:val="none" w:sz="0" w:space="0" w:color="auto"/>
      </w:divBdr>
    </w:div>
    <w:div w:id="211623798">
      <w:marLeft w:val="0"/>
      <w:marRight w:val="0"/>
      <w:marTop w:val="0"/>
      <w:marBottom w:val="0"/>
      <w:divBdr>
        <w:top w:val="none" w:sz="0" w:space="0" w:color="auto"/>
        <w:left w:val="none" w:sz="0" w:space="0" w:color="auto"/>
        <w:bottom w:val="none" w:sz="0" w:space="0" w:color="auto"/>
        <w:right w:val="none" w:sz="0" w:space="0" w:color="auto"/>
      </w:divBdr>
    </w:div>
    <w:div w:id="212009744">
      <w:marLeft w:val="0"/>
      <w:marRight w:val="0"/>
      <w:marTop w:val="0"/>
      <w:marBottom w:val="0"/>
      <w:divBdr>
        <w:top w:val="none" w:sz="0" w:space="0" w:color="auto"/>
        <w:left w:val="none" w:sz="0" w:space="0" w:color="auto"/>
        <w:bottom w:val="none" w:sz="0" w:space="0" w:color="auto"/>
        <w:right w:val="none" w:sz="0" w:space="0" w:color="auto"/>
      </w:divBdr>
    </w:div>
    <w:div w:id="212498026">
      <w:marLeft w:val="0"/>
      <w:marRight w:val="0"/>
      <w:marTop w:val="0"/>
      <w:marBottom w:val="0"/>
      <w:divBdr>
        <w:top w:val="none" w:sz="0" w:space="0" w:color="auto"/>
        <w:left w:val="none" w:sz="0" w:space="0" w:color="auto"/>
        <w:bottom w:val="none" w:sz="0" w:space="0" w:color="auto"/>
        <w:right w:val="none" w:sz="0" w:space="0" w:color="auto"/>
      </w:divBdr>
    </w:div>
    <w:div w:id="212694053">
      <w:marLeft w:val="0"/>
      <w:marRight w:val="0"/>
      <w:marTop w:val="0"/>
      <w:marBottom w:val="0"/>
      <w:divBdr>
        <w:top w:val="none" w:sz="0" w:space="0" w:color="auto"/>
        <w:left w:val="none" w:sz="0" w:space="0" w:color="auto"/>
        <w:bottom w:val="none" w:sz="0" w:space="0" w:color="auto"/>
        <w:right w:val="none" w:sz="0" w:space="0" w:color="auto"/>
      </w:divBdr>
    </w:div>
    <w:div w:id="212888072">
      <w:marLeft w:val="0"/>
      <w:marRight w:val="0"/>
      <w:marTop w:val="0"/>
      <w:marBottom w:val="0"/>
      <w:divBdr>
        <w:top w:val="none" w:sz="0" w:space="0" w:color="auto"/>
        <w:left w:val="none" w:sz="0" w:space="0" w:color="auto"/>
        <w:bottom w:val="none" w:sz="0" w:space="0" w:color="auto"/>
        <w:right w:val="none" w:sz="0" w:space="0" w:color="auto"/>
      </w:divBdr>
    </w:div>
    <w:div w:id="213009510">
      <w:marLeft w:val="0"/>
      <w:marRight w:val="0"/>
      <w:marTop w:val="0"/>
      <w:marBottom w:val="0"/>
      <w:divBdr>
        <w:top w:val="none" w:sz="0" w:space="0" w:color="auto"/>
        <w:left w:val="none" w:sz="0" w:space="0" w:color="auto"/>
        <w:bottom w:val="none" w:sz="0" w:space="0" w:color="auto"/>
        <w:right w:val="none" w:sz="0" w:space="0" w:color="auto"/>
      </w:divBdr>
    </w:div>
    <w:div w:id="213011465">
      <w:marLeft w:val="0"/>
      <w:marRight w:val="0"/>
      <w:marTop w:val="0"/>
      <w:marBottom w:val="0"/>
      <w:divBdr>
        <w:top w:val="none" w:sz="0" w:space="0" w:color="auto"/>
        <w:left w:val="none" w:sz="0" w:space="0" w:color="auto"/>
        <w:bottom w:val="none" w:sz="0" w:space="0" w:color="auto"/>
        <w:right w:val="none" w:sz="0" w:space="0" w:color="auto"/>
      </w:divBdr>
    </w:div>
    <w:div w:id="213321147">
      <w:marLeft w:val="0"/>
      <w:marRight w:val="0"/>
      <w:marTop w:val="0"/>
      <w:marBottom w:val="0"/>
      <w:divBdr>
        <w:top w:val="none" w:sz="0" w:space="0" w:color="auto"/>
        <w:left w:val="none" w:sz="0" w:space="0" w:color="auto"/>
        <w:bottom w:val="none" w:sz="0" w:space="0" w:color="auto"/>
        <w:right w:val="none" w:sz="0" w:space="0" w:color="auto"/>
      </w:divBdr>
    </w:div>
    <w:div w:id="213392646">
      <w:marLeft w:val="0"/>
      <w:marRight w:val="0"/>
      <w:marTop w:val="0"/>
      <w:marBottom w:val="0"/>
      <w:divBdr>
        <w:top w:val="none" w:sz="0" w:space="0" w:color="auto"/>
        <w:left w:val="none" w:sz="0" w:space="0" w:color="auto"/>
        <w:bottom w:val="none" w:sz="0" w:space="0" w:color="auto"/>
        <w:right w:val="none" w:sz="0" w:space="0" w:color="auto"/>
      </w:divBdr>
    </w:div>
    <w:div w:id="213471315">
      <w:marLeft w:val="0"/>
      <w:marRight w:val="0"/>
      <w:marTop w:val="0"/>
      <w:marBottom w:val="0"/>
      <w:divBdr>
        <w:top w:val="none" w:sz="0" w:space="0" w:color="auto"/>
        <w:left w:val="none" w:sz="0" w:space="0" w:color="auto"/>
        <w:bottom w:val="none" w:sz="0" w:space="0" w:color="auto"/>
        <w:right w:val="none" w:sz="0" w:space="0" w:color="auto"/>
      </w:divBdr>
    </w:div>
    <w:div w:id="213546673">
      <w:marLeft w:val="0"/>
      <w:marRight w:val="0"/>
      <w:marTop w:val="0"/>
      <w:marBottom w:val="0"/>
      <w:divBdr>
        <w:top w:val="none" w:sz="0" w:space="0" w:color="auto"/>
        <w:left w:val="none" w:sz="0" w:space="0" w:color="auto"/>
        <w:bottom w:val="none" w:sz="0" w:space="0" w:color="auto"/>
        <w:right w:val="none" w:sz="0" w:space="0" w:color="auto"/>
      </w:divBdr>
    </w:div>
    <w:div w:id="215048344">
      <w:marLeft w:val="0"/>
      <w:marRight w:val="0"/>
      <w:marTop w:val="0"/>
      <w:marBottom w:val="0"/>
      <w:divBdr>
        <w:top w:val="none" w:sz="0" w:space="0" w:color="auto"/>
        <w:left w:val="none" w:sz="0" w:space="0" w:color="auto"/>
        <w:bottom w:val="none" w:sz="0" w:space="0" w:color="auto"/>
        <w:right w:val="none" w:sz="0" w:space="0" w:color="auto"/>
      </w:divBdr>
    </w:div>
    <w:div w:id="215094235">
      <w:marLeft w:val="0"/>
      <w:marRight w:val="0"/>
      <w:marTop w:val="0"/>
      <w:marBottom w:val="0"/>
      <w:divBdr>
        <w:top w:val="none" w:sz="0" w:space="0" w:color="auto"/>
        <w:left w:val="none" w:sz="0" w:space="0" w:color="auto"/>
        <w:bottom w:val="none" w:sz="0" w:space="0" w:color="auto"/>
        <w:right w:val="none" w:sz="0" w:space="0" w:color="auto"/>
      </w:divBdr>
    </w:div>
    <w:div w:id="215364264">
      <w:marLeft w:val="0"/>
      <w:marRight w:val="0"/>
      <w:marTop w:val="0"/>
      <w:marBottom w:val="0"/>
      <w:divBdr>
        <w:top w:val="none" w:sz="0" w:space="0" w:color="auto"/>
        <w:left w:val="none" w:sz="0" w:space="0" w:color="auto"/>
        <w:bottom w:val="none" w:sz="0" w:space="0" w:color="auto"/>
        <w:right w:val="none" w:sz="0" w:space="0" w:color="auto"/>
      </w:divBdr>
    </w:div>
    <w:div w:id="215509537">
      <w:marLeft w:val="0"/>
      <w:marRight w:val="0"/>
      <w:marTop w:val="0"/>
      <w:marBottom w:val="0"/>
      <w:divBdr>
        <w:top w:val="none" w:sz="0" w:space="0" w:color="auto"/>
        <w:left w:val="none" w:sz="0" w:space="0" w:color="auto"/>
        <w:bottom w:val="none" w:sz="0" w:space="0" w:color="auto"/>
        <w:right w:val="none" w:sz="0" w:space="0" w:color="auto"/>
      </w:divBdr>
    </w:div>
    <w:div w:id="215819924">
      <w:marLeft w:val="0"/>
      <w:marRight w:val="0"/>
      <w:marTop w:val="0"/>
      <w:marBottom w:val="0"/>
      <w:divBdr>
        <w:top w:val="none" w:sz="0" w:space="0" w:color="auto"/>
        <w:left w:val="none" w:sz="0" w:space="0" w:color="auto"/>
        <w:bottom w:val="none" w:sz="0" w:space="0" w:color="auto"/>
        <w:right w:val="none" w:sz="0" w:space="0" w:color="auto"/>
      </w:divBdr>
    </w:div>
    <w:div w:id="215891934">
      <w:marLeft w:val="0"/>
      <w:marRight w:val="0"/>
      <w:marTop w:val="0"/>
      <w:marBottom w:val="0"/>
      <w:divBdr>
        <w:top w:val="none" w:sz="0" w:space="0" w:color="auto"/>
        <w:left w:val="none" w:sz="0" w:space="0" w:color="auto"/>
        <w:bottom w:val="none" w:sz="0" w:space="0" w:color="auto"/>
        <w:right w:val="none" w:sz="0" w:space="0" w:color="auto"/>
      </w:divBdr>
    </w:div>
    <w:div w:id="215967556">
      <w:marLeft w:val="0"/>
      <w:marRight w:val="0"/>
      <w:marTop w:val="0"/>
      <w:marBottom w:val="0"/>
      <w:divBdr>
        <w:top w:val="none" w:sz="0" w:space="0" w:color="auto"/>
        <w:left w:val="none" w:sz="0" w:space="0" w:color="auto"/>
        <w:bottom w:val="none" w:sz="0" w:space="0" w:color="auto"/>
        <w:right w:val="none" w:sz="0" w:space="0" w:color="auto"/>
      </w:divBdr>
    </w:div>
    <w:div w:id="216089691">
      <w:marLeft w:val="0"/>
      <w:marRight w:val="0"/>
      <w:marTop w:val="0"/>
      <w:marBottom w:val="0"/>
      <w:divBdr>
        <w:top w:val="none" w:sz="0" w:space="0" w:color="auto"/>
        <w:left w:val="none" w:sz="0" w:space="0" w:color="auto"/>
        <w:bottom w:val="none" w:sz="0" w:space="0" w:color="auto"/>
        <w:right w:val="none" w:sz="0" w:space="0" w:color="auto"/>
      </w:divBdr>
    </w:div>
    <w:div w:id="216094115">
      <w:marLeft w:val="0"/>
      <w:marRight w:val="0"/>
      <w:marTop w:val="0"/>
      <w:marBottom w:val="0"/>
      <w:divBdr>
        <w:top w:val="none" w:sz="0" w:space="0" w:color="auto"/>
        <w:left w:val="none" w:sz="0" w:space="0" w:color="auto"/>
        <w:bottom w:val="none" w:sz="0" w:space="0" w:color="auto"/>
        <w:right w:val="none" w:sz="0" w:space="0" w:color="auto"/>
      </w:divBdr>
    </w:div>
    <w:div w:id="216162967">
      <w:marLeft w:val="0"/>
      <w:marRight w:val="0"/>
      <w:marTop w:val="0"/>
      <w:marBottom w:val="0"/>
      <w:divBdr>
        <w:top w:val="none" w:sz="0" w:space="0" w:color="auto"/>
        <w:left w:val="none" w:sz="0" w:space="0" w:color="auto"/>
        <w:bottom w:val="none" w:sz="0" w:space="0" w:color="auto"/>
        <w:right w:val="none" w:sz="0" w:space="0" w:color="auto"/>
      </w:divBdr>
    </w:div>
    <w:div w:id="216475966">
      <w:marLeft w:val="0"/>
      <w:marRight w:val="0"/>
      <w:marTop w:val="0"/>
      <w:marBottom w:val="0"/>
      <w:divBdr>
        <w:top w:val="none" w:sz="0" w:space="0" w:color="auto"/>
        <w:left w:val="none" w:sz="0" w:space="0" w:color="auto"/>
        <w:bottom w:val="none" w:sz="0" w:space="0" w:color="auto"/>
        <w:right w:val="none" w:sz="0" w:space="0" w:color="auto"/>
      </w:divBdr>
    </w:div>
    <w:div w:id="216554210">
      <w:marLeft w:val="0"/>
      <w:marRight w:val="0"/>
      <w:marTop w:val="0"/>
      <w:marBottom w:val="0"/>
      <w:divBdr>
        <w:top w:val="none" w:sz="0" w:space="0" w:color="auto"/>
        <w:left w:val="none" w:sz="0" w:space="0" w:color="auto"/>
        <w:bottom w:val="none" w:sz="0" w:space="0" w:color="auto"/>
        <w:right w:val="none" w:sz="0" w:space="0" w:color="auto"/>
      </w:divBdr>
    </w:div>
    <w:div w:id="216669511">
      <w:marLeft w:val="0"/>
      <w:marRight w:val="0"/>
      <w:marTop w:val="0"/>
      <w:marBottom w:val="0"/>
      <w:divBdr>
        <w:top w:val="none" w:sz="0" w:space="0" w:color="auto"/>
        <w:left w:val="none" w:sz="0" w:space="0" w:color="auto"/>
        <w:bottom w:val="none" w:sz="0" w:space="0" w:color="auto"/>
        <w:right w:val="none" w:sz="0" w:space="0" w:color="auto"/>
      </w:divBdr>
    </w:div>
    <w:div w:id="216820103">
      <w:marLeft w:val="0"/>
      <w:marRight w:val="0"/>
      <w:marTop w:val="0"/>
      <w:marBottom w:val="0"/>
      <w:divBdr>
        <w:top w:val="none" w:sz="0" w:space="0" w:color="auto"/>
        <w:left w:val="none" w:sz="0" w:space="0" w:color="auto"/>
        <w:bottom w:val="none" w:sz="0" w:space="0" w:color="auto"/>
        <w:right w:val="none" w:sz="0" w:space="0" w:color="auto"/>
      </w:divBdr>
    </w:div>
    <w:div w:id="216939864">
      <w:marLeft w:val="0"/>
      <w:marRight w:val="0"/>
      <w:marTop w:val="0"/>
      <w:marBottom w:val="0"/>
      <w:divBdr>
        <w:top w:val="none" w:sz="0" w:space="0" w:color="auto"/>
        <w:left w:val="none" w:sz="0" w:space="0" w:color="auto"/>
        <w:bottom w:val="none" w:sz="0" w:space="0" w:color="auto"/>
        <w:right w:val="none" w:sz="0" w:space="0" w:color="auto"/>
      </w:divBdr>
    </w:div>
    <w:div w:id="217059488">
      <w:marLeft w:val="0"/>
      <w:marRight w:val="0"/>
      <w:marTop w:val="0"/>
      <w:marBottom w:val="0"/>
      <w:divBdr>
        <w:top w:val="none" w:sz="0" w:space="0" w:color="auto"/>
        <w:left w:val="none" w:sz="0" w:space="0" w:color="auto"/>
        <w:bottom w:val="none" w:sz="0" w:space="0" w:color="auto"/>
        <w:right w:val="none" w:sz="0" w:space="0" w:color="auto"/>
      </w:divBdr>
    </w:div>
    <w:div w:id="217133242">
      <w:marLeft w:val="0"/>
      <w:marRight w:val="0"/>
      <w:marTop w:val="0"/>
      <w:marBottom w:val="0"/>
      <w:divBdr>
        <w:top w:val="none" w:sz="0" w:space="0" w:color="auto"/>
        <w:left w:val="none" w:sz="0" w:space="0" w:color="auto"/>
        <w:bottom w:val="none" w:sz="0" w:space="0" w:color="auto"/>
        <w:right w:val="none" w:sz="0" w:space="0" w:color="auto"/>
      </w:divBdr>
    </w:div>
    <w:div w:id="217133317">
      <w:marLeft w:val="0"/>
      <w:marRight w:val="0"/>
      <w:marTop w:val="0"/>
      <w:marBottom w:val="0"/>
      <w:divBdr>
        <w:top w:val="none" w:sz="0" w:space="0" w:color="auto"/>
        <w:left w:val="none" w:sz="0" w:space="0" w:color="auto"/>
        <w:bottom w:val="none" w:sz="0" w:space="0" w:color="auto"/>
        <w:right w:val="none" w:sz="0" w:space="0" w:color="auto"/>
      </w:divBdr>
    </w:div>
    <w:div w:id="217740428">
      <w:marLeft w:val="0"/>
      <w:marRight w:val="0"/>
      <w:marTop w:val="0"/>
      <w:marBottom w:val="0"/>
      <w:divBdr>
        <w:top w:val="none" w:sz="0" w:space="0" w:color="auto"/>
        <w:left w:val="none" w:sz="0" w:space="0" w:color="auto"/>
        <w:bottom w:val="none" w:sz="0" w:space="0" w:color="auto"/>
        <w:right w:val="none" w:sz="0" w:space="0" w:color="auto"/>
      </w:divBdr>
    </w:div>
    <w:div w:id="217790607">
      <w:marLeft w:val="0"/>
      <w:marRight w:val="0"/>
      <w:marTop w:val="0"/>
      <w:marBottom w:val="0"/>
      <w:divBdr>
        <w:top w:val="none" w:sz="0" w:space="0" w:color="auto"/>
        <w:left w:val="none" w:sz="0" w:space="0" w:color="auto"/>
        <w:bottom w:val="none" w:sz="0" w:space="0" w:color="auto"/>
        <w:right w:val="none" w:sz="0" w:space="0" w:color="auto"/>
      </w:divBdr>
    </w:div>
    <w:div w:id="217790907">
      <w:marLeft w:val="0"/>
      <w:marRight w:val="0"/>
      <w:marTop w:val="0"/>
      <w:marBottom w:val="0"/>
      <w:divBdr>
        <w:top w:val="none" w:sz="0" w:space="0" w:color="auto"/>
        <w:left w:val="none" w:sz="0" w:space="0" w:color="auto"/>
        <w:bottom w:val="none" w:sz="0" w:space="0" w:color="auto"/>
        <w:right w:val="none" w:sz="0" w:space="0" w:color="auto"/>
      </w:divBdr>
    </w:div>
    <w:div w:id="218248156">
      <w:marLeft w:val="0"/>
      <w:marRight w:val="0"/>
      <w:marTop w:val="0"/>
      <w:marBottom w:val="0"/>
      <w:divBdr>
        <w:top w:val="none" w:sz="0" w:space="0" w:color="auto"/>
        <w:left w:val="none" w:sz="0" w:space="0" w:color="auto"/>
        <w:bottom w:val="none" w:sz="0" w:space="0" w:color="auto"/>
        <w:right w:val="none" w:sz="0" w:space="0" w:color="auto"/>
      </w:divBdr>
    </w:div>
    <w:div w:id="218249877">
      <w:marLeft w:val="0"/>
      <w:marRight w:val="0"/>
      <w:marTop w:val="0"/>
      <w:marBottom w:val="0"/>
      <w:divBdr>
        <w:top w:val="none" w:sz="0" w:space="0" w:color="auto"/>
        <w:left w:val="none" w:sz="0" w:space="0" w:color="auto"/>
        <w:bottom w:val="none" w:sz="0" w:space="0" w:color="auto"/>
        <w:right w:val="none" w:sz="0" w:space="0" w:color="auto"/>
      </w:divBdr>
    </w:div>
    <w:div w:id="218639945">
      <w:marLeft w:val="0"/>
      <w:marRight w:val="0"/>
      <w:marTop w:val="0"/>
      <w:marBottom w:val="0"/>
      <w:divBdr>
        <w:top w:val="none" w:sz="0" w:space="0" w:color="auto"/>
        <w:left w:val="none" w:sz="0" w:space="0" w:color="auto"/>
        <w:bottom w:val="none" w:sz="0" w:space="0" w:color="auto"/>
        <w:right w:val="none" w:sz="0" w:space="0" w:color="auto"/>
      </w:divBdr>
    </w:div>
    <w:div w:id="218708727">
      <w:marLeft w:val="0"/>
      <w:marRight w:val="0"/>
      <w:marTop w:val="0"/>
      <w:marBottom w:val="0"/>
      <w:divBdr>
        <w:top w:val="none" w:sz="0" w:space="0" w:color="auto"/>
        <w:left w:val="none" w:sz="0" w:space="0" w:color="auto"/>
        <w:bottom w:val="none" w:sz="0" w:space="0" w:color="auto"/>
        <w:right w:val="none" w:sz="0" w:space="0" w:color="auto"/>
      </w:divBdr>
    </w:div>
    <w:div w:id="218830198">
      <w:marLeft w:val="0"/>
      <w:marRight w:val="0"/>
      <w:marTop w:val="0"/>
      <w:marBottom w:val="0"/>
      <w:divBdr>
        <w:top w:val="none" w:sz="0" w:space="0" w:color="auto"/>
        <w:left w:val="none" w:sz="0" w:space="0" w:color="auto"/>
        <w:bottom w:val="none" w:sz="0" w:space="0" w:color="auto"/>
        <w:right w:val="none" w:sz="0" w:space="0" w:color="auto"/>
      </w:divBdr>
    </w:div>
    <w:div w:id="218905171">
      <w:marLeft w:val="0"/>
      <w:marRight w:val="0"/>
      <w:marTop w:val="0"/>
      <w:marBottom w:val="0"/>
      <w:divBdr>
        <w:top w:val="none" w:sz="0" w:space="0" w:color="auto"/>
        <w:left w:val="none" w:sz="0" w:space="0" w:color="auto"/>
        <w:bottom w:val="none" w:sz="0" w:space="0" w:color="auto"/>
        <w:right w:val="none" w:sz="0" w:space="0" w:color="auto"/>
      </w:divBdr>
    </w:div>
    <w:div w:id="218984290">
      <w:marLeft w:val="0"/>
      <w:marRight w:val="0"/>
      <w:marTop w:val="0"/>
      <w:marBottom w:val="0"/>
      <w:divBdr>
        <w:top w:val="none" w:sz="0" w:space="0" w:color="auto"/>
        <w:left w:val="none" w:sz="0" w:space="0" w:color="auto"/>
        <w:bottom w:val="none" w:sz="0" w:space="0" w:color="auto"/>
        <w:right w:val="none" w:sz="0" w:space="0" w:color="auto"/>
      </w:divBdr>
    </w:div>
    <w:div w:id="219361865">
      <w:marLeft w:val="0"/>
      <w:marRight w:val="0"/>
      <w:marTop w:val="0"/>
      <w:marBottom w:val="0"/>
      <w:divBdr>
        <w:top w:val="none" w:sz="0" w:space="0" w:color="auto"/>
        <w:left w:val="none" w:sz="0" w:space="0" w:color="auto"/>
        <w:bottom w:val="none" w:sz="0" w:space="0" w:color="auto"/>
        <w:right w:val="none" w:sz="0" w:space="0" w:color="auto"/>
      </w:divBdr>
    </w:div>
    <w:div w:id="219362421">
      <w:marLeft w:val="0"/>
      <w:marRight w:val="0"/>
      <w:marTop w:val="0"/>
      <w:marBottom w:val="0"/>
      <w:divBdr>
        <w:top w:val="none" w:sz="0" w:space="0" w:color="auto"/>
        <w:left w:val="none" w:sz="0" w:space="0" w:color="auto"/>
        <w:bottom w:val="none" w:sz="0" w:space="0" w:color="auto"/>
        <w:right w:val="none" w:sz="0" w:space="0" w:color="auto"/>
      </w:divBdr>
    </w:div>
    <w:div w:id="219438034">
      <w:marLeft w:val="0"/>
      <w:marRight w:val="0"/>
      <w:marTop w:val="0"/>
      <w:marBottom w:val="0"/>
      <w:divBdr>
        <w:top w:val="none" w:sz="0" w:space="0" w:color="auto"/>
        <w:left w:val="none" w:sz="0" w:space="0" w:color="auto"/>
        <w:bottom w:val="none" w:sz="0" w:space="0" w:color="auto"/>
        <w:right w:val="none" w:sz="0" w:space="0" w:color="auto"/>
      </w:divBdr>
    </w:div>
    <w:div w:id="220604067">
      <w:marLeft w:val="0"/>
      <w:marRight w:val="0"/>
      <w:marTop w:val="0"/>
      <w:marBottom w:val="0"/>
      <w:divBdr>
        <w:top w:val="none" w:sz="0" w:space="0" w:color="auto"/>
        <w:left w:val="none" w:sz="0" w:space="0" w:color="auto"/>
        <w:bottom w:val="none" w:sz="0" w:space="0" w:color="auto"/>
        <w:right w:val="none" w:sz="0" w:space="0" w:color="auto"/>
      </w:divBdr>
    </w:div>
    <w:div w:id="220945485">
      <w:marLeft w:val="0"/>
      <w:marRight w:val="0"/>
      <w:marTop w:val="0"/>
      <w:marBottom w:val="0"/>
      <w:divBdr>
        <w:top w:val="none" w:sz="0" w:space="0" w:color="auto"/>
        <w:left w:val="none" w:sz="0" w:space="0" w:color="auto"/>
        <w:bottom w:val="none" w:sz="0" w:space="0" w:color="auto"/>
        <w:right w:val="none" w:sz="0" w:space="0" w:color="auto"/>
      </w:divBdr>
    </w:div>
    <w:div w:id="220949804">
      <w:marLeft w:val="0"/>
      <w:marRight w:val="0"/>
      <w:marTop w:val="0"/>
      <w:marBottom w:val="0"/>
      <w:divBdr>
        <w:top w:val="none" w:sz="0" w:space="0" w:color="auto"/>
        <w:left w:val="none" w:sz="0" w:space="0" w:color="auto"/>
        <w:bottom w:val="none" w:sz="0" w:space="0" w:color="auto"/>
        <w:right w:val="none" w:sz="0" w:space="0" w:color="auto"/>
      </w:divBdr>
    </w:div>
    <w:div w:id="221019284">
      <w:marLeft w:val="0"/>
      <w:marRight w:val="0"/>
      <w:marTop w:val="0"/>
      <w:marBottom w:val="0"/>
      <w:divBdr>
        <w:top w:val="none" w:sz="0" w:space="0" w:color="auto"/>
        <w:left w:val="none" w:sz="0" w:space="0" w:color="auto"/>
        <w:bottom w:val="none" w:sz="0" w:space="0" w:color="auto"/>
        <w:right w:val="none" w:sz="0" w:space="0" w:color="auto"/>
      </w:divBdr>
    </w:div>
    <w:div w:id="221142060">
      <w:marLeft w:val="0"/>
      <w:marRight w:val="0"/>
      <w:marTop w:val="0"/>
      <w:marBottom w:val="0"/>
      <w:divBdr>
        <w:top w:val="none" w:sz="0" w:space="0" w:color="auto"/>
        <w:left w:val="none" w:sz="0" w:space="0" w:color="auto"/>
        <w:bottom w:val="none" w:sz="0" w:space="0" w:color="auto"/>
        <w:right w:val="none" w:sz="0" w:space="0" w:color="auto"/>
      </w:divBdr>
    </w:div>
    <w:div w:id="221790356">
      <w:marLeft w:val="0"/>
      <w:marRight w:val="0"/>
      <w:marTop w:val="0"/>
      <w:marBottom w:val="0"/>
      <w:divBdr>
        <w:top w:val="none" w:sz="0" w:space="0" w:color="auto"/>
        <w:left w:val="none" w:sz="0" w:space="0" w:color="auto"/>
        <w:bottom w:val="none" w:sz="0" w:space="0" w:color="auto"/>
        <w:right w:val="none" w:sz="0" w:space="0" w:color="auto"/>
      </w:divBdr>
    </w:div>
    <w:div w:id="222064032">
      <w:marLeft w:val="0"/>
      <w:marRight w:val="0"/>
      <w:marTop w:val="0"/>
      <w:marBottom w:val="0"/>
      <w:divBdr>
        <w:top w:val="none" w:sz="0" w:space="0" w:color="auto"/>
        <w:left w:val="none" w:sz="0" w:space="0" w:color="auto"/>
        <w:bottom w:val="none" w:sz="0" w:space="0" w:color="auto"/>
        <w:right w:val="none" w:sz="0" w:space="0" w:color="auto"/>
      </w:divBdr>
    </w:div>
    <w:div w:id="222106937">
      <w:marLeft w:val="0"/>
      <w:marRight w:val="0"/>
      <w:marTop w:val="0"/>
      <w:marBottom w:val="0"/>
      <w:divBdr>
        <w:top w:val="none" w:sz="0" w:space="0" w:color="auto"/>
        <w:left w:val="none" w:sz="0" w:space="0" w:color="auto"/>
        <w:bottom w:val="none" w:sz="0" w:space="0" w:color="auto"/>
        <w:right w:val="none" w:sz="0" w:space="0" w:color="auto"/>
      </w:divBdr>
    </w:div>
    <w:div w:id="222446202">
      <w:marLeft w:val="0"/>
      <w:marRight w:val="0"/>
      <w:marTop w:val="0"/>
      <w:marBottom w:val="0"/>
      <w:divBdr>
        <w:top w:val="none" w:sz="0" w:space="0" w:color="auto"/>
        <w:left w:val="none" w:sz="0" w:space="0" w:color="auto"/>
        <w:bottom w:val="none" w:sz="0" w:space="0" w:color="auto"/>
        <w:right w:val="none" w:sz="0" w:space="0" w:color="auto"/>
      </w:divBdr>
    </w:div>
    <w:div w:id="222452733">
      <w:marLeft w:val="0"/>
      <w:marRight w:val="0"/>
      <w:marTop w:val="0"/>
      <w:marBottom w:val="0"/>
      <w:divBdr>
        <w:top w:val="none" w:sz="0" w:space="0" w:color="auto"/>
        <w:left w:val="none" w:sz="0" w:space="0" w:color="auto"/>
        <w:bottom w:val="none" w:sz="0" w:space="0" w:color="auto"/>
        <w:right w:val="none" w:sz="0" w:space="0" w:color="auto"/>
      </w:divBdr>
    </w:div>
    <w:div w:id="222522019">
      <w:marLeft w:val="0"/>
      <w:marRight w:val="0"/>
      <w:marTop w:val="0"/>
      <w:marBottom w:val="0"/>
      <w:divBdr>
        <w:top w:val="none" w:sz="0" w:space="0" w:color="auto"/>
        <w:left w:val="none" w:sz="0" w:space="0" w:color="auto"/>
        <w:bottom w:val="none" w:sz="0" w:space="0" w:color="auto"/>
        <w:right w:val="none" w:sz="0" w:space="0" w:color="auto"/>
      </w:divBdr>
    </w:div>
    <w:div w:id="223295862">
      <w:marLeft w:val="0"/>
      <w:marRight w:val="0"/>
      <w:marTop w:val="0"/>
      <w:marBottom w:val="0"/>
      <w:divBdr>
        <w:top w:val="none" w:sz="0" w:space="0" w:color="auto"/>
        <w:left w:val="none" w:sz="0" w:space="0" w:color="auto"/>
        <w:bottom w:val="none" w:sz="0" w:space="0" w:color="auto"/>
        <w:right w:val="none" w:sz="0" w:space="0" w:color="auto"/>
      </w:divBdr>
    </w:div>
    <w:div w:id="223493530">
      <w:marLeft w:val="0"/>
      <w:marRight w:val="0"/>
      <w:marTop w:val="0"/>
      <w:marBottom w:val="0"/>
      <w:divBdr>
        <w:top w:val="none" w:sz="0" w:space="0" w:color="auto"/>
        <w:left w:val="none" w:sz="0" w:space="0" w:color="auto"/>
        <w:bottom w:val="none" w:sz="0" w:space="0" w:color="auto"/>
        <w:right w:val="none" w:sz="0" w:space="0" w:color="auto"/>
      </w:divBdr>
    </w:div>
    <w:div w:id="223641122">
      <w:marLeft w:val="0"/>
      <w:marRight w:val="0"/>
      <w:marTop w:val="0"/>
      <w:marBottom w:val="0"/>
      <w:divBdr>
        <w:top w:val="none" w:sz="0" w:space="0" w:color="auto"/>
        <w:left w:val="none" w:sz="0" w:space="0" w:color="auto"/>
        <w:bottom w:val="none" w:sz="0" w:space="0" w:color="auto"/>
        <w:right w:val="none" w:sz="0" w:space="0" w:color="auto"/>
      </w:divBdr>
    </w:div>
    <w:div w:id="224146381">
      <w:marLeft w:val="0"/>
      <w:marRight w:val="0"/>
      <w:marTop w:val="0"/>
      <w:marBottom w:val="0"/>
      <w:divBdr>
        <w:top w:val="none" w:sz="0" w:space="0" w:color="auto"/>
        <w:left w:val="none" w:sz="0" w:space="0" w:color="auto"/>
        <w:bottom w:val="none" w:sz="0" w:space="0" w:color="auto"/>
        <w:right w:val="none" w:sz="0" w:space="0" w:color="auto"/>
      </w:divBdr>
    </w:div>
    <w:div w:id="224878876">
      <w:marLeft w:val="0"/>
      <w:marRight w:val="0"/>
      <w:marTop w:val="0"/>
      <w:marBottom w:val="0"/>
      <w:divBdr>
        <w:top w:val="none" w:sz="0" w:space="0" w:color="auto"/>
        <w:left w:val="none" w:sz="0" w:space="0" w:color="auto"/>
        <w:bottom w:val="none" w:sz="0" w:space="0" w:color="auto"/>
        <w:right w:val="none" w:sz="0" w:space="0" w:color="auto"/>
      </w:divBdr>
    </w:div>
    <w:div w:id="224995107">
      <w:marLeft w:val="0"/>
      <w:marRight w:val="0"/>
      <w:marTop w:val="0"/>
      <w:marBottom w:val="0"/>
      <w:divBdr>
        <w:top w:val="none" w:sz="0" w:space="0" w:color="auto"/>
        <w:left w:val="none" w:sz="0" w:space="0" w:color="auto"/>
        <w:bottom w:val="none" w:sz="0" w:space="0" w:color="auto"/>
        <w:right w:val="none" w:sz="0" w:space="0" w:color="auto"/>
      </w:divBdr>
    </w:div>
    <w:div w:id="225069129">
      <w:marLeft w:val="0"/>
      <w:marRight w:val="0"/>
      <w:marTop w:val="0"/>
      <w:marBottom w:val="0"/>
      <w:divBdr>
        <w:top w:val="none" w:sz="0" w:space="0" w:color="auto"/>
        <w:left w:val="none" w:sz="0" w:space="0" w:color="auto"/>
        <w:bottom w:val="none" w:sz="0" w:space="0" w:color="auto"/>
        <w:right w:val="none" w:sz="0" w:space="0" w:color="auto"/>
      </w:divBdr>
    </w:div>
    <w:div w:id="225264243">
      <w:marLeft w:val="0"/>
      <w:marRight w:val="0"/>
      <w:marTop w:val="0"/>
      <w:marBottom w:val="0"/>
      <w:divBdr>
        <w:top w:val="none" w:sz="0" w:space="0" w:color="auto"/>
        <w:left w:val="none" w:sz="0" w:space="0" w:color="auto"/>
        <w:bottom w:val="none" w:sz="0" w:space="0" w:color="auto"/>
        <w:right w:val="none" w:sz="0" w:space="0" w:color="auto"/>
      </w:divBdr>
    </w:div>
    <w:div w:id="225454128">
      <w:marLeft w:val="0"/>
      <w:marRight w:val="0"/>
      <w:marTop w:val="0"/>
      <w:marBottom w:val="0"/>
      <w:divBdr>
        <w:top w:val="none" w:sz="0" w:space="0" w:color="auto"/>
        <w:left w:val="none" w:sz="0" w:space="0" w:color="auto"/>
        <w:bottom w:val="none" w:sz="0" w:space="0" w:color="auto"/>
        <w:right w:val="none" w:sz="0" w:space="0" w:color="auto"/>
      </w:divBdr>
    </w:div>
    <w:div w:id="225846877">
      <w:marLeft w:val="0"/>
      <w:marRight w:val="0"/>
      <w:marTop w:val="0"/>
      <w:marBottom w:val="0"/>
      <w:divBdr>
        <w:top w:val="none" w:sz="0" w:space="0" w:color="auto"/>
        <w:left w:val="none" w:sz="0" w:space="0" w:color="auto"/>
        <w:bottom w:val="none" w:sz="0" w:space="0" w:color="auto"/>
        <w:right w:val="none" w:sz="0" w:space="0" w:color="auto"/>
      </w:divBdr>
    </w:div>
    <w:div w:id="225918537">
      <w:marLeft w:val="0"/>
      <w:marRight w:val="0"/>
      <w:marTop w:val="0"/>
      <w:marBottom w:val="0"/>
      <w:divBdr>
        <w:top w:val="none" w:sz="0" w:space="0" w:color="auto"/>
        <w:left w:val="none" w:sz="0" w:space="0" w:color="auto"/>
        <w:bottom w:val="none" w:sz="0" w:space="0" w:color="auto"/>
        <w:right w:val="none" w:sz="0" w:space="0" w:color="auto"/>
      </w:divBdr>
    </w:div>
    <w:div w:id="226452143">
      <w:marLeft w:val="0"/>
      <w:marRight w:val="0"/>
      <w:marTop w:val="0"/>
      <w:marBottom w:val="0"/>
      <w:divBdr>
        <w:top w:val="none" w:sz="0" w:space="0" w:color="auto"/>
        <w:left w:val="none" w:sz="0" w:space="0" w:color="auto"/>
        <w:bottom w:val="none" w:sz="0" w:space="0" w:color="auto"/>
        <w:right w:val="none" w:sz="0" w:space="0" w:color="auto"/>
      </w:divBdr>
    </w:div>
    <w:div w:id="226503262">
      <w:marLeft w:val="0"/>
      <w:marRight w:val="0"/>
      <w:marTop w:val="0"/>
      <w:marBottom w:val="0"/>
      <w:divBdr>
        <w:top w:val="none" w:sz="0" w:space="0" w:color="auto"/>
        <w:left w:val="none" w:sz="0" w:space="0" w:color="auto"/>
        <w:bottom w:val="none" w:sz="0" w:space="0" w:color="auto"/>
        <w:right w:val="none" w:sz="0" w:space="0" w:color="auto"/>
      </w:divBdr>
    </w:div>
    <w:div w:id="226692782">
      <w:marLeft w:val="0"/>
      <w:marRight w:val="0"/>
      <w:marTop w:val="0"/>
      <w:marBottom w:val="0"/>
      <w:divBdr>
        <w:top w:val="none" w:sz="0" w:space="0" w:color="auto"/>
        <w:left w:val="none" w:sz="0" w:space="0" w:color="auto"/>
        <w:bottom w:val="none" w:sz="0" w:space="0" w:color="auto"/>
        <w:right w:val="none" w:sz="0" w:space="0" w:color="auto"/>
      </w:divBdr>
    </w:div>
    <w:div w:id="226845197">
      <w:marLeft w:val="0"/>
      <w:marRight w:val="0"/>
      <w:marTop w:val="0"/>
      <w:marBottom w:val="0"/>
      <w:divBdr>
        <w:top w:val="none" w:sz="0" w:space="0" w:color="auto"/>
        <w:left w:val="none" w:sz="0" w:space="0" w:color="auto"/>
        <w:bottom w:val="none" w:sz="0" w:space="0" w:color="auto"/>
        <w:right w:val="none" w:sz="0" w:space="0" w:color="auto"/>
      </w:divBdr>
    </w:div>
    <w:div w:id="226956571">
      <w:marLeft w:val="0"/>
      <w:marRight w:val="0"/>
      <w:marTop w:val="0"/>
      <w:marBottom w:val="0"/>
      <w:divBdr>
        <w:top w:val="none" w:sz="0" w:space="0" w:color="auto"/>
        <w:left w:val="none" w:sz="0" w:space="0" w:color="auto"/>
        <w:bottom w:val="none" w:sz="0" w:space="0" w:color="auto"/>
        <w:right w:val="none" w:sz="0" w:space="0" w:color="auto"/>
      </w:divBdr>
    </w:div>
    <w:div w:id="226964477">
      <w:marLeft w:val="0"/>
      <w:marRight w:val="0"/>
      <w:marTop w:val="0"/>
      <w:marBottom w:val="0"/>
      <w:divBdr>
        <w:top w:val="none" w:sz="0" w:space="0" w:color="auto"/>
        <w:left w:val="none" w:sz="0" w:space="0" w:color="auto"/>
        <w:bottom w:val="none" w:sz="0" w:space="0" w:color="auto"/>
        <w:right w:val="none" w:sz="0" w:space="0" w:color="auto"/>
      </w:divBdr>
    </w:div>
    <w:div w:id="227498093">
      <w:marLeft w:val="0"/>
      <w:marRight w:val="0"/>
      <w:marTop w:val="0"/>
      <w:marBottom w:val="0"/>
      <w:divBdr>
        <w:top w:val="none" w:sz="0" w:space="0" w:color="auto"/>
        <w:left w:val="none" w:sz="0" w:space="0" w:color="auto"/>
        <w:bottom w:val="none" w:sz="0" w:space="0" w:color="auto"/>
        <w:right w:val="none" w:sz="0" w:space="0" w:color="auto"/>
      </w:divBdr>
    </w:div>
    <w:div w:id="227618381">
      <w:marLeft w:val="0"/>
      <w:marRight w:val="0"/>
      <w:marTop w:val="0"/>
      <w:marBottom w:val="0"/>
      <w:divBdr>
        <w:top w:val="none" w:sz="0" w:space="0" w:color="auto"/>
        <w:left w:val="none" w:sz="0" w:space="0" w:color="auto"/>
        <w:bottom w:val="none" w:sz="0" w:space="0" w:color="auto"/>
        <w:right w:val="none" w:sz="0" w:space="0" w:color="auto"/>
      </w:divBdr>
    </w:div>
    <w:div w:id="227885824">
      <w:marLeft w:val="0"/>
      <w:marRight w:val="0"/>
      <w:marTop w:val="0"/>
      <w:marBottom w:val="0"/>
      <w:divBdr>
        <w:top w:val="none" w:sz="0" w:space="0" w:color="auto"/>
        <w:left w:val="none" w:sz="0" w:space="0" w:color="auto"/>
        <w:bottom w:val="none" w:sz="0" w:space="0" w:color="auto"/>
        <w:right w:val="none" w:sz="0" w:space="0" w:color="auto"/>
      </w:divBdr>
    </w:div>
    <w:div w:id="227886539">
      <w:marLeft w:val="0"/>
      <w:marRight w:val="0"/>
      <w:marTop w:val="0"/>
      <w:marBottom w:val="0"/>
      <w:divBdr>
        <w:top w:val="none" w:sz="0" w:space="0" w:color="auto"/>
        <w:left w:val="none" w:sz="0" w:space="0" w:color="auto"/>
        <w:bottom w:val="none" w:sz="0" w:space="0" w:color="auto"/>
        <w:right w:val="none" w:sz="0" w:space="0" w:color="auto"/>
      </w:divBdr>
    </w:div>
    <w:div w:id="228073532">
      <w:marLeft w:val="0"/>
      <w:marRight w:val="0"/>
      <w:marTop w:val="0"/>
      <w:marBottom w:val="0"/>
      <w:divBdr>
        <w:top w:val="none" w:sz="0" w:space="0" w:color="auto"/>
        <w:left w:val="none" w:sz="0" w:space="0" w:color="auto"/>
        <w:bottom w:val="none" w:sz="0" w:space="0" w:color="auto"/>
        <w:right w:val="none" w:sz="0" w:space="0" w:color="auto"/>
      </w:divBdr>
    </w:div>
    <w:div w:id="228545061">
      <w:marLeft w:val="0"/>
      <w:marRight w:val="0"/>
      <w:marTop w:val="0"/>
      <w:marBottom w:val="0"/>
      <w:divBdr>
        <w:top w:val="none" w:sz="0" w:space="0" w:color="auto"/>
        <w:left w:val="none" w:sz="0" w:space="0" w:color="auto"/>
        <w:bottom w:val="none" w:sz="0" w:space="0" w:color="auto"/>
        <w:right w:val="none" w:sz="0" w:space="0" w:color="auto"/>
      </w:divBdr>
    </w:div>
    <w:div w:id="228737087">
      <w:marLeft w:val="0"/>
      <w:marRight w:val="0"/>
      <w:marTop w:val="0"/>
      <w:marBottom w:val="0"/>
      <w:divBdr>
        <w:top w:val="none" w:sz="0" w:space="0" w:color="auto"/>
        <w:left w:val="none" w:sz="0" w:space="0" w:color="auto"/>
        <w:bottom w:val="none" w:sz="0" w:space="0" w:color="auto"/>
        <w:right w:val="none" w:sz="0" w:space="0" w:color="auto"/>
      </w:divBdr>
    </w:div>
    <w:div w:id="228855505">
      <w:marLeft w:val="0"/>
      <w:marRight w:val="0"/>
      <w:marTop w:val="0"/>
      <w:marBottom w:val="0"/>
      <w:divBdr>
        <w:top w:val="none" w:sz="0" w:space="0" w:color="auto"/>
        <w:left w:val="none" w:sz="0" w:space="0" w:color="auto"/>
        <w:bottom w:val="none" w:sz="0" w:space="0" w:color="auto"/>
        <w:right w:val="none" w:sz="0" w:space="0" w:color="auto"/>
      </w:divBdr>
    </w:div>
    <w:div w:id="228927933">
      <w:marLeft w:val="0"/>
      <w:marRight w:val="0"/>
      <w:marTop w:val="0"/>
      <w:marBottom w:val="0"/>
      <w:divBdr>
        <w:top w:val="none" w:sz="0" w:space="0" w:color="auto"/>
        <w:left w:val="none" w:sz="0" w:space="0" w:color="auto"/>
        <w:bottom w:val="none" w:sz="0" w:space="0" w:color="auto"/>
        <w:right w:val="none" w:sz="0" w:space="0" w:color="auto"/>
      </w:divBdr>
    </w:div>
    <w:div w:id="229313195">
      <w:marLeft w:val="0"/>
      <w:marRight w:val="0"/>
      <w:marTop w:val="0"/>
      <w:marBottom w:val="0"/>
      <w:divBdr>
        <w:top w:val="none" w:sz="0" w:space="0" w:color="auto"/>
        <w:left w:val="none" w:sz="0" w:space="0" w:color="auto"/>
        <w:bottom w:val="none" w:sz="0" w:space="0" w:color="auto"/>
        <w:right w:val="none" w:sz="0" w:space="0" w:color="auto"/>
      </w:divBdr>
    </w:div>
    <w:div w:id="229466810">
      <w:marLeft w:val="0"/>
      <w:marRight w:val="0"/>
      <w:marTop w:val="0"/>
      <w:marBottom w:val="0"/>
      <w:divBdr>
        <w:top w:val="none" w:sz="0" w:space="0" w:color="auto"/>
        <w:left w:val="none" w:sz="0" w:space="0" w:color="auto"/>
        <w:bottom w:val="none" w:sz="0" w:space="0" w:color="auto"/>
        <w:right w:val="none" w:sz="0" w:space="0" w:color="auto"/>
      </w:divBdr>
    </w:div>
    <w:div w:id="230504772">
      <w:marLeft w:val="0"/>
      <w:marRight w:val="0"/>
      <w:marTop w:val="0"/>
      <w:marBottom w:val="0"/>
      <w:divBdr>
        <w:top w:val="none" w:sz="0" w:space="0" w:color="auto"/>
        <w:left w:val="none" w:sz="0" w:space="0" w:color="auto"/>
        <w:bottom w:val="none" w:sz="0" w:space="0" w:color="auto"/>
        <w:right w:val="none" w:sz="0" w:space="0" w:color="auto"/>
      </w:divBdr>
    </w:div>
    <w:div w:id="230627583">
      <w:marLeft w:val="0"/>
      <w:marRight w:val="0"/>
      <w:marTop w:val="0"/>
      <w:marBottom w:val="0"/>
      <w:divBdr>
        <w:top w:val="none" w:sz="0" w:space="0" w:color="auto"/>
        <w:left w:val="none" w:sz="0" w:space="0" w:color="auto"/>
        <w:bottom w:val="none" w:sz="0" w:space="0" w:color="auto"/>
        <w:right w:val="none" w:sz="0" w:space="0" w:color="auto"/>
      </w:divBdr>
    </w:div>
    <w:div w:id="231433275">
      <w:marLeft w:val="0"/>
      <w:marRight w:val="0"/>
      <w:marTop w:val="0"/>
      <w:marBottom w:val="0"/>
      <w:divBdr>
        <w:top w:val="none" w:sz="0" w:space="0" w:color="auto"/>
        <w:left w:val="none" w:sz="0" w:space="0" w:color="auto"/>
        <w:bottom w:val="none" w:sz="0" w:space="0" w:color="auto"/>
        <w:right w:val="none" w:sz="0" w:space="0" w:color="auto"/>
      </w:divBdr>
    </w:div>
    <w:div w:id="231550736">
      <w:marLeft w:val="0"/>
      <w:marRight w:val="0"/>
      <w:marTop w:val="0"/>
      <w:marBottom w:val="0"/>
      <w:divBdr>
        <w:top w:val="none" w:sz="0" w:space="0" w:color="auto"/>
        <w:left w:val="none" w:sz="0" w:space="0" w:color="auto"/>
        <w:bottom w:val="none" w:sz="0" w:space="0" w:color="auto"/>
        <w:right w:val="none" w:sz="0" w:space="0" w:color="auto"/>
      </w:divBdr>
    </w:div>
    <w:div w:id="231623488">
      <w:marLeft w:val="0"/>
      <w:marRight w:val="0"/>
      <w:marTop w:val="0"/>
      <w:marBottom w:val="0"/>
      <w:divBdr>
        <w:top w:val="none" w:sz="0" w:space="0" w:color="auto"/>
        <w:left w:val="none" w:sz="0" w:space="0" w:color="auto"/>
        <w:bottom w:val="none" w:sz="0" w:space="0" w:color="auto"/>
        <w:right w:val="none" w:sz="0" w:space="0" w:color="auto"/>
      </w:divBdr>
    </w:div>
    <w:div w:id="231932098">
      <w:marLeft w:val="0"/>
      <w:marRight w:val="0"/>
      <w:marTop w:val="0"/>
      <w:marBottom w:val="0"/>
      <w:divBdr>
        <w:top w:val="none" w:sz="0" w:space="0" w:color="auto"/>
        <w:left w:val="none" w:sz="0" w:space="0" w:color="auto"/>
        <w:bottom w:val="none" w:sz="0" w:space="0" w:color="auto"/>
        <w:right w:val="none" w:sz="0" w:space="0" w:color="auto"/>
      </w:divBdr>
    </w:div>
    <w:div w:id="231932334">
      <w:marLeft w:val="0"/>
      <w:marRight w:val="0"/>
      <w:marTop w:val="0"/>
      <w:marBottom w:val="0"/>
      <w:divBdr>
        <w:top w:val="none" w:sz="0" w:space="0" w:color="auto"/>
        <w:left w:val="none" w:sz="0" w:space="0" w:color="auto"/>
        <w:bottom w:val="none" w:sz="0" w:space="0" w:color="auto"/>
        <w:right w:val="none" w:sz="0" w:space="0" w:color="auto"/>
      </w:divBdr>
    </w:div>
    <w:div w:id="231933013">
      <w:marLeft w:val="0"/>
      <w:marRight w:val="0"/>
      <w:marTop w:val="0"/>
      <w:marBottom w:val="0"/>
      <w:divBdr>
        <w:top w:val="none" w:sz="0" w:space="0" w:color="auto"/>
        <w:left w:val="none" w:sz="0" w:space="0" w:color="auto"/>
        <w:bottom w:val="none" w:sz="0" w:space="0" w:color="auto"/>
        <w:right w:val="none" w:sz="0" w:space="0" w:color="auto"/>
      </w:divBdr>
    </w:div>
    <w:div w:id="232007679">
      <w:marLeft w:val="0"/>
      <w:marRight w:val="0"/>
      <w:marTop w:val="0"/>
      <w:marBottom w:val="0"/>
      <w:divBdr>
        <w:top w:val="none" w:sz="0" w:space="0" w:color="auto"/>
        <w:left w:val="none" w:sz="0" w:space="0" w:color="auto"/>
        <w:bottom w:val="none" w:sz="0" w:space="0" w:color="auto"/>
        <w:right w:val="none" w:sz="0" w:space="0" w:color="auto"/>
      </w:divBdr>
    </w:div>
    <w:div w:id="232080601">
      <w:marLeft w:val="0"/>
      <w:marRight w:val="0"/>
      <w:marTop w:val="0"/>
      <w:marBottom w:val="0"/>
      <w:divBdr>
        <w:top w:val="none" w:sz="0" w:space="0" w:color="auto"/>
        <w:left w:val="none" w:sz="0" w:space="0" w:color="auto"/>
        <w:bottom w:val="none" w:sz="0" w:space="0" w:color="auto"/>
        <w:right w:val="none" w:sz="0" w:space="0" w:color="auto"/>
      </w:divBdr>
    </w:div>
    <w:div w:id="232619139">
      <w:marLeft w:val="0"/>
      <w:marRight w:val="0"/>
      <w:marTop w:val="0"/>
      <w:marBottom w:val="0"/>
      <w:divBdr>
        <w:top w:val="none" w:sz="0" w:space="0" w:color="auto"/>
        <w:left w:val="none" w:sz="0" w:space="0" w:color="auto"/>
        <w:bottom w:val="none" w:sz="0" w:space="0" w:color="auto"/>
        <w:right w:val="none" w:sz="0" w:space="0" w:color="auto"/>
      </w:divBdr>
    </w:div>
    <w:div w:id="232928985">
      <w:marLeft w:val="0"/>
      <w:marRight w:val="0"/>
      <w:marTop w:val="0"/>
      <w:marBottom w:val="0"/>
      <w:divBdr>
        <w:top w:val="none" w:sz="0" w:space="0" w:color="auto"/>
        <w:left w:val="none" w:sz="0" w:space="0" w:color="auto"/>
        <w:bottom w:val="none" w:sz="0" w:space="0" w:color="auto"/>
        <w:right w:val="none" w:sz="0" w:space="0" w:color="auto"/>
      </w:divBdr>
    </w:div>
    <w:div w:id="232932893">
      <w:marLeft w:val="0"/>
      <w:marRight w:val="0"/>
      <w:marTop w:val="0"/>
      <w:marBottom w:val="0"/>
      <w:divBdr>
        <w:top w:val="none" w:sz="0" w:space="0" w:color="auto"/>
        <w:left w:val="none" w:sz="0" w:space="0" w:color="auto"/>
        <w:bottom w:val="none" w:sz="0" w:space="0" w:color="auto"/>
        <w:right w:val="none" w:sz="0" w:space="0" w:color="auto"/>
      </w:divBdr>
    </w:div>
    <w:div w:id="232934731">
      <w:marLeft w:val="0"/>
      <w:marRight w:val="0"/>
      <w:marTop w:val="0"/>
      <w:marBottom w:val="0"/>
      <w:divBdr>
        <w:top w:val="none" w:sz="0" w:space="0" w:color="auto"/>
        <w:left w:val="none" w:sz="0" w:space="0" w:color="auto"/>
        <w:bottom w:val="none" w:sz="0" w:space="0" w:color="auto"/>
        <w:right w:val="none" w:sz="0" w:space="0" w:color="auto"/>
      </w:divBdr>
    </w:div>
    <w:div w:id="233047126">
      <w:marLeft w:val="0"/>
      <w:marRight w:val="0"/>
      <w:marTop w:val="0"/>
      <w:marBottom w:val="0"/>
      <w:divBdr>
        <w:top w:val="none" w:sz="0" w:space="0" w:color="auto"/>
        <w:left w:val="none" w:sz="0" w:space="0" w:color="auto"/>
        <w:bottom w:val="none" w:sz="0" w:space="0" w:color="auto"/>
        <w:right w:val="none" w:sz="0" w:space="0" w:color="auto"/>
      </w:divBdr>
    </w:div>
    <w:div w:id="233471823">
      <w:marLeft w:val="0"/>
      <w:marRight w:val="0"/>
      <w:marTop w:val="0"/>
      <w:marBottom w:val="0"/>
      <w:divBdr>
        <w:top w:val="none" w:sz="0" w:space="0" w:color="auto"/>
        <w:left w:val="none" w:sz="0" w:space="0" w:color="auto"/>
        <w:bottom w:val="none" w:sz="0" w:space="0" w:color="auto"/>
        <w:right w:val="none" w:sz="0" w:space="0" w:color="auto"/>
      </w:divBdr>
    </w:div>
    <w:div w:id="233514902">
      <w:marLeft w:val="0"/>
      <w:marRight w:val="0"/>
      <w:marTop w:val="0"/>
      <w:marBottom w:val="0"/>
      <w:divBdr>
        <w:top w:val="none" w:sz="0" w:space="0" w:color="auto"/>
        <w:left w:val="none" w:sz="0" w:space="0" w:color="auto"/>
        <w:bottom w:val="none" w:sz="0" w:space="0" w:color="auto"/>
        <w:right w:val="none" w:sz="0" w:space="0" w:color="auto"/>
      </w:divBdr>
    </w:div>
    <w:div w:id="233518001">
      <w:marLeft w:val="0"/>
      <w:marRight w:val="0"/>
      <w:marTop w:val="0"/>
      <w:marBottom w:val="0"/>
      <w:divBdr>
        <w:top w:val="none" w:sz="0" w:space="0" w:color="auto"/>
        <w:left w:val="none" w:sz="0" w:space="0" w:color="auto"/>
        <w:bottom w:val="none" w:sz="0" w:space="0" w:color="auto"/>
        <w:right w:val="none" w:sz="0" w:space="0" w:color="auto"/>
      </w:divBdr>
    </w:div>
    <w:div w:id="233666530">
      <w:marLeft w:val="0"/>
      <w:marRight w:val="0"/>
      <w:marTop w:val="0"/>
      <w:marBottom w:val="0"/>
      <w:divBdr>
        <w:top w:val="none" w:sz="0" w:space="0" w:color="auto"/>
        <w:left w:val="none" w:sz="0" w:space="0" w:color="auto"/>
        <w:bottom w:val="none" w:sz="0" w:space="0" w:color="auto"/>
        <w:right w:val="none" w:sz="0" w:space="0" w:color="auto"/>
      </w:divBdr>
    </w:div>
    <w:div w:id="233707391">
      <w:marLeft w:val="0"/>
      <w:marRight w:val="0"/>
      <w:marTop w:val="0"/>
      <w:marBottom w:val="0"/>
      <w:divBdr>
        <w:top w:val="none" w:sz="0" w:space="0" w:color="auto"/>
        <w:left w:val="none" w:sz="0" w:space="0" w:color="auto"/>
        <w:bottom w:val="none" w:sz="0" w:space="0" w:color="auto"/>
        <w:right w:val="none" w:sz="0" w:space="0" w:color="auto"/>
      </w:divBdr>
    </w:div>
    <w:div w:id="234436382">
      <w:marLeft w:val="0"/>
      <w:marRight w:val="0"/>
      <w:marTop w:val="0"/>
      <w:marBottom w:val="0"/>
      <w:divBdr>
        <w:top w:val="none" w:sz="0" w:space="0" w:color="auto"/>
        <w:left w:val="none" w:sz="0" w:space="0" w:color="auto"/>
        <w:bottom w:val="none" w:sz="0" w:space="0" w:color="auto"/>
        <w:right w:val="none" w:sz="0" w:space="0" w:color="auto"/>
      </w:divBdr>
    </w:div>
    <w:div w:id="234776753">
      <w:marLeft w:val="0"/>
      <w:marRight w:val="0"/>
      <w:marTop w:val="0"/>
      <w:marBottom w:val="0"/>
      <w:divBdr>
        <w:top w:val="none" w:sz="0" w:space="0" w:color="auto"/>
        <w:left w:val="none" w:sz="0" w:space="0" w:color="auto"/>
        <w:bottom w:val="none" w:sz="0" w:space="0" w:color="auto"/>
        <w:right w:val="none" w:sz="0" w:space="0" w:color="auto"/>
      </w:divBdr>
    </w:div>
    <w:div w:id="234779992">
      <w:marLeft w:val="0"/>
      <w:marRight w:val="0"/>
      <w:marTop w:val="0"/>
      <w:marBottom w:val="0"/>
      <w:divBdr>
        <w:top w:val="none" w:sz="0" w:space="0" w:color="auto"/>
        <w:left w:val="none" w:sz="0" w:space="0" w:color="auto"/>
        <w:bottom w:val="none" w:sz="0" w:space="0" w:color="auto"/>
        <w:right w:val="none" w:sz="0" w:space="0" w:color="auto"/>
      </w:divBdr>
    </w:div>
    <w:div w:id="235281644">
      <w:marLeft w:val="0"/>
      <w:marRight w:val="0"/>
      <w:marTop w:val="0"/>
      <w:marBottom w:val="0"/>
      <w:divBdr>
        <w:top w:val="none" w:sz="0" w:space="0" w:color="auto"/>
        <w:left w:val="none" w:sz="0" w:space="0" w:color="auto"/>
        <w:bottom w:val="none" w:sz="0" w:space="0" w:color="auto"/>
        <w:right w:val="none" w:sz="0" w:space="0" w:color="auto"/>
      </w:divBdr>
    </w:div>
    <w:div w:id="235288299">
      <w:marLeft w:val="0"/>
      <w:marRight w:val="0"/>
      <w:marTop w:val="0"/>
      <w:marBottom w:val="0"/>
      <w:divBdr>
        <w:top w:val="none" w:sz="0" w:space="0" w:color="auto"/>
        <w:left w:val="none" w:sz="0" w:space="0" w:color="auto"/>
        <w:bottom w:val="none" w:sz="0" w:space="0" w:color="auto"/>
        <w:right w:val="none" w:sz="0" w:space="0" w:color="auto"/>
      </w:divBdr>
    </w:div>
    <w:div w:id="235825150">
      <w:marLeft w:val="0"/>
      <w:marRight w:val="0"/>
      <w:marTop w:val="0"/>
      <w:marBottom w:val="0"/>
      <w:divBdr>
        <w:top w:val="none" w:sz="0" w:space="0" w:color="auto"/>
        <w:left w:val="none" w:sz="0" w:space="0" w:color="auto"/>
        <w:bottom w:val="none" w:sz="0" w:space="0" w:color="auto"/>
        <w:right w:val="none" w:sz="0" w:space="0" w:color="auto"/>
      </w:divBdr>
    </w:div>
    <w:div w:id="235827207">
      <w:marLeft w:val="0"/>
      <w:marRight w:val="0"/>
      <w:marTop w:val="0"/>
      <w:marBottom w:val="0"/>
      <w:divBdr>
        <w:top w:val="none" w:sz="0" w:space="0" w:color="auto"/>
        <w:left w:val="none" w:sz="0" w:space="0" w:color="auto"/>
        <w:bottom w:val="none" w:sz="0" w:space="0" w:color="auto"/>
        <w:right w:val="none" w:sz="0" w:space="0" w:color="auto"/>
      </w:divBdr>
    </w:div>
    <w:div w:id="235867036">
      <w:marLeft w:val="0"/>
      <w:marRight w:val="0"/>
      <w:marTop w:val="0"/>
      <w:marBottom w:val="0"/>
      <w:divBdr>
        <w:top w:val="none" w:sz="0" w:space="0" w:color="auto"/>
        <w:left w:val="none" w:sz="0" w:space="0" w:color="auto"/>
        <w:bottom w:val="none" w:sz="0" w:space="0" w:color="auto"/>
        <w:right w:val="none" w:sz="0" w:space="0" w:color="auto"/>
      </w:divBdr>
    </w:div>
    <w:div w:id="235944103">
      <w:marLeft w:val="0"/>
      <w:marRight w:val="0"/>
      <w:marTop w:val="0"/>
      <w:marBottom w:val="0"/>
      <w:divBdr>
        <w:top w:val="none" w:sz="0" w:space="0" w:color="auto"/>
        <w:left w:val="none" w:sz="0" w:space="0" w:color="auto"/>
        <w:bottom w:val="none" w:sz="0" w:space="0" w:color="auto"/>
        <w:right w:val="none" w:sz="0" w:space="0" w:color="auto"/>
      </w:divBdr>
    </w:div>
    <w:div w:id="236087835">
      <w:marLeft w:val="0"/>
      <w:marRight w:val="0"/>
      <w:marTop w:val="0"/>
      <w:marBottom w:val="0"/>
      <w:divBdr>
        <w:top w:val="none" w:sz="0" w:space="0" w:color="auto"/>
        <w:left w:val="none" w:sz="0" w:space="0" w:color="auto"/>
        <w:bottom w:val="none" w:sz="0" w:space="0" w:color="auto"/>
        <w:right w:val="none" w:sz="0" w:space="0" w:color="auto"/>
      </w:divBdr>
    </w:div>
    <w:div w:id="236211674">
      <w:marLeft w:val="0"/>
      <w:marRight w:val="0"/>
      <w:marTop w:val="0"/>
      <w:marBottom w:val="0"/>
      <w:divBdr>
        <w:top w:val="none" w:sz="0" w:space="0" w:color="auto"/>
        <w:left w:val="none" w:sz="0" w:space="0" w:color="auto"/>
        <w:bottom w:val="none" w:sz="0" w:space="0" w:color="auto"/>
        <w:right w:val="none" w:sz="0" w:space="0" w:color="auto"/>
      </w:divBdr>
    </w:div>
    <w:div w:id="236281654">
      <w:marLeft w:val="0"/>
      <w:marRight w:val="0"/>
      <w:marTop w:val="0"/>
      <w:marBottom w:val="0"/>
      <w:divBdr>
        <w:top w:val="none" w:sz="0" w:space="0" w:color="auto"/>
        <w:left w:val="none" w:sz="0" w:space="0" w:color="auto"/>
        <w:bottom w:val="none" w:sz="0" w:space="0" w:color="auto"/>
        <w:right w:val="none" w:sz="0" w:space="0" w:color="auto"/>
      </w:divBdr>
    </w:div>
    <w:div w:id="236289467">
      <w:marLeft w:val="0"/>
      <w:marRight w:val="0"/>
      <w:marTop w:val="0"/>
      <w:marBottom w:val="0"/>
      <w:divBdr>
        <w:top w:val="none" w:sz="0" w:space="0" w:color="auto"/>
        <w:left w:val="none" w:sz="0" w:space="0" w:color="auto"/>
        <w:bottom w:val="none" w:sz="0" w:space="0" w:color="auto"/>
        <w:right w:val="none" w:sz="0" w:space="0" w:color="auto"/>
      </w:divBdr>
    </w:div>
    <w:div w:id="236551679">
      <w:marLeft w:val="0"/>
      <w:marRight w:val="0"/>
      <w:marTop w:val="0"/>
      <w:marBottom w:val="0"/>
      <w:divBdr>
        <w:top w:val="none" w:sz="0" w:space="0" w:color="auto"/>
        <w:left w:val="none" w:sz="0" w:space="0" w:color="auto"/>
        <w:bottom w:val="none" w:sz="0" w:space="0" w:color="auto"/>
        <w:right w:val="none" w:sz="0" w:space="0" w:color="auto"/>
      </w:divBdr>
    </w:div>
    <w:div w:id="236594996">
      <w:marLeft w:val="0"/>
      <w:marRight w:val="0"/>
      <w:marTop w:val="0"/>
      <w:marBottom w:val="0"/>
      <w:divBdr>
        <w:top w:val="none" w:sz="0" w:space="0" w:color="auto"/>
        <w:left w:val="none" w:sz="0" w:space="0" w:color="auto"/>
        <w:bottom w:val="none" w:sz="0" w:space="0" w:color="auto"/>
        <w:right w:val="none" w:sz="0" w:space="0" w:color="auto"/>
      </w:divBdr>
    </w:div>
    <w:div w:id="236942963">
      <w:marLeft w:val="0"/>
      <w:marRight w:val="0"/>
      <w:marTop w:val="0"/>
      <w:marBottom w:val="0"/>
      <w:divBdr>
        <w:top w:val="none" w:sz="0" w:space="0" w:color="auto"/>
        <w:left w:val="none" w:sz="0" w:space="0" w:color="auto"/>
        <w:bottom w:val="none" w:sz="0" w:space="0" w:color="auto"/>
        <w:right w:val="none" w:sz="0" w:space="0" w:color="auto"/>
      </w:divBdr>
    </w:div>
    <w:div w:id="237247622">
      <w:marLeft w:val="0"/>
      <w:marRight w:val="0"/>
      <w:marTop w:val="0"/>
      <w:marBottom w:val="0"/>
      <w:divBdr>
        <w:top w:val="none" w:sz="0" w:space="0" w:color="auto"/>
        <w:left w:val="none" w:sz="0" w:space="0" w:color="auto"/>
        <w:bottom w:val="none" w:sz="0" w:space="0" w:color="auto"/>
        <w:right w:val="none" w:sz="0" w:space="0" w:color="auto"/>
      </w:divBdr>
    </w:div>
    <w:div w:id="237324780">
      <w:marLeft w:val="0"/>
      <w:marRight w:val="0"/>
      <w:marTop w:val="0"/>
      <w:marBottom w:val="0"/>
      <w:divBdr>
        <w:top w:val="none" w:sz="0" w:space="0" w:color="auto"/>
        <w:left w:val="none" w:sz="0" w:space="0" w:color="auto"/>
        <w:bottom w:val="none" w:sz="0" w:space="0" w:color="auto"/>
        <w:right w:val="none" w:sz="0" w:space="0" w:color="auto"/>
      </w:divBdr>
    </w:div>
    <w:div w:id="237371821">
      <w:marLeft w:val="0"/>
      <w:marRight w:val="0"/>
      <w:marTop w:val="0"/>
      <w:marBottom w:val="0"/>
      <w:divBdr>
        <w:top w:val="none" w:sz="0" w:space="0" w:color="auto"/>
        <w:left w:val="none" w:sz="0" w:space="0" w:color="auto"/>
        <w:bottom w:val="none" w:sz="0" w:space="0" w:color="auto"/>
        <w:right w:val="none" w:sz="0" w:space="0" w:color="auto"/>
      </w:divBdr>
    </w:div>
    <w:div w:id="237398905">
      <w:marLeft w:val="0"/>
      <w:marRight w:val="0"/>
      <w:marTop w:val="0"/>
      <w:marBottom w:val="0"/>
      <w:divBdr>
        <w:top w:val="none" w:sz="0" w:space="0" w:color="auto"/>
        <w:left w:val="none" w:sz="0" w:space="0" w:color="auto"/>
        <w:bottom w:val="none" w:sz="0" w:space="0" w:color="auto"/>
        <w:right w:val="none" w:sz="0" w:space="0" w:color="auto"/>
      </w:divBdr>
    </w:div>
    <w:div w:id="237906651">
      <w:marLeft w:val="0"/>
      <w:marRight w:val="0"/>
      <w:marTop w:val="0"/>
      <w:marBottom w:val="0"/>
      <w:divBdr>
        <w:top w:val="none" w:sz="0" w:space="0" w:color="auto"/>
        <w:left w:val="none" w:sz="0" w:space="0" w:color="auto"/>
        <w:bottom w:val="none" w:sz="0" w:space="0" w:color="auto"/>
        <w:right w:val="none" w:sz="0" w:space="0" w:color="auto"/>
      </w:divBdr>
    </w:div>
    <w:div w:id="237977835">
      <w:marLeft w:val="0"/>
      <w:marRight w:val="0"/>
      <w:marTop w:val="0"/>
      <w:marBottom w:val="0"/>
      <w:divBdr>
        <w:top w:val="none" w:sz="0" w:space="0" w:color="auto"/>
        <w:left w:val="none" w:sz="0" w:space="0" w:color="auto"/>
        <w:bottom w:val="none" w:sz="0" w:space="0" w:color="auto"/>
        <w:right w:val="none" w:sz="0" w:space="0" w:color="auto"/>
      </w:divBdr>
    </w:div>
    <w:div w:id="238370479">
      <w:marLeft w:val="0"/>
      <w:marRight w:val="0"/>
      <w:marTop w:val="0"/>
      <w:marBottom w:val="0"/>
      <w:divBdr>
        <w:top w:val="none" w:sz="0" w:space="0" w:color="auto"/>
        <w:left w:val="none" w:sz="0" w:space="0" w:color="auto"/>
        <w:bottom w:val="none" w:sz="0" w:space="0" w:color="auto"/>
        <w:right w:val="none" w:sz="0" w:space="0" w:color="auto"/>
      </w:divBdr>
    </w:div>
    <w:div w:id="238638486">
      <w:marLeft w:val="0"/>
      <w:marRight w:val="0"/>
      <w:marTop w:val="0"/>
      <w:marBottom w:val="0"/>
      <w:divBdr>
        <w:top w:val="none" w:sz="0" w:space="0" w:color="auto"/>
        <w:left w:val="none" w:sz="0" w:space="0" w:color="auto"/>
        <w:bottom w:val="none" w:sz="0" w:space="0" w:color="auto"/>
        <w:right w:val="none" w:sz="0" w:space="0" w:color="auto"/>
      </w:divBdr>
    </w:div>
    <w:div w:id="238642186">
      <w:marLeft w:val="0"/>
      <w:marRight w:val="0"/>
      <w:marTop w:val="0"/>
      <w:marBottom w:val="0"/>
      <w:divBdr>
        <w:top w:val="none" w:sz="0" w:space="0" w:color="auto"/>
        <w:left w:val="none" w:sz="0" w:space="0" w:color="auto"/>
        <w:bottom w:val="none" w:sz="0" w:space="0" w:color="auto"/>
        <w:right w:val="none" w:sz="0" w:space="0" w:color="auto"/>
      </w:divBdr>
    </w:div>
    <w:div w:id="238754487">
      <w:marLeft w:val="0"/>
      <w:marRight w:val="0"/>
      <w:marTop w:val="0"/>
      <w:marBottom w:val="0"/>
      <w:divBdr>
        <w:top w:val="none" w:sz="0" w:space="0" w:color="auto"/>
        <w:left w:val="none" w:sz="0" w:space="0" w:color="auto"/>
        <w:bottom w:val="none" w:sz="0" w:space="0" w:color="auto"/>
        <w:right w:val="none" w:sz="0" w:space="0" w:color="auto"/>
      </w:divBdr>
    </w:div>
    <w:div w:id="239339394">
      <w:marLeft w:val="0"/>
      <w:marRight w:val="0"/>
      <w:marTop w:val="0"/>
      <w:marBottom w:val="0"/>
      <w:divBdr>
        <w:top w:val="none" w:sz="0" w:space="0" w:color="auto"/>
        <w:left w:val="none" w:sz="0" w:space="0" w:color="auto"/>
        <w:bottom w:val="none" w:sz="0" w:space="0" w:color="auto"/>
        <w:right w:val="none" w:sz="0" w:space="0" w:color="auto"/>
      </w:divBdr>
    </w:div>
    <w:div w:id="239561510">
      <w:marLeft w:val="0"/>
      <w:marRight w:val="0"/>
      <w:marTop w:val="0"/>
      <w:marBottom w:val="0"/>
      <w:divBdr>
        <w:top w:val="none" w:sz="0" w:space="0" w:color="auto"/>
        <w:left w:val="none" w:sz="0" w:space="0" w:color="auto"/>
        <w:bottom w:val="none" w:sz="0" w:space="0" w:color="auto"/>
        <w:right w:val="none" w:sz="0" w:space="0" w:color="auto"/>
      </w:divBdr>
    </w:div>
    <w:div w:id="239684283">
      <w:marLeft w:val="0"/>
      <w:marRight w:val="0"/>
      <w:marTop w:val="0"/>
      <w:marBottom w:val="0"/>
      <w:divBdr>
        <w:top w:val="none" w:sz="0" w:space="0" w:color="auto"/>
        <w:left w:val="none" w:sz="0" w:space="0" w:color="auto"/>
        <w:bottom w:val="none" w:sz="0" w:space="0" w:color="auto"/>
        <w:right w:val="none" w:sz="0" w:space="0" w:color="auto"/>
      </w:divBdr>
    </w:div>
    <w:div w:id="239876750">
      <w:marLeft w:val="0"/>
      <w:marRight w:val="0"/>
      <w:marTop w:val="0"/>
      <w:marBottom w:val="0"/>
      <w:divBdr>
        <w:top w:val="none" w:sz="0" w:space="0" w:color="auto"/>
        <w:left w:val="none" w:sz="0" w:space="0" w:color="auto"/>
        <w:bottom w:val="none" w:sz="0" w:space="0" w:color="auto"/>
        <w:right w:val="none" w:sz="0" w:space="0" w:color="auto"/>
      </w:divBdr>
    </w:div>
    <w:div w:id="239951964">
      <w:marLeft w:val="0"/>
      <w:marRight w:val="0"/>
      <w:marTop w:val="0"/>
      <w:marBottom w:val="0"/>
      <w:divBdr>
        <w:top w:val="none" w:sz="0" w:space="0" w:color="auto"/>
        <w:left w:val="none" w:sz="0" w:space="0" w:color="auto"/>
        <w:bottom w:val="none" w:sz="0" w:space="0" w:color="auto"/>
        <w:right w:val="none" w:sz="0" w:space="0" w:color="auto"/>
      </w:divBdr>
    </w:div>
    <w:div w:id="240407371">
      <w:marLeft w:val="0"/>
      <w:marRight w:val="0"/>
      <w:marTop w:val="0"/>
      <w:marBottom w:val="0"/>
      <w:divBdr>
        <w:top w:val="none" w:sz="0" w:space="0" w:color="auto"/>
        <w:left w:val="none" w:sz="0" w:space="0" w:color="auto"/>
        <w:bottom w:val="none" w:sz="0" w:space="0" w:color="auto"/>
        <w:right w:val="none" w:sz="0" w:space="0" w:color="auto"/>
      </w:divBdr>
    </w:div>
    <w:div w:id="240524961">
      <w:marLeft w:val="0"/>
      <w:marRight w:val="0"/>
      <w:marTop w:val="0"/>
      <w:marBottom w:val="0"/>
      <w:divBdr>
        <w:top w:val="none" w:sz="0" w:space="0" w:color="auto"/>
        <w:left w:val="none" w:sz="0" w:space="0" w:color="auto"/>
        <w:bottom w:val="none" w:sz="0" w:space="0" w:color="auto"/>
        <w:right w:val="none" w:sz="0" w:space="0" w:color="auto"/>
      </w:divBdr>
    </w:div>
    <w:div w:id="241108374">
      <w:marLeft w:val="0"/>
      <w:marRight w:val="0"/>
      <w:marTop w:val="0"/>
      <w:marBottom w:val="0"/>
      <w:divBdr>
        <w:top w:val="none" w:sz="0" w:space="0" w:color="auto"/>
        <w:left w:val="none" w:sz="0" w:space="0" w:color="auto"/>
        <w:bottom w:val="none" w:sz="0" w:space="0" w:color="auto"/>
        <w:right w:val="none" w:sz="0" w:space="0" w:color="auto"/>
      </w:divBdr>
    </w:div>
    <w:div w:id="241188321">
      <w:marLeft w:val="0"/>
      <w:marRight w:val="0"/>
      <w:marTop w:val="0"/>
      <w:marBottom w:val="0"/>
      <w:divBdr>
        <w:top w:val="none" w:sz="0" w:space="0" w:color="auto"/>
        <w:left w:val="none" w:sz="0" w:space="0" w:color="auto"/>
        <w:bottom w:val="none" w:sz="0" w:space="0" w:color="auto"/>
        <w:right w:val="none" w:sz="0" w:space="0" w:color="auto"/>
      </w:divBdr>
    </w:div>
    <w:div w:id="241375552">
      <w:marLeft w:val="0"/>
      <w:marRight w:val="0"/>
      <w:marTop w:val="0"/>
      <w:marBottom w:val="0"/>
      <w:divBdr>
        <w:top w:val="none" w:sz="0" w:space="0" w:color="auto"/>
        <w:left w:val="none" w:sz="0" w:space="0" w:color="auto"/>
        <w:bottom w:val="none" w:sz="0" w:space="0" w:color="auto"/>
        <w:right w:val="none" w:sz="0" w:space="0" w:color="auto"/>
      </w:divBdr>
    </w:div>
    <w:div w:id="241527400">
      <w:marLeft w:val="0"/>
      <w:marRight w:val="0"/>
      <w:marTop w:val="0"/>
      <w:marBottom w:val="0"/>
      <w:divBdr>
        <w:top w:val="none" w:sz="0" w:space="0" w:color="auto"/>
        <w:left w:val="none" w:sz="0" w:space="0" w:color="auto"/>
        <w:bottom w:val="none" w:sz="0" w:space="0" w:color="auto"/>
        <w:right w:val="none" w:sz="0" w:space="0" w:color="auto"/>
      </w:divBdr>
    </w:div>
    <w:div w:id="241841530">
      <w:marLeft w:val="0"/>
      <w:marRight w:val="0"/>
      <w:marTop w:val="0"/>
      <w:marBottom w:val="0"/>
      <w:divBdr>
        <w:top w:val="none" w:sz="0" w:space="0" w:color="auto"/>
        <w:left w:val="none" w:sz="0" w:space="0" w:color="auto"/>
        <w:bottom w:val="none" w:sz="0" w:space="0" w:color="auto"/>
        <w:right w:val="none" w:sz="0" w:space="0" w:color="auto"/>
      </w:divBdr>
    </w:div>
    <w:div w:id="241910651">
      <w:marLeft w:val="0"/>
      <w:marRight w:val="0"/>
      <w:marTop w:val="0"/>
      <w:marBottom w:val="0"/>
      <w:divBdr>
        <w:top w:val="none" w:sz="0" w:space="0" w:color="auto"/>
        <w:left w:val="none" w:sz="0" w:space="0" w:color="auto"/>
        <w:bottom w:val="none" w:sz="0" w:space="0" w:color="auto"/>
        <w:right w:val="none" w:sz="0" w:space="0" w:color="auto"/>
      </w:divBdr>
    </w:div>
    <w:div w:id="242221373">
      <w:marLeft w:val="0"/>
      <w:marRight w:val="0"/>
      <w:marTop w:val="0"/>
      <w:marBottom w:val="0"/>
      <w:divBdr>
        <w:top w:val="none" w:sz="0" w:space="0" w:color="auto"/>
        <w:left w:val="none" w:sz="0" w:space="0" w:color="auto"/>
        <w:bottom w:val="none" w:sz="0" w:space="0" w:color="auto"/>
        <w:right w:val="none" w:sz="0" w:space="0" w:color="auto"/>
      </w:divBdr>
    </w:div>
    <w:div w:id="242691547">
      <w:marLeft w:val="0"/>
      <w:marRight w:val="0"/>
      <w:marTop w:val="0"/>
      <w:marBottom w:val="0"/>
      <w:divBdr>
        <w:top w:val="none" w:sz="0" w:space="0" w:color="auto"/>
        <w:left w:val="none" w:sz="0" w:space="0" w:color="auto"/>
        <w:bottom w:val="none" w:sz="0" w:space="0" w:color="auto"/>
        <w:right w:val="none" w:sz="0" w:space="0" w:color="auto"/>
      </w:divBdr>
    </w:div>
    <w:div w:id="243031749">
      <w:marLeft w:val="0"/>
      <w:marRight w:val="0"/>
      <w:marTop w:val="0"/>
      <w:marBottom w:val="0"/>
      <w:divBdr>
        <w:top w:val="none" w:sz="0" w:space="0" w:color="auto"/>
        <w:left w:val="none" w:sz="0" w:space="0" w:color="auto"/>
        <w:bottom w:val="none" w:sz="0" w:space="0" w:color="auto"/>
        <w:right w:val="none" w:sz="0" w:space="0" w:color="auto"/>
      </w:divBdr>
    </w:div>
    <w:div w:id="243075289">
      <w:marLeft w:val="0"/>
      <w:marRight w:val="0"/>
      <w:marTop w:val="0"/>
      <w:marBottom w:val="0"/>
      <w:divBdr>
        <w:top w:val="none" w:sz="0" w:space="0" w:color="auto"/>
        <w:left w:val="none" w:sz="0" w:space="0" w:color="auto"/>
        <w:bottom w:val="none" w:sz="0" w:space="0" w:color="auto"/>
        <w:right w:val="none" w:sz="0" w:space="0" w:color="auto"/>
      </w:divBdr>
    </w:div>
    <w:div w:id="243343028">
      <w:marLeft w:val="0"/>
      <w:marRight w:val="0"/>
      <w:marTop w:val="0"/>
      <w:marBottom w:val="0"/>
      <w:divBdr>
        <w:top w:val="none" w:sz="0" w:space="0" w:color="auto"/>
        <w:left w:val="none" w:sz="0" w:space="0" w:color="auto"/>
        <w:bottom w:val="none" w:sz="0" w:space="0" w:color="auto"/>
        <w:right w:val="none" w:sz="0" w:space="0" w:color="auto"/>
      </w:divBdr>
    </w:div>
    <w:div w:id="243925758">
      <w:marLeft w:val="0"/>
      <w:marRight w:val="0"/>
      <w:marTop w:val="0"/>
      <w:marBottom w:val="0"/>
      <w:divBdr>
        <w:top w:val="none" w:sz="0" w:space="0" w:color="auto"/>
        <w:left w:val="none" w:sz="0" w:space="0" w:color="auto"/>
        <w:bottom w:val="none" w:sz="0" w:space="0" w:color="auto"/>
        <w:right w:val="none" w:sz="0" w:space="0" w:color="auto"/>
      </w:divBdr>
    </w:div>
    <w:div w:id="244536198">
      <w:marLeft w:val="0"/>
      <w:marRight w:val="0"/>
      <w:marTop w:val="0"/>
      <w:marBottom w:val="0"/>
      <w:divBdr>
        <w:top w:val="none" w:sz="0" w:space="0" w:color="auto"/>
        <w:left w:val="none" w:sz="0" w:space="0" w:color="auto"/>
        <w:bottom w:val="none" w:sz="0" w:space="0" w:color="auto"/>
        <w:right w:val="none" w:sz="0" w:space="0" w:color="auto"/>
      </w:divBdr>
    </w:div>
    <w:div w:id="244729809">
      <w:marLeft w:val="0"/>
      <w:marRight w:val="0"/>
      <w:marTop w:val="0"/>
      <w:marBottom w:val="0"/>
      <w:divBdr>
        <w:top w:val="none" w:sz="0" w:space="0" w:color="auto"/>
        <w:left w:val="none" w:sz="0" w:space="0" w:color="auto"/>
        <w:bottom w:val="none" w:sz="0" w:space="0" w:color="auto"/>
        <w:right w:val="none" w:sz="0" w:space="0" w:color="auto"/>
      </w:divBdr>
    </w:div>
    <w:div w:id="245110982">
      <w:marLeft w:val="0"/>
      <w:marRight w:val="0"/>
      <w:marTop w:val="0"/>
      <w:marBottom w:val="0"/>
      <w:divBdr>
        <w:top w:val="none" w:sz="0" w:space="0" w:color="auto"/>
        <w:left w:val="none" w:sz="0" w:space="0" w:color="auto"/>
        <w:bottom w:val="none" w:sz="0" w:space="0" w:color="auto"/>
        <w:right w:val="none" w:sz="0" w:space="0" w:color="auto"/>
      </w:divBdr>
    </w:div>
    <w:div w:id="245503537">
      <w:marLeft w:val="0"/>
      <w:marRight w:val="0"/>
      <w:marTop w:val="0"/>
      <w:marBottom w:val="0"/>
      <w:divBdr>
        <w:top w:val="none" w:sz="0" w:space="0" w:color="auto"/>
        <w:left w:val="none" w:sz="0" w:space="0" w:color="auto"/>
        <w:bottom w:val="none" w:sz="0" w:space="0" w:color="auto"/>
        <w:right w:val="none" w:sz="0" w:space="0" w:color="auto"/>
      </w:divBdr>
    </w:div>
    <w:div w:id="245649149">
      <w:marLeft w:val="0"/>
      <w:marRight w:val="0"/>
      <w:marTop w:val="0"/>
      <w:marBottom w:val="0"/>
      <w:divBdr>
        <w:top w:val="none" w:sz="0" w:space="0" w:color="auto"/>
        <w:left w:val="none" w:sz="0" w:space="0" w:color="auto"/>
        <w:bottom w:val="none" w:sz="0" w:space="0" w:color="auto"/>
        <w:right w:val="none" w:sz="0" w:space="0" w:color="auto"/>
      </w:divBdr>
    </w:div>
    <w:div w:id="246036029">
      <w:marLeft w:val="0"/>
      <w:marRight w:val="0"/>
      <w:marTop w:val="0"/>
      <w:marBottom w:val="0"/>
      <w:divBdr>
        <w:top w:val="none" w:sz="0" w:space="0" w:color="auto"/>
        <w:left w:val="none" w:sz="0" w:space="0" w:color="auto"/>
        <w:bottom w:val="none" w:sz="0" w:space="0" w:color="auto"/>
        <w:right w:val="none" w:sz="0" w:space="0" w:color="auto"/>
      </w:divBdr>
    </w:div>
    <w:div w:id="246037164">
      <w:marLeft w:val="0"/>
      <w:marRight w:val="0"/>
      <w:marTop w:val="0"/>
      <w:marBottom w:val="0"/>
      <w:divBdr>
        <w:top w:val="none" w:sz="0" w:space="0" w:color="auto"/>
        <w:left w:val="none" w:sz="0" w:space="0" w:color="auto"/>
        <w:bottom w:val="none" w:sz="0" w:space="0" w:color="auto"/>
        <w:right w:val="none" w:sz="0" w:space="0" w:color="auto"/>
      </w:divBdr>
    </w:div>
    <w:div w:id="246227980">
      <w:marLeft w:val="0"/>
      <w:marRight w:val="0"/>
      <w:marTop w:val="0"/>
      <w:marBottom w:val="0"/>
      <w:divBdr>
        <w:top w:val="none" w:sz="0" w:space="0" w:color="auto"/>
        <w:left w:val="none" w:sz="0" w:space="0" w:color="auto"/>
        <w:bottom w:val="none" w:sz="0" w:space="0" w:color="auto"/>
        <w:right w:val="none" w:sz="0" w:space="0" w:color="auto"/>
      </w:divBdr>
    </w:div>
    <w:div w:id="246496587">
      <w:marLeft w:val="0"/>
      <w:marRight w:val="0"/>
      <w:marTop w:val="0"/>
      <w:marBottom w:val="0"/>
      <w:divBdr>
        <w:top w:val="none" w:sz="0" w:space="0" w:color="auto"/>
        <w:left w:val="none" w:sz="0" w:space="0" w:color="auto"/>
        <w:bottom w:val="none" w:sz="0" w:space="0" w:color="auto"/>
        <w:right w:val="none" w:sz="0" w:space="0" w:color="auto"/>
      </w:divBdr>
    </w:div>
    <w:div w:id="246766829">
      <w:marLeft w:val="0"/>
      <w:marRight w:val="0"/>
      <w:marTop w:val="0"/>
      <w:marBottom w:val="0"/>
      <w:divBdr>
        <w:top w:val="none" w:sz="0" w:space="0" w:color="auto"/>
        <w:left w:val="none" w:sz="0" w:space="0" w:color="auto"/>
        <w:bottom w:val="none" w:sz="0" w:space="0" w:color="auto"/>
        <w:right w:val="none" w:sz="0" w:space="0" w:color="auto"/>
      </w:divBdr>
    </w:div>
    <w:div w:id="246965122">
      <w:marLeft w:val="0"/>
      <w:marRight w:val="0"/>
      <w:marTop w:val="0"/>
      <w:marBottom w:val="0"/>
      <w:divBdr>
        <w:top w:val="none" w:sz="0" w:space="0" w:color="auto"/>
        <w:left w:val="none" w:sz="0" w:space="0" w:color="auto"/>
        <w:bottom w:val="none" w:sz="0" w:space="0" w:color="auto"/>
        <w:right w:val="none" w:sz="0" w:space="0" w:color="auto"/>
      </w:divBdr>
    </w:div>
    <w:div w:id="247353441">
      <w:marLeft w:val="0"/>
      <w:marRight w:val="0"/>
      <w:marTop w:val="0"/>
      <w:marBottom w:val="0"/>
      <w:divBdr>
        <w:top w:val="none" w:sz="0" w:space="0" w:color="auto"/>
        <w:left w:val="none" w:sz="0" w:space="0" w:color="auto"/>
        <w:bottom w:val="none" w:sz="0" w:space="0" w:color="auto"/>
        <w:right w:val="none" w:sz="0" w:space="0" w:color="auto"/>
      </w:divBdr>
    </w:div>
    <w:div w:id="247465962">
      <w:marLeft w:val="0"/>
      <w:marRight w:val="0"/>
      <w:marTop w:val="0"/>
      <w:marBottom w:val="0"/>
      <w:divBdr>
        <w:top w:val="none" w:sz="0" w:space="0" w:color="auto"/>
        <w:left w:val="none" w:sz="0" w:space="0" w:color="auto"/>
        <w:bottom w:val="none" w:sz="0" w:space="0" w:color="auto"/>
        <w:right w:val="none" w:sz="0" w:space="0" w:color="auto"/>
      </w:divBdr>
    </w:div>
    <w:div w:id="247471512">
      <w:marLeft w:val="0"/>
      <w:marRight w:val="0"/>
      <w:marTop w:val="0"/>
      <w:marBottom w:val="0"/>
      <w:divBdr>
        <w:top w:val="none" w:sz="0" w:space="0" w:color="auto"/>
        <w:left w:val="none" w:sz="0" w:space="0" w:color="auto"/>
        <w:bottom w:val="none" w:sz="0" w:space="0" w:color="auto"/>
        <w:right w:val="none" w:sz="0" w:space="0" w:color="auto"/>
      </w:divBdr>
    </w:div>
    <w:div w:id="247931812">
      <w:marLeft w:val="0"/>
      <w:marRight w:val="0"/>
      <w:marTop w:val="0"/>
      <w:marBottom w:val="0"/>
      <w:divBdr>
        <w:top w:val="none" w:sz="0" w:space="0" w:color="auto"/>
        <w:left w:val="none" w:sz="0" w:space="0" w:color="auto"/>
        <w:bottom w:val="none" w:sz="0" w:space="0" w:color="auto"/>
        <w:right w:val="none" w:sz="0" w:space="0" w:color="auto"/>
      </w:divBdr>
    </w:div>
    <w:div w:id="248005291">
      <w:marLeft w:val="0"/>
      <w:marRight w:val="0"/>
      <w:marTop w:val="0"/>
      <w:marBottom w:val="0"/>
      <w:divBdr>
        <w:top w:val="none" w:sz="0" w:space="0" w:color="auto"/>
        <w:left w:val="none" w:sz="0" w:space="0" w:color="auto"/>
        <w:bottom w:val="none" w:sz="0" w:space="0" w:color="auto"/>
        <w:right w:val="none" w:sz="0" w:space="0" w:color="auto"/>
      </w:divBdr>
    </w:div>
    <w:div w:id="248271211">
      <w:marLeft w:val="0"/>
      <w:marRight w:val="0"/>
      <w:marTop w:val="0"/>
      <w:marBottom w:val="0"/>
      <w:divBdr>
        <w:top w:val="none" w:sz="0" w:space="0" w:color="auto"/>
        <w:left w:val="none" w:sz="0" w:space="0" w:color="auto"/>
        <w:bottom w:val="none" w:sz="0" w:space="0" w:color="auto"/>
        <w:right w:val="none" w:sz="0" w:space="0" w:color="auto"/>
      </w:divBdr>
    </w:div>
    <w:div w:id="248274069">
      <w:marLeft w:val="0"/>
      <w:marRight w:val="0"/>
      <w:marTop w:val="0"/>
      <w:marBottom w:val="0"/>
      <w:divBdr>
        <w:top w:val="none" w:sz="0" w:space="0" w:color="auto"/>
        <w:left w:val="none" w:sz="0" w:space="0" w:color="auto"/>
        <w:bottom w:val="none" w:sz="0" w:space="0" w:color="auto"/>
        <w:right w:val="none" w:sz="0" w:space="0" w:color="auto"/>
      </w:divBdr>
    </w:div>
    <w:div w:id="248276886">
      <w:marLeft w:val="0"/>
      <w:marRight w:val="0"/>
      <w:marTop w:val="0"/>
      <w:marBottom w:val="0"/>
      <w:divBdr>
        <w:top w:val="none" w:sz="0" w:space="0" w:color="auto"/>
        <w:left w:val="none" w:sz="0" w:space="0" w:color="auto"/>
        <w:bottom w:val="none" w:sz="0" w:space="0" w:color="auto"/>
        <w:right w:val="none" w:sz="0" w:space="0" w:color="auto"/>
      </w:divBdr>
    </w:div>
    <w:div w:id="248320364">
      <w:marLeft w:val="0"/>
      <w:marRight w:val="0"/>
      <w:marTop w:val="0"/>
      <w:marBottom w:val="0"/>
      <w:divBdr>
        <w:top w:val="none" w:sz="0" w:space="0" w:color="auto"/>
        <w:left w:val="none" w:sz="0" w:space="0" w:color="auto"/>
        <w:bottom w:val="none" w:sz="0" w:space="0" w:color="auto"/>
        <w:right w:val="none" w:sz="0" w:space="0" w:color="auto"/>
      </w:divBdr>
    </w:div>
    <w:div w:id="248780448">
      <w:marLeft w:val="0"/>
      <w:marRight w:val="0"/>
      <w:marTop w:val="0"/>
      <w:marBottom w:val="0"/>
      <w:divBdr>
        <w:top w:val="none" w:sz="0" w:space="0" w:color="auto"/>
        <w:left w:val="none" w:sz="0" w:space="0" w:color="auto"/>
        <w:bottom w:val="none" w:sz="0" w:space="0" w:color="auto"/>
        <w:right w:val="none" w:sz="0" w:space="0" w:color="auto"/>
      </w:divBdr>
    </w:div>
    <w:div w:id="248849810">
      <w:marLeft w:val="0"/>
      <w:marRight w:val="0"/>
      <w:marTop w:val="0"/>
      <w:marBottom w:val="0"/>
      <w:divBdr>
        <w:top w:val="none" w:sz="0" w:space="0" w:color="auto"/>
        <w:left w:val="none" w:sz="0" w:space="0" w:color="auto"/>
        <w:bottom w:val="none" w:sz="0" w:space="0" w:color="auto"/>
        <w:right w:val="none" w:sz="0" w:space="0" w:color="auto"/>
      </w:divBdr>
    </w:div>
    <w:div w:id="248924849">
      <w:marLeft w:val="0"/>
      <w:marRight w:val="0"/>
      <w:marTop w:val="0"/>
      <w:marBottom w:val="0"/>
      <w:divBdr>
        <w:top w:val="none" w:sz="0" w:space="0" w:color="auto"/>
        <w:left w:val="none" w:sz="0" w:space="0" w:color="auto"/>
        <w:bottom w:val="none" w:sz="0" w:space="0" w:color="auto"/>
        <w:right w:val="none" w:sz="0" w:space="0" w:color="auto"/>
      </w:divBdr>
    </w:div>
    <w:div w:id="248999366">
      <w:marLeft w:val="0"/>
      <w:marRight w:val="0"/>
      <w:marTop w:val="0"/>
      <w:marBottom w:val="0"/>
      <w:divBdr>
        <w:top w:val="none" w:sz="0" w:space="0" w:color="auto"/>
        <w:left w:val="none" w:sz="0" w:space="0" w:color="auto"/>
        <w:bottom w:val="none" w:sz="0" w:space="0" w:color="auto"/>
        <w:right w:val="none" w:sz="0" w:space="0" w:color="auto"/>
      </w:divBdr>
    </w:div>
    <w:div w:id="249193200">
      <w:marLeft w:val="0"/>
      <w:marRight w:val="0"/>
      <w:marTop w:val="0"/>
      <w:marBottom w:val="0"/>
      <w:divBdr>
        <w:top w:val="none" w:sz="0" w:space="0" w:color="auto"/>
        <w:left w:val="none" w:sz="0" w:space="0" w:color="auto"/>
        <w:bottom w:val="none" w:sz="0" w:space="0" w:color="auto"/>
        <w:right w:val="none" w:sz="0" w:space="0" w:color="auto"/>
      </w:divBdr>
    </w:div>
    <w:div w:id="249311066">
      <w:marLeft w:val="0"/>
      <w:marRight w:val="0"/>
      <w:marTop w:val="0"/>
      <w:marBottom w:val="0"/>
      <w:divBdr>
        <w:top w:val="none" w:sz="0" w:space="0" w:color="auto"/>
        <w:left w:val="none" w:sz="0" w:space="0" w:color="auto"/>
        <w:bottom w:val="none" w:sz="0" w:space="0" w:color="auto"/>
        <w:right w:val="none" w:sz="0" w:space="0" w:color="auto"/>
      </w:divBdr>
    </w:div>
    <w:div w:id="249580730">
      <w:marLeft w:val="0"/>
      <w:marRight w:val="0"/>
      <w:marTop w:val="0"/>
      <w:marBottom w:val="0"/>
      <w:divBdr>
        <w:top w:val="none" w:sz="0" w:space="0" w:color="auto"/>
        <w:left w:val="none" w:sz="0" w:space="0" w:color="auto"/>
        <w:bottom w:val="none" w:sz="0" w:space="0" w:color="auto"/>
        <w:right w:val="none" w:sz="0" w:space="0" w:color="auto"/>
      </w:divBdr>
    </w:div>
    <w:div w:id="249776631">
      <w:marLeft w:val="0"/>
      <w:marRight w:val="0"/>
      <w:marTop w:val="0"/>
      <w:marBottom w:val="0"/>
      <w:divBdr>
        <w:top w:val="none" w:sz="0" w:space="0" w:color="auto"/>
        <w:left w:val="none" w:sz="0" w:space="0" w:color="auto"/>
        <w:bottom w:val="none" w:sz="0" w:space="0" w:color="auto"/>
        <w:right w:val="none" w:sz="0" w:space="0" w:color="auto"/>
      </w:divBdr>
    </w:div>
    <w:div w:id="249890933">
      <w:marLeft w:val="0"/>
      <w:marRight w:val="0"/>
      <w:marTop w:val="0"/>
      <w:marBottom w:val="0"/>
      <w:divBdr>
        <w:top w:val="none" w:sz="0" w:space="0" w:color="auto"/>
        <w:left w:val="none" w:sz="0" w:space="0" w:color="auto"/>
        <w:bottom w:val="none" w:sz="0" w:space="0" w:color="auto"/>
        <w:right w:val="none" w:sz="0" w:space="0" w:color="auto"/>
      </w:divBdr>
    </w:div>
    <w:div w:id="250435107">
      <w:marLeft w:val="0"/>
      <w:marRight w:val="0"/>
      <w:marTop w:val="0"/>
      <w:marBottom w:val="0"/>
      <w:divBdr>
        <w:top w:val="none" w:sz="0" w:space="0" w:color="auto"/>
        <w:left w:val="none" w:sz="0" w:space="0" w:color="auto"/>
        <w:bottom w:val="none" w:sz="0" w:space="0" w:color="auto"/>
        <w:right w:val="none" w:sz="0" w:space="0" w:color="auto"/>
      </w:divBdr>
    </w:div>
    <w:div w:id="250510867">
      <w:marLeft w:val="0"/>
      <w:marRight w:val="0"/>
      <w:marTop w:val="0"/>
      <w:marBottom w:val="0"/>
      <w:divBdr>
        <w:top w:val="none" w:sz="0" w:space="0" w:color="auto"/>
        <w:left w:val="none" w:sz="0" w:space="0" w:color="auto"/>
        <w:bottom w:val="none" w:sz="0" w:space="0" w:color="auto"/>
        <w:right w:val="none" w:sz="0" w:space="0" w:color="auto"/>
      </w:divBdr>
    </w:div>
    <w:div w:id="250893543">
      <w:marLeft w:val="0"/>
      <w:marRight w:val="0"/>
      <w:marTop w:val="0"/>
      <w:marBottom w:val="0"/>
      <w:divBdr>
        <w:top w:val="none" w:sz="0" w:space="0" w:color="auto"/>
        <w:left w:val="none" w:sz="0" w:space="0" w:color="auto"/>
        <w:bottom w:val="none" w:sz="0" w:space="0" w:color="auto"/>
        <w:right w:val="none" w:sz="0" w:space="0" w:color="auto"/>
      </w:divBdr>
    </w:div>
    <w:div w:id="250939005">
      <w:marLeft w:val="0"/>
      <w:marRight w:val="0"/>
      <w:marTop w:val="0"/>
      <w:marBottom w:val="0"/>
      <w:divBdr>
        <w:top w:val="none" w:sz="0" w:space="0" w:color="auto"/>
        <w:left w:val="none" w:sz="0" w:space="0" w:color="auto"/>
        <w:bottom w:val="none" w:sz="0" w:space="0" w:color="auto"/>
        <w:right w:val="none" w:sz="0" w:space="0" w:color="auto"/>
      </w:divBdr>
    </w:div>
    <w:div w:id="251165152">
      <w:marLeft w:val="0"/>
      <w:marRight w:val="0"/>
      <w:marTop w:val="0"/>
      <w:marBottom w:val="0"/>
      <w:divBdr>
        <w:top w:val="none" w:sz="0" w:space="0" w:color="auto"/>
        <w:left w:val="none" w:sz="0" w:space="0" w:color="auto"/>
        <w:bottom w:val="none" w:sz="0" w:space="0" w:color="auto"/>
        <w:right w:val="none" w:sz="0" w:space="0" w:color="auto"/>
      </w:divBdr>
    </w:div>
    <w:div w:id="251354185">
      <w:marLeft w:val="0"/>
      <w:marRight w:val="0"/>
      <w:marTop w:val="0"/>
      <w:marBottom w:val="0"/>
      <w:divBdr>
        <w:top w:val="none" w:sz="0" w:space="0" w:color="auto"/>
        <w:left w:val="none" w:sz="0" w:space="0" w:color="auto"/>
        <w:bottom w:val="none" w:sz="0" w:space="0" w:color="auto"/>
        <w:right w:val="none" w:sz="0" w:space="0" w:color="auto"/>
      </w:divBdr>
    </w:div>
    <w:div w:id="251545948">
      <w:marLeft w:val="0"/>
      <w:marRight w:val="0"/>
      <w:marTop w:val="0"/>
      <w:marBottom w:val="0"/>
      <w:divBdr>
        <w:top w:val="none" w:sz="0" w:space="0" w:color="auto"/>
        <w:left w:val="none" w:sz="0" w:space="0" w:color="auto"/>
        <w:bottom w:val="none" w:sz="0" w:space="0" w:color="auto"/>
        <w:right w:val="none" w:sz="0" w:space="0" w:color="auto"/>
      </w:divBdr>
    </w:div>
    <w:div w:id="251814045">
      <w:marLeft w:val="0"/>
      <w:marRight w:val="0"/>
      <w:marTop w:val="0"/>
      <w:marBottom w:val="0"/>
      <w:divBdr>
        <w:top w:val="none" w:sz="0" w:space="0" w:color="auto"/>
        <w:left w:val="none" w:sz="0" w:space="0" w:color="auto"/>
        <w:bottom w:val="none" w:sz="0" w:space="0" w:color="auto"/>
        <w:right w:val="none" w:sz="0" w:space="0" w:color="auto"/>
      </w:divBdr>
    </w:div>
    <w:div w:id="251818538">
      <w:marLeft w:val="0"/>
      <w:marRight w:val="0"/>
      <w:marTop w:val="0"/>
      <w:marBottom w:val="0"/>
      <w:divBdr>
        <w:top w:val="none" w:sz="0" w:space="0" w:color="auto"/>
        <w:left w:val="none" w:sz="0" w:space="0" w:color="auto"/>
        <w:bottom w:val="none" w:sz="0" w:space="0" w:color="auto"/>
        <w:right w:val="none" w:sz="0" w:space="0" w:color="auto"/>
      </w:divBdr>
    </w:div>
    <w:div w:id="252129227">
      <w:marLeft w:val="0"/>
      <w:marRight w:val="0"/>
      <w:marTop w:val="0"/>
      <w:marBottom w:val="0"/>
      <w:divBdr>
        <w:top w:val="none" w:sz="0" w:space="0" w:color="auto"/>
        <w:left w:val="none" w:sz="0" w:space="0" w:color="auto"/>
        <w:bottom w:val="none" w:sz="0" w:space="0" w:color="auto"/>
        <w:right w:val="none" w:sz="0" w:space="0" w:color="auto"/>
      </w:divBdr>
    </w:div>
    <w:div w:id="252207344">
      <w:marLeft w:val="0"/>
      <w:marRight w:val="0"/>
      <w:marTop w:val="0"/>
      <w:marBottom w:val="0"/>
      <w:divBdr>
        <w:top w:val="none" w:sz="0" w:space="0" w:color="auto"/>
        <w:left w:val="none" w:sz="0" w:space="0" w:color="auto"/>
        <w:bottom w:val="none" w:sz="0" w:space="0" w:color="auto"/>
        <w:right w:val="none" w:sz="0" w:space="0" w:color="auto"/>
      </w:divBdr>
    </w:div>
    <w:div w:id="252278285">
      <w:marLeft w:val="0"/>
      <w:marRight w:val="0"/>
      <w:marTop w:val="0"/>
      <w:marBottom w:val="0"/>
      <w:divBdr>
        <w:top w:val="none" w:sz="0" w:space="0" w:color="auto"/>
        <w:left w:val="none" w:sz="0" w:space="0" w:color="auto"/>
        <w:bottom w:val="none" w:sz="0" w:space="0" w:color="auto"/>
        <w:right w:val="none" w:sz="0" w:space="0" w:color="auto"/>
      </w:divBdr>
    </w:div>
    <w:div w:id="252322288">
      <w:marLeft w:val="0"/>
      <w:marRight w:val="0"/>
      <w:marTop w:val="0"/>
      <w:marBottom w:val="0"/>
      <w:divBdr>
        <w:top w:val="none" w:sz="0" w:space="0" w:color="auto"/>
        <w:left w:val="none" w:sz="0" w:space="0" w:color="auto"/>
        <w:bottom w:val="none" w:sz="0" w:space="0" w:color="auto"/>
        <w:right w:val="none" w:sz="0" w:space="0" w:color="auto"/>
      </w:divBdr>
    </w:div>
    <w:div w:id="252589223">
      <w:marLeft w:val="0"/>
      <w:marRight w:val="0"/>
      <w:marTop w:val="0"/>
      <w:marBottom w:val="0"/>
      <w:divBdr>
        <w:top w:val="none" w:sz="0" w:space="0" w:color="auto"/>
        <w:left w:val="none" w:sz="0" w:space="0" w:color="auto"/>
        <w:bottom w:val="none" w:sz="0" w:space="0" w:color="auto"/>
        <w:right w:val="none" w:sz="0" w:space="0" w:color="auto"/>
      </w:divBdr>
    </w:div>
    <w:div w:id="252666316">
      <w:marLeft w:val="0"/>
      <w:marRight w:val="0"/>
      <w:marTop w:val="0"/>
      <w:marBottom w:val="0"/>
      <w:divBdr>
        <w:top w:val="none" w:sz="0" w:space="0" w:color="auto"/>
        <w:left w:val="none" w:sz="0" w:space="0" w:color="auto"/>
        <w:bottom w:val="none" w:sz="0" w:space="0" w:color="auto"/>
        <w:right w:val="none" w:sz="0" w:space="0" w:color="auto"/>
      </w:divBdr>
    </w:div>
    <w:div w:id="252711321">
      <w:marLeft w:val="0"/>
      <w:marRight w:val="0"/>
      <w:marTop w:val="0"/>
      <w:marBottom w:val="0"/>
      <w:divBdr>
        <w:top w:val="none" w:sz="0" w:space="0" w:color="auto"/>
        <w:left w:val="none" w:sz="0" w:space="0" w:color="auto"/>
        <w:bottom w:val="none" w:sz="0" w:space="0" w:color="auto"/>
        <w:right w:val="none" w:sz="0" w:space="0" w:color="auto"/>
      </w:divBdr>
    </w:div>
    <w:div w:id="252787514">
      <w:marLeft w:val="0"/>
      <w:marRight w:val="0"/>
      <w:marTop w:val="0"/>
      <w:marBottom w:val="0"/>
      <w:divBdr>
        <w:top w:val="none" w:sz="0" w:space="0" w:color="auto"/>
        <w:left w:val="none" w:sz="0" w:space="0" w:color="auto"/>
        <w:bottom w:val="none" w:sz="0" w:space="0" w:color="auto"/>
        <w:right w:val="none" w:sz="0" w:space="0" w:color="auto"/>
      </w:divBdr>
    </w:div>
    <w:div w:id="252905673">
      <w:marLeft w:val="0"/>
      <w:marRight w:val="0"/>
      <w:marTop w:val="0"/>
      <w:marBottom w:val="0"/>
      <w:divBdr>
        <w:top w:val="none" w:sz="0" w:space="0" w:color="auto"/>
        <w:left w:val="none" w:sz="0" w:space="0" w:color="auto"/>
        <w:bottom w:val="none" w:sz="0" w:space="0" w:color="auto"/>
        <w:right w:val="none" w:sz="0" w:space="0" w:color="auto"/>
      </w:divBdr>
    </w:div>
    <w:div w:id="252981125">
      <w:marLeft w:val="0"/>
      <w:marRight w:val="0"/>
      <w:marTop w:val="0"/>
      <w:marBottom w:val="0"/>
      <w:divBdr>
        <w:top w:val="none" w:sz="0" w:space="0" w:color="auto"/>
        <w:left w:val="none" w:sz="0" w:space="0" w:color="auto"/>
        <w:bottom w:val="none" w:sz="0" w:space="0" w:color="auto"/>
        <w:right w:val="none" w:sz="0" w:space="0" w:color="auto"/>
      </w:divBdr>
    </w:div>
    <w:div w:id="253052513">
      <w:marLeft w:val="0"/>
      <w:marRight w:val="0"/>
      <w:marTop w:val="0"/>
      <w:marBottom w:val="0"/>
      <w:divBdr>
        <w:top w:val="none" w:sz="0" w:space="0" w:color="auto"/>
        <w:left w:val="none" w:sz="0" w:space="0" w:color="auto"/>
        <w:bottom w:val="none" w:sz="0" w:space="0" w:color="auto"/>
        <w:right w:val="none" w:sz="0" w:space="0" w:color="auto"/>
      </w:divBdr>
    </w:div>
    <w:div w:id="253173585">
      <w:marLeft w:val="0"/>
      <w:marRight w:val="0"/>
      <w:marTop w:val="0"/>
      <w:marBottom w:val="0"/>
      <w:divBdr>
        <w:top w:val="none" w:sz="0" w:space="0" w:color="auto"/>
        <w:left w:val="none" w:sz="0" w:space="0" w:color="auto"/>
        <w:bottom w:val="none" w:sz="0" w:space="0" w:color="auto"/>
        <w:right w:val="none" w:sz="0" w:space="0" w:color="auto"/>
      </w:divBdr>
    </w:div>
    <w:div w:id="253249576">
      <w:marLeft w:val="0"/>
      <w:marRight w:val="0"/>
      <w:marTop w:val="0"/>
      <w:marBottom w:val="0"/>
      <w:divBdr>
        <w:top w:val="none" w:sz="0" w:space="0" w:color="auto"/>
        <w:left w:val="none" w:sz="0" w:space="0" w:color="auto"/>
        <w:bottom w:val="none" w:sz="0" w:space="0" w:color="auto"/>
        <w:right w:val="none" w:sz="0" w:space="0" w:color="auto"/>
      </w:divBdr>
    </w:div>
    <w:div w:id="253364226">
      <w:marLeft w:val="0"/>
      <w:marRight w:val="0"/>
      <w:marTop w:val="0"/>
      <w:marBottom w:val="0"/>
      <w:divBdr>
        <w:top w:val="none" w:sz="0" w:space="0" w:color="auto"/>
        <w:left w:val="none" w:sz="0" w:space="0" w:color="auto"/>
        <w:bottom w:val="none" w:sz="0" w:space="0" w:color="auto"/>
        <w:right w:val="none" w:sz="0" w:space="0" w:color="auto"/>
      </w:divBdr>
    </w:div>
    <w:div w:id="253440884">
      <w:marLeft w:val="0"/>
      <w:marRight w:val="0"/>
      <w:marTop w:val="0"/>
      <w:marBottom w:val="0"/>
      <w:divBdr>
        <w:top w:val="none" w:sz="0" w:space="0" w:color="auto"/>
        <w:left w:val="none" w:sz="0" w:space="0" w:color="auto"/>
        <w:bottom w:val="none" w:sz="0" w:space="0" w:color="auto"/>
        <w:right w:val="none" w:sz="0" w:space="0" w:color="auto"/>
      </w:divBdr>
    </w:div>
    <w:div w:id="253590161">
      <w:marLeft w:val="0"/>
      <w:marRight w:val="0"/>
      <w:marTop w:val="0"/>
      <w:marBottom w:val="0"/>
      <w:divBdr>
        <w:top w:val="none" w:sz="0" w:space="0" w:color="auto"/>
        <w:left w:val="none" w:sz="0" w:space="0" w:color="auto"/>
        <w:bottom w:val="none" w:sz="0" w:space="0" w:color="auto"/>
        <w:right w:val="none" w:sz="0" w:space="0" w:color="auto"/>
      </w:divBdr>
    </w:div>
    <w:div w:id="253636674">
      <w:marLeft w:val="0"/>
      <w:marRight w:val="0"/>
      <w:marTop w:val="0"/>
      <w:marBottom w:val="0"/>
      <w:divBdr>
        <w:top w:val="none" w:sz="0" w:space="0" w:color="auto"/>
        <w:left w:val="none" w:sz="0" w:space="0" w:color="auto"/>
        <w:bottom w:val="none" w:sz="0" w:space="0" w:color="auto"/>
        <w:right w:val="none" w:sz="0" w:space="0" w:color="auto"/>
      </w:divBdr>
    </w:div>
    <w:div w:id="253788099">
      <w:marLeft w:val="0"/>
      <w:marRight w:val="0"/>
      <w:marTop w:val="0"/>
      <w:marBottom w:val="0"/>
      <w:divBdr>
        <w:top w:val="none" w:sz="0" w:space="0" w:color="auto"/>
        <w:left w:val="none" w:sz="0" w:space="0" w:color="auto"/>
        <w:bottom w:val="none" w:sz="0" w:space="0" w:color="auto"/>
        <w:right w:val="none" w:sz="0" w:space="0" w:color="auto"/>
      </w:divBdr>
    </w:div>
    <w:div w:id="254243067">
      <w:marLeft w:val="0"/>
      <w:marRight w:val="0"/>
      <w:marTop w:val="0"/>
      <w:marBottom w:val="0"/>
      <w:divBdr>
        <w:top w:val="none" w:sz="0" w:space="0" w:color="auto"/>
        <w:left w:val="none" w:sz="0" w:space="0" w:color="auto"/>
        <w:bottom w:val="none" w:sz="0" w:space="0" w:color="auto"/>
        <w:right w:val="none" w:sz="0" w:space="0" w:color="auto"/>
      </w:divBdr>
    </w:div>
    <w:div w:id="254634362">
      <w:marLeft w:val="0"/>
      <w:marRight w:val="0"/>
      <w:marTop w:val="0"/>
      <w:marBottom w:val="0"/>
      <w:divBdr>
        <w:top w:val="none" w:sz="0" w:space="0" w:color="auto"/>
        <w:left w:val="none" w:sz="0" w:space="0" w:color="auto"/>
        <w:bottom w:val="none" w:sz="0" w:space="0" w:color="auto"/>
        <w:right w:val="none" w:sz="0" w:space="0" w:color="auto"/>
      </w:divBdr>
    </w:div>
    <w:div w:id="254948912">
      <w:marLeft w:val="0"/>
      <w:marRight w:val="0"/>
      <w:marTop w:val="0"/>
      <w:marBottom w:val="0"/>
      <w:divBdr>
        <w:top w:val="none" w:sz="0" w:space="0" w:color="auto"/>
        <w:left w:val="none" w:sz="0" w:space="0" w:color="auto"/>
        <w:bottom w:val="none" w:sz="0" w:space="0" w:color="auto"/>
        <w:right w:val="none" w:sz="0" w:space="0" w:color="auto"/>
      </w:divBdr>
    </w:div>
    <w:div w:id="255018164">
      <w:marLeft w:val="0"/>
      <w:marRight w:val="0"/>
      <w:marTop w:val="0"/>
      <w:marBottom w:val="0"/>
      <w:divBdr>
        <w:top w:val="none" w:sz="0" w:space="0" w:color="auto"/>
        <w:left w:val="none" w:sz="0" w:space="0" w:color="auto"/>
        <w:bottom w:val="none" w:sz="0" w:space="0" w:color="auto"/>
        <w:right w:val="none" w:sz="0" w:space="0" w:color="auto"/>
      </w:divBdr>
    </w:div>
    <w:div w:id="255092261">
      <w:marLeft w:val="0"/>
      <w:marRight w:val="0"/>
      <w:marTop w:val="0"/>
      <w:marBottom w:val="0"/>
      <w:divBdr>
        <w:top w:val="none" w:sz="0" w:space="0" w:color="auto"/>
        <w:left w:val="none" w:sz="0" w:space="0" w:color="auto"/>
        <w:bottom w:val="none" w:sz="0" w:space="0" w:color="auto"/>
        <w:right w:val="none" w:sz="0" w:space="0" w:color="auto"/>
      </w:divBdr>
    </w:div>
    <w:div w:id="255481085">
      <w:marLeft w:val="0"/>
      <w:marRight w:val="0"/>
      <w:marTop w:val="0"/>
      <w:marBottom w:val="0"/>
      <w:divBdr>
        <w:top w:val="none" w:sz="0" w:space="0" w:color="auto"/>
        <w:left w:val="none" w:sz="0" w:space="0" w:color="auto"/>
        <w:bottom w:val="none" w:sz="0" w:space="0" w:color="auto"/>
        <w:right w:val="none" w:sz="0" w:space="0" w:color="auto"/>
      </w:divBdr>
    </w:div>
    <w:div w:id="255984658">
      <w:marLeft w:val="0"/>
      <w:marRight w:val="0"/>
      <w:marTop w:val="0"/>
      <w:marBottom w:val="0"/>
      <w:divBdr>
        <w:top w:val="none" w:sz="0" w:space="0" w:color="auto"/>
        <w:left w:val="none" w:sz="0" w:space="0" w:color="auto"/>
        <w:bottom w:val="none" w:sz="0" w:space="0" w:color="auto"/>
        <w:right w:val="none" w:sz="0" w:space="0" w:color="auto"/>
      </w:divBdr>
    </w:div>
    <w:div w:id="256062219">
      <w:marLeft w:val="0"/>
      <w:marRight w:val="0"/>
      <w:marTop w:val="0"/>
      <w:marBottom w:val="0"/>
      <w:divBdr>
        <w:top w:val="none" w:sz="0" w:space="0" w:color="auto"/>
        <w:left w:val="none" w:sz="0" w:space="0" w:color="auto"/>
        <w:bottom w:val="none" w:sz="0" w:space="0" w:color="auto"/>
        <w:right w:val="none" w:sz="0" w:space="0" w:color="auto"/>
      </w:divBdr>
    </w:div>
    <w:div w:id="256332649">
      <w:marLeft w:val="0"/>
      <w:marRight w:val="0"/>
      <w:marTop w:val="0"/>
      <w:marBottom w:val="0"/>
      <w:divBdr>
        <w:top w:val="none" w:sz="0" w:space="0" w:color="auto"/>
        <w:left w:val="none" w:sz="0" w:space="0" w:color="auto"/>
        <w:bottom w:val="none" w:sz="0" w:space="0" w:color="auto"/>
        <w:right w:val="none" w:sz="0" w:space="0" w:color="auto"/>
      </w:divBdr>
    </w:div>
    <w:div w:id="256377502">
      <w:marLeft w:val="0"/>
      <w:marRight w:val="0"/>
      <w:marTop w:val="0"/>
      <w:marBottom w:val="0"/>
      <w:divBdr>
        <w:top w:val="none" w:sz="0" w:space="0" w:color="auto"/>
        <w:left w:val="none" w:sz="0" w:space="0" w:color="auto"/>
        <w:bottom w:val="none" w:sz="0" w:space="0" w:color="auto"/>
        <w:right w:val="none" w:sz="0" w:space="0" w:color="auto"/>
      </w:divBdr>
    </w:div>
    <w:div w:id="256596376">
      <w:marLeft w:val="0"/>
      <w:marRight w:val="0"/>
      <w:marTop w:val="0"/>
      <w:marBottom w:val="0"/>
      <w:divBdr>
        <w:top w:val="none" w:sz="0" w:space="0" w:color="auto"/>
        <w:left w:val="none" w:sz="0" w:space="0" w:color="auto"/>
        <w:bottom w:val="none" w:sz="0" w:space="0" w:color="auto"/>
        <w:right w:val="none" w:sz="0" w:space="0" w:color="auto"/>
      </w:divBdr>
    </w:div>
    <w:div w:id="256600667">
      <w:marLeft w:val="0"/>
      <w:marRight w:val="0"/>
      <w:marTop w:val="0"/>
      <w:marBottom w:val="0"/>
      <w:divBdr>
        <w:top w:val="none" w:sz="0" w:space="0" w:color="auto"/>
        <w:left w:val="none" w:sz="0" w:space="0" w:color="auto"/>
        <w:bottom w:val="none" w:sz="0" w:space="0" w:color="auto"/>
        <w:right w:val="none" w:sz="0" w:space="0" w:color="auto"/>
      </w:divBdr>
    </w:div>
    <w:div w:id="256795274">
      <w:marLeft w:val="0"/>
      <w:marRight w:val="0"/>
      <w:marTop w:val="0"/>
      <w:marBottom w:val="0"/>
      <w:divBdr>
        <w:top w:val="none" w:sz="0" w:space="0" w:color="auto"/>
        <w:left w:val="none" w:sz="0" w:space="0" w:color="auto"/>
        <w:bottom w:val="none" w:sz="0" w:space="0" w:color="auto"/>
        <w:right w:val="none" w:sz="0" w:space="0" w:color="auto"/>
      </w:divBdr>
    </w:div>
    <w:div w:id="256910654">
      <w:marLeft w:val="0"/>
      <w:marRight w:val="0"/>
      <w:marTop w:val="0"/>
      <w:marBottom w:val="0"/>
      <w:divBdr>
        <w:top w:val="none" w:sz="0" w:space="0" w:color="auto"/>
        <w:left w:val="none" w:sz="0" w:space="0" w:color="auto"/>
        <w:bottom w:val="none" w:sz="0" w:space="0" w:color="auto"/>
        <w:right w:val="none" w:sz="0" w:space="0" w:color="auto"/>
      </w:divBdr>
    </w:div>
    <w:div w:id="257255973">
      <w:marLeft w:val="0"/>
      <w:marRight w:val="0"/>
      <w:marTop w:val="0"/>
      <w:marBottom w:val="0"/>
      <w:divBdr>
        <w:top w:val="none" w:sz="0" w:space="0" w:color="auto"/>
        <w:left w:val="none" w:sz="0" w:space="0" w:color="auto"/>
        <w:bottom w:val="none" w:sz="0" w:space="0" w:color="auto"/>
        <w:right w:val="none" w:sz="0" w:space="0" w:color="auto"/>
      </w:divBdr>
    </w:div>
    <w:div w:id="257443080">
      <w:marLeft w:val="0"/>
      <w:marRight w:val="0"/>
      <w:marTop w:val="0"/>
      <w:marBottom w:val="0"/>
      <w:divBdr>
        <w:top w:val="none" w:sz="0" w:space="0" w:color="auto"/>
        <w:left w:val="none" w:sz="0" w:space="0" w:color="auto"/>
        <w:bottom w:val="none" w:sz="0" w:space="0" w:color="auto"/>
        <w:right w:val="none" w:sz="0" w:space="0" w:color="auto"/>
      </w:divBdr>
    </w:div>
    <w:div w:id="257640338">
      <w:marLeft w:val="0"/>
      <w:marRight w:val="0"/>
      <w:marTop w:val="0"/>
      <w:marBottom w:val="0"/>
      <w:divBdr>
        <w:top w:val="none" w:sz="0" w:space="0" w:color="auto"/>
        <w:left w:val="none" w:sz="0" w:space="0" w:color="auto"/>
        <w:bottom w:val="none" w:sz="0" w:space="0" w:color="auto"/>
        <w:right w:val="none" w:sz="0" w:space="0" w:color="auto"/>
      </w:divBdr>
    </w:div>
    <w:div w:id="257643620">
      <w:marLeft w:val="0"/>
      <w:marRight w:val="0"/>
      <w:marTop w:val="0"/>
      <w:marBottom w:val="0"/>
      <w:divBdr>
        <w:top w:val="none" w:sz="0" w:space="0" w:color="auto"/>
        <w:left w:val="none" w:sz="0" w:space="0" w:color="auto"/>
        <w:bottom w:val="none" w:sz="0" w:space="0" w:color="auto"/>
        <w:right w:val="none" w:sz="0" w:space="0" w:color="auto"/>
      </w:divBdr>
    </w:div>
    <w:div w:id="257912893">
      <w:marLeft w:val="0"/>
      <w:marRight w:val="0"/>
      <w:marTop w:val="0"/>
      <w:marBottom w:val="0"/>
      <w:divBdr>
        <w:top w:val="none" w:sz="0" w:space="0" w:color="auto"/>
        <w:left w:val="none" w:sz="0" w:space="0" w:color="auto"/>
        <w:bottom w:val="none" w:sz="0" w:space="0" w:color="auto"/>
        <w:right w:val="none" w:sz="0" w:space="0" w:color="auto"/>
      </w:divBdr>
    </w:div>
    <w:div w:id="258103127">
      <w:marLeft w:val="0"/>
      <w:marRight w:val="0"/>
      <w:marTop w:val="0"/>
      <w:marBottom w:val="0"/>
      <w:divBdr>
        <w:top w:val="none" w:sz="0" w:space="0" w:color="auto"/>
        <w:left w:val="none" w:sz="0" w:space="0" w:color="auto"/>
        <w:bottom w:val="none" w:sz="0" w:space="0" w:color="auto"/>
        <w:right w:val="none" w:sz="0" w:space="0" w:color="auto"/>
      </w:divBdr>
    </w:div>
    <w:div w:id="258292082">
      <w:marLeft w:val="0"/>
      <w:marRight w:val="0"/>
      <w:marTop w:val="0"/>
      <w:marBottom w:val="0"/>
      <w:divBdr>
        <w:top w:val="none" w:sz="0" w:space="0" w:color="auto"/>
        <w:left w:val="none" w:sz="0" w:space="0" w:color="auto"/>
        <w:bottom w:val="none" w:sz="0" w:space="0" w:color="auto"/>
        <w:right w:val="none" w:sz="0" w:space="0" w:color="auto"/>
      </w:divBdr>
    </w:div>
    <w:div w:id="258411758">
      <w:marLeft w:val="0"/>
      <w:marRight w:val="0"/>
      <w:marTop w:val="0"/>
      <w:marBottom w:val="0"/>
      <w:divBdr>
        <w:top w:val="none" w:sz="0" w:space="0" w:color="auto"/>
        <w:left w:val="none" w:sz="0" w:space="0" w:color="auto"/>
        <w:bottom w:val="none" w:sz="0" w:space="0" w:color="auto"/>
        <w:right w:val="none" w:sz="0" w:space="0" w:color="auto"/>
      </w:divBdr>
    </w:div>
    <w:div w:id="258417764">
      <w:marLeft w:val="0"/>
      <w:marRight w:val="0"/>
      <w:marTop w:val="0"/>
      <w:marBottom w:val="0"/>
      <w:divBdr>
        <w:top w:val="none" w:sz="0" w:space="0" w:color="auto"/>
        <w:left w:val="none" w:sz="0" w:space="0" w:color="auto"/>
        <w:bottom w:val="none" w:sz="0" w:space="0" w:color="auto"/>
        <w:right w:val="none" w:sz="0" w:space="0" w:color="auto"/>
      </w:divBdr>
    </w:div>
    <w:div w:id="258877289">
      <w:marLeft w:val="0"/>
      <w:marRight w:val="0"/>
      <w:marTop w:val="0"/>
      <w:marBottom w:val="0"/>
      <w:divBdr>
        <w:top w:val="none" w:sz="0" w:space="0" w:color="auto"/>
        <w:left w:val="none" w:sz="0" w:space="0" w:color="auto"/>
        <w:bottom w:val="none" w:sz="0" w:space="0" w:color="auto"/>
        <w:right w:val="none" w:sz="0" w:space="0" w:color="auto"/>
      </w:divBdr>
    </w:div>
    <w:div w:id="259262554">
      <w:marLeft w:val="0"/>
      <w:marRight w:val="0"/>
      <w:marTop w:val="0"/>
      <w:marBottom w:val="0"/>
      <w:divBdr>
        <w:top w:val="none" w:sz="0" w:space="0" w:color="auto"/>
        <w:left w:val="none" w:sz="0" w:space="0" w:color="auto"/>
        <w:bottom w:val="none" w:sz="0" w:space="0" w:color="auto"/>
        <w:right w:val="none" w:sz="0" w:space="0" w:color="auto"/>
      </w:divBdr>
    </w:div>
    <w:div w:id="259290897">
      <w:marLeft w:val="0"/>
      <w:marRight w:val="0"/>
      <w:marTop w:val="0"/>
      <w:marBottom w:val="0"/>
      <w:divBdr>
        <w:top w:val="none" w:sz="0" w:space="0" w:color="auto"/>
        <w:left w:val="none" w:sz="0" w:space="0" w:color="auto"/>
        <w:bottom w:val="none" w:sz="0" w:space="0" w:color="auto"/>
        <w:right w:val="none" w:sz="0" w:space="0" w:color="auto"/>
      </w:divBdr>
    </w:div>
    <w:div w:id="259336383">
      <w:marLeft w:val="0"/>
      <w:marRight w:val="0"/>
      <w:marTop w:val="0"/>
      <w:marBottom w:val="0"/>
      <w:divBdr>
        <w:top w:val="none" w:sz="0" w:space="0" w:color="auto"/>
        <w:left w:val="none" w:sz="0" w:space="0" w:color="auto"/>
        <w:bottom w:val="none" w:sz="0" w:space="0" w:color="auto"/>
        <w:right w:val="none" w:sz="0" w:space="0" w:color="auto"/>
      </w:divBdr>
    </w:div>
    <w:div w:id="259417418">
      <w:marLeft w:val="0"/>
      <w:marRight w:val="0"/>
      <w:marTop w:val="0"/>
      <w:marBottom w:val="0"/>
      <w:divBdr>
        <w:top w:val="none" w:sz="0" w:space="0" w:color="auto"/>
        <w:left w:val="none" w:sz="0" w:space="0" w:color="auto"/>
        <w:bottom w:val="none" w:sz="0" w:space="0" w:color="auto"/>
        <w:right w:val="none" w:sz="0" w:space="0" w:color="auto"/>
      </w:divBdr>
    </w:div>
    <w:div w:id="259536011">
      <w:marLeft w:val="0"/>
      <w:marRight w:val="0"/>
      <w:marTop w:val="0"/>
      <w:marBottom w:val="0"/>
      <w:divBdr>
        <w:top w:val="none" w:sz="0" w:space="0" w:color="auto"/>
        <w:left w:val="none" w:sz="0" w:space="0" w:color="auto"/>
        <w:bottom w:val="none" w:sz="0" w:space="0" w:color="auto"/>
        <w:right w:val="none" w:sz="0" w:space="0" w:color="auto"/>
      </w:divBdr>
    </w:div>
    <w:div w:id="259799488">
      <w:marLeft w:val="0"/>
      <w:marRight w:val="0"/>
      <w:marTop w:val="0"/>
      <w:marBottom w:val="0"/>
      <w:divBdr>
        <w:top w:val="none" w:sz="0" w:space="0" w:color="auto"/>
        <w:left w:val="none" w:sz="0" w:space="0" w:color="auto"/>
        <w:bottom w:val="none" w:sz="0" w:space="0" w:color="auto"/>
        <w:right w:val="none" w:sz="0" w:space="0" w:color="auto"/>
      </w:divBdr>
    </w:div>
    <w:div w:id="260145032">
      <w:marLeft w:val="0"/>
      <w:marRight w:val="0"/>
      <w:marTop w:val="0"/>
      <w:marBottom w:val="0"/>
      <w:divBdr>
        <w:top w:val="none" w:sz="0" w:space="0" w:color="auto"/>
        <w:left w:val="none" w:sz="0" w:space="0" w:color="auto"/>
        <w:bottom w:val="none" w:sz="0" w:space="0" w:color="auto"/>
        <w:right w:val="none" w:sz="0" w:space="0" w:color="auto"/>
      </w:divBdr>
    </w:div>
    <w:div w:id="260334359">
      <w:marLeft w:val="0"/>
      <w:marRight w:val="0"/>
      <w:marTop w:val="0"/>
      <w:marBottom w:val="0"/>
      <w:divBdr>
        <w:top w:val="none" w:sz="0" w:space="0" w:color="auto"/>
        <w:left w:val="none" w:sz="0" w:space="0" w:color="auto"/>
        <w:bottom w:val="none" w:sz="0" w:space="0" w:color="auto"/>
        <w:right w:val="none" w:sz="0" w:space="0" w:color="auto"/>
      </w:divBdr>
    </w:div>
    <w:div w:id="261186679">
      <w:marLeft w:val="0"/>
      <w:marRight w:val="0"/>
      <w:marTop w:val="0"/>
      <w:marBottom w:val="0"/>
      <w:divBdr>
        <w:top w:val="none" w:sz="0" w:space="0" w:color="auto"/>
        <w:left w:val="none" w:sz="0" w:space="0" w:color="auto"/>
        <w:bottom w:val="none" w:sz="0" w:space="0" w:color="auto"/>
        <w:right w:val="none" w:sz="0" w:space="0" w:color="auto"/>
      </w:divBdr>
    </w:div>
    <w:div w:id="261230819">
      <w:marLeft w:val="0"/>
      <w:marRight w:val="0"/>
      <w:marTop w:val="0"/>
      <w:marBottom w:val="0"/>
      <w:divBdr>
        <w:top w:val="none" w:sz="0" w:space="0" w:color="auto"/>
        <w:left w:val="none" w:sz="0" w:space="0" w:color="auto"/>
        <w:bottom w:val="none" w:sz="0" w:space="0" w:color="auto"/>
        <w:right w:val="none" w:sz="0" w:space="0" w:color="auto"/>
      </w:divBdr>
    </w:div>
    <w:div w:id="261258001">
      <w:marLeft w:val="0"/>
      <w:marRight w:val="0"/>
      <w:marTop w:val="0"/>
      <w:marBottom w:val="0"/>
      <w:divBdr>
        <w:top w:val="none" w:sz="0" w:space="0" w:color="auto"/>
        <w:left w:val="none" w:sz="0" w:space="0" w:color="auto"/>
        <w:bottom w:val="none" w:sz="0" w:space="0" w:color="auto"/>
        <w:right w:val="none" w:sz="0" w:space="0" w:color="auto"/>
      </w:divBdr>
    </w:div>
    <w:div w:id="261301915">
      <w:marLeft w:val="0"/>
      <w:marRight w:val="0"/>
      <w:marTop w:val="0"/>
      <w:marBottom w:val="0"/>
      <w:divBdr>
        <w:top w:val="none" w:sz="0" w:space="0" w:color="auto"/>
        <w:left w:val="none" w:sz="0" w:space="0" w:color="auto"/>
        <w:bottom w:val="none" w:sz="0" w:space="0" w:color="auto"/>
        <w:right w:val="none" w:sz="0" w:space="0" w:color="auto"/>
      </w:divBdr>
    </w:div>
    <w:div w:id="261961326">
      <w:marLeft w:val="0"/>
      <w:marRight w:val="0"/>
      <w:marTop w:val="0"/>
      <w:marBottom w:val="0"/>
      <w:divBdr>
        <w:top w:val="none" w:sz="0" w:space="0" w:color="auto"/>
        <w:left w:val="none" w:sz="0" w:space="0" w:color="auto"/>
        <w:bottom w:val="none" w:sz="0" w:space="0" w:color="auto"/>
        <w:right w:val="none" w:sz="0" w:space="0" w:color="auto"/>
      </w:divBdr>
    </w:div>
    <w:div w:id="262030662">
      <w:marLeft w:val="0"/>
      <w:marRight w:val="0"/>
      <w:marTop w:val="0"/>
      <w:marBottom w:val="0"/>
      <w:divBdr>
        <w:top w:val="none" w:sz="0" w:space="0" w:color="auto"/>
        <w:left w:val="none" w:sz="0" w:space="0" w:color="auto"/>
        <w:bottom w:val="none" w:sz="0" w:space="0" w:color="auto"/>
        <w:right w:val="none" w:sz="0" w:space="0" w:color="auto"/>
      </w:divBdr>
    </w:div>
    <w:div w:id="262225251">
      <w:marLeft w:val="0"/>
      <w:marRight w:val="0"/>
      <w:marTop w:val="0"/>
      <w:marBottom w:val="0"/>
      <w:divBdr>
        <w:top w:val="none" w:sz="0" w:space="0" w:color="auto"/>
        <w:left w:val="none" w:sz="0" w:space="0" w:color="auto"/>
        <w:bottom w:val="none" w:sz="0" w:space="0" w:color="auto"/>
        <w:right w:val="none" w:sz="0" w:space="0" w:color="auto"/>
      </w:divBdr>
    </w:div>
    <w:div w:id="262805563">
      <w:marLeft w:val="0"/>
      <w:marRight w:val="0"/>
      <w:marTop w:val="0"/>
      <w:marBottom w:val="0"/>
      <w:divBdr>
        <w:top w:val="none" w:sz="0" w:space="0" w:color="auto"/>
        <w:left w:val="none" w:sz="0" w:space="0" w:color="auto"/>
        <w:bottom w:val="none" w:sz="0" w:space="0" w:color="auto"/>
        <w:right w:val="none" w:sz="0" w:space="0" w:color="auto"/>
      </w:divBdr>
    </w:div>
    <w:div w:id="262961889">
      <w:marLeft w:val="0"/>
      <w:marRight w:val="0"/>
      <w:marTop w:val="0"/>
      <w:marBottom w:val="0"/>
      <w:divBdr>
        <w:top w:val="none" w:sz="0" w:space="0" w:color="auto"/>
        <w:left w:val="none" w:sz="0" w:space="0" w:color="auto"/>
        <w:bottom w:val="none" w:sz="0" w:space="0" w:color="auto"/>
        <w:right w:val="none" w:sz="0" w:space="0" w:color="auto"/>
      </w:divBdr>
    </w:div>
    <w:div w:id="263078153">
      <w:marLeft w:val="0"/>
      <w:marRight w:val="0"/>
      <w:marTop w:val="0"/>
      <w:marBottom w:val="0"/>
      <w:divBdr>
        <w:top w:val="none" w:sz="0" w:space="0" w:color="auto"/>
        <w:left w:val="none" w:sz="0" w:space="0" w:color="auto"/>
        <w:bottom w:val="none" w:sz="0" w:space="0" w:color="auto"/>
        <w:right w:val="none" w:sz="0" w:space="0" w:color="auto"/>
      </w:divBdr>
    </w:div>
    <w:div w:id="263272514">
      <w:marLeft w:val="0"/>
      <w:marRight w:val="0"/>
      <w:marTop w:val="0"/>
      <w:marBottom w:val="0"/>
      <w:divBdr>
        <w:top w:val="none" w:sz="0" w:space="0" w:color="auto"/>
        <w:left w:val="none" w:sz="0" w:space="0" w:color="auto"/>
        <w:bottom w:val="none" w:sz="0" w:space="0" w:color="auto"/>
        <w:right w:val="none" w:sz="0" w:space="0" w:color="auto"/>
      </w:divBdr>
    </w:div>
    <w:div w:id="263340868">
      <w:marLeft w:val="0"/>
      <w:marRight w:val="0"/>
      <w:marTop w:val="0"/>
      <w:marBottom w:val="0"/>
      <w:divBdr>
        <w:top w:val="none" w:sz="0" w:space="0" w:color="auto"/>
        <w:left w:val="none" w:sz="0" w:space="0" w:color="auto"/>
        <w:bottom w:val="none" w:sz="0" w:space="0" w:color="auto"/>
        <w:right w:val="none" w:sz="0" w:space="0" w:color="auto"/>
      </w:divBdr>
    </w:div>
    <w:div w:id="263540259">
      <w:marLeft w:val="0"/>
      <w:marRight w:val="0"/>
      <w:marTop w:val="0"/>
      <w:marBottom w:val="0"/>
      <w:divBdr>
        <w:top w:val="none" w:sz="0" w:space="0" w:color="auto"/>
        <w:left w:val="none" w:sz="0" w:space="0" w:color="auto"/>
        <w:bottom w:val="none" w:sz="0" w:space="0" w:color="auto"/>
        <w:right w:val="none" w:sz="0" w:space="0" w:color="auto"/>
      </w:divBdr>
    </w:div>
    <w:div w:id="264115136">
      <w:marLeft w:val="0"/>
      <w:marRight w:val="0"/>
      <w:marTop w:val="0"/>
      <w:marBottom w:val="0"/>
      <w:divBdr>
        <w:top w:val="none" w:sz="0" w:space="0" w:color="auto"/>
        <w:left w:val="none" w:sz="0" w:space="0" w:color="auto"/>
        <w:bottom w:val="none" w:sz="0" w:space="0" w:color="auto"/>
        <w:right w:val="none" w:sz="0" w:space="0" w:color="auto"/>
      </w:divBdr>
    </w:div>
    <w:div w:id="264309873">
      <w:marLeft w:val="0"/>
      <w:marRight w:val="0"/>
      <w:marTop w:val="0"/>
      <w:marBottom w:val="0"/>
      <w:divBdr>
        <w:top w:val="none" w:sz="0" w:space="0" w:color="auto"/>
        <w:left w:val="none" w:sz="0" w:space="0" w:color="auto"/>
        <w:bottom w:val="none" w:sz="0" w:space="0" w:color="auto"/>
        <w:right w:val="none" w:sz="0" w:space="0" w:color="auto"/>
      </w:divBdr>
    </w:div>
    <w:div w:id="264391351">
      <w:marLeft w:val="0"/>
      <w:marRight w:val="0"/>
      <w:marTop w:val="0"/>
      <w:marBottom w:val="0"/>
      <w:divBdr>
        <w:top w:val="none" w:sz="0" w:space="0" w:color="auto"/>
        <w:left w:val="none" w:sz="0" w:space="0" w:color="auto"/>
        <w:bottom w:val="none" w:sz="0" w:space="0" w:color="auto"/>
        <w:right w:val="none" w:sz="0" w:space="0" w:color="auto"/>
      </w:divBdr>
    </w:div>
    <w:div w:id="265701769">
      <w:marLeft w:val="0"/>
      <w:marRight w:val="0"/>
      <w:marTop w:val="0"/>
      <w:marBottom w:val="0"/>
      <w:divBdr>
        <w:top w:val="none" w:sz="0" w:space="0" w:color="auto"/>
        <w:left w:val="none" w:sz="0" w:space="0" w:color="auto"/>
        <w:bottom w:val="none" w:sz="0" w:space="0" w:color="auto"/>
        <w:right w:val="none" w:sz="0" w:space="0" w:color="auto"/>
      </w:divBdr>
    </w:div>
    <w:div w:id="265845894">
      <w:marLeft w:val="0"/>
      <w:marRight w:val="0"/>
      <w:marTop w:val="0"/>
      <w:marBottom w:val="0"/>
      <w:divBdr>
        <w:top w:val="none" w:sz="0" w:space="0" w:color="auto"/>
        <w:left w:val="none" w:sz="0" w:space="0" w:color="auto"/>
        <w:bottom w:val="none" w:sz="0" w:space="0" w:color="auto"/>
        <w:right w:val="none" w:sz="0" w:space="0" w:color="auto"/>
      </w:divBdr>
    </w:div>
    <w:div w:id="265887635">
      <w:marLeft w:val="0"/>
      <w:marRight w:val="0"/>
      <w:marTop w:val="0"/>
      <w:marBottom w:val="0"/>
      <w:divBdr>
        <w:top w:val="none" w:sz="0" w:space="0" w:color="auto"/>
        <w:left w:val="none" w:sz="0" w:space="0" w:color="auto"/>
        <w:bottom w:val="none" w:sz="0" w:space="0" w:color="auto"/>
        <w:right w:val="none" w:sz="0" w:space="0" w:color="auto"/>
      </w:divBdr>
    </w:div>
    <w:div w:id="265967865">
      <w:marLeft w:val="0"/>
      <w:marRight w:val="0"/>
      <w:marTop w:val="0"/>
      <w:marBottom w:val="0"/>
      <w:divBdr>
        <w:top w:val="none" w:sz="0" w:space="0" w:color="auto"/>
        <w:left w:val="none" w:sz="0" w:space="0" w:color="auto"/>
        <w:bottom w:val="none" w:sz="0" w:space="0" w:color="auto"/>
        <w:right w:val="none" w:sz="0" w:space="0" w:color="auto"/>
      </w:divBdr>
    </w:div>
    <w:div w:id="266280037">
      <w:marLeft w:val="0"/>
      <w:marRight w:val="0"/>
      <w:marTop w:val="0"/>
      <w:marBottom w:val="0"/>
      <w:divBdr>
        <w:top w:val="none" w:sz="0" w:space="0" w:color="auto"/>
        <w:left w:val="none" w:sz="0" w:space="0" w:color="auto"/>
        <w:bottom w:val="none" w:sz="0" w:space="0" w:color="auto"/>
        <w:right w:val="none" w:sz="0" w:space="0" w:color="auto"/>
      </w:divBdr>
    </w:div>
    <w:div w:id="266348773">
      <w:marLeft w:val="0"/>
      <w:marRight w:val="0"/>
      <w:marTop w:val="0"/>
      <w:marBottom w:val="0"/>
      <w:divBdr>
        <w:top w:val="none" w:sz="0" w:space="0" w:color="auto"/>
        <w:left w:val="none" w:sz="0" w:space="0" w:color="auto"/>
        <w:bottom w:val="none" w:sz="0" w:space="0" w:color="auto"/>
        <w:right w:val="none" w:sz="0" w:space="0" w:color="auto"/>
      </w:divBdr>
    </w:div>
    <w:div w:id="266352198">
      <w:marLeft w:val="0"/>
      <w:marRight w:val="0"/>
      <w:marTop w:val="0"/>
      <w:marBottom w:val="0"/>
      <w:divBdr>
        <w:top w:val="none" w:sz="0" w:space="0" w:color="auto"/>
        <w:left w:val="none" w:sz="0" w:space="0" w:color="auto"/>
        <w:bottom w:val="none" w:sz="0" w:space="0" w:color="auto"/>
        <w:right w:val="none" w:sz="0" w:space="0" w:color="auto"/>
      </w:divBdr>
    </w:div>
    <w:div w:id="266814349">
      <w:marLeft w:val="0"/>
      <w:marRight w:val="0"/>
      <w:marTop w:val="0"/>
      <w:marBottom w:val="0"/>
      <w:divBdr>
        <w:top w:val="none" w:sz="0" w:space="0" w:color="auto"/>
        <w:left w:val="none" w:sz="0" w:space="0" w:color="auto"/>
        <w:bottom w:val="none" w:sz="0" w:space="0" w:color="auto"/>
        <w:right w:val="none" w:sz="0" w:space="0" w:color="auto"/>
      </w:divBdr>
    </w:div>
    <w:div w:id="266887566">
      <w:marLeft w:val="0"/>
      <w:marRight w:val="0"/>
      <w:marTop w:val="0"/>
      <w:marBottom w:val="0"/>
      <w:divBdr>
        <w:top w:val="none" w:sz="0" w:space="0" w:color="auto"/>
        <w:left w:val="none" w:sz="0" w:space="0" w:color="auto"/>
        <w:bottom w:val="none" w:sz="0" w:space="0" w:color="auto"/>
        <w:right w:val="none" w:sz="0" w:space="0" w:color="auto"/>
      </w:divBdr>
    </w:div>
    <w:div w:id="267468805">
      <w:marLeft w:val="0"/>
      <w:marRight w:val="0"/>
      <w:marTop w:val="0"/>
      <w:marBottom w:val="0"/>
      <w:divBdr>
        <w:top w:val="none" w:sz="0" w:space="0" w:color="auto"/>
        <w:left w:val="none" w:sz="0" w:space="0" w:color="auto"/>
        <w:bottom w:val="none" w:sz="0" w:space="0" w:color="auto"/>
        <w:right w:val="none" w:sz="0" w:space="0" w:color="auto"/>
      </w:divBdr>
    </w:div>
    <w:div w:id="267931693">
      <w:marLeft w:val="0"/>
      <w:marRight w:val="0"/>
      <w:marTop w:val="0"/>
      <w:marBottom w:val="0"/>
      <w:divBdr>
        <w:top w:val="none" w:sz="0" w:space="0" w:color="auto"/>
        <w:left w:val="none" w:sz="0" w:space="0" w:color="auto"/>
        <w:bottom w:val="none" w:sz="0" w:space="0" w:color="auto"/>
        <w:right w:val="none" w:sz="0" w:space="0" w:color="auto"/>
      </w:divBdr>
    </w:div>
    <w:div w:id="268002752">
      <w:marLeft w:val="0"/>
      <w:marRight w:val="0"/>
      <w:marTop w:val="0"/>
      <w:marBottom w:val="0"/>
      <w:divBdr>
        <w:top w:val="none" w:sz="0" w:space="0" w:color="auto"/>
        <w:left w:val="none" w:sz="0" w:space="0" w:color="auto"/>
        <w:bottom w:val="none" w:sz="0" w:space="0" w:color="auto"/>
        <w:right w:val="none" w:sz="0" w:space="0" w:color="auto"/>
      </w:divBdr>
    </w:div>
    <w:div w:id="268045914">
      <w:marLeft w:val="0"/>
      <w:marRight w:val="0"/>
      <w:marTop w:val="0"/>
      <w:marBottom w:val="0"/>
      <w:divBdr>
        <w:top w:val="none" w:sz="0" w:space="0" w:color="auto"/>
        <w:left w:val="none" w:sz="0" w:space="0" w:color="auto"/>
        <w:bottom w:val="none" w:sz="0" w:space="0" w:color="auto"/>
        <w:right w:val="none" w:sz="0" w:space="0" w:color="auto"/>
      </w:divBdr>
    </w:div>
    <w:div w:id="268398356">
      <w:marLeft w:val="0"/>
      <w:marRight w:val="0"/>
      <w:marTop w:val="0"/>
      <w:marBottom w:val="0"/>
      <w:divBdr>
        <w:top w:val="none" w:sz="0" w:space="0" w:color="auto"/>
        <w:left w:val="none" w:sz="0" w:space="0" w:color="auto"/>
        <w:bottom w:val="none" w:sz="0" w:space="0" w:color="auto"/>
        <w:right w:val="none" w:sz="0" w:space="0" w:color="auto"/>
      </w:divBdr>
    </w:div>
    <w:div w:id="268508935">
      <w:marLeft w:val="0"/>
      <w:marRight w:val="0"/>
      <w:marTop w:val="0"/>
      <w:marBottom w:val="0"/>
      <w:divBdr>
        <w:top w:val="none" w:sz="0" w:space="0" w:color="auto"/>
        <w:left w:val="none" w:sz="0" w:space="0" w:color="auto"/>
        <w:bottom w:val="none" w:sz="0" w:space="0" w:color="auto"/>
        <w:right w:val="none" w:sz="0" w:space="0" w:color="auto"/>
      </w:divBdr>
    </w:div>
    <w:div w:id="268512211">
      <w:marLeft w:val="0"/>
      <w:marRight w:val="0"/>
      <w:marTop w:val="0"/>
      <w:marBottom w:val="0"/>
      <w:divBdr>
        <w:top w:val="none" w:sz="0" w:space="0" w:color="auto"/>
        <w:left w:val="none" w:sz="0" w:space="0" w:color="auto"/>
        <w:bottom w:val="none" w:sz="0" w:space="0" w:color="auto"/>
        <w:right w:val="none" w:sz="0" w:space="0" w:color="auto"/>
      </w:divBdr>
    </w:div>
    <w:div w:id="268586605">
      <w:marLeft w:val="0"/>
      <w:marRight w:val="0"/>
      <w:marTop w:val="0"/>
      <w:marBottom w:val="0"/>
      <w:divBdr>
        <w:top w:val="none" w:sz="0" w:space="0" w:color="auto"/>
        <w:left w:val="none" w:sz="0" w:space="0" w:color="auto"/>
        <w:bottom w:val="none" w:sz="0" w:space="0" w:color="auto"/>
        <w:right w:val="none" w:sz="0" w:space="0" w:color="auto"/>
      </w:divBdr>
    </w:div>
    <w:div w:id="268704376">
      <w:marLeft w:val="0"/>
      <w:marRight w:val="0"/>
      <w:marTop w:val="0"/>
      <w:marBottom w:val="0"/>
      <w:divBdr>
        <w:top w:val="none" w:sz="0" w:space="0" w:color="auto"/>
        <w:left w:val="none" w:sz="0" w:space="0" w:color="auto"/>
        <w:bottom w:val="none" w:sz="0" w:space="0" w:color="auto"/>
        <w:right w:val="none" w:sz="0" w:space="0" w:color="auto"/>
      </w:divBdr>
    </w:div>
    <w:div w:id="268859756">
      <w:marLeft w:val="0"/>
      <w:marRight w:val="0"/>
      <w:marTop w:val="0"/>
      <w:marBottom w:val="0"/>
      <w:divBdr>
        <w:top w:val="none" w:sz="0" w:space="0" w:color="auto"/>
        <w:left w:val="none" w:sz="0" w:space="0" w:color="auto"/>
        <w:bottom w:val="none" w:sz="0" w:space="0" w:color="auto"/>
        <w:right w:val="none" w:sz="0" w:space="0" w:color="auto"/>
      </w:divBdr>
    </w:div>
    <w:div w:id="269045780">
      <w:marLeft w:val="0"/>
      <w:marRight w:val="0"/>
      <w:marTop w:val="0"/>
      <w:marBottom w:val="0"/>
      <w:divBdr>
        <w:top w:val="none" w:sz="0" w:space="0" w:color="auto"/>
        <w:left w:val="none" w:sz="0" w:space="0" w:color="auto"/>
        <w:bottom w:val="none" w:sz="0" w:space="0" w:color="auto"/>
        <w:right w:val="none" w:sz="0" w:space="0" w:color="auto"/>
      </w:divBdr>
    </w:div>
    <w:div w:id="269433614">
      <w:marLeft w:val="0"/>
      <w:marRight w:val="0"/>
      <w:marTop w:val="0"/>
      <w:marBottom w:val="0"/>
      <w:divBdr>
        <w:top w:val="none" w:sz="0" w:space="0" w:color="auto"/>
        <w:left w:val="none" w:sz="0" w:space="0" w:color="auto"/>
        <w:bottom w:val="none" w:sz="0" w:space="0" w:color="auto"/>
        <w:right w:val="none" w:sz="0" w:space="0" w:color="auto"/>
      </w:divBdr>
    </w:div>
    <w:div w:id="270093213">
      <w:marLeft w:val="0"/>
      <w:marRight w:val="0"/>
      <w:marTop w:val="0"/>
      <w:marBottom w:val="0"/>
      <w:divBdr>
        <w:top w:val="none" w:sz="0" w:space="0" w:color="auto"/>
        <w:left w:val="none" w:sz="0" w:space="0" w:color="auto"/>
        <w:bottom w:val="none" w:sz="0" w:space="0" w:color="auto"/>
        <w:right w:val="none" w:sz="0" w:space="0" w:color="auto"/>
      </w:divBdr>
    </w:div>
    <w:div w:id="270362522">
      <w:marLeft w:val="0"/>
      <w:marRight w:val="0"/>
      <w:marTop w:val="0"/>
      <w:marBottom w:val="0"/>
      <w:divBdr>
        <w:top w:val="none" w:sz="0" w:space="0" w:color="auto"/>
        <w:left w:val="none" w:sz="0" w:space="0" w:color="auto"/>
        <w:bottom w:val="none" w:sz="0" w:space="0" w:color="auto"/>
        <w:right w:val="none" w:sz="0" w:space="0" w:color="auto"/>
      </w:divBdr>
    </w:div>
    <w:div w:id="270599859">
      <w:marLeft w:val="0"/>
      <w:marRight w:val="0"/>
      <w:marTop w:val="0"/>
      <w:marBottom w:val="0"/>
      <w:divBdr>
        <w:top w:val="none" w:sz="0" w:space="0" w:color="auto"/>
        <w:left w:val="none" w:sz="0" w:space="0" w:color="auto"/>
        <w:bottom w:val="none" w:sz="0" w:space="0" w:color="auto"/>
        <w:right w:val="none" w:sz="0" w:space="0" w:color="auto"/>
      </w:divBdr>
    </w:div>
    <w:div w:id="270671651">
      <w:marLeft w:val="0"/>
      <w:marRight w:val="0"/>
      <w:marTop w:val="0"/>
      <w:marBottom w:val="0"/>
      <w:divBdr>
        <w:top w:val="none" w:sz="0" w:space="0" w:color="auto"/>
        <w:left w:val="none" w:sz="0" w:space="0" w:color="auto"/>
        <w:bottom w:val="none" w:sz="0" w:space="0" w:color="auto"/>
        <w:right w:val="none" w:sz="0" w:space="0" w:color="auto"/>
      </w:divBdr>
    </w:div>
    <w:div w:id="270672702">
      <w:marLeft w:val="0"/>
      <w:marRight w:val="0"/>
      <w:marTop w:val="0"/>
      <w:marBottom w:val="0"/>
      <w:divBdr>
        <w:top w:val="none" w:sz="0" w:space="0" w:color="auto"/>
        <w:left w:val="none" w:sz="0" w:space="0" w:color="auto"/>
        <w:bottom w:val="none" w:sz="0" w:space="0" w:color="auto"/>
        <w:right w:val="none" w:sz="0" w:space="0" w:color="auto"/>
      </w:divBdr>
    </w:div>
    <w:div w:id="270816720">
      <w:marLeft w:val="0"/>
      <w:marRight w:val="0"/>
      <w:marTop w:val="0"/>
      <w:marBottom w:val="0"/>
      <w:divBdr>
        <w:top w:val="none" w:sz="0" w:space="0" w:color="auto"/>
        <w:left w:val="none" w:sz="0" w:space="0" w:color="auto"/>
        <w:bottom w:val="none" w:sz="0" w:space="0" w:color="auto"/>
        <w:right w:val="none" w:sz="0" w:space="0" w:color="auto"/>
      </w:divBdr>
    </w:div>
    <w:div w:id="270937850">
      <w:marLeft w:val="0"/>
      <w:marRight w:val="0"/>
      <w:marTop w:val="0"/>
      <w:marBottom w:val="0"/>
      <w:divBdr>
        <w:top w:val="none" w:sz="0" w:space="0" w:color="auto"/>
        <w:left w:val="none" w:sz="0" w:space="0" w:color="auto"/>
        <w:bottom w:val="none" w:sz="0" w:space="0" w:color="auto"/>
        <w:right w:val="none" w:sz="0" w:space="0" w:color="auto"/>
      </w:divBdr>
    </w:div>
    <w:div w:id="270939704">
      <w:marLeft w:val="0"/>
      <w:marRight w:val="0"/>
      <w:marTop w:val="0"/>
      <w:marBottom w:val="0"/>
      <w:divBdr>
        <w:top w:val="none" w:sz="0" w:space="0" w:color="auto"/>
        <w:left w:val="none" w:sz="0" w:space="0" w:color="auto"/>
        <w:bottom w:val="none" w:sz="0" w:space="0" w:color="auto"/>
        <w:right w:val="none" w:sz="0" w:space="0" w:color="auto"/>
      </w:divBdr>
    </w:div>
    <w:div w:id="271018307">
      <w:marLeft w:val="0"/>
      <w:marRight w:val="0"/>
      <w:marTop w:val="0"/>
      <w:marBottom w:val="0"/>
      <w:divBdr>
        <w:top w:val="none" w:sz="0" w:space="0" w:color="auto"/>
        <w:left w:val="none" w:sz="0" w:space="0" w:color="auto"/>
        <w:bottom w:val="none" w:sz="0" w:space="0" w:color="auto"/>
        <w:right w:val="none" w:sz="0" w:space="0" w:color="auto"/>
      </w:divBdr>
    </w:div>
    <w:div w:id="271087108">
      <w:marLeft w:val="0"/>
      <w:marRight w:val="0"/>
      <w:marTop w:val="0"/>
      <w:marBottom w:val="0"/>
      <w:divBdr>
        <w:top w:val="none" w:sz="0" w:space="0" w:color="auto"/>
        <w:left w:val="none" w:sz="0" w:space="0" w:color="auto"/>
        <w:bottom w:val="none" w:sz="0" w:space="0" w:color="auto"/>
        <w:right w:val="none" w:sz="0" w:space="0" w:color="auto"/>
      </w:divBdr>
    </w:div>
    <w:div w:id="271786987">
      <w:marLeft w:val="0"/>
      <w:marRight w:val="0"/>
      <w:marTop w:val="0"/>
      <w:marBottom w:val="0"/>
      <w:divBdr>
        <w:top w:val="none" w:sz="0" w:space="0" w:color="auto"/>
        <w:left w:val="none" w:sz="0" w:space="0" w:color="auto"/>
        <w:bottom w:val="none" w:sz="0" w:space="0" w:color="auto"/>
        <w:right w:val="none" w:sz="0" w:space="0" w:color="auto"/>
      </w:divBdr>
    </w:div>
    <w:div w:id="272513893">
      <w:marLeft w:val="0"/>
      <w:marRight w:val="0"/>
      <w:marTop w:val="0"/>
      <w:marBottom w:val="0"/>
      <w:divBdr>
        <w:top w:val="none" w:sz="0" w:space="0" w:color="auto"/>
        <w:left w:val="none" w:sz="0" w:space="0" w:color="auto"/>
        <w:bottom w:val="none" w:sz="0" w:space="0" w:color="auto"/>
        <w:right w:val="none" w:sz="0" w:space="0" w:color="auto"/>
      </w:divBdr>
    </w:div>
    <w:div w:id="272783909">
      <w:marLeft w:val="0"/>
      <w:marRight w:val="0"/>
      <w:marTop w:val="0"/>
      <w:marBottom w:val="0"/>
      <w:divBdr>
        <w:top w:val="none" w:sz="0" w:space="0" w:color="auto"/>
        <w:left w:val="none" w:sz="0" w:space="0" w:color="auto"/>
        <w:bottom w:val="none" w:sz="0" w:space="0" w:color="auto"/>
        <w:right w:val="none" w:sz="0" w:space="0" w:color="auto"/>
      </w:divBdr>
    </w:div>
    <w:div w:id="273053028">
      <w:marLeft w:val="0"/>
      <w:marRight w:val="0"/>
      <w:marTop w:val="0"/>
      <w:marBottom w:val="0"/>
      <w:divBdr>
        <w:top w:val="none" w:sz="0" w:space="0" w:color="auto"/>
        <w:left w:val="none" w:sz="0" w:space="0" w:color="auto"/>
        <w:bottom w:val="none" w:sz="0" w:space="0" w:color="auto"/>
        <w:right w:val="none" w:sz="0" w:space="0" w:color="auto"/>
      </w:divBdr>
    </w:div>
    <w:div w:id="273296035">
      <w:marLeft w:val="0"/>
      <w:marRight w:val="0"/>
      <w:marTop w:val="0"/>
      <w:marBottom w:val="0"/>
      <w:divBdr>
        <w:top w:val="none" w:sz="0" w:space="0" w:color="auto"/>
        <w:left w:val="none" w:sz="0" w:space="0" w:color="auto"/>
        <w:bottom w:val="none" w:sz="0" w:space="0" w:color="auto"/>
        <w:right w:val="none" w:sz="0" w:space="0" w:color="auto"/>
      </w:divBdr>
    </w:div>
    <w:div w:id="273487726">
      <w:marLeft w:val="0"/>
      <w:marRight w:val="0"/>
      <w:marTop w:val="0"/>
      <w:marBottom w:val="0"/>
      <w:divBdr>
        <w:top w:val="none" w:sz="0" w:space="0" w:color="auto"/>
        <w:left w:val="none" w:sz="0" w:space="0" w:color="auto"/>
        <w:bottom w:val="none" w:sz="0" w:space="0" w:color="auto"/>
        <w:right w:val="none" w:sz="0" w:space="0" w:color="auto"/>
      </w:divBdr>
    </w:div>
    <w:div w:id="273753226">
      <w:marLeft w:val="0"/>
      <w:marRight w:val="0"/>
      <w:marTop w:val="0"/>
      <w:marBottom w:val="0"/>
      <w:divBdr>
        <w:top w:val="none" w:sz="0" w:space="0" w:color="auto"/>
        <w:left w:val="none" w:sz="0" w:space="0" w:color="auto"/>
        <w:bottom w:val="none" w:sz="0" w:space="0" w:color="auto"/>
        <w:right w:val="none" w:sz="0" w:space="0" w:color="auto"/>
      </w:divBdr>
    </w:div>
    <w:div w:id="274410782">
      <w:marLeft w:val="0"/>
      <w:marRight w:val="0"/>
      <w:marTop w:val="0"/>
      <w:marBottom w:val="0"/>
      <w:divBdr>
        <w:top w:val="none" w:sz="0" w:space="0" w:color="auto"/>
        <w:left w:val="none" w:sz="0" w:space="0" w:color="auto"/>
        <w:bottom w:val="none" w:sz="0" w:space="0" w:color="auto"/>
        <w:right w:val="none" w:sz="0" w:space="0" w:color="auto"/>
      </w:divBdr>
    </w:div>
    <w:div w:id="274557110">
      <w:marLeft w:val="0"/>
      <w:marRight w:val="0"/>
      <w:marTop w:val="0"/>
      <w:marBottom w:val="0"/>
      <w:divBdr>
        <w:top w:val="none" w:sz="0" w:space="0" w:color="auto"/>
        <w:left w:val="none" w:sz="0" w:space="0" w:color="auto"/>
        <w:bottom w:val="none" w:sz="0" w:space="0" w:color="auto"/>
        <w:right w:val="none" w:sz="0" w:space="0" w:color="auto"/>
      </w:divBdr>
    </w:div>
    <w:div w:id="275068293">
      <w:marLeft w:val="0"/>
      <w:marRight w:val="0"/>
      <w:marTop w:val="0"/>
      <w:marBottom w:val="0"/>
      <w:divBdr>
        <w:top w:val="none" w:sz="0" w:space="0" w:color="auto"/>
        <w:left w:val="none" w:sz="0" w:space="0" w:color="auto"/>
        <w:bottom w:val="none" w:sz="0" w:space="0" w:color="auto"/>
        <w:right w:val="none" w:sz="0" w:space="0" w:color="auto"/>
      </w:divBdr>
    </w:div>
    <w:div w:id="275213550">
      <w:marLeft w:val="0"/>
      <w:marRight w:val="0"/>
      <w:marTop w:val="0"/>
      <w:marBottom w:val="0"/>
      <w:divBdr>
        <w:top w:val="none" w:sz="0" w:space="0" w:color="auto"/>
        <w:left w:val="none" w:sz="0" w:space="0" w:color="auto"/>
        <w:bottom w:val="none" w:sz="0" w:space="0" w:color="auto"/>
        <w:right w:val="none" w:sz="0" w:space="0" w:color="auto"/>
      </w:divBdr>
    </w:div>
    <w:div w:id="275335462">
      <w:marLeft w:val="0"/>
      <w:marRight w:val="0"/>
      <w:marTop w:val="0"/>
      <w:marBottom w:val="0"/>
      <w:divBdr>
        <w:top w:val="none" w:sz="0" w:space="0" w:color="auto"/>
        <w:left w:val="none" w:sz="0" w:space="0" w:color="auto"/>
        <w:bottom w:val="none" w:sz="0" w:space="0" w:color="auto"/>
        <w:right w:val="none" w:sz="0" w:space="0" w:color="auto"/>
      </w:divBdr>
    </w:div>
    <w:div w:id="275525385">
      <w:marLeft w:val="0"/>
      <w:marRight w:val="0"/>
      <w:marTop w:val="0"/>
      <w:marBottom w:val="0"/>
      <w:divBdr>
        <w:top w:val="none" w:sz="0" w:space="0" w:color="auto"/>
        <w:left w:val="none" w:sz="0" w:space="0" w:color="auto"/>
        <w:bottom w:val="none" w:sz="0" w:space="0" w:color="auto"/>
        <w:right w:val="none" w:sz="0" w:space="0" w:color="auto"/>
      </w:divBdr>
    </w:div>
    <w:div w:id="275722391">
      <w:marLeft w:val="0"/>
      <w:marRight w:val="0"/>
      <w:marTop w:val="0"/>
      <w:marBottom w:val="0"/>
      <w:divBdr>
        <w:top w:val="none" w:sz="0" w:space="0" w:color="auto"/>
        <w:left w:val="none" w:sz="0" w:space="0" w:color="auto"/>
        <w:bottom w:val="none" w:sz="0" w:space="0" w:color="auto"/>
        <w:right w:val="none" w:sz="0" w:space="0" w:color="auto"/>
      </w:divBdr>
    </w:div>
    <w:div w:id="275794994">
      <w:marLeft w:val="0"/>
      <w:marRight w:val="0"/>
      <w:marTop w:val="0"/>
      <w:marBottom w:val="0"/>
      <w:divBdr>
        <w:top w:val="none" w:sz="0" w:space="0" w:color="auto"/>
        <w:left w:val="none" w:sz="0" w:space="0" w:color="auto"/>
        <w:bottom w:val="none" w:sz="0" w:space="0" w:color="auto"/>
        <w:right w:val="none" w:sz="0" w:space="0" w:color="auto"/>
      </w:divBdr>
    </w:div>
    <w:div w:id="276107311">
      <w:marLeft w:val="0"/>
      <w:marRight w:val="0"/>
      <w:marTop w:val="0"/>
      <w:marBottom w:val="0"/>
      <w:divBdr>
        <w:top w:val="none" w:sz="0" w:space="0" w:color="auto"/>
        <w:left w:val="none" w:sz="0" w:space="0" w:color="auto"/>
        <w:bottom w:val="none" w:sz="0" w:space="0" w:color="auto"/>
        <w:right w:val="none" w:sz="0" w:space="0" w:color="auto"/>
      </w:divBdr>
    </w:div>
    <w:div w:id="276448335">
      <w:marLeft w:val="0"/>
      <w:marRight w:val="0"/>
      <w:marTop w:val="0"/>
      <w:marBottom w:val="0"/>
      <w:divBdr>
        <w:top w:val="none" w:sz="0" w:space="0" w:color="auto"/>
        <w:left w:val="none" w:sz="0" w:space="0" w:color="auto"/>
        <w:bottom w:val="none" w:sz="0" w:space="0" w:color="auto"/>
        <w:right w:val="none" w:sz="0" w:space="0" w:color="auto"/>
      </w:divBdr>
    </w:div>
    <w:div w:id="276983566">
      <w:marLeft w:val="0"/>
      <w:marRight w:val="0"/>
      <w:marTop w:val="0"/>
      <w:marBottom w:val="0"/>
      <w:divBdr>
        <w:top w:val="none" w:sz="0" w:space="0" w:color="auto"/>
        <w:left w:val="none" w:sz="0" w:space="0" w:color="auto"/>
        <w:bottom w:val="none" w:sz="0" w:space="0" w:color="auto"/>
        <w:right w:val="none" w:sz="0" w:space="0" w:color="auto"/>
      </w:divBdr>
    </w:div>
    <w:div w:id="277027533">
      <w:marLeft w:val="0"/>
      <w:marRight w:val="0"/>
      <w:marTop w:val="0"/>
      <w:marBottom w:val="0"/>
      <w:divBdr>
        <w:top w:val="none" w:sz="0" w:space="0" w:color="auto"/>
        <w:left w:val="none" w:sz="0" w:space="0" w:color="auto"/>
        <w:bottom w:val="none" w:sz="0" w:space="0" w:color="auto"/>
        <w:right w:val="none" w:sz="0" w:space="0" w:color="auto"/>
      </w:divBdr>
    </w:div>
    <w:div w:id="277152228">
      <w:marLeft w:val="0"/>
      <w:marRight w:val="0"/>
      <w:marTop w:val="0"/>
      <w:marBottom w:val="0"/>
      <w:divBdr>
        <w:top w:val="none" w:sz="0" w:space="0" w:color="auto"/>
        <w:left w:val="none" w:sz="0" w:space="0" w:color="auto"/>
        <w:bottom w:val="none" w:sz="0" w:space="0" w:color="auto"/>
        <w:right w:val="none" w:sz="0" w:space="0" w:color="auto"/>
      </w:divBdr>
    </w:div>
    <w:div w:id="277223828">
      <w:marLeft w:val="0"/>
      <w:marRight w:val="0"/>
      <w:marTop w:val="0"/>
      <w:marBottom w:val="0"/>
      <w:divBdr>
        <w:top w:val="none" w:sz="0" w:space="0" w:color="auto"/>
        <w:left w:val="none" w:sz="0" w:space="0" w:color="auto"/>
        <w:bottom w:val="none" w:sz="0" w:space="0" w:color="auto"/>
        <w:right w:val="none" w:sz="0" w:space="0" w:color="auto"/>
      </w:divBdr>
    </w:div>
    <w:div w:id="277957118">
      <w:marLeft w:val="0"/>
      <w:marRight w:val="0"/>
      <w:marTop w:val="0"/>
      <w:marBottom w:val="0"/>
      <w:divBdr>
        <w:top w:val="none" w:sz="0" w:space="0" w:color="auto"/>
        <w:left w:val="none" w:sz="0" w:space="0" w:color="auto"/>
        <w:bottom w:val="none" w:sz="0" w:space="0" w:color="auto"/>
        <w:right w:val="none" w:sz="0" w:space="0" w:color="auto"/>
      </w:divBdr>
    </w:div>
    <w:div w:id="278025780">
      <w:marLeft w:val="0"/>
      <w:marRight w:val="0"/>
      <w:marTop w:val="0"/>
      <w:marBottom w:val="0"/>
      <w:divBdr>
        <w:top w:val="none" w:sz="0" w:space="0" w:color="auto"/>
        <w:left w:val="none" w:sz="0" w:space="0" w:color="auto"/>
        <w:bottom w:val="none" w:sz="0" w:space="0" w:color="auto"/>
        <w:right w:val="none" w:sz="0" w:space="0" w:color="auto"/>
      </w:divBdr>
    </w:div>
    <w:div w:id="278217898">
      <w:marLeft w:val="0"/>
      <w:marRight w:val="0"/>
      <w:marTop w:val="0"/>
      <w:marBottom w:val="0"/>
      <w:divBdr>
        <w:top w:val="none" w:sz="0" w:space="0" w:color="auto"/>
        <w:left w:val="none" w:sz="0" w:space="0" w:color="auto"/>
        <w:bottom w:val="none" w:sz="0" w:space="0" w:color="auto"/>
        <w:right w:val="none" w:sz="0" w:space="0" w:color="auto"/>
      </w:divBdr>
    </w:div>
    <w:div w:id="278881555">
      <w:marLeft w:val="0"/>
      <w:marRight w:val="0"/>
      <w:marTop w:val="0"/>
      <w:marBottom w:val="0"/>
      <w:divBdr>
        <w:top w:val="none" w:sz="0" w:space="0" w:color="auto"/>
        <w:left w:val="none" w:sz="0" w:space="0" w:color="auto"/>
        <w:bottom w:val="none" w:sz="0" w:space="0" w:color="auto"/>
        <w:right w:val="none" w:sz="0" w:space="0" w:color="auto"/>
      </w:divBdr>
    </w:div>
    <w:div w:id="278992833">
      <w:marLeft w:val="0"/>
      <w:marRight w:val="0"/>
      <w:marTop w:val="0"/>
      <w:marBottom w:val="0"/>
      <w:divBdr>
        <w:top w:val="none" w:sz="0" w:space="0" w:color="auto"/>
        <w:left w:val="none" w:sz="0" w:space="0" w:color="auto"/>
        <w:bottom w:val="none" w:sz="0" w:space="0" w:color="auto"/>
        <w:right w:val="none" w:sz="0" w:space="0" w:color="auto"/>
      </w:divBdr>
    </w:div>
    <w:div w:id="279259663">
      <w:marLeft w:val="0"/>
      <w:marRight w:val="0"/>
      <w:marTop w:val="0"/>
      <w:marBottom w:val="0"/>
      <w:divBdr>
        <w:top w:val="none" w:sz="0" w:space="0" w:color="auto"/>
        <w:left w:val="none" w:sz="0" w:space="0" w:color="auto"/>
        <w:bottom w:val="none" w:sz="0" w:space="0" w:color="auto"/>
        <w:right w:val="none" w:sz="0" w:space="0" w:color="auto"/>
      </w:divBdr>
    </w:div>
    <w:div w:id="279462395">
      <w:marLeft w:val="0"/>
      <w:marRight w:val="0"/>
      <w:marTop w:val="0"/>
      <w:marBottom w:val="0"/>
      <w:divBdr>
        <w:top w:val="none" w:sz="0" w:space="0" w:color="auto"/>
        <w:left w:val="none" w:sz="0" w:space="0" w:color="auto"/>
        <w:bottom w:val="none" w:sz="0" w:space="0" w:color="auto"/>
        <w:right w:val="none" w:sz="0" w:space="0" w:color="auto"/>
      </w:divBdr>
    </w:div>
    <w:div w:id="279727577">
      <w:marLeft w:val="0"/>
      <w:marRight w:val="0"/>
      <w:marTop w:val="0"/>
      <w:marBottom w:val="0"/>
      <w:divBdr>
        <w:top w:val="none" w:sz="0" w:space="0" w:color="auto"/>
        <w:left w:val="none" w:sz="0" w:space="0" w:color="auto"/>
        <w:bottom w:val="none" w:sz="0" w:space="0" w:color="auto"/>
        <w:right w:val="none" w:sz="0" w:space="0" w:color="auto"/>
      </w:divBdr>
    </w:div>
    <w:div w:id="280116694">
      <w:marLeft w:val="0"/>
      <w:marRight w:val="0"/>
      <w:marTop w:val="0"/>
      <w:marBottom w:val="0"/>
      <w:divBdr>
        <w:top w:val="none" w:sz="0" w:space="0" w:color="auto"/>
        <w:left w:val="none" w:sz="0" w:space="0" w:color="auto"/>
        <w:bottom w:val="none" w:sz="0" w:space="0" w:color="auto"/>
        <w:right w:val="none" w:sz="0" w:space="0" w:color="auto"/>
      </w:divBdr>
    </w:div>
    <w:div w:id="280232497">
      <w:marLeft w:val="0"/>
      <w:marRight w:val="0"/>
      <w:marTop w:val="0"/>
      <w:marBottom w:val="0"/>
      <w:divBdr>
        <w:top w:val="none" w:sz="0" w:space="0" w:color="auto"/>
        <w:left w:val="none" w:sz="0" w:space="0" w:color="auto"/>
        <w:bottom w:val="none" w:sz="0" w:space="0" w:color="auto"/>
        <w:right w:val="none" w:sz="0" w:space="0" w:color="auto"/>
      </w:divBdr>
    </w:div>
    <w:div w:id="280263043">
      <w:marLeft w:val="0"/>
      <w:marRight w:val="0"/>
      <w:marTop w:val="0"/>
      <w:marBottom w:val="0"/>
      <w:divBdr>
        <w:top w:val="none" w:sz="0" w:space="0" w:color="auto"/>
        <w:left w:val="none" w:sz="0" w:space="0" w:color="auto"/>
        <w:bottom w:val="none" w:sz="0" w:space="0" w:color="auto"/>
        <w:right w:val="none" w:sz="0" w:space="0" w:color="auto"/>
      </w:divBdr>
    </w:div>
    <w:div w:id="280308146">
      <w:marLeft w:val="0"/>
      <w:marRight w:val="0"/>
      <w:marTop w:val="0"/>
      <w:marBottom w:val="0"/>
      <w:divBdr>
        <w:top w:val="none" w:sz="0" w:space="0" w:color="auto"/>
        <w:left w:val="none" w:sz="0" w:space="0" w:color="auto"/>
        <w:bottom w:val="none" w:sz="0" w:space="0" w:color="auto"/>
        <w:right w:val="none" w:sz="0" w:space="0" w:color="auto"/>
      </w:divBdr>
    </w:div>
    <w:div w:id="280495593">
      <w:marLeft w:val="0"/>
      <w:marRight w:val="0"/>
      <w:marTop w:val="0"/>
      <w:marBottom w:val="0"/>
      <w:divBdr>
        <w:top w:val="none" w:sz="0" w:space="0" w:color="auto"/>
        <w:left w:val="none" w:sz="0" w:space="0" w:color="auto"/>
        <w:bottom w:val="none" w:sz="0" w:space="0" w:color="auto"/>
        <w:right w:val="none" w:sz="0" w:space="0" w:color="auto"/>
      </w:divBdr>
    </w:div>
    <w:div w:id="280919955">
      <w:marLeft w:val="0"/>
      <w:marRight w:val="0"/>
      <w:marTop w:val="0"/>
      <w:marBottom w:val="0"/>
      <w:divBdr>
        <w:top w:val="none" w:sz="0" w:space="0" w:color="auto"/>
        <w:left w:val="none" w:sz="0" w:space="0" w:color="auto"/>
        <w:bottom w:val="none" w:sz="0" w:space="0" w:color="auto"/>
        <w:right w:val="none" w:sz="0" w:space="0" w:color="auto"/>
      </w:divBdr>
    </w:div>
    <w:div w:id="281110365">
      <w:marLeft w:val="0"/>
      <w:marRight w:val="0"/>
      <w:marTop w:val="0"/>
      <w:marBottom w:val="0"/>
      <w:divBdr>
        <w:top w:val="none" w:sz="0" w:space="0" w:color="auto"/>
        <w:left w:val="none" w:sz="0" w:space="0" w:color="auto"/>
        <w:bottom w:val="none" w:sz="0" w:space="0" w:color="auto"/>
        <w:right w:val="none" w:sz="0" w:space="0" w:color="auto"/>
      </w:divBdr>
    </w:div>
    <w:div w:id="281113990">
      <w:marLeft w:val="0"/>
      <w:marRight w:val="0"/>
      <w:marTop w:val="0"/>
      <w:marBottom w:val="0"/>
      <w:divBdr>
        <w:top w:val="none" w:sz="0" w:space="0" w:color="auto"/>
        <w:left w:val="none" w:sz="0" w:space="0" w:color="auto"/>
        <w:bottom w:val="none" w:sz="0" w:space="0" w:color="auto"/>
        <w:right w:val="none" w:sz="0" w:space="0" w:color="auto"/>
      </w:divBdr>
    </w:div>
    <w:div w:id="281810958">
      <w:marLeft w:val="0"/>
      <w:marRight w:val="0"/>
      <w:marTop w:val="0"/>
      <w:marBottom w:val="0"/>
      <w:divBdr>
        <w:top w:val="none" w:sz="0" w:space="0" w:color="auto"/>
        <w:left w:val="none" w:sz="0" w:space="0" w:color="auto"/>
        <w:bottom w:val="none" w:sz="0" w:space="0" w:color="auto"/>
        <w:right w:val="none" w:sz="0" w:space="0" w:color="auto"/>
      </w:divBdr>
    </w:div>
    <w:div w:id="282074400">
      <w:marLeft w:val="0"/>
      <w:marRight w:val="0"/>
      <w:marTop w:val="0"/>
      <w:marBottom w:val="0"/>
      <w:divBdr>
        <w:top w:val="none" w:sz="0" w:space="0" w:color="auto"/>
        <w:left w:val="none" w:sz="0" w:space="0" w:color="auto"/>
        <w:bottom w:val="none" w:sz="0" w:space="0" w:color="auto"/>
        <w:right w:val="none" w:sz="0" w:space="0" w:color="auto"/>
      </w:divBdr>
    </w:div>
    <w:div w:id="282269267">
      <w:marLeft w:val="0"/>
      <w:marRight w:val="0"/>
      <w:marTop w:val="0"/>
      <w:marBottom w:val="0"/>
      <w:divBdr>
        <w:top w:val="none" w:sz="0" w:space="0" w:color="auto"/>
        <w:left w:val="none" w:sz="0" w:space="0" w:color="auto"/>
        <w:bottom w:val="none" w:sz="0" w:space="0" w:color="auto"/>
        <w:right w:val="none" w:sz="0" w:space="0" w:color="auto"/>
      </w:divBdr>
    </w:div>
    <w:div w:id="282423243">
      <w:marLeft w:val="0"/>
      <w:marRight w:val="0"/>
      <w:marTop w:val="0"/>
      <w:marBottom w:val="0"/>
      <w:divBdr>
        <w:top w:val="none" w:sz="0" w:space="0" w:color="auto"/>
        <w:left w:val="none" w:sz="0" w:space="0" w:color="auto"/>
        <w:bottom w:val="none" w:sz="0" w:space="0" w:color="auto"/>
        <w:right w:val="none" w:sz="0" w:space="0" w:color="auto"/>
      </w:divBdr>
    </w:div>
    <w:div w:id="282466273">
      <w:marLeft w:val="0"/>
      <w:marRight w:val="0"/>
      <w:marTop w:val="0"/>
      <w:marBottom w:val="0"/>
      <w:divBdr>
        <w:top w:val="none" w:sz="0" w:space="0" w:color="auto"/>
        <w:left w:val="none" w:sz="0" w:space="0" w:color="auto"/>
        <w:bottom w:val="none" w:sz="0" w:space="0" w:color="auto"/>
        <w:right w:val="none" w:sz="0" w:space="0" w:color="auto"/>
      </w:divBdr>
    </w:div>
    <w:div w:id="282469903">
      <w:marLeft w:val="0"/>
      <w:marRight w:val="0"/>
      <w:marTop w:val="0"/>
      <w:marBottom w:val="0"/>
      <w:divBdr>
        <w:top w:val="none" w:sz="0" w:space="0" w:color="auto"/>
        <w:left w:val="none" w:sz="0" w:space="0" w:color="auto"/>
        <w:bottom w:val="none" w:sz="0" w:space="0" w:color="auto"/>
        <w:right w:val="none" w:sz="0" w:space="0" w:color="auto"/>
      </w:divBdr>
    </w:div>
    <w:div w:id="282806499">
      <w:marLeft w:val="0"/>
      <w:marRight w:val="0"/>
      <w:marTop w:val="0"/>
      <w:marBottom w:val="0"/>
      <w:divBdr>
        <w:top w:val="none" w:sz="0" w:space="0" w:color="auto"/>
        <w:left w:val="none" w:sz="0" w:space="0" w:color="auto"/>
        <w:bottom w:val="none" w:sz="0" w:space="0" w:color="auto"/>
        <w:right w:val="none" w:sz="0" w:space="0" w:color="auto"/>
      </w:divBdr>
    </w:div>
    <w:div w:id="283272654">
      <w:marLeft w:val="0"/>
      <w:marRight w:val="0"/>
      <w:marTop w:val="0"/>
      <w:marBottom w:val="0"/>
      <w:divBdr>
        <w:top w:val="none" w:sz="0" w:space="0" w:color="auto"/>
        <w:left w:val="none" w:sz="0" w:space="0" w:color="auto"/>
        <w:bottom w:val="none" w:sz="0" w:space="0" w:color="auto"/>
        <w:right w:val="none" w:sz="0" w:space="0" w:color="auto"/>
      </w:divBdr>
    </w:div>
    <w:div w:id="283390073">
      <w:marLeft w:val="0"/>
      <w:marRight w:val="0"/>
      <w:marTop w:val="0"/>
      <w:marBottom w:val="0"/>
      <w:divBdr>
        <w:top w:val="none" w:sz="0" w:space="0" w:color="auto"/>
        <w:left w:val="none" w:sz="0" w:space="0" w:color="auto"/>
        <w:bottom w:val="none" w:sz="0" w:space="0" w:color="auto"/>
        <w:right w:val="none" w:sz="0" w:space="0" w:color="auto"/>
      </w:divBdr>
    </w:div>
    <w:div w:id="283774060">
      <w:marLeft w:val="0"/>
      <w:marRight w:val="0"/>
      <w:marTop w:val="0"/>
      <w:marBottom w:val="0"/>
      <w:divBdr>
        <w:top w:val="none" w:sz="0" w:space="0" w:color="auto"/>
        <w:left w:val="none" w:sz="0" w:space="0" w:color="auto"/>
        <w:bottom w:val="none" w:sz="0" w:space="0" w:color="auto"/>
        <w:right w:val="none" w:sz="0" w:space="0" w:color="auto"/>
      </w:divBdr>
    </w:div>
    <w:div w:id="284435564">
      <w:marLeft w:val="0"/>
      <w:marRight w:val="0"/>
      <w:marTop w:val="0"/>
      <w:marBottom w:val="0"/>
      <w:divBdr>
        <w:top w:val="none" w:sz="0" w:space="0" w:color="auto"/>
        <w:left w:val="none" w:sz="0" w:space="0" w:color="auto"/>
        <w:bottom w:val="none" w:sz="0" w:space="0" w:color="auto"/>
        <w:right w:val="none" w:sz="0" w:space="0" w:color="auto"/>
      </w:divBdr>
    </w:div>
    <w:div w:id="284696223">
      <w:marLeft w:val="0"/>
      <w:marRight w:val="0"/>
      <w:marTop w:val="0"/>
      <w:marBottom w:val="0"/>
      <w:divBdr>
        <w:top w:val="none" w:sz="0" w:space="0" w:color="auto"/>
        <w:left w:val="none" w:sz="0" w:space="0" w:color="auto"/>
        <w:bottom w:val="none" w:sz="0" w:space="0" w:color="auto"/>
        <w:right w:val="none" w:sz="0" w:space="0" w:color="auto"/>
      </w:divBdr>
    </w:div>
    <w:div w:id="285552973">
      <w:marLeft w:val="0"/>
      <w:marRight w:val="0"/>
      <w:marTop w:val="0"/>
      <w:marBottom w:val="0"/>
      <w:divBdr>
        <w:top w:val="none" w:sz="0" w:space="0" w:color="auto"/>
        <w:left w:val="none" w:sz="0" w:space="0" w:color="auto"/>
        <w:bottom w:val="none" w:sz="0" w:space="0" w:color="auto"/>
        <w:right w:val="none" w:sz="0" w:space="0" w:color="auto"/>
      </w:divBdr>
    </w:div>
    <w:div w:id="285623140">
      <w:marLeft w:val="0"/>
      <w:marRight w:val="0"/>
      <w:marTop w:val="0"/>
      <w:marBottom w:val="0"/>
      <w:divBdr>
        <w:top w:val="none" w:sz="0" w:space="0" w:color="auto"/>
        <w:left w:val="none" w:sz="0" w:space="0" w:color="auto"/>
        <w:bottom w:val="none" w:sz="0" w:space="0" w:color="auto"/>
        <w:right w:val="none" w:sz="0" w:space="0" w:color="auto"/>
      </w:divBdr>
    </w:div>
    <w:div w:id="285696427">
      <w:marLeft w:val="0"/>
      <w:marRight w:val="0"/>
      <w:marTop w:val="0"/>
      <w:marBottom w:val="0"/>
      <w:divBdr>
        <w:top w:val="none" w:sz="0" w:space="0" w:color="auto"/>
        <w:left w:val="none" w:sz="0" w:space="0" w:color="auto"/>
        <w:bottom w:val="none" w:sz="0" w:space="0" w:color="auto"/>
        <w:right w:val="none" w:sz="0" w:space="0" w:color="auto"/>
      </w:divBdr>
    </w:div>
    <w:div w:id="285737177">
      <w:marLeft w:val="0"/>
      <w:marRight w:val="0"/>
      <w:marTop w:val="0"/>
      <w:marBottom w:val="0"/>
      <w:divBdr>
        <w:top w:val="none" w:sz="0" w:space="0" w:color="auto"/>
        <w:left w:val="none" w:sz="0" w:space="0" w:color="auto"/>
        <w:bottom w:val="none" w:sz="0" w:space="0" w:color="auto"/>
        <w:right w:val="none" w:sz="0" w:space="0" w:color="auto"/>
      </w:divBdr>
    </w:div>
    <w:div w:id="286276060">
      <w:marLeft w:val="0"/>
      <w:marRight w:val="0"/>
      <w:marTop w:val="0"/>
      <w:marBottom w:val="0"/>
      <w:divBdr>
        <w:top w:val="none" w:sz="0" w:space="0" w:color="auto"/>
        <w:left w:val="none" w:sz="0" w:space="0" w:color="auto"/>
        <w:bottom w:val="none" w:sz="0" w:space="0" w:color="auto"/>
        <w:right w:val="none" w:sz="0" w:space="0" w:color="auto"/>
      </w:divBdr>
    </w:div>
    <w:div w:id="286279393">
      <w:marLeft w:val="0"/>
      <w:marRight w:val="0"/>
      <w:marTop w:val="0"/>
      <w:marBottom w:val="0"/>
      <w:divBdr>
        <w:top w:val="none" w:sz="0" w:space="0" w:color="auto"/>
        <w:left w:val="none" w:sz="0" w:space="0" w:color="auto"/>
        <w:bottom w:val="none" w:sz="0" w:space="0" w:color="auto"/>
        <w:right w:val="none" w:sz="0" w:space="0" w:color="auto"/>
      </w:divBdr>
    </w:div>
    <w:div w:id="286471117">
      <w:marLeft w:val="0"/>
      <w:marRight w:val="0"/>
      <w:marTop w:val="0"/>
      <w:marBottom w:val="0"/>
      <w:divBdr>
        <w:top w:val="none" w:sz="0" w:space="0" w:color="auto"/>
        <w:left w:val="none" w:sz="0" w:space="0" w:color="auto"/>
        <w:bottom w:val="none" w:sz="0" w:space="0" w:color="auto"/>
        <w:right w:val="none" w:sz="0" w:space="0" w:color="auto"/>
      </w:divBdr>
    </w:div>
    <w:div w:id="286664773">
      <w:marLeft w:val="0"/>
      <w:marRight w:val="0"/>
      <w:marTop w:val="0"/>
      <w:marBottom w:val="0"/>
      <w:divBdr>
        <w:top w:val="none" w:sz="0" w:space="0" w:color="auto"/>
        <w:left w:val="none" w:sz="0" w:space="0" w:color="auto"/>
        <w:bottom w:val="none" w:sz="0" w:space="0" w:color="auto"/>
        <w:right w:val="none" w:sz="0" w:space="0" w:color="auto"/>
      </w:divBdr>
    </w:div>
    <w:div w:id="286739704">
      <w:marLeft w:val="0"/>
      <w:marRight w:val="0"/>
      <w:marTop w:val="0"/>
      <w:marBottom w:val="0"/>
      <w:divBdr>
        <w:top w:val="none" w:sz="0" w:space="0" w:color="auto"/>
        <w:left w:val="none" w:sz="0" w:space="0" w:color="auto"/>
        <w:bottom w:val="none" w:sz="0" w:space="0" w:color="auto"/>
        <w:right w:val="none" w:sz="0" w:space="0" w:color="auto"/>
      </w:divBdr>
    </w:div>
    <w:div w:id="286740534">
      <w:marLeft w:val="0"/>
      <w:marRight w:val="0"/>
      <w:marTop w:val="0"/>
      <w:marBottom w:val="0"/>
      <w:divBdr>
        <w:top w:val="none" w:sz="0" w:space="0" w:color="auto"/>
        <w:left w:val="none" w:sz="0" w:space="0" w:color="auto"/>
        <w:bottom w:val="none" w:sz="0" w:space="0" w:color="auto"/>
        <w:right w:val="none" w:sz="0" w:space="0" w:color="auto"/>
      </w:divBdr>
    </w:div>
    <w:div w:id="286744242">
      <w:marLeft w:val="0"/>
      <w:marRight w:val="0"/>
      <w:marTop w:val="0"/>
      <w:marBottom w:val="0"/>
      <w:divBdr>
        <w:top w:val="none" w:sz="0" w:space="0" w:color="auto"/>
        <w:left w:val="none" w:sz="0" w:space="0" w:color="auto"/>
        <w:bottom w:val="none" w:sz="0" w:space="0" w:color="auto"/>
        <w:right w:val="none" w:sz="0" w:space="0" w:color="auto"/>
      </w:divBdr>
    </w:div>
    <w:div w:id="286856198">
      <w:marLeft w:val="0"/>
      <w:marRight w:val="0"/>
      <w:marTop w:val="0"/>
      <w:marBottom w:val="0"/>
      <w:divBdr>
        <w:top w:val="none" w:sz="0" w:space="0" w:color="auto"/>
        <w:left w:val="none" w:sz="0" w:space="0" w:color="auto"/>
        <w:bottom w:val="none" w:sz="0" w:space="0" w:color="auto"/>
        <w:right w:val="none" w:sz="0" w:space="0" w:color="auto"/>
      </w:divBdr>
    </w:div>
    <w:div w:id="286863743">
      <w:marLeft w:val="0"/>
      <w:marRight w:val="0"/>
      <w:marTop w:val="0"/>
      <w:marBottom w:val="0"/>
      <w:divBdr>
        <w:top w:val="none" w:sz="0" w:space="0" w:color="auto"/>
        <w:left w:val="none" w:sz="0" w:space="0" w:color="auto"/>
        <w:bottom w:val="none" w:sz="0" w:space="0" w:color="auto"/>
        <w:right w:val="none" w:sz="0" w:space="0" w:color="auto"/>
      </w:divBdr>
    </w:div>
    <w:div w:id="287006476">
      <w:marLeft w:val="0"/>
      <w:marRight w:val="0"/>
      <w:marTop w:val="0"/>
      <w:marBottom w:val="0"/>
      <w:divBdr>
        <w:top w:val="none" w:sz="0" w:space="0" w:color="auto"/>
        <w:left w:val="none" w:sz="0" w:space="0" w:color="auto"/>
        <w:bottom w:val="none" w:sz="0" w:space="0" w:color="auto"/>
        <w:right w:val="none" w:sz="0" w:space="0" w:color="auto"/>
      </w:divBdr>
    </w:div>
    <w:div w:id="287204329">
      <w:marLeft w:val="0"/>
      <w:marRight w:val="0"/>
      <w:marTop w:val="0"/>
      <w:marBottom w:val="0"/>
      <w:divBdr>
        <w:top w:val="none" w:sz="0" w:space="0" w:color="auto"/>
        <w:left w:val="none" w:sz="0" w:space="0" w:color="auto"/>
        <w:bottom w:val="none" w:sz="0" w:space="0" w:color="auto"/>
        <w:right w:val="none" w:sz="0" w:space="0" w:color="auto"/>
      </w:divBdr>
    </w:div>
    <w:div w:id="287391738">
      <w:marLeft w:val="0"/>
      <w:marRight w:val="0"/>
      <w:marTop w:val="0"/>
      <w:marBottom w:val="0"/>
      <w:divBdr>
        <w:top w:val="none" w:sz="0" w:space="0" w:color="auto"/>
        <w:left w:val="none" w:sz="0" w:space="0" w:color="auto"/>
        <w:bottom w:val="none" w:sz="0" w:space="0" w:color="auto"/>
        <w:right w:val="none" w:sz="0" w:space="0" w:color="auto"/>
      </w:divBdr>
    </w:div>
    <w:div w:id="287512970">
      <w:marLeft w:val="0"/>
      <w:marRight w:val="0"/>
      <w:marTop w:val="0"/>
      <w:marBottom w:val="0"/>
      <w:divBdr>
        <w:top w:val="none" w:sz="0" w:space="0" w:color="auto"/>
        <w:left w:val="none" w:sz="0" w:space="0" w:color="auto"/>
        <w:bottom w:val="none" w:sz="0" w:space="0" w:color="auto"/>
        <w:right w:val="none" w:sz="0" w:space="0" w:color="auto"/>
      </w:divBdr>
    </w:div>
    <w:div w:id="287705991">
      <w:marLeft w:val="0"/>
      <w:marRight w:val="0"/>
      <w:marTop w:val="0"/>
      <w:marBottom w:val="0"/>
      <w:divBdr>
        <w:top w:val="none" w:sz="0" w:space="0" w:color="auto"/>
        <w:left w:val="none" w:sz="0" w:space="0" w:color="auto"/>
        <w:bottom w:val="none" w:sz="0" w:space="0" w:color="auto"/>
        <w:right w:val="none" w:sz="0" w:space="0" w:color="auto"/>
      </w:divBdr>
    </w:div>
    <w:div w:id="287780118">
      <w:marLeft w:val="0"/>
      <w:marRight w:val="0"/>
      <w:marTop w:val="0"/>
      <w:marBottom w:val="0"/>
      <w:divBdr>
        <w:top w:val="none" w:sz="0" w:space="0" w:color="auto"/>
        <w:left w:val="none" w:sz="0" w:space="0" w:color="auto"/>
        <w:bottom w:val="none" w:sz="0" w:space="0" w:color="auto"/>
        <w:right w:val="none" w:sz="0" w:space="0" w:color="auto"/>
      </w:divBdr>
    </w:div>
    <w:div w:id="287930090">
      <w:marLeft w:val="0"/>
      <w:marRight w:val="0"/>
      <w:marTop w:val="0"/>
      <w:marBottom w:val="0"/>
      <w:divBdr>
        <w:top w:val="none" w:sz="0" w:space="0" w:color="auto"/>
        <w:left w:val="none" w:sz="0" w:space="0" w:color="auto"/>
        <w:bottom w:val="none" w:sz="0" w:space="0" w:color="auto"/>
        <w:right w:val="none" w:sz="0" w:space="0" w:color="auto"/>
      </w:divBdr>
    </w:div>
    <w:div w:id="288047942">
      <w:marLeft w:val="0"/>
      <w:marRight w:val="0"/>
      <w:marTop w:val="0"/>
      <w:marBottom w:val="0"/>
      <w:divBdr>
        <w:top w:val="none" w:sz="0" w:space="0" w:color="auto"/>
        <w:left w:val="none" w:sz="0" w:space="0" w:color="auto"/>
        <w:bottom w:val="none" w:sz="0" w:space="0" w:color="auto"/>
        <w:right w:val="none" w:sz="0" w:space="0" w:color="auto"/>
      </w:divBdr>
    </w:div>
    <w:div w:id="288248672">
      <w:marLeft w:val="0"/>
      <w:marRight w:val="0"/>
      <w:marTop w:val="0"/>
      <w:marBottom w:val="0"/>
      <w:divBdr>
        <w:top w:val="none" w:sz="0" w:space="0" w:color="auto"/>
        <w:left w:val="none" w:sz="0" w:space="0" w:color="auto"/>
        <w:bottom w:val="none" w:sz="0" w:space="0" w:color="auto"/>
        <w:right w:val="none" w:sz="0" w:space="0" w:color="auto"/>
      </w:divBdr>
    </w:div>
    <w:div w:id="288630537">
      <w:marLeft w:val="0"/>
      <w:marRight w:val="0"/>
      <w:marTop w:val="0"/>
      <w:marBottom w:val="0"/>
      <w:divBdr>
        <w:top w:val="none" w:sz="0" w:space="0" w:color="auto"/>
        <w:left w:val="none" w:sz="0" w:space="0" w:color="auto"/>
        <w:bottom w:val="none" w:sz="0" w:space="0" w:color="auto"/>
        <w:right w:val="none" w:sz="0" w:space="0" w:color="auto"/>
      </w:divBdr>
    </w:div>
    <w:div w:id="288635646">
      <w:marLeft w:val="0"/>
      <w:marRight w:val="0"/>
      <w:marTop w:val="0"/>
      <w:marBottom w:val="0"/>
      <w:divBdr>
        <w:top w:val="none" w:sz="0" w:space="0" w:color="auto"/>
        <w:left w:val="none" w:sz="0" w:space="0" w:color="auto"/>
        <w:bottom w:val="none" w:sz="0" w:space="0" w:color="auto"/>
        <w:right w:val="none" w:sz="0" w:space="0" w:color="auto"/>
      </w:divBdr>
    </w:div>
    <w:div w:id="288822130">
      <w:marLeft w:val="0"/>
      <w:marRight w:val="0"/>
      <w:marTop w:val="0"/>
      <w:marBottom w:val="0"/>
      <w:divBdr>
        <w:top w:val="none" w:sz="0" w:space="0" w:color="auto"/>
        <w:left w:val="none" w:sz="0" w:space="0" w:color="auto"/>
        <w:bottom w:val="none" w:sz="0" w:space="0" w:color="auto"/>
        <w:right w:val="none" w:sz="0" w:space="0" w:color="auto"/>
      </w:divBdr>
    </w:div>
    <w:div w:id="289242513">
      <w:marLeft w:val="0"/>
      <w:marRight w:val="0"/>
      <w:marTop w:val="0"/>
      <w:marBottom w:val="0"/>
      <w:divBdr>
        <w:top w:val="none" w:sz="0" w:space="0" w:color="auto"/>
        <w:left w:val="none" w:sz="0" w:space="0" w:color="auto"/>
        <w:bottom w:val="none" w:sz="0" w:space="0" w:color="auto"/>
        <w:right w:val="none" w:sz="0" w:space="0" w:color="auto"/>
      </w:divBdr>
    </w:div>
    <w:div w:id="289556541">
      <w:marLeft w:val="0"/>
      <w:marRight w:val="0"/>
      <w:marTop w:val="0"/>
      <w:marBottom w:val="0"/>
      <w:divBdr>
        <w:top w:val="none" w:sz="0" w:space="0" w:color="auto"/>
        <w:left w:val="none" w:sz="0" w:space="0" w:color="auto"/>
        <w:bottom w:val="none" w:sz="0" w:space="0" w:color="auto"/>
        <w:right w:val="none" w:sz="0" w:space="0" w:color="auto"/>
      </w:divBdr>
    </w:div>
    <w:div w:id="289630682">
      <w:marLeft w:val="0"/>
      <w:marRight w:val="0"/>
      <w:marTop w:val="0"/>
      <w:marBottom w:val="0"/>
      <w:divBdr>
        <w:top w:val="none" w:sz="0" w:space="0" w:color="auto"/>
        <w:left w:val="none" w:sz="0" w:space="0" w:color="auto"/>
        <w:bottom w:val="none" w:sz="0" w:space="0" w:color="auto"/>
        <w:right w:val="none" w:sz="0" w:space="0" w:color="auto"/>
      </w:divBdr>
    </w:div>
    <w:div w:id="289677374">
      <w:marLeft w:val="0"/>
      <w:marRight w:val="0"/>
      <w:marTop w:val="0"/>
      <w:marBottom w:val="0"/>
      <w:divBdr>
        <w:top w:val="none" w:sz="0" w:space="0" w:color="auto"/>
        <w:left w:val="none" w:sz="0" w:space="0" w:color="auto"/>
        <w:bottom w:val="none" w:sz="0" w:space="0" w:color="auto"/>
        <w:right w:val="none" w:sz="0" w:space="0" w:color="auto"/>
      </w:divBdr>
    </w:div>
    <w:div w:id="289748371">
      <w:marLeft w:val="0"/>
      <w:marRight w:val="0"/>
      <w:marTop w:val="0"/>
      <w:marBottom w:val="0"/>
      <w:divBdr>
        <w:top w:val="none" w:sz="0" w:space="0" w:color="auto"/>
        <w:left w:val="none" w:sz="0" w:space="0" w:color="auto"/>
        <w:bottom w:val="none" w:sz="0" w:space="0" w:color="auto"/>
        <w:right w:val="none" w:sz="0" w:space="0" w:color="auto"/>
      </w:divBdr>
    </w:div>
    <w:div w:id="290022152">
      <w:marLeft w:val="0"/>
      <w:marRight w:val="0"/>
      <w:marTop w:val="0"/>
      <w:marBottom w:val="0"/>
      <w:divBdr>
        <w:top w:val="none" w:sz="0" w:space="0" w:color="auto"/>
        <w:left w:val="none" w:sz="0" w:space="0" w:color="auto"/>
        <w:bottom w:val="none" w:sz="0" w:space="0" w:color="auto"/>
        <w:right w:val="none" w:sz="0" w:space="0" w:color="auto"/>
      </w:divBdr>
    </w:div>
    <w:div w:id="290521245">
      <w:marLeft w:val="0"/>
      <w:marRight w:val="0"/>
      <w:marTop w:val="0"/>
      <w:marBottom w:val="0"/>
      <w:divBdr>
        <w:top w:val="none" w:sz="0" w:space="0" w:color="auto"/>
        <w:left w:val="none" w:sz="0" w:space="0" w:color="auto"/>
        <w:bottom w:val="none" w:sz="0" w:space="0" w:color="auto"/>
        <w:right w:val="none" w:sz="0" w:space="0" w:color="auto"/>
      </w:divBdr>
    </w:div>
    <w:div w:id="290524939">
      <w:marLeft w:val="0"/>
      <w:marRight w:val="0"/>
      <w:marTop w:val="0"/>
      <w:marBottom w:val="0"/>
      <w:divBdr>
        <w:top w:val="none" w:sz="0" w:space="0" w:color="auto"/>
        <w:left w:val="none" w:sz="0" w:space="0" w:color="auto"/>
        <w:bottom w:val="none" w:sz="0" w:space="0" w:color="auto"/>
        <w:right w:val="none" w:sz="0" w:space="0" w:color="auto"/>
      </w:divBdr>
    </w:div>
    <w:div w:id="291178412">
      <w:marLeft w:val="0"/>
      <w:marRight w:val="0"/>
      <w:marTop w:val="0"/>
      <w:marBottom w:val="0"/>
      <w:divBdr>
        <w:top w:val="none" w:sz="0" w:space="0" w:color="auto"/>
        <w:left w:val="none" w:sz="0" w:space="0" w:color="auto"/>
        <w:bottom w:val="none" w:sz="0" w:space="0" w:color="auto"/>
        <w:right w:val="none" w:sz="0" w:space="0" w:color="auto"/>
      </w:divBdr>
    </w:div>
    <w:div w:id="291444172">
      <w:marLeft w:val="0"/>
      <w:marRight w:val="0"/>
      <w:marTop w:val="0"/>
      <w:marBottom w:val="0"/>
      <w:divBdr>
        <w:top w:val="none" w:sz="0" w:space="0" w:color="auto"/>
        <w:left w:val="none" w:sz="0" w:space="0" w:color="auto"/>
        <w:bottom w:val="none" w:sz="0" w:space="0" w:color="auto"/>
        <w:right w:val="none" w:sz="0" w:space="0" w:color="auto"/>
      </w:divBdr>
    </w:div>
    <w:div w:id="291638844">
      <w:marLeft w:val="0"/>
      <w:marRight w:val="0"/>
      <w:marTop w:val="0"/>
      <w:marBottom w:val="0"/>
      <w:divBdr>
        <w:top w:val="none" w:sz="0" w:space="0" w:color="auto"/>
        <w:left w:val="none" w:sz="0" w:space="0" w:color="auto"/>
        <w:bottom w:val="none" w:sz="0" w:space="0" w:color="auto"/>
        <w:right w:val="none" w:sz="0" w:space="0" w:color="auto"/>
      </w:divBdr>
    </w:div>
    <w:div w:id="291642094">
      <w:marLeft w:val="0"/>
      <w:marRight w:val="0"/>
      <w:marTop w:val="0"/>
      <w:marBottom w:val="0"/>
      <w:divBdr>
        <w:top w:val="none" w:sz="0" w:space="0" w:color="auto"/>
        <w:left w:val="none" w:sz="0" w:space="0" w:color="auto"/>
        <w:bottom w:val="none" w:sz="0" w:space="0" w:color="auto"/>
        <w:right w:val="none" w:sz="0" w:space="0" w:color="auto"/>
      </w:divBdr>
    </w:div>
    <w:div w:id="291785298">
      <w:marLeft w:val="0"/>
      <w:marRight w:val="0"/>
      <w:marTop w:val="0"/>
      <w:marBottom w:val="0"/>
      <w:divBdr>
        <w:top w:val="none" w:sz="0" w:space="0" w:color="auto"/>
        <w:left w:val="none" w:sz="0" w:space="0" w:color="auto"/>
        <w:bottom w:val="none" w:sz="0" w:space="0" w:color="auto"/>
        <w:right w:val="none" w:sz="0" w:space="0" w:color="auto"/>
      </w:divBdr>
    </w:div>
    <w:div w:id="291837270">
      <w:marLeft w:val="0"/>
      <w:marRight w:val="0"/>
      <w:marTop w:val="0"/>
      <w:marBottom w:val="0"/>
      <w:divBdr>
        <w:top w:val="none" w:sz="0" w:space="0" w:color="auto"/>
        <w:left w:val="none" w:sz="0" w:space="0" w:color="auto"/>
        <w:bottom w:val="none" w:sz="0" w:space="0" w:color="auto"/>
        <w:right w:val="none" w:sz="0" w:space="0" w:color="auto"/>
      </w:divBdr>
    </w:div>
    <w:div w:id="291907560">
      <w:marLeft w:val="0"/>
      <w:marRight w:val="0"/>
      <w:marTop w:val="0"/>
      <w:marBottom w:val="0"/>
      <w:divBdr>
        <w:top w:val="none" w:sz="0" w:space="0" w:color="auto"/>
        <w:left w:val="none" w:sz="0" w:space="0" w:color="auto"/>
        <w:bottom w:val="none" w:sz="0" w:space="0" w:color="auto"/>
        <w:right w:val="none" w:sz="0" w:space="0" w:color="auto"/>
      </w:divBdr>
    </w:div>
    <w:div w:id="292449294">
      <w:marLeft w:val="0"/>
      <w:marRight w:val="0"/>
      <w:marTop w:val="0"/>
      <w:marBottom w:val="0"/>
      <w:divBdr>
        <w:top w:val="none" w:sz="0" w:space="0" w:color="auto"/>
        <w:left w:val="none" w:sz="0" w:space="0" w:color="auto"/>
        <w:bottom w:val="none" w:sz="0" w:space="0" w:color="auto"/>
        <w:right w:val="none" w:sz="0" w:space="0" w:color="auto"/>
      </w:divBdr>
    </w:div>
    <w:div w:id="292832760">
      <w:marLeft w:val="0"/>
      <w:marRight w:val="0"/>
      <w:marTop w:val="0"/>
      <w:marBottom w:val="0"/>
      <w:divBdr>
        <w:top w:val="none" w:sz="0" w:space="0" w:color="auto"/>
        <w:left w:val="none" w:sz="0" w:space="0" w:color="auto"/>
        <w:bottom w:val="none" w:sz="0" w:space="0" w:color="auto"/>
        <w:right w:val="none" w:sz="0" w:space="0" w:color="auto"/>
      </w:divBdr>
    </w:div>
    <w:div w:id="293027076">
      <w:marLeft w:val="0"/>
      <w:marRight w:val="0"/>
      <w:marTop w:val="0"/>
      <w:marBottom w:val="0"/>
      <w:divBdr>
        <w:top w:val="none" w:sz="0" w:space="0" w:color="auto"/>
        <w:left w:val="none" w:sz="0" w:space="0" w:color="auto"/>
        <w:bottom w:val="none" w:sz="0" w:space="0" w:color="auto"/>
        <w:right w:val="none" w:sz="0" w:space="0" w:color="auto"/>
      </w:divBdr>
    </w:div>
    <w:div w:id="293604816">
      <w:marLeft w:val="0"/>
      <w:marRight w:val="0"/>
      <w:marTop w:val="0"/>
      <w:marBottom w:val="0"/>
      <w:divBdr>
        <w:top w:val="none" w:sz="0" w:space="0" w:color="auto"/>
        <w:left w:val="none" w:sz="0" w:space="0" w:color="auto"/>
        <w:bottom w:val="none" w:sz="0" w:space="0" w:color="auto"/>
        <w:right w:val="none" w:sz="0" w:space="0" w:color="auto"/>
      </w:divBdr>
    </w:div>
    <w:div w:id="294678542">
      <w:marLeft w:val="0"/>
      <w:marRight w:val="0"/>
      <w:marTop w:val="0"/>
      <w:marBottom w:val="0"/>
      <w:divBdr>
        <w:top w:val="none" w:sz="0" w:space="0" w:color="auto"/>
        <w:left w:val="none" w:sz="0" w:space="0" w:color="auto"/>
        <w:bottom w:val="none" w:sz="0" w:space="0" w:color="auto"/>
        <w:right w:val="none" w:sz="0" w:space="0" w:color="auto"/>
      </w:divBdr>
    </w:div>
    <w:div w:id="294919201">
      <w:marLeft w:val="0"/>
      <w:marRight w:val="0"/>
      <w:marTop w:val="0"/>
      <w:marBottom w:val="0"/>
      <w:divBdr>
        <w:top w:val="none" w:sz="0" w:space="0" w:color="auto"/>
        <w:left w:val="none" w:sz="0" w:space="0" w:color="auto"/>
        <w:bottom w:val="none" w:sz="0" w:space="0" w:color="auto"/>
        <w:right w:val="none" w:sz="0" w:space="0" w:color="auto"/>
      </w:divBdr>
    </w:div>
    <w:div w:id="295141060">
      <w:marLeft w:val="0"/>
      <w:marRight w:val="0"/>
      <w:marTop w:val="0"/>
      <w:marBottom w:val="0"/>
      <w:divBdr>
        <w:top w:val="none" w:sz="0" w:space="0" w:color="auto"/>
        <w:left w:val="none" w:sz="0" w:space="0" w:color="auto"/>
        <w:bottom w:val="none" w:sz="0" w:space="0" w:color="auto"/>
        <w:right w:val="none" w:sz="0" w:space="0" w:color="auto"/>
      </w:divBdr>
    </w:div>
    <w:div w:id="295183182">
      <w:marLeft w:val="0"/>
      <w:marRight w:val="0"/>
      <w:marTop w:val="0"/>
      <w:marBottom w:val="0"/>
      <w:divBdr>
        <w:top w:val="none" w:sz="0" w:space="0" w:color="auto"/>
        <w:left w:val="none" w:sz="0" w:space="0" w:color="auto"/>
        <w:bottom w:val="none" w:sz="0" w:space="0" w:color="auto"/>
        <w:right w:val="none" w:sz="0" w:space="0" w:color="auto"/>
      </w:divBdr>
    </w:div>
    <w:div w:id="295643384">
      <w:marLeft w:val="0"/>
      <w:marRight w:val="0"/>
      <w:marTop w:val="0"/>
      <w:marBottom w:val="0"/>
      <w:divBdr>
        <w:top w:val="none" w:sz="0" w:space="0" w:color="auto"/>
        <w:left w:val="none" w:sz="0" w:space="0" w:color="auto"/>
        <w:bottom w:val="none" w:sz="0" w:space="0" w:color="auto"/>
        <w:right w:val="none" w:sz="0" w:space="0" w:color="auto"/>
      </w:divBdr>
    </w:div>
    <w:div w:id="295725367">
      <w:marLeft w:val="0"/>
      <w:marRight w:val="0"/>
      <w:marTop w:val="0"/>
      <w:marBottom w:val="0"/>
      <w:divBdr>
        <w:top w:val="none" w:sz="0" w:space="0" w:color="auto"/>
        <w:left w:val="none" w:sz="0" w:space="0" w:color="auto"/>
        <w:bottom w:val="none" w:sz="0" w:space="0" w:color="auto"/>
        <w:right w:val="none" w:sz="0" w:space="0" w:color="auto"/>
      </w:divBdr>
    </w:div>
    <w:div w:id="296186710">
      <w:marLeft w:val="0"/>
      <w:marRight w:val="0"/>
      <w:marTop w:val="0"/>
      <w:marBottom w:val="0"/>
      <w:divBdr>
        <w:top w:val="none" w:sz="0" w:space="0" w:color="auto"/>
        <w:left w:val="none" w:sz="0" w:space="0" w:color="auto"/>
        <w:bottom w:val="none" w:sz="0" w:space="0" w:color="auto"/>
        <w:right w:val="none" w:sz="0" w:space="0" w:color="auto"/>
      </w:divBdr>
    </w:div>
    <w:div w:id="296842930">
      <w:marLeft w:val="0"/>
      <w:marRight w:val="0"/>
      <w:marTop w:val="0"/>
      <w:marBottom w:val="0"/>
      <w:divBdr>
        <w:top w:val="none" w:sz="0" w:space="0" w:color="auto"/>
        <w:left w:val="none" w:sz="0" w:space="0" w:color="auto"/>
        <w:bottom w:val="none" w:sz="0" w:space="0" w:color="auto"/>
        <w:right w:val="none" w:sz="0" w:space="0" w:color="auto"/>
      </w:divBdr>
    </w:div>
    <w:div w:id="297229587">
      <w:marLeft w:val="0"/>
      <w:marRight w:val="0"/>
      <w:marTop w:val="0"/>
      <w:marBottom w:val="0"/>
      <w:divBdr>
        <w:top w:val="none" w:sz="0" w:space="0" w:color="auto"/>
        <w:left w:val="none" w:sz="0" w:space="0" w:color="auto"/>
        <w:bottom w:val="none" w:sz="0" w:space="0" w:color="auto"/>
        <w:right w:val="none" w:sz="0" w:space="0" w:color="auto"/>
      </w:divBdr>
    </w:div>
    <w:div w:id="297303419">
      <w:marLeft w:val="0"/>
      <w:marRight w:val="0"/>
      <w:marTop w:val="0"/>
      <w:marBottom w:val="0"/>
      <w:divBdr>
        <w:top w:val="none" w:sz="0" w:space="0" w:color="auto"/>
        <w:left w:val="none" w:sz="0" w:space="0" w:color="auto"/>
        <w:bottom w:val="none" w:sz="0" w:space="0" w:color="auto"/>
        <w:right w:val="none" w:sz="0" w:space="0" w:color="auto"/>
      </w:divBdr>
    </w:div>
    <w:div w:id="297343439">
      <w:marLeft w:val="0"/>
      <w:marRight w:val="0"/>
      <w:marTop w:val="0"/>
      <w:marBottom w:val="0"/>
      <w:divBdr>
        <w:top w:val="none" w:sz="0" w:space="0" w:color="auto"/>
        <w:left w:val="none" w:sz="0" w:space="0" w:color="auto"/>
        <w:bottom w:val="none" w:sz="0" w:space="0" w:color="auto"/>
        <w:right w:val="none" w:sz="0" w:space="0" w:color="auto"/>
      </w:divBdr>
    </w:div>
    <w:div w:id="297802984">
      <w:marLeft w:val="0"/>
      <w:marRight w:val="0"/>
      <w:marTop w:val="0"/>
      <w:marBottom w:val="0"/>
      <w:divBdr>
        <w:top w:val="none" w:sz="0" w:space="0" w:color="auto"/>
        <w:left w:val="none" w:sz="0" w:space="0" w:color="auto"/>
        <w:bottom w:val="none" w:sz="0" w:space="0" w:color="auto"/>
        <w:right w:val="none" w:sz="0" w:space="0" w:color="auto"/>
      </w:divBdr>
    </w:div>
    <w:div w:id="298151510">
      <w:marLeft w:val="0"/>
      <w:marRight w:val="0"/>
      <w:marTop w:val="0"/>
      <w:marBottom w:val="0"/>
      <w:divBdr>
        <w:top w:val="none" w:sz="0" w:space="0" w:color="auto"/>
        <w:left w:val="none" w:sz="0" w:space="0" w:color="auto"/>
        <w:bottom w:val="none" w:sz="0" w:space="0" w:color="auto"/>
        <w:right w:val="none" w:sz="0" w:space="0" w:color="auto"/>
      </w:divBdr>
    </w:div>
    <w:div w:id="298264974">
      <w:marLeft w:val="0"/>
      <w:marRight w:val="0"/>
      <w:marTop w:val="0"/>
      <w:marBottom w:val="0"/>
      <w:divBdr>
        <w:top w:val="none" w:sz="0" w:space="0" w:color="auto"/>
        <w:left w:val="none" w:sz="0" w:space="0" w:color="auto"/>
        <w:bottom w:val="none" w:sz="0" w:space="0" w:color="auto"/>
        <w:right w:val="none" w:sz="0" w:space="0" w:color="auto"/>
      </w:divBdr>
    </w:div>
    <w:div w:id="298458999">
      <w:marLeft w:val="0"/>
      <w:marRight w:val="0"/>
      <w:marTop w:val="0"/>
      <w:marBottom w:val="0"/>
      <w:divBdr>
        <w:top w:val="none" w:sz="0" w:space="0" w:color="auto"/>
        <w:left w:val="none" w:sz="0" w:space="0" w:color="auto"/>
        <w:bottom w:val="none" w:sz="0" w:space="0" w:color="auto"/>
        <w:right w:val="none" w:sz="0" w:space="0" w:color="auto"/>
      </w:divBdr>
    </w:div>
    <w:div w:id="298995209">
      <w:marLeft w:val="0"/>
      <w:marRight w:val="0"/>
      <w:marTop w:val="0"/>
      <w:marBottom w:val="0"/>
      <w:divBdr>
        <w:top w:val="none" w:sz="0" w:space="0" w:color="auto"/>
        <w:left w:val="none" w:sz="0" w:space="0" w:color="auto"/>
        <w:bottom w:val="none" w:sz="0" w:space="0" w:color="auto"/>
        <w:right w:val="none" w:sz="0" w:space="0" w:color="auto"/>
      </w:divBdr>
    </w:div>
    <w:div w:id="298996645">
      <w:marLeft w:val="0"/>
      <w:marRight w:val="0"/>
      <w:marTop w:val="0"/>
      <w:marBottom w:val="0"/>
      <w:divBdr>
        <w:top w:val="none" w:sz="0" w:space="0" w:color="auto"/>
        <w:left w:val="none" w:sz="0" w:space="0" w:color="auto"/>
        <w:bottom w:val="none" w:sz="0" w:space="0" w:color="auto"/>
        <w:right w:val="none" w:sz="0" w:space="0" w:color="auto"/>
      </w:divBdr>
    </w:div>
    <w:div w:id="299114809">
      <w:marLeft w:val="0"/>
      <w:marRight w:val="0"/>
      <w:marTop w:val="0"/>
      <w:marBottom w:val="0"/>
      <w:divBdr>
        <w:top w:val="none" w:sz="0" w:space="0" w:color="auto"/>
        <w:left w:val="none" w:sz="0" w:space="0" w:color="auto"/>
        <w:bottom w:val="none" w:sz="0" w:space="0" w:color="auto"/>
        <w:right w:val="none" w:sz="0" w:space="0" w:color="auto"/>
      </w:divBdr>
    </w:div>
    <w:div w:id="299263257">
      <w:marLeft w:val="0"/>
      <w:marRight w:val="0"/>
      <w:marTop w:val="0"/>
      <w:marBottom w:val="0"/>
      <w:divBdr>
        <w:top w:val="none" w:sz="0" w:space="0" w:color="auto"/>
        <w:left w:val="none" w:sz="0" w:space="0" w:color="auto"/>
        <w:bottom w:val="none" w:sz="0" w:space="0" w:color="auto"/>
        <w:right w:val="none" w:sz="0" w:space="0" w:color="auto"/>
      </w:divBdr>
    </w:div>
    <w:div w:id="299312749">
      <w:marLeft w:val="0"/>
      <w:marRight w:val="0"/>
      <w:marTop w:val="0"/>
      <w:marBottom w:val="0"/>
      <w:divBdr>
        <w:top w:val="none" w:sz="0" w:space="0" w:color="auto"/>
        <w:left w:val="none" w:sz="0" w:space="0" w:color="auto"/>
        <w:bottom w:val="none" w:sz="0" w:space="0" w:color="auto"/>
        <w:right w:val="none" w:sz="0" w:space="0" w:color="auto"/>
      </w:divBdr>
    </w:div>
    <w:div w:id="299461324">
      <w:marLeft w:val="0"/>
      <w:marRight w:val="0"/>
      <w:marTop w:val="0"/>
      <w:marBottom w:val="0"/>
      <w:divBdr>
        <w:top w:val="none" w:sz="0" w:space="0" w:color="auto"/>
        <w:left w:val="none" w:sz="0" w:space="0" w:color="auto"/>
        <w:bottom w:val="none" w:sz="0" w:space="0" w:color="auto"/>
        <w:right w:val="none" w:sz="0" w:space="0" w:color="auto"/>
      </w:divBdr>
    </w:div>
    <w:div w:id="299655535">
      <w:marLeft w:val="0"/>
      <w:marRight w:val="0"/>
      <w:marTop w:val="0"/>
      <w:marBottom w:val="0"/>
      <w:divBdr>
        <w:top w:val="none" w:sz="0" w:space="0" w:color="auto"/>
        <w:left w:val="none" w:sz="0" w:space="0" w:color="auto"/>
        <w:bottom w:val="none" w:sz="0" w:space="0" w:color="auto"/>
        <w:right w:val="none" w:sz="0" w:space="0" w:color="auto"/>
      </w:divBdr>
    </w:div>
    <w:div w:id="299922157">
      <w:marLeft w:val="0"/>
      <w:marRight w:val="0"/>
      <w:marTop w:val="0"/>
      <w:marBottom w:val="0"/>
      <w:divBdr>
        <w:top w:val="none" w:sz="0" w:space="0" w:color="auto"/>
        <w:left w:val="none" w:sz="0" w:space="0" w:color="auto"/>
        <w:bottom w:val="none" w:sz="0" w:space="0" w:color="auto"/>
        <w:right w:val="none" w:sz="0" w:space="0" w:color="auto"/>
      </w:divBdr>
    </w:div>
    <w:div w:id="299922381">
      <w:marLeft w:val="0"/>
      <w:marRight w:val="0"/>
      <w:marTop w:val="0"/>
      <w:marBottom w:val="0"/>
      <w:divBdr>
        <w:top w:val="none" w:sz="0" w:space="0" w:color="auto"/>
        <w:left w:val="none" w:sz="0" w:space="0" w:color="auto"/>
        <w:bottom w:val="none" w:sz="0" w:space="0" w:color="auto"/>
        <w:right w:val="none" w:sz="0" w:space="0" w:color="auto"/>
      </w:divBdr>
    </w:div>
    <w:div w:id="300236184">
      <w:marLeft w:val="0"/>
      <w:marRight w:val="0"/>
      <w:marTop w:val="0"/>
      <w:marBottom w:val="0"/>
      <w:divBdr>
        <w:top w:val="none" w:sz="0" w:space="0" w:color="auto"/>
        <w:left w:val="none" w:sz="0" w:space="0" w:color="auto"/>
        <w:bottom w:val="none" w:sz="0" w:space="0" w:color="auto"/>
        <w:right w:val="none" w:sz="0" w:space="0" w:color="auto"/>
      </w:divBdr>
    </w:div>
    <w:div w:id="300620090">
      <w:marLeft w:val="0"/>
      <w:marRight w:val="0"/>
      <w:marTop w:val="0"/>
      <w:marBottom w:val="0"/>
      <w:divBdr>
        <w:top w:val="none" w:sz="0" w:space="0" w:color="auto"/>
        <w:left w:val="none" w:sz="0" w:space="0" w:color="auto"/>
        <w:bottom w:val="none" w:sz="0" w:space="0" w:color="auto"/>
        <w:right w:val="none" w:sz="0" w:space="0" w:color="auto"/>
      </w:divBdr>
    </w:div>
    <w:div w:id="300965334">
      <w:marLeft w:val="0"/>
      <w:marRight w:val="0"/>
      <w:marTop w:val="0"/>
      <w:marBottom w:val="0"/>
      <w:divBdr>
        <w:top w:val="none" w:sz="0" w:space="0" w:color="auto"/>
        <w:left w:val="none" w:sz="0" w:space="0" w:color="auto"/>
        <w:bottom w:val="none" w:sz="0" w:space="0" w:color="auto"/>
        <w:right w:val="none" w:sz="0" w:space="0" w:color="auto"/>
      </w:divBdr>
    </w:div>
    <w:div w:id="300966183">
      <w:marLeft w:val="0"/>
      <w:marRight w:val="0"/>
      <w:marTop w:val="0"/>
      <w:marBottom w:val="0"/>
      <w:divBdr>
        <w:top w:val="none" w:sz="0" w:space="0" w:color="auto"/>
        <w:left w:val="none" w:sz="0" w:space="0" w:color="auto"/>
        <w:bottom w:val="none" w:sz="0" w:space="0" w:color="auto"/>
        <w:right w:val="none" w:sz="0" w:space="0" w:color="auto"/>
      </w:divBdr>
    </w:div>
    <w:div w:id="301662500">
      <w:marLeft w:val="0"/>
      <w:marRight w:val="0"/>
      <w:marTop w:val="0"/>
      <w:marBottom w:val="0"/>
      <w:divBdr>
        <w:top w:val="none" w:sz="0" w:space="0" w:color="auto"/>
        <w:left w:val="none" w:sz="0" w:space="0" w:color="auto"/>
        <w:bottom w:val="none" w:sz="0" w:space="0" w:color="auto"/>
        <w:right w:val="none" w:sz="0" w:space="0" w:color="auto"/>
      </w:divBdr>
    </w:div>
    <w:div w:id="301810546">
      <w:marLeft w:val="0"/>
      <w:marRight w:val="0"/>
      <w:marTop w:val="0"/>
      <w:marBottom w:val="0"/>
      <w:divBdr>
        <w:top w:val="none" w:sz="0" w:space="0" w:color="auto"/>
        <w:left w:val="none" w:sz="0" w:space="0" w:color="auto"/>
        <w:bottom w:val="none" w:sz="0" w:space="0" w:color="auto"/>
        <w:right w:val="none" w:sz="0" w:space="0" w:color="auto"/>
      </w:divBdr>
    </w:div>
    <w:div w:id="301887700">
      <w:marLeft w:val="0"/>
      <w:marRight w:val="0"/>
      <w:marTop w:val="0"/>
      <w:marBottom w:val="0"/>
      <w:divBdr>
        <w:top w:val="none" w:sz="0" w:space="0" w:color="auto"/>
        <w:left w:val="none" w:sz="0" w:space="0" w:color="auto"/>
        <w:bottom w:val="none" w:sz="0" w:space="0" w:color="auto"/>
        <w:right w:val="none" w:sz="0" w:space="0" w:color="auto"/>
      </w:divBdr>
    </w:div>
    <w:div w:id="302009099">
      <w:marLeft w:val="0"/>
      <w:marRight w:val="0"/>
      <w:marTop w:val="0"/>
      <w:marBottom w:val="0"/>
      <w:divBdr>
        <w:top w:val="none" w:sz="0" w:space="0" w:color="auto"/>
        <w:left w:val="none" w:sz="0" w:space="0" w:color="auto"/>
        <w:bottom w:val="none" w:sz="0" w:space="0" w:color="auto"/>
        <w:right w:val="none" w:sz="0" w:space="0" w:color="auto"/>
      </w:divBdr>
    </w:div>
    <w:div w:id="302275765">
      <w:marLeft w:val="0"/>
      <w:marRight w:val="0"/>
      <w:marTop w:val="0"/>
      <w:marBottom w:val="0"/>
      <w:divBdr>
        <w:top w:val="none" w:sz="0" w:space="0" w:color="auto"/>
        <w:left w:val="none" w:sz="0" w:space="0" w:color="auto"/>
        <w:bottom w:val="none" w:sz="0" w:space="0" w:color="auto"/>
        <w:right w:val="none" w:sz="0" w:space="0" w:color="auto"/>
      </w:divBdr>
    </w:div>
    <w:div w:id="302395436">
      <w:marLeft w:val="0"/>
      <w:marRight w:val="0"/>
      <w:marTop w:val="0"/>
      <w:marBottom w:val="0"/>
      <w:divBdr>
        <w:top w:val="none" w:sz="0" w:space="0" w:color="auto"/>
        <w:left w:val="none" w:sz="0" w:space="0" w:color="auto"/>
        <w:bottom w:val="none" w:sz="0" w:space="0" w:color="auto"/>
        <w:right w:val="none" w:sz="0" w:space="0" w:color="auto"/>
      </w:divBdr>
    </w:div>
    <w:div w:id="303047445">
      <w:marLeft w:val="0"/>
      <w:marRight w:val="0"/>
      <w:marTop w:val="0"/>
      <w:marBottom w:val="0"/>
      <w:divBdr>
        <w:top w:val="none" w:sz="0" w:space="0" w:color="auto"/>
        <w:left w:val="none" w:sz="0" w:space="0" w:color="auto"/>
        <w:bottom w:val="none" w:sz="0" w:space="0" w:color="auto"/>
        <w:right w:val="none" w:sz="0" w:space="0" w:color="auto"/>
      </w:divBdr>
    </w:div>
    <w:div w:id="303388466">
      <w:marLeft w:val="0"/>
      <w:marRight w:val="0"/>
      <w:marTop w:val="0"/>
      <w:marBottom w:val="0"/>
      <w:divBdr>
        <w:top w:val="none" w:sz="0" w:space="0" w:color="auto"/>
        <w:left w:val="none" w:sz="0" w:space="0" w:color="auto"/>
        <w:bottom w:val="none" w:sz="0" w:space="0" w:color="auto"/>
        <w:right w:val="none" w:sz="0" w:space="0" w:color="auto"/>
      </w:divBdr>
    </w:div>
    <w:div w:id="303632096">
      <w:marLeft w:val="0"/>
      <w:marRight w:val="0"/>
      <w:marTop w:val="0"/>
      <w:marBottom w:val="0"/>
      <w:divBdr>
        <w:top w:val="none" w:sz="0" w:space="0" w:color="auto"/>
        <w:left w:val="none" w:sz="0" w:space="0" w:color="auto"/>
        <w:bottom w:val="none" w:sz="0" w:space="0" w:color="auto"/>
        <w:right w:val="none" w:sz="0" w:space="0" w:color="auto"/>
      </w:divBdr>
    </w:div>
    <w:div w:id="303705288">
      <w:marLeft w:val="0"/>
      <w:marRight w:val="0"/>
      <w:marTop w:val="0"/>
      <w:marBottom w:val="0"/>
      <w:divBdr>
        <w:top w:val="none" w:sz="0" w:space="0" w:color="auto"/>
        <w:left w:val="none" w:sz="0" w:space="0" w:color="auto"/>
        <w:bottom w:val="none" w:sz="0" w:space="0" w:color="auto"/>
        <w:right w:val="none" w:sz="0" w:space="0" w:color="auto"/>
      </w:divBdr>
    </w:div>
    <w:div w:id="303778694">
      <w:marLeft w:val="0"/>
      <w:marRight w:val="0"/>
      <w:marTop w:val="0"/>
      <w:marBottom w:val="0"/>
      <w:divBdr>
        <w:top w:val="none" w:sz="0" w:space="0" w:color="auto"/>
        <w:left w:val="none" w:sz="0" w:space="0" w:color="auto"/>
        <w:bottom w:val="none" w:sz="0" w:space="0" w:color="auto"/>
        <w:right w:val="none" w:sz="0" w:space="0" w:color="auto"/>
      </w:divBdr>
    </w:div>
    <w:div w:id="303893809">
      <w:marLeft w:val="0"/>
      <w:marRight w:val="0"/>
      <w:marTop w:val="0"/>
      <w:marBottom w:val="0"/>
      <w:divBdr>
        <w:top w:val="none" w:sz="0" w:space="0" w:color="auto"/>
        <w:left w:val="none" w:sz="0" w:space="0" w:color="auto"/>
        <w:bottom w:val="none" w:sz="0" w:space="0" w:color="auto"/>
        <w:right w:val="none" w:sz="0" w:space="0" w:color="auto"/>
      </w:divBdr>
    </w:div>
    <w:div w:id="304118288">
      <w:marLeft w:val="0"/>
      <w:marRight w:val="0"/>
      <w:marTop w:val="0"/>
      <w:marBottom w:val="0"/>
      <w:divBdr>
        <w:top w:val="none" w:sz="0" w:space="0" w:color="auto"/>
        <w:left w:val="none" w:sz="0" w:space="0" w:color="auto"/>
        <w:bottom w:val="none" w:sz="0" w:space="0" w:color="auto"/>
        <w:right w:val="none" w:sz="0" w:space="0" w:color="auto"/>
      </w:divBdr>
    </w:div>
    <w:div w:id="304118999">
      <w:marLeft w:val="0"/>
      <w:marRight w:val="0"/>
      <w:marTop w:val="0"/>
      <w:marBottom w:val="0"/>
      <w:divBdr>
        <w:top w:val="none" w:sz="0" w:space="0" w:color="auto"/>
        <w:left w:val="none" w:sz="0" w:space="0" w:color="auto"/>
        <w:bottom w:val="none" w:sz="0" w:space="0" w:color="auto"/>
        <w:right w:val="none" w:sz="0" w:space="0" w:color="auto"/>
      </w:divBdr>
    </w:div>
    <w:div w:id="304169130">
      <w:marLeft w:val="0"/>
      <w:marRight w:val="0"/>
      <w:marTop w:val="0"/>
      <w:marBottom w:val="0"/>
      <w:divBdr>
        <w:top w:val="none" w:sz="0" w:space="0" w:color="auto"/>
        <w:left w:val="none" w:sz="0" w:space="0" w:color="auto"/>
        <w:bottom w:val="none" w:sz="0" w:space="0" w:color="auto"/>
        <w:right w:val="none" w:sz="0" w:space="0" w:color="auto"/>
      </w:divBdr>
    </w:div>
    <w:div w:id="304552556">
      <w:marLeft w:val="0"/>
      <w:marRight w:val="0"/>
      <w:marTop w:val="0"/>
      <w:marBottom w:val="0"/>
      <w:divBdr>
        <w:top w:val="none" w:sz="0" w:space="0" w:color="auto"/>
        <w:left w:val="none" w:sz="0" w:space="0" w:color="auto"/>
        <w:bottom w:val="none" w:sz="0" w:space="0" w:color="auto"/>
        <w:right w:val="none" w:sz="0" w:space="0" w:color="auto"/>
      </w:divBdr>
    </w:div>
    <w:div w:id="304622571">
      <w:marLeft w:val="0"/>
      <w:marRight w:val="0"/>
      <w:marTop w:val="0"/>
      <w:marBottom w:val="0"/>
      <w:divBdr>
        <w:top w:val="none" w:sz="0" w:space="0" w:color="auto"/>
        <w:left w:val="none" w:sz="0" w:space="0" w:color="auto"/>
        <w:bottom w:val="none" w:sz="0" w:space="0" w:color="auto"/>
        <w:right w:val="none" w:sz="0" w:space="0" w:color="auto"/>
      </w:divBdr>
    </w:div>
    <w:div w:id="305016875">
      <w:marLeft w:val="0"/>
      <w:marRight w:val="0"/>
      <w:marTop w:val="0"/>
      <w:marBottom w:val="0"/>
      <w:divBdr>
        <w:top w:val="none" w:sz="0" w:space="0" w:color="auto"/>
        <w:left w:val="none" w:sz="0" w:space="0" w:color="auto"/>
        <w:bottom w:val="none" w:sz="0" w:space="0" w:color="auto"/>
        <w:right w:val="none" w:sz="0" w:space="0" w:color="auto"/>
      </w:divBdr>
    </w:div>
    <w:div w:id="305167901">
      <w:marLeft w:val="0"/>
      <w:marRight w:val="0"/>
      <w:marTop w:val="0"/>
      <w:marBottom w:val="0"/>
      <w:divBdr>
        <w:top w:val="none" w:sz="0" w:space="0" w:color="auto"/>
        <w:left w:val="none" w:sz="0" w:space="0" w:color="auto"/>
        <w:bottom w:val="none" w:sz="0" w:space="0" w:color="auto"/>
        <w:right w:val="none" w:sz="0" w:space="0" w:color="auto"/>
      </w:divBdr>
    </w:div>
    <w:div w:id="305354895">
      <w:marLeft w:val="0"/>
      <w:marRight w:val="0"/>
      <w:marTop w:val="0"/>
      <w:marBottom w:val="0"/>
      <w:divBdr>
        <w:top w:val="none" w:sz="0" w:space="0" w:color="auto"/>
        <w:left w:val="none" w:sz="0" w:space="0" w:color="auto"/>
        <w:bottom w:val="none" w:sz="0" w:space="0" w:color="auto"/>
        <w:right w:val="none" w:sz="0" w:space="0" w:color="auto"/>
      </w:divBdr>
    </w:div>
    <w:div w:id="305548925">
      <w:marLeft w:val="0"/>
      <w:marRight w:val="0"/>
      <w:marTop w:val="0"/>
      <w:marBottom w:val="0"/>
      <w:divBdr>
        <w:top w:val="none" w:sz="0" w:space="0" w:color="auto"/>
        <w:left w:val="none" w:sz="0" w:space="0" w:color="auto"/>
        <w:bottom w:val="none" w:sz="0" w:space="0" w:color="auto"/>
        <w:right w:val="none" w:sz="0" w:space="0" w:color="auto"/>
      </w:divBdr>
    </w:div>
    <w:div w:id="306277963">
      <w:marLeft w:val="0"/>
      <w:marRight w:val="0"/>
      <w:marTop w:val="0"/>
      <w:marBottom w:val="0"/>
      <w:divBdr>
        <w:top w:val="none" w:sz="0" w:space="0" w:color="auto"/>
        <w:left w:val="none" w:sz="0" w:space="0" w:color="auto"/>
        <w:bottom w:val="none" w:sz="0" w:space="0" w:color="auto"/>
        <w:right w:val="none" w:sz="0" w:space="0" w:color="auto"/>
      </w:divBdr>
    </w:div>
    <w:div w:id="306321000">
      <w:marLeft w:val="0"/>
      <w:marRight w:val="0"/>
      <w:marTop w:val="0"/>
      <w:marBottom w:val="0"/>
      <w:divBdr>
        <w:top w:val="none" w:sz="0" w:space="0" w:color="auto"/>
        <w:left w:val="none" w:sz="0" w:space="0" w:color="auto"/>
        <w:bottom w:val="none" w:sz="0" w:space="0" w:color="auto"/>
        <w:right w:val="none" w:sz="0" w:space="0" w:color="auto"/>
      </w:divBdr>
    </w:div>
    <w:div w:id="306328047">
      <w:marLeft w:val="0"/>
      <w:marRight w:val="0"/>
      <w:marTop w:val="0"/>
      <w:marBottom w:val="0"/>
      <w:divBdr>
        <w:top w:val="none" w:sz="0" w:space="0" w:color="auto"/>
        <w:left w:val="none" w:sz="0" w:space="0" w:color="auto"/>
        <w:bottom w:val="none" w:sz="0" w:space="0" w:color="auto"/>
        <w:right w:val="none" w:sz="0" w:space="0" w:color="auto"/>
      </w:divBdr>
    </w:div>
    <w:div w:id="306738671">
      <w:marLeft w:val="0"/>
      <w:marRight w:val="0"/>
      <w:marTop w:val="0"/>
      <w:marBottom w:val="0"/>
      <w:divBdr>
        <w:top w:val="none" w:sz="0" w:space="0" w:color="auto"/>
        <w:left w:val="none" w:sz="0" w:space="0" w:color="auto"/>
        <w:bottom w:val="none" w:sz="0" w:space="0" w:color="auto"/>
        <w:right w:val="none" w:sz="0" w:space="0" w:color="auto"/>
      </w:divBdr>
    </w:div>
    <w:div w:id="307052983">
      <w:marLeft w:val="0"/>
      <w:marRight w:val="0"/>
      <w:marTop w:val="0"/>
      <w:marBottom w:val="0"/>
      <w:divBdr>
        <w:top w:val="none" w:sz="0" w:space="0" w:color="auto"/>
        <w:left w:val="none" w:sz="0" w:space="0" w:color="auto"/>
        <w:bottom w:val="none" w:sz="0" w:space="0" w:color="auto"/>
        <w:right w:val="none" w:sz="0" w:space="0" w:color="auto"/>
      </w:divBdr>
    </w:div>
    <w:div w:id="307320696">
      <w:marLeft w:val="0"/>
      <w:marRight w:val="0"/>
      <w:marTop w:val="0"/>
      <w:marBottom w:val="0"/>
      <w:divBdr>
        <w:top w:val="none" w:sz="0" w:space="0" w:color="auto"/>
        <w:left w:val="none" w:sz="0" w:space="0" w:color="auto"/>
        <w:bottom w:val="none" w:sz="0" w:space="0" w:color="auto"/>
        <w:right w:val="none" w:sz="0" w:space="0" w:color="auto"/>
      </w:divBdr>
    </w:div>
    <w:div w:id="307365079">
      <w:marLeft w:val="0"/>
      <w:marRight w:val="0"/>
      <w:marTop w:val="0"/>
      <w:marBottom w:val="0"/>
      <w:divBdr>
        <w:top w:val="none" w:sz="0" w:space="0" w:color="auto"/>
        <w:left w:val="none" w:sz="0" w:space="0" w:color="auto"/>
        <w:bottom w:val="none" w:sz="0" w:space="0" w:color="auto"/>
        <w:right w:val="none" w:sz="0" w:space="0" w:color="auto"/>
      </w:divBdr>
    </w:div>
    <w:div w:id="307394678">
      <w:marLeft w:val="0"/>
      <w:marRight w:val="0"/>
      <w:marTop w:val="0"/>
      <w:marBottom w:val="0"/>
      <w:divBdr>
        <w:top w:val="none" w:sz="0" w:space="0" w:color="auto"/>
        <w:left w:val="none" w:sz="0" w:space="0" w:color="auto"/>
        <w:bottom w:val="none" w:sz="0" w:space="0" w:color="auto"/>
        <w:right w:val="none" w:sz="0" w:space="0" w:color="auto"/>
      </w:divBdr>
    </w:div>
    <w:div w:id="307512018">
      <w:marLeft w:val="0"/>
      <w:marRight w:val="0"/>
      <w:marTop w:val="0"/>
      <w:marBottom w:val="0"/>
      <w:divBdr>
        <w:top w:val="none" w:sz="0" w:space="0" w:color="auto"/>
        <w:left w:val="none" w:sz="0" w:space="0" w:color="auto"/>
        <w:bottom w:val="none" w:sz="0" w:space="0" w:color="auto"/>
        <w:right w:val="none" w:sz="0" w:space="0" w:color="auto"/>
      </w:divBdr>
    </w:div>
    <w:div w:id="307706895">
      <w:marLeft w:val="0"/>
      <w:marRight w:val="0"/>
      <w:marTop w:val="0"/>
      <w:marBottom w:val="0"/>
      <w:divBdr>
        <w:top w:val="none" w:sz="0" w:space="0" w:color="auto"/>
        <w:left w:val="none" w:sz="0" w:space="0" w:color="auto"/>
        <w:bottom w:val="none" w:sz="0" w:space="0" w:color="auto"/>
        <w:right w:val="none" w:sz="0" w:space="0" w:color="auto"/>
      </w:divBdr>
    </w:div>
    <w:div w:id="308021051">
      <w:marLeft w:val="0"/>
      <w:marRight w:val="0"/>
      <w:marTop w:val="0"/>
      <w:marBottom w:val="0"/>
      <w:divBdr>
        <w:top w:val="none" w:sz="0" w:space="0" w:color="auto"/>
        <w:left w:val="none" w:sz="0" w:space="0" w:color="auto"/>
        <w:bottom w:val="none" w:sz="0" w:space="0" w:color="auto"/>
        <w:right w:val="none" w:sz="0" w:space="0" w:color="auto"/>
      </w:divBdr>
    </w:div>
    <w:div w:id="308097197">
      <w:marLeft w:val="0"/>
      <w:marRight w:val="0"/>
      <w:marTop w:val="0"/>
      <w:marBottom w:val="0"/>
      <w:divBdr>
        <w:top w:val="none" w:sz="0" w:space="0" w:color="auto"/>
        <w:left w:val="none" w:sz="0" w:space="0" w:color="auto"/>
        <w:bottom w:val="none" w:sz="0" w:space="0" w:color="auto"/>
        <w:right w:val="none" w:sz="0" w:space="0" w:color="auto"/>
      </w:divBdr>
    </w:div>
    <w:div w:id="308099593">
      <w:marLeft w:val="0"/>
      <w:marRight w:val="0"/>
      <w:marTop w:val="0"/>
      <w:marBottom w:val="0"/>
      <w:divBdr>
        <w:top w:val="none" w:sz="0" w:space="0" w:color="auto"/>
        <w:left w:val="none" w:sz="0" w:space="0" w:color="auto"/>
        <w:bottom w:val="none" w:sz="0" w:space="0" w:color="auto"/>
        <w:right w:val="none" w:sz="0" w:space="0" w:color="auto"/>
      </w:divBdr>
    </w:div>
    <w:div w:id="308171071">
      <w:marLeft w:val="0"/>
      <w:marRight w:val="0"/>
      <w:marTop w:val="0"/>
      <w:marBottom w:val="0"/>
      <w:divBdr>
        <w:top w:val="none" w:sz="0" w:space="0" w:color="auto"/>
        <w:left w:val="none" w:sz="0" w:space="0" w:color="auto"/>
        <w:bottom w:val="none" w:sz="0" w:space="0" w:color="auto"/>
        <w:right w:val="none" w:sz="0" w:space="0" w:color="auto"/>
      </w:divBdr>
    </w:div>
    <w:div w:id="308871392">
      <w:marLeft w:val="0"/>
      <w:marRight w:val="0"/>
      <w:marTop w:val="0"/>
      <w:marBottom w:val="0"/>
      <w:divBdr>
        <w:top w:val="none" w:sz="0" w:space="0" w:color="auto"/>
        <w:left w:val="none" w:sz="0" w:space="0" w:color="auto"/>
        <w:bottom w:val="none" w:sz="0" w:space="0" w:color="auto"/>
        <w:right w:val="none" w:sz="0" w:space="0" w:color="auto"/>
      </w:divBdr>
    </w:div>
    <w:div w:id="309019887">
      <w:marLeft w:val="0"/>
      <w:marRight w:val="0"/>
      <w:marTop w:val="0"/>
      <w:marBottom w:val="0"/>
      <w:divBdr>
        <w:top w:val="none" w:sz="0" w:space="0" w:color="auto"/>
        <w:left w:val="none" w:sz="0" w:space="0" w:color="auto"/>
        <w:bottom w:val="none" w:sz="0" w:space="0" w:color="auto"/>
        <w:right w:val="none" w:sz="0" w:space="0" w:color="auto"/>
      </w:divBdr>
    </w:div>
    <w:div w:id="309137527">
      <w:marLeft w:val="0"/>
      <w:marRight w:val="0"/>
      <w:marTop w:val="0"/>
      <w:marBottom w:val="0"/>
      <w:divBdr>
        <w:top w:val="none" w:sz="0" w:space="0" w:color="auto"/>
        <w:left w:val="none" w:sz="0" w:space="0" w:color="auto"/>
        <w:bottom w:val="none" w:sz="0" w:space="0" w:color="auto"/>
        <w:right w:val="none" w:sz="0" w:space="0" w:color="auto"/>
      </w:divBdr>
    </w:div>
    <w:div w:id="309479760">
      <w:marLeft w:val="0"/>
      <w:marRight w:val="0"/>
      <w:marTop w:val="0"/>
      <w:marBottom w:val="0"/>
      <w:divBdr>
        <w:top w:val="none" w:sz="0" w:space="0" w:color="auto"/>
        <w:left w:val="none" w:sz="0" w:space="0" w:color="auto"/>
        <w:bottom w:val="none" w:sz="0" w:space="0" w:color="auto"/>
        <w:right w:val="none" w:sz="0" w:space="0" w:color="auto"/>
      </w:divBdr>
    </w:div>
    <w:div w:id="309750828">
      <w:marLeft w:val="0"/>
      <w:marRight w:val="0"/>
      <w:marTop w:val="0"/>
      <w:marBottom w:val="0"/>
      <w:divBdr>
        <w:top w:val="none" w:sz="0" w:space="0" w:color="auto"/>
        <w:left w:val="none" w:sz="0" w:space="0" w:color="auto"/>
        <w:bottom w:val="none" w:sz="0" w:space="0" w:color="auto"/>
        <w:right w:val="none" w:sz="0" w:space="0" w:color="auto"/>
      </w:divBdr>
    </w:div>
    <w:div w:id="310064513">
      <w:marLeft w:val="0"/>
      <w:marRight w:val="0"/>
      <w:marTop w:val="0"/>
      <w:marBottom w:val="0"/>
      <w:divBdr>
        <w:top w:val="none" w:sz="0" w:space="0" w:color="auto"/>
        <w:left w:val="none" w:sz="0" w:space="0" w:color="auto"/>
        <w:bottom w:val="none" w:sz="0" w:space="0" w:color="auto"/>
        <w:right w:val="none" w:sz="0" w:space="0" w:color="auto"/>
      </w:divBdr>
    </w:div>
    <w:div w:id="310520362">
      <w:marLeft w:val="0"/>
      <w:marRight w:val="0"/>
      <w:marTop w:val="0"/>
      <w:marBottom w:val="0"/>
      <w:divBdr>
        <w:top w:val="none" w:sz="0" w:space="0" w:color="auto"/>
        <w:left w:val="none" w:sz="0" w:space="0" w:color="auto"/>
        <w:bottom w:val="none" w:sz="0" w:space="0" w:color="auto"/>
        <w:right w:val="none" w:sz="0" w:space="0" w:color="auto"/>
      </w:divBdr>
    </w:div>
    <w:div w:id="310526243">
      <w:marLeft w:val="0"/>
      <w:marRight w:val="0"/>
      <w:marTop w:val="0"/>
      <w:marBottom w:val="0"/>
      <w:divBdr>
        <w:top w:val="none" w:sz="0" w:space="0" w:color="auto"/>
        <w:left w:val="none" w:sz="0" w:space="0" w:color="auto"/>
        <w:bottom w:val="none" w:sz="0" w:space="0" w:color="auto"/>
        <w:right w:val="none" w:sz="0" w:space="0" w:color="auto"/>
      </w:divBdr>
    </w:div>
    <w:div w:id="310907319">
      <w:marLeft w:val="0"/>
      <w:marRight w:val="0"/>
      <w:marTop w:val="0"/>
      <w:marBottom w:val="0"/>
      <w:divBdr>
        <w:top w:val="none" w:sz="0" w:space="0" w:color="auto"/>
        <w:left w:val="none" w:sz="0" w:space="0" w:color="auto"/>
        <w:bottom w:val="none" w:sz="0" w:space="0" w:color="auto"/>
        <w:right w:val="none" w:sz="0" w:space="0" w:color="auto"/>
      </w:divBdr>
    </w:div>
    <w:div w:id="311369478">
      <w:marLeft w:val="0"/>
      <w:marRight w:val="0"/>
      <w:marTop w:val="0"/>
      <w:marBottom w:val="0"/>
      <w:divBdr>
        <w:top w:val="none" w:sz="0" w:space="0" w:color="auto"/>
        <w:left w:val="none" w:sz="0" w:space="0" w:color="auto"/>
        <w:bottom w:val="none" w:sz="0" w:space="0" w:color="auto"/>
        <w:right w:val="none" w:sz="0" w:space="0" w:color="auto"/>
      </w:divBdr>
    </w:div>
    <w:div w:id="311372287">
      <w:marLeft w:val="0"/>
      <w:marRight w:val="0"/>
      <w:marTop w:val="0"/>
      <w:marBottom w:val="0"/>
      <w:divBdr>
        <w:top w:val="none" w:sz="0" w:space="0" w:color="auto"/>
        <w:left w:val="none" w:sz="0" w:space="0" w:color="auto"/>
        <w:bottom w:val="none" w:sz="0" w:space="0" w:color="auto"/>
        <w:right w:val="none" w:sz="0" w:space="0" w:color="auto"/>
      </w:divBdr>
    </w:div>
    <w:div w:id="311452213">
      <w:marLeft w:val="0"/>
      <w:marRight w:val="0"/>
      <w:marTop w:val="0"/>
      <w:marBottom w:val="0"/>
      <w:divBdr>
        <w:top w:val="none" w:sz="0" w:space="0" w:color="auto"/>
        <w:left w:val="none" w:sz="0" w:space="0" w:color="auto"/>
        <w:bottom w:val="none" w:sz="0" w:space="0" w:color="auto"/>
        <w:right w:val="none" w:sz="0" w:space="0" w:color="auto"/>
      </w:divBdr>
    </w:div>
    <w:div w:id="311452252">
      <w:marLeft w:val="0"/>
      <w:marRight w:val="0"/>
      <w:marTop w:val="0"/>
      <w:marBottom w:val="0"/>
      <w:divBdr>
        <w:top w:val="none" w:sz="0" w:space="0" w:color="auto"/>
        <w:left w:val="none" w:sz="0" w:space="0" w:color="auto"/>
        <w:bottom w:val="none" w:sz="0" w:space="0" w:color="auto"/>
        <w:right w:val="none" w:sz="0" w:space="0" w:color="auto"/>
      </w:divBdr>
    </w:div>
    <w:div w:id="311906327">
      <w:marLeft w:val="0"/>
      <w:marRight w:val="0"/>
      <w:marTop w:val="0"/>
      <w:marBottom w:val="0"/>
      <w:divBdr>
        <w:top w:val="none" w:sz="0" w:space="0" w:color="auto"/>
        <w:left w:val="none" w:sz="0" w:space="0" w:color="auto"/>
        <w:bottom w:val="none" w:sz="0" w:space="0" w:color="auto"/>
        <w:right w:val="none" w:sz="0" w:space="0" w:color="auto"/>
      </w:divBdr>
    </w:div>
    <w:div w:id="312369296">
      <w:marLeft w:val="0"/>
      <w:marRight w:val="0"/>
      <w:marTop w:val="0"/>
      <w:marBottom w:val="0"/>
      <w:divBdr>
        <w:top w:val="none" w:sz="0" w:space="0" w:color="auto"/>
        <w:left w:val="none" w:sz="0" w:space="0" w:color="auto"/>
        <w:bottom w:val="none" w:sz="0" w:space="0" w:color="auto"/>
        <w:right w:val="none" w:sz="0" w:space="0" w:color="auto"/>
      </w:divBdr>
    </w:div>
    <w:div w:id="312370337">
      <w:marLeft w:val="0"/>
      <w:marRight w:val="0"/>
      <w:marTop w:val="0"/>
      <w:marBottom w:val="0"/>
      <w:divBdr>
        <w:top w:val="none" w:sz="0" w:space="0" w:color="auto"/>
        <w:left w:val="none" w:sz="0" w:space="0" w:color="auto"/>
        <w:bottom w:val="none" w:sz="0" w:space="0" w:color="auto"/>
        <w:right w:val="none" w:sz="0" w:space="0" w:color="auto"/>
      </w:divBdr>
    </w:div>
    <w:div w:id="313073043">
      <w:marLeft w:val="0"/>
      <w:marRight w:val="0"/>
      <w:marTop w:val="0"/>
      <w:marBottom w:val="0"/>
      <w:divBdr>
        <w:top w:val="none" w:sz="0" w:space="0" w:color="auto"/>
        <w:left w:val="none" w:sz="0" w:space="0" w:color="auto"/>
        <w:bottom w:val="none" w:sz="0" w:space="0" w:color="auto"/>
        <w:right w:val="none" w:sz="0" w:space="0" w:color="auto"/>
      </w:divBdr>
    </w:div>
    <w:div w:id="313217467">
      <w:marLeft w:val="0"/>
      <w:marRight w:val="0"/>
      <w:marTop w:val="0"/>
      <w:marBottom w:val="0"/>
      <w:divBdr>
        <w:top w:val="none" w:sz="0" w:space="0" w:color="auto"/>
        <w:left w:val="none" w:sz="0" w:space="0" w:color="auto"/>
        <w:bottom w:val="none" w:sz="0" w:space="0" w:color="auto"/>
        <w:right w:val="none" w:sz="0" w:space="0" w:color="auto"/>
      </w:divBdr>
    </w:div>
    <w:div w:id="313687178">
      <w:marLeft w:val="0"/>
      <w:marRight w:val="0"/>
      <w:marTop w:val="0"/>
      <w:marBottom w:val="0"/>
      <w:divBdr>
        <w:top w:val="none" w:sz="0" w:space="0" w:color="auto"/>
        <w:left w:val="none" w:sz="0" w:space="0" w:color="auto"/>
        <w:bottom w:val="none" w:sz="0" w:space="0" w:color="auto"/>
        <w:right w:val="none" w:sz="0" w:space="0" w:color="auto"/>
      </w:divBdr>
    </w:div>
    <w:div w:id="314338560">
      <w:marLeft w:val="0"/>
      <w:marRight w:val="0"/>
      <w:marTop w:val="0"/>
      <w:marBottom w:val="0"/>
      <w:divBdr>
        <w:top w:val="none" w:sz="0" w:space="0" w:color="auto"/>
        <w:left w:val="none" w:sz="0" w:space="0" w:color="auto"/>
        <w:bottom w:val="none" w:sz="0" w:space="0" w:color="auto"/>
        <w:right w:val="none" w:sz="0" w:space="0" w:color="auto"/>
      </w:divBdr>
    </w:div>
    <w:div w:id="314577801">
      <w:marLeft w:val="0"/>
      <w:marRight w:val="0"/>
      <w:marTop w:val="0"/>
      <w:marBottom w:val="0"/>
      <w:divBdr>
        <w:top w:val="none" w:sz="0" w:space="0" w:color="auto"/>
        <w:left w:val="none" w:sz="0" w:space="0" w:color="auto"/>
        <w:bottom w:val="none" w:sz="0" w:space="0" w:color="auto"/>
        <w:right w:val="none" w:sz="0" w:space="0" w:color="auto"/>
      </w:divBdr>
    </w:div>
    <w:div w:id="314645661">
      <w:marLeft w:val="0"/>
      <w:marRight w:val="0"/>
      <w:marTop w:val="0"/>
      <w:marBottom w:val="0"/>
      <w:divBdr>
        <w:top w:val="none" w:sz="0" w:space="0" w:color="auto"/>
        <w:left w:val="none" w:sz="0" w:space="0" w:color="auto"/>
        <w:bottom w:val="none" w:sz="0" w:space="0" w:color="auto"/>
        <w:right w:val="none" w:sz="0" w:space="0" w:color="auto"/>
      </w:divBdr>
    </w:div>
    <w:div w:id="314720965">
      <w:marLeft w:val="0"/>
      <w:marRight w:val="0"/>
      <w:marTop w:val="0"/>
      <w:marBottom w:val="0"/>
      <w:divBdr>
        <w:top w:val="none" w:sz="0" w:space="0" w:color="auto"/>
        <w:left w:val="none" w:sz="0" w:space="0" w:color="auto"/>
        <w:bottom w:val="none" w:sz="0" w:space="0" w:color="auto"/>
        <w:right w:val="none" w:sz="0" w:space="0" w:color="auto"/>
      </w:divBdr>
    </w:div>
    <w:div w:id="315498242">
      <w:marLeft w:val="0"/>
      <w:marRight w:val="0"/>
      <w:marTop w:val="0"/>
      <w:marBottom w:val="0"/>
      <w:divBdr>
        <w:top w:val="none" w:sz="0" w:space="0" w:color="auto"/>
        <w:left w:val="none" w:sz="0" w:space="0" w:color="auto"/>
        <w:bottom w:val="none" w:sz="0" w:space="0" w:color="auto"/>
        <w:right w:val="none" w:sz="0" w:space="0" w:color="auto"/>
      </w:divBdr>
    </w:div>
    <w:div w:id="315573589">
      <w:marLeft w:val="0"/>
      <w:marRight w:val="0"/>
      <w:marTop w:val="0"/>
      <w:marBottom w:val="0"/>
      <w:divBdr>
        <w:top w:val="none" w:sz="0" w:space="0" w:color="auto"/>
        <w:left w:val="none" w:sz="0" w:space="0" w:color="auto"/>
        <w:bottom w:val="none" w:sz="0" w:space="0" w:color="auto"/>
        <w:right w:val="none" w:sz="0" w:space="0" w:color="auto"/>
      </w:divBdr>
    </w:div>
    <w:div w:id="315577209">
      <w:marLeft w:val="0"/>
      <w:marRight w:val="0"/>
      <w:marTop w:val="0"/>
      <w:marBottom w:val="0"/>
      <w:divBdr>
        <w:top w:val="none" w:sz="0" w:space="0" w:color="auto"/>
        <w:left w:val="none" w:sz="0" w:space="0" w:color="auto"/>
        <w:bottom w:val="none" w:sz="0" w:space="0" w:color="auto"/>
        <w:right w:val="none" w:sz="0" w:space="0" w:color="auto"/>
      </w:divBdr>
    </w:div>
    <w:div w:id="315688044">
      <w:marLeft w:val="0"/>
      <w:marRight w:val="0"/>
      <w:marTop w:val="0"/>
      <w:marBottom w:val="0"/>
      <w:divBdr>
        <w:top w:val="none" w:sz="0" w:space="0" w:color="auto"/>
        <w:left w:val="none" w:sz="0" w:space="0" w:color="auto"/>
        <w:bottom w:val="none" w:sz="0" w:space="0" w:color="auto"/>
        <w:right w:val="none" w:sz="0" w:space="0" w:color="auto"/>
      </w:divBdr>
    </w:div>
    <w:div w:id="315765109">
      <w:marLeft w:val="0"/>
      <w:marRight w:val="0"/>
      <w:marTop w:val="0"/>
      <w:marBottom w:val="0"/>
      <w:divBdr>
        <w:top w:val="none" w:sz="0" w:space="0" w:color="auto"/>
        <w:left w:val="none" w:sz="0" w:space="0" w:color="auto"/>
        <w:bottom w:val="none" w:sz="0" w:space="0" w:color="auto"/>
        <w:right w:val="none" w:sz="0" w:space="0" w:color="auto"/>
      </w:divBdr>
    </w:div>
    <w:div w:id="315766841">
      <w:marLeft w:val="0"/>
      <w:marRight w:val="0"/>
      <w:marTop w:val="0"/>
      <w:marBottom w:val="0"/>
      <w:divBdr>
        <w:top w:val="none" w:sz="0" w:space="0" w:color="auto"/>
        <w:left w:val="none" w:sz="0" w:space="0" w:color="auto"/>
        <w:bottom w:val="none" w:sz="0" w:space="0" w:color="auto"/>
        <w:right w:val="none" w:sz="0" w:space="0" w:color="auto"/>
      </w:divBdr>
    </w:div>
    <w:div w:id="316227016">
      <w:marLeft w:val="0"/>
      <w:marRight w:val="0"/>
      <w:marTop w:val="0"/>
      <w:marBottom w:val="0"/>
      <w:divBdr>
        <w:top w:val="none" w:sz="0" w:space="0" w:color="auto"/>
        <w:left w:val="none" w:sz="0" w:space="0" w:color="auto"/>
        <w:bottom w:val="none" w:sz="0" w:space="0" w:color="auto"/>
        <w:right w:val="none" w:sz="0" w:space="0" w:color="auto"/>
      </w:divBdr>
    </w:div>
    <w:div w:id="316231168">
      <w:marLeft w:val="0"/>
      <w:marRight w:val="0"/>
      <w:marTop w:val="0"/>
      <w:marBottom w:val="0"/>
      <w:divBdr>
        <w:top w:val="none" w:sz="0" w:space="0" w:color="auto"/>
        <w:left w:val="none" w:sz="0" w:space="0" w:color="auto"/>
        <w:bottom w:val="none" w:sz="0" w:space="0" w:color="auto"/>
        <w:right w:val="none" w:sz="0" w:space="0" w:color="auto"/>
      </w:divBdr>
    </w:div>
    <w:div w:id="317465919">
      <w:marLeft w:val="0"/>
      <w:marRight w:val="0"/>
      <w:marTop w:val="0"/>
      <w:marBottom w:val="0"/>
      <w:divBdr>
        <w:top w:val="none" w:sz="0" w:space="0" w:color="auto"/>
        <w:left w:val="none" w:sz="0" w:space="0" w:color="auto"/>
        <w:bottom w:val="none" w:sz="0" w:space="0" w:color="auto"/>
        <w:right w:val="none" w:sz="0" w:space="0" w:color="auto"/>
      </w:divBdr>
    </w:div>
    <w:div w:id="318047359">
      <w:marLeft w:val="0"/>
      <w:marRight w:val="0"/>
      <w:marTop w:val="0"/>
      <w:marBottom w:val="0"/>
      <w:divBdr>
        <w:top w:val="none" w:sz="0" w:space="0" w:color="auto"/>
        <w:left w:val="none" w:sz="0" w:space="0" w:color="auto"/>
        <w:bottom w:val="none" w:sz="0" w:space="0" w:color="auto"/>
        <w:right w:val="none" w:sz="0" w:space="0" w:color="auto"/>
      </w:divBdr>
    </w:div>
    <w:div w:id="318652317">
      <w:marLeft w:val="0"/>
      <w:marRight w:val="0"/>
      <w:marTop w:val="0"/>
      <w:marBottom w:val="0"/>
      <w:divBdr>
        <w:top w:val="none" w:sz="0" w:space="0" w:color="auto"/>
        <w:left w:val="none" w:sz="0" w:space="0" w:color="auto"/>
        <w:bottom w:val="none" w:sz="0" w:space="0" w:color="auto"/>
        <w:right w:val="none" w:sz="0" w:space="0" w:color="auto"/>
      </w:divBdr>
    </w:div>
    <w:div w:id="318770810">
      <w:marLeft w:val="0"/>
      <w:marRight w:val="0"/>
      <w:marTop w:val="0"/>
      <w:marBottom w:val="0"/>
      <w:divBdr>
        <w:top w:val="none" w:sz="0" w:space="0" w:color="auto"/>
        <w:left w:val="none" w:sz="0" w:space="0" w:color="auto"/>
        <w:bottom w:val="none" w:sz="0" w:space="0" w:color="auto"/>
        <w:right w:val="none" w:sz="0" w:space="0" w:color="auto"/>
      </w:divBdr>
    </w:div>
    <w:div w:id="318926369">
      <w:marLeft w:val="0"/>
      <w:marRight w:val="0"/>
      <w:marTop w:val="0"/>
      <w:marBottom w:val="0"/>
      <w:divBdr>
        <w:top w:val="none" w:sz="0" w:space="0" w:color="auto"/>
        <w:left w:val="none" w:sz="0" w:space="0" w:color="auto"/>
        <w:bottom w:val="none" w:sz="0" w:space="0" w:color="auto"/>
        <w:right w:val="none" w:sz="0" w:space="0" w:color="auto"/>
      </w:divBdr>
    </w:div>
    <w:div w:id="319191310">
      <w:marLeft w:val="0"/>
      <w:marRight w:val="0"/>
      <w:marTop w:val="0"/>
      <w:marBottom w:val="0"/>
      <w:divBdr>
        <w:top w:val="none" w:sz="0" w:space="0" w:color="auto"/>
        <w:left w:val="none" w:sz="0" w:space="0" w:color="auto"/>
        <w:bottom w:val="none" w:sz="0" w:space="0" w:color="auto"/>
        <w:right w:val="none" w:sz="0" w:space="0" w:color="auto"/>
      </w:divBdr>
    </w:div>
    <w:div w:id="319385347">
      <w:marLeft w:val="0"/>
      <w:marRight w:val="0"/>
      <w:marTop w:val="0"/>
      <w:marBottom w:val="0"/>
      <w:divBdr>
        <w:top w:val="none" w:sz="0" w:space="0" w:color="auto"/>
        <w:left w:val="none" w:sz="0" w:space="0" w:color="auto"/>
        <w:bottom w:val="none" w:sz="0" w:space="0" w:color="auto"/>
        <w:right w:val="none" w:sz="0" w:space="0" w:color="auto"/>
      </w:divBdr>
    </w:div>
    <w:div w:id="319502616">
      <w:marLeft w:val="0"/>
      <w:marRight w:val="0"/>
      <w:marTop w:val="0"/>
      <w:marBottom w:val="0"/>
      <w:divBdr>
        <w:top w:val="none" w:sz="0" w:space="0" w:color="auto"/>
        <w:left w:val="none" w:sz="0" w:space="0" w:color="auto"/>
        <w:bottom w:val="none" w:sz="0" w:space="0" w:color="auto"/>
        <w:right w:val="none" w:sz="0" w:space="0" w:color="auto"/>
      </w:divBdr>
    </w:div>
    <w:div w:id="319892068">
      <w:marLeft w:val="0"/>
      <w:marRight w:val="0"/>
      <w:marTop w:val="0"/>
      <w:marBottom w:val="0"/>
      <w:divBdr>
        <w:top w:val="none" w:sz="0" w:space="0" w:color="auto"/>
        <w:left w:val="none" w:sz="0" w:space="0" w:color="auto"/>
        <w:bottom w:val="none" w:sz="0" w:space="0" w:color="auto"/>
        <w:right w:val="none" w:sz="0" w:space="0" w:color="auto"/>
      </w:divBdr>
    </w:div>
    <w:div w:id="320279701">
      <w:marLeft w:val="0"/>
      <w:marRight w:val="0"/>
      <w:marTop w:val="0"/>
      <w:marBottom w:val="0"/>
      <w:divBdr>
        <w:top w:val="none" w:sz="0" w:space="0" w:color="auto"/>
        <w:left w:val="none" w:sz="0" w:space="0" w:color="auto"/>
        <w:bottom w:val="none" w:sz="0" w:space="0" w:color="auto"/>
        <w:right w:val="none" w:sz="0" w:space="0" w:color="auto"/>
      </w:divBdr>
    </w:div>
    <w:div w:id="321154828">
      <w:marLeft w:val="0"/>
      <w:marRight w:val="0"/>
      <w:marTop w:val="0"/>
      <w:marBottom w:val="0"/>
      <w:divBdr>
        <w:top w:val="none" w:sz="0" w:space="0" w:color="auto"/>
        <w:left w:val="none" w:sz="0" w:space="0" w:color="auto"/>
        <w:bottom w:val="none" w:sz="0" w:space="0" w:color="auto"/>
        <w:right w:val="none" w:sz="0" w:space="0" w:color="auto"/>
      </w:divBdr>
    </w:div>
    <w:div w:id="321853812">
      <w:marLeft w:val="0"/>
      <w:marRight w:val="0"/>
      <w:marTop w:val="0"/>
      <w:marBottom w:val="0"/>
      <w:divBdr>
        <w:top w:val="none" w:sz="0" w:space="0" w:color="auto"/>
        <w:left w:val="none" w:sz="0" w:space="0" w:color="auto"/>
        <w:bottom w:val="none" w:sz="0" w:space="0" w:color="auto"/>
        <w:right w:val="none" w:sz="0" w:space="0" w:color="auto"/>
      </w:divBdr>
    </w:div>
    <w:div w:id="322046795">
      <w:marLeft w:val="0"/>
      <w:marRight w:val="0"/>
      <w:marTop w:val="0"/>
      <w:marBottom w:val="0"/>
      <w:divBdr>
        <w:top w:val="none" w:sz="0" w:space="0" w:color="auto"/>
        <w:left w:val="none" w:sz="0" w:space="0" w:color="auto"/>
        <w:bottom w:val="none" w:sz="0" w:space="0" w:color="auto"/>
        <w:right w:val="none" w:sz="0" w:space="0" w:color="auto"/>
      </w:divBdr>
    </w:div>
    <w:div w:id="322128648">
      <w:marLeft w:val="0"/>
      <w:marRight w:val="0"/>
      <w:marTop w:val="0"/>
      <w:marBottom w:val="0"/>
      <w:divBdr>
        <w:top w:val="none" w:sz="0" w:space="0" w:color="auto"/>
        <w:left w:val="none" w:sz="0" w:space="0" w:color="auto"/>
        <w:bottom w:val="none" w:sz="0" w:space="0" w:color="auto"/>
        <w:right w:val="none" w:sz="0" w:space="0" w:color="auto"/>
      </w:divBdr>
    </w:div>
    <w:div w:id="322272772">
      <w:marLeft w:val="0"/>
      <w:marRight w:val="0"/>
      <w:marTop w:val="0"/>
      <w:marBottom w:val="0"/>
      <w:divBdr>
        <w:top w:val="none" w:sz="0" w:space="0" w:color="auto"/>
        <w:left w:val="none" w:sz="0" w:space="0" w:color="auto"/>
        <w:bottom w:val="none" w:sz="0" w:space="0" w:color="auto"/>
        <w:right w:val="none" w:sz="0" w:space="0" w:color="auto"/>
      </w:divBdr>
    </w:div>
    <w:div w:id="322314641">
      <w:marLeft w:val="0"/>
      <w:marRight w:val="0"/>
      <w:marTop w:val="0"/>
      <w:marBottom w:val="0"/>
      <w:divBdr>
        <w:top w:val="none" w:sz="0" w:space="0" w:color="auto"/>
        <w:left w:val="none" w:sz="0" w:space="0" w:color="auto"/>
        <w:bottom w:val="none" w:sz="0" w:space="0" w:color="auto"/>
        <w:right w:val="none" w:sz="0" w:space="0" w:color="auto"/>
      </w:divBdr>
    </w:div>
    <w:div w:id="322466245">
      <w:marLeft w:val="0"/>
      <w:marRight w:val="0"/>
      <w:marTop w:val="0"/>
      <w:marBottom w:val="0"/>
      <w:divBdr>
        <w:top w:val="none" w:sz="0" w:space="0" w:color="auto"/>
        <w:left w:val="none" w:sz="0" w:space="0" w:color="auto"/>
        <w:bottom w:val="none" w:sz="0" w:space="0" w:color="auto"/>
        <w:right w:val="none" w:sz="0" w:space="0" w:color="auto"/>
      </w:divBdr>
    </w:div>
    <w:div w:id="322509928">
      <w:marLeft w:val="0"/>
      <w:marRight w:val="0"/>
      <w:marTop w:val="0"/>
      <w:marBottom w:val="0"/>
      <w:divBdr>
        <w:top w:val="none" w:sz="0" w:space="0" w:color="auto"/>
        <w:left w:val="none" w:sz="0" w:space="0" w:color="auto"/>
        <w:bottom w:val="none" w:sz="0" w:space="0" w:color="auto"/>
        <w:right w:val="none" w:sz="0" w:space="0" w:color="auto"/>
      </w:divBdr>
    </w:div>
    <w:div w:id="322511285">
      <w:marLeft w:val="0"/>
      <w:marRight w:val="0"/>
      <w:marTop w:val="0"/>
      <w:marBottom w:val="0"/>
      <w:divBdr>
        <w:top w:val="none" w:sz="0" w:space="0" w:color="auto"/>
        <w:left w:val="none" w:sz="0" w:space="0" w:color="auto"/>
        <w:bottom w:val="none" w:sz="0" w:space="0" w:color="auto"/>
        <w:right w:val="none" w:sz="0" w:space="0" w:color="auto"/>
      </w:divBdr>
    </w:div>
    <w:div w:id="322852417">
      <w:marLeft w:val="0"/>
      <w:marRight w:val="0"/>
      <w:marTop w:val="0"/>
      <w:marBottom w:val="0"/>
      <w:divBdr>
        <w:top w:val="none" w:sz="0" w:space="0" w:color="auto"/>
        <w:left w:val="none" w:sz="0" w:space="0" w:color="auto"/>
        <w:bottom w:val="none" w:sz="0" w:space="0" w:color="auto"/>
        <w:right w:val="none" w:sz="0" w:space="0" w:color="auto"/>
      </w:divBdr>
    </w:div>
    <w:div w:id="322976464">
      <w:marLeft w:val="0"/>
      <w:marRight w:val="0"/>
      <w:marTop w:val="0"/>
      <w:marBottom w:val="0"/>
      <w:divBdr>
        <w:top w:val="none" w:sz="0" w:space="0" w:color="auto"/>
        <w:left w:val="none" w:sz="0" w:space="0" w:color="auto"/>
        <w:bottom w:val="none" w:sz="0" w:space="0" w:color="auto"/>
        <w:right w:val="none" w:sz="0" w:space="0" w:color="auto"/>
      </w:divBdr>
    </w:div>
    <w:div w:id="323045423">
      <w:marLeft w:val="0"/>
      <w:marRight w:val="0"/>
      <w:marTop w:val="0"/>
      <w:marBottom w:val="0"/>
      <w:divBdr>
        <w:top w:val="none" w:sz="0" w:space="0" w:color="auto"/>
        <w:left w:val="none" w:sz="0" w:space="0" w:color="auto"/>
        <w:bottom w:val="none" w:sz="0" w:space="0" w:color="auto"/>
        <w:right w:val="none" w:sz="0" w:space="0" w:color="auto"/>
      </w:divBdr>
    </w:div>
    <w:div w:id="323170655">
      <w:marLeft w:val="0"/>
      <w:marRight w:val="0"/>
      <w:marTop w:val="0"/>
      <w:marBottom w:val="0"/>
      <w:divBdr>
        <w:top w:val="none" w:sz="0" w:space="0" w:color="auto"/>
        <w:left w:val="none" w:sz="0" w:space="0" w:color="auto"/>
        <w:bottom w:val="none" w:sz="0" w:space="0" w:color="auto"/>
        <w:right w:val="none" w:sz="0" w:space="0" w:color="auto"/>
      </w:divBdr>
    </w:div>
    <w:div w:id="323365010">
      <w:marLeft w:val="0"/>
      <w:marRight w:val="0"/>
      <w:marTop w:val="0"/>
      <w:marBottom w:val="0"/>
      <w:divBdr>
        <w:top w:val="none" w:sz="0" w:space="0" w:color="auto"/>
        <w:left w:val="none" w:sz="0" w:space="0" w:color="auto"/>
        <w:bottom w:val="none" w:sz="0" w:space="0" w:color="auto"/>
        <w:right w:val="none" w:sz="0" w:space="0" w:color="auto"/>
      </w:divBdr>
    </w:div>
    <w:div w:id="323433681">
      <w:marLeft w:val="0"/>
      <w:marRight w:val="0"/>
      <w:marTop w:val="0"/>
      <w:marBottom w:val="0"/>
      <w:divBdr>
        <w:top w:val="none" w:sz="0" w:space="0" w:color="auto"/>
        <w:left w:val="none" w:sz="0" w:space="0" w:color="auto"/>
        <w:bottom w:val="none" w:sz="0" w:space="0" w:color="auto"/>
        <w:right w:val="none" w:sz="0" w:space="0" w:color="auto"/>
      </w:divBdr>
    </w:div>
    <w:div w:id="323440755">
      <w:marLeft w:val="0"/>
      <w:marRight w:val="0"/>
      <w:marTop w:val="0"/>
      <w:marBottom w:val="0"/>
      <w:divBdr>
        <w:top w:val="none" w:sz="0" w:space="0" w:color="auto"/>
        <w:left w:val="none" w:sz="0" w:space="0" w:color="auto"/>
        <w:bottom w:val="none" w:sz="0" w:space="0" w:color="auto"/>
        <w:right w:val="none" w:sz="0" w:space="0" w:color="auto"/>
      </w:divBdr>
    </w:div>
    <w:div w:id="323708951">
      <w:marLeft w:val="0"/>
      <w:marRight w:val="0"/>
      <w:marTop w:val="0"/>
      <w:marBottom w:val="0"/>
      <w:divBdr>
        <w:top w:val="none" w:sz="0" w:space="0" w:color="auto"/>
        <w:left w:val="none" w:sz="0" w:space="0" w:color="auto"/>
        <w:bottom w:val="none" w:sz="0" w:space="0" w:color="auto"/>
        <w:right w:val="none" w:sz="0" w:space="0" w:color="auto"/>
      </w:divBdr>
    </w:div>
    <w:div w:id="323824133">
      <w:marLeft w:val="0"/>
      <w:marRight w:val="0"/>
      <w:marTop w:val="0"/>
      <w:marBottom w:val="0"/>
      <w:divBdr>
        <w:top w:val="none" w:sz="0" w:space="0" w:color="auto"/>
        <w:left w:val="none" w:sz="0" w:space="0" w:color="auto"/>
        <w:bottom w:val="none" w:sz="0" w:space="0" w:color="auto"/>
        <w:right w:val="none" w:sz="0" w:space="0" w:color="auto"/>
      </w:divBdr>
    </w:div>
    <w:div w:id="324553210">
      <w:marLeft w:val="0"/>
      <w:marRight w:val="0"/>
      <w:marTop w:val="0"/>
      <w:marBottom w:val="0"/>
      <w:divBdr>
        <w:top w:val="none" w:sz="0" w:space="0" w:color="auto"/>
        <w:left w:val="none" w:sz="0" w:space="0" w:color="auto"/>
        <w:bottom w:val="none" w:sz="0" w:space="0" w:color="auto"/>
        <w:right w:val="none" w:sz="0" w:space="0" w:color="auto"/>
      </w:divBdr>
    </w:div>
    <w:div w:id="324670662">
      <w:marLeft w:val="0"/>
      <w:marRight w:val="0"/>
      <w:marTop w:val="0"/>
      <w:marBottom w:val="0"/>
      <w:divBdr>
        <w:top w:val="none" w:sz="0" w:space="0" w:color="auto"/>
        <w:left w:val="none" w:sz="0" w:space="0" w:color="auto"/>
        <w:bottom w:val="none" w:sz="0" w:space="0" w:color="auto"/>
        <w:right w:val="none" w:sz="0" w:space="0" w:color="auto"/>
      </w:divBdr>
    </w:div>
    <w:div w:id="324941421">
      <w:marLeft w:val="0"/>
      <w:marRight w:val="0"/>
      <w:marTop w:val="0"/>
      <w:marBottom w:val="0"/>
      <w:divBdr>
        <w:top w:val="none" w:sz="0" w:space="0" w:color="auto"/>
        <w:left w:val="none" w:sz="0" w:space="0" w:color="auto"/>
        <w:bottom w:val="none" w:sz="0" w:space="0" w:color="auto"/>
        <w:right w:val="none" w:sz="0" w:space="0" w:color="auto"/>
      </w:divBdr>
    </w:div>
    <w:div w:id="325673075">
      <w:marLeft w:val="0"/>
      <w:marRight w:val="0"/>
      <w:marTop w:val="0"/>
      <w:marBottom w:val="0"/>
      <w:divBdr>
        <w:top w:val="none" w:sz="0" w:space="0" w:color="auto"/>
        <w:left w:val="none" w:sz="0" w:space="0" w:color="auto"/>
        <w:bottom w:val="none" w:sz="0" w:space="0" w:color="auto"/>
        <w:right w:val="none" w:sz="0" w:space="0" w:color="auto"/>
      </w:divBdr>
    </w:div>
    <w:div w:id="325978222">
      <w:marLeft w:val="0"/>
      <w:marRight w:val="0"/>
      <w:marTop w:val="0"/>
      <w:marBottom w:val="0"/>
      <w:divBdr>
        <w:top w:val="none" w:sz="0" w:space="0" w:color="auto"/>
        <w:left w:val="none" w:sz="0" w:space="0" w:color="auto"/>
        <w:bottom w:val="none" w:sz="0" w:space="0" w:color="auto"/>
        <w:right w:val="none" w:sz="0" w:space="0" w:color="auto"/>
      </w:divBdr>
    </w:div>
    <w:div w:id="326204587">
      <w:marLeft w:val="0"/>
      <w:marRight w:val="0"/>
      <w:marTop w:val="0"/>
      <w:marBottom w:val="0"/>
      <w:divBdr>
        <w:top w:val="none" w:sz="0" w:space="0" w:color="auto"/>
        <w:left w:val="none" w:sz="0" w:space="0" w:color="auto"/>
        <w:bottom w:val="none" w:sz="0" w:space="0" w:color="auto"/>
        <w:right w:val="none" w:sz="0" w:space="0" w:color="auto"/>
      </w:divBdr>
    </w:div>
    <w:div w:id="326400851">
      <w:marLeft w:val="0"/>
      <w:marRight w:val="0"/>
      <w:marTop w:val="0"/>
      <w:marBottom w:val="0"/>
      <w:divBdr>
        <w:top w:val="none" w:sz="0" w:space="0" w:color="auto"/>
        <w:left w:val="none" w:sz="0" w:space="0" w:color="auto"/>
        <w:bottom w:val="none" w:sz="0" w:space="0" w:color="auto"/>
        <w:right w:val="none" w:sz="0" w:space="0" w:color="auto"/>
      </w:divBdr>
    </w:div>
    <w:div w:id="326516340">
      <w:marLeft w:val="0"/>
      <w:marRight w:val="0"/>
      <w:marTop w:val="0"/>
      <w:marBottom w:val="0"/>
      <w:divBdr>
        <w:top w:val="none" w:sz="0" w:space="0" w:color="auto"/>
        <w:left w:val="none" w:sz="0" w:space="0" w:color="auto"/>
        <w:bottom w:val="none" w:sz="0" w:space="0" w:color="auto"/>
        <w:right w:val="none" w:sz="0" w:space="0" w:color="auto"/>
      </w:divBdr>
    </w:div>
    <w:div w:id="326523489">
      <w:marLeft w:val="0"/>
      <w:marRight w:val="0"/>
      <w:marTop w:val="0"/>
      <w:marBottom w:val="0"/>
      <w:divBdr>
        <w:top w:val="none" w:sz="0" w:space="0" w:color="auto"/>
        <w:left w:val="none" w:sz="0" w:space="0" w:color="auto"/>
        <w:bottom w:val="none" w:sz="0" w:space="0" w:color="auto"/>
        <w:right w:val="none" w:sz="0" w:space="0" w:color="auto"/>
      </w:divBdr>
    </w:div>
    <w:div w:id="326523975">
      <w:marLeft w:val="0"/>
      <w:marRight w:val="0"/>
      <w:marTop w:val="0"/>
      <w:marBottom w:val="0"/>
      <w:divBdr>
        <w:top w:val="none" w:sz="0" w:space="0" w:color="auto"/>
        <w:left w:val="none" w:sz="0" w:space="0" w:color="auto"/>
        <w:bottom w:val="none" w:sz="0" w:space="0" w:color="auto"/>
        <w:right w:val="none" w:sz="0" w:space="0" w:color="auto"/>
      </w:divBdr>
    </w:div>
    <w:div w:id="326907510">
      <w:marLeft w:val="0"/>
      <w:marRight w:val="0"/>
      <w:marTop w:val="0"/>
      <w:marBottom w:val="0"/>
      <w:divBdr>
        <w:top w:val="none" w:sz="0" w:space="0" w:color="auto"/>
        <w:left w:val="none" w:sz="0" w:space="0" w:color="auto"/>
        <w:bottom w:val="none" w:sz="0" w:space="0" w:color="auto"/>
        <w:right w:val="none" w:sz="0" w:space="0" w:color="auto"/>
      </w:divBdr>
    </w:div>
    <w:div w:id="327172782">
      <w:marLeft w:val="0"/>
      <w:marRight w:val="0"/>
      <w:marTop w:val="0"/>
      <w:marBottom w:val="0"/>
      <w:divBdr>
        <w:top w:val="none" w:sz="0" w:space="0" w:color="auto"/>
        <w:left w:val="none" w:sz="0" w:space="0" w:color="auto"/>
        <w:bottom w:val="none" w:sz="0" w:space="0" w:color="auto"/>
        <w:right w:val="none" w:sz="0" w:space="0" w:color="auto"/>
      </w:divBdr>
    </w:div>
    <w:div w:id="327177600">
      <w:marLeft w:val="0"/>
      <w:marRight w:val="0"/>
      <w:marTop w:val="0"/>
      <w:marBottom w:val="0"/>
      <w:divBdr>
        <w:top w:val="none" w:sz="0" w:space="0" w:color="auto"/>
        <w:left w:val="none" w:sz="0" w:space="0" w:color="auto"/>
        <w:bottom w:val="none" w:sz="0" w:space="0" w:color="auto"/>
        <w:right w:val="none" w:sz="0" w:space="0" w:color="auto"/>
      </w:divBdr>
    </w:div>
    <w:div w:id="327484920">
      <w:marLeft w:val="0"/>
      <w:marRight w:val="0"/>
      <w:marTop w:val="0"/>
      <w:marBottom w:val="0"/>
      <w:divBdr>
        <w:top w:val="none" w:sz="0" w:space="0" w:color="auto"/>
        <w:left w:val="none" w:sz="0" w:space="0" w:color="auto"/>
        <w:bottom w:val="none" w:sz="0" w:space="0" w:color="auto"/>
        <w:right w:val="none" w:sz="0" w:space="0" w:color="auto"/>
      </w:divBdr>
    </w:div>
    <w:div w:id="327832735">
      <w:marLeft w:val="0"/>
      <w:marRight w:val="0"/>
      <w:marTop w:val="0"/>
      <w:marBottom w:val="0"/>
      <w:divBdr>
        <w:top w:val="none" w:sz="0" w:space="0" w:color="auto"/>
        <w:left w:val="none" w:sz="0" w:space="0" w:color="auto"/>
        <w:bottom w:val="none" w:sz="0" w:space="0" w:color="auto"/>
        <w:right w:val="none" w:sz="0" w:space="0" w:color="auto"/>
      </w:divBdr>
    </w:div>
    <w:div w:id="327907829">
      <w:marLeft w:val="0"/>
      <w:marRight w:val="0"/>
      <w:marTop w:val="0"/>
      <w:marBottom w:val="0"/>
      <w:divBdr>
        <w:top w:val="none" w:sz="0" w:space="0" w:color="auto"/>
        <w:left w:val="none" w:sz="0" w:space="0" w:color="auto"/>
        <w:bottom w:val="none" w:sz="0" w:space="0" w:color="auto"/>
        <w:right w:val="none" w:sz="0" w:space="0" w:color="auto"/>
      </w:divBdr>
    </w:div>
    <w:div w:id="328094905">
      <w:marLeft w:val="0"/>
      <w:marRight w:val="0"/>
      <w:marTop w:val="0"/>
      <w:marBottom w:val="0"/>
      <w:divBdr>
        <w:top w:val="none" w:sz="0" w:space="0" w:color="auto"/>
        <w:left w:val="none" w:sz="0" w:space="0" w:color="auto"/>
        <w:bottom w:val="none" w:sz="0" w:space="0" w:color="auto"/>
        <w:right w:val="none" w:sz="0" w:space="0" w:color="auto"/>
      </w:divBdr>
    </w:div>
    <w:div w:id="328607601">
      <w:marLeft w:val="0"/>
      <w:marRight w:val="0"/>
      <w:marTop w:val="0"/>
      <w:marBottom w:val="0"/>
      <w:divBdr>
        <w:top w:val="none" w:sz="0" w:space="0" w:color="auto"/>
        <w:left w:val="none" w:sz="0" w:space="0" w:color="auto"/>
        <w:bottom w:val="none" w:sz="0" w:space="0" w:color="auto"/>
        <w:right w:val="none" w:sz="0" w:space="0" w:color="auto"/>
      </w:divBdr>
    </w:div>
    <w:div w:id="328876097">
      <w:marLeft w:val="0"/>
      <w:marRight w:val="0"/>
      <w:marTop w:val="0"/>
      <w:marBottom w:val="0"/>
      <w:divBdr>
        <w:top w:val="none" w:sz="0" w:space="0" w:color="auto"/>
        <w:left w:val="none" w:sz="0" w:space="0" w:color="auto"/>
        <w:bottom w:val="none" w:sz="0" w:space="0" w:color="auto"/>
        <w:right w:val="none" w:sz="0" w:space="0" w:color="auto"/>
      </w:divBdr>
    </w:div>
    <w:div w:id="330061946">
      <w:marLeft w:val="0"/>
      <w:marRight w:val="0"/>
      <w:marTop w:val="0"/>
      <w:marBottom w:val="0"/>
      <w:divBdr>
        <w:top w:val="none" w:sz="0" w:space="0" w:color="auto"/>
        <w:left w:val="none" w:sz="0" w:space="0" w:color="auto"/>
        <w:bottom w:val="none" w:sz="0" w:space="0" w:color="auto"/>
        <w:right w:val="none" w:sz="0" w:space="0" w:color="auto"/>
      </w:divBdr>
    </w:div>
    <w:div w:id="330179133">
      <w:marLeft w:val="0"/>
      <w:marRight w:val="0"/>
      <w:marTop w:val="0"/>
      <w:marBottom w:val="0"/>
      <w:divBdr>
        <w:top w:val="none" w:sz="0" w:space="0" w:color="auto"/>
        <w:left w:val="none" w:sz="0" w:space="0" w:color="auto"/>
        <w:bottom w:val="none" w:sz="0" w:space="0" w:color="auto"/>
        <w:right w:val="none" w:sz="0" w:space="0" w:color="auto"/>
      </w:divBdr>
    </w:div>
    <w:div w:id="330717125">
      <w:marLeft w:val="0"/>
      <w:marRight w:val="0"/>
      <w:marTop w:val="0"/>
      <w:marBottom w:val="0"/>
      <w:divBdr>
        <w:top w:val="none" w:sz="0" w:space="0" w:color="auto"/>
        <w:left w:val="none" w:sz="0" w:space="0" w:color="auto"/>
        <w:bottom w:val="none" w:sz="0" w:space="0" w:color="auto"/>
        <w:right w:val="none" w:sz="0" w:space="0" w:color="auto"/>
      </w:divBdr>
    </w:div>
    <w:div w:id="330718764">
      <w:marLeft w:val="0"/>
      <w:marRight w:val="0"/>
      <w:marTop w:val="0"/>
      <w:marBottom w:val="0"/>
      <w:divBdr>
        <w:top w:val="none" w:sz="0" w:space="0" w:color="auto"/>
        <w:left w:val="none" w:sz="0" w:space="0" w:color="auto"/>
        <w:bottom w:val="none" w:sz="0" w:space="0" w:color="auto"/>
        <w:right w:val="none" w:sz="0" w:space="0" w:color="auto"/>
      </w:divBdr>
    </w:div>
    <w:div w:id="330983559">
      <w:marLeft w:val="0"/>
      <w:marRight w:val="0"/>
      <w:marTop w:val="0"/>
      <w:marBottom w:val="0"/>
      <w:divBdr>
        <w:top w:val="none" w:sz="0" w:space="0" w:color="auto"/>
        <w:left w:val="none" w:sz="0" w:space="0" w:color="auto"/>
        <w:bottom w:val="none" w:sz="0" w:space="0" w:color="auto"/>
        <w:right w:val="none" w:sz="0" w:space="0" w:color="auto"/>
      </w:divBdr>
    </w:div>
    <w:div w:id="331376029">
      <w:marLeft w:val="0"/>
      <w:marRight w:val="0"/>
      <w:marTop w:val="0"/>
      <w:marBottom w:val="0"/>
      <w:divBdr>
        <w:top w:val="none" w:sz="0" w:space="0" w:color="auto"/>
        <w:left w:val="none" w:sz="0" w:space="0" w:color="auto"/>
        <w:bottom w:val="none" w:sz="0" w:space="0" w:color="auto"/>
        <w:right w:val="none" w:sz="0" w:space="0" w:color="auto"/>
      </w:divBdr>
    </w:div>
    <w:div w:id="331379063">
      <w:marLeft w:val="0"/>
      <w:marRight w:val="0"/>
      <w:marTop w:val="0"/>
      <w:marBottom w:val="0"/>
      <w:divBdr>
        <w:top w:val="none" w:sz="0" w:space="0" w:color="auto"/>
        <w:left w:val="none" w:sz="0" w:space="0" w:color="auto"/>
        <w:bottom w:val="none" w:sz="0" w:space="0" w:color="auto"/>
        <w:right w:val="none" w:sz="0" w:space="0" w:color="auto"/>
      </w:divBdr>
    </w:div>
    <w:div w:id="331496303">
      <w:marLeft w:val="0"/>
      <w:marRight w:val="0"/>
      <w:marTop w:val="0"/>
      <w:marBottom w:val="0"/>
      <w:divBdr>
        <w:top w:val="none" w:sz="0" w:space="0" w:color="auto"/>
        <w:left w:val="none" w:sz="0" w:space="0" w:color="auto"/>
        <w:bottom w:val="none" w:sz="0" w:space="0" w:color="auto"/>
        <w:right w:val="none" w:sz="0" w:space="0" w:color="auto"/>
      </w:divBdr>
    </w:div>
    <w:div w:id="331569924">
      <w:marLeft w:val="0"/>
      <w:marRight w:val="0"/>
      <w:marTop w:val="0"/>
      <w:marBottom w:val="0"/>
      <w:divBdr>
        <w:top w:val="none" w:sz="0" w:space="0" w:color="auto"/>
        <w:left w:val="none" w:sz="0" w:space="0" w:color="auto"/>
        <w:bottom w:val="none" w:sz="0" w:space="0" w:color="auto"/>
        <w:right w:val="none" w:sz="0" w:space="0" w:color="auto"/>
      </w:divBdr>
    </w:div>
    <w:div w:id="332267845">
      <w:marLeft w:val="0"/>
      <w:marRight w:val="0"/>
      <w:marTop w:val="0"/>
      <w:marBottom w:val="0"/>
      <w:divBdr>
        <w:top w:val="none" w:sz="0" w:space="0" w:color="auto"/>
        <w:left w:val="none" w:sz="0" w:space="0" w:color="auto"/>
        <w:bottom w:val="none" w:sz="0" w:space="0" w:color="auto"/>
        <w:right w:val="none" w:sz="0" w:space="0" w:color="auto"/>
      </w:divBdr>
    </w:div>
    <w:div w:id="332492510">
      <w:marLeft w:val="0"/>
      <w:marRight w:val="0"/>
      <w:marTop w:val="0"/>
      <w:marBottom w:val="0"/>
      <w:divBdr>
        <w:top w:val="none" w:sz="0" w:space="0" w:color="auto"/>
        <w:left w:val="none" w:sz="0" w:space="0" w:color="auto"/>
        <w:bottom w:val="none" w:sz="0" w:space="0" w:color="auto"/>
        <w:right w:val="none" w:sz="0" w:space="0" w:color="auto"/>
      </w:divBdr>
    </w:div>
    <w:div w:id="332536167">
      <w:marLeft w:val="0"/>
      <w:marRight w:val="0"/>
      <w:marTop w:val="0"/>
      <w:marBottom w:val="0"/>
      <w:divBdr>
        <w:top w:val="none" w:sz="0" w:space="0" w:color="auto"/>
        <w:left w:val="none" w:sz="0" w:space="0" w:color="auto"/>
        <w:bottom w:val="none" w:sz="0" w:space="0" w:color="auto"/>
        <w:right w:val="none" w:sz="0" w:space="0" w:color="auto"/>
      </w:divBdr>
    </w:div>
    <w:div w:id="332609972">
      <w:marLeft w:val="0"/>
      <w:marRight w:val="0"/>
      <w:marTop w:val="0"/>
      <w:marBottom w:val="0"/>
      <w:divBdr>
        <w:top w:val="none" w:sz="0" w:space="0" w:color="auto"/>
        <w:left w:val="none" w:sz="0" w:space="0" w:color="auto"/>
        <w:bottom w:val="none" w:sz="0" w:space="0" w:color="auto"/>
        <w:right w:val="none" w:sz="0" w:space="0" w:color="auto"/>
      </w:divBdr>
    </w:div>
    <w:div w:id="332610184">
      <w:marLeft w:val="0"/>
      <w:marRight w:val="0"/>
      <w:marTop w:val="0"/>
      <w:marBottom w:val="0"/>
      <w:divBdr>
        <w:top w:val="none" w:sz="0" w:space="0" w:color="auto"/>
        <w:left w:val="none" w:sz="0" w:space="0" w:color="auto"/>
        <w:bottom w:val="none" w:sz="0" w:space="0" w:color="auto"/>
        <w:right w:val="none" w:sz="0" w:space="0" w:color="auto"/>
      </w:divBdr>
    </w:div>
    <w:div w:id="332611733">
      <w:marLeft w:val="0"/>
      <w:marRight w:val="0"/>
      <w:marTop w:val="0"/>
      <w:marBottom w:val="0"/>
      <w:divBdr>
        <w:top w:val="none" w:sz="0" w:space="0" w:color="auto"/>
        <w:left w:val="none" w:sz="0" w:space="0" w:color="auto"/>
        <w:bottom w:val="none" w:sz="0" w:space="0" w:color="auto"/>
        <w:right w:val="none" w:sz="0" w:space="0" w:color="auto"/>
      </w:divBdr>
    </w:div>
    <w:div w:id="332757328">
      <w:marLeft w:val="0"/>
      <w:marRight w:val="0"/>
      <w:marTop w:val="0"/>
      <w:marBottom w:val="0"/>
      <w:divBdr>
        <w:top w:val="none" w:sz="0" w:space="0" w:color="auto"/>
        <w:left w:val="none" w:sz="0" w:space="0" w:color="auto"/>
        <w:bottom w:val="none" w:sz="0" w:space="0" w:color="auto"/>
        <w:right w:val="none" w:sz="0" w:space="0" w:color="auto"/>
      </w:divBdr>
    </w:div>
    <w:div w:id="333188916">
      <w:marLeft w:val="0"/>
      <w:marRight w:val="0"/>
      <w:marTop w:val="0"/>
      <w:marBottom w:val="0"/>
      <w:divBdr>
        <w:top w:val="none" w:sz="0" w:space="0" w:color="auto"/>
        <w:left w:val="none" w:sz="0" w:space="0" w:color="auto"/>
        <w:bottom w:val="none" w:sz="0" w:space="0" w:color="auto"/>
        <w:right w:val="none" w:sz="0" w:space="0" w:color="auto"/>
      </w:divBdr>
    </w:div>
    <w:div w:id="333345267">
      <w:marLeft w:val="0"/>
      <w:marRight w:val="0"/>
      <w:marTop w:val="0"/>
      <w:marBottom w:val="0"/>
      <w:divBdr>
        <w:top w:val="none" w:sz="0" w:space="0" w:color="auto"/>
        <w:left w:val="none" w:sz="0" w:space="0" w:color="auto"/>
        <w:bottom w:val="none" w:sz="0" w:space="0" w:color="auto"/>
        <w:right w:val="none" w:sz="0" w:space="0" w:color="auto"/>
      </w:divBdr>
    </w:div>
    <w:div w:id="333382471">
      <w:marLeft w:val="0"/>
      <w:marRight w:val="0"/>
      <w:marTop w:val="0"/>
      <w:marBottom w:val="0"/>
      <w:divBdr>
        <w:top w:val="none" w:sz="0" w:space="0" w:color="auto"/>
        <w:left w:val="none" w:sz="0" w:space="0" w:color="auto"/>
        <w:bottom w:val="none" w:sz="0" w:space="0" w:color="auto"/>
        <w:right w:val="none" w:sz="0" w:space="0" w:color="auto"/>
      </w:divBdr>
    </w:div>
    <w:div w:id="333807076">
      <w:marLeft w:val="0"/>
      <w:marRight w:val="0"/>
      <w:marTop w:val="0"/>
      <w:marBottom w:val="0"/>
      <w:divBdr>
        <w:top w:val="none" w:sz="0" w:space="0" w:color="auto"/>
        <w:left w:val="none" w:sz="0" w:space="0" w:color="auto"/>
        <w:bottom w:val="none" w:sz="0" w:space="0" w:color="auto"/>
        <w:right w:val="none" w:sz="0" w:space="0" w:color="auto"/>
      </w:divBdr>
    </w:div>
    <w:div w:id="334068953">
      <w:marLeft w:val="0"/>
      <w:marRight w:val="0"/>
      <w:marTop w:val="0"/>
      <w:marBottom w:val="0"/>
      <w:divBdr>
        <w:top w:val="none" w:sz="0" w:space="0" w:color="auto"/>
        <w:left w:val="none" w:sz="0" w:space="0" w:color="auto"/>
        <w:bottom w:val="none" w:sz="0" w:space="0" w:color="auto"/>
        <w:right w:val="none" w:sz="0" w:space="0" w:color="auto"/>
      </w:divBdr>
    </w:div>
    <w:div w:id="334302305">
      <w:marLeft w:val="0"/>
      <w:marRight w:val="0"/>
      <w:marTop w:val="0"/>
      <w:marBottom w:val="0"/>
      <w:divBdr>
        <w:top w:val="none" w:sz="0" w:space="0" w:color="auto"/>
        <w:left w:val="none" w:sz="0" w:space="0" w:color="auto"/>
        <w:bottom w:val="none" w:sz="0" w:space="0" w:color="auto"/>
        <w:right w:val="none" w:sz="0" w:space="0" w:color="auto"/>
      </w:divBdr>
    </w:div>
    <w:div w:id="334306360">
      <w:marLeft w:val="0"/>
      <w:marRight w:val="0"/>
      <w:marTop w:val="0"/>
      <w:marBottom w:val="0"/>
      <w:divBdr>
        <w:top w:val="none" w:sz="0" w:space="0" w:color="auto"/>
        <w:left w:val="none" w:sz="0" w:space="0" w:color="auto"/>
        <w:bottom w:val="none" w:sz="0" w:space="0" w:color="auto"/>
        <w:right w:val="none" w:sz="0" w:space="0" w:color="auto"/>
      </w:divBdr>
    </w:div>
    <w:div w:id="334574649">
      <w:marLeft w:val="0"/>
      <w:marRight w:val="0"/>
      <w:marTop w:val="0"/>
      <w:marBottom w:val="0"/>
      <w:divBdr>
        <w:top w:val="none" w:sz="0" w:space="0" w:color="auto"/>
        <w:left w:val="none" w:sz="0" w:space="0" w:color="auto"/>
        <w:bottom w:val="none" w:sz="0" w:space="0" w:color="auto"/>
        <w:right w:val="none" w:sz="0" w:space="0" w:color="auto"/>
      </w:divBdr>
    </w:div>
    <w:div w:id="334693157">
      <w:marLeft w:val="0"/>
      <w:marRight w:val="0"/>
      <w:marTop w:val="0"/>
      <w:marBottom w:val="0"/>
      <w:divBdr>
        <w:top w:val="none" w:sz="0" w:space="0" w:color="auto"/>
        <w:left w:val="none" w:sz="0" w:space="0" w:color="auto"/>
        <w:bottom w:val="none" w:sz="0" w:space="0" w:color="auto"/>
        <w:right w:val="none" w:sz="0" w:space="0" w:color="auto"/>
      </w:divBdr>
    </w:div>
    <w:div w:id="334843821">
      <w:marLeft w:val="0"/>
      <w:marRight w:val="0"/>
      <w:marTop w:val="0"/>
      <w:marBottom w:val="0"/>
      <w:divBdr>
        <w:top w:val="none" w:sz="0" w:space="0" w:color="auto"/>
        <w:left w:val="none" w:sz="0" w:space="0" w:color="auto"/>
        <w:bottom w:val="none" w:sz="0" w:space="0" w:color="auto"/>
        <w:right w:val="none" w:sz="0" w:space="0" w:color="auto"/>
      </w:divBdr>
    </w:div>
    <w:div w:id="334965181">
      <w:marLeft w:val="0"/>
      <w:marRight w:val="0"/>
      <w:marTop w:val="0"/>
      <w:marBottom w:val="0"/>
      <w:divBdr>
        <w:top w:val="none" w:sz="0" w:space="0" w:color="auto"/>
        <w:left w:val="none" w:sz="0" w:space="0" w:color="auto"/>
        <w:bottom w:val="none" w:sz="0" w:space="0" w:color="auto"/>
        <w:right w:val="none" w:sz="0" w:space="0" w:color="auto"/>
      </w:divBdr>
    </w:div>
    <w:div w:id="334965408">
      <w:marLeft w:val="0"/>
      <w:marRight w:val="0"/>
      <w:marTop w:val="0"/>
      <w:marBottom w:val="0"/>
      <w:divBdr>
        <w:top w:val="none" w:sz="0" w:space="0" w:color="auto"/>
        <w:left w:val="none" w:sz="0" w:space="0" w:color="auto"/>
        <w:bottom w:val="none" w:sz="0" w:space="0" w:color="auto"/>
        <w:right w:val="none" w:sz="0" w:space="0" w:color="auto"/>
      </w:divBdr>
    </w:div>
    <w:div w:id="336033121">
      <w:marLeft w:val="0"/>
      <w:marRight w:val="0"/>
      <w:marTop w:val="0"/>
      <w:marBottom w:val="0"/>
      <w:divBdr>
        <w:top w:val="none" w:sz="0" w:space="0" w:color="auto"/>
        <w:left w:val="none" w:sz="0" w:space="0" w:color="auto"/>
        <w:bottom w:val="none" w:sz="0" w:space="0" w:color="auto"/>
        <w:right w:val="none" w:sz="0" w:space="0" w:color="auto"/>
      </w:divBdr>
    </w:div>
    <w:div w:id="336077658">
      <w:marLeft w:val="0"/>
      <w:marRight w:val="0"/>
      <w:marTop w:val="0"/>
      <w:marBottom w:val="0"/>
      <w:divBdr>
        <w:top w:val="none" w:sz="0" w:space="0" w:color="auto"/>
        <w:left w:val="none" w:sz="0" w:space="0" w:color="auto"/>
        <w:bottom w:val="none" w:sz="0" w:space="0" w:color="auto"/>
        <w:right w:val="none" w:sz="0" w:space="0" w:color="auto"/>
      </w:divBdr>
    </w:div>
    <w:div w:id="336078961">
      <w:marLeft w:val="0"/>
      <w:marRight w:val="0"/>
      <w:marTop w:val="0"/>
      <w:marBottom w:val="0"/>
      <w:divBdr>
        <w:top w:val="none" w:sz="0" w:space="0" w:color="auto"/>
        <w:left w:val="none" w:sz="0" w:space="0" w:color="auto"/>
        <w:bottom w:val="none" w:sz="0" w:space="0" w:color="auto"/>
        <w:right w:val="none" w:sz="0" w:space="0" w:color="auto"/>
      </w:divBdr>
    </w:div>
    <w:div w:id="336082965">
      <w:marLeft w:val="0"/>
      <w:marRight w:val="0"/>
      <w:marTop w:val="0"/>
      <w:marBottom w:val="0"/>
      <w:divBdr>
        <w:top w:val="none" w:sz="0" w:space="0" w:color="auto"/>
        <w:left w:val="none" w:sz="0" w:space="0" w:color="auto"/>
        <w:bottom w:val="none" w:sz="0" w:space="0" w:color="auto"/>
        <w:right w:val="none" w:sz="0" w:space="0" w:color="auto"/>
      </w:divBdr>
    </w:div>
    <w:div w:id="336269675">
      <w:marLeft w:val="0"/>
      <w:marRight w:val="0"/>
      <w:marTop w:val="0"/>
      <w:marBottom w:val="0"/>
      <w:divBdr>
        <w:top w:val="none" w:sz="0" w:space="0" w:color="auto"/>
        <w:left w:val="none" w:sz="0" w:space="0" w:color="auto"/>
        <w:bottom w:val="none" w:sz="0" w:space="0" w:color="auto"/>
        <w:right w:val="none" w:sz="0" w:space="0" w:color="auto"/>
      </w:divBdr>
    </w:div>
    <w:div w:id="336274287">
      <w:marLeft w:val="0"/>
      <w:marRight w:val="0"/>
      <w:marTop w:val="0"/>
      <w:marBottom w:val="0"/>
      <w:divBdr>
        <w:top w:val="none" w:sz="0" w:space="0" w:color="auto"/>
        <w:left w:val="none" w:sz="0" w:space="0" w:color="auto"/>
        <w:bottom w:val="none" w:sz="0" w:space="0" w:color="auto"/>
        <w:right w:val="none" w:sz="0" w:space="0" w:color="auto"/>
      </w:divBdr>
    </w:div>
    <w:div w:id="336351162">
      <w:marLeft w:val="0"/>
      <w:marRight w:val="0"/>
      <w:marTop w:val="0"/>
      <w:marBottom w:val="0"/>
      <w:divBdr>
        <w:top w:val="none" w:sz="0" w:space="0" w:color="auto"/>
        <w:left w:val="none" w:sz="0" w:space="0" w:color="auto"/>
        <w:bottom w:val="none" w:sz="0" w:space="0" w:color="auto"/>
        <w:right w:val="none" w:sz="0" w:space="0" w:color="auto"/>
      </w:divBdr>
    </w:div>
    <w:div w:id="336621086">
      <w:marLeft w:val="0"/>
      <w:marRight w:val="0"/>
      <w:marTop w:val="0"/>
      <w:marBottom w:val="0"/>
      <w:divBdr>
        <w:top w:val="none" w:sz="0" w:space="0" w:color="auto"/>
        <w:left w:val="none" w:sz="0" w:space="0" w:color="auto"/>
        <w:bottom w:val="none" w:sz="0" w:space="0" w:color="auto"/>
        <w:right w:val="none" w:sz="0" w:space="0" w:color="auto"/>
      </w:divBdr>
    </w:div>
    <w:div w:id="336689866">
      <w:marLeft w:val="0"/>
      <w:marRight w:val="0"/>
      <w:marTop w:val="0"/>
      <w:marBottom w:val="0"/>
      <w:divBdr>
        <w:top w:val="none" w:sz="0" w:space="0" w:color="auto"/>
        <w:left w:val="none" w:sz="0" w:space="0" w:color="auto"/>
        <w:bottom w:val="none" w:sz="0" w:space="0" w:color="auto"/>
        <w:right w:val="none" w:sz="0" w:space="0" w:color="auto"/>
      </w:divBdr>
    </w:div>
    <w:div w:id="337002104">
      <w:marLeft w:val="0"/>
      <w:marRight w:val="0"/>
      <w:marTop w:val="0"/>
      <w:marBottom w:val="0"/>
      <w:divBdr>
        <w:top w:val="none" w:sz="0" w:space="0" w:color="auto"/>
        <w:left w:val="none" w:sz="0" w:space="0" w:color="auto"/>
        <w:bottom w:val="none" w:sz="0" w:space="0" w:color="auto"/>
        <w:right w:val="none" w:sz="0" w:space="0" w:color="auto"/>
      </w:divBdr>
    </w:div>
    <w:div w:id="337124990">
      <w:marLeft w:val="0"/>
      <w:marRight w:val="0"/>
      <w:marTop w:val="0"/>
      <w:marBottom w:val="0"/>
      <w:divBdr>
        <w:top w:val="none" w:sz="0" w:space="0" w:color="auto"/>
        <w:left w:val="none" w:sz="0" w:space="0" w:color="auto"/>
        <w:bottom w:val="none" w:sz="0" w:space="0" w:color="auto"/>
        <w:right w:val="none" w:sz="0" w:space="0" w:color="auto"/>
      </w:divBdr>
    </w:div>
    <w:div w:id="337199211">
      <w:marLeft w:val="0"/>
      <w:marRight w:val="0"/>
      <w:marTop w:val="0"/>
      <w:marBottom w:val="0"/>
      <w:divBdr>
        <w:top w:val="none" w:sz="0" w:space="0" w:color="auto"/>
        <w:left w:val="none" w:sz="0" w:space="0" w:color="auto"/>
        <w:bottom w:val="none" w:sz="0" w:space="0" w:color="auto"/>
        <w:right w:val="none" w:sz="0" w:space="0" w:color="auto"/>
      </w:divBdr>
    </w:div>
    <w:div w:id="337272956">
      <w:marLeft w:val="0"/>
      <w:marRight w:val="0"/>
      <w:marTop w:val="0"/>
      <w:marBottom w:val="0"/>
      <w:divBdr>
        <w:top w:val="none" w:sz="0" w:space="0" w:color="auto"/>
        <w:left w:val="none" w:sz="0" w:space="0" w:color="auto"/>
        <w:bottom w:val="none" w:sz="0" w:space="0" w:color="auto"/>
        <w:right w:val="none" w:sz="0" w:space="0" w:color="auto"/>
      </w:divBdr>
    </w:div>
    <w:div w:id="337849620">
      <w:marLeft w:val="0"/>
      <w:marRight w:val="0"/>
      <w:marTop w:val="0"/>
      <w:marBottom w:val="0"/>
      <w:divBdr>
        <w:top w:val="none" w:sz="0" w:space="0" w:color="auto"/>
        <w:left w:val="none" w:sz="0" w:space="0" w:color="auto"/>
        <w:bottom w:val="none" w:sz="0" w:space="0" w:color="auto"/>
        <w:right w:val="none" w:sz="0" w:space="0" w:color="auto"/>
      </w:divBdr>
    </w:div>
    <w:div w:id="338050245">
      <w:marLeft w:val="0"/>
      <w:marRight w:val="0"/>
      <w:marTop w:val="0"/>
      <w:marBottom w:val="0"/>
      <w:divBdr>
        <w:top w:val="none" w:sz="0" w:space="0" w:color="auto"/>
        <w:left w:val="none" w:sz="0" w:space="0" w:color="auto"/>
        <w:bottom w:val="none" w:sz="0" w:space="0" w:color="auto"/>
        <w:right w:val="none" w:sz="0" w:space="0" w:color="auto"/>
      </w:divBdr>
    </w:div>
    <w:div w:id="338234189">
      <w:marLeft w:val="0"/>
      <w:marRight w:val="0"/>
      <w:marTop w:val="0"/>
      <w:marBottom w:val="0"/>
      <w:divBdr>
        <w:top w:val="none" w:sz="0" w:space="0" w:color="auto"/>
        <w:left w:val="none" w:sz="0" w:space="0" w:color="auto"/>
        <w:bottom w:val="none" w:sz="0" w:space="0" w:color="auto"/>
        <w:right w:val="none" w:sz="0" w:space="0" w:color="auto"/>
      </w:divBdr>
    </w:div>
    <w:div w:id="338309633">
      <w:marLeft w:val="0"/>
      <w:marRight w:val="0"/>
      <w:marTop w:val="0"/>
      <w:marBottom w:val="0"/>
      <w:divBdr>
        <w:top w:val="none" w:sz="0" w:space="0" w:color="auto"/>
        <w:left w:val="none" w:sz="0" w:space="0" w:color="auto"/>
        <w:bottom w:val="none" w:sz="0" w:space="0" w:color="auto"/>
        <w:right w:val="none" w:sz="0" w:space="0" w:color="auto"/>
      </w:divBdr>
    </w:div>
    <w:div w:id="338385928">
      <w:marLeft w:val="0"/>
      <w:marRight w:val="0"/>
      <w:marTop w:val="0"/>
      <w:marBottom w:val="0"/>
      <w:divBdr>
        <w:top w:val="none" w:sz="0" w:space="0" w:color="auto"/>
        <w:left w:val="none" w:sz="0" w:space="0" w:color="auto"/>
        <w:bottom w:val="none" w:sz="0" w:space="0" w:color="auto"/>
        <w:right w:val="none" w:sz="0" w:space="0" w:color="auto"/>
      </w:divBdr>
    </w:div>
    <w:div w:id="338390520">
      <w:marLeft w:val="0"/>
      <w:marRight w:val="0"/>
      <w:marTop w:val="0"/>
      <w:marBottom w:val="0"/>
      <w:divBdr>
        <w:top w:val="none" w:sz="0" w:space="0" w:color="auto"/>
        <w:left w:val="none" w:sz="0" w:space="0" w:color="auto"/>
        <w:bottom w:val="none" w:sz="0" w:space="0" w:color="auto"/>
        <w:right w:val="none" w:sz="0" w:space="0" w:color="auto"/>
      </w:divBdr>
    </w:div>
    <w:div w:id="338703150">
      <w:marLeft w:val="0"/>
      <w:marRight w:val="0"/>
      <w:marTop w:val="0"/>
      <w:marBottom w:val="0"/>
      <w:divBdr>
        <w:top w:val="none" w:sz="0" w:space="0" w:color="auto"/>
        <w:left w:val="none" w:sz="0" w:space="0" w:color="auto"/>
        <w:bottom w:val="none" w:sz="0" w:space="0" w:color="auto"/>
        <w:right w:val="none" w:sz="0" w:space="0" w:color="auto"/>
      </w:divBdr>
    </w:div>
    <w:div w:id="339043349">
      <w:marLeft w:val="0"/>
      <w:marRight w:val="0"/>
      <w:marTop w:val="0"/>
      <w:marBottom w:val="0"/>
      <w:divBdr>
        <w:top w:val="none" w:sz="0" w:space="0" w:color="auto"/>
        <w:left w:val="none" w:sz="0" w:space="0" w:color="auto"/>
        <w:bottom w:val="none" w:sz="0" w:space="0" w:color="auto"/>
        <w:right w:val="none" w:sz="0" w:space="0" w:color="auto"/>
      </w:divBdr>
    </w:div>
    <w:div w:id="339088750">
      <w:marLeft w:val="0"/>
      <w:marRight w:val="0"/>
      <w:marTop w:val="0"/>
      <w:marBottom w:val="0"/>
      <w:divBdr>
        <w:top w:val="none" w:sz="0" w:space="0" w:color="auto"/>
        <w:left w:val="none" w:sz="0" w:space="0" w:color="auto"/>
        <w:bottom w:val="none" w:sz="0" w:space="0" w:color="auto"/>
        <w:right w:val="none" w:sz="0" w:space="0" w:color="auto"/>
      </w:divBdr>
    </w:div>
    <w:div w:id="339308622">
      <w:marLeft w:val="0"/>
      <w:marRight w:val="0"/>
      <w:marTop w:val="0"/>
      <w:marBottom w:val="0"/>
      <w:divBdr>
        <w:top w:val="none" w:sz="0" w:space="0" w:color="auto"/>
        <w:left w:val="none" w:sz="0" w:space="0" w:color="auto"/>
        <w:bottom w:val="none" w:sz="0" w:space="0" w:color="auto"/>
        <w:right w:val="none" w:sz="0" w:space="0" w:color="auto"/>
      </w:divBdr>
    </w:div>
    <w:div w:id="339936443">
      <w:marLeft w:val="0"/>
      <w:marRight w:val="0"/>
      <w:marTop w:val="0"/>
      <w:marBottom w:val="0"/>
      <w:divBdr>
        <w:top w:val="none" w:sz="0" w:space="0" w:color="auto"/>
        <w:left w:val="none" w:sz="0" w:space="0" w:color="auto"/>
        <w:bottom w:val="none" w:sz="0" w:space="0" w:color="auto"/>
        <w:right w:val="none" w:sz="0" w:space="0" w:color="auto"/>
      </w:divBdr>
    </w:div>
    <w:div w:id="339938426">
      <w:marLeft w:val="0"/>
      <w:marRight w:val="0"/>
      <w:marTop w:val="0"/>
      <w:marBottom w:val="0"/>
      <w:divBdr>
        <w:top w:val="none" w:sz="0" w:space="0" w:color="auto"/>
        <w:left w:val="none" w:sz="0" w:space="0" w:color="auto"/>
        <w:bottom w:val="none" w:sz="0" w:space="0" w:color="auto"/>
        <w:right w:val="none" w:sz="0" w:space="0" w:color="auto"/>
      </w:divBdr>
    </w:div>
    <w:div w:id="340082877">
      <w:marLeft w:val="0"/>
      <w:marRight w:val="0"/>
      <w:marTop w:val="0"/>
      <w:marBottom w:val="0"/>
      <w:divBdr>
        <w:top w:val="none" w:sz="0" w:space="0" w:color="auto"/>
        <w:left w:val="none" w:sz="0" w:space="0" w:color="auto"/>
        <w:bottom w:val="none" w:sz="0" w:space="0" w:color="auto"/>
        <w:right w:val="none" w:sz="0" w:space="0" w:color="auto"/>
      </w:divBdr>
    </w:div>
    <w:div w:id="340401422">
      <w:marLeft w:val="0"/>
      <w:marRight w:val="0"/>
      <w:marTop w:val="0"/>
      <w:marBottom w:val="0"/>
      <w:divBdr>
        <w:top w:val="none" w:sz="0" w:space="0" w:color="auto"/>
        <w:left w:val="none" w:sz="0" w:space="0" w:color="auto"/>
        <w:bottom w:val="none" w:sz="0" w:space="0" w:color="auto"/>
        <w:right w:val="none" w:sz="0" w:space="0" w:color="auto"/>
      </w:divBdr>
    </w:div>
    <w:div w:id="340474380">
      <w:marLeft w:val="0"/>
      <w:marRight w:val="0"/>
      <w:marTop w:val="0"/>
      <w:marBottom w:val="0"/>
      <w:divBdr>
        <w:top w:val="none" w:sz="0" w:space="0" w:color="auto"/>
        <w:left w:val="none" w:sz="0" w:space="0" w:color="auto"/>
        <w:bottom w:val="none" w:sz="0" w:space="0" w:color="auto"/>
        <w:right w:val="none" w:sz="0" w:space="0" w:color="auto"/>
      </w:divBdr>
    </w:div>
    <w:div w:id="340591737">
      <w:marLeft w:val="0"/>
      <w:marRight w:val="0"/>
      <w:marTop w:val="0"/>
      <w:marBottom w:val="0"/>
      <w:divBdr>
        <w:top w:val="none" w:sz="0" w:space="0" w:color="auto"/>
        <w:left w:val="none" w:sz="0" w:space="0" w:color="auto"/>
        <w:bottom w:val="none" w:sz="0" w:space="0" w:color="auto"/>
        <w:right w:val="none" w:sz="0" w:space="0" w:color="auto"/>
      </w:divBdr>
    </w:div>
    <w:div w:id="341006316">
      <w:marLeft w:val="0"/>
      <w:marRight w:val="0"/>
      <w:marTop w:val="0"/>
      <w:marBottom w:val="0"/>
      <w:divBdr>
        <w:top w:val="none" w:sz="0" w:space="0" w:color="auto"/>
        <w:left w:val="none" w:sz="0" w:space="0" w:color="auto"/>
        <w:bottom w:val="none" w:sz="0" w:space="0" w:color="auto"/>
        <w:right w:val="none" w:sz="0" w:space="0" w:color="auto"/>
      </w:divBdr>
    </w:div>
    <w:div w:id="341050686">
      <w:marLeft w:val="0"/>
      <w:marRight w:val="0"/>
      <w:marTop w:val="0"/>
      <w:marBottom w:val="0"/>
      <w:divBdr>
        <w:top w:val="none" w:sz="0" w:space="0" w:color="auto"/>
        <w:left w:val="none" w:sz="0" w:space="0" w:color="auto"/>
        <w:bottom w:val="none" w:sz="0" w:space="0" w:color="auto"/>
        <w:right w:val="none" w:sz="0" w:space="0" w:color="auto"/>
      </w:divBdr>
    </w:div>
    <w:div w:id="341324865">
      <w:marLeft w:val="0"/>
      <w:marRight w:val="0"/>
      <w:marTop w:val="0"/>
      <w:marBottom w:val="0"/>
      <w:divBdr>
        <w:top w:val="none" w:sz="0" w:space="0" w:color="auto"/>
        <w:left w:val="none" w:sz="0" w:space="0" w:color="auto"/>
        <w:bottom w:val="none" w:sz="0" w:space="0" w:color="auto"/>
        <w:right w:val="none" w:sz="0" w:space="0" w:color="auto"/>
      </w:divBdr>
    </w:div>
    <w:div w:id="341469009">
      <w:marLeft w:val="0"/>
      <w:marRight w:val="0"/>
      <w:marTop w:val="0"/>
      <w:marBottom w:val="0"/>
      <w:divBdr>
        <w:top w:val="none" w:sz="0" w:space="0" w:color="auto"/>
        <w:left w:val="none" w:sz="0" w:space="0" w:color="auto"/>
        <w:bottom w:val="none" w:sz="0" w:space="0" w:color="auto"/>
        <w:right w:val="none" w:sz="0" w:space="0" w:color="auto"/>
      </w:divBdr>
    </w:div>
    <w:div w:id="341594074">
      <w:marLeft w:val="0"/>
      <w:marRight w:val="0"/>
      <w:marTop w:val="0"/>
      <w:marBottom w:val="0"/>
      <w:divBdr>
        <w:top w:val="none" w:sz="0" w:space="0" w:color="auto"/>
        <w:left w:val="none" w:sz="0" w:space="0" w:color="auto"/>
        <w:bottom w:val="none" w:sz="0" w:space="0" w:color="auto"/>
        <w:right w:val="none" w:sz="0" w:space="0" w:color="auto"/>
      </w:divBdr>
    </w:div>
    <w:div w:id="342368085">
      <w:marLeft w:val="0"/>
      <w:marRight w:val="0"/>
      <w:marTop w:val="0"/>
      <w:marBottom w:val="0"/>
      <w:divBdr>
        <w:top w:val="none" w:sz="0" w:space="0" w:color="auto"/>
        <w:left w:val="none" w:sz="0" w:space="0" w:color="auto"/>
        <w:bottom w:val="none" w:sz="0" w:space="0" w:color="auto"/>
        <w:right w:val="none" w:sz="0" w:space="0" w:color="auto"/>
      </w:divBdr>
    </w:div>
    <w:div w:id="342561553">
      <w:marLeft w:val="0"/>
      <w:marRight w:val="0"/>
      <w:marTop w:val="0"/>
      <w:marBottom w:val="0"/>
      <w:divBdr>
        <w:top w:val="none" w:sz="0" w:space="0" w:color="auto"/>
        <w:left w:val="none" w:sz="0" w:space="0" w:color="auto"/>
        <w:bottom w:val="none" w:sz="0" w:space="0" w:color="auto"/>
        <w:right w:val="none" w:sz="0" w:space="0" w:color="auto"/>
      </w:divBdr>
    </w:div>
    <w:div w:id="342586677">
      <w:marLeft w:val="0"/>
      <w:marRight w:val="0"/>
      <w:marTop w:val="0"/>
      <w:marBottom w:val="0"/>
      <w:divBdr>
        <w:top w:val="none" w:sz="0" w:space="0" w:color="auto"/>
        <w:left w:val="none" w:sz="0" w:space="0" w:color="auto"/>
        <w:bottom w:val="none" w:sz="0" w:space="0" w:color="auto"/>
        <w:right w:val="none" w:sz="0" w:space="0" w:color="auto"/>
      </w:divBdr>
    </w:div>
    <w:div w:id="342631302">
      <w:marLeft w:val="0"/>
      <w:marRight w:val="0"/>
      <w:marTop w:val="0"/>
      <w:marBottom w:val="0"/>
      <w:divBdr>
        <w:top w:val="none" w:sz="0" w:space="0" w:color="auto"/>
        <w:left w:val="none" w:sz="0" w:space="0" w:color="auto"/>
        <w:bottom w:val="none" w:sz="0" w:space="0" w:color="auto"/>
        <w:right w:val="none" w:sz="0" w:space="0" w:color="auto"/>
      </w:divBdr>
    </w:div>
    <w:div w:id="342824295">
      <w:marLeft w:val="0"/>
      <w:marRight w:val="0"/>
      <w:marTop w:val="0"/>
      <w:marBottom w:val="0"/>
      <w:divBdr>
        <w:top w:val="none" w:sz="0" w:space="0" w:color="auto"/>
        <w:left w:val="none" w:sz="0" w:space="0" w:color="auto"/>
        <w:bottom w:val="none" w:sz="0" w:space="0" w:color="auto"/>
        <w:right w:val="none" w:sz="0" w:space="0" w:color="auto"/>
      </w:divBdr>
    </w:div>
    <w:div w:id="343215383">
      <w:marLeft w:val="0"/>
      <w:marRight w:val="0"/>
      <w:marTop w:val="0"/>
      <w:marBottom w:val="0"/>
      <w:divBdr>
        <w:top w:val="none" w:sz="0" w:space="0" w:color="auto"/>
        <w:left w:val="none" w:sz="0" w:space="0" w:color="auto"/>
        <w:bottom w:val="none" w:sz="0" w:space="0" w:color="auto"/>
        <w:right w:val="none" w:sz="0" w:space="0" w:color="auto"/>
      </w:divBdr>
    </w:div>
    <w:div w:id="344677664">
      <w:marLeft w:val="0"/>
      <w:marRight w:val="0"/>
      <w:marTop w:val="0"/>
      <w:marBottom w:val="0"/>
      <w:divBdr>
        <w:top w:val="none" w:sz="0" w:space="0" w:color="auto"/>
        <w:left w:val="none" w:sz="0" w:space="0" w:color="auto"/>
        <w:bottom w:val="none" w:sz="0" w:space="0" w:color="auto"/>
        <w:right w:val="none" w:sz="0" w:space="0" w:color="auto"/>
      </w:divBdr>
    </w:div>
    <w:div w:id="344984155">
      <w:marLeft w:val="0"/>
      <w:marRight w:val="0"/>
      <w:marTop w:val="0"/>
      <w:marBottom w:val="0"/>
      <w:divBdr>
        <w:top w:val="none" w:sz="0" w:space="0" w:color="auto"/>
        <w:left w:val="none" w:sz="0" w:space="0" w:color="auto"/>
        <w:bottom w:val="none" w:sz="0" w:space="0" w:color="auto"/>
        <w:right w:val="none" w:sz="0" w:space="0" w:color="auto"/>
      </w:divBdr>
    </w:div>
    <w:div w:id="345064471">
      <w:marLeft w:val="0"/>
      <w:marRight w:val="0"/>
      <w:marTop w:val="0"/>
      <w:marBottom w:val="0"/>
      <w:divBdr>
        <w:top w:val="none" w:sz="0" w:space="0" w:color="auto"/>
        <w:left w:val="none" w:sz="0" w:space="0" w:color="auto"/>
        <w:bottom w:val="none" w:sz="0" w:space="0" w:color="auto"/>
        <w:right w:val="none" w:sz="0" w:space="0" w:color="auto"/>
      </w:divBdr>
    </w:div>
    <w:div w:id="345180983">
      <w:marLeft w:val="0"/>
      <w:marRight w:val="0"/>
      <w:marTop w:val="0"/>
      <w:marBottom w:val="0"/>
      <w:divBdr>
        <w:top w:val="none" w:sz="0" w:space="0" w:color="auto"/>
        <w:left w:val="none" w:sz="0" w:space="0" w:color="auto"/>
        <w:bottom w:val="none" w:sz="0" w:space="0" w:color="auto"/>
        <w:right w:val="none" w:sz="0" w:space="0" w:color="auto"/>
      </w:divBdr>
    </w:div>
    <w:div w:id="345601087">
      <w:marLeft w:val="0"/>
      <w:marRight w:val="0"/>
      <w:marTop w:val="0"/>
      <w:marBottom w:val="0"/>
      <w:divBdr>
        <w:top w:val="none" w:sz="0" w:space="0" w:color="auto"/>
        <w:left w:val="none" w:sz="0" w:space="0" w:color="auto"/>
        <w:bottom w:val="none" w:sz="0" w:space="0" w:color="auto"/>
        <w:right w:val="none" w:sz="0" w:space="0" w:color="auto"/>
      </w:divBdr>
    </w:div>
    <w:div w:id="345981437">
      <w:marLeft w:val="0"/>
      <w:marRight w:val="0"/>
      <w:marTop w:val="0"/>
      <w:marBottom w:val="0"/>
      <w:divBdr>
        <w:top w:val="none" w:sz="0" w:space="0" w:color="auto"/>
        <w:left w:val="none" w:sz="0" w:space="0" w:color="auto"/>
        <w:bottom w:val="none" w:sz="0" w:space="0" w:color="auto"/>
        <w:right w:val="none" w:sz="0" w:space="0" w:color="auto"/>
      </w:divBdr>
    </w:div>
    <w:div w:id="346489932">
      <w:marLeft w:val="0"/>
      <w:marRight w:val="0"/>
      <w:marTop w:val="0"/>
      <w:marBottom w:val="0"/>
      <w:divBdr>
        <w:top w:val="none" w:sz="0" w:space="0" w:color="auto"/>
        <w:left w:val="none" w:sz="0" w:space="0" w:color="auto"/>
        <w:bottom w:val="none" w:sz="0" w:space="0" w:color="auto"/>
        <w:right w:val="none" w:sz="0" w:space="0" w:color="auto"/>
      </w:divBdr>
    </w:div>
    <w:div w:id="346836212">
      <w:marLeft w:val="0"/>
      <w:marRight w:val="0"/>
      <w:marTop w:val="0"/>
      <w:marBottom w:val="0"/>
      <w:divBdr>
        <w:top w:val="none" w:sz="0" w:space="0" w:color="auto"/>
        <w:left w:val="none" w:sz="0" w:space="0" w:color="auto"/>
        <w:bottom w:val="none" w:sz="0" w:space="0" w:color="auto"/>
        <w:right w:val="none" w:sz="0" w:space="0" w:color="auto"/>
      </w:divBdr>
    </w:div>
    <w:div w:id="347097590">
      <w:marLeft w:val="0"/>
      <w:marRight w:val="0"/>
      <w:marTop w:val="0"/>
      <w:marBottom w:val="0"/>
      <w:divBdr>
        <w:top w:val="none" w:sz="0" w:space="0" w:color="auto"/>
        <w:left w:val="none" w:sz="0" w:space="0" w:color="auto"/>
        <w:bottom w:val="none" w:sz="0" w:space="0" w:color="auto"/>
        <w:right w:val="none" w:sz="0" w:space="0" w:color="auto"/>
      </w:divBdr>
    </w:div>
    <w:div w:id="347410855">
      <w:marLeft w:val="0"/>
      <w:marRight w:val="0"/>
      <w:marTop w:val="0"/>
      <w:marBottom w:val="0"/>
      <w:divBdr>
        <w:top w:val="none" w:sz="0" w:space="0" w:color="auto"/>
        <w:left w:val="none" w:sz="0" w:space="0" w:color="auto"/>
        <w:bottom w:val="none" w:sz="0" w:space="0" w:color="auto"/>
        <w:right w:val="none" w:sz="0" w:space="0" w:color="auto"/>
      </w:divBdr>
    </w:div>
    <w:div w:id="347488244">
      <w:marLeft w:val="0"/>
      <w:marRight w:val="0"/>
      <w:marTop w:val="0"/>
      <w:marBottom w:val="0"/>
      <w:divBdr>
        <w:top w:val="none" w:sz="0" w:space="0" w:color="auto"/>
        <w:left w:val="none" w:sz="0" w:space="0" w:color="auto"/>
        <w:bottom w:val="none" w:sz="0" w:space="0" w:color="auto"/>
        <w:right w:val="none" w:sz="0" w:space="0" w:color="auto"/>
      </w:divBdr>
    </w:div>
    <w:div w:id="347609974">
      <w:marLeft w:val="0"/>
      <w:marRight w:val="0"/>
      <w:marTop w:val="0"/>
      <w:marBottom w:val="0"/>
      <w:divBdr>
        <w:top w:val="none" w:sz="0" w:space="0" w:color="auto"/>
        <w:left w:val="none" w:sz="0" w:space="0" w:color="auto"/>
        <w:bottom w:val="none" w:sz="0" w:space="0" w:color="auto"/>
        <w:right w:val="none" w:sz="0" w:space="0" w:color="auto"/>
      </w:divBdr>
    </w:div>
    <w:div w:id="347759037">
      <w:marLeft w:val="0"/>
      <w:marRight w:val="0"/>
      <w:marTop w:val="0"/>
      <w:marBottom w:val="0"/>
      <w:divBdr>
        <w:top w:val="none" w:sz="0" w:space="0" w:color="auto"/>
        <w:left w:val="none" w:sz="0" w:space="0" w:color="auto"/>
        <w:bottom w:val="none" w:sz="0" w:space="0" w:color="auto"/>
        <w:right w:val="none" w:sz="0" w:space="0" w:color="auto"/>
      </w:divBdr>
    </w:div>
    <w:div w:id="347827638">
      <w:marLeft w:val="0"/>
      <w:marRight w:val="0"/>
      <w:marTop w:val="0"/>
      <w:marBottom w:val="0"/>
      <w:divBdr>
        <w:top w:val="none" w:sz="0" w:space="0" w:color="auto"/>
        <w:left w:val="none" w:sz="0" w:space="0" w:color="auto"/>
        <w:bottom w:val="none" w:sz="0" w:space="0" w:color="auto"/>
        <w:right w:val="none" w:sz="0" w:space="0" w:color="auto"/>
      </w:divBdr>
    </w:div>
    <w:div w:id="348416722">
      <w:marLeft w:val="0"/>
      <w:marRight w:val="0"/>
      <w:marTop w:val="0"/>
      <w:marBottom w:val="0"/>
      <w:divBdr>
        <w:top w:val="none" w:sz="0" w:space="0" w:color="auto"/>
        <w:left w:val="none" w:sz="0" w:space="0" w:color="auto"/>
        <w:bottom w:val="none" w:sz="0" w:space="0" w:color="auto"/>
        <w:right w:val="none" w:sz="0" w:space="0" w:color="auto"/>
      </w:divBdr>
    </w:div>
    <w:div w:id="348484295">
      <w:marLeft w:val="0"/>
      <w:marRight w:val="0"/>
      <w:marTop w:val="0"/>
      <w:marBottom w:val="0"/>
      <w:divBdr>
        <w:top w:val="none" w:sz="0" w:space="0" w:color="auto"/>
        <w:left w:val="none" w:sz="0" w:space="0" w:color="auto"/>
        <w:bottom w:val="none" w:sz="0" w:space="0" w:color="auto"/>
        <w:right w:val="none" w:sz="0" w:space="0" w:color="auto"/>
      </w:divBdr>
    </w:div>
    <w:div w:id="348918641">
      <w:marLeft w:val="0"/>
      <w:marRight w:val="0"/>
      <w:marTop w:val="0"/>
      <w:marBottom w:val="0"/>
      <w:divBdr>
        <w:top w:val="none" w:sz="0" w:space="0" w:color="auto"/>
        <w:left w:val="none" w:sz="0" w:space="0" w:color="auto"/>
        <w:bottom w:val="none" w:sz="0" w:space="0" w:color="auto"/>
        <w:right w:val="none" w:sz="0" w:space="0" w:color="auto"/>
      </w:divBdr>
    </w:div>
    <w:div w:id="349601204">
      <w:marLeft w:val="0"/>
      <w:marRight w:val="0"/>
      <w:marTop w:val="0"/>
      <w:marBottom w:val="0"/>
      <w:divBdr>
        <w:top w:val="none" w:sz="0" w:space="0" w:color="auto"/>
        <w:left w:val="none" w:sz="0" w:space="0" w:color="auto"/>
        <w:bottom w:val="none" w:sz="0" w:space="0" w:color="auto"/>
        <w:right w:val="none" w:sz="0" w:space="0" w:color="auto"/>
      </w:divBdr>
    </w:div>
    <w:div w:id="349840615">
      <w:marLeft w:val="0"/>
      <w:marRight w:val="0"/>
      <w:marTop w:val="0"/>
      <w:marBottom w:val="0"/>
      <w:divBdr>
        <w:top w:val="none" w:sz="0" w:space="0" w:color="auto"/>
        <w:left w:val="none" w:sz="0" w:space="0" w:color="auto"/>
        <w:bottom w:val="none" w:sz="0" w:space="0" w:color="auto"/>
        <w:right w:val="none" w:sz="0" w:space="0" w:color="auto"/>
      </w:divBdr>
    </w:div>
    <w:div w:id="349988053">
      <w:marLeft w:val="0"/>
      <w:marRight w:val="0"/>
      <w:marTop w:val="0"/>
      <w:marBottom w:val="0"/>
      <w:divBdr>
        <w:top w:val="none" w:sz="0" w:space="0" w:color="auto"/>
        <w:left w:val="none" w:sz="0" w:space="0" w:color="auto"/>
        <w:bottom w:val="none" w:sz="0" w:space="0" w:color="auto"/>
        <w:right w:val="none" w:sz="0" w:space="0" w:color="auto"/>
      </w:divBdr>
    </w:div>
    <w:div w:id="350229364">
      <w:marLeft w:val="0"/>
      <w:marRight w:val="0"/>
      <w:marTop w:val="0"/>
      <w:marBottom w:val="0"/>
      <w:divBdr>
        <w:top w:val="none" w:sz="0" w:space="0" w:color="auto"/>
        <w:left w:val="none" w:sz="0" w:space="0" w:color="auto"/>
        <w:bottom w:val="none" w:sz="0" w:space="0" w:color="auto"/>
        <w:right w:val="none" w:sz="0" w:space="0" w:color="auto"/>
      </w:divBdr>
    </w:div>
    <w:div w:id="350498446">
      <w:marLeft w:val="0"/>
      <w:marRight w:val="0"/>
      <w:marTop w:val="0"/>
      <w:marBottom w:val="0"/>
      <w:divBdr>
        <w:top w:val="none" w:sz="0" w:space="0" w:color="auto"/>
        <w:left w:val="none" w:sz="0" w:space="0" w:color="auto"/>
        <w:bottom w:val="none" w:sz="0" w:space="0" w:color="auto"/>
        <w:right w:val="none" w:sz="0" w:space="0" w:color="auto"/>
      </w:divBdr>
    </w:div>
    <w:div w:id="350646753">
      <w:marLeft w:val="0"/>
      <w:marRight w:val="0"/>
      <w:marTop w:val="0"/>
      <w:marBottom w:val="0"/>
      <w:divBdr>
        <w:top w:val="none" w:sz="0" w:space="0" w:color="auto"/>
        <w:left w:val="none" w:sz="0" w:space="0" w:color="auto"/>
        <w:bottom w:val="none" w:sz="0" w:space="0" w:color="auto"/>
        <w:right w:val="none" w:sz="0" w:space="0" w:color="auto"/>
      </w:divBdr>
    </w:div>
    <w:div w:id="350840730">
      <w:marLeft w:val="0"/>
      <w:marRight w:val="0"/>
      <w:marTop w:val="0"/>
      <w:marBottom w:val="0"/>
      <w:divBdr>
        <w:top w:val="none" w:sz="0" w:space="0" w:color="auto"/>
        <w:left w:val="none" w:sz="0" w:space="0" w:color="auto"/>
        <w:bottom w:val="none" w:sz="0" w:space="0" w:color="auto"/>
        <w:right w:val="none" w:sz="0" w:space="0" w:color="auto"/>
      </w:divBdr>
    </w:div>
    <w:div w:id="351030612">
      <w:marLeft w:val="0"/>
      <w:marRight w:val="0"/>
      <w:marTop w:val="0"/>
      <w:marBottom w:val="0"/>
      <w:divBdr>
        <w:top w:val="none" w:sz="0" w:space="0" w:color="auto"/>
        <w:left w:val="none" w:sz="0" w:space="0" w:color="auto"/>
        <w:bottom w:val="none" w:sz="0" w:space="0" w:color="auto"/>
        <w:right w:val="none" w:sz="0" w:space="0" w:color="auto"/>
      </w:divBdr>
    </w:div>
    <w:div w:id="351491312">
      <w:marLeft w:val="0"/>
      <w:marRight w:val="0"/>
      <w:marTop w:val="0"/>
      <w:marBottom w:val="0"/>
      <w:divBdr>
        <w:top w:val="none" w:sz="0" w:space="0" w:color="auto"/>
        <w:left w:val="none" w:sz="0" w:space="0" w:color="auto"/>
        <w:bottom w:val="none" w:sz="0" w:space="0" w:color="auto"/>
        <w:right w:val="none" w:sz="0" w:space="0" w:color="auto"/>
      </w:divBdr>
    </w:div>
    <w:div w:id="351886116">
      <w:marLeft w:val="0"/>
      <w:marRight w:val="0"/>
      <w:marTop w:val="0"/>
      <w:marBottom w:val="0"/>
      <w:divBdr>
        <w:top w:val="none" w:sz="0" w:space="0" w:color="auto"/>
        <w:left w:val="none" w:sz="0" w:space="0" w:color="auto"/>
        <w:bottom w:val="none" w:sz="0" w:space="0" w:color="auto"/>
        <w:right w:val="none" w:sz="0" w:space="0" w:color="auto"/>
      </w:divBdr>
    </w:div>
    <w:div w:id="351928677">
      <w:marLeft w:val="0"/>
      <w:marRight w:val="0"/>
      <w:marTop w:val="0"/>
      <w:marBottom w:val="0"/>
      <w:divBdr>
        <w:top w:val="none" w:sz="0" w:space="0" w:color="auto"/>
        <w:left w:val="none" w:sz="0" w:space="0" w:color="auto"/>
        <w:bottom w:val="none" w:sz="0" w:space="0" w:color="auto"/>
        <w:right w:val="none" w:sz="0" w:space="0" w:color="auto"/>
      </w:divBdr>
    </w:div>
    <w:div w:id="352149337">
      <w:marLeft w:val="0"/>
      <w:marRight w:val="0"/>
      <w:marTop w:val="0"/>
      <w:marBottom w:val="0"/>
      <w:divBdr>
        <w:top w:val="none" w:sz="0" w:space="0" w:color="auto"/>
        <w:left w:val="none" w:sz="0" w:space="0" w:color="auto"/>
        <w:bottom w:val="none" w:sz="0" w:space="0" w:color="auto"/>
        <w:right w:val="none" w:sz="0" w:space="0" w:color="auto"/>
      </w:divBdr>
    </w:div>
    <w:div w:id="352419218">
      <w:marLeft w:val="0"/>
      <w:marRight w:val="0"/>
      <w:marTop w:val="0"/>
      <w:marBottom w:val="0"/>
      <w:divBdr>
        <w:top w:val="none" w:sz="0" w:space="0" w:color="auto"/>
        <w:left w:val="none" w:sz="0" w:space="0" w:color="auto"/>
        <w:bottom w:val="none" w:sz="0" w:space="0" w:color="auto"/>
        <w:right w:val="none" w:sz="0" w:space="0" w:color="auto"/>
      </w:divBdr>
    </w:div>
    <w:div w:id="352650657">
      <w:marLeft w:val="0"/>
      <w:marRight w:val="0"/>
      <w:marTop w:val="0"/>
      <w:marBottom w:val="0"/>
      <w:divBdr>
        <w:top w:val="none" w:sz="0" w:space="0" w:color="auto"/>
        <w:left w:val="none" w:sz="0" w:space="0" w:color="auto"/>
        <w:bottom w:val="none" w:sz="0" w:space="0" w:color="auto"/>
        <w:right w:val="none" w:sz="0" w:space="0" w:color="auto"/>
      </w:divBdr>
    </w:div>
    <w:div w:id="352653197">
      <w:marLeft w:val="0"/>
      <w:marRight w:val="0"/>
      <w:marTop w:val="0"/>
      <w:marBottom w:val="0"/>
      <w:divBdr>
        <w:top w:val="none" w:sz="0" w:space="0" w:color="auto"/>
        <w:left w:val="none" w:sz="0" w:space="0" w:color="auto"/>
        <w:bottom w:val="none" w:sz="0" w:space="0" w:color="auto"/>
        <w:right w:val="none" w:sz="0" w:space="0" w:color="auto"/>
      </w:divBdr>
    </w:div>
    <w:div w:id="352655123">
      <w:marLeft w:val="0"/>
      <w:marRight w:val="0"/>
      <w:marTop w:val="0"/>
      <w:marBottom w:val="0"/>
      <w:divBdr>
        <w:top w:val="none" w:sz="0" w:space="0" w:color="auto"/>
        <w:left w:val="none" w:sz="0" w:space="0" w:color="auto"/>
        <w:bottom w:val="none" w:sz="0" w:space="0" w:color="auto"/>
        <w:right w:val="none" w:sz="0" w:space="0" w:color="auto"/>
      </w:divBdr>
    </w:div>
    <w:div w:id="352727846">
      <w:marLeft w:val="0"/>
      <w:marRight w:val="0"/>
      <w:marTop w:val="0"/>
      <w:marBottom w:val="0"/>
      <w:divBdr>
        <w:top w:val="none" w:sz="0" w:space="0" w:color="auto"/>
        <w:left w:val="none" w:sz="0" w:space="0" w:color="auto"/>
        <w:bottom w:val="none" w:sz="0" w:space="0" w:color="auto"/>
        <w:right w:val="none" w:sz="0" w:space="0" w:color="auto"/>
      </w:divBdr>
    </w:div>
    <w:div w:id="352731931">
      <w:marLeft w:val="0"/>
      <w:marRight w:val="0"/>
      <w:marTop w:val="0"/>
      <w:marBottom w:val="0"/>
      <w:divBdr>
        <w:top w:val="none" w:sz="0" w:space="0" w:color="auto"/>
        <w:left w:val="none" w:sz="0" w:space="0" w:color="auto"/>
        <w:bottom w:val="none" w:sz="0" w:space="0" w:color="auto"/>
        <w:right w:val="none" w:sz="0" w:space="0" w:color="auto"/>
      </w:divBdr>
    </w:div>
    <w:div w:id="353000133">
      <w:marLeft w:val="0"/>
      <w:marRight w:val="0"/>
      <w:marTop w:val="0"/>
      <w:marBottom w:val="0"/>
      <w:divBdr>
        <w:top w:val="none" w:sz="0" w:space="0" w:color="auto"/>
        <w:left w:val="none" w:sz="0" w:space="0" w:color="auto"/>
        <w:bottom w:val="none" w:sz="0" w:space="0" w:color="auto"/>
        <w:right w:val="none" w:sz="0" w:space="0" w:color="auto"/>
      </w:divBdr>
    </w:div>
    <w:div w:id="353070043">
      <w:marLeft w:val="0"/>
      <w:marRight w:val="0"/>
      <w:marTop w:val="0"/>
      <w:marBottom w:val="0"/>
      <w:divBdr>
        <w:top w:val="none" w:sz="0" w:space="0" w:color="auto"/>
        <w:left w:val="none" w:sz="0" w:space="0" w:color="auto"/>
        <w:bottom w:val="none" w:sz="0" w:space="0" w:color="auto"/>
        <w:right w:val="none" w:sz="0" w:space="0" w:color="auto"/>
      </w:divBdr>
    </w:div>
    <w:div w:id="353074484">
      <w:marLeft w:val="0"/>
      <w:marRight w:val="0"/>
      <w:marTop w:val="0"/>
      <w:marBottom w:val="0"/>
      <w:divBdr>
        <w:top w:val="none" w:sz="0" w:space="0" w:color="auto"/>
        <w:left w:val="none" w:sz="0" w:space="0" w:color="auto"/>
        <w:bottom w:val="none" w:sz="0" w:space="0" w:color="auto"/>
        <w:right w:val="none" w:sz="0" w:space="0" w:color="auto"/>
      </w:divBdr>
    </w:div>
    <w:div w:id="353504177">
      <w:marLeft w:val="0"/>
      <w:marRight w:val="0"/>
      <w:marTop w:val="0"/>
      <w:marBottom w:val="0"/>
      <w:divBdr>
        <w:top w:val="none" w:sz="0" w:space="0" w:color="auto"/>
        <w:left w:val="none" w:sz="0" w:space="0" w:color="auto"/>
        <w:bottom w:val="none" w:sz="0" w:space="0" w:color="auto"/>
        <w:right w:val="none" w:sz="0" w:space="0" w:color="auto"/>
      </w:divBdr>
    </w:div>
    <w:div w:id="353507538">
      <w:marLeft w:val="0"/>
      <w:marRight w:val="0"/>
      <w:marTop w:val="0"/>
      <w:marBottom w:val="0"/>
      <w:divBdr>
        <w:top w:val="none" w:sz="0" w:space="0" w:color="auto"/>
        <w:left w:val="none" w:sz="0" w:space="0" w:color="auto"/>
        <w:bottom w:val="none" w:sz="0" w:space="0" w:color="auto"/>
        <w:right w:val="none" w:sz="0" w:space="0" w:color="auto"/>
      </w:divBdr>
    </w:div>
    <w:div w:id="354232912">
      <w:marLeft w:val="0"/>
      <w:marRight w:val="0"/>
      <w:marTop w:val="0"/>
      <w:marBottom w:val="0"/>
      <w:divBdr>
        <w:top w:val="none" w:sz="0" w:space="0" w:color="auto"/>
        <w:left w:val="none" w:sz="0" w:space="0" w:color="auto"/>
        <w:bottom w:val="none" w:sz="0" w:space="0" w:color="auto"/>
        <w:right w:val="none" w:sz="0" w:space="0" w:color="auto"/>
      </w:divBdr>
    </w:div>
    <w:div w:id="354424421">
      <w:marLeft w:val="0"/>
      <w:marRight w:val="0"/>
      <w:marTop w:val="0"/>
      <w:marBottom w:val="0"/>
      <w:divBdr>
        <w:top w:val="none" w:sz="0" w:space="0" w:color="auto"/>
        <w:left w:val="none" w:sz="0" w:space="0" w:color="auto"/>
        <w:bottom w:val="none" w:sz="0" w:space="0" w:color="auto"/>
        <w:right w:val="none" w:sz="0" w:space="0" w:color="auto"/>
      </w:divBdr>
    </w:div>
    <w:div w:id="355162397">
      <w:marLeft w:val="0"/>
      <w:marRight w:val="0"/>
      <w:marTop w:val="0"/>
      <w:marBottom w:val="0"/>
      <w:divBdr>
        <w:top w:val="none" w:sz="0" w:space="0" w:color="auto"/>
        <w:left w:val="none" w:sz="0" w:space="0" w:color="auto"/>
        <w:bottom w:val="none" w:sz="0" w:space="0" w:color="auto"/>
        <w:right w:val="none" w:sz="0" w:space="0" w:color="auto"/>
      </w:divBdr>
    </w:div>
    <w:div w:id="355623694">
      <w:marLeft w:val="0"/>
      <w:marRight w:val="0"/>
      <w:marTop w:val="0"/>
      <w:marBottom w:val="0"/>
      <w:divBdr>
        <w:top w:val="none" w:sz="0" w:space="0" w:color="auto"/>
        <w:left w:val="none" w:sz="0" w:space="0" w:color="auto"/>
        <w:bottom w:val="none" w:sz="0" w:space="0" w:color="auto"/>
        <w:right w:val="none" w:sz="0" w:space="0" w:color="auto"/>
      </w:divBdr>
    </w:div>
    <w:div w:id="356001608">
      <w:marLeft w:val="0"/>
      <w:marRight w:val="0"/>
      <w:marTop w:val="0"/>
      <w:marBottom w:val="0"/>
      <w:divBdr>
        <w:top w:val="none" w:sz="0" w:space="0" w:color="auto"/>
        <w:left w:val="none" w:sz="0" w:space="0" w:color="auto"/>
        <w:bottom w:val="none" w:sz="0" w:space="0" w:color="auto"/>
        <w:right w:val="none" w:sz="0" w:space="0" w:color="auto"/>
      </w:divBdr>
    </w:div>
    <w:div w:id="356007544">
      <w:marLeft w:val="0"/>
      <w:marRight w:val="0"/>
      <w:marTop w:val="0"/>
      <w:marBottom w:val="0"/>
      <w:divBdr>
        <w:top w:val="none" w:sz="0" w:space="0" w:color="auto"/>
        <w:left w:val="none" w:sz="0" w:space="0" w:color="auto"/>
        <w:bottom w:val="none" w:sz="0" w:space="0" w:color="auto"/>
        <w:right w:val="none" w:sz="0" w:space="0" w:color="auto"/>
      </w:divBdr>
    </w:div>
    <w:div w:id="356199397">
      <w:marLeft w:val="0"/>
      <w:marRight w:val="0"/>
      <w:marTop w:val="0"/>
      <w:marBottom w:val="0"/>
      <w:divBdr>
        <w:top w:val="none" w:sz="0" w:space="0" w:color="auto"/>
        <w:left w:val="none" w:sz="0" w:space="0" w:color="auto"/>
        <w:bottom w:val="none" w:sz="0" w:space="0" w:color="auto"/>
        <w:right w:val="none" w:sz="0" w:space="0" w:color="auto"/>
      </w:divBdr>
    </w:div>
    <w:div w:id="356277772">
      <w:marLeft w:val="0"/>
      <w:marRight w:val="0"/>
      <w:marTop w:val="0"/>
      <w:marBottom w:val="0"/>
      <w:divBdr>
        <w:top w:val="none" w:sz="0" w:space="0" w:color="auto"/>
        <w:left w:val="none" w:sz="0" w:space="0" w:color="auto"/>
        <w:bottom w:val="none" w:sz="0" w:space="0" w:color="auto"/>
        <w:right w:val="none" w:sz="0" w:space="0" w:color="auto"/>
      </w:divBdr>
    </w:div>
    <w:div w:id="356464927">
      <w:marLeft w:val="0"/>
      <w:marRight w:val="0"/>
      <w:marTop w:val="0"/>
      <w:marBottom w:val="0"/>
      <w:divBdr>
        <w:top w:val="none" w:sz="0" w:space="0" w:color="auto"/>
        <w:left w:val="none" w:sz="0" w:space="0" w:color="auto"/>
        <w:bottom w:val="none" w:sz="0" w:space="0" w:color="auto"/>
        <w:right w:val="none" w:sz="0" w:space="0" w:color="auto"/>
      </w:divBdr>
    </w:div>
    <w:div w:id="356539870">
      <w:marLeft w:val="0"/>
      <w:marRight w:val="0"/>
      <w:marTop w:val="0"/>
      <w:marBottom w:val="0"/>
      <w:divBdr>
        <w:top w:val="none" w:sz="0" w:space="0" w:color="auto"/>
        <w:left w:val="none" w:sz="0" w:space="0" w:color="auto"/>
        <w:bottom w:val="none" w:sz="0" w:space="0" w:color="auto"/>
        <w:right w:val="none" w:sz="0" w:space="0" w:color="auto"/>
      </w:divBdr>
    </w:div>
    <w:div w:id="356783578">
      <w:marLeft w:val="0"/>
      <w:marRight w:val="0"/>
      <w:marTop w:val="0"/>
      <w:marBottom w:val="0"/>
      <w:divBdr>
        <w:top w:val="none" w:sz="0" w:space="0" w:color="auto"/>
        <w:left w:val="none" w:sz="0" w:space="0" w:color="auto"/>
        <w:bottom w:val="none" w:sz="0" w:space="0" w:color="auto"/>
        <w:right w:val="none" w:sz="0" w:space="0" w:color="auto"/>
      </w:divBdr>
    </w:div>
    <w:div w:id="356975496">
      <w:marLeft w:val="0"/>
      <w:marRight w:val="0"/>
      <w:marTop w:val="0"/>
      <w:marBottom w:val="0"/>
      <w:divBdr>
        <w:top w:val="none" w:sz="0" w:space="0" w:color="auto"/>
        <w:left w:val="none" w:sz="0" w:space="0" w:color="auto"/>
        <w:bottom w:val="none" w:sz="0" w:space="0" w:color="auto"/>
        <w:right w:val="none" w:sz="0" w:space="0" w:color="auto"/>
      </w:divBdr>
    </w:div>
    <w:div w:id="357004555">
      <w:marLeft w:val="0"/>
      <w:marRight w:val="0"/>
      <w:marTop w:val="0"/>
      <w:marBottom w:val="0"/>
      <w:divBdr>
        <w:top w:val="none" w:sz="0" w:space="0" w:color="auto"/>
        <w:left w:val="none" w:sz="0" w:space="0" w:color="auto"/>
        <w:bottom w:val="none" w:sz="0" w:space="0" w:color="auto"/>
        <w:right w:val="none" w:sz="0" w:space="0" w:color="auto"/>
      </w:divBdr>
    </w:div>
    <w:div w:id="357047349">
      <w:marLeft w:val="0"/>
      <w:marRight w:val="0"/>
      <w:marTop w:val="0"/>
      <w:marBottom w:val="0"/>
      <w:divBdr>
        <w:top w:val="none" w:sz="0" w:space="0" w:color="auto"/>
        <w:left w:val="none" w:sz="0" w:space="0" w:color="auto"/>
        <w:bottom w:val="none" w:sz="0" w:space="0" w:color="auto"/>
        <w:right w:val="none" w:sz="0" w:space="0" w:color="auto"/>
      </w:divBdr>
    </w:div>
    <w:div w:id="357124085">
      <w:marLeft w:val="0"/>
      <w:marRight w:val="0"/>
      <w:marTop w:val="0"/>
      <w:marBottom w:val="0"/>
      <w:divBdr>
        <w:top w:val="none" w:sz="0" w:space="0" w:color="auto"/>
        <w:left w:val="none" w:sz="0" w:space="0" w:color="auto"/>
        <w:bottom w:val="none" w:sz="0" w:space="0" w:color="auto"/>
        <w:right w:val="none" w:sz="0" w:space="0" w:color="auto"/>
      </w:divBdr>
    </w:div>
    <w:div w:id="357195402">
      <w:marLeft w:val="0"/>
      <w:marRight w:val="0"/>
      <w:marTop w:val="0"/>
      <w:marBottom w:val="0"/>
      <w:divBdr>
        <w:top w:val="none" w:sz="0" w:space="0" w:color="auto"/>
        <w:left w:val="none" w:sz="0" w:space="0" w:color="auto"/>
        <w:bottom w:val="none" w:sz="0" w:space="0" w:color="auto"/>
        <w:right w:val="none" w:sz="0" w:space="0" w:color="auto"/>
      </w:divBdr>
    </w:div>
    <w:div w:id="357585380">
      <w:marLeft w:val="0"/>
      <w:marRight w:val="0"/>
      <w:marTop w:val="0"/>
      <w:marBottom w:val="0"/>
      <w:divBdr>
        <w:top w:val="none" w:sz="0" w:space="0" w:color="auto"/>
        <w:left w:val="none" w:sz="0" w:space="0" w:color="auto"/>
        <w:bottom w:val="none" w:sz="0" w:space="0" w:color="auto"/>
        <w:right w:val="none" w:sz="0" w:space="0" w:color="auto"/>
      </w:divBdr>
    </w:div>
    <w:div w:id="357631861">
      <w:marLeft w:val="0"/>
      <w:marRight w:val="0"/>
      <w:marTop w:val="0"/>
      <w:marBottom w:val="0"/>
      <w:divBdr>
        <w:top w:val="none" w:sz="0" w:space="0" w:color="auto"/>
        <w:left w:val="none" w:sz="0" w:space="0" w:color="auto"/>
        <w:bottom w:val="none" w:sz="0" w:space="0" w:color="auto"/>
        <w:right w:val="none" w:sz="0" w:space="0" w:color="auto"/>
      </w:divBdr>
    </w:div>
    <w:div w:id="357775665">
      <w:marLeft w:val="0"/>
      <w:marRight w:val="0"/>
      <w:marTop w:val="0"/>
      <w:marBottom w:val="0"/>
      <w:divBdr>
        <w:top w:val="none" w:sz="0" w:space="0" w:color="auto"/>
        <w:left w:val="none" w:sz="0" w:space="0" w:color="auto"/>
        <w:bottom w:val="none" w:sz="0" w:space="0" w:color="auto"/>
        <w:right w:val="none" w:sz="0" w:space="0" w:color="auto"/>
      </w:divBdr>
    </w:div>
    <w:div w:id="357973170">
      <w:marLeft w:val="0"/>
      <w:marRight w:val="0"/>
      <w:marTop w:val="0"/>
      <w:marBottom w:val="0"/>
      <w:divBdr>
        <w:top w:val="none" w:sz="0" w:space="0" w:color="auto"/>
        <w:left w:val="none" w:sz="0" w:space="0" w:color="auto"/>
        <w:bottom w:val="none" w:sz="0" w:space="0" w:color="auto"/>
        <w:right w:val="none" w:sz="0" w:space="0" w:color="auto"/>
      </w:divBdr>
    </w:div>
    <w:div w:id="358166736">
      <w:marLeft w:val="0"/>
      <w:marRight w:val="0"/>
      <w:marTop w:val="0"/>
      <w:marBottom w:val="0"/>
      <w:divBdr>
        <w:top w:val="none" w:sz="0" w:space="0" w:color="auto"/>
        <w:left w:val="none" w:sz="0" w:space="0" w:color="auto"/>
        <w:bottom w:val="none" w:sz="0" w:space="0" w:color="auto"/>
        <w:right w:val="none" w:sz="0" w:space="0" w:color="auto"/>
      </w:divBdr>
    </w:div>
    <w:div w:id="358236036">
      <w:marLeft w:val="0"/>
      <w:marRight w:val="0"/>
      <w:marTop w:val="0"/>
      <w:marBottom w:val="0"/>
      <w:divBdr>
        <w:top w:val="none" w:sz="0" w:space="0" w:color="auto"/>
        <w:left w:val="none" w:sz="0" w:space="0" w:color="auto"/>
        <w:bottom w:val="none" w:sz="0" w:space="0" w:color="auto"/>
        <w:right w:val="none" w:sz="0" w:space="0" w:color="auto"/>
      </w:divBdr>
    </w:div>
    <w:div w:id="358628718">
      <w:marLeft w:val="0"/>
      <w:marRight w:val="0"/>
      <w:marTop w:val="0"/>
      <w:marBottom w:val="0"/>
      <w:divBdr>
        <w:top w:val="none" w:sz="0" w:space="0" w:color="auto"/>
        <w:left w:val="none" w:sz="0" w:space="0" w:color="auto"/>
        <w:bottom w:val="none" w:sz="0" w:space="0" w:color="auto"/>
        <w:right w:val="none" w:sz="0" w:space="0" w:color="auto"/>
      </w:divBdr>
    </w:div>
    <w:div w:id="358773357">
      <w:marLeft w:val="0"/>
      <w:marRight w:val="0"/>
      <w:marTop w:val="0"/>
      <w:marBottom w:val="0"/>
      <w:divBdr>
        <w:top w:val="none" w:sz="0" w:space="0" w:color="auto"/>
        <w:left w:val="none" w:sz="0" w:space="0" w:color="auto"/>
        <w:bottom w:val="none" w:sz="0" w:space="0" w:color="auto"/>
        <w:right w:val="none" w:sz="0" w:space="0" w:color="auto"/>
      </w:divBdr>
    </w:div>
    <w:div w:id="359011683">
      <w:marLeft w:val="0"/>
      <w:marRight w:val="0"/>
      <w:marTop w:val="0"/>
      <w:marBottom w:val="0"/>
      <w:divBdr>
        <w:top w:val="none" w:sz="0" w:space="0" w:color="auto"/>
        <w:left w:val="none" w:sz="0" w:space="0" w:color="auto"/>
        <w:bottom w:val="none" w:sz="0" w:space="0" w:color="auto"/>
        <w:right w:val="none" w:sz="0" w:space="0" w:color="auto"/>
      </w:divBdr>
    </w:div>
    <w:div w:id="359354205">
      <w:marLeft w:val="0"/>
      <w:marRight w:val="0"/>
      <w:marTop w:val="0"/>
      <w:marBottom w:val="0"/>
      <w:divBdr>
        <w:top w:val="none" w:sz="0" w:space="0" w:color="auto"/>
        <w:left w:val="none" w:sz="0" w:space="0" w:color="auto"/>
        <w:bottom w:val="none" w:sz="0" w:space="0" w:color="auto"/>
        <w:right w:val="none" w:sz="0" w:space="0" w:color="auto"/>
      </w:divBdr>
    </w:div>
    <w:div w:id="359359437">
      <w:marLeft w:val="0"/>
      <w:marRight w:val="0"/>
      <w:marTop w:val="0"/>
      <w:marBottom w:val="0"/>
      <w:divBdr>
        <w:top w:val="none" w:sz="0" w:space="0" w:color="auto"/>
        <w:left w:val="none" w:sz="0" w:space="0" w:color="auto"/>
        <w:bottom w:val="none" w:sz="0" w:space="0" w:color="auto"/>
        <w:right w:val="none" w:sz="0" w:space="0" w:color="auto"/>
      </w:divBdr>
    </w:div>
    <w:div w:id="359430588">
      <w:marLeft w:val="0"/>
      <w:marRight w:val="0"/>
      <w:marTop w:val="0"/>
      <w:marBottom w:val="0"/>
      <w:divBdr>
        <w:top w:val="none" w:sz="0" w:space="0" w:color="auto"/>
        <w:left w:val="none" w:sz="0" w:space="0" w:color="auto"/>
        <w:bottom w:val="none" w:sz="0" w:space="0" w:color="auto"/>
        <w:right w:val="none" w:sz="0" w:space="0" w:color="auto"/>
      </w:divBdr>
    </w:div>
    <w:div w:id="359667330">
      <w:marLeft w:val="0"/>
      <w:marRight w:val="0"/>
      <w:marTop w:val="0"/>
      <w:marBottom w:val="0"/>
      <w:divBdr>
        <w:top w:val="none" w:sz="0" w:space="0" w:color="auto"/>
        <w:left w:val="none" w:sz="0" w:space="0" w:color="auto"/>
        <w:bottom w:val="none" w:sz="0" w:space="0" w:color="auto"/>
        <w:right w:val="none" w:sz="0" w:space="0" w:color="auto"/>
      </w:divBdr>
    </w:div>
    <w:div w:id="359673120">
      <w:marLeft w:val="0"/>
      <w:marRight w:val="0"/>
      <w:marTop w:val="0"/>
      <w:marBottom w:val="0"/>
      <w:divBdr>
        <w:top w:val="none" w:sz="0" w:space="0" w:color="auto"/>
        <w:left w:val="none" w:sz="0" w:space="0" w:color="auto"/>
        <w:bottom w:val="none" w:sz="0" w:space="0" w:color="auto"/>
        <w:right w:val="none" w:sz="0" w:space="0" w:color="auto"/>
      </w:divBdr>
    </w:div>
    <w:div w:id="360278922">
      <w:marLeft w:val="0"/>
      <w:marRight w:val="0"/>
      <w:marTop w:val="0"/>
      <w:marBottom w:val="0"/>
      <w:divBdr>
        <w:top w:val="none" w:sz="0" w:space="0" w:color="auto"/>
        <w:left w:val="none" w:sz="0" w:space="0" w:color="auto"/>
        <w:bottom w:val="none" w:sz="0" w:space="0" w:color="auto"/>
        <w:right w:val="none" w:sz="0" w:space="0" w:color="auto"/>
      </w:divBdr>
    </w:div>
    <w:div w:id="360319789">
      <w:marLeft w:val="0"/>
      <w:marRight w:val="0"/>
      <w:marTop w:val="0"/>
      <w:marBottom w:val="0"/>
      <w:divBdr>
        <w:top w:val="none" w:sz="0" w:space="0" w:color="auto"/>
        <w:left w:val="none" w:sz="0" w:space="0" w:color="auto"/>
        <w:bottom w:val="none" w:sz="0" w:space="0" w:color="auto"/>
        <w:right w:val="none" w:sz="0" w:space="0" w:color="auto"/>
      </w:divBdr>
    </w:div>
    <w:div w:id="360325352">
      <w:marLeft w:val="0"/>
      <w:marRight w:val="0"/>
      <w:marTop w:val="0"/>
      <w:marBottom w:val="0"/>
      <w:divBdr>
        <w:top w:val="none" w:sz="0" w:space="0" w:color="auto"/>
        <w:left w:val="none" w:sz="0" w:space="0" w:color="auto"/>
        <w:bottom w:val="none" w:sz="0" w:space="0" w:color="auto"/>
        <w:right w:val="none" w:sz="0" w:space="0" w:color="auto"/>
      </w:divBdr>
    </w:div>
    <w:div w:id="360711472">
      <w:marLeft w:val="0"/>
      <w:marRight w:val="0"/>
      <w:marTop w:val="0"/>
      <w:marBottom w:val="0"/>
      <w:divBdr>
        <w:top w:val="none" w:sz="0" w:space="0" w:color="auto"/>
        <w:left w:val="none" w:sz="0" w:space="0" w:color="auto"/>
        <w:bottom w:val="none" w:sz="0" w:space="0" w:color="auto"/>
        <w:right w:val="none" w:sz="0" w:space="0" w:color="auto"/>
      </w:divBdr>
    </w:div>
    <w:div w:id="360787807">
      <w:marLeft w:val="0"/>
      <w:marRight w:val="0"/>
      <w:marTop w:val="0"/>
      <w:marBottom w:val="0"/>
      <w:divBdr>
        <w:top w:val="none" w:sz="0" w:space="0" w:color="auto"/>
        <w:left w:val="none" w:sz="0" w:space="0" w:color="auto"/>
        <w:bottom w:val="none" w:sz="0" w:space="0" w:color="auto"/>
        <w:right w:val="none" w:sz="0" w:space="0" w:color="auto"/>
      </w:divBdr>
    </w:div>
    <w:div w:id="361708798">
      <w:marLeft w:val="0"/>
      <w:marRight w:val="0"/>
      <w:marTop w:val="0"/>
      <w:marBottom w:val="0"/>
      <w:divBdr>
        <w:top w:val="none" w:sz="0" w:space="0" w:color="auto"/>
        <w:left w:val="none" w:sz="0" w:space="0" w:color="auto"/>
        <w:bottom w:val="none" w:sz="0" w:space="0" w:color="auto"/>
        <w:right w:val="none" w:sz="0" w:space="0" w:color="auto"/>
      </w:divBdr>
    </w:div>
    <w:div w:id="361787655">
      <w:marLeft w:val="0"/>
      <w:marRight w:val="0"/>
      <w:marTop w:val="0"/>
      <w:marBottom w:val="0"/>
      <w:divBdr>
        <w:top w:val="none" w:sz="0" w:space="0" w:color="auto"/>
        <w:left w:val="none" w:sz="0" w:space="0" w:color="auto"/>
        <w:bottom w:val="none" w:sz="0" w:space="0" w:color="auto"/>
        <w:right w:val="none" w:sz="0" w:space="0" w:color="auto"/>
      </w:divBdr>
    </w:div>
    <w:div w:id="362095589">
      <w:marLeft w:val="0"/>
      <w:marRight w:val="0"/>
      <w:marTop w:val="0"/>
      <w:marBottom w:val="0"/>
      <w:divBdr>
        <w:top w:val="none" w:sz="0" w:space="0" w:color="auto"/>
        <w:left w:val="none" w:sz="0" w:space="0" w:color="auto"/>
        <w:bottom w:val="none" w:sz="0" w:space="0" w:color="auto"/>
        <w:right w:val="none" w:sz="0" w:space="0" w:color="auto"/>
      </w:divBdr>
    </w:div>
    <w:div w:id="362247431">
      <w:marLeft w:val="0"/>
      <w:marRight w:val="0"/>
      <w:marTop w:val="0"/>
      <w:marBottom w:val="0"/>
      <w:divBdr>
        <w:top w:val="none" w:sz="0" w:space="0" w:color="auto"/>
        <w:left w:val="none" w:sz="0" w:space="0" w:color="auto"/>
        <w:bottom w:val="none" w:sz="0" w:space="0" w:color="auto"/>
        <w:right w:val="none" w:sz="0" w:space="0" w:color="auto"/>
      </w:divBdr>
    </w:div>
    <w:div w:id="362367754">
      <w:marLeft w:val="0"/>
      <w:marRight w:val="0"/>
      <w:marTop w:val="0"/>
      <w:marBottom w:val="0"/>
      <w:divBdr>
        <w:top w:val="none" w:sz="0" w:space="0" w:color="auto"/>
        <w:left w:val="none" w:sz="0" w:space="0" w:color="auto"/>
        <w:bottom w:val="none" w:sz="0" w:space="0" w:color="auto"/>
        <w:right w:val="none" w:sz="0" w:space="0" w:color="auto"/>
      </w:divBdr>
    </w:div>
    <w:div w:id="362630911">
      <w:marLeft w:val="0"/>
      <w:marRight w:val="0"/>
      <w:marTop w:val="0"/>
      <w:marBottom w:val="0"/>
      <w:divBdr>
        <w:top w:val="none" w:sz="0" w:space="0" w:color="auto"/>
        <w:left w:val="none" w:sz="0" w:space="0" w:color="auto"/>
        <w:bottom w:val="none" w:sz="0" w:space="0" w:color="auto"/>
        <w:right w:val="none" w:sz="0" w:space="0" w:color="auto"/>
      </w:divBdr>
    </w:div>
    <w:div w:id="362631218">
      <w:marLeft w:val="0"/>
      <w:marRight w:val="0"/>
      <w:marTop w:val="0"/>
      <w:marBottom w:val="0"/>
      <w:divBdr>
        <w:top w:val="none" w:sz="0" w:space="0" w:color="auto"/>
        <w:left w:val="none" w:sz="0" w:space="0" w:color="auto"/>
        <w:bottom w:val="none" w:sz="0" w:space="0" w:color="auto"/>
        <w:right w:val="none" w:sz="0" w:space="0" w:color="auto"/>
      </w:divBdr>
    </w:div>
    <w:div w:id="363167690">
      <w:marLeft w:val="0"/>
      <w:marRight w:val="0"/>
      <w:marTop w:val="0"/>
      <w:marBottom w:val="0"/>
      <w:divBdr>
        <w:top w:val="none" w:sz="0" w:space="0" w:color="auto"/>
        <w:left w:val="none" w:sz="0" w:space="0" w:color="auto"/>
        <w:bottom w:val="none" w:sz="0" w:space="0" w:color="auto"/>
        <w:right w:val="none" w:sz="0" w:space="0" w:color="auto"/>
      </w:divBdr>
    </w:div>
    <w:div w:id="363293143">
      <w:marLeft w:val="0"/>
      <w:marRight w:val="0"/>
      <w:marTop w:val="0"/>
      <w:marBottom w:val="0"/>
      <w:divBdr>
        <w:top w:val="none" w:sz="0" w:space="0" w:color="auto"/>
        <w:left w:val="none" w:sz="0" w:space="0" w:color="auto"/>
        <w:bottom w:val="none" w:sz="0" w:space="0" w:color="auto"/>
        <w:right w:val="none" w:sz="0" w:space="0" w:color="auto"/>
      </w:divBdr>
    </w:div>
    <w:div w:id="363293347">
      <w:marLeft w:val="0"/>
      <w:marRight w:val="0"/>
      <w:marTop w:val="0"/>
      <w:marBottom w:val="0"/>
      <w:divBdr>
        <w:top w:val="none" w:sz="0" w:space="0" w:color="auto"/>
        <w:left w:val="none" w:sz="0" w:space="0" w:color="auto"/>
        <w:bottom w:val="none" w:sz="0" w:space="0" w:color="auto"/>
        <w:right w:val="none" w:sz="0" w:space="0" w:color="auto"/>
      </w:divBdr>
    </w:div>
    <w:div w:id="363559587">
      <w:marLeft w:val="0"/>
      <w:marRight w:val="0"/>
      <w:marTop w:val="0"/>
      <w:marBottom w:val="0"/>
      <w:divBdr>
        <w:top w:val="none" w:sz="0" w:space="0" w:color="auto"/>
        <w:left w:val="none" w:sz="0" w:space="0" w:color="auto"/>
        <w:bottom w:val="none" w:sz="0" w:space="0" w:color="auto"/>
        <w:right w:val="none" w:sz="0" w:space="0" w:color="auto"/>
      </w:divBdr>
    </w:div>
    <w:div w:id="363947787">
      <w:marLeft w:val="0"/>
      <w:marRight w:val="0"/>
      <w:marTop w:val="0"/>
      <w:marBottom w:val="0"/>
      <w:divBdr>
        <w:top w:val="none" w:sz="0" w:space="0" w:color="auto"/>
        <w:left w:val="none" w:sz="0" w:space="0" w:color="auto"/>
        <w:bottom w:val="none" w:sz="0" w:space="0" w:color="auto"/>
        <w:right w:val="none" w:sz="0" w:space="0" w:color="auto"/>
      </w:divBdr>
    </w:div>
    <w:div w:id="364184542">
      <w:marLeft w:val="0"/>
      <w:marRight w:val="0"/>
      <w:marTop w:val="0"/>
      <w:marBottom w:val="0"/>
      <w:divBdr>
        <w:top w:val="none" w:sz="0" w:space="0" w:color="auto"/>
        <w:left w:val="none" w:sz="0" w:space="0" w:color="auto"/>
        <w:bottom w:val="none" w:sz="0" w:space="0" w:color="auto"/>
        <w:right w:val="none" w:sz="0" w:space="0" w:color="auto"/>
      </w:divBdr>
    </w:div>
    <w:div w:id="364409898">
      <w:marLeft w:val="0"/>
      <w:marRight w:val="0"/>
      <w:marTop w:val="0"/>
      <w:marBottom w:val="0"/>
      <w:divBdr>
        <w:top w:val="none" w:sz="0" w:space="0" w:color="auto"/>
        <w:left w:val="none" w:sz="0" w:space="0" w:color="auto"/>
        <w:bottom w:val="none" w:sz="0" w:space="0" w:color="auto"/>
        <w:right w:val="none" w:sz="0" w:space="0" w:color="auto"/>
      </w:divBdr>
    </w:div>
    <w:div w:id="364410346">
      <w:marLeft w:val="0"/>
      <w:marRight w:val="0"/>
      <w:marTop w:val="0"/>
      <w:marBottom w:val="0"/>
      <w:divBdr>
        <w:top w:val="none" w:sz="0" w:space="0" w:color="auto"/>
        <w:left w:val="none" w:sz="0" w:space="0" w:color="auto"/>
        <w:bottom w:val="none" w:sz="0" w:space="0" w:color="auto"/>
        <w:right w:val="none" w:sz="0" w:space="0" w:color="auto"/>
      </w:divBdr>
    </w:div>
    <w:div w:id="364794329">
      <w:marLeft w:val="0"/>
      <w:marRight w:val="0"/>
      <w:marTop w:val="0"/>
      <w:marBottom w:val="0"/>
      <w:divBdr>
        <w:top w:val="none" w:sz="0" w:space="0" w:color="auto"/>
        <w:left w:val="none" w:sz="0" w:space="0" w:color="auto"/>
        <w:bottom w:val="none" w:sz="0" w:space="0" w:color="auto"/>
        <w:right w:val="none" w:sz="0" w:space="0" w:color="auto"/>
      </w:divBdr>
    </w:div>
    <w:div w:id="364839557">
      <w:marLeft w:val="0"/>
      <w:marRight w:val="0"/>
      <w:marTop w:val="0"/>
      <w:marBottom w:val="0"/>
      <w:divBdr>
        <w:top w:val="none" w:sz="0" w:space="0" w:color="auto"/>
        <w:left w:val="none" w:sz="0" w:space="0" w:color="auto"/>
        <w:bottom w:val="none" w:sz="0" w:space="0" w:color="auto"/>
        <w:right w:val="none" w:sz="0" w:space="0" w:color="auto"/>
      </w:divBdr>
    </w:div>
    <w:div w:id="366032655">
      <w:marLeft w:val="0"/>
      <w:marRight w:val="0"/>
      <w:marTop w:val="0"/>
      <w:marBottom w:val="0"/>
      <w:divBdr>
        <w:top w:val="none" w:sz="0" w:space="0" w:color="auto"/>
        <w:left w:val="none" w:sz="0" w:space="0" w:color="auto"/>
        <w:bottom w:val="none" w:sz="0" w:space="0" w:color="auto"/>
        <w:right w:val="none" w:sz="0" w:space="0" w:color="auto"/>
      </w:divBdr>
    </w:div>
    <w:div w:id="366104552">
      <w:marLeft w:val="0"/>
      <w:marRight w:val="0"/>
      <w:marTop w:val="0"/>
      <w:marBottom w:val="0"/>
      <w:divBdr>
        <w:top w:val="none" w:sz="0" w:space="0" w:color="auto"/>
        <w:left w:val="none" w:sz="0" w:space="0" w:color="auto"/>
        <w:bottom w:val="none" w:sz="0" w:space="0" w:color="auto"/>
        <w:right w:val="none" w:sz="0" w:space="0" w:color="auto"/>
      </w:divBdr>
    </w:div>
    <w:div w:id="366298673">
      <w:marLeft w:val="0"/>
      <w:marRight w:val="0"/>
      <w:marTop w:val="0"/>
      <w:marBottom w:val="0"/>
      <w:divBdr>
        <w:top w:val="none" w:sz="0" w:space="0" w:color="auto"/>
        <w:left w:val="none" w:sz="0" w:space="0" w:color="auto"/>
        <w:bottom w:val="none" w:sz="0" w:space="0" w:color="auto"/>
        <w:right w:val="none" w:sz="0" w:space="0" w:color="auto"/>
      </w:divBdr>
    </w:div>
    <w:div w:id="367074589">
      <w:marLeft w:val="0"/>
      <w:marRight w:val="0"/>
      <w:marTop w:val="0"/>
      <w:marBottom w:val="0"/>
      <w:divBdr>
        <w:top w:val="none" w:sz="0" w:space="0" w:color="auto"/>
        <w:left w:val="none" w:sz="0" w:space="0" w:color="auto"/>
        <w:bottom w:val="none" w:sz="0" w:space="0" w:color="auto"/>
        <w:right w:val="none" w:sz="0" w:space="0" w:color="auto"/>
      </w:divBdr>
    </w:div>
    <w:div w:id="367608824">
      <w:marLeft w:val="0"/>
      <w:marRight w:val="0"/>
      <w:marTop w:val="0"/>
      <w:marBottom w:val="0"/>
      <w:divBdr>
        <w:top w:val="none" w:sz="0" w:space="0" w:color="auto"/>
        <w:left w:val="none" w:sz="0" w:space="0" w:color="auto"/>
        <w:bottom w:val="none" w:sz="0" w:space="0" w:color="auto"/>
        <w:right w:val="none" w:sz="0" w:space="0" w:color="auto"/>
      </w:divBdr>
    </w:div>
    <w:div w:id="368263579">
      <w:marLeft w:val="0"/>
      <w:marRight w:val="0"/>
      <w:marTop w:val="0"/>
      <w:marBottom w:val="0"/>
      <w:divBdr>
        <w:top w:val="none" w:sz="0" w:space="0" w:color="auto"/>
        <w:left w:val="none" w:sz="0" w:space="0" w:color="auto"/>
        <w:bottom w:val="none" w:sz="0" w:space="0" w:color="auto"/>
        <w:right w:val="none" w:sz="0" w:space="0" w:color="auto"/>
      </w:divBdr>
    </w:div>
    <w:div w:id="368265324">
      <w:marLeft w:val="0"/>
      <w:marRight w:val="0"/>
      <w:marTop w:val="0"/>
      <w:marBottom w:val="0"/>
      <w:divBdr>
        <w:top w:val="none" w:sz="0" w:space="0" w:color="auto"/>
        <w:left w:val="none" w:sz="0" w:space="0" w:color="auto"/>
        <w:bottom w:val="none" w:sz="0" w:space="0" w:color="auto"/>
        <w:right w:val="none" w:sz="0" w:space="0" w:color="auto"/>
      </w:divBdr>
    </w:div>
    <w:div w:id="369186227">
      <w:marLeft w:val="0"/>
      <w:marRight w:val="0"/>
      <w:marTop w:val="0"/>
      <w:marBottom w:val="0"/>
      <w:divBdr>
        <w:top w:val="none" w:sz="0" w:space="0" w:color="auto"/>
        <w:left w:val="none" w:sz="0" w:space="0" w:color="auto"/>
        <w:bottom w:val="none" w:sz="0" w:space="0" w:color="auto"/>
        <w:right w:val="none" w:sz="0" w:space="0" w:color="auto"/>
      </w:divBdr>
    </w:div>
    <w:div w:id="369262153">
      <w:marLeft w:val="0"/>
      <w:marRight w:val="0"/>
      <w:marTop w:val="0"/>
      <w:marBottom w:val="0"/>
      <w:divBdr>
        <w:top w:val="none" w:sz="0" w:space="0" w:color="auto"/>
        <w:left w:val="none" w:sz="0" w:space="0" w:color="auto"/>
        <w:bottom w:val="none" w:sz="0" w:space="0" w:color="auto"/>
        <w:right w:val="none" w:sz="0" w:space="0" w:color="auto"/>
      </w:divBdr>
    </w:div>
    <w:div w:id="369383708">
      <w:marLeft w:val="0"/>
      <w:marRight w:val="0"/>
      <w:marTop w:val="0"/>
      <w:marBottom w:val="0"/>
      <w:divBdr>
        <w:top w:val="none" w:sz="0" w:space="0" w:color="auto"/>
        <w:left w:val="none" w:sz="0" w:space="0" w:color="auto"/>
        <w:bottom w:val="none" w:sz="0" w:space="0" w:color="auto"/>
        <w:right w:val="none" w:sz="0" w:space="0" w:color="auto"/>
      </w:divBdr>
    </w:div>
    <w:div w:id="369496502">
      <w:marLeft w:val="0"/>
      <w:marRight w:val="0"/>
      <w:marTop w:val="0"/>
      <w:marBottom w:val="0"/>
      <w:divBdr>
        <w:top w:val="none" w:sz="0" w:space="0" w:color="auto"/>
        <w:left w:val="none" w:sz="0" w:space="0" w:color="auto"/>
        <w:bottom w:val="none" w:sz="0" w:space="0" w:color="auto"/>
        <w:right w:val="none" w:sz="0" w:space="0" w:color="auto"/>
      </w:divBdr>
    </w:div>
    <w:div w:id="369963661">
      <w:marLeft w:val="0"/>
      <w:marRight w:val="0"/>
      <w:marTop w:val="0"/>
      <w:marBottom w:val="0"/>
      <w:divBdr>
        <w:top w:val="none" w:sz="0" w:space="0" w:color="auto"/>
        <w:left w:val="none" w:sz="0" w:space="0" w:color="auto"/>
        <w:bottom w:val="none" w:sz="0" w:space="0" w:color="auto"/>
        <w:right w:val="none" w:sz="0" w:space="0" w:color="auto"/>
      </w:divBdr>
    </w:div>
    <w:div w:id="370030997">
      <w:marLeft w:val="0"/>
      <w:marRight w:val="0"/>
      <w:marTop w:val="0"/>
      <w:marBottom w:val="0"/>
      <w:divBdr>
        <w:top w:val="none" w:sz="0" w:space="0" w:color="auto"/>
        <w:left w:val="none" w:sz="0" w:space="0" w:color="auto"/>
        <w:bottom w:val="none" w:sz="0" w:space="0" w:color="auto"/>
        <w:right w:val="none" w:sz="0" w:space="0" w:color="auto"/>
      </w:divBdr>
    </w:div>
    <w:div w:id="370804720">
      <w:marLeft w:val="0"/>
      <w:marRight w:val="0"/>
      <w:marTop w:val="0"/>
      <w:marBottom w:val="0"/>
      <w:divBdr>
        <w:top w:val="none" w:sz="0" w:space="0" w:color="auto"/>
        <w:left w:val="none" w:sz="0" w:space="0" w:color="auto"/>
        <w:bottom w:val="none" w:sz="0" w:space="0" w:color="auto"/>
        <w:right w:val="none" w:sz="0" w:space="0" w:color="auto"/>
      </w:divBdr>
    </w:div>
    <w:div w:id="370960744">
      <w:marLeft w:val="0"/>
      <w:marRight w:val="0"/>
      <w:marTop w:val="0"/>
      <w:marBottom w:val="0"/>
      <w:divBdr>
        <w:top w:val="none" w:sz="0" w:space="0" w:color="auto"/>
        <w:left w:val="none" w:sz="0" w:space="0" w:color="auto"/>
        <w:bottom w:val="none" w:sz="0" w:space="0" w:color="auto"/>
        <w:right w:val="none" w:sz="0" w:space="0" w:color="auto"/>
      </w:divBdr>
    </w:div>
    <w:div w:id="371417650">
      <w:marLeft w:val="0"/>
      <w:marRight w:val="0"/>
      <w:marTop w:val="0"/>
      <w:marBottom w:val="0"/>
      <w:divBdr>
        <w:top w:val="none" w:sz="0" w:space="0" w:color="auto"/>
        <w:left w:val="none" w:sz="0" w:space="0" w:color="auto"/>
        <w:bottom w:val="none" w:sz="0" w:space="0" w:color="auto"/>
        <w:right w:val="none" w:sz="0" w:space="0" w:color="auto"/>
      </w:divBdr>
    </w:div>
    <w:div w:id="372116951">
      <w:marLeft w:val="0"/>
      <w:marRight w:val="0"/>
      <w:marTop w:val="0"/>
      <w:marBottom w:val="0"/>
      <w:divBdr>
        <w:top w:val="none" w:sz="0" w:space="0" w:color="auto"/>
        <w:left w:val="none" w:sz="0" w:space="0" w:color="auto"/>
        <w:bottom w:val="none" w:sz="0" w:space="0" w:color="auto"/>
        <w:right w:val="none" w:sz="0" w:space="0" w:color="auto"/>
      </w:divBdr>
    </w:div>
    <w:div w:id="372196698">
      <w:marLeft w:val="0"/>
      <w:marRight w:val="0"/>
      <w:marTop w:val="0"/>
      <w:marBottom w:val="0"/>
      <w:divBdr>
        <w:top w:val="none" w:sz="0" w:space="0" w:color="auto"/>
        <w:left w:val="none" w:sz="0" w:space="0" w:color="auto"/>
        <w:bottom w:val="none" w:sz="0" w:space="0" w:color="auto"/>
        <w:right w:val="none" w:sz="0" w:space="0" w:color="auto"/>
      </w:divBdr>
    </w:div>
    <w:div w:id="372770530">
      <w:marLeft w:val="0"/>
      <w:marRight w:val="0"/>
      <w:marTop w:val="0"/>
      <w:marBottom w:val="0"/>
      <w:divBdr>
        <w:top w:val="none" w:sz="0" w:space="0" w:color="auto"/>
        <w:left w:val="none" w:sz="0" w:space="0" w:color="auto"/>
        <w:bottom w:val="none" w:sz="0" w:space="0" w:color="auto"/>
        <w:right w:val="none" w:sz="0" w:space="0" w:color="auto"/>
      </w:divBdr>
    </w:div>
    <w:div w:id="372776834">
      <w:marLeft w:val="0"/>
      <w:marRight w:val="0"/>
      <w:marTop w:val="0"/>
      <w:marBottom w:val="0"/>
      <w:divBdr>
        <w:top w:val="none" w:sz="0" w:space="0" w:color="auto"/>
        <w:left w:val="none" w:sz="0" w:space="0" w:color="auto"/>
        <w:bottom w:val="none" w:sz="0" w:space="0" w:color="auto"/>
        <w:right w:val="none" w:sz="0" w:space="0" w:color="auto"/>
      </w:divBdr>
    </w:div>
    <w:div w:id="372971034">
      <w:marLeft w:val="0"/>
      <w:marRight w:val="0"/>
      <w:marTop w:val="0"/>
      <w:marBottom w:val="0"/>
      <w:divBdr>
        <w:top w:val="none" w:sz="0" w:space="0" w:color="auto"/>
        <w:left w:val="none" w:sz="0" w:space="0" w:color="auto"/>
        <w:bottom w:val="none" w:sz="0" w:space="0" w:color="auto"/>
        <w:right w:val="none" w:sz="0" w:space="0" w:color="auto"/>
      </w:divBdr>
    </w:div>
    <w:div w:id="373845516">
      <w:marLeft w:val="0"/>
      <w:marRight w:val="0"/>
      <w:marTop w:val="0"/>
      <w:marBottom w:val="0"/>
      <w:divBdr>
        <w:top w:val="none" w:sz="0" w:space="0" w:color="auto"/>
        <w:left w:val="none" w:sz="0" w:space="0" w:color="auto"/>
        <w:bottom w:val="none" w:sz="0" w:space="0" w:color="auto"/>
        <w:right w:val="none" w:sz="0" w:space="0" w:color="auto"/>
      </w:divBdr>
    </w:div>
    <w:div w:id="374037825">
      <w:marLeft w:val="0"/>
      <w:marRight w:val="0"/>
      <w:marTop w:val="0"/>
      <w:marBottom w:val="0"/>
      <w:divBdr>
        <w:top w:val="none" w:sz="0" w:space="0" w:color="auto"/>
        <w:left w:val="none" w:sz="0" w:space="0" w:color="auto"/>
        <w:bottom w:val="none" w:sz="0" w:space="0" w:color="auto"/>
        <w:right w:val="none" w:sz="0" w:space="0" w:color="auto"/>
      </w:divBdr>
    </w:div>
    <w:div w:id="374087146">
      <w:marLeft w:val="0"/>
      <w:marRight w:val="0"/>
      <w:marTop w:val="0"/>
      <w:marBottom w:val="0"/>
      <w:divBdr>
        <w:top w:val="none" w:sz="0" w:space="0" w:color="auto"/>
        <w:left w:val="none" w:sz="0" w:space="0" w:color="auto"/>
        <w:bottom w:val="none" w:sz="0" w:space="0" w:color="auto"/>
        <w:right w:val="none" w:sz="0" w:space="0" w:color="auto"/>
      </w:divBdr>
    </w:div>
    <w:div w:id="374307040">
      <w:marLeft w:val="0"/>
      <w:marRight w:val="0"/>
      <w:marTop w:val="0"/>
      <w:marBottom w:val="0"/>
      <w:divBdr>
        <w:top w:val="none" w:sz="0" w:space="0" w:color="auto"/>
        <w:left w:val="none" w:sz="0" w:space="0" w:color="auto"/>
        <w:bottom w:val="none" w:sz="0" w:space="0" w:color="auto"/>
        <w:right w:val="none" w:sz="0" w:space="0" w:color="auto"/>
      </w:divBdr>
    </w:div>
    <w:div w:id="374357109">
      <w:marLeft w:val="0"/>
      <w:marRight w:val="0"/>
      <w:marTop w:val="0"/>
      <w:marBottom w:val="0"/>
      <w:divBdr>
        <w:top w:val="none" w:sz="0" w:space="0" w:color="auto"/>
        <w:left w:val="none" w:sz="0" w:space="0" w:color="auto"/>
        <w:bottom w:val="none" w:sz="0" w:space="0" w:color="auto"/>
        <w:right w:val="none" w:sz="0" w:space="0" w:color="auto"/>
      </w:divBdr>
    </w:div>
    <w:div w:id="374429852">
      <w:marLeft w:val="0"/>
      <w:marRight w:val="0"/>
      <w:marTop w:val="0"/>
      <w:marBottom w:val="0"/>
      <w:divBdr>
        <w:top w:val="none" w:sz="0" w:space="0" w:color="auto"/>
        <w:left w:val="none" w:sz="0" w:space="0" w:color="auto"/>
        <w:bottom w:val="none" w:sz="0" w:space="0" w:color="auto"/>
        <w:right w:val="none" w:sz="0" w:space="0" w:color="auto"/>
      </w:divBdr>
    </w:div>
    <w:div w:id="374544870">
      <w:marLeft w:val="0"/>
      <w:marRight w:val="0"/>
      <w:marTop w:val="0"/>
      <w:marBottom w:val="0"/>
      <w:divBdr>
        <w:top w:val="none" w:sz="0" w:space="0" w:color="auto"/>
        <w:left w:val="none" w:sz="0" w:space="0" w:color="auto"/>
        <w:bottom w:val="none" w:sz="0" w:space="0" w:color="auto"/>
        <w:right w:val="none" w:sz="0" w:space="0" w:color="auto"/>
      </w:divBdr>
    </w:div>
    <w:div w:id="374550779">
      <w:marLeft w:val="0"/>
      <w:marRight w:val="0"/>
      <w:marTop w:val="0"/>
      <w:marBottom w:val="0"/>
      <w:divBdr>
        <w:top w:val="none" w:sz="0" w:space="0" w:color="auto"/>
        <w:left w:val="none" w:sz="0" w:space="0" w:color="auto"/>
        <w:bottom w:val="none" w:sz="0" w:space="0" w:color="auto"/>
        <w:right w:val="none" w:sz="0" w:space="0" w:color="auto"/>
      </w:divBdr>
    </w:div>
    <w:div w:id="374740449">
      <w:marLeft w:val="0"/>
      <w:marRight w:val="0"/>
      <w:marTop w:val="0"/>
      <w:marBottom w:val="0"/>
      <w:divBdr>
        <w:top w:val="none" w:sz="0" w:space="0" w:color="auto"/>
        <w:left w:val="none" w:sz="0" w:space="0" w:color="auto"/>
        <w:bottom w:val="none" w:sz="0" w:space="0" w:color="auto"/>
        <w:right w:val="none" w:sz="0" w:space="0" w:color="auto"/>
      </w:divBdr>
    </w:div>
    <w:div w:id="374818595">
      <w:marLeft w:val="0"/>
      <w:marRight w:val="0"/>
      <w:marTop w:val="0"/>
      <w:marBottom w:val="0"/>
      <w:divBdr>
        <w:top w:val="none" w:sz="0" w:space="0" w:color="auto"/>
        <w:left w:val="none" w:sz="0" w:space="0" w:color="auto"/>
        <w:bottom w:val="none" w:sz="0" w:space="0" w:color="auto"/>
        <w:right w:val="none" w:sz="0" w:space="0" w:color="auto"/>
      </w:divBdr>
    </w:div>
    <w:div w:id="374963340">
      <w:marLeft w:val="0"/>
      <w:marRight w:val="0"/>
      <w:marTop w:val="0"/>
      <w:marBottom w:val="0"/>
      <w:divBdr>
        <w:top w:val="none" w:sz="0" w:space="0" w:color="auto"/>
        <w:left w:val="none" w:sz="0" w:space="0" w:color="auto"/>
        <w:bottom w:val="none" w:sz="0" w:space="0" w:color="auto"/>
        <w:right w:val="none" w:sz="0" w:space="0" w:color="auto"/>
      </w:divBdr>
    </w:div>
    <w:div w:id="375088648">
      <w:marLeft w:val="0"/>
      <w:marRight w:val="0"/>
      <w:marTop w:val="0"/>
      <w:marBottom w:val="0"/>
      <w:divBdr>
        <w:top w:val="none" w:sz="0" w:space="0" w:color="auto"/>
        <w:left w:val="none" w:sz="0" w:space="0" w:color="auto"/>
        <w:bottom w:val="none" w:sz="0" w:space="0" w:color="auto"/>
        <w:right w:val="none" w:sz="0" w:space="0" w:color="auto"/>
      </w:divBdr>
    </w:div>
    <w:div w:id="375199250">
      <w:marLeft w:val="0"/>
      <w:marRight w:val="0"/>
      <w:marTop w:val="0"/>
      <w:marBottom w:val="0"/>
      <w:divBdr>
        <w:top w:val="none" w:sz="0" w:space="0" w:color="auto"/>
        <w:left w:val="none" w:sz="0" w:space="0" w:color="auto"/>
        <w:bottom w:val="none" w:sz="0" w:space="0" w:color="auto"/>
        <w:right w:val="none" w:sz="0" w:space="0" w:color="auto"/>
      </w:divBdr>
    </w:div>
    <w:div w:id="375273947">
      <w:marLeft w:val="0"/>
      <w:marRight w:val="0"/>
      <w:marTop w:val="0"/>
      <w:marBottom w:val="0"/>
      <w:divBdr>
        <w:top w:val="none" w:sz="0" w:space="0" w:color="auto"/>
        <w:left w:val="none" w:sz="0" w:space="0" w:color="auto"/>
        <w:bottom w:val="none" w:sz="0" w:space="0" w:color="auto"/>
        <w:right w:val="none" w:sz="0" w:space="0" w:color="auto"/>
      </w:divBdr>
    </w:div>
    <w:div w:id="375470105">
      <w:marLeft w:val="0"/>
      <w:marRight w:val="0"/>
      <w:marTop w:val="0"/>
      <w:marBottom w:val="0"/>
      <w:divBdr>
        <w:top w:val="none" w:sz="0" w:space="0" w:color="auto"/>
        <w:left w:val="none" w:sz="0" w:space="0" w:color="auto"/>
        <w:bottom w:val="none" w:sz="0" w:space="0" w:color="auto"/>
        <w:right w:val="none" w:sz="0" w:space="0" w:color="auto"/>
      </w:divBdr>
    </w:div>
    <w:div w:id="375543134">
      <w:marLeft w:val="0"/>
      <w:marRight w:val="0"/>
      <w:marTop w:val="0"/>
      <w:marBottom w:val="0"/>
      <w:divBdr>
        <w:top w:val="none" w:sz="0" w:space="0" w:color="auto"/>
        <w:left w:val="none" w:sz="0" w:space="0" w:color="auto"/>
        <w:bottom w:val="none" w:sz="0" w:space="0" w:color="auto"/>
        <w:right w:val="none" w:sz="0" w:space="0" w:color="auto"/>
      </w:divBdr>
    </w:div>
    <w:div w:id="375550447">
      <w:marLeft w:val="0"/>
      <w:marRight w:val="0"/>
      <w:marTop w:val="0"/>
      <w:marBottom w:val="0"/>
      <w:divBdr>
        <w:top w:val="none" w:sz="0" w:space="0" w:color="auto"/>
        <w:left w:val="none" w:sz="0" w:space="0" w:color="auto"/>
        <w:bottom w:val="none" w:sz="0" w:space="0" w:color="auto"/>
        <w:right w:val="none" w:sz="0" w:space="0" w:color="auto"/>
      </w:divBdr>
    </w:div>
    <w:div w:id="375735952">
      <w:marLeft w:val="0"/>
      <w:marRight w:val="0"/>
      <w:marTop w:val="0"/>
      <w:marBottom w:val="0"/>
      <w:divBdr>
        <w:top w:val="none" w:sz="0" w:space="0" w:color="auto"/>
        <w:left w:val="none" w:sz="0" w:space="0" w:color="auto"/>
        <w:bottom w:val="none" w:sz="0" w:space="0" w:color="auto"/>
        <w:right w:val="none" w:sz="0" w:space="0" w:color="auto"/>
      </w:divBdr>
    </w:div>
    <w:div w:id="376315328">
      <w:marLeft w:val="0"/>
      <w:marRight w:val="0"/>
      <w:marTop w:val="0"/>
      <w:marBottom w:val="0"/>
      <w:divBdr>
        <w:top w:val="none" w:sz="0" w:space="0" w:color="auto"/>
        <w:left w:val="none" w:sz="0" w:space="0" w:color="auto"/>
        <w:bottom w:val="none" w:sz="0" w:space="0" w:color="auto"/>
        <w:right w:val="none" w:sz="0" w:space="0" w:color="auto"/>
      </w:divBdr>
    </w:div>
    <w:div w:id="376395913">
      <w:marLeft w:val="0"/>
      <w:marRight w:val="0"/>
      <w:marTop w:val="0"/>
      <w:marBottom w:val="0"/>
      <w:divBdr>
        <w:top w:val="none" w:sz="0" w:space="0" w:color="auto"/>
        <w:left w:val="none" w:sz="0" w:space="0" w:color="auto"/>
        <w:bottom w:val="none" w:sz="0" w:space="0" w:color="auto"/>
        <w:right w:val="none" w:sz="0" w:space="0" w:color="auto"/>
      </w:divBdr>
    </w:div>
    <w:div w:id="376470679">
      <w:marLeft w:val="0"/>
      <w:marRight w:val="0"/>
      <w:marTop w:val="0"/>
      <w:marBottom w:val="0"/>
      <w:divBdr>
        <w:top w:val="none" w:sz="0" w:space="0" w:color="auto"/>
        <w:left w:val="none" w:sz="0" w:space="0" w:color="auto"/>
        <w:bottom w:val="none" w:sz="0" w:space="0" w:color="auto"/>
        <w:right w:val="none" w:sz="0" w:space="0" w:color="auto"/>
      </w:divBdr>
    </w:div>
    <w:div w:id="376899608">
      <w:marLeft w:val="0"/>
      <w:marRight w:val="0"/>
      <w:marTop w:val="0"/>
      <w:marBottom w:val="0"/>
      <w:divBdr>
        <w:top w:val="none" w:sz="0" w:space="0" w:color="auto"/>
        <w:left w:val="none" w:sz="0" w:space="0" w:color="auto"/>
        <w:bottom w:val="none" w:sz="0" w:space="0" w:color="auto"/>
        <w:right w:val="none" w:sz="0" w:space="0" w:color="auto"/>
      </w:divBdr>
    </w:div>
    <w:div w:id="377170501">
      <w:marLeft w:val="0"/>
      <w:marRight w:val="0"/>
      <w:marTop w:val="0"/>
      <w:marBottom w:val="0"/>
      <w:divBdr>
        <w:top w:val="none" w:sz="0" w:space="0" w:color="auto"/>
        <w:left w:val="none" w:sz="0" w:space="0" w:color="auto"/>
        <w:bottom w:val="none" w:sz="0" w:space="0" w:color="auto"/>
        <w:right w:val="none" w:sz="0" w:space="0" w:color="auto"/>
      </w:divBdr>
    </w:div>
    <w:div w:id="377510266">
      <w:marLeft w:val="0"/>
      <w:marRight w:val="0"/>
      <w:marTop w:val="0"/>
      <w:marBottom w:val="0"/>
      <w:divBdr>
        <w:top w:val="none" w:sz="0" w:space="0" w:color="auto"/>
        <w:left w:val="none" w:sz="0" w:space="0" w:color="auto"/>
        <w:bottom w:val="none" w:sz="0" w:space="0" w:color="auto"/>
        <w:right w:val="none" w:sz="0" w:space="0" w:color="auto"/>
      </w:divBdr>
    </w:div>
    <w:div w:id="377975680">
      <w:marLeft w:val="0"/>
      <w:marRight w:val="0"/>
      <w:marTop w:val="0"/>
      <w:marBottom w:val="0"/>
      <w:divBdr>
        <w:top w:val="none" w:sz="0" w:space="0" w:color="auto"/>
        <w:left w:val="none" w:sz="0" w:space="0" w:color="auto"/>
        <w:bottom w:val="none" w:sz="0" w:space="0" w:color="auto"/>
        <w:right w:val="none" w:sz="0" w:space="0" w:color="auto"/>
      </w:divBdr>
    </w:div>
    <w:div w:id="378017338">
      <w:marLeft w:val="0"/>
      <w:marRight w:val="0"/>
      <w:marTop w:val="0"/>
      <w:marBottom w:val="0"/>
      <w:divBdr>
        <w:top w:val="none" w:sz="0" w:space="0" w:color="auto"/>
        <w:left w:val="none" w:sz="0" w:space="0" w:color="auto"/>
        <w:bottom w:val="none" w:sz="0" w:space="0" w:color="auto"/>
        <w:right w:val="none" w:sz="0" w:space="0" w:color="auto"/>
      </w:divBdr>
    </w:div>
    <w:div w:id="378093756">
      <w:marLeft w:val="0"/>
      <w:marRight w:val="0"/>
      <w:marTop w:val="0"/>
      <w:marBottom w:val="0"/>
      <w:divBdr>
        <w:top w:val="none" w:sz="0" w:space="0" w:color="auto"/>
        <w:left w:val="none" w:sz="0" w:space="0" w:color="auto"/>
        <w:bottom w:val="none" w:sz="0" w:space="0" w:color="auto"/>
        <w:right w:val="none" w:sz="0" w:space="0" w:color="auto"/>
      </w:divBdr>
    </w:div>
    <w:div w:id="378240266">
      <w:marLeft w:val="0"/>
      <w:marRight w:val="0"/>
      <w:marTop w:val="0"/>
      <w:marBottom w:val="0"/>
      <w:divBdr>
        <w:top w:val="none" w:sz="0" w:space="0" w:color="auto"/>
        <w:left w:val="none" w:sz="0" w:space="0" w:color="auto"/>
        <w:bottom w:val="none" w:sz="0" w:space="0" w:color="auto"/>
        <w:right w:val="none" w:sz="0" w:space="0" w:color="auto"/>
      </w:divBdr>
    </w:div>
    <w:div w:id="378282240">
      <w:marLeft w:val="0"/>
      <w:marRight w:val="0"/>
      <w:marTop w:val="0"/>
      <w:marBottom w:val="0"/>
      <w:divBdr>
        <w:top w:val="none" w:sz="0" w:space="0" w:color="auto"/>
        <w:left w:val="none" w:sz="0" w:space="0" w:color="auto"/>
        <w:bottom w:val="none" w:sz="0" w:space="0" w:color="auto"/>
        <w:right w:val="none" w:sz="0" w:space="0" w:color="auto"/>
      </w:divBdr>
    </w:div>
    <w:div w:id="378356919">
      <w:marLeft w:val="0"/>
      <w:marRight w:val="0"/>
      <w:marTop w:val="0"/>
      <w:marBottom w:val="0"/>
      <w:divBdr>
        <w:top w:val="none" w:sz="0" w:space="0" w:color="auto"/>
        <w:left w:val="none" w:sz="0" w:space="0" w:color="auto"/>
        <w:bottom w:val="none" w:sz="0" w:space="0" w:color="auto"/>
        <w:right w:val="none" w:sz="0" w:space="0" w:color="auto"/>
      </w:divBdr>
    </w:div>
    <w:div w:id="378822388">
      <w:marLeft w:val="0"/>
      <w:marRight w:val="0"/>
      <w:marTop w:val="0"/>
      <w:marBottom w:val="0"/>
      <w:divBdr>
        <w:top w:val="none" w:sz="0" w:space="0" w:color="auto"/>
        <w:left w:val="none" w:sz="0" w:space="0" w:color="auto"/>
        <w:bottom w:val="none" w:sz="0" w:space="0" w:color="auto"/>
        <w:right w:val="none" w:sz="0" w:space="0" w:color="auto"/>
      </w:divBdr>
    </w:div>
    <w:div w:id="379019534">
      <w:marLeft w:val="0"/>
      <w:marRight w:val="0"/>
      <w:marTop w:val="0"/>
      <w:marBottom w:val="0"/>
      <w:divBdr>
        <w:top w:val="none" w:sz="0" w:space="0" w:color="auto"/>
        <w:left w:val="none" w:sz="0" w:space="0" w:color="auto"/>
        <w:bottom w:val="none" w:sz="0" w:space="0" w:color="auto"/>
        <w:right w:val="none" w:sz="0" w:space="0" w:color="auto"/>
      </w:divBdr>
    </w:div>
    <w:div w:id="379207921">
      <w:marLeft w:val="0"/>
      <w:marRight w:val="0"/>
      <w:marTop w:val="0"/>
      <w:marBottom w:val="0"/>
      <w:divBdr>
        <w:top w:val="none" w:sz="0" w:space="0" w:color="auto"/>
        <w:left w:val="none" w:sz="0" w:space="0" w:color="auto"/>
        <w:bottom w:val="none" w:sz="0" w:space="0" w:color="auto"/>
        <w:right w:val="none" w:sz="0" w:space="0" w:color="auto"/>
      </w:divBdr>
    </w:div>
    <w:div w:id="379481428">
      <w:marLeft w:val="0"/>
      <w:marRight w:val="0"/>
      <w:marTop w:val="0"/>
      <w:marBottom w:val="0"/>
      <w:divBdr>
        <w:top w:val="none" w:sz="0" w:space="0" w:color="auto"/>
        <w:left w:val="none" w:sz="0" w:space="0" w:color="auto"/>
        <w:bottom w:val="none" w:sz="0" w:space="0" w:color="auto"/>
        <w:right w:val="none" w:sz="0" w:space="0" w:color="auto"/>
      </w:divBdr>
    </w:div>
    <w:div w:id="379861386">
      <w:marLeft w:val="0"/>
      <w:marRight w:val="0"/>
      <w:marTop w:val="0"/>
      <w:marBottom w:val="0"/>
      <w:divBdr>
        <w:top w:val="none" w:sz="0" w:space="0" w:color="auto"/>
        <w:left w:val="none" w:sz="0" w:space="0" w:color="auto"/>
        <w:bottom w:val="none" w:sz="0" w:space="0" w:color="auto"/>
        <w:right w:val="none" w:sz="0" w:space="0" w:color="auto"/>
      </w:divBdr>
    </w:div>
    <w:div w:id="379982535">
      <w:marLeft w:val="0"/>
      <w:marRight w:val="0"/>
      <w:marTop w:val="0"/>
      <w:marBottom w:val="0"/>
      <w:divBdr>
        <w:top w:val="none" w:sz="0" w:space="0" w:color="auto"/>
        <w:left w:val="none" w:sz="0" w:space="0" w:color="auto"/>
        <w:bottom w:val="none" w:sz="0" w:space="0" w:color="auto"/>
        <w:right w:val="none" w:sz="0" w:space="0" w:color="auto"/>
      </w:divBdr>
    </w:div>
    <w:div w:id="380254787">
      <w:marLeft w:val="0"/>
      <w:marRight w:val="0"/>
      <w:marTop w:val="0"/>
      <w:marBottom w:val="0"/>
      <w:divBdr>
        <w:top w:val="none" w:sz="0" w:space="0" w:color="auto"/>
        <w:left w:val="none" w:sz="0" w:space="0" w:color="auto"/>
        <w:bottom w:val="none" w:sz="0" w:space="0" w:color="auto"/>
        <w:right w:val="none" w:sz="0" w:space="0" w:color="auto"/>
      </w:divBdr>
    </w:div>
    <w:div w:id="380519011">
      <w:marLeft w:val="0"/>
      <w:marRight w:val="0"/>
      <w:marTop w:val="0"/>
      <w:marBottom w:val="0"/>
      <w:divBdr>
        <w:top w:val="none" w:sz="0" w:space="0" w:color="auto"/>
        <w:left w:val="none" w:sz="0" w:space="0" w:color="auto"/>
        <w:bottom w:val="none" w:sz="0" w:space="0" w:color="auto"/>
        <w:right w:val="none" w:sz="0" w:space="0" w:color="auto"/>
      </w:divBdr>
    </w:div>
    <w:div w:id="380635850">
      <w:marLeft w:val="0"/>
      <w:marRight w:val="0"/>
      <w:marTop w:val="0"/>
      <w:marBottom w:val="0"/>
      <w:divBdr>
        <w:top w:val="none" w:sz="0" w:space="0" w:color="auto"/>
        <w:left w:val="none" w:sz="0" w:space="0" w:color="auto"/>
        <w:bottom w:val="none" w:sz="0" w:space="0" w:color="auto"/>
        <w:right w:val="none" w:sz="0" w:space="0" w:color="auto"/>
      </w:divBdr>
    </w:div>
    <w:div w:id="380907847">
      <w:marLeft w:val="0"/>
      <w:marRight w:val="0"/>
      <w:marTop w:val="0"/>
      <w:marBottom w:val="0"/>
      <w:divBdr>
        <w:top w:val="none" w:sz="0" w:space="0" w:color="auto"/>
        <w:left w:val="none" w:sz="0" w:space="0" w:color="auto"/>
        <w:bottom w:val="none" w:sz="0" w:space="0" w:color="auto"/>
        <w:right w:val="none" w:sz="0" w:space="0" w:color="auto"/>
      </w:divBdr>
    </w:div>
    <w:div w:id="381440450">
      <w:marLeft w:val="0"/>
      <w:marRight w:val="0"/>
      <w:marTop w:val="0"/>
      <w:marBottom w:val="0"/>
      <w:divBdr>
        <w:top w:val="none" w:sz="0" w:space="0" w:color="auto"/>
        <w:left w:val="none" w:sz="0" w:space="0" w:color="auto"/>
        <w:bottom w:val="none" w:sz="0" w:space="0" w:color="auto"/>
        <w:right w:val="none" w:sz="0" w:space="0" w:color="auto"/>
      </w:divBdr>
    </w:div>
    <w:div w:id="381711786">
      <w:marLeft w:val="0"/>
      <w:marRight w:val="0"/>
      <w:marTop w:val="0"/>
      <w:marBottom w:val="0"/>
      <w:divBdr>
        <w:top w:val="none" w:sz="0" w:space="0" w:color="auto"/>
        <w:left w:val="none" w:sz="0" w:space="0" w:color="auto"/>
        <w:bottom w:val="none" w:sz="0" w:space="0" w:color="auto"/>
        <w:right w:val="none" w:sz="0" w:space="0" w:color="auto"/>
      </w:divBdr>
    </w:div>
    <w:div w:id="381757621">
      <w:marLeft w:val="0"/>
      <w:marRight w:val="0"/>
      <w:marTop w:val="0"/>
      <w:marBottom w:val="0"/>
      <w:divBdr>
        <w:top w:val="none" w:sz="0" w:space="0" w:color="auto"/>
        <w:left w:val="none" w:sz="0" w:space="0" w:color="auto"/>
        <w:bottom w:val="none" w:sz="0" w:space="0" w:color="auto"/>
        <w:right w:val="none" w:sz="0" w:space="0" w:color="auto"/>
      </w:divBdr>
    </w:div>
    <w:div w:id="381909564">
      <w:marLeft w:val="0"/>
      <w:marRight w:val="0"/>
      <w:marTop w:val="0"/>
      <w:marBottom w:val="0"/>
      <w:divBdr>
        <w:top w:val="none" w:sz="0" w:space="0" w:color="auto"/>
        <w:left w:val="none" w:sz="0" w:space="0" w:color="auto"/>
        <w:bottom w:val="none" w:sz="0" w:space="0" w:color="auto"/>
        <w:right w:val="none" w:sz="0" w:space="0" w:color="auto"/>
      </w:divBdr>
    </w:div>
    <w:div w:id="382796063">
      <w:marLeft w:val="0"/>
      <w:marRight w:val="0"/>
      <w:marTop w:val="0"/>
      <w:marBottom w:val="0"/>
      <w:divBdr>
        <w:top w:val="none" w:sz="0" w:space="0" w:color="auto"/>
        <w:left w:val="none" w:sz="0" w:space="0" w:color="auto"/>
        <w:bottom w:val="none" w:sz="0" w:space="0" w:color="auto"/>
        <w:right w:val="none" w:sz="0" w:space="0" w:color="auto"/>
      </w:divBdr>
    </w:div>
    <w:div w:id="383405852">
      <w:marLeft w:val="0"/>
      <w:marRight w:val="0"/>
      <w:marTop w:val="0"/>
      <w:marBottom w:val="0"/>
      <w:divBdr>
        <w:top w:val="none" w:sz="0" w:space="0" w:color="auto"/>
        <w:left w:val="none" w:sz="0" w:space="0" w:color="auto"/>
        <w:bottom w:val="none" w:sz="0" w:space="0" w:color="auto"/>
        <w:right w:val="none" w:sz="0" w:space="0" w:color="auto"/>
      </w:divBdr>
    </w:div>
    <w:div w:id="383453407">
      <w:marLeft w:val="0"/>
      <w:marRight w:val="0"/>
      <w:marTop w:val="0"/>
      <w:marBottom w:val="0"/>
      <w:divBdr>
        <w:top w:val="none" w:sz="0" w:space="0" w:color="auto"/>
        <w:left w:val="none" w:sz="0" w:space="0" w:color="auto"/>
        <w:bottom w:val="none" w:sz="0" w:space="0" w:color="auto"/>
        <w:right w:val="none" w:sz="0" w:space="0" w:color="auto"/>
      </w:divBdr>
    </w:div>
    <w:div w:id="384182080">
      <w:marLeft w:val="0"/>
      <w:marRight w:val="0"/>
      <w:marTop w:val="0"/>
      <w:marBottom w:val="0"/>
      <w:divBdr>
        <w:top w:val="none" w:sz="0" w:space="0" w:color="auto"/>
        <w:left w:val="none" w:sz="0" w:space="0" w:color="auto"/>
        <w:bottom w:val="none" w:sz="0" w:space="0" w:color="auto"/>
        <w:right w:val="none" w:sz="0" w:space="0" w:color="auto"/>
      </w:divBdr>
    </w:div>
    <w:div w:id="384329773">
      <w:marLeft w:val="0"/>
      <w:marRight w:val="0"/>
      <w:marTop w:val="0"/>
      <w:marBottom w:val="0"/>
      <w:divBdr>
        <w:top w:val="none" w:sz="0" w:space="0" w:color="auto"/>
        <w:left w:val="none" w:sz="0" w:space="0" w:color="auto"/>
        <w:bottom w:val="none" w:sz="0" w:space="0" w:color="auto"/>
        <w:right w:val="none" w:sz="0" w:space="0" w:color="auto"/>
      </w:divBdr>
    </w:div>
    <w:div w:id="384331385">
      <w:marLeft w:val="0"/>
      <w:marRight w:val="0"/>
      <w:marTop w:val="0"/>
      <w:marBottom w:val="0"/>
      <w:divBdr>
        <w:top w:val="none" w:sz="0" w:space="0" w:color="auto"/>
        <w:left w:val="none" w:sz="0" w:space="0" w:color="auto"/>
        <w:bottom w:val="none" w:sz="0" w:space="0" w:color="auto"/>
        <w:right w:val="none" w:sz="0" w:space="0" w:color="auto"/>
      </w:divBdr>
    </w:div>
    <w:div w:id="384452117">
      <w:marLeft w:val="0"/>
      <w:marRight w:val="0"/>
      <w:marTop w:val="0"/>
      <w:marBottom w:val="0"/>
      <w:divBdr>
        <w:top w:val="none" w:sz="0" w:space="0" w:color="auto"/>
        <w:left w:val="none" w:sz="0" w:space="0" w:color="auto"/>
        <w:bottom w:val="none" w:sz="0" w:space="0" w:color="auto"/>
        <w:right w:val="none" w:sz="0" w:space="0" w:color="auto"/>
      </w:divBdr>
    </w:div>
    <w:div w:id="384569462">
      <w:marLeft w:val="0"/>
      <w:marRight w:val="0"/>
      <w:marTop w:val="0"/>
      <w:marBottom w:val="0"/>
      <w:divBdr>
        <w:top w:val="none" w:sz="0" w:space="0" w:color="auto"/>
        <w:left w:val="none" w:sz="0" w:space="0" w:color="auto"/>
        <w:bottom w:val="none" w:sz="0" w:space="0" w:color="auto"/>
        <w:right w:val="none" w:sz="0" w:space="0" w:color="auto"/>
      </w:divBdr>
    </w:div>
    <w:div w:id="384763875">
      <w:marLeft w:val="0"/>
      <w:marRight w:val="0"/>
      <w:marTop w:val="0"/>
      <w:marBottom w:val="0"/>
      <w:divBdr>
        <w:top w:val="none" w:sz="0" w:space="0" w:color="auto"/>
        <w:left w:val="none" w:sz="0" w:space="0" w:color="auto"/>
        <w:bottom w:val="none" w:sz="0" w:space="0" w:color="auto"/>
        <w:right w:val="none" w:sz="0" w:space="0" w:color="auto"/>
      </w:divBdr>
    </w:div>
    <w:div w:id="384985189">
      <w:marLeft w:val="0"/>
      <w:marRight w:val="0"/>
      <w:marTop w:val="0"/>
      <w:marBottom w:val="0"/>
      <w:divBdr>
        <w:top w:val="none" w:sz="0" w:space="0" w:color="auto"/>
        <w:left w:val="none" w:sz="0" w:space="0" w:color="auto"/>
        <w:bottom w:val="none" w:sz="0" w:space="0" w:color="auto"/>
        <w:right w:val="none" w:sz="0" w:space="0" w:color="auto"/>
      </w:divBdr>
    </w:div>
    <w:div w:id="385372936">
      <w:marLeft w:val="0"/>
      <w:marRight w:val="0"/>
      <w:marTop w:val="0"/>
      <w:marBottom w:val="0"/>
      <w:divBdr>
        <w:top w:val="none" w:sz="0" w:space="0" w:color="auto"/>
        <w:left w:val="none" w:sz="0" w:space="0" w:color="auto"/>
        <w:bottom w:val="none" w:sz="0" w:space="0" w:color="auto"/>
        <w:right w:val="none" w:sz="0" w:space="0" w:color="auto"/>
      </w:divBdr>
    </w:div>
    <w:div w:id="385418644">
      <w:marLeft w:val="0"/>
      <w:marRight w:val="0"/>
      <w:marTop w:val="0"/>
      <w:marBottom w:val="0"/>
      <w:divBdr>
        <w:top w:val="none" w:sz="0" w:space="0" w:color="auto"/>
        <w:left w:val="none" w:sz="0" w:space="0" w:color="auto"/>
        <w:bottom w:val="none" w:sz="0" w:space="0" w:color="auto"/>
        <w:right w:val="none" w:sz="0" w:space="0" w:color="auto"/>
      </w:divBdr>
    </w:div>
    <w:div w:id="385642615">
      <w:marLeft w:val="0"/>
      <w:marRight w:val="0"/>
      <w:marTop w:val="0"/>
      <w:marBottom w:val="0"/>
      <w:divBdr>
        <w:top w:val="none" w:sz="0" w:space="0" w:color="auto"/>
        <w:left w:val="none" w:sz="0" w:space="0" w:color="auto"/>
        <w:bottom w:val="none" w:sz="0" w:space="0" w:color="auto"/>
        <w:right w:val="none" w:sz="0" w:space="0" w:color="auto"/>
      </w:divBdr>
    </w:div>
    <w:div w:id="385762757">
      <w:marLeft w:val="0"/>
      <w:marRight w:val="0"/>
      <w:marTop w:val="0"/>
      <w:marBottom w:val="0"/>
      <w:divBdr>
        <w:top w:val="none" w:sz="0" w:space="0" w:color="auto"/>
        <w:left w:val="none" w:sz="0" w:space="0" w:color="auto"/>
        <w:bottom w:val="none" w:sz="0" w:space="0" w:color="auto"/>
        <w:right w:val="none" w:sz="0" w:space="0" w:color="auto"/>
      </w:divBdr>
    </w:div>
    <w:div w:id="385836658">
      <w:marLeft w:val="0"/>
      <w:marRight w:val="0"/>
      <w:marTop w:val="0"/>
      <w:marBottom w:val="0"/>
      <w:divBdr>
        <w:top w:val="none" w:sz="0" w:space="0" w:color="auto"/>
        <w:left w:val="none" w:sz="0" w:space="0" w:color="auto"/>
        <w:bottom w:val="none" w:sz="0" w:space="0" w:color="auto"/>
        <w:right w:val="none" w:sz="0" w:space="0" w:color="auto"/>
      </w:divBdr>
    </w:div>
    <w:div w:id="385880292">
      <w:marLeft w:val="0"/>
      <w:marRight w:val="0"/>
      <w:marTop w:val="0"/>
      <w:marBottom w:val="0"/>
      <w:divBdr>
        <w:top w:val="none" w:sz="0" w:space="0" w:color="auto"/>
        <w:left w:val="none" w:sz="0" w:space="0" w:color="auto"/>
        <w:bottom w:val="none" w:sz="0" w:space="0" w:color="auto"/>
        <w:right w:val="none" w:sz="0" w:space="0" w:color="auto"/>
      </w:divBdr>
    </w:div>
    <w:div w:id="386219213">
      <w:marLeft w:val="0"/>
      <w:marRight w:val="0"/>
      <w:marTop w:val="0"/>
      <w:marBottom w:val="0"/>
      <w:divBdr>
        <w:top w:val="none" w:sz="0" w:space="0" w:color="auto"/>
        <w:left w:val="none" w:sz="0" w:space="0" w:color="auto"/>
        <w:bottom w:val="none" w:sz="0" w:space="0" w:color="auto"/>
        <w:right w:val="none" w:sz="0" w:space="0" w:color="auto"/>
      </w:divBdr>
    </w:div>
    <w:div w:id="386225171">
      <w:marLeft w:val="0"/>
      <w:marRight w:val="0"/>
      <w:marTop w:val="0"/>
      <w:marBottom w:val="0"/>
      <w:divBdr>
        <w:top w:val="none" w:sz="0" w:space="0" w:color="auto"/>
        <w:left w:val="none" w:sz="0" w:space="0" w:color="auto"/>
        <w:bottom w:val="none" w:sz="0" w:space="0" w:color="auto"/>
        <w:right w:val="none" w:sz="0" w:space="0" w:color="auto"/>
      </w:divBdr>
    </w:div>
    <w:div w:id="386956135">
      <w:marLeft w:val="0"/>
      <w:marRight w:val="0"/>
      <w:marTop w:val="0"/>
      <w:marBottom w:val="0"/>
      <w:divBdr>
        <w:top w:val="none" w:sz="0" w:space="0" w:color="auto"/>
        <w:left w:val="none" w:sz="0" w:space="0" w:color="auto"/>
        <w:bottom w:val="none" w:sz="0" w:space="0" w:color="auto"/>
        <w:right w:val="none" w:sz="0" w:space="0" w:color="auto"/>
      </w:divBdr>
    </w:div>
    <w:div w:id="387148775">
      <w:marLeft w:val="0"/>
      <w:marRight w:val="0"/>
      <w:marTop w:val="0"/>
      <w:marBottom w:val="0"/>
      <w:divBdr>
        <w:top w:val="none" w:sz="0" w:space="0" w:color="auto"/>
        <w:left w:val="none" w:sz="0" w:space="0" w:color="auto"/>
        <w:bottom w:val="none" w:sz="0" w:space="0" w:color="auto"/>
        <w:right w:val="none" w:sz="0" w:space="0" w:color="auto"/>
      </w:divBdr>
    </w:div>
    <w:div w:id="387337837">
      <w:marLeft w:val="0"/>
      <w:marRight w:val="0"/>
      <w:marTop w:val="0"/>
      <w:marBottom w:val="0"/>
      <w:divBdr>
        <w:top w:val="none" w:sz="0" w:space="0" w:color="auto"/>
        <w:left w:val="none" w:sz="0" w:space="0" w:color="auto"/>
        <w:bottom w:val="none" w:sz="0" w:space="0" w:color="auto"/>
        <w:right w:val="none" w:sz="0" w:space="0" w:color="auto"/>
      </w:divBdr>
    </w:div>
    <w:div w:id="387343914">
      <w:marLeft w:val="0"/>
      <w:marRight w:val="0"/>
      <w:marTop w:val="0"/>
      <w:marBottom w:val="0"/>
      <w:divBdr>
        <w:top w:val="none" w:sz="0" w:space="0" w:color="auto"/>
        <w:left w:val="none" w:sz="0" w:space="0" w:color="auto"/>
        <w:bottom w:val="none" w:sz="0" w:space="0" w:color="auto"/>
        <w:right w:val="none" w:sz="0" w:space="0" w:color="auto"/>
      </w:divBdr>
    </w:div>
    <w:div w:id="387344633">
      <w:marLeft w:val="0"/>
      <w:marRight w:val="0"/>
      <w:marTop w:val="0"/>
      <w:marBottom w:val="0"/>
      <w:divBdr>
        <w:top w:val="none" w:sz="0" w:space="0" w:color="auto"/>
        <w:left w:val="none" w:sz="0" w:space="0" w:color="auto"/>
        <w:bottom w:val="none" w:sz="0" w:space="0" w:color="auto"/>
        <w:right w:val="none" w:sz="0" w:space="0" w:color="auto"/>
      </w:divBdr>
    </w:div>
    <w:div w:id="387344937">
      <w:marLeft w:val="0"/>
      <w:marRight w:val="0"/>
      <w:marTop w:val="0"/>
      <w:marBottom w:val="0"/>
      <w:divBdr>
        <w:top w:val="none" w:sz="0" w:space="0" w:color="auto"/>
        <w:left w:val="none" w:sz="0" w:space="0" w:color="auto"/>
        <w:bottom w:val="none" w:sz="0" w:space="0" w:color="auto"/>
        <w:right w:val="none" w:sz="0" w:space="0" w:color="auto"/>
      </w:divBdr>
    </w:div>
    <w:div w:id="388042223">
      <w:marLeft w:val="0"/>
      <w:marRight w:val="0"/>
      <w:marTop w:val="0"/>
      <w:marBottom w:val="0"/>
      <w:divBdr>
        <w:top w:val="none" w:sz="0" w:space="0" w:color="auto"/>
        <w:left w:val="none" w:sz="0" w:space="0" w:color="auto"/>
        <w:bottom w:val="none" w:sz="0" w:space="0" w:color="auto"/>
        <w:right w:val="none" w:sz="0" w:space="0" w:color="auto"/>
      </w:divBdr>
    </w:div>
    <w:div w:id="388381481">
      <w:marLeft w:val="0"/>
      <w:marRight w:val="0"/>
      <w:marTop w:val="0"/>
      <w:marBottom w:val="0"/>
      <w:divBdr>
        <w:top w:val="none" w:sz="0" w:space="0" w:color="auto"/>
        <w:left w:val="none" w:sz="0" w:space="0" w:color="auto"/>
        <w:bottom w:val="none" w:sz="0" w:space="0" w:color="auto"/>
        <w:right w:val="none" w:sz="0" w:space="0" w:color="auto"/>
      </w:divBdr>
    </w:div>
    <w:div w:id="388722351">
      <w:marLeft w:val="0"/>
      <w:marRight w:val="0"/>
      <w:marTop w:val="0"/>
      <w:marBottom w:val="0"/>
      <w:divBdr>
        <w:top w:val="none" w:sz="0" w:space="0" w:color="auto"/>
        <w:left w:val="none" w:sz="0" w:space="0" w:color="auto"/>
        <w:bottom w:val="none" w:sz="0" w:space="0" w:color="auto"/>
        <w:right w:val="none" w:sz="0" w:space="0" w:color="auto"/>
      </w:divBdr>
    </w:div>
    <w:div w:id="388891778">
      <w:marLeft w:val="0"/>
      <w:marRight w:val="0"/>
      <w:marTop w:val="0"/>
      <w:marBottom w:val="0"/>
      <w:divBdr>
        <w:top w:val="none" w:sz="0" w:space="0" w:color="auto"/>
        <w:left w:val="none" w:sz="0" w:space="0" w:color="auto"/>
        <w:bottom w:val="none" w:sz="0" w:space="0" w:color="auto"/>
        <w:right w:val="none" w:sz="0" w:space="0" w:color="auto"/>
      </w:divBdr>
    </w:div>
    <w:div w:id="389113270">
      <w:marLeft w:val="0"/>
      <w:marRight w:val="0"/>
      <w:marTop w:val="0"/>
      <w:marBottom w:val="0"/>
      <w:divBdr>
        <w:top w:val="none" w:sz="0" w:space="0" w:color="auto"/>
        <w:left w:val="none" w:sz="0" w:space="0" w:color="auto"/>
        <w:bottom w:val="none" w:sz="0" w:space="0" w:color="auto"/>
        <w:right w:val="none" w:sz="0" w:space="0" w:color="auto"/>
      </w:divBdr>
    </w:div>
    <w:div w:id="389227609">
      <w:marLeft w:val="0"/>
      <w:marRight w:val="0"/>
      <w:marTop w:val="0"/>
      <w:marBottom w:val="0"/>
      <w:divBdr>
        <w:top w:val="none" w:sz="0" w:space="0" w:color="auto"/>
        <w:left w:val="none" w:sz="0" w:space="0" w:color="auto"/>
        <w:bottom w:val="none" w:sz="0" w:space="0" w:color="auto"/>
        <w:right w:val="none" w:sz="0" w:space="0" w:color="auto"/>
      </w:divBdr>
    </w:div>
    <w:div w:id="389303573">
      <w:marLeft w:val="0"/>
      <w:marRight w:val="0"/>
      <w:marTop w:val="0"/>
      <w:marBottom w:val="0"/>
      <w:divBdr>
        <w:top w:val="none" w:sz="0" w:space="0" w:color="auto"/>
        <w:left w:val="none" w:sz="0" w:space="0" w:color="auto"/>
        <w:bottom w:val="none" w:sz="0" w:space="0" w:color="auto"/>
        <w:right w:val="none" w:sz="0" w:space="0" w:color="auto"/>
      </w:divBdr>
    </w:div>
    <w:div w:id="389310329">
      <w:marLeft w:val="0"/>
      <w:marRight w:val="0"/>
      <w:marTop w:val="0"/>
      <w:marBottom w:val="0"/>
      <w:divBdr>
        <w:top w:val="none" w:sz="0" w:space="0" w:color="auto"/>
        <w:left w:val="none" w:sz="0" w:space="0" w:color="auto"/>
        <w:bottom w:val="none" w:sz="0" w:space="0" w:color="auto"/>
        <w:right w:val="none" w:sz="0" w:space="0" w:color="auto"/>
      </w:divBdr>
    </w:div>
    <w:div w:id="390156464">
      <w:marLeft w:val="0"/>
      <w:marRight w:val="0"/>
      <w:marTop w:val="0"/>
      <w:marBottom w:val="0"/>
      <w:divBdr>
        <w:top w:val="none" w:sz="0" w:space="0" w:color="auto"/>
        <w:left w:val="none" w:sz="0" w:space="0" w:color="auto"/>
        <w:bottom w:val="none" w:sz="0" w:space="0" w:color="auto"/>
        <w:right w:val="none" w:sz="0" w:space="0" w:color="auto"/>
      </w:divBdr>
    </w:div>
    <w:div w:id="390227923">
      <w:marLeft w:val="0"/>
      <w:marRight w:val="0"/>
      <w:marTop w:val="0"/>
      <w:marBottom w:val="0"/>
      <w:divBdr>
        <w:top w:val="none" w:sz="0" w:space="0" w:color="auto"/>
        <w:left w:val="none" w:sz="0" w:space="0" w:color="auto"/>
        <w:bottom w:val="none" w:sz="0" w:space="0" w:color="auto"/>
        <w:right w:val="none" w:sz="0" w:space="0" w:color="auto"/>
      </w:divBdr>
    </w:div>
    <w:div w:id="390663278">
      <w:marLeft w:val="0"/>
      <w:marRight w:val="0"/>
      <w:marTop w:val="0"/>
      <w:marBottom w:val="0"/>
      <w:divBdr>
        <w:top w:val="none" w:sz="0" w:space="0" w:color="auto"/>
        <w:left w:val="none" w:sz="0" w:space="0" w:color="auto"/>
        <w:bottom w:val="none" w:sz="0" w:space="0" w:color="auto"/>
        <w:right w:val="none" w:sz="0" w:space="0" w:color="auto"/>
      </w:divBdr>
    </w:div>
    <w:div w:id="390689916">
      <w:marLeft w:val="0"/>
      <w:marRight w:val="0"/>
      <w:marTop w:val="0"/>
      <w:marBottom w:val="0"/>
      <w:divBdr>
        <w:top w:val="none" w:sz="0" w:space="0" w:color="auto"/>
        <w:left w:val="none" w:sz="0" w:space="0" w:color="auto"/>
        <w:bottom w:val="none" w:sz="0" w:space="0" w:color="auto"/>
        <w:right w:val="none" w:sz="0" w:space="0" w:color="auto"/>
      </w:divBdr>
    </w:div>
    <w:div w:id="391196994">
      <w:marLeft w:val="0"/>
      <w:marRight w:val="0"/>
      <w:marTop w:val="0"/>
      <w:marBottom w:val="0"/>
      <w:divBdr>
        <w:top w:val="none" w:sz="0" w:space="0" w:color="auto"/>
        <w:left w:val="none" w:sz="0" w:space="0" w:color="auto"/>
        <w:bottom w:val="none" w:sz="0" w:space="0" w:color="auto"/>
        <w:right w:val="none" w:sz="0" w:space="0" w:color="auto"/>
      </w:divBdr>
    </w:div>
    <w:div w:id="391273573">
      <w:marLeft w:val="0"/>
      <w:marRight w:val="0"/>
      <w:marTop w:val="0"/>
      <w:marBottom w:val="0"/>
      <w:divBdr>
        <w:top w:val="none" w:sz="0" w:space="0" w:color="auto"/>
        <w:left w:val="none" w:sz="0" w:space="0" w:color="auto"/>
        <w:bottom w:val="none" w:sz="0" w:space="0" w:color="auto"/>
        <w:right w:val="none" w:sz="0" w:space="0" w:color="auto"/>
      </w:divBdr>
    </w:div>
    <w:div w:id="391275326">
      <w:marLeft w:val="0"/>
      <w:marRight w:val="0"/>
      <w:marTop w:val="0"/>
      <w:marBottom w:val="0"/>
      <w:divBdr>
        <w:top w:val="none" w:sz="0" w:space="0" w:color="auto"/>
        <w:left w:val="none" w:sz="0" w:space="0" w:color="auto"/>
        <w:bottom w:val="none" w:sz="0" w:space="0" w:color="auto"/>
        <w:right w:val="none" w:sz="0" w:space="0" w:color="auto"/>
      </w:divBdr>
    </w:div>
    <w:div w:id="391851089">
      <w:marLeft w:val="0"/>
      <w:marRight w:val="0"/>
      <w:marTop w:val="0"/>
      <w:marBottom w:val="0"/>
      <w:divBdr>
        <w:top w:val="none" w:sz="0" w:space="0" w:color="auto"/>
        <w:left w:val="none" w:sz="0" w:space="0" w:color="auto"/>
        <w:bottom w:val="none" w:sz="0" w:space="0" w:color="auto"/>
        <w:right w:val="none" w:sz="0" w:space="0" w:color="auto"/>
      </w:divBdr>
    </w:div>
    <w:div w:id="391929444">
      <w:marLeft w:val="0"/>
      <w:marRight w:val="0"/>
      <w:marTop w:val="0"/>
      <w:marBottom w:val="0"/>
      <w:divBdr>
        <w:top w:val="none" w:sz="0" w:space="0" w:color="auto"/>
        <w:left w:val="none" w:sz="0" w:space="0" w:color="auto"/>
        <w:bottom w:val="none" w:sz="0" w:space="0" w:color="auto"/>
        <w:right w:val="none" w:sz="0" w:space="0" w:color="auto"/>
      </w:divBdr>
    </w:div>
    <w:div w:id="392235789">
      <w:marLeft w:val="0"/>
      <w:marRight w:val="0"/>
      <w:marTop w:val="0"/>
      <w:marBottom w:val="0"/>
      <w:divBdr>
        <w:top w:val="none" w:sz="0" w:space="0" w:color="auto"/>
        <w:left w:val="none" w:sz="0" w:space="0" w:color="auto"/>
        <w:bottom w:val="none" w:sz="0" w:space="0" w:color="auto"/>
        <w:right w:val="none" w:sz="0" w:space="0" w:color="auto"/>
      </w:divBdr>
    </w:div>
    <w:div w:id="392240661">
      <w:marLeft w:val="0"/>
      <w:marRight w:val="0"/>
      <w:marTop w:val="0"/>
      <w:marBottom w:val="0"/>
      <w:divBdr>
        <w:top w:val="none" w:sz="0" w:space="0" w:color="auto"/>
        <w:left w:val="none" w:sz="0" w:space="0" w:color="auto"/>
        <w:bottom w:val="none" w:sz="0" w:space="0" w:color="auto"/>
        <w:right w:val="none" w:sz="0" w:space="0" w:color="auto"/>
      </w:divBdr>
    </w:div>
    <w:div w:id="392854802">
      <w:marLeft w:val="0"/>
      <w:marRight w:val="0"/>
      <w:marTop w:val="0"/>
      <w:marBottom w:val="0"/>
      <w:divBdr>
        <w:top w:val="none" w:sz="0" w:space="0" w:color="auto"/>
        <w:left w:val="none" w:sz="0" w:space="0" w:color="auto"/>
        <w:bottom w:val="none" w:sz="0" w:space="0" w:color="auto"/>
        <w:right w:val="none" w:sz="0" w:space="0" w:color="auto"/>
      </w:divBdr>
    </w:div>
    <w:div w:id="392891435">
      <w:marLeft w:val="0"/>
      <w:marRight w:val="0"/>
      <w:marTop w:val="0"/>
      <w:marBottom w:val="0"/>
      <w:divBdr>
        <w:top w:val="none" w:sz="0" w:space="0" w:color="auto"/>
        <w:left w:val="none" w:sz="0" w:space="0" w:color="auto"/>
        <w:bottom w:val="none" w:sz="0" w:space="0" w:color="auto"/>
        <w:right w:val="none" w:sz="0" w:space="0" w:color="auto"/>
      </w:divBdr>
    </w:div>
    <w:div w:id="393620908">
      <w:marLeft w:val="0"/>
      <w:marRight w:val="0"/>
      <w:marTop w:val="0"/>
      <w:marBottom w:val="0"/>
      <w:divBdr>
        <w:top w:val="none" w:sz="0" w:space="0" w:color="auto"/>
        <w:left w:val="none" w:sz="0" w:space="0" w:color="auto"/>
        <w:bottom w:val="none" w:sz="0" w:space="0" w:color="auto"/>
        <w:right w:val="none" w:sz="0" w:space="0" w:color="auto"/>
      </w:divBdr>
    </w:div>
    <w:div w:id="394134087">
      <w:marLeft w:val="0"/>
      <w:marRight w:val="0"/>
      <w:marTop w:val="0"/>
      <w:marBottom w:val="0"/>
      <w:divBdr>
        <w:top w:val="none" w:sz="0" w:space="0" w:color="auto"/>
        <w:left w:val="none" w:sz="0" w:space="0" w:color="auto"/>
        <w:bottom w:val="none" w:sz="0" w:space="0" w:color="auto"/>
        <w:right w:val="none" w:sz="0" w:space="0" w:color="auto"/>
      </w:divBdr>
    </w:div>
    <w:div w:id="394281597">
      <w:marLeft w:val="0"/>
      <w:marRight w:val="0"/>
      <w:marTop w:val="0"/>
      <w:marBottom w:val="0"/>
      <w:divBdr>
        <w:top w:val="none" w:sz="0" w:space="0" w:color="auto"/>
        <w:left w:val="none" w:sz="0" w:space="0" w:color="auto"/>
        <w:bottom w:val="none" w:sz="0" w:space="0" w:color="auto"/>
        <w:right w:val="none" w:sz="0" w:space="0" w:color="auto"/>
      </w:divBdr>
    </w:div>
    <w:div w:id="394354515">
      <w:marLeft w:val="0"/>
      <w:marRight w:val="0"/>
      <w:marTop w:val="0"/>
      <w:marBottom w:val="0"/>
      <w:divBdr>
        <w:top w:val="none" w:sz="0" w:space="0" w:color="auto"/>
        <w:left w:val="none" w:sz="0" w:space="0" w:color="auto"/>
        <w:bottom w:val="none" w:sz="0" w:space="0" w:color="auto"/>
        <w:right w:val="none" w:sz="0" w:space="0" w:color="auto"/>
      </w:divBdr>
    </w:div>
    <w:div w:id="394548742">
      <w:marLeft w:val="0"/>
      <w:marRight w:val="0"/>
      <w:marTop w:val="0"/>
      <w:marBottom w:val="0"/>
      <w:divBdr>
        <w:top w:val="none" w:sz="0" w:space="0" w:color="auto"/>
        <w:left w:val="none" w:sz="0" w:space="0" w:color="auto"/>
        <w:bottom w:val="none" w:sz="0" w:space="0" w:color="auto"/>
        <w:right w:val="none" w:sz="0" w:space="0" w:color="auto"/>
      </w:divBdr>
    </w:div>
    <w:div w:id="394747500">
      <w:marLeft w:val="0"/>
      <w:marRight w:val="0"/>
      <w:marTop w:val="0"/>
      <w:marBottom w:val="0"/>
      <w:divBdr>
        <w:top w:val="none" w:sz="0" w:space="0" w:color="auto"/>
        <w:left w:val="none" w:sz="0" w:space="0" w:color="auto"/>
        <w:bottom w:val="none" w:sz="0" w:space="0" w:color="auto"/>
        <w:right w:val="none" w:sz="0" w:space="0" w:color="auto"/>
      </w:divBdr>
    </w:div>
    <w:div w:id="395058570">
      <w:marLeft w:val="0"/>
      <w:marRight w:val="0"/>
      <w:marTop w:val="0"/>
      <w:marBottom w:val="0"/>
      <w:divBdr>
        <w:top w:val="none" w:sz="0" w:space="0" w:color="auto"/>
        <w:left w:val="none" w:sz="0" w:space="0" w:color="auto"/>
        <w:bottom w:val="none" w:sz="0" w:space="0" w:color="auto"/>
        <w:right w:val="none" w:sz="0" w:space="0" w:color="auto"/>
      </w:divBdr>
    </w:div>
    <w:div w:id="395131719">
      <w:marLeft w:val="0"/>
      <w:marRight w:val="0"/>
      <w:marTop w:val="0"/>
      <w:marBottom w:val="0"/>
      <w:divBdr>
        <w:top w:val="none" w:sz="0" w:space="0" w:color="auto"/>
        <w:left w:val="none" w:sz="0" w:space="0" w:color="auto"/>
        <w:bottom w:val="none" w:sz="0" w:space="0" w:color="auto"/>
        <w:right w:val="none" w:sz="0" w:space="0" w:color="auto"/>
      </w:divBdr>
    </w:div>
    <w:div w:id="395321393">
      <w:marLeft w:val="0"/>
      <w:marRight w:val="0"/>
      <w:marTop w:val="0"/>
      <w:marBottom w:val="0"/>
      <w:divBdr>
        <w:top w:val="none" w:sz="0" w:space="0" w:color="auto"/>
        <w:left w:val="none" w:sz="0" w:space="0" w:color="auto"/>
        <w:bottom w:val="none" w:sz="0" w:space="0" w:color="auto"/>
        <w:right w:val="none" w:sz="0" w:space="0" w:color="auto"/>
      </w:divBdr>
    </w:div>
    <w:div w:id="395444709">
      <w:marLeft w:val="0"/>
      <w:marRight w:val="0"/>
      <w:marTop w:val="0"/>
      <w:marBottom w:val="0"/>
      <w:divBdr>
        <w:top w:val="none" w:sz="0" w:space="0" w:color="auto"/>
        <w:left w:val="none" w:sz="0" w:space="0" w:color="auto"/>
        <w:bottom w:val="none" w:sz="0" w:space="0" w:color="auto"/>
        <w:right w:val="none" w:sz="0" w:space="0" w:color="auto"/>
      </w:divBdr>
    </w:div>
    <w:div w:id="395472956">
      <w:marLeft w:val="0"/>
      <w:marRight w:val="0"/>
      <w:marTop w:val="0"/>
      <w:marBottom w:val="0"/>
      <w:divBdr>
        <w:top w:val="none" w:sz="0" w:space="0" w:color="auto"/>
        <w:left w:val="none" w:sz="0" w:space="0" w:color="auto"/>
        <w:bottom w:val="none" w:sz="0" w:space="0" w:color="auto"/>
        <w:right w:val="none" w:sz="0" w:space="0" w:color="auto"/>
      </w:divBdr>
    </w:div>
    <w:div w:id="395473867">
      <w:marLeft w:val="0"/>
      <w:marRight w:val="0"/>
      <w:marTop w:val="0"/>
      <w:marBottom w:val="0"/>
      <w:divBdr>
        <w:top w:val="none" w:sz="0" w:space="0" w:color="auto"/>
        <w:left w:val="none" w:sz="0" w:space="0" w:color="auto"/>
        <w:bottom w:val="none" w:sz="0" w:space="0" w:color="auto"/>
        <w:right w:val="none" w:sz="0" w:space="0" w:color="auto"/>
      </w:divBdr>
    </w:div>
    <w:div w:id="395666176">
      <w:marLeft w:val="0"/>
      <w:marRight w:val="0"/>
      <w:marTop w:val="0"/>
      <w:marBottom w:val="0"/>
      <w:divBdr>
        <w:top w:val="none" w:sz="0" w:space="0" w:color="auto"/>
        <w:left w:val="none" w:sz="0" w:space="0" w:color="auto"/>
        <w:bottom w:val="none" w:sz="0" w:space="0" w:color="auto"/>
        <w:right w:val="none" w:sz="0" w:space="0" w:color="auto"/>
      </w:divBdr>
    </w:div>
    <w:div w:id="395738948">
      <w:marLeft w:val="0"/>
      <w:marRight w:val="0"/>
      <w:marTop w:val="0"/>
      <w:marBottom w:val="0"/>
      <w:divBdr>
        <w:top w:val="none" w:sz="0" w:space="0" w:color="auto"/>
        <w:left w:val="none" w:sz="0" w:space="0" w:color="auto"/>
        <w:bottom w:val="none" w:sz="0" w:space="0" w:color="auto"/>
        <w:right w:val="none" w:sz="0" w:space="0" w:color="auto"/>
      </w:divBdr>
    </w:div>
    <w:div w:id="395786074">
      <w:marLeft w:val="0"/>
      <w:marRight w:val="0"/>
      <w:marTop w:val="0"/>
      <w:marBottom w:val="0"/>
      <w:divBdr>
        <w:top w:val="none" w:sz="0" w:space="0" w:color="auto"/>
        <w:left w:val="none" w:sz="0" w:space="0" w:color="auto"/>
        <w:bottom w:val="none" w:sz="0" w:space="0" w:color="auto"/>
        <w:right w:val="none" w:sz="0" w:space="0" w:color="auto"/>
      </w:divBdr>
    </w:div>
    <w:div w:id="396100054">
      <w:marLeft w:val="0"/>
      <w:marRight w:val="0"/>
      <w:marTop w:val="0"/>
      <w:marBottom w:val="0"/>
      <w:divBdr>
        <w:top w:val="none" w:sz="0" w:space="0" w:color="auto"/>
        <w:left w:val="none" w:sz="0" w:space="0" w:color="auto"/>
        <w:bottom w:val="none" w:sz="0" w:space="0" w:color="auto"/>
        <w:right w:val="none" w:sz="0" w:space="0" w:color="auto"/>
      </w:divBdr>
    </w:div>
    <w:div w:id="396248917">
      <w:marLeft w:val="0"/>
      <w:marRight w:val="0"/>
      <w:marTop w:val="0"/>
      <w:marBottom w:val="0"/>
      <w:divBdr>
        <w:top w:val="none" w:sz="0" w:space="0" w:color="auto"/>
        <w:left w:val="none" w:sz="0" w:space="0" w:color="auto"/>
        <w:bottom w:val="none" w:sz="0" w:space="0" w:color="auto"/>
        <w:right w:val="none" w:sz="0" w:space="0" w:color="auto"/>
      </w:divBdr>
    </w:div>
    <w:div w:id="396435892">
      <w:marLeft w:val="0"/>
      <w:marRight w:val="0"/>
      <w:marTop w:val="0"/>
      <w:marBottom w:val="0"/>
      <w:divBdr>
        <w:top w:val="none" w:sz="0" w:space="0" w:color="auto"/>
        <w:left w:val="none" w:sz="0" w:space="0" w:color="auto"/>
        <w:bottom w:val="none" w:sz="0" w:space="0" w:color="auto"/>
        <w:right w:val="none" w:sz="0" w:space="0" w:color="auto"/>
      </w:divBdr>
    </w:div>
    <w:div w:id="396559170">
      <w:marLeft w:val="0"/>
      <w:marRight w:val="0"/>
      <w:marTop w:val="0"/>
      <w:marBottom w:val="0"/>
      <w:divBdr>
        <w:top w:val="none" w:sz="0" w:space="0" w:color="auto"/>
        <w:left w:val="none" w:sz="0" w:space="0" w:color="auto"/>
        <w:bottom w:val="none" w:sz="0" w:space="0" w:color="auto"/>
        <w:right w:val="none" w:sz="0" w:space="0" w:color="auto"/>
      </w:divBdr>
    </w:div>
    <w:div w:id="396587615">
      <w:marLeft w:val="0"/>
      <w:marRight w:val="0"/>
      <w:marTop w:val="0"/>
      <w:marBottom w:val="0"/>
      <w:divBdr>
        <w:top w:val="none" w:sz="0" w:space="0" w:color="auto"/>
        <w:left w:val="none" w:sz="0" w:space="0" w:color="auto"/>
        <w:bottom w:val="none" w:sz="0" w:space="0" w:color="auto"/>
        <w:right w:val="none" w:sz="0" w:space="0" w:color="auto"/>
      </w:divBdr>
    </w:div>
    <w:div w:id="396905722">
      <w:marLeft w:val="0"/>
      <w:marRight w:val="0"/>
      <w:marTop w:val="0"/>
      <w:marBottom w:val="0"/>
      <w:divBdr>
        <w:top w:val="none" w:sz="0" w:space="0" w:color="auto"/>
        <w:left w:val="none" w:sz="0" w:space="0" w:color="auto"/>
        <w:bottom w:val="none" w:sz="0" w:space="0" w:color="auto"/>
        <w:right w:val="none" w:sz="0" w:space="0" w:color="auto"/>
      </w:divBdr>
    </w:div>
    <w:div w:id="397747109">
      <w:marLeft w:val="0"/>
      <w:marRight w:val="0"/>
      <w:marTop w:val="0"/>
      <w:marBottom w:val="0"/>
      <w:divBdr>
        <w:top w:val="none" w:sz="0" w:space="0" w:color="auto"/>
        <w:left w:val="none" w:sz="0" w:space="0" w:color="auto"/>
        <w:bottom w:val="none" w:sz="0" w:space="0" w:color="auto"/>
        <w:right w:val="none" w:sz="0" w:space="0" w:color="auto"/>
      </w:divBdr>
    </w:div>
    <w:div w:id="397751102">
      <w:marLeft w:val="0"/>
      <w:marRight w:val="0"/>
      <w:marTop w:val="0"/>
      <w:marBottom w:val="0"/>
      <w:divBdr>
        <w:top w:val="none" w:sz="0" w:space="0" w:color="auto"/>
        <w:left w:val="none" w:sz="0" w:space="0" w:color="auto"/>
        <w:bottom w:val="none" w:sz="0" w:space="0" w:color="auto"/>
        <w:right w:val="none" w:sz="0" w:space="0" w:color="auto"/>
      </w:divBdr>
    </w:div>
    <w:div w:id="397942291">
      <w:marLeft w:val="0"/>
      <w:marRight w:val="0"/>
      <w:marTop w:val="0"/>
      <w:marBottom w:val="0"/>
      <w:divBdr>
        <w:top w:val="none" w:sz="0" w:space="0" w:color="auto"/>
        <w:left w:val="none" w:sz="0" w:space="0" w:color="auto"/>
        <w:bottom w:val="none" w:sz="0" w:space="0" w:color="auto"/>
        <w:right w:val="none" w:sz="0" w:space="0" w:color="auto"/>
      </w:divBdr>
    </w:div>
    <w:div w:id="398090338">
      <w:marLeft w:val="0"/>
      <w:marRight w:val="0"/>
      <w:marTop w:val="0"/>
      <w:marBottom w:val="0"/>
      <w:divBdr>
        <w:top w:val="none" w:sz="0" w:space="0" w:color="auto"/>
        <w:left w:val="none" w:sz="0" w:space="0" w:color="auto"/>
        <w:bottom w:val="none" w:sz="0" w:space="0" w:color="auto"/>
        <w:right w:val="none" w:sz="0" w:space="0" w:color="auto"/>
      </w:divBdr>
    </w:div>
    <w:div w:id="398135553">
      <w:marLeft w:val="0"/>
      <w:marRight w:val="0"/>
      <w:marTop w:val="0"/>
      <w:marBottom w:val="0"/>
      <w:divBdr>
        <w:top w:val="none" w:sz="0" w:space="0" w:color="auto"/>
        <w:left w:val="none" w:sz="0" w:space="0" w:color="auto"/>
        <w:bottom w:val="none" w:sz="0" w:space="0" w:color="auto"/>
        <w:right w:val="none" w:sz="0" w:space="0" w:color="auto"/>
      </w:divBdr>
    </w:div>
    <w:div w:id="398291331">
      <w:marLeft w:val="0"/>
      <w:marRight w:val="0"/>
      <w:marTop w:val="0"/>
      <w:marBottom w:val="0"/>
      <w:divBdr>
        <w:top w:val="none" w:sz="0" w:space="0" w:color="auto"/>
        <w:left w:val="none" w:sz="0" w:space="0" w:color="auto"/>
        <w:bottom w:val="none" w:sz="0" w:space="0" w:color="auto"/>
        <w:right w:val="none" w:sz="0" w:space="0" w:color="auto"/>
      </w:divBdr>
    </w:div>
    <w:div w:id="398528100">
      <w:marLeft w:val="0"/>
      <w:marRight w:val="0"/>
      <w:marTop w:val="0"/>
      <w:marBottom w:val="0"/>
      <w:divBdr>
        <w:top w:val="none" w:sz="0" w:space="0" w:color="auto"/>
        <w:left w:val="none" w:sz="0" w:space="0" w:color="auto"/>
        <w:bottom w:val="none" w:sz="0" w:space="0" w:color="auto"/>
        <w:right w:val="none" w:sz="0" w:space="0" w:color="auto"/>
      </w:divBdr>
    </w:div>
    <w:div w:id="398867877">
      <w:marLeft w:val="0"/>
      <w:marRight w:val="0"/>
      <w:marTop w:val="0"/>
      <w:marBottom w:val="0"/>
      <w:divBdr>
        <w:top w:val="none" w:sz="0" w:space="0" w:color="auto"/>
        <w:left w:val="none" w:sz="0" w:space="0" w:color="auto"/>
        <w:bottom w:val="none" w:sz="0" w:space="0" w:color="auto"/>
        <w:right w:val="none" w:sz="0" w:space="0" w:color="auto"/>
      </w:divBdr>
    </w:div>
    <w:div w:id="399057279">
      <w:marLeft w:val="0"/>
      <w:marRight w:val="0"/>
      <w:marTop w:val="0"/>
      <w:marBottom w:val="0"/>
      <w:divBdr>
        <w:top w:val="none" w:sz="0" w:space="0" w:color="auto"/>
        <w:left w:val="none" w:sz="0" w:space="0" w:color="auto"/>
        <w:bottom w:val="none" w:sz="0" w:space="0" w:color="auto"/>
        <w:right w:val="none" w:sz="0" w:space="0" w:color="auto"/>
      </w:divBdr>
    </w:div>
    <w:div w:id="399407548">
      <w:marLeft w:val="0"/>
      <w:marRight w:val="0"/>
      <w:marTop w:val="0"/>
      <w:marBottom w:val="0"/>
      <w:divBdr>
        <w:top w:val="none" w:sz="0" w:space="0" w:color="auto"/>
        <w:left w:val="none" w:sz="0" w:space="0" w:color="auto"/>
        <w:bottom w:val="none" w:sz="0" w:space="0" w:color="auto"/>
        <w:right w:val="none" w:sz="0" w:space="0" w:color="auto"/>
      </w:divBdr>
    </w:div>
    <w:div w:id="400058112">
      <w:marLeft w:val="0"/>
      <w:marRight w:val="0"/>
      <w:marTop w:val="0"/>
      <w:marBottom w:val="0"/>
      <w:divBdr>
        <w:top w:val="none" w:sz="0" w:space="0" w:color="auto"/>
        <w:left w:val="none" w:sz="0" w:space="0" w:color="auto"/>
        <w:bottom w:val="none" w:sz="0" w:space="0" w:color="auto"/>
        <w:right w:val="none" w:sz="0" w:space="0" w:color="auto"/>
      </w:divBdr>
    </w:div>
    <w:div w:id="400060835">
      <w:marLeft w:val="0"/>
      <w:marRight w:val="0"/>
      <w:marTop w:val="0"/>
      <w:marBottom w:val="0"/>
      <w:divBdr>
        <w:top w:val="none" w:sz="0" w:space="0" w:color="auto"/>
        <w:left w:val="none" w:sz="0" w:space="0" w:color="auto"/>
        <w:bottom w:val="none" w:sz="0" w:space="0" w:color="auto"/>
        <w:right w:val="none" w:sz="0" w:space="0" w:color="auto"/>
      </w:divBdr>
    </w:div>
    <w:div w:id="400369605">
      <w:marLeft w:val="0"/>
      <w:marRight w:val="0"/>
      <w:marTop w:val="0"/>
      <w:marBottom w:val="0"/>
      <w:divBdr>
        <w:top w:val="none" w:sz="0" w:space="0" w:color="auto"/>
        <w:left w:val="none" w:sz="0" w:space="0" w:color="auto"/>
        <w:bottom w:val="none" w:sz="0" w:space="0" w:color="auto"/>
        <w:right w:val="none" w:sz="0" w:space="0" w:color="auto"/>
      </w:divBdr>
    </w:div>
    <w:div w:id="400761994">
      <w:marLeft w:val="0"/>
      <w:marRight w:val="0"/>
      <w:marTop w:val="0"/>
      <w:marBottom w:val="0"/>
      <w:divBdr>
        <w:top w:val="none" w:sz="0" w:space="0" w:color="auto"/>
        <w:left w:val="none" w:sz="0" w:space="0" w:color="auto"/>
        <w:bottom w:val="none" w:sz="0" w:space="0" w:color="auto"/>
        <w:right w:val="none" w:sz="0" w:space="0" w:color="auto"/>
      </w:divBdr>
    </w:div>
    <w:div w:id="401488367">
      <w:marLeft w:val="0"/>
      <w:marRight w:val="0"/>
      <w:marTop w:val="0"/>
      <w:marBottom w:val="0"/>
      <w:divBdr>
        <w:top w:val="none" w:sz="0" w:space="0" w:color="auto"/>
        <w:left w:val="none" w:sz="0" w:space="0" w:color="auto"/>
        <w:bottom w:val="none" w:sz="0" w:space="0" w:color="auto"/>
        <w:right w:val="none" w:sz="0" w:space="0" w:color="auto"/>
      </w:divBdr>
    </w:div>
    <w:div w:id="401610196">
      <w:marLeft w:val="0"/>
      <w:marRight w:val="0"/>
      <w:marTop w:val="0"/>
      <w:marBottom w:val="0"/>
      <w:divBdr>
        <w:top w:val="none" w:sz="0" w:space="0" w:color="auto"/>
        <w:left w:val="none" w:sz="0" w:space="0" w:color="auto"/>
        <w:bottom w:val="none" w:sz="0" w:space="0" w:color="auto"/>
        <w:right w:val="none" w:sz="0" w:space="0" w:color="auto"/>
      </w:divBdr>
    </w:div>
    <w:div w:id="401753314">
      <w:marLeft w:val="0"/>
      <w:marRight w:val="0"/>
      <w:marTop w:val="0"/>
      <w:marBottom w:val="0"/>
      <w:divBdr>
        <w:top w:val="none" w:sz="0" w:space="0" w:color="auto"/>
        <w:left w:val="none" w:sz="0" w:space="0" w:color="auto"/>
        <w:bottom w:val="none" w:sz="0" w:space="0" w:color="auto"/>
        <w:right w:val="none" w:sz="0" w:space="0" w:color="auto"/>
      </w:divBdr>
    </w:div>
    <w:div w:id="401754951">
      <w:marLeft w:val="0"/>
      <w:marRight w:val="0"/>
      <w:marTop w:val="0"/>
      <w:marBottom w:val="0"/>
      <w:divBdr>
        <w:top w:val="none" w:sz="0" w:space="0" w:color="auto"/>
        <w:left w:val="none" w:sz="0" w:space="0" w:color="auto"/>
        <w:bottom w:val="none" w:sz="0" w:space="0" w:color="auto"/>
        <w:right w:val="none" w:sz="0" w:space="0" w:color="auto"/>
      </w:divBdr>
    </w:div>
    <w:div w:id="402025349">
      <w:marLeft w:val="0"/>
      <w:marRight w:val="0"/>
      <w:marTop w:val="0"/>
      <w:marBottom w:val="0"/>
      <w:divBdr>
        <w:top w:val="none" w:sz="0" w:space="0" w:color="auto"/>
        <w:left w:val="none" w:sz="0" w:space="0" w:color="auto"/>
        <w:bottom w:val="none" w:sz="0" w:space="0" w:color="auto"/>
        <w:right w:val="none" w:sz="0" w:space="0" w:color="auto"/>
      </w:divBdr>
    </w:div>
    <w:div w:id="402070604">
      <w:marLeft w:val="0"/>
      <w:marRight w:val="0"/>
      <w:marTop w:val="0"/>
      <w:marBottom w:val="0"/>
      <w:divBdr>
        <w:top w:val="none" w:sz="0" w:space="0" w:color="auto"/>
        <w:left w:val="none" w:sz="0" w:space="0" w:color="auto"/>
        <w:bottom w:val="none" w:sz="0" w:space="0" w:color="auto"/>
        <w:right w:val="none" w:sz="0" w:space="0" w:color="auto"/>
      </w:divBdr>
    </w:div>
    <w:div w:id="402072666">
      <w:marLeft w:val="0"/>
      <w:marRight w:val="0"/>
      <w:marTop w:val="0"/>
      <w:marBottom w:val="0"/>
      <w:divBdr>
        <w:top w:val="none" w:sz="0" w:space="0" w:color="auto"/>
        <w:left w:val="none" w:sz="0" w:space="0" w:color="auto"/>
        <w:bottom w:val="none" w:sz="0" w:space="0" w:color="auto"/>
        <w:right w:val="none" w:sz="0" w:space="0" w:color="auto"/>
      </w:divBdr>
    </w:div>
    <w:div w:id="402332417">
      <w:marLeft w:val="0"/>
      <w:marRight w:val="0"/>
      <w:marTop w:val="0"/>
      <w:marBottom w:val="0"/>
      <w:divBdr>
        <w:top w:val="none" w:sz="0" w:space="0" w:color="auto"/>
        <w:left w:val="none" w:sz="0" w:space="0" w:color="auto"/>
        <w:bottom w:val="none" w:sz="0" w:space="0" w:color="auto"/>
        <w:right w:val="none" w:sz="0" w:space="0" w:color="auto"/>
      </w:divBdr>
    </w:div>
    <w:div w:id="402409092">
      <w:marLeft w:val="0"/>
      <w:marRight w:val="0"/>
      <w:marTop w:val="0"/>
      <w:marBottom w:val="0"/>
      <w:divBdr>
        <w:top w:val="none" w:sz="0" w:space="0" w:color="auto"/>
        <w:left w:val="none" w:sz="0" w:space="0" w:color="auto"/>
        <w:bottom w:val="none" w:sz="0" w:space="0" w:color="auto"/>
        <w:right w:val="none" w:sz="0" w:space="0" w:color="auto"/>
      </w:divBdr>
    </w:div>
    <w:div w:id="402411111">
      <w:marLeft w:val="0"/>
      <w:marRight w:val="0"/>
      <w:marTop w:val="0"/>
      <w:marBottom w:val="0"/>
      <w:divBdr>
        <w:top w:val="none" w:sz="0" w:space="0" w:color="auto"/>
        <w:left w:val="none" w:sz="0" w:space="0" w:color="auto"/>
        <w:bottom w:val="none" w:sz="0" w:space="0" w:color="auto"/>
        <w:right w:val="none" w:sz="0" w:space="0" w:color="auto"/>
      </w:divBdr>
    </w:div>
    <w:div w:id="402415052">
      <w:marLeft w:val="0"/>
      <w:marRight w:val="0"/>
      <w:marTop w:val="0"/>
      <w:marBottom w:val="0"/>
      <w:divBdr>
        <w:top w:val="none" w:sz="0" w:space="0" w:color="auto"/>
        <w:left w:val="none" w:sz="0" w:space="0" w:color="auto"/>
        <w:bottom w:val="none" w:sz="0" w:space="0" w:color="auto"/>
        <w:right w:val="none" w:sz="0" w:space="0" w:color="auto"/>
      </w:divBdr>
    </w:div>
    <w:div w:id="402605524">
      <w:marLeft w:val="0"/>
      <w:marRight w:val="0"/>
      <w:marTop w:val="0"/>
      <w:marBottom w:val="0"/>
      <w:divBdr>
        <w:top w:val="none" w:sz="0" w:space="0" w:color="auto"/>
        <w:left w:val="none" w:sz="0" w:space="0" w:color="auto"/>
        <w:bottom w:val="none" w:sz="0" w:space="0" w:color="auto"/>
        <w:right w:val="none" w:sz="0" w:space="0" w:color="auto"/>
      </w:divBdr>
    </w:div>
    <w:div w:id="403456681">
      <w:marLeft w:val="0"/>
      <w:marRight w:val="0"/>
      <w:marTop w:val="0"/>
      <w:marBottom w:val="0"/>
      <w:divBdr>
        <w:top w:val="none" w:sz="0" w:space="0" w:color="auto"/>
        <w:left w:val="none" w:sz="0" w:space="0" w:color="auto"/>
        <w:bottom w:val="none" w:sz="0" w:space="0" w:color="auto"/>
        <w:right w:val="none" w:sz="0" w:space="0" w:color="auto"/>
      </w:divBdr>
    </w:div>
    <w:div w:id="403915061">
      <w:marLeft w:val="0"/>
      <w:marRight w:val="0"/>
      <w:marTop w:val="0"/>
      <w:marBottom w:val="0"/>
      <w:divBdr>
        <w:top w:val="none" w:sz="0" w:space="0" w:color="auto"/>
        <w:left w:val="none" w:sz="0" w:space="0" w:color="auto"/>
        <w:bottom w:val="none" w:sz="0" w:space="0" w:color="auto"/>
        <w:right w:val="none" w:sz="0" w:space="0" w:color="auto"/>
      </w:divBdr>
    </w:div>
    <w:div w:id="403991713">
      <w:marLeft w:val="0"/>
      <w:marRight w:val="0"/>
      <w:marTop w:val="0"/>
      <w:marBottom w:val="0"/>
      <w:divBdr>
        <w:top w:val="none" w:sz="0" w:space="0" w:color="auto"/>
        <w:left w:val="none" w:sz="0" w:space="0" w:color="auto"/>
        <w:bottom w:val="none" w:sz="0" w:space="0" w:color="auto"/>
        <w:right w:val="none" w:sz="0" w:space="0" w:color="auto"/>
      </w:divBdr>
    </w:div>
    <w:div w:id="404763462">
      <w:marLeft w:val="0"/>
      <w:marRight w:val="0"/>
      <w:marTop w:val="0"/>
      <w:marBottom w:val="0"/>
      <w:divBdr>
        <w:top w:val="none" w:sz="0" w:space="0" w:color="auto"/>
        <w:left w:val="none" w:sz="0" w:space="0" w:color="auto"/>
        <w:bottom w:val="none" w:sz="0" w:space="0" w:color="auto"/>
        <w:right w:val="none" w:sz="0" w:space="0" w:color="auto"/>
      </w:divBdr>
    </w:div>
    <w:div w:id="404769394">
      <w:marLeft w:val="0"/>
      <w:marRight w:val="0"/>
      <w:marTop w:val="0"/>
      <w:marBottom w:val="0"/>
      <w:divBdr>
        <w:top w:val="none" w:sz="0" w:space="0" w:color="auto"/>
        <w:left w:val="none" w:sz="0" w:space="0" w:color="auto"/>
        <w:bottom w:val="none" w:sz="0" w:space="0" w:color="auto"/>
        <w:right w:val="none" w:sz="0" w:space="0" w:color="auto"/>
      </w:divBdr>
    </w:div>
    <w:div w:id="404881495">
      <w:marLeft w:val="0"/>
      <w:marRight w:val="0"/>
      <w:marTop w:val="0"/>
      <w:marBottom w:val="0"/>
      <w:divBdr>
        <w:top w:val="none" w:sz="0" w:space="0" w:color="auto"/>
        <w:left w:val="none" w:sz="0" w:space="0" w:color="auto"/>
        <w:bottom w:val="none" w:sz="0" w:space="0" w:color="auto"/>
        <w:right w:val="none" w:sz="0" w:space="0" w:color="auto"/>
      </w:divBdr>
    </w:div>
    <w:div w:id="405033981">
      <w:marLeft w:val="0"/>
      <w:marRight w:val="0"/>
      <w:marTop w:val="0"/>
      <w:marBottom w:val="0"/>
      <w:divBdr>
        <w:top w:val="none" w:sz="0" w:space="0" w:color="auto"/>
        <w:left w:val="none" w:sz="0" w:space="0" w:color="auto"/>
        <w:bottom w:val="none" w:sz="0" w:space="0" w:color="auto"/>
        <w:right w:val="none" w:sz="0" w:space="0" w:color="auto"/>
      </w:divBdr>
    </w:div>
    <w:div w:id="405810715">
      <w:marLeft w:val="0"/>
      <w:marRight w:val="0"/>
      <w:marTop w:val="0"/>
      <w:marBottom w:val="0"/>
      <w:divBdr>
        <w:top w:val="none" w:sz="0" w:space="0" w:color="auto"/>
        <w:left w:val="none" w:sz="0" w:space="0" w:color="auto"/>
        <w:bottom w:val="none" w:sz="0" w:space="0" w:color="auto"/>
        <w:right w:val="none" w:sz="0" w:space="0" w:color="auto"/>
      </w:divBdr>
    </w:div>
    <w:div w:id="405879167">
      <w:marLeft w:val="0"/>
      <w:marRight w:val="0"/>
      <w:marTop w:val="0"/>
      <w:marBottom w:val="0"/>
      <w:divBdr>
        <w:top w:val="none" w:sz="0" w:space="0" w:color="auto"/>
        <w:left w:val="none" w:sz="0" w:space="0" w:color="auto"/>
        <w:bottom w:val="none" w:sz="0" w:space="0" w:color="auto"/>
        <w:right w:val="none" w:sz="0" w:space="0" w:color="auto"/>
      </w:divBdr>
    </w:div>
    <w:div w:id="406004144">
      <w:marLeft w:val="0"/>
      <w:marRight w:val="0"/>
      <w:marTop w:val="0"/>
      <w:marBottom w:val="0"/>
      <w:divBdr>
        <w:top w:val="none" w:sz="0" w:space="0" w:color="auto"/>
        <w:left w:val="none" w:sz="0" w:space="0" w:color="auto"/>
        <w:bottom w:val="none" w:sz="0" w:space="0" w:color="auto"/>
        <w:right w:val="none" w:sz="0" w:space="0" w:color="auto"/>
      </w:divBdr>
    </w:div>
    <w:div w:id="406270116">
      <w:marLeft w:val="0"/>
      <w:marRight w:val="0"/>
      <w:marTop w:val="0"/>
      <w:marBottom w:val="0"/>
      <w:divBdr>
        <w:top w:val="none" w:sz="0" w:space="0" w:color="auto"/>
        <w:left w:val="none" w:sz="0" w:space="0" w:color="auto"/>
        <w:bottom w:val="none" w:sz="0" w:space="0" w:color="auto"/>
        <w:right w:val="none" w:sz="0" w:space="0" w:color="auto"/>
      </w:divBdr>
    </w:div>
    <w:div w:id="406457228">
      <w:marLeft w:val="0"/>
      <w:marRight w:val="0"/>
      <w:marTop w:val="0"/>
      <w:marBottom w:val="0"/>
      <w:divBdr>
        <w:top w:val="none" w:sz="0" w:space="0" w:color="auto"/>
        <w:left w:val="none" w:sz="0" w:space="0" w:color="auto"/>
        <w:bottom w:val="none" w:sz="0" w:space="0" w:color="auto"/>
        <w:right w:val="none" w:sz="0" w:space="0" w:color="auto"/>
      </w:divBdr>
    </w:div>
    <w:div w:id="406539448">
      <w:marLeft w:val="0"/>
      <w:marRight w:val="0"/>
      <w:marTop w:val="0"/>
      <w:marBottom w:val="0"/>
      <w:divBdr>
        <w:top w:val="none" w:sz="0" w:space="0" w:color="auto"/>
        <w:left w:val="none" w:sz="0" w:space="0" w:color="auto"/>
        <w:bottom w:val="none" w:sz="0" w:space="0" w:color="auto"/>
        <w:right w:val="none" w:sz="0" w:space="0" w:color="auto"/>
      </w:divBdr>
    </w:div>
    <w:div w:id="406849243">
      <w:marLeft w:val="0"/>
      <w:marRight w:val="0"/>
      <w:marTop w:val="0"/>
      <w:marBottom w:val="0"/>
      <w:divBdr>
        <w:top w:val="none" w:sz="0" w:space="0" w:color="auto"/>
        <w:left w:val="none" w:sz="0" w:space="0" w:color="auto"/>
        <w:bottom w:val="none" w:sz="0" w:space="0" w:color="auto"/>
        <w:right w:val="none" w:sz="0" w:space="0" w:color="auto"/>
      </w:divBdr>
    </w:div>
    <w:div w:id="406851049">
      <w:marLeft w:val="0"/>
      <w:marRight w:val="0"/>
      <w:marTop w:val="0"/>
      <w:marBottom w:val="0"/>
      <w:divBdr>
        <w:top w:val="none" w:sz="0" w:space="0" w:color="auto"/>
        <w:left w:val="none" w:sz="0" w:space="0" w:color="auto"/>
        <w:bottom w:val="none" w:sz="0" w:space="0" w:color="auto"/>
        <w:right w:val="none" w:sz="0" w:space="0" w:color="auto"/>
      </w:divBdr>
    </w:div>
    <w:div w:id="407267303">
      <w:marLeft w:val="0"/>
      <w:marRight w:val="0"/>
      <w:marTop w:val="0"/>
      <w:marBottom w:val="0"/>
      <w:divBdr>
        <w:top w:val="none" w:sz="0" w:space="0" w:color="auto"/>
        <w:left w:val="none" w:sz="0" w:space="0" w:color="auto"/>
        <w:bottom w:val="none" w:sz="0" w:space="0" w:color="auto"/>
        <w:right w:val="none" w:sz="0" w:space="0" w:color="auto"/>
      </w:divBdr>
    </w:div>
    <w:div w:id="407456581">
      <w:marLeft w:val="0"/>
      <w:marRight w:val="0"/>
      <w:marTop w:val="0"/>
      <w:marBottom w:val="0"/>
      <w:divBdr>
        <w:top w:val="none" w:sz="0" w:space="0" w:color="auto"/>
        <w:left w:val="none" w:sz="0" w:space="0" w:color="auto"/>
        <w:bottom w:val="none" w:sz="0" w:space="0" w:color="auto"/>
        <w:right w:val="none" w:sz="0" w:space="0" w:color="auto"/>
      </w:divBdr>
    </w:div>
    <w:div w:id="407582285">
      <w:marLeft w:val="0"/>
      <w:marRight w:val="0"/>
      <w:marTop w:val="0"/>
      <w:marBottom w:val="0"/>
      <w:divBdr>
        <w:top w:val="none" w:sz="0" w:space="0" w:color="auto"/>
        <w:left w:val="none" w:sz="0" w:space="0" w:color="auto"/>
        <w:bottom w:val="none" w:sz="0" w:space="0" w:color="auto"/>
        <w:right w:val="none" w:sz="0" w:space="0" w:color="auto"/>
      </w:divBdr>
    </w:div>
    <w:div w:id="407699955">
      <w:marLeft w:val="0"/>
      <w:marRight w:val="0"/>
      <w:marTop w:val="0"/>
      <w:marBottom w:val="0"/>
      <w:divBdr>
        <w:top w:val="none" w:sz="0" w:space="0" w:color="auto"/>
        <w:left w:val="none" w:sz="0" w:space="0" w:color="auto"/>
        <w:bottom w:val="none" w:sz="0" w:space="0" w:color="auto"/>
        <w:right w:val="none" w:sz="0" w:space="0" w:color="auto"/>
      </w:divBdr>
    </w:div>
    <w:div w:id="407771722">
      <w:marLeft w:val="0"/>
      <w:marRight w:val="0"/>
      <w:marTop w:val="0"/>
      <w:marBottom w:val="0"/>
      <w:divBdr>
        <w:top w:val="none" w:sz="0" w:space="0" w:color="auto"/>
        <w:left w:val="none" w:sz="0" w:space="0" w:color="auto"/>
        <w:bottom w:val="none" w:sz="0" w:space="0" w:color="auto"/>
        <w:right w:val="none" w:sz="0" w:space="0" w:color="auto"/>
      </w:divBdr>
    </w:div>
    <w:div w:id="408232328">
      <w:marLeft w:val="0"/>
      <w:marRight w:val="0"/>
      <w:marTop w:val="0"/>
      <w:marBottom w:val="0"/>
      <w:divBdr>
        <w:top w:val="none" w:sz="0" w:space="0" w:color="auto"/>
        <w:left w:val="none" w:sz="0" w:space="0" w:color="auto"/>
        <w:bottom w:val="none" w:sz="0" w:space="0" w:color="auto"/>
        <w:right w:val="none" w:sz="0" w:space="0" w:color="auto"/>
      </w:divBdr>
    </w:div>
    <w:div w:id="408624037">
      <w:marLeft w:val="0"/>
      <w:marRight w:val="0"/>
      <w:marTop w:val="0"/>
      <w:marBottom w:val="0"/>
      <w:divBdr>
        <w:top w:val="none" w:sz="0" w:space="0" w:color="auto"/>
        <w:left w:val="none" w:sz="0" w:space="0" w:color="auto"/>
        <w:bottom w:val="none" w:sz="0" w:space="0" w:color="auto"/>
        <w:right w:val="none" w:sz="0" w:space="0" w:color="auto"/>
      </w:divBdr>
    </w:div>
    <w:div w:id="409037273">
      <w:marLeft w:val="0"/>
      <w:marRight w:val="0"/>
      <w:marTop w:val="0"/>
      <w:marBottom w:val="0"/>
      <w:divBdr>
        <w:top w:val="none" w:sz="0" w:space="0" w:color="auto"/>
        <w:left w:val="none" w:sz="0" w:space="0" w:color="auto"/>
        <w:bottom w:val="none" w:sz="0" w:space="0" w:color="auto"/>
        <w:right w:val="none" w:sz="0" w:space="0" w:color="auto"/>
      </w:divBdr>
    </w:div>
    <w:div w:id="409229627">
      <w:marLeft w:val="0"/>
      <w:marRight w:val="0"/>
      <w:marTop w:val="0"/>
      <w:marBottom w:val="0"/>
      <w:divBdr>
        <w:top w:val="none" w:sz="0" w:space="0" w:color="auto"/>
        <w:left w:val="none" w:sz="0" w:space="0" w:color="auto"/>
        <w:bottom w:val="none" w:sz="0" w:space="0" w:color="auto"/>
        <w:right w:val="none" w:sz="0" w:space="0" w:color="auto"/>
      </w:divBdr>
    </w:div>
    <w:div w:id="409473350">
      <w:marLeft w:val="0"/>
      <w:marRight w:val="0"/>
      <w:marTop w:val="0"/>
      <w:marBottom w:val="0"/>
      <w:divBdr>
        <w:top w:val="none" w:sz="0" w:space="0" w:color="auto"/>
        <w:left w:val="none" w:sz="0" w:space="0" w:color="auto"/>
        <w:bottom w:val="none" w:sz="0" w:space="0" w:color="auto"/>
        <w:right w:val="none" w:sz="0" w:space="0" w:color="auto"/>
      </w:divBdr>
    </w:div>
    <w:div w:id="409473976">
      <w:marLeft w:val="0"/>
      <w:marRight w:val="0"/>
      <w:marTop w:val="0"/>
      <w:marBottom w:val="0"/>
      <w:divBdr>
        <w:top w:val="none" w:sz="0" w:space="0" w:color="auto"/>
        <w:left w:val="none" w:sz="0" w:space="0" w:color="auto"/>
        <w:bottom w:val="none" w:sz="0" w:space="0" w:color="auto"/>
        <w:right w:val="none" w:sz="0" w:space="0" w:color="auto"/>
      </w:divBdr>
    </w:div>
    <w:div w:id="410009926">
      <w:marLeft w:val="0"/>
      <w:marRight w:val="0"/>
      <w:marTop w:val="0"/>
      <w:marBottom w:val="0"/>
      <w:divBdr>
        <w:top w:val="none" w:sz="0" w:space="0" w:color="auto"/>
        <w:left w:val="none" w:sz="0" w:space="0" w:color="auto"/>
        <w:bottom w:val="none" w:sz="0" w:space="0" w:color="auto"/>
        <w:right w:val="none" w:sz="0" w:space="0" w:color="auto"/>
      </w:divBdr>
    </w:div>
    <w:div w:id="410079652">
      <w:marLeft w:val="0"/>
      <w:marRight w:val="0"/>
      <w:marTop w:val="0"/>
      <w:marBottom w:val="0"/>
      <w:divBdr>
        <w:top w:val="none" w:sz="0" w:space="0" w:color="auto"/>
        <w:left w:val="none" w:sz="0" w:space="0" w:color="auto"/>
        <w:bottom w:val="none" w:sz="0" w:space="0" w:color="auto"/>
        <w:right w:val="none" w:sz="0" w:space="0" w:color="auto"/>
      </w:divBdr>
    </w:div>
    <w:div w:id="410202835">
      <w:marLeft w:val="0"/>
      <w:marRight w:val="0"/>
      <w:marTop w:val="0"/>
      <w:marBottom w:val="0"/>
      <w:divBdr>
        <w:top w:val="none" w:sz="0" w:space="0" w:color="auto"/>
        <w:left w:val="none" w:sz="0" w:space="0" w:color="auto"/>
        <w:bottom w:val="none" w:sz="0" w:space="0" w:color="auto"/>
        <w:right w:val="none" w:sz="0" w:space="0" w:color="auto"/>
      </w:divBdr>
    </w:div>
    <w:div w:id="410740653">
      <w:marLeft w:val="0"/>
      <w:marRight w:val="0"/>
      <w:marTop w:val="0"/>
      <w:marBottom w:val="0"/>
      <w:divBdr>
        <w:top w:val="none" w:sz="0" w:space="0" w:color="auto"/>
        <w:left w:val="none" w:sz="0" w:space="0" w:color="auto"/>
        <w:bottom w:val="none" w:sz="0" w:space="0" w:color="auto"/>
        <w:right w:val="none" w:sz="0" w:space="0" w:color="auto"/>
      </w:divBdr>
    </w:div>
    <w:div w:id="410741985">
      <w:marLeft w:val="0"/>
      <w:marRight w:val="0"/>
      <w:marTop w:val="0"/>
      <w:marBottom w:val="0"/>
      <w:divBdr>
        <w:top w:val="none" w:sz="0" w:space="0" w:color="auto"/>
        <w:left w:val="none" w:sz="0" w:space="0" w:color="auto"/>
        <w:bottom w:val="none" w:sz="0" w:space="0" w:color="auto"/>
        <w:right w:val="none" w:sz="0" w:space="0" w:color="auto"/>
      </w:divBdr>
    </w:div>
    <w:div w:id="410929837">
      <w:marLeft w:val="0"/>
      <w:marRight w:val="0"/>
      <w:marTop w:val="0"/>
      <w:marBottom w:val="0"/>
      <w:divBdr>
        <w:top w:val="none" w:sz="0" w:space="0" w:color="auto"/>
        <w:left w:val="none" w:sz="0" w:space="0" w:color="auto"/>
        <w:bottom w:val="none" w:sz="0" w:space="0" w:color="auto"/>
        <w:right w:val="none" w:sz="0" w:space="0" w:color="auto"/>
      </w:divBdr>
    </w:div>
    <w:div w:id="410932306">
      <w:marLeft w:val="0"/>
      <w:marRight w:val="0"/>
      <w:marTop w:val="0"/>
      <w:marBottom w:val="0"/>
      <w:divBdr>
        <w:top w:val="none" w:sz="0" w:space="0" w:color="auto"/>
        <w:left w:val="none" w:sz="0" w:space="0" w:color="auto"/>
        <w:bottom w:val="none" w:sz="0" w:space="0" w:color="auto"/>
        <w:right w:val="none" w:sz="0" w:space="0" w:color="auto"/>
      </w:divBdr>
    </w:div>
    <w:div w:id="411392533">
      <w:marLeft w:val="0"/>
      <w:marRight w:val="0"/>
      <w:marTop w:val="0"/>
      <w:marBottom w:val="0"/>
      <w:divBdr>
        <w:top w:val="none" w:sz="0" w:space="0" w:color="auto"/>
        <w:left w:val="none" w:sz="0" w:space="0" w:color="auto"/>
        <w:bottom w:val="none" w:sz="0" w:space="0" w:color="auto"/>
        <w:right w:val="none" w:sz="0" w:space="0" w:color="auto"/>
      </w:divBdr>
    </w:div>
    <w:div w:id="411396410">
      <w:marLeft w:val="0"/>
      <w:marRight w:val="0"/>
      <w:marTop w:val="0"/>
      <w:marBottom w:val="0"/>
      <w:divBdr>
        <w:top w:val="none" w:sz="0" w:space="0" w:color="auto"/>
        <w:left w:val="none" w:sz="0" w:space="0" w:color="auto"/>
        <w:bottom w:val="none" w:sz="0" w:space="0" w:color="auto"/>
        <w:right w:val="none" w:sz="0" w:space="0" w:color="auto"/>
      </w:divBdr>
    </w:div>
    <w:div w:id="412122510">
      <w:marLeft w:val="0"/>
      <w:marRight w:val="0"/>
      <w:marTop w:val="0"/>
      <w:marBottom w:val="0"/>
      <w:divBdr>
        <w:top w:val="none" w:sz="0" w:space="0" w:color="auto"/>
        <w:left w:val="none" w:sz="0" w:space="0" w:color="auto"/>
        <w:bottom w:val="none" w:sz="0" w:space="0" w:color="auto"/>
        <w:right w:val="none" w:sz="0" w:space="0" w:color="auto"/>
      </w:divBdr>
    </w:div>
    <w:div w:id="412513577">
      <w:marLeft w:val="0"/>
      <w:marRight w:val="0"/>
      <w:marTop w:val="0"/>
      <w:marBottom w:val="0"/>
      <w:divBdr>
        <w:top w:val="none" w:sz="0" w:space="0" w:color="auto"/>
        <w:left w:val="none" w:sz="0" w:space="0" w:color="auto"/>
        <w:bottom w:val="none" w:sz="0" w:space="0" w:color="auto"/>
        <w:right w:val="none" w:sz="0" w:space="0" w:color="auto"/>
      </w:divBdr>
    </w:div>
    <w:div w:id="412623689">
      <w:marLeft w:val="0"/>
      <w:marRight w:val="0"/>
      <w:marTop w:val="0"/>
      <w:marBottom w:val="0"/>
      <w:divBdr>
        <w:top w:val="none" w:sz="0" w:space="0" w:color="auto"/>
        <w:left w:val="none" w:sz="0" w:space="0" w:color="auto"/>
        <w:bottom w:val="none" w:sz="0" w:space="0" w:color="auto"/>
        <w:right w:val="none" w:sz="0" w:space="0" w:color="auto"/>
      </w:divBdr>
    </w:div>
    <w:div w:id="412624718">
      <w:marLeft w:val="0"/>
      <w:marRight w:val="0"/>
      <w:marTop w:val="0"/>
      <w:marBottom w:val="0"/>
      <w:divBdr>
        <w:top w:val="none" w:sz="0" w:space="0" w:color="auto"/>
        <w:left w:val="none" w:sz="0" w:space="0" w:color="auto"/>
        <w:bottom w:val="none" w:sz="0" w:space="0" w:color="auto"/>
        <w:right w:val="none" w:sz="0" w:space="0" w:color="auto"/>
      </w:divBdr>
    </w:div>
    <w:div w:id="412967948">
      <w:marLeft w:val="0"/>
      <w:marRight w:val="0"/>
      <w:marTop w:val="0"/>
      <w:marBottom w:val="0"/>
      <w:divBdr>
        <w:top w:val="none" w:sz="0" w:space="0" w:color="auto"/>
        <w:left w:val="none" w:sz="0" w:space="0" w:color="auto"/>
        <w:bottom w:val="none" w:sz="0" w:space="0" w:color="auto"/>
        <w:right w:val="none" w:sz="0" w:space="0" w:color="auto"/>
      </w:divBdr>
    </w:div>
    <w:div w:id="413087835">
      <w:marLeft w:val="0"/>
      <w:marRight w:val="0"/>
      <w:marTop w:val="0"/>
      <w:marBottom w:val="0"/>
      <w:divBdr>
        <w:top w:val="none" w:sz="0" w:space="0" w:color="auto"/>
        <w:left w:val="none" w:sz="0" w:space="0" w:color="auto"/>
        <w:bottom w:val="none" w:sz="0" w:space="0" w:color="auto"/>
        <w:right w:val="none" w:sz="0" w:space="0" w:color="auto"/>
      </w:divBdr>
    </w:div>
    <w:div w:id="413094252">
      <w:marLeft w:val="0"/>
      <w:marRight w:val="0"/>
      <w:marTop w:val="0"/>
      <w:marBottom w:val="0"/>
      <w:divBdr>
        <w:top w:val="none" w:sz="0" w:space="0" w:color="auto"/>
        <w:left w:val="none" w:sz="0" w:space="0" w:color="auto"/>
        <w:bottom w:val="none" w:sz="0" w:space="0" w:color="auto"/>
        <w:right w:val="none" w:sz="0" w:space="0" w:color="auto"/>
      </w:divBdr>
    </w:div>
    <w:div w:id="413553287">
      <w:marLeft w:val="0"/>
      <w:marRight w:val="0"/>
      <w:marTop w:val="0"/>
      <w:marBottom w:val="0"/>
      <w:divBdr>
        <w:top w:val="none" w:sz="0" w:space="0" w:color="auto"/>
        <w:left w:val="none" w:sz="0" w:space="0" w:color="auto"/>
        <w:bottom w:val="none" w:sz="0" w:space="0" w:color="auto"/>
        <w:right w:val="none" w:sz="0" w:space="0" w:color="auto"/>
      </w:divBdr>
    </w:div>
    <w:div w:id="413821779">
      <w:marLeft w:val="0"/>
      <w:marRight w:val="0"/>
      <w:marTop w:val="0"/>
      <w:marBottom w:val="0"/>
      <w:divBdr>
        <w:top w:val="none" w:sz="0" w:space="0" w:color="auto"/>
        <w:left w:val="none" w:sz="0" w:space="0" w:color="auto"/>
        <w:bottom w:val="none" w:sz="0" w:space="0" w:color="auto"/>
        <w:right w:val="none" w:sz="0" w:space="0" w:color="auto"/>
      </w:divBdr>
    </w:div>
    <w:div w:id="414132473">
      <w:marLeft w:val="0"/>
      <w:marRight w:val="0"/>
      <w:marTop w:val="0"/>
      <w:marBottom w:val="0"/>
      <w:divBdr>
        <w:top w:val="none" w:sz="0" w:space="0" w:color="auto"/>
        <w:left w:val="none" w:sz="0" w:space="0" w:color="auto"/>
        <w:bottom w:val="none" w:sz="0" w:space="0" w:color="auto"/>
        <w:right w:val="none" w:sz="0" w:space="0" w:color="auto"/>
      </w:divBdr>
    </w:div>
    <w:div w:id="414590830">
      <w:marLeft w:val="0"/>
      <w:marRight w:val="0"/>
      <w:marTop w:val="0"/>
      <w:marBottom w:val="0"/>
      <w:divBdr>
        <w:top w:val="none" w:sz="0" w:space="0" w:color="auto"/>
        <w:left w:val="none" w:sz="0" w:space="0" w:color="auto"/>
        <w:bottom w:val="none" w:sz="0" w:space="0" w:color="auto"/>
        <w:right w:val="none" w:sz="0" w:space="0" w:color="auto"/>
      </w:divBdr>
    </w:div>
    <w:div w:id="415442980">
      <w:marLeft w:val="0"/>
      <w:marRight w:val="0"/>
      <w:marTop w:val="0"/>
      <w:marBottom w:val="0"/>
      <w:divBdr>
        <w:top w:val="none" w:sz="0" w:space="0" w:color="auto"/>
        <w:left w:val="none" w:sz="0" w:space="0" w:color="auto"/>
        <w:bottom w:val="none" w:sz="0" w:space="0" w:color="auto"/>
        <w:right w:val="none" w:sz="0" w:space="0" w:color="auto"/>
      </w:divBdr>
    </w:div>
    <w:div w:id="415709683">
      <w:marLeft w:val="0"/>
      <w:marRight w:val="0"/>
      <w:marTop w:val="0"/>
      <w:marBottom w:val="0"/>
      <w:divBdr>
        <w:top w:val="none" w:sz="0" w:space="0" w:color="auto"/>
        <w:left w:val="none" w:sz="0" w:space="0" w:color="auto"/>
        <w:bottom w:val="none" w:sz="0" w:space="0" w:color="auto"/>
        <w:right w:val="none" w:sz="0" w:space="0" w:color="auto"/>
      </w:divBdr>
    </w:div>
    <w:div w:id="415787009">
      <w:marLeft w:val="0"/>
      <w:marRight w:val="0"/>
      <w:marTop w:val="0"/>
      <w:marBottom w:val="0"/>
      <w:divBdr>
        <w:top w:val="none" w:sz="0" w:space="0" w:color="auto"/>
        <w:left w:val="none" w:sz="0" w:space="0" w:color="auto"/>
        <w:bottom w:val="none" w:sz="0" w:space="0" w:color="auto"/>
        <w:right w:val="none" w:sz="0" w:space="0" w:color="auto"/>
      </w:divBdr>
    </w:div>
    <w:div w:id="416024294">
      <w:marLeft w:val="0"/>
      <w:marRight w:val="0"/>
      <w:marTop w:val="0"/>
      <w:marBottom w:val="0"/>
      <w:divBdr>
        <w:top w:val="none" w:sz="0" w:space="0" w:color="auto"/>
        <w:left w:val="none" w:sz="0" w:space="0" w:color="auto"/>
        <w:bottom w:val="none" w:sz="0" w:space="0" w:color="auto"/>
        <w:right w:val="none" w:sz="0" w:space="0" w:color="auto"/>
      </w:divBdr>
    </w:div>
    <w:div w:id="416051034">
      <w:marLeft w:val="0"/>
      <w:marRight w:val="0"/>
      <w:marTop w:val="0"/>
      <w:marBottom w:val="0"/>
      <w:divBdr>
        <w:top w:val="none" w:sz="0" w:space="0" w:color="auto"/>
        <w:left w:val="none" w:sz="0" w:space="0" w:color="auto"/>
        <w:bottom w:val="none" w:sz="0" w:space="0" w:color="auto"/>
        <w:right w:val="none" w:sz="0" w:space="0" w:color="auto"/>
      </w:divBdr>
    </w:div>
    <w:div w:id="417215080">
      <w:marLeft w:val="0"/>
      <w:marRight w:val="0"/>
      <w:marTop w:val="0"/>
      <w:marBottom w:val="0"/>
      <w:divBdr>
        <w:top w:val="none" w:sz="0" w:space="0" w:color="auto"/>
        <w:left w:val="none" w:sz="0" w:space="0" w:color="auto"/>
        <w:bottom w:val="none" w:sz="0" w:space="0" w:color="auto"/>
        <w:right w:val="none" w:sz="0" w:space="0" w:color="auto"/>
      </w:divBdr>
    </w:div>
    <w:div w:id="417484113">
      <w:marLeft w:val="0"/>
      <w:marRight w:val="0"/>
      <w:marTop w:val="0"/>
      <w:marBottom w:val="0"/>
      <w:divBdr>
        <w:top w:val="none" w:sz="0" w:space="0" w:color="auto"/>
        <w:left w:val="none" w:sz="0" w:space="0" w:color="auto"/>
        <w:bottom w:val="none" w:sz="0" w:space="0" w:color="auto"/>
        <w:right w:val="none" w:sz="0" w:space="0" w:color="auto"/>
      </w:divBdr>
    </w:div>
    <w:div w:id="417599047">
      <w:marLeft w:val="0"/>
      <w:marRight w:val="0"/>
      <w:marTop w:val="0"/>
      <w:marBottom w:val="0"/>
      <w:divBdr>
        <w:top w:val="none" w:sz="0" w:space="0" w:color="auto"/>
        <w:left w:val="none" w:sz="0" w:space="0" w:color="auto"/>
        <w:bottom w:val="none" w:sz="0" w:space="0" w:color="auto"/>
        <w:right w:val="none" w:sz="0" w:space="0" w:color="auto"/>
      </w:divBdr>
    </w:div>
    <w:div w:id="417942883">
      <w:marLeft w:val="0"/>
      <w:marRight w:val="0"/>
      <w:marTop w:val="0"/>
      <w:marBottom w:val="0"/>
      <w:divBdr>
        <w:top w:val="none" w:sz="0" w:space="0" w:color="auto"/>
        <w:left w:val="none" w:sz="0" w:space="0" w:color="auto"/>
        <w:bottom w:val="none" w:sz="0" w:space="0" w:color="auto"/>
        <w:right w:val="none" w:sz="0" w:space="0" w:color="auto"/>
      </w:divBdr>
    </w:div>
    <w:div w:id="418723131">
      <w:marLeft w:val="0"/>
      <w:marRight w:val="0"/>
      <w:marTop w:val="0"/>
      <w:marBottom w:val="0"/>
      <w:divBdr>
        <w:top w:val="none" w:sz="0" w:space="0" w:color="auto"/>
        <w:left w:val="none" w:sz="0" w:space="0" w:color="auto"/>
        <w:bottom w:val="none" w:sz="0" w:space="0" w:color="auto"/>
        <w:right w:val="none" w:sz="0" w:space="0" w:color="auto"/>
      </w:divBdr>
    </w:div>
    <w:div w:id="418869774">
      <w:marLeft w:val="0"/>
      <w:marRight w:val="0"/>
      <w:marTop w:val="0"/>
      <w:marBottom w:val="0"/>
      <w:divBdr>
        <w:top w:val="none" w:sz="0" w:space="0" w:color="auto"/>
        <w:left w:val="none" w:sz="0" w:space="0" w:color="auto"/>
        <w:bottom w:val="none" w:sz="0" w:space="0" w:color="auto"/>
        <w:right w:val="none" w:sz="0" w:space="0" w:color="auto"/>
      </w:divBdr>
    </w:div>
    <w:div w:id="419301970">
      <w:marLeft w:val="0"/>
      <w:marRight w:val="0"/>
      <w:marTop w:val="0"/>
      <w:marBottom w:val="0"/>
      <w:divBdr>
        <w:top w:val="none" w:sz="0" w:space="0" w:color="auto"/>
        <w:left w:val="none" w:sz="0" w:space="0" w:color="auto"/>
        <w:bottom w:val="none" w:sz="0" w:space="0" w:color="auto"/>
        <w:right w:val="none" w:sz="0" w:space="0" w:color="auto"/>
      </w:divBdr>
    </w:div>
    <w:div w:id="419453522">
      <w:marLeft w:val="0"/>
      <w:marRight w:val="0"/>
      <w:marTop w:val="0"/>
      <w:marBottom w:val="0"/>
      <w:divBdr>
        <w:top w:val="none" w:sz="0" w:space="0" w:color="auto"/>
        <w:left w:val="none" w:sz="0" w:space="0" w:color="auto"/>
        <w:bottom w:val="none" w:sz="0" w:space="0" w:color="auto"/>
        <w:right w:val="none" w:sz="0" w:space="0" w:color="auto"/>
      </w:divBdr>
    </w:div>
    <w:div w:id="419642765">
      <w:marLeft w:val="0"/>
      <w:marRight w:val="0"/>
      <w:marTop w:val="0"/>
      <w:marBottom w:val="0"/>
      <w:divBdr>
        <w:top w:val="none" w:sz="0" w:space="0" w:color="auto"/>
        <w:left w:val="none" w:sz="0" w:space="0" w:color="auto"/>
        <w:bottom w:val="none" w:sz="0" w:space="0" w:color="auto"/>
        <w:right w:val="none" w:sz="0" w:space="0" w:color="auto"/>
      </w:divBdr>
    </w:div>
    <w:div w:id="419760200">
      <w:marLeft w:val="0"/>
      <w:marRight w:val="0"/>
      <w:marTop w:val="0"/>
      <w:marBottom w:val="0"/>
      <w:divBdr>
        <w:top w:val="none" w:sz="0" w:space="0" w:color="auto"/>
        <w:left w:val="none" w:sz="0" w:space="0" w:color="auto"/>
        <w:bottom w:val="none" w:sz="0" w:space="0" w:color="auto"/>
        <w:right w:val="none" w:sz="0" w:space="0" w:color="auto"/>
      </w:divBdr>
    </w:div>
    <w:div w:id="420219337">
      <w:marLeft w:val="0"/>
      <w:marRight w:val="0"/>
      <w:marTop w:val="0"/>
      <w:marBottom w:val="0"/>
      <w:divBdr>
        <w:top w:val="none" w:sz="0" w:space="0" w:color="auto"/>
        <w:left w:val="none" w:sz="0" w:space="0" w:color="auto"/>
        <w:bottom w:val="none" w:sz="0" w:space="0" w:color="auto"/>
        <w:right w:val="none" w:sz="0" w:space="0" w:color="auto"/>
      </w:divBdr>
    </w:div>
    <w:div w:id="420445034">
      <w:marLeft w:val="0"/>
      <w:marRight w:val="0"/>
      <w:marTop w:val="0"/>
      <w:marBottom w:val="0"/>
      <w:divBdr>
        <w:top w:val="none" w:sz="0" w:space="0" w:color="auto"/>
        <w:left w:val="none" w:sz="0" w:space="0" w:color="auto"/>
        <w:bottom w:val="none" w:sz="0" w:space="0" w:color="auto"/>
        <w:right w:val="none" w:sz="0" w:space="0" w:color="auto"/>
      </w:divBdr>
    </w:div>
    <w:div w:id="420562081">
      <w:marLeft w:val="0"/>
      <w:marRight w:val="0"/>
      <w:marTop w:val="0"/>
      <w:marBottom w:val="0"/>
      <w:divBdr>
        <w:top w:val="none" w:sz="0" w:space="0" w:color="auto"/>
        <w:left w:val="none" w:sz="0" w:space="0" w:color="auto"/>
        <w:bottom w:val="none" w:sz="0" w:space="0" w:color="auto"/>
        <w:right w:val="none" w:sz="0" w:space="0" w:color="auto"/>
      </w:divBdr>
    </w:div>
    <w:div w:id="420612744">
      <w:marLeft w:val="0"/>
      <w:marRight w:val="0"/>
      <w:marTop w:val="0"/>
      <w:marBottom w:val="0"/>
      <w:divBdr>
        <w:top w:val="none" w:sz="0" w:space="0" w:color="auto"/>
        <w:left w:val="none" w:sz="0" w:space="0" w:color="auto"/>
        <w:bottom w:val="none" w:sz="0" w:space="0" w:color="auto"/>
        <w:right w:val="none" w:sz="0" w:space="0" w:color="auto"/>
      </w:divBdr>
    </w:div>
    <w:div w:id="420637238">
      <w:marLeft w:val="0"/>
      <w:marRight w:val="0"/>
      <w:marTop w:val="0"/>
      <w:marBottom w:val="0"/>
      <w:divBdr>
        <w:top w:val="none" w:sz="0" w:space="0" w:color="auto"/>
        <w:left w:val="none" w:sz="0" w:space="0" w:color="auto"/>
        <w:bottom w:val="none" w:sz="0" w:space="0" w:color="auto"/>
        <w:right w:val="none" w:sz="0" w:space="0" w:color="auto"/>
      </w:divBdr>
    </w:div>
    <w:div w:id="421026513">
      <w:marLeft w:val="0"/>
      <w:marRight w:val="0"/>
      <w:marTop w:val="0"/>
      <w:marBottom w:val="0"/>
      <w:divBdr>
        <w:top w:val="none" w:sz="0" w:space="0" w:color="auto"/>
        <w:left w:val="none" w:sz="0" w:space="0" w:color="auto"/>
        <w:bottom w:val="none" w:sz="0" w:space="0" w:color="auto"/>
        <w:right w:val="none" w:sz="0" w:space="0" w:color="auto"/>
      </w:divBdr>
    </w:div>
    <w:div w:id="421144792">
      <w:marLeft w:val="0"/>
      <w:marRight w:val="0"/>
      <w:marTop w:val="0"/>
      <w:marBottom w:val="0"/>
      <w:divBdr>
        <w:top w:val="none" w:sz="0" w:space="0" w:color="auto"/>
        <w:left w:val="none" w:sz="0" w:space="0" w:color="auto"/>
        <w:bottom w:val="none" w:sz="0" w:space="0" w:color="auto"/>
        <w:right w:val="none" w:sz="0" w:space="0" w:color="auto"/>
      </w:divBdr>
    </w:div>
    <w:div w:id="421493829">
      <w:marLeft w:val="0"/>
      <w:marRight w:val="0"/>
      <w:marTop w:val="0"/>
      <w:marBottom w:val="0"/>
      <w:divBdr>
        <w:top w:val="none" w:sz="0" w:space="0" w:color="auto"/>
        <w:left w:val="none" w:sz="0" w:space="0" w:color="auto"/>
        <w:bottom w:val="none" w:sz="0" w:space="0" w:color="auto"/>
        <w:right w:val="none" w:sz="0" w:space="0" w:color="auto"/>
      </w:divBdr>
    </w:div>
    <w:div w:id="421684166">
      <w:marLeft w:val="0"/>
      <w:marRight w:val="0"/>
      <w:marTop w:val="0"/>
      <w:marBottom w:val="0"/>
      <w:divBdr>
        <w:top w:val="none" w:sz="0" w:space="0" w:color="auto"/>
        <w:left w:val="none" w:sz="0" w:space="0" w:color="auto"/>
        <w:bottom w:val="none" w:sz="0" w:space="0" w:color="auto"/>
        <w:right w:val="none" w:sz="0" w:space="0" w:color="auto"/>
      </w:divBdr>
    </w:div>
    <w:div w:id="423649291">
      <w:marLeft w:val="0"/>
      <w:marRight w:val="0"/>
      <w:marTop w:val="0"/>
      <w:marBottom w:val="0"/>
      <w:divBdr>
        <w:top w:val="none" w:sz="0" w:space="0" w:color="auto"/>
        <w:left w:val="none" w:sz="0" w:space="0" w:color="auto"/>
        <w:bottom w:val="none" w:sz="0" w:space="0" w:color="auto"/>
        <w:right w:val="none" w:sz="0" w:space="0" w:color="auto"/>
      </w:divBdr>
    </w:div>
    <w:div w:id="424349746">
      <w:marLeft w:val="0"/>
      <w:marRight w:val="0"/>
      <w:marTop w:val="0"/>
      <w:marBottom w:val="0"/>
      <w:divBdr>
        <w:top w:val="none" w:sz="0" w:space="0" w:color="auto"/>
        <w:left w:val="none" w:sz="0" w:space="0" w:color="auto"/>
        <w:bottom w:val="none" w:sz="0" w:space="0" w:color="auto"/>
        <w:right w:val="none" w:sz="0" w:space="0" w:color="auto"/>
      </w:divBdr>
    </w:div>
    <w:div w:id="424426011">
      <w:marLeft w:val="0"/>
      <w:marRight w:val="0"/>
      <w:marTop w:val="0"/>
      <w:marBottom w:val="0"/>
      <w:divBdr>
        <w:top w:val="none" w:sz="0" w:space="0" w:color="auto"/>
        <w:left w:val="none" w:sz="0" w:space="0" w:color="auto"/>
        <w:bottom w:val="none" w:sz="0" w:space="0" w:color="auto"/>
        <w:right w:val="none" w:sz="0" w:space="0" w:color="auto"/>
      </w:divBdr>
    </w:div>
    <w:div w:id="424955913">
      <w:marLeft w:val="0"/>
      <w:marRight w:val="0"/>
      <w:marTop w:val="0"/>
      <w:marBottom w:val="0"/>
      <w:divBdr>
        <w:top w:val="none" w:sz="0" w:space="0" w:color="auto"/>
        <w:left w:val="none" w:sz="0" w:space="0" w:color="auto"/>
        <w:bottom w:val="none" w:sz="0" w:space="0" w:color="auto"/>
        <w:right w:val="none" w:sz="0" w:space="0" w:color="auto"/>
      </w:divBdr>
    </w:div>
    <w:div w:id="425923029">
      <w:marLeft w:val="0"/>
      <w:marRight w:val="0"/>
      <w:marTop w:val="0"/>
      <w:marBottom w:val="0"/>
      <w:divBdr>
        <w:top w:val="none" w:sz="0" w:space="0" w:color="auto"/>
        <w:left w:val="none" w:sz="0" w:space="0" w:color="auto"/>
        <w:bottom w:val="none" w:sz="0" w:space="0" w:color="auto"/>
        <w:right w:val="none" w:sz="0" w:space="0" w:color="auto"/>
      </w:divBdr>
    </w:div>
    <w:div w:id="426002981">
      <w:marLeft w:val="0"/>
      <w:marRight w:val="0"/>
      <w:marTop w:val="0"/>
      <w:marBottom w:val="0"/>
      <w:divBdr>
        <w:top w:val="none" w:sz="0" w:space="0" w:color="auto"/>
        <w:left w:val="none" w:sz="0" w:space="0" w:color="auto"/>
        <w:bottom w:val="none" w:sz="0" w:space="0" w:color="auto"/>
        <w:right w:val="none" w:sz="0" w:space="0" w:color="auto"/>
      </w:divBdr>
    </w:div>
    <w:div w:id="426341335">
      <w:marLeft w:val="0"/>
      <w:marRight w:val="0"/>
      <w:marTop w:val="0"/>
      <w:marBottom w:val="0"/>
      <w:divBdr>
        <w:top w:val="none" w:sz="0" w:space="0" w:color="auto"/>
        <w:left w:val="none" w:sz="0" w:space="0" w:color="auto"/>
        <w:bottom w:val="none" w:sz="0" w:space="0" w:color="auto"/>
        <w:right w:val="none" w:sz="0" w:space="0" w:color="auto"/>
      </w:divBdr>
    </w:div>
    <w:div w:id="426538104">
      <w:marLeft w:val="0"/>
      <w:marRight w:val="0"/>
      <w:marTop w:val="0"/>
      <w:marBottom w:val="0"/>
      <w:divBdr>
        <w:top w:val="none" w:sz="0" w:space="0" w:color="auto"/>
        <w:left w:val="none" w:sz="0" w:space="0" w:color="auto"/>
        <w:bottom w:val="none" w:sz="0" w:space="0" w:color="auto"/>
        <w:right w:val="none" w:sz="0" w:space="0" w:color="auto"/>
      </w:divBdr>
    </w:div>
    <w:div w:id="426733461">
      <w:marLeft w:val="0"/>
      <w:marRight w:val="0"/>
      <w:marTop w:val="0"/>
      <w:marBottom w:val="0"/>
      <w:divBdr>
        <w:top w:val="none" w:sz="0" w:space="0" w:color="auto"/>
        <w:left w:val="none" w:sz="0" w:space="0" w:color="auto"/>
        <w:bottom w:val="none" w:sz="0" w:space="0" w:color="auto"/>
        <w:right w:val="none" w:sz="0" w:space="0" w:color="auto"/>
      </w:divBdr>
    </w:div>
    <w:div w:id="426967120">
      <w:marLeft w:val="0"/>
      <w:marRight w:val="0"/>
      <w:marTop w:val="0"/>
      <w:marBottom w:val="0"/>
      <w:divBdr>
        <w:top w:val="none" w:sz="0" w:space="0" w:color="auto"/>
        <w:left w:val="none" w:sz="0" w:space="0" w:color="auto"/>
        <w:bottom w:val="none" w:sz="0" w:space="0" w:color="auto"/>
        <w:right w:val="none" w:sz="0" w:space="0" w:color="auto"/>
      </w:divBdr>
    </w:div>
    <w:div w:id="427234179">
      <w:marLeft w:val="0"/>
      <w:marRight w:val="0"/>
      <w:marTop w:val="0"/>
      <w:marBottom w:val="0"/>
      <w:divBdr>
        <w:top w:val="none" w:sz="0" w:space="0" w:color="auto"/>
        <w:left w:val="none" w:sz="0" w:space="0" w:color="auto"/>
        <w:bottom w:val="none" w:sz="0" w:space="0" w:color="auto"/>
        <w:right w:val="none" w:sz="0" w:space="0" w:color="auto"/>
      </w:divBdr>
    </w:div>
    <w:div w:id="427308778">
      <w:marLeft w:val="0"/>
      <w:marRight w:val="0"/>
      <w:marTop w:val="0"/>
      <w:marBottom w:val="0"/>
      <w:divBdr>
        <w:top w:val="none" w:sz="0" w:space="0" w:color="auto"/>
        <w:left w:val="none" w:sz="0" w:space="0" w:color="auto"/>
        <w:bottom w:val="none" w:sz="0" w:space="0" w:color="auto"/>
        <w:right w:val="none" w:sz="0" w:space="0" w:color="auto"/>
      </w:divBdr>
    </w:div>
    <w:div w:id="427580130">
      <w:marLeft w:val="0"/>
      <w:marRight w:val="0"/>
      <w:marTop w:val="0"/>
      <w:marBottom w:val="0"/>
      <w:divBdr>
        <w:top w:val="none" w:sz="0" w:space="0" w:color="auto"/>
        <w:left w:val="none" w:sz="0" w:space="0" w:color="auto"/>
        <w:bottom w:val="none" w:sz="0" w:space="0" w:color="auto"/>
        <w:right w:val="none" w:sz="0" w:space="0" w:color="auto"/>
      </w:divBdr>
    </w:div>
    <w:div w:id="427583950">
      <w:marLeft w:val="0"/>
      <w:marRight w:val="0"/>
      <w:marTop w:val="0"/>
      <w:marBottom w:val="0"/>
      <w:divBdr>
        <w:top w:val="none" w:sz="0" w:space="0" w:color="auto"/>
        <w:left w:val="none" w:sz="0" w:space="0" w:color="auto"/>
        <w:bottom w:val="none" w:sz="0" w:space="0" w:color="auto"/>
        <w:right w:val="none" w:sz="0" w:space="0" w:color="auto"/>
      </w:divBdr>
    </w:div>
    <w:div w:id="427776878">
      <w:marLeft w:val="0"/>
      <w:marRight w:val="0"/>
      <w:marTop w:val="0"/>
      <w:marBottom w:val="0"/>
      <w:divBdr>
        <w:top w:val="none" w:sz="0" w:space="0" w:color="auto"/>
        <w:left w:val="none" w:sz="0" w:space="0" w:color="auto"/>
        <w:bottom w:val="none" w:sz="0" w:space="0" w:color="auto"/>
        <w:right w:val="none" w:sz="0" w:space="0" w:color="auto"/>
      </w:divBdr>
    </w:div>
    <w:div w:id="428429830">
      <w:marLeft w:val="0"/>
      <w:marRight w:val="0"/>
      <w:marTop w:val="0"/>
      <w:marBottom w:val="0"/>
      <w:divBdr>
        <w:top w:val="none" w:sz="0" w:space="0" w:color="auto"/>
        <w:left w:val="none" w:sz="0" w:space="0" w:color="auto"/>
        <w:bottom w:val="none" w:sz="0" w:space="0" w:color="auto"/>
        <w:right w:val="none" w:sz="0" w:space="0" w:color="auto"/>
      </w:divBdr>
    </w:div>
    <w:div w:id="429089506">
      <w:marLeft w:val="0"/>
      <w:marRight w:val="0"/>
      <w:marTop w:val="0"/>
      <w:marBottom w:val="0"/>
      <w:divBdr>
        <w:top w:val="none" w:sz="0" w:space="0" w:color="auto"/>
        <w:left w:val="none" w:sz="0" w:space="0" w:color="auto"/>
        <w:bottom w:val="none" w:sz="0" w:space="0" w:color="auto"/>
        <w:right w:val="none" w:sz="0" w:space="0" w:color="auto"/>
      </w:divBdr>
    </w:div>
    <w:div w:id="429621184">
      <w:marLeft w:val="0"/>
      <w:marRight w:val="0"/>
      <w:marTop w:val="0"/>
      <w:marBottom w:val="0"/>
      <w:divBdr>
        <w:top w:val="none" w:sz="0" w:space="0" w:color="auto"/>
        <w:left w:val="none" w:sz="0" w:space="0" w:color="auto"/>
        <w:bottom w:val="none" w:sz="0" w:space="0" w:color="auto"/>
        <w:right w:val="none" w:sz="0" w:space="0" w:color="auto"/>
      </w:divBdr>
    </w:div>
    <w:div w:id="429859807">
      <w:marLeft w:val="0"/>
      <w:marRight w:val="0"/>
      <w:marTop w:val="0"/>
      <w:marBottom w:val="0"/>
      <w:divBdr>
        <w:top w:val="none" w:sz="0" w:space="0" w:color="auto"/>
        <w:left w:val="none" w:sz="0" w:space="0" w:color="auto"/>
        <w:bottom w:val="none" w:sz="0" w:space="0" w:color="auto"/>
        <w:right w:val="none" w:sz="0" w:space="0" w:color="auto"/>
      </w:divBdr>
    </w:div>
    <w:div w:id="430197672">
      <w:marLeft w:val="0"/>
      <w:marRight w:val="0"/>
      <w:marTop w:val="0"/>
      <w:marBottom w:val="0"/>
      <w:divBdr>
        <w:top w:val="none" w:sz="0" w:space="0" w:color="auto"/>
        <w:left w:val="none" w:sz="0" w:space="0" w:color="auto"/>
        <w:bottom w:val="none" w:sz="0" w:space="0" w:color="auto"/>
        <w:right w:val="none" w:sz="0" w:space="0" w:color="auto"/>
      </w:divBdr>
    </w:div>
    <w:div w:id="430858457">
      <w:marLeft w:val="0"/>
      <w:marRight w:val="0"/>
      <w:marTop w:val="0"/>
      <w:marBottom w:val="0"/>
      <w:divBdr>
        <w:top w:val="none" w:sz="0" w:space="0" w:color="auto"/>
        <w:left w:val="none" w:sz="0" w:space="0" w:color="auto"/>
        <w:bottom w:val="none" w:sz="0" w:space="0" w:color="auto"/>
        <w:right w:val="none" w:sz="0" w:space="0" w:color="auto"/>
      </w:divBdr>
    </w:div>
    <w:div w:id="430899422">
      <w:marLeft w:val="0"/>
      <w:marRight w:val="0"/>
      <w:marTop w:val="0"/>
      <w:marBottom w:val="0"/>
      <w:divBdr>
        <w:top w:val="none" w:sz="0" w:space="0" w:color="auto"/>
        <w:left w:val="none" w:sz="0" w:space="0" w:color="auto"/>
        <w:bottom w:val="none" w:sz="0" w:space="0" w:color="auto"/>
        <w:right w:val="none" w:sz="0" w:space="0" w:color="auto"/>
      </w:divBdr>
    </w:div>
    <w:div w:id="430931054">
      <w:marLeft w:val="0"/>
      <w:marRight w:val="0"/>
      <w:marTop w:val="0"/>
      <w:marBottom w:val="0"/>
      <w:divBdr>
        <w:top w:val="none" w:sz="0" w:space="0" w:color="auto"/>
        <w:left w:val="none" w:sz="0" w:space="0" w:color="auto"/>
        <w:bottom w:val="none" w:sz="0" w:space="0" w:color="auto"/>
        <w:right w:val="none" w:sz="0" w:space="0" w:color="auto"/>
      </w:divBdr>
    </w:div>
    <w:div w:id="431316064">
      <w:marLeft w:val="0"/>
      <w:marRight w:val="0"/>
      <w:marTop w:val="0"/>
      <w:marBottom w:val="0"/>
      <w:divBdr>
        <w:top w:val="none" w:sz="0" w:space="0" w:color="auto"/>
        <w:left w:val="none" w:sz="0" w:space="0" w:color="auto"/>
        <w:bottom w:val="none" w:sz="0" w:space="0" w:color="auto"/>
        <w:right w:val="none" w:sz="0" w:space="0" w:color="auto"/>
      </w:divBdr>
    </w:div>
    <w:div w:id="431316985">
      <w:marLeft w:val="0"/>
      <w:marRight w:val="0"/>
      <w:marTop w:val="0"/>
      <w:marBottom w:val="0"/>
      <w:divBdr>
        <w:top w:val="none" w:sz="0" w:space="0" w:color="auto"/>
        <w:left w:val="none" w:sz="0" w:space="0" w:color="auto"/>
        <w:bottom w:val="none" w:sz="0" w:space="0" w:color="auto"/>
        <w:right w:val="none" w:sz="0" w:space="0" w:color="auto"/>
      </w:divBdr>
    </w:div>
    <w:div w:id="431358386">
      <w:marLeft w:val="0"/>
      <w:marRight w:val="0"/>
      <w:marTop w:val="0"/>
      <w:marBottom w:val="0"/>
      <w:divBdr>
        <w:top w:val="none" w:sz="0" w:space="0" w:color="auto"/>
        <w:left w:val="none" w:sz="0" w:space="0" w:color="auto"/>
        <w:bottom w:val="none" w:sz="0" w:space="0" w:color="auto"/>
        <w:right w:val="none" w:sz="0" w:space="0" w:color="auto"/>
      </w:divBdr>
    </w:div>
    <w:div w:id="431437300">
      <w:marLeft w:val="0"/>
      <w:marRight w:val="0"/>
      <w:marTop w:val="0"/>
      <w:marBottom w:val="0"/>
      <w:divBdr>
        <w:top w:val="none" w:sz="0" w:space="0" w:color="auto"/>
        <w:left w:val="none" w:sz="0" w:space="0" w:color="auto"/>
        <w:bottom w:val="none" w:sz="0" w:space="0" w:color="auto"/>
        <w:right w:val="none" w:sz="0" w:space="0" w:color="auto"/>
      </w:divBdr>
    </w:div>
    <w:div w:id="431515196">
      <w:marLeft w:val="0"/>
      <w:marRight w:val="0"/>
      <w:marTop w:val="0"/>
      <w:marBottom w:val="0"/>
      <w:divBdr>
        <w:top w:val="none" w:sz="0" w:space="0" w:color="auto"/>
        <w:left w:val="none" w:sz="0" w:space="0" w:color="auto"/>
        <w:bottom w:val="none" w:sz="0" w:space="0" w:color="auto"/>
        <w:right w:val="none" w:sz="0" w:space="0" w:color="auto"/>
      </w:divBdr>
    </w:div>
    <w:div w:id="431781930">
      <w:marLeft w:val="0"/>
      <w:marRight w:val="0"/>
      <w:marTop w:val="0"/>
      <w:marBottom w:val="0"/>
      <w:divBdr>
        <w:top w:val="none" w:sz="0" w:space="0" w:color="auto"/>
        <w:left w:val="none" w:sz="0" w:space="0" w:color="auto"/>
        <w:bottom w:val="none" w:sz="0" w:space="0" w:color="auto"/>
        <w:right w:val="none" w:sz="0" w:space="0" w:color="auto"/>
      </w:divBdr>
    </w:div>
    <w:div w:id="431900434">
      <w:marLeft w:val="0"/>
      <w:marRight w:val="0"/>
      <w:marTop w:val="0"/>
      <w:marBottom w:val="0"/>
      <w:divBdr>
        <w:top w:val="none" w:sz="0" w:space="0" w:color="auto"/>
        <w:left w:val="none" w:sz="0" w:space="0" w:color="auto"/>
        <w:bottom w:val="none" w:sz="0" w:space="0" w:color="auto"/>
        <w:right w:val="none" w:sz="0" w:space="0" w:color="auto"/>
      </w:divBdr>
    </w:div>
    <w:div w:id="432171486">
      <w:marLeft w:val="0"/>
      <w:marRight w:val="0"/>
      <w:marTop w:val="0"/>
      <w:marBottom w:val="0"/>
      <w:divBdr>
        <w:top w:val="none" w:sz="0" w:space="0" w:color="auto"/>
        <w:left w:val="none" w:sz="0" w:space="0" w:color="auto"/>
        <w:bottom w:val="none" w:sz="0" w:space="0" w:color="auto"/>
        <w:right w:val="none" w:sz="0" w:space="0" w:color="auto"/>
      </w:divBdr>
    </w:div>
    <w:div w:id="432363852">
      <w:marLeft w:val="0"/>
      <w:marRight w:val="0"/>
      <w:marTop w:val="0"/>
      <w:marBottom w:val="0"/>
      <w:divBdr>
        <w:top w:val="none" w:sz="0" w:space="0" w:color="auto"/>
        <w:left w:val="none" w:sz="0" w:space="0" w:color="auto"/>
        <w:bottom w:val="none" w:sz="0" w:space="0" w:color="auto"/>
        <w:right w:val="none" w:sz="0" w:space="0" w:color="auto"/>
      </w:divBdr>
    </w:div>
    <w:div w:id="432895920">
      <w:marLeft w:val="0"/>
      <w:marRight w:val="0"/>
      <w:marTop w:val="0"/>
      <w:marBottom w:val="0"/>
      <w:divBdr>
        <w:top w:val="none" w:sz="0" w:space="0" w:color="auto"/>
        <w:left w:val="none" w:sz="0" w:space="0" w:color="auto"/>
        <w:bottom w:val="none" w:sz="0" w:space="0" w:color="auto"/>
        <w:right w:val="none" w:sz="0" w:space="0" w:color="auto"/>
      </w:divBdr>
    </w:div>
    <w:div w:id="432940918">
      <w:marLeft w:val="0"/>
      <w:marRight w:val="0"/>
      <w:marTop w:val="0"/>
      <w:marBottom w:val="0"/>
      <w:divBdr>
        <w:top w:val="none" w:sz="0" w:space="0" w:color="auto"/>
        <w:left w:val="none" w:sz="0" w:space="0" w:color="auto"/>
        <w:bottom w:val="none" w:sz="0" w:space="0" w:color="auto"/>
        <w:right w:val="none" w:sz="0" w:space="0" w:color="auto"/>
      </w:divBdr>
    </w:div>
    <w:div w:id="433062736">
      <w:marLeft w:val="0"/>
      <w:marRight w:val="0"/>
      <w:marTop w:val="0"/>
      <w:marBottom w:val="0"/>
      <w:divBdr>
        <w:top w:val="none" w:sz="0" w:space="0" w:color="auto"/>
        <w:left w:val="none" w:sz="0" w:space="0" w:color="auto"/>
        <w:bottom w:val="none" w:sz="0" w:space="0" w:color="auto"/>
        <w:right w:val="none" w:sz="0" w:space="0" w:color="auto"/>
      </w:divBdr>
    </w:div>
    <w:div w:id="433330369">
      <w:marLeft w:val="0"/>
      <w:marRight w:val="0"/>
      <w:marTop w:val="0"/>
      <w:marBottom w:val="0"/>
      <w:divBdr>
        <w:top w:val="none" w:sz="0" w:space="0" w:color="auto"/>
        <w:left w:val="none" w:sz="0" w:space="0" w:color="auto"/>
        <w:bottom w:val="none" w:sz="0" w:space="0" w:color="auto"/>
        <w:right w:val="none" w:sz="0" w:space="0" w:color="auto"/>
      </w:divBdr>
    </w:div>
    <w:div w:id="433551402">
      <w:marLeft w:val="0"/>
      <w:marRight w:val="0"/>
      <w:marTop w:val="0"/>
      <w:marBottom w:val="0"/>
      <w:divBdr>
        <w:top w:val="none" w:sz="0" w:space="0" w:color="auto"/>
        <w:left w:val="none" w:sz="0" w:space="0" w:color="auto"/>
        <w:bottom w:val="none" w:sz="0" w:space="0" w:color="auto"/>
        <w:right w:val="none" w:sz="0" w:space="0" w:color="auto"/>
      </w:divBdr>
    </w:div>
    <w:div w:id="433596915">
      <w:marLeft w:val="0"/>
      <w:marRight w:val="0"/>
      <w:marTop w:val="0"/>
      <w:marBottom w:val="0"/>
      <w:divBdr>
        <w:top w:val="none" w:sz="0" w:space="0" w:color="auto"/>
        <w:left w:val="none" w:sz="0" w:space="0" w:color="auto"/>
        <w:bottom w:val="none" w:sz="0" w:space="0" w:color="auto"/>
        <w:right w:val="none" w:sz="0" w:space="0" w:color="auto"/>
      </w:divBdr>
    </w:div>
    <w:div w:id="433786864">
      <w:marLeft w:val="0"/>
      <w:marRight w:val="0"/>
      <w:marTop w:val="0"/>
      <w:marBottom w:val="0"/>
      <w:divBdr>
        <w:top w:val="none" w:sz="0" w:space="0" w:color="auto"/>
        <w:left w:val="none" w:sz="0" w:space="0" w:color="auto"/>
        <w:bottom w:val="none" w:sz="0" w:space="0" w:color="auto"/>
        <w:right w:val="none" w:sz="0" w:space="0" w:color="auto"/>
      </w:divBdr>
    </w:div>
    <w:div w:id="434130354">
      <w:marLeft w:val="0"/>
      <w:marRight w:val="0"/>
      <w:marTop w:val="0"/>
      <w:marBottom w:val="0"/>
      <w:divBdr>
        <w:top w:val="none" w:sz="0" w:space="0" w:color="auto"/>
        <w:left w:val="none" w:sz="0" w:space="0" w:color="auto"/>
        <w:bottom w:val="none" w:sz="0" w:space="0" w:color="auto"/>
        <w:right w:val="none" w:sz="0" w:space="0" w:color="auto"/>
      </w:divBdr>
    </w:div>
    <w:div w:id="434600656">
      <w:marLeft w:val="0"/>
      <w:marRight w:val="0"/>
      <w:marTop w:val="0"/>
      <w:marBottom w:val="0"/>
      <w:divBdr>
        <w:top w:val="none" w:sz="0" w:space="0" w:color="auto"/>
        <w:left w:val="none" w:sz="0" w:space="0" w:color="auto"/>
        <w:bottom w:val="none" w:sz="0" w:space="0" w:color="auto"/>
        <w:right w:val="none" w:sz="0" w:space="0" w:color="auto"/>
      </w:divBdr>
    </w:div>
    <w:div w:id="434641153">
      <w:marLeft w:val="0"/>
      <w:marRight w:val="0"/>
      <w:marTop w:val="0"/>
      <w:marBottom w:val="0"/>
      <w:divBdr>
        <w:top w:val="none" w:sz="0" w:space="0" w:color="auto"/>
        <w:left w:val="none" w:sz="0" w:space="0" w:color="auto"/>
        <w:bottom w:val="none" w:sz="0" w:space="0" w:color="auto"/>
        <w:right w:val="none" w:sz="0" w:space="0" w:color="auto"/>
      </w:divBdr>
    </w:div>
    <w:div w:id="434714968">
      <w:marLeft w:val="0"/>
      <w:marRight w:val="0"/>
      <w:marTop w:val="0"/>
      <w:marBottom w:val="0"/>
      <w:divBdr>
        <w:top w:val="none" w:sz="0" w:space="0" w:color="auto"/>
        <w:left w:val="none" w:sz="0" w:space="0" w:color="auto"/>
        <w:bottom w:val="none" w:sz="0" w:space="0" w:color="auto"/>
        <w:right w:val="none" w:sz="0" w:space="0" w:color="auto"/>
      </w:divBdr>
    </w:div>
    <w:div w:id="435291127">
      <w:marLeft w:val="0"/>
      <w:marRight w:val="0"/>
      <w:marTop w:val="0"/>
      <w:marBottom w:val="0"/>
      <w:divBdr>
        <w:top w:val="none" w:sz="0" w:space="0" w:color="auto"/>
        <w:left w:val="none" w:sz="0" w:space="0" w:color="auto"/>
        <w:bottom w:val="none" w:sz="0" w:space="0" w:color="auto"/>
        <w:right w:val="none" w:sz="0" w:space="0" w:color="auto"/>
      </w:divBdr>
    </w:div>
    <w:div w:id="435296024">
      <w:marLeft w:val="0"/>
      <w:marRight w:val="0"/>
      <w:marTop w:val="0"/>
      <w:marBottom w:val="0"/>
      <w:divBdr>
        <w:top w:val="none" w:sz="0" w:space="0" w:color="auto"/>
        <w:left w:val="none" w:sz="0" w:space="0" w:color="auto"/>
        <w:bottom w:val="none" w:sz="0" w:space="0" w:color="auto"/>
        <w:right w:val="none" w:sz="0" w:space="0" w:color="auto"/>
      </w:divBdr>
    </w:div>
    <w:div w:id="435634715">
      <w:marLeft w:val="0"/>
      <w:marRight w:val="0"/>
      <w:marTop w:val="0"/>
      <w:marBottom w:val="0"/>
      <w:divBdr>
        <w:top w:val="none" w:sz="0" w:space="0" w:color="auto"/>
        <w:left w:val="none" w:sz="0" w:space="0" w:color="auto"/>
        <w:bottom w:val="none" w:sz="0" w:space="0" w:color="auto"/>
        <w:right w:val="none" w:sz="0" w:space="0" w:color="auto"/>
      </w:divBdr>
    </w:div>
    <w:div w:id="435830408">
      <w:marLeft w:val="0"/>
      <w:marRight w:val="0"/>
      <w:marTop w:val="0"/>
      <w:marBottom w:val="0"/>
      <w:divBdr>
        <w:top w:val="none" w:sz="0" w:space="0" w:color="auto"/>
        <w:left w:val="none" w:sz="0" w:space="0" w:color="auto"/>
        <w:bottom w:val="none" w:sz="0" w:space="0" w:color="auto"/>
        <w:right w:val="none" w:sz="0" w:space="0" w:color="auto"/>
      </w:divBdr>
    </w:div>
    <w:div w:id="435903639">
      <w:marLeft w:val="0"/>
      <w:marRight w:val="0"/>
      <w:marTop w:val="0"/>
      <w:marBottom w:val="0"/>
      <w:divBdr>
        <w:top w:val="none" w:sz="0" w:space="0" w:color="auto"/>
        <w:left w:val="none" w:sz="0" w:space="0" w:color="auto"/>
        <w:bottom w:val="none" w:sz="0" w:space="0" w:color="auto"/>
        <w:right w:val="none" w:sz="0" w:space="0" w:color="auto"/>
      </w:divBdr>
    </w:div>
    <w:div w:id="435977178">
      <w:marLeft w:val="0"/>
      <w:marRight w:val="0"/>
      <w:marTop w:val="0"/>
      <w:marBottom w:val="0"/>
      <w:divBdr>
        <w:top w:val="none" w:sz="0" w:space="0" w:color="auto"/>
        <w:left w:val="none" w:sz="0" w:space="0" w:color="auto"/>
        <w:bottom w:val="none" w:sz="0" w:space="0" w:color="auto"/>
        <w:right w:val="none" w:sz="0" w:space="0" w:color="auto"/>
      </w:divBdr>
    </w:div>
    <w:div w:id="436021681">
      <w:marLeft w:val="0"/>
      <w:marRight w:val="0"/>
      <w:marTop w:val="0"/>
      <w:marBottom w:val="0"/>
      <w:divBdr>
        <w:top w:val="none" w:sz="0" w:space="0" w:color="auto"/>
        <w:left w:val="none" w:sz="0" w:space="0" w:color="auto"/>
        <w:bottom w:val="none" w:sz="0" w:space="0" w:color="auto"/>
        <w:right w:val="none" w:sz="0" w:space="0" w:color="auto"/>
      </w:divBdr>
    </w:div>
    <w:div w:id="436142314">
      <w:marLeft w:val="0"/>
      <w:marRight w:val="0"/>
      <w:marTop w:val="0"/>
      <w:marBottom w:val="0"/>
      <w:divBdr>
        <w:top w:val="none" w:sz="0" w:space="0" w:color="auto"/>
        <w:left w:val="none" w:sz="0" w:space="0" w:color="auto"/>
        <w:bottom w:val="none" w:sz="0" w:space="0" w:color="auto"/>
        <w:right w:val="none" w:sz="0" w:space="0" w:color="auto"/>
      </w:divBdr>
    </w:div>
    <w:div w:id="436293443">
      <w:marLeft w:val="0"/>
      <w:marRight w:val="0"/>
      <w:marTop w:val="0"/>
      <w:marBottom w:val="0"/>
      <w:divBdr>
        <w:top w:val="none" w:sz="0" w:space="0" w:color="auto"/>
        <w:left w:val="none" w:sz="0" w:space="0" w:color="auto"/>
        <w:bottom w:val="none" w:sz="0" w:space="0" w:color="auto"/>
        <w:right w:val="none" w:sz="0" w:space="0" w:color="auto"/>
      </w:divBdr>
    </w:div>
    <w:div w:id="436558088">
      <w:marLeft w:val="0"/>
      <w:marRight w:val="0"/>
      <w:marTop w:val="0"/>
      <w:marBottom w:val="0"/>
      <w:divBdr>
        <w:top w:val="none" w:sz="0" w:space="0" w:color="auto"/>
        <w:left w:val="none" w:sz="0" w:space="0" w:color="auto"/>
        <w:bottom w:val="none" w:sz="0" w:space="0" w:color="auto"/>
        <w:right w:val="none" w:sz="0" w:space="0" w:color="auto"/>
      </w:divBdr>
    </w:div>
    <w:div w:id="436953206">
      <w:marLeft w:val="0"/>
      <w:marRight w:val="0"/>
      <w:marTop w:val="0"/>
      <w:marBottom w:val="0"/>
      <w:divBdr>
        <w:top w:val="none" w:sz="0" w:space="0" w:color="auto"/>
        <w:left w:val="none" w:sz="0" w:space="0" w:color="auto"/>
        <w:bottom w:val="none" w:sz="0" w:space="0" w:color="auto"/>
        <w:right w:val="none" w:sz="0" w:space="0" w:color="auto"/>
      </w:divBdr>
    </w:div>
    <w:div w:id="437457268">
      <w:marLeft w:val="0"/>
      <w:marRight w:val="0"/>
      <w:marTop w:val="0"/>
      <w:marBottom w:val="0"/>
      <w:divBdr>
        <w:top w:val="none" w:sz="0" w:space="0" w:color="auto"/>
        <w:left w:val="none" w:sz="0" w:space="0" w:color="auto"/>
        <w:bottom w:val="none" w:sz="0" w:space="0" w:color="auto"/>
        <w:right w:val="none" w:sz="0" w:space="0" w:color="auto"/>
      </w:divBdr>
    </w:div>
    <w:div w:id="437725316">
      <w:marLeft w:val="0"/>
      <w:marRight w:val="0"/>
      <w:marTop w:val="0"/>
      <w:marBottom w:val="0"/>
      <w:divBdr>
        <w:top w:val="none" w:sz="0" w:space="0" w:color="auto"/>
        <w:left w:val="none" w:sz="0" w:space="0" w:color="auto"/>
        <w:bottom w:val="none" w:sz="0" w:space="0" w:color="auto"/>
        <w:right w:val="none" w:sz="0" w:space="0" w:color="auto"/>
      </w:divBdr>
    </w:div>
    <w:div w:id="437873569">
      <w:marLeft w:val="0"/>
      <w:marRight w:val="0"/>
      <w:marTop w:val="0"/>
      <w:marBottom w:val="0"/>
      <w:divBdr>
        <w:top w:val="none" w:sz="0" w:space="0" w:color="auto"/>
        <w:left w:val="none" w:sz="0" w:space="0" w:color="auto"/>
        <w:bottom w:val="none" w:sz="0" w:space="0" w:color="auto"/>
        <w:right w:val="none" w:sz="0" w:space="0" w:color="auto"/>
      </w:divBdr>
    </w:div>
    <w:div w:id="438113138">
      <w:marLeft w:val="0"/>
      <w:marRight w:val="0"/>
      <w:marTop w:val="0"/>
      <w:marBottom w:val="0"/>
      <w:divBdr>
        <w:top w:val="none" w:sz="0" w:space="0" w:color="auto"/>
        <w:left w:val="none" w:sz="0" w:space="0" w:color="auto"/>
        <w:bottom w:val="none" w:sz="0" w:space="0" w:color="auto"/>
        <w:right w:val="none" w:sz="0" w:space="0" w:color="auto"/>
      </w:divBdr>
    </w:div>
    <w:div w:id="438258055">
      <w:marLeft w:val="0"/>
      <w:marRight w:val="0"/>
      <w:marTop w:val="0"/>
      <w:marBottom w:val="0"/>
      <w:divBdr>
        <w:top w:val="none" w:sz="0" w:space="0" w:color="auto"/>
        <w:left w:val="none" w:sz="0" w:space="0" w:color="auto"/>
        <w:bottom w:val="none" w:sz="0" w:space="0" w:color="auto"/>
        <w:right w:val="none" w:sz="0" w:space="0" w:color="auto"/>
      </w:divBdr>
    </w:div>
    <w:div w:id="438645254">
      <w:marLeft w:val="0"/>
      <w:marRight w:val="0"/>
      <w:marTop w:val="0"/>
      <w:marBottom w:val="0"/>
      <w:divBdr>
        <w:top w:val="none" w:sz="0" w:space="0" w:color="auto"/>
        <w:left w:val="none" w:sz="0" w:space="0" w:color="auto"/>
        <w:bottom w:val="none" w:sz="0" w:space="0" w:color="auto"/>
        <w:right w:val="none" w:sz="0" w:space="0" w:color="auto"/>
      </w:divBdr>
    </w:div>
    <w:div w:id="438767699">
      <w:marLeft w:val="0"/>
      <w:marRight w:val="0"/>
      <w:marTop w:val="0"/>
      <w:marBottom w:val="0"/>
      <w:divBdr>
        <w:top w:val="none" w:sz="0" w:space="0" w:color="auto"/>
        <w:left w:val="none" w:sz="0" w:space="0" w:color="auto"/>
        <w:bottom w:val="none" w:sz="0" w:space="0" w:color="auto"/>
        <w:right w:val="none" w:sz="0" w:space="0" w:color="auto"/>
      </w:divBdr>
    </w:div>
    <w:div w:id="438836225">
      <w:marLeft w:val="0"/>
      <w:marRight w:val="0"/>
      <w:marTop w:val="0"/>
      <w:marBottom w:val="0"/>
      <w:divBdr>
        <w:top w:val="none" w:sz="0" w:space="0" w:color="auto"/>
        <w:left w:val="none" w:sz="0" w:space="0" w:color="auto"/>
        <w:bottom w:val="none" w:sz="0" w:space="0" w:color="auto"/>
        <w:right w:val="none" w:sz="0" w:space="0" w:color="auto"/>
      </w:divBdr>
    </w:div>
    <w:div w:id="438914013">
      <w:marLeft w:val="0"/>
      <w:marRight w:val="0"/>
      <w:marTop w:val="0"/>
      <w:marBottom w:val="0"/>
      <w:divBdr>
        <w:top w:val="none" w:sz="0" w:space="0" w:color="auto"/>
        <w:left w:val="none" w:sz="0" w:space="0" w:color="auto"/>
        <w:bottom w:val="none" w:sz="0" w:space="0" w:color="auto"/>
        <w:right w:val="none" w:sz="0" w:space="0" w:color="auto"/>
      </w:divBdr>
    </w:div>
    <w:div w:id="439032752">
      <w:marLeft w:val="0"/>
      <w:marRight w:val="0"/>
      <w:marTop w:val="0"/>
      <w:marBottom w:val="0"/>
      <w:divBdr>
        <w:top w:val="none" w:sz="0" w:space="0" w:color="auto"/>
        <w:left w:val="none" w:sz="0" w:space="0" w:color="auto"/>
        <w:bottom w:val="none" w:sz="0" w:space="0" w:color="auto"/>
        <w:right w:val="none" w:sz="0" w:space="0" w:color="auto"/>
      </w:divBdr>
    </w:div>
    <w:div w:id="439303096">
      <w:marLeft w:val="0"/>
      <w:marRight w:val="0"/>
      <w:marTop w:val="0"/>
      <w:marBottom w:val="0"/>
      <w:divBdr>
        <w:top w:val="none" w:sz="0" w:space="0" w:color="auto"/>
        <w:left w:val="none" w:sz="0" w:space="0" w:color="auto"/>
        <w:bottom w:val="none" w:sz="0" w:space="0" w:color="auto"/>
        <w:right w:val="none" w:sz="0" w:space="0" w:color="auto"/>
      </w:divBdr>
    </w:div>
    <w:div w:id="439764835">
      <w:marLeft w:val="0"/>
      <w:marRight w:val="0"/>
      <w:marTop w:val="0"/>
      <w:marBottom w:val="0"/>
      <w:divBdr>
        <w:top w:val="none" w:sz="0" w:space="0" w:color="auto"/>
        <w:left w:val="none" w:sz="0" w:space="0" w:color="auto"/>
        <w:bottom w:val="none" w:sz="0" w:space="0" w:color="auto"/>
        <w:right w:val="none" w:sz="0" w:space="0" w:color="auto"/>
      </w:divBdr>
    </w:div>
    <w:div w:id="440105225">
      <w:marLeft w:val="0"/>
      <w:marRight w:val="0"/>
      <w:marTop w:val="0"/>
      <w:marBottom w:val="0"/>
      <w:divBdr>
        <w:top w:val="none" w:sz="0" w:space="0" w:color="auto"/>
        <w:left w:val="none" w:sz="0" w:space="0" w:color="auto"/>
        <w:bottom w:val="none" w:sz="0" w:space="0" w:color="auto"/>
        <w:right w:val="none" w:sz="0" w:space="0" w:color="auto"/>
      </w:divBdr>
    </w:div>
    <w:div w:id="440220745">
      <w:marLeft w:val="0"/>
      <w:marRight w:val="0"/>
      <w:marTop w:val="0"/>
      <w:marBottom w:val="0"/>
      <w:divBdr>
        <w:top w:val="none" w:sz="0" w:space="0" w:color="auto"/>
        <w:left w:val="none" w:sz="0" w:space="0" w:color="auto"/>
        <w:bottom w:val="none" w:sz="0" w:space="0" w:color="auto"/>
        <w:right w:val="none" w:sz="0" w:space="0" w:color="auto"/>
      </w:divBdr>
    </w:div>
    <w:div w:id="440347351">
      <w:marLeft w:val="0"/>
      <w:marRight w:val="0"/>
      <w:marTop w:val="0"/>
      <w:marBottom w:val="0"/>
      <w:divBdr>
        <w:top w:val="none" w:sz="0" w:space="0" w:color="auto"/>
        <w:left w:val="none" w:sz="0" w:space="0" w:color="auto"/>
        <w:bottom w:val="none" w:sz="0" w:space="0" w:color="auto"/>
        <w:right w:val="none" w:sz="0" w:space="0" w:color="auto"/>
      </w:divBdr>
    </w:div>
    <w:div w:id="440804448">
      <w:marLeft w:val="0"/>
      <w:marRight w:val="0"/>
      <w:marTop w:val="0"/>
      <w:marBottom w:val="0"/>
      <w:divBdr>
        <w:top w:val="none" w:sz="0" w:space="0" w:color="auto"/>
        <w:left w:val="none" w:sz="0" w:space="0" w:color="auto"/>
        <w:bottom w:val="none" w:sz="0" w:space="0" w:color="auto"/>
        <w:right w:val="none" w:sz="0" w:space="0" w:color="auto"/>
      </w:divBdr>
    </w:div>
    <w:div w:id="440956032">
      <w:marLeft w:val="0"/>
      <w:marRight w:val="0"/>
      <w:marTop w:val="0"/>
      <w:marBottom w:val="0"/>
      <w:divBdr>
        <w:top w:val="none" w:sz="0" w:space="0" w:color="auto"/>
        <w:left w:val="none" w:sz="0" w:space="0" w:color="auto"/>
        <w:bottom w:val="none" w:sz="0" w:space="0" w:color="auto"/>
        <w:right w:val="none" w:sz="0" w:space="0" w:color="auto"/>
      </w:divBdr>
    </w:div>
    <w:div w:id="440993778">
      <w:marLeft w:val="0"/>
      <w:marRight w:val="0"/>
      <w:marTop w:val="0"/>
      <w:marBottom w:val="0"/>
      <w:divBdr>
        <w:top w:val="none" w:sz="0" w:space="0" w:color="auto"/>
        <w:left w:val="none" w:sz="0" w:space="0" w:color="auto"/>
        <w:bottom w:val="none" w:sz="0" w:space="0" w:color="auto"/>
        <w:right w:val="none" w:sz="0" w:space="0" w:color="auto"/>
      </w:divBdr>
    </w:div>
    <w:div w:id="441268526">
      <w:marLeft w:val="0"/>
      <w:marRight w:val="0"/>
      <w:marTop w:val="0"/>
      <w:marBottom w:val="0"/>
      <w:divBdr>
        <w:top w:val="none" w:sz="0" w:space="0" w:color="auto"/>
        <w:left w:val="none" w:sz="0" w:space="0" w:color="auto"/>
        <w:bottom w:val="none" w:sz="0" w:space="0" w:color="auto"/>
        <w:right w:val="none" w:sz="0" w:space="0" w:color="auto"/>
      </w:divBdr>
    </w:div>
    <w:div w:id="441340461">
      <w:marLeft w:val="0"/>
      <w:marRight w:val="0"/>
      <w:marTop w:val="0"/>
      <w:marBottom w:val="0"/>
      <w:divBdr>
        <w:top w:val="none" w:sz="0" w:space="0" w:color="auto"/>
        <w:left w:val="none" w:sz="0" w:space="0" w:color="auto"/>
        <w:bottom w:val="none" w:sz="0" w:space="0" w:color="auto"/>
        <w:right w:val="none" w:sz="0" w:space="0" w:color="auto"/>
      </w:divBdr>
    </w:div>
    <w:div w:id="441654570">
      <w:marLeft w:val="0"/>
      <w:marRight w:val="0"/>
      <w:marTop w:val="0"/>
      <w:marBottom w:val="0"/>
      <w:divBdr>
        <w:top w:val="none" w:sz="0" w:space="0" w:color="auto"/>
        <w:left w:val="none" w:sz="0" w:space="0" w:color="auto"/>
        <w:bottom w:val="none" w:sz="0" w:space="0" w:color="auto"/>
        <w:right w:val="none" w:sz="0" w:space="0" w:color="auto"/>
      </w:divBdr>
    </w:div>
    <w:div w:id="441875958">
      <w:marLeft w:val="0"/>
      <w:marRight w:val="0"/>
      <w:marTop w:val="0"/>
      <w:marBottom w:val="0"/>
      <w:divBdr>
        <w:top w:val="none" w:sz="0" w:space="0" w:color="auto"/>
        <w:left w:val="none" w:sz="0" w:space="0" w:color="auto"/>
        <w:bottom w:val="none" w:sz="0" w:space="0" w:color="auto"/>
        <w:right w:val="none" w:sz="0" w:space="0" w:color="auto"/>
      </w:divBdr>
    </w:div>
    <w:div w:id="442070004">
      <w:marLeft w:val="0"/>
      <w:marRight w:val="0"/>
      <w:marTop w:val="0"/>
      <w:marBottom w:val="0"/>
      <w:divBdr>
        <w:top w:val="none" w:sz="0" w:space="0" w:color="auto"/>
        <w:left w:val="none" w:sz="0" w:space="0" w:color="auto"/>
        <w:bottom w:val="none" w:sz="0" w:space="0" w:color="auto"/>
        <w:right w:val="none" w:sz="0" w:space="0" w:color="auto"/>
      </w:divBdr>
    </w:div>
    <w:div w:id="442462858">
      <w:marLeft w:val="0"/>
      <w:marRight w:val="0"/>
      <w:marTop w:val="0"/>
      <w:marBottom w:val="0"/>
      <w:divBdr>
        <w:top w:val="none" w:sz="0" w:space="0" w:color="auto"/>
        <w:left w:val="none" w:sz="0" w:space="0" w:color="auto"/>
        <w:bottom w:val="none" w:sz="0" w:space="0" w:color="auto"/>
        <w:right w:val="none" w:sz="0" w:space="0" w:color="auto"/>
      </w:divBdr>
    </w:div>
    <w:div w:id="442651671">
      <w:marLeft w:val="0"/>
      <w:marRight w:val="0"/>
      <w:marTop w:val="0"/>
      <w:marBottom w:val="0"/>
      <w:divBdr>
        <w:top w:val="none" w:sz="0" w:space="0" w:color="auto"/>
        <w:left w:val="none" w:sz="0" w:space="0" w:color="auto"/>
        <w:bottom w:val="none" w:sz="0" w:space="0" w:color="auto"/>
        <w:right w:val="none" w:sz="0" w:space="0" w:color="auto"/>
      </w:divBdr>
    </w:div>
    <w:div w:id="442963036">
      <w:marLeft w:val="0"/>
      <w:marRight w:val="0"/>
      <w:marTop w:val="0"/>
      <w:marBottom w:val="0"/>
      <w:divBdr>
        <w:top w:val="none" w:sz="0" w:space="0" w:color="auto"/>
        <w:left w:val="none" w:sz="0" w:space="0" w:color="auto"/>
        <w:bottom w:val="none" w:sz="0" w:space="0" w:color="auto"/>
        <w:right w:val="none" w:sz="0" w:space="0" w:color="auto"/>
      </w:divBdr>
    </w:div>
    <w:div w:id="443111857">
      <w:marLeft w:val="0"/>
      <w:marRight w:val="0"/>
      <w:marTop w:val="0"/>
      <w:marBottom w:val="0"/>
      <w:divBdr>
        <w:top w:val="none" w:sz="0" w:space="0" w:color="auto"/>
        <w:left w:val="none" w:sz="0" w:space="0" w:color="auto"/>
        <w:bottom w:val="none" w:sz="0" w:space="0" w:color="auto"/>
        <w:right w:val="none" w:sz="0" w:space="0" w:color="auto"/>
      </w:divBdr>
    </w:div>
    <w:div w:id="443228325">
      <w:marLeft w:val="0"/>
      <w:marRight w:val="0"/>
      <w:marTop w:val="0"/>
      <w:marBottom w:val="0"/>
      <w:divBdr>
        <w:top w:val="none" w:sz="0" w:space="0" w:color="auto"/>
        <w:left w:val="none" w:sz="0" w:space="0" w:color="auto"/>
        <w:bottom w:val="none" w:sz="0" w:space="0" w:color="auto"/>
        <w:right w:val="none" w:sz="0" w:space="0" w:color="auto"/>
      </w:divBdr>
    </w:div>
    <w:div w:id="443230465">
      <w:marLeft w:val="0"/>
      <w:marRight w:val="0"/>
      <w:marTop w:val="0"/>
      <w:marBottom w:val="0"/>
      <w:divBdr>
        <w:top w:val="none" w:sz="0" w:space="0" w:color="auto"/>
        <w:left w:val="none" w:sz="0" w:space="0" w:color="auto"/>
        <w:bottom w:val="none" w:sz="0" w:space="0" w:color="auto"/>
        <w:right w:val="none" w:sz="0" w:space="0" w:color="auto"/>
      </w:divBdr>
    </w:div>
    <w:div w:id="443422912">
      <w:marLeft w:val="0"/>
      <w:marRight w:val="0"/>
      <w:marTop w:val="0"/>
      <w:marBottom w:val="0"/>
      <w:divBdr>
        <w:top w:val="none" w:sz="0" w:space="0" w:color="auto"/>
        <w:left w:val="none" w:sz="0" w:space="0" w:color="auto"/>
        <w:bottom w:val="none" w:sz="0" w:space="0" w:color="auto"/>
        <w:right w:val="none" w:sz="0" w:space="0" w:color="auto"/>
      </w:divBdr>
    </w:div>
    <w:div w:id="443887154">
      <w:marLeft w:val="0"/>
      <w:marRight w:val="0"/>
      <w:marTop w:val="0"/>
      <w:marBottom w:val="0"/>
      <w:divBdr>
        <w:top w:val="none" w:sz="0" w:space="0" w:color="auto"/>
        <w:left w:val="none" w:sz="0" w:space="0" w:color="auto"/>
        <w:bottom w:val="none" w:sz="0" w:space="0" w:color="auto"/>
        <w:right w:val="none" w:sz="0" w:space="0" w:color="auto"/>
      </w:divBdr>
    </w:div>
    <w:div w:id="443963015">
      <w:marLeft w:val="0"/>
      <w:marRight w:val="0"/>
      <w:marTop w:val="0"/>
      <w:marBottom w:val="0"/>
      <w:divBdr>
        <w:top w:val="none" w:sz="0" w:space="0" w:color="auto"/>
        <w:left w:val="none" w:sz="0" w:space="0" w:color="auto"/>
        <w:bottom w:val="none" w:sz="0" w:space="0" w:color="auto"/>
        <w:right w:val="none" w:sz="0" w:space="0" w:color="auto"/>
      </w:divBdr>
    </w:div>
    <w:div w:id="444153135">
      <w:marLeft w:val="0"/>
      <w:marRight w:val="0"/>
      <w:marTop w:val="0"/>
      <w:marBottom w:val="0"/>
      <w:divBdr>
        <w:top w:val="none" w:sz="0" w:space="0" w:color="auto"/>
        <w:left w:val="none" w:sz="0" w:space="0" w:color="auto"/>
        <w:bottom w:val="none" w:sz="0" w:space="0" w:color="auto"/>
        <w:right w:val="none" w:sz="0" w:space="0" w:color="auto"/>
      </w:divBdr>
    </w:div>
    <w:div w:id="444276924">
      <w:marLeft w:val="0"/>
      <w:marRight w:val="0"/>
      <w:marTop w:val="0"/>
      <w:marBottom w:val="0"/>
      <w:divBdr>
        <w:top w:val="none" w:sz="0" w:space="0" w:color="auto"/>
        <w:left w:val="none" w:sz="0" w:space="0" w:color="auto"/>
        <w:bottom w:val="none" w:sz="0" w:space="0" w:color="auto"/>
        <w:right w:val="none" w:sz="0" w:space="0" w:color="auto"/>
      </w:divBdr>
    </w:div>
    <w:div w:id="444277721">
      <w:marLeft w:val="0"/>
      <w:marRight w:val="0"/>
      <w:marTop w:val="0"/>
      <w:marBottom w:val="0"/>
      <w:divBdr>
        <w:top w:val="none" w:sz="0" w:space="0" w:color="auto"/>
        <w:left w:val="none" w:sz="0" w:space="0" w:color="auto"/>
        <w:bottom w:val="none" w:sz="0" w:space="0" w:color="auto"/>
        <w:right w:val="none" w:sz="0" w:space="0" w:color="auto"/>
      </w:divBdr>
    </w:div>
    <w:div w:id="444691802">
      <w:marLeft w:val="0"/>
      <w:marRight w:val="0"/>
      <w:marTop w:val="0"/>
      <w:marBottom w:val="0"/>
      <w:divBdr>
        <w:top w:val="none" w:sz="0" w:space="0" w:color="auto"/>
        <w:left w:val="none" w:sz="0" w:space="0" w:color="auto"/>
        <w:bottom w:val="none" w:sz="0" w:space="0" w:color="auto"/>
        <w:right w:val="none" w:sz="0" w:space="0" w:color="auto"/>
      </w:divBdr>
    </w:div>
    <w:div w:id="445468270">
      <w:marLeft w:val="0"/>
      <w:marRight w:val="0"/>
      <w:marTop w:val="0"/>
      <w:marBottom w:val="0"/>
      <w:divBdr>
        <w:top w:val="none" w:sz="0" w:space="0" w:color="auto"/>
        <w:left w:val="none" w:sz="0" w:space="0" w:color="auto"/>
        <w:bottom w:val="none" w:sz="0" w:space="0" w:color="auto"/>
        <w:right w:val="none" w:sz="0" w:space="0" w:color="auto"/>
      </w:divBdr>
    </w:div>
    <w:div w:id="445776189">
      <w:marLeft w:val="0"/>
      <w:marRight w:val="0"/>
      <w:marTop w:val="0"/>
      <w:marBottom w:val="0"/>
      <w:divBdr>
        <w:top w:val="none" w:sz="0" w:space="0" w:color="auto"/>
        <w:left w:val="none" w:sz="0" w:space="0" w:color="auto"/>
        <w:bottom w:val="none" w:sz="0" w:space="0" w:color="auto"/>
        <w:right w:val="none" w:sz="0" w:space="0" w:color="auto"/>
      </w:divBdr>
    </w:div>
    <w:div w:id="445780071">
      <w:marLeft w:val="0"/>
      <w:marRight w:val="0"/>
      <w:marTop w:val="0"/>
      <w:marBottom w:val="0"/>
      <w:divBdr>
        <w:top w:val="none" w:sz="0" w:space="0" w:color="auto"/>
        <w:left w:val="none" w:sz="0" w:space="0" w:color="auto"/>
        <w:bottom w:val="none" w:sz="0" w:space="0" w:color="auto"/>
        <w:right w:val="none" w:sz="0" w:space="0" w:color="auto"/>
      </w:divBdr>
    </w:div>
    <w:div w:id="446238241">
      <w:marLeft w:val="0"/>
      <w:marRight w:val="0"/>
      <w:marTop w:val="0"/>
      <w:marBottom w:val="0"/>
      <w:divBdr>
        <w:top w:val="none" w:sz="0" w:space="0" w:color="auto"/>
        <w:left w:val="none" w:sz="0" w:space="0" w:color="auto"/>
        <w:bottom w:val="none" w:sz="0" w:space="0" w:color="auto"/>
        <w:right w:val="none" w:sz="0" w:space="0" w:color="auto"/>
      </w:divBdr>
    </w:div>
    <w:div w:id="446312963">
      <w:marLeft w:val="0"/>
      <w:marRight w:val="0"/>
      <w:marTop w:val="0"/>
      <w:marBottom w:val="0"/>
      <w:divBdr>
        <w:top w:val="none" w:sz="0" w:space="0" w:color="auto"/>
        <w:left w:val="none" w:sz="0" w:space="0" w:color="auto"/>
        <w:bottom w:val="none" w:sz="0" w:space="0" w:color="auto"/>
        <w:right w:val="none" w:sz="0" w:space="0" w:color="auto"/>
      </w:divBdr>
    </w:div>
    <w:div w:id="446394904">
      <w:marLeft w:val="0"/>
      <w:marRight w:val="0"/>
      <w:marTop w:val="0"/>
      <w:marBottom w:val="0"/>
      <w:divBdr>
        <w:top w:val="none" w:sz="0" w:space="0" w:color="auto"/>
        <w:left w:val="none" w:sz="0" w:space="0" w:color="auto"/>
        <w:bottom w:val="none" w:sz="0" w:space="0" w:color="auto"/>
        <w:right w:val="none" w:sz="0" w:space="0" w:color="auto"/>
      </w:divBdr>
    </w:div>
    <w:div w:id="446629435">
      <w:marLeft w:val="0"/>
      <w:marRight w:val="0"/>
      <w:marTop w:val="0"/>
      <w:marBottom w:val="0"/>
      <w:divBdr>
        <w:top w:val="none" w:sz="0" w:space="0" w:color="auto"/>
        <w:left w:val="none" w:sz="0" w:space="0" w:color="auto"/>
        <w:bottom w:val="none" w:sz="0" w:space="0" w:color="auto"/>
        <w:right w:val="none" w:sz="0" w:space="0" w:color="auto"/>
      </w:divBdr>
    </w:div>
    <w:div w:id="446970743">
      <w:marLeft w:val="0"/>
      <w:marRight w:val="0"/>
      <w:marTop w:val="0"/>
      <w:marBottom w:val="0"/>
      <w:divBdr>
        <w:top w:val="none" w:sz="0" w:space="0" w:color="auto"/>
        <w:left w:val="none" w:sz="0" w:space="0" w:color="auto"/>
        <w:bottom w:val="none" w:sz="0" w:space="0" w:color="auto"/>
        <w:right w:val="none" w:sz="0" w:space="0" w:color="auto"/>
      </w:divBdr>
    </w:div>
    <w:div w:id="447357570">
      <w:marLeft w:val="0"/>
      <w:marRight w:val="0"/>
      <w:marTop w:val="0"/>
      <w:marBottom w:val="0"/>
      <w:divBdr>
        <w:top w:val="none" w:sz="0" w:space="0" w:color="auto"/>
        <w:left w:val="none" w:sz="0" w:space="0" w:color="auto"/>
        <w:bottom w:val="none" w:sz="0" w:space="0" w:color="auto"/>
        <w:right w:val="none" w:sz="0" w:space="0" w:color="auto"/>
      </w:divBdr>
    </w:div>
    <w:div w:id="447432824">
      <w:marLeft w:val="0"/>
      <w:marRight w:val="0"/>
      <w:marTop w:val="0"/>
      <w:marBottom w:val="0"/>
      <w:divBdr>
        <w:top w:val="none" w:sz="0" w:space="0" w:color="auto"/>
        <w:left w:val="none" w:sz="0" w:space="0" w:color="auto"/>
        <w:bottom w:val="none" w:sz="0" w:space="0" w:color="auto"/>
        <w:right w:val="none" w:sz="0" w:space="0" w:color="auto"/>
      </w:divBdr>
    </w:div>
    <w:div w:id="447968775">
      <w:marLeft w:val="0"/>
      <w:marRight w:val="0"/>
      <w:marTop w:val="0"/>
      <w:marBottom w:val="0"/>
      <w:divBdr>
        <w:top w:val="none" w:sz="0" w:space="0" w:color="auto"/>
        <w:left w:val="none" w:sz="0" w:space="0" w:color="auto"/>
        <w:bottom w:val="none" w:sz="0" w:space="0" w:color="auto"/>
        <w:right w:val="none" w:sz="0" w:space="0" w:color="auto"/>
      </w:divBdr>
    </w:div>
    <w:div w:id="448135179">
      <w:marLeft w:val="0"/>
      <w:marRight w:val="0"/>
      <w:marTop w:val="0"/>
      <w:marBottom w:val="0"/>
      <w:divBdr>
        <w:top w:val="none" w:sz="0" w:space="0" w:color="auto"/>
        <w:left w:val="none" w:sz="0" w:space="0" w:color="auto"/>
        <w:bottom w:val="none" w:sz="0" w:space="0" w:color="auto"/>
        <w:right w:val="none" w:sz="0" w:space="0" w:color="auto"/>
      </w:divBdr>
    </w:div>
    <w:div w:id="448476289">
      <w:marLeft w:val="0"/>
      <w:marRight w:val="0"/>
      <w:marTop w:val="0"/>
      <w:marBottom w:val="0"/>
      <w:divBdr>
        <w:top w:val="none" w:sz="0" w:space="0" w:color="auto"/>
        <w:left w:val="none" w:sz="0" w:space="0" w:color="auto"/>
        <w:bottom w:val="none" w:sz="0" w:space="0" w:color="auto"/>
        <w:right w:val="none" w:sz="0" w:space="0" w:color="auto"/>
      </w:divBdr>
    </w:div>
    <w:div w:id="449201143">
      <w:marLeft w:val="0"/>
      <w:marRight w:val="0"/>
      <w:marTop w:val="0"/>
      <w:marBottom w:val="0"/>
      <w:divBdr>
        <w:top w:val="none" w:sz="0" w:space="0" w:color="auto"/>
        <w:left w:val="none" w:sz="0" w:space="0" w:color="auto"/>
        <w:bottom w:val="none" w:sz="0" w:space="0" w:color="auto"/>
        <w:right w:val="none" w:sz="0" w:space="0" w:color="auto"/>
      </w:divBdr>
    </w:div>
    <w:div w:id="449276299">
      <w:marLeft w:val="0"/>
      <w:marRight w:val="0"/>
      <w:marTop w:val="0"/>
      <w:marBottom w:val="0"/>
      <w:divBdr>
        <w:top w:val="none" w:sz="0" w:space="0" w:color="auto"/>
        <w:left w:val="none" w:sz="0" w:space="0" w:color="auto"/>
        <w:bottom w:val="none" w:sz="0" w:space="0" w:color="auto"/>
        <w:right w:val="none" w:sz="0" w:space="0" w:color="auto"/>
      </w:divBdr>
    </w:div>
    <w:div w:id="449324474">
      <w:marLeft w:val="0"/>
      <w:marRight w:val="0"/>
      <w:marTop w:val="0"/>
      <w:marBottom w:val="0"/>
      <w:divBdr>
        <w:top w:val="none" w:sz="0" w:space="0" w:color="auto"/>
        <w:left w:val="none" w:sz="0" w:space="0" w:color="auto"/>
        <w:bottom w:val="none" w:sz="0" w:space="0" w:color="auto"/>
        <w:right w:val="none" w:sz="0" w:space="0" w:color="auto"/>
      </w:divBdr>
    </w:div>
    <w:div w:id="450132337">
      <w:marLeft w:val="0"/>
      <w:marRight w:val="0"/>
      <w:marTop w:val="0"/>
      <w:marBottom w:val="0"/>
      <w:divBdr>
        <w:top w:val="none" w:sz="0" w:space="0" w:color="auto"/>
        <w:left w:val="none" w:sz="0" w:space="0" w:color="auto"/>
        <w:bottom w:val="none" w:sz="0" w:space="0" w:color="auto"/>
        <w:right w:val="none" w:sz="0" w:space="0" w:color="auto"/>
      </w:divBdr>
    </w:div>
    <w:div w:id="450243310">
      <w:marLeft w:val="0"/>
      <w:marRight w:val="0"/>
      <w:marTop w:val="0"/>
      <w:marBottom w:val="0"/>
      <w:divBdr>
        <w:top w:val="none" w:sz="0" w:space="0" w:color="auto"/>
        <w:left w:val="none" w:sz="0" w:space="0" w:color="auto"/>
        <w:bottom w:val="none" w:sz="0" w:space="0" w:color="auto"/>
        <w:right w:val="none" w:sz="0" w:space="0" w:color="auto"/>
      </w:divBdr>
    </w:div>
    <w:div w:id="450513642">
      <w:marLeft w:val="0"/>
      <w:marRight w:val="0"/>
      <w:marTop w:val="0"/>
      <w:marBottom w:val="0"/>
      <w:divBdr>
        <w:top w:val="none" w:sz="0" w:space="0" w:color="auto"/>
        <w:left w:val="none" w:sz="0" w:space="0" w:color="auto"/>
        <w:bottom w:val="none" w:sz="0" w:space="0" w:color="auto"/>
        <w:right w:val="none" w:sz="0" w:space="0" w:color="auto"/>
      </w:divBdr>
    </w:div>
    <w:div w:id="451477570">
      <w:marLeft w:val="0"/>
      <w:marRight w:val="0"/>
      <w:marTop w:val="0"/>
      <w:marBottom w:val="0"/>
      <w:divBdr>
        <w:top w:val="none" w:sz="0" w:space="0" w:color="auto"/>
        <w:left w:val="none" w:sz="0" w:space="0" w:color="auto"/>
        <w:bottom w:val="none" w:sz="0" w:space="0" w:color="auto"/>
        <w:right w:val="none" w:sz="0" w:space="0" w:color="auto"/>
      </w:divBdr>
    </w:div>
    <w:div w:id="451559379">
      <w:marLeft w:val="0"/>
      <w:marRight w:val="0"/>
      <w:marTop w:val="0"/>
      <w:marBottom w:val="0"/>
      <w:divBdr>
        <w:top w:val="none" w:sz="0" w:space="0" w:color="auto"/>
        <w:left w:val="none" w:sz="0" w:space="0" w:color="auto"/>
        <w:bottom w:val="none" w:sz="0" w:space="0" w:color="auto"/>
        <w:right w:val="none" w:sz="0" w:space="0" w:color="auto"/>
      </w:divBdr>
    </w:div>
    <w:div w:id="452672714">
      <w:marLeft w:val="0"/>
      <w:marRight w:val="0"/>
      <w:marTop w:val="0"/>
      <w:marBottom w:val="0"/>
      <w:divBdr>
        <w:top w:val="none" w:sz="0" w:space="0" w:color="auto"/>
        <w:left w:val="none" w:sz="0" w:space="0" w:color="auto"/>
        <w:bottom w:val="none" w:sz="0" w:space="0" w:color="auto"/>
        <w:right w:val="none" w:sz="0" w:space="0" w:color="auto"/>
      </w:divBdr>
    </w:div>
    <w:div w:id="452676161">
      <w:marLeft w:val="0"/>
      <w:marRight w:val="0"/>
      <w:marTop w:val="0"/>
      <w:marBottom w:val="0"/>
      <w:divBdr>
        <w:top w:val="none" w:sz="0" w:space="0" w:color="auto"/>
        <w:left w:val="none" w:sz="0" w:space="0" w:color="auto"/>
        <w:bottom w:val="none" w:sz="0" w:space="0" w:color="auto"/>
        <w:right w:val="none" w:sz="0" w:space="0" w:color="auto"/>
      </w:divBdr>
    </w:div>
    <w:div w:id="453136783">
      <w:marLeft w:val="0"/>
      <w:marRight w:val="0"/>
      <w:marTop w:val="0"/>
      <w:marBottom w:val="0"/>
      <w:divBdr>
        <w:top w:val="none" w:sz="0" w:space="0" w:color="auto"/>
        <w:left w:val="none" w:sz="0" w:space="0" w:color="auto"/>
        <w:bottom w:val="none" w:sz="0" w:space="0" w:color="auto"/>
        <w:right w:val="none" w:sz="0" w:space="0" w:color="auto"/>
      </w:divBdr>
    </w:div>
    <w:div w:id="453140689">
      <w:marLeft w:val="0"/>
      <w:marRight w:val="0"/>
      <w:marTop w:val="0"/>
      <w:marBottom w:val="0"/>
      <w:divBdr>
        <w:top w:val="none" w:sz="0" w:space="0" w:color="auto"/>
        <w:left w:val="none" w:sz="0" w:space="0" w:color="auto"/>
        <w:bottom w:val="none" w:sz="0" w:space="0" w:color="auto"/>
        <w:right w:val="none" w:sz="0" w:space="0" w:color="auto"/>
      </w:divBdr>
    </w:div>
    <w:div w:id="453326500">
      <w:marLeft w:val="0"/>
      <w:marRight w:val="0"/>
      <w:marTop w:val="0"/>
      <w:marBottom w:val="0"/>
      <w:divBdr>
        <w:top w:val="none" w:sz="0" w:space="0" w:color="auto"/>
        <w:left w:val="none" w:sz="0" w:space="0" w:color="auto"/>
        <w:bottom w:val="none" w:sz="0" w:space="0" w:color="auto"/>
        <w:right w:val="none" w:sz="0" w:space="0" w:color="auto"/>
      </w:divBdr>
    </w:div>
    <w:div w:id="453520802">
      <w:marLeft w:val="0"/>
      <w:marRight w:val="0"/>
      <w:marTop w:val="0"/>
      <w:marBottom w:val="0"/>
      <w:divBdr>
        <w:top w:val="none" w:sz="0" w:space="0" w:color="auto"/>
        <w:left w:val="none" w:sz="0" w:space="0" w:color="auto"/>
        <w:bottom w:val="none" w:sz="0" w:space="0" w:color="auto"/>
        <w:right w:val="none" w:sz="0" w:space="0" w:color="auto"/>
      </w:divBdr>
    </w:div>
    <w:div w:id="453839467">
      <w:marLeft w:val="0"/>
      <w:marRight w:val="0"/>
      <w:marTop w:val="0"/>
      <w:marBottom w:val="0"/>
      <w:divBdr>
        <w:top w:val="none" w:sz="0" w:space="0" w:color="auto"/>
        <w:left w:val="none" w:sz="0" w:space="0" w:color="auto"/>
        <w:bottom w:val="none" w:sz="0" w:space="0" w:color="auto"/>
        <w:right w:val="none" w:sz="0" w:space="0" w:color="auto"/>
      </w:divBdr>
    </w:div>
    <w:div w:id="453866886">
      <w:marLeft w:val="0"/>
      <w:marRight w:val="0"/>
      <w:marTop w:val="0"/>
      <w:marBottom w:val="0"/>
      <w:divBdr>
        <w:top w:val="none" w:sz="0" w:space="0" w:color="auto"/>
        <w:left w:val="none" w:sz="0" w:space="0" w:color="auto"/>
        <w:bottom w:val="none" w:sz="0" w:space="0" w:color="auto"/>
        <w:right w:val="none" w:sz="0" w:space="0" w:color="auto"/>
      </w:divBdr>
    </w:div>
    <w:div w:id="454451385">
      <w:marLeft w:val="0"/>
      <w:marRight w:val="0"/>
      <w:marTop w:val="0"/>
      <w:marBottom w:val="0"/>
      <w:divBdr>
        <w:top w:val="none" w:sz="0" w:space="0" w:color="auto"/>
        <w:left w:val="none" w:sz="0" w:space="0" w:color="auto"/>
        <w:bottom w:val="none" w:sz="0" w:space="0" w:color="auto"/>
        <w:right w:val="none" w:sz="0" w:space="0" w:color="auto"/>
      </w:divBdr>
    </w:div>
    <w:div w:id="454451998">
      <w:marLeft w:val="0"/>
      <w:marRight w:val="0"/>
      <w:marTop w:val="0"/>
      <w:marBottom w:val="0"/>
      <w:divBdr>
        <w:top w:val="none" w:sz="0" w:space="0" w:color="auto"/>
        <w:left w:val="none" w:sz="0" w:space="0" w:color="auto"/>
        <w:bottom w:val="none" w:sz="0" w:space="0" w:color="auto"/>
        <w:right w:val="none" w:sz="0" w:space="0" w:color="auto"/>
      </w:divBdr>
    </w:div>
    <w:div w:id="454643354">
      <w:marLeft w:val="0"/>
      <w:marRight w:val="0"/>
      <w:marTop w:val="0"/>
      <w:marBottom w:val="0"/>
      <w:divBdr>
        <w:top w:val="none" w:sz="0" w:space="0" w:color="auto"/>
        <w:left w:val="none" w:sz="0" w:space="0" w:color="auto"/>
        <w:bottom w:val="none" w:sz="0" w:space="0" w:color="auto"/>
        <w:right w:val="none" w:sz="0" w:space="0" w:color="auto"/>
      </w:divBdr>
    </w:div>
    <w:div w:id="454910670">
      <w:marLeft w:val="0"/>
      <w:marRight w:val="0"/>
      <w:marTop w:val="0"/>
      <w:marBottom w:val="0"/>
      <w:divBdr>
        <w:top w:val="none" w:sz="0" w:space="0" w:color="auto"/>
        <w:left w:val="none" w:sz="0" w:space="0" w:color="auto"/>
        <w:bottom w:val="none" w:sz="0" w:space="0" w:color="auto"/>
        <w:right w:val="none" w:sz="0" w:space="0" w:color="auto"/>
      </w:divBdr>
    </w:div>
    <w:div w:id="454981978">
      <w:marLeft w:val="0"/>
      <w:marRight w:val="0"/>
      <w:marTop w:val="0"/>
      <w:marBottom w:val="0"/>
      <w:divBdr>
        <w:top w:val="none" w:sz="0" w:space="0" w:color="auto"/>
        <w:left w:val="none" w:sz="0" w:space="0" w:color="auto"/>
        <w:bottom w:val="none" w:sz="0" w:space="0" w:color="auto"/>
        <w:right w:val="none" w:sz="0" w:space="0" w:color="auto"/>
      </w:divBdr>
    </w:div>
    <w:div w:id="456143754">
      <w:marLeft w:val="0"/>
      <w:marRight w:val="0"/>
      <w:marTop w:val="0"/>
      <w:marBottom w:val="0"/>
      <w:divBdr>
        <w:top w:val="none" w:sz="0" w:space="0" w:color="auto"/>
        <w:left w:val="none" w:sz="0" w:space="0" w:color="auto"/>
        <w:bottom w:val="none" w:sz="0" w:space="0" w:color="auto"/>
        <w:right w:val="none" w:sz="0" w:space="0" w:color="auto"/>
      </w:divBdr>
    </w:div>
    <w:div w:id="456459806">
      <w:marLeft w:val="0"/>
      <w:marRight w:val="0"/>
      <w:marTop w:val="0"/>
      <w:marBottom w:val="0"/>
      <w:divBdr>
        <w:top w:val="none" w:sz="0" w:space="0" w:color="auto"/>
        <w:left w:val="none" w:sz="0" w:space="0" w:color="auto"/>
        <w:bottom w:val="none" w:sz="0" w:space="0" w:color="auto"/>
        <w:right w:val="none" w:sz="0" w:space="0" w:color="auto"/>
      </w:divBdr>
    </w:div>
    <w:div w:id="456529522">
      <w:marLeft w:val="0"/>
      <w:marRight w:val="0"/>
      <w:marTop w:val="0"/>
      <w:marBottom w:val="0"/>
      <w:divBdr>
        <w:top w:val="none" w:sz="0" w:space="0" w:color="auto"/>
        <w:left w:val="none" w:sz="0" w:space="0" w:color="auto"/>
        <w:bottom w:val="none" w:sz="0" w:space="0" w:color="auto"/>
        <w:right w:val="none" w:sz="0" w:space="0" w:color="auto"/>
      </w:divBdr>
    </w:div>
    <w:div w:id="456720662">
      <w:marLeft w:val="0"/>
      <w:marRight w:val="0"/>
      <w:marTop w:val="0"/>
      <w:marBottom w:val="0"/>
      <w:divBdr>
        <w:top w:val="none" w:sz="0" w:space="0" w:color="auto"/>
        <w:left w:val="none" w:sz="0" w:space="0" w:color="auto"/>
        <w:bottom w:val="none" w:sz="0" w:space="0" w:color="auto"/>
        <w:right w:val="none" w:sz="0" w:space="0" w:color="auto"/>
      </w:divBdr>
    </w:div>
    <w:div w:id="456919599">
      <w:marLeft w:val="0"/>
      <w:marRight w:val="0"/>
      <w:marTop w:val="0"/>
      <w:marBottom w:val="0"/>
      <w:divBdr>
        <w:top w:val="none" w:sz="0" w:space="0" w:color="auto"/>
        <w:left w:val="none" w:sz="0" w:space="0" w:color="auto"/>
        <w:bottom w:val="none" w:sz="0" w:space="0" w:color="auto"/>
        <w:right w:val="none" w:sz="0" w:space="0" w:color="auto"/>
      </w:divBdr>
    </w:div>
    <w:div w:id="457264787">
      <w:marLeft w:val="0"/>
      <w:marRight w:val="0"/>
      <w:marTop w:val="0"/>
      <w:marBottom w:val="0"/>
      <w:divBdr>
        <w:top w:val="none" w:sz="0" w:space="0" w:color="auto"/>
        <w:left w:val="none" w:sz="0" w:space="0" w:color="auto"/>
        <w:bottom w:val="none" w:sz="0" w:space="0" w:color="auto"/>
        <w:right w:val="none" w:sz="0" w:space="0" w:color="auto"/>
      </w:divBdr>
    </w:div>
    <w:div w:id="457450340">
      <w:marLeft w:val="0"/>
      <w:marRight w:val="0"/>
      <w:marTop w:val="0"/>
      <w:marBottom w:val="0"/>
      <w:divBdr>
        <w:top w:val="none" w:sz="0" w:space="0" w:color="auto"/>
        <w:left w:val="none" w:sz="0" w:space="0" w:color="auto"/>
        <w:bottom w:val="none" w:sz="0" w:space="0" w:color="auto"/>
        <w:right w:val="none" w:sz="0" w:space="0" w:color="auto"/>
      </w:divBdr>
    </w:div>
    <w:div w:id="457574723">
      <w:marLeft w:val="0"/>
      <w:marRight w:val="0"/>
      <w:marTop w:val="0"/>
      <w:marBottom w:val="0"/>
      <w:divBdr>
        <w:top w:val="none" w:sz="0" w:space="0" w:color="auto"/>
        <w:left w:val="none" w:sz="0" w:space="0" w:color="auto"/>
        <w:bottom w:val="none" w:sz="0" w:space="0" w:color="auto"/>
        <w:right w:val="none" w:sz="0" w:space="0" w:color="auto"/>
      </w:divBdr>
    </w:div>
    <w:div w:id="458181517">
      <w:marLeft w:val="0"/>
      <w:marRight w:val="0"/>
      <w:marTop w:val="0"/>
      <w:marBottom w:val="0"/>
      <w:divBdr>
        <w:top w:val="none" w:sz="0" w:space="0" w:color="auto"/>
        <w:left w:val="none" w:sz="0" w:space="0" w:color="auto"/>
        <w:bottom w:val="none" w:sz="0" w:space="0" w:color="auto"/>
        <w:right w:val="none" w:sz="0" w:space="0" w:color="auto"/>
      </w:divBdr>
    </w:div>
    <w:div w:id="458181850">
      <w:marLeft w:val="0"/>
      <w:marRight w:val="0"/>
      <w:marTop w:val="0"/>
      <w:marBottom w:val="0"/>
      <w:divBdr>
        <w:top w:val="none" w:sz="0" w:space="0" w:color="auto"/>
        <w:left w:val="none" w:sz="0" w:space="0" w:color="auto"/>
        <w:bottom w:val="none" w:sz="0" w:space="0" w:color="auto"/>
        <w:right w:val="none" w:sz="0" w:space="0" w:color="auto"/>
      </w:divBdr>
    </w:div>
    <w:div w:id="458453971">
      <w:marLeft w:val="0"/>
      <w:marRight w:val="0"/>
      <w:marTop w:val="0"/>
      <w:marBottom w:val="0"/>
      <w:divBdr>
        <w:top w:val="none" w:sz="0" w:space="0" w:color="auto"/>
        <w:left w:val="none" w:sz="0" w:space="0" w:color="auto"/>
        <w:bottom w:val="none" w:sz="0" w:space="0" w:color="auto"/>
        <w:right w:val="none" w:sz="0" w:space="0" w:color="auto"/>
      </w:divBdr>
    </w:div>
    <w:div w:id="459735672">
      <w:marLeft w:val="0"/>
      <w:marRight w:val="0"/>
      <w:marTop w:val="0"/>
      <w:marBottom w:val="0"/>
      <w:divBdr>
        <w:top w:val="none" w:sz="0" w:space="0" w:color="auto"/>
        <w:left w:val="none" w:sz="0" w:space="0" w:color="auto"/>
        <w:bottom w:val="none" w:sz="0" w:space="0" w:color="auto"/>
        <w:right w:val="none" w:sz="0" w:space="0" w:color="auto"/>
      </w:divBdr>
    </w:div>
    <w:div w:id="459886570">
      <w:marLeft w:val="0"/>
      <w:marRight w:val="0"/>
      <w:marTop w:val="0"/>
      <w:marBottom w:val="0"/>
      <w:divBdr>
        <w:top w:val="none" w:sz="0" w:space="0" w:color="auto"/>
        <w:left w:val="none" w:sz="0" w:space="0" w:color="auto"/>
        <w:bottom w:val="none" w:sz="0" w:space="0" w:color="auto"/>
        <w:right w:val="none" w:sz="0" w:space="0" w:color="auto"/>
      </w:divBdr>
    </w:div>
    <w:div w:id="459956024">
      <w:marLeft w:val="0"/>
      <w:marRight w:val="0"/>
      <w:marTop w:val="0"/>
      <w:marBottom w:val="0"/>
      <w:divBdr>
        <w:top w:val="none" w:sz="0" w:space="0" w:color="auto"/>
        <w:left w:val="none" w:sz="0" w:space="0" w:color="auto"/>
        <w:bottom w:val="none" w:sz="0" w:space="0" w:color="auto"/>
        <w:right w:val="none" w:sz="0" w:space="0" w:color="auto"/>
      </w:divBdr>
    </w:div>
    <w:div w:id="460542231">
      <w:marLeft w:val="0"/>
      <w:marRight w:val="0"/>
      <w:marTop w:val="0"/>
      <w:marBottom w:val="0"/>
      <w:divBdr>
        <w:top w:val="none" w:sz="0" w:space="0" w:color="auto"/>
        <w:left w:val="none" w:sz="0" w:space="0" w:color="auto"/>
        <w:bottom w:val="none" w:sz="0" w:space="0" w:color="auto"/>
        <w:right w:val="none" w:sz="0" w:space="0" w:color="auto"/>
      </w:divBdr>
    </w:div>
    <w:div w:id="460618000">
      <w:marLeft w:val="0"/>
      <w:marRight w:val="0"/>
      <w:marTop w:val="0"/>
      <w:marBottom w:val="0"/>
      <w:divBdr>
        <w:top w:val="none" w:sz="0" w:space="0" w:color="auto"/>
        <w:left w:val="none" w:sz="0" w:space="0" w:color="auto"/>
        <w:bottom w:val="none" w:sz="0" w:space="0" w:color="auto"/>
        <w:right w:val="none" w:sz="0" w:space="0" w:color="auto"/>
      </w:divBdr>
    </w:div>
    <w:div w:id="460656944">
      <w:marLeft w:val="0"/>
      <w:marRight w:val="0"/>
      <w:marTop w:val="0"/>
      <w:marBottom w:val="0"/>
      <w:divBdr>
        <w:top w:val="none" w:sz="0" w:space="0" w:color="auto"/>
        <w:left w:val="none" w:sz="0" w:space="0" w:color="auto"/>
        <w:bottom w:val="none" w:sz="0" w:space="0" w:color="auto"/>
        <w:right w:val="none" w:sz="0" w:space="0" w:color="auto"/>
      </w:divBdr>
    </w:div>
    <w:div w:id="460660004">
      <w:marLeft w:val="0"/>
      <w:marRight w:val="0"/>
      <w:marTop w:val="0"/>
      <w:marBottom w:val="0"/>
      <w:divBdr>
        <w:top w:val="none" w:sz="0" w:space="0" w:color="auto"/>
        <w:left w:val="none" w:sz="0" w:space="0" w:color="auto"/>
        <w:bottom w:val="none" w:sz="0" w:space="0" w:color="auto"/>
        <w:right w:val="none" w:sz="0" w:space="0" w:color="auto"/>
      </w:divBdr>
    </w:div>
    <w:div w:id="460735567">
      <w:marLeft w:val="0"/>
      <w:marRight w:val="0"/>
      <w:marTop w:val="0"/>
      <w:marBottom w:val="0"/>
      <w:divBdr>
        <w:top w:val="none" w:sz="0" w:space="0" w:color="auto"/>
        <w:left w:val="none" w:sz="0" w:space="0" w:color="auto"/>
        <w:bottom w:val="none" w:sz="0" w:space="0" w:color="auto"/>
        <w:right w:val="none" w:sz="0" w:space="0" w:color="auto"/>
      </w:divBdr>
    </w:div>
    <w:div w:id="460802772">
      <w:marLeft w:val="0"/>
      <w:marRight w:val="0"/>
      <w:marTop w:val="0"/>
      <w:marBottom w:val="0"/>
      <w:divBdr>
        <w:top w:val="none" w:sz="0" w:space="0" w:color="auto"/>
        <w:left w:val="none" w:sz="0" w:space="0" w:color="auto"/>
        <w:bottom w:val="none" w:sz="0" w:space="0" w:color="auto"/>
        <w:right w:val="none" w:sz="0" w:space="0" w:color="auto"/>
      </w:divBdr>
    </w:div>
    <w:div w:id="461003264">
      <w:marLeft w:val="0"/>
      <w:marRight w:val="0"/>
      <w:marTop w:val="0"/>
      <w:marBottom w:val="0"/>
      <w:divBdr>
        <w:top w:val="none" w:sz="0" w:space="0" w:color="auto"/>
        <w:left w:val="none" w:sz="0" w:space="0" w:color="auto"/>
        <w:bottom w:val="none" w:sz="0" w:space="0" w:color="auto"/>
        <w:right w:val="none" w:sz="0" w:space="0" w:color="auto"/>
      </w:divBdr>
    </w:div>
    <w:div w:id="461047134">
      <w:marLeft w:val="0"/>
      <w:marRight w:val="0"/>
      <w:marTop w:val="0"/>
      <w:marBottom w:val="0"/>
      <w:divBdr>
        <w:top w:val="none" w:sz="0" w:space="0" w:color="auto"/>
        <w:left w:val="none" w:sz="0" w:space="0" w:color="auto"/>
        <w:bottom w:val="none" w:sz="0" w:space="0" w:color="auto"/>
        <w:right w:val="none" w:sz="0" w:space="0" w:color="auto"/>
      </w:divBdr>
    </w:div>
    <w:div w:id="461312250">
      <w:marLeft w:val="0"/>
      <w:marRight w:val="0"/>
      <w:marTop w:val="0"/>
      <w:marBottom w:val="0"/>
      <w:divBdr>
        <w:top w:val="none" w:sz="0" w:space="0" w:color="auto"/>
        <w:left w:val="none" w:sz="0" w:space="0" w:color="auto"/>
        <w:bottom w:val="none" w:sz="0" w:space="0" w:color="auto"/>
        <w:right w:val="none" w:sz="0" w:space="0" w:color="auto"/>
      </w:divBdr>
    </w:div>
    <w:div w:id="461384422">
      <w:marLeft w:val="0"/>
      <w:marRight w:val="0"/>
      <w:marTop w:val="0"/>
      <w:marBottom w:val="0"/>
      <w:divBdr>
        <w:top w:val="none" w:sz="0" w:space="0" w:color="auto"/>
        <w:left w:val="none" w:sz="0" w:space="0" w:color="auto"/>
        <w:bottom w:val="none" w:sz="0" w:space="0" w:color="auto"/>
        <w:right w:val="none" w:sz="0" w:space="0" w:color="auto"/>
      </w:divBdr>
    </w:div>
    <w:div w:id="461848279">
      <w:marLeft w:val="0"/>
      <w:marRight w:val="0"/>
      <w:marTop w:val="0"/>
      <w:marBottom w:val="0"/>
      <w:divBdr>
        <w:top w:val="none" w:sz="0" w:space="0" w:color="auto"/>
        <w:left w:val="none" w:sz="0" w:space="0" w:color="auto"/>
        <w:bottom w:val="none" w:sz="0" w:space="0" w:color="auto"/>
        <w:right w:val="none" w:sz="0" w:space="0" w:color="auto"/>
      </w:divBdr>
    </w:div>
    <w:div w:id="461968910">
      <w:marLeft w:val="0"/>
      <w:marRight w:val="0"/>
      <w:marTop w:val="0"/>
      <w:marBottom w:val="0"/>
      <w:divBdr>
        <w:top w:val="none" w:sz="0" w:space="0" w:color="auto"/>
        <w:left w:val="none" w:sz="0" w:space="0" w:color="auto"/>
        <w:bottom w:val="none" w:sz="0" w:space="0" w:color="auto"/>
        <w:right w:val="none" w:sz="0" w:space="0" w:color="auto"/>
      </w:divBdr>
    </w:div>
    <w:div w:id="462432097">
      <w:marLeft w:val="0"/>
      <w:marRight w:val="0"/>
      <w:marTop w:val="0"/>
      <w:marBottom w:val="0"/>
      <w:divBdr>
        <w:top w:val="none" w:sz="0" w:space="0" w:color="auto"/>
        <w:left w:val="none" w:sz="0" w:space="0" w:color="auto"/>
        <w:bottom w:val="none" w:sz="0" w:space="0" w:color="auto"/>
        <w:right w:val="none" w:sz="0" w:space="0" w:color="auto"/>
      </w:divBdr>
    </w:div>
    <w:div w:id="462693358">
      <w:marLeft w:val="0"/>
      <w:marRight w:val="0"/>
      <w:marTop w:val="0"/>
      <w:marBottom w:val="0"/>
      <w:divBdr>
        <w:top w:val="none" w:sz="0" w:space="0" w:color="auto"/>
        <w:left w:val="none" w:sz="0" w:space="0" w:color="auto"/>
        <w:bottom w:val="none" w:sz="0" w:space="0" w:color="auto"/>
        <w:right w:val="none" w:sz="0" w:space="0" w:color="auto"/>
      </w:divBdr>
    </w:div>
    <w:div w:id="462963656">
      <w:marLeft w:val="0"/>
      <w:marRight w:val="0"/>
      <w:marTop w:val="0"/>
      <w:marBottom w:val="0"/>
      <w:divBdr>
        <w:top w:val="none" w:sz="0" w:space="0" w:color="auto"/>
        <w:left w:val="none" w:sz="0" w:space="0" w:color="auto"/>
        <w:bottom w:val="none" w:sz="0" w:space="0" w:color="auto"/>
        <w:right w:val="none" w:sz="0" w:space="0" w:color="auto"/>
      </w:divBdr>
    </w:div>
    <w:div w:id="462963702">
      <w:marLeft w:val="0"/>
      <w:marRight w:val="0"/>
      <w:marTop w:val="0"/>
      <w:marBottom w:val="0"/>
      <w:divBdr>
        <w:top w:val="none" w:sz="0" w:space="0" w:color="auto"/>
        <w:left w:val="none" w:sz="0" w:space="0" w:color="auto"/>
        <w:bottom w:val="none" w:sz="0" w:space="0" w:color="auto"/>
        <w:right w:val="none" w:sz="0" w:space="0" w:color="auto"/>
      </w:divBdr>
    </w:div>
    <w:div w:id="463161467">
      <w:marLeft w:val="0"/>
      <w:marRight w:val="0"/>
      <w:marTop w:val="0"/>
      <w:marBottom w:val="0"/>
      <w:divBdr>
        <w:top w:val="none" w:sz="0" w:space="0" w:color="auto"/>
        <w:left w:val="none" w:sz="0" w:space="0" w:color="auto"/>
        <w:bottom w:val="none" w:sz="0" w:space="0" w:color="auto"/>
        <w:right w:val="none" w:sz="0" w:space="0" w:color="auto"/>
      </w:divBdr>
    </w:div>
    <w:div w:id="463426257">
      <w:marLeft w:val="0"/>
      <w:marRight w:val="0"/>
      <w:marTop w:val="0"/>
      <w:marBottom w:val="0"/>
      <w:divBdr>
        <w:top w:val="none" w:sz="0" w:space="0" w:color="auto"/>
        <w:left w:val="none" w:sz="0" w:space="0" w:color="auto"/>
        <w:bottom w:val="none" w:sz="0" w:space="0" w:color="auto"/>
        <w:right w:val="none" w:sz="0" w:space="0" w:color="auto"/>
      </w:divBdr>
    </w:div>
    <w:div w:id="463618540">
      <w:marLeft w:val="0"/>
      <w:marRight w:val="0"/>
      <w:marTop w:val="0"/>
      <w:marBottom w:val="0"/>
      <w:divBdr>
        <w:top w:val="none" w:sz="0" w:space="0" w:color="auto"/>
        <w:left w:val="none" w:sz="0" w:space="0" w:color="auto"/>
        <w:bottom w:val="none" w:sz="0" w:space="0" w:color="auto"/>
        <w:right w:val="none" w:sz="0" w:space="0" w:color="auto"/>
      </w:divBdr>
    </w:div>
    <w:div w:id="463621704">
      <w:marLeft w:val="0"/>
      <w:marRight w:val="0"/>
      <w:marTop w:val="0"/>
      <w:marBottom w:val="0"/>
      <w:divBdr>
        <w:top w:val="none" w:sz="0" w:space="0" w:color="auto"/>
        <w:left w:val="none" w:sz="0" w:space="0" w:color="auto"/>
        <w:bottom w:val="none" w:sz="0" w:space="0" w:color="auto"/>
        <w:right w:val="none" w:sz="0" w:space="0" w:color="auto"/>
      </w:divBdr>
    </w:div>
    <w:div w:id="463814091">
      <w:marLeft w:val="0"/>
      <w:marRight w:val="0"/>
      <w:marTop w:val="0"/>
      <w:marBottom w:val="0"/>
      <w:divBdr>
        <w:top w:val="none" w:sz="0" w:space="0" w:color="auto"/>
        <w:left w:val="none" w:sz="0" w:space="0" w:color="auto"/>
        <w:bottom w:val="none" w:sz="0" w:space="0" w:color="auto"/>
        <w:right w:val="none" w:sz="0" w:space="0" w:color="auto"/>
      </w:divBdr>
    </w:div>
    <w:div w:id="464196690">
      <w:marLeft w:val="0"/>
      <w:marRight w:val="0"/>
      <w:marTop w:val="0"/>
      <w:marBottom w:val="0"/>
      <w:divBdr>
        <w:top w:val="none" w:sz="0" w:space="0" w:color="auto"/>
        <w:left w:val="none" w:sz="0" w:space="0" w:color="auto"/>
        <w:bottom w:val="none" w:sz="0" w:space="0" w:color="auto"/>
        <w:right w:val="none" w:sz="0" w:space="0" w:color="auto"/>
      </w:divBdr>
    </w:div>
    <w:div w:id="465271939">
      <w:marLeft w:val="0"/>
      <w:marRight w:val="0"/>
      <w:marTop w:val="0"/>
      <w:marBottom w:val="0"/>
      <w:divBdr>
        <w:top w:val="none" w:sz="0" w:space="0" w:color="auto"/>
        <w:left w:val="none" w:sz="0" w:space="0" w:color="auto"/>
        <w:bottom w:val="none" w:sz="0" w:space="0" w:color="auto"/>
        <w:right w:val="none" w:sz="0" w:space="0" w:color="auto"/>
      </w:divBdr>
    </w:div>
    <w:div w:id="465395357">
      <w:marLeft w:val="0"/>
      <w:marRight w:val="0"/>
      <w:marTop w:val="0"/>
      <w:marBottom w:val="0"/>
      <w:divBdr>
        <w:top w:val="none" w:sz="0" w:space="0" w:color="auto"/>
        <w:left w:val="none" w:sz="0" w:space="0" w:color="auto"/>
        <w:bottom w:val="none" w:sz="0" w:space="0" w:color="auto"/>
        <w:right w:val="none" w:sz="0" w:space="0" w:color="auto"/>
      </w:divBdr>
    </w:div>
    <w:div w:id="465856381">
      <w:marLeft w:val="0"/>
      <w:marRight w:val="0"/>
      <w:marTop w:val="0"/>
      <w:marBottom w:val="0"/>
      <w:divBdr>
        <w:top w:val="none" w:sz="0" w:space="0" w:color="auto"/>
        <w:left w:val="none" w:sz="0" w:space="0" w:color="auto"/>
        <w:bottom w:val="none" w:sz="0" w:space="0" w:color="auto"/>
        <w:right w:val="none" w:sz="0" w:space="0" w:color="auto"/>
      </w:divBdr>
    </w:div>
    <w:div w:id="466358666">
      <w:marLeft w:val="0"/>
      <w:marRight w:val="0"/>
      <w:marTop w:val="0"/>
      <w:marBottom w:val="0"/>
      <w:divBdr>
        <w:top w:val="none" w:sz="0" w:space="0" w:color="auto"/>
        <w:left w:val="none" w:sz="0" w:space="0" w:color="auto"/>
        <w:bottom w:val="none" w:sz="0" w:space="0" w:color="auto"/>
        <w:right w:val="none" w:sz="0" w:space="0" w:color="auto"/>
      </w:divBdr>
    </w:div>
    <w:div w:id="466433855">
      <w:marLeft w:val="0"/>
      <w:marRight w:val="0"/>
      <w:marTop w:val="0"/>
      <w:marBottom w:val="0"/>
      <w:divBdr>
        <w:top w:val="none" w:sz="0" w:space="0" w:color="auto"/>
        <w:left w:val="none" w:sz="0" w:space="0" w:color="auto"/>
        <w:bottom w:val="none" w:sz="0" w:space="0" w:color="auto"/>
        <w:right w:val="none" w:sz="0" w:space="0" w:color="auto"/>
      </w:divBdr>
    </w:div>
    <w:div w:id="466512528">
      <w:marLeft w:val="0"/>
      <w:marRight w:val="0"/>
      <w:marTop w:val="0"/>
      <w:marBottom w:val="0"/>
      <w:divBdr>
        <w:top w:val="none" w:sz="0" w:space="0" w:color="auto"/>
        <w:left w:val="none" w:sz="0" w:space="0" w:color="auto"/>
        <w:bottom w:val="none" w:sz="0" w:space="0" w:color="auto"/>
        <w:right w:val="none" w:sz="0" w:space="0" w:color="auto"/>
      </w:divBdr>
    </w:div>
    <w:div w:id="466632354">
      <w:marLeft w:val="0"/>
      <w:marRight w:val="0"/>
      <w:marTop w:val="0"/>
      <w:marBottom w:val="0"/>
      <w:divBdr>
        <w:top w:val="none" w:sz="0" w:space="0" w:color="auto"/>
        <w:left w:val="none" w:sz="0" w:space="0" w:color="auto"/>
        <w:bottom w:val="none" w:sz="0" w:space="0" w:color="auto"/>
        <w:right w:val="none" w:sz="0" w:space="0" w:color="auto"/>
      </w:divBdr>
    </w:div>
    <w:div w:id="466750100">
      <w:marLeft w:val="0"/>
      <w:marRight w:val="0"/>
      <w:marTop w:val="0"/>
      <w:marBottom w:val="0"/>
      <w:divBdr>
        <w:top w:val="none" w:sz="0" w:space="0" w:color="auto"/>
        <w:left w:val="none" w:sz="0" w:space="0" w:color="auto"/>
        <w:bottom w:val="none" w:sz="0" w:space="0" w:color="auto"/>
        <w:right w:val="none" w:sz="0" w:space="0" w:color="auto"/>
      </w:divBdr>
    </w:div>
    <w:div w:id="466822796">
      <w:marLeft w:val="0"/>
      <w:marRight w:val="0"/>
      <w:marTop w:val="0"/>
      <w:marBottom w:val="0"/>
      <w:divBdr>
        <w:top w:val="none" w:sz="0" w:space="0" w:color="auto"/>
        <w:left w:val="none" w:sz="0" w:space="0" w:color="auto"/>
        <w:bottom w:val="none" w:sz="0" w:space="0" w:color="auto"/>
        <w:right w:val="none" w:sz="0" w:space="0" w:color="auto"/>
      </w:divBdr>
    </w:div>
    <w:div w:id="467018333">
      <w:marLeft w:val="0"/>
      <w:marRight w:val="0"/>
      <w:marTop w:val="0"/>
      <w:marBottom w:val="0"/>
      <w:divBdr>
        <w:top w:val="none" w:sz="0" w:space="0" w:color="auto"/>
        <w:left w:val="none" w:sz="0" w:space="0" w:color="auto"/>
        <w:bottom w:val="none" w:sz="0" w:space="0" w:color="auto"/>
        <w:right w:val="none" w:sz="0" w:space="0" w:color="auto"/>
      </w:divBdr>
    </w:div>
    <w:div w:id="467433108">
      <w:marLeft w:val="0"/>
      <w:marRight w:val="0"/>
      <w:marTop w:val="0"/>
      <w:marBottom w:val="0"/>
      <w:divBdr>
        <w:top w:val="none" w:sz="0" w:space="0" w:color="auto"/>
        <w:left w:val="none" w:sz="0" w:space="0" w:color="auto"/>
        <w:bottom w:val="none" w:sz="0" w:space="0" w:color="auto"/>
        <w:right w:val="none" w:sz="0" w:space="0" w:color="auto"/>
      </w:divBdr>
    </w:div>
    <w:div w:id="467624479">
      <w:marLeft w:val="0"/>
      <w:marRight w:val="0"/>
      <w:marTop w:val="0"/>
      <w:marBottom w:val="0"/>
      <w:divBdr>
        <w:top w:val="none" w:sz="0" w:space="0" w:color="auto"/>
        <w:left w:val="none" w:sz="0" w:space="0" w:color="auto"/>
        <w:bottom w:val="none" w:sz="0" w:space="0" w:color="auto"/>
        <w:right w:val="none" w:sz="0" w:space="0" w:color="auto"/>
      </w:divBdr>
    </w:div>
    <w:div w:id="467865271">
      <w:marLeft w:val="0"/>
      <w:marRight w:val="0"/>
      <w:marTop w:val="0"/>
      <w:marBottom w:val="0"/>
      <w:divBdr>
        <w:top w:val="none" w:sz="0" w:space="0" w:color="auto"/>
        <w:left w:val="none" w:sz="0" w:space="0" w:color="auto"/>
        <w:bottom w:val="none" w:sz="0" w:space="0" w:color="auto"/>
        <w:right w:val="none" w:sz="0" w:space="0" w:color="auto"/>
      </w:divBdr>
    </w:div>
    <w:div w:id="468061988">
      <w:marLeft w:val="0"/>
      <w:marRight w:val="0"/>
      <w:marTop w:val="0"/>
      <w:marBottom w:val="0"/>
      <w:divBdr>
        <w:top w:val="none" w:sz="0" w:space="0" w:color="auto"/>
        <w:left w:val="none" w:sz="0" w:space="0" w:color="auto"/>
        <w:bottom w:val="none" w:sz="0" w:space="0" w:color="auto"/>
        <w:right w:val="none" w:sz="0" w:space="0" w:color="auto"/>
      </w:divBdr>
    </w:div>
    <w:div w:id="468326379">
      <w:marLeft w:val="0"/>
      <w:marRight w:val="0"/>
      <w:marTop w:val="0"/>
      <w:marBottom w:val="0"/>
      <w:divBdr>
        <w:top w:val="none" w:sz="0" w:space="0" w:color="auto"/>
        <w:left w:val="none" w:sz="0" w:space="0" w:color="auto"/>
        <w:bottom w:val="none" w:sz="0" w:space="0" w:color="auto"/>
        <w:right w:val="none" w:sz="0" w:space="0" w:color="auto"/>
      </w:divBdr>
    </w:div>
    <w:div w:id="468476286">
      <w:marLeft w:val="0"/>
      <w:marRight w:val="0"/>
      <w:marTop w:val="0"/>
      <w:marBottom w:val="0"/>
      <w:divBdr>
        <w:top w:val="none" w:sz="0" w:space="0" w:color="auto"/>
        <w:left w:val="none" w:sz="0" w:space="0" w:color="auto"/>
        <w:bottom w:val="none" w:sz="0" w:space="0" w:color="auto"/>
        <w:right w:val="none" w:sz="0" w:space="0" w:color="auto"/>
      </w:divBdr>
    </w:div>
    <w:div w:id="469058505">
      <w:marLeft w:val="0"/>
      <w:marRight w:val="0"/>
      <w:marTop w:val="0"/>
      <w:marBottom w:val="0"/>
      <w:divBdr>
        <w:top w:val="none" w:sz="0" w:space="0" w:color="auto"/>
        <w:left w:val="none" w:sz="0" w:space="0" w:color="auto"/>
        <w:bottom w:val="none" w:sz="0" w:space="0" w:color="auto"/>
        <w:right w:val="none" w:sz="0" w:space="0" w:color="auto"/>
      </w:divBdr>
    </w:div>
    <w:div w:id="469177460">
      <w:marLeft w:val="0"/>
      <w:marRight w:val="0"/>
      <w:marTop w:val="0"/>
      <w:marBottom w:val="0"/>
      <w:divBdr>
        <w:top w:val="none" w:sz="0" w:space="0" w:color="auto"/>
        <w:left w:val="none" w:sz="0" w:space="0" w:color="auto"/>
        <w:bottom w:val="none" w:sz="0" w:space="0" w:color="auto"/>
        <w:right w:val="none" w:sz="0" w:space="0" w:color="auto"/>
      </w:divBdr>
    </w:div>
    <w:div w:id="469248456">
      <w:marLeft w:val="0"/>
      <w:marRight w:val="0"/>
      <w:marTop w:val="0"/>
      <w:marBottom w:val="0"/>
      <w:divBdr>
        <w:top w:val="none" w:sz="0" w:space="0" w:color="auto"/>
        <w:left w:val="none" w:sz="0" w:space="0" w:color="auto"/>
        <w:bottom w:val="none" w:sz="0" w:space="0" w:color="auto"/>
        <w:right w:val="none" w:sz="0" w:space="0" w:color="auto"/>
      </w:divBdr>
    </w:div>
    <w:div w:id="469634014">
      <w:marLeft w:val="0"/>
      <w:marRight w:val="0"/>
      <w:marTop w:val="0"/>
      <w:marBottom w:val="0"/>
      <w:divBdr>
        <w:top w:val="none" w:sz="0" w:space="0" w:color="auto"/>
        <w:left w:val="none" w:sz="0" w:space="0" w:color="auto"/>
        <w:bottom w:val="none" w:sz="0" w:space="0" w:color="auto"/>
        <w:right w:val="none" w:sz="0" w:space="0" w:color="auto"/>
      </w:divBdr>
    </w:div>
    <w:div w:id="469787161">
      <w:marLeft w:val="0"/>
      <w:marRight w:val="0"/>
      <w:marTop w:val="0"/>
      <w:marBottom w:val="0"/>
      <w:divBdr>
        <w:top w:val="none" w:sz="0" w:space="0" w:color="auto"/>
        <w:left w:val="none" w:sz="0" w:space="0" w:color="auto"/>
        <w:bottom w:val="none" w:sz="0" w:space="0" w:color="auto"/>
        <w:right w:val="none" w:sz="0" w:space="0" w:color="auto"/>
      </w:divBdr>
    </w:div>
    <w:div w:id="469828198">
      <w:marLeft w:val="0"/>
      <w:marRight w:val="0"/>
      <w:marTop w:val="0"/>
      <w:marBottom w:val="0"/>
      <w:divBdr>
        <w:top w:val="none" w:sz="0" w:space="0" w:color="auto"/>
        <w:left w:val="none" w:sz="0" w:space="0" w:color="auto"/>
        <w:bottom w:val="none" w:sz="0" w:space="0" w:color="auto"/>
        <w:right w:val="none" w:sz="0" w:space="0" w:color="auto"/>
      </w:divBdr>
    </w:div>
    <w:div w:id="470486840">
      <w:marLeft w:val="0"/>
      <w:marRight w:val="0"/>
      <w:marTop w:val="0"/>
      <w:marBottom w:val="0"/>
      <w:divBdr>
        <w:top w:val="none" w:sz="0" w:space="0" w:color="auto"/>
        <w:left w:val="none" w:sz="0" w:space="0" w:color="auto"/>
        <w:bottom w:val="none" w:sz="0" w:space="0" w:color="auto"/>
        <w:right w:val="none" w:sz="0" w:space="0" w:color="auto"/>
      </w:divBdr>
    </w:div>
    <w:div w:id="470513278">
      <w:marLeft w:val="0"/>
      <w:marRight w:val="0"/>
      <w:marTop w:val="0"/>
      <w:marBottom w:val="0"/>
      <w:divBdr>
        <w:top w:val="none" w:sz="0" w:space="0" w:color="auto"/>
        <w:left w:val="none" w:sz="0" w:space="0" w:color="auto"/>
        <w:bottom w:val="none" w:sz="0" w:space="0" w:color="auto"/>
        <w:right w:val="none" w:sz="0" w:space="0" w:color="auto"/>
      </w:divBdr>
    </w:div>
    <w:div w:id="470637901">
      <w:marLeft w:val="0"/>
      <w:marRight w:val="0"/>
      <w:marTop w:val="0"/>
      <w:marBottom w:val="0"/>
      <w:divBdr>
        <w:top w:val="none" w:sz="0" w:space="0" w:color="auto"/>
        <w:left w:val="none" w:sz="0" w:space="0" w:color="auto"/>
        <w:bottom w:val="none" w:sz="0" w:space="0" w:color="auto"/>
        <w:right w:val="none" w:sz="0" w:space="0" w:color="auto"/>
      </w:divBdr>
    </w:div>
    <w:div w:id="470682870">
      <w:marLeft w:val="0"/>
      <w:marRight w:val="0"/>
      <w:marTop w:val="0"/>
      <w:marBottom w:val="0"/>
      <w:divBdr>
        <w:top w:val="none" w:sz="0" w:space="0" w:color="auto"/>
        <w:left w:val="none" w:sz="0" w:space="0" w:color="auto"/>
        <w:bottom w:val="none" w:sz="0" w:space="0" w:color="auto"/>
        <w:right w:val="none" w:sz="0" w:space="0" w:color="auto"/>
      </w:divBdr>
    </w:div>
    <w:div w:id="471025791">
      <w:marLeft w:val="0"/>
      <w:marRight w:val="0"/>
      <w:marTop w:val="0"/>
      <w:marBottom w:val="0"/>
      <w:divBdr>
        <w:top w:val="none" w:sz="0" w:space="0" w:color="auto"/>
        <w:left w:val="none" w:sz="0" w:space="0" w:color="auto"/>
        <w:bottom w:val="none" w:sz="0" w:space="0" w:color="auto"/>
        <w:right w:val="none" w:sz="0" w:space="0" w:color="auto"/>
      </w:divBdr>
    </w:div>
    <w:div w:id="471756268">
      <w:marLeft w:val="0"/>
      <w:marRight w:val="0"/>
      <w:marTop w:val="0"/>
      <w:marBottom w:val="0"/>
      <w:divBdr>
        <w:top w:val="none" w:sz="0" w:space="0" w:color="auto"/>
        <w:left w:val="none" w:sz="0" w:space="0" w:color="auto"/>
        <w:bottom w:val="none" w:sz="0" w:space="0" w:color="auto"/>
        <w:right w:val="none" w:sz="0" w:space="0" w:color="auto"/>
      </w:divBdr>
    </w:div>
    <w:div w:id="471756849">
      <w:marLeft w:val="0"/>
      <w:marRight w:val="0"/>
      <w:marTop w:val="0"/>
      <w:marBottom w:val="0"/>
      <w:divBdr>
        <w:top w:val="none" w:sz="0" w:space="0" w:color="auto"/>
        <w:left w:val="none" w:sz="0" w:space="0" w:color="auto"/>
        <w:bottom w:val="none" w:sz="0" w:space="0" w:color="auto"/>
        <w:right w:val="none" w:sz="0" w:space="0" w:color="auto"/>
      </w:divBdr>
    </w:div>
    <w:div w:id="471943738">
      <w:marLeft w:val="0"/>
      <w:marRight w:val="0"/>
      <w:marTop w:val="0"/>
      <w:marBottom w:val="0"/>
      <w:divBdr>
        <w:top w:val="none" w:sz="0" w:space="0" w:color="auto"/>
        <w:left w:val="none" w:sz="0" w:space="0" w:color="auto"/>
        <w:bottom w:val="none" w:sz="0" w:space="0" w:color="auto"/>
        <w:right w:val="none" w:sz="0" w:space="0" w:color="auto"/>
      </w:divBdr>
    </w:div>
    <w:div w:id="471944896">
      <w:marLeft w:val="0"/>
      <w:marRight w:val="0"/>
      <w:marTop w:val="0"/>
      <w:marBottom w:val="0"/>
      <w:divBdr>
        <w:top w:val="none" w:sz="0" w:space="0" w:color="auto"/>
        <w:left w:val="none" w:sz="0" w:space="0" w:color="auto"/>
        <w:bottom w:val="none" w:sz="0" w:space="0" w:color="auto"/>
        <w:right w:val="none" w:sz="0" w:space="0" w:color="auto"/>
      </w:divBdr>
    </w:div>
    <w:div w:id="472060476">
      <w:marLeft w:val="0"/>
      <w:marRight w:val="0"/>
      <w:marTop w:val="0"/>
      <w:marBottom w:val="0"/>
      <w:divBdr>
        <w:top w:val="none" w:sz="0" w:space="0" w:color="auto"/>
        <w:left w:val="none" w:sz="0" w:space="0" w:color="auto"/>
        <w:bottom w:val="none" w:sz="0" w:space="0" w:color="auto"/>
        <w:right w:val="none" w:sz="0" w:space="0" w:color="auto"/>
      </w:divBdr>
    </w:div>
    <w:div w:id="472064367">
      <w:marLeft w:val="0"/>
      <w:marRight w:val="0"/>
      <w:marTop w:val="0"/>
      <w:marBottom w:val="0"/>
      <w:divBdr>
        <w:top w:val="none" w:sz="0" w:space="0" w:color="auto"/>
        <w:left w:val="none" w:sz="0" w:space="0" w:color="auto"/>
        <w:bottom w:val="none" w:sz="0" w:space="0" w:color="auto"/>
        <w:right w:val="none" w:sz="0" w:space="0" w:color="auto"/>
      </w:divBdr>
    </w:div>
    <w:div w:id="472066516">
      <w:marLeft w:val="0"/>
      <w:marRight w:val="0"/>
      <w:marTop w:val="0"/>
      <w:marBottom w:val="0"/>
      <w:divBdr>
        <w:top w:val="none" w:sz="0" w:space="0" w:color="auto"/>
        <w:left w:val="none" w:sz="0" w:space="0" w:color="auto"/>
        <w:bottom w:val="none" w:sz="0" w:space="0" w:color="auto"/>
        <w:right w:val="none" w:sz="0" w:space="0" w:color="auto"/>
      </w:divBdr>
    </w:div>
    <w:div w:id="472068636">
      <w:marLeft w:val="0"/>
      <w:marRight w:val="0"/>
      <w:marTop w:val="0"/>
      <w:marBottom w:val="0"/>
      <w:divBdr>
        <w:top w:val="none" w:sz="0" w:space="0" w:color="auto"/>
        <w:left w:val="none" w:sz="0" w:space="0" w:color="auto"/>
        <w:bottom w:val="none" w:sz="0" w:space="0" w:color="auto"/>
        <w:right w:val="none" w:sz="0" w:space="0" w:color="auto"/>
      </w:divBdr>
    </w:div>
    <w:div w:id="472139085">
      <w:marLeft w:val="0"/>
      <w:marRight w:val="0"/>
      <w:marTop w:val="0"/>
      <w:marBottom w:val="0"/>
      <w:divBdr>
        <w:top w:val="none" w:sz="0" w:space="0" w:color="auto"/>
        <w:left w:val="none" w:sz="0" w:space="0" w:color="auto"/>
        <w:bottom w:val="none" w:sz="0" w:space="0" w:color="auto"/>
        <w:right w:val="none" w:sz="0" w:space="0" w:color="auto"/>
      </w:divBdr>
    </w:div>
    <w:div w:id="472143761">
      <w:marLeft w:val="0"/>
      <w:marRight w:val="0"/>
      <w:marTop w:val="0"/>
      <w:marBottom w:val="0"/>
      <w:divBdr>
        <w:top w:val="none" w:sz="0" w:space="0" w:color="auto"/>
        <w:left w:val="none" w:sz="0" w:space="0" w:color="auto"/>
        <w:bottom w:val="none" w:sz="0" w:space="0" w:color="auto"/>
        <w:right w:val="none" w:sz="0" w:space="0" w:color="auto"/>
      </w:divBdr>
    </w:div>
    <w:div w:id="472329030">
      <w:marLeft w:val="0"/>
      <w:marRight w:val="0"/>
      <w:marTop w:val="0"/>
      <w:marBottom w:val="0"/>
      <w:divBdr>
        <w:top w:val="none" w:sz="0" w:space="0" w:color="auto"/>
        <w:left w:val="none" w:sz="0" w:space="0" w:color="auto"/>
        <w:bottom w:val="none" w:sz="0" w:space="0" w:color="auto"/>
        <w:right w:val="none" w:sz="0" w:space="0" w:color="auto"/>
      </w:divBdr>
    </w:div>
    <w:div w:id="472337600">
      <w:marLeft w:val="0"/>
      <w:marRight w:val="0"/>
      <w:marTop w:val="0"/>
      <w:marBottom w:val="0"/>
      <w:divBdr>
        <w:top w:val="none" w:sz="0" w:space="0" w:color="auto"/>
        <w:left w:val="none" w:sz="0" w:space="0" w:color="auto"/>
        <w:bottom w:val="none" w:sz="0" w:space="0" w:color="auto"/>
        <w:right w:val="none" w:sz="0" w:space="0" w:color="auto"/>
      </w:divBdr>
    </w:div>
    <w:div w:id="472528757">
      <w:marLeft w:val="0"/>
      <w:marRight w:val="0"/>
      <w:marTop w:val="0"/>
      <w:marBottom w:val="0"/>
      <w:divBdr>
        <w:top w:val="none" w:sz="0" w:space="0" w:color="auto"/>
        <w:left w:val="none" w:sz="0" w:space="0" w:color="auto"/>
        <w:bottom w:val="none" w:sz="0" w:space="0" w:color="auto"/>
        <w:right w:val="none" w:sz="0" w:space="0" w:color="auto"/>
      </w:divBdr>
    </w:div>
    <w:div w:id="472605403">
      <w:marLeft w:val="0"/>
      <w:marRight w:val="0"/>
      <w:marTop w:val="0"/>
      <w:marBottom w:val="0"/>
      <w:divBdr>
        <w:top w:val="none" w:sz="0" w:space="0" w:color="auto"/>
        <w:left w:val="none" w:sz="0" w:space="0" w:color="auto"/>
        <w:bottom w:val="none" w:sz="0" w:space="0" w:color="auto"/>
        <w:right w:val="none" w:sz="0" w:space="0" w:color="auto"/>
      </w:divBdr>
    </w:div>
    <w:div w:id="472677405">
      <w:marLeft w:val="0"/>
      <w:marRight w:val="0"/>
      <w:marTop w:val="0"/>
      <w:marBottom w:val="0"/>
      <w:divBdr>
        <w:top w:val="none" w:sz="0" w:space="0" w:color="auto"/>
        <w:left w:val="none" w:sz="0" w:space="0" w:color="auto"/>
        <w:bottom w:val="none" w:sz="0" w:space="0" w:color="auto"/>
        <w:right w:val="none" w:sz="0" w:space="0" w:color="auto"/>
      </w:divBdr>
    </w:div>
    <w:div w:id="472792122">
      <w:marLeft w:val="0"/>
      <w:marRight w:val="0"/>
      <w:marTop w:val="0"/>
      <w:marBottom w:val="0"/>
      <w:divBdr>
        <w:top w:val="none" w:sz="0" w:space="0" w:color="auto"/>
        <w:left w:val="none" w:sz="0" w:space="0" w:color="auto"/>
        <w:bottom w:val="none" w:sz="0" w:space="0" w:color="auto"/>
        <w:right w:val="none" w:sz="0" w:space="0" w:color="auto"/>
      </w:divBdr>
    </w:div>
    <w:div w:id="473066675">
      <w:marLeft w:val="0"/>
      <w:marRight w:val="0"/>
      <w:marTop w:val="0"/>
      <w:marBottom w:val="0"/>
      <w:divBdr>
        <w:top w:val="none" w:sz="0" w:space="0" w:color="auto"/>
        <w:left w:val="none" w:sz="0" w:space="0" w:color="auto"/>
        <w:bottom w:val="none" w:sz="0" w:space="0" w:color="auto"/>
        <w:right w:val="none" w:sz="0" w:space="0" w:color="auto"/>
      </w:divBdr>
    </w:div>
    <w:div w:id="473253607">
      <w:marLeft w:val="0"/>
      <w:marRight w:val="0"/>
      <w:marTop w:val="0"/>
      <w:marBottom w:val="0"/>
      <w:divBdr>
        <w:top w:val="none" w:sz="0" w:space="0" w:color="auto"/>
        <w:left w:val="none" w:sz="0" w:space="0" w:color="auto"/>
        <w:bottom w:val="none" w:sz="0" w:space="0" w:color="auto"/>
        <w:right w:val="none" w:sz="0" w:space="0" w:color="auto"/>
      </w:divBdr>
    </w:div>
    <w:div w:id="473370807">
      <w:marLeft w:val="0"/>
      <w:marRight w:val="0"/>
      <w:marTop w:val="0"/>
      <w:marBottom w:val="0"/>
      <w:divBdr>
        <w:top w:val="none" w:sz="0" w:space="0" w:color="auto"/>
        <w:left w:val="none" w:sz="0" w:space="0" w:color="auto"/>
        <w:bottom w:val="none" w:sz="0" w:space="0" w:color="auto"/>
        <w:right w:val="none" w:sz="0" w:space="0" w:color="auto"/>
      </w:divBdr>
    </w:div>
    <w:div w:id="473451296">
      <w:marLeft w:val="0"/>
      <w:marRight w:val="0"/>
      <w:marTop w:val="0"/>
      <w:marBottom w:val="0"/>
      <w:divBdr>
        <w:top w:val="none" w:sz="0" w:space="0" w:color="auto"/>
        <w:left w:val="none" w:sz="0" w:space="0" w:color="auto"/>
        <w:bottom w:val="none" w:sz="0" w:space="0" w:color="auto"/>
        <w:right w:val="none" w:sz="0" w:space="0" w:color="auto"/>
      </w:divBdr>
    </w:div>
    <w:div w:id="473565273">
      <w:marLeft w:val="0"/>
      <w:marRight w:val="0"/>
      <w:marTop w:val="0"/>
      <w:marBottom w:val="0"/>
      <w:divBdr>
        <w:top w:val="none" w:sz="0" w:space="0" w:color="auto"/>
        <w:left w:val="none" w:sz="0" w:space="0" w:color="auto"/>
        <w:bottom w:val="none" w:sz="0" w:space="0" w:color="auto"/>
        <w:right w:val="none" w:sz="0" w:space="0" w:color="auto"/>
      </w:divBdr>
    </w:div>
    <w:div w:id="473572133">
      <w:marLeft w:val="0"/>
      <w:marRight w:val="0"/>
      <w:marTop w:val="0"/>
      <w:marBottom w:val="0"/>
      <w:divBdr>
        <w:top w:val="none" w:sz="0" w:space="0" w:color="auto"/>
        <w:left w:val="none" w:sz="0" w:space="0" w:color="auto"/>
        <w:bottom w:val="none" w:sz="0" w:space="0" w:color="auto"/>
        <w:right w:val="none" w:sz="0" w:space="0" w:color="auto"/>
      </w:divBdr>
    </w:div>
    <w:div w:id="473985838">
      <w:marLeft w:val="0"/>
      <w:marRight w:val="0"/>
      <w:marTop w:val="0"/>
      <w:marBottom w:val="0"/>
      <w:divBdr>
        <w:top w:val="none" w:sz="0" w:space="0" w:color="auto"/>
        <w:left w:val="none" w:sz="0" w:space="0" w:color="auto"/>
        <w:bottom w:val="none" w:sz="0" w:space="0" w:color="auto"/>
        <w:right w:val="none" w:sz="0" w:space="0" w:color="auto"/>
      </w:divBdr>
    </w:div>
    <w:div w:id="474444832">
      <w:marLeft w:val="0"/>
      <w:marRight w:val="0"/>
      <w:marTop w:val="0"/>
      <w:marBottom w:val="0"/>
      <w:divBdr>
        <w:top w:val="none" w:sz="0" w:space="0" w:color="auto"/>
        <w:left w:val="none" w:sz="0" w:space="0" w:color="auto"/>
        <w:bottom w:val="none" w:sz="0" w:space="0" w:color="auto"/>
        <w:right w:val="none" w:sz="0" w:space="0" w:color="auto"/>
      </w:divBdr>
    </w:div>
    <w:div w:id="474570333">
      <w:marLeft w:val="0"/>
      <w:marRight w:val="0"/>
      <w:marTop w:val="0"/>
      <w:marBottom w:val="0"/>
      <w:divBdr>
        <w:top w:val="none" w:sz="0" w:space="0" w:color="auto"/>
        <w:left w:val="none" w:sz="0" w:space="0" w:color="auto"/>
        <w:bottom w:val="none" w:sz="0" w:space="0" w:color="auto"/>
        <w:right w:val="none" w:sz="0" w:space="0" w:color="auto"/>
      </w:divBdr>
    </w:div>
    <w:div w:id="475101669">
      <w:marLeft w:val="0"/>
      <w:marRight w:val="0"/>
      <w:marTop w:val="0"/>
      <w:marBottom w:val="0"/>
      <w:divBdr>
        <w:top w:val="none" w:sz="0" w:space="0" w:color="auto"/>
        <w:left w:val="none" w:sz="0" w:space="0" w:color="auto"/>
        <w:bottom w:val="none" w:sz="0" w:space="0" w:color="auto"/>
        <w:right w:val="none" w:sz="0" w:space="0" w:color="auto"/>
      </w:divBdr>
    </w:div>
    <w:div w:id="475225762">
      <w:marLeft w:val="0"/>
      <w:marRight w:val="0"/>
      <w:marTop w:val="0"/>
      <w:marBottom w:val="0"/>
      <w:divBdr>
        <w:top w:val="none" w:sz="0" w:space="0" w:color="auto"/>
        <w:left w:val="none" w:sz="0" w:space="0" w:color="auto"/>
        <w:bottom w:val="none" w:sz="0" w:space="0" w:color="auto"/>
        <w:right w:val="none" w:sz="0" w:space="0" w:color="auto"/>
      </w:divBdr>
    </w:div>
    <w:div w:id="475415360">
      <w:marLeft w:val="0"/>
      <w:marRight w:val="0"/>
      <w:marTop w:val="0"/>
      <w:marBottom w:val="0"/>
      <w:divBdr>
        <w:top w:val="none" w:sz="0" w:space="0" w:color="auto"/>
        <w:left w:val="none" w:sz="0" w:space="0" w:color="auto"/>
        <w:bottom w:val="none" w:sz="0" w:space="0" w:color="auto"/>
        <w:right w:val="none" w:sz="0" w:space="0" w:color="auto"/>
      </w:divBdr>
    </w:div>
    <w:div w:id="475687194">
      <w:marLeft w:val="0"/>
      <w:marRight w:val="0"/>
      <w:marTop w:val="0"/>
      <w:marBottom w:val="0"/>
      <w:divBdr>
        <w:top w:val="none" w:sz="0" w:space="0" w:color="auto"/>
        <w:left w:val="none" w:sz="0" w:space="0" w:color="auto"/>
        <w:bottom w:val="none" w:sz="0" w:space="0" w:color="auto"/>
        <w:right w:val="none" w:sz="0" w:space="0" w:color="auto"/>
      </w:divBdr>
    </w:div>
    <w:div w:id="475951155">
      <w:marLeft w:val="0"/>
      <w:marRight w:val="0"/>
      <w:marTop w:val="0"/>
      <w:marBottom w:val="0"/>
      <w:divBdr>
        <w:top w:val="none" w:sz="0" w:space="0" w:color="auto"/>
        <w:left w:val="none" w:sz="0" w:space="0" w:color="auto"/>
        <w:bottom w:val="none" w:sz="0" w:space="0" w:color="auto"/>
        <w:right w:val="none" w:sz="0" w:space="0" w:color="auto"/>
      </w:divBdr>
    </w:div>
    <w:div w:id="476143032">
      <w:marLeft w:val="0"/>
      <w:marRight w:val="0"/>
      <w:marTop w:val="0"/>
      <w:marBottom w:val="0"/>
      <w:divBdr>
        <w:top w:val="none" w:sz="0" w:space="0" w:color="auto"/>
        <w:left w:val="none" w:sz="0" w:space="0" w:color="auto"/>
        <w:bottom w:val="none" w:sz="0" w:space="0" w:color="auto"/>
        <w:right w:val="none" w:sz="0" w:space="0" w:color="auto"/>
      </w:divBdr>
    </w:div>
    <w:div w:id="476343040">
      <w:marLeft w:val="0"/>
      <w:marRight w:val="0"/>
      <w:marTop w:val="0"/>
      <w:marBottom w:val="0"/>
      <w:divBdr>
        <w:top w:val="none" w:sz="0" w:space="0" w:color="auto"/>
        <w:left w:val="none" w:sz="0" w:space="0" w:color="auto"/>
        <w:bottom w:val="none" w:sz="0" w:space="0" w:color="auto"/>
        <w:right w:val="none" w:sz="0" w:space="0" w:color="auto"/>
      </w:divBdr>
    </w:div>
    <w:div w:id="476655290">
      <w:marLeft w:val="0"/>
      <w:marRight w:val="0"/>
      <w:marTop w:val="0"/>
      <w:marBottom w:val="0"/>
      <w:divBdr>
        <w:top w:val="none" w:sz="0" w:space="0" w:color="auto"/>
        <w:left w:val="none" w:sz="0" w:space="0" w:color="auto"/>
        <w:bottom w:val="none" w:sz="0" w:space="0" w:color="auto"/>
        <w:right w:val="none" w:sz="0" w:space="0" w:color="auto"/>
      </w:divBdr>
    </w:div>
    <w:div w:id="476803656">
      <w:marLeft w:val="0"/>
      <w:marRight w:val="0"/>
      <w:marTop w:val="0"/>
      <w:marBottom w:val="0"/>
      <w:divBdr>
        <w:top w:val="none" w:sz="0" w:space="0" w:color="auto"/>
        <w:left w:val="none" w:sz="0" w:space="0" w:color="auto"/>
        <w:bottom w:val="none" w:sz="0" w:space="0" w:color="auto"/>
        <w:right w:val="none" w:sz="0" w:space="0" w:color="auto"/>
      </w:divBdr>
    </w:div>
    <w:div w:id="476848630">
      <w:marLeft w:val="0"/>
      <w:marRight w:val="0"/>
      <w:marTop w:val="0"/>
      <w:marBottom w:val="0"/>
      <w:divBdr>
        <w:top w:val="none" w:sz="0" w:space="0" w:color="auto"/>
        <w:left w:val="none" w:sz="0" w:space="0" w:color="auto"/>
        <w:bottom w:val="none" w:sz="0" w:space="0" w:color="auto"/>
        <w:right w:val="none" w:sz="0" w:space="0" w:color="auto"/>
      </w:divBdr>
    </w:div>
    <w:div w:id="477265336">
      <w:marLeft w:val="0"/>
      <w:marRight w:val="0"/>
      <w:marTop w:val="0"/>
      <w:marBottom w:val="0"/>
      <w:divBdr>
        <w:top w:val="none" w:sz="0" w:space="0" w:color="auto"/>
        <w:left w:val="none" w:sz="0" w:space="0" w:color="auto"/>
        <w:bottom w:val="none" w:sz="0" w:space="0" w:color="auto"/>
        <w:right w:val="none" w:sz="0" w:space="0" w:color="auto"/>
      </w:divBdr>
    </w:div>
    <w:div w:id="477651513">
      <w:marLeft w:val="0"/>
      <w:marRight w:val="0"/>
      <w:marTop w:val="0"/>
      <w:marBottom w:val="0"/>
      <w:divBdr>
        <w:top w:val="none" w:sz="0" w:space="0" w:color="auto"/>
        <w:left w:val="none" w:sz="0" w:space="0" w:color="auto"/>
        <w:bottom w:val="none" w:sz="0" w:space="0" w:color="auto"/>
        <w:right w:val="none" w:sz="0" w:space="0" w:color="auto"/>
      </w:divBdr>
    </w:div>
    <w:div w:id="477654710">
      <w:marLeft w:val="0"/>
      <w:marRight w:val="0"/>
      <w:marTop w:val="0"/>
      <w:marBottom w:val="0"/>
      <w:divBdr>
        <w:top w:val="none" w:sz="0" w:space="0" w:color="auto"/>
        <w:left w:val="none" w:sz="0" w:space="0" w:color="auto"/>
        <w:bottom w:val="none" w:sz="0" w:space="0" w:color="auto"/>
        <w:right w:val="none" w:sz="0" w:space="0" w:color="auto"/>
      </w:divBdr>
    </w:div>
    <w:div w:id="478424619">
      <w:marLeft w:val="0"/>
      <w:marRight w:val="0"/>
      <w:marTop w:val="0"/>
      <w:marBottom w:val="0"/>
      <w:divBdr>
        <w:top w:val="none" w:sz="0" w:space="0" w:color="auto"/>
        <w:left w:val="none" w:sz="0" w:space="0" w:color="auto"/>
        <w:bottom w:val="none" w:sz="0" w:space="0" w:color="auto"/>
        <w:right w:val="none" w:sz="0" w:space="0" w:color="auto"/>
      </w:divBdr>
    </w:div>
    <w:div w:id="478614340">
      <w:marLeft w:val="0"/>
      <w:marRight w:val="0"/>
      <w:marTop w:val="0"/>
      <w:marBottom w:val="0"/>
      <w:divBdr>
        <w:top w:val="none" w:sz="0" w:space="0" w:color="auto"/>
        <w:left w:val="none" w:sz="0" w:space="0" w:color="auto"/>
        <w:bottom w:val="none" w:sz="0" w:space="0" w:color="auto"/>
        <w:right w:val="none" w:sz="0" w:space="0" w:color="auto"/>
      </w:divBdr>
    </w:div>
    <w:div w:id="479348247">
      <w:marLeft w:val="0"/>
      <w:marRight w:val="0"/>
      <w:marTop w:val="0"/>
      <w:marBottom w:val="0"/>
      <w:divBdr>
        <w:top w:val="none" w:sz="0" w:space="0" w:color="auto"/>
        <w:left w:val="none" w:sz="0" w:space="0" w:color="auto"/>
        <w:bottom w:val="none" w:sz="0" w:space="0" w:color="auto"/>
        <w:right w:val="none" w:sz="0" w:space="0" w:color="auto"/>
      </w:divBdr>
    </w:div>
    <w:div w:id="479661536">
      <w:marLeft w:val="0"/>
      <w:marRight w:val="0"/>
      <w:marTop w:val="0"/>
      <w:marBottom w:val="0"/>
      <w:divBdr>
        <w:top w:val="none" w:sz="0" w:space="0" w:color="auto"/>
        <w:left w:val="none" w:sz="0" w:space="0" w:color="auto"/>
        <w:bottom w:val="none" w:sz="0" w:space="0" w:color="auto"/>
        <w:right w:val="none" w:sz="0" w:space="0" w:color="auto"/>
      </w:divBdr>
    </w:div>
    <w:div w:id="479737158">
      <w:marLeft w:val="0"/>
      <w:marRight w:val="0"/>
      <w:marTop w:val="0"/>
      <w:marBottom w:val="0"/>
      <w:divBdr>
        <w:top w:val="none" w:sz="0" w:space="0" w:color="auto"/>
        <w:left w:val="none" w:sz="0" w:space="0" w:color="auto"/>
        <w:bottom w:val="none" w:sz="0" w:space="0" w:color="auto"/>
        <w:right w:val="none" w:sz="0" w:space="0" w:color="auto"/>
      </w:divBdr>
    </w:div>
    <w:div w:id="479813113">
      <w:marLeft w:val="0"/>
      <w:marRight w:val="0"/>
      <w:marTop w:val="0"/>
      <w:marBottom w:val="0"/>
      <w:divBdr>
        <w:top w:val="none" w:sz="0" w:space="0" w:color="auto"/>
        <w:left w:val="none" w:sz="0" w:space="0" w:color="auto"/>
        <w:bottom w:val="none" w:sz="0" w:space="0" w:color="auto"/>
        <w:right w:val="none" w:sz="0" w:space="0" w:color="auto"/>
      </w:divBdr>
    </w:div>
    <w:div w:id="479855793">
      <w:marLeft w:val="0"/>
      <w:marRight w:val="0"/>
      <w:marTop w:val="0"/>
      <w:marBottom w:val="0"/>
      <w:divBdr>
        <w:top w:val="none" w:sz="0" w:space="0" w:color="auto"/>
        <w:left w:val="none" w:sz="0" w:space="0" w:color="auto"/>
        <w:bottom w:val="none" w:sz="0" w:space="0" w:color="auto"/>
        <w:right w:val="none" w:sz="0" w:space="0" w:color="auto"/>
      </w:divBdr>
    </w:div>
    <w:div w:id="479923336">
      <w:marLeft w:val="0"/>
      <w:marRight w:val="0"/>
      <w:marTop w:val="0"/>
      <w:marBottom w:val="0"/>
      <w:divBdr>
        <w:top w:val="none" w:sz="0" w:space="0" w:color="auto"/>
        <w:left w:val="none" w:sz="0" w:space="0" w:color="auto"/>
        <w:bottom w:val="none" w:sz="0" w:space="0" w:color="auto"/>
        <w:right w:val="none" w:sz="0" w:space="0" w:color="auto"/>
      </w:divBdr>
    </w:div>
    <w:div w:id="480000308">
      <w:marLeft w:val="0"/>
      <w:marRight w:val="0"/>
      <w:marTop w:val="0"/>
      <w:marBottom w:val="0"/>
      <w:divBdr>
        <w:top w:val="none" w:sz="0" w:space="0" w:color="auto"/>
        <w:left w:val="none" w:sz="0" w:space="0" w:color="auto"/>
        <w:bottom w:val="none" w:sz="0" w:space="0" w:color="auto"/>
        <w:right w:val="none" w:sz="0" w:space="0" w:color="auto"/>
      </w:divBdr>
    </w:div>
    <w:div w:id="480121491">
      <w:marLeft w:val="0"/>
      <w:marRight w:val="0"/>
      <w:marTop w:val="0"/>
      <w:marBottom w:val="0"/>
      <w:divBdr>
        <w:top w:val="none" w:sz="0" w:space="0" w:color="auto"/>
        <w:left w:val="none" w:sz="0" w:space="0" w:color="auto"/>
        <w:bottom w:val="none" w:sz="0" w:space="0" w:color="auto"/>
        <w:right w:val="none" w:sz="0" w:space="0" w:color="auto"/>
      </w:divBdr>
    </w:div>
    <w:div w:id="480538980">
      <w:marLeft w:val="0"/>
      <w:marRight w:val="0"/>
      <w:marTop w:val="0"/>
      <w:marBottom w:val="0"/>
      <w:divBdr>
        <w:top w:val="none" w:sz="0" w:space="0" w:color="auto"/>
        <w:left w:val="none" w:sz="0" w:space="0" w:color="auto"/>
        <w:bottom w:val="none" w:sz="0" w:space="0" w:color="auto"/>
        <w:right w:val="none" w:sz="0" w:space="0" w:color="auto"/>
      </w:divBdr>
    </w:div>
    <w:div w:id="480777417">
      <w:marLeft w:val="0"/>
      <w:marRight w:val="0"/>
      <w:marTop w:val="0"/>
      <w:marBottom w:val="0"/>
      <w:divBdr>
        <w:top w:val="none" w:sz="0" w:space="0" w:color="auto"/>
        <w:left w:val="none" w:sz="0" w:space="0" w:color="auto"/>
        <w:bottom w:val="none" w:sz="0" w:space="0" w:color="auto"/>
        <w:right w:val="none" w:sz="0" w:space="0" w:color="auto"/>
      </w:divBdr>
    </w:div>
    <w:div w:id="480928126">
      <w:marLeft w:val="0"/>
      <w:marRight w:val="0"/>
      <w:marTop w:val="0"/>
      <w:marBottom w:val="0"/>
      <w:divBdr>
        <w:top w:val="none" w:sz="0" w:space="0" w:color="auto"/>
        <w:left w:val="none" w:sz="0" w:space="0" w:color="auto"/>
        <w:bottom w:val="none" w:sz="0" w:space="0" w:color="auto"/>
        <w:right w:val="none" w:sz="0" w:space="0" w:color="auto"/>
      </w:divBdr>
    </w:div>
    <w:div w:id="480929802">
      <w:marLeft w:val="0"/>
      <w:marRight w:val="0"/>
      <w:marTop w:val="0"/>
      <w:marBottom w:val="0"/>
      <w:divBdr>
        <w:top w:val="none" w:sz="0" w:space="0" w:color="auto"/>
        <w:left w:val="none" w:sz="0" w:space="0" w:color="auto"/>
        <w:bottom w:val="none" w:sz="0" w:space="0" w:color="auto"/>
        <w:right w:val="none" w:sz="0" w:space="0" w:color="auto"/>
      </w:divBdr>
    </w:div>
    <w:div w:id="480997728">
      <w:marLeft w:val="0"/>
      <w:marRight w:val="0"/>
      <w:marTop w:val="0"/>
      <w:marBottom w:val="0"/>
      <w:divBdr>
        <w:top w:val="none" w:sz="0" w:space="0" w:color="auto"/>
        <w:left w:val="none" w:sz="0" w:space="0" w:color="auto"/>
        <w:bottom w:val="none" w:sz="0" w:space="0" w:color="auto"/>
        <w:right w:val="none" w:sz="0" w:space="0" w:color="auto"/>
      </w:divBdr>
    </w:div>
    <w:div w:id="481578296">
      <w:marLeft w:val="0"/>
      <w:marRight w:val="0"/>
      <w:marTop w:val="0"/>
      <w:marBottom w:val="0"/>
      <w:divBdr>
        <w:top w:val="none" w:sz="0" w:space="0" w:color="auto"/>
        <w:left w:val="none" w:sz="0" w:space="0" w:color="auto"/>
        <w:bottom w:val="none" w:sz="0" w:space="0" w:color="auto"/>
        <w:right w:val="none" w:sz="0" w:space="0" w:color="auto"/>
      </w:divBdr>
    </w:div>
    <w:div w:id="481655737">
      <w:marLeft w:val="0"/>
      <w:marRight w:val="0"/>
      <w:marTop w:val="0"/>
      <w:marBottom w:val="0"/>
      <w:divBdr>
        <w:top w:val="none" w:sz="0" w:space="0" w:color="auto"/>
        <w:left w:val="none" w:sz="0" w:space="0" w:color="auto"/>
        <w:bottom w:val="none" w:sz="0" w:space="0" w:color="auto"/>
        <w:right w:val="none" w:sz="0" w:space="0" w:color="auto"/>
      </w:divBdr>
    </w:div>
    <w:div w:id="481697230">
      <w:marLeft w:val="0"/>
      <w:marRight w:val="0"/>
      <w:marTop w:val="0"/>
      <w:marBottom w:val="0"/>
      <w:divBdr>
        <w:top w:val="none" w:sz="0" w:space="0" w:color="auto"/>
        <w:left w:val="none" w:sz="0" w:space="0" w:color="auto"/>
        <w:bottom w:val="none" w:sz="0" w:space="0" w:color="auto"/>
        <w:right w:val="none" w:sz="0" w:space="0" w:color="auto"/>
      </w:divBdr>
    </w:div>
    <w:div w:id="481701211">
      <w:marLeft w:val="0"/>
      <w:marRight w:val="0"/>
      <w:marTop w:val="0"/>
      <w:marBottom w:val="0"/>
      <w:divBdr>
        <w:top w:val="none" w:sz="0" w:space="0" w:color="auto"/>
        <w:left w:val="none" w:sz="0" w:space="0" w:color="auto"/>
        <w:bottom w:val="none" w:sz="0" w:space="0" w:color="auto"/>
        <w:right w:val="none" w:sz="0" w:space="0" w:color="auto"/>
      </w:divBdr>
    </w:div>
    <w:div w:id="481779366">
      <w:marLeft w:val="0"/>
      <w:marRight w:val="0"/>
      <w:marTop w:val="0"/>
      <w:marBottom w:val="0"/>
      <w:divBdr>
        <w:top w:val="none" w:sz="0" w:space="0" w:color="auto"/>
        <w:left w:val="none" w:sz="0" w:space="0" w:color="auto"/>
        <w:bottom w:val="none" w:sz="0" w:space="0" w:color="auto"/>
        <w:right w:val="none" w:sz="0" w:space="0" w:color="auto"/>
      </w:divBdr>
    </w:div>
    <w:div w:id="481846655">
      <w:marLeft w:val="0"/>
      <w:marRight w:val="0"/>
      <w:marTop w:val="0"/>
      <w:marBottom w:val="0"/>
      <w:divBdr>
        <w:top w:val="none" w:sz="0" w:space="0" w:color="auto"/>
        <w:left w:val="none" w:sz="0" w:space="0" w:color="auto"/>
        <w:bottom w:val="none" w:sz="0" w:space="0" w:color="auto"/>
        <w:right w:val="none" w:sz="0" w:space="0" w:color="auto"/>
      </w:divBdr>
    </w:div>
    <w:div w:id="481897252">
      <w:marLeft w:val="0"/>
      <w:marRight w:val="0"/>
      <w:marTop w:val="0"/>
      <w:marBottom w:val="0"/>
      <w:divBdr>
        <w:top w:val="none" w:sz="0" w:space="0" w:color="auto"/>
        <w:left w:val="none" w:sz="0" w:space="0" w:color="auto"/>
        <w:bottom w:val="none" w:sz="0" w:space="0" w:color="auto"/>
        <w:right w:val="none" w:sz="0" w:space="0" w:color="auto"/>
      </w:divBdr>
    </w:div>
    <w:div w:id="482233738">
      <w:marLeft w:val="0"/>
      <w:marRight w:val="0"/>
      <w:marTop w:val="0"/>
      <w:marBottom w:val="0"/>
      <w:divBdr>
        <w:top w:val="none" w:sz="0" w:space="0" w:color="auto"/>
        <w:left w:val="none" w:sz="0" w:space="0" w:color="auto"/>
        <w:bottom w:val="none" w:sz="0" w:space="0" w:color="auto"/>
        <w:right w:val="none" w:sz="0" w:space="0" w:color="auto"/>
      </w:divBdr>
    </w:div>
    <w:div w:id="482435146">
      <w:marLeft w:val="0"/>
      <w:marRight w:val="0"/>
      <w:marTop w:val="0"/>
      <w:marBottom w:val="0"/>
      <w:divBdr>
        <w:top w:val="none" w:sz="0" w:space="0" w:color="auto"/>
        <w:left w:val="none" w:sz="0" w:space="0" w:color="auto"/>
        <w:bottom w:val="none" w:sz="0" w:space="0" w:color="auto"/>
        <w:right w:val="none" w:sz="0" w:space="0" w:color="auto"/>
      </w:divBdr>
    </w:div>
    <w:div w:id="482814903">
      <w:marLeft w:val="0"/>
      <w:marRight w:val="0"/>
      <w:marTop w:val="0"/>
      <w:marBottom w:val="0"/>
      <w:divBdr>
        <w:top w:val="none" w:sz="0" w:space="0" w:color="auto"/>
        <w:left w:val="none" w:sz="0" w:space="0" w:color="auto"/>
        <w:bottom w:val="none" w:sz="0" w:space="0" w:color="auto"/>
        <w:right w:val="none" w:sz="0" w:space="0" w:color="auto"/>
      </w:divBdr>
    </w:div>
    <w:div w:id="482891692">
      <w:marLeft w:val="0"/>
      <w:marRight w:val="0"/>
      <w:marTop w:val="0"/>
      <w:marBottom w:val="0"/>
      <w:divBdr>
        <w:top w:val="none" w:sz="0" w:space="0" w:color="auto"/>
        <w:left w:val="none" w:sz="0" w:space="0" w:color="auto"/>
        <w:bottom w:val="none" w:sz="0" w:space="0" w:color="auto"/>
        <w:right w:val="none" w:sz="0" w:space="0" w:color="auto"/>
      </w:divBdr>
    </w:div>
    <w:div w:id="483081961">
      <w:marLeft w:val="0"/>
      <w:marRight w:val="0"/>
      <w:marTop w:val="0"/>
      <w:marBottom w:val="0"/>
      <w:divBdr>
        <w:top w:val="none" w:sz="0" w:space="0" w:color="auto"/>
        <w:left w:val="none" w:sz="0" w:space="0" w:color="auto"/>
        <w:bottom w:val="none" w:sz="0" w:space="0" w:color="auto"/>
        <w:right w:val="none" w:sz="0" w:space="0" w:color="auto"/>
      </w:divBdr>
    </w:div>
    <w:div w:id="483084419">
      <w:marLeft w:val="0"/>
      <w:marRight w:val="0"/>
      <w:marTop w:val="0"/>
      <w:marBottom w:val="0"/>
      <w:divBdr>
        <w:top w:val="none" w:sz="0" w:space="0" w:color="auto"/>
        <w:left w:val="none" w:sz="0" w:space="0" w:color="auto"/>
        <w:bottom w:val="none" w:sz="0" w:space="0" w:color="auto"/>
        <w:right w:val="none" w:sz="0" w:space="0" w:color="auto"/>
      </w:divBdr>
    </w:div>
    <w:div w:id="483089458">
      <w:marLeft w:val="0"/>
      <w:marRight w:val="0"/>
      <w:marTop w:val="0"/>
      <w:marBottom w:val="0"/>
      <w:divBdr>
        <w:top w:val="none" w:sz="0" w:space="0" w:color="auto"/>
        <w:left w:val="none" w:sz="0" w:space="0" w:color="auto"/>
        <w:bottom w:val="none" w:sz="0" w:space="0" w:color="auto"/>
        <w:right w:val="none" w:sz="0" w:space="0" w:color="auto"/>
      </w:divBdr>
    </w:div>
    <w:div w:id="483199342">
      <w:marLeft w:val="0"/>
      <w:marRight w:val="0"/>
      <w:marTop w:val="0"/>
      <w:marBottom w:val="0"/>
      <w:divBdr>
        <w:top w:val="none" w:sz="0" w:space="0" w:color="auto"/>
        <w:left w:val="none" w:sz="0" w:space="0" w:color="auto"/>
        <w:bottom w:val="none" w:sz="0" w:space="0" w:color="auto"/>
        <w:right w:val="none" w:sz="0" w:space="0" w:color="auto"/>
      </w:divBdr>
    </w:div>
    <w:div w:id="483473223">
      <w:marLeft w:val="0"/>
      <w:marRight w:val="0"/>
      <w:marTop w:val="0"/>
      <w:marBottom w:val="0"/>
      <w:divBdr>
        <w:top w:val="none" w:sz="0" w:space="0" w:color="auto"/>
        <w:left w:val="none" w:sz="0" w:space="0" w:color="auto"/>
        <w:bottom w:val="none" w:sz="0" w:space="0" w:color="auto"/>
        <w:right w:val="none" w:sz="0" w:space="0" w:color="auto"/>
      </w:divBdr>
    </w:div>
    <w:div w:id="483620127">
      <w:marLeft w:val="0"/>
      <w:marRight w:val="0"/>
      <w:marTop w:val="0"/>
      <w:marBottom w:val="0"/>
      <w:divBdr>
        <w:top w:val="none" w:sz="0" w:space="0" w:color="auto"/>
        <w:left w:val="none" w:sz="0" w:space="0" w:color="auto"/>
        <w:bottom w:val="none" w:sz="0" w:space="0" w:color="auto"/>
        <w:right w:val="none" w:sz="0" w:space="0" w:color="auto"/>
      </w:divBdr>
    </w:div>
    <w:div w:id="483620615">
      <w:marLeft w:val="0"/>
      <w:marRight w:val="0"/>
      <w:marTop w:val="0"/>
      <w:marBottom w:val="0"/>
      <w:divBdr>
        <w:top w:val="none" w:sz="0" w:space="0" w:color="auto"/>
        <w:left w:val="none" w:sz="0" w:space="0" w:color="auto"/>
        <w:bottom w:val="none" w:sz="0" w:space="0" w:color="auto"/>
        <w:right w:val="none" w:sz="0" w:space="0" w:color="auto"/>
      </w:divBdr>
    </w:div>
    <w:div w:id="483787376">
      <w:marLeft w:val="0"/>
      <w:marRight w:val="0"/>
      <w:marTop w:val="0"/>
      <w:marBottom w:val="0"/>
      <w:divBdr>
        <w:top w:val="none" w:sz="0" w:space="0" w:color="auto"/>
        <w:left w:val="none" w:sz="0" w:space="0" w:color="auto"/>
        <w:bottom w:val="none" w:sz="0" w:space="0" w:color="auto"/>
        <w:right w:val="none" w:sz="0" w:space="0" w:color="auto"/>
      </w:divBdr>
    </w:div>
    <w:div w:id="483817752">
      <w:marLeft w:val="0"/>
      <w:marRight w:val="0"/>
      <w:marTop w:val="0"/>
      <w:marBottom w:val="0"/>
      <w:divBdr>
        <w:top w:val="none" w:sz="0" w:space="0" w:color="auto"/>
        <w:left w:val="none" w:sz="0" w:space="0" w:color="auto"/>
        <w:bottom w:val="none" w:sz="0" w:space="0" w:color="auto"/>
        <w:right w:val="none" w:sz="0" w:space="0" w:color="auto"/>
      </w:divBdr>
    </w:div>
    <w:div w:id="484012588">
      <w:marLeft w:val="0"/>
      <w:marRight w:val="0"/>
      <w:marTop w:val="0"/>
      <w:marBottom w:val="0"/>
      <w:divBdr>
        <w:top w:val="none" w:sz="0" w:space="0" w:color="auto"/>
        <w:left w:val="none" w:sz="0" w:space="0" w:color="auto"/>
        <w:bottom w:val="none" w:sz="0" w:space="0" w:color="auto"/>
        <w:right w:val="none" w:sz="0" w:space="0" w:color="auto"/>
      </w:divBdr>
    </w:div>
    <w:div w:id="484325547">
      <w:marLeft w:val="0"/>
      <w:marRight w:val="0"/>
      <w:marTop w:val="0"/>
      <w:marBottom w:val="0"/>
      <w:divBdr>
        <w:top w:val="none" w:sz="0" w:space="0" w:color="auto"/>
        <w:left w:val="none" w:sz="0" w:space="0" w:color="auto"/>
        <w:bottom w:val="none" w:sz="0" w:space="0" w:color="auto"/>
        <w:right w:val="none" w:sz="0" w:space="0" w:color="auto"/>
      </w:divBdr>
    </w:div>
    <w:div w:id="484784582">
      <w:marLeft w:val="0"/>
      <w:marRight w:val="0"/>
      <w:marTop w:val="0"/>
      <w:marBottom w:val="0"/>
      <w:divBdr>
        <w:top w:val="none" w:sz="0" w:space="0" w:color="auto"/>
        <w:left w:val="none" w:sz="0" w:space="0" w:color="auto"/>
        <w:bottom w:val="none" w:sz="0" w:space="0" w:color="auto"/>
        <w:right w:val="none" w:sz="0" w:space="0" w:color="auto"/>
      </w:divBdr>
    </w:div>
    <w:div w:id="485128390">
      <w:marLeft w:val="0"/>
      <w:marRight w:val="0"/>
      <w:marTop w:val="0"/>
      <w:marBottom w:val="0"/>
      <w:divBdr>
        <w:top w:val="none" w:sz="0" w:space="0" w:color="auto"/>
        <w:left w:val="none" w:sz="0" w:space="0" w:color="auto"/>
        <w:bottom w:val="none" w:sz="0" w:space="0" w:color="auto"/>
        <w:right w:val="none" w:sz="0" w:space="0" w:color="auto"/>
      </w:divBdr>
    </w:div>
    <w:div w:id="485240266">
      <w:marLeft w:val="0"/>
      <w:marRight w:val="0"/>
      <w:marTop w:val="0"/>
      <w:marBottom w:val="0"/>
      <w:divBdr>
        <w:top w:val="none" w:sz="0" w:space="0" w:color="auto"/>
        <w:left w:val="none" w:sz="0" w:space="0" w:color="auto"/>
        <w:bottom w:val="none" w:sz="0" w:space="0" w:color="auto"/>
        <w:right w:val="none" w:sz="0" w:space="0" w:color="auto"/>
      </w:divBdr>
    </w:div>
    <w:div w:id="485510787">
      <w:marLeft w:val="0"/>
      <w:marRight w:val="0"/>
      <w:marTop w:val="0"/>
      <w:marBottom w:val="0"/>
      <w:divBdr>
        <w:top w:val="none" w:sz="0" w:space="0" w:color="auto"/>
        <w:left w:val="none" w:sz="0" w:space="0" w:color="auto"/>
        <w:bottom w:val="none" w:sz="0" w:space="0" w:color="auto"/>
        <w:right w:val="none" w:sz="0" w:space="0" w:color="auto"/>
      </w:divBdr>
    </w:div>
    <w:div w:id="486016201">
      <w:marLeft w:val="0"/>
      <w:marRight w:val="0"/>
      <w:marTop w:val="0"/>
      <w:marBottom w:val="0"/>
      <w:divBdr>
        <w:top w:val="none" w:sz="0" w:space="0" w:color="auto"/>
        <w:left w:val="none" w:sz="0" w:space="0" w:color="auto"/>
        <w:bottom w:val="none" w:sz="0" w:space="0" w:color="auto"/>
        <w:right w:val="none" w:sz="0" w:space="0" w:color="auto"/>
      </w:divBdr>
    </w:div>
    <w:div w:id="486022126">
      <w:marLeft w:val="0"/>
      <w:marRight w:val="0"/>
      <w:marTop w:val="0"/>
      <w:marBottom w:val="0"/>
      <w:divBdr>
        <w:top w:val="none" w:sz="0" w:space="0" w:color="auto"/>
        <w:left w:val="none" w:sz="0" w:space="0" w:color="auto"/>
        <w:bottom w:val="none" w:sz="0" w:space="0" w:color="auto"/>
        <w:right w:val="none" w:sz="0" w:space="0" w:color="auto"/>
      </w:divBdr>
    </w:div>
    <w:div w:id="487333717">
      <w:marLeft w:val="0"/>
      <w:marRight w:val="0"/>
      <w:marTop w:val="0"/>
      <w:marBottom w:val="0"/>
      <w:divBdr>
        <w:top w:val="none" w:sz="0" w:space="0" w:color="auto"/>
        <w:left w:val="none" w:sz="0" w:space="0" w:color="auto"/>
        <w:bottom w:val="none" w:sz="0" w:space="0" w:color="auto"/>
        <w:right w:val="none" w:sz="0" w:space="0" w:color="auto"/>
      </w:divBdr>
    </w:div>
    <w:div w:id="487402782">
      <w:marLeft w:val="0"/>
      <w:marRight w:val="0"/>
      <w:marTop w:val="0"/>
      <w:marBottom w:val="0"/>
      <w:divBdr>
        <w:top w:val="none" w:sz="0" w:space="0" w:color="auto"/>
        <w:left w:val="none" w:sz="0" w:space="0" w:color="auto"/>
        <w:bottom w:val="none" w:sz="0" w:space="0" w:color="auto"/>
        <w:right w:val="none" w:sz="0" w:space="0" w:color="auto"/>
      </w:divBdr>
    </w:div>
    <w:div w:id="487745547">
      <w:marLeft w:val="0"/>
      <w:marRight w:val="0"/>
      <w:marTop w:val="0"/>
      <w:marBottom w:val="0"/>
      <w:divBdr>
        <w:top w:val="none" w:sz="0" w:space="0" w:color="auto"/>
        <w:left w:val="none" w:sz="0" w:space="0" w:color="auto"/>
        <w:bottom w:val="none" w:sz="0" w:space="0" w:color="auto"/>
        <w:right w:val="none" w:sz="0" w:space="0" w:color="auto"/>
      </w:divBdr>
    </w:div>
    <w:div w:id="487870440">
      <w:marLeft w:val="0"/>
      <w:marRight w:val="0"/>
      <w:marTop w:val="0"/>
      <w:marBottom w:val="0"/>
      <w:divBdr>
        <w:top w:val="none" w:sz="0" w:space="0" w:color="auto"/>
        <w:left w:val="none" w:sz="0" w:space="0" w:color="auto"/>
        <w:bottom w:val="none" w:sz="0" w:space="0" w:color="auto"/>
        <w:right w:val="none" w:sz="0" w:space="0" w:color="auto"/>
      </w:divBdr>
    </w:div>
    <w:div w:id="488062274">
      <w:marLeft w:val="0"/>
      <w:marRight w:val="0"/>
      <w:marTop w:val="0"/>
      <w:marBottom w:val="0"/>
      <w:divBdr>
        <w:top w:val="none" w:sz="0" w:space="0" w:color="auto"/>
        <w:left w:val="none" w:sz="0" w:space="0" w:color="auto"/>
        <w:bottom w:val="none" w:sz="0" w:space="0" w:color="auto"/>
        <w:right w:val="none" w:sz="0" w:space="0" w:color="auto"/>
      </w:divBdr>
    </w:div>
    <w:div w:id="488251760">
      <w:marLeft w:val="0"/>
      <w:marRight w:val="0"/>
      <w:marTop w:val="0"/>
      <w:marBottom w:val="0"/>
      <w:divBdr>
        <w:top w:val="none" w:sz="0" w:space="0" w:color="auto"/>
        <w:left w:val="none" w:sz="0" w:space="0" w:color="auto"/>
        <w:bottom w:val="none" w:sz="0" w:space="0" w:color="auto"/>
        <w:right w:val="none" w:sz="0" w:space="0" w:color="auto"/>
      </w:divBdr>
    </w:div>
    <w:div w:id="489255068">
      <w:marLeft w:val="0"/>
      <w:marRight w:val="0"/>
      <w:marTop w:val="0"/>
      <w:marBottom w:val="0"/>
      <w:divBdr>
        <w:top w:val="none" w:sz="0" w:space="0" w:color="auto"/>
        <w:left w:val="none" w:sz="0" w:space="0" w:color="auto"/>
        <w:bottom w:val="none" w:sz="0" w:space="0" w:color="auto"/>
        <w:right w:val="none" w:sz="0" w:space="0" w:color="auto"/>
      </w:divBdr>
    </w:div>
    <w:div w:id="489561306">
      <w:marLeft w:val="0"/>
      <w:marRight w:val="0"/>
      <w:marTop w:val="0"/>
      <w:marBottom w:val="0"/>
      <w:divBdr>
        <w:top w:val="none" w:sz="0" w:space="0" w:color="auto"/>
        <w:left w:val="none" w:sz="0" w:space="0" w:color="auto"/>
        <w:bottom w:val="none" w:sz="0" w:space="0" w:color="auto"/>
        <w:right w:val="none" w:sz="0" w:space="0" w:color="auto"/>
      </w:divBdr>
    </w:div>
    <w:div w:id="489754553">
      <w:marLeft w:val="0"/>
      <w:marRight w:val="0"/>
      <w:marTop w:val="0"/>
      <w:marBottom w:val="0"/>
      <w:divBdr>
        <w:top w:val="none" w:sz="0" w:space="0" w:color="auto"/>
        <w:left w:val="none" w:sz="0" w:space="0" w:color="auto"/>
        <w:bottom w:val="none" w:sz="0" w:space="0" w:color="auto"/>
        <w:right w:val="none" w:sz="0" w:space="0" w:color="auto"/>
      </w:divBdr>
    </w:div>
    <w:div w:id="489835379">
      <w:marLeft w:val="0"/>
      <w:marRight w:val="0"/>
      <w:marTop w:val="0"/>
      <w:marBottom w:val="0"/>
      <w:divBdr>
        <w:top w:val="none" w:sz="0" w:space="0" w:color="auto"/>
        <w:left w:val="none" w:sz="0" w:space="0" w:color="auto"/>
        <w:bottom w:val="none" w:sz="0" w:space="0" w:color="auto"/>
        <w:right w:val="none" w:sz="0" w:space="0" w:color="auto"/>
      </w:divBdr>
    </w:div>
    <w:div w:id="490603217">
      <w:marLeft w:val="0"/>
      <w:marRight w:val="0"/>
      <w:marTop w:val="0"/>
      <w:marBottom w:val="0"/>
      <w:divBdr>
        <w:top w:val="none" w:sz="0" w:space="0" w:color="auto"/>
        <w:left w:val="none" w:sz="0" w:space="0" w:color="auto"/>
        <w:bottom w:val="none" w:sz="0" w:space="0" w:color="auto"/>
        <w:right w:val="none" w:sz="0" w:space="0" w:color="auto"/>
      </w:divBdr>
    </w:div>
    <w:div w:id="491608699">
      <w:marLeft w:val="0"/>
      <w:marRight w:val="0"/>
      <w:marTop w:val="0"/>
      <w:marBottom w:val="0"/>
      <w:divBdr>
        <w:top w:val="none" w:sz="0" w:space="0" w:color="auto"/>
        <w:left w:val="none" w:sz="0" w:space="0" w:color="auto"/>
        <w:bottom w:val="none" w:sz="0" w:space="0" w:color="auto"/>
        <w:right w:val="none" w:sz="0" w:space="0" w:color="auto"/>
      </w:divBdr>
    </w:div>
    <w:div w:id="491678389">
      <w:marLeft w:val="0"/>
      <w:marRight w:val="0"/>
      <w:marTop w:val="0"/>
      <w:marBottom w:val="0"/>
      <w:divBdr>
        <w:top w:val="none" w:sz="0" w:space="0" w:color="auto"/>
        <w:left w:val="none" w:sz="0" w:space="0" w:color="auto"/>
        <w:bottom w:val="none" w:sz="0" w:space="0" w:color="auto"/>
        <w:right w:val="none" w:sz="0" w:space="0" w:color="auto"/>
      </w:divBdr>
    </w:div>
    <w:div w:id="491800723">
      <w:marLeft w:val="0"/>
      <w:marRight w:val="0"/>
      <w:marTop w:val="0"/>
      <w:marBottom w:val="0"/>
      <w:divBdr>
        <w:top w:val="none" w:sz="0" w:space="0" w:color="auto"/>
        <w:left w:val="none" w:sz="0" w:space="0" w:color="auto"/>
        <w:bottom w:val="none" w:sz="0" w:space="0" w:color="auto"/>
        <w:right w:val="none" w:sz="0" w:space="0" w:color="auto"/>
      </w:divBdr>
    </w:div>
    <w:div w:id="491801100">
      <w:marLeft w:val="0"/>
      <w:marRight w:val="0"/>
      <w:marTop w:val="0"/>
      <w:marBottom w:val="0"/>
      <w:divBdr>
        <w:top w:val="none" w:sz="0" w:space="0" w:color="auto"/>
        <w:left w:val="none" w:sz="0" w:space="0" w:color="auto"/>
        <w:bottom w:val="none" w:sz="0" w:space="0" w:color="auto"/>
        <w:right w:val="none" w:sz="0" w:space="0" w:color="auto"/>
      </w:divBdr>
    </w:div>
    <w:div w:id="492377797">
      <w:marLeft w:val="0"/>
      <w:marRight w:val="0"/>
      <w:marTop w:val="0"/>
      <w:marBottom w:val="0"/>
      <w:divBdr>
        <w:top w:val="none" w:sz="0" w:space="0" w:color="auto"/>
        <w:left w:val="none" w:sz="0" w:space="0" w:color="auto"/>
        <w:bottom w:val="none" w:sz="0" w:space="0" w:color="auto"/>
        <w:right w:val="none" w:sz="0" w:space="0" w:color="auto"/>
      </w:divBdr>
    </w:div>
    <w:div w:id="492767394">
      <w:marLeft w:val="0"/>
      <w:marRight w:val="0"/>
      <w:marTop w:val="0"/>
      <w:marBottom w:val="0"/>
      <w:divBdr>
        <w:top w:val="none" w:sz="0" w:space="0" w:color="auto"/>
        <w:left w:val="none" w:sz="0" w:space="0" w:color="auto"/>
        <w:bottom w:val="none" w:sz="0" w:space="0" w:color="auto"/>
        <w:right w:val="none" w:sz="0" w:space="0" w:color="auto"/>
      </w:divBdr>
    </w:div>
    <w:div w:id="492987614">
      <w:marLeft w:val="0"/>
      <w:marRight w:val="0"/>
      <w:marTop w:val="0"/>
      <w:marBottom w:val="0"/>
      <w:divBdr>
        <w:top w:val="none" w:sz="0" w:space="0" w:color="auto"/>
        <w:left w:val="none" w:sz="0" w:space="0" w:color="auto"/>
        <w:bottom w:val="none" w:sz="0" w:space="0" w:color="auto"/>
        <w:right w:val="none" w:sz="0" w:space="0" w:color="auto"/>
      </w:divBdr>
    </w:div>
    <w:div w:id="493034084">
      <w:marLeft w:val="0"/>
      <w:marRight w:val="0"/>
      <w:marTop w:val="0"/>
      <w:marBottom w:val="0"/>
      <w:divBdr>
        <w:top w:val="none" w:sz="0" w:space="0" w:color="auto"/>
        <w:left w:val="none" w:sz="0" w:space="0" w:color="auto"/>
        <w:bottom w:val="none" w:sz="0" w:space="0" w:color="auto"/>
        <w:right w:val="none" w:sz="0" w:space="0" w:color="auto"/>
      </w:divBdr>
    </w:div>
    <w:div w:id="493110382">
      <w:marLeft w:val="0"/>
      <w:marRight w:val="0"/>
      <w:marTop w:val="0"/>
      <w:marBottom w:val="0"/>
      <w:divBdr>
        <w:top w:val="none" w:sz="0" w:space="0" w:color="auto"/>
        <w:left w:val="none" w:sz="0" w:space="0" w:color="auto"/>
        <w:bottom w:val="none" w:sz="0" w:space="0" w:color="auto"/>
        <w:right w:val="none" w:sz="0" w:space="0" w:color="auto"/>
      </w:divBdr>
    </w:div>
    <w:div w:id="493111006">
      <w:marLeft w:val="0"/>
      <w:marRight w:val="0"/>
      <w:marTop w:val="0"/>
      <w:marBottom w:val="0"/>
      <w:divBdr>
        <w:top w:val="none" w:sz="0" w:space="0" w:color="auto"/>
        <w:left w:val="none" w:sz="0" w:space="0" w:color="auto"/>
        <w:bottom w:val="none" w:sz="0" w:space="0" w:color="auto"/>
        <w:right w:val="none" w:sz="0" w:space="0" w:color="auto"/>
      </w:divBdr>
    </w:div>
    <w:div w:id="493834637">
      <w:marLeft w:val="0"/>
      <w:marRight w:val="0"/>
      <w:marTop w:val="0"/>
      <w:marBottom w:val="0"/>
      <w:divBdr>
        <w:top w:val="none" w:sz="0" w:space="0" w:color="auto"/>
        <w:left w:val="none" w:sz="0" w:space="0" w:color="auto"/>
        <w:bottom w:val="none" w:sz="0" w:space="0" w:color="auto"/>
        <w:right w:val="none" w:sz="0" w:space="0" w:color="auto"/>
      </w:divBdr>
    </w:div>
    <w:div w:id="493842376">
      <w:marLeft w:val="0"/>
      <w:marRight w:val="0"/>
      <w:marTop w:val="0"/>
      <w:marBottom w:val="0"/>
      <w:divBdr>
        <w:top w:val="none" w:sz="0" w:space="0" w:color="auto"/>
        <w:left w:val="none" w:sz="0" w:space="0" w:color="auto"/>
        <w:bottom w:val="none" w:sz="0" w:space="0" w:color="auto"/>
        <w:right w:val="none" w:sz="0" w:space="0" w:color="auto"/>
      </w:divBdr>
    </w:div>
    <w:div w:id="494031464">
      <w:marLeft w:val="0"/>
      <w:marRight w:val="0"/>
      <w:marTop w:val="0"/>
      <w:marBottom w:val="0"/>
      <w:divBdr>
        <w:top w:val="none" w:sz="0" w:space="0" w:color="auto"/>
        <w:left w:val="none" w:sz="0" w:space="0" w:color="auto"/>
        <w:bottom w:val="none" w:sz="0" w:space="0" w:color="auto"/>
        <w:right w:val="none" w:sz="0" w:space="0" w:color="auto"/>
      </w:divBdr>
    </w:div>
    <w:div w:id="494299038">
      <w:marLeft w:val="0"/>
      <w:marRight w:val="0"/>
      <w:marTop w:val="0"/>
      <w:marBottom w:val="0"/>
      <w:divBdr>
        <w:top w:val="none" w:sz="0" w:space="0" w:color="auto"/>
        <w:left w:val="none" w:sz="0" w:space="0" w:color="auto"/>
        <w:bottom w:val="none" w:sz="0" w:space="0" w:color="auto"/>
        <w:right w:val="none" w:sz="0" w:space="0" w:color="auto"/>
      </w:divBdr>
    </w:div>
    <w:div w:id="494538616">
      <w:marLeft w:val="0"/>
      <w:marRight w:val="0"/>
      <w:marTop w:val="0"/>
      <w:marBottom w:val="0"/>
      <w:divBdr>
        <w:top w:val="none" w:sz="0" w:space="0" w:color="auto"/>
        <w:left w:val="none" w:sz="0" w:space="0" w:color="auto"/>
        <w:bottom w:val="none" w:sz="0" w:space="0" w:color="auto"/>
        <w:right w:val="none" w:sz="0" w:space="0" w:color="auto"/>
      </w:divBdr>
    </w:div>
    <w:div w:id="495340649">
      <w:marLeft w:val="0"/>
      <w:marRight w:val="0"/>
      <w:marTop w:val="0"/>
      <w:marBottom w:val="0"/>
      <w:divBdr>
        <w:top w:val="none" w:sz="0" w:space="0" w:color="auto"/>
        <w:left w:val="none" w:sz="0" w:space="0" w:color="auto"/>
        <w:bottom w:val="none" w:sz="0" w:space="0" w:color="auto"/>
        <w:right w:val="none" w:sz="0" w:space="0" w:color="auto"/>
      </w:divBdr>
    </w:div>
    <w:div w:id="495343504">
      <w:marLeft w:val="0"/>
      <w:marRight w:val="0"/>
      <w:marTop w:val="0"/>
      <w:marBottom w:val="0"/>
      <w:divBdr>
        <w:top w:val="none" w:sz="0" w:space="0" w:color="auto"/>
        <w:left w:val="none" w:sz="0" w:space="0" w:color="auto"/>
        <w:bottom w:val="none" w:sz="0" w:space="0" w:color="auto"/>
        <w:right w:val="none" w:sz="0" w:space="0" w:color="auto"/>
      </w:divBdr>
    </w:div>
    <w:div w:id="496577473">
      <w:marLeft w:val="0"/>
      <w:marRight w:val="0"/>
      <w:marTop w:val="0"/>
      <w:marBottom w:val="0"/>
      <w:divBdr>
        <w:top w:val="none" w:sz="0" w:space="0" w:color="auto"/>
        <w:left w:val="none" w:sz="0" w:space="0" w:color="auto"/>
        <w:bottom w:val="none" w:sz="0" w:space="0" w:color="auto"/>
        <w:right w:val="none" w:sz="0" w:space="0" w:color="auto"/>
      </w:divBdr>
    </w:div>
    <w:div w:id="496652183">
      <w:marLeft w:val="0"/>
      <w:marRight w:val="0"/>
      <w:marTop w:val="0"/>
      <w:marBottom w:val="0"/>
      <w:divBdr>
        <w:top w:val="none" w:sz="0" w:space="0" w:color="auto"/>
        <w:left w:val="none" w:sz="0" w:space="0" w:color="auto"/>
        <w:bottom w:val="none" w:sz="0" w:space="0" w:color="auto"/>
        <w:right w:val="none" w:sz="0" w:space="0" w:color="auto"/>
      </w:divBdr>
    </w:div>
    <w:div w:id="496850729">
      <w:marLeft w:val="0"/>
      <w:marRight w:val="0"/>
      <w:marTop w:val="0"/>
      <w:marBottom w:val="0"/>
      <w:divBdr>
        <w:top w:val="none" w:sz="0" w:space="0" w:color="auto"/>
        <w:left w:val="none" w:sz="0" w:space="0" w:color="auto"/>
        <w:bottom w:val="none" w:sz="0" w:space="0" w:color="auto"/>
        <w:right w:val="none" w:sz="0" w:space="0" w:color="auto"/>
      </w:divBdr>
    </w:div>
    <w:div w:id="496962766">
      <w:marLeft w:val="0"/>
      <w:marRight w:val="0"/>
      <w:marTop w:val="0"/>
      <w:marBottom w:val="0"/>
      <w:divBdr>
        <w:top w:val="none" w:sz="0" w:space="0" w:color="auto"/>
        <w:left w:val="none" w:sz="0" w:space="0" w:color="auto"/>
        <w:bottom w:val="none" w:sz="0" w:space="0" w:color="auto"/>
        <w:right w:val="none" w:sz="0" w:space="0" w:color="auto"/>
      </w:divBdr>
    </w:div>
    <w:div w:id="497237763">
      <w:marLeft w:val="0"/>
      <w:marRight w:val="0"/>
      <w:marTop w:val="0"/>
      <w:marBottom w:val="0"/>
      <w:divBdr>
        <w:top w:val="none" w:sz="0" w:space="0" w:color="auto"/>
        <w:left w:val="none" w:sz="0" w:space="0" w:color="auto"/>
        <w:bottom w:val="none" w:sz="0" w:space="0" w:color="auto"/>
        <w:right w:val="none" w:sz="0" w:space="0" w:color="auto"/>
      </w:divBdr>
    </w:div>
    <w:div w:id="497616268">
      <w:marLeft w:val="0"/>
      <w:marRight w:val="0"/>
      <w:marTop w:val="0"/>
      <w:marBottom w:val="0"/>
      <w:divBdr>
        <w:top w:val="none" w:sz="0" w:space="0" w:color="auto"/>
        <w:left w:val="none" w:sz="0" w:space="0" w:color="auto"/>
        <w:bottom w:val="none" w:sz="0" w:space="0" w:color="auto"/>
        <w:right w:val="none" w:sz="0" w:space="0" w:color="auto"/>
      </w:divBdr>
    </w:div>
    <w:div w:id="497624204">
      <w:marLeft w:val="0"/>
      <w:marRight w:val="0"/>
      <w:marTop w:val="0"/>
      <w:marBottom w:val="0"/>
      <w:divBdr>
        <w:top w:val="none" w:sz="0" w:space="0" w:color="auto"/>
        <w:left w:val="none" w:sz="0" w:space="0" w:color="auto"/>
        <w:bottom w:val="none" w:sz="0" w:space="0" w:color="auto"/>
        <w:right w:val="none" w:sz="0" w:space="0" w:color="auto"/>
      </w:divBdr>
    </w:div>
    <w:div w:id="497892616">
      <w:marLeft w:val="0"/>
      <w:marRight w:val="0"/>
      <w:marTop w:val="0"/>
      <w:marBottom w:val="0"/>
      <w:divBdr>
        <w:top w:val="none" w:sz="0" w:space="0" w:color="auto"/>
        <w:left w:val="none" w:sz="0" w:space="0" w:color="auto"/>
        <w:bottom w:val="none" w:sz="0" w:space="0" w:color="auto"/>
        <w:right w:val="none" w:sz="0" w:space="0" w:color="auto"/>
      </w:divBdr>
    </w:div>
    <w:div w:id="498496443">
      <w:marLeft w:val="0"/>
      <w:marRight w:val="0"/>
      <w:marTop w:val="0"/>
      <w:marBottom w:val="0"/>
      <w:divBdr>
        <w:top w:val="none" w:sz="0" w:space="0" w:color="auto"/>
        <w:left w:val="none" w:sz="0" w:space="0" w:color="auto"/>
        <w:bottom w:val="none" w:sz="0" w:space="0" w:color="auto"/>
        <w:right w:val="none" w:sz="0" w:space="0" w:color="auto"/>
      </w:divBdr>
    </w:div>
    <w:div w:id="499350924">
      <w:marLeft w:val="0"/>
      <w:marRight w:val="0"/>
      <w:marTop w:val="0"/>
      <w:marBottom w:val="0"/>
      <w:divBdr>
        <w:top w:val="none" w:sz="0" w:space="0" w:color="auto"/>
        <w:left w:val="none" w:sz="0" w:space="0" w:color="auto"/>
        <w:bottom w:val="none" w:sz="0" w:space="0" w:color="auto"/>
        <w:right w:val="none" w:sz="0" w:space="0" w:color="auto"/>
      </w:divBdr>
    </w:div>
    <w:div w:id="499539168">
      <w:marLeft w:val="0"/>
      <w:marRight w:val="0"/>
      <w:marTop w:val="0"/>
      <w:marBottom w:val="0"/>
      <w:divBdr>
        <w:top w:val="none" w:sz="0" w:space="0" w:color="auto"/>
        <w:left w:val="none" w:sz="0" w:space="0" w:color="auto"/>
        <w:bottom w:val="none" w:sz="0" w:space="0" w:color="auto"/>
        <w:right w:val="none" w:sz="0" w:space="0" w:color="auto"/>
      </w:divBdr>
    </w:div>
    <w:div w:id="499543934">
      <w:marLeft w:val="0"/>
      <w:marRight w:val="0"/>
      <w:marTop w:val="0"/>
      <w:marBottom w:val="0"/>
      <w:divBdr>
        <w:top w:val="none" w:sz="0" w:space="0" w:color="auto"/>
        <w:left w:val="none" w:sz="0" w:space="0" w:color="auto"/>
        <w:bottom w:val="none" w:sz="0" w:space="0" w:color="auto"/>
        <w:right w:val="none" w:sz="0" w:space="0" w:color="auto"/>
      </w:divBdr>
    </w:div>
    <w:div w:id="499661056">
      <w:marLeft w:val="0"/>
      <w:marRight w:val="0"/>
      <w:marTop w:val="0"/>
      <w:marBottom w:val="0"/>
      <w:divBdr>
        <w:top w:val="none" w:sz="0" w:space="0" w:color="auto"/>
        <w:left w:val="none" w:sz="0" w:space="0" w:color="auto"/>
        <w:bottom w:val="none" w:sz="0" w:space="0" w:color="auto"/>
        <w:right w:val="none" w:sz="0" w:space="0" w:color="auto"/>
      </w:divBdr>
    </w:div>
    <w:div w:id="499732556">
      <w:marLeft w:val="0"/>
      <w:marRight w:val="0"/>
      <w:marTop w:val="0"/>
      <w:marBottom w:val="0"/>
      <w:divBdr>
        <w:top w:val="none" w:sz="0" w:space="0" w:color="auto"/>
        <w:left w:val="none" w:sz="0" w:space="0" w:color="auto"/>
        <w:bottom w:val="none" w:sz="0" w:space="0" w:color="auto"/>
        <w:right w:val="none" w:sz="0" w:space="0" w:color="auto"/>
      </w:divBdr>
    </w:div>
    <w:div w:id="499925436">
      <w:marLeft w:val="0"/>
      <w:marRight w:val="0"/>
      <w:marTop w:val="0"/>
      <w:marBottom w:val="0"/>
      <w:divBdr>
        <w:top w:val="none" w:sz="0" w:space="0" w:color="auto"/>
        <w:left w:val="none" w:sz="0" w:space="0" w:color="auto"/>
        <w:bottom w:val="none" w:sz="0" w:space="0" w:color="auto"/>
        <w:right w:val="none" w:sz="0" w:space="0" w:color="auto"/>
      </w:divBdr>
    </w:div>
    <w:div w:id="500194708">
      <w:marLeft w:val="0"/>
      <w:marRight w:val="0"/>
      <w:marTop w:val="0"/>
      <w:marBottom w:val="0"/>
      <w:divBdr>
        <w:top w:val="none" w:sz="0" w:space="0" w:color="auto"/>
        <w:left w:val="none" w:sz="0" w:space="0" w:color="auto"/>
        <w:bottom w:val="none" w:sz="0" w:space="0" w:color="auto"/>
        <w:right w:val="none" w:sz="0" w:space="0" w:color="auto"/>
      </w:divBdr>
    </w:div>
    <w:div w:id="500245533">
      <w:marLeft w:val="0"/>
      <w:marRight w:val="0"/>
      <w:marTop w:val="0"/>
      <w:marBottom w:val="0"/>
      <w:divBdr>
        <w:top w:val="none" w:sz="0" w:space="0" w:color="auto"/>
        <w:left w:val="none" w:sz="0" w:space="0" w:color="auto"/>
        <w:bottom w:val="none" w:sz="0" w:space="0" w:color="auto"/>
        <w:right w:val="none" w:sz="0" w:space="0" w:color="auto"/>
      </w:divBdr>
    </w:div>
    <w:div w:id="500438873">
      <w:marLeft w:val="0"/>
      <w:marRight w:val="0"/>
      <w:marTop w:val="0"/>
      <w:marBottom w:val="0"/>
      <w:divBdr>
        <w:top w:val="none" w:sz="0" w:space="0" w:color="auto"/>
        <w:left w:val="none" w:sz="0" w:space="0" w:color="auto"/>
        <w:bottom w:val="none" w:sz="0" w:space="0" w:color="auto"/>
        <w:right w:val="none" w:sz="0" w:space="0" w:color="auto"/>
      </w:divBdr>
    </w:div>
    <w:div w:id="500774028">
      <w:marLeft w:val="0"/>
      <w:marRight w:val="0"/>
      <w:marTop w:val="0"/>
      <w:marBottom w:val="0"/>
      <w:divBdr>
        <w:top w:val="none" w:sz="0" w:space="0" w:color="auto"/>
        <w:left w:val="none" w:sz="0" w:space="0" w:color="auto"/>
        <w:bottom w:val="none" w:sz="0" w:space="0" w:color="auto"/>
        <w:right w:val="none" w:sz="0" w:space="0" w:color="auto"/>
      </w:divBdr>
    </w:div>
    <w:div w:id="500857779">
      <w:marLeft w:val="0"/>
      <w:marRight w:val="0"/>
      <w:marTop w:val="0"/>
      <w:marBottom w:val="0"/>
      <w:divBdr>
        <w:top w:val="none" w:sz="0" w:space="0" w:color="auto"/>
        <w:left w:val="none" w:sz="0" w:space="0" w:color="auto"/>
        <w:bottom w:val="none" w:sz="0" w:space="0" w:color="auto"/>
        <w:right w:val="none" w:sz="0" w:space="0" w:color="auto"/>
      </w:divBdr>
    </w:div>
    <w:div w:id="500894748">
      <w:marLeft w:val="0"/>
      <w:marRight w:val="0"/>
      <w:marTop w:val="0"/>
      <w:marBottom w:val="0"/>
      <w:divBdr>
        <w:top w:val="none" w:sz="0" w:space="0" w:color="auto"/>
        <w:left w:val="none" w:sz="0" w:space="0" w:color="auto"/>
        <w:bottom w:val="none" w:sz="0" w:space="0" w:color="auto"/>
        <w:right w:val="none" w:sz="0" w:space="0" w:color="auto"/>
      </w:divBdr>
    </w:div>
    <w:div w:id="501161709">
      <w:marLeft w:val="0"/>
      <w:marRight w:val="0"/>
      <w:marTop w:val="0"/>
      <w:marBottom w:val="0"/>
      <w:divBdr>
        <w:top w:val="none" w:sz="0" w:space="0" w:color="auto"/>
        <w:left w:val="none" w:sz="0" w:space="0" w:color="auto"/>
        <w:bottom w:val="none" w:sz="0" w:space="0" w:color="auto"/>
        <w:right w:val="none" w:sz="0" w:space="0" w:color="auto"/>
      </w:divBdr>
    </w:div>
    <w:div w:id="501316298">
      <w:marLeft w:val="0"/>
      <w:marRight w:val="0"/>
      <w:marTop w:val="0"/>
      <w:marBottom w:val="0"/>
      <w:divBdr>
        <w:top w:val="none" w:sz="0" w:space="0" w:color="auto"/>
        <w:left w:val="none" w:sz="0" w:space="0" w:color="auto"/>
        <w:bottom w:val="none" w:sz="0" w:space="0" w:color="auto"/>
        <w:right w:val="none" w:sz="0" w:space="0" w:color="auto"/>
      </w:divBdr>
    </w:div>
    <w:div w:id="501358922">
      <w:marLeft w:val="0"/>
      <w:marRight w:val="0"/>
      <w:marTop w:val="0"/>
      <w:marBottom w:val="0"/>
      <w:divBdr>
        <w:top w:val="none" w:sz="0" w:space="0" w:color="auto"/>
        <w:left w:val="none" w:sz="0" w:space="0" w:color="auto"/>
        <w:bottom w:val="none" w:sz="0" w:space="0" w:color="auto"/>
        <w:right w:val="none" w:sz="0" w:space="0" w:color="auto"/>
      </w:divBdr>
    </w:div>
    <w:div w:id="502278663">
      <w:marLeft w:val="0"/>
      <w:marRight w:val="0"/>
      <w:marTop w:val="0"/>
      <w:marBottom w:val="0"/>
      <w:divBdr>
        <w:top w:val="none" w:sz="0" w:space="0" w:color="auto"/>
        <w:left w:val="none" w:sz="0" w:space="0" w:color="auto"/>
        <w:bottom w:val="none" w:sz="0" w:space="0" w:color="auto"/>
        <w:right w:val="none" w:sz="0" w:space="0" w:color="auto"/>
      </w:divBdr>
    </w:div>
    <w:div w:id="502360899">
      <w:marLeft w:val="0"/>
      <w:marRight w:val="0"/>
      <w:marTop w:val="0"/>
      <w:marBottom w:val="0"/>
      <w:divBdr>
        <w:top w:val="none" w:sz="0" w:space="0" w:color="auto"/>
        <w:left w:val="none" w:sz="0" w:space="0" w:color="auto"/>
        <w:bottom w:val="none" w:sz="0" w:space="0" w:color="auto"/>
        <w:right w:val="none" w:sz="0" w:space="0" w:color="auto"/>
      </w:divBdr>
    </w:div>
    <w:div w:id="502399446">
      <w:marLeft w:val="0"/>
      <w:marRight w:val="0"/>
      <w:marTop w:val="0"/>
      <w:marBottom w:val="0"/>
      <w:divBdr>
        <w:top w:val="none" w:sz="0" w:space="0" w:color="auto"/>
        <w:left w:val="none" w:sz="0" w:space="0" w:color="auto"/>
        <w:bottom w:val="none" w:sz="0" w:space="0" w:color="auto"/>
        <w:right w:val="none" w:sz="0" w:space="0" w:color="auto"/>
      </w:divBdr>
    </w:div>
    <w:div w:id="502403693">
      <w:marLeft w:val="0"/>
      <w:marRight w:val="0"/>
      <w:marTop w:val="0"/>
      <w:marBottom w:val="0"/>
      <w:divBdr>
        <w:top w:val="none" w:sz="0" w:space="0" w:color="auto"/>
        <w:left w:val="none" w:sz="0" w:space="0" w:color="auto"/>
        <w:bottom w:val="none" w:sz="0" w:space="0" w:color="auto"/>
        <w:right w:val="none" w:sz="0" w:space="0" w:color="auto"/>
      </w:divBdr>
    </w:div>
    <w:div w:id="502428527">
      <w:marLeft w:val="0"/>
      <w:marRight w:val="0"/>
      <w:marTop w:val="0"/>
      <w:marBottom w:val="0"/>
      <w:divBdr>
        <w:top w:val="none" w:sz="0" w:space="0" w:color="auto"/>
        <w:left w:val="none" w:sz="0" w:space="0" w:color="auto"/>
        <w:bottom w:val="none" w:sz="0" w:space="0" w:color="auto"/>
        <w:right w:val="none" w:sz="0" w:space="0" w:color="auto"/>
      </w:divBdr>
    </w:div>
    <w:div w:id="502742035">
      <w:marLeft w:val="0"/>
      <w:marRight w:val="0"/>
      <w:marTop w:val="0"/>
      <w:marBottom w:val="0"/>
      <w:divBdr>
        <w:top w:val="none" w:sz="0" w:space="0" w:color="auto"/>
        <w:left w:val="none" w:sz="0" w:space="0" w:color="auto"/>
        <w:bottom w:val="none" w:sz="0" w:space="0" w:color="auto"/>
        <w:right w:val="none" w:sz="0" w:space="0" w:color="auto"/>
      </w:divBdr>
    </w:div>
    <w:div w:id="502746780">
      <w:marLeft w:val="0"/>
      <w:marRight w:val="0"/>
      <w:marTop w:val="0"/>
      <w:marBottom w:val="0"/>
      <w:divBdr>
        <w:top w:val="none" w:sz="0" w:space="0" w:color="auto"/>
        <w:left w:val="none" w:sz="0" w:space="0" w:color="auto"/>
        <w:bottom w:val="none" w:sz="0" w:space="0" w:color="auto"/>
        <w:right w:val="none" w:sz="0" w:space="0" w:color="auto"/>
      </w:divBdr>
    </w:div>
    <w:div w:id="502747193">
      <w:marLeft w:val="0"/>
      <w:marRight w:val="0"/>
      <w:marTop w:val="0"/>
      <w:marBottom w:val="0"/>
      <w:divBdr>
        <w:top w:val="none" w:sz="0" w:space="0" w:color="auto"/>
        <w:left w:val="none" w:sz="0" w:space="0" w:color="auto"/>
        <w:bottom w:val="none" w:sz="0" w:space="0" w:color="auto"/>
        <w:right w:val="none" w:sz="0" w:space="0" w:color="auto"/>
      </w:divBdr>
    </w:div>
    <w:div w:id="503007935">
      <w:marLeft w:val="0"/>
      <w:marRight w:val="0"/>
      <w:marTop w:val="0"/>
      <w:marBottom w:val="0"/>
      <w:divBdr>
        <w:top w:val="none" w:sz="0" w:space="0" w:color="auto"/>
        <w:left w:val="none" w:sz="0" w:space="0" w:color="auto"/>
        <w:bottom w:val="none" w:sz="0" w:space="0" w:color="auto"/>
        <w:right w:val="none" w:sz="0" w:space="0" w:color="auto"/>
      </w:divBdr>
    </w:div>
    <w:div w:id="503479533">
      <w:marLeft w:val="0"/>
      <w:marRight w:val="0"/>
      <w:marTop w:val="0"/>
      <w:marBottom w:val="0"/>
      <w:divBdr>
        <w:top w:val="none" w:sz="0" w:space="0" w:color="auto"/>
        <w:left w:val="none" w:sz="0" w:space="0" w:color="auto"/>
        <w:bottom w:val="none" w:sz="0" w:space="0" w:color="auto"/>
        <w:right w:val="none" w:sz="0" w:space="0" w:color="auto"/>
      </w:divBdr>
    </w:div>
    <w:div w:id="503663853">
      <w:marLeft w:val="0"/>
      <w:marRight w:val="0"/>
      <w:marTop w:val="0"/>
      <w:marBottom w:val="0"/>
      <w:divBdr>
        <w:top w:val="none" w:sz="0" w:space="0" w:color="auto"/>
        <w:left w:val="none" w:sz="0" w:space="0" w:color="auto"/>
        <w:bottom w:val="none" w:sz="0" w:space="0" w:color="auto"/>
        <w:right w:val="none" w:sz="0" w:space="0" w:color="auto"/>
      </w:divBdr>
    </w:div>
    <w:div w:id="503976758">
      <w:marLeft w:val="0"/>
      <w:marRight w:val="0"/>
      <w:marTop w:val="0"/>
      <w:marBottom w:val="0"/>
      <w:divBdr>
        <w:top w:val="none" w:sz="0" w:space="0" w:color="auto"/>
        <w:left w:val="none" w:sz="0" w:space="0" w:color="auto"/>
        <w:bottom w:val="none" w:sz="0" w:space="0" w:color="auto"/>
        <w:right w:val="none" w:sz="0" w:space="0" w:color="auto"/>
      </w:divBdr>
    </w:div>
    <w:div w:id="504368244">
      <w:marLeft w:val="0"/>
      <w:marRight w:val="0"/>
      <w:marTop w:val="0"/>
      <w:marBottom w:val="0"/>
      <w:divBdr>
        <w:top w:val="none" w:sz="0" w:space="0" w:color="auto"/>
        <w:left w:val="none" w:sz="0" w:space="0" w:color="auto"/>
        <w:bottom w:val="none" w:sz="0" w:space="0" w:color="auto"/>
        <w:right w:val="none" w:sz="0" w:space="0" w:color="auto"/>
      </w:divBdr>
    </w:div>
    <w:div w:id="504440707">
      <w:marLeft w:val="0"/>
      <w:marRight w:val="0"/>
      <w:marTop w:val="0"/>
      <w:marBottom w:val="0"/>
      <w:divBdr>
        <w:top w:val="none" w:sz="0" w:space="0" w:color="auto"/>
        <w:left w:val="none" w:sz="0" w:space="0" w:color="auto"/>
        <w:bottom w:val="none" w:sz="0" w:space="0" w:color="auto"/>
        <w:right w:val="none" w:sz="0" w:space="0" w:color="auto"/>
      </w:divBdr>
    </w:div>
    <w:div w:id="504442636">
      <w:marLeft w:val="0"/>
      <w:marRight w:val="0"/>
      <w:marTop w:val="0"/>
      <w:marBottom w:val="0"/>
      <w:divBdr>
        <w:top w:val="none" w:sz="0" w:space="0" w:color="auto"/>
        <w:left w:val="none" w:sz="0" w:space="0" w:color="auto"/>
        <w:bottom w:val="none" w:sz="0" w:space="0" w:color="auto"/>
        <w:right w:val="none" w:sz="0" w:space="0" w:color="auto"/>
      </w:divBdr>
    </w:div>
    <w:div w:id="504520127">
      <w:marLeft w:val="0"/>
      <w:marRight w:val="0"/>
      <w:marTop w:val="0"/>
      <w:marBottom w:val="0"/>
      <w:divBdr>
        <w:top w:val="none" w:sz="0" w:space="0" w:color="auto"/>
        <w:left w:val="none" w:sz="0" w:space="0" w:color="auto"/>
        <w:bottom w:val="none" w:sz="0" w:space="0" w:color="auto"/>
        <w:right w:val="none" w:sz="0" w:space="0" w:color="auto"/>
      </w:divBdr>
    </w:div>
    <w:div w:id="504635309">
      <w:marLeft w:val="0"/>
      <w:marRight w:val="0"/>
      <w:marTop w:val="0"/>
      <w:marBottom w:val="0"/>
      <w:divBdr>
        <w:top w:val="none" w:sz="0" w:space="0" w:color="auto"/>
        <w:left w:val="none" w:sz="0" w:space="0" w:color="auto"/>
        <w:bottom w:val="none" w:sz="0" w:space="0" w:color="auto"/>
        <w:right w:val="none" w:sz="0" w:space="0" w:color="auto"/>
      </w:divBdr>
    </w:div>
    <w:div w:id="504902823">
      <w:marLeft w:val="0"/>
      <w:marRight w:val="0"/>
      <w:marTop w:val="0"/>
      <w:marBottom w:val="0"/>
      <w:divBdr>
        <w:top w:val="none" w:sz="0" w:space="0" w:color="auto"/>
        <w:left w:val="none" w:sz="0" w:space="0" w:color="auto"/>
        <w:bottom w:val="none" w:sz="0" w:space="0" w:color="auto"/>
        <w:right w:val="none" w:sz="0" w:space="0" w:color="auto"/>
      </w:divBdr>
    </w:div>
    <w:div w:id="505023676">
      <w:marLeft w:val="0"/>
      <w:marRight w:val="0"/>
      <w:marTop w:val="0"/>
      <w:marBottom w:val="0"/>
      <w:divBdr>
        <w:top w:val="none" w:sz="0" w:space="0" w:color="auto"/>
        <w:left w:val="none" w:sz="0" w:space="0" w:color="auto"/>
        <w:bottom w:val="none" w:sz="0" w:space="0" w:color="auto"/>
        <w:right w:val="none" w:sz="0" w:space="0" w:color="auto"/>
      </w:divBdr>
    </w:div>
    <w:div w:id="505173830">
      <w:marLeft w:val="0"/>
      <w:marRight w:val="0"/>
      <w:marTop w:val="0"/>
      <w:marBottom w:val="0"/>
      <w:divBdr>
        <w:top w:val="none" w:sz="0" w:space="0" w:color="auto"/>
        <w:left w:val="none" w:sz="0" w:space="0" w:color="auto"/>
        <w:bottom w:val="none" w:sz="0" w:space="0" w:color="auto"/>
        <w:right w:val="none" w:sz="0" w:space="0" w:color="auto"/>
      </w:divBdr>
    </w:div>
    <w:div w:id="505247542">
      <w:marLeft w:val="0"/>
      <w:marRight w:val="0"/>
      <w:marTop w:val="0"/>
      <w:marBottom w:val="0"/>
      <w:divBdr>
        <w:top w:val="none" w:sz="0" w:space="0" w:color="auto"/>
        <w:left w:val="none" w:sz="0" w:space="0" w:color="auto"/>
        <w:bottom w:val="none" w:sz="0" w:space="0" w:color="auto"/>
        <w:right w:val="none" w:sz="0" w:space="0" w:color="auto"/>
      </w:divBdr>
    </w:div>
    <w:div w:id="505439477">
      <w:marLeft w:val="0"/>
      <w:marRight w:val="0"/>
      <w:marTop w:val="0"/>
      <w:marBottom w:val="0"/>
      <w:divBdr>
        <w:top w:val="none" w:sz="0" w:space="0" w:color="auto"/>
        <w:left w:val="none" w:sz="0" w:space="0" w:color="auto"/>
        <w:bottom w:val="none" w:sz="0" w:space="0" w:color="auto"/>
        <w:right w:val="none" w:sz="0" w:space="0" w:color="auto"/>
      </w:divBdr>
    </w:div>
    <w:div w:id="505747269">
      <w:marLeft w:val="0"/>
      <w:marRight w:val="0"/>
      <w:marTop w:val="0"/>
      <w:marBottom w:val="0"/>
      <w:divBdr>
        <w:top w:val="none" w:sz="0" w:space="0" w:color="auto"/>
        <w:left w:val="none" w:sz="0" w:space="0" w:color="auto"/>
        <w:bottom w:val="none" w:sz="0" w:space="0" w:color="auto"/>
        <w:right w:val="none" w:sz="0" w:space="0" w:color="auto"/>
      </w:divBdr>
    </w:div>
    <w:div w:id="505747485">
      <w:marLeft w:val="0"/>
      <w:marRight w:val="0"/>
      <w:marTop w:val="0"/>
      <w:marBottom w:val="0"/>
      <w:divBdr>
        <w:top w:val="none" w:sz="0" w:space="0" w:color="auto"/>
        <w:left w:val="none" w:sz="0" w:space="0" w:color="auto"/>
        <w:bottom w:val="none" w:sz="0" w:space="0" w:color="auto"/>
        <w:right w:val="none" w:sz="0" w:space="0" w:color="auto"/>
      </w:divBdr>
    </w:div>
    <w:div w:id="506097726">
      <w:marLeft w:val="0"/>
      <w:marRight w:val="0"/>
      <w:marTop w:val="0"/>
      <w:marBottom w:val="0"/>
      <w:divBdr>
        <w:top w:val="none" w:sz="0" w:space="0" w:color="auto"/>
        <w:left w:val="none" w:sz="0" w:space="0" w:color="auto"/>
        <w:bottom w:val="none" w:sz="0" w:space="0" w:color="auto"/>
        <w:right w:val="none" w:sz="0" w:space="0" w:color="auto"/>
      </w:divBdr>
    </w:div>
    <w:div w:id="506944802">
      <w:marLeft w:val="0"/>
      <w:marRight w:val="0"/>
      <w:marTop w:val="0"/>
      <w:marBottom w:val="0"/>
      <w:divBdr>
        <w:top w:val="none" w:sz="0" w:space="0" w:color="auto"/>
        <w:left w:val="none" w:sz="0" w:space="0" w:color="auto"/>
        <w:bottom w:val="none" w:sz="0" w:space="0" w:color="auto"/>
        <w:right w:val="none" w:sz="0" w:space="0" w:color="auto"/>
      </w:divBdr>
    </w:div>
    <w:div w:id="507209305">
      <w:marLeft w:val="0"/>
      <w:marRight w:val="0"/>
      <w:marTop w:val="0"/>
      <w:marBottom w:val="0"/>
      <w:divBdr>
        <w:top w:val="none" w:sz="0" w:space="0" w:color="auto"/>
        <w:left w:val="none" w:sz="0" w:space="0" w:color="auto"/>
        <w:bottom w:val="none" w:sz="0" w:space="0" w:color="auto"/>
        <w:right w:val="none" w:sz="0" w:space="0" w:color="auto"/>
      </w:divBdr>
    </w:div>
    <w:div w:id="507525226">
      <w:marLeft w:val="0"/>
      <w:marRight w:val="0"/>
      <w:marTop w:val="0"/>
      <w:marBottom w:val="0"/>
      <w:divBdr>
        <w:top w:val="none" w:sz="0" w:space="0" w:color="auto"/>
        <w:left w:val="none" w:sz="0" w:space="0" w:color="auto"/>
        <w:bottom w:val="none" w:sz="0" w:space="0" w:color="auto"/>
        <w:right w:val="none" w:sz="0" w:space="0" w:color="auto"/>
      </w:divBdr>
    </w:div>
    <w:div w:id="507716901">
      <w:marLeft w:val="0"/>
      <w:marRight w:val="0"/>
      <w:marTop w:val="0"/>
      <w:marBottom w:val="0"/>
      <w:divBdr>
        <w:top w:val="none" w:sz="0" w:space="0" w:color="auto"/>
        <w:left w:val="none" w:sz="0" w:space="0" w:color="auto"/>
        <w:bottom w:val="none" w:sz="0" w:space="0" w:color="auto"/>
        <w:right w:val="none" w:sz="0" w:space="0" w:color="auto"/>
      </w:divBdr>
    </w:div>
    <w:div w:id="507982313">
      <w:marLeft w:val="0"/>
      <w:marRight w:val="0"/>
      <w:marTop w:val="0"/>
      <w:marBottom w:val="0"/>
      <w:divBdr>
        <w:top w:val="none" w:sz="0" w:space="0" w:color="auto"/>
        <w:left w:val="none" w:sz="0" w:space="0" w:color="auto"/>
        <w:bottom w:val="none" w:sz="0" w:space="0" w:color="auto"/>
        <w:right w:val="none" w:sz="0" w:space="0" w:color="auto"/>
      </w:divBdr>
    </w:div>
    <w:div w:id="507987650">
      <w:marLeft w:val="0"/>
      <w:marRight w:val="0"/>
      <w:marTop w:val="0"/>
      <w:marBottom w:val="0"/>
      <w:divBdr>
        <w:top w:val="none" w:sz="0" w:space="0" w:color="auto"/>
        <w:left w:val="none" w:sz="0" w:space="0" w:color="auto"/>
        <w:bottom w:val="none" w:sz="0" w:space="0" w:color="auto"/>
        <w:right w:val="none" w:sz="0" w:space="0" w:color="auto"/>
      </w:divBdr>
    </w:div>
    <w:div w:id="508297478">
      <w:marLeft w:val="0"/>
      <w:marRight w:val="0"/>
      <w:marTop w:val="0"/>
      <w:marBottom w:val="0"/>
      <w:divBdr>
        <w:top w:val="none" w:sz="0" w:space="0" w:color="auto"/>
        <w:left w:val="none" w:sz="0" w:space="0" w:color="auto"/>
        <w:bottom w:val="none" w:sz="0" w:space="0" w:color="auto"/>
        <w:right w:val="none" w:sz="0" w:space="0" w:color="auto"/>
      </w:divBdr>
    </w:div>
    <w:div w:id="508788667">
      <w:marLeft w:val="0"/>
      <w:marRight w:val="0"/>
      <w:marTop w:val="0"/>
      <w:marBottom w:val="0"/>
      <w:divBdr>
        <w:top w:val="none" w:sz="0" w:space="0" w:color="auto"/>
        <w:left w:val="none" w:sz="0" w:space="0" w:color="auto"/>
        <w:bottom w:val="none" w:sz="0" w:space="0" w:color="auto"/>
        <w:right w:val="none" w:sz="0" w:space="0" w:color="auto"/>
      </w:divBdr>
    </w:div>
    <w:div w:id="508831885">
      <w:marLeft w:val="0"/>
      <w:marRight w:val="0"/>
      <w:marTop w:val="0"/>
      <w:marBottom w:val="0"/>
      <w:divBdr>
        <w:top w:val="none" w:sz="0" w:space="0" w:color="auto"/>
        <w:left w:val="none" w:sz="0" w:space="0" w:color="auto"/>
        <w:bottom w:val="none" w:sz="0" w:space="0" w:color="auto"/>
        <w:right w:val="none" w:sz="0" w:space="0" w:color="auto"/>
      </w:divBdr>
    </w:div>
    <w:div w:id="508837185">
      <w:marLeft w:val="0"/>
      <w:marRight w:val="0"/>
      <w:marTop w:val="0"/>
      <w:marBottom w:val="0"/>
      <w:divBdr>
        <w:top w:val="none" w:sz="0" w:space="0" w:color="auto"/>
        <w:left w:val="none" w:sz="0" w:space="0" w:color="auto"/>
        <w:bottom w:val="none" w:sz="0" w:space="0" w:color="auto"/>
        <w:right w:val="none" w:sz="0" w:space="0" w:color="auto"/>
      </w:divBdr>
    </w:div>
    <w:div w:id="508910566">
      <w:marLeft w:val="0"/>
      <w:marRight w:val="0"/>
      <w:marTop w:val="0"/>
      <w:marBottom w:val="0"/>
      <w:divBdr>
        <w:top w:val="none" w:sz="0" w:space="0" w:color="auto"/>
        <w:left w:val="none" w:sz="0" w:space="0" w:color="auto"/>
        <w:bottom w:val="none" w:sz="0" w:space="0" w:color="auto"/>
        <w:right w:val="none" w:sz="0" w:space="0" w:color="auto"/>
      </w:divBdr>
    </w:div>
    <w:div w:id="509029815">
      <w:marLeft w:val="0"/>
      <w:marRight w:val="0"/>
      <w:marTop w:val="0"/>
      <w:marBottom w:val="0"/>
      <w:divBdr>
        <w:top w:val="none" w:sz="0" w:space="0" w:color="auto"/>
        <w:left w:val="none" w:sz="0" w:space="0" w:color="auto"/>
        <w:bottom w:val="none" w:sz="0" w:space="0" w:color="auto"/>
        <w:right w:val="none" w:sz="0" w:space="0" w:color="auto"/>
      </w:divBdr>
    </w:div>
    <w:div w:id="509104730">
      <w:marLeft w:val="0"/>
      <w:marRight w:val="0"/>
      <w:marTop w:val="0"/>
      <w:marBottom w:val="0"/>
      <w:divBdr>
        <w:top w:val="none" w:sz="0" w:space="0" w:color="auto"/>
        <w:left w:val="none" w:sz="0" w:space="0" w:color="auto"/>
        <w:bottom w:val="none" w:sz="0" w:space="0" w:color="auto"/>
        <w:right w:val="none" w:sz="0" w:space="0" w:color="auto"/>
      </w:divBdr>
    </w:div>
    <w:div w:id="509217996">
      <w:marLeft w:val="0"/>
      <w:marRight w:val="0"/>
      <w:marTop w:val="0"/>
      <w:marBottom w:val="0"/>
      <w:divBdr>
        <w:top w:val="none" w:sz="0" w:space="0" w:color="auto"/>
        <w:left w:val="none" w:sz="0" w:space="0" w:color="auto"/>
        <w:bottom w:val="none" w:sz="0" w:space="0" w:color="auto"/>
        <w:right w:val="none" w:sz="0" w:space="0" w:color="auto"/>
      </w:divBdr>
    </w:div>
    <w:div w:id="509300953">
      <w:marLeft w:val="0"/>
      <w:marRight w:val="0"/>
      <w:marTop w:val="0"/>
      <w:marBottom w:val="0"/>
      <w:divBdr>
        <w:top w:val="none" w:sz="0" w:space="0" w:color="auto"/>
        <w:left w:val="none" w:sz="0" w:space="0" w:color="auto"/>
        <w:bottom w:val="none" w:sz="0" w:space="0" w:color="auto"/>
        <w:right w:val="none" w:sz="0" w:space="0" w:color="auto"/>
      </w:divBdr>
    </w:div>
    <w:div w:id="509491980">
      <w:marLeft w:val="0"/>
      <w:marRight w:val="0"/>
      <w:marTop w:val="0"/>
      <w:marBottom w:val="0"/>
      <w:divBdr>
        <w:top w:val="none" w:sz="0" w:space="0" w:color="auto"/>
        <w:left w:val="none" w:sz="0" w:space="0" w:color="auto"/>
        <w:bottom w:val="none" w:sz="0" w:space="0" w:color="auto"/>
        <w:right w:val="none" w:sz="0" w:space="0" w:color="auto"/>
      </w:divBdr>
    </w:div>
    <w:div w:id="509684902">
      <w:marLeft w:val="0"/>
      <w:marRight w:val="0"/>
      <w:marTop w:val="0"/>
      <w:marBottom w:val="0"/>
      <w:divBdr>
        <w:top w:val="none" w:sz="0" w:space="0" w:color="auto"/>
        <w:left w:val="none" w:sz="0" w:space="0" w:color="auto"/>
        <w:bottom w:val="none" w:sz="0" w:space="0" w:color="auto"/>
        <w:right w:val="none" w:sz="0" w:space="0" w:color="auto"/>
      </w:divBdr>
    </w:div>
    <w:div w:id="509836155">
      <w:marLeft w:val="0"/>
      <w:marRight w:val="0"/>
      <w:marTop w:val="0"/>
      <w:marBottom w:val="0"/>
      <w:divBdr>
        <w:top w:val="none" w:sz="0" w:space="0" w:color="auto"/>
        <w:left w:val="none" w:sz="0" w:space="0" w:color="auto"/>
        <w:bottom w:val="none" w:sz="0" w:space="0" w:color="auto"/>
        <w:right w:val="none" w:sz="0" w:space="0" w:color="auto"/>
      </w:divBdr>
    </w:div>
    <w:div w:id="509878825">
      <w:marLeft w:val="0"/>
      <w:marRight w:val="0"/>
      <w:marTop w:val="0"/>
      <w:marBottom w:val="0"/>
      <w:divBdr>
        <w:top w:val="none" w:sz="0" w:space="0" w:color="auto"/>
        <w:left w:val="none" w:sz="0" w:space="0" w:color="auto"/>
        <w:bottom w:val="none" w:sz="0" w:space="0" w:color="auto"/>
        <w:right w:val="none" w:sz="0" w:space="0" w:color="auto"/>
      </w:divBdr>
    </w:div>
    <w:div w:id="510684606">
      <w:marLeft w:val="0"/>
      <w:marRight w:val="0"/>
      <w:marTop w:val="0"/>
      <w:marBottom w:val="0"/>
      <w:divBdr>
        <w:top w:val="none" w:sz="0" w:space="0" w:color="auto"/>
        <w:left w:val="none" w:sz="0" w:space="0" w:color="auto"/>
        <w:bottom w:val="none" w:sz="0" w:space="0" w:color="auto"/>
        <w:right w:val="none" w:sz="0" w:space="0" w:color="auto"/>
      </w:divBdr>
    </w:div>
    <w:div w:id="510729022">
      <w:marLeft w:val="0"/>
      <w:marRight w:val="0"/>
      <w:marTop w:val="0"/>
      <w:marBottom w:val="0"/>
      <w:divBdr>
        <w:top w:val="none" w:sz="0" w:space="0" w:color="auto"/>
        <w:left w:val="none" w:sz="0" w:space="0" w:color="auto"/>
        <w:bottom w:val="none" w:sz="0" w:space="0" w:color="auto"/>
        <w:right w:val="none" w:sz="0" w:space="0" w:color="auto"/>
      </w:divBdr>
    </w:div>
    <w:div w:id="510880150">
      <w:marLeft w:val="0"/>
      <w:marRight w:val="0"/>
      <w:marTop w:val="0"/>
      <w:marBottom w:val="0"/>
      <w:divBdr>
        <w:top w:val="none" w:sz="0" w:space="0" w:color="auto"/>
        <w:left w:val="none" w:sz="0" w:space="0" w:color="auto"/>
        <w:bottom w:val="none" w:sz="0" w:space="0" w:color="auto"/>
        <w:right w:val="none" w:sz="0" w:space="0" w:color="auto"/>
      </w:divBdr>
    </w:div>
    <w:div w:id="511533715">
      <w:marLeft w:val="0"/>
      <w:marRight w:val="0"/>
      <w:marTop w:val="0"/>
      <w:marBottom w:val="0"/>
      <w:divBdr>
        <w:top w:val="none" w:sz="0" w:space="0" w:color="auto"/>
        <w:left w:val="none" w:sz="0" w:space="0" w:color="auto"/>
        <w:bottom w:val="none" w:sz="0" w:space="0" w:color="auto"/>
        <w:right w:val="none" w:sz="0" w:space="0" w:color="auto"/>
      </w:divBdr>
    </w:div>
    <w:div w:id="511604885">
      <w:marLeft w:val="0"/>
      <w:marRight w:val="0"/>
      <w:marTop w:val="0"/>
      <w:marBottom w:val="0"/>
      <w:divBdr>
        <w:top w:val="none" w:sz="0" w:space="0" w:color="auto"/>
        <w:left w:val="none" w:sz="0" w:space="0" w:color="auto"/>
        <w:bottom w:val="none" w:sz="0" w:space="0" w:color="auto"/>
        <w:right w:val="none" w:sz="0" w:space="0" w:color="auto"/>
      </w:divBdr>
    </w:div>
    <w:div w:id="511725426">
      <w:marLeft w:val="0"/>
      <w:marRight w:val="0"/>
      <w:marTop w:val="0"/>
      <w:marBottom w:val="0"/>
      <w:divBdr>
        <w:top w:val="none" w:sz="0" w:space="0" w:color="auto"/>
        <w:left w:val="none" w:sz="0" w:space="0" w:color="auto"/>
        <w:bottom w:val="none" w:sz="0" w:space="0" w:color="auto"/>
        <w:right w:val="none" w:sz="0" w:space="0" w:color="auto"/>
      </w:divBdr>
    </w:div>
    <w:div w:id="511919687">
      <w:marLeft w:val="0"/>
      <w:marRight w:val="0"/>
      <w:marTop w:val="0"/>
      <w:marBottom w:val="0"/>
      <w:divBdr>
        <w:top w:val="none" w:sz="0" w:space="0" w:color="auto"/>
        <w:left w:val="none" w:sz="0" w:space="0" w:color="auto"/>
        <w:bottom w:val="none" w:sz="0" w:space="0" w:color="auto"/>
        <w:right w:val="none" w:sz="0" w:space="0" w:color="auto"/>
      </w:divBdr>
    </w:div>
    <w:div w:id="512304958">
      <w:marLeft w:val="0"/>
      <w:marRight w:val="0"/>
      <w:marTop w:val="0"/>
      <w:marBottom w:val="0"/>
      <w:divBdr>
        <w:top w:val="none" w:sz="0" w:space="0" w:color="auto"/>
        <w:left w:val="none" w:sz="0" w:space="0" w:color="auto"/>
        <w:bottom w:val="none" w:sz="0" w:space="0" w:color="auto"/>
        <w:right w:val="none" w:sz="0" w:space="0" w:color="auto"/>
      </w:divBdr>
    </w:div>
    <w:div w:id="512496688">
      <w:marLeft w:val="0"/>
      <w:marRight w:val="0"/>
      <w:marTop w:val="0"/>
      <w:marBottom w:val="0"/>
      <w:divBdr>
        <w:top w:val="none" w:sz="0" w:space="0" w:color="auto"/>
        <w:left w:val="none" w:sz="0" w:space="0" w:color="auto"/>
        <w:bottom w:val="none" w:sz="0" w:space="0" w:color="auto"/>
        <w:right w:val="none" w:sz="0" w:space="0" w:color="auto"/>
      </w:divBdr>
    </w:div>
    <w:div w:id="512572530">
      <w:marLeft w:val="0"/>
      <w:marRight w:val="0"/>
      <w:marTop w:val="0"/>
      <w:marBottom w:val="0"/>
      <w:divBdr>
        <w:top w:val="none" w:sz="0" w:space="0" w:color="auto"/>
        <w:left w:val="none" w:sz="0" w:space="0" w:color="auto"/>
        <w:bottom w:val="none" w:sz="0" w:space="0" w:color="auto"/>
        <w:right w:val="none" w:sz="0" w:space="0" w:color="auto"/>
      </w:divBdr>
    </w:div>
    <w:div w:id="512839144">
      <w:marLeft w:val="0"/>
      <w:marRight w:val="0"/>
      <w:marTop w:val="0"/>
      <w:marBottom w:val="0"/>
      <w:divBdr>
        <w:top w:val="none" w:sz="0" w:space="0" w:color="auto"/>
        <w:left w:val="none" w:sz="0" w:space="0" w:color="auto"/>
        <w:bottom w:val="none" w:sz="0" w:space="0" w:color="auto"/>
        <w:right w:val="none" w:sz="0" w:space="0" w:color="auto"/>
      </w:divBdr>
    </w:div>
    <w:div w:id="513688356">
      <w:marLeft w:val="0"/>
      <w:marRight w:val="0"/>
      <w:marTop w:val="0"/>
      <w:marBottom w:val="0"/>
      <w:divBdr>
        <w:top w:val="none" w:sz="0" w:space="0" w:color="auto"/>
        <w:left w:val="none" w:sz="0" w:space="0" w:color="auto"/>
        <w:bottom w:val="none" w:sz="0" w:space="0" w:color="auto"/>
        <w:right w:val="none" w:sz="0" w:space="0" w:color="auto"/>
      </w:divBdr>
    </w:div>
    <w:div w:id="513803510">
      <w:marLeft w:val="0"/>
      <w:marRight w:val="0"/>
      <w:marTop w:val="0"/>
      <w:marBottom w:val="0"/>
      <w:divBdr>
        <w:top w:val="none" w:sz="0" w:space="0" w:color="auto"/>
        <w:left w:val="none" w:sz="0" w:space="0" w:color="auto"/>
        <w:bottom w:val="none" w:sz="0" w:space="0" w:color="auto"/>
        <w:right w:val="none" w:sz="0" w:space="0" w:color="auto"/>
      </w:divBdr>
    </w:div>
    <w:div w:id="514341893">
      <w:marLeft w:val="0"/>
      <w:marRight w:val="0"/>
      <w:marTop w:val="0"/>
      <w:marBottom w:val="0"/>
      <w:divBdr>
        <w:top w:val="none" w:sz="0" w:space="0" w:color="auto"/>
        <w:left w:val="none" w:sz="0" w:space="0" w:color="auto"/>
        <w:bottom w:val="none" w:sz="0" w:space="0" w:color="auto"/>
        <w:right w:val="none" w:sz="0" w:space="0" w:color="auto"/>
      </w:divBdr>
    </w:div>
    <w:div w:id="514611531">
      <w:marLeft w:val="0"/>
      <w:marRight w:val="0"/>
      <w:marTop w:val="0"/>
      <w:marBottom w:val="0"/>
      <w:divBdr>
        <w:top w:val="none" w:sz="0" w:space="0" w:color="auto"/>
        <w:left w:val="none" w:sz="0" w:space="0" w:color="auto"/>
        <w:bottom w:val="none" w:sz="0" w:space="0" w:color="auto"/>
        <w:right w:val="none" w:sz="0" w:space="0" w:color="auto"/>
      </w:divBdr>
    </w:div>
    <w:div w:id="514731547">
      <w:marLeft w:val="0"/>
      <w:marRight w:val="0"/>
      <w:marTop w:val="0"/>
      <w:marBottom w:val="0"/>
      <w:divBdr>
        <w:top w:val="none" w:sz="0" w:space="0" w:color="auto"/>
        <w:left w:val="none" w:sz="0" w:space="0" w:color="auto"/>
        <w:bottom w:val="none" w:sz="0" w:space="0" w:color="auto"/>
        <w:right w:val="none" w:sz="0" w:space="0" w:color="auto"/>
      </w:divBdr>
    </w:div>
    <w:div w:id="515195599">
      <w:marLeft w:val="0"/>
      <w:marRight w:val="0"/>
      <w:marTop w:val="0"/>
      <w:marBottom w:val="0"/>
      <w:divBdr>
        <w:top w:val="none" w:sz="0" w:space="0" w:color="auto"/>
        <w:left w:val="none" w:sz="0" w:space="0" w:color="auto"/>
        <w:bottom w:val="none" w:sz="0" w:space="0" w:color="auto"/>
        <w:right w:val="none" w:sz="0" w:space="0" w:color="auto"/>
      </w:divBdr>
    </w:div>
    <w:div w:id="516043114">
      <w:marLeft w:val="0"/>
      <w:marRight w:val="0"/>
      <w:marTop w:val="0"/>
      <w:marBottom w:val="0"/>
      <w:divBdr>
        <w:top w:val="none" w:sz="0" w:space="0" w:color="auto"/>
        <w:left w:val="none" w:sz="0" w:space="0" w:color="auto"/>
        <w:bottom w:val="none" w:sz="0" w:space="0" w:color="auto"/>
        <w:right w:val="none" w:sz="0" w:space="0" w:color="auto"/>
      </w:divBdr>
    </w:div>
    <w:div w:id="516233958">
      <w:marLeft w:val="0"/>
      <w:marRight w:val="0"/>
      <w:marTop w:val="0"/>
      <w:marBottom w:val="0"/>
      <w:divBdr>
        <w:top w:val="none" w:sz="0" w:space="0" w:color="auto"/>
        <w:left w:val="none" w:sz="0" w:space="0" w:color="auto"/>
        <w:bottom w:val="none" w:sz="0" w:space="0" w:color="auto"/>
        <w:right w:val="none" w:sz="0" w:space="0" w:color="auto"/>
      </w:divBdr>
    </w:div>
    <w:div w:id="516307401">
      <w:marLeft w:val="0"/>
      <w:marRight w:val="0"/>
      <w:marTop w:val="0"/>
      <w:marBottom w:val="0"/>
      <w:divBdr>
        <w:top w:val="none" w:sz="0" w:space="0" w:color="auto"/>
        <w:left w:val="none" w:sz="0" w:space="0" w:color="auto"/>
        <w:bottom w:val="none" w:sz="0" w:space="0" w:color="auto"/>
        <w:right w:val="none" w:sz="0" w:space="0" w:color="auto"/>
      </w:divBdr>
    </w:div>
    <w:div w:id="516819103">
      <w:marLeft w:val="0"/>
      <w:marRight w:val="0"/>
      <w:marTop w:val="0"/>
      <w:marBottom w:val="0"/>
      <w:divBdr>
        <w:top w:val="none" w:sz="0" w:space="0" w:color="auto"/>
        <w:left w:val="none" w:sz="0" w:space="0" w:color="auto"/>
        <w:bottom w:val="none" w:sz="0" w:space="0" w:color="auto"/>
        <w:right w:val="none" w:sz="0" w:space="0" w:color="auto"/>
      </w:divBdr>
    </w:div>
    <w:div w:id="516890301">
      <w:marLeft w:val="0"/>
      <w:marRight w:val="0"/>
      <w:marTop w:val="0"/>
      <w:marBottom w:val="0"/>
      <w:divBdr>
        <w:top w:val="none" w:sz="0" w:space="0" w:color="auto"/>
        <w:left w:val="none" w:sz="0" w:space="0" w:color="auto"/>
        <w:bottom w:val="none" w:sz="0" w:space="0" w:color="auto"/>
        <w:right w:val="none" w:sz="0" w:space="0" w:color="auto"/>
      </w:divBdr>
    </w:div>
    <w:div w:id="517280084">
      <w:marLeft w:val="0"/>
      <w:marRight w:val="0"/>
      <w:marTop w:val="0"/>
      <w:marBottom w:val="0"/>
      <w:divBdr>
        <w:top w:val="none" w:sz="0" w:space="0" w:color="auto"/>
        <w:left w:val="none" w:sz="0" w:space="0" w:color="auto"/>
        <w:bottom w:val="none" w:sz="0" w:space="0" w:color="auto"/>
        <w:right w:val="none" w:sz="0" w:space="0" w:color="auto"/>
      </w:divBdr>
    </w:div>
    <w:div w:id="517621314">
      <w:marLeft w:val="0"/>
      <w:marRight w:val="0"/>
      <w:marTop w:val="0"/>
      <w:marBottom w:val="0"/>
      <w:divBdr>
        <w:top w:val="none" w:sz="0" w:space="0" w:color="auto"/>
        <w:left w:val="none" w:sz="0" w:space="0" w:color="auto"/>
        <w:bottom w:val="none" w:sz="0" w:space="0" w:color="auto"/>
        <w:right w:val="none" w:sz="0" w:space="0" w:color="auto"/>
      </w:divBdr>
    </w:div>
    <w:div w:id="517933656">
      <w:marLeft w:val="0"/>
      <w:marRight w:val="0"/>
      <w:marTop w:val="0"/>
      <w:marBottom w:val="0"/>
      <w:divBdr>
        <w:top w:val="none" w:sz="0" w:space="0" w:color="auto"/>
        <w:left w:val="none" w:sz="0" w:space="0" w:color="auto"/>
        <w:bottom w:val="none" w:sz="0" w:space="0" w:color="auto"/>
        <w:right w:val="none" w:sz="0" w:space="0" w:color="auto"/>
      </w:divBdr>
    </w:div>
    <w:div w:id="518087946">
      <w:marLeft w:val="0"/>
      <w:marRight w:val="0"/>
      <w:marTop w:val="0"/>
      <w:marBottom w:val="0"/>
      <w:divBdr>
        <w:top w:val="none" w:sz="0" w:space="0" w:color="auto"/>
        <w:left w:val="none" w:sz="0" w:space="0" w:color="auto"/>
        <w:bottom w:val="none" w:sz="0" w:space="0" w:color="auto"/>
        <w:right w:val="none" w:sz="0" w:space="0" w:color="auto"/>
      </w:divBdr>
    </w:div>
    <w:div w:id="518664760">
      <w:marLeft w:val="0"/>
      <w:marRight w:val="0"/>
      <w:marTop w:val="0"/>
      <w:marBottom w:val="0"/>
      <w:divBdr>
        <w:top w:val="none" w:sz="0" w:space="0" w:color="auto"/>
        <w:left w:val="none" w:sz="0" w:space="0" w:color="auto"/>
        <w:bottom w:val="none" w:sz="0" w:space="0" w:color="auto"/>
        <w:right w:val="none" w:sz="0" w:space="0" w:color="auto"/>
      </w:divBdr>
    </w:div>
    <w:div w:id="518856215">
      <w:marLeft w:val="0"/>
      <w:marRight w:val="0"/>
      <w:marTop w:val="0"/>
      <w:marBottom w:val="0"/>
      <w:divBdr>
        <w:top w:val="none" w:sz="0" w:space="0" w:color="auto"/>
        <w:left w:val="none" w:sz="0" w:space="0" w:color="auto"/>
        <w:bottom w:val="none" w:sz="0" w:space="0" w:color="auto"/>
        <w:right w:val="none" w:sz="0" w:space="0" w:color="auto"/>
      </w:divBdr>
    </w:div>
    <w:div w:id="519122090">
      <w:marLeft w:val="0"/>
      <w:marRight w:val="0"/>
      <w:marTop w:val="0"/>
      <w:marBottom w:val="0"/>
      <w:divBdr>
        <w:top w:val="none" w:sz="0" w:space="0" w:color="auto"/>
        <w:left w:val="none" w:sz="0" w:space="0" w:color="auto"/>
        <w:bottom w:val="none" w:sz="0" w:space="0" w:color="auto"/>
        <w:right w:val="none" w:sz="0" w:space="0" w:color="auto"/>
      </w:divBdr>
    </w:div>
    <w:div w:id="519196507">
      <w:marLeft w:val="0"/>
      <w:marRight w:val="0"/>
      <w:marTop w:val="0"/>
      <w:marBottom w:val="0"/>
      <w:divBdr>
        <w:top w:val="none" w:sz="0" w:space="0" w:color="auto"/>
        <w:left w:val="none" w:sz="0" w:space="0" w:color="auto"/>
        <w:bottom w:val="none" w:sz="0" w:space="0" w:color="auto"/>
        <w:right w:val="none" w:sz="0" w:space="0" w:color="auto"/>
      </w:divBdr>
    </w:div>
    <w:div w:id="519394467">
      <w:marLeft w:val="0"/>
      <w:marRight w:val="0"/>
      <w:marTop w:val="0"/>
      <w:marBottom w:val="0"/>
      <w:divBdr>
        <w:top w:val="none" w:sz="0" w:space="0" w:color="auto"/>
        <w:left w:val="none" w:sz="0" w:space="0" w:color="auto"/>
        <w:bottom w:val="none" w:sz="0" w:space="0" w:color="auto"/>
        <w:right w:val="none" w:sz="0" w:space="0" w:color="auto"/>
      </w:divBdr>
    </w:div>
    <w:div w:id="519397929">
      <w:marLeft w:val="0"/>
      <w:marRight w:val="0"/>
      <w:marTop w:val="0"/>
      <w:marBottom w:val="0"/>
      <w:divBdr>
        <w:top w:val="none" w:sz="0" w:space="0" w:color="auto"/>
        <w:left w:val="none" w:sz="0" w:space="0" w:color="auto"/>
        <w:bottom w:val="none" w:sz="0" w:space="0" w:color="auto"/>
        <w:right w:val="none" w:sz="0" w:space="0" w:color="auto"/>
      </w:divBdr>
    </w:div>
    <w:div w:id="519507804">
      <w:marLeft w:val="0"/>
      <w:marRight w:val="0"/>
      <w:marTop w:val="0"/>
      <w:marBottom w:val="0"/>
      <w:divBdr>
        <w:top w:val="none" w:sz="0" w:space="0" w:color="auto"/>
        <w:left w:val="none" w:sz="0" w:space="0" w:color="auto"/>
        <w:bottom w:val="none" w:sz="0" w:space="0" w:color="auto"/>
        <w:right w:val="none" w:sz="0" w:space="0" w:color="auto"/>
      </w:divBdr>
    </w:div>
    <w:div w:id="519706463">
      <w:marLeft w:val="0"/>
      <w:marRight w:val="0"/>
      <w:marTop w:val="0"/>
      <w:marBottom w:val="0"/>
      <w:divBdr>
        <w:top w:val="none" w:sz="0" w:space="0" w:color="auto"/>
        <w:left w:val="none" w:sz="0" w:space="0" w:color="auto"/>
        <w:bottom w:val="none" w:sz="0" w:space="0" w:color="auto"/>
        <w:right w:val="none" w:sz="0" w:space="0" w:color="auto"/>
      </w:divBdr>
    </w:div>
    <w:div w:id="519777372">
      <w:marLeft w:val="0"/>
      <w:marRight w:val="0"/>
      <w:marTop w:val="0"/>
      <w:marBottom w:val="0"/>
      <w:divBdr>
        <w:top w:val="none" w:sz="0" w:space="0" w:color="auto"/>
        <w:left w:val="none" w:sz="0" w:space="0" w:color="auto"/>
        <w:bottom w:val="none" w:sz="0" w:space="0" w:color="auto"/>
        <w:right w:val="none" w:sz="0" w:space="0" w:color="auto"/>
      </w:divBdr>
    </w:div>
    <w:div w:id="520053533">
      <w:marLeft w:val="0"/>
      <w:marRight w:val="0"/>
      <w:marTop w:val="0"/>
      <w:marBottom w:val="0"/>
      <w:divBdr>
        <w:top w:val="none" w:sz="0" w:space="0" w:color="auto"/>
        <w:left w:val="none" w:sz="0" w:space="0" w:color="auto"/>
        <w:bottom w:val="none" w:sz="0" w:space="0" w:color="auto"/>
        <w:right w:val="none" w:sz="0" w:space="0" w:color="auto"/>
      </w:divBdr>
    </w:div>
    <w:div w:id="520365767">
      <w:marLeft w:val="0"/>
      <w:marRight w:val="0"/>
      <w:marTop w:val="0"/>
      <w:marBottom w:val="0"/>
      <w:divBdr>
        <w:top w:val="none" w:sz="0" w:space="0" w:color="auto"/>
        <w:left w:val="none" w:sz="0" w:space="0" w:color="auto"/>
        <w:bottom w:val="none" w:sz="0" w:space="0" w:color="auto"/>
        <w:right w:val="none" w:sz="0" w:space="0" w:color="auto"/>
      </w:divBdr>
    </w:div>
    <w:div w:id="521436014">
      <w:marLeft w:val="0"/>
      <w:marRight w:val="0"/>
      <w:marTop w:val="0"/>
      <w:marBottom w:val="0"/>
      <w:divBdr>
        <w:top w:val="none" w:sz="0" w:space="0" w:color="auto"/>
        <w:left w:val="none" w:sz="0" w:space="0" w:color="auto"/>
        <w:bottom w:val="none" w:sz="0" w:space="0" w:color="auto"/>
        <w:right w:val="none" w:sz="0" w:space="0" w:color="auto"/>
      </w:divBdr>
    </w:div>
    <w:div w:id="521820178">
      <w:marLeft w:val="0"/>
      <w:marRight w:val="0"/>
      <w:marTop w:val="0"/>
      <w:marBottom w:val="0"/>
      <w:divBdr>
        <w:top w:val="none" w:sz="0" w:space="0" w:color="auto"/>
        <w:left w:val="none" w:sz="0" w:space="0" w:color="auto"/>
        <w:bottom w:val="none" w:sz="0" w:space="0" w:color="auto"/>
        <w:right w:val="none" w:sz="0" w:space="0" w:color="auto"/>
      </w:divBdr>
    </w:div>
    <w:div w:id="521824401">
      <w:marLeft w:val="0"/>
      <w:marRight w:val="0"/>
      <w:marTop w:val="0"/>
      <w:marBottom w:val="0"/>
      <w:divBdr>
        <w:top w:val="none" w:sz="0" w:space="0" w:color="auto"/>
        <w:left w:val="none" w:sz="0" w:space="0" w:color="auto"/>
        <w:bottom w:val="none" w:sz="0" w:space="0" w:color="auto"/>
        <w:right w:val="none" w:sz="0" w:space="0" w:color="auto"/>
      </w:divBdr>
    </w:div>
    <w:div w:id="521895762">
      <w:marLeft w:val="0"/>
      <w:marRight w:val="0"/>
      <w:marTop w:val="0"/>
      <w:marBottom w:val="0"/>
      <w:divBdr>
        <w:top w:val="none" w:sz="0" w:space="0" w:color="auto"/>
        <w:left w:val="none" w:sz="0" w:space="0" w:color="auto"/>
        <w:bottom w:val="none" w:sz="0" w:space="0" w:color="auto"/>
        <w:right w:val="none" w:sz="0" w:space="0" w:color="auto"/>
      </w:divBdr>
    </w:div>
    <w:div w:id="522017945">
      <w:marLeft w:val="0"/>
      <w:marRight w:val="0"/>
      <w:marTop w:val="0"/>
      <w:marBottom w:val="0"/>
      <w:divBdr>
        <w:top w:val="none" w:sz="0" w:space="0" w:color="auto"/>
        <w:left w:val="none" w:sz="0" w:space="0" w:color="auto"/>
        <w:bottom w:val="none" w:sz="0" w:space="0" w:color="auto"/>
        <w:right w:val="none" w:sz="0" w:space="0" w:color="auto"/>
      </w:divBdr>
    </w:div>
    <w:div w:id="522717130">
      <w:marLeft w:val="0"/>
      <w:marRight w:val="0"/>
      <w:marTop w:val="0"/>
      <w:marBottom w:val="0"/>
      <w:divBdr>
        <w:top w:val="none" w:sz="0" w:space="0" w:color="auto"/>
        <w:left w:val="none" w:sz="0" w:space="0" w:color="auto"/>
        <w:bottom w:val="none" w:sz="0" w:space="0" w:color="auto"/>
        <w:right w:val="none" w:sz="0" w:space="0" w:color="auto"/>
      </w:divBdr>
    </w:div>
    <w:div w:id="523128399">
      <w:marLeft w:val="0"/>
      <w:marRight w:val="0"/>
      <w:marTop w:val="0"/>
      <w:marBottom w:val="0"/>
      <w:divBdr>
        <w:top w:val="none" w:sz="0" w:space="0" w:color="auto"/>
        <w:left w:val="none" w:sz="0" w:space="0" w:color="auto"/>
        <w:bottom w:val="none" w:sz="0" w:space="0" w:color="auto"/>
        <w:right w:val="none" w:sz="0" w:space="0" w:color="auto"/>
      </w:divBdr>
    </w:div>
    <w:div w:id="523174587">
      <w:marLeft w:val="0"/>
      <w:marRight w:val="0"/>
      <w:marTop w:val="0"/>
      <w:marBottom w:val="0"/>
      <w:divBdr>
        <w:top w:val="none" w:sz="0" w:space="0" w:color="auto"/>
        <w:left w:val="none" w:sz="0" w:space="0" w:color="auto"/>
        <w:bottom w:val="none" w:sz="0" w:space="0" w:color="auto"/>
        <w:right w:val="none" w:sz="0" w:space="0" w:color="auto"/>
      </w:divBdr>
    </w:div>
    <w:div w:id="524172877">
      <w:marLeft w:val="0"/>
      <w:marRight w:val="0"/>
      <w:marTop w:val="0"/>
      <w:marBottom w:val="0"/>
      <w:divBdr>
        <w:top w:val="none" w:sz="0" w:space="0" w:color="auto"/>
        <w:left w:val="none" w:sz="0" w:space="0" w:color="auto"/>
        <w:bottom w:val="none" w:sz="0" w:space="0" w:color="auto"/>
        <w:right w:val="none" w:sz="0" w:space="0" w:color="auto"/>
      </w:divBdr>
    </w:div>
    <w:div w:id="524253428">
      <w:marLeft w:val="0"/>
      <w:marRight w:val="0"/>
      <w:marTop w:val="0"/>
      <w:marBottom w:val="0"/>
      <w:divBdr>
        <w:top w:val="none" w:sz="0" w:space="0" w:color="auto"/>
        <w:left w:val="none" w:sz="0" w:space="0" w:color="auto"/>
        <w:bottom w:val="none" w:sz="0" w:space="0" w:color="auto"/>
        <w:right w:val="none" w:sz="0" w:space="0" w:color="auto"/>
      </w:divBdr>
    </w:div>
    <w:div w:id="524289784">
      <w:marLeft w:val="0"/>
      <w:marRight w:val="0"/>
      <w:marTop w:val="0"/>
      <w:marBottom w:val="0"/>
      <w:divBdr>
        <w:top w:val="none" w:sz="0" w:space="0" w:color="auto"/>
        <w:left w:val="none" w:sz="0" w:space="0" w:color="auto"/>
        <w:bottom w:val="none" w:sz="0" w:space="0" w:color="auto"/>
        <w:right w:val="none" w:sz="0" w:space="0" w:color="auto"/>
      </w:divBdr>
    </w:div>
    <w:div w:id="524368029">
      <w:marLeft w:val="0"/>
      <w:marRight w:val="0"/>
      <w:marTop w:val="0"/>
      <w:marBottom w:val="0"/>
      <w:divBdr>
        <w:top w:val="none" w:sz="0" w:space="0" w:color="auto"/>
        <w:left w:val="none" w:sz="0" w:space="0" w:color="auto"/>
        <w:bottom w:val="none" w:sz="0" w:space="0" w:color="auto"/>
        <w:right w:val="none" w:sz="0" w:space="0" w:color="auto"/>
      </w:divBdr>
    </w:div>
    <w:div w:id="524557262">
      <w:marLeft w:val="0"/>
      <w:marRight w:val="0"/>
      <w:marTop w:val="0"/>
      <w:marBottom w:val="0"/>
      <w:divBdr>
        <w:top w:val="none" w:sz="0" w:space="0" w:color="auto"/>
        <w:left w:val="none" w:sz="0" w:space="0" w:color="auto"/>
        <w:bottom w:val="none" w:sz="0" w:space="0" w:color="auto"/>
        <w:right w:val="none" w:sz="0" w:space="0" w:color="auto"/>
      </w:divBdr>
    </w:div>
    <w:div w:id="524557703">
      <w:marLeft w:val="0"/>
      <w:marRight w:val="0"/>
      <w:marTop w:val="0"/>
      <w:marBottom w:val="0"/>
      <w:divBdr>
        <w:top w:val="none" w:sz="0" w:space="0" w:color="auto"/>
        <w:left w:val="none" w:sz="0" w:space="0" w:color="auto"/>
        <w:bottom w:val="none" w:sz="0" w:space="0" w:color="auto"/>
        <w:right w:val="none" w:sz="0" w:space="0" w:color="auto"/>
      </w:divBdr>
    </w:div>
    <w:div w:id="524633716">
      <w:marLeft w:val="0"/>
      <w:marRight w:val="0"/>
      <w:marTop w:val="0"/>
      <w:marBottom w:val="0"/>
      <w:divBdr>
        <w:top w:val="none" w:sz="0" w:space="0" w:color="auto"/>
        <w:left w:val="none" w:sz="0" w:space="0" w:color="auto"/>
        <w:bottom w:val="none" w:sz="0" w:space="0" w:color="auto"/>
        <w:right w:val="none" w:sz="0" w:space="0" w:color="auto"/>
      </w:divBdr>
    </w:div>
    <w:div w:id="525412407">
      <w:marLeft w:val="0"/>
      <w:marRight w:val="0"/>
      <w:marTop w:val="0"/>
      <w:marBottom w:val="0"/>
      <w:divBdr>
        <w:top w:val="none" w:sz="0" w:space="0" w:color="auto"/>
        <w:left w:val="none" w:sz="0" w:space="0" w:color="auto"/>
        <w:bottom w:val="none" w:sz="0" w:space="0" w:color="auto"/>
        <w:right w:val="none" w:sz="0" w:space="0" w:color="auto"/>
      </w:divBdr>
    </w:div>
    <w:div w:id="526259420">
      <w:marLeft w:val="0"/>
      <w:marRight w:val="0"/>
      <w:marTop w:val="0"/>
      <w:marBottom w:val="0"/>
      <w:divBdr>
        <w:top w:val="none" w:sz="0" w:space="0" w:color="auto"/>
        <w:left w:val="none" w:sz="0" w:space="0" w:color="auto"/>
        <w:bottom w:val="none" w:sz="0" w:space="0" w:color="auto"/>
        <w:right w:val="none" w:sz="0" w:space="0" w:color="auto"/>
      </w:divBdr>
    </w:div>
    <w:div w:id="526598137">
      <w:marLeft w:val="0"/>
      <w:marRight w:val="0"/>
      <w:marTop w:val="0"/>
      <w:marBottom w:val="0"/>
      <w:divBdr>
        <w:top w:val="none" w:sz="0" w:space="0" w:color="auto"/>
        <w:left w:val="none" w:sz="0" w:space="0" w:color="auto"/>
        <w:bottom w:val="none" w:sz="0" w:space="0" w:color="auto"/>
        <w:right w:val="none" w:sz="0" w:space="0" w:color="auto"/>
      </w:divBdr>
    </w:div>
    <w:div w:id="526601858">
      <w:marLeft w:val="0"/>
      <w:marRight w:val="0"/>
      <w:marTop w:val="0"/>
      <w:marBottom w:val="0"/>
      <w:divBdr>
        <w:top w:val="none" w:sz="0" w:space="0" w:color="auto"/>
        <w:left w:val="none" w:sz="0" w:space="0" w:color="auto"/>
        <w:bottom w:val="none" w:sz="0" w:space="0" w:color="auto"/>
        <w:right w:val="none" w:sz="0" w:space="0" w:color="auto"/>
      </w:divBdr>
    </w:div>
    <w:div w:id="526716598">
      <w:marLeft w:val="0"/>
      <w:marRight w:val="0"/>
      <w:marTop w:val="0"/>
      <w:marBottom w:val="0"/>
      <w:divBdr>
        <w:top w:val="none" w:sz="0" w:space="0" w:color="auto"/>
        <w:left w:val="none" w:sz="0" w:space="0" w:color="auto"/>
        <w:bottom w:val="none" w:sz="0" w:space="0" w:color="auto"/>
        <w:right w:val="none" w:sz="0" w:space="0" w:color="auto"/>
      </w:divBdr>
    </w:div>
    <w:div w:id="526866861">
      <w:marLeft w:val="0"/>
      <w:marRight w:val="0"/>
      <w:marTop w:val="0"/>
      <w:marBottom w:val="0"/>
      <w:divBdr>
        <w:top w:val="none" w:sz="0" w:space="0" w:color="auto"/>
        <w:left w:val="none" w:sz="0" w:space="0" w:color="auto"/>
        <w:bottom w:val="none" w:sz="0" w:space="0" w:color="auto"/>
        <w:right w:val="none" w:sz="0" w:space="0" w:color="auto"/>
      </w:divBdr>
    </w:div>
    <w:div w:id="527108299">
      <w:marLeft w:val="0"/>
      <w:marRight w:val="0"/>
      <w:marTop w:val="0"/>
      <w:marBottom w:val="0"/>
      <w:divBdr>
        <w:top w:val="none" w:sz="0" w:space="0" w:color="auto"/>
        <w:left w:val="none" w:sz="0" w:space="0" w:color="auto"/>
        <w:bottom w:val="none" w:sz="0" w:space="0" w:color="auto"/>
        <w:right w:val="none" w:sz="0" w:space="0" w:color="auto"/>
      </w:divBdr>
    </w:div>
    <w:div w:id="527184429">
      <w:marLeft w:val="0"/>
      <w:marRight w:val="0"/>
      <w:marTop w:val="0"/>
      <w:marBottom w:val="0"/>
      <w:divBdr>
        <w:top w:val="none" w:sz="0" w:space="0" w:color="auto"/>
        <w:left w:val="none" w:sz="0" w:space="0" w:color="auto"/>
        <w:bottom w:val="none" w:sz="0" w:space="0" w:color="auto"/>
        <w:right w:val="none" w:sz="0" w:space="0" w:color="auto"/>
      </w:divBdr>
    </w:div>
    <w:div w:id="527257649">
      <w:marLeft w:val="0"/>
      <w:marRight w:val="0"/>
      <w:marTop w:val="0"/>
      <w:marBottom w:val="0"/>
      <w:divBdr>
        <w:top w:val="none" w:sz="0" w:space="0" w:color="auto"/>
        <w:left w:val="none" w:sz="0" w:space="0" w:color="auto"/>
        <w:bottom w:val="none" w:sz="0" w:space="0" w:color="auto"/>
        <w:right w:val="none" w:sz="0" w:space="0" w:color="auto"/>
      </w:divBdr>
    </w:div>
    <w:div w:id="527303623">
      <w:marLeft w:val="0"/>
      <w:marRight w:val="0"/>
      <w:marTop w:val="0"/>
      <w:marBottom w:val="0"/>
      <w:divBdr>
        <w:top w:val="none" w:sz="0" w:space="0" w:color="auto"/>
        <w:left w:val="none" w:sz="0" w:space="0" w:color="auto"/>
        <w:bottom w:val="none" w:sz="0" w:space="0" w:color="auto"/>
        <w:right w:val="none" w:sz="0" w:space="0" w:color="auto"/>
      </w:divBdr>
    </w:div>
    <w:div w:id="527376425">
      <w:marLeft w:val="0"/>
      <w:marRight w:val="0"/>
      <w:marTop w:val="0"/>
      <w:marBottom w:val="0"/>
      <w:divBdr>
        <w:top w:val="none" w:sz="0" w:space="0" w:color="auto"/>
        <w:left w:val="none" w:sz="0" w:space="0" w:color="auto"/>
        <w:bottom w:val="none" w:sz="0" w:space="0" w:color="auto"/>
        <w:right w:val="none" w:sz="0" w:space="0" w:color="auto"/>
      </w:divBdr>
    </w:div>
    <w:div w:id="527911922">
      <w:marLeft w:val="0"/>
      <w:marRight w:val="0"/>
      <w:marTop w:val="0"/>
      <w:marBottom w:val="0"/>
      <w:divBdr>
        <w:top w:val="none" w:sz="0" w:space="0" w:color="auto"/>
        <w:left w:val="none" w:sz="0" w:space="0" w:color="auto"/>
        <w:bottom w:val="none" w:sz="0" w:space="0" w:color="auto"/>
        <w:right w:val="none" w:sz="0" w:space="0" w:color="auto"/>
      </w:divBdr>
    </w:div>
    <w:div w:id="528026165">
      <w:marLeft w:val="0"/>
      <w:marRight w:val="0"/>
      <w:marTop w:val="0"/>
      <w:marBottom w:val="0"/>
      <w:divBdr>
        <w:top w:val="none" w:sz="0" w:space="0" w:color="auto"/>
        <w:left w:val="none" w:sz="0" w:space="0" w:color="auto"/>
        <w:bottom w:val="none" w:sz="0" w:space="0" w:color="auto"/>
        <w:right w:val="none" w:sz="0" w:space="0" w:color="auto"/>
      </w:divBdr>
    </w:div>
    <w:div w:id="528107852">
      <w:marLeft w:val="0"/>
      <w:marRight w:val="0"/>
      <w:marTop w:val="0"/>
      <w:marBottom w:val="0"/>
      <w:divBdr>
        <w:top w:val="none" w:sz="0" w:space="0" w:color="auto"/>
        <w:left w:val="none" w:sz="0" w:space="0" w:color="auto"/>
        <w:bottom w:val="none" w:sz="0" w:space="0" w:color="auto"/>
        <w:right w:val="none" w:sz="0" w:space="0" w:color="auto"/>
      </w:divBdr>
    </w:div>
    <w:div w:id="528378882">
      <w:marLeft w:val="0"/>
      <w:marRight w:val="0"/>
      <w:marTop w:val="0"/>
      <w:marBottom w:val="0"/>
      <w:divBdr>
        <w:top w:val="none" w:sz="0" w:space="0" w:color="auto"/>
        <w:left w:val="none" w:sz="0" w:space="0" w:color="auto"/>
        <w:bottom w:val="none" w:sz="0" w:space="0" w:color="auto"/>
        <w:right w:val="none" w:sz="0" w:space="0" w:color="auto"/>
      </w:divBdr>
    </w:div>
    <w:div w:id="528489985">
      <w:marLeft w:val="0"/>
      <w:marRight w:val="0"/>
      <w:marTop w:val="0"/>
      <w:marBottom w:val="0"/>
      <w:divBdr>
        <w:top w:val="none" w:sz="0" w:space="0" w:color="auto"/>
        <w:left w:val="none" w:sz="0" w:space="0" w:color="auto"/>
        <w:bottom w:val="none" w:sz="0" w:space="0" w:color="auto"/>
        <w:right w:val="none" w:sz="0" w:space="0" w:color="auto"/>
      </w:divBdr>
    </w:div>
    <w:div w:id="528644176">
      <w:marLeft w:val="0"/>
      <w:marRight w:val="0"/>
      <w:marTop w:val="0"/>
      <w:marBottom w:val="0"/>
      <w:divBdr>
        <w:top w:val="none" w:sz="0" w:space="0" w:color="auto"/>
        <w:left w:val="none" w:sz="0" w:space="0" w:color="auto"/>
        <w:bottom w:val="none" w:sz="0" w:space="0" w:color="auto"/>
        <w:right w:val="none" w:sz="0" w:space="0" w:color="auto"/>
      </w:divBdr>
    </w:div>
    <w:div w:id="528683563">
      <w:marLeft w:val="0"/>
      <w:marRight w:val="0"/>
      <w:marTop w:val="0"/>
      <w:marBottom w:val="0"/>
      <w:divBdr>
        <w:top w:val="none" w:sz="0" w:space="0" w:color="auto"/>
        <w:left w:val="none" w:sz="0" w:space="0" w:color="auto"/>
        <w:bottom w:val="none" w:sz="0" w:space="0" w:color="auto"/>
        <w:right w:val="none" w:sz="0" w:space="0" w:color="auto"/>
      </w:divBdr>
    </w:div>
    <w:div w:id="528757064">
      <w:marLeft w:val="0"/>
      <w:marRight w:val="0"/>
      <w:marTop w:val="0"/>
      <w:marBottom w:val="0"/>
      <w:divBdr>
        <w:top w:val="none" w:sz="0" w:space="0" w:color="auto"/>
        <w:left w:val="none" w:sz="0" w:space="0" w:color="auto"/>
        <w:bottom w:val="none" w:sz="0" w:space="0" w:color="auto"/>
        <w:right w:val="none" w:sz="0" w:space="0" w:color="auto"/>
      </w:divBdr>
    </w:div>
    <w:div w:id="528839968">
      <w:marLeft w:val="0"/>
      <w:marRight w:val="0"/>
      <w:marTop w:val="0"/>
      <w:marBottom w:val="0"/>
      <w:divBdr>
        <w:top w:val="none" w:sz="0" w:space="0" w:color="auto"/>
        <w:left w:val="none" w:sz="0" w:space="0" w:color="auto"/>
        <w:bottom w:val="none" w:sz="0" w:space="0" w:color="auto"/>
        <w:right w:val="none" w:sz="0" w:space="0" w:color="auto"/>
      </w:divBdr>
    </w:div>
    <w:div w:id="529028504">
      <w:marLeft w:val="0"/>
      <w:marRight w:val="0"/>
      <w:marTop w:val="0"/>
      <w:marBottom w:val="0"/>
      <w:divBdr>
        <w:top w:val="none" w:sz="0" w:space="0" w:color="auto"/>
        <w:left w:val="none" w:sz="0" w:space="0" w:color="auto"/>
        <w:bottom w:val="none" w:sz="0" w:space="0" w:color="auto"/>
        <w:right w:val="none" w:sz="0" w:space="0" w:color="auto"/>
      </w:divBdr>
    </w:div>
    <w:div w:id="529032626">
      <w:marLeft w:val="0"/>
      <w:marRight w:val="0"/>
      <w:marTop w:val="0"/>
      <w:marBottom w:val="0"/>
      <w:divBdr>
        <w:top w:val="none" w:sz="0" w:space="0" w:color="auto"/>
        <w:left w:val="none" w:sz="0" w:space="0" w:color="auto"/>
        <w:bottom w:val="none" w:sz="0" w:space="0" w:color="auto"/>
        <w:right w:val="none" w:sz="0" w:space="0" w:color="auto"/>
      </w:divBdr>
    </w:div>
    <w:div w:id="529152022">
      <w:marLeft w:val="0"/>
      <w:marRight w:val="0"/>
      <w:marTop w:val="0"/>
      <w:marBottom w:val="0"/>
      <w:divBdr>
        <w:top w:val="none" w:sz="0" w:space="0" w:color="auto"/>
        <w:left w:val="none" w:sz="0" w:space="0" w:color="auto"/>
        <w:bottom w:val="none" w:sz="0" w:space="0" w:color="auto"/>
        <w:right w:val="none" w:sz="0" w:space="0" w:color="auto"/>
      </w:divBdr>
    </w:div>
    <w:div w:id="529414207">
      <w:marLeft w:val="0"/>
      <w:marRight w:val="0"/>
      <w:marTop w:val="0"/>
      <w:marBottom w:val="0"/>
      <w:divBdr>
        <w:top w:val="none" w:sz="0" w:space="0" w:color="auto"/>
        <w:left w:val="none" w:sz="0" w:space="0" w:color="auto"/>
        <w:bottom w:val="none" w:sz="0" w:space="0" w:color="auto"/>
        <w:right w:val="none" w:sz="0" w:space="0" w:color="auto"/>
      </w:divBdr>
    </w:div>
    <w:div w:id="529533928">
      <w:marLeft w:val="0"/>
      <w:marRight w:val="0"/>
      <w:marTop w:val="0"/>
      <w:marBottom w:val="0"/>
      <w:divBdr>
        <w:top w:val="none" w:sz="0" w:space="0" w:color="auto"/>
        <w:left w:val="none" w:sz="0" w:space="0" w:color="auto"/>
        <w:bottom w:val="none" w:sz="0" w:space="0" w:color="auto"/>
        <w:right w:val="none" w:sz="0" w:space="0" w:color="auto"/>
      </w:divBdr>
    </w:div>
    <w:div w:id="529873959">
      <w:marLeft w:val="0"/>
      <w:marRight w:val="0"/>
      <w:marTop w:val="0"/>
      <w:marBottom w:val="0"/>
      <w:divBdr>
        <w:top w:val="none" w:sz="0" w:space="0" w:color="auto"/>
        <w:left w:val="none" w:sz="0" w:space="0" w:color="auto"/>
        <w:bottom w:val="none" w:sz="0" w:space="0" w:color="auto"/>
        <w:right w:val="none" w:sz="0" w:space="0" w:color="auto"/>
      </w:divBdr>
    </w:div>
    <w:div w:id="529880462">
      <w:marLeft w:val="0"/>
      <w:marRight w:val="0"/>
      <w:marTop w:val="0"/>
      <w:marBottom w:val="0"/>
      <w:divBdr>
        <w:top w:val="none" w:sz="0" w:space="0" w:color="auto"/>
        <w:left w:val="none" w:sz="0" w:space="0" w:color="auto"/>
        <w:bottom w:val="none" w:sz="0" w:space="0" w:color="auto"/>
        <w:right w:val="none" w:sz="0" w:space="0" w:color="auto"/>
      </w:divBdr>
    </w:div>
    <w:div w:id="530073431">
      <w:marLeft w:val="0"/>
      <w:marRight w:val="0"/>
      <w:marTop w:val="0"/>
      <w:marBottom w:val="0"/>
      <w:divBdr>
        <w:top w:val="none" w:sz="0" w:space="0" w:color="auto"/>
        <w:left w:val="none" w:sz="0" w:space="0" w:color="auto"/>
        <w:bottom w:val="none" w:sz="0" w:space="0" w:color="auto"/>
        <w:right w:val="none" w:sz="0" w:space="0" w:color="auto"/>
      </w:divBdr>
    </w:div>
    <w:div w:id="530075816">
      <w:marLeft w:val="0"/>
      <w:marRight w:val="0"/>
      <w:marTop w:val="0"/>
      <w:marBottom w:val="0"/>
      <w:divBdr>
        <w:top w:val="none" w:sz="0" w:space="0" w:color="auto"/>
        <w:left w:val="none" w:sz="0" w:space="0" w:color="auto"/>
        <w:bottom w:val="none" w:sz="0" w:space="0" w:color="auto"/>
        <w:right w:val="none" w:sz="0" w:space="0" w:color="auto"/>
      </w:divBdr>
    </w:div>
    <w:div w:id="530265987">
      <w:marLeft w:val="0"/>
      <w:marRight w:val="0"/>
      <w:marTop w:val="0"/>
      <w:marBottom w:val="0"/>
      <w:divBdr>
        <w:top w:val="none" w:sz="0" w:space="0" w:color="auto"/>
        <w:left w:val="none" w:sz="0" w:space="0" w:color="auto"/>
        <w:bottom w:val="none" w:sz="0" w:space="0" w:color="auto"/>
        <w:right w:val="none" w:sz="0" w:space="0" w:color="auto"/>
      </w:divBdr>
    </w:div>
    <w:div w:id="530654857">
      <w:marLeft w:val="0"/>
      <w:marRight w:val="0"/>
      <w:marTop w:val="0"/>
      <w:marBottom w:val="0"/>
      <w:divBdr>
        <w:top w:val="none" w:sz="0" w:space="0" w:color="auto"/>
        <w:left w:val="none" w:sz="0" w:space="0" w:color="auto"/>
        <w:bottom w:val="none" w:sz="0" w:space="0" w:color="auto"/>
        <w:right w:val="none" w:sz="0" w:space="0" w:color="auto"/>
      </w:divBdr>
    </w:div>
    <w:div w:id="530925015">
      <w:marLeft w:val="0"/>
      <w:marRight w:val="0"/>
      <w:marTop w:val="0"/>
      <w:marBottom w:val="0"/>
      <w:divBdr>
        <w:top w:val="none" w:sz="0" w:space="0" w:color="auto"/>
        <w:left w:val="none" w:sz="0" w:space="0" w:color="auto"/>
        <w:bottom w:val="none" w:sz="0" w:space="0" w:color="auto"/>
        <w:right w:val="none" w:sz="0" w:space="0" w:color="auto"/>
      </w:divBdr>
    </w:div>
    <w:div w:id="531113638">
      <w:marLeft w:val="0"/>
      <w:marRight w:val="0"/>
      <w:marTop w:val="0"/>
      <w:marBottom w:val="0"/>
      <w:divBdr>
        <w:top w:val="none" w:sz="0" w:space="0" w:color="auto"/>
        <w:left w:val="none" w:sz="0" w:space="0" w:color="auto"/>
        <w:bottom w:val="none" w:sz="0" w:space="0" w:color="auto"/>
        <w:right w:val="none" w:sz="0" w:space="0" w:color="auto"/>
      </w:divBdr>
    </w:div>
    <w:div w:id="531235476">
      <w:marLeft w:val="0"/>
      <w:marRight w:val="0"/>
      <w:marTop w:val="0"/>
      <w:marBottom w:val="0"/>
      <w:divBdr>
        <w:top w:val="none" w:sz="0" w:space="0" w:color="auto"/>
        <w:left w:val="none" w:sz="0" w:space="0" w:color="auto"/>
        <w:bottom w:val="none" w:sz="0" w:space="0" w:color="auto"/>
        <w:right w:val="none" w:sz="0" w:space="0" w:color="auto"/>
      </w:divBdr>
    </w:div>
    <w:div w:id="531236549">
      <w:marLeft w:val="0"/>
      <w:marRight w:val="0"/>
      <w:marTop w:val="0"/>
      <w:marBottom w:val="0"/>
      <w:divBdr>
        <w:top w:val="none" w:sz="0" w:space="0" w:color="auto"/>
        <w:left w:val="none" w:sz="0" w:space="0" w:color="auto"/>
        <w:bottom w:val="none" w:sz="0" w:space="0" w:color="auto"/>
        <w:right w:val="none" w:sz="0" w:space="0" w:color="auto"/>
      </w:divBdr>
    </w:div>
    <w:div w:id="531458631">
      <w:marLeft w:val="0"/>
      <w:marRight w:val="0"/>
      <w:marTop w:val="0"/>
      <w:marBottom w:val="0"/>
      <w:divBdr>
        <w:top w:val="none" w:sz="0" w:space="0" w:color="auto"/>
        <w:left w:val="none" w:sz="0" w:space="0" w:color="auto"/>
        <w:bottom w:val="none" w:sz="0" w:space="0" w:color="auto"/>
        <w:right w:val="none" w:sz="0" w:space="0" w:color="auto"/>
      </w:divBdr>
    </w:div>
    <w:div w:id="531502231">
      <w:marLeft w:val="0"/>
      <w:marRight w:val="0"/>
      <w:marTop w:val="0"/>
      <w:marBottom w:val="0"/>
      <w:divBdr>
        <w:top w:val="none" w:sz="0" w:space="0" w:color="auto"/>
        <w:left w:val="none" w:sz="0" w:space="0" w:color="auto"/>
        <w:bottom w:val="none" w:sz="0" w:space="0" w:color="auto"/>
        <w:right w:val="none" w:sz="0" w:space="0" w:color="auto"/>
      </w:divBdr>
    </w:div>
    <w:div w:id="531647758">
      <w:marLeft w:val="0"/>
      <w:marRight w:val="0"/>
      <w:marTop w:val="0"/>
      <w:marBottom w:val="0"/>
      <w:divBdr>
        <w:top w:val="none" w:sz="0" w:space="0" w:color="auto"/>
        <w:left w:val="none" w:sz="0" w:space="0" w:color="auto"/>
        <w:bottom w:val="none" w:sz="0" w:space="0" w:color="auto"/>
        <w:right w:val="none" w:sz="0" w:space="0" w:color="auto"/>
      </w:divBdr>
    </w:div>
    <w:div w:id="531693678">
      <w:marLeft w:val="0"/>
      <w:marRight w:val="0"/>
      <w:marTop w:val="0"/>
      <w:marBottom w:val="0"/>
      <w:divBdr>
        <w:top w:val="none" w:sz="0" w:space="0" w:color="auto"/>
        <w:left w:val="none" w:sz="0" w:space="0" w:color="auto"/>
        <w:bottom w:val="none" w:sz="0" w:space="0" w:color="auto"/>
        <w:right w:val="none" w:sz="0" w:space="0" w:color="auto"/>
      </w:divBdr>
    </w:div>
    <w:div w:id="531766528">
      <w:marLeft w:val="0"/>
      <w:marRight w:val="0"/>
      <w:marTop w:val="0"/>
      <w:marBottom w:val="0"/>
      <w:divBdr>
        <w:top w:val="none" w:sz="0" w:space="0" w:color="auto"/>
        <w:left w:val="none" w:sz="0" w:space="0" w:color="auto"/>
        <w:bottom w:val="none" w:sz="0" w:space="0" w:color="auto"/>
        <w:right w:val="none" w:sz="0" w:space="0" w:color="auto"/>
      </w:divBdr>
    </w:div>
    <w:div w:id="531966293">
      <w:marLeft w:val="0"/>
      <w:marRight w:val="0"/>
      <w:marTop w:val="0"/>
      <w:marBottom w:val="0"/>
      <w:divBdr>
        <w:top w:val="none" w:sz="0" w:space="0" w:color="auto"/>
        <w:left w:val="none" w:sz="0" w:space="0" w:color="auto"/>
        <w:bottom w:val="none" w:sz="0" w:space="0" w:color="auto"/>
        <w:right w:val="none" w:sz="0" w:space="0" w:color="auto"/>
      </w:divBdr>
    </w:div>
    <w:div w:id="532620499">
      <w:marLeft w:val="0"/>
      <w:marRight w:val="0"/>
      <w:marTop w:val="0"/>
      <w:marBottom w:val="0"/>
      <w:divBdr>
        <w:top w:val="none" w:sz="0" w:space="0" w:color="auto"/>
        <w:left w:val="none" w:sz="0" w:space="0" w:color="auto"/>
        <w:bottom w:val="none" w:sz="0" w:space="0" w:color="auto"/>
        <w:right w:val="none" w:sz="0" w:space="0" w:color="auto"/>
      </w:divBdr>
    </w:div>
    <w:div w:id="532692484">
      <w:marLeft w:val="0"/>
      <w:marRight w:val="0"/>
      <w:marTop w:val="0"/>
      <w:marBottom w:val="0"/>
      <w:divBdr>
        <w:top w:val="none" w:sz="0" w:space="0" w:color="auto"/>
        <w:left w:val="none" w:sz="0" w:space="0" w:color="auto"/>
        <w:bottom w:val="none" w:sz="0" w:space="0" w:color="auto"/>
        <w:right w:val="none" w:sz="0" w:space="0" w:color="auto"/>
      </w:divBdr>
    </w:div>
    <w:div w:id="532808465">
      <w:marLeft w:val="0"/>
      <w:marRight w:val="0"/>
      <w:marTop w:val="0"/>
      <w:marBottom w:val="0"/>
      <w:divBdr>
        <w:top w:val="none" w:sz="0" w:space="0" w:color="auto"/>
        <w:left w:val="none" w:sz="0" w:space="0" w:color="auto"/>
        <w:bottom w:val="none" w:sz="0" w:space="0" w:color="auto"/>
        <w:right w:val="none" w:sz="0" w:space="0" w:color="auto"/>
      </w:divBdr>
    </w:div>
    <w:div w:id="532891213">
      <w:marLeft w:val="0"/>
      <w:marRight w:val="0"/>
      <w:marTop w:val="0"/>
      <w:marBottom w:val="0"/>
      <w:divBdr>
        <w:top w:val="none" w:sz="0" w:space="0" w:color="auto"/>
        <w:left w:val="none" w:sz="0" w:space="0" w:color="auto"/>
        <w:bottom w:val="none" w:sz="0" w:space="0" w:color="auto"/>
        <w:right w:val="none" w:sz="0" w:space="0" w:color="auto"/>
      </w:divBdr>
    </w:div>
    <w:div w:id="533201327">
      <w:marLeft w:val="0"/>
      <w:marRight w:val="0"/>
      <w:marTop w:val="0"/>
      <w:marBottom w:val="0"/>
      <w:divBdr>
        <w:top w:val="none" w:sz="0" w:space="0" w:color="auto"/>
        <w:left w:val="none" w:sz="0" w:space="0" w:color="auto"/>
        <w:bottom w:val="none" w:sz="0" w:space="0" w:color="auto"/>
        <w:right w:val="none" w:sz="0" w:space="0" w:color="auto"/>
      </w:divBdr>
    </w:div>
    <w:div w:id="533271945">
      <w:marLeft w:val="0"/>
      <w:marRight w:val="0"/>
      <w:marTop w:val="0"/>
      <w:marBottom w:val="0"/>
      <w:divBdr>
        <w:top w:val="none" w:sz="0" w:space="0" w:color="auto"/>
        <w:left w:val="none" w:sz="0" w:space="0" w:color="auto"/>
        <w:bottom w:val="none" w:sz="0" w:space="0" w:color="auto"/>
        <w:right w:val="none" w:sz="0" w:space="0" w:color="auto"/>
      </w:divBdr>
    </w:div>
    <w:div w:id="533420139">
      <w:marLeft w:val="0"/>
      <w:marRight w:val="0"/>
      <w:marTop w:val="0"/>
      <w:marBottom w:val="0"/>
      <w:divBdr>
        <w:top w:val="none" w:sz="0" w:space="0" w:color="auto"/>
        <w:left w:val="none" w:sz="0" w:space="0" w:color="auto"/>
        <w:bottom w:val="none" w:sz="0" w:space="0" w:color="auto"/>
        <w:right w:val="none" w:sz="0" w:space="0" w:color="auto"/>
      </w:divBdr>
    </w:div>
    <w:div w:id="533464112">
      <w:marLeft w:val="0"/>
      <w:marRight w:val="0"/>
      <w:marTop w:val="0"/>
      <w:marBottom w:val="0"/>
      <w:divBdr>
        <w:top w:val="none" w:sz="0" w:space="0" w:color="auto"/>
        <w:left w:val="none" w:sz="0" w:space="0" w:color="auto"/>
        <w:bottom w:val="none" w:sz="0" w:space="0" w:color="auto"/>
        <w:right w:val="none" w:sz="0" w:space="0" w:color="auto"/>
      </w:divBdr>
    </w:div>
    <w:div w:id="533931358">
      <w:marLeft w:val="0"/>
      <w:marRight w:val="0"/>
      <w:marTop w:val="0"/>
      <w:marBottom w:val="0"/>
      <w:divBdr>
        <w:top w:val="none" w:sz="0" w:space="0" w:color="auto"/>
        <w:left w:val="none" w:sz="0" w:space="0" w:color="auto"/>
        <w:bottom w:val="none" w:sz="0" w:space="0" w:color="auto"/>
        <w:right w:val="none" w:sz="0" w:space="0" w:color="auto"/>
      </w:divBdr>
    </w:div>
    <w:div w:id="534393594">
      <w:marLeft w:val="0"/>
      <w:marRight w:val="0"/>
      <w:marTop w:val="0"/>
      <w:marBottom w:val="0"/>
      <w:divBdr>
        <w:top w:val="none" w:sz="0" w:space="0" w:color="auto"/>
        <w:left w:val="none" w:sz="0" w:space="0" w:color="auto"/>
        <w:bottom w:val="none" w:sz="0" w:space="0" w:color="auto"/>
        <w:right w:val="none" w:sz="0" w:space="0" w:color="auto"/>
      </w:divBdr>
    </w:div>
    <w:div w:id="534776039">
      <w:marLeft w:val="0"/>
      <w:marRight w:val="0"/>
      <w:marTop w:val="0"/>
      <w:marBottom w:val="0"/>
      <w:divBdr>
        <w:top w:val="none" w:sz="0" w:space="0" w:color="auto"/>
        <w:left w:val="none" w:sz="0" w:space="0" w:color="auto"/>
        <w:bottom w:val="none" w:sz="0" w:space="0" w:color="auto"/>
        <w:right w:val="none" w:sz="0" w:space="0" w:color="auto"/>
      </w:divBdr>
    </w:div>
    <w:div w:id="535191344">
      <w:marLeft w:val="0"/>
      <w:marRight w:val="0"/>
      <w:marTop w:val="0"/>
      <w:marBottom w:val="0"/>
      <w:divBdr>
        <w:top w:val="none" w:sz="0" w:space="0" w:color="auto"/>
        <w:left w:val="none" w:sz="0" w:space="0" w:color="auto"/>
        <w:bottom w:val="none" w:sz="0" w:space="0" w:color="auto"/>
        <w:right w:val="none" w:sz="0" w:space="0" w:color="auto"/>
      </w:divBdr>
    </w:div>
    <w:div w:id="535889201">
      <w:marLeft w:val="0"/>
      <w:marRight w:val="0"/>
      <w:marTop w:val="0"/>
      <w:marBottom w:val="0"/>
      <w:divBdr>
        <w:top w:val="none" w:sz="0" w:space="0" w:color="auto"/>
        <w:left w:val="none" w:sz="0" w:space="0" w:color="auto"/>
        <w:bottom w:val="none" w:sz="0" w:space="0" w:color="auto"/>
        <w:right w:val="none" w:sz="0" w:space="0" w:color="auto"/>
      </w:divBdr>
    </w:div>
    <w:div w:id="535896170">
      <w:marLeft w:val="0"/>
      <w:marRight w:val="0"/>
      <w:marTop w:val="0"/>
      <w:marBottom w:val="0"/>
      <w:divBdr>
        <w:top w:val="none" w:sz="0" w:space="0" w:color="auto"/>
        <w:left w:val="none" w:sz="0" w:space="0" w:color="auto"/>
        <w:bottom w:val="none" w:sz="0" w:space="0" w:color="auto"/>
        <w:right w:val="none" w:sz="0" w:space="0" w:color="auto"/>
      </w:divBdr>
    </w:div>
    <w:div w:id="536116374">
      <w:marLeft w:val="0"/>
      <w:marRight w:val="0"/>
      <w:marTop w:val="0"/>
      <w:marBottom w:val="0"/>
      <w:divBdr>
        <w:top w:val="none" w:sz="0" w:space="0" w:color="auto"/>
        <w:left w:val="none" w:sz="0" w:space="0" w:color="auto"/>
        <w:bottom w:val="none" w:sz="0" w:space="0" w:color="auto"/>
        <w:right w:val="none" w:sz="0" w:space="0" w:color="auto"/>
      </w:divBdr>
    </w:div>
    <w:div w:id="536158778">
      <w:marLeft w:val="0"/>
      <w:marRight w:val="0"/>
      <w:marTop w:val="0"/>
      <w:marBottom w:val="0"/>
      <w:divBdr>
        <w:top w:val="none" w:sz="0" w:space="0" w:color="auto"/>
        <w:left w:val="none" w:sz="0" w:space="0" w:color="auto"/>
        <w:bottom w:val="none" w:sz="0" w:space="0" w:color="auto"/>
        <w:right w:val="none" w:sz="0" w:space="0" w:color="auto"/>
      </w:divBdr>
    </w:div>
    <w:div w:id="536435164">
      <w:marLeft w:val="0"/>
      <w:marRight w:val="0"/>
      <w:marTop w:val="0"/>
      <w:marBottom w:val="0"/>
      <w:divBdr>
        <w:top w:val="none" w:sz="0" w:space="0" w:color="auto"/>
        <w:left w:val="none" w:sz="0" w:space="0" w:color="auto"/>
        <w:bottom w:val="none" w:sz="0" w:space="0" w:color="auto"/>
        <w:right w:val="none" w:sz="0" w:space="0" w:color="auto"/>
      </w:divBdr>
    </w:div>
    <w:div w:id="536741373">
      <w:marLeft w:val="0"/>
      <w:marRight w:val="0"/>
      <w:marTop w:val="0"/>
      <w:marBottom w:val="0"/>
      <w:divBdr>
        <w:top w:val="none" w:sz="0" w:space="0" w:color="auto"/>
        <w:left w:val="none" w:sz="0" w:space="0" w:color="auto"/>
        <w:bottom w:val="none" w:sz="0" w:space="0" w:color="auto"/>
        <w:right w:val="none" w:sz="0" w:space="0" w:color="auto"/>
      </w:divBdr>
    </w:div>
    <w:div w:id="536891868">
      <w:marLeft w:val="0"/>
      <w:marRight w:val="0"/>
      <w:marTop w:val="0"/>
      <w:marBottom w:val="0"/>
      <w:divBdr>
        <w:top w:val="none" w:sz="0" w:space="0" w:color="auto"/>
        <w:left w:val="none" w:sz="0" w:space="0" w:color="auto"/>
        <w:bottom w:val="none" w:sz="0" w:space="0" w:color="auto"/>
        <w:right w:val="none" w:sz="0" w:space="0" w:color="auto"/>
      </w:divBdr>
    </w:div>
    <w:div w:id="537157503">
      <w:marLeft w:val="0"/>
      <w:marRight w:val="0"/>
      <w:marTop w:val="0"/>
      <w:marBottom w:val="0"/>
      <w:divBdr>
        <w:top w:val="none" w:sz="0" w:space="0" w:color="auto"/>
        <w:left w:val="none" w:sz="0" w:space="0" w:color="auto"/>
        <w:bottom w:val="none" w:sz="0" w:space="0" w:color="auto"/>
        <w:right w:val="none" w:sz="0" w:space="0" w:color="auto"/>
      </w:divBdr>
    </w:div>
    <w:div w:id="537204665">
      <w:marLeft w:val="0"/>
      <w:marRight w:val="0"/>
      <w:marTop w:val="0"/>
      <w:marBottom w:val="0"/>
      <w:divBdr>
        <w:top w:val="none" w:sz="0" w:space="0" w:color="auto"/>
        <w:left w:val="none" w:sz="0" w:space="0" w:color="auto"/>
        <w:bottom w:val="none" w:sz="0" w:space="0" w:color="auto"/>
        <w:right w:val="none" w:sz="0" w:space="0" w:color="auto"/>
      </w:divBdr>
    </w:div>
    <w:div w:id="537472217">
      <w:marLeft w:val="0"/>
      <w:marRight w:val="0"/>
      <w:marTop w:val="0"/>
      <w:marBottom w:val="0"/>
      <w:divBdr>
        <w:top w:val="none" w:sz="0" w:space="0" w:color="auto"/>
        <w:left w:val="none" w:sz="0" w:space="0" w:color="auto"/>
        <w:bottom w:val="none" w:sz="0" w:space="0" w:color="auto"/>
        <w:right w:val="none" w:sz="0" w:space="0" w:color="auto"/>
      </w:divBdr>
    </w:div>
    <w:div w:id="537546817">
      <w:marLeft w:val="0"/>
      <w:marRight w:val="0"/>
      <w:marTop w:val="0"/>
      <w:marBottom w:val="0"/>
      <w:divBdr>
        <w:top w:val="none" w:sz="0" w:space="0" w:color="auto"/>
        <w:left w:val="none" w:sz="0" w:space="0" w:color="auto"/>
        <w:bottom w:val="none" w:sz="0" w:space="0" w:color="auto"/>
        <w:right w:val="none" w:sz="0" w:space="0" w:color="auto"/>
      </w:divBdr>
    </w:div>
    <w:div w:id="537623995">
      <w:marLeft w:val="0"/>
      <w:marRight w:val="0"/>
      <w:marTop w:val="0"/>
      <w:marBottom w:val="0"/>
      <w:divBdr>
        <w:top w:val="none" w:sz="0" w:space="0" w:color="auto"/>
        <w:left w:val="none" w:sz="0" w:space="0" w:color="auto"/>
        <w:bottom w:val="none" w:sz="0" w:space="0" w:color="auto"/>
        <w:right w:val="none" w:sz="0" w:space="0" w:color="auto"/>
      </w:divBdr>
    </w:div>
    <w:div w:id="537939556">
      <w:marLeft w:val="0"/>
      <w:marRight w:val="0"/>
      <w:marTop w:val="0"/>
      <w:marBottom w:val="0"/>
      <w:divBdr>
        <w:top w:val="none" w:sz="0" w:space="0" w:color="auto"/>
        <w:left w:val="none" w:sz="0" w:space="0" w:color="auto"/>
        <w:bottom w:val="none" w:sz="0" w:space="0" w:color="auto"/>
        <w:right w:val="none" w:sz="0" w:space="0" w:color="auto"/>
      </w:divBdr>
    </w:div>
    <w:div w:id="538010858">
      <w:marLeft w:val="0"/>
      <w:marRight w:val="0"/>
      <w:marTop w:val="0"/>
      <w:marBottom w:val="0"/>
      <w:divBdr>
        <w:top w:val="none" w:sz="0" w:space="0" w:color="auto"/>
        <w:left w:val="none" w:sz="0" w:space="0" w:color="auto"/>
        <w:bottom w:val="none" w:sz="0" w:space="0" w:color="auto"/>
        <w:right w:val="none" w:sz="0" w:space="0" w:color="auto"/>
      </w:divBdr>
    </w:div>
    <w:div w:id="538054579">
      <w:marLeft w:val="0"/>
      <w:marRight w:val="0"/>
      <w:marTop w:val="0"/>
      <w:marBottom w:val="0"/>
      <w:divBdr>
        <w:top w:val="none" w:sz="0" w:space="0" w:color="auto"/>
        <w:left w:val="none" w:sz="0" w:space="0" w:color="auto"/>
        <w:bottom w:val="none" w:sz="0" w:space="0" w:color="auto"/>
        <w:right w:val="none" w:sz="0" w:space="0" w:color="auto"/>
      </w:divBdr>
    </w:div>
    <w:div w:id="539169048">
      <w:marLeft w:val="0"/>
      <w:marRight w:val="0"/>
      <w:marTop w:val="0"/>
      <w:marBottom w:val="0"/>
      <w:divBdr>
        <w:top w:val="none" w:sz="0" w:space="0" w:color="auto"/>
        <w:left w:val="none" w:sz="0" w:space="0" w:color="auto"/>
        <w:bottom w:val="none" w:sz="0" w:space="0" w:color="auto"/>
        <w:right w:val="none" w:sz="0" w:space="0" w:color="auto"/>
      </w:divBdr>
    </w:div>
    <w:div w:id="539244069">
      <w:marLeft w:val="0"/>
      <w:marRight w:val="0"/>
      <w:marTop w:val="0"/>
      <w:marBottom w:val="0"/>
      <w:divBdr>
        <w:top w:val="none" w:sz="0" w:space="0" w:color="auto"/>
        <w:left w:val="none" w:sz="0" w:space="0" w:color="auto"/>
        <w:bottom w:val="none" w:sz="0" w:space="0" w:color="auto"/>
        <w:right w:val="none" w:sz="0" w:space="0" w:color="auto"/>
      </w:divBdr>
    </w:div>
    <w:div w:id="539365047">
      <w:marLeft w:val="0"/>
      <w:marRight w:val="0"/>
      <w:marTop w:val="0"/>
      <w:marBottom w:val="0"/>
      <w:divBdr>
        <w:top w:val="none" w:sz="0" w:space="0" w:color="auto"/>
        <w:left w:val="none" w:sz="0" w:space="0" w:color="auto"/>
        <w:bottom w:val="none" w:sz="0" w:space="0" w:color="auto"/>
        <w:right w:val="none" w:sz="0" w:space="0" w:color="auto"/>
      </w:divBdr>
    </w:div>
    <w:div w:id="539435193">
      <w:marLeft w:val="0"/>
      <w:marRight w:val="0"/>
      <w:marTop w:val="0"/>
      <w:marBottom w:val="0"/>
      <w:divBdr>
        <w:top w:val="none" w:sz="0" w:space="0" w:color="auto"/>
        <w:left w:val="none" w:sz="0" w:space="0" w:color="auto"/>
        <w:bottom w:val="none" w:sz="0" w:space="0" w:color="auto"/>
        <w:right w:val="none" w:sz="0" w:space="0" w:color="auto"/>
      </w:divBdr>
    </w:div>
    <w:div w:id="539632098">
      <w:marLeft w:val="0"/>
      <w:marRight w:val="0"/>
      <w:marTop w:val="0"/>
      <w:marBottom w:val="0"/>
      <w:divBdr>
        <w:top w:val="none" w:sz="0" w:space="0" w:color="auto"/>
        <w:left w:val="none" w:sz="0" w:space="0" w:color="auto"/>
        <w:bottom w:val="none" w:sz="0" w:space="0" w:color="auto"/>
        <w:right w:val="none" w:sz="0" w:space="0" w:color="auto"/>
      </w:divBdr>
    </w:div>
    <w:div w:id="539707554">
      <w:marLeft w:val="0"/>
      <w:marRight w:val="0"/>
      <w:marTop w:val="0"/>
      <w:marBottom w:val="0"/>
      <w:divBdr>
        <w:top w:val="none" w:sz="0" w:space="0" w:color="auto"/>
        <w:left w:val="none" w:sz="0" w:space="0" w:color="auto"/>
        <w:bottom w:val="none" w:sz="0" w:space="0" w:color="auto"/>
        <w:right w:val="none" w:sz="0" w:space="0" w:color="auto"/>
      </w:divBdr>
    </w:div>
    <w:div w:id="539786683">
      <w:marLeft w:val="0"/>
      <w:marRight w:val="0"/>
      <w:marTop w:val="0"/>
      <w:marBottom w:val="0"/>
      <w:divBdr>
        <w:top w:val="none" w:sz="0" w:space="0" w:color="auto"/>
        <w:left w:val="none" w:sz="0" w:space="0" w:color="auto"/>
        <w:bottom w:val="none" w:sz="0" w:space="0" w:color="auto"/>
        <w:right w:val="none" w:sz="0" w:space="0" w:color="auto"/>
      </w:divBdr>
    </w:div>
    <w:div w:id="540098372">
      <w:marLeft w:val="0"/>
      <w:marRight w:val="0"/>
      <w:marTop w:val="0"/>
      <w:marBottom w:val="0"/>
      <w:divBdr>
        <w:top w:val="none" w:sz="0" w:space="0" w:color="auto"/>
        <w:left w:val="none" w:sz="0" w:space="0" w:color="auto"/>
        <w:bottom w:val="none" w:sz="0" w:space="0" w:color="auto"/>
        <w:right w:val="none" w:sz="0" w:space="0" w:color="auto"/>
      </w:divBdr>
    </w:div>
    <w:div w:id="540558286">
      <w:marLeft w:val="0"/>
      <w:marRight w:val="0"/>
      <w:marTop w:val="0"/>
      <w:marBottom w:val="0"/>
      <w:divBdr>
        <w:top w:val="none" w:sz="0" w:space="0" w:color="auto"/>
        <w:left w:val="none" w:sz="0" w:space="0" w:color="auto"/>
        <w:bottom w:val="none" w:sz="0" w:space="0" w:color="auto"/>
        <w:right w:val="none" w:sz="0" w:space="0" w:color="auto"/>
      </w:divBdr>
    </w:div>
    <w:div w:id="540635522">
      <w:marLeft w:val="0"/>
      <w:marRight w:val="0"/>
      <w:marTop w:val="0"/>
      <w:marBottom w:val="0"/>
      <w:divBdr>
        <w:top w:val="none" w:sz="0" w:space="0" w:color="auto"/>
        <w:left w:val="none" w:sz="0" w:space="0" w:color="auto"/>
        <w:bottom w:val="none" w:sz="0" w:space="0" w:color="auto"/>
        <w:right w:val="none" w:sz="0" w:space="0" w:color="auto"/>
      </w:divBdr>
    </w:div>
    <w:div w:id="540702353">
      <w:marLeft w:val="0"/>
      <w:marRight w:val="0"/>
      <w:marTop w:val="0"/>
      <w:marBottom w:val="0"/>
      <w:divBdr>
        <w:top w:val="none" w:sz="0" w:space="0" w:color="auto"/>
        <w:left w:val="none" w:sz="0" w:space="0" w:color="auto"/>
        <w:bottom w:val="none" w:sz="0" w:space="0" w:color="auto"/>
        <w:right w:val="none" w:sz="0" w:space="0" w:color="auto"/>
      </w:divBdr>
    </w:div>
    <w:div w:id="541018634">
      <w:marLeft w:val="0"/>
      <w:marRight w:val="0"/>
      <w:marTop w:val="0"/>
      <w:marBottom w:val="0"/>
      <w:divBdr>
        <w:top w:val="none" w:sz="0" w:space="0" w:color="auto"/>
        <w:left w:val="none" w:sz="0" w:space="0" w:color="auto"/>
        <w:bottom w:val="none" w:sz="0" w:space="0" w:color="auto"/>
        <w:right w:val="none" w:sz="0" w:space="0" w:color="auto"/>
      </w:divBdr>
    </w:div>
    <w:div w:id="541132980">
      <w:marLeft w:val="0"/>
      <w:marRight w:val="0"/>
      <w:marTop w:val="0"/>
      <w:marBottom w:val="0"/>
      <w:divBdr>
        <w:top w:val="none" w:sz="0" w:space="0" w:color="auto"/>
        <w:left w:val="none" w:sz="0" w:space="0" w:color="auto"/>
        <w:bottom w:val="none" w:sz="0" w:space="0" w:color="auto"/>
        <w:right w:val="none" w:sz="0" w:space="0" w:color="auto"/>
      </w:divBdr>
    </w:div>
    <w:div w:id="541212983">
      <w:marLeft w:val="0"/>
      <w:marRight w:val="0"/>
      <w:marTop w:val="0"/>
      <w:marBottom w:val="0"/>
      <w:divBdr>
        <w:top w:val="none" w:sz="0" w:space="0" w:color="auto"/>
        <w:left w:val="none" w:sz="0" w:space="0" w:color="auto"/>
        <w:bottom w:val="none" w:sz="0" w:space="0" w:color="auto"/>
        <w:right w:val="none" w:sz="0" w:space="0" w:color="auto"/>
      </w:divBdr>
    </w:div>
    <w:div w:id="541404832">
      <w:marLeft w:val="0"/>
      <w:marRight w:val="0"/>
      <w:marTop w:val="0"/>
      <w:marBottom w:val="0"/>
      <w:divBdr>
        <w:top w:val="none" w:sz="0" w:space="0" w:color="auto"/>
        <w:left w:val="none" w:sz="0" w:space="0" w:color="auto"/>
        <w:bottom w:val="none" w:sz="0" w:space="0" w:color="auto"/>
        <w:right w:val="none" w:sz="0" w:space="0" w:color="auto"/>
      </w:divBdr>
    </w:div>
    <w:div w:id="541744626">
      <w:marLeft w:val="0"/>
      <w:marRight w:val="0"/>
      <w:marTop w:val="0"/>
      <w:marBottom w:val="0"/>
      <w:divBdr>
        <w:top w:val="none" w:sz="0" w:space="0" w:color="auto"/>
        <w:left w:val="none" w:sz="0" w:space="0" w:color="auto"/>
        <w:bottom w:val="none" w:sz="0" w:space="0" w:color="auto"/>
        <w:right w:val="none" w:sz="0" w:space="0" w:color="auto"/>
      </w:divBdr>
    </w:div>
    <w:div w:id="541793852">
      <w:marLeft w:val="0"/>
      <w:marRight w:val="0"/>
      <w:marTop w:val="0"/>
      <w:marBottom w:val="0"/>
      <w:divBdr>
        <w:top w:val="none" w:sz="0" w:space="0" w:color="auto"/>
        <w:left w:val="none" w:sz="0" w:space="0" w:color="auto"/>
        <w:bottom w:val="none" w:sz="0" w:space="0" w:color="auto"/>
        <w:right w:val="none" w:sz="0" w:space="0" w:color="auto"/>
      </w:divBdr>
    </w:div>
    <w:div w:id="543057388">
      <w:marLeft w:val="0"/>
      <w:marRight w:val="0"/>
      <w:marTop w:val="0"/>
      <w:marBottom w:val="0"/>
      <w:divBdr>
        <w:top w:val="none" w:sz="0" w:space="0" w:color="auto"/>
        <w:left w:val="none" w:sz="0" w:space="0" w:color="auto"/>
        <w:bottom w:val="none" w:sz="0" w:space="0" w:color="auto"/>
        <w:right w:val="none" w:sz="0" w:space="0" w:color="auto"/>
      </w:divBdr>
    </w:div>
    <w:div w:id="543173979">
      <w:marLeft w:val="0"/>
      <w:marRight w:val="0"/>
      <w:marTop w:val="0"/>
      <w:marBottom w:val="0"/>
      <w:divBdr>
        <w:top w:val="none" w:sz="0" w:space="0" w:color="auto"/>
        <w:left w:val="none" w:sz="0" w:space="0" w:color="auto"/>
        <w:bottom w:val="none" w:sz="0" w:space="0" w:color="auto"/>
        <w:right w:val="none" w:sz="0" w:space="0" w:color="auto"/>
      </w:divBdr>
    </w:div>
    <w:div w:id="544097083">
      <w:marLeft w:val="0"/>
      <w:marRight w:val="0"/>
      <w:marTop w:val="0"/>
      <w:marBottom w:val="0"/>
      <w:divBdr>
        <w:top w:val="none" w:sz="0" w:space="0" w:color="auto"/>
        <w:left w:val="none" w:sz="0" w:space="0" w:color="auto"/>
        <w:bottom w:val="none" w:sz="0" w:space="0" w:color="auto"/>
        <w:right w:val="none" w:sz="0" w:space="0" w:color="auto"/>
      </w:divBdr>
    </w:div>
    <w:div w:id="544634764">
      <w:marLeft w:val="0"/>
      <w:marRight w:val="0"/>
      <w:marTop w:val="0"/>
      <w:marBottom w:val="0"/>
      <w:divBdr>
        <w:top w:val="none" w:sz="0" w:space="0" w:color="auto"/>
        <w:left w:val="none" w:sz="0" w:space="0" w:color="auto"/>
        <w:bottom w:val="none" w:sz="0" w:space="0" w:color="auto"/>
        <w:right w:val="none" w:sz="0" w:space="0" w:color="auto"/>
      </w:divBdr>
    </w:div>
    <w:div w:id="544636115">
      <w:marLeft w:val="0"/>
      <w:marRight w:val="0"/>
      <w:marTop w:val="0"/>
      <w:marBottom w:val="0"/>
      <w:divBdr>
        <w:top w:val="none" w:sz="0" w:space="0" w:color="auto"/>
        <w:left w:val="none" w:sz="0" w:space="0" w:color="auto"/>
        <w:bottom w:val="none" w:sz="0" w:space="0" w:color="auto"/>
        <w:right w:val="none" w:sz="0" w:space="0" w:color="auto"/>
      </w:divBdr>
    </w:div>
    <w:div w:id="544948106">
      <w:marLeft w:val="0"/>
      <w:marRight w:val="0"/>
      <w:marTop w:val="0"/>
      <w:marBottom w:val="0"/>
      <w:divBdr>
        <w:top w:val="none" w:sz="0" w:space="0" w:color="auto"/>
        <w:left w:val="none" w:sz="0" w:space="0" w:color="auto"/>
        <w:bottom w:val="none" w:sz="0" w:space="0" w:color="auto"/>
        <w:right w:val="none" w:sz="0" w:space="0" w:color="auto"/>
      </w:divBdr>
    </w:div>
    <w:div w:id="545261256">
      <w:marLeft w:val="0"/>
      <w:marRight w:val="0"/>
      <w:marTop w:val="0"/>
      <w:marBottom w:val="0"/>
      <w:divBdr>
        <w:top w:val="none" w:sz="0" w:space="0" w:color="auto"/>
        <w:left w:val="none" w:sz="0" w:space="0" w:color="auto"/>
        <w:bottom w:val="none" w:sz="0" w:space="0" w:color="auto"/>
        <w:right w:val="none" w:sz="0" w:space="0" w:color="auto"/>
      </w:divBdr>
    </w:div>
    <w:div w:id="545872129">
      <w:marLeft w:val="0"/>
      <w:marRight w:val="0"/>
      <w:marTop w:val="0"/>
      <w:marBottom w:val="0"/>
      <w:divBdr>
        <w:top w:val="none" w:sz="0" w:space="0" w:color="auto"/>
        <w:left w:val="none" w:sz="0" w:space="0" w:color="auto"/>
        <w:bottom w:val="none" w:sz="0" w:space="0" w:color="auto"/>
        <w:right w:val="none" w:sz="0" w:space="0" w:color="auto"/>
      </w:divBdr>
    </w:div>
    <w:div w:id="546374168">
      <w:marLeft w:val="0"/>
      <w:marRight w:val="0"/>
      <w:marTop w:val="0"/>
      <w:marBottom w:val="0"/>
      <w:divBdr>
        <w:top w:val="none" w:sz="0" w:space="0" w:color="auto"/>
        <w:left w:val="none" w:sz="0" w:space="0" w:color="auto"/>
        <w:bottom w:val="none" w:sz="0" w:space="0" w:color="auto"/>
        <w:right w:val="none" w:sz="0" w:space="0" w:color="auto"/>
      </w:divBdr>
    </w:div>
    <w:div w:id="546454889">
      <w:marLeft w:val="0"/>
      <w:marRight w:val="0"/>
      <w:marTop w:val="0"/>
      <w:marBottom w:val="0"/>
      <w:divBdr>
        <w:top w:val="none" w:sz="0" w:space="0" w:color="auto"/>
        <w:left w:val="none" w:sz="0" w:space="0" w:color="auto"/>
        <w:bottom w:val="none" w:sz="0" w:space="0" w:color="auto"/>
        <w:right w:val="none" w:sz="0" w:space="0" w:color="auto"/>
      </w:divBdr>
    </w:div>
    <w:div w:id="546648523">
      <w:marLeft w:val="0"/>
      <w:marRight w:val="0"/>
      <w:marTop w:val="0"/>
      <w:marBottom w:val="0"/>
      <w:divBdr>
        <w:top w:val="none" w:sz="0" w:space="0" w:color="auto"/>
        <w:left w:val="none" w:sz="0" w:space="0" w:color="auto"/>
        <w:bottom w:val="none" w:sz="0" w:space="0" w:color="auto"/>
        <w:right w:val="none" w:sz="0" w:space="0" w:color="auto"/>
      </w:divBdr>
    </w:div>
    <w:div w:id="547104192">
      <w:marLeft w:val="0"/>
      <w:marRight w:val="0"/>
      <w:marTop w:val="0"/>
      <w:marBottom w:val="0"/>
      <w:divBdr>
        <w:top w:val="none" w:sz="0" w:space="0" w:color="auto"/>
        <w:left w:val="none" w:sz="0" w:space="0" w:color="auto"/>
        <w:bottom w:val="none" w:sz="0" w:space="0" w:color="auto"/>
        <w:right w:val="none" w:sz="0" w:space="0" w:color="auto"/>
      </w:divBdr>
    </w:div>
    <w:div w:id="547112630">
      <w:marLeft w:val="0"/>
      <w:marRight w:val="0"/>
      <w:marTop w:val="0"/>
      <w:marBottom w:val="0"/>
      <w:divBdr>
        <w:top w:val="none" w:sz="0" w:space="0" w:color="auto"/>
        <w:left w:val="none" w:sz="0" w:space="0" w:color="auto"/>
        <w:bottom w:val="none" w:sz="0" w:space="0" w:color="auto"/>
        <w:right w:val="none" w:sz="0" w:space="0" w:color="auto"/>
      </w:divBdr>
    </w:div>
    <w:div w:id="547187138">
      <w:marLeft w:val="0"/>
      <w:marRight w:val="0"/>
      <w:marTop w:val="0"/>
      <w:marBottom w:val="0"/>
      <w:divBdr>
        <w:top w:val="none" w:sz="0" w:space="0" w:color="auto"/>
        <w:left w:val="none" w:sz="0" w:space="0" w:color="auto"/>
        <w:bottom w:val="none" w:sz="0" w:space="0" w:color="auto"/>
        <w:right w:val="none" w:sz="0" w:space="0" w:color="auto"/>
      </w:divBdr>
    </w:div>
    <w:div w:id="547257869">
      <w:marLeft w:val="0"/>
      <w:marRight w:val="0"/>
      <w:marTop w:val="0"/>
      <w:marBottom w:val="0"/>
      <w:divBdr>
        <w:top w:val="none" w:sz="0" w:space="0" w:color="auto"/>
        <w:left w:val="none" w:sz="0" w:space="0" w:color="auto"/>
        <w:bottom w:val="none" w:sz="0" w:space="0" w:color="auto"/>
        <w:right w:val="none" w:sz="0" w:space="0" w:color="auto"/>
      </w:divBdr>
    </w:div>
    <w:div w:id="547380285">
      <w:marLeft w:val="0"/>
      <w:marRight w:val="0"/>
      <w:marTop w:val="0"/>
      <w:marBottom w:val="0"/>
      <w:divBdr>
        <w:top w:val="none" w:sz="0" w:space="0" w:color="auto"/>
        <w:left w:val="none" w:sz="0" w:space="0" w:color="auto"/>
        <w:bottom w:val="none" w:sz="0" w:space="0" w:color="auto"/>
        <w:right w:val="none" w:sz="0" w:space="0" w:color="auto"/>
      </w:divBdr>
    </w:div>
    <w:div w:id="548149420">
      <w:marLeft w:val="0"/>
      <w:marRight w:val="0"/>
      <w:marTop w:val="0"/>
      <w:marBottom w:val="0"/>
      <w:divBdr>
        <w:top w:val="none" w:sz="0" w:space="0" w:color="auto"/>
        <w:left w:val="none" w:sz="0" w:space="0" w:color="auto"/>
        <w:bottom w:val="none" w:sz="0" w:space="0" w:color="auto"/>
        <w:right w:val="none" w:sz="0" w:space="0" w:color="auto"/>
      </w:divBdr>
    </w:div>
    <w:div w:id="548684324">
      <w:marLeft w:val="0"/>
      <w:marRight w:val="0"/>
      <w:marTop w:val="0"/>
      <w:marBottom w:val="0"/>
      <w:divBdr>
        <w:top w:val="none" w:sz="0" w:space="0" w:color="auto"/>
        <w:left w:val="none" w:sz="0" w:space="0" w:color="auto"/>
        <w:bottom w:val="none" w:sz="0" w:space="0" w:color="auto"/>
        <w:right w:val="none" w:sz="0" w:space="0" w:color="auto"/>
      </w:divBdr>
    </w:div>
    <w:div w:id="548765190">
      <w:marLeft w:val="0"/>
      <w:marRight w:val="0"/>
      <w:marTop w:val="0"/>
      <w:marBottom w:val="0"/>
      <w:divBdr>
        <w:top w:val="none" w:sz="0" w:space="0" w:color="auto"/>
        <w:left w:val="none" w:sz="0" w:space="0" w:color="auto"/>
        <w:bottom w:val="none" w:sz="0" w:space="0" w:color="auto"/>
        <w:right w:val="none" w:sz="0" w:space="0" w:color="auto"/>
      </w:divBdr>
    </w:div>
    <w:div w:id="548995493">
      <w:marLeft w:val="0"/>
      <w:marRight w:val="0"/>
      <w:marTop w:val="0"/>
      <w:marBottom w:val="0"/>
      <w:divBdr>
        <w:top w:val="none" w:sz="0" w:space="0" w:color="auto"/>
        <w:left w:val="none" w:sz="0" w:space="0" w:color="auto"/>
        <w:bottom w:val="none" w:sz="0" w:space="0" w:color="auto"/>
        <w:right w:val="none" w:sz="0" w:space="0" w:color="auto"/>
      </w:divBdr>
    </w:div>
    <w:div w:id="549070222">
      <w:marLeft w:val="0"/>
      <w:marRight w:val="0"/>
      <w:marTop w:val="0"/>
      <w:marBottom w:val="0"/>
      <w:divBdr>
        <w:top w:val="none" w:sz="0" w:space="0" w:color="auto"/>
        <w:left w:val="none" w:sz="0" w:space="0" w:color="auto"/>
        <w:bottom w:val="none" w:sz="0" w:space="0" w:color="auto"/>
        <w:right w:val="none" w:sz="0" w:space="0" w:color="auto"/>
      </w:divBdr>
    </w:div>
    <w:div w:id="549079081">
      <w:marLeft w:val="0"/>
      <w:marRight w:val="0"/>
      <w:marTop w:val="0"/>
      <w:marBottom w:val="0"/>
      <w:divBdr>
        <w:top w:val="none" w:sz="0" w:space="0" w:color="auto"/>
        <w:left w:val="none" w:sz="0" w:space="0" w:color="auto"/>
        <w:bottom w:val="none" w:sz="0" w:space="0" w:color="auto"/>
        <w:right w:val="none" w:sz="0" w:space="0" w:color="auto"/>
      </w:divBdr>
    </w:div>
    <w:div w:id="549611079">
      <w:marLeft w:val="0"/>
      <w:marRight w:val="0"/>
      <w:marTop w:val="0"/>
      <w:marBottom w:val="0"/>
      <w:divBdr>
        <w:top w:val="none" w:sz="0" w:space="0" w:color="auto"/>
        <w:left w:val="none" w:sz="0" w:space="0" w:color="auto"/>
        <w:bottom w:val="none" w:sz="0" w:space="0" w:color="auto"/>
        <w:right w:val="none" w:sz="0" w:space="0" w:color="auto"/>
      </w:divBdr>
    </w:div>
    <w:div w:id="549613390">
      <w:marLeft w:val="0"/>
      <w:marRight w:val="0"/>
      <w:marTop w:val="0"/>
      <w:marBottom w:val="0"/>
      <w:divBdr>
        <w:top w:val="none" w:sz="0" w:space="0" w:color="auto"/>
        <w:left w:val="none" w:sz="0" w:space="0" w:color="auto"/>
        <w:bottom w:val="none" w:sz="0" w:space="0" w:color="auto"/>
        <w:right w:val="none" w:sz="0" w:space="0" w:color="auto"/>
      </w:divBdr>
    </w:div>
    <w:div w:id="549654031">
      <w:marLeft w:val="0"/>
      <w:marRight w:val="0"/>
      <w:marTop w:val="0"/>
      <w:marBottom w:val="0"/>
      <w:divBdr>
        <w:top w:val="none" w:sz="0" w:space="0" w:color="auto"/>
        <w:left w:val="none" w:sz="0" w:space="0" w:color="auto"/>
        <w:bottom w:val="none" w:sz="0" w:space="0" w:color="auto"/>
        <w:right w:val="none" w:sz="0" w:space="0" w:color="auto"/>
      </w:divBdr>
    </w:div>
    <w:div w:id="550533002">
      <w:marLeft w:val="0"/>
      <w:marRight w:val="0"/>
      <w:marTop w:val="0"/>
      <w:marBottom w:val="0"/>
      <w:divBdr>
        <w:top w:val="none" w:sz="0" w:space="0" w:color="auto"/>
        <w:left w:val="none" w:sz="0" w:space="0" w:color="auto"/>
        <w:bottom w:val="none" w:sz="0" w:space="0" w:color="auto"/>
        <w:right w:val="none" w:sz="0" w:space="0" w:color="auto"/>
      </w:divBdr>
    </w:div>
    <w:div w:id="551120839">
      <w:marLeft w:val="0"/>
      <w:marRight w:val="0"/>
      <w:marTop w:val="0"/>
      <w:marBottom w:val="0"/>
      <w:divBdr>
        <w:top w:val="none" w:sz="0" w:space="0" w:color="auto"/>
        <w:left w:val="none" w:sz="0" w:space="0" w:color="auto"/>
        <w:bottom w:val="none" w:sz="0" w:space="0" w:color="auto"/>
        <w:right w:val="none" w:sz="0" w:space="0" w:color="auto"/>
      </w:divBdr>
    </w:div>
    <w:div w:id="551187163">
      <w:marLeft w:val="0"/>
      <w:marRight w:val="0"/>
      <w:marTop w:val="0"/>
      <w:marBottom w:val="0"/>
      <w:divBdr>
        <w:top w:val="none" w:sz="0" w:space="0" w:color="auto"/>
        <w:left w:val="none" w:sz="0" w:space="0" w:color="auto"/>
        <w:bottom w:val="none" w:sz="0" w:space="0" w:color="auto"/>
        <w:right w:val="none" w:sz="0" w:space="0" w:color="auto"/>
      </w:divBdr>
    </w:div>
    <w:div w:id="551235349">
      <w:marLeft w:val="0"/>
      <w:marRight w:val="0"/>
      <w:marTop w:val="0"/>
      <w:marBottom w:val="0"/>
      <w:divBdr>
        <w:top w:val="none" w:sz="0" w:space="0" w:color="auto"/>
        <w:left w:val="none" w:sz="0" w:space="0" w:color="auto"/>
        <w:bottom w:val="none" w:sz="0" w:space="0" w:color="auto"/>
        <w:right w:val="none" w:sz="0" w:space="0" w:color="auto"/>
      </w:divBdr>
    </w:div>
    <w:div w:id="551308698">
      <w:marLeft w:val="0"/>
      <w:marRight w:val="0"/>
      <w:marTop w:val="0"/>
      <w:marBottom w:val="0"/>
      <w:divBdr>
        <w:top w:val="none" w:sz="0" w:space="0" w:color="auto"/>
        <w:left w:val="none" w:sz="0" w:space="0" w:color="auto"/>
        <w:bottom w:val="none" w:sz="0" w:space="0" w:color="auto"/>
        <w:right w:val="none" w:sz="0" w:space="0" w:color="auto"/>
      </w:divBdr>
    </w:div>
    <w:div w:id="552232170">
      <w:marLeft w:val="0"/>
      <w:marRight w:val="0"/>
      <w:marTop w:val="0"/>
      <w:marBottom w:val="0"/>
      <w:divBdr>
        <w:top w:val="none" w:sz="0" w:space="0" w:color="auto"/>
        <w:left w:val="none" w:sz="0" w:space="0" w:color="auto"/>
        <w:bottom w:val="none" w:sz="0" w:space="0" w:color="auto"/>
        <w:right w:val="none" w:sz="0" w:space="0" w:color="auto"/>
      </w:divBdr>
    </w:div>
    <w:div w:id="552349061">
      <w:marLeft w:val="0"/>
      <w:marRight w:val="0"/>
      <w:marTop w:val="0"/>
      <w:marBottom w:val="0"/>
      <w:divBdr>
        <w:top w:val="none" w:sz="0" w:space="0" w:color="auto"/>
        <w:left w:val="none" w:sz="0" w:space="0" w:color="auto"/>
        <w:bottom w:val="none" w:sz="0" w:space="0" w:color="auto"/>
        <w:right w:val="none" w:sz="0" w:space="0" w:color="auto"/>
      </w:divBdr>
    </w:div>
    <w:div w:id="552354805">
      <w:marLeft w:val="0"/>
      <w:marRight w:val="0"/>
      <w:marTop w:val="0"/>
      <w:marBottom w:val="0"/>
      <w:divBdr>
        <w:top w:val="none" w:sz="0" w:space="0" w:color="auto"/>
        <w:left w:val="none" w:sz="0" w:space="0" w:color="auto"/>
        <w:bottom w:val="none" w:sz="0" w:space="0" w:color="auto"/>
        <w:right w:val="none" w:sz="0" w:space="0" w:color="auto"/>
      </w:divBdr>
    </w:div>
    <w:div w:id="552499120">
      <w:marLeft w:val="0"/>
      <w:marRight w:val="0"/>
      <w:marTop w:val="0"/>
      <w:marBottom w:val="0"/>
      <w:divBdr>
        <w:top w:val="none" w:sz="0" w:space="0" w:color="auto"/>
        <w:left w:val="none" w:sz="0" w:space="0" w:color="auto"/>
        <w:bottom w:val="none" w:sz="0" w:space="0" w:color="auto"/>
        <w:right w:val="none" w:sz="0" w:space="0" w:color="auto"/>
      </w:divBdr>
    </w:div>
    <w:div w:id="552499461">
      <w:marLeft w:val="0"/>
      <w:marRight w:val="0"/>
      <w:marTop w:val="0"/>
      <w:marBottom w:val="0"/>
      <w:divBdr>
        <w:top w:val="none" w:sz="0" w:space="0" w:color="auto"/>
        <w:left w:val="none" w:sz="0" w:space="0" w:color="auto"/>
        <w:bottom w:val="none" w:sz="0" w:space="0" w:color="auto"/>
        <w:right w:val="none" w:sz="0" w:space="0" w:color="auto"/>
      </w:divBdr>
    </w:div>
    <w:div w:id="552817328">
      <w:marLeft w:val="0"/>
      <w:marRight w:val="0"/>
      <w:marTop w:val="0"/>
      <w:marBottom w:val="0"/>
      <w:divBdr>
        <w:top w:val="none" w:sz="0" w:space="0" w:color="auto"/>
        <w:left w:val="none" w:sz="0" w:space="0" w:color="auto"/>
        <w:bottom w:val="none" w:sz="0" w:space="0" w:color="auto"/>
        <w:right w:val="none" w:sz="0" w:space="0" w:color="auto"/>
      </w:divBdr>
    </w:div>
    <w:div w:id="552932392">
      <w:marLeft w:val="0"/>
      <w:marRight w:val="0"/>
      <w:marTop w:val="0"/>
      <w:marBottom w:val="0"/>
      <w:divBdr>
        <w:top w:val="none" w:sz="0" w:space="0" w:color="auto"/>
        <w:left w:val="none" w:sz="0" w:space="0" w:color="auto"/>
        <w:bottom w:val="none" w:sz="0" w:space="0" w:color="auto"/>
        <w:right w:val="none" w:sz="0" w:space="0" w:color="auto"/>
      </w:divBdr>
    </w:div>
    <w:div w:id="553001569">
      <w:marLeft w:val="0"/>
      <w:marRight w:val="0"/>
      <w:marTop w:val="0"/>
      <w:marBottom w:val="0"/>
      <w:divBdr>
        <w:top w:val="none" w:sz="0" w:space="0" w:color="auto"/>
        <w:left w:val="none" w:sz="0" w:space="0" w:color="auto"/>
        <w:bottom w:val="none" w:sz="0" w:space="0" w:color="auto"/>
        <w:right w:val="none" w:sz="0" w:space="0" w:color="auto"/>
      </w:divBdr>
    </w:div>
    <w:div w:id="553080329">
      <w:marLeft w:val="0"/>
      <w:marRight w:val="0"/>
      <w:marTop w:val="0"/>
      <w:marBottom w:val="0"/>
      <w:divBdr>
        <w:top w:val="none" w:sz="0" w:space="0" w:color="auto"/>
        <w:left w:val="none" w:sz="0" w:space="0" w:color="auto"/>
        <w:bottom w:val="none" w:sz="0" w:space="0" w:color="auto"/>
        <w:right w:val="none" w:sz="0" w:space="0" w:color="auto"/>
      </w:divBdr>
    </w:div>
    <w:div w:id="553153639">
      <w:marLeft w:val="0"/>
      <w:marRight w:val="0"/>
      <w:marTop w:val="0"/>
      <w:marBottom w:val="0"/>
      <w:divBdr>
        <w:top w:val="none" w:sz="0" w:space="0" w:color="auto"/>
        <w:left w:val="none" w:sz="0" w:space="0" w:color="auto"/>
        <w:bottom w:val="none" w:sz="0" w:space="0" w:color="auto"/>
        <w:right w:val="none" w:sz="0" w:space="0" w:color="auto"/>
      </w:divBdr>
    </w:div>
    <w:div w:id="553350934">
      <w:marLeft w:val="0"/>
      <w:marRight w:val="0"/>
      <w:marTop w:val="0"/>
      <w:marBottom w:val="0"/>
      <w:divBdr>
        <w:top w:val="none" w:sz="0" w:space="0" w:color="auto"/>
        <w:left w:val="none" w:sz="0" w:space="0" w:color="auto"/>
        <w:bottom w:val="none" w:sz="0" w:space="0" w:color="auto"/>
        <w:right w:val="none" w:sz="0" w:space="0" w:color="auto"/>
      </w:divBdr>
    </w:div>
    <w:div w:id="553779972">
      <w:marLeft w:val="0"/>
      <w:marRight w:val="0"/>
      <w:marTop w:val="0"/>
      <w:marBottom w:val="0"/>
      <w:divBdr>
        <w:top w:val="none" w:sz="0" w:space="0" w:color="auto"/>
        <w:left w:val="none" w:sz="0" w:space="0" w:color="auto"/>
        <w:bottom w:val="none" w:sz="0" w:space="0" w:color="auto"/>
        <w:right w:val="none" w:sz="0" w:space="0" w:color="auto"/>
      </w:divBdr>
    </w:div>
    <w:div w:id="553781890">
      <w:marLeft w:val="0"/>
      <w:marRight w:val="0"/>
      <w:marTop w:val="0"/>
      <w:marBottom w:val="0"/>
      <w:divBdr>
        <w:top w:val="none" w:sz="0" w:space="0" w:color="auto"/>
        <w:left w:val="none" w:sz="0" w:space="0" w:color="auto"/>
        <w:bottom w:val="none" w:sz="0" w:space="0" w:color="auto"/>
        <w:right w:val="none" w:sz="0" w:space="0" w:color="auto"/>
      </w:divBdr>
    </w:div>
    <w:div w:id="553858232">
      <w:marLeft w:val="0"/>
      <w:marRight w:val="0"/>
      <w:marTop w:val="0"/>
      <w:marBottom w:val="0"/>
      <w:divBdr>
        <w:top w:val="none" w:sz="0" w:space="0" w:color="auto"/>
        <w:left w:val="none" w:sz="0" w:space="0" w:color="auto"/>
        <w:bottom w:val="none" w:sz="0" w:space="0" w:color="auto"/>
        <w:right w:val="none" w:sz="0" w:space="0" w:color="auto"/>
      </w:divBdr>
    </w:div>
    <w:div w:id="554395463">
      <w:marLeft w:val="0"/>
      <w:marRight w:val="0"/>
      <w:marTop w:val="0"/>
      <w:marBottom w:val="0"/>
      <w:divBdr>
        <w:top w:val="none" w:sz="0" w:space="0" w:color="auto"/>
        <w:left w:val="none" w:sz="0" w:space="0" w:color="auto"/>
        <w:bottom w:val="none" w:sz="0" w:space="0" w:color="auto"/>
        <w:right w:val="none" w:sz="0" w:space="0" w:color="auto"/>
      </w:divBdr>
    </w:div>
    <w:div w:id="554656113">
      <w:marLeft w:val="0"/>
      <w:marRight w:val="0"/>
      <w:marTop w:val="0"/>
      <w:marBottom w:val="0"/>
      <w:divBdr>
        <w:top w:val="none" w:sz="0" w:space="0" w:color="auto"/>
        <w:left w:val="none" w:sz="0" w:space="0" w:color="auto"/>
        <w:bottom w:val="none" w:sz="0" w:space="0" w:color="auto"/>
        <w:right w:val="none" w:sz="0" w:space="0" w:color="auto"/>
      </w:divBdr>
    </w:div>
    <w:div w:id="554782669">
      <w:marLeft w:val="0"/>
      <w:marRight w:val="0"/>
      <w:marTop w:val="0"/>
      <w:marBottom w:val="0"/>
      <w:divBdr>
        <w:top w:val="none" w:sz="0" w:space="0" w:color="auto"/>
        <w:left w:val="none" w:sz="0" w:space="0" w:color="auto"/>
        <w:bottom w:val="none" w:sz="0" w:space="0" w:color="auto"/>
        <w:right w:val="none" w:sz="0" w:space="0" w:color="auto"/>
      </w:divBdr>
    </w:div>
    <w:div w:id="554900596">
      <w:marLeft w:val="0"/>
      <w:marRight w:val="0"/>
      <w:marTop w:val="0"/>
      <w:marBottom w:val="0"/>
      <w:divBdr>
        <w:top w:val="none" w:sz="0" w:space="0" w:color="auto"/>
        <w:left w:val="none" w:sz="0" w:space="0" w:color="auto"/>
        <w:bottom w:val="none" w:sz="0" w:space="0" w:color="auto"/>
        <w:right w:val="none" w:sz="0" w:space="0" w:color="auto"/>
      </w:divBdr>
    </w:div>
    <w:div w:id="554974124">
      <w:marLeft w:val="0"/>
      <w:marRight w:val="0"/>
      <w:marTop w:val="0"/>
      <w:marBottom w:val="0"/>
      <w:divBdr>
        <w:top w:val="none" w:sz="0" w:space="0" w:color="auto"/>
        <w:left w:val="none" w:sz="0" w:space="0" w:color="auto"/>
        <w:bottom w:val="none" w:sz="0" w:space="0" w:color="auto"/>
        <w:right w:val="none" w:sz="0" w:space="0" w:color="auto"/>
      </w:divBdr>
    </w:div>
    <w:div w:id="554974956">
      <w:marLeft w:val="0"/>
      <w:marRight w:val="0"/>
      <w:marTop w:val="0"/>
      <w:marBottom w:val="0"/>
      <w:divBdr>
        <w:top w:val="none" w:sz="0" w:space="0" w:color="auto"/>
        <w:left w:val="none" w:sz="0" w:space="0" w:color="auto"/>
        <w:bottom w:val="none" w:sz="0" w:space="0" w:color="auto"/>
        <w:right w:val="none" w:sz="0" w:space="0" w:color="auto"/>
      </w:divBdr>
    </w:div>
    <w:div w:id="555119362">
      <w:marLeft w:val="0"/>
      <w:marRight w:val="0"/>
      <w:marTop w:val="0"/>
      <w:marBottom w:val="0"/>
      <w:divBdr>
        <w:top w:val="none" w:sz="0" w:space="0" w:color="auto"/>
        <w:left w:val="none" w:sz="0" w:space="0" w:color="auto"/>
        <w:bottom w:val="none" w:sz="0" w:space="0" w:color="auto"/>
        <w:right w:val="none" w:sz="0" w:space="0" w:color="auto"/>
      </w:divBdr>
    </w:div>
    <w:div w:id="555170307">
      <w:marLeft w:val="0"/>
      <w:marRight w:val="0"/>
      <w:marTop w:val="0"/>
      <w:marBottom w:val="0"/>
      <w:divBdr>
        <w:top w:val="none" w:sz="0" w:space="0" w:color="auto"/>
        <w:left w:val="none" w:sz="0" w:space="0" w:color="auto"/>
        <w:bottom w:val="none" w:sz="0" w:space="0" w:color="auto"/>
        <w:right w:val="none" w:sz="0" w:space="0" w:color="auto"/>
      </w:divBdr>
    </w:div>
    <w:div w:id="555314340">
      <w:marLeft w:val="0"/>
      <w:marRight w:val="0"/>
      <w:marTop w:val="0"/>
      <w:marBottom w:val="0"/>
      <w:divBdr>
        <w:top w:val="none" w:sz="0" w:space="0" w:color="auto"/>
        <w:left w:val="none" w:sz="0" w:space="0" w:color="auto"/>
        <w:bottom w:val="none" w:sz="0" w:space="0" w:color="auto"/>
        <w:right w:val="none" w:sz="0" w:space="0" w:color="auto"/>
      </w:divBdr>
    </w:div>
    <w:div w:id="555506226">
      <w:marLeft w:val="0"/>
      <w:marRight w:val="0"/>
      <w:marTop w:val="0"/>
      <w:marBottom w:val="0"/>
      <w:divBdr>
        <w:top w:val="none" w:sz="0" w:space="0" w:color="auto"/>
        <w:left w:val="none" w:sz="0" w:space="0" w:color="auto"/>
        <w:bottom w:val="none" w:sz="0" w:space="0" w:color="auto"/>
        <w:right w:val="none" w:sz="0" w:space="0" w:color="auto"/>
      </w:divBdr>
    </w:div>
    <w:div w:id="555626095">
      <w:marLeft w:val="0"/>
      <w:marRight w:val="0"/>
      <w:marTop w:val="0"/>
      <w:marBottom w:val="0"/>
      <w:divBdr>
        <w:top w:val="none" w:sz="0" w:space="0" w:color="auto"/>
        <w:left w:val="none" w:sz="0" w:space="0" w:color="auto"/>
        <w:bottom w:val="none" w:sz="0" w:space="0" w:color="auto"/>
        <w:right w:val="none" w:sz="0" w:space="0" w:color="auto"/>
      </w:divBdr>
    </w:div>
    <w:div w:id="555702852">
      <w:marLeft w:val="0"/>
      <w:marRight w:val="0"/>
      <w:marTop w:val="0"/>
      <w:marBottom w:val="0"/>
      <w:divBdr>
        <w:top w:val="none" w:sz="0" w:space="0" w:color="auto"/>
        <w:left w:val="none" w:sz="0" w:space="0" w:color="auto"/>
        <w:bottom w:val="none" w:sz="0" w:space="0" w:color="auto"/>
        <w:right w:val="none" w:sz="0" w:space="0" w:color="auto"/>
      </w:divBdr>
    </w:div>
    <w:div w:id="556162756">
      <w:marLeft w:val="0"/>
      <w:marRight w:val="0"/>
      <w:marTop w:val="0"/>
      <w:marBottom w:val="0"/>
      <w:divBdr>
        <w:top w:val="none" w:sz="0" w:space="0" w:color="auto"/>
        <w:left w:val="none" w:sz="0" w:space="0" w:color="auto"/>
        <w:bottom w:val="none" w:sz="0" w:space="0" w:color="auto"/>
        <w:right w:val="none" w:sz="0" w:space="0" w:color="auto"/>
      </w:divBdr>
    </w:div>
    <w:div w:id="556554200">
      <w:marLeft w:val="0"/>
      <w:marRight w:val="0"/>
      <w:marTop w:val="0"/>
      <w:marBottom w:val="0"/>
      <w:divBdr>
        <w:top w:val="none" w:sz="0" w:space="0" w:color="auto"/>
        <w:left w:val="none" w:sz="0" w:space="0" w:color="auto"/>
        <w:bottom w:val="none" w:sz="0" w:space="0" w:color="auto"/>
        <w:right w:val="none" w:sz="0" w:space="0" w:color="auto"/>
      </w:divBdr>
    </w:div>
    <w:div w:id="557211353">
      <w:marLeft w:val="0"/>
      <w:marRight w:val="0"/>
      <w:marTop w:val="0"/>
      <w:marBottom w:val="0"/>
      <w:divBdr>
        <w:top w:val="none" w:sz="0" w:space="0" w:color="auto"/>
        <w:left w:val="none" w:sz="0" w:space="0" w:color="auto"/>
        <w:bottom w:val="none" w:sz="0" w:space="0" w:color="auto"/>
        <w:right w:val="none" w:sz="0" w:space="0" w:color="auto"/>
      </w:divBdr>
    </w:div>
    <w:div w:id="558129506">
      <w:marLeft w:val="0"/>
      <w:marRight w:val="0"/>
      <w:marTop w:val="0"/>
      <w:marBottom w:val="0"/>
      <w:divBdr>
        <w:top w:val="none" w:sz="0" w:space="0" w:color="auto"/>
        <w:left w:val="none" w:sz="0" w:space="0" w:color="auto"/>
        <w:bottom w:val="none" w:sz="0" w:space="0" w:color="auto"/>
        <w:right w:val="none" w:sz="0" w:space="0" w:color="auto"/>
      </w:divBdr>
    </w:div>
    <w:div w:id="558244721">
      <w:marLeft w:val="0"/>
      <w:marRight w:val="0"/>
      <w:marTop w:val="0"/>
      <w:marBottom w:val="0"/>
      <w:divBdr>
        <w:top w:val="none" w:sz="0" w:space="0" w:color="auto"/>
        <w:left w:val="none" w:sz="0" w:space="0" w:color="auto"/>
        <w:bottom w:val="none" w:sz="0" w:space="0" w:color="auto"/>
        <w:right w:val="none" w:sz="0" w:space="0" w:color="auto"/>
      </w:divBdr>
    </w:div>
    <w:div w:id="558443088">
      <w:marLeft w:val="0"/>
      <w:marRight w:val="0"/>
      <w:marTop w:val="0"/>
      <w:marBottom w:val="0"/>
      <w:divBdr>
        <w:top w:val="none" w:sz="0" w:space="0" w:color="auto"/>
        <w:left w:val="none" w:sz="0" w:space="0" w:color="auto"/>
        <w:bottom w:val="none" w:sz="0" w:space="0" w:color="auto"/>
        <w:right w:val="none" w:sz="0" w:space="0" w:color="auto"/>
      </w:divBdr>
    </w:div>
    <w:div w:id="558564110">
      <w:marLeft w:val="0"/>
      <w:marRight w:val="0"/>
      <w:marTop w:val="0"/>
      <w:marBottom w:val="0"/>
      <w:divBdr>
        <w:top w:val="none" w:sz="0" w:space="0" w:color="auto"/>
        <w:left w:val="none" w:sz="0" w:space="0" w:color="auto"/>
        <w:bottom w:val="none" w:sz="0" w:space="0" w:color="auto"/>
        <w:right w:val="none" w:sz="0" w:space="0" w:color="auto"/>
      </w:divBdr>
    </w:div>
    <w:div w:id="558706399">
      <w:marLeft w:val="0"/>
      <w:marRight w:val="0"/>
      <w:marTop w:val="0"/>
      <w:marBottom w:val="0"/>
      <w:divBdr>
        <w:top w:val="none" w:sz="0" w:space="0" w:color="auto"/>
        <w:left w:val="none" w:sz="0" w:space="0" w:color="auto"/>
        <w:bottom w:val="none" w:sz="0" w:space="0" w:color="auto"/>
        <w:right w:val="none" w:sz="0" w:space="0" w:color="auto"/>
      </w:divBdr>
    </w:div>
    <w:div w:id="558784633">
      <w:marLeft w:val="0"/>
      <w:marRight w:val="0"/>
      <w:marTop w:val="0"/>
      <w:marBottom w:val="0"/>
      <w:divBdr>
        <w:top w:val="none" w:sz="0" w:space="0" w:color="auto"/>
        <w:left w:val="none" w:sz="0" w:space="0" w:color="auto"/>
        <w:bottom w:val="none" w:sz="0" w:space="0" w:color="auto"/>
        <w:right w:val="none" w:sz="0" w:space="0" w:color="auto"/>
      </w:divBdr>
    </w:div>
    <w:div w:id="558828360">
      <w:marLeft w:val="0"/>
      <w:marRight w:val="0"/>
      <w:marTop w:val="0"/>
      <w:marBottom w:val="0"/>
      <w:divBdr>
        <w:top w:val="none" w:sz="0" w:space="0" w:color="auto"/>
        <w:left w:val="none" w:sz="0" w:space="0" w:color="auto"/>
        <w:bottom w:val="none" w:sz="0" w:space="0" w:color="auto"/>
        <w:right w:val="none" w:sz="0" w:space="0" w:color="auto"/>
      </w:divBdr>
    </w:div>
    <w:div w:id="558902430">
      <w:marLeft w:val="0"/>
      <w:marRight w:val="0"/>
      <w:marTop w:val="0"/>
      <w:marBottom w:val="0"/>
      <w:divBdr>
        <w:top w:val="none" w:sz="0" w:space="0" w:color="auto"/>
        <w:left w:val="none" w:sz="0" w:space="0" w:color="auto"/>
        <w:bottom w:val="none" w:sz="0" w:space="0" w:color="auto"/>
        <w:right w:val="none" w:sz="0" w:space="0" w:color="auto"/>
      </w:divBdr>
    </w:div>
    <w:div w:id="559097926">
      <w:marLeft w:val="0"/>
      <w:marRight w:val="0"/>
      <w:marTop w:val="0"/>
      <w:marBottom w:val="0"/>
      <w:divBdr>
        <w:top w:val="none" w:sz="0" w:space="0" w:color="auto"/>
        <w:left w:val="none" w:sz="0" w:space="0" w:color="auto"/>
        <w:bottom w:val="none" w:sz="0" w:space="0" w:color="auto"/>
        <w:right w:val="none" w:sz="0" w:space="0" w:color="auto"/>
      </w:divBdr>
    </w:div>
    <w:div w:id="559168012">
      <w:marLeft w:val="0"/>
      <w:marRight w:val="0"/>
      <w:marTop w:val="0"/>
      <w:marBottom w:val="0"/>
      <w:divBdr>
        <w:top w:val="none" w:sz="0" w:space="0" w:color="auto"/>
        <w:left w:val="none" w:sz="0" w:space="0" w:color="auto"/>
        <w:bottom w:val="none" w:sz="0" w:space="0" w:color="auto"/>
        <w:right w:val="none" w:sz="0" w:space="0" w:color="auto"/>
      </w:divBdr>
    </w:div>
    <w:div w:id="559171511">
      <w:marLeft w:val="0"/>
      <w:marRight w:val="0"/>
      <w:marTop w:val="0"/>
      <w:marBottom w:val="0"/>
      <w:divBdr>
        <w:top w:val="none" w:sz="0" w:space="0" w:color="auto"/>
        <w:left w:val="none" w:sz="0" w:space="0" w:color="auto"/>
        <w:bottom w:val="none" w:sz="0" w:space="0" w:color="auto"/>
        <w:right w:val="none" w:sz="0" w:space="0" w:color="auto"/>
      </w:divBdr>
    </w:div>
    <w:div w:id="559367303">
      <w:marLeft w:val="0"/>
      <w:marRight w:val="0"/>
      <w:marTop w:val="0"/>
      <w:marBottom w:val="0"/>
      <w:divBdr>
        <w:top w:val="none" w:sz="0" w:space="0" w:color="auto"/>
        <w:left w:val="none" w:sz="0" w:space="0" w:color="auto"/>
        <w:bottom w:val="none" w:sz="0" w:space="0" w:color="auto"/>
        <w:right w:val="none" w:sz="0" w:space="0" w:color="auto"/>
      </w:divBdr>
    </w:div>
    <w:div w:id="559440541">
      <w:marLeft w:val="0"/>
      <w:marRight w:val="0"/>
      <w:marTop w:val="0"/>
      <w:marBottom w:val="0"/>
      <w:divBdr>
        <w:top w:val="none" w:sz="0" w:space="0" w:color="auto"/>
        <w:left w:val="none" w:sz="0" w:space="0" w:color="auto"/>
        <w:bottom w:val="none" w:sz="0" w:space="0" w:color="auto"/>
        <w:right w:val="none" w:sz="0" w:space="0" w:color="auto"/>
      </w:divBdr>
    </w:div>
    <w:div w:id="559487176">
      <w:marLeft w:val="0"/>
      <w:marRight w:val="0"/>
      <w:marTop w:val="0"/>
      <w:marBottom w:val="0"/>
      <w:divBdr>
        <w:top w:val="none" w:sz="0" w:space="0" w:color="auto"/>
        <w:left w:val="none" w:sz="0" w:space="0" w:color="auto"/>
        <w:bottom w:val="none" w:sz="0" w:space="0" w:color="auto"/>
        <w:right w:val="none" w:sz="0" w:space="0" w:color="auto"/>
      </w:divBdr>
    </w:div>
    <w:div w:id="559562703">
      <w:marLeft w:val="0"/>
      <w:marRight w:val="0"/>
      <w:marTop w:val="0"/>
      <w:marBottom w:val="0"/>
      <w:divBdr>
        <w:top w:val="none" w:sz="0" w:space="0" w:color="auto"/>
        <w:left w:val="none" w:sz="0" w:space="0" w:color="auto"/>
        <w:bottom w:val="none" w:sz="0" w:space="0" w:color="auto"/>
        <w:right w:val="none" w:sz="0" w:space="0" w:color="auto"/>
      </w:divBdr>
    </w:div>
    <w:div w:id="559563548">
      <w:marLeft w:val="0"/>
      <w:marRight w:val="0"/>
      <w:marTop w:val="0"/>
      <w:marBottom w:val="0"/>
      <w:divBdr>
        <w:top w:val="none" w:sz="0" w:space="0" w:color="auto"/>
        <w:left w:val="none" w:sz="0" w:space="0" w:color="auto"/>
        <w:bottom w:val="none" w:sz="0" w:space="0" w:color="auto"/>
        <w:right w:val="none" w:sz="0" w:space="0" w:color="auto"/>
      </w:divBdr>
    </w:div>
    <w:div w:id="560217322">
      <w:marLeft w:val="0"/>
      <w:marRight w:val="0"/>
      <w:marTop w:val="0"/>
      <w:marBottom w:val="0"/>
      <w:divBdr>
        <w:top w:val="none" w:sz="0" w:space="0" w:color="auto"/>
        <w:left w:val="none" w:sz="0" w:space="0" w:color="auto"/>
        <w:bottom w:val="none" w:sz="0" w:space="0" w:color="auto"/>
        <w:right w:val="none" w:sz="0" w:space="0" w:color="auto"/>
      </w:divBdr>
    </w:div>
    <w:div w:id="560335127">
      <w:marLeft w:val="0"/>
      <w:marRight w:val="0"/>
      <w:marTop w:val="0"/>
      <w:marBottom w:val="0"/>
      <w:divBdr>
        <w:top w:val="none" w:sz="0" w:space="0" w:color="auto"/>
        <w:left w:val="none" w:sz="0" w:space="0" w:color="auto"/>
        <w:bottom w:val="none" w:sz="0" w:space="0" w:color="auto"/>
        <w:right w:val="none" w:sz="0" w:space="0" w:color="auto"/>
      </w:divBdr>
    </w:div>
    <w:div w:id="561066417">
      <w:marLeft w:val="0"/>
      <w:marRight w:val="0"/>
      <w:marTop w:val="0"/>
      <w:marBottom w:val="0"/>
      <w:divBdr>
        <w:top w:val="none" w:sz="0" w:space="0" w:color="auto"/>
        <w:left w:val="none" w:sz="0" w:space="0" w:color="auto"/>
        <w:bottom w:val="none" w:sz="0" w:space="0" w:color="auto"/>
        <w:right w:val="none" w:sz="0" w:space="0" w:color="auto"/>
      </w:divBdr>
    </w:div>
    <w:div w:id="561332339">
      <w:marLeft w:val="0"/>
      <w:marRight w:val="0"/>
      <w:marTop w:val="0"/>
      <w:marBottom w:val="0"/>
      <w:divBdr>
        <w:top w:val="none" w:sz="0" w:space="0" w:color="auto"/>
        <w:left w:val="none" w:sz="0" w:space="0" w:color="auto"/>
        <w:bottom w:val="none" w:sz="0" w:space="0" w:color="auto"/>
        <w:right w:val="none" w:sz="0" w:space="0" w:color="auto"/>
      </w:divBdr>
    </w:div>
    <w:div w:id="561407950">
      <w:marLeft w:val="0"/>
      <w:marRight w:val="0"/>
      <w:marTop w:val="0"/>
      <w:marBottom w:val="0"/>
      <w:divBdr>
        <w:top w:val="none" w:sz="0" w:space="0" w:color="auto"/>
        <w:left w:val="none" w:sz="0" w:space="0" w:color="auto"/>
        <w:bottom w:val="none" w:sz="0" w:space="0" w:color="auto"/>
        <w:right w:val="none" w:sz="0" w:space="0" w:color="auto"/>
      </w:divBdr>
    </w:div>
    <w:div w:id="561643829">
      <w:marLeft w:val="0"/>
      <w:marRight w:val="0"/>
      <w:marTop w:val="0"/>
      <w:marBottom w:val="0"/>
      <w:divBdr>
        <w:top w:val="none" w:sz="0" w:space="0" w:color="auto"/>
        <w:left w:val="none" w:sz="0" w:space="0" w:color="auto"/>
        <w:bottom w:val="none" w:sz="0" w:space="0" w:color="auto"/>
        <w:right w:val="none" w:sz="0" w:space="0" w:color="auto"/>
      </w:divBdr>
    </w:div>
    <w:div w:id="561991070">
      <w:marLeft w:val="0"/>
      <w:marRight w:val="0"/>
      <w:marTop w:val="0"/>
      <w:marBottom w:val="0"/>
      <w:divBdr>
        <w:top w:val="none" w:sz="0" w:space="0" w:color="auto"/>
        <w:left w:val="none" w:sz="0" w:space="0" w:color="auto"/>
        <w:bottom w:val="none" w:sz="0" w:space="0" w:color="auto"/>
        <w:right w:val="none" w:sz="0" w:space="0" w:color="auto"/>
      </w:divBdr>
    </w:div>
    <w:div w:id="562375482">
      <w:marLeft w:val="0"/>
      <w:marRight w:val="0"/>
      <w:marTop w:val="0"/>
      <w:marBottom w:val="0"/>
      <w:divBdr>
        <w:top w:val="none" w:sz="0" w:space="0" w:color="auto"/>
        <w:left w:val="none" w:sz="0" w:space="0" w:color="auto"/>
        <w:bottom w:val="none" w:sz="0" w:space="0" w:color="auto"/>
        <w:right w:val="none" w:sz="0" w:space="0" w:color="auto"/>
      </w:divBdr>
    </w:div>
    <w:div w:id="563220903">
      <w:marLeft w:val="0"/>
      <w:marRight w:val="0"/>
      <w:marTop w:val="0"/>
      <w:marBottom w:val="0"/>
      <w:divBdr>
        <w:top w:val="none" w:sz="0" w:space="0" w:color="auto"/>
        <w:left w:val="none" w:sz="0" w:space="0" w:color="auto"/>
        <w:bottom w:val="none" w:sz="0" w:space="0" w:color="auto"/>
        <w:right w:val="none" w:sz="0" w:space="0" w:color="auto"/>
      </w:divBdr>
    </w:div>
    <w:div w:id="563223766">
      <w:marLeft w:val="0"/>
      <w:marRight w:val="0"/>
      <w:marTop w:val="0"/>
      <w:marBottom w:val="0"/>
      <w:divBdr>
        <w:top w:val="none" w:sz="0" w:space="0" w:color="auto"/>
        <w:left w:val="none" w:sz="0" w:space="0" w:color="auto"/>
        <w:bottom w:val="none" w:sz="0" w:space="0" w:color="auto"/>
        <w:right w:val="none" w:sz="0" w:space="0" w:color="auto"/>
      </w:divBdr>
    </w:div>
    <w:div w:id="563301637">
      <w:marLeft w:val="0"/>
      <w:marRight w:val="0"/>
      <w:marTop w:val="0"/>
      <w:marBottom w:val="0"/>
      <w:divBdr>
        <w:top w:val="none" w:sz="0" w:space="0" w:color="auto"/>
        <w:left w:val="none" w:sz="0" w:space="0" w:color="auto"/>
        <w:bottom w:val="none" w:sz="0" w:space="0" w:color="auto"/>
        <w:right w:val="none" w:sz="0" w:space="0" w:color="auto"/>
      </w:divBdr>
    </w:div>
    <w:div w:id="563639418">
      <w:marLeft w:val="0"/>
      <w:marRight w:val="0"/>
      <w:marTop w:val="0"/>
      <w:marBottom w:val="0"/>
      <w:divBdr>
        <w:top w:val="none" w:sz="0" w:space="0" w:color="auto"/>
        <w:left w:val="none" w:sz="0" w:space="0" w:color="auto"/>
        <w:bottom w:val="none" w:sz="0" w:space="0" w:color="auto"/>
        <w:right w:val="none" w:sz="0" w:space="0" w:color="auto"/>
      </w:divBdr>
    </w:div>
    <w:div w:id="564098996">
      <w:marLeft w:val="0"/>
      <w:marRight w:val="0"/>
      <w:marTop w:val="0"/>
      <w:marBottom w:val="0"/>
      <w:divBdr>
        <w:top w:val="none" w:sz="0" w:space="0" w:color="auto"/>
        <w:left w:val="none" w:sz="0" w:space="0" w:color="auto"/>
        <w:bottom w:val="none" w:sz="0" w:space="0" w:color="auto"/>
        <w:right w:val="none" w:sz="0" w:space="0" w:color="auto"/>
      </w:divBdr>
    </w:div>
    <w:div w:id="564340332">
      <w:marLeft w:val="0"/>
      <w:marRight w:val="0"/>
      <w:marTop w:val="0"/>
      <w:marBottom w:val="0"/>
      <w:divBdr>
        <w:top w:val="none" w:sz="0" w:space="0" w:color="auto"/>
        <w:left w:val="none" w:sz="0" w:space="0" w:color="auto"/>
        <w:bottom w:val="none" w:sz="0" w:space="0" w:color="auto"/>
        <w:right w:val="none" w:sz="0" w:space="0" w:color="auto"/>
      </w:divBdr>
    </w:div>
    <w:div w:id="564415790">
      <w:marLeft w:val="0"/>
      <w:marRight w:val="0"/>
      <w:marTop w:val="0"/>
      <w:marBottom w:val="0"/>
      <w:divBdr>
        <w:top w:val="none" w:sz="0" w:space="0" w:color="auto"/>
        <w:left w:val="none" w:sz="0" w:space="0" w:color="auto"/>
        <w:bottom w:val="none" w:sz="0" w:space="0" w:color="auto"/>
        <w:right w:val="none" w:sz="0" w:space="0" w:color="auto"/>
      </w:divBdr>
    </w:div>
    <w:div w:id="565453643">
      <w:marLeft w:val="0"/>
      <w:marRight w:val="0"/>
      <w:marTop w:val="0"/>
      <w:marBottom w:val="0"/>
      <w:divBdr>
        <w:top w:val="none" w:sz="0" w:space="0" w:color="auto"/>
        <w:left w:val="none" w:sz="0" w:space="0" w:color="auto"/>
        <w:bottom w:val="none" w:sz="0" w:space="0" w:color="auto"/>
        <w:right w:val="none" w:sz="0" w:space="0" w:color="auto"/>
      </w:divBdr>
    </w:div>
    <w:div w:id="565529434">
      <w:marLeft w:val="0"/>
      <w:marRight w:val="0"/>
      <w:marTop w:val="0"/>
      <w:marBottom w:val="0"/>
      <w:divBdr>
        <w:top w:val="none" w:sz="0" w:space="0" w:color="auto"/>
        <w:left w:val="none" w:sz="0" w:space="0" w:color="auto"/>
        <w:bottom w:val="none" w:sz="0" w:space="0" w:color="auto"/>
        <w:right w:val="none" w:sz="0" w:space="0" w:color="auto"/>
      </w:divBdr>
    </w:div>
    <w:div w:id="565576654">
      <w:marLeft w:val="0"/>
      <w:marRight w:val="0"/>
      <w:marTop w:val="0"/>
      <w:marBottom w:val="0"/>
      <w:divBdr>
        <w:top w:val="none" w:sz="0" w:space="0" w:color="auto"/>
        <w:left w:val="none" w:sz="0" w:space="0" w:color="auto"/>
        <w:bottom w:val="none" w:sz="0" w:space="0" w:color="auto"/>
        <w:right w:val="none" w:sz="0" w:space="0" w:color="auto"/>
      </w:divBdr>
    </w:div>
    <w:div w:id="565724974">
      <w:marLeft w:val="0"/>
      <w:marRight w:val="0"/>
      <w:marTop w:val="0"/>
      <w:marBottom w:val="0"/>
      <w:divBdr>
        <w:top w:val="none" w:sz="0" w:space="0" w:color="auto"/>
        <w:left w:val="none" w:sz="0" w:space="0" w:color="auto"/>
        <w:bottom w:val="none" w:sz="0" w:space="0" w:color="auto"/>
        <w:right w:val="none" w:sz="0" w:space="0" w:color="auto"/>
      </w:divBdr>
    </w:div>
    <w:div w:id="565727830">
      <w:marLeft w:val="0"/>
      <w:marRight w:val="0"/>
      <w:marTop w:val="0"/>
      <w:marBottom w:val="0"/>
      <w:divBdr>
        <w:top w:val="none" w:sz="0" w:space="0" w:color="auto"/>
        <w:left w:val="none" w:sz="0" w:space="0" w:color="auto"/>
        <w:bottom w:val="none" w:sz="0" w:space="0" w:color="auto"/>
        <w:right w:val="none" w:sz="0" w:space="0" w:color="auto"/>
      </w:divBdr>
    </w:div>
    <w:div w:id="566036775">
      <w:marLeft w:val="0"/>
      <w:marRight w:val="0"/>
      <w:marTop w:val="0"/>
      <w:marBottom w:val="0"/>
      <w:divBdr>
        <w:top w:val="none" w:sz="0" w:space="0" w:color="auto"/>
        <w:left w:val="none" w:sz="0" w:space="0" w:color="auto"/>
        <w:bottom w:val="none" w:sz="0" w:space="0" w:color="auto"/>
        <w:right w:val="none" w:sz="0" w:space="0" w:color="auto"/>
      </w:divBdr>
    </w:div>
    <w:div w:id="566182920">
      <w:marLeft w:val="0"/>
      <w:marRight w:val="0"/>
      <w:marTop w:val="0"/>
      <w:marBottom w:val="0"/>
      <w:divBdr>
        <w:top w:val="none" w:sz="0" w:space="0" w:color="auto"/>
        <w:left w:val="none" w:sz="0" w:space="0" w:color="auto"/>
        <w:bottom w:val="none" w:sz="0" w:space="0" w:color="auto"/>
        <w:right w:val="none" w:sz="0" w:space="0" w:color="auto"/>
      </w:divBdr>
    </w:div>
    <w:div w:id="566649395">
      <w:marLeft w:val="0"/>
      <w:marRight w:val="0"/>
      <w:marTop w:val="0"/>
      <w:marBottom w:val="0"/>
      <w:divBdr>
        <w:top w:val="none" w:sz="0" w:space="0" w:color="auto"/>
        <w:left w:val="none" w:sz="0" w:space="0" w:color="auto"/>
        <w:bottom w:val="none" w:sz="0" w:space="0" w:color="auto"/>
        <w:right w:val="none" w:sz="0" w:space="0" w:color="auto"/>
      </w:divBdr>
    </w:div>
    <w:div w:id="566769535">
      <w:marLeft w:val="0"/>
      <w:marRight w:val="0"/>
      <w:marTop w:val="0"/>
      <w:marBottom w:val="0"/>
      <w:divBdr>
        <w:top w:val="none" w:sz="0" w:space="0" w:color="auto"/>
        <w:left w:val="none" w:sz="0" w:space="0" w:color="auto"/>
        <w:bottom w:val="none" w:sz="0" w:space="0" w:color="auto"/>
        <w:right w:val="none" w:sz="0" w:space="0" w:color="auto"/>
      </w:divBdr>
    </w:div>
    <w:div w:id="567226659">
      <w:marLeft w:val="0"/>
      <w:marRight w:val="0"/>
      <w:marTop w:val="0"/>
      <w:marBottom w:val="0"/>
      <w:divBdr>
        <w:top w:val="none" w:sz="0" w:space="0" w:color="auto"/>
        <w:left w:val="none" w:sz="0" w:space="0" w:color="auto"/>
        <w:bottom w:val="none" w:sz="0" w:space="0" w:color="auto"/>
        <w:right w:val="none" w:sz="0" w:space="0" w:color="auto"/>
      </w:divBdr>
    </w:div>
    <w:div w:id="567304755">
      <w:marLeft w:val="0"/>
      <w:marRight w:val="0"/>
      <w:marTop w:val="0"/>
      <w:marBottom w:val="0"/>
      <w:divBdr>
        <w:top w:val="none" w:sz="0" w:space="0" w:color="auto"/>
        <w:left w:val="none" w:sz="0" w:space="0" w:color="auto"/>
        <w:bottom w:val="none" w:sz="0" w:space="0" w:color="auto"/>
        <w:right w:val="none" w:sz="0" w:space="0" w:color="auto"/>
      </w:divBdr>
    </w:div>
    <w:div w:id="567309054">
      <w:marLeft w:val="0"/>
      <w:marRight w:val="0"/>
      <w:marTop w:val="0"/>
      <w:marBottom w:val="0"/>
      <w:divBdr>
        <w:top w:val="none" w:sz="0" w:space="0" w:color="auto"/>
        <w:left w:val="none" w:sz="0" w:space="0" w:color="auto"/>
        <w:bottom w:val="none" w:sz="0" w:space="0" w:color="auto"/>
        <w:right w:val="none" w:sz="0" w:space="0" w:color="auto"/>
      </w:divBdr>
    </w:div>
    <w:div w:id="567495077">
      <w:marLeft w:val="0"/>
      <w:marRight w:val="0"/>
      <w:marTop w:val="0"/>
      <w:marBottom w:val="0"/>
      <w:divBdr>
        <w:top w:val="none" w:sz="0" w:space="0" w:color="auto"/>
        <w:left w:val="none" w:sz="0" w:space="0" w:color="auto"/>
        <w:bottom w:val="none" w:sz="0" w:space="0" w:color="auto"/>
        <w:right w:val="none" w:sz="0" w:space="0" w:color="auto"/>
      </w:divBdr>
    </w:div>
    <w:div w:id="567568766">
      <w:marLeft w:val="0"/>
      <w:marRight w:val="0"/>
      <w:marTop w:val="0"/>
      <w:marBottom w:val="0"/>
      <w:divBdr>
        <w:top w:val="none" w:sz="0" w:space="0" w:color="auto"/>
        <w:left w:val="none" w:sz="0" w:space="0" w:color="auto"/>
        <w:bottom w:val="none" w:sz="0" w:space="0" w:color="auto"/>
        <w:right w:val="none" w:sz="0" w:space="0" w:color="auto"/>
      </w:divBdr>
    </w:div>
    <w:div w:id="567806719">
      <w:marLeft w:val="0"/>
      <w:marRight w:val="0"/>
      <w:marTop w:val="0"/>
      <w:marBottom w:val="0"/>
      <w:divBdr>
        <w:top w:val="none" w:sz="0" w:space="0" w:color="auto"/>
        <w:left w:val="none" w:sz="0" w:space="0" w:color="auto"/>
        <w:bottom w:val="none" w:sz="0" w:space="0" w:color="auto"/>
        <w:right w:val="none" w:sz="0" w:space="0" w:color="auto"/>
      </w:divBdr>
    </w:div>
    <w:div w:id="568464954">
      <w:marLeft w:val="0"/>
      <w:marRight w:val="0"/>
      <w:marTop w:val="0"/>
      <w:marBottom w:val="0"/>
      <w:divBdr>
        <w:top w:val="none" w:sz="0" w:space="0" w:color="auto"/>
        <w:left w:val="none" w:sz="0" w:space="0" w:color="auto"/>
        <w:bottom w:val="none" w:sz="0" w:space="0" w:color="auto"/>
        <w:right w:val="none" w:sz="0" w:space="0" w:color="auto"/>
      </w:divBdr>
    </w:div>
    <w:div w:id="568541975">
      <w:marLeft w:val="0"/>
      <w:marRight w:val="0"/>
      <w:marTop w:val="0"/>
      <w:marBottom w:val="0"/>
      <w:divBdr>
        <w:top w:val="none" w:sz="0" w:space="0" w:color="auto"/>
        <w:left w:val="none" w:sz="0" w:space="0" w:color="auto"/>
        <w:bottom w:val="none" w:sz="0" w:space="0" w:color="auto"/>
        <w:right w:val="none" w:sz="0" w:space="0" w:color="auto"/>
      </w:divBdr>
    </w:div>
    <w:div w:id="568544019">
      <w:marLeft w:val="0"/>
      <w:marRight w:val="0"/>
      <w:marTop w:val="0"/>
      <w:marBottom w:val="0"/>
      <w:divBdr>
        <w:top w:val="none" w:sz="0" w:space="0" w:color="auto"/>
        <w:left w:val="none" w:sz="0" w:space="0" w:color="auto"/>
        <w:bottom w:val="none" w:sz="0" w:space="0" w:color="auto"/>
        <w:right w:val="none" w:sz="0" w:space="0" w:color="auto"/>
      </w:divBdr>
    </w:div>
    <w:div w:id="568808503">
      <w:marLeft w:val="0"/>
      <w:marRight w:val="0"/>
      <w:marTop w:val="0"/>
      <w:marBottom w:val="0"/>
      <w:divBdr>
        <w:top w:val="none" w:sz="0" w:space="0" w:color="auto"/>
        <w:left w:val="none" w:sz="0" w:space="0" w:color="auto"/>
        <w:bottom w:val="none" w:sz="0" w:space="0" w:color="auto"/>
        <w:right w:val="none" w:sz="0" w:space="0" w:color="auto"/>
      </w:divBdr>
    </w:div>
    <w:div w:id="569191047">
      <w:marLeft w:val="0"/>
      <w:marRight w:val="0"/>
      <w:marTop w:val="0"/>
      <w:marBottom w:val="0"/>
      <w:divBdr>
        <w:top w:val="none" w:sz="0" w:space="0" w:color="auto"/>
        <w:left w:val="none" w:sz="0" w:space="0" w:color="auto"/>
        <w:bottom w:val="none" w:sz="0" w:space="0" w:color="auto"/>
        <w:right w:val="none" w:sz="0" w:space="0" w:color="auto"/>
      </w:divBdr>
    </w:div>
    <w:div w:id="569198695">
      <w:marLeft w:val="0"/>
      <w:marRight w:val="0"/>
      <w:marTop w:val="0"/>
      <w:marBottom w:val="0"/>
      <w:divBdr>
        <w:top w:val="none" w:sz="0" w:space="0" w:color="auto"/>
        <w:left w:val="none" w:sz="0" w:space="0" w:color="auto"/>
        <w:bottom w:val="none" w:sz="0" w:space="0" w:color="auto"/>
        <w:right w:val="none" w:sz="0" w:space="0" w:color="auto"/>
      </w:divBdr>
    </w:div>
    <w:div w:id="569390990">
      <w:marLeft w:val="0"/>
      <w:marRight w:val="0"/>
      <w:marTop w:val="0"/>
      <w:marBottom w:val="0"/>
      <w:divBdr>
        <w:top w:val="none" w:sz="0" w:space="0" w:color="auto"/>
        <w:left w:val="none" w:sz="0" w:space="0" w:color="auto"/>
        <w:bottom w:val="none" w:sz="0" w:space="0" w:color="auto"/>
        <w:right w:val="none" w:sz="0" w:space="0" w:color="auto"/>
      </w:divBdr>
    </w:div>
    <w:div w:id="570577555">
      <w:marLeft w:val="0"/>
      <w:marRight w:val="0"/>
      <w:marTop w:val="0"/>
      <w:marBottom w:val="0"/>
      <w:divBdr>
        <w:top w:val="none" w:sz="0" w:space="0" w:color="auto"/>
        <w:left w:val="none" w:sz="0" w:space="0" w:color="auto"/>
        <w:bottom w:val="none" w:sz="0" w:space="0" w:color="auto"/>
        <w:right w:val="none" w:sz="0" w:space="0" w:color="auto"/>
      </w:divBdr>
    </w:div>
    <w:div w:id="570776826">
      <w:marLeft w:val="0"/>
      <w:marRight w:val="0"/>
      <w:marTop w:val="0"/>
      <w:marBottom w:val="0"/>
      <w:divBdr>
        <w:top w:val="none" w:sz="0" w:space="0" w:color="auto"/>
        <w:left w:val="none" w:sz="0" w:space="0" w:color="auto"/>
        <w:bottom w:val="none" w:sz="0" w:space="0" w:color="auto"/>
        <w:right w:val="none" w:sz="0" w:space="0" w:color="auto"/>
      </w:divBdr>
    </w:div>
    <w:div w:id="571695449">
      <w:marLeft w:val="0"/>
      <w:marRight w:val="0"/>
      <w:marTop w:val="0"/>
      <w:marBottom w:val="0"/>
      <w:divBdr>
        <w:top w:val="none" w:sz="0" w:space="0" w:color="auto"/>
        <w:left w:val="none" w:sz="0" w:space="0" w:color="auto"/>
        <w:bottom w:val="none" w:sz="0" w:space="0" w:color="auto"/>
        <w:right w:val="none" w:sz="0" w:space="0" w:color="auto"/>
      </w:divBdr>
    </w:div>
    <w:div w:id="571887125">
      <w:marLeft w:val="0"/>
      <w:marRight w:val="0"/>
      <w:marTop w:val="0"/>
      <w:marBottom w:val="0"/>
      <w:divBdr>
        <w:top w:val="none" w:sz="0" w:space="0" w:color="auto"/>
        <w:left w:val="none" w:sz="0" w:space="0" w:color="auto"/>
        <w:bottom w:val="none" w:sz="0" w:space="0" w:color="auto"/>
        <w:right w:val="none" w:sz="0" w:space="0" w:color="auto"/>
      </w:divBdr>
    </w:div>
    <w:div w:id="572397111">
      <w:marLeft w:val="0"/>
      <w:marRight w:val="0"/>
      <w:marTop w:val="0"/>
      <w:marBottom w:val="0"/>
      <w:divBdr>
        <w:top w:val="none" w:sz="0" w:space="0" w:color="auto"/>
        <w:left w:val="none" w:sz="0" w:space="0" w:color="auto"/>
        <w:bottom w:val="none" w:sz="0" w:space="0" w:color="auto"/>
        <w:right w:val="none" w:sz="0" w:space="0" w:color="auto"/>
      </w:divBdr>
    </w:div>
    <w:div w:id="572811832">
      <w:marLeft w:val="0"/>
      <w:marRight w:val="0"/>
      <w:marTop w:val="0"/>
      <w:marBottom w:val="0"/>
      <w:divBdr>
        <w:top w:val="none" w:sz="0" w:space="0" w:color="auto"/>
        <w:left w:val="none" w:sz="0" w:space="0" w:color="auto"/>
        <w:bottom w:val="none" w:sz="0" w:space="0" w:color="auto"/>
        <w:right w:val="none" w:sz="0" w:space="0" w:color="auto"/>
      </w:divBdr>
    </w:div>
    <w:div w:id="572814319">
      <w:marLeft w:val="0"/>
      <w:marRight w:val="0"/>
      <w:marTop w:val="0"/>
      <w:marBottom w:val="0"/>
      <w:divBdr>
        <w:top w:val="none" w:sz="0" w:space="0" w:color="auto"/>
        <w:left w:val="none" w:sz="0" w:space="0" w:color="auto"/>
        <w:bottom w:val="none" w:sz="0" w:space="0" w:color="auto"/>
        <w:right w:val="none" w:sz="0" w:space="0" w:color="auto"/>
      </w:divBdr>
    </w:div>
    <w:div w:id="572858334">
      <w:marLeft w:val="0"/>
      <w:marRight w:val="0"/>
      <w:marTop w:val="0"/>
      <w:marBottom w:val="0"/>
      <w:divBdr>
        <w:top w:val="none" w:sz="0" w:space="0" w:color="auto"/>
        <w:left w:val="none" w:sz="0" w:space="0" w:color="auto"/>
        <w:bottom w:val="none" w:sz="0" w:space="0" w:color="auto"/>
        <w:right w:val="none" w:sz="0" w:space="0" w:color="auto"/>
      </w:divBdr>
    </w:div>
    <w:div w:id="572861612">
      <w:marLeft w:val="0"/>
      <w:marRight w:val="0"/>
      <w:marTop w:val="0"/>
      <w:marBottom w:val="0"/>
      <w:divBdr>
        <w:top w:val="none" w:sz="0" w:space="0" w:color="auto"/>
        <w:left w:val="none" w:sz="0" w:space="0" w:color="auto"/>
        <w:bottom w:val="none" w:sz="0" w:space="0" w:color="auto"/>
        <w:right w:val="none" w:sz="0" w:space="0" w:color="auto"/>
      </w:divBdr>
    </w:div>
    <w:div w:id="572861868">
      <w:marLeft w:val="0"/>
      <w:marRight w:val="0"/>
      <w:marTop w:val="0"/>
      <w:marBottom w:val="0"/>
      <w:divBdr>
        <w:top w:val="none" w:sz="0" w:space="0" w:color="auto"/>
        <w:left w:val="none" w:sz="0" w:space="0" w:color="auto"/>
        <w:bottom w:val="none" w:sz="0" w:space="0" w:color="auto"/>
        <w:right w:val="none" w:sz="0" w:space="0" w:color="auto"/>
      </w:divBdr>
    </w:div>
    <w:div w:id="572936878">
      <w:marLeft w:val="0"/>
      <w:marRight w:val="0"/>
      <w:marTop w:val="0"/>
      <w:marBottom w:val="0"/>
      <w:divBdr>
        <w:top w:val="none" w:sz="0" w:space="0" w:color="auto"/>
        <w:left w:val="none" w:sz="0" w:space="0" w:color="auto"/>
        <w:bottom w:val="none" w:sz="0" w:space="0" w:color="auto"/>
        <w:right w:val="none" w:sz="0" w:space="0" w:color="auto"/>
      </w:divBdr>
    </w:div>
    <w:div w:id="573124692">
      <w:marLeft w:val="0"/>
      <w:marRight w:val="0"/>
      <w:marTop w:val="0"/>
      <w:marBottom w:val="0"/>
      <w:divBdr>
        <w:top w:val="none" w:sz="0" w:space="0" w:color="auto"/>
        <w:left w:val="none" w:sz="0" w:space="0" w:color="auto"/>
        <w:bottom w:val="none" w:sz="0" w:space="0" w:color="auto"/>
        <w:right w:val="none" w:sz="0" w:space="0" w:color="auto"/>
      </w:divBdr>
    </w:div>
    <w:div w:id="573203820">
      <w:marLeft w:val="0"/>
      <w:marRight w:val="0"/>
      <w:marTop w:val="0"/>
      <w:marBottom w:val="0"/>
      <w:divBdr>
        <w:top w:val="none" w:sz="0" w:space="0" w:color="auto"/>
        <w:left w:val="none" w:sz="0" w:space="0" w:color="auto"/>
        <w:bottom w:val="none" w:sz="0" w:space="0" w:color="auto"/>
        <w:right w:val="none" w:sz="0" w:space="0" w:color="auto"/>
      </w:divBdr>
    </w:div>
    <w:div w:id="573470060">
      <w:marLeft w:val="0"/>
      <w:marRight w:val="0"/>
      <w:marTop w:val="0"/>
      <w:marBottom w:val="0"/>
      <w:divBdr>
        <w:top w:val="none" w:sz="0" w:space="0" w:color="auto"/>
        <w:left w:val="none" w:sz="0" w:space="0" w:color="auto"/>
        <w:bottom w:val="none" w:sz="0" w:space="0" w:color="auto"/>
        <w:right w:val="none" w:sz="0" w:space="0" w:color="auto"/>
      </w:divBdr>
    </w:div>
    <w:div w:id="573706253">
      <w:marLeft w:val="0"/>
      <w:marRight w:val="0"/>
      <w:marTop w:val="0"/>
      <w:marBottom w:val="0"/>
      <w:divBdr>
        <w:top w:val="none" w:sz="0" w:space="0" w:color="auto"/>
        <w:left w:val="none" w:sz="0" w:space="0" w:color="auto"/>
        <w:bottom w:val="none" w:sz="0" w:space="0" w:color="auto"/>
        <w:right w:val="none" w:sz="0" w:space="0" w:color="auto"/>
      </w:divBdr>
    </w:div>
    <w:div w:id="574632102">
      <w:marLeft w:val="0"/>
      <w:marRight w:val="0"/>
      <w:marTop w:val="0"/>
      <w:marBottom w:val="0"/>
      <w:divBdr>
        <w:top w:val="none" w:sz="0" w:space="0" w:color="auto"/>
        <w:left w:val="none" w:sz="0" w:space="0" w:color="auto"/>
        <w:bottom w:val="none" w:sz="0" w:space="0" w:color="auto"/>
        <w:right w:val="none" w:sz="0" w:space="0" w:color="auto"/>
      </w:divBdr>
    </w:div>
    <w:div w:id="574701328">
      <w:marLeft w:val="0"/>
      <w:marRight w:val="0"/>
      <w:marTop w:val="0"/>
      <w:marBottom w:val="0"/>
      <w:divBdr>
        <w:top w:val="none" w:sz="0" w:space="0" w:color="auto"/>
        <w:left w:val="none" w:sz="0" w:space="0" w:color="auto"/>
        <w:bottom w:val="none" w:sz="0" w:space="0" w:color="auto"/>
        <w:right w:val="none" w:sz="0" w:space="0" w:color="auto"/>
      </w:divBdr>
    </w:div>
    <w:div w:id="574783373">
      <w:marLeft w:val="0"/>
      <w:marRight w:val="0"/>
      <w:marTop w:val="0"/>
      <w:marBottom w:val="0"/>
      <w:divBdr>
        <w:top w:val="none" w:sz="0" w:space="0" w:color="auto"/>
        <w:left w:val="none" w:sz="0" w:space="0" w:color="auto"/>
        <w:bottom w:val="none" w:sz="0" w:space="0" w:color="auto"/>
        <w:right w:val="none" w:sz="0" w:space="0" w:color="auto"/>
      </w:divBdr>
    </w:div>
    <w:div w:id="574819786">
      <w:marLeft w:val="0"/>
      <w:marRight w:val="0"/>
      <w:marTop w:val="0"/>
      <w:marBottom w:val="0"/>
      <w:divBdr>
        <w:top w:val="none" w:sz="0" w:space="0" w:color="auto"/>
        <w:left w:val="none" w:sz="0" w:space="0" w:color="auto"/>
        <w:bottom w:val="none" w:sz="0" w:space="0" w:color="auto"/>
        <w:right w:val="none" w:sz="0" w:space="0" w:color="auto"/>
      </w:divBdr>
    </w:div>
    <w:div w:id="574902032">
      <w:marLeft w:val="0"/>
      <w:marRight w:val="0"/>
      <w:marTop w:val="0"/>
      <w:marBottom w:val="0"/>
      <w:divBdr>
        <w:top w:val="none" w:sz="0" w:space="0" w:color="auto"/>
        <w:left w:val="none" w:sz="0" w:space="0" w:color="auto"/>
        <w:bottom w:val="none" w:sz="0" w:space="0" w:color="auto"/>
        <w:right w:val="none" w:sz="0" w:space="0" w:color="auto"/>
      </w:divBdr>
    </w:div>
    <w:div w:id="574903448">
      <w:marLeft w:val="0"/>
      <w:marRight w:val="0"/>
      <w:marTop w:val="0"/>
      <w:marBottom w:val="0"/>
      <w:divBdr>
        <w:top w:val="none" w:sz="0" w:space="0" w:color="auto"/>
        <w:left w:val="none" w:sz="0" w:space="0" w:color="auto"/>
        <w:bottom w:val="none" w:sz="0" w:space="0" w:color="auto"/>
        <w:right w:val="none" w:sz="0" w:space="0" w:color="auto"/>
      </w:divBdr>
    </w:div>
    <w:div w:id="575360347">
      <w:marLeft w:val="0"/>
      <w:marRight w:val="0"/>
      <w:marTop w:val="0"/>
      <w:marBottom w:val="0"/>
      <w:divBdr>
        <w:top w:val="none" w:sz="0" w:space="0" w:color="auto"/>
        <w:left w:val="none" w:sz="0" w:space="0" w:color="auto"/>
        <w:bottom w:val="none" w:sz="0" w:space="0" w:color="auto"/>
        <w:right w:val="none" w:sz="0" w:space="0" w:color="auto"/>
      </w:divBdr>
    </w:div>
    <w:div w:id="575408261">
      <w:marLeft w:val="0"/>
      <w:marRight w:val="0"/>
      <w:marTop w:val="0"/>
      <w:marBottom w:val="0"/>
      <w:divBdr>
        <w:top w:val="none" w:sz="0" w:space="0" w:color="auto"/>
        <w:left w:val="none" w:sz="0" w:space="0" w:color="auto"/>
        <w:bottom w:val="none" w:sz="0" w:space="0" w:color="auto"/>
        <w:right w:val="none" w:sz="0" w:space="0" w:color="auto"/>
      </w:divBdr>
    </w:div>
    <w:div w:id="575477514">
      <w:marLeft w:val="0"/>
      <w:marRight w:val="0"/>
      <w:marTop w:val="0"/>
      <w:marBottom w:val="0"/>
      <w:divBdr>
        <w:top w:val="none" w:sz="0" w:space="0" w:color="auto"/>
        <w:left w:val="none" w:sz="0" w:space="0" w:color="auto"/>
        <w:bottom w:val="none" w:sz="0" w:space="0" w:color="auto"/>
        <w:right w:val="none" w:sz="0" w:space="0" w:color="auto"/>
      </w:divBdr>
    </w:div>
    <w:div w:id="575821711">
      <w:marLeft w:val="0"/>
      <w:marRight w:val="0"/>
      <w:marTop w:val="0"/>
      <w:marBottom w:val="0"/>
      <w:divBdr>
        <w:top w:val="none" w:sz="0" w:space="0" w:color="auto"/>
        <w:left w:val="none" w:sz="0" w:space="0" w:color="auto"/>
        <w:bottom w:val="none" w:sz="0" w:space="0" w:color="auto"/>
        <w:right w:val="none" w:sz="0" w:space="0" w:color="auto"/>
      </w:divBdr>
    </w:div>
    <w:div w:id="575942604">
      <w:marLeft w:val="0"/>
      <w:marRight w:val="0"/>
      <w:marTop w:val="0"/>
      <w:marBottom w:val="0"/>
      <w:divBdr>
        <w:top w:val="none" w:sz="0" w:space="0" w:color="auto"/>
        <w:left w:val="none" w:sz="0" w:space="0" w:color="auto"/>
        <w:bottom w:val="none" w:sz="0" w:space="0" w:color="auto"/>
        <w:right w:val="none" w:sz="0" w:space="0" w:color="auto"/>
      </w:divBdr>
    </w:div>
    <w:div w:id="576323759">
      <w:marLeft w:val="0"/>
      <w:marRight w:val="0"/>
      <w:marTop w:val="0"/>
      <w:marBottom w:val="0"/>
      <w:divBdr>
        <w:top w:val="none" w:sz="0" w:space="0" w:color="auto"/>
        <w:left w:val="none" w:sz="0" w:space="0" w:color="auto"/>
        <w:bottom w:val="none" w:sz="0" w:space="0" w:color="auto"/>
        <w:right w:val="none" w:sz="0" w:space="0" w:color="auto"/>
      </w:divBdr>
    </w:div>
    <w:div w:id="576401371">
      <w:marLeft w:val="0"/>
      <w:marRight w:val="0"/>
      <w:marTop w:val="0"/>
      <w:marBottom w:val="0"/>
      <w:divBdr>
        <w:top w:val="none" w:sz="0" w:space="0" w:color="auto"/>
        <w:left w:val="none" w:sz="0" w:space="0" w:color="auto"/>
        <w:bottom w:val="none" w:sz="0" w:space="0" w:color="auto"/>
        <w:right w:val="none" w:sz="0" w:space="0" w:color="auto"/>
      </w:divBdr>
    </w:div>
    <w:div w:id="577058807">
      <w:marLeft w:val="0"/>
      <w:marRight w:val="0"/>
      <w:marTop w:val="0"/>
      <w:marBottom w:val="0"/>
      <w:divBdr>
        <w:top w:val="none" w:sz="0" w:space="0" w:color="auto"/>
        <w:left w:val="none" w:sz="0" w:space="0" w:color="auto"/>
        <w:bottom w:val="none" w:sz="0" w:space="0" w:color="auto"/>
        <w:right w:val="none" w:sz="0" w:space="0" w:color="auto"/>
      </w:divBdr>
    </w:div>
    <w:div w:id="577059653">
      <w:marLeft w:val="0"/>
      <w:marRight w:val="0"/>
      <w:marTop w:val="0"/>
      <w:marBottom w:val="0"/>
      <w:divBdr>
        <w:top w:val="none" w:sz="0" w:space="0" w:color="auto"/>
        <w:left w:val="none" w:sz="0" w:space="0" w:color="auto"/>
        <w:bottom w:val="none" w:sz="0" w:space="0" w:color="auto"/>
        <w:right w:val="none" w:sz="0" w:space="0" w:color="auto"/>
      </w:divBdr>
    </w:div>
    <w:div w:id="577175824">
      <w:marLeft w:val="0"/>
      <w:marRight w:val="0"/>
      <w:marTop w:val="0"/>
      <w:marBottom w:val="0"/>
      <w:divBdr>
        <w:top w:val="none" w:sz="0" w:space="0" w:color="auto"/>
        <w:left w:val="none" w:sz="0" w:space="0" w:color="auto"/>
        <w:bottom w:val="none" w:sz="0" w:space="0" w:color="auto"/>
        <w:right w:val="none" w:sz="0" w:space="0" w:color="auto"/>
      </w:divBdr>
    </w:div>
    <w:div w:id="577254696">
      <w:marLeft w:val="0"/>
      <w:marRight w:val="0"/>
      <w:marTop w:val="0"/>
      <w:marBottom w:val="0"/>
      <w:divBdr>
        <w:top w:val="none" w:sz="0" w:space="0" w:color="auto"/>
        <w:left w:val="none" w:sz="0" w:space="0" w:color="auto"/>
        <w:bottom w:val="none" w:sz="0" w:space="0" w:color="auto"/>
        <w:right w:val="none" w:sz="0" w:space="0" w:color="auto"/>
      </w:divBdr>
    </w:div>
    <w:div w:id="578949640">
      <w:marLeft w:val="0"/>
      <w:marRight w:val="0"/>
      <w:marTop w:val="0"/>
      <w:marBottom w:val="0"/>
      <w:divBdr>
        <w:top w:val="none" w:sz="0" w:space="0" w:color="auto"/>
        <w:left w:val="none" w:sz="0" w:space="0" w:color="auto"/>
        <w:bottom w:val="none" w:sz="0" w:space="0" w:color="auto"/>
        <w:right w:val="none" w:sz="0" w:space="0" w:color="auto"/>
      </w:divBdr>
    </w:div>
    <w:div w:id="579218881">
      <w:marLeft w:val="0"/>
      <w:marRight w:val="0"/>
      <w:marTop w:val="0"/>
      <w:marBottom w:val="0"/>
      <w:divBdr>
        <w:top w:val="none" w:sz="0" w:space="0" w:color="auto"/>
        <w:left w:val="none" w:sz="0" w:space="0" w:color="auto"/>
        <w:bottom w:val="none" w:sz="0" w:space="0" w:color="auto"/>
        <w:right w:val="none" w:sz="0" w:space="0" w:color="auto"/>
      </w:divBdr>
    </w:div>
    <w:div w:id="579405902">
      <w:marLeft w:val="0"/>
      <w:marRight w:val="0"/>
      <w:marTop w:val="0"/>
      <w:marBottom w:val="0"/>
      <w:divBdr>
        <w:top w:val="none" w:sz="0" w:space="0" w:color="auto"/>
        <w:left w:val="none" w:sz="0" w:space="0" w:color="auto"/>
        <w:bottom w:val="none" w:sz="0" w:space="0" w:color="auto"/>
        <w:right w:val="none" w:sz="0" w:space="0" w:color="auto"/>
      </w:divBdr>
    </w:div>
    <w:div w:id="579754829">
      <w:marLeft w:val="0"/>
      <w:marRight w:val="0"/>
      <w:marTop w:val="0"/>
      <w:marBottom w:val="0"/>
      <w:divBdr>
        <w:top w:val="none" w:sz="0" w:space="0" w:color="auto"/>
        <w:left w:val="none" w:sz="0" w:space="0" w:color="auto"/>
        <w:bottom w:val="none" w:sz="0" w:space="0" w:color="auto"/>
        <w:right w:val="none" w:sz="0" w:space="0" w:color="auto"/>
      </w:divBdr>
    </w:div>
    <w:div w:id="580025360">
      <w:marLeft w:val="0"/>
      <w:marRight w:val="0"/>
      <w:marTop w:val="0"/>
      <w:marBottom w:val="0"/>
      <w:divBdr>
        <w:top w:val="none" w:sz="0" w:space="0" w:color="auto"/>
        <w:left w:val="none" w:sz="0" w:space="0" w:color="auto"/>
        <w:bottom w:val="none" w:sz="0" w:space="0" w:color="auto"/>
        <w:right w:val="none" w:sz="0" w:space="0" w:color="auto"/>
      </w:divBdr>
    </w:div>
    <w:div w:id="580064995">
      <w:marLeft w:val="0"/>
      <w:marRight w:val="0"/>
      <w:marTop w:val="0"/>
      <w:marBottom w:val="0"/>
      <w:divBdr>
        <w:top w:val="none" w:sz="0" w:space="0" w:color="auto"/>
        <w:left w:val="none" w:sz="0" w:space="0" w:color="auto"/>
        <w:bottom w:val="none" w:sz="0" w:space="0" w:color="auto"/>
        <w:right w:val="none" w:sz="0" w:space="0" w:color="auto"/>
      </w:divBdr>
    </w:div>
    <w:div w:id="580136878">
      <w:marLeft w:val="0"/>
      <w:marRight w:val="0"/>
      <w:marTop w:val="0"/>
      <w:marBottom w:val="0"/>
      <w:divBdr>
        <w:top w:val="none" w:sz="0" w:space="0" w:color="auto"/>
        <w:left w:val="none" w:sz="0" w:space="0" w:color="auto"/>
        <w:bottom w:val="none" w:sz="0" w:space="0" w:color="auto"/>
        <w:right w:val="none" w:sz="0" w:space="0" w:color="auto"/>
      </w:divBdr>
    </w:div>
    <w:div w:id="580409668">
      <w:marLeft w:val="0"/>
      <w:marRight w:val="0"/>
      <w:marTop w:val="0"/>
      <w:marBottom w:val="0"/>
      <w:divBdr>
        <w:top w:val="none" w:sz="0" w:space="0" w:color="auto"/>
        <w:left w:val="none" w:sz="0" w:space="0" w:color="auto"/>
        <w:bottom w:val="none" w:sz="0" w:space="0" w:color="auto"/>
        <w:right w:val="none" w:sz="0" w:space="0" w:color="auto"/>
      </w:divBdr>
    </w:div>
    <w:div w:id="580455589">
      <w:marLeft w:val="0"/>
      <w:marRight w:val="0"/>
      <w:marTop w:val="0"/>
      <w:marBottom w:val="0"/>
      <w:divBdr>
        <w:top w:val="none" w:sz="0" w:space="0" w:color="auto"/>
        <w:left w:val="none" w:sz="0" w:space="0" w:color="auto"/>
        <w:bottom w:val="none" w:sz="0" w:space="0" w:color="auto"/>
        <w:right w:val="none" w:sz="0" w:space="0" w:color="auto"/>
      </w:divBdr>
    </w:div>
    <w:div w:id="580456858">
      <w:marLeft w:val="0"/>
      <w:marRight w:val="0"/>
      <w:marTop w:val="0"/>
      <w:marBottom w:val="0"/>
      <w:divBdr>
        <w:top w:val="none" w:sz="0" w:space="0" w:color="auto"/>
        <w:left w:val="none" w:sz="0" w:space="0" w:color="auto"/>
        <w:bottom w:val="none" w:sz="0" w:space="0" w:color="auto"/>
        <w:right w:val="none" w:sz="0" w:space="0" w:color="auto"/>
      </w:divBdr>
    </w:div>
    <w:div w:id="580531650">
      <w:marLeft w:val="0"/>
      <w:marRight w:val="0"/>
      <w:marTop w:val="0"/>
      <w:marBottom w:val="0"/>
      <w:divBdr>
        <w:top w:val="none" w:sz="0" w:space="0" w:color="auto"/>
        <w:left w:val="none" w:sz="0" w:space="0" w:color="auto"/>
        <w:bottom w:val="none" w:sz="0" w:space="0" w:color="auto"/>
        <w:right w:val="none" w:sz="0" w:space="0" w:color="auto"/>
      </w:divBdr>
    </w:div>
    <w:div w:id="580795824">
      <w:marLeft w:val="0"/>
      <w:marRight w:val="0"/>
      <w:marTop w:val="0"/>
      <w:marBottom w:val="0"/>
      <w:divBdr>
        <w:top w:val="none" w:sz="0" w:space="0" w:color="auto"/>
        <w:left w:val="none" w:sz="0" w:space="0" w:color="auto"/>
        <w:bottom w:val="none" w:sz="0" w:space="0" w:color="auto"/>
        <w:right w:val="none" w:sz="0" w:space="0" w:color="auto"/>
      </w:divBdr>
    </w:div>
    <w:div w:id="581062836">
      <w:marLeft w:val="0"/>
      <w:marRight w:val="0"/>
      <w:marTop w:val="0"/>
      <w:marBottom w:val="0"/>
      <w:divBdr>
        <w:top w:val="none" w:sz="0" w:space="0" w:color="auto"/>
        <w:left w:val="none" w:sz="0" w:space="0" w:color="auto"/>
        <w:bottom w:val="none" w:sz="0" w:space="0" w:color="auto"/>
        <w:right w:val="none" w:sz="0" w:space="0" w:color="auto"/>
      </w:divBdr>
    </w:div>
    <w:div w:id="581375745">
      <w:marLeft w:val="0"/>
      <w:marRight w:val="0"/>
      <w:marTop w:val="0"/>
      <w:marBottom w:val="0"/>
      <w:divBdr>
        <w:top w:val="none" w:sz="0" w:space="0" w:color="auto"/>
        <w:left w:val="none" w:sz="0" w:space="0" w:color="auto"/>
        <w:bottom w:val="none" w:sz="0" w:space="0" w:color="auto"/>
        <w:right w:val="none" w:sz="0" w:space="0" w:color="auto"/>
      </w:divBdr>
    </w:div>
    <w:div w:id="581379795">
      <w:marLeft w:val="0"/>
      <w:marRight w:val="0"/>
      <w:marTop w:val="0"/>
      <w:marBottom w:val="0"/>
      <w:divBdr>
        <w:top w:val="none" w:sz="0" w:space="0" w:color="auto"/>
        <w:left w:val="none" w:sz="0" w:space="0" w:color="auto"/>
        <w:bottom w:val="none" w:sz="0" w:space="0" w:color="auto"/>
        <w:right w:val="none" w:sz="0" w:space="0" w:color="auto"/>
      </w:divBdr>
    </w:div>
    <w:div w:id="581454579">
      <w:marLeft w:val="0"/>
      <w:marRight w:val="0"/>
      <w:marTop w:val="0"/>
      <w:marBottom w:val="0"/>
      <w:divBdr>
        <w:top w:val="none" w:sz="0" w:space="0" w:color="auto"/>
        <w:left w:val="none" w:sz="0" w:space="0" w:color="auto"/>
        <w:bottom w:val="none" w:sz="0" w:space="0" w:color="auto"/>
        <w:right w:val="none" w:sz="0" w:space="0" w:color="auto"/>
      </w:divBdr>
    </w:div>
    <w:div w:id="581841951">
      <w:marLeft w:val="0"/>
      <w:marRight w:val="0"/>
      <w:marTop w:val="0"/>
      <w:marBottom w:val="0"/>
      <w:divBdr>
        <w:top w:val="none" w:sz="0" w:space="0" w:color="auto"/>
        <w:left w:val="none" w:sz="0" w:space="0" w:color="auto"/>
        <w:bottom w:val="none" w:sz="0" w:space="0" w:color="auto"/>
        <w:right w:val="none" w:sz="0" w:space="0" w:color="auto"/>
      </w:divBdr>
    </w:div>
    <w:div w:id="582035133">
      <w:marLeft w:val="0"/>
      <w:marRight w:val="0"/>
      <w:marTop w:val="0"/>
      <w:marBottom w:val="0"/>
      <w:divBdr>
        <w:top w:val="none" w:sz="0" w:space="0" w:color="auto"/>
        <w:left w:val="none" w:sz="0" w:space="0" w:color="auto"/>
        <w:bottom w:val="none" w:sz="0" w:space="0" w:color="auto"/>
        <w:right w:val="none" w:sz="0" w:space="0" w:color="auto"/>
      </w:divBdr>
    </w:div>
    <w:div w:id="582685336">
      <w:marLeft w:val="0"/>
      <w:marRight w:val="0"/>
      <w:marTop w:val="0"/>
      <w:marBottom w:val="0"/>
      <w:divBdr>
        <w:top w:val="none" w:sz="0" w:space="0" w:color="auto"/>
        <w:left w:val="none" w:sz="0" w:space="0" w:color="auto"/>
        <w:bottom w:val="none" w:sz="0" w:space="0" w:color="auto"/>
        <w:right w:val="none" w:sz="0" w:space="0" w:color="auto"/>
      </w:divBdr>
    </w:div>
    <w:div w:id="583102573">
      <w:marLeft w:val="0"/>
      <w:marRight w:val="0"/>
      <w:marTop w:val="0"/>
      <w:marBottom w:val="0"/>
      <w:divBdr>
        <w:top w:val="none" w:sz="0" w:space="0" w:color="auto"/>
        <w:left w:val="none" w:sz="0" w:space="0" w:color="auto"/>
        <w:bottom w:val="none" w:sz="0" w:space="0" w:color="auto"/>
        <w:right w:val="none" w:sz="0" w:space="0" w:color="auto"/>
      </w:divBdr>
    </w:div>
    <w:div w:id="583413228">
      <w:marLeft w:val="0"/>
      <w:marRight w:val="0"/>
      <w:marTop w:val="0"/>
      <w:marBottom w:val="0"/>
      <w:divBdr>
        <w:top w:val="none" w:sz="0" w:space="0" w:color="auto"/>
        <w:left w:val="none" w:sz="0" w:space="0" w:color="auto"/>
        <w:bottom w:val="none" w:sz="0" w:space="0" w:color="auto"/>
        <w:right w:val="none" w:sz="0" w:space="0" w:color="auto"/>
      </w:divBdr>
    </w:div>
    <w:div w:id="583417667">
      <w:marLeft w:val="0"/>
      <w:marRight w:val="0"/>
      <w:marTop w:val="0"/>
      <w:marBottom w:val="0"/>
      <w:divBdr>
        <w:top w:val="none" w:sz="0" w:space="0" w:color="auto"/>
        <w:left w:val="none" w:sz="0" w:space="0" w:color="auto"/>
        <w:bottom w:val="none" w:sz="0" w:space="0" w:color="auto"/>
        <w:right w:val="none" w:sz="0" w:space="0" w:color="auto"/>
      </w:divBdr>
    </w:div>
    <w:div w:id="583538255">
      <w:marLeft w:val="0"/>
      <w:marRight w:val="0"/>
      <w:marTop w:val="0"/>
      <w:marBottom w:val="0"/>
      <w:divBdr>
        <w:top w:val="none" w:sz="0" w:space="0" w:color="auto"/>
        <w:left w:val="none" w:sz="0" w:space="0" w:color="auto"/>
        <w:bottom w:val="none" w:sz="0" w:space="0" w:color="auto"/>
        <w:right w:val="none" w:sz="0" w:space="0" w:color="auto"/>
      </w:divBdr>
    </w:div>
    <w:div w:id="583799474">
      <w:marLeft w:val="0"/>
      <w:marRight w:val="0"/>
      <w:marTop w:val="0"/>
      <w:marBottom w:val="0"/>
      <w:divBdr>
        <w:top w:val="none" w:sz="0" w:space="0" w:color="auto"/>
        <w:left w:val="none" w:sz="0" w:space="0" w:color="auto"/>
        <w:bottom w:val="none" w:sz="0" w:space="0" w:color="auto"/>
        <w:right w:val="none" w:sz="0" w:space="0" w:color="auto"/>
      </w:divBdr>
    </w:div>
    <w:div w:id="584149126">
      <w:marLeft w:val="0"/>
      <w:marRight w:val="0"/>
      <w:marTop w:val="0"/>
      <w:marBottom w:val="0"/>
      <w:divBdr>
        <w:top w:val="none" w:sz="0" w:space="0" w:color="auto"/>
        <w:left w:val="none" w:sz="0" w:space="0" w:color="auto"/>
        <w:bottom w:val="none" w:sz="0" w:space="0" w:color="auto"/>
        <w:right w:val="none" w:sz="0" w:space="0" w:color="auto"/>
      </w:divBdr>
    </w:div>
    <w:div w:id="584611658">
      <w:marLeft w:val="0"/>
      <w:marRight w:val="0"/>
      <w:marTop w:val="0"/>
      <w:marBottom w:val="0"/>
      <w:divBdr>
        <w:top w:val="none" w:sz="0" w:space="0" w:color="auto"/>
        <w:left w:val="none" w:sz="0" w:space="0" w:color="auto"/>
        <w:bottom w:val="none" w:sz="0" w:space="0" w:color="auto"/>
        <w:right w:val="none" w:sz="0" w:space="0" w:color="auto"/>
      </w:divBdr>
    </w:div>
    <w:div w:id="584994888">
      <w:marLeft w:val="0"/>
      <w:marRight w:val="0"/>
      <w:marTop w:val="0"/>
      <w:marBottom w:val="0"/>
      <w:divBdr>
        <w:top w:val="none" w:sz="0" w:space="0" w:color="auto"/>
        <w:left w:val="none" w:sz="0" w:space="0" w:color="auto"/>
        <w:bottom w:val="none" w:sz="0" w:space="0" w:color="auto"/>
        <w:right w:val="none" w:sz="0" w:space="0" w:color="auto"/>
      </w:divBdr>
    </w:div>
    <w:div w:id="585069299">
      <w:marLeft w:val="0"/>
      <w:marRight w:val="0"/>
      <w:marTop w:val="0"/>
      <w:marBottom w:val="0"/>
      <w:divBdr>
        <w:top w:val="none" w:sz="0" w:space="0" w:color="auto"/>
        <w:left w:val="none" w:sz="0" w:space="0" w:color="auto"/>
        <w:bottom w:val="none" w:sz="0" w:space="0" w:color="auto"/>
        <w:right w:val="none" w:sz="0" w:space="0" w:color="auto"/>
      </w:divBdr>
    </w:div>
    <w:div w:id="585111015">
      <w:marLeft w:val="0"/>
      <w:marRight w:val="0"/>
      <w:marTop w:val="0"/>
      <w:marBottom w:val="0"/>
      <w:divBdr>
        <w:top w:val="none" w:sz="0" w:space="0" w:color="auto"/>
        <w:left w:val="none" w:sz="0" w:space="0" w:color="auto"/>
        <w:bottom w:val="none" w:sz="0" w:space="0" w:color="auto"/>
        <w:right w:val="none" w:sz="0" w:space="0" w:color="auto"/>
      </w:divBdr>
    </w:div>
    <w:div w:id="585922161">
      <w:marLeft w:val="0"/>
      <w:marRight w:val="0"/>
      <w:marTop w:val="0"/>
      <w:marBottom w:val="0"/>
      <w:divBdr>
        <w:top w:val="none" w:sz="0" w:space="0" w:color="auto"/>
        <w:left w:val="none" w:sz="0" w:space="0" w:color="auto"/>
        <w:bottom w:val="none" w:sz="0" w:space="0" w:color="auto"/>
        <w:right w:val="none" w:sz="0" w:space="0" w:color="auto"/>
      </w:divBdr>
    </w:div>
    <w:div w:id="585923635">
      <w:marLeft w:val="0"/>
      <w:marRight w:val="0"/>
      <w:marTop w:val="0"/>
      <w:marBottom w:val="0"/>
      <w:divBdr>
        <w:top w:val="none" w:sz="0" w:space="0" w:color="auto"/>
        <w:left w:val="none" w:sz="0" w:space="0" w:color="auto"/>
        <w:bottom w:val="none" w:sz="0" w:space="0" w:color="auto"/>
        <w:right w:val="none" w:sz="0" w:space="0" w:color="auto"/>
      </w:divBdr>
    </w:div>
    <w:div w:id="585959112">
      <w:marLeft w:val="0"/>
      <w:marRight w:val="0"/>
      <w:marTop w:val="0"/>
      <w:marBottom w:val="0"/>
      <w:divBdr>
        <w:top w:val="none" w:sz="0" w:space="0" w:color="auto"/>
        <w:left w:val="none" w:sz="0" w:space="0" w:color="auto"/>
        <w:bottom w:val="none" w:sz="0" w:space="0" w:color="auto"/>
        <w:right w:val="none" w:sz="0" w:space="0" w:color="auto"/>
      </w:divBdr>
    </w:div>
    <w:div w:id="585965451">
      <w:marLeft w:val="0"/>
      <w:marRight w:val="0"/>
      <w:marTop w:val="0"/>
      <w:marBottom w:val="0"/>
      <w:divBdr>
        <w:top w:val="none" w:sz="0" w:space="0" w:color="auto"/>
        <w:left w:val="none" w:sz="0" w:space="0" w:color="auto"/>
        <w:bottom w:val="none" w:sz="0" w:space="0" w:color="auto"/>
        <w:right w:val="none" w:sz="0" w:space="0" w:color="auto"/>
      </w:divBdr>
    </w:div>
    <w:div w:id="586036286">
      <w:marLeft w:val="0"/>
      <w:marRight w:val="0"/>
      <w:marTop w:val="0"/>
      <w:marBottom w:val="0"/>
      <w:divBdr>
        <w:top w:val="none" w:sz="0" w:space="0" w:color="auto"/>
        <w:left w:val="none" w:sz="0" w:space="0" w:color="auto"/>
        <w:bottom w:val="none" w:sz="0" w:space="0" w:color="auto"/>
        <w:right w:val="none" w:sz="0" w:space="0" w:color="auto"/>
      </w:divBdr>
    </w:div>
    <w:div w:id="586234238">
      <w:marLeft w:val="0"/>
      <w:marRight w:val="0"/>
      <w:marTop w:val="0"/>
      <w:marBottom w:val="0"/>
      <w:divBdr>
        <w:top w:val="none" w:sz="0" w:space="0" w:color="auto"/>
        <w:left w:val="none" w:sz="0" w:space="0" w:color="auto"/>
        <w:bottom w:val="none" w:sz="0" w:space="0" w:color="auto"/>
        <w:right w:val="none" w:sz="0" w:space="0" w:color="auto"/>
      </w:divBdr>
    </w:div>
    <w:div w:id="586502549">
      <w:marLeft w:val="0"/>
      <w:marRight w:val="0"/>
      <w:marTop w:val="0"/>
      <w:marBottom w:val="0"/>
      <w:divBdr>
        <w:top w:val="none" w:sz="0" w:space="0" w:color="auto"/>
        <w:left w:val="none" w:sz="0" w:space="0" w:color="auto"/>
        <w:bottom w:val="none" w:sz="0" w:space="0" w:color="auto"/>
        <w:right w:val="none" w:sz="0" w:space="0" w:color="auto"/>
      </w:divBdr>
    </w:div>
    <w:div w:id="586505030">
      <w:marLeft w:val="0"/>
      <w:marRight w:val="0"/>
      <w:marTop w:val="0"/>
      <w:marBottom w:val="0"/>
      <w:divBdr>
        <w:top w:val="none" w:sz="0" w:space="0" w:color="auto"/>
        <w:left w:val="none" w:sz="0" w:space="0" w:color="auto"/>
        <w:bottom w:val="none" w:sz="0" w:space="0" w:color="auto"/>
        <w:right w:val="none" w:sz="0" w:space="0" w:color="auto"/>
      </w:divBdr>
    </w:div>
    <w:div w:id="586958343">
      <w:marLeft w:val="0"/>
      <w:marRight w:val="0"/>
      <w:marTop w:val="0"/>
      <w:marBottom w:val="0"/>
      <w:divBdr>
        <w:top w:val="none" w:sz="0" w:space="0" w:color="auto"/>
        <w:left w:val="none" w:sz="0" w:space="0" w:color="auto"/>
        <w:bottom w:val="none" w:sz="0" w:space="0" w:color="auto"/>
        <w:right w:val="none" w:sz="0" w:space="0" w:color="auto"/>
      </w:divBdr>
    </w:div>
    <w:div w:id="587075931">
      <w:marLeft w:val="0"/>
      <w:marRight w:val="0"/>
      <w:marTop w:val="0"/>
      <w:marBottom w:val="0"/>
      <w:divBdr>
        <w:top w:val="none" w:sz="0" w:space="0" w:color="auto"/>
        <w:left w:val="none" w:sz="0" w:space="0" w:color="auto"/>
        <w:bottom w:val="none" w:sz="0" w:space="0" w:color="auto"/>
        <w:right w:val="none" w:sz="0" w:space="0" w:color="auto"/>
      </w:divBdr>
    </w:div>
    <w:div w:id="587346327">
      <w:marLeft w:val="0"/>
      <w:marRight w:val="0"/>
      <w:marTop w:val="0"/>
      <w:marBottom w:val="0"/>
      <w:divBdr>
        <w:top w:val="none" w:sz="0" w:space="0" w:color="auto"/>
        <w:left w:val="none" w:sz="0" w:space="0" w:color="auto"/>
        <w:bottom w:val="none" w:sz="0" w:space="0" w:color="auto"/>
        <w:right w:val="none" w:sz="0" w:space="0" w:color="auto"/>
      </w:divBdr>
    </w:div>
    <w:div w:id="587465138">
      <w:marLeft w:val="0"/>
      <w:marRight w:val="0"/>
      <w:marTop w:val="0"/>
      <w:marBottom w:val="0"/>
      <w:divBdr>
        <w:top w:val="none" w:sz="0" w:space="0" w:color="auto"/>
        <w:left w:val="none" w:sz="0" w:space="0" w:color="auto"/>
        <w:bottom w:val="none" w:sz="0" w:space="0" w:color="auto"/>
        <w:right w:val="none" w:sz="0" w:space="0" w:color="auto"/>
      </w:divBdr>
    </w:div>
    <w:div w:id="587468826">
      <w:marLeft w:val="0"/>
      <w:marRight w:val="0"/>
      <w:marTop w:val="0"/>
      <w:marBottom w:val="0"/>
      <w:divBdr>
        <w:top w:val="none" w:sz="0" w:space="0" w:color="auto"/>
        <w:left w:val="none" w:sz="0" w:space="0" w:color="auto"/>
        <w:bottom w:val="none" w:sz="0" w:space="0" w:color="auto"/>
        <w:right w:val="none" w:sz="0" w:space="0" w:color="auto"/>
      </w:divBdr>
    </w:div>
    <w:div w:id="587621099">
      <w:marLeft w:val="0"/>
      <w:marRight w:val="0"/>
      <w:marTop w:val="0"/>
      <w:marBottom w:val="0"/>
      <w:divBdr>
        <w:top w:val="none" w:sz="0" w:space="0" w:color="auto"/>
        <w:left w:val="none" w:sz="0" w:space="0" w:color="auto"/>
        <w:bottom w:val="none" w:sz="0" w:space="0" w:color="auto"/>
        <w:right w:val="none" w:sz="0" w:space="0" w:color="auto"/>
      </w:divBdr>
    </w:div>
    <w:div w:id="587734226">
      <w:marLeft w:val="0"/>
      <w:marRight w:val="0"/>
      <w:marTop w:val="0"/>
      <w:marBottom w:val="0"/>
      <w:divBdr>
        <w:top w:val="none" w:sz="0" w:space="0" w:color="auto"/>
        <w:left w:val="none" w:sz="0" w:space="0" w:color="auto"/>
        <w:bottom w:val="none" w:sz="0" w:space="0" w:color="auto"/>
        <w:right w:val="none" w:sz="0" w:space="0" w:color="auto"/>
      </w:divBdr>
    </w:div>
    <w:div w:id="588001842">
      <w:marLeft w:val="0"/>
      <w:marRight w:val="0"/>
      <w:marTop w:val="0"/>
      <w:marBottom w:val="0"/>
      <w:divBdr>
        <w:top w:val="none" w:sz="0" w:space="0" w:color="auto"/>
        <w:left w:val="none" w:sz="0" w:space="0" w:color="auto"/>
        <w:bottom w:val="none" w:sz="0" w:space="0" w:color="auto"/>
        <w:right w:val="none" w:sz="0" w:space="0" w:color="auto"/>
      </w:divBdr>
    </w:div>
    <w:div w:id="588081290">
      <w:marLeft w:val="0"/>
      <w:marRight w:val="0"/>
      <w:marTop w:val="0"/>
      <w:marBottom w:val="0"/>
      <w:divBdr>
        <w:top w:val="none" w:sz="0" w:space="0" w:color="auto"/>
        <w:left w:val="none" w:sz="0" w:space="0" w:color="auto"/>
        <w:bottom w:val="none" w:sz="0" w:space="0" w:color="auto"/>
        <w:right w:val="none" w:sz="0" w:space="0" w:color="auto"/>
      </w:divBdr>
    </w:div>
    <w:div w:id="588275251">
      <w:marLeft w:val="0"/>
      <w:marRight w:val="0"/>
      <w:marTop w:val="0"/>
      <w:marBottom w:val="0"/>
      <w:divBdr>
        <w:top w:val="none" w:sz="0" w:space="0" w:color="auto"/>
        <w:left w:val="none" w:sz="0" w:space="0" w:color="auto"/>
        <w:bottom w:val="none" w:sz="0" w:space="0" w:color="auto"/>
        <w:right w:val="none" w:sz="0" w:space="0" w:color="auto"/>
      </w:divBdr>
    </w:div>
    <w:div w:id="588320473">
      <w:marLeft w:val="0"/>
      <w:marRight w:val="0"/>
      <w:marTop w:val="0"/>
      <w:marBottom w:val="0"/>
      <w:divBdr>
        <w:top w:val="none" w:sz="0" w:space="0" w:color="auto"/>
        <w:left w:val="none" w:sz="0" w:space="0" w:color="auto"/>
        <w:bottom w:val="none" w:sz="0" w:space="0" w:color="auto"/>
        <w:right w:val="none" w:sz="0" w:space="0" w:color="auto"/>
      </w:divBdr>
    </w:div>
    <w:div w:id="588349258">
      <w:marLeft w:val="0"/>
      <w:marRight w:val="0"/>
      <w:marTop w:val="0"/>
      <w:marBottom w:val="0"/>
      <w:divBdr>
        <w:top w:val="none" w:sz="0" w:space="0" w:color="auto"/>
        <w:left w:val="none" w:sz="0" w:space="0" w:color="auto"/>
        <w:bottom w:val="none" w:sz="0" w:space="0" w:color="auto"/>
        <w:right w:val="none" w:sz="0" w:space="0" w:color="auto"/>
      </w:divBdr>
    </w:div>
    <w:div w:id="588582892">
      <w:marLeft w:val="0"/>
      <w:marRight w:val="0"/>
      <w:marTop w:val="0"/>
      <w:marBottom w:val="0"/>
      <w:divBdr>
        <w:top w:val="none" w:sz="0" w:space="0" w:color="auto"/>
        <w:left w:val="none" w:sz="0" w:space="0" w:color="auto"/>
        <w:bottom w:val="none" w:sz="0" w:space="0" w:color="auto"/>
        <w:right w:val="none" w:sz="0" w:space="0" w:color="auto"/>
      </w:divBdr>
    </w:div>
    <w:div w:id="588655062">
      <w:marLeft w:val="0"/>
      <w:marRight w:val="0"/>
      <w:marTop w:val="0"/>
      <w:marBottom w:val="0"/>
      <w:divBdr>
        <w:top w:val="none" w:sz="0" w:space="0" w:color="auto"/>
        <w:left w:val="none" w:sz="0" w:space="0" w:color="auto"/>
        <w:bottom w:val="none" w:sz="0" w:space="0" w:color="auto"/>
        <w:right w:val="none" w:sz="0" w:space="0" w:color="auto"/>
      </w:divBdr>
    </w:div>
    <w:div w:id="588657955">
      <w:marLeft w:val="0"/>
      <w:marRight w:val="0"/>
      <w:marTop w:val="0"/>
      <w:marBottom w:val="0"/>
      <w:divBdr>
        <w:top w:val="none" w:sz="0" w:space="0" w:color="auto"/>
        <w:left w:val="none" w:sz="0" w:space="0" w:color="auto"/>
        <w:bottom w:val="none" w:sz="0" w:space="0" w:color="auto"/>
        <w:right w:val="none" w:sz="0" w:space="0" w:color="auto"/>
      </w:divBdr>
    </w:div>
    <w:div w:id="588739491">
      <w:marLeft w:val="0"/>
      <w:marRight w:val="0"/>
      <w:marTop w:val="0"/>
      <w:marBottom w:val="0"/>
      <w:divBdr>
        <w:top w:val="none" w:sz="0" w:space="0" w:color="auto"/>
        <w:left w:val="none" w:sz="0" w:space="0" w:color="auto"/>
        <w:bottom w:val="none" w:sz="0" w:space="0" w:color="auto"/>
        <w:right w:val="none" w:sz="0" w:space="0" w:color="auto"/>
      </w:divBdr>
    </w:div>
    <w:div w:id="588855860">
      <w:marLeft w:val="0"/>
      <w:marRight w:val="0"/>
      <w:marTop w:val="0"/>
      <w:marBottom w:val="0"/>
      <w:divBdr>
        <w:top w:val="none" w:sz="0" w:space="0" w:color="auto"/>
        <w:left w:val="none" w:sz="0" w:space="0" w:color="auto"/>
        <w:bottom w:val="none" w:sz="0" w:space="0" w:color="auto"/>
        <w:right w:val="none" w:sz="0" w:space="0" w:color="auto"/>
      </w:divBdr>
    </w:div>
    <w:div w:id="589050878">
      <w:marLeft w:val="0"/>
      <w:marRight w:val="0"/>
      <w:marTop w:val="0"/>
      <w:marBottom w:val="0"/>
      <w:divBdr>
        <w:top w:val="none" w:sz="0" w:space="0" w:color="auto"/>
        <w:left w:val="none" w:sz="0" w:space="0" w:color="auto"/>
        <w:bottom w:val="none" w:sz="0" w:space="0" w:color="auto"/>
        <w:right w:val="none" w:sz="0" w:space="0" w:color="auto"/>
      </w:divBdr>
    </w:div>
    <w:div w:id="589891093">
      <w:marLeft w:val="0"/>
      <w:marRight w:val="0"/>
      <w:marTop w:val="0"/>
      <w:marBottom w:val="0"/>
      <w:divBdr>
        <w:top w:val="none" w:sz="0" w:space="0" w:color="auto"/>
        <w:left w:val="none" w:sz="0" w:space="0" w:color="auto"/>
        <w:bottom w:val="none" w:sz="0" w:space="0" w:color="auto"/>
        <w:right w:val="none" w:sz="0" w:space="0" w:color="auto"/>
      </w:divBdr>
    </w:div>
    <w:div w:id="590043855">
      <w:marLeft w:val="0"/>
      <w:marRight w:val="0"/>
      <w:marTop w:val="0"/>
      <w:marBottom w:val="0"/>
      <w:divBdr>
        <w:top w:val="none" w:sz="0" w:space="0" w:color="auto"/>
        <w:left w:val="none" w:sz="0" w:space="0" w:color="auto"/>
        <w:bottom w:val="none" w:sz="0" w:space="0" w:color="auto"/>
        <w:right w:val="none" w:sz="0" w:space="0" w:color="auto"/>
      </w:divBdr>
    </w:div>
    <w:div w:id="590430957">
      <w:marLeft w:val="0"/>
      <w:marRight w:val="0"/>
      <w:marTop w:val="0"/>
      <w:marBottom w:val="0"/>
      <w:divBdr>
        <w:top w:val="none" w:sz="0" w:space="0" w:color="auto"/>
        <w:left w:val="none" w:sz="0" w:space="0" w:color="auto"/>
        <w:bottom w:val="none" w:sz="0" w:space="0" w:color="auto"/>
        <w:right w:val="none" w:sz="0" w:space="0" w:color="auto"/>
      </w:divBdr>
    </w:div>
    <w:div w:id="590510911">
      <w:marLeft w:val="0"/>
      <w:marRight w:val="0"/>
      <w:marTop w:val="0"/>
      <w:marBottom w:val="0"/>
      <w:divBdr>
        <w:top w:val="none" w:sz="0" w:space="0" w:color="auto"/>
        <w:left w:val="none" w:sz="0" w:space="0" w:color="auto"/>
        <w:bottom w:val="none" w:sz="0" w:space="0" w:color="auto"/>
        <w:right w:val="none" w:sz="0" w:space="0" w:color="auto"/>
      </w:divBdr>
    </w:div>
    <w:div w:id="590553174">
      <w:marLeft w:val="0"/>
      <w:marRight w:val="0"/>
      <w:marTop w:val="0"/>
      <w:marBottom w:val="0"/>
      <w:divBdr>
        <w:top w:val="none" w:sz="0" w:space="0" w:color="auto"/>
        <w:left w:val="none" w:sz="0" w:space="0" w:color="auto"/>
        <w:bottom w:val="none" w:sz="0" w:space="0" w:color="auto"/>
        <w:right w:val="none" w:sz="0" w:space="0" w:color="auto"/>
      </w:divBdr>
    </w:div>
    <w:div w:id="590701120">
      <w:marLeft w:val="0"/>
      <w:marRight w:val="0"/>
      <w:marTop w:val="0"/>
      <w:marBottom w:val="0"/>
      <w:divBdr>
        <w:top w:val="none" w:sz="0" w:space="0" w:color="auto"/>
        <w:left w:val="none" w:sz="0" w:space="0" w:color="auto"/>
        <w:bottom w:val="none" w:sz="0" w:space="0" w:color="auto"/>
        <w:right w:val="none" w:sz="0" w:space="0" w:color="auto"/>
      </w:divBdr>
    </w:div>
    <w:div w:id="590814320">
      <w:marLeft w:val="0"/>
      <w:marRight w:val="0"/>
      <w:marTop w:val="0"/>
      <w:marBottom w:val="0"/>
      <w:divBdr>
        <w:top w:val="none" w:sz="0" w:space="0" w:color="auto"/>
        <w:left w:val="none" w:sz="0" w:space="0" w:color="auto"/>
        <w:bottom w:val="none" w:sz="0" w:space="0" w:color="auto"/>
        <w:right w:val="none" w:sz="0" w:space="0" w:color="auto"/>
      </w:divBdr>
    </w:div>
    <w:div w:id="590966564">
      <w:marLeft w:val="0"/>
      <w:marRight w:val="0"/>
      <w:marTop w:val="0"/>
      <w:marBottom w:val="0"/>
      <w:divBdr>
        <w:top w:val="none" w:sz="0" w:space="0" w:color="auto"/>
        <w:left w:val="none" w:sz="0" w:space="0" w:color="auto"/>
        <w:bottom w:val="none" w:sz="0" w:space="0" w:color="auto"/>
        <w:right w:val="none" w:sz="0" w:space="0" w:color="auto"/>
      </w:divBdr>
    </w:div>
    <w:div w:id="591279236">
      <w:marLeft w:val="0"/>
      <w:marRight w:val="0"/>
      <w:marTop w:val="0"/>
      <w:marBottom w:val="0"/>
      <w:divBdr>
        <w:top w:val="none" w:sz="0" w:space="0" w:color="auto"/>
        <w:left w:val="none" w:sz="0" w:space="0" w:color="auto"/>
        <w:bottom w:val="none" w:sz="0" w:space="0" w:color="auto"/>
        <w:right w:val="none" w:sz="0" w:space="0" w:color="auto"/>
      </w:divBdr>
    </w:div>
    <w:div w:id="591402344">
      <w:marLeft w:val="0"/>
      <w:marRight w:val="0"/>
      <w:marTop w:val="0"/>
      <w:marBottom w:val="0"/>
      <w:divBdr>
        <w:top w:val="none" w:sz="0" w:space="0" w:color="auto"/>
        <w:left w:val="none" w:sz="0" w:space="0" w:color="auto"/>
        <w:bottom w:val="none" w:sz="0" w:space="0" w:color="auto"/>
        <w:right w:val="none" w:sz="0" w:space="0" w:color="auto"/>
      </w:divBdr>
    </w:div>
    <w:div w:id="591547093">
      <w:marLeft w:val="0"/>
      <w:marRight w:val="0"/>
      <w:marTop w:val="0"/>
      <w:marBottom w:val="0"/>
      <w:divBdr>
        <w:top w:val="none" w:sz="0" w:space="0" w:color="auto"/>
        <w:left w:val="none" w:sz="0" w:space="0" w:color="auto"/>
        <w:bottom w:val="none" w:sz="0" w:space="0" w:color="auto"/>
        <w:right w:val="none" w:sz="0" w:space="0" w:color="auto"/>
      </w:divBdr>
    </w:div>
    <w:div w:id="591739948">
      <w:marLeft w:val="0"/>
      <w:marRight w:val="0"/>
      <w:marTop w:val="0"/>
      <w:marBottom w:val="0"/>
      <w:divBdr>
        <w:top w:val="none" w:sz="0" w:space="0" w:color="auto"/>
        <w:left w:val="none" w:sz="0" w:space="0" w:color="auto"/>
        <w:bottom w:val="none" w:sz="0" w:space="0" w:color="auto"/>
        <w:right w:val="none" w:sz="0" w:space="0" w:color="auto"/>
      </w:divBdr>
    </w:div>
    <w:div w:id="591747031">
      <w:marLeft w:val="0"/>
      <w:marRight w:val="0"/>
      <w:marTop w:val="0"/>
      <w:marBottom w:val="0"/>
      <w:divBdr>
        <w:top w:val="none" w:sz="0" w:space="0" w:color="auto"/>
        <w:left w:val="none" w:sz="0" w:space="0" w:color="auto"/>
        <w:bottom w:val="none" w:sz="0" w:space="0" w:color="auto"/>
        <w:right w:val="none" w:sz="0" w:space="0" w:color="auto"/>
      </w:divBdr>
    </w:div>
    <w:div w:id="592587282">
      <w:marLeft w:val="0"/>
      <w:marRight w:val="0"/>
      <w:marTop w:val="0"/>
      <w:marBottom w:val="0"/>
      <w:divBdr>
        <w:top w:val="none" w:sz="0" w:space="0" w:color="auto"/>
        <w:left w:val="none" w:sz="0" w:space="0" w:color="auto"/>
        <w:bottom w:val="none" w:sz="0" w:space="0" w:color="auto"/>
        <w:right w:val="none" w:sz="0" w:space="0" w:color="auto"/>
      </w:divBdr>
    </w:div>
    <w:div w:id="592670114">
      <w:marLeft w:val="0"/>
      <w:marRight w:val="0"/>
      <w:marTop w:val="0"/>
      <w:marBottom w:val="0"/>
      <w:divBdr>
        <w:top w:val="none" w:sz="0" w:space="0" w:color="auto"/>
        <w:left w:val="none" w:sz="0" w:space="0" w:color="auto"/>
        <w:bottom w:val="none" w:sz="0" w:space="0" w:color="auto"/>
        <w:right w:val="none" w:sz="0" w:space="0" w:color="auto"/>
      </w:divBdr>
    </w:div>
    <w:div w:id="592708839">
      <w:marLeft w:val="0"/>
      <w:marRight w:val="0"/>
      <w:marTop w:val="0"/>
      <w:marBottom w:val="0"/>
      <w:divBdr>
        <w:top w:val="none" w:sz="0" w:space="0" w:color="auto"/>
        <w:left w:val="none" w:sz="0" w:space="0" w:color="auto"/>
        <w:bottom w:val="none" w:sz="0" w:space="0" w:color="auto"/>
        <w:right w:val="none" w:sz="0" w:space="0" w:color="auto"/>
      </w:divBdr>
    </w:div>
    <w:div w:id="592711799">
      <w:marLeft w:val="0"/>
      <w:marRight w:val="0"/>
      <w:marTop w:val="0"/>
      <w:marBottom w:val="0"/>
      <w:divBdr>
        <w:top w:val="none" w:sz="0" w:space="0" w:color="auto"/>
        <w:left w:val="none" w:sz="0" w:space="0" w:color="auto"/>
        <w:bottom w:val="none" w:sz="0" w:space="0" w:color="auto"/>
        <w:right w:val="none" w:sz="0" w:space="0" w:color="auto"/>
      </w:divBdr>
    </w:div>
    <w:div w:id="592930594">
      <w:marLeft w:val="0"/>
      <w:marRight w:val="0"/>
      <w:marTop w:val="0"/>
      <w:marBottom w:val="0"/>
      <w:divBdr>
        <w:top w:val="none" w:sz="0" w:space="0" w:color="auto"/>
        <w:left w:val="none" w:sz="0" w:space="0" w:color="auto"/>
        <w:bottom w:val="none" w:sz="0" w:space="0" w:color="auto"/>
        <w:right w:val="none" w:sz="0" w:space="0" w:color="auto"/>
      </w:divBdr>
    </w:div>
    <w:div w:id="593132810">
      <w:marLeft w:val="0"/>
      <w:marRight w:val="0"/>
      <w:marTop w:val="0"/>
      <w:marBottom w:val="0"/>
      <w:divBdr>
        <w:top w:val="none" w:sz="0" w:space="0" w:color="auto"/>
        <w:left w:val="none" w:sz="0" w:space="0" w:color="auto"/>
        <w:bottom w:val="none" w:sz="0" w:space="0" w:color="auto"/>
        <w:right w:val="none" w:sz="0" w:space="0" w:color="auto"/>
      </w:divBdr>
    </w:div>
    <w:div w:id="593368767">
      <w:marLeft w:val="0"/>
      <w:marRight w:val="0"/>
      <w:marTop w:val="0"/>
      <w:marBottom w:val="0"/>
      <w:divBdr>
        <w:top w:val="none" w:sz="0" w:space="0" w:color="auto"/>
        <w:left w:val="none" w:sz="0" w:space="0" w:color="auto"/>
        <w:bottom w:val="none" w:sz="0" w:space="0" w:color="auto"/>
        <w:right w:val="none" w:sz="0" w:space="0" w:color="auto"/>
      </w:divBdr>
    </w:div>
    <w:div w:id="593437969">
      <w:marLeft w:val="0"/>
      <w:marRight w:val="0"/>
      <w:marTop w:val="0"/>
      <w:marBottom w:val="0"/>
      <w:divBdr>
        <w:top w:val="none" w:sz="0" w:space="0" w:color="auto"/>
        <w:left w:val="none" w:sz="0" w:space="0" w:color="auto"/>
        <w:bottom w:val="none" w:sz="0" w:space="0" w:color="auto"/>
        <w:right w:val="none" w:sz="0" w:space="0" w:color="auto"/>
      </w:divBdr>
    </w:div>
    <w:div w:id="593515095">
      <w:marLeft w:val="0"/>
      <w:marRight w:val="0"/>
      <w:marTop w:val="0"/>
      <w:marBottom w:val="0"/>
      <w:divBdr>
        <w:top w:val="none" w:sz="0" w:space="0" w:color="auto"/>
        <w:left w:val="none" w:sz="0" w:space="0" w:color="auto"/>
        <w:bottom w:val="none" w:sz="0" w:space="0" w:color="auto"/>
        <w:right w:val="none" w:sz="0" w:space="0" w:color="auto"/>
      </w:divBdr>
    </w:div>
    <w:div w:id="593629974">
      <w:marLeft w:val="0"/>
      <w:marRight w:val="0"/>
      <w:marTop w:val="0"/>
      <w:marBottom w:val="0"/>
      <w:divBdr>
        <w:top w:val="none" w:sz="0" w:space="0" w:color="auto"/>
        <w:left w:val="none" w:sz="0" w:space="0" w:color="auto"/>
        <w:bottom w:val="none" w:sz="0" w:space="0" w:color="auto"/>
        <w:right w:val="none" w:sz="0" w:space="0" w:color="auto"/>
      </w:divBdr>
    </w:div>
    <w:div w:id="593782526">
      <w:marLeft w:val="0"/>
      <w:marRight w:val="0"/>
      <w:marTop w:val="0"/>
      <w:marBottom w:val="0"/>
      <w:divBdr>
        <w:top w:val="none" w:sz="0" w:space="0" w:color="auto"/>
        <w:left w:val="none" w:sz="0" w:space="0" w:color="auto"/>
        <w:bottom w:val="none" w:sz="0" w:space="0" w:color="auto"/>
        <w:right w:val="none" w:sz="0" w:space="0" w:color="auto"/>
      </w:divBdr>
    </w:div>
    <w:div w:id="593785938">
      <w:marLeft w:val="0"/>
      <w:marRight w:val="0"/>
      <w:marTop w:val="0"/>
      <w:marBottom w:val="0"/>
      <w:divBdr>
        <w:top w:val="none" w:sz="0" w:space="0" w:color="auto"/>
        <w:left w:val="none" w:sz="0" w:space="0" w:color="auto"/>
        <w:bottom w:val="none" w:sz="0" w:space="0" w:color="auto"/>
        <w:right w:val="none" w:sz="0" w:space="0" w:color="auto"/>
      </w:divBdr>
    </w:div>
    <w:div w:id="594285105">
      <w:marLeft w:val="0"/>
      <w:marRight w:val="0"/>
      <w:marTop w:val="0"/>
      <w:marBottom w:val="0"/>
      <w:divBdr>
        <w:top w:val="none" w:sz="0" w:space="0" w:color="auto"/>
        <w:left w:val="none" w:sz="0" w:space="0" w:color="auto"/>
        <w:bottom w:val="none" w:sz="0" w:space="0" w:color="auto"/>
        <w:right w:val="none" w:sz="0" w:space="0" w:color="auto"/>
      </w:divBdr>
    </w:div>
    <w:div w:id="594479467">
      <w:marLeft w:val="0"/>
      <w:marRight w:val="0"/>
      <w:marTop w:val="0"/>
      <w:marBottom w:val="0"/>
      <w:divBdr>
        <w:top w:val="none" w:sz="0" w:space="0" w:color="auto"/>
        <w:left w:val="none" w:sz="0" w:space="0" w:color="auto"/>
        <w:bottom w:val="none" w:sz="0" w:space="0" w:color="auto"/>
        <w:right w:val="none" w:sz="0" w:space="0" w:color="auto"/>
      </w:divBdr>
    </w:div>
    <w:div w:id="594634723">
      <w:marLeft w:val="0"/>
      <w:marRight w:val="0"/>
      <w:marTop w:val="0"/>
      <w:marBottom w:val="0"/>
      <w:divBdr>
        <w:top w:val="none" w:sz="0" w:space="0" w:color="auto"/>
        <w:left w:val="none" w:sz="0" w:space="0" w:color="auto"/>
        <w:bottom w:val="none" w:sz="0" w:space="0" w:color="auto"/>
        <w:right w:val="none" w:sz="0" w:space="0" w:color="auto"/>
      </w:divBdr>
    </w:div>
    <w:div w:id="594674484">
      <w:marLeft w:val="0"/>
      <w:marRight w:val="0"/>
      <w:marTop w:val="0"/>
      <w:marBottom w:val="0"/>
      <w:divBdr>
        <w:top w:val="none" w:sz="0" w:space="0" w:color="auto"/>
        <w:left w:val="none" w:sz="0" w:space="0" w:color="auto"/>
        <w:bottom w:val="none" w:sz="0" w:space="0" w:color="auto"/>
        <w:right w:val="none" w:sz="0" w:space="0" w:color="auto"/>
      </w:divBdr>
    </w:div>
    <w:div w:id="594704012">
      <w:marLeft w:val="0"/>
      <w:marRight w:val="0"/>
      <w:marTop w:val="0"/>
      <w:marBottom w:val="0"/>
      <w:divBdr>
        <w:top w:val="none" w:sz="0" w:space="0" w:color="auto"/>
        <w:left w:val="none" w:sz="0" w:space="0" w:color="auto"/>
        <w:bottom w:val="none" w:sz="0" w:space="0" w:color="auto"/>
        <w:right w:val="none" w:sz="0" w:space="0" w:color="auto"/>
      </w:divBdr>
    </w:div>
    <w:div w:id="594749243">
      <w:marLeft w:val="0"/>
      <w:marRight w:val="0"/>
      <w:marTop w:val="0"/>
      <w:marBottom w:val="0"/>
      <w:divBdr>
        <w:top w:val="none" w:sz="0" w:space="0" w:color="auto"/>
        <w:left w:val="none" w:sz="0" w:space="0" w:color="auto"/>
        <w:bottom w:val="none" w:sz="0" w:space="0" w:color="auto"/>
        <w:right w:val="none" w:sz="0" w:space="0" w:color="auto"/>
      </w:divBdr>
    </w:div>
    <w:div w:id="594940330">
      <w:marLeft w:val="0"/>
      <w:marRight w:val="0"/>
      <w:marTop w:val="0"/>
      <w:marBottom w:val="0"/>
      <w:divBdr>
        <w:top w:val="none" w:sz="0" w:space="0" w:color="auto"/>
        <w:left w:val="none" w:sz="0" w:space="0" w:color="auto"/>
        <w:bottom w:val="none" w:sz="0" w:space="0" w:color="auto"/>
        <w:right w:val="none" w:sz="0" w:space="0" w:color="auto"/>
      </w:divBdr>
    </w:div>
    <w:div w:id="595140830">
      <w:marLeft w:val="0"/>
      <w:marRight w:val="0"/>
      <w:marTop w:val="0"/>
      <w:marBottom w:val="0"/>
      <w:divBdr>
        <w:top w:val="none" w:sz="0" w:space="0" w:color="auto"/>
        <w:left w:val="none" w:sz="0" w:space="0" w:color="auto"/>
        <w:bottom w:val="none" w:sz="0" w:space="0" w:color="auto"/>
        <w:right w:val="none" w:sz="0" w:space="0" w:color="auto"/>
      </w:divBdr>
    </w:div>
    <w:div w:id="595745638">
      <w:marLeft w:val="0"/>
      <w:marRight w:val="0"/>
      <w:marTop w:val="0"/>
      <w:marBottom w:val="0"/>
      <w:divBdr>
        <w:top w:val="none" w:sz="0" w:space="0" w:color="auto"/>
        <w:left w:val="none" w:sz="0" w:space="0" w:color="auto"/>
        <w:bottom w:val="none" w:sz="0" w:space="0" w:color="auto"/>
        <w:right w:val="none" w:sz="0" w:space="0" w:color="auto"/>
      </w:divBdr>
    </w:div>
    <w:div w:id="595746804">
      <w:marLeft w:val="0"/>
      <w:marRight w:val="0"/>
      <w:marTop w:val="0"/>
      <w:marBottom w:val="0"/>
      <w:divBdr>
        <w:top w:val="none" w:sz="0" w:space="0" w:color="auto"/>
        <w:left w:val="none" w:sz="0" w:space="0" w:color="auto"/>
        <w:bottom w:val="none" w:sz="0" w:space="0" w:color="auto"/>
        <w:right w:val="none" w:sz="0" w:space="0" w:color="auto"/>
      </w:divBdr>
    </w:div>
    <w:div w:id="595984751">
      <w:marLeft w:val="0"/>
      <w:marRight w:val="0"/>
      <w:marTop w:val="0"/>
      <w:marBottom w:val="0"/>
      <w:divBdr>
        <w:top w:val="none" w:sz="0" w:space="0" w:color="auto"/>
        <w:left w:val="none" w:sz="0" w:space="0" w:color="auto"/>
        <w:bottom w:val="none" w:sz="0" w:space="0" w:color="auto"/>
        <w:right w:val="none" w:sz="0" w:space="0" w:color="auto"/>
      </w:divBdr>
    </w:div>
    <w:div w:id="596064069">
      <w:marLeft w:val="0"/>
      <w:marRight w:val="0"/>
      <w:marTop w:val="0"/>
      <w:marBottom w:val="0"/>
      <w:divBdr>
        <w:top w:val="none" w:sz="0" w:space="0" w:color="auto"/>
        <w:left w:val="none" w:sz="0" w:space="0" w:color="auto"/>
        <w:bottom w:val="none" w:sz="0" w:space="0" w:color="auto"/>
        <w:right w:val="none" w:sz="0" w:space="0" w:color="auto"/>
      </w:divBdr>
    </w:div>
    <w:div w:id="596251066">
      <w:marLeft w:val="0"/>
      <w:marRight w:val="0"/>
      <w:marTop w:val="0"/>
      <w:marBottom w:val="0"/>
      <w:divBdr>
        <w:top w:val="none" w:sz="0" w:space="0" w:color="auto"/>
        <w:left w:val="none" w:sz="0" w:space="0" w:color="auto"/>
        <w:bottom w:val="none" w:sz="0" w:space="0" w:color="auto"/>
        <w:right w:val="none" w:sz="0" w:space="0" w:color="auto"/>
      </w:divBdr>
    </w:div>
    <w:div w:id="596258512">
      <w:marLeft w:val="0"/>
      <w:marRight w:val="0"/>
      <w:marTop w:val="0"/>
      <w:marBottom w:val="0"/>
      <w:divBdr>
        <w:top w:val="none" w:sz="0" w:space="0" w:color="auto"/>
        <w:left w:val="none" w:sz="0" w:space="0" w:color="auto"/>
        <w:bottom w:val="none" w:sz="0" w:space="0" w:color="auto"/>
        <w:right w:val="none" w:sz="0" w:space="0" w:color="auto"/>
      </w:divBdr>
    </w:div>
    <w:div w:id="596331109">
      <w:marLeft w:val="0"/>
      <w:marRight w:val="0"/>
      <w:marTop w:val="0"/>
      <w:marBottom w:val="0"/>
      <w:divBdr>
        <w:top w:val="none" w:sz="0" w:space="0" w:color="auto"/>
        <w:left w:val="none" w:sz="0" w:space="0" w:color="auto"/>
        <w:bottom w:val="none" w:sz="0" w:space="0" w:color="auto"/>
        <w:right w:val="none" w:sz="0" w:space="0" w:color="auto"/>
      </w:divBdr>
    </w:div>
    <w:div w:id="596643173">
      <w:marLeft w:val="0"/>
      <w:marRight w:val="0"/>
      <w:marTop w:val="0"/>
      <w:marBottom w:val="0"/>
      <w:divBdr>
        <w:top w:val="none" w:sz="0" w:space="0" w:color="auto"/>
        <w:left w:val="none" w:sz="0" w:space="0" w:color="auto"/>
        <w:bottom w:val="none" w:sz="0" w:space="0" w:color="auto"/>
        <w:right w:val="none" w:sz="0" w:space="0" w:color="auto"/>
      </w:divBdr>
    </w:div>
    <w:div w:id="596906639">
      <w:marLeft w:val="0"/>
      <w:marRight w:val="0"/>
      <w:marTop w:val="0"/>
      <w:marBottom w:val="0"/>
      <w:divBdr>
        <w:top w:val="none" w:sz="0" w:space="0" w:color="auto"/>
        <w:left w:val="none" w:sz="0" w:space="0" w:color="auto"/>
        <w:bottom w:val="none" w:sz="0" w:space="0" w:color="auto"/>
        <w:right w:val="none" w:sz="0" w:space="0" w:color="auto"/>
      </w:divBdr>
    </w:div>
    <w:div w:id="597103053">
      <w:marLeft w:val="0"/>
      <w:marRight w:val="0"/>
      <w:marTop w:val="0"/>
      <w:marBottom w:val="0"/>
      <w:divBdr>
        <w:top w:val="none" w:sz="0" w:space="0" w:color="auto"/>
        <w:left w:val="none" w:sz="0" w:space="0" w:color="auto"/>
        <w:bottom w:val="none" w:sz="0" w:space="0" w:color="auto"/>
        <w:right w:val="none" w:sz="0" w:space="0" w:color="auto"/>
      </w:divBdr>
    </w:div>
    <w:div w:id="598681411">
      <w:marLeft w:val="0"/>
      <w:marRight w:val="0"/>
      <w:marTop w:val="0"/>
      <w:marBottom w:val="0"/>
      <w:divBdr>
        <w:top w:val="none" w:sz="0" w:space="0" w:color="auto"/>
        <w:left w:val="none" w:sz="0" w:space="0" w:color="auto"/>
        <w:bottom w:val="none" w:sz="0" w:space="0" w:color="auto"/>
        <w:right w:val="none" w:sz="0" w:space="0" w:color="auto"/>
      </w:divBdr>
    </w:div>
    <w:div w:id="598755552">
      <w:marLeft w:val="0"/>
      <w:marRight w:val="0"/>
      <w:marTop w:val="0"/>
      <w:marBottom w:val="0"/>
      <w:divBdr>
        <w:top w:val="none" w:sz="0" w:space="0" w:color="auto"/>
        <w:left w:val="none" w:sz="0" w:space="0" w:color="auto"/>
        <w:bottom w:val="none" w:sz="0" w:space="0" w:color="auto"/>
        <w:right w:val="none" w:sz="0" w:space="0" w:color="auto"/>
      </w:divBdr>
    </w:div>
    <w:div w:id="598804503">
      <w:marLeft w:val="0"/>
      <w:marRight w:val="0"/>
      <w:marTop w:val="0"/>
      <w:marBottom w:val="0"/>
      <w:divBdr>
        <w:top w:val="none" w:sz="0" w:space="0" w:color="auto"/>
        <w:left w:val="none" w:sz="0" w:space="0" w:color="auto"/>
        <w:bottom w:val="none" w:sz="0" w:space="0" w:color="auto"/>
        <w:right w:val="none" w:sz="0" w:space="0" w:color="auto"/>
      </w:divBdr>
    </w:div>
    <w:div w:id="599146479">
      <w:marLeft w:val="0"/>
      <w:marRight w:val="0"/>
      <w:marTop w:val="0"/>
      <w:marBottom w:val="0"/>
      <w:divBdr>
        <w:top w:val="none" w:sz="0" w:space="0" w:color="auto"/>
        <w:left w:val="none" w:sz="0" w:space="0" w:color="auto"/>
        <w:bottom w:val="none" w:sz="0" w:space="0" w:color="auto"/>
        <w:right w:val="none" w:sz="0" w:space="0" w:color="auto"/>
      </w:divBdr>
    </w:div>
    <w:div w:id="599679455">
      <w:marLeft w:val="0"/>
      <w:marRight w:val="0"/>
      <w:marTop w:val="0"/>
      <w:marBottom w:val="0"/>
      <w:divBdr>
        <w:top w:val="none" w:sz="0" w:space="0" w:color="auto"/>
        <w:left w:val="none" w:sz="0" w:space="0" w:color="auto"/>
        <w:bottom w:val="none" w:sz="0" w:space="0" w:color="auto"/>
        <w:right w:val="none" w:sz="0" w:space="0" w:color="auto"/>
      </w:divBdr>
    </w:div>
    <w:div w:id="599679936">
      <w:marLeft w:val="0"/>
      <w:marRight w:val="0"/>
      <w:marTop w:val="0"/>
      <w:marBottom w:val="0"/>
      <w:divBdr>
        <w:top w:val="none" w:sz="0" w:space="0" w:color="auto"/>
        <w:left w:val="none" w:sz="0" w:space="0" w:color="auto"/>
        <w:bottom w:val="none" w:sz="0" w:space="0" w:color="auto"/>
        <w:right w:val="none" w:sz="0" w:space="0" w:color="auto"/>
      </w:divBdr>
    </w:div>
    <w:div w:id="599799976">
      <w:marLeft w:val="0"/>
      <w:marRight w:val="0"/>
      <w:marTop w:val="0"/>
      <w:marBottom w:val="0"/>
      <w:divBdr>
        <w:top w:val="none" w:sz="0" w:space="0" w:color="auto"/>
        <w:left w:val="none" w:sz="0" w:space="0" w:color="auto"/>
        <w:bottom w:val="none" w:sz="0" w:space="0" w:color="auto"/>
        <w:right w:val="none" w:sz="0" w:space="0" w:color="auto"/>
      </w:divBdr>
    </w:div>
    <w:div w:id="599990591">
      <w:marLeft w:val="0"/>
      <w:marRight w:val="0"/>
      <w:marTop w:val="0"/>
      <w:marBottom w:val="0"/>
      <w:divBdr>
        <w:top w:val="none" w:sz="0" w:space="0" w:color="auto"/>
        <w:left w:val="none" w:sz="0" w:space="0" w:color="auto"/>
        <w:bottom w:val="none" w:sz="0" w:space="0" w:color="auto"/>
        <w:right w:val="none" w:sz="0" w:space="0" w:color="auto"/>
      </w:divBdr>
    </w:div>
    <w:div w:id="599997420">
      <w:marLeft w:val="0"/>
      <w:marRight w:val="0"/>
      <w:marTop w:val="0"/>
      <w:marBottom w:val="0"/>
      <w:divBdr>
        <w:top w:val="none" w:sz="0" w:space="0" w:color="auto"/>
        <w:left w:val="none" w:sz="0" w:space="0" w:color="auto"/>
        <w:bottom w:val="none" w:sz="0" w:space="0" w:color="auto"/>
        <w:right w:val="none" w:sz="0" w:space="0" w:color="auto"/>
      </w:divBdr>
    </w:div>
    <w:div w:id="600068044">
      <w:marLeft w:val="0"/>
      <w:marRight w:val="0"/>
      <w:marTop w:val="0"/>
      <w:marBottom w:val="0"/>
      <w:divBdr>
        <w:top w:val="none" w:sz="0" w:space="0" w:color="auto"/>
        <w:left w:val="none" w:sz="0" w:space="0" w:color="auto"/>
        <w:bottom w:val="none" w:sz="0" w:space="0" w:color="auto"/>
        <w:right w:val="none" w:sz="0" w:space="0" w:color="auto"/>
      </w:divBdr>
    </w:div>
    <w:div w:id="600114268">
      <w:marLeft w:val="0"/>
      <w:marRight w:val="0"/>
      <w:marTop w:val="0"/>
      <w:marBottom w:val="0"/>
      <w:divBdr>
        <w:top w:val="none" w:sz="0" w:space="0" w:color="auto"/>
        <w:left w:val="none" w:sz="0" w:space="0" w:color="auto"/>
        <w:bottom w:val="none" w:sz="0" w:space="0" w:color="auto"/>
        <w:right w:val="none" w:sz="0" w:space="0" w:color="auto"/>
      </w:divBdr>
    </w:div>
    <w:div w:id="600381934">
      <w:marLeft w:val="0"/>
      <w:marRight w:val="0"/>
      <w:marTop w:val="0"/>
      <w:marBottom w:val="0"/>
      <w:divBdr>
        <w:top w:val="none" w:sz="0" w:space="0" w:color="auto"/>
        <w:left w:val="none" w:sz="0" w:space="0" w:color="auto"/>
        <w:bottom w:val="none" w:sz="0" w:space="0" w:color="auto"/>
        <w:right w:val="none" w:sz="0" w:space="0" w:color="auto"/>
      </w:divBdr>
    </w:div>
    <w:div w:id="600719275">
      <w:marLeft w:val="0"/>
      <w:marRight w:val="0"/>
      <w:marTop w:val="0"/>
      <w:marBottom w:val="0"/>
      <w:divBdr>
        <w:top w:val="none" w:sz="0" w:space="0" w:color="auto"/>
        <w:left w:val="none" w:sz="0" w:space="0" w:color="auto"/>
        <w:bottom w:val="none" w:sz="0" w:space="0" w:color="auto"/>
        <w:right w:val="none" w:sz="0" w:space="0" w:color="auto"/>
      </w:divBdr>
    </w:div>
    <w:div w:id="601454845">
      <w:marLeft w:val="0"/>
      <w:marRight w:val="0"/>
      <w:marTop w:val="0"/>
      <w:marBottom w:val="0"/>
      <w:divBdr>
        <w:top w:val="none" w:sz="0" w:space="0" w:color="auto"/>
        <w:left w:val="none" w:sz="0" w:space="0" w:color="auto"/>
        <w:bottom w:val="none" w:sz="0" w:space="0" w:color="auto"/>
        <w:right w:val="none" w:sz="0" w:space="0" w:color="auto"/>
      </w:divBdr>
    </w:div>
    <w:div w:id="601835777">
      <w:marLeft w:val="0"/>
      <w:marRight w:val="0"/>
      <w:marTop w:val="0"/>
      <w:marBottom w:val="0"/>
      <w:divBdr>
        <w:top w:val="none" w:sz="0" w:space="0" w:color="auto"/>
        <w:left w:val="none" w:sz="0" w:space="0" w:color="auto"/>
        <w:bottom w:val="none" w:sz="0" w:space="0" w:color="auto"/>
        <w:right w:val="none" w:sz="0" w:space="0" w:color="auto"/>
      </w:divBdr>
    </w:div>
    <w:div w:id="602302119">
      <w:marLeft w:val="0"/>
      <w:marRight w:val="0"/>
      <w:marTop w:val="0"/>
      <w:marBottom w:val="0"/>
      <w:divBdr>
        <w:top w:val="none" w:sz="0" w:space="0" w:color="auto"/>
        <w:left w:val="none" w:sz="0" w:space="0" w:color="auto"/>
        <w:bottom w:val="none" w:sz="0" w:space="0" w:color="auto"/>
        <w:right w:val="none" w:sz="0" w:space="0" w:color="auto"/>
      </w:divBdr>
    </w:div>
    <w:div w:id="602492417">
      <w:marLeft w:val="0"/>
      <w:marRight w:val="0"/>
      <w:marTop w:val="0"/>
      <w:marBottom w:val="0"/>
      <w:divBdr>
        <w:top w:val="none" w:sz="0" w:space="0" w:color="auto"/>
        <w:left w:val="none" w:sz="0" w:space="0" w:color="auto"/>
        <w:bottom w:val="none" w:sz="0" w:space="0" w:color="auto"/>
        <w:right w:val="none" w:sz="0" w:space="0" w:color="auto"/>
      </w:divBdr>
    </w:div>
    <w:div w:id="602541202">
      <w:marLeft w:val="0"/>
      <w:marRight w:val="0"/>
      <w:marTop w:val="0"/>
      <w:marBottom w:val="0"/>
      <w:divBdr>
        <w:top w:val="none" w:sz="0" w:space="0" w:color="auto"/>
        <w:left w:val="none" w:sz="0" w:space="0" w:color="auto"/>
        <w:bottom w:val="none" w:sz="0" w:space="0" w:color="auto"/>
        <w:right w:val="none" w:sz="0" w:space="0" w:color="auto"/>
      </w:divBdr>
    </w:div>
    <w:div w:id="602612781">
      <w:marLeft w:val="0"/>
      <w:marRight w:val="0"/>
      <w:marTop w:val="0"/>
      <w:marBottom w:val="0"/>
      <w:divBdr>
        <w:top w:val="none" w:sz="0" w:space="0" w:color="auto"/>
        <w:left w:val="none" w:sz="0" w:space="0" w:color="auto"/>
        <w:bottom w:val="none" w:sz="0" w:space="0" w:color="auto"/>
        <w:right w:val="none" w:sz="0" w:space="0" w:color="auto"/>
      </w:divBdr>
    </w:div>
    <w:div w:id="602765053">
      <w:marLeft w:val="0"/>
      <w:marRight w:val="0"/>
      <w:marTop w:val="0"/>
      <w:marBottom w:val="0"/>
      <w:divBdr>
        <w:top w:val="none" w:sz="0" w:space="0" w:color="auto"/>
        <w:left w:val="none" w:sz="0" w:space="0" w:color="auto"/>
        <w:bottom w:val="none" w:sz="0" w:space="0" w:color="auto"/>
        <w:right w:val="none" w:sz="0" w:space="0" w:color="auto"/>
      </w:divBdr>
    </w:div>
    <w:div w:id="602802796">
      <w:marLeft w:val="0"/>
      <w:marRight w:val="0"/>
      <w:marTop w:val="0"/>
      <w:marBottom w:val="0"/>
      <w:divBdr>
        <w:top w:val="none" w:sz="0" w:space="0" w:color="auto"/>
        <w:left w:val="none" w:sz="0" w:space="0" w:color="auto"/>
        <w:bottom w:val="none" w:sz="0" w:space="0" w:color="auto"/>
        <w:right w:val="none" w:sz="0" w:space="0" w:color="auto"/>
      </w:divBdr>
    </w:div>
    <w:div w:id="602882074">
      <w:marLeft w:val="0"/>
      <w:marRight w:val="0"/>
      <w:marTop w:val="0"/>
      <w:marBottom w:val="0"/>
      <w:divBdr>
        <w:top w:val="none" w:sz="0" w:space="0" w:color="auto"/>
        <w:left w:val="none" w:sz="0" w:space="0" w:color="auto"/>
        <w:bottom w:val="none" w:sz="0" w:space="0" w:color="auto"/>
        <w:right w:val="none" w:sz="0" w:space="0" w:color="auto"/>
      </w:divBdr>
    </w:div>
    <w:div w:id="602960474">
      <w:marLeft w:val="0"/>
      <w:marRight w:val="0"/>
      <w:marTop w:val="0"/>
      <w:marBottom w:val="0"/>
      <w:divBdr>
        <w:top w:val="none" w:sz="0" w:space="0" w:color="auto"/>
        <w:left w:val="none" w:sz="0" w:space="0" w:color="auto"/>
        <w:bottom w:val="none" w:sz="0" w:space="0" w:color="auto"/>
        <w:right w:val="none" w:sz="0" w:space="0" w:color="auto"/>
      </w:divBdr>
    </w:div>
    <w:div w:id="602999607">
      <w:marLeft w:val="0"/>
      <w:marRight w:val="0"/>
      <w:marTop w:val="0"/>
      <w:marBottom w:val="0"/>
      <w:divBdr>
        <w:top w:val="none" w:sz="0" w:space="0" w:color="auto"/>
        <w:left w:val="none" w:sz="0" w:space="0" w:color="auto"/>
        <w:bottom w:val="none" w:sz="0" w:space="0" w:color="auto"/>
        <w:right w:val="none" w:sz="0" w:space="0" w:color="auto"/>
      </w:divBdr>
    </w:div>
    <w:div w:id="603071054">
      <w:marLeft w:val="0"/>
      <w:marRight w:val="0"/>
      <w:marTop w:val="0"/>
      <w:marBottom w:val="0"/>
      <w:divBdr>
        <w:top w:val="none" w:sz="0" w:space="0" w:color="auto"/>
        <w:left w:val="none" w:sz="0" w:space="0" w:color="auto"/>
        <w:bottom w:val="none" w:sz="0" w:space="0" w:color="auto"/>
        <w:right w:val="none" w:sz="0" w:space="0" w:color="auto"/>
      </w:divBdr>
    </w:div>
    <w:div w:id="603148314">
      <w:marLeft w:val="0"/>
      <w:marRight w:val="0"/>
      <w:marTop w:val="0"/>
      <w:marBottom w:val="0"/>
      <w:divBdr>
        <w:top w:val="none" w:sz="0" w:space="0" w:color="auto"/>
        <w:left w:val="none" w:sz="0" w:space="0" w:color="auto"/>
        <w:bottom w:val="none" w:sz="0" w:space="0" w:color="auto"/>
        <w:right w:val="none" w:sz="0" w:space="0" w:color="auto"/>
      </w:divBdr>
    </w:div>
    <w:div w:id="603923103">
      <w:marLeft w:val="0"/>
      <w:marRight w:val="0"/>
      <w:marTop w:val="0"/>
      <w:marBottom w:val="0"/>
      <w:divBdr>
        <w:top w:val="none" w:sz="0" w:space="0" w:color="auto"/>
        <w:left w:val="none" w:sz="0" w:space="0" w:color="auto"/>
        <w:bottom w:val="none" w:sz="0" w:space="0" w:color="auto"/>
        <w:right w:val="none" w:sz="0" w:space="0" w:color="auto"/>
      </w:divBdr>
    </w:div>
    <w:div w:id="604001087">
      <w:marLeft w:val="0"/>
      <w:marRight w:val="0"/>
      <w:marTop w:val="0"/>
      <w:marBottom w:val="0"/>
      <w:divBdr>
        <w:top w:val="none" w:sz="0" w:space="0" w:color="auto"/>
        <w:left w:val="none" w:sz="0" w:space="0" w:color="auto"/>
        <w:bottom w:val="none" w:sz="0" w:space="0" w:color="auto"/>
        <w:right w:val="none" w:sz="0" w:space="0" w:color="auto"/>
      </w:divBdr>
    </w:div>
    <w:div w:id="604311087">
      <w:marLeft w:val="0"/>
      <w:marRight w:val="0"/>
      <w:marTop w:val="0"/>
      <w:marBottom w:val="0"/>
      <w:divBdr>
        <w:top w:val="none" w:sz="0" w:space="0" w:color="auto"/>
        <w:left w:val="none" w:sz="0" w:space="0" w:color="auto"/>
        <w:bottom w:val="none" w:sz="0" w:space="0" w:color="auto"/>
        <w:right w:val="none" w:sz="0" w:space="0" w:color="auto"/>
      </w:divBdr>
    </w:div>
    <w:div w:id="604389447">
      <w:marLeft w:val="0"/>
      <w:marRight w:val="0"/>
      <w:marTop w:val="0"/>
      <w:marBottom w:val="0"/>
      <w:divBdr>
        <w:top w:val="none" w:sz="0" w:space="0" w:color="auto"/>
        <w:left w:val="none" w:sz="0" w:space="0" w:color="auto"/>
        <w:bottom w:val="none" w:sz="0" w:space="0" w:color="auto"/>
        <w:right w:val="none" w:sz="0" w:space="0" w:color="auto"/>
      </w:divBdr>
    </w:div>
    <w:div w:id="604507804">
      <w:marLeft w:val="0"/>
      <w:marRight w:val="0"/>
      <w:marTop w:val="0"/>
      <w:marBottom w:val="0"/>
      <w:divBdr>
        <w:top w:val="none" w:sz="0" w:space="0" w:color="auto"/>
        <w:left w:val="none" w:sz="0" w:space="0" w:color="auto"/>
        <w:bottom w:val="none" w:sz="0" w:space="0" w:color="auto"/>
        <w:right w:val="none" w:sz="0" w:space="0" w:color="auto"/>
      </w:divBdr>
    </w:div>
    <w:div w:id="604844812">
      <w:marLeft w:val="0"/>
      <w:marRight w:val="0"/>
      <w:marTop w:val="0"/>
      <w:marBottom w:val="0"/>
      <w:divBdr>
        <w:top w:val="none" w:sz="0" w:space="0" w:color="auto"/>
        <w:left w:val="none" w:sz="0" w:space="0" w:color="auto"/>
        <w:bottom w:val="none" w:sz="0" w:space="0" w:color="auto"/>
        <w:right w:val="none" w:sz="0" w:space="0" w:color="auto"/>
      </w:divBdr>
    </w:div>
    <w:div w:id="604970033">
      <w:marLeft w:val="0"/>
      <w:marRight w:val="0"/>
      <w:marTop w:val="0"/>
      <w:marBottom w:val="0"/>
      <w:divBdr>
        <w:top w:val="none" w:sz="0" w:space="0" w:color="auto"/>
        <w:left w:val="none" w:sz="0" w:space="0" w:color="auto"/>
        <w:bottom w:val="none" w:sz="0" w:space="0" w:color="auto"/>
        <w:right w:val="none" w:sz="0" w:space="0" w:color="auto"/>
      </w:divBdr>
    </w:div>
    <w:div w:id="605231185">
      <w:marLeft w:val="0"/>
      <w:marRight w:val="0"/>
      <w:marTop w:val="0"/>
      <w:marBottom w:val="0"/>
      <w:divBdr>
        <w:top w:val="none" w:sz="0" w:space="0" w:color="auto"/>
        <w:left w:val="none" w:sz="0" w:space="0" w:color="auto"/>
        <w:bottom w:val="none" w:sz="0" w:space="0" w:color="auto"/>
        <w:right w:val="none" w:sz="0" w:space="0" w:color="auto"/>
      </w:divBdr>
    </w:div>
    <w:div w:id="605357012">
      <w:marLeft w:val="0"/>
      <w:marRight w:val="0"/>
      <w:marTop w:val="0"/>
      <w:marBottom w:val="0"/>
      <w:divBdr>
        <w:top w:val="none" w:sz="0" w:space="0" w:color="auto"/>
        <w:left w:val="none" w:sz="0" w:space="0" w:color="auto"/>
        <w:bottom w:val="none" w:sz="0" w:space="0" w:color="auto"/>
        <w:right w:val="none" w:sz="0" w:space="0" w:color="auto"/>
      </w:divBdr>
    </w:div>
    <w:div w:id="605385242">
      <w:marLeft w:val="0"/>
      <w:marRight w:val="0"/>
      <w:marTop w:val="0"/>
      <w:marBottom w:val="0"/>
      <w:divBdr>
        <w:top w:val="none" w:sz="0" w:space="0" w:color="auto"/>
        <w:left w:val="none" w:sz="0" w:space="0" w:color="auto"/>
        <w:bottom w:val="none" w:sz="0" w:space="0" w:color="auto"/>
        <w:right w:val="none" w:sz="0" w:space="0" w:color="auto"/>
      </w:divBdr>
    </w:div>
    <w:div w:id="605619379">
      <w:marLeft w:val="0"/>
      <w:marRight w:val="0"/>
      <w:marTop w:val="0"/>
      <w:marBottom w:val="0"/>
      <w:divBdr>
        <w:top w:val="none" w:sz="0" w:space="0" w:color="auto"/>
        <w:left w:val="none" w:sz="0" w:space="0" w:color="auto"/>
        <w:bottom w:val="none" w:sz="0" w:space="0" w:color="auto"/>
        <w:right w:val="none" w:sz="0" w:space="0" w:color="auto"/>
      </w:divBdr>
    </w:div>
    <w:div w:id="605768284">
      <w:marLeft w:val="0"/>
      <w:marRight w:val="0"/>
      <w:marTop w:val="0"/>
      <w:marBottom w:val="0"/>
      <w:divBdr>
        <w:top w:val="none" w:sz="0" w:space="0" w:color="auto"/>
        <w:left w:val="none" w:sz="0" w:space="0" w:color="auto"/>
        <w:bottom w:val="none" w:sz="0" w:space="0" w:color="auto"/>
        <w:right w:val="none" w:sz="0" w:space="0" w:color="auto"/>
      </w:divBdr>
    </w:div>
    <w:div w:id="606542097">
      <w:marLeft w:val="0"/>
      <w:marRight w:val="0"/>
      <w:marTop w:val="0"/>
      <w:marBottom w:val="0"/>
      <w:divBdr>
        <w:top w:val="none" w:sz="0" w:space="0" w:color="auto"/>
        <w:left w:val="none" w:sz="0" w:space="0" w:color="auto"/>
        <w:bottom w:val="none" w:sz="0" w:space="0" w:color="auto"/>
        <w:right w:val="none" w:sz="0" w:space="0" w:color="auto"/>
      </w:divBdr>
    </w:div>
    <w:div w:id="606618377">
      <w:marLeft w:val="0"/>
      <w:marRight w:val="0"/>
      <w:marTop w:val="0"/>
      <w:marBottom w:val="0"/>
      <w:divBdr>
        <w:top w:val="none" w:sz="0" w:space="0" w:color="auto"/>
        <w:left w:val="none" w:sz="0" w:space="0" w:color="auto"/>
        <w:bottom w:val="none" w:sz="0" w:space="0" w:color="auto"/>
        <w:right w:val="none" w:sz="0" w:space="0" w:color="auto"/>
      </w:divBdr>
    </w:div>
    <w:div w:id="607084363">
      <w:marLeft w:val="0"/>
      <w:marRight w:val="0"/>
      <w:marTop w:val="0"/>
      <w:marBottom w:val="0"/>
      <w:divBdr>
        <w:top w:val="none" w:sz="0" w:space="0" w:color="auto"/>
        <w:left w:val="none" w:sz="0" w:space="0" w:color="auto"/>
        <w:bottom w:val="none" w:sz="0" w:space="0" w:color="auto"/>
        <w:right w:val="none" w:sz="0" w:space="0" w:color="auto"/>
      </w:divBdr>
    </w:div>
    <w:div w:id="607348828">
      <w:marLeft w:val="0"/>
      <w:marRight w:val="0"/>
      <w:marTop w:val="0"/>
      <w:marBottom w:val="0"/>
      <w:divBdr>
        <w:top w:val="none" w:sz="0" w:space="0" w:color="auto"/>
        <w:left w:val="none" w:sz="0" w:space="0" w:color="auto"/>
        <w:bottom w:val="none" w:sz="0" w:space="0" w:color="auto"/>
        <w:right w:val="none" w:sz="0" w:space="0" w:color="auto"/>
      </w:divBdr>
    </w:div>
    <w:div w:id="607472613">
      <w:marLeft w:val="0"/>
      <w:marRight w:val="0"/>
      <w:marTop w:val="0"/>
      <w:marBottom w:val="0"/>
      <w:divBdr>
        <w:top w:val="none" w:sz="0" w:space="0" w:color="auto"/>
        <w:left w:val="none" w:sz="0" w:space="0" w:color="auto"/>
        <w:bottom w:val="none" w:sz="0" w:space="0" w:color="auto"/>
        <w:right w:val="none" w:sz="0" w:space="0" w:color="auto"/>
      </w:divBdr>
    </w:div>
    <w:div w:id="607540491">
      <w:marLeft w:val="0"/>
      <w:marRight w:val="0"/>
      <w:marTop w:val="0"/>
      <w:marBottom w:val="0"/>
      <w:divBdr>
        <w:top w:val="none" w:sz="0" w:space="0" w:color="auto"/>
        <w:left w:val="none" w:sz="0" w:space="0" w:color="auto"/>
        <w:bottom w:val="none" w:sz="0" w:space="0" w:color="auto"/>
        <w:right w:val="none" w:sz="0" w:space="0" w:color="auto"/>
      </w:divBdr>
    </w:div>
    <w:div w:id="608052111">
      <w:marLeft w:val="0"/>
      <w:marRight w:val="0"/>
      <w:marTop w:val="0"/>
      <w:marBottom w:val="0"/>
      <w:divBdr>
        <w:top w:val="none" w:sz="0" w:space="0" w:color="auto"/>
        <w:left w:val="none" w:sz="0" w:space="0" w:color="auto"/>
        <w:bottom w:val="none" w:sz="0" w:space="0" w:color="auto"/>
        <w:right w:val="none" w:sz="0" w:space="0" w:color="auto"/>
      </w:divBdr>
    </w:div>
    <w:div w:id="608128532">
      <w:marLeft w:val="0"/>
      <w:marRight w:val="0"/>
      <w:marTop w:val="0"/>
      <w:marBottom w:val="0"/>
      <w:divBdr>
        <w:top w:val="none" w:sz="0" w:space="0" w:color="auto"/>
        <w:left w:val="none" w:sz="0" w:space="0" w:color="auto"/>
        <w:bottom w:val="none" w:sz="0" w:space="0" w:color="auto"/>
        <w:right w:val="none" w:sz="0" w:space="0" w:color="auto"/>
      </w:divBdr>
    </w:div>
    <w:div w:id="608198670">
      <w:marLeft w:val="0"/>
      <w:marRight w:val="0"/>
      <w:marTop w:val="0"/>
      <w:marBottom w:val="0"/>
      <w:divBdr>
        <w:top w:val="none" w:sz="0" w:space="0" w:color="auto"/>
        <w:left w:val="none" w:sz="0" w:space="0" w:color="auto"/>
        <w:bottom w:val="none" w:sz="0" w:space="0" w:color="auto"/>
        <w:right w:val="none" w:sz="0" w:space="0" w:color="auto"/>
      </w:divBdr>
    </w:div>
    <w:div w:id="608436382">
      <w:marLeft w:val="0"/>
      <w:marRight w:val="0"/>
      <w:marTop w:val="0"/>
      <w:marBottom w:val="0"/>
      <w:divBdr>
        <w:top w:val="none" w:sz="0" w:space="0" w:color="auto"/>
        <w:left w:val="none" w:sz="0" w:space="0" w:color="auto"/>
        <w:bottom w:val="none" w:sz="0" w:space="0" w:color="auto"/>
        <w:right w:val="none" w:sz="0" w:space="0" w:color="auto"/>
      </w:divBdr>
    </w:div>
    <w:div w:id="608512327">
      <w:marLeft w:val="0"/>
      <w:marRight w:val="0"/>
      <w:marTop w:val="0"/>
      <w:marBottom w:val="0"/>
      <w:divBdr>
        <w:top w:val="none" w:sz="0" w:space="0" w:color="auto"/>
        <w:left w:val="none" w:sz="0" w:space="0" w:color="auto"/>
        <w:bottom w:val="none" w:sz="0" w:space="0" w:color="auto"/>
        <w:right w:val="none" w:sz="0" w:space="0" w:color="auto"/>
      </w:divBdr>
    </w:div>
    <w:div w:id="608587188">
      <w:marLeft w:val="0"/>
      <w:marRight w:val="0"/>
      <w:marTop w:val="0"/>
      <w:marBottom w:val="0"/>
      <w:divBdr>
        <w:top w:val="none" w:sz="0" w:space="0" w:color="auto"/>
        <w:left w:val="none" w:sz="0" w:space="0" w:color="auto"/>
        <w:bottom w:val="none" w:sz="0" w:space="0" w:color="auto"/>
        <w:right w:val="none" w:sz="0" w:space="0" w:color="auto"/>
      </w:divBdr>
    </w:div>
    <w:div w:id="609237159">
      <w:marLeft w:val="0"/>
      <w:marRight w:val="0"/>
      <w:marTop w:val="0"/>
      <w:marBottom w:val="0"/>
      <w:divBdr>
        <w:top w:val="none" w:sz="0" w:space="0" w:color="auto"/>
        <w:left w:val="none" w:sz="0" w:space="0" w:color="auto"/>
        <w:bottom w:val="none" w:sz="0" w:space="0" w:color="auto"/>
        <w:right w:val="none" w:sz="0" w:space="0" w:color="auto"/>
      </w:divBdr>
    </w:div>
    <w:div w:id="609433919">
      <w:marLeft w:val="0"/>
      <w:marRight w:val="0"/>
      <w:marTop w:val="0"/>
      <w:marBottom w:val="0"/>
      <w:divBdr>
        <w:top w:val="none" w:sz="0" w:space="0" w:color="auto"/>
        <w:left w:val="none" w:sz="0" w:space="0" w:color="auto"/>
        <w:bottom w:val="none" w:sz="0" w:space="0" w:color="auto"/>
        <w:right w:val="none" w:sz="0" w:space="0" w:color="auto"/>
      </w:divBdr>
    </w:div>
    <w:div w:id="609505679">
      <w:marLeft w:val="0"/>
      <w:marRight w:val="0"/>
      <w:marTop w:val="0"/>
      <w:marBottom w:val="0"/>
      <w:divBdr>
        <w:top w:val="none" w:sz="0" w:space="0" w:color="auto"/>
        <w:left w:val="none" w:sz="0" w:space="0" w:color="auto"/>
        <w:bottom w:val="none" w:sz="0" w:space="0" w:color="auto"/>
        <w:right w:val="none" w:sz="0" w:space="0" w:color="auto"/>
      </w:divBdr>
    </w:div>
    <w:div w:id="609581957">
      <w:marLeft w:val="0"/>
      <w:marRight w:val="0"/>
      <w:marTop w:val="0"/>
      <w:marBottom w:val="0"/>
      <w:divBdr>
        <w:top w:val="none" w:sz="0" w:space="0" w:color="auto"/>
        <w:left w:val="none" w:sz="0" w:space="0" w:color="auto"/>
        <w:bottom w:val="none" w:sz="0" w:space="0" w:color="auto"/>
        <w:right w:val="none" w:sz="0" w:space="0" w:color="auto"/>
      </w:divBdr>
    </w:div>
    <w:div w:id="609707447">
      <w:marLeft w:val="0"/>
      <w:marRight w:val="0"/>
      <w:marTop w:val="0"/>
      <w:marBottom w:val="0"/>
      <w:divBdr>
        <w:top w:val="none" w:sz="0" w:space="0" w:color="auto"/>
        <w:left w:val="none" w:sz="0" w:space="0" w:color="auto"/>
        <w:bottom w:val="none" w:sz="0" w:space="0" w:color="auto"/>
        <w:right w:val="none" w:sz="0" w:space="0" w:color="auto"/>
      </w:divBdr>
    </w:div>
    <w:div w:id="609895943">
      <w:marLeft w:val="0"/>
      <w:marRight w:val="0"/>
      <w:marTop w:val="0"/>
      <w:marBottom w:val="0"/>
      <w:divBdr>
        <w:top w:val="none" w:sz="0" w:space="0" w:color="auto"/>
        <w:left w:val="none" w:sz="0" w:space="0" w:color="auto"/>
        <w:bottom w:val="none" w:sz="0" w:space="0" w:color="auto"/>
        <w:right w:val="none" w:sz="0" w:space="0" w:color="auto"/>
      </w:divBdr>
    </w:div>
    <w:div w:id="609970257">
      <w:marLeft w:val="0"/>
      <w:marRight w:val="0"/>
      <w:marTop w:val="0"/>
      <w:marBottom w:val="0"/>
      <w:divBdr>
        <w:top w:val="none" w:sz="0" w:space="0" w:color="auto"/>
        <w:left w:val="none" w:sz="0" w:space="0" w:color="auto"/>
        <w:bottom w:val="none" w:sz="0" w:space="0" w:color="auto"/>
        <w:right w:val="none" w:sz="0" w:space="0" w:color="auto"/>
      </w:divBdr>
    </w:div>
    <w:div w:id="610015319">
      <w:marLeft w:val="0"/>
      <w:marRight w:val="0"/>
      <w:marTop w:val="0"/>
      <w:marBottom w:val="0"/>
      <w:divBdr>
        <w:top w:val="none" w:sz="0" w:space="0" w:color="auto"/>
        <w:left w:val="none" w:sz="0" w:space="0" w:color="auto"/>
        <w:bottom w:val="none" w:sz="0" w:space="0" w:color="auto"/>
        <w:right w:val="none" w:sz="0" w:space="0" w:color="auto"/>
      </w:divBdr>
    </w:div>
    <w:div w:id="610019452">
      <w:marLeft w:val="0"/>
      <w:marRight w:val="0"/>
      <w:marTop w:val="0"/>
      <w:marBottom w:val="0"/>
      <w:divBdr>
        <w:top w:val="none" w:sz="0" w:space="0" w:color="auto"/>
        <w:left w:val="none" w:sz="0" w:space="0" w:color="auto"/>
        <w:bottom w:val="none" w:sz="0" w:space="0" w:color="auto"/>
        <w:right w:val="none" w:sz="0" w:space="0" w:color="auto"/>
      </w:divBdr>
    </w:div>
    <w:div w:id="610087210">
      <w:marLeft w:val="0"/>
      <w:marRight w:val="0"/>
      <w:marTop w:val="0"/>
      <w:marBottom w:val="0"/>
      <w:divBdr>
        <w:top w:val="none" w:sz="0" w:space="0" w:color="auto"/>
        <w:left w:val="none" w:sz="0" w:space="0" w:color="auto"/>
        <w:bottom w:val="none" w:sz="0" w:space="0" w:color="auto"/>
        <w:right w:val="none" w:sz="0" w:space="0" w:color="auto"/>
      </w:divBdr>
    </w:div>
    <w:div w:id="610210152">
      <w:marLeft w:val="0"/>
      <w:marRight w:val="0"/>
      <w:marTop w:val="0"/>
      <w:marBottom w:val="0"/>
      <w:divBdr>
        <w:top w:val="none" w:sz="0" w:space="0" w:color="auto"/>
        <w:left w:val="none" w:sz="0" w:space="0" w:color="auto"/>
        <w:bottom w:val="none" w:sz="0" w:space="0" w:color="auto"/>
        <w:right w:val="none" w:sz="0" w:space="0" w:color="auto"/>
      </w:divBdr>
    </w:div>
    <w:div w:id="610625878">
      <w:marLeft w:val="0"/>
      <w:marRight w:val="0"/>
      <w:marTop w:val="0"/>
      <w:marBottom w:val="0"/>
      <w:divBdr>
        <w:top w:val="none" w:sz="0" w:space="0" w:color="auto"/>
        <w:left w:val="none" w:sz="0" w:space="0" w:color="auto"/>
        <w:bottom w:val="none" w:sz="0" w:space="0" w:color="auto"/>
        <w:right w:val="none" w:sz="0" w:space="0" w:color="auto"/>
      </w:divBdr>
    </w:div>
    <w:div w:id="610626500">
      <w:marLeft w:val="0"/>
      <w:marRight w:val="0"/>
      <w:marTop w:val="0"/>
      <w:marBottom w:val="0"/>
      <w:divBdr>
        <w:top w:val="none" w:sz="0" w:space="0" w:color="auto"/>
        <w:left w:val="none" w:sz="0" w:space="0" w:color="auto"/>
        <w:bottom w:val="none" w:sz="0" w:space="0" w:color="auto"/>
        <w:right w:val="none" w:sz="0" w:space="0" w:color="auto"/>
      </w:divBdr>
    </w:div>
    <w:div w:id="610934966">
      <w:marLeft w:val="0"/>
      <w:marRight w:val="0"/>
      <w:marTop w:val="0"/>
      <w:marBottom w:val="0"/>
      <w:divBdr>
        <w:top w:val="none" w:sz="0" w:space="0" w:color="auto"/>
        <w:left w:val="none" w:sz="0" w:space="0" w:color="auto"/>
        <w:bottom w:val="none" w:sz="0" w:space="0" w:color="auto"/>
        <w:right w:val="none" w:sz="0" w:space="0" w:color="auto"/>
      </w:divBdr>
    </w:div>
    <w:div w:id="611278515">
      <w:marLeft w:val="0"/>
      <w:marRight w:val="0"/>
      <w:marTop w:val="0"/>
      <w:marBottom w:val="0"/>
      <w:divBdr>
        <w:top w:val="none" w:sz="0" w:space="0" w:color="auto"/>
        <w:left w:val="none" w:sz="0" w:space="0" w:color="auto"/>
        <w:bottom w:val="none" w:sz="0" w:space="0" w:color="auto"/>
        <w:right w:val="none" w:sz="0" w:space="0" w:color="auto"/>
      </w:divBdr>
    </w:div>
    <w:div w:id="611282887">
      <w:marLeft w:val="0"/>
      <w:marRight w:val="0"/>
      <w:marTop w:val="0"/>
      <w:marBottom w:val="0"/>
      <w:divBdr>
        <w:top w:val="none" w:sz="0" w:space="0" w:color="auto"/>
        <w:left w:val="none" w:sz="0" w:space="0" w:color="auto"/>
        <w:bottom w:val="none" w:sz="0" w:space="0" w:color="auto"/>
        <w:right w:val="none" w:sz="0" w:space="0" w:color="auto"/>
      </w:divBdr>
    </w:div>
    <w:div w:id="611594298">
      <w:marLeft w:val="0"/>
      <w:marRight w:val="0"/>
      <w:marTop w:val="0"/>
      <w:marBottom w:val="0"/>
      <w:divBdr>
        <w:top w:val="none" w:sz="0" w:space="0" w:color="auto"/>
        <w:left w:val="none" w:sz="0" w:space="0" w:color="auto"/>
        <w:bottom w:val="none" w:sz="0" w:space="0" w:color="auto"/>
        <w:right w:val="none" w:sz="0" w:space="0" w:color="auto"/>
      </w:divBdr>
    </w:div>
    <w:div w:id="611866887">
      <w:marLeft w:val="0"/>
      <w:marRight w:val="0"/>
      <w:marTop w:val="0"/>
      <w:marBottom w:val="0"/>
      <w:divBdr>
        <w:top w:val="none" w:sz="0" w:space="0" w:color="auto"/>
        <w:left w:val="none" w:sz="0" w:space="0" w:color="auto"/>
        <w:bottom w:val="none" w:sz="0" w:space="0" w:color="auto"/>
        <w:right w:val="none" w:sz="0" w:space="0" w:color="auto"/>
      </w:divBdr>
    </w:div>
    <w:div w:id="611977505">
      <w:marLeft w:val="0"/>
      <w:marRight w:val="0"/>
      <w:marTop w:val="0"/>
      <w:marBottom w:val="0"/>
      <w:divBdr>
        <w:top w:val="none" w:sz="0" w:space="0" w:color="auto"/>
        <w:left w:val="none" w:sz="0" w:space="0" w:color="auto"/>
        <w:bottom w:val="none" w:sz="0" w:space="0" w:color="auto"/>
        <w:right w:val="none" w:sz="0" w:space="0" w:color="auto"/>
      </w:divBdr>
    </w:div>
    <w:div w:id="611978657">
      <w:marLeft w:val="0"/>
      <w:marRight w:val="0"/>
      <w:marTop w:val="0"/>
      <w:marBottom w:val="0"/>
      <w:divBdr>
        <w:top w:val="none" w:sz="0" w:space="0" w:color="auto"/>
        <w:left w:val="none" w:sz="0" w:space="0" w:color="auto"/>
        <w:bottom w:val="none" w:sz="0" w:space="0" w:color="auto"/>
        <w:right w:val="none" w:sz="0" w:space="0" w:color="auto"/>
      </w:divBdr>
    </w:div>
    <w:div w:id="611981716">
      <w:marLeft w:val="0"/>
      <w:marRight w:val="0"/>
      <w:marTop w:val="0"/>
      <w:marBottom w:val="0"/>
      <w:divBdr>
        <w:top w:val="none" w:sz="0" w:space="0" w:color="auto"/>
        <w:left w:val="none" w:sz="0" w:space="0" w:color="auto"/>
        <w:bottom w:val="none" w:sz="0" w:space="0" w:color="auto"/>
        <w:right w:val="none" w:sz="0" w:space="0" w:color="auto"/>
      </w:divBdr>
    </w:div>
    <w:div w:id="612054735">
      <w:marLeft w:val="0"/>
      <w:marRight w:val="0"/>
      <w:marTop w:val="0"/>
      <w:marBottom w:val="0"/>
      <w:divBdr>
        <w:top w:val="none" w:sz="0" w:space="0" w:color="auto"/>
        <w:left w:val="none" w:sz="0" w:space="0" w:color="auto"/>
        <w:bottom w:val="none" w:sz="0" w:space="0" w:color="auto"/>
        <w:right w:val="none" w:sz="0" w:space="0" w:color="auto"/>
      </w:divBdr>
    </w:div>
    <w:div w:id="612134317">
      <w:marLeft w:val="0"/>
      <w:marRight w:val="0"/>
      <w:marTop w:val="0"/>
      <w:marBottom w:val="0"/>
      <w:divBdr>
        <w:top w:val="none" w:sz="0" w:space="0" w:color="auto"/>
        <w:left w:val="none" w:sz="0" w:space="0" w:color="auto"/>
        <w:bottom w:val="none" w:sz="0" w:space="0" w:color="auto"/>
        <w:right w:val="none" w:sz="0" w:space="0" w:color="auto"/>
      </w:divBdr>
    </w:div>
    <w:div w:id="612252234">
      <w:marLeft w:val="0"/>
      <w:marRight w:val="0"/>
      <w:marTop w:val="0"/>
      <w:marBottom w:val="0"/>
      <w:divBdr>
        <w:top w:val="none" w:sz="0" w:space="0" w:color="auto"/>
        <w:left w:val="none" w:sz="0" w:space="0" w:color="auto"/>
        <w:bottom w:val="none" w:sz="0" w:space="0" w:color="auto"/>
        <w:right w:val="none" w:sz="0" w:space="0" w:color="auto"/>
      </w:divBdr>
    </w:div>
    <w:div w:id="612516773">
      <w:marLeft w:val="0"/>
      <w:marRight w:val="0"/>
      <w:marTop w:val="0"/>
      <w:marBottom w:val="0"/>
      <w:divBdr>
        <w:top w:val="none" w:sz="0" w:space="0" w:color="auto"/>
        <w:left w:val="none" w:sz="0" w:space="0" w:color="auto"/>
        <w:bottom w:val="none" w:sz="0" w:space="0" w:color="auto"/>
        <w:right w:val="none" w:sz="0" w:space="0" w:color="auto"/>
      </w:divBdr>
    </w:div>
    <w:div w:id="612632112">
      <w:marLeft w:val="0"/>
      <w:marRight w:val="0"/>
      <w:marTop w:val="0"/>
      <w:marBottom w:val="0"/>
      <w:divBdr>
        <w:top w:val="none" w:sz="0" w:space="0" w:color="auto"/>
        <w:left w:val="none" w:sz="0" w:space="0" w:color="auto"/>
        <w:bottom w:val="none" w:sz="0" w:space="0" w:color="auto"/>
        <w:right w:val="none" w:sz="0" w:space="0" w:color="auto"/>
      </w:divBdr>
    </w:div>
    <w:div w:id="612635862">
      <w:marLeft w:val="0"/>
      <w:marRight w:val="0"/>
      <w:marTop w:val="0"/>
      <w:marBottom w:val="0"/>
      <w:divBdr>
        <w:top w:val="none" w:sz="0" w:space="0" w:color="auto"/>
        <w:left w:val="none" w:sz="0" w:space="0" w:color="auto"/>
        <w:bottom w:val="none" w:sz="0" w:space="0" w:color="auto"/>
        <w:right w:val="none" w:sz="0" w:space="0" w:color="auto"/>
      </w:divBdr>
    </w:div>
    <w:div w:id="612790818">
      <w:marLeft w:val="0"/>
      <w:marRight w:val="0"/>
      <w:marTop w:val="0"/>
      <w:marBottom w:val="0"/>
      <w:divBdr>
        <w:top w:val="none" w:sz="0" w:space="0" w:color="auto"/>
        <w:left w:val="none" w:sz="0" w:space="0" w:color="auto"/>
        <w:bottom w:val="none" w:sz="0" w:space="0" w:color="auto"/>
        <w:right w:val="none" w:sz="0" w:space="0" w:color="auto"/>
      </w:divBdr>
    </w:div>
    <w:div w:id="612983315">
      <w:marLeft w:val="0"/>
      <w:marRight w:val="0"/>
      <w:marTop w:val="0"/>
      <w:marBottom w:val="0"/>
      <w:divBdr>
        <w:top w:val="none" w:sz="0" w:space="0" w:color="auto"/>
        <w:left w:val="none" w:sz="0" w:space="0" w:color="auto"/>
        <w:bottom w:val="none" w:sz="0" w:space="0" w:color="auto"/>
        <w:right w:val="none" w:sz="0" w:space="0" w:color="auto"/>
      </w:divBdr>
    </w:div>
    <w:div w:id="613052273">
      <w:marLeft w:val="0"/>
      <w:marRight w:val="0"/>
      <w:marTop w:val="0"/>
      <w:marBottom w:val="0"/>
      <w:divBdr>
        <w:top w:val="none" w:sz="0" w:space="0" w:color="auto"/>
        <w:left w:val="none" w:sz="0" w:space="0" w:color="auto"/>
        <w:bottom w:val="none" w:sz="0" w:space="0" w:color="auto"/>
        <w:right w:val="none" w:sz="0" w:space="0" w:color="auto"/>
      </w:divBdr>
    </w:div>
    <w:div w:id="613096826">
      <w:marLeft w:val="0"/>
      <w:marRight w:val="0"/>
      <w:marTop w:val="0"/>
      <w:marBottom w:val="0"/>
      <w:divBdr>
        <w:top w:val="none" w:sz="0" w:space="0" w:color="auto"/>
        <w:left w:val="none" w:sz="0" w:space="0" w:color="auto"/>
        <w:bottom w:val="none" w:sz="0" w:space="0" w:color="auto"/>
        <w:right w:val="none" w:sz="0" w:space="0" w:color="auto"/>
      </w:divBdr>
    </w:div>
    <w:div w:id="613168366">
      <w:marLeft w:val="0"/>
      <w:marRight w:val="0"/>
      <w:marTop w:val="0"/>
      <w:marBottom w:val="0"/>
      <w:divBdr>
        <w:top w:val="none" w:sz="0" w:space="0" w:color="auto"/>
        <w:left w:val="none" w:sz="0" w:space="0" w:color="auto"/>
        <w:bottom w:val="none" w:sz="0" w:space="0" w:color="auto"/>
        <w:right w:val="none" w:sz="0" w:space="0" w:color="auto"/>
      </w:divBdr>
    </w:div>
    <w:div w:id="613176264">
      <w:marLeft w:val="0"/>
      <w:marRight w:val="0"/>
      <w:marTop w:val="0"/>
      <w:marBottom w:val="0"/>
      <w:divBdr>
        <w:top w:val="none" w:sz="0" w:space="0" w:color="auto"/>
        <w:left w:val="none" w:sz="0" w:space="0" w:color="auto"/>
        <w:bottom w:val="none" w:sz="0" w:space="0" w:color="auto"/>
        <w:right w:val="none" w:sz="0" w:space="0" w:color="auto"/>
      </w:divBdr>
    </w:div>
    <w:div w:id="613291101">
      <w:marLeft w:val="0"/>
      <w:marRight w:val="0"/>
      <w:marTop w:val="0"/>
      <w:marBottom w:val="0"/>
      <w:divBdr>
        <w:top w:val="none" w:sz="0" w:space="0" w:color="auto"/>
        <w:left w:val="none" w:sz="0" w:space="0" w:color="auto"/>
        <w:bottom w:val="none" w:sz="0" w:space="0" w:color="auto"/>
        <w:right w:val="none" w:sz="0" w:space="0" w:color="auto"/>
      </w:divBdr>
    </w:div>
    <w:div w:id="613444613">
      <w:marLeft w:val="0"/>
      <w:marRight w:val="0"/>
      <w:marTop w:val="0"/>
      <w:marBottom w:val="0"/>
      <w:divBdr>
        <w:top w:val="none" w:sz="0" w:space="0" w:color="auto"/>
        <w:left w:val="none" w:sz="0" w:space="0" w:color="auto"/>
        <w:bottom w:val="none" w:sz="0" w:space="0" w:color="auto"/>
        <w:right w:val="none" w:sz="0" w:space="0" w:color="auto"/>
      </w:divBdr>
    </w:div>
    <w:div w:id="613709326">
      <w:marLeft w:val="0"/>
      <w:marRight w:val="0"/>
      <w:marTop w:val="0"/>
      <w:marBottom w:val="0"/>
      <w:divBdr>
        <w:top w:val="none" w:sz="0" w:space="0" w:color="auto"/>
        <w:left w:val="none" w:sz="0" w:space="0" w:color="auto"/>
        <w:bottom w:val="none" w:sz="0" w:space="0" w:color="auto"/>
        <w:right w:val="none" w:sz="0" w:space="0" w:color="auto"/>
      </w:divBdr>
    </w:div>
    <w:div w:id="613826557">
      <w:marLeft w:val="0"/>
      <w:marRight w:val="0"/>
      <w:marTop w:val="0"/>
      <w:marBottom w:val="0"/>
      <w:divBdr>
        <w:top w:val="none" w:sz="0" w:space="0" w:color="auto"/>
        <w:left w:val="none" w:sz="0" w:space="0" w:color="auto"/>
        <w:bottom w:val="none" w:sz="0" w:space="0" w:color="auto"/>
        <w:right w:val="none" w:sz="0" w:space="0" w:color="auto"/>
      </w:divBdr>
    </w:div>
    <w:div w:id="614992569">
      <w:marLeft w:val="0"/>
      <w:marRight w:val="0"/>
      <w:marTop w:val="0"/>
      <w:marBottom w:val="0"/>
      <w:divBdr>
        <w:top w:val="none" w:sz="0" w:space="0" w:color="auto"/>
        <w:left w:val="none" w:sz="0" w:space="0" w:color="auto"/>
        <w:bottom w:val="none" w:sz="0" w:space="0" w:color="auto"/>
        <w:right w:val="none" w:sz="0" w:space="0" w:color="auto"/>
      </w:divBdr>
    </w:div>
    <w:div w:id="615215200">
      <w:marLeft w:val="0"/>
      <w:marRight w:val="0"/>
      <w:marTop w:val="0"/>
      <w:marBottom w:val="0"/>
      <w:divBdr>
        <w:top w:val="none" w:sz="0" w:space="0" w:color="auto"/>
        <w:left w:val="none" w:sz="0" w:space="0" w:color="auto"/>
        <w:bottom w:val="none" w:sz="0" w:space="0" w:color="auto"/>
        <w:right w:val="none" w:sz="0" w:space="0" w:color="auto"/>
      </w:divBdr>
    </w:div>
    <w:div w:id="615521187">
      <w:marLeft w:val="0"/>
      <w:marRight w:val="0"/>
      <w:marTop w:val="0"/>
      <w:marBottom w:val="0"/>
      <w:divBdr>
        <w:top w:val="none" w:sz="0" w:space="0" w:color="auto"/>
        <w:left w:val="none" w:sz="0" w:space="0" w:color="auto"/>
        <w:bottom w:val="none" w:sz="0" w:space="0" w:color="auto"/>
        <w:right w:val="none" w:sz="0" w:space="0" w:color="auto"/>
      </w:divBdr>
    </w:div>
    <w:div w:id="615528327">
      <w:marLeft w:val="0"/>
      <w:marRight w:val="0"/>
      <w:marTop w:val="0"/>
      <w:marBottom w:val="0"/>
      <w:divBdr>
        <w:top w:val="none" w:sz="0" w:space="0" w:color="auto"/>
        <w:left w:val="none" w:sz="0" w:space="0" w:color="auto"/>
        <w:bottom w:val="none" w:sz="0" w:space="0" w:color="auto"/>
        <w:right w:val="none" w:sz="0" w:space="0" w:color="auto"/>
      </w:divBdr>
    </w:div>
    <w:div w:id="615797585">
      <w:marLeft w:val="0"/>
      <w:marRight w:val="0"/>
      <w:marTop w:val="0"/>
      <w:marBottom w:val="0"/>
      <w:divBdr>
        <w:top w:val="none" w:sz="0" w:space="0" w:color="auto"/>
        <w:left w:val="none" w:sz="0" w:space="0" w:color="auto"/>
        <w:bottom w:val="none" w:sz="0" w:space="0" w:color="auto"/>
        <w:right w:val="none" w:sz="0" w:space="0" w:color="auto"/>
      </w:divBdr>
    </w:div>
    <w:div w:id="615989066">
      <w:marLeft w:val="0"/>
      <w:marRight w:val="0"/>
      <w:marTop w:val="0"/>
      <w:marBottom w:val="0"/>
      <w:divBdr>
        <w:top w:val="none" w:sz="0" w:space="0" w:color="auto"/>
        <w:left w:val="none" w:sz="0" w:space="0" w:color="auto"/>
        <w:bottom w:val="none" w:sz="0" w:space="0" w:color="auto"/>
        <w:right w:val="none" w:sz="0" w:space="0" w:color="auto"/>
      </w:divBdr>
    </w:div>
    <w:div w:id="616136290">
      <w:marLeft w:val="0"/>
      <w:marRight w:val="0"/>
      <w:marTop w:val="0"/>
      <w:marBottom w:val="0"/>
      <w:divBdr>
        <w:top w:val="none" w:sz="0" w:space="0" w:color="auto"/>
        <w:left w:val="none" w:sz="0" w:space="0" w:color="auto"/>
        <w:bottom w:val="none" w:sz="0" w:space="0" w:color="auto"/>
        <w:right w:val="none" w:sz="0" w:space="0" w:color="auto"/>
      </w:divBdr>
    </w:div>
    <w:div w:id="616176779">
      <w:marLeft w:val="0"/>
      <w:marRight w:val="0"/>
      <w:marTop w:val="0"/>
      <w:marBottom w:val="0"/>
      <w:divBdr>
        <w:top w:val="none" w:sz="0" w:space="0" w:color="auto"/>
        <w:left w:val="none" w:sz="0" w:space="0" w:color="auto"/>
        <w:bottom w:val="none" w:sz="0" w:space="0" w:color="auto"/>
        <w:right w:val="none" w:sz="0" w:space="0" w:color="auto"/>
      </w:divBdr>
    </w:div>
    <w:div w:id="616714156">
      <w:marLeft w:val="0"/>
      <w:marRight w:val="0"/>
      <w:marTop w:val="0"/>
      <w:marBottom w:val="0"/>
      <w:divBdr>
        <w:top w:val="none" w:sz="0" w:space="0" w:color="auto"/>
        <w:left w:val="none" w:sz="0" w:space="0" w:color="auto"/>
        <w:bottom w:val="none" w:sz="0" w:space="0" w:color="auto"/>
        <w:right w:val="none" w:sz="0" w:space="0" w:color="auto"/>
      </w:divBdr>
    </w:div>
    <w:div w:id="616833281">
      <w:marLeft w:val="0"/>
      <w:marRight w:val="0"/>
      <w:marTop w:val="0"/>
      <w:marBottom w:val="0"/>
      <w:divBdr>
        <w:top w:val="none" w:sz="0" w:space="0" w:color="auto"/>
        <w:left w:val="none" w:sz="0" w:space="0" w:color="auto"/>
        <w:bottom w:val="none" w:sz="0" w:space="0" w:color="auto"/>
        <w:right w:val="none" w:sz="0" w:space="0" w:color="auto"/>
      </w:divBdr>
    </w:div>
    <w:div w:id="616839843">
      <w:marLeft w:val="0"/>
      <w:marRight w:val="0"/>
      <w:marTop w:val="0"/>
      <w:marBottom w:val="0"/>
      <w:divBdr>
        <w:top w:val="none" w:sz="0" w:space="0" w:color="auto"/>
        <w:left w:val="none" w:sz="0" w:space="0" w:color="auto"/>
        <w:bottom w:val="none" w:sz="0" w:space="0" w:color="auto"/>
        <w:right w:val="none" w:sz="0" w:space="0" w:color="auto"/>
      </w:divBdr>
    </w:div>
    <w:div w:id="617296800">
      <w:marLeft w:val="0"/>
      <w:marRight w:val="0"/>
      <w:marTop w:val="0"/>
      <w:marBottom w:val="0"/>
      <w:divBdr>
        <w:top w:val="none" w:sz="0" w:space="0" w:color="auto"/>
        <w:left w:val="none" w:sz="0" w:space="0" w:color="auto"/>
        <w:bottom w:val="none" w:sz="0" w:space="0" w:color="auto"/>
        <w:right w:val="none" w:sz="0" w:space="0" w:color="auto"/>
      </w:divBdr>
    </w:div>
    <w:div w:id="617302030">
      <w:marLeft w:val="0"/>
      <w:marRight w:val="0"/>
      <w:marTop w:val="0"/>
      <w:marBottom w:val="0"/>
      <w:divBdr>
        <w:top w:val="none" w:sz="0" w:space="0" w:color="auto"/>
        <w:left w:val="none" w:sz="0" w:space="0" w:color="auto"/>
        <w:bottom w:val="none" w:sz="0" w:space="0" w:color="auto"/>
        <w:right w:val="none" w:sz="0" w:space="0" w:color="auto"/>
      </w:divBdr>
    </w:div>
    <w:div w:id="617563784">
      <w:marLeft w:val="0"/>
      <w:marRight w:val="0"/>
      <w:marTop w:val="0"/>
      <w:marBottom w:val="0"/>
      <w:divBdr>
        <w:top w:val="none" w:sz="0" w:space="0" w:color="auto"/>
        <w:left w:val="none" w:sz="0" w:space="0" w:color="auto"/>
        <w:bottom w:val="none" w:sz="0" w:space="0" w:color="auto"/>
        <w:right w:val="none" w:sz="0" w:space="0" w:color="auto"/>
      </w:divBdr>
    </w:div>
    <w:div w:id="617833722">
      <w:marLeft w:val="0"/>
      <w:marRight w:val="0"/>
      <w:marTop w:val="0"/>
      <w:marBottom w:val="0"/>
      <w:divBdr>
        <w:top w:val="none" w:sz="0" w:space="0" w:color="auto"/>
        <w:left w:val="none" w:sz="0" w:space="0" w:color="auto"/>
        <w:bottom w:val="none" w:sz="0" w:space="0" w:color="auto"/>
        <w:right w:val="none" w:sz="0" w:space="0" w:color="auto"/>
      </w:divBdr>
    </w:div>
    <w:div w:id="618073074">
      <w:marLeft w:val="0"/>
      <w:marRight w:val="0"/>
      <w:marTop w:val="0"/>
      <w:marBottom w:val="0"/>
      <w:divBdr>
        <w:top w:val="none" w:sz="0" w:space="0" w:color="auto"/>
        <w:left w:val="none" w:sz="0" w:space="0" w:color="auto"/>
        <w:bottom w:val="none" w:sz="0" w:space="0" w:color="auto"/>
        <w:right w:val="none" w:sz="0" w:space="0" w:color="auto"/>
      </w:divBdr>
    </w:div>
    <w:div w:id="618413317">
      <w:marLeft w:val="0"/>
      <w:marRight w:val="0"/>
      <w:marTop w:val="0"/>
      <w:marBottom w:val="0"/>
      <w:divBdr>
        <w:top w:val="none" w:sz="0" w:space="0" w:color="auto"/>
        <w:left w:val="none" w:sz="0" w:space="0" w:color="auto"/>
        <w:bottom w:val="none" w:sz="0" w:space="0" w:color="auto"/>
        <w:right w:val="none" w:sz="0" w:space="0" w:color="auto"/>
      </w:divBdr>
    </w:div>
    <w:div w:id="618494604">
      <w:marLeft w:val="0"/>
      <w:marRight w:val="0"/>
      <w:marTop w:val="0"/>
      <w:marBottom w:val="0"/>
      <w:divBdr>
        <w:top w:val="none" w:sz="0" w:space="0" w:color="auto"/>
        <w:left w:val="none" w:sz="0" w:space="0" w:color="auto"/>
        <w:bottom w:val="none" w:sz="0" w:space="0" w:color="auto"/>
        <w:right w:val="none" w:sz="0" w:space="0" w:color="auto"/>
      </w:divBdr>
    </w:div>
    <w:div w:id="618800523">
      <w:marLeft w:val="0"/>
      <w:marRight w:val="0"/>
      <w:marTop w:val="0"/>
      <w:marBottom w:val="0"/>
      <w:divBdr>
        <w:top w:val="none" w:sz="0" w:space="0" w:color="auto"/>
        <w:left w:val="none" w:sz="0" w:space="0" w:color="auto"/>
        <w:bottom w:val="none" w:sz="0" w:space="0" w:color="auto"/>
        <w:right w:val="none" w:sz="0" w:space="0" w:color="auto"/>
      </w:divBdr>
    </w:div>
    <w:div w:id="619842581">
      <w:marLeft w:val="0"/>
      <w:marRight w:val="0"/>
      <w:marTop w:val="0"/>
      <w:marBottom w:val="0"/>
      <w:divBdr>
        <w:top w:val="none" w:sz="0" w:space="0" w:color="auto"/>
        <w:left w:val="none" w:sz="0" w:space="0" w:color="auto"/>
        <w:bottom w:val="none" w:sz="0" w:space="0" w:color="auto"/>
        <w:right w:val="none" w:sz="0" w:space="0" w:color="auto"/>
      </w:divBdr>
    </w:div>
    <w:div w:id="620305403">
      <w:marLeft w:val="0"/>
      <w:marRight w:val="0"/>
      <w:marTop w:val="0"/>
      <w:marBottom w:val="0"/>
      <w:divBdr>
        <w:top w:val="none" w:sz="0" w:space="0" w:color="auto"/>
        <w:left w:val="none" w:sz="0" w:space="0" w:color="auto"/>
        <w:bottom w:val="none" w:sz="0" w:space="0" w:color="auto"/>
        <w:right w:val="none" w:sz="0" w:space="0" w:color="auto"/>
      </w:divBdr>
    </w:div>
    <w:div w:id="620306901">
      <w:marLeft w:val="0"/>
      <w:marRight w:val="0"/>
      <w:marTop w:val="0"/>
      <w:marBottom w:val="0"/>
      <w:divBdr>
        <w:top w:val="none" w:sz="0" w:space="0" w:color="auto"/>
        <w:left w:val="none" w:sz="0" w:space="0" w:color="auto"/>
        <w:bottom w:val="none" w:sz="0" w:space="0" w:color="auto"/>
        <w:right w:val="none" w:sz="0" w:space="0" w:color="auto"/>
      </w:divBdr>
    </w:div>
    <w:div w:id="620452905">
      <w:marLeft w:val="0"/>
      <w:marRight w:val="0"/>
      <w:marTop w:val="0"/>
      <w:marBottom w:val="0"/>
      <w:divBdr>
        <w:top w:val="none" w:sz="0" w:space="0" w:color="auto"/>
        <w:left w:val="none" w:sz="0" w:space="0" w:color="auto"/>
        <w:bottom w:val="none" w:sz="0" w:space="0" w:color="auto"/>
        <w:right w:val="none" w:sz="0" w:space="0" w:color="auto"/>
      </w:divBdr>
    </w:div>
    <w:div w:id="620460586">
      <w:marLeft w:val="0"/>
      <w:marRight w:val="0"/>
      <w:marTop w:val="0"/>
      <w:marBottom w:val="0"/>
      <w:divBdr>
        <w:top w:val="none" w:sz="0" w:space="0" w:color="auto"/>
        <w:left w:val="none" w:sz="0" w:space="0" w:color="auto"/>
        <w:bottom w:val="none" w:sz="0" w:space="0" w:color="auto"/>
        <w:right w:val="none" w:sz="0" w:space="0" w:color="auto"/>
      </w:divBdr>
    </w:div>
    <w:div w:id="620645376">
      <w:marLeft w:val="0"/>
      <w:marRight w:val="0"/>
      <w:marTop w:val="0"/>
      <w:marBottom w:val="0"/>
      <w:divBdr>
        <w:top w:val="none" w:sz="0" w:space="0" w:color="auto"/>
        <w:left w:val="none" w:sz="0" w:space="0" w:color="auto"/>
        <w:bottom w:val="none" w:sz="0" w:space="0" w:color="auto"/>
        <w:right w:val="none" w:sz="0" w:space="0" w:color="auto"/>
      </w:divBdr>
    </w:div>
    <w:div w:id="621419730">
      <w:marLeft w:val="0"/>
      <w:marRight w:val="0"/>
      <w:marTop w:val="0"/>
      <w:marBottom w:val="0"/>
      <w:divBdr>
        <w:top w:val="none" w:sz="0" w:space="0" w:color="auto"/>
        <w:left w:val="none" w:sz="0" w:space="0" w:color="auto"/>
        <w:bottom w:val="none" w:sz="0" w:space="0" w:color="auto"/>
        <w:right w:val="none" w:sz="0" w:space="0" w:color="auto"/>
      </w:divBdr>
    </w:div>
    <w:div w:id="621420415">
      <w:marLeft w:val="0"/>
      <w:marRight w:val="0"/>
      <w:marTop w:val="0"/>
      <w:marBottom w:val="0"/>
      <w:divBdr>
        <w:top w:val="none" w:sz="0" w:space="0" w:color="auto"/>
        <w:left w:val="none" w:sz="0" w:space="0" w:color="auto"/>
        <w:bottom w:val="none" w:sz="0" w:space="0" w:color="auto"/>
        <w:right w:val="none" w:sz="0" w:space="0" w:color="auto"/>
      </w:divBdr>
    </w:div>
    <w:div w:id="622151623">
      <w:marLeft w:val="0"/>
      <w:marRight w:val="0"/>
      <w:marTop w:val="0"/>
      <w:marBottom w:val="0"/>
      <w:divBdr>
        <w:top w:val="none" w:sz="0" w:space="0" w:color="auto"/>
        <w:left w:val="none" w:sz="0" w:space="0" w:color="auto"/>
        <w:bottom w:val="none" w:sz="0" w:space="0" w:color="auto"/>
        <w:right w:val="none" w:sz="0" w:space="0" w:color="auto"/>
      </w:divBdr>
    </w:div>
    <w:div w:id="622732820">
      <w:marLeft w:val="0"/>
      <w:marRight w:val="0"/>
      <w:marTop w:val="0"/>
      <w:marBottom w:val="0"/>
      <w:divBdr>
        <w:top w:val="none" w:sz="0" w:space="0" w:color="auto"/>
        <w:left w:val="none" w:sz="0" w:space="0" w:color="auto"/>
        <w:bottom w:val="none" w:sz="0" w:space="0" w:color="auto"/>
        <w:right w:val="none" w:sz="0" w:space="0" w:color="auto"/>
      </w:divBdr>
    </w:div>
    <w:div w:id="622884206">
      <w:marLeft w:val="0"/>
      <w:marRight w:val="0"/>
      <w:marTop w:val="0"/>
      <w:marBottom w:val="0"/>
      <w:divBdr>
        <w:top w:val="none" w:sz="0" w:space="0" w:color="auto"/>
        <w:left w:val="none" w:sz="0" w:space="0" w:color="auto"/>
        <w:bottom w:val="none" w:sz="0" w:space="0" w:color="auto"/>
        <w:right w:val="none" w:sz="0" w:space="0" w:color="auto"/>
      </w:divBdr>
    </w:div>
    <w:div w:id="622931457">
      <w:marLeft w:val="0"/>
      <w:marRight w:val="0"/>
      <w:marTop w:val="0"/>
      <w:marBottom w:val="0"/>
      <w:divBdr>
        <w:top w:val="none" w:sz="0" w:space="0" w:color="auto"/>
        <w:left w:val="none" w:sz="0" w:space="0" w:color="auto"/>
        <w:bottom w:val="none" w:sz="0" w:space="0" w:color="auto"/>
        <w:right w:val="none" w:sz="0" w:space="0" w:color="auto"/>
      </w:divBdr>
    </w:div>
    <w:div w:id="623072825">
      <w:marLeft w:val="0"/>
      <w:marRight w:val="0"/>
      <w:marTop w:val="0"/>
      <w:marBottom w:val="0"/>
      <w:divBdr>
        <w:top w:val="none" w:sz="0" w:space="0" w:color="auto"/>
        <w:left w:val="none" w:sz="0" w:space="0" w:color="auto"/>
        <w:bottom w:val="none" w:sz="0" w:space="0" w:color="auto"/>
        <w:right w:val="none" w:sz="0" w:space="0" w:color="auto"/>
      </w:divBdr>
    </w:div>
    <w:div w:id="623074253">
      <w:marLeft w:val="0"/>
      <w:marRight w:val="0"/>
      <w:marTop w:val="0"/>
      <w:marBottom w:val="0"/>
      <w:divBdr>
        <w:top w:val="none" w:sz="0" w:space="0" w:color="auto"/>
        <w:left w:val="none" w:sz="0" w:space="0" w:color="auto"/>
        <w:bottom w:val="none" w:sz="0" w:space="0" w:color="auto"/>
        <w:right w:val="none" w:sz="0" w:space="0" w:color="auto"/>
      </w:divBdr>
    </w:div>
    <w:div w:id="623313286">
      <w:marLeft w:val="0"/>
      <w:marRight w:val="0"/>
      <w:marTop w:val="0"/>
      <w:marBottom w:val="0"/>
      <w:divBdr>
        <w:top w:val="none" w:sz="0" w:space="0" w:color="auto"/>
        <w:left w:val="none" w:sz="0" w:space="0" w:color="auto"/>
        <w:bottom w:val="none" w:sz="0" w:space="0" w:color="auto"/>
        <w:right w:val="none" w:sz="0" w:space="0" w:color="auto"/>
      </w:divBdr>
    </w:div>
    <w:div w:id="623391416">
      <w:marLeft w:val="0"/>
      <w:marRight w:val="0"/>
      <w:marTop w:val="0"/>
      <w:marBottom w:val="0"/>
      <w:divBdr>
        <w:top w:val="none" w:sz="0" w:space="0" w:color="auto"/>
        <w:left w:val="none" w:sz="0" w:space="0" w:color="auto"/>
        <w:bottom w:val="none" w:sz="0" w:space="0" w:color="auto"/>
        <w:right w:val="none" w:sz="0" w:space="0" w:color="auto"/>
      </w:divBdr>
    </w:div>
    <w:div w:id="623536032">
      <w:marLeft w:val="0"/>
      <w:marRight w:val="0"/>
      <w:marTop w:val="0"/>
      <w:marBottom w:val="0"/>
      <w:divBdr>
        <w:top w:val="none" w:sz="0" w:space="0" w:color="auto"/>
        <w:left w:val="none" w:sz="0" w:space="0" w:color="auto"/>
        <w:bottom w:val="none" w:sz="0" w:space="0" w:color="auto"/>
        <w:right w:val="none" w:sz="0" w:space="0" w:color="auto"/>
      </w:divBdr>
    </w:div>
    <w:div w:id="623580941">
      <w:marLeft w:val="0"/>
      <w:marRight w:val="0"/>
      <w:marTop w:val="0"/>
      <w:marBottom w:val="0"/>
      <w:divBdr>
        <w:top w:val="none" w:sz="0" w:space="0" w:color="auto"/>
        <w:left w:val="none" w:sz="0" w:space="0" w:color="auto"/>
        <w:bottom w:val="none" w:sz="0" w:space="0" w:color="auto"/>
        <w:right w:val="none" w:sz="0" w:space="0" w:color="auto"/>
      </w:divBdr>
    </w:div>
    <w:div w:id="624045288">
      <w:marLeft w:val="0"/>
      <w:marRight w:val="0"/>
      <w:marTop w:val="0"/>
      <w:marBottom w:val="0"/>
      <w:divBdr>
        <w:top w:val="none" w:sz="0" w:space="0" w:color="auto"/>
        <w:left w:val="none" w:sz="0" w:space="0" w:color="auto"/>
        <w:bottom w:val="none" w:sz="0" w:space="0" w:color="auto"/>
        <w:right w:val="none" w:sz="0" w:space="0" w:color="auto"/>
      </w:divBdr>
    </w:div>
    <w:div w:id="624387608">
      <w:marLeft w:val="0"/>
      <w:marRight w:val="0"/>
      <w:marTop w:val="0"/>
      <w:marBottom w:val="0"/>
      <w:divBdr>
        <w:top w:val="none" w:sz="0" w:space="0" w:color="auto"/>
        <w:left w:val="none" w:sz="0" w:space="0" w:color="auto"/>
        <w:bottom w:val="none" w:sz="0" w:space="0" w:color="auto"/>
        <w:right w:val="none" w:sz="0" w:space="0" w:color="auto"/>
      </w:divBdr>
    </w:div>
    <w:div w:id="624583488">
      <w:marLeft w:val="0"/>
      <w:marRight w:val="0"/>
      <w:marTop w:val="0"/>
      <w:marBottom w:val="0"/>
      <w:divBdr>
        <w:top w:val="none" w:sz="0" w:space="0" w:color="auto"/>
        <w:left w:val="none" w:sz="0" w:space="0" w:color="auto"/>
        <w:bottom w:val="none" w:sz="0" w:space="0" w:color="auto"/>
        <w:right w:val="none" w:sz="0" w:space="0" w:color="auto"/>
      </w:divBdr>
    </w:div>
    <w:div w:id="624852203">
      <w:marLeft w:val="0"/>
      <w:marRight w:val="0"/>
      <w:marTop w:val="0"/>
      <w:marBottom w:val="0"/>
      <w:divBdr>
        <w:top w:val="none" w:sz="0" w:space="0" w:color="auto"/>
        <w:left w:val="none" w:sz="0" w:space="0" w:color="auto"/>
        <w:bottom w:val="none" w:sz="0" w:space="0" w:color="auto"/>
        <w:right w:val="none" w:sz="0" w:space="0" w:color="auto"/>
      </w:divBdr>
    </w:div>
    <w:div w:id="624892315">
      <w:marLeft w:val="0"/>
      <w:marRight w:val="0"/>
      <w:marTop w:val="0"/>
      <w:marBottom w:val="0"/>
      <w:divBdr>
        <w:top w:val="none" w:sz="0" w:space="0" w:color="auto"/>
        <w:left w:val="none" w:sz="0" w:space="0" w:color="auto"/>
        <w:bottom w:val="none" w:sz="0" w:space="0" w:color="auto"/>
        <w:right w:val="none" w:sz="0" w:space="0" w:color="auto"/>
      </w:divBdr>
    </w:div>
    <w:div w:id="625162794">
      <w:marLeft w:val="0"/>
      <w:marRight w:val="0"/>
      <w:marTop w:val="0"/>
      <w:marBottom w:val="0"/>
      <w:divBdr>
        <w:top w:val="none" w:sz="0" w:space="0" w:color="auto"/>
        <w:left w:val="none" w:sz="0" w:space="0" w:color="auto"/>
        <w:bottom w:val="none" w:sz="0" w:space="0" w:color="auto"/>
        <w:right w:val="none" w:sz="0" w:space="0" w:color="auto"/>
      </w:divBdr>
    </w:div>
    <w:div w:id="625162922">
      <w:marLeft w:val="0"/>
      <w:marRight w:val="0"/>
      <w:marTop w:val="0"/>
      <w:marBottom w:val="0"/>
      <w:divBdr>
        <w:top w:val="none" w:sz="0" w:space="0" w:color="auto"/>
        <w:left w:val="none" w:sz="0" w:space="0" w:color="auto"/>
        <w:bottom w:val="none" w:sz="0" w:space="0" w:color="auto"/>
        <w:right w:val="none" w:sz="0" w:space="0" w:color="auto"/>
      </w:divBdr>
    </w:div>
    <w:div w:id="625165807">
      <w:marLeft w:val="0"/>
      <w:marRight w:val="0"/>
      <w:marTop w:val="0"/>
      <w:marBottom w:val="0"/>
      <w:divBdr>
        <w:top w:val="none" w:sz="0" w:space="0" w:color="auto"/>
        <w:left w:val="none" w:sz="0" w:space="0" w:color="auto"/>
        <w:bottom w:val="none" w:sz="0" w:space="0" w:color="auto"/>
        <w:right w:val="none" w:sz="0" w:space="0" w:color="auto"/>
      </w:divBdr>
    </w:div>
    <w:div w:id="625504540">
      <w:marLeft w:val="0"/>
      <w:marRight w:val="0"/>
      <w:marTop w:val="0"/>
      <w:marBottom w:val="0"/>
      <w:divBdr>
        <w:top w:val="none" w:sz="0" w:space="0" w:color="auto"/>
        <w:left w:val="none" w:sz="0" w:space="0" w:color="auto"/>
        <w:bottom w:val="none" w:sz="0" w:space="0" w:color="auto"/>
        <w:right w:val="none" w:sz="0" w:space="0" w:color="auto"/>
      </w:divBdr>
    </w:div>
    <w:div w:id="625738275">
      <w:marLeft w:val="0"/>
      <w:marRight w:val="0"/>
      <w:marTop w:val="0"/>
      <w:marBottom w:val="0"/>
      <w:divBdr>
        <w:top w:val="none" w:sz="0" w:space="0" w:color="auto"/>
        <w:left w:val="none" w:sz="0" w:space="0" w:color="auto"/>
        <w:bottom w:val="none" w:sz="0" w:space="0" w:color="auto"/>
        <w:right w:val="none" w:sz="0" w:space="0" w:color="auto"/>
      </w:divBdr>
    </w:div>
    <w:div w:id="625743576">
      <w:marLeft w:val="0"/>
      <w:marRight w:val="0"/>
      <w:marTop w:val="0"/>
      <w:marBottom w:val="0"/>
      <w:divBdr>
        <w:top w:val="none" w:sz="0" w:space="0" w:color="auto"/>
        <w:left w:val="none" w:sz="0" w:space="0" w:color="auto"/>
        <w:bottom w:val="none" w:sz="0" w:space="0" w:color="auto"/>
        <w:right w:val="none" w:sz="0" w:space="0" w:color="auto"/>
      </w:divBdr>
    </w:div>
    <w:div w:id="625962666">
      <w:marLeft w:val="0"/>
      <w:marRight w:val="0"/>
      <w:marTop w:val="0"/>
      <w:marBottom w:val="0"/>
      <w:divBdr>
        <w:top w:val="none" w:sz="0" w:space="0" w:color="auto"/>
        <w:left w:val="none" w:sz="0" w:space="0" w:color="auto"/>
        <w:bottom w:val="none" w:sz="0" w:space="0" w:color="auto"/>
        <w:right w:val="none" w:sz="0" w:space="0" w:color="auto"/>
      </w:divBdr>
    </w:div>
    <w:div w:id="626013966">
      <w:marLeft w:val="0"/>
      <w:marRight w:val="0"/>
      <w:marTop w:val="0"/>
      <w:marBottom w:val="0"/>
      <w:divBdr>
        <w:top w:val="none" w:sz="0" w:space="0" w:color="auto"/>
        <w:left w:val="none" w:sz="0" w:space="0" w:color="auto"/>
        <w:bottom w:val="none" w:sz="0" w:space="0" w:color="auto"/>
        <w:right w:val="none" w:sz="0" w:space="0" w:color="auto"/>
      </w:divBdr>
    </w:div>
    <w:div w:id="626084286">
      <w:marLeft w:val="0"/>
      <w:marRight w:val="0"/>
      <w:marTop w:val="0"/>
      <w:marBottom w:val="0"/>
      <w:divBdr>
        <w:top w:val="none" w:sz="0" w:space="0" w:color="auto"/>
        <w:left w:val="none" w:sz="0" w:space="0" w:color="auto"/>
        <w:bottom w:val="none" w:sz="0" w:space="0" w:color="auto"/>
        <w:right w:val="none" w:sz="0" w:space="0" w:color="auto"/>
      </w:divBdr>
    </w:div>
    <w:div w:id="626813120">
      <w:marLeft w:val="0"/>
      <w:marRight w:val="0"/>
      <w:marTop w:val="0"/>
      <w:marBottom w:val="0"/>
      <w:divBdr>
        <w:top w:val="none" w:sz="0" w:space="0" w:color="auto"/>
        <w:left w:val="none" w:sz="0" w:space="0" w:color="auto"/>
        <w:bottom w:val="none" w:sz="0" w:space="0" w:color="auto"/>
        <w:right w:val="none" w:sz="0" w:space="0" w:color="auto"/>
      </w:divBdr>
    </w:div>
    <w:div w:id="627009897">
      <w:marLeft w:val="0"/>
      <w:marRight w:val="0"/>
      <w:marTop w:val="0"/>
      <w:marBottom w:val="0"/>
      <w:divBdr>
        <w:top w:val="none" w:sz="0" w:space="0" w:color="auto"/>
        <w:left w:val="none" w:sz="0" w:space="0" w:color="auto"/>
        <w:bottom w:val="none" w:sz="0" w:space="0" w:color="auto"/>
        <w:right w:val="none" w:sz="0" w:space="0" w:color="auto"/>
      </w:divBdr>
    </w:div>
    <w:div w:id="627319862">
      <w:marLeft w:val="0"/>
      <w:marRight w:val="0"/>
      <w:marTop w:val="0"/>
      <w:marBottom w:val="0"/>
      <w:divBdr>
        <w:top w:val="none" w:sz="0" w:space="0" w:color="auto"/>
        <w:left w:val="none" w:sz="0" w:space="0" w:color="auto"/>
        <w:bottom w:val="none" w:sz="0" w:space="0" w:color="auto"/>
        <w:right w:val="none" w:sz="0" w:space="0" w:color="auto"/>
      </w:divBdr>
    </w:div>
    <w:div w:id="627584909">
      <w:marLeft w:val="0"/>
      <w:marRight w:val="0"/>
      <w:marTop w:val="0"/>
      <w:marBottom w:val="0"/>
      <w:divBdr>
        <w:top w:val="none" w:sz="0" w:space="0" w:color="auto"/>
        <w:left w:val="none" w:sz="0" w:space="0" w:color="auto"/>
        <w:bottom w:val="none" w:sz="0" w:space="0" w:color="auto"/>
        <w:right w:val="none" w:sz="0" w:space="0" w:color="auto"/>
      </w:divBdr>
    </w:div>
    <w:div w:id="627661650">
      <w:marLeft w:val="0"/>
      <w:marRight w:val="0"/>
      <w:marTop w:val="0"/>
      <w:marBottom w:val="0"/>
      <w:divBdr>
        <w:top w:val="none" w:sz="0" w:space="0" w:color="auto"/>
        <w:left w:val="none" w:sz="0" w:space="0" w:color="auto"/>
        <w:bottom w:val="none" w:sz="0" w:space="0" w:color="auto"/>
        <w:right w:val="none" w:sz="0" w:space="0" w:color="auto"/>
      </w:divBdr>
    </w:div>
    <w:div w:id="627858126">
      <w:marLeft w:val="0"/>
      <w:marRight w:val="0"/>
      <w:marTop w:val="0"/>
      <w:marBottom w:val="0"/>
      <w:divBdr>
        <w:top w:val="none" w:sz="0" w:space="0" w:color="auto"/>
        <w:left w:val="none" w:sz="0" w:space="0" w:color="auto"/>
        <w:bottom w:val="none" w:sz="0" w:space="0" w:color="auto"/>
        <w:right w:val="none" w:sz="0" w:space="0" w:color="auto"/>
      </w:divBdr>
    </w:div>
    <w:div w:id="627861356">
      <w:marLeft w:val="0"/>
      <w:marRight w:val="0"/>
      <w:marTop w:val="0"/>
      <w:marBottom w:val="0"/>
      <w:divBdr>
        <w:top w:val="none" w:sz="0" w:space="0" w:color="auto"/>
        <w:left w:val="none" w:sz="0" w:space="0" w:color="auto"/>
        <w:bottom w:val="none" w:sz="0" w:space="0" w:color="auto"/>
        <w:right w:val="none" w:sz="0" w:space="0" w:color="auto"/>
      </w:divBdr>
    </w:div>
    <w:div w:id="627931922">
      <w:marLeft w:val="0"/>
      <w:marRight w:val="0"/>
      <w:marTop w:val="0"/>
      <w:marBottom w:val="0"/>
      <w:divBdr>
        <w:top w:val="none" w:sz="0" w:space="0" w:color="auto"/>
        <w:left w:val="none" w:sz="0" w:space="0" w:color="auto"/>
        <w:bottom w:val="none" w:sz="0" w:space="0" w:color="auto"/>
        <w:right w:val="none" w:sz="0" w:space="0" w:color="auto"/>
      </w:divBdr>
    </w:div>
    <w:div w:id="628128372">
      <w:marLeft w:val="0"/>
      <w:marRight w:val="0"/>
      <w:marTop w:val="0"/>
      <w:marBottom w:val="0"/>
      <w:divBdr>
        <w:top w:val="none" w:sz="0" w:space="0" w:color="auto"/>
        <w:left w:val="none" w:sz="0" w:space="0" w:color="auto"/>
        <w:bottom w:val="none" w:sz="0" w:space="0" w:color="auto"/>
        <w:right w:val="none" w:sz="0" w:space="0" w:color="auto"/>
      </w:divBdr>
    </w:div>
    <w:div w:id="628753456">
      <w:marLeft w:val="0"/>
      <w:marRight w:val="0"/>
      <w:marTop w:val="0"/>
      <w:marBottom w:val="0"/>
      <w:divBdr>
        <w:top w:val="none" w:sz="0" w:space="0" w:color="auto"/>
        <w:left w:val="none" w:sz="0" w:space="0" w:color="auto"/>
        <w:bottom w:val="none" w:sz="0" w:space="0" w:color="auto"/>
        <w:right w:val="none" w:sz="0" w:space="0" w:color="auto"/>
      </w:divBdr>
    </w:div>
    <w:div w:id="628822937">
      <w:marLeft w:val="0"/>
      <w:marRight w:val="0"/>
      <w:marTop w:val="0"/>
      <w:marBottom w:val="0"/>
      <w:divBdr>
        <w:top w:val="none" w:sz="0" w:space="0" w:color="auto"/>
        <w:left w:val="none" w:sz="0" w:space="0" w:color="auto"/>
        <w:bottom w:val="none" w:sz="0" w:space="0" w:color="auto"/>
        <w:right w:val="none" w:sz="0" w:space="0" w:color="auto"/>
      </w:divBdr>
    </w:div>
    <w:div w:id="629020812">
      <w:marLeft w:val="0"/>
      <w:marRight w:val="0"/>
      <w:marTop w:val="0"/>
      <w:marBottom w:val="0"/>
      <w:divBdr>
        <w:top w:val="none" w:sz="0" w:space="0" w:color="auto"/>
        <w:left w:val="none" w:sz="0" w:space="0" w:color="auto"/>
        <w:bottom w:val="none" w:sz="0" w:space="0" w:color="auto"/>
        <w:right w:val="none" w:sz="0" w:space="0" w:color="auto"/>
      </w:divBdr>
    </w:div>
    <w:div w:id="629169485">
      <w:marLeft w:val="0"/>
      <w:marRight w:val="0"/>
      <w:marTop w:val="0"/>
      <w:marBottom w:val="0"/>
      <w:divBdr>
        <w:top w:val="none" w:sz="0" w:space="0" w:color="auto"/>
        <w:left w:val="none" w:sz="0" w:space="0" w:color="auto"/>
        <w:bottom w:val="none" w:sz="0" w:space="0" w:color="auto"/>
        <w:right w:val="none" w:sz="0" w:space="0" w:color="auto"/>
      </w:divBdr>
    </w:div>
    <w:div w:id="629282881">
      <w:marLeft w:val="0"/>
      <w:marRight w:val="0"/>
      <w:marTop w:val="0"/>
      <w:marBottom w:val="0"/>
      <w:divBdr>
        <w:top w:val="none" w:sz="0" w:space="0" w:color="auto"/>
        <w:left w:val="none" w:sz="0" w:space="0" w:color="auto"/>
        <w:bottom w:val="none" w:sz="0" w:space="0" w:color="auto"/>
        <w:right w:val="none" w:sz="0" w:space="0" w:color="auto"/>
      </w:divBdr>
    </w:div>
    <w:div w:id="629363379">
      <w:marLeft w:val="0"/>
      <w:marRight w:val="0"/>
      <w:marTop w:val="0"/>
      <w:marBottom w:val="0"/>
      <w:divBdr>
        <w:top w:val="none" w:sz="0" w:space="0" w:color="auto"/>
        <w:left w:val="none" w:sz="0" w:space="0" w:color="auto"/>
        <w:bottom w:val="none" w:sz="0" w:space="0" w:color="auto"/>
        <w:right w:val="none" w:sz="0" w:space="0" w:color="auto"/>
      </w:divBdr>
    </w:div>
    <w:div w:id="629827393">
      <w:marLeft w:val="0"/>
      <w:marRight w:val="0"/>
      <w:marTop w:val="0"/>
      <w:marBottom w:val="0"/>
      <w:divBdr>
        <w:top w:val="none" w:sz="0" w:space="0" w:color="auto"/>
        <w:left w:val="none" w:sz="0" w:space="0" w:color="auto"/>
        <w:bottom w:val="none" w:sz="0" w:space="0" w:color="auto"/>
        <w:right w:val="none" w:sz="0" w:space="0" w:color="auto"/>
      </w:divBdr>
    </w:div>
    <w:div w:id="629866561">
      <w:marLeft w:val="0"/>
      <w:marRight w:val="0"/>
      <w:marTop w:val="0"/>
      <w:marBottom w:val="0"/>
      <w:divBdr>
        <w:top w:val="none" w:sz="0" w:space="0" w:color="auto"/>
        <w:left w:val="none" w:sz="0" w:space="0" w:color="auto"/>
        <w:bottom w:val="none" w:sz="0" w:space="0" w:color="auto"/>
        <w:right w:val="none" w:sz="0" w:space="0" w:color="auto"/>
      </w:divBdr>
    </w:div>
    <w:div w:id="629896015">
      <w:marLeft w:val="0"/>
      <w:marRight w:val="0"/>
      <w:marTop w:val="0"/>
      <w:marBottom w:val="0"/>
      <w:divBdr>
        <w:top w:val="none" w:sz="0" w:space="0" w:color="auto"/>
        <w:left w:val="none" w:sz="0" w:space="0" w:color="auto"/>
        <w:bottom w:val="none" w:sz="0" w:space="0" w:color="auto"/>
        <w:right w:val="none" w:sz="0" w:space="0" w:color="auto"/>
      </w:divBdr>
    </w:div>
    <w:div w:id="629938584">
      <w:marLeft w:val="0"/>
      <w:marRight w:val="0"/>
      <w:marTop w:val="0"/>
      <w:marBottom w:val="0"/>
      <w:divBdr>
        <w:top w:val="none" w:sz="0" w:space="0" w:color="auto"/>
        <w:left w:val="none" w:sz="0" w:space="0" w:color="auto"/>
        <w:bottom w:val="none" w:sz="0" w:space="0" w:color="auto"/>
        <w:right w:val="none" w:sz="0" w:space="0" w:color="auto"/>
      </w:divBdr>
    </w:div>
    <w:div w:id="630865256">
      <w:marLeft w:val="0"/>
      <w:marRight w:val="0"/>
      <w:marTop w:val="0"/>
      <w:marBottom w:val="0"/>
      <w:divBdr>
        <w:top w:val="none" w:sz="0" w:space="0" w:color="auto"/>
        <w:left w:val="none" w:sz="0" w:space="0" w:color="auto"/>
        <w:bottom w:val="none" w:sz="0" w:space="0" w:color="auto"/>
        <w:right w:val="none" w:sz="0" w:space="0" w:color="auto"/>
      </w:divBdr>
    </w:div>
    <w:div w:id="631207933">
      <w:marLeft w:val="0"/>
      <w:marRight w:val="0"/>
      <w:marTop w:val="0"/>
      <w:marBottom w:val="0"/>
      <w:divBdr>
        <w:top w:val="none" w:sz="0" w:space="0" w:color="auto"/>
        <w:left w:val="none" w:sz="0" w:space="0" w:color="auto"/>
        <w:bottom w:val="none" w:sz="0" w:space="0" w:color="auto"/>
        <w:right w:val="none" w:sz="0" w:space="0" w:color="auto"/>
      </w:divBdr>
    </w:div>
    <w:div w:id="631519079">
      <w:marLeft w:val="0"/>
      <w:marRight w:val="0"/>
      <w:marTop w:val="0"/>
      <w:marBottom w:val="0"/>
      <w:divBdr>
        <w:top w:val="none" w:sz="0" w:space="0" w:color="auto"/>
        <w:left w:val="none" w:sz="0" w:space="0" w:color="auto"/>
        <w:bottom w:val="none" w:sz="0" w:space="0" w:color="auto"/>
        <w:right w:val="none" w:sz="0" w:space="0" w:color="auto"/>
      </w:divBdr>
    </w:div>
    <w:div w:id="631522646">
      <w:marLeft w:val="0"/>
      <w:marRight w:val="0"/>
      <w:marTop w:val="0"/>
      <w:marBottom w:val="0"/>
      <w:divBdr>
        <w:top w:val="none" w:sz="0" w:space="0" w:color="auto"/>
        <w:left w:val="none" w:sz="0" w:space="0" w:color="auto"/>
        <w:bottom w:val="none" w:sz="0" w:space="0" w:color="auto"/>
        <w:right w:val="none" w:sz="0" w:space="0" w:color="auto"/>
      </w:divBdr>
    </w:div>
    <w:div w:id="631593543">
      <w:marLeft w:val="0"/>
      <w:marRight w:val="0"/>
      <w:marTop w:val="0"/>
      <w:marBottom w:val="0"/>
      <w:divBdr>
        <w:top w:val="none" w:sz="0" w:space="0" w:color="auto"/>
        <w:left w:val="none" w:sz="0" w:space="0" w:color="auto"/>
        <w:bottom w:val="none" w:sz="0" w:space="0" w:color="auto"/>
        <w:right w:val="none" w:sz="0" w:space="0" w:color="auto"/>
      </w:divBdr>
    </w:div>
    <w:div w:id="631641856">
      <w:marLeft w:val="0"/>
      <w:marRight w:val="0"/>
      <w:marTop w:val="0"/>
      <w:marBottom w:val="0"/>
      <w:divBdr>
        <w:top w:val="none" w:sz="0" w:space="0" w:color="auto"/>
        <w:left w:val="none" w:sz="0" w:space="0" w:color="auto"/>
        <w:bottom w:val="none" w:sz="0" w:space="0" w:color="auto"/>
        <w:right w:val="none" w:sz="0" w:space="0" w:color="auto"/>
      </w:divBdr>
    </w:div>
    <w:div w:id="631861517">
      <w:marLeft w:val="0"/>
      <w:marRight w:val="0"/>
      <w:marTop w:val="0"/>
      <w:marBottom w:val="0"/>
      <w:divBdr>
        <w:top w:val="none" w:sz="0" w:space="0" w:color="auto"/>
        <w:left w:val="none" w:sz="0" w:space="0" w:color="auto"/>
        <w:bottom w:val="none" w:sz="0" w:space="0" w:color="auto"/>
        <w:right w:val="none" w:sz="0" w:space="0" w:color="auto"/>
      </w:divBdr>
    </w:div>
    <w:div w:id="631905488">
      <w:marLeft w:val="0"/>
      <w:marRight w:val="0"/>
      <w:marTop w:val="0"/>
      <w:marBottom w:val="0"/>
      <w:divBdr>
        <w:top w:val="none" w:sz="0" w:space="0" w:color="auto"/>
        <w:left w:val="none" w:sz="0" w:space="0" w:color="auto"/>
        <w:bottom w:val="none" w:sz="0" w:space="0" w:color="auto"/>
        <w:right w:val="none" w:sz="0" w:space="0" w:color="auto"/>
      </w:divBdr>
    </w:div>
    <w:div w:id="632175067">
      <w:marLeft w:val="0"/>
      <w:marRight w:val="0"/>
      <w:marTop w:val="0"/>
      <w:marBottom w:val="0"/>
      <w:divBdr>
        <w:top w:val="none" w:sz="0" w:space="0" w:color="auto"/>
        <w:left w:val="none" w:sz="0" w:space="0" w:color="auto"/>
        <w:bottom w:val="none" w:sz="0" w:space="0" w:color="auto"/>
        <w:right w:val="none" w:sz="0" w:space="0" w:color="auto"/>
      </w:divBdr>
    </w:div>
    <w:div w:id="632324005">
      <w:marLeft w:val="0"/>
      <w:marRight w:val="0"/>
      <w:marTop w:val="0"/>
      <w:marBottom w:val="0"/>
      <w:divBdr>
        <w:top w:val="none" w:sz="0" w:space="0" w:color="auto"/>
        <w:left w:val="none" w:sz="0" w:space="0" w:color="auto"/>
        <w:bottom w:val="none" w:sz="0" w:space="0" w:color="auto"/>
        <w:right w:val="none" w:sz="0" w:space="0" w:color="auto"/>
      </w:divBdr>
    </w:div>
    <w:div w:id="632558293">
      <w:marLeft w:val="0"/>
      <w:marRight w:val="0"/>
      <w:marTop w:val="0"/>
      <w:marBottom w:val="0"/>
      <w:divBdr>
        <w:top w:val="none" w:sz="0" w:space="0" w:color="auto"/>
        <w:left w:val="none" w:sz="0" w:space="0" w:color="auto"/>
        <w:bottom w:val="none" w:sz="0" w:space="0" w:color="auto"/>
        <w:right w:val="none" w:sz="0" w:space="0" w:color="auto"/>
      </w:divBdr>
    </w:div>
    <w:div w:id="632709869">
      <w:marLeft w:val="0"/>
      <w:marRight w:val="0"/>
      <w:marTop w:val="0"/>
      <w:marBottom w:val="0"/>
      <w:divBdr>
        <w:top w:val="none" w:sz="0" w:space="0" w:color="auto"/>
        <w:left w:val="none" w:sz="0" w:space="0" w:color="auto"/>
        <w:bottom w:val="none" w:sz="0" w:space="0" w:color="auto"/>
        <w:right w:val="none" w:sz="0" w:space="0" w:color="auto"/>
      </w:divBdr>
    </w:div>
    <w:div w:id="632903853">
      <w:marLeft w:val="0"/>
      <w:marRight w:val="0"/>
      <w:marTop w:val="0"/>
      <w:marBottom w:val="0"/>
      <w:divBdr>
        <w:top w:val="none" w:sz="0" w:space="0" w:color="auto"/>
        <w:left w:val="none" w:sz="0" w:space="0" w:color="auto"/>
        <w:bottom w:val="none" w:sz="0" w:space="0" w:color="auto"/>
        <w:right w:val="none" w:sz="0" w:space="0" w:color="auto"/>
      </w:divBdr>
    </w:div>
    <w:div w:id="633025414">
      <w:marLeft w:val="0"/>
      <w:marRight w:val="0"/>
      <w:marTop w:val="0"/>
      <w:marBottom w:val="0"/>
      <w:divBdr>
        <w:top w:val="none" w:sz="0" w:space="0" w:color="auto"/>
        <w:left w:val="none" w:sz="0" w:space="0" w:color="auto"/>
        <w:bottom w:val="none" w:sz="0" w:space="0" w:color="auto"/>
        <w:right w:val="none" w:sz="0" w:space="0" w:color="auto"/>
      </w:divBdr>
    </w:div>
    <w:div w:id="633340211">
      <w:marLeft w:val="0"/>
      <w:marRight w:val="0"/>
      <w:marTop w:val="0"/>
      <w:marBottom w:val="0"/>
      <w:divBdr>
        <w:top w:val="none" w:sz="0" w:space="0" w:color="auto"/>
        <w:left w:val="none" w:sz="0" w:space="0" w:color="auto"/>
        <w:bottom w:val="none" w:sz="0" w:space="0" w:color="auto"/>
        <w:right w:val="none" w:sz="0" w:space="0" w:color="auto"/>
      </w:divBdr>
    </w:div>
    <w:div w:id="633487228">
      <w:marLeft w:val="0"/>
      <w:marRight w:val="0"/>
      <w:marTop w:val="0"/>
      <w:marBottom w:val="0"/>
      <w:divBdr>
        <w:top w:val="none" w:sz="0" w:space="0" w:color="auto"/>
        <w:left w:val="none" w:sz="0" w:space="0" w:color="auto"/>
        <w:bottom w:val="none" w:sz="0" w:space="0" w:color="auto"/>
        <w:right w:val="none" w:sz="0" w:space="0" w:color="auto"/>
      </w:divBdr>
    </w:div>
    <w:div w:id="633489406">
      <w:marLeft w:val="0"/>
      <w:marRight w:val="0"/>
      <w:marTop w:val="0"/>
      <w:marBottom w:val="0"/>
      <w:divBdr>
        <w:top w:val="none" w:sz="0" w:space="0" w:color="auto"/>
        <w:left w:val="none" w:sz="0" w:space="0" w:color="auto"/>
        <w:bottom w:val="none" w:sz="0" w:space="0" w:color="auto"/>
        <w:right w:val="none" w:sz="0" w:space="0" w:color="auto"/>
      </w:divBdr>
    </w:div>
    <w:div w:id="633561513">
      <w:marLeft w:val="0"/>
      <w:marRight w:val="0"/>
      <w:marTop w:val="0"/>
      <w:marBottom w:val="0"/>
      <w:divBdr>
        <w:top w:val="none" w:sz="0" w:space="0" w:color="auto"/>
        <w:left w:val="none" w:sz="0" w:space="0" w:color="auto"/>
        <w:bottom w:val="none" w:sz="0" w:space="0" w:color="auto"/>
        <w:right w:val="none" w:sz="0" w:space="0" w:color="auto"/>
      </w:divBdr>
    </w:div>
    <w:div w:id="634142385">
      <w:marLeft w:val="0"/>
      <w:marRight w:val="0"/>
      <w:marTop w:val="0"/>
      <w:marBottom w:val="0"/>
      <w:divBdr>
        <w:top w:val="none" w:sz="0" w:space="0" w:color="auto"/>
        <w:left w:val="none" w:sz="0" w:space="0" w:color="auto"/>
        <w:bottom w:val="none" w:sz="0" w:space="0" w:color="auto"/>
        <w:right w:val="none" w:sz="0" w:space="0" w:color="auto"/>
      </w:divBdr>
    </w:div>
    <w:div w:id="634287802">
      <w:marLeft w:val="0"/>
      <w:marRight w:val="0"/>
      <w:marTop w:val="0"/>
      <w:marBottom w:val="0"/>
      <w:divBdr>
        <w:top w:val="none" w:sz="0" w:space="0" w:color="auto"/>
        <w:left w:val="none" w:sz="0" w:space="0" w:color="auto"/>
        <w:bottom w:val="none" w:sz="0" w:space="0" w:color="auto"/>
        <w:right w:val="none" w:sz="0" w:space="0" w:color="auto"/>
      </w:divBdr>
    </w:div>
    <w:div w:id="634333470">
      <w:marLeft w:val="0"/>
      <w:marRight w:val="0"/>
      <w:marTop w:val="0"/>
      <w:marBottom w:val="0"/>
      <w:divBdr>
        <w:top w:val="none" w:sz="0" w:space="0" w:color="auto"/>
        <w:left w:val="none" w:sz="0" w:space="0" w:color="auto"/>
        <w:bottom w:val="none" w:sz="0" w:space="0" w:color="auto"/>
        <w:right w:val="none" w:sz="0" w:space="0" w:color="auto"/>
      </w:divBdr>
    </w:div>
    <w:div w:id="634795225">
      <w:marLeft w:val="0"/>
      <w:marRight w:val="0"/>
      <w:marTop w:val="0"/>
      <w:marBottom w:val="0"/>
      <w:divBdr>
        <w:top w:val="none" w:sz="0" w:space="0" w:color="auto"/>
        <w:left w:val="none" w:sz="0" w:space="0" w:color="auto"/>
        <w:bottom w:val="none" w:sz="0" w:space="0" w:color="auto"/>
        <w:right w:val="none" w:sz="0" w:space="0" w:color="auto"/>
      </w:divBdr>
    </w:div>
    <w:div w:id="634914810">
      <w:marLeft w:val="0"/>
      <w:marRight w:val="0"/>
      <w:marTop w:val="0"/>
      <w:marBottom w:val="0"/>
      <w:divBdr>
        <w:top w:val="none" w:sz="0" w:space="0" w:color="auto"/>
        <w:left w:val="none" w:sz="0" w:space="0" w:color="auto"/>
        <w:bottom w:val="none" w:sz="0" w:space="0" w:color="auto"/>
        <w:right w:val="none" w:sz="0" w:space="0" w:color="auto"/>
      </w:divBdr>
    </w:div>
    <w:div w:id="635993207">
      <w:marLeft w:val="0"/>
      <w:marRight w:val="0"/>
      <w:marTop w:val="0"/>
      <w:marBottom w:val="0"/>
      <w:divBdr>
        <w:top w:val="none" w:sz="0" w:space="0" w:color="auto"/>
        <w:left w:val="none" w:sz="0" w:space="0" w:color="auto"/>
        <w:bottom w:val="none" w:sz="0" w:space="0" w:color="auto"/>
        <w:right w:val="none" w:sz="0" w:space="0" w:color="auto"/>
      </w:divBdr>
    </w:div>
    <w:div w:id="636180257">
      <w:marLeft w:val="0"/>
      <w:marRight w:val="0"/>
      <w:marTop w:val="0"/>
      <w:marBottom w:val="0"/>
      <w:divBdr>
        <w:top w:val="none" w:sz="0" w:space="0" w:color="auto"/>
        <w:left w:val="none" w:sz="0" w:space="0" w:color="auto"/>
        <w:bottom w:val="none" w:sz="0" w:space="0" w:color="auto"/>
        <w:right w:val="none" w:sz="0" w:space="0" w:color="auto"/>
      </w:divBdr>
    </w:div>
    <w:div w:id="636489677">
      <w:marLeft w:val="0"/>
      <w:marRight w:val="0"/>
      <w:marTop w:val="0"/>
      <w:marBottom w:val="0"/>
      <w:divBdr>
        <w:top w:val="none" w:sz="0" w:space="0" w:color="auto"/>
        <w:left w:val="none" w:sz="0" w:space="0" w:color="auto"/>
        <w:bottom w:val="none" w:sz="0" w:space="0" w:color="auto"/>
        <w:right w:val="none" w:sz="0" w:space="0" w:color="auto"/>
      </w:divBdr>
    </w:div>
    <w:div w:id="636493772">
      <w:marLeft w:val="0"/>
      <w:marRight w:val="0"/>
      <w:marTop w:val="0"/>
      <w:marBottom w:val="0"/>
      <w:divBdr>
        <w:top w:val="none" w:sz="0" w:space="0" w:color="auto"/>
        <w:left w:val="none" w:sz="0" w:space="0" w:color="auto"/>
        <w:bottom w:val="none" w:sz="0" w:space="0" w:color="auto"/>
        <w:right w:val="none" w:sz="0" w:space="0" w:color="auto"/>
      </w:divBdr>
    </w:div>
    <w:div w:id="636885155">
      <w:marLeft w:val="0"/>
      <w:marRight w:val="0"/>
      <w:marTop w:val="0"/>
      <w:marBottom w:val="0"/>
      <w:divBdr>
        <w:top w:val="none" w:sz="0" w:space="0" w:color="auto"/>
        <w:left w:val="none" w:sz="0" w:space="0" w:color="auto"/>
        <w:bottom w:val="none" w:sz="0" w:space="0" w:color="auto"/>
        <w:right w:val="none" w:sz="0" w:space="0" w:color="auto"/>
      </w:divBdr>
    </w:div>
    <w:div w:id="637034973">
      <w:marLeft w:val="0"/>
      <w:marRight w:val="0"/>
      <w:marTop w:val="0"/>
      <w:marBottom w:val="0"/>
      <w:divBdr>
        <w:top w:val="none" w:sz="0" w:space="0" w:color="auto"/>
        <w:left w:val="none" w:sz="0" w:space="0" w:color="auto"/>
        <w:bottom w:val="none" w:sz="0" w:space="0" w:color="auto"/>
        <w:right w:val="none" w:sz="0" w:space="0" w:color="auto"/>
      </w:divBdr>
    </w:div>
    <w:div w:id="637612874">
      <w:marLeft w:val="0"/>
      <w:marRight w:val="0"/>
      <w:marTop w:val="0"/>
      <w:marBottom w:val="0"/>
      <w:divBdr>
        <w:top w:val="none" w:sz="0" w:space="0" w:color="auto"/>
        <w:left w:val="none" w:sz="0" w:space="0" w:color="auto"/>
        <w:bottom w:val="none" w:sz="0" w:space="0" w:color="auto"/>
        <w:right w:val="none" w:sz="0" w:space="0" w:color="auto"/>
      </w:divBdr>
    </w:div>
    <w:div w:id="637686873">
      <w:marLeft w:val="0"/>
      <w:marRight w:val="0"/>
      <w:marTop w:val="0"/>
      <w:marBottom w:val="0"/>
      <w:divBdr>
        <w:top w:val="none" w:sz="0" w:space="0" w:color="auto"/>
        <w:left w:val="none" w:sz="0" w:space="0" w:color="auto"/>
        <w:bottom w:val="none" w:sz="0" w:space="0" w:color="auto"/>
        <w:right w:val="none" w:sz="0" w:space="0" w:color="auto"/>
      </w:divBdr>
    </w:div>
    <w:div w:id="637801653">
      <w:marLeft w:val="0"/>
      <w:marRight w:val="0"/>
      <w:marTop w:val="0"/>
      <w:marBottom w:val="0"/>
      <w:divBdr>
        <w:top w:val="none" w:sz="0" w:space="0" w:color="auto"/>
        <w:left w:val="none" w:sz="0" w:space="0" w:color="auto"/>
        <w:bottom w:val="none" w:sz="0" w:space="0" w:color="auto"/>
        <w:right w:val="none" w:sz="0" w:space="0" w:color="auto"/>
      </w:divBdr>
    </w:div>
    <w:div w:id="637951702">
      <w:marLeft w:val="0"/>
      <w:marRight w:val="0"/>
      <w:marTop w:val="0"/>
      <w:marBottom w:val="0"/>
      <w:divBdr>
        <w:top w:val="none" w:sz="0" w:space="0" w:color="auto"/>
        <w:left w:val="none" w:sz="0" w:space="0" w:color="auto"/>
        <w:bottom w:val="none" w:sz="0" w:space="0" w:color="auto"/>
        <w:right w:val="none" w:sz="0" w:space="0" w:color="auto"/>
      </w:divBdr>
    </w:div>
    <w:div w:id="637996067">
      <w:marLeft w:val="0"/>
      <w:marRight w:val="0"/>
      <w:marTop w:val="0"/>
      <w:marBottom w:val="0"/>
      <w:divBdr>
        <w:top w:val="none" w:sz="0" w:space="0" w:color="auto"/>
        <w:left w:val="none" w:sz="0" w:space="0" w:color="auto"/>
        <w:bottom w:val="none" w:sz="0" w:space="0" w:color="auto"/>
        <w:right w:val="none" w:sz="0" w:space="0" w:color="auto"/>
      </w:divBdr>
    </w:div>
    <w:div w:id="638001617">
      <w:marLeft w:val="0"/>
      <w:marRight w:val="0"/>
      <w:marTop w:val="0"/>
      <w:marBottom w:val="0"/>
      <w:divBdr>
        <w:top w:val="none" w:sz="0" w:space="0" w:color="auto"/>
        <w:left w:val="none" w:sz="0" w:space="0" w:color="auto"/>
        <w:bottom w:val="none" w:sz="0" w:space="0" w:color="auto"/>
        <w:right w:val="none" w:sz="0" w:space="0" w:color="auto"/>
      </w:divBdr>
    </w:div>
    <w:div w:id="638389216">
      <w:marLeft w:val="0"/>
      <w:marRight w:val="0"/>
      <w:marTop w:val="0"/>
      <w:marBottom w:val="0"/>
      <w:divBdr>
        <w:top w:val="none" w:sz="0" w:space="0" w:color="auto"/>
        <w:left w:val="none" w:sz="0" w:space="0" w:color="auto"/>
        <w:bottom w:val="none" w:sz="0" w:space="0" w:color="auto"/>
        <w:right w:val="none" w:sz="0" w:space="0" w:color="auto"/>
      </w:divBdr>
    </w:div>
    <w:div w:id="638608309">
      <w:marLeft w:val="0"/>
      <w:marRight w:val="0"/>
      <w:marTop w:val="0"/>
      <w:marBottom w:val="0"/>
      <w:divBdr>
        <w:top w:val="none" w:sz="0" w:space="0" w:color="auto"/>
        <w:left w:val="none" w:sz="0" w:space="0" w:color="auto"/>
        <w:bottom w:val="none" w:sz="0" w:space="0" w:color="auto"/>
        <w:right w:val="none" w:sz="0" w:space="0" w:color="auto"/>
      </w:divBdr>
    </w:div>
    <w:div w:id="638845101">
      <w:marLeft w:val="0"/>
      <w:marRight w:val="0"/>
      <w:marTop w:val="0"/>
      <w:marBottom w:val="0"/>
      <w:divBdr>
        <w:top w:val="none" w:sz="0" w:space="0" w:color="auto"/>
        <w:left w:val="none" w:sz="0" w:space="0" w:color="auto"/>
        <w:bottom w:val="none" w:sz="0" w:space="0" w:color="auto"/>
        <w:right w:val="none" w:sz="0" w:space="0" w:color="auto"/>
      </w:divBdr>
    </w:div>
    <w:div w:id="639190717">
      <w:marLeft w:val="0"/>
      <w:marRight w:val="0"/>
      <w:marTop w:val="0"/>
      <w:marBottom w:val="0"/>
      <w:divBdr>
        <w:top w:val="none" w:sz="0" w:space="0" w:color="auto"/>
        <w:left w:val="none" w:sz="0" w:space="0" w:color="auto"/>
        <w:bottom w:val="none" w:sz="0" w:space="0" w:color="auto"/>
        <w:right w:val="none" w:sz="0" w:space="0" w:color="auto"/>
      </w:divBdr>
    </w:div>
    <w:div w:id="639846096">
      <w:marLeft w:val="0"/>
      <w:marRight w:val="0"/>
      <w:marTop w:val="0"/>
      <w:marBottom w:val="0"/>
      <w:divBdr>
        <w:top w:val="none" w:sz="0" w:space="0" w:color="auto"/>
        <w:left w:val="none" w:sz="0" w:space="0" w:color="auto"/>
        <w:bottom w:val="none" w:sz="0" w:space="0" w:color="auto"/>
        <w:right w:val="none" w:sz="0" w:space="0" w:color="auto"/>
      </w:divBdr>
    </w:div>
    <w:div w:id="639917860">
      <w:marLeft w:val="0"/>
      <w:marRight w:val="0"/>
      <w:marTop w:val="0"/>
      <w:marBottom w:val="0"/>
      <w:divBdr>
        <w:top w:val="none" w:sz="0" w:space="0" w:color="auto"/>
        <w:left w:val="none" w:sz="0" w:space="0" w:color="auto"/>
        <w:bottom w:val="none" w:sz="0" w:space="0" w:color="auto"/>
        <w:right w:val="none" w:sz="0" w:space="0" w:color="auto"/>
      </w:divBdr>
    </w:div>
    <w:div w:id="640039417">
      <w:marLeft w:val="0"/>
      <w:marRight w:val="0"/>
      <w:marTop w:val="0"/>
      <w:marBottom w:val="0"/>
      <w:divBdr>
        <w:top w:val="none" w:sz="0" w:space="0" w:color="auto"/>
        <w:left w:val="none" w:sz="0" w:space="0" w:color="auto"/>
        <w:bottom w:val="none" w:sz="0" w:space="0" w:color="auto"/>
        <w:right w:val="none" w:sz="0" w:space="0" w:color="auto"/>
      </w:divBdr>
    </w:div>
    <w:div w:id="640116822">
      <w:marLeft w:val="0"/>
      <w:marRight w:val="0"/>
      <w:marTop w:val="0"/>
      <w:marBottom w:val="0"/>
      <w:divBdr>
        <w:top w:val="none" w:sz="0" w:space="0" w:color="auto"/>
        <w:left w:val="none" w:sz="0" w:space="0" w:color="auto"/>
        <w:bottom w:val="none" w:sz="0" w:space="0" w:color="auto"/>
        <w:right w:val="none" w:sz="0" w:space="0" w:color="auto"/>
      </w:divBdr>
    </w:div>
    <w:div w:id="640618069">
      <w:marLeft w:val="0"/>
      <w:marRight w:val="0"/>
      <w:marTop w:val="0"/>
      <w:marBottom w:val="0"/>
      <w:divBdr>
        <w:top w:val="none" w:sz="0" w:space="0" w:color="auto"/>
        <w:left w:val="none" w:sz="0" w:space="0" w:color="auto"/>
        <w:bottom w:val="none" w:sz="0" w:space="0" w:color="auto"/>
        <w:right w:val="none" w:sz="0" w:space="0" w:color="auto"/>
      </w:divBdr>
    </w:div>
    <w:div w:id="640765152">
      <w:marLeft w:val="0"/>
      <w:marRight w:val="0"/>
      <w:marTop w:val="0"/>
      <w:marBottom w:val="0"/>
      <w:divBdr>
        <w:top w:val="none" w:sz="0" w:space="0" w:color="auto"/>
        <w:left w:val="none" w:sz="0" w:space="0" w:color="auto"/>
        <w:bottom w:val="none" w:sz="0" w:space="0" w:color="auto"/>
        <w:right w:val="none" w:sz="0" w:space="0" w:color="auto"/>
      </w:divBdr>
    </w:div>
    <w:div w:id="640771788">
      <w:marLeft w:val="0"/>
      <w:marRight w:val="0"/>
      <w:marTop w:val="0"/>
      <w:marBottom w:val="0"/>
      <w:divBdr>
        <w:top w:val="none" w:sz="0" w:space="0" w:color="auto"/>
        <w:left w:val="none" w:sz="0" w:space="0" w:color="auto"/>
        <w:bottom w:val="none" w:sz="0" w:space="0" w:color="auto"/>
        <w:right w:val="none" w:sz="0" w:space="0" w:color="auto"/>
      </w:divBdr>
    </w:div>
    <w:div w:id="640814020">
      <w:marLeft w:val="0"/>
      <w:marRight w:val="0"/>
      <w:marTop w:val="0"/>
      <w:marBottom w:val="0"/>
      <w:divBdr>
        <w:top w:val="none" w:sz="0" w:space="0" w:color="auto"/>
        <w:left w:val="none" w:sz="0" w:space="0" w:color="auto"/>
        <w:bottom w:val="none" w:sz="0" w:space="0" w:color="auto"/>
        <w:right w:val="none" w:sz="0" w:space="0" w:color="auto"/>
      </w:divBdr>
    </w:div>
    <w:div w:id="641038397">
      <w:marLeft w:val="0"/>
      <w:marRight w:val="0"/>
      <w:marTop w:val="0"/>
      <w:marBottom w:val="0"/>
      <w:divBdr>
        <w:top w:val="none" w:sz="0" w:space="0" w:color="auto"/>
        <w:left w:val="none" w:sz="0" w:space="0" w:color="auto"/>
        <w:bottom w:val="none" w:sz="0" w:space="0" w:color="auto"/>
        <w:right w:val="none" w:sz="0" w:space="0" w:color="auto"/>
      </w:divBdr>
    </w:div>
    <w:div w:id="641544573">
      <w:marLeft w:val="0"/>
      <w:marRight w:val="0"/>
      <w:marTop w:val="0"/>
      <w:marBottom w:val="0"/>
      <w:divBdr>
        <w:top w:val="none" w:sz="0" w:space="0" w:color="auto"/>
        <w:left w:val="none" w:sz="0" w:space="0" w:color="auto"/>
        <w:bottom w:val="none" w:sz="0" w:space="0" w:color="auto"/>
        <w:right w:val="none" w:sz="0" w:space="0" w:color="auto"/>
      </w:divBdr>
    </w:div>
    <w:div w:id="641692068">
      <w:marLeft w:val="0"/>
      <w:marRight w:val="0"/>
      <w:marTop w:val="0"/>
      <w:marBottom w:val="0"/>
      <w:divBdr>
        <w:top w:val="none" w:sz="0" w:space="0" w:color="auto"/>
        <w:left w:val="none" w:sz="0" w:space="0" w:color="auto"/>
        <w:bottom w:val="none" w:sz="0" w:space="0" w:color="auto"/>
        <w:right w:val="none" w:sz="0" w:space="0" w:color="auto"/>
      </w:divBdr>
    </w:div>
    <w:div w:id="642122864">
      <w:marLeft w:val="0"/>
      <w:marRight w:val="0"/>
      <w:marTop w:val="0"/>
      <w:marBottom w:val="0"/>
      <w:divBdr>
        <w:top w:val="none" w:sz="0" w:space="0" w:color="auto"/>
        <w:left w:val="none" w:sz="0" w:space="0" w:color="auto"/>
        <w:bottom w:val="none" w:sz="0" w:space="0" w:color="auto"/>
        <w:right w:val="none" w:sz="0" w:space="0" w:color="auto"/>
      </w:divBdr>
    </w:div>
    <w:div w:id="642395076">
      <w:marLeft w:val="0"/>
      <w:marRight w:val="0"/>
      <w:marTop w:val="0"/>
      <w:marBottom w:val="0"/>
      <w:divBdr>
        <w:top w:val="none" w:sz="0" w:space="0" w:color="auto"/>
        <w:left w:val="none" w:sz="0" w:space="0" w:color="auto"/>
        <w:bottom w:val="none" w:sz="0" w:space="0" w:color="auto"/>
        <w:right w:val="none" w:sz="0" w:space="0" w:color="auto"/>
      </w:divBdr>
    </w:div>
    <w:div w:id="642660003">
      <w:marLeft w:val="0"/>
      <w:marRight w:val="0"/>
      <w:marTop w:val="0"/>
      <w:marBottom w:val="0"/>
      <w:divBdr>
        <w:top w:val="none" w:sz="0" w:space="0" w:color="auto"/>
        <w:left w:val="none" w:sz="0" w:space="0" w:color="auto"/>
        <w:bottom w:val="none" w:sz="0" w:space="0" w:color="auto"/>
        <w:right w:val="none" w:sz="0" w:space="0" w:color="auto"/>
      </w:divBdr>
    </w:div>
    <w:div w:id="642664054">
      <w:marLeft w:val="0"/>
      <w:marRight w:val="0"/>
      <w:marTop w:val="0"/>
      <w:marBottom w:val="0"/>
      <w:divBdr>
        <w:top w:val="none" w:sz="0" w:space="0" w:color="auto"/>
        <w:left w:val="none" w:sz="0" w:space="0" w:color="auto"/>
        <w:bottom w:val="none" w:sz="0" w:space="0" w:color="auto"/>
        <w:right w:val="none" w:sz="0" w:space="0" w:color="auto"/>
      </w:divBdr>
    </w:div>
    <w:div w:id="643240291">
      <w:marLeft w:val="0"/>
      <w:marRight w:val="0"/>
      <w:marTop w:val="0"/>
      <w:marBottom w:val="0"/>
      <w:divBdr>
        <w:top w:val="none" w:sz="0" w:space="0" w:color="auto"/>
        <w:left w:val="none" w:sz="0" w:space="0" w:color="auto"/>
        <w:bottom w:val="none" w:sz="0" w:space="0" w:color="auto"/>
        <w:right w:val="none" w:sz="0" w:space="0" w:color="auto"/>
      </w:divBdr>
    </w:div>
    <w:div w:id="643268234">
      <w:marLeft w:val="0"/>
      <w:marRight w:val="0"/>
      <w:marTop w:val="0"/>
      <w:marBottom w:val="0"/>
      <w:divBdr>
        <w:top w:val="none" w:sz="0" w:space="0" w:color="auto"/>
        <w:left w:val="none" w:sz="0" w:space="0" w:color="auto"/>
        <w:bottom w:val="none" w:sz="0" w:space="0" w:color="auto"/>
        <w:right w:val="none" w:sz="0" w:space="0" w:color="auto"/>
      </w:divBdr>
    </w:div>
    <w:div w:id="643509483">
      <w:marLeft w:val="0"/>
      <w:marRight w:val="0"/>
      <w:marTop w:val="0"/>
      <w:marBottom w:val="0"/>
      <w:divBdr>
        <w:top w:val="none" w:sz="0" w:space="0" w:color="auto"/>
        <w:left w:val="none" w:sz="0" w:space="0" w:color="auto"/>
        <w:bottom w:val="none" w:sz="0" w:space="0" w:color="auto"/>
        <w:right w:val="none" w:sz="0" w:space="0" w:color="auto"/>
      </w:divBdr>
    </w:div>
    <w:div w:id="643587051">
      <w:marLeft w:val="0"/>
      <w:marRight w:val="0"/>
      <w:marTop w:val="0"/>
      <w:marBottom w:val="0"/>
      <w:divBdr>
        <w:top w:val="none" w:sz="0" w:space="0" w:color="auto"/>
        <w:left w:val="none" w:sz="0" w:space="0" w:color="auto"/>
        <w:bottom w:val="none" w:sz="0" w:space="0" w:color="auto"/>
        <w:right w:val="none" w:sz="0" w:space="0" w:color="auto"/>
      </w:divBdr>
    </w:div>
    <w:div w:id="643780669">
      <w:marLeft w:val="0"/>
      <w:marRight w:val="0"/>
      <w:marTop w:val="0"/>
      <w:marBottom w:val="0"/>
      <w:divBdr>
        <w:top w:val="none" w:sz="0" w:space="0" w:color="auto"/>
        <w:left w:val="none" w:sz="0" w:space="0" w:color="auto"/>
        <w:bottom w:val="none" w:sz="0" w:space="0" w:color="auto"/>
        <w:right w:val="none" w:sz="0" w:space="0" w:color="auto"/>
      </w:divBdr>
    </w:div>
    <w:div w:id="643781647">
      <w:marLeft w:val="0"/>
      <w:marRight w:val="0"/>
      <w:marTop w:val="0"/>
      <w:marBottom w:val="0"/>
      <w:divBdr>
        <w:top w:val="none" w:sz="0" w:space="0" w:color="auto"/>
        <w:left w:val="none" w:sz="0" w:space="0" w:color="auto"/>
        <w:bottom w:val="none" w:sz="0" w:space="0" w:color="auto"/>
        <w:right w:val="none" w:sz="0" w:space="0" w:color="auto"/>
      </w:divBdr>
    </w:div>
    <w:div w:id="643855204">
      <w:marLeft w:val="0"/>
      <w:marRight w:val="0"/>
      <w:marTop w:val="0"/>
      <w:marBottom w:val="0"/>
      <w:divBdr>
        <w:top w:val="none" w:sz="0" w:space="0" w:color="auto"/>
        <w:left w:val="none" w:sz="0" w:space="0" w:color="auto"/>
        <w:bottom w:val="none" w:sz="0" w:space="0" w:color="auto"/>
        <w:right w:val="none" w:sz="0" w:space="0" w:color="auto"/>
      </w:divBdr>
    </w:div>
    <w:div w:id="643897599">
      <w:marLeft w:val="0"/>
      <w:marRight w:val="0"/>
      <w:marTop w:val="0"/>
      <w:marBottom w:val="0"/>
      <w:divBdr>
        <w:top w:val="none" w:sz="0" w:space="0" w:color="auto"/>
        <w:left w:val="none" w:sz="0" w:space="0" w:color="auto"/>
        <w:bottom w:val="none" w:sz="0" w:space="0" w:color="auto"/>
        <w:right w:val="none" w:sz="0" w:space="0" w:color="auto"/>
      </w:divBdr>
    </w:div>
    <w:div w:id="643923573">
      <w:marLeft w:val="0"/>
      <w:marRight w:val="0"/>
      <w:marTop w:val="0"/>
      <w:marBottom w:val="0"/>
      <w:divBdr>
        <w:top w:val="none" w:sz="0" w:space="0" w:color="auto"/>
        <w:left w:val="none" w:sz="0" w:space="0" w:color="auto"/>
        <w:bottom w:val="none" w:sz="0" w:space="0" w:color="auto"/>
        <w:right w:val="none" w:sz="0" w:space="0" w:color="auto"/>
      </w:divBdr>
    </w:div>
    <w:div w:id="643967674">
      <w:marLeft w:val="0"/>
      <w:marRight w:val="0"/>
      <w:marTop w:val="0"/>
      <w:marBottom w:val="0"/>
      <w:divBdr>
        <w:top w:val="none" w:sz="0" w:space="0" w:color="auto"/>
        <w:left w:val="none" w:sz="0" w:space="0" w:color="auto"/>
        <w:bottom w:val="none" w:sz="0" w:space="0" w:color="auto"/>
        <w:right w:val="none" w:sz="0" w:space="0" w:color="auto"/>
      </w:divBdr>
    </w:div>
    <w:div w:id="644243024">
      <w:marLeft w:val="0"/>
      <w:marRight w:val="0"/>
      <w:marTop w:val="0"/>
      <w:marBottom w:val="0"/>
      <w:divBdr>
        <w:top w:val="none" w:sz="0" w:space="0" w:color="auto"/>
        <w:left w:val="none" w:sz="0" w:space="0" w:color="auto"/>
        <w:bottom w:val="none" w:sz="0" w:space="0" w:color="auto"/>
        <w:right w:val="none" w:sz="0" w:space="0" w:color="auto"/>
      </w:divBdr>
    </w:div>
    <w:div w:id="644819290">
      <w:marLeft w:val="0"/>
      <w:marRight w:val="0"/>
      <w:marTop w:val="0"/>
      <w:marBottom w:val="0"/>
      <w:divBdr>
        <w:top w:val="none" w:sz="0" w:space="0" w:color="auto"/>
        <w:left w:val="none" w:sz="0" w:space="0" w:color="auto"/>
        <w:bottom w:val="none" w:sz="0" w:space="0" w:color="auto"/>
        <w:right w:val="none" w:sz="0" w:space="0" w:color="auto"/>
      </w:divBdr>
    </w:div>
    <w:div w:id="644891147">
      <w:marLeft w:val="0"/>
      <w:marRight w:val="0"/>
      <w:marTop w:val="0"/>
      <w:marBottom w:val="0"/>
      <w:divBdr>
        <w:top w:val="none" w:sz="0" w:space="0" w:color="auto"/>
        <w:left w:val="none" w:sz="0" w:space="0" w:color="auto"/>
        <w:bottom w:val="none" w:sz="0" w:space="0" w:color="auto"/>
        <w:right w:val="none" w:sz="0" w:space="0" w:color="auto"/>
      </w:divBdr>
    </w:div>
    <w:div w:id="644939898">
      <w:marLeft w:val="0"/>
      <w:marRight w:val="0"/>
      <w:marTop w:val="0"/>
      <w:marBottom w:val="0"/>
      <w:divBdr>
        <w:top w:val="none" w:sz="0" w:space="0" w:color="auto"/>
        <w:left w:val="none" w:sz="0" w:space="0" w:color="auto"/>
        <w:bottom w:val="none" w:sz="0" w:space="0" w:color="auto"/>
        <w:right w:val="none" w:sz="0" w:space="0" w:color="auto"/>
      </w:divBdr>
    </w:div>
    <w:div w:id="645008365">
      <w:marLeft w:val="0"/>
      <w:marRight w:val="0"/>
      <w:marTop w:val="0"/>
      <w:marBottom w:val="0"/>
      <w:divBdr>
        <w:top w:val="none" w:sz="0" w:space="0" w:color="auto"/>
        <w:left w:val="none" w:sz="0" w:space="0" w:color="auto"/>
        <w:bottom w:val="none" w:sz="0" w:space="0" w:color="auto"/>
        <w:right w:val="none" w:sz="0" w:space="0" w:color="auto"/>
      </w:divBdr>
    </w:div>
    <w:div w:id="645162519">
      <w:marLeft w:val="0"/>
      <w:marRight w:val="0"/>
      <w:marTop w:val="0"/>
      <w:marBottom w:val="0"/>
      <w:divBdr>
        <w:top w:val="none" w:sz="0" w:space="0" w:color="auto"/>
        <w:left w:val="none" w:sz="0" w:space="0" w:color="auto"/>
        <w:bottom w:val="none" w:sz="0" w:space="0" w:color="auto"/>
        <w:right w:val="none" w:sz="0" w:space="0" w:color="auto"/>
      </w:divBdr>
    </w:div>
    <w:div w:id="645359193">
      <w:marLeft w:val="0"/>
      <w:marRight w:val="0"/>
      <w:marTop w:val="0"/>
      <w:marBottom w:val="0"/>
      <w:divBdr>
        <w:top w:val="none" w:sz="0" w:space="0" w:color="auto"/>
        <w:left w:val="none" w:sz="0" w:space="0" w:color="auto"/>
        <w:bottom w:val="none" w:sz="0" w:space="0" w:color="auto"/>
        <w:right w:val="none" w:sz="0" w:space="0" w:color="auto"/>
      </w:divBdr>
    </w:div>
    <w:div w:id="645431012">
      <w:marLeft w:val="0"/>
      <w:marRight w:val="0"/>
      <w:marTop w:val="0"/>
      <w:marBottom w:val="0"/>
      <w:divBdr>
        <w:top w:val="none" w:sz="0" w:space="0" w:color="auto"/>
        <w:left w:val="none" w:sz="0" w:space="0" w:color="auto"/>
        <w:bottom w:val="none" w:sz="0" w:space="0" w:color="auto"/>
        <w:right w:val="none" w:sz="0" w:space="0" w:color="auto"/>
      </w:divBdr>
    </w:div>
    <w:div w:id="645470973">
      <w:marLeft w:val="0"/>
      <w:marRight w:val="0"/>
      <w:marTop w:val="0"/>
      <w:marBottom w:val="0"/>
      <w:divBdr>
        <w:top w:val="none" w:sz="0" w:space="0" w:color="auto"/>
        <w:left w:val="none" w:sz="0" w:space="0" w:color="auto"/>
        <w:bottom w:val="none" w:sz="0" w:space="0" w:color="auto"/>
        <w:right w:val="none" w:sz="0" w:space="0" w:color="auto"/>
      </w:divBdr>
    </w:div>
    <w:div w:id="645479105">
      <w:marLeft w:val="0"/>
      <w:marRight w:val="0"/>
      <w:marTop w:val="0"/>
      <w:marBottom w:val="0"/>
      <w:divBdr>
        <w:top w:val="none" w:sz="0" w:space="0" w:color="auto"/>
        <w:left w:val="none" w:sz="0" w:space="0" w:color="auto"/>
        <w:bottom w:val="none" w:sz="0" w:space="0" w:color="auto"/>
        <w:right w:val="none" w:sz="0" w:space="0" w:color="auto"/>
      </w:divBdr>
    </w:div>
    <w:div w:id="645666863">
      <w:marLeft w:val="0"/>
      <w:marRight w:val="0"/>
      <w:marTop w:val="0"/>
      <w:marBottom w:val="0"/>
      <w:divBdr>
        <w:top w:val="none" w:sz="0" w:space="0" w:color="auto"/>
        <w:left w:val="none" w:sz="0" w:space="0" w:color="auto"/>
        <w:bottom w:val="none" w:sz="0" w:space="0" w:color="auto"/>
        <w:right w:val="none" w:sz="0" w:space="0" w:color="auto"/>
      </w:divBdr>
    </w:div>
    <w:div w:id="645822428">
      <w:marLeft w:val="0"/>
      <w:marRight w:val="0"/>
      <w:marTop w:val="0"/>
      <w:marBottom w:val="0"/>
      <w:divBdr>
        <w:top w:val="none" w:sz="0" w:space="0" w:color="auto"/>
        <w:left w:val="none" w:sz="0" w:space="0" w:color="auto"/>
        <w:bottom w:val="none" w:sz="0" w:space="0" w:color="auto"/>
        <w:right w:val="none" w:sz="0" w:space="0" w:color="auto"/>
      </w:divBdr>
    </w:div>
    <w:div w:id="645932053">
      <w:marLeft w:val="0"/>
      <w:marRight w:val="0"/>
      <w:marTop w:val="0"/>
      <w:marBottom w:val="0"/>
      <w:divBdr>
        <w:top w:val="none" w:sz="0" w:space="0" w:color="auto"/>
        <w:left w:val="none" w:sz="0" w:space="0" w:color="auto"/>
        <w:bottom w:val="none" w:sz="0" w:space="0" w:color="auto"/>
        <w:right w:val="none" w:sz="0" w:space="0" w:color="auto"/>
      </w:divBdr>
    </w:div>
    <w:div w:id="646319492">
      <w:marLeft w:val="0"/>
      <w:marRight w:val="0"/>
      <w:marTop w:val="0"/>
      <w:marBottom w:val="0"/>
      <w:divBdr>
        <w:top w:val="none" w:sz="0" w:space="0" w:color="auto"/>
        <w:left w:val="none" w:sz="0" w:space="0" w:color="auto"/>
        <w:bottom w:val="none" w:sz="0" w:space="0" w:color="auto"/>
        <w:right w:val="none" w:sz="0" w:space="0" w:color="auto"/>
      </w:divBdr>
    </w:div>
    <w:div w:id="646397606">
      <w:marLeft w:val="0"/>
      <w:marRight w:val="0"/>
      <w:marTop w:val="0"/>
      <w:marBottom w:val="0"/>
      <w:divBdr>
        <w:top w:val="none" w:sz="0" w:space="0" w:color="auto"/>
        <w:left w:val="none" w:sz="0" w:space="0" w:color="auto"/>
        <w:bottom w:val="none" w:sz="0" w:space="0" w:color="auto"/>
        <w:right w:val="none" w:sz="0" w:space="0" w:color="auto"/>
      </w:divBdr>
    </w:div>
    <w:div w:id="646591506">
      <w:marLeft w:val="0"/>
      <w:marRight w:val="0"/>
      <w:marTop w:val="0"/>
      <w:marBottom w:val="0"/>
      <w:divBdr>
        <w:top w:val="none" w:sz="0" w:space="0" w:color="auto"/>
        <w:left w:val="none" w:sz="0" w:space="0" w:color="auto"/>
        <w:bottom w:val="none" w:sz="0" w:space="0" w:color="auto"/>
        <w:right w:val="none" w:sz="0" w:space="0" w:color="auto"/>
      </w:divBdr>
    </w:div>
    <w:div w:id="646663470">
      <w:marLeft w:val="0"/>
      <w:marRight w:val="0"/>
      <w:marTop w:val="0"/>
      <w:marBottom w:val="0"/>
      <w:divBdr>
        <w:top w:val="none" w:sz="0" w:space="0" w:color="auto"/>
        <w:left w:val="none" w:sz="0" w:space="0" w:color="auto"/>
        <w:bottom w:val="none" w:sz="0" w:space="0" w:color="auto"/>
        <w:right w:val="none" w:sz="0" w:space="0" w:color="auto"/>
      </w:divBdr>
    </w:div>
    <w:div w:id="646856767">
      <w:marLeft w:val="0"/>
      <w:marRight w:val="0"/>
      <w:marTop w:val="0"/>
      <w:marBottom w:val="0"/>
      <w:divBdr>
        <w:top w:val="none" w:sz="0" w:space="0" w:color="auto"/>
        <w:left w:val="none" w:sz="0" w:space="0" w:color="auto"/>
        <w:bottom w:val="none" w:sz="0" w:space="0" w:color="auto"/>
        <w:right w:val="none" w:sz="0" w:space="0" w:color="auto"/>
      </w:divBdr>
    </w:div>
    <w:div w:id="647056334">
      <w:marLeft w:val="0"/>
      <w:marRight w:val="0"/>
      <w:marTop w:val="0"/>
      <w:marBottom w:val="0"/>
      <w:divBdr>
        <w:top w:val="none" w:sz="0" w:space="0" w:color="auto"/>
        <w:left w:val="none" w:sz="0" w:space="0" w:color="auto"/>
        <w:bottom w:val="none" w:sz="0" w:space="0" w:color="auto"/>
        <w:right w:val="none" w:sz="0" w:space="0" w:color="auto"/>
      </w:divBdr>
    </w:div>
    <w:div w:id="647367591">
      <w:marLeft w:val="0"/>
      <w:marRight w:val="0"/>
      <w:marTop w:val="0"/>
      <w:marBottom w:val="0"/>
      <w:divBdr>
        <w:top w:val="none" w:sz="0" w:space="0" w:color="auto"/>
        <w:left w:val="none" w:sz="0" w:space="0" w:color="auto"/>
        <w:bottom w:val="none" w:sz="0" w:space="0" w:color="auto"/>
        <w:right w:val="none" w:sz="0" w:space="0" w:color="auto"/>
      </w:divBdr>
    </w:div>
    <w:div w:id="647437289">
      <w:marLeft w:val="0"/>
      <w:marRight w:val="0"/>
      <w:marTop w:val="0"/>
      <w:marBottom w:val="0"/>
      <w:divBdr>
        <w:top w:val="none" w:sz="0" w:space="0" w:color="auto"/>
        <w:left w:val="none" w:sz="0" w:space="0" w:color="auto"/>
        <w:bottom w:val="none" w:sz="0" w:space="0" w:color="auto"/>
        <w:right w:val="none" w:sz="0" w:space="0" w:color="auto"/>
      </w:divBdr>
    </w:div>
    <w:div w:id="647711992">
      <w:marLeft w:val="0"/>
      <w:marRight w:val="0"/>
      <w:marTop w:val="0"/>
      <w:marBottom w:val="0"/>
      <w:divBdr>
        <w:top w:val="none" w:sz="0" w:space="0" w:color="auto"/>
        <w:left w:val="none" w:sz="0" w:space="0" w:color="auto"/>
        <w:bottom w:val="none" w:sz="0" w:space="0" w:color="auto"/>
        <w:right w:val="none" w:sz="0" w:space="0" w:color="auto"/>
      </w:divBdr>
    </w:div>
    <w:div w:id="647900652">
      <w:marLeft w:val="0"/>
      <w:marRight w:val="0"/>
      <w:marTop w:val="0"/>
      <w:marBottom w:val="0"/>
      <w:divBdr>
        <w:top w:val="none" w:sz="0" w:space="0" w:color="auto"/>
        <w:left w:val="none" w:sz="0" w:space="0" w:color="auto"/>
        <w:bottom w:val="none" w:sz="0" w:space="0" w:color="auto"/>
        <w:right w:val="none" w:sz="0" w:space="0" w:color="auto"/>
      </w:divBdr>
    </w:div>
    <w:div w:id="647974929">
      <w:marLeft w:val="0"/>
      <w:marRight w:val="0"/>
      <w:marTop w:val="0"/>
      <w:marBottom w:val="0"/>
      <w:divBdr>
        <w:top w:val="none" w:sz="0" w:space="0" w:color="auto"/>
        <w:left w:val="none" w:sz="0" w:space="0" w:color="auto"/>
        <w:bottom w:val="none" w:sz="0" w:space="0" w:color="auto"/>
        <w:right w:val="none" w:sz="0" w:space="0" w:color="auto"/>
      </w:divBdr>
    </w:div>
    <w:div w:id="647981207">
      <w:marLeft w:val="0"/>
      <w:marRight w:val="0"/>
      <w:marTop w:val="0"/>
      <w:marBottom w:val="0"/>
      <w:divBdr>
        <w:top w:val="none" w:sz="0" w:space="0" w:color="auto"/>
        <w:left w:val="none" w:sz="0" w:space="0" w:color="auto"/>
        <w:bottom w:val="none" w:sz="0" w:space="0" w:color="auto"/>
        <w:right w:val="none" w:sz="0" w:space="0" w:color="auto"/>
      </w:divBdr>
    </w:div>
    <w:div w:id="648100683">
      <w:marLeft w:val="0"/>
      <w:marRight w:val="0"/>
      <w:marTop w:val="0"/>
      <w:marBottom w:val="0"/>
      <w:divBdr>
        <w:top w:val="none" w:sz="0" w:space="0" w:color="auto"/>
        <w:left w:val="none" w:sz="0" w:space="0" w:color="auto"/>
        <w:bottom w:val="none" w:sz="0" w:space="0" w:color="auto"/>
        <w:right w:val="none" w:sz="0" w:space="0" w:color="auto"/>
      </w:divBdr>
    </w:div>
    <w:div w:id="648246894">
      <w:marLeft w:val="0"/>
      <w:marRight w:val="0"/>
      <w:marTop w:val="0"/>
      <w:marBottom w:val="0"/>
      <w:divBdr>
        <w:top w:val="none" w:sz="0" w:space="0" w:color="auto"/>
        <w:left w:val="none" w:sz="0" w:space="0" w:color="auto"/>
        <w:bottom w:val="none" w:sz="0" w:space="0" w:color="auto"/>
        <w:right w:val="none" w:sz="0" w:space="0" w:color="auto"/>
      </w:divBdr>
    </w:div>
    <w:div w:id="648247306">
      <w:marLeft w:val="0"/>
      <w:marRight w:val="0"/>
      <w:marTop w:val="0"/>
      <w:marBottom w:val="0"/>
      <w:divBdr>
        <w:top w:val="none" w:sz="0" w:space="0" w:color="auto"/>
        <w:left w:val="none" w:sz="0" w:space="0" w:color="auto"/>
        <w:bottom w:val="none" w:sz="0" w:space="0" w:color="auto"/>
        <w:right w:val="none" w:sz="0" w:space="0" w:color="auto"/>
      </w:divBdr>
    </w:div>
    <w:div w:id="648366717">
      <w:marLeft w:val="0"/>
      <w:marRight w:val="0"/>
      <w:marTop w:val="0"/>
      <w:marBottom w:val="0"/>
      <w:divBdr>
        <w:top w:val="none" w:sz="0" w:space="0" w:color="auto"/>
        <w:left w:val="none" w:sz="0" w:space="0" w:color="auto"/>
        <w:bottom w:val="none" w:sz="0" w:space="0" w:color="auto"/>
        <w:right w:val="none" w:sz="0" w:space="0" w:color="auto"/>
      </w:divBdr>
    </w:div>
    <w:div w:id="648943813">
      <w:marLeft w:val="0"/>
      <w:marRight w:val="0"/>
      <w:marTop w:val="0"/>
      <w:marBottom w:val="0"/>
      <w:divBdr>
        <w:top w:val="none" w:sz="0" w:space="0" w:color="auto"/>
        <w:left w:val="none" w:sz="0" w:space="0" w:color="auto"/>
        <w:bottom w:val="none" w:sz="0" w:space="0" w:color="auto"/>
        <w:right w:val="none" w:sz="0" w:space="0" w:color="auto"/>
      </w:divBdr>
    </w:div>
    <w:div w:id="649099211">
      <w:marLeft w:val="0"/>
      <w:marRight w:val="0"/>
      <w:marTop w:val="0"/>
      <w:marBottom w:val="0"/>
      <w:divBdr>
        <w:top w:val="none" w:sz="0" w:space="0" w:color="auto"/>
        <w:left w:val="none" w:sz="0" w:space="0" w:color="auto"/>
        <w:bottom w:val="none" w:sz="0" w:space="0" w:color="auto"/>
        <w:right w:val="none" w:sz="0" w:space="0" w:color="auto"/>
      </w:divBdr>
    </w:div>
    <w:div w:id="649360424">
      <w:marLeft w:val="0"/>
      <w:marRight w:val="0"/>
      <w:marTop w:val="0"/>
      <w:marBottom w:val="0"/>
      <w:divBdr>
        <w:top w:val="none" w:sz="0" w:space="0" w:color="auto"/>
        <w:left w:val="none" w:sz="0" w:space="0" w:color="auto"/>
        <w:bottom w:val="none" w:sz="0" w:space="0" w:color="auto"/>
        <w:right w:val="none" w:sz="0" w:space="0" w:color="auto"/>
      </w:divBdr>
    </w:div>
    <w:div w:id="649554607">
      <w:marLeft w:val="0"/>
      <w:marRight w:val="0"/>
      <w:marTop w:val="0"/>
      <w:marBottom w:val="0"/>
      <w:divBdr>
        <w:top w:val="none" w:sz="0" w:space="0" w:color="auto"/>
        <w:left w:val="none" w:sz="0" w:space="0" w:color="auto"/>
        <w:bottom w:val="none" w:sz="0" w:space="0" w:color="auto"/>
        <w:right w:val="none" w:sz="0" w:space="0" w:color="auto"/>
      </w:divBdr>
    </w:div>
    <w:div w:id="649864140">
      <w:marLeft w:val="0"/>
      <w:marRight w:val="0"/>
      <w:marTop w:val="0"/>
      <w:marBottom w:val="0"/>
      <w:divBdr>
        <w:top w:val="none" w:sz="0" w:space="0" w:color="auto"/>
        <w:left w:val="none" w:sz="0" w:space="0" w:color="auto"/>
        <w:bottom w:val="none" w:sz="0" w:space="0" w:color="auto"/>
        <w:right w:val="none" w:sz="0" w:space="0" w:color="auto"/>
      </w:divBdr>
    </w:div>
    <w:div w:id="650477524">
      <w:marLeft w:val="0"/>
      <w:marRight w:val="0"/>
      <w:marTop w:val="0"/>
      <w:marBottom w:val="0"/>
      <w:divBdr>
        <w:top w:val="none" w:sz="0" w:space="0" w:color="auto"/>
        <w:left w:val="none" w:sz="0" w:space="0" w:color="auto"/>
        <w:bottom w:val="none" w:sz="0" w:space="0" w:color="auto"/>
        <w:right w:val="none" w:sz="0" w:space="0" w:color="auto"/>
      </w:divBdr>
    </w:div>
    <w:div w:id="650671189">
      <w:marLeft w:val="0"/>
      <w:marRight w:val="0"/>
      <w:marTop w:val="0"/>
      <w:marBottom w:val="0"/>
      <w:divBdr>
        <w:top w:val="none" w:sz="0" w:space="0" w:color="auto"/>
        <w:left w:val="none" w:sz="0" w:space="0" w:color="auto"/>
        <w:bottom w:val="none" w:sz="0" w:space="0" w:color="auto"/>
        <w:right w:val="none" w:sz="0" w:space="0" w:color="auto"/>
      </w:divBdr>
    </w:div>
    <w:div w:id="650797049">
      <w:marLeft w:val="0"/>
      <w:marRight w:val="0"/>
      <w:marTop w:val="0"/>
      <w:marBottom w:val="0"/>
      <w:divBdr>
        <w:top w:val="none" w:sz="0" w:space="0" w:color="auto"/>
        <w:left w:val="none" w:sz="0" w:space="0" w:color="auto"/>
        <w:bottom w:val="none" w:sz="0" w:space="0" w:color="auto"/>
        <w:right w:val="none" w:sz="0" w:space="0" w:color="auto"/>
      </w:divBdr>
    </w:div>
    <w:div w:id="650913554">
      <w:marLeft w:val="0"/>
      <w:marRight w:val="0"/>
      <w:marTop w:val="0"/>
      <w:marBottom w:val="0"/>
      <w:divBdr>
        <w:top w:val="none" w:sz="0" w:space="0" w:color="auto"/>
        <w:left w:val="none" w:sz="0" w:space="0" w:color="auto"/>
        <w:bottom w:val="none" w:sz="0" w:space="0" w:color="auto"/>
        <w:right w:val="none" w:sz="0" w:space="0" w:color="auto"/>
      </w:divBdr>
    </w:div>
    <w:div w:id="650986853">
      <w:marLeft w:val="0"/>
      <w:marRight w:val="0"/>
      <w:marTop w:val="0"/>
      <w:marBottom w:val="0"/>
      <w:divBdr>
        <w:top w:val="none" w:sz="0" w:space="0" w:color="auto"/>
        <w:left w:val="none" w:sz="0" w:space="0" w:color="auto"/>
        <w:bottom w:val="none" w:sz="0" w:space="0" w:color="auto"/>
        <w:right w:val="none" w:sz="0" w:space="0" w:color="auto"/>
      </w:divBdr>
    </w:div>
    <w:div w:id="651370360">
      <w:marLeft w:val="0"/>
      <w:marRight w:val="0"/>
      <w:marTop w:val="0"/>
      <w:marBottom w:val="0"/>
      <w:divBdr>
        <w:top w:val="none" w:sz="0" w:space="0" w:color="auto"/>
        <w:left w:val="none" w:sz="0" w:space="0" w:color="auto"/>
        <w:bottom w:val="none" w:sz="0" w:space="0" w:color="auto"/>
        <w:right w:val="none" w:sz="0" w:space="0" w:color="auto"/>
      </w:divBdr>
    </w:div>
    <w:div w:id="651450525">
      <w:marLeft w:val="0"/>
      <w:marRight w:val="0"/>
      <w:marTop w:val="0"/>
      <w:marBottom w:val="0"/>
      <w:divBdr>
        <w:top w:val="none" w:sz="0" w:space="0" w:color="auto"/>
        <w:left w:val="none" w:sz="0" w:space="0" w:color="auto"/>
        <w:bottom w:val="none" w:sz="0" w:space="0" w:color="auto"/>
        <w:right w:val="none" w:sz="0" w:space="0" w:color="auto"/>
      </w:divBdr>
    </w:div>
    <w:div w:id="651518038">
      <w:marLeft w:val="0"/>
      <w:marRight w:val="0"/>
      <w:marTop w:val="0"/>
      <w:marBottom w:val="0"/>
      <w:divBdr>
        <w:top w:val="none" w:sz="0" w:space="0" w:color="auto"/>
        <w:left w:val="none" w:sz="0" w:space="0" w:color="auto"/>
        <w:bottom w:val="none" w:sz="0" w:space="0" w:color="auto"/>
        <w:right w:val="none" w:sz="0" w:space="0" w:color="auto"/>
      </w:divBdr>
    </w:div>
    <w:div w:id="651716114">
      <w:marLeft w:val="0"/>
      <w:marRight w:val="0"/>
      <w:marTop w:val="0"/>
      <w:marBottom w:val="0"/>
      <w:divBdr>
        <w:top w:val="none" w:sz="0" w:space="0" w:color="auto"/>
        <w:left w:val="none" w:sz="0" w:space="0" w:color="auto"/>
        <w:bottom w:val="none" w:sz="0" w:space="0" w:color="auto"/>
        <w:right w:val="none" w:sz="0" w:space="0" w:color="auto"/>
      </w:divBdr>
    </w:div>
    <w:div w:id="652224104">
      <w:marLeft w:val="0"/>
      <w:marRight w:val="0"/>
      <w:marTop w:val="0"/>
      <w:marBottom w:val="0"/>
      <w:divBdr>
        <w:top w:val="none" w:sz="0" w:space="0" w:color="auto"/>
        <w:left w:val="none" w:sz="0" w:space="0" w:color="auto"/>
        <w:bottom w:val="none" w:sz="0" w:space="0" w:color="auto"/>
        <w:right w:val="none" w:sz="0" w:space="0" w:color="auto"/>
      </w:divBdr>
    </w:div>
    <w:div w:id="652755158">
      <w:marLeft w:val="0"/>
      <w:marRight w:val="0"/>
      <w:marTop w:val="0"/>
      <w:marBottom w:val="0"/>
      <w:divBdr>
        <w:top w:val="none" w:sz="0" w:space="0" w:color="auto"/>
        <w:left w:val="none" w:sz="0" w:space="0" w:color="auto"/>
        <w:bottom w:val="none" w:sz="0" w:space="0" w:color="auto"/>
        <w:right w:val="none" w:sz="0" w:space="0" w:color="auto"/>
      </w:divBdr>
    </w:div>
    <w:div w:id="652873024">
      <w:marLeft w:val="0"/>
      <w:marRight w:val="0"/>
      <w:marTop w:val="0"/>
      <w:marBottom w:val="0"/>
      <w:divBdr>
        <w:top w:val="none" w:sz="0" w:space="0" w:color="auto"/>
        <w:left w:val="none" w:sz="0" w:space="0" w:color="auto"/>
        <w:bottom w:val="none" w:sz="0" w:space="0" w:color="auto"/>
        <w:right w:val="none" w:sz="0" w:space="0" w:color="auto"/>
      </w:divBdr>
    </w:div>
    <w:div w:id="653070629">
      <w:marLeft w:val="0"/>
      <w:marRight w:val="0"/>
      <w:marTop w:val="0"/>
      <w:marBottom w:val="0"/>
      <w:divBdr>
        <w:top w:val="none" w:sz="0" w:space="0" w:color="auto"/>
        <w:left w:val="none" w:sz="0" w:space="0" w:color="auto"/>
        <w:bottom w:val="none" w:sz="0" w:space="0" w:color="auto"/>
        <w:right w:val="none" w:sz="0" w:space="0" w:color="auto"/>
      </w:divBdr>
    </w:div>
    <w:div w:id="653486668">
      <w:marLeft w:val="0"/>
      <w:marRight w:val="0"/>
      <w:marTop w:val="0"/>
      <w:marBottom w:val="0"/>
      <w:divBdr>
        <w:top w:val="none" w:sz="0" w:space="0" w:color="auto"/>
        <w:left w:val="none" w:sz="0" w:space="0" w:color="auto"/>
        <w:bottom w:val="none" w:sz="0" w:space="0" w:color="auto"/>
        <w:right w:val="none" w:sz="0" w:space="0" w:color="auto"/>
      </w:divBdr>
    </w:div>
    <w:div w:id="654796866">
      <w:marLeft w:val="0"/>
      <w:marRight w:val="0"/>
      <w:marTop w:val="0"/>
      <w:marBottom w:val="0"/>
      <w:divBdr>
        <w:top w:val="none" w:sz="0" w:space="0" w:color="auto"/>
        <w:left w:val="none" w:sz="0" w:space="0" w:color="auto"/>
        <w:bottom w:val="none" w:sz="0" w:space="0" w:color="auto"/>
        <w:right w:val="none" w:sz="0" w:space="0" w:color="auto"/>
      </w:divBdr>
    </w:div>
    <w:div w:id="654839745">
      <w:marLeft w:val="0"/>
      <w:marRight w:val="0"/>
      <w:marTop w:val="0"/>
      <w:marBottom w:val="0"/>
      <w:divBdr>
        <w:top w:val="none" w:sz="0" w:space="0" w:color="auto"/>
        <w:left w:val="none" w:sz="0" w:space="0" w:color="auto"/>
        <w:bottom w:val="none" w:sz="0" w:space="0" w:color="auto"/>
        <w:right w:val="none" w:sz="0" w:space="0" w:color="auto"/>
      </w:divBdr>
    </w:div>
    <w:div w:id="654996027">
      <w:marLeft w:val="0"/>
      <w:marRight w:val="0"/>
      <w:marTop w:val="0"/>
      <w:marBottom w:val="0"/>
      <w:divBdr>
        <w:top w:val="none" w:sz="0" w:space="0" w:color="auto"/>
        <w:left w:val="none" w:sz="0" w:space="0" w:color="auto"/>
        <w:bottom w:val="none" w:sz="0" w:space="0" w:color="auto"/>
        <w:right w:val="none" w:sz="0" w:space="0" w:color="auto"/>
      </w:divBdr>
    </w:div>
    <w:div w:id="655308119">
      <w:marLeft w:val="0"/>
      <w:marRight w:val="0"/>
      <w:marTop w:val="0"/>
      <w:marBottom w:val="0"/>
      <w:divBdr>
        <w:top w:val="none" w:sz="0" w:space="0" w:color="auto"/>
        <w:left w:val="none" w:sz="0" w:space="0" w:color="auto"/>
        <w:bottom w:val="none" w:sz="0" w:space="0" w:color="auto"/>
        <w:right w:val="none" w:sz="0" w:space="0" w:color="auto"/>
      </w:divBdr>
    </w:div>
    <w:div w:id="655375760">
      <w:marLeft w:val="0"/>
      <w:marRight w:val="0"/>
      <w:marTop w:val="0"/>
      <w:marBottom w:val="0"/>
      <w:divBdr>
        <w:top w:val="none" w:sz="0" w:space="0" w:color="auto"/>
        <w:left w:val="none" w:sz="0" w:space="0" w:color="auto"/>
        <w:bottom w:val="none" w:sz="0" w:space="0" w:color="auto"/>
        <w:right w:val="none" w:sz="0" w:space="0" w:color="auto"/>
      </w:divBdr>
    </w:div>
    <w:div w:id="655577246">
      <w:marLeft w:val="0"/>
      <w:marRight w:val="0"/>
      <w:marTop w:val="0"/>
      <w:marBottom w:val="0"/>
      <w:divBdr>
        <w:top w:val="none" w:sz="0" w:space="0" w:color="auto"/>
        <w:left w:val="none" w:sz="0" w:space="0" w:color="auto"/>
        <w:bottom w:val="none" w:sz="0" w:space="0" w:color="auto"/>
        <w:right w:val="none" w:sz="0" w:space="0" w:color="auto"/>
      </w:divBdr>
    </w:div>
    <w:div w:id="655688832">
      <w:marLeft w:val="0"/>
      <w:marRight w:val="0"/>
      <w:marTop w:val="0"/>
      <w:marBottom w:val="0"/>
      <w:divBdr>
        <w:top w:val="none" w:sz="0" w:space="0" w:color="auto"/>
        <w:left w:val="none" w:sz="0" w:space="0" w:color="auto"/>
        <w:bottom w:val="none" w:sz="0" w:space="0" w:color="auto"/>
        <w:right w:val="none" w:sz="0" w:space="0" w:color="auto"/>
      </w:divBdr>
    </w:div>
    <w:div w:id="655718746">
      <w:marLeft w:val="0"/>
      <w:marRight w:val="0"/>
      <w:marTop w:val="0"/>
      <w:marBottom w:val="0"/>
      <w:divBdr>
        <w:top w:val="none" w:sz="0" w:space="0" w:color="auto"/>
        <w:left w:val="none" w:sz="0" w:space="0" w:color="auto"/>
        <w:bottom w:val="none" w:sz="0" w:space="0" w:color="auto"/>
        <w:right w:val="none" w:sz="0" w:space="0" w:color="auto"/>
      </w:divBdr>
    </w:div>
    <w:div w:id="655762912">
      <w:marLeft w:val="0"/>
      <w:marRight w:val="0"/>
      <w:marTop w:val="0"/>
      <w:marBottom w:val="0"/>
      <w:divBdr>
        <w:top w:val="none" w:sz="0" w:space="0" w:color="auto"/>
        <w:left w:val="none" w:sz="0" w:space="0" w:color="auto"/>
        <w:bottom w:val="none" w:sz="0" w:space="0" w:color="auto"/>
        <w:right w:val="none" w:sz="0" w:space="0" w:color="auto"/>
      </w:divBdr>
    </w:div>
    <w:div w:id="655884449">
      <w:marLeft w:val="0"/>
      <w:marRight w:val="0"/>
      <w:marTop w:val="0"/>
      <w:marBottom w:val="0"/>
      <w:divBdr>
        <w:top w:val="none" w:sz="0" w:space="0" w:color="auto"/>
        <w:left w:val="none" w:sz="0" w:space="0" w:color="auto"/>
        <w:bottom w:val="none" w:sz="0" w:space="0" w:color="auto"/>
        <w:right w:val="none" w:sz="0" w:space="0" w:color="auto"/>
      </w:divBdr>
    </w:div>
    <w:div w:id="656540897">
      <w:marLeft w:val="0"/>
      <w:marRight w:val="0"/>
      <w:marTop w:val="0"/>
      <w:marBottom w:val="0"/>
      <w:divBdr>
        <w:top w:val="none" w:sz="0" w:space="0" w:color="auto"/>
        <w:left w:val="none" w:sz="0" w:space="0" w:color="auto"/>
        <w:bottom w:val="none" w:sz="0" w:space="0" w:color="auto"/>
        <w:right w:val="none" w:sz="0" w:space="0" w:color="auto"/>
      </w:divBdr>
    </w:div>
    <w:div w:id="656609832">
      <w:marLeft w:val="0"/>
      <w:marRight w:val="0"/>
      <w:marTop w:val="0"/>
      <w:marBottom w:val="0"/>
      <w:divBdr>
        <w:top w:val="none" w:sz="0" w:space="0" w:color="auto"/>
        <w:left w:val="none" w:sz="0" w:space="0" w:color="auto"/>
        <w:bottom w:val="none" w:sz="0" w:space="0" w:color="auto"/>
        <w:right w:val="none" w:sz="0" w:space="0" w:color="auto"/>
      </w:divBdr>
    </w:div>
    <w:div w:id="656610072">
      <w:marLeft w:val="0"/>
      <w:marRight w:val="0"/>
      <w:marTop w:val="0"/>
      <w:marBottom w:val="0"/>
      <w:divBdr>
        <w:top w:val="none" w:sz="0" w:space="0" w:color="auto"/>
        <w:left w:val="none" w:sz="0" w:space="0" w:color="auto"/>
        <w:bottom w:val="none" w:sz="0" w:space="0" w:color="auto"/>
        <w:right w:val="none" w:sz="0" w:space="0" w:color="auto"/>
      </w:divBdr>
    </w:div>
    <w:div w:id="656762565">
      <w:marLeft w:val="0"/>
      <w:marRight w:val="0"/>
      <w:marTop w:val="0"/>
      <w:marBottom w:val="0"/>
      <w:divBdr>
        <w:top w:val="none" w:sz="0" w:space="0" w:color="auto"/>
        <w:left w:val="none" w:sz="0" w:space="0" w:color="auto"/>
        <w:bottom w:val="none" w:sz="0" w:space="0" w:color="auto"/>
        <w:right w:val="none" w:sz="0" w:space="0" w:color="auto"/>
      </w:divBdr>
    </w:div>
    <w:div w:id="656811359">
      <w:marLeft w:val="0"/>
      <w:marRight w:val="0"/>
      <w:marTop w:val="0"/>
      <w:marBottom w:val="0"/>
      <w:divBdr>
        <w:top w:val="none" w:sz="0" w:space="0" w:color="auto"/>
        <w:left w:val="none" w:sz="0" w:space="0" w:color="auto"/>
        <w:bottom w:val="none" w:sz="0" w:space="0" w:color="auto"/>
        <w:right w:val="none" w:sz="0" w:space="0" w:color="auto"/>
      </w:divBdr>
    </w:div>
    <w:div w:id="656956777">
      <w:marLeft w:val="0"/>
      <w:marRight w:val="0"/>
      <w:marTop w:val="0"/>
      <w:marBottom w:val="0"/>
      <w:divBdr>
        <w:top w:val="none" w:sz="0" w:space="0" w:color="auto"/>
        <w:left w:val="none" w:sz="0" w:space="0" w:color="auto"/>
        <w:bottom w:val="none" w:sz="0" w:space="0" w:color="auto"/>
        <w:right w:val="none" w:sz="0" w:space="0" w:color="auto"/>
      </w:divBdr>
    </w:div>
    <w:div w:id="657146823">
      <w:marLeft w:val="0"/>
      <w:marRight w:val="0"/>
      <w:marTop w:val="0"/>
      <w:marBottom w:val="0"/>
      <w:divBdr>
        <w:top w:val="none" w:sz="0" w:space="0" w:color="auto"/>
        <w:left w:val="none" w:sz="0" w:space="0" w:color="auto"/>
        <w:bottom w:val="none" w:sz="0" w:space="0" w:color="auto"/>
        <w:right w:val="none" w:sz="0" w:space="0" w:color="auto"/>
      </w:divBdr>
    </w:div>
    <w:div w:id="657270253">
      <w:marLeft w:val="0"/>
      <w:marRight w:val="0"/>
      <w:marTop w:val="0"/>
      <w:marBottom w:val="0"/>
      <w:divBdr>
        <w:top w:val="none" w:sz="0" w:space="0" w:color="auto"/>
        <w:left w:val="none" w:sz="0" w:space="0" w:color="auto"/>
        <w:bottom w:val="none" w:sz="0" w:space="0" w:color="auto"/>
        <w:right w:val="none" w:sz="0" w:space="0" w:color="auto"/>
      </w:divBdr>
    </w:div>
    <w:div w:id="657458186">
      <w:marLeft w:val="0"/>
      <w:marRight w:val="0"/>
      <w:marTop w:val="0"/>
      <w:marBottom w:val="0"/>
      <w:divBdr>
        <w:top w:val="none" w:sz="0" w:space="0" w:color="auto"/>
        <w:left w:val="none" w:sz="0" w:space="0" w:color="auto"/>
        <w:bottom w:val="none" w:sz="0" w:space="0" w:color="auto"/>
        <w:right w:val="none" w:sz="0" w:space="0" w:color="auto"/>
      </w:divBdr>
    </w:div>
    <w:div w:id="657617897">
      <w:marLeft w:val="0"/>
      <w:marRight w:val="0"/>
      <w:marTop w:val="0"/>
      <w:marBottom w:val="0"/>
      <w:divBdr>
        <w:top w:val="none" w:sz="0" w:space="0" w:color="auto"/>
        <w:left w:val="none" w:sz="0" w:space="0" w:color="auto"/>
        <w:bottom w:val="none" w:sz="0" w:space="0" w:color="auto"/>
        <w:right w:val="none" w:sz="0" w:space="0" w:color="auto"/>
      </w:divBdr>
    </w:div>
    <w:div w:id="657728945">
      <w:marLeft w:val="0"/>
      <w:marRight w:val="0"/>
      <w:marTop w:val="0"/>
      <w:marBottom w:val="0"/>
      <w:divBdr>
        <w:top w:val="none" w:sz="0" w:space="0" w:color="auto"/>
        <w:left w:val="none" w:sz="0" w:space="0" w:color="auto"/>
        <w:bottom w:val="none" w:sz="0" w:space="0" w:color="auto"/>
        <w:right w:val="none" w:sz="0" w:space="0" w:color="auto"/>
      </w:divBdr>
    </w:div>
    <w:div w:id="657807247">
      <w:marLeft w:val="0"/>
      <w:marRight w:val="0"/>
      <w:marTop w:val="0"/>
      <w:marBottom w:val="0"/>
      <w:divBdr>
        <w:top w:val="none" w:sz="0" w:space="0" w:color="auto"/>
        <w:left w:val="none" w:sz="0" w:space="0" w:color="auto"/>
        <w:bottom w:val="none" w:sz="0" w:space="0" w:color="auto"/>
        <w:right w:val="none" w:sz="0" w:space="0" w:color="auto"/>
      </w:divBdr>
    </w:div>
    <w:div w:id="657929130">
      <w:marLeft w:val="0"/>
      <w:marRight w:val="0"/>
      <w:marTop w:val="0"/>
      <w:marBottom w:val="0"/>
      <w:divBdr>
        <w:top w:val="none" w:sz="0" w:space="0" w:color="auto"/>
        <w:left w:val="none" w:sz="0" w:space="0" w:color="auto"/>
        <w:bottom w:val="none" w:sz="0" w:space="0" w:color="auto"/>
        <w:right w:val="none" w:sz="0" w:space="0" w:color="auto"/>
      </w:divBdr>
    </w:div>
    <w:div w:id="658581936">
      <w:marLeft w:val="0"/>
      <w:marRight w:val="0"/>
      <w:marTop w:val="0"/>
      <w:marBottom w:val="0"/>
      <w:divBdr>
        <w:top w:val="none" w:sz="0" w:space="0" w:color="auto"/>
        <w:left w:val="none" w:sz="0" w:space="0" w:color="auto"/>
        <w:bottom w:val="none" w:sz="0" w:space="0" w:color="auto"/>
        <w:right w:val="none" w:sz="0" w:space="0" w:color="auto"/>
      </w:divBdr>
    </w:div>
    <w:div w:id="658659661">
      <w:marLeft w:val="0"/>
      <w:marRight w:val="0"/>
      <w:marTop w:val="0"/>
      <w:marBottom w:val="0"/>
      <w:divBdr>
        <w:top w:val="none" w:sz="0" w:space="0" w:color="auto"/>
        <w:left w:val="none" w:sz="0" w:space="0" w:color="auto"/>
        <w:bottom w:val="none" w:sz="0" w:space="0" w:color="auto"/>
        <w:right w:val="none" w:sz="0" w:space="0" w:color="auto"/>
      </w:divBdr>
    </w:div>
    <w:div w:id="658735027">
      <w:marLeft w:val="0"/>
      <w:marRight w:val="0"/>
      <w:marTop w:val="0"/>
      <w:marBottom w:val="0"/>
      <w:divBdr>
        <w:top w:val="none" w:sz="0" w:space="0" w:color="auto"/>
        <w:left w:val="none" w:sz="0" w:space="0" w:color="auto"/>
        <w:bottom w:val="none" w:sz="0" w:space="0" w:color="auto"/>
        <w:right w:val="none" w:sz="0" w:space="0" w:color="auto"/>
      </w:divBdr>
    </w:div>
    <w:div w:id="658853660">
      <w:marLeft w:val="0"/>
      <w:marRight w:val="0"/>
      <w:marTop w:val="0"/>
      <w:marBottom w:val="0"/>
      <w:divBdr>
        <w:top w:val="none" w:sz="0" w:space="0" w:color="auto"/>
        <w:left w:val="none" w:sz="0" w:space="0" w:color="auto"/>
        <w:bottom w:val="none" w:sz="0" w:space="0" w:color="auto"/>
        <w:right w:val="none" w:sz="0" w:space="0" w:color="auto"/>
      </w:divBdr>
    </w:div>
    <w:div w:id="659423850">
      <w:marLeft w:val="0"/>
      <w:marRight w:val="0"/>
      <w:marTop w:val="0"/>
      <w:marBottom w:val="0"/>
      <w:divBdr>
        <w:top w:val="none" w:sz="0" w:space="0" w:color="auto"/>
        <w:left w:val="none" w:sz="0" w:space="0" w:color="auto"/>
        <w:bottom w:val="none" w:sz="0" w:space="0" w:color="auto"/>
        <w:right w:val="none" w:sz="0" w:space="0" w:color="auto"/>
      </w:divBdr>
    </w:div>
    <w:div w:id="659894641">
      <w:marLeft w:val="0"/>
      <w:marRight w:val="0"/>
      <w:marTop w:val="0"/>
      <w:marBottom w:val="0"/>
      <w:divBdr>
        <w:top w:val="none" w:sz="0" w:space="0" w:color="auto"/>
        <w:left w:val="none" w:sz="0" w:space="0" w:color="auto"/>
        <w:bottom w:val="none" w:sz="0" w:space="0" w:color="auto"/>
        <w:right w:val="none" w:sz="0" w:space="0" w:color="auto"/>
      </w:divBdr>
    </w:div>
    <w:div w:id="659967666">
      <w:marLeft w:val="0"/>
      <w:marRight w:val="0"/>
      <w:marTop w:val="0"/>
      <w:marBottom w:val="0"/>
      <w:divBdr>
        <w:top w:val="none" w:sz="0" w:space="0" w:color="auto"/>
        <w:left w:val="none" w:sz="0" w:space="0" w:color="auto"/>
        <w:bottom w:val="none" w:sz="0" w:space="0" w:color="auto"/>
        <w:right w:val="none" w:sz="0" w:space="0" w:color="auto"/>
      </w:divBdr>
    </w:div>
    <w:div w:id="660430928">
      <w:marLeft w:val="0"/>
      <w:marRight w:val="0"/>
      <w:marTop w:val="0"/>
      <w:marBottom w:val="0"/>
      <w:divBdr>
        <w:top w:val="none" w:sz="0" w:space="0" w:color="auto"/>
        <w:left w:val="none" w:sz="0" w:space="0" w:color="auto"/>
        <w:bottom w:val="none" w:sz="0" w:space="0" w:color="auto"/>
        <w:right w:val="none" w:sz="0" w:space="0" w:color="auto"/>
      </w:divBdr>
    </w:div>
    <w:div w:id="660498530">
      <w:marLeft w:val="0"/>
      <w:marRight w:val="0"/>
      <w:marTop w:val="0"/>
      <w:marBottom w:val="0"/>
      <w:divBdr>
        <w:top w:val="none" w:sz="0" w:space="0" w:color="auto"/>
        <w:left w:val="none" w:sz="0" w:space="0" w:color="auto"/>
        <w:bottom w:val="none" w:sz="0" w:space="0" w:color="auto"/>
        <w:right w:val="none" w:sz="0" w:space="0" w:color="auto"/>
      </w:divBdr>
    </w:div>
    <w:div w:id="661154608">
      <w:marLeft w:val="0"/>
      <w:marRight w:val="0"/>
      <w:marTop w:val="0"/>
      <w:marBottom w:val="0"/>
      <w:divBdr>
        <w:top w:val="none" w:sz="0" w:space="0" w:color="auto"/>
        <w:left w:val="none" w:sz="0" w:space="0" w:color="auto"/>
        <w:bottom w:val="none" w:sz="0" w:space="0" w:color="auto"/>
        <w:right w:val="none" w:sz="0" w:space="0" w:color="auto"/>
      </w:divBdr>
    </w:div>
    <w:div w:id="661198477">
      <w:marLeft w:val="0"/>
      <w:marRight w:val="0"/>
      <w:marTop w:val="0"/>
      <w:marBottom w:val="0"/>
      <w:divBdr>
        <w:top w:val="none" w:sz="0" w:space="0" w:color="auto"/>
        <w:left w:val="none" w:sz="0" w:space="0" w:color="auto"/>
        <w:bottom w:val="none" w:sz="0" w:space="0" w:color="auto"/>
        <w:right w:val="none" w:sz="0" w:space="0" w:color="auto"/>
      </w:divBdr>
    </w:div>
    <w:div w:id="661394005">
      <w:marLeft w:val="0"/>
      <w:marRight w:val="0"/>
      <w:marTop w:val="0"/>
      <w:marBottom w:val="0"/>
      <w:divBdr>
        <w:top w:val="none" w:sz="0" w:space="0" w:color="auto"/>
        <w:left w:val="none" w:sz="0" w:space="0" w:color="auto"/>
        <w:bottom w:val="none" w:sz="0" w:space="0" w:color="auto"/>
        <w:right w:val="none" w:sz="0" w:space="0" w:color="auto"/>
      </w:divBdr>
    </w:div>
    <w:div w:id="661470980">
      <w:marLeft w:val="0"/>
      <w:marRight w:val="0"/>
      <w:marTop w:val="0"/>
      <w:marBottom w:val="0"/>
      <w:divBdr>
        <w:top w:val="none" w:sz="0" w:space="0" w:color="auto"/>
        <w:left w:val="none" w:sz="0" w:space="0" w:color="auto"/>
        <w:bottom w:val="none" w:sz="0" w:space="0" w:color="auto"/>
        <w:right w:val="none" w:sz="0" w:space="0" w:color="auto"/>
      </w:divBdr>
    </w:div>
    <w:div w:id="662120390">
      <w:marLeft w:val="0"/>
      <w:marRight w:val="0"/>
      <w:marTop w:val="0"/>
      <w:marBottom w:val="0"/>
      <w:divBdr>
        <w:top w:val="none" w:sz="0" w:space="0" w:color="auto"/>
        <w:left w:val="none" w:sz="0" w:space="0" w:color="auto"/>
        <w:bottom w:val="none" w:sz="0" w:space="0" w:color="auto"/>
        <w:right w:val="none" w:sz="0" w:space="0" w:color="auto"/>
      </w:divBdr>
    </w:div>
    <w:div w:id="662120944">
      <w:marLeft w:val="0"/>
      <w:marRight w:val="0"/>
      <w:marTop w:val="0"/>
      <w:marBottom w:val="0"/>
      <w:divBdr>
        <w:top w:val="none" w:sz="0" w:space="0" w:color="auto"/>
        <w:left w:val="none" w:sz="0" w:space="0" w:color="auto"/>
        <w:bottom w:val="none" w:sz="0" w:space="0" w:color="auto"/>
        <w:right w:val="none" w:sz="0" w:space="0" w:color="auto"/>
      </w:divBdr>
    </w:div>
    <w:div w:id="662314516">
      <w:marLeft w:val="0"/>
      <w:marRight w:val="0"/>
      <w:marTop w:val="0"/>
      <w:marBottom w:val="0"/>
      <w:divBdr>
        <w:top w:val="none" w:sz="0" w:space="0" w:color="auto"/>
        <w:left w:val="none" w:sz="0" w:space="0" w:color="auto"/>
        <w:bottom w:val="none" w:sz="0" w:space="0" w:color="auto"/>
        <w:right w:val="none" w:sz="0" w:space="0" w:color="auto"/>
      </w:divBdr>
    </w:div>
    <w:div w:id="662468084">
      <w:marLeft w:val="0"/>
      <w:marRight w:val="0"/>
      <w:marTop w:val="0"/>
      <w:marBottom w:val="0"/>
      <w:divBdr>
        <w:top w:val="none" w:sz="0" w:space="0" w:color="auto"/>
        <w:left w:val="none" w:sz="0" w:space="0" w:color="auto"/>
        <w:bottom w:val="none" w:sz="0" w:space="0" w:color="auto"/>
        <w:right w:val="none" w:sz="0" w:space="0" w:color="auto"/>
      </w:divBdr>
    </w:div>
    <w:div w:id="662664725">
      <w:marLeft w:val="0"/>
      <w:marRight w:val="0"/>
      <w:marTop w:val="0"/>
      <w:marBottom w:val="0"/>
      <w:divBdr>
        <w:top w:val="none" w:sz="0" w:space="0" w:color="auto"/>
        <w:left w:val="none" w:sz="0" w:space="0" w:color="auto"/>
        <w:bottom w:val="none" w:sz="0" w:space="0" w:color="auto"/>
        <w:right w:val="none" w:sz="0" w:space="0" w:color="auto"/>
      </w:divBdr>
    </w:div>
    <w:div w:id="662709738">
      <w:marLeft w:val="0"/>
      <w:marRight w:val="0"/>
      <w:marTop w:val="0"/>
      <w:marBottom w:val="0"/>
      <w:divBdr>
        <w:top w:val="none" w:sz="0" w:space="0" w:color="auto"/>
        <w:left w:val="none" w:sz="0" w:space="0" w:color="auto"/>
        <w:bottom w:val="none" w:sz="0" w:space="0" w:color="auto"/>
        <w:right w:val="none" w:sz="0" w:space="0" w:color="auto"/>
      </w:divBdr>
    </w:div>
    <w:div w:id="663051996">
      <w:marLeft w:val="0"/>
      <w:marRight w:val="0"/>
      <w:marTop w:val="0"/>
      <w:marBottom w:val="0"/>
      <w:divBdr>
        <w:top w:val="none" w:sz="0" w:space="0" w:color="auto"/>
        <w:left w:val="none" w:sz="0" w:space="0" w:color="auto"/>
        <w:bottom w:val="none" w:sz="0" w:space="0" w:color="auto"/>
        <w:right w:val="none" w:sz="0" w:space="0" w:color="auto"/>
      </w:divBdr>
    </w:div>
    <w:div w:id="663436667">
      <w:marLeft w:val="0"/>
      <w:marRight w:val="0"/>
      <w:marTop w:val="0"/>
      <w:marBottom w:val="0"/>
      <w:divBdr>
        <w:top w:val="none" w:sz="0" w:space="0" w:color="auto"/>
        <w:left w:val="none" w:sz="0" w:space="0" w:color="auto"/>
        <w:bottom w:val="none" w:sz="0" w:space="0" w:color="auto"/>
        <w:right w:val="none" w:sz="0" w:space="0" w:color="auto"/>
      </w:divBdr>
    </w:div>
    <w:div w:id="663779367">
      <w:marLeft w:val="0"/>
      <w:marRight w:val="0"/>
      <w:marTop w:val="0"/>
      <w:marBottom w:val="0"/>
      <w:divBdr>
        <w:top w:val="none" w:sz="0" w:space="0" w:color="auto"/>
        <w:left w:val="none" w:sz="0" w:space="0" w:color="auto"/>
        <w:bottom w:val="none" w:sz="0" w:space="0" w:color="auto"/>
        <w:right w:val="none" w:sz="0" w:space="0" w:color="auto"/>
      </w:divBdr>
    </w:div>
    <w:div w:id="663827153">
      <w:marLeft w:val="0"/>
      <w:marRight w:val="0"/>
      <w:marTop w:val="0"/>
      <w:marBottom w:val="0"/>
      <w:divBdr>
        <w:top w:val="none" w:sz="0" w:space="0" w:color="auto"/>
        <w:left w:val="none" w:sz="0" w:space="0" w:color="auto"/>
        <w:bottom w:val="none" w:sz="0" w:space="0" w:color="auto"/>
        <w:right w:val="none" w:sz="0" w:space="0" w:color="auto"/>
      </w:divBdr>
    </w:div>
    <w:div w:id="664015635">
      <w:marLeft w:val="0"/>
      <w:marRight w:val="0"/>
      <w:marTop w:val="0"/>
      <w:marBottom w:val="0"/>
      <w:divBdr>
        <w:top w:val="none" w:sz="0" w:space="0" w:color="auto"/>
        <w:left w:val="none" w:sz="0" w:space="0" w:color="auto"/>
        <w:bottom w:val="none" w:sz="0" w:space="0" w:color="auto"/>
        <w:right w:val="none" w:sz="0" w:space="0" w:color="auto"/>
      </w:divBdr>
    </w:div>
    <w:div w:id="664016695">
      <w:marLeft w:val="0"/>
      <w:marRight w:val="0"/>
      <w:marTop w:val="0"/>
      <w:marBottom w:val="0"/>
      <w:divBdr>
        <w:top w:val="none" w:sz="0" w:space="0" w:color="auto"/>
        <w:left w:val="none" w:sz="0" w:space="0" w:color="auto"/>
        <w:bottom w:val="none" w:sz="0" w:space="0" w:color="auto"/>
        <w:right w:val="none" w:sz="0" w:space="0" w:color="auto"/>
      </w:divBdr>
    </w:div>
    <w:div w:id="664237729">
      <w:marLeft w:val="0"/>
      <w:marRight w:val="0"/>
      <w:marTop w:val="0"/>
      <w:marBottom w:val="0"/>
      <w:divBdr>
        <w:top w:val="none" w:sz="0" w:space="0" w:color="auto"/>
        <w:left w:val="none" w:sz="0" w:space="0" w:color="auto"/>
        <w:bottom w:val="none" w:sz="0" w:space="0" w:color="auto"/>
        <w:right w:val="none" w:sz="0" w:space="0" w:color="auto"/>
      </w:divBdr>
    </w:div>
    <w:div w:id="664354995">
      <w:marLeft w:val="0"/>
      <w:marRight w:val="0"/>
      <w:marTop w:val="0"/>
      <w:marBottom w:val="0"/>
      <w:divBdr>
        <w:top w:val="none" w:sz="0" w:space="0" w:color="auto"/>
        <w:left w:val="none" w:sz="0" w:space="0" w:color="auto"/>
        <w:bottom w:val="none" w:sz="0" w:space="0" w:color="auto"/>
        <w:right w:val="none" w:sz="0" w:space="0" w:color="auto"/>
      </w:divBdr>
    </w:div>
    <w:div w:id="664363039">
      <w:marLeft w:val="0"/>
      <w:marRight w:val="0"/>
      <w:marTop w:val="0"/>
      <w:marBottom w:val="0"/>
      <w:divBdr>
        <w:top w:val="none" w:sz="0" w:space="0" w:color="auto"/>
        <w:left w:val="none" w:sz="0" w:space="0" w:color="auto"/>
        <w:bottom w:val="none" w:sz="0" w:space="0" w:color="auto"/>
        <w:right w:val="none" w:sz="0" w:space="0" w:color="auto"/>
      </w:divBdr>
    </w:div>
    <w:div w:id="664435789">
      <w:marLeft w:val="0"/>
      <w:marRight w:val="0"/>
      <w:marTop w:val="0"/>
      <w:marBottom w:val="0"/>
      <w:divBdr>
        <w:top w:val="none" w:sz="0" w:space="0" w:color="auto"/>
        <w:left w:val="none" w:sz="0" w:space="0" w:color="auto"/>
        <w:bottom w:val="none" w:sz="0" w:space="0" w:color="auto"/>
        <w:right w:val="none" w:sz="0" w:space="0" w:color="auto"/>
      </w:divBdr>
    </w:div>
    <w:div w:id="665060187">
      <w:marLeft w:val="0"/>
      <w:marRight w:val="0"/>
      <w:marTop w:val="0"/>
      <w:marBottom w:val="0"/>
      <w:divBdr>
        <w:top w:val="none" w:sz="0" w:space="0" w:color="auto"/>
        <w:left w:val="none" w:sz="0" w:space="0" w:color="auto"/>
        <w:bottom w:val="none" w:sz="0" w:space="0" w:color="auto"/>
        <w:right w:val="none" w:sz="0" w:space="0" w:color="auto"/>
      </w:divBdr>
    </w:div>
    <w:div w:id="665091316">
      <w:marLeft w:val="0"/>
      <w:marRight w:val="0"/>
      <w:marTop w:val="0"/>
      <w:marBottom w:val="0"/>
      <w:divBdr>
        <w:top w:val="none" w:sz="0" w:space="0" w:color="auto"/>
        <w:left w:val="none" w:sz="0" w:space="0" w:color="auto"/>
        <w:bottom w:val="none" w:sz="0" w:space="0" w:color="auto"/>
        <w:right w:val="none" w:sz="0" w:space="0" w:color="auto"/>
      </w:divBdr>
    </w:div>
    <w:div w:id="665479478">
      <w:marLeft w:val="0"/>
      <w:marRight w:val="0"/>
      <w:marTop w:val="0"/>
      <w:marBottom w:val="0"/>
      <w:divBdr>
        <w:top w:val="none" w:sz="0" w:space="0" w:color="auto"/>
        <w:left w:val="none" w:sz="0" w:space="0" w:color="auto"/>
        <w:bottom w:val="none" w:sz="0" w:space="0" w:color="auto"/>
        <w:right w:val="none" w:sz="0" w:space="0" w:color="auto"/>
      </w:divBdr>
    </w:div>
    <w:div w:id="667100500">
      <w:marLeft w:val="0"/>
      <w:marRight w:val="0"/>
      <w:marTop w:val="0"/>
      <w:marBottom w:val="0"/>
      <w:divBdr>
        <w:top w:val="none" w:sz="0" w:space="0" w:color="auto"/>
        <w:left w:val="none" w:sz="0" w:space="0" w:color="auto"/>
        <w:bottom w:val="none" w:sz="0" w:space="0" w:color="auto"/>
        <w:right w:val="none" w:sz="0" w:space="0" w:color="auto"/>
      </w:divBdr>
    </w:div>
    <w:div w:id="667943361">
      <w:marLeft w:val="0"/>
      <w:marRight w:val="0"/>
      <w:marTop w:val="0"/>
      <w:marBottom w:val="0"/>
      <w:divBdr>
        <w:top w:val="none" w:sz="0" w:space="0" w:color="auto"/>
        <w:left w:val="none" w:sz="0" w:space="0" w:color="auto"/>
        <w:bottom w:val="none" w:sz="0" w:space="0" w:color="auto"/>
        <w:right w:val="none" w:sz="0" w:space="0" w:color="auto"/>
      </w:divBdr>
    </w:div>
    <w:div w:id="668220566">
      <w:marLeft w:val="0"/>
      <w:marRight w:val="0"/>
      <w:marTop w:val="0"/>
      <w:marBottom w:val="0"/>
      <w:divBdr>
        <w:top w:val="none" w:sz="0" w:space="0" w:color="auto"/>
        <w:left w:val="none" w:sz="0" w:space="0" w:color="auto"/>
        <w:bottom w:val="none" w:sz="0" w:space="0" w:color="auto"/>
        <w:right w:val="none" w:sz="0" w:space="0" w:color="auto"/>
      </w:divBdr>
    </w:div>
    <w:div w:id="668290097">
      <w:marLeft w:val="0"/>
      <w:marRight w:val="0"/>
      <w:marTop w:val="0"/>
      <w:marBottom w:val="0"/>
      <w:divBdr>
        <w:top w:val="none" w:sz="0" w:space="0" w:color="auto"/>
        <w:left w:val="none" w:sz="0" w:space="0" w:color="auto"/>
        <w:bottom w:val="none" w:sz="0" w:space="0" w:color="auto"/>
        <w:right w:val="none" w:sz="0" w:space="0" w:color="auto"/>
      </w:divBdr>
    </w:div>
    <w:div w:id="668338263">
      <w:marLeft w:val="0"/>
      <w:marRight w:val="0"/>
      <w:marTop w:val="0"/>
      <w:marBottom w:val="0"/>
      <w:divBdr>
        <w:top w:val="none" w:sz="0" w:space="0" w:color="auto"/>
        <w:left w:val="none" w:sz="0" w:space="0" w:color="auto"/>
        <w:bottom w:val="none" w:sz="0" w:space="0" w:color="auto"/>
        <w:right w:val="none" w:sz="0" w:space="0" w:color="auto"/>
      </w:divBdr>
    </w:div>
    <w:div w:id="668406484">
      <w:marLeft w:val="0"/>
      <w:marRight w:val="0"/>
      <w:marTop w:val="0"/>
      <w:marBottom w:val="0"/>
      <w:divBdr>
        <w:top w:val="none" w:sz="0" w:space="0" w:color="auto"/>
        <w:left w:val="none" w:sz="0" w:space="0" w:color="auto"/>
        <w:bottom w:val="none" w:sz="0" w:space="0" w:color="auto"/>
        <w:right w:val="none" w:sz="0" w:space="0" w:color="auto"/>
      </w:divBdr>
    </w:div>
    <w:div w:id="668486138">
      <w:marLeft w:val="0"/>
      <w:marRight w:val="0"/>
      <w:marTop w:val="0"/>
      <w:marBottom w:val="0"/>
      <w:divBdr>
        <w:top w:val="none" w:sz="0" w:space="0" w:color="auto"/>
        <w:left w:val="none" w:sz="0" w:space="0" w:color="auto"/>
        <w:bottom w:val="none" w:sz="0" w:space="0" w:color="auto"/>
        <w:right w:val="none" w:sz="0" w:space="0" w:color="auto"/>
      </w:divBdr>
    </w:div>
    <w:div w:id="668827481">
      <w:marLeft w:val="0"/>
      <w:marRight w:val="0"/>
      <w:marTop w:val="0"/>
      <w:marBottom w:val="0"/>
      <w:divBdr>
        <w:top w:val="none" w:sz="0" w:space="0" w:color="auto"/>
        <w:left w:val="none" w:sz="0" w:space="0" w:color="auto"/>
        <w:bottom w:val="none" w:sz="0" w:space="0" w:color="auto"/>
        <w:right w:val="none" w:sz="0" w:space="0" w:color="auto"/>
      </w:divBdr>
    </w:div>
    <w:div w:id="669526680">
      <w:marLeft w:val="0"/>
      <w:marRight w:val="0"/>
      <w:marTop w:val="0"/>
      <w:marBottom w:val="0"/>
      <w:divBdr>
        <w:top w:val="none" w:sz="0" w:space="0" w:color="auto"/>
        <w:left w:val="none" w:sz="0" w:space="0" w:color="auto"/>
        <w:bottom w:val="none" w:sz="0" w:space="0" w:color="auto"/>
        <w:right w:val="none" w:sz="0" w:space="0" w:color="auto"/>
      </w:divBdr>
    </w:div>
    <w:div w:id="670185668">
      <w:marLeft w:val="0"/>
      <w:marRight w:val="0"/>
      <w:marTop w:val="0"/>
      <w:marBottom w:val="0"/>
      <w:divBdr>
        <w:top w:val="none" w:sz="0" w:space="0" w:color="auto"/>
        <w:left w:val="none" w:sz="0" w:space="0" w:color="auto"/>
        <w:bottom w:val="none" w:sz="0" w:space="0" w:color="auto"/>
        <w:right w:val="none" w:sz="0" w:space="0" w:color="auto"/>
      </w:divBdr>
    </w:div>
    <w:div w:id="670371107">
      <w:marLeft w:val="0"/>
      <w:marRight w:val="0"/>
      <w:marTop w:val="0"/>
      <w:marBottom w:val="0"/>
      <w:divBdr>
        <w:top w:val="none" w:sz="0" w:space="0" w:color="auto"/>
        <w:left w:val="none" w:sz="0" w:space="0" w:color="auto"/>
        <w:bottom w:val="none" w:sz="0" w:space="0" w:color="auto"/>
        <w:right w:val="none" w:sz="0" w:space="0" w:color="auto"/>
      </w:divBdr>
    </w:div>
    <w:div w:id="670448783">
      <w:marLeft w:val="0"/>
      <w:marRight w:val="0"/>
      <w:marTop w:val="0"/>
      <w:marBottom w:val="0"/>
      <w:divBdr>
        <w:top w:val="none" w:sz="0" w:space="0" w:color="auto"/>
        <w:left w:val="none" w:sz="0" w:space="0" w:color="auto"/>
        <w:bottom w:val="none" w:sz="0" w:space="0" w:color="auto"/>
        <w:right w:val="none" w:sz="0" w:space="0" w:color="auto"/>
      </w:divBdr>
    </w:div>
    <w:div w:id="670644803">
      <w:marLeft w:val="0"/>
      <w:marRight w:val="0"/>
      <w:marTop w:val="0"/>
      <w:marBottom w:val="0"/>
      <w:divBdr>
        <w:top w:val="none" w:sz="0" w:space="0" w:color="auto"/>
        <w:left w:val="none" w:sz="0" w:space="0" w:color="auto"/>
        <w:bottom w:val="none" w:sz="0" w:space="0" w:color="auto"/>
        <w:right w:val="none" w:sz="0" w:space="0" w:color="auto"/>
      </w:divBdr>
    </w:div>
    <w:div w:id="670982749">
      <w:marLeft w:val="0"/>
      <w:marRight w:val="0"/>
      <w:marTop w:val="0"/>
      <w:marBottom w:val="0"/>
      <w:divBdr>
        <w:top w:val="none" w:sz="0" w:space="0" w:color="auto"/>
        <w:left w:val="none" w:sz="0" w:space="0" w:color="auto"/>
        <w:bottom w:val="none" w:sz="0" w:space="0" w:color="auto"/>
        <w:right w:val="none" w:sz="0" w:space="0" w:color="auto"/>
      </w:divBdr>
    </w:div>
    <w:div w:id="671494689">
      <w:marLeft w:val="0"/>
      <w:marRight w:val="0"/>
      <w:marTop w:val="0"/>
      <w:marBottom w:val="0"/>
      <w:divBdr>
        <w:top w:val="none" w:sz="0" w:space="0" w:color="auto"/>
        <w:left w:val="none" w:sz="0" w:space="0" w:color="auto"/>
        <w:bottom w:val="none" w:sz="0" w:space="0" w:color="auto"/>
        <w:right w:val="none" w:sz="0" w:space="0" w:color="auto"/>
      </w:divBdr>
    </w:div>
    <w:div w:id="671565985">
      <w:marLeft w:val="0"/>
      <w:marRight w:val="0"/>
      <w:marTop w:val="0"/>
      <w:marBottom w:val="0"/>
      <w:divBdr>
        <w:top w:val="none" w:sz="0" w:space="0" w:color="auto"/>
        <w:left w:val="none" w:sz="0" w:space="0" w:color="auto"/>
        <w:bottom w:val="none" w:sz="0" w:space="0" w:color="auto"/>
        <w:right w:val="none" w:sz="0" w:space="0" w:color="auto"/>
      </w:divBdr>
    </w:div>
    <w:div w:id="671567798">
      <w:marLeft w:val="0"/>
      <w:marRight w:val="0"/>
      <w:marTop w:val="0"/>
      <w:marBottom w:val="0"/>
      <w:divBdr>
        <w:top w:val="none" w:sz="0" w:space="0" w:color="auto"/>
        <w:left w:val="none" w:sz="0" w:space="0" w:color="auto"/>
        <w:bottom w:val="none" w:sz="0" w:space="0" w:color="auto"/>
        <w:right w:val="none" w:sz="0" w:space="0" w:color="auto"/>
      </w:divBdr>
    </w:div>
    <w:div w:id="671880621">
      <w:marLeft w:val="0"/>
      <w:marRight w:val="0"/>
      <w:marTop w:val="0"/>
      <w:marBottom w:val="0"/>
      <w:divBdr>
        <w:top w:val="none" w:sz="0" w:space="0" w:color="auto"/>
        <w:left w:val="none" w:sz="0" w:space="0" w:color="auto"/>
        <w:bottom w:val="none" w:sz="0" w:space="0" w:color="auto"/>
        <w:right w:val="none" w:sz="0" w:space="0" w:color="auto"/>
      </w:divBdr>
    </w:div>
    <w:div w:id="672341439">
      <w:marLeft w:val="0"/>
      <w:marRight w:val="0"/>
      <w:marTop w:val="0"/>
      <w:marBottom w:val="0"/>
      <w:divBdr>
        <w:top w:val="none" w:sz="0" w:space="0" w:color="auto"/>
        <w:left w:val="none" w:sz="0" w:space="0" w:color="auto"/>
        <w:bottom w:val="none" w:sz="0" w:space="0" w:color="auto"/>
        <w:right w:val="none" w:sz="0" w:space="0" w:color="auto"/>
      </w:divBdr>
    </w:div>
    <w:div w:id="672490973">
      <w:marLeft w:val="0"/>
      <w:marRight w:val="0"/>
      <w:marTop w:val="0"/>
      <w:marBottom w:val="0"/>
      <w:divBdr>
        <w:top w:val="none" w:sz="0" w:space="0" w:color="auto"/>
        <w:left w:val="none" w:sz="0" w:space="0" w:color="auto"/>
        <w:bottom w:val="none" w:sz="0" w:space="0" w:color="auto"/>
        <w:right w:val="none" w:sz="0" w:space="0" w:color="auto"/>
      </w:divBdr>
    </w:div>
    <w:div w:id="672802084">
      <w:marLeft w:val="0"/>
      <w:marRight w:val="0"/>
      <w:marTop w:val="0"/>
      <w:marBottom w:val="0"/>
      <w:divBdr>
        <w:top w:val="none" w:sz="0" w:space="0" w:color="auto"/>
        <w:left w:val="none" w:sz="0" w:space="0" w:color="auto"/>
        <w:bottom w:val="none" w:sz="0" w:space="0" w:color="auto"/>
        <w:right w:val="none" w:sz="0" w:space="0" w:color="auto"/>
      </w:divBdr>
    </w:div>
    <w:div w:id="672995288">
      <w:marLeft w:val="0"/>
      <w:marRight w:val="0"/>
      <w:marTop w:val="0"/>
      <w:marBottom w:val="0"/>
      <w:divBdr>
        <w:top w:val="none" w:sz="0" w:space="0" w:color="auto"/>
        <w:left w:val="none" w:sz="0" w:space="0" w:color="auto"/>
        <w:bottom w:val="none" w:sz="0" w:space="0" w:color="auto"/>
        <w:right w:val="none" w:sz="0" w:space="0" w:color="auto"/>
      </w:divBdr>
    </w:div>
    <w:div w:id="673067172">
      <w:marLeft w:val="0"/>
      <w:marRight w:val="0"/>
      <w:marTop w:val="0"/>
      <w:marBottom w:val="0"/>
      <w:divBdr>
        <w:top w:val="none" w:sz="0" w:space="0" w:color="auto"/>
        <w:left w:val="none" w:sz="0" w:space="0" w:color="auto"/>
        <w:bottom w:val="none" w:sz="0" w:space="0" w:color="auto"/>
        <w:right w:val="none" w:sz="0" w:space="0" w:color="auto"/>
      </w:divBdr>
    </w:div>
    <w:div w:id="673148672">
      <w:marLeft w:val="0"/>
      <w:marRight w:val="0"/>
      <w:marTop w:val="0"/>
      <w:marBottom w:val="0"/>
      <w:divBdr>
        <w:top w:val="none" w:sz="0" w:space="0" w:color="auto"/>
        <w:left w:val="none" w:sz="0" w:space="0" w:color="auto"/>
        <w:bottom w:val="none" w:sz="0" w:space="0" w:color="auto"/>
        <w:right w:val="none" w:sz="0" w:space="0" w:color="auto"/>
      </w:divBdr>
    </w:div>
    <w:div w:id="673188828">
      <w:marLeft w:val="0"/>
      <w:marRight w:val="0"/>
      <w:marTop w:val="0"/>
      <w:marBottom w:val="0"/>
      <w:divBdr>
        <w:top w:val="none" w:sz="0" w:space="0" w:color="auto"/>
        <w:left w:val="none" w:sz="0" w:space="0" w:color="auto"/>
        <w:bottom w:val="none" w:sz="0" w:space="0" w:color="auto"/>
        <w:right w:val="none" w:sz="0" w:space="0" w:color="auto"/>
      </w:divBdr>
    </w:div>
    <w:div w:id="673458435">
      <w:marLeft w:val="0"/>
      <w:marRight w:val="0"/>
      <w:marTop w:val="0"/>
      <w:marBottom w:val="0"/>
      <w:divBdr>
        <w:top w:val="none" w:sz="0" w:space="0" w:color="auto"/>
        <w:left w:val="none" w:sz="0" w:space="0" w:color="auto"/>
        <w:bottom w:val="none" w:sz="0" w:space="0" w:color="auto"/>
        <w:right w:val="none" w:sz="0" w:space="0" w:color="auto"/>
      </w:divBdr>
    </w:div>
    <w:div w:id="673538120">
      <w:marLeft w:val="0"/>
      <w:marRight w:val="0"/>
      <w:marTop w:val="0"/>
      <w:marBottom w:val="0"/>
      <w:divBdr>
        <w:top w:val="none" w:sz="0" w:space="0" w:color="auto"/>
        <w:left w:val="none" w:sz="0" w:space="0" w:color="auto"/>
        <w:bottom w:val="none" w:sz="0" w:space="0" w:color="auto"/>
        <w:right w:val="none" w:sz="0" w:space="0" w:color="auto"/>
      </w:divBdr>
    </w:div>
    <w:div w:id="673798213">
      <w:marLeft w:val="0"/>
      <w:marRight w:val="0"/>
      <w:marTop w:val="0"/>
      <w:marBottom w:val="0"/>
      <w:divBdr>
        <w:top w:val="none" w:sz="0" w:space="0" w:color="auto"/>
        <w:left w:val="none" w:sz="0" w:space="0" w:color="auto"/>
        <w:bottom w:val="none" w:sz="0" w:space="0" w:color="auto"/>
        <w:right w:val="none" w:sz="0" w:space="0" w:color="auto"/>
      </w:divBdr>
    </w:div>
    <w:div w:id="673805639">
      <w:marLeft w:val="0"/>
      <w:marRight w:val="0"/>
      <w:marTop w:val="0"/>
      <w:marBottom w:val="0"/>
      <w:divBdr>
        <w:top w:val="none" w:sz="0" w:space="0" w:color="auto"/>
        <w:left w:val="none" w:sz="0" w:space="0" w:color="auto"/>
        <w:bottom w:val="none" w:sz="0" w:space="0" w:color="auto"/>
        <w:right w:val="none" w:sz="0" w:space="0" w:color="auto"/>
      </w:divBdr>
    </w:div>
    <w:div w:id="674308117">
      <w:marLeft w:val="0"/>
      <w:marRight w:val="0"/>
      <w:marTop w:val="0"/>
      <w:marBottom w:val="0"/>
      <w:divBdr>
        <w:top w:val="none" w:sz="0" w:space="0" w:color="auto"/>
        <w:left w:val="none" w:sz="0" w:space="0" w:color="auto"/>
        <w:bottom w:val="none" w:sz="0" w:space="0" w:color="auto"/>
        <w:right w:val="none" w:sz="0" w:space="0" w:color="auto"/>
      </w:divBdr>
    </w:div>
    <w:div w:id="674770547">
      <w:marLeft w:val="0"/>
      <w:marRight w:val="0"/>
      <w:marTop w:val="0"/>
      <w:marBottom w:val="0"/>
      <w:divBdr>
        <w:top w:val="none" w:sz="0" w:space="0" w:color="auto"/>
        <w:left w:val="none" w:sz="0" w:space="0" w:color="auto"/>
        <w:bottom w:val="none" w:sz="0" w:space="0" w:color="auto"/>
        <w:right w:val="none" w:sz="0" w:space="0" w:color="auto"/>
      </w:divBdr>
    </w:div>
    <w:div w:id="674848018">
      <w:marLeft w:val="0"/>
      <w:marRight w:val="0"/>
      <w:marTop w:val="0"/>
      <w:marBottom w:val="0"/>
      <w:divBdr>
        <w:top w:val="none" w:sz="0" w:space="0" w:color="auto"/>
        <w:left w:val="none" w:sz="0" w:space="0" w:color="auto"/>
        <w:bottom w:val="none" w:sz="0" w:space="0" w:color="auto"/>
        <w:right w:val="none" w:sz="0" w:space="0" w:color="auto"/>
      </w:divBdr>
    </w:div>
    <w:div w:id="675230552">
      <w:marLeft w:val="0"/>
      <w:marRight w:val="0"/>
      <w:marTop w:val="0"/>
      <w:marBottom w:val="0"/>
      <w:divBdr>
        <w:top w:val="none" w:sz="0" w:space="0" w:color="auto"/>
        <w:left w:val="none" w:sz="0" w:space="0" w:color="auto"/>
        <w:bottom w:val="none" w:sz="0" w:space="0" w:color="auto"/>
        <w:right w:val="none" w:sz="0" w:space="0" w:color="auto"/>
      </w:divBdr>
    </w:div>
    <w:div w:id="675767645">
      <w:marLeft w:val="0"/>
      <w:marRight w:val="0"/>
      <w:marTop w:val="0"/>
      <w:marBottom w:val="0"/>
      <w:divBdr>
        <w:top w:val="none" w:sz="0" w:space="0" w:color="auto"/>
        <w:left w:val="none" w:sz="0" w:space="0" w:color="auto"/>
        <w:bottom w:val="none" w:sz="0" w:space="0" w:color="auto"/>
        <w:right w:val="none" w:sz="0" w:space="0" w:color="auto"/>
      </w:divBdr>
    </w:div>
    <w:div w:id="676345168">
      <w:marLeft w:val="0"/>
      <w:marRight w:val="0"/>
      <w:marTop w:val="0"/>
      <w:marBottom w:val="0"/>
      <w:divBdr>
        <w:top w:val="none" w:sz="0" w:space="0" w:color="auto"/>
        <w:left w:val="none" w:sz="0" w:space="0" w:color="auto"/>
        <w:bottom w:val="none" w:sz="0" w:space="0" w:color="auto"/>
        <w:right w:val="none" w:sz="0" w:space="0" w:color="auto"/>
      </w:divBdr>
    </w:div>
    <w:div w:id="676536493">
      <w:marLeft w:val="0"/>
      <w:marRight w:val="0"/>
      <w:marTop w:val="0"/>
      <w:marBottom w:val="0"/>
      <w:divBdr>
        <w:top w:val="none" w:sz="0" w:space="0" w:color="auto"/>
        <w:left w:val="none" w:sz="0" w:space="0" w:color="auto"/>
        <w:bottom w:val="none" w:sz="0" w:space="0" w:color="auto"/>
        <w:right w:val="none" w:sz="0" w:space="0" w:color="auto"/>
      </w:divBdr>
    </w:div>
    <w:div w:id="676542644">
      <w:marLeft w:val="0"/>
      <w:marRight w:val="0"/>
      <w:marTop w:val="0"/>
      <w:marBottom w:val="0"/>
      <w:divBdr>
        <w:top w:val="none" w:sz="0" w:space="0" w:color="auto"/>
        <w:left w:val="none" w:sz="0" w:space="0" w:color="auto"/>
        <w:bottom w:val="none" w:sz="0" w:space="0" w:color="auto"/>
        <w:right w:val="none" w:sz="0" w:space="0" w:color="auto"/>
      </w:divBdr>
    </w:div>
    <w:div w:id="676738510">
      <w:marLeft w:val="0"/>
      <w:marRight w:val="0"/>
      <w:marTop w:val="0"/>
      <w:marBottom w:val="0"/>
      <w:divBdr>
        <w:top w:val="none" w:sz="0" w:space="0" w:color="auto"/>
        <w:left w:val="none" w:sz="0" w:space="0" w:color="auto"/>
        <w:bottom w:val="none" w:sz="0" w:space="0" w:color="auto"/>
        <w:right w:val="none" w:sz="0" w:space="0" w:color="auto"/>
      </w:divBdr>
    </w:div>
    <w:div w:id="677081833">
      <w:marLeft w:val="0"/>
      <w:marRight w:val="0"/>
      <w:marTop w:val="0"/>
      <w:marBottom w:val="0"/>
      <w:divBdr>
        <w:top w:val="none" w:sz="0" w:space="0" w:color="auto"/>
        <w:left w:val="none" w:sz="0" w:space="0" w:color="auto"/>
        <w:bottom w:val="none" w:sz="0" w:space="0" w:color="auto"/>
        <w:right w:val="none" w:sz="0" w:space="0" w:color="auto"/>
      </w:divBdr>
    </w:div>
    <w:div w:id="677149871">
      <w:marLeft w:val="0"/>
      <w:marRight w:val="0"/>
      <w:marTop w:val="0"/>
      <w:marBottom w:val="0"/>
      <w:divBdr>
        <w:top w:val="none" w:sz="0" w:space="0" w:color="auto"/>
        <w:left w:val="none" w:sz="0" w:space="0" w:color="auto"/>
        <w:bottom w:val="none" w:sz="0" w:space="0" w:color="auto"/>
        <w:right w:val="none" w:sz="0" w:space="0" w:color="auto"/>
      </w:divBdr>
    </w:div>
    <w:div w:id="677661168">
      <w:marLeft w:val="0"/>
      <w:marRight w:val="0"/>
      <w:marTop w:val="0"/>
      <w:marBottom w:val="0"/>
      <w:divBdr>
        <w:top w:val="none" w:sz="0" w:space="0" w:color="auto"/>
        <w:left w:val="none" w:sz="0" w:space="0" w:color="auto"/>
        <w:bottom w:val="none" w:sz="0" w:space="0" w:color="auto"/>
        <w:right w:val="none" w:sz="0" w:space="0" w:color="auto"/>
      </w:divBdr>
    </w:div>
    <w:div w:id="677778419">
      <w:marLeft w:val="0"/>
      <w:marRight w:val="0"/>
      <w:marTop w:val="0"/>
      <w:marBottom w:val="0"/>
      <w:divBdr>
        <w:top w:val="none" w:sz="0" w:space="0" w:color="auto"/>
        <w:left w:val="none" w:sz="0" w:space="0" w:color="auto"/>
        <w:bottom w:val="none" w:sz="0" w:space="0" w:color="auto"/>
        <w:right w:val="none" w:sz="0" w:space="0" w:color="auto"/>
      </w:divBdr>
    </w:div>
    <w:div w:id="677778778">
      <w:marLeft w:val="0"/>
      <w:marRight w:val="0"/>
      <w:marTop w:val="0"/>
      <w:marBottom w:val="0"/>
      <w:divBdr>
        <w:top w:val="none" w:sz="0" w:space="0" w:color="auto"/>
        <w:left w:val="none" w:sz="0" w:space="0" w:color="auto"/>
        <w:bottom w:val="none" w:sz="0" w:space="0" w:color="auto"/>
        <w:right w:val="none" w:sz="0" w:space="0" w:color="auto"/>
      </w:divBdr>
    </w:div>
    <w:div w:id="678577448">
      <w:marLeft w:val="0"/>
      <w:marRight w:val="0"/>
      <w:marTop w:val="0"/>
      <w:marBottom w:val="0"/>
      <w:divBdr>
        <w:top w:val="none" w:sz="0" w:space="0" w:color="auto"/>
        <w:left w:val="none" w:sz="0" w:space="0" w:color="auto"/>
        <w:bottom w:val="none" w:sz="0" w:space="0" w:color="auto"/>
        <w:right w:val="none" w:sz="0" w:space="0" w:color="auto"/>
      </w:divBdr>
    </w:div>
    <w:div w:id="678582420">
      <w:marLeft w:val="0"/>
      <w:marRight w:val="0"/>
      <w:marTop w:val="0"/>
      <w:marBottom w:val="0"/>
      <w:divBdr>
        <w:top w:val="none" w:sz="0" w:space="0" w:color="auto"/>
        <w:left w:val="none" w:sz="0" w:space="0" w:color="auto"/>
        <w:bottom w:val="none" w:sz="0" w:space="0" w:color="auto"/>
        <w:right w:val="none" w:sz="0" w:space="0" w:color="auto"/>
      </w:divBdr>
    </w:div>
    <w:div w:id="678778039">
      <w:marLeft w:val="0"/>
      <w:marRight w:val="0"/>
      <w:marTop w:val="0"/>
      <w:marBottom w:val="0"/>
      <w:divBdr>
        <w:top w:val="none" w:sz="0" w:space="0" w:color="auto"/>
        <w:left w:val="none" w:sz="0" w:space="0" w:color="auto"/>
        <w:bottom w:val="none" w:sz="0" w:space="0" w:color="auto"/>
        <w:right w:val="none" w:sz="0" w:space="0" w:color="auto"/>
      </w:divBdr>
    </w:div>
    <w:div w:id="679045945">
      <w:marLeft w:val="0"/>
      <w:marRight w:val="0"/>
      <w:marTop w:val="0"/>
      <w:marBottom w:val="0"/>
      <w:divBdr>
        <w:top w:val="none" w:sz="0" w:space="0" w:color="auto"/>
        <w:left w:val="none" w:sz="0" w:space="0" w:color="auto"/>
        <w:bottom w:val="none" w:sz="0" w:space="0" w:color="auto"/>
        <w:right w:val="none" w:sz="0" w:space="0" w:color="auto"/>
      </w:divBdr>
    </w:div>
    <w:div w:id="679308478">
      <w:marLeft w:val="0"/>
      <w:marRight w:val="0"/>
      <w:marTop w:val="0"/>
      <w:marBottom w:val="0"/>
      <w:divBdr>
        <w:top w:val="none" w:sz="0" w:space="0" w:color="auto"/>
        <w:left w:val="none" w:sz="0" w:space="0" w:color="auto"/>
        <w:bottom w:val="none" w:sz="0" w:space="0" w:color="auto"/>
        <w:right w:val="none" w:sz="0" w:space="0" w:color="auto"/>
      </w:divBdr>
    </w:div>
    <w:div w:id="679355376">
      <w:marLeft w:val="0"/>
      <w:marRight w:val="0"/>
      <w:marTop w:val="0"/>
      <w:marBottom w:val="0"/>
      <w:divBdr>
        <w:top w:val="none" w:sz="0" w:space="0" w:color="auto"/>
        <w:left w:val="none" w:sz="0" w:space="0" w:color="auto"/>
        <w:bottom w:val="none" w:sz="0" w:space="0" w:color="auto"/>
        <w:right w:val="none" w:sz="0" w:space="0" w:color="auto"/>
      </w:divBdr>
    </w:div>
    <w:div w:id="679427144">
      <w:marLeft w:val="0"/>
      <w:marRight w:val="0"/>
      <w:marTop w:val="0"/>
      <w:marBottom w:val="0"/>
      <w:divBdr>
        <w:top w:val="none" w:sz="0" w:space="0" w:color="auto"/>
        <w:left w:val="none" w:sz="0" w:space="0" w:color="auto"/>
        <w:bottom w:val="none" w:sz="0" w:space="0" w:color="auto"/>
        <w:right w:val="none" w:sz="0" w:space="0" w:color="auto"/>
      </w:divBdr>
    </w:div>
    <w:div w:id="679888938">
      <w:marLeft w:val="0"/>
      <w:marRight w:val="0"/>
      <w:marTop w:val="0"/>
      <w:marBottom w:val="0"/>
      <w:divBdr>
        <w:top w:val="none" w:sz="0" w:space="0" w:color="auto"/>
        <w:left w:val="none" w:sz="0" w:space="0" w:color="auto"/>
        <w:bottom w:val="none" w:sz="0" w:space="0" w:color="auto"/>
        <w:right w:val="none" w:sz="0" w:space="0" w:color="auto"/>
      </w:divBdr>
    </w:div>
    <w:div w:id="679889530">
      <w:marLeft w:val="0"/>
      <w:marRight w:val="0"/>
      <w:marTop w:val="0"/>
      <w:marBottom w:val="0"/>
      <w:divBdr>
        <w:top w:val="none" w:sz="0" w:space="0" w:color="auto"/>
        <w:left w:val="none" w:sz="0" w:space="0" w:color="auto"/>
        <w:bottom w:val="none" w:sz="0" w:space="0" w:color="auto"/>
        <w:right w:val="none" w:sz="0" w:space="0" w:color="auto"/>
      </w:divBdr>
    </w:div>
    <w:div w:id="680202665">
      <w:marLeft w:val="0"/>
      <w:marRight w:val="0"/>
      <w:marTop w:val="0"/>
      <w:marBottom w:val="0"/>
      <w:divBdr>
        <w:top w:val="none" w:sz="0" w:space="0" w:color="auto"/>
        <w:left w:val="none" w:sz="0" w:space="0" w:color="auto"/>
        <w:bottom w:val="none" w:sz="0" w:space="0" w:color="auto"/>
        <w:right w:val="none" w:sz="0" w:space="0" w:color="auto"/>
      </w:divBdr>
    </w:div>
    <w:div w:id="680397257">
      <w:marLeft w:val="0"/>
      <w:marRight w:val="0"/>
      <w:marTop w:val="0"/>
      <w:marBottom w:val="0"/>
      <w:divBdr>
        <w:top w:val="none" w:sz="0" w:space="0" w:color="auto"/>
        <w:left w:val="none" w:sz="0" w:space="0" w:color="auto"/>
        <w:bottom w:val="none" w:sz="0" w:space="0" w:color="auto"/>
        <w:right w:val="none" w:sz="0" w:space="0" w:color="auto"/>
      </w:divBdr>
    </w:div>
    <w:div w:id="680473972">
      <w:marLeft w:val="0"/>
      <w:marRight w:val="0"/>
      <w:marTop w:val="0"/>
      <w:marBottom w:val="0"/>
      <w:divBdr>
        <w:top w:val="none" w:sz="0" w:space="0" w:color="auto"/>
        <w:left w:val="none" w:sz="0" w:space="0" w:color="auto"/>
        <w:bottom w:val="none" w:sz="0" w:space="0" w:color="auto"/>
        <w:right w:val="none" w:sz="0" w:space="0" w:color="auto"/>
      </w:divBdr>
    </w:div>
    <w:div w:id="680474326">
      <w:marLeft w:val="0"/>
      <w:marRight w:val="0"/>
      <w:marTop w:val="0"/>
      <w:marBottom w:val="0"/>
      <w:divBdr>
        <w:top w:val="none" w:sz="0" w:space="0" w:color="auto"/>
        <w:left w:val="none" w:sz="0" w:space="0" w:color="auto"/>
        <w:bottom w:val="none" w:sz="0" w:space="0" w:color="auto"/>
        <w:right w:val="none" w:sz="0" w:space="0" w:color="auto"/>
      </w:divBdr>
    </w:div>
    <w:div w:id="680592406">
      <w:marLeft w:val="0"/>
      <w:marRight w:val="0"/>
      <w:marTop w:val="0"/>
      <w:marBottom w:val="0"/>
      <w:divBdr>
        <w:top w:val="none" w:sz="0" w:space="0" w:color="auto"/>
        <w:left w:val="none" w:sz="0" w:space="0" w:color="auto"/>
        <w:bottom w:val="none" w:sz="0" w:space="0" w:color="auto"/>
        <w:right w:val="none" w:sz="0" w:space="0" w:color="auto"/>
      </w:divBdr>
    </w:div>
    <w:div w:id="681010855">
      <w:marLeft w:val="0"/>
      <w:marRight w:val="0"/>
      <w:marTop w:val="0"/>
      <w:marBottom w:val="0"/>
      <w:divBdr>
        <w:top w:val="none" w:sz="0" w:space="0" w:color="auto"/>
        <w:left w:val="none" w:sz="0" w:space="0" w:color="auto"/>
        <w:bottom w:val="none" w:sz="0" w:space="0" w:color="auto"/>
        <w:right w:val="none" w:sz="0" w:space="0" w:color="auto"/>
      </w:divBdr>
    </w:div>
    <w:div w:id="681013114">
      <w:marLeft w:val="0"/>
      <w:marRight w:val="0"/>
      <w:marTop w:val="0"/>
      <w:marBottom w:val="0"/>
      <w:divBdr>
        <w:top w:val="none" w:sz="0" w:space="0" w:color="auto"/>
        <w:left w:val="none" w:sz="0" w:space="0" w:color="auto"/>
        <w:bottom w:val="none" w:sz="0" w:space="0" w:color="auto"/>
        <w:right w:val="none" w:sz="0" w:space="0" w:color="auto"/>
      </w:divBdr>
    </w:div>
    <w:div w:id="681203468">
      <w:marLeft w:val="0"/>
      <w:marRight w:val="0"/>
      <w:marTop w:val="0"/>
      <w:marBottom w:val="0"/>
      <w:divBdr>
        <w:top w:val="none" w:sz="0" w:space="0" w:color="auto"/>
        <w:left w:val="none" w:sz="0" w:space="0" w:color="auto"/>
        <w:bottom w:val="none" w:sz="0" w:space="0" w:color="auto"/>
        <w:right w:val="none" w:sz="0" w:space="0" w:color="auto"/>
      </w:divBdr>
    </w:div>
    <w:div w:id="681862600">
      <w:marLeft w:val="0"/>
      <w:marRight w:val="0"/>
      <w:marTop w:val="0"/>
      <w:marBottom w:val="0"/>
      <w:divBdr>
        <w:top w:val="none" w:sz="0" w:space="0" w:color="auto"/>
        <w:left w:val="none" w:sz="0" w:space="0" w:color="auto"/>
        <w:bottom w:val="none" w:sz="0" w:space="0" w:color="auto"/>
        <w:right w:val="none" w:sz="0" w:space="0" w:color="auto"/>
      </w:divBdr>
    </w:div>
    <w:div w:id="682586544">
      <w:marLeft w:val="0"/>
      <w:marRight w:val="0"/>
      <w:marTop w:val="0"/>
      <w:marBottom w:val="0"/>
      <w:divBdr>
        <w:top w:val="none" w:sz="0" w:space="0" w:color="auto"/>
        <w:left w:val="none" w:sz="0" w:space="0" w:color="auto"/>
        <w:bottom w:val="none" w:sz="0" w:space="0" w:color="auto"/>
        <w:right w:val="none" w:sz="0" w:space="0" w:color="auto"/>
      </w:divBdr>
    </w:div>
    <w:div w:id="682786587">
      <w:marLeft w:val="0"/>
      <w:marRight w:val="0"/>
      <w:marTop w:val="0"/>
      <w:marBottom w:val="0"/>
      <w:divBdr>
        <w:top w:val="none" w:sz="0" w:space="0" w:color="auto"/>
        <w:left w:val="none" w:sz="0" w:space="0" w:color="auto"/>
        <w:bottom w:val="none" w:sz="0" w:space="0" w:color="auto"/>
        <w:right w:val="none" w:sz="0" w:space="0" w:color="auto"/>
      </w:divBdr>
    </w:div>
    <w:div w:id="683240806">
      <w:marLeft w:val="0"/>
      <w:marRight w:val="0"/>
      <w:marTop w:val="0"/>
      <w:marBottom w:val="0"/>
      <w:divBdr>
        <w:top w:val="none" w:sz="0" w:space="0" w:color="auto"/>
        <w:left w:val="none" w:sz="0" w:space="0" w:color="auto"/>
        <w:bottom w:val="none" w:sz="0" w:space="0" w:color="auto"/>
        <w:right w:val="none" w:sz="0" w:space="0" w:color="auto"/>
      </w:divBdr>
    </w:div>
    <w:div w:id="683288936">
      <w:marLeft w:val="0"/>
      <w:marRight w:val="0"/>
      <w:marTop w:val="0"/>
      <w:marBottom w:val="0"/>
      <w:divBdr>
        <w:top w:val="none" w:sz="0" w:space="0" w:color="auto"/>
        <w:left w:val="none" w:sz="0" w:space="0" w:color="auto"/>
        <w:bottom w:val="none" w:sz="0" w:space="0" w:color="auto"/>
        <w:right w:val="none" w:sz="0" w:space="0" w:color="auto"/>
      </w:divBdr>
    </w:div>
    <w:div w:id="683629996">
      <w:marLeft w:val="0"/>
      <w:marRight w:val="0"/>
      <w:marTop w:val="0"/>
      <w:marBottom w:val="0"/>
      <w:divBdr>
        <w:top w:val="none" w:sz="0" w:space="0" w:color="auto"/>
        <w:left w:val="none" w:sz="0" w:space="0" w:color="auto"/>
        <w:bottom w:val="none" w:sz="0" w:space="0" w:color="auto"/>
        <w:right w:val="none" w:sz="0" w:space="0" w:color="auto"/>
      </w:divBdr>
    </w:div>
    <w:div w:id="684289299">
      <w:marLeft w:val="0"/>
      <w:marRight w:val="0"/>
      <w:marTop w:val="0"/>
      <w:marBottom w:val="0"/>
      <w:divBdr>
        <w:top w:val="none" w:sz="0" w:space="0" w:color="auto"/>
        <w:left w:val="none" w:sz="0" w:space="0" w:color="auto"/>
        <w:bottom w:val="none" w:sz="0" w:space="0" w:color="auto"/>
        <w:right w:val="none" w:sz="0" w:space="0" w:color="auto"/>
      </w:divBdr>
    </w:div>
    <w:div w:id="684408143">
      <w:marLeft w:val="0"/>
      <w:marRight w:val="0"/>
      <w:marTop w:val="0"/>
      <w:marBottom w:val="0"/>
      <w:divBdr>
        <w:top w:val="none" w:sz="0" w:space="0" w:color="auto"/>
        <w:left w:val="none" w:sz="0" w:space="0" w:color="auto"/>
        <w:bottom w:val="none" w:sz="0" w:space="0" w:color="auto"/>
        <w:right w:val="none" w:sz="0" w:space="0" w:color="auto"/>
      </w:divBdr>
    </w:div>
    <w:div w:id="684553061">
      <w:marLeft w:val="0"/>
      <w:marRight w:val="0"/>
      <w:marTop w:val="0"/>
      <w:marBottom w:val="0"/>
      <w:divBdr>
        <w:top w:val="none" w:sz="0" w:space="0" w:color="auto"/>
        <w:left w:val="none" w:sz="0" w:space="0" w:color="auto"/>
        <w:bottom w:val="none" w:sz="0" w:space="0" w:color="auto"/>
        <w:right w:val="none" w:sz="0" w:space="0" w:color="auto"/>
      </w:divBdr>
    </w:div>
    <w:div w:id="684744451">
      <w:marLeft w:val="0"/>
      <w:marRight w:val="0"/>
      <w:marTop w:val="0"/>
      <w:marBottom w:val="0"/>
      <w:divBdr>
        <w:top w:val="none" w:sz="0" w:space="0" w:color="auto"/>
        <w:left w:val="none" w:sz="0" w:space="0" w:color="auto"/>
        <w:bottom w:val="none" w:sz="0" w:space="0" w:color="auto"/>
        <w:right w:val="none" w:sz="0" w:space="0" w:color="auto"/>
      </w:divBdr>
    </w:div>
    <w:div w:id="684750635">
      <w:marLeft w:val="0"/>
      <w:marRight w:val="0"/>
      <w:marTop w:val="0"/>
      <w:marBottom w:val="0"/>
      <w:divBdr>
        <w:top w:val="none" w:sz="0" w:space="0" w:color="auto"/>
        <w:left w:val="none" w:sz="0" w:space="0" w:color="auto"/>
        <w:bottom w:val="none" w:sz="0" w:space="0" w:color="auto"/>
        <w:right w:val="none" w:sz="0" w:space="0" w:color="auto"/>
      </w:divBdr>
    </w:div>
    <w:div w:id="685257483">
      <w:marLeft w:val="0"/>
      <w:marRight w:val="0"/>
      <w:marTop w:val="0"/>
      <w:marBottom w:val="0"/>
      <w:divBdr>
        <w:top w:val="none" w:sz="0" w:space="0" w:color="auto"/>
        <w:left w:val="none" w:sz="0" w:space="0" w:color="auto"/>
        <w:bottom w:val="none" w:sz="0" w:space="0" w:color="auto"/>
        <w:right w:val="none" w:sz="0" w:space="0" w:color="auto"/>
      </w:divBdr>
    </w:div>
    <w:div w:id="685400771">
      <w:marLeft w:val="0"/>
      <w:marRight w:val="0"/>
      <w:marTop w:val="0"/>
      <w:marBottom w:val="0"/>
      <w:divBdr>
        <w:top w:val="none" w:sz="0" w:space="0" w:color="auto"/>
        <w:left w:val="none" w:sz="0" w:space="0" w:color="auto"/>
        <w:bottom w:val="none" w:sz="0" w:space="0" w:color="auto"/>
        <w:right w:val="none" w:sz="0" w:space="0" w:color="auto"/>
      </w:divBdr>
    </w:div>
    <w:div w:id="685910898">
      <w:marLeft w:val="0"/>
      <w:marRight w:val="0"/>
      <w:marTop w:val="0"/>
      <w:marBottom w:val="0"/>
      <w:divBdr>
        <w:top w:val="none" w:sz="0" w:space="0" w:color="auto"/>
        <w:left w:val="none" w:sz="0" w:space="0" w:color="auto"/>
        <w:bottom w:val="none" w:sz="0" w:space="0" w:color="auto"/>
        <w:right w:val="none" w:sz="0" w:space="0" w:color="auto"/>
      </w:divBdr>
    </w:div>
    <w:div w:id="686055291">
      <w:marLeft w:val="0"/>
      <w:marRight w:val="0"/>
      <w:marTop w:val="0"/>
      <w:marBottom w:val="0"/>
      <w:divBdr>
        <w:top w:val="none" w:sz="0" w:space="0" w:color="auto"/>
        <w:left w:val="none" w:sz="0" w:space="0" w:color="auto"/>
        <w:bottom w:val="none" w:sz="0" w:space="0" w:color="auto"/>
        <w:right w:val="none" w:sz="0" w:space="0" w:color="auto"/>
      </w:divBdr>
    </w:div>
    <w:div w:id="686099628">
      <w:marLeft w:val="0"/>
      <w:marRight w:val="0"/>
      <w:marTop w:val="0"/>
      <w:marBottom w:val="0"/>
      <w:divBdr>
        <w:top w:val="none" w:sz="0" w:space="0" w:color="auto"/>
        <w:left w:val="none" w:sz="0" w:space="0" w:color="auto"/>
        <w:bottom w:val="none" w:sz="0" w:space="0" w:color="auto"/>
        <w:right w:val="none" w:sz="0" w:space="0" w:color="auto"/>
      </w:divBdr>
    </w:div>
    <w:div w:id="686249779">
      <w:marLeft w:val="0"/>
      <w:marRight w:val="0"/>
      <w:marTop w:val="0"/>
      <w:marBottom w:val="0"/>
      <w:divBdr>
        <w:top w:val="none" w:sz="0" w:space="0" w:color="auto"/>
        <w:left w:val="none" w:sz="0" w:space="0" w:color="auto"/>
        <w:bottom w:val="none" w:sz="0" w:space="0" w:color="auto"/>
        <w:right w:val="none" w:sz="0" w:space="0" w:color="auto"/>
      </w:divBdr>
    </w:div>
    <w:div w:id="686324279">
      <w:marLeft w:val="0"/>
      <w:marRight w:val="0"/>
      <w:marTop w:val="0"/>
      <w:marBottom w:val="0"/>
      <w:divBdr>
        <w:top w:val="none" w:sz="0" w:space="0" w:color="auto"/>
        <w:left w:val="none" w:sz="0" w:space="0" w:color="auto"/>
        <w:bottom w:val="none" w:sz="0" w:space="0" w:color="auto"/>
        <w:right w:val="none" w:sz="0" w:space="0" w:color="auto"/>
      </w:divBdr>
    </w:div>
    <w:div w:id="686373390">
      <w:marLeft w:val="0"/>
      <w:marRight w:val="0"/>
      <w:marTop w:val="0"/>
      <w:marBottom w:val="0"/>
      <w:divBdr>
        <w:top w:val="none" w:sz="0" w:space="0" w:color="auto"/>
        <w:left w:val="none" w:sz="0" w:space="0" w:color="auto"/>
        <w:bottom w:val="none" w:sz="0" w:space="0" w:color="auto"/>
        <w:right w:val="none" w:sz="0" w:space="0" w:color="auto"/>
      </w:divBdr>
    </w:div>
    <w:div w:id="686633995">
      <w:marLeft w:val="0"/>
      <w:marRight w:val="0"/>
      <w:marTop w:val="0"/>
      <w:marBottom w:val="0"/>
      <w:divBdr>
        <w:top w:val="none" w:sz="0" w:space="0" w:color="auto"/>
        <w:left w:val="none" w:sz="0" w:space="0" w:color="auto"/>
        <w:bottom w:val="none" w:sz="0" w:space="0" w:color="auto"/>
        <w:right w:val="none" w:sz="0" w:space="0" w:color="auto"/>
      </w:divBdr>
    </w:div>
    <w:div w:id="686637044">
      <w:marLeft w:val="0"/>
      <w:marRight w:val="0"/>
      <w:marTop w:val="0"/>
      <w:marBottom w:val="0"/>
      <w:divBdr>
        <w:top w:val="none" w:sz="0" w:space="0" w:color="auto"/>
        <w:left w:val="none" w:sz="0" w:space="0" w:color="auto"/>
        <w:bottom w:val="none" w:sz="0" w:space="0" w:color="auto"/>
        <w:right w:val="none" w:sz="0" w:space="0" w:color="auto"/>
      </w:divBdr>
    </w:div>
    <w:div w:id="686715200">
      <w:marLeft w:val="0"/>
      <w:marRight w:val="0"/>
      <w:marTop w:val="0"/>
      <w:marBottom w:val="0"/>
      <w:divBdr>
        <w:top w:val="none" w:sz="0" w:space="0" w:color="auto"/>
        <w:left w:val="none" w:sz="0" w:space="0" w:color="auto"/>
        <w:bottom w:val="none" w:sz="0" w:space="0" w:color="auto"/>
        <w:right w:val="none" w:sz="0" w:space="0" w:color="auto"/>
      </w:divBdr>
    </w:div>
    <w:div w:id="686717199">
      <w:marLeft w:val="0"/>
      <w:marRight w:val="0"/>
      <w:marTop w:val="0"/>
      <w:marBottom w:val="0"/>
      <w:divBdr>
        <w:top w:val="none" w:sz="0" w:space="0" w:color="auto"/>
        <w:left w:val="none" w:sz="0" w:space="0" w:color="auto"/>
        <w:bottom w:val="none" w:sz="0" w:space="0" w:color="auto"/>
        <w:right w:val="none" w:sz="0" w:space="0" w:color="auto"/>
      </w:divBdr>
    </w:div>
    <w:div w:id="686761282">
      <w:marLeft w:val="0"/>
      <w:marRight w:val="0"/>
      <w:marTop w:val="0"/>
      <w:marBottom w:val="0"/>
      <w:divBdr>
        <w:top w:val="none" w:sz="0" w:space="0" w:color="auto"/>
        <w:left w:val="none" w:sz="0" w:space="0" w:color="auto"/>
        <w:bottom w:val="none" w:sz="0" w:space="0" w:color="auto"/>
        <w:right w:val="none" w:sz="0" w:space="0" w:color="auto"/>
      </w:divBdr>
    </w:div>
    <w:div w:id="686980530">
      <w:marLeft w:val="0"/>
      <w:marRight w:val="0"/>
      <w:marTop w:val="0"/>
      <w:marBottom w:val="0"/>
      <w:divBdr>
        <w:top w:val="none" w:sz="0" w:space="0" w:color="auto"/>
        <w:left w:val="none" w:sz="0" w:space="0" w:color="auto"/>
        <w:bottom w:val="none" w:sz="0" w:space="0" w:color="auto"/>
        <w:right w:val="none" w:sz="0" w:space="0" w:color="auto"/>
      </w:divBdr>
    </w:div>
    <w:div w:id="687219493">
      <w:marLeft w:val="0"/>
      <w:marRight w:val="0"/>
      <w:marTop w:val="0"/>
      <w:marBottom w:val="0"/>
      <w:divBdr>
        <w:top w:val="none" w:sz="0" w:space="0" w:color="auto"/>
        <w:left w:val="none" w:sz="0" w:space="0" w:color="auto"/>
        <w:bottom w:val="none" w:sz="0" w:space="0" w:color="auto"/>
        <w:right w:val="none" w:sz="0" w:space="0" w:color="auto"/>
      </w:divBdr>
    </w:div>
    <w:div w:id="687559543">
      <w:marLeft w:val="0"/>
      <w:marRight w:val="0"/>
      <w:marTop w:val="0"/>
      <w:marBottom w:val="0"/>
      <w:divBdr>
        <w:top w:val="none" w:sz="0" w:space="0" w:color="auto"/>
        <w:left w:val="none" w:sz="0" w:space="0" w:color="auto"/>
        <w:bottom w:val="none" w:sz="0" w:space="0" w:color="auto"/>
        <w:right w:val="none" w:sz="0" w:space="0" w:color="auto"/>
      </w:divBdr>
    </w:div>
    <w:div w:id="687877537">
      <w:marLeft w:val="0"/>
      <w:marRight w:val="0"/>
      <w:marTop w:val="0"/>
      <w:marBottom w:val="0"/>
      <w:divBdr>
        <w:top w:val="none" w:sz="0" w:space="0" w:color="auto"/>
        <w:left w:val="none" w:sz="0" w:space="0" w:color="auto"/>
        <w:bottom w:val="none" w:sz="0" w:space="0" w:color="auto"/>
        <w:right w:val="none" w:sz="0" w:space="0" w:color="auto"/>
      </w:divBdr>
    </w:div>
    <w:div w:id="688457859">
      <w:marLeft w:val="0"/>
      <w:marRight w:val="0"/>
      <w:marTop w:val="0"/>
      <w:marBottom w:val="0"/>
      <w:divBdr>
        <w:top w:val="none" w:sz="0" w:space="0" w:color="auto"/>
        <w:left w:val="none" w:sz="0" w:space="0" w:color="auto"/>
        <w:bottom w:val="none" w:sz="0" w:space="0" w:color="auto"/>
        <w:right w:val="none" w:sz="0" w:space="0" w:color="auto"/>
      </w:divBdr>
    </w:div>
    <w:div w:id="688801676">
      <w:marLeft w:val="0"/>
      <w:marRight w:val="0"/>
      <w:marTop w:val="0"/>
      <w:marBottom w:val="0"/>
      <w:divBdr>
        <w:top w:val="none" w:sz="0" w:space="0" w:color="auto"/>
        <w:left w:val="none" w:sz="0" w:space="0" w:color="auto"/>
        <w:bottom w:val="none" w:sz="0" w:space="0" w:color="auto"/>
        <w:right w:val="none" w:sz="0" w:space="0" w:color="auto"/>
      </w:divBdr>
    </w:div>
    <w:div w:id="688873075">
      <w:marLeft w:val="0"/>
      <w:marRight w:val="0"/>
      <w:marTop w:val="0"/>
      <w:marBottom w:val="0"/>
      <w:divBdr>
        <w:top w:val="none" w:sz="0" w:space="0" w:color="auto"/>
        <w:left w:val="none" w:sz="0" w:space="0" w:color="auto"/>
        <w:bottom w:val="none" w:sz="0" w:space="0" w:color="auto"/>
        <w:right w:val="none" w:sz="0" w:space="0" w:color="auto"/>
      </w:divBdr>
    </w:div>
    <w:div w:id="689186286">
      <w:marLeft w:val="0"/>
      <w:marRight w:val="0"/>
      <w:marTop w:val="0"/>
      <w:marBottom w:val="0"/>
      <w:divBdr>
        <w:top w:val="none" w:sz="0" w:space="0" w:color="auto"/>
        <w:left w:val="none" w:sz="0" w:space="0" w:color="auto"/>
        <w:bottom w:val="none" w:sz="0" w:space="0" w:color="auto"/>
        <w:right w:val="none" w:sz="0" w:space="0" w:color="auto"/>
      </w:divBdr>
    </w:div>
    <w:div w:id="689840542">
      <w:marLeft w:val="0"/>
      <w:marRight w:val="0"/>
      <w:marTop w:val="0"/>
      <w:marBottom w:val="0"/>
      <w:divBdr>
        <w:top w:val="none" w:sz="0" w:space="0" w:color="auto"/>
        <w:left w:val="none" w:sz="0" w:space="0" w:color="auto"/>
        <w:bottom w:val="none" w:sz="0" w:space="0" w:color="auto"/>
        <w:right w:val="none" w:sz="0" w:space="0" w:color="auto"/>
      </w:divBdr>
    </w:div>
    <w:div w:id="690036342">
      <w:marLeft w:val="0"/>
      <w:marRight w:val="0"/>
      <w:marTop w:val="0"/>
      <w:marBottom w:val="0"/>
      <w:divBdr>
        <w:top w:val="none" w:sz="0" w:space="0" w:color="auto"/>
        <w:left w:val="none" w:sz="0" w:space="0" w:color="auto"/>
        <w:bottom w:val="none" w:sz="0" w:space="0" w:color="auto"/>
        <w:right w:val="none" w:sz="0" w:space="0" w:color="auto"/>
      </w:divBdr>
    </w:div>
    <w:div w:id="690297266">
      <w:marLeft w:val="0"/>
      <w:marRight w:val="0"/>
      <w:marTop w:val="0"/>
      <w:marBottom w:val="0"/>
      <w:divBdr>
        <w:top w:val="none" w:sz="0" w:space="0" w:color="auto"/>
        <w:left w:val="none" w:sz="0" w:space="0" w:color="auto"/>
        <w:bottom w:val="none" w:sz="0" w:space="0" w:color="auto"/>
        <w:right w:val="none" w:sz="0" w:space="0" w:color="auto"/>
      </w:divBdr>
    </w:div>
    <w:div w:id="690573888">
      <w:marLeft w:val="0"/>
      <w:marRight w:val="0"/>
      <w:marTop w:val="0"/>
      <w:marBottom w:val="0"/>
      <w:divBdr>
        <w:top w:val="none" w:sz="0" w:space="0" w:color="auto"/>
        <w:left w:val="none" w:sz="0" w:space="0" w:color="auto"/>
        <w:bottom w:val="none" w:sz="0" w:space="0" w:color="auto"/>
        <w:right w:val="none" w:sz="0" w:space="0" w:color="auto"/>
      </w:divBdr>
    </w:div>
    <w:div w:id="690880724">
      <w:marLeft w:val="0"/>
      <w:marRight w:val="0"/>
      <w:marTop w:val="0"/>
      <w:marBottom w:val="0"/>
      <w:divBdr>
        <w:top w:val="none" w:sz="0" w:space="0" w:color="auto"/>
        <w:left w:val="none" w:sz="0" w:space="0" w:color="auto"/>
        <w:bottom w:val="none" w:sz="0" w:space="0" w:color="auto"/>
        <w:right w:val="none" w:sz="0" w:space="0" w:color="auto"/>
      </w:divBdr>
    </w:div>
    <w:div w:id="691029234">
      <w:marLeft w:val="0"/>
      <w:marRight w:val="0"/>
      <w:marTop w:val="0"/>
      <w:marBottom w:val="0"/>
      <w:divBdr>
        <w:top w:val="none" w:sz="0" w:space="0" w:color="auto"/>
        <w:left w:val="none" w:sz="0" w:space="0" w:color="auto"/>
        <w:bottom w:val="none" w:sz="0" w:space="0" w:color="auto"/>
        <w:right w:val="none" w:sz="0" w:space="0" w:color="auto"/>
      </w:divBdr>
    </w:div>
    <w:div w:id="691077556">
      <w:marLeft w:val="0"/>
      <w:marRight w:val="0"/>
      <w:marTop w:val="0"/>
      <w:marBottom w:val="0"/>
      <w:divBdr>
        <w:top w:val="none" w:sz="0" w:space="0" w:color="auto"/>
        <w:left w:val="none" w:sz="0" w:space="0" w:color="auto"/>
        <w:bottom w:val="none" w:sz="0" w:space="0" w:color="auto"/>
        <w:right w:val="none" w:sz="0" w:space="0" w:color="auto"/>
      </w:divBdr>
    </w:div>
    <w:div w:id="691418874">
      <w:marLeft w:val="0"/>
      <w:marRight w:val="0"/>
      <w:marTop w:val="0"/>
      <w:marBottom w:val="0"/>
      <w:divBdr>
        <w:top w:val="none" w:sz="0" w:space="0" w:color="auto"/>
        <w:left w:val="none" w:sz="0" w:space="0" w:color="auto"/>
        <w:bottom w:val="none" w:sz="0" w:space="0" w:color="auto"/>
        <w:right w:val="none" w:sz="0" w:space="0" w:color="auto"/>
      </w:divBdr>
    </w:div>
    <w:div w:id="691536792">
      <w:marLeft w:val="0"/>
      <w:marRight w:val="0"/>
      <w:marTop w:val="0"/>
      <w:marBottom w:val="0"/>
      <w:divBdr>
        <w:top w:val="none" w:sz="0" w:space="0" w:color="auto"/>
        <w:left w:val="none" w:sz="0" w:space="0" w:color="auto"/>
        <w:bottom w:val="none" w:sz="0" w:space="0" w:color="auto"/>
        <w:right w:val="none" w:sz="0" w:space="0" w:color="auto"/>
      </w:divBdr>
    </w:div>
    <w:div w:id="691801071">
      <w:marLeft w:val="0"/>
      <w:marRight w:val="0"/>
      <w:marTop w:val="0"/>
      <w:marBottom w:val="0"/>
      <w:divBdr>
        <w:top w:val="none" w:sz="0" w:space="0" w:color="auto"/>
        <w:left w:val="none" w:sz="0" w:space="0" w:color="auto"/>
        <w:bottom w:val="none" w:sz="0" w:space="0" w:color="auto"/>
        <w:right w:val="none" w:sz="0" w:space="0" w:color="auto"/>
      </w:divBdr>
    </w:div>
    <w:div w:id="691956916">
      <w:marLeft w:val="0"/>
      <w:marRight w:val="0"/>
      <w:marTop w:val="0"/>
      <w:marBottom w:val="0"/>
      <w:divBdr>
        <w:top w:val="none" w:sz="0" w:space="0" w:color="auto"/>
        <w:left w:val="none" w:sz="0" w:space="0" w:color="auto"/>
        <w:bottom w:val="none" w:sz="0" w:space="0" w:color="auto"/>
        <w:right w:val="none" w:sz="0" w:space="0" w:color="auto"/>
      </w:divBdr>
    </w:div>
    <w:div w:id="692002734">
      <w:marLeft w:val="0"/>
      <w:marRight w:val="0"/>
      <w:marTop w:val="0"/>
      <w:marBottom w:val="0"/>
      <w:divBdr>
        <w:top w:val="none" w:sz="0" w:space="0" w:color="auto"/>
        <w:left w:val="none" w:sz="0" w:space="0" w:color="auto"/>
        <w:bottom w:val="none" w:sz="0" w:space="0" w:color="auto"/>
        <w:right w:val="none" w:sz="0" w:space="0" w:color="auto"/>
      </w:divBdr>
    </w:div>
    <w:div w:id="692148813">
      <w:marLeft w:val="0"/>
      <w:marRight w:val="0"/>
      <w:marTop w:val="0"/>
      <w:marBottom w:val="0"/>
      <w:divBdr>
        <w:top w:val="none" w:sz="0" w:space="0" w:color="auto"/>
        <w:left w:val="none" w:sz="0" w:space="0" w:color="auto"/>
        <w:bottom w:val="none" w:sz="0" w:space="0" w:color="auto"/>
        <w:right w:val="none" w:sz="0" w:space="0" w:color="auto"/>
      </w:divBdr>
    </w:div>
    <w:div w:id="692534025">
      <w:marLeft w:val="0"/>
      <w:marRight w:val="0"/>
      <w:marTop w:val="0"/>
      <w:marBottom w:val="0"/>
      <w:divBdr>
        <w:top w:val="none" w:sz="0" w:space="0" w:color="auto"/>
        <w:left w:val="none" w:sz="0" w:space="0" w:color="auto"/>
        <w:bottom w:val="none" w:sz="0" w:space="0" w:color="auto"/>
        <w:right w:val="none" w:sz="0" w:space="0" w:color="auto"/>
      </w:divBdr>
    </w:div>
    <w:div w:id="692613488">
      <w:marLeft w:val="0"/>
      <w:marRight w:val="0"/>
      <w:marTop w:val="0"/>
      <w:marBottom w:val="0"/>
      <w:divBdr>
        <w:top w:val="none" w:sz="0" w:space="0" w:color="auto"/>
        <w:left w:val="none" w:sz="0" w:space="0" w:color="auto"/>
        <w:bottom w:val="none" w:sz="0" w:space="0" w:color="auto"/>
        <w:right w:val="none" w:sz="0" w:space="0" w:color="auto"/>
      </w:divBdr>
    </w:div>
    <w:div w:id="692654041">
      <w:marLeft w:val="0"/>
      <w:marRight w:val="0"/>
      <w:marTop w:val="0"/>
      <w:marBottom w:val="0"/>
      <w:divBdr>
        <w:top w:val="none" w:sz="0" w:space="0" w:color="auto"/>
        <w:left w:val="none" w:sz="0" w:space="0" w:color="auto"/>
        <w:bottom w:val="none" w:sz="0" w:space="0" w:color="auto"/>
        <w:right w:val="none" w:sz="0" w:space="0" w:color="auto"/>
      </w:divBdr>
    </w:div>
    <w:div w:id="692850915">
      <w:marLeft w:val="0"/>
      <w:marRight w:val="0"/>
      <w:marTop w:val="0"/>
      <w:marBottom w:val="0"/>
      <w:divBdr>
        <w:top w:val="none" w:sz="0" w:space="0" w:color="auto"/>
        <w:left w:val="none" w:sz="0" w:space="0" w:color="auto"/>
        <w:bottom w:val="none" w:sz="0" w:space="0" w:color="auto"/>
        <w:right w:val="none" w:sz="0" w:space="0" w:color="auto"/>
      </w:divBdr>
    </w:div>
    <w:div w:id="692877184">
      <w:marLeft w:val="0"/>
      <w:marRight w:val="0"/>
      <w:marTop w:val="0"/>
      <w:marBottom w:val="0"/>
      <w:divBdr>
        <w:top w:val="none" w:sz="0" w:space="0" w:color="auto"/>
        <w:left w:val="none" w:sz="0" w:space="0" w:color="auto"/>
        <w:bottom w:val="none" w:sz="0" w:space="0" w:color="auto"/>
        <w:right w:val="none" w:sz="0" w:space="0" w:color="auto"/>
      </w:divBdr>
    </w:div>
    <w:div w:id="693269612">
      <w:marLeft w:val="0"/>
      <w:marRight w:val="0"/>
      <w:marTop w:val="0"/>
      <w:marBottom w:val="0"/>
      <w:divBdr>
        <w:top w:val="none" w:sz="0" w:space="0" w:color="auto"/>
        <w:left w:val="none" w:sz="0" w:space="0" w:color="auto"/>
        <w:bottom w:val="none" w:sz="0" w:space="0" w:color="auto"/>
        <w:right w:val="none" w:sz="0" w:space="0" w:color="auto"/>
      </w:divBdr>
    </w:div>
    <w:div w:id="694044706">
      <w:marLeft w:val="0"/>
      <w:marRight w:val="0"/>
      <w:marTop w:val="0"/>
      <w:marBottom w:val="0"/>
      <w:divBdr>
        <w:top w:val="none" w:sz="0" w:space="0" w:color="auto"/>
        <w:left w:val="none" w:sz="0" w:space="0" w:color="auto"/>
        <w:bottom w:val="none" w:sz="0" w:space="0" w:color="auto"/>
        <w:right w:val="none" w:sz="0" w:space="0" w:color="auto"/>
      </w:divBdr>
    </w:div>
    <w:div w:id="694887433">
      <w:marLeft w:val="0"/>
      <w:marRight w:val="0"/>
      <w:marTop w:val="0"/>
      <w:marBottom w:val="0"/>
      <w:divBdr>
        <w:top w:val="none" w:sz="0" w:space="0" w:color="auto"/>
        <w:left w:val="none" w:sz="0" w:space="0" w:color="auto"/>
        <w:bottom w:val="none" w:sz="0" w:space="0" w:color="auto"/>
        <w:right w:val="none" w:sz="0" w:space="0" w:color="auto"/>
      </w:divBdr>
    </w:div>
    <w:div w:id="695665635">
      <w:marLeft w:val="0"/>
      <w:marRight w:val="0"/>
      <w:marTop w:val="0"/>
      <w:marBottom w:val="0"/>
      <w:divBdr>
        <w:top w:val="none" w:sz="0" w:space="0" w:color="auto"/>
        <w:left w:val="none" w:sz="0" w:space="0" w:color="auto"/>
        <w:bottom w:val="none" w:sz="0" w:space="0" w:color="auto"/>
        <w:right w:val="none" w:sz="0" w:space="0" w:color="auto"/>
      </w:divBdr>
    </w:div>
    <w:div w:id="696204007">
      <w:marLeft w:val="0"/>
      <w:marRight w:val="0"/>
      <w:marTop w:val="0"/>
      <w:marBottom w:val="0"/>
      <w:divBdr>
        <w:top w:val="none" w:sz="0" w:space="0" w:color="auto"/>
        <w:left w:val="none" w:sz="0" w:space="0" w:color="auto"/>
        <w:bottom w:val="none" w:sz="0" w:space="0" w:color="auto"/>
        <w:right w:val="none" w:sz="0" w:space="0" w:color="auto"/>
      </w:divBdr>
    </w:div>
    <w:div w:id="696320035">
      <w:marLeft w:val="0"/>
      <w:marRight w:val="0"/>
      <w:marTop w:val="0"/>
      <w:marBottom w:val="0"/>
      <w:divBdr>
        <w:top w:val="none" w:sz="0" w:space="0" w:color="auto"/>
        <w:left w:val="none" w:sz="0" w:space="0" w:color="auto"/>
        <w:bottom w:val="none" w:sz="0" w:space="0" w:color="auto"/>
        <w:right w:val="none" w:sz="0" w:space="0" w:color="auto"/>
      </w:divBdr>
    </w:div>
    <w:div w:id="696464670">
      <w:marLeft w:val="0"/>
      <w:marRight w:val="0"/>
      <w:marTop w:val="0"/>
      <w:marBottom w:val="0"/>
      <w:divBdr>
        <w:top w:val="none" w:sz="0" w:space="0" w:color="auto"/>
        <w:left w:val="none" w:sz="0" w:space="0" w:color="auto"/>
        <w:bottom w:val="none" w:sz="0" w:space="0" w:color="auto"/>
        <w:right w:val="none" w:sz="0" w:space="0" w:color="auto"/>
      </w:divBdr>
    </w:div>
    <w:div w:id="696467572">
      <w:marLeft w:val="0"/>
      <w:marRight w:val="0"/>
      <w:marTop w:val="0"/>
      <w:marBottom w:val="0"/>
      <w:divBdr>
        <w:top w:val="none" w:sz="0" w:space="0" w:color="auto"/>
        <w:left w:val="none" w:sz="0" w:space="0" w:color="auto"/>
        <w:bottom w:val="none" w:sz="0" w:space="0" w:color="auto"/>
        <w:right w:val="none" w:sz="0" w:space="0" w:color="auto"/>
      </w:divBdr>
    </w:div>
    <w:div w:id="696854197">
      <w:marLeft w:val="0"/>
      <w:marRight w:val="0"/>
      <w:marTop w:val="0"/>
      <w:marBottom w:val="0"/>
      <w:divBdr>
        <w:top w:val="none" w:sz="0" w:space="0" w:color="auto"/>
        <w:left w:val="none" w:sz="0" w:space="0" w:color="auto"/>
        <w:bottom w:val="none" w:sz="0" w:space="0" w:color="auto"/>
        <w:right w:val="none" w:sz="0" w:space="0" w:color="auto"/>
      </w:divBdr>
    </w:div>
    <w:div w:id="696925267">
      <w:marLeft w:val="0"/>
      <w:marRight w:val="0"/>
      <w:marTop w:val="0"/>
      <w:marBottom w:val="0"/>
      <w:divBdr>
        <w:top w:val="none" w:sz="0" w:space="0" w:color="auto"/>
        <w:left w:val="none" w:sz="0" w:space="0" w:color="auto"/>
        <w:bottom w:val="none" w:sz="0" w:space="0" w:color="auto"/>
        <w:right w:val="none" w:sz="0" w:space="0" w:color="auto"/>
      </w:divBdr>
    </w:div>
    <w:div w:id="697048660">
      <w:marLeft w:val="0"/>
      <w:marRight w:val="0"/>
      <w:marTop w:val="0"/>
      <w:marBottom w:val="0"/>
      <w:divBdr>
        <w:top w:val="none" w:sz="0" w:space="0" w:color="auto"/>
        <w:left w:val="none" w:sz="0" w:space="0" w:color="auto"/>
        <w:bottom w:val="none" w:sz="0" w:space="0" w:color="auto"/>
        <w:right w:val="none" w:sz="0" w:space="0" w:color="auto"/>
      </w:divBdr>
    </w:div>
    <w:div w:id="697122020">
      <w:marLeft w:val="0"/>
      <w:marRight w:val="0"/>
      <w:marTop w:val="0"/>
      <w:marBottom w:val="0"/>
      <w:divBdr>
        <w:top w:val="none" w:sz="0" w:space="0" w:color="auto"/>
        <w:left w:val="none" w:sz="0" w:space="0" w:color="auto"/>
        <w:bottom w:val="none" w:sz="0" w:space="0" w:color="auto"/>
        <w:right w:val="none" w:sz="0" w:space="0" w:color="auto"/>
      </w:divBdr>
    </w:div>
    <w:div w:id="697703354">
      <w:marLeft w:val="0"/>
      <w:marRight w:val="0"/>
      <w:marTop w:val="0"/>
      <w:marBottom w:val="0"/>
      <w:divBdr>
        <w:top w:val="none" w:sz="0" w:space="0" w:color="auto"/>
        <w:left w:val="none" w:sz="0" w:space="0" w:color="auto"/>
        <w:bottom w:val="none" w:sz="0" w:space="0" w:color="auto"/>
        <w:right w:val="none" w:sz="0" w:space="0" w:color="auto"/>
      </w:divBdr>
    </w:div>
    <w:div w:id="697706563">
      <w:marLeft w:val="0"/>
      <w:marRight w:val="0"/>
      <w:marTop w:val="0"/>
      <w:marBottom w:val="0"/>
      <w:divBdr>
        <w:top w:val="none" w:sz="0" w:space="0" w:color="auto"/>
        <w:left w:val="none" w:sz="0" w:space="0" w:color="auto"/>
        <w:bottom w:val="none" w:sz="0" w:space="0" w:color="auto"/>
        <w:right w:val="none" w:sz="0" w:space="0" w:color="auto"/>
      </w:divBdr>
    </w:div>
    <w:div w:id="697968947">
      <w:marLeft w:val="0"/>
      <w:marRight w:val="0"/>
      <w:marTop w:val="0"/>
      <w:marBottom w:val="0"/>
      <w:divBdr>
        <w:top w:val="none" w:sz="0" w:space="0" w:color="auto"/>
        <w:left w:val="none" w:sz="0" w:space="0" w:color="auto"/>
        <w:bottom w:val="none" w:sz="0" w:space="0" w:color="auto"/>
        <w:right w:val="none" w:sz="0" w:space="0" w:color="auto"/>
      </w:divBdr>
    </w:div>
    <w:div w:id="698048673">
      <w:marLeft w:val="0"/>
      <w:marRight w:val="0"/>
      <w:marTop w:val="0"/>
      <w:marBottom w:val="0"/>
      <w:divBdr>
        <w:top w:val="none" w:sz="0" w:space="0" w:color="auto"/>
        <w:left w:val="none" w:sz="0" w:space="0" w:color="auto"/>
        <w:bottom w:val="none" w:sz="0" w:space="0" w:color="auto"/>
        <w:right w:val="none" w:sz="0" w:space="0" w:color="auto"/>
      </w:divBdr>
    </w:div>
    <w:div w:id="698162901">
      <w:marLeft w:val="0"/>
      <w:marRight w:val="0"/>
      <w:marTop w:val="0"/>
      <w:marBottom w:val="0"/>
      <w:divBdr>
        <w:top w:val="none" w:sz="0" w:space="0" w:color="auto"/>
        <w:left w:val="none" w:sz="0" w:space="0" w:color="auto"/>
        <w:bottom w:val="none" w:sz="0" w:space="0" w:color="auto"/>
        <w:right w:val="none" w:sz="0" w:space="0" w:color="auto"/>
      </w:divBdr>
    </w:div>
    <w:div w:id="698166043">
      <w:marLeft w:val="0"/>
      <w:marRight w:val="0"/>
      <w:marTop w:val="0"/>
      <w:marBottom w:val="0"/>
      <w:divBdr>
        <w:top w:val="none" w:sz="0" w:space="0" w:color="auto"/>
        <w:left w:val="none" w:sz="0" w:space="0" w:color="auto"/>
        <w:bottom w:val="none" w:sz="0" w:space="0" w:color="auto"/>
        <w:right w:val="none" w:sz="0" w:space="0" w:color="auto"/>
      </w:divBdr>
    </w:div>
    <w:div w:id="698168703">
      <w:marLeft w:val="0"/>
      <w:marRight w:val="0"/>
      <w:marTop w:val="0"/>
      <w:marBottom w:val="0"/>
      <w:divBdr>
        <w:top w:val="none" w:sz="0" w:space="0" w:color="auto"/>
        <w:left w:val="none" w:sz="0" w:space="0" w:color="auto"/>
        <w:bottom w:val="none" w:sz="0" w:space="0" w:color="auto"/>
        <w:right w:val="none" w:sz="0" w:space="0" w:color="auto"/>
      </w:divBdr>
    </w:div>
    <w:div w:id="698239809">
      <w:marLeft w:val="0"/>
      <w:marRight w:val="0"/>
      <w:marTop w:val="0"/>
      <w:marBottom w:val="0"/>
      <w:divBdr>
        <w:top w:val="none" w:sz="0" w:space="0" w:color="auto"/>
        <w:left w:val="none" w:sz="0" w:space="0" w:color="auto"/>
        <w:bottom w:val="none" w:sz="0" w:space="0" w:color="auto"/>
        <w:right w:val="none" w:sz="0" w:space="0" w:color="auto"/>
      </w:divBdr>
    </w:div>
    <w:div w:id="698354405">
      <w:marLeft w:val="0"/>
      <w:marRight w:val="0"/>
      <w:marTop w:val="0"/>
      <w:marBottom w:val="0"/>
      <w:divBdr>
        <w:top w:val="none" w:sz="0" w:space="0" w:color="auto"/>
        <w:left w:val="none" w:sz="0" w:space="0" w:color="auto"/>
        <w:bottom w:val="none" w:sz="0" w:space="0" w:color="auto"/>
        <w:right w:val="none" w:sz="0" w:space="0" w:color="auto"/>
      </w:divBdr>
    </w:div>
    <w:div w:id="698504164">
      <w:marLeft w:val="0"/>
      <w:marRight w:val="0"/>
      <w:marTop w:val="0"/>
      <w:marBottom w:val="0"/>
      <w:divBdr>
        <w:top w:val="none" w:sz="0" w:space="0" w:color="auto"/>
        <w:left w:val="none" w:sz="0" w:space="0" w:color="auto"/>
        <w:bottom w:val="none" w:sz="0" w:space="0" w:color="auto"/>
        <w:right w:val="none" w:sz="0" w:space="0" w:color="auto"/>
      </w:divBdr>
    </w:div>
    <w:div w:id="698624489">
      <w:marLeft w:val="0"/>
      <w:marRight w:val="0"/>
      <w:marTop w:val="0"/>
      <w:marBottom w:val="0"/>
      <w:divBdr>
        <w:top w:val="none" w:sz="0" w:space="0" w:color="auto"/>
        <w:left w:val="none" w:sz="0" w:space="0" w:color="auto"/>
        <w:bottom w:val="none" w:sz="0" w:space="0" w:color="auto"/>
        <w:right w:val="none" w:sz="0" w:space="0" w:color="auto"/>
      </w:divBdr>
    </w:div>
    <w:div w:id="699815857">
      <w:marLeft w:val="0"/>
      <w:marRight w:val="0"/>
      <w:marTop w:val="0"/>
      <w:marBottom w:val="0"/>
      <w:divBdr>
        <w:top w:val="none" w:sz="0" w:space="0" w:color="auto"/>
        <w:left w:val="none" w:sz="0" w:space="0" w:color="auto"/>
        <w:bottom w:val="none" w:sz="0" w:space="0" w:color="auto"/>
        <w:right w:val="none" w:sz="0" w:space="0" w:color="auto"/>
      </w:divBdr>
    </w:div>
    <w:div w:id="699820597">
      <w:marLeft w:val="0"/>
      <w:marRight w:val="0"/>
      <w:marTop w:val="0"/>
      <w:marBottom w:val="0"/>
      <w:divBdr>
        <w:top w:val="none" w:sz="0" w:space="0" w:color="auto"/>
        <w:left w:val="none" w:sz="0" w:space="0" w:color="auto"/>
        <w:bottom w:val="none" w:sz="0" w:space="0" w:color="auto"/>
        <w:right w:val="none" w:sz="0" w:space="0" w:color="auto"/>
      </w:divBdr>
    </w:div>
    <w:div w:id="700281859">
      <w:marLeft w:val="0"/>
      <w:marRight w:val="0"/>
      <w:marTop w:val="0"/>
      <w:marBottom w:val="0"/>
      <w:divBdr>
        <w:top w:val="none" w:sz="0" w:space="0" w:color="auto"/>
        <w:left w:val="none" w:sz="0" w:space="0" w:color="auto"/>
        <w:bottom w:val="none" w:sz="0" w:space="0" w:color="auto"/>
        <w:right w:val="none" w:sz="0" w:space="0" w:color="auto"/>
      </w:divBdr>
    </w:div>
    <w:div w:id="700519817">
      <w:marLeft w:val="0"/>
      <w:marRight w:val="0"/>
      <w:marTop w:val="0"/>
      <w:marBottom w:val="0"/>
      <w:divBdr>
        <w:top w:val="none" w:sz="0" w:space="0" w:color="auto"/>
        <w:left w:val="none" w:sz="0" w:space="0" w:color="auto"/>
        <w:bottom w:val="none" w:sz="0" w:space="0" w:color="auto"/>
        <w:right w:val="none" w:sz="0" w:space="0" w:color="auto"/>
      </w:divBdr>
    </w:div>
    <w:div w:id="701515989">
      <w:marLeft w:val="0"/>
      <w:marRight w:val="0"/>
      <w:marTop w:val="0"/>
      <w:marBottom w:val="0"/>
      <w:divBdr>
        <w:top w:val="none" w:sz="0" w:space="0" w:color="auto"/>
        <w:left w:val="none" w:sz="0" w:space="0" w:color="auto"/>
        <w:bottom w:val="none" w:sz="0" w:space="0" w:color="auto"/>
        <w:right w:val="none" w:sz="0" w:space="0" w:color="auto"/>
      </w:divBdr>
    </w:div>
    <w:div w:id="701518415">
      <w:marLeft w:val="0"/>
      <w:marRight w:val="0"/>
      <w:marTop w:val="0"/>
      <w:marBottom w:val="0"/>
      <w:divBdr>
        <w:top w:val="none" w:sz="0" w:space="0" w:color="auto"/>
        <w:left w:val="none" w:sz="0" w:space="0" w:color="auto"/>
        <w:bottom w:val="none" w:sz="0" w:space="0" w:color="auto"/>
        <w:right w:val="none" w:sz="0" w:space="0" w:color="auto"/>
      </w:divBdr>
    </w:div>
    <w:div w:id="702092294">
      <w:marLeft w:val="0"/>
      <w:marRight w:val="0"/>
      <w:marTop w:val="0"/>
      <w:marBottom w:val="0"/>
      <w:divBdr>
        <w:top w:val="none" w:sz="0" w:space="0" w:color="auto"/>
        <w:left w:val="none" w:sz="0" w:space="0" w:color="auto"/>
        <w:bottom w:val="none" w:sz="0" w:space="0" w:color="auto"/>
        <w:right w:val="none" w:sz="0" w:space="0" w:color="auto"/>
      </w:divBdr>
    </w:div>
    <w:div w:id="702168865">
      <w:marLeft w:val="0"/>
      <w:marRight w:val="0"/>
      <w:marTop w:val="0"/>
      <w:marBottom w:val="0"/>
      <w:divBdr>
        <w:top w:val="none" w:sz="0" w:space="0" w:color="auto"/>
        <w:left w:val="none" w:sz="0" w:space="0" w:color="auto"/>
        <w:bottom w:val="none" w:sz="0" w:space="0" w:color="auto"/>
        <w:right w:val="none" w:sz="0" w:space="0" w:color="auto"/>
      </w:divBdr>
    </w:div>
    <w:div w:id="702824127">
      <w:marLeft w:val="0"/>
      <w:marRight w:val="0"/>
      <w:marTop w:val="0"/>
      <w:marBottom w:val="0"/>
      <w:divBdr>
        <w:top w:val="none" w:sz="0" w:space="0" w:color="auto"/>
        <w:left w:val="none" w:sz="0" w:space="0" w:color="auto"/>
        <w:bottom w:val="none" w:sz="0" w:space="0" w:color="auto"/>
        <w:right w:val="none" w:sz="0" w:space="0" w:color="auto"/>
      </w:divBdr>
    </w:div>
    <w:div w:id="702905858">
      <w:marLeft w:val="0"/>
      <w:marRight w:val="0"/>
      <w:marTop w:val="0"/>
      <w:marBottom w:val="0"/>
      <w:divBdr>
        <w:top w:val="none" w:sz="0" w:space="0" w:color="auto"/>
        <w:left w:val="none" w:sz="0" w:space="0" w:color="auto"/>
        <w:bottom w:val="none" w:sz="0" w:space="0" w:color="auto"/>
        <w:right w:val="none" w:sz="0" w:space="0" w:color="auto"/>
      </w:divBdr>
    </w:div>
    <w:div w:id="703168321">
      <w:marLeft w:val="0"/>
      <w:marRight w:val="0"/>
      <w:marTop w:val="0"/>
      <w:marBottom w:val="0"/>
      <w:divBdr>
        <w:top w:val="none" w:sz="0" w:space="0" w:color="auto"/>
        <w:left w:val="none" w:sz="0" w:space="0" w:color="auto"/>
        <w:bottom w:val="none" w:sz="0" w:space="0" w:color="auto"/>
        <w:right w:val="none" w:sz="0" w:space="0" w:color="auto"/>
      </w:divBdr>
    </w:div>
    <w:div w:id="703217168">
      <w:marLeft w:val="0"/>
      <w:marRight w:val="0"/>
      <w:marTop w:val="0"/>
      <w:marBottom w:val="0"/>
      <w:divBdr>
        <w:top w:val="none" w:sz="0" w:space="0" w:color="auto"/>
        <w:left w:val="none" w:sz="0" w:space="0" w:color="auto"/>
        <w:bottom w:val="none" w:sz="0" w:space="0" w:color="auto"/>
        <w:right w:val="none" w:sz="0" w:space="0" w:color="auto"/>
      </w:divBdr>
    </w:div>
    <w:div w:id="703284878">
      <w:marLeft w:val="0"/>
      <w:marRight w:val="0"/>
      <w:marTop w:val="0"/>
      <w:marBottom w:val="0"/>
      <w:divBdr>
        <w:top w:val="none" w:sz="0" w:space="0" w:color="auto"/>
        <w:left w:val="none" w:sz="0" w:space="0" w:color="auto"/>
        <w:bottom w:val="none" w:sz="0" w:space="0" w:color="auto"/>
        <w:right w:val="none" w:sz="0" w:space="0" w:color="auto"/>
      </w:divBdr>
    </w:div>
    <w:div w:id="703410182">
      <w:marLeft w:val="0"/>
      <w:marRight w:val="0"/>
      <w:marTop w:val="0"/>
      <w:marBottom w:val="0"/>
      <w:divBdr>
        <w:top w:val="none" w:sz="0" w:space="0" w:color="auto"/>
        <w:left w:val="none" w:sz="0" w:space="0" w:color="auto"/>
        <w:bottom w:val="none" w:sz="0" w:space="0" w:color="auto"/>
        <w:right w:val="none" w:sz="0" w:space="0" w:color="auto"/>
      </w:divBdr>
    </w:div>
    <w:div w:id="704403757">
      <w:marLeft w:val="0"/>
      <w:marRight w:val="0"/>
      <w:marTop w:val="0"/>
      <w:marBottom w:val="0"/>
      <w:divBdr>
        <w:top w:val="none" w:sz="0" w:space="0" w:color="auto"/>
        <w:left w:val="none" w:sz="0" w:space="0" w:color="auto"/>
        <w:bottom w:val="none" w:sz="0" w:space="0" w:color="auto"/>
        <w:right w:val="none" w:sz="0" w:space="0" w:color="auto"/>
      </w:divBdr>
    </w:div>
    <w:div w:id="704408630">
      <w:marLeft w:val="0"/>
      <w:marRight w:val="0"/>
      <w:marTop w:val="0"/>
      <w:marBottom w:val="0"/>
      <w:divBdr>
        <w:top w:val="none" w:sz="0" w:space="0" w:color="auto"/>
        <w:left w:val="none" w:sz="0" w:space="0" w:color="auto"/>
        <w:bottom w:val="none" w:sz="0" w:space="0" w:color="auto"/>
        <w:right w:val="none" w:sz="0" w:space="0" w:color="auto"/>
      </w:divBdr>
    </w:div>
    <w:div w:id="704522507">
      <w:marLeft w:val="0"/>
      <w:marRight w:val="0"/>
      <w:marTop w:val="0"/>
      <w:marBottom w:val="0"/>
      <w:divBdr>
        <w:top w:val="none" w:sz="0" w:space="0" w:color="auto"/>
        <w:left w:val="none" w:sz="0" w:space="0" w:color="auto"/>
        <w:bottom w:val="none" w:sz="0" w:space="0" w:color="auto"/>
        <w:right w:val="none" w:sz="0" w:space="0" w:color="auto"/>
      </w:divBdr>
    </w:div>
    <w:div w:id="705183347">
      <w:marLeft w:val="0"/>
      <w:marRight w:val="0"/>
      <w:marTop w:val="0"/>
      <w:marBottom w:val="0"/>
      <w:divBdr>
        <w:top w:val="none" w:sz="0" w:space="0" w:color="auto"/>
        <w:left w:val="none" w:sz="0" w:space="0" w:color="auto"/>
        <w:bottom w:val="none" w:sz="0" w:space="0" w:color="auto"/>
        <w:right w:val="none" w:sz="0" w:space="0" w:color="auto"/>
      </w:divBdr>
    </w:div>
    <w:div w:id="705839415">
      <w:marLeft w:val="0"/>
      <w:marRight w:val="0"/>
      <w:marTop w:val="0"/>
      <w:marBottom w:val="0"/>
      <w:divBdr>
        <w:top w:val="none" w:sz="0" w:space="0" w:color="auto"/>
        <w:left w:val="none" w:sz="0" w:space="0" w:color="auto"/>
        <w:bottom w:val="none" w:sz="0" w:space="0" w:color="auto"/>
        <w:right w:val="none" w:sz="0" w:space="0" w:color="auto"/>
      </w:divBdr>
    </w:div>
    <w:div w:id="705985879">
      <w:marLeft w:val="0"/>
      <w:marRight w:val="0"/>
      <w:marTop w:val="0"/>
      <w:marBottom w:val="0"/>
      <w:divBdr>
        <w:top w:val="none" w:sz="0" w:space="0" w:color="auto"/>
        <w:left w:val="none" w:sz="0" w:space="0" w:color="auto"/>
        <w:bottom w:val="none" w:sz="0" w:space="0" w:color="auto"/>
        <w:right w:val="none" w:sz="0" w:space="0" w:color="auto"/>
      </w:divBdr>
    </w:div>
    <w:div w:id="706415366">
      <w:marLeft w:val="0"/>
      <w:marRight w:val="0"/>
      <w:marTop w:val="0"/>
      <w:marBottom w:val="0"/>
      <w:divBdr>
        <w:top w:val="none" w:sz="0" w:space="0" w:color="auto"/>
        <w:left w:val="none" w:sz="0" w:space="0" w:color="auto"/>
        <w:bottom w:val="none" w:sz="0" w:space="0" w:color="auto"/>
        <w:right w:val="none" w:sz="0" w:space="0" w:color="auto"/>
      </w:divBdr>
    </w:div>
    <w:div w:id="706418217">
      <w:marLeft w:val="0"/>
      <w:marRight w:val="0"/>
      <w:marTop w:val="0"/>
      <w:marBottom w:val="0"/>
      <w:divBdr>
        <w:top w:val="none" w:sz="0" w:space="0" w:color="auto"/>
        <w:left w:val="none" w:sz="0" w:space="0" w:color="auto"/>
        <w:bottom w:val="none" w:sz="0" w:space="0" w:color="auto"/>
        <w:right w:val="none" w:sz="0" w:space="0" w:color="auto"/>
      </w:divBdr>
    </w:div>
    <w:div w:id="706754089">
      <w:marLeft w:val="0"/>
      <w:marRight w:val="0"/>
      <w:marTop w:val="0"/>
      <w:marBottom w:val="0"/>
      <w:divBdr>
        <w:top w:val="none" w:sz="0" w:space="0" w:color="auto"/>
        <w:left w:val="none" w:sz="0" w:space="0" w:color="auto"/>
        <w:bottom w:val="none" w:sz="0" w:space="0" w:color="auto"/>
        <w:right w:val="none" w:sz="0" w:space="0" w:color="auto"/>
      </w:divBdr>
    </w:div>
    <w:div w:id="707148001">
      <w:marLeft w:val="0"/>
      <w:marRight w:val="0"/>
      <w:marTop w:val="0"/>
      <w:marBottom w:val="0"/>
      <w:divBdr>
        <w:top w:val="none" w:sz="0" w:space="0" w:color="auto"/>
        <w:left w:val="none" w:sz="0" w:space="0" w:color="auto"/>
        <w:bottom w:val="none" w:sz="0" w:space="0" w:color="auto"/>
        <w:right w:val="none" w:sz="0" w:space="0" w:color="auto"/>
      </w:divBdr>
    </w:div>
    <w:div w:id="707224164">
      <w:marLeft w:val="0"/>
      <w:marRight w:val="0"/>
      <w:marTop w:val="0"/>
      <w:marBottom w:val="0"/>
      <w:divBdr>
        <w:top w:val="none" w:sz="0" w:space="0" w:color="auto"/>
        <w:left w:val="none" w:sz="0" w:space="0" w:color="auto"/>
        <w:bottom w:val="none" w:sz="0" w:space="0" w:color="auto"/>
        <w:right w:val="none" w:sz="0" w:space="0" w:color="auto"/>
      </w:divBdr>
    </w:div>
    <w:div w:id="707267893">
      <w:marLeft w:val="0"/>
      <w:marRight w:val="0"/>
      <w:marTop w:val="0"/>
      <w:marBottom w:val="0"/>
      <w:divBdr>
        <w:top w:val="none" w:sz="0" w:space="0" w:color="auto"/>
        <w:left w:val="none" w:sz="0" w:space="0" w:color="auto"/>
        <w:bottom w:val="none" w:sz="0" w:space="0" w:color="auto"/>
        <w:right w:val="none" w:sz="0" w:space="0" w:color="auto"/>
      </w:divBdr>
    </w:div>
    <w:div w:id="707292390">
      <w:marLeft w:val="0"/>
      <w:marRight w:val="0"/>
      <w:marTop w:val="0"/>
      <w:marBottom w:val="0"/>
      <w:divBdr>
        <w:top w:val="none" w:sz="0" w:space="0" w:color="auto"/>
        <w:left w:val="none" w:sz="0" w:space="0" w:color="auto"/>
        <w:bottom w:val="none" w:sz="0" w:space="0" w:color="auto"/>
        <w:right w:val="none" w:sz="0" w:space="0" w:color="auto"/>
      </w:divBdr>
    </w:div>
    <w:div w:id="707335273">
      <w:marLeft w:val="0"/>
      <w:marRight w:val="0"/>
      <w:marTop w:val="0"/>
      <w:marBottom w:val="0"/>
      <w:divBdr>
        <w:top w:val="none" w:sz="0" w:space="0" w:color="auto"/>
        <w:left w:val="none" w:sz="0" w:space="0" w:color="auto"/>
        <w:bottom w:val="none" w:sz="0" w:space="0" w:color="auto"/>
        <w:right w:val="none" w:sz="0" w:space="0" w:color="auto"/>
      </w:divBdr>
    </w:div>
    <w:div w:id="707415565">
      <w:marLeft w:val="0"/>
      <w:marRight w:val="0"/>
      <w:marTop w:val="0"/>
      <w:marBottom w:val="0"/>
      <w:divBdr>
        <w:top w:val="none" w:sz="0" w:space="0" w:color="auto"/>
        <w:left w:val="none" w:sz="0" w:space="0" w:color="auto"/>
        <w:bottom w:val="none" w:sz="0" w:space="0" w:color="auto"/>
        <w:right w:val="none" w:sz="0" w:space="0" w:color="auto"/>
      </w:divBdr>
    </w:div>
    <w:div w:id="707417375">
      <w:marLeft w:val="0"/>
      <w:marRight w:val="0"/>
      <w:marTop w:val="0"/>
      <w:marBottom w:val="0"/>
      <w:divBdr>
        <w:top w:val="none" w:sz="0" w:space="0" w:color="auto"/>
        <w:left w:val="none" w:sz="0" w:space="0" w:color="auto"/>
        <w:bottom w:val="none" w:sz="0" w:space="0" w:color="auto"/>
        <w:right w:val="none" w:sz="0" w:space="0" w:color="auto"/>
      </w:divBdr>
    </w:div>
    <w:div w:id="707492413">
      <w:marLeft w:val="0"/>
      <w:marRight w:val="0"/>
      <w:marTop w:val="0"/>
      <w:marBottom w:val="0"/>
      <w:divBdr>
        <w:top w:val="none" w:sz="0" w:space="0" w:color="auto"/>
        <w:left w:val="none" w:sz="0" w:space="0" w:color="auto"/>
        <w:bottom w:val="none" w:sz="0" w:space="0" w:color="auto"/>
        <w:right w:val="none" w:sz="0" w:space="0" w:color="auto"/>
      </w:divBdr>
    </w:div>
    <w:div w:id="707609170">
      <w:marLeft w:val="0"/>
      <w:marRight w:val="0"/>
      <w:marTop w:val="0"/>
      <w:marBottom w:val="0"/>
      <w:divBdr>
        <w:top w:val="none" w:sz="0" w:space="0" w:color="auto"/>
        <w:left w:val="none" w:sz="0" w:space="0" w:color="auto"/>
        <w:bottom w:val="none" w:sz="0" w:space="0" w:color="auto"/>
        <w:right w:val="none" w:sz="0" w:space="0" w:color="auto"/>
      </w:divBdr>
    </w:div>
    <w:div w:id="707871486">
      <w:marLeft w:val="0"/>
      <w:marRight w:val="0"/>
      <w:marTop w:val="0"/>
      <w:marBottom w:val="0"/>
      <w:divBdr>
        <w:top w:val="none" w:sz="0" w:space="0" w:color="auto"/>
        <w:left w:val="none" w:sz="0" w:space="0" w:color="auto"/>
        <w:bottom w:val="none" w:sz="0" w:space="0" w:color="auto"/>
        <w:right w:val="none" w:sz="0" w:space="0" w:color="auto"/>
      </w:divBdr>
    </w:div>
    <w:div w:id="708262497">
      <w:marLeft w:val="0"/>
      <w:marRight w:val="0"/>
      <w:marTop w:val="0"/>
      <w:marBottom w:val="0"/>
      <w:divBdr>
        <w:top w:val="none" w:sz="0" w:space="0" w:color="auto"/>
        <w:left w:val="none" w:sz="0" w:space="0" w:color="auto"/>
        <w:bottom w:val="none" w:sz="0" w:space="0" w:color="auto"/>
        <w:right w:val="none" w:sz="0" w:space="0" w:color="auto"/>
      </w:divBdr>
    </w:div>
    <w:div w:id="708266477">
      <w:marLeft w:val="0"/>
      <w:marRight w:val="0"/>
      <w:marTop w:val="0"/>
      <w:marBottom w:val="0"/>
      <w:divBdr>
        <w:top w:val="none" w:sz="0" w:space="0" w:color="auto"/>
        <w:left w:val="none" w:sz="0" w:space="0" w:color="auto"/>
        <w:bottom w:val="none" w:sz="0" w:space="0" w:color="auto"/>
        <w:right w:val="none" w:sz="0" w:space="0" w:color="auto"/>
      </w:divBdr>
    </w:div>
    <w:div w:id="708381316">
      <w:marLeft w:val="0"/>
      <w:marRight w:val="0"/>
      <w:marTop w:val="0"/>
      <w:marBottom w:val="0"/>
      <w:divBdr>
        <w:top w:val="none" w:sz="0" w:space="0" w:color="auto"/>
        <w:left w:val="none" w:sz="0" w:space="0" w:color="auto"/>
        <w:bottom w:val="none" w:sz="0" w:space="0" w:color="auto"/>
        <w:right w:val="none" w:sz="0" w:space="0" w:color="auto"/>
      </w:divBdr>
    </w:div>
    <w:div w:id="708605888">
      <w:marLeft w:val="0"/>
      <w:marRight w:val="0"/>
      <w:marTop w:val="0"/>
      <w:marBottom w:val="0"/>
      <w:divBdr>
        <w:top w:val="none" w:sz="0" w:space="0" w:color="auto"/>
        <w:left w:val="none" w:sz="0" w:space="0" w:color="auto"/>
        <w:bottom w:val="none" w:sz="0" w:space="0" w:color="auto"/>
        <w:right w:val="none" w:sz="0" w:space="0" w:color="auto"/>
      </w:divBdr>
    </w:div>
    <w:div w:id="709765294">
      <w:marLeft w:val="0"/>
      <w:marRight w:val="0"/>
      <w:marTop w:val="0"/>
      <w:marBottom w:val="0"/>
      <w:divBdr>
        <w:top w:val="none" w:sz="0" w:space="0" w:color="auto"/>
        <w:left w:val="none" w:sz="0" w:space="0" w:color="auto"/>
        <w:bottom w:val="none" w:sz="0" w:space="0" w:color="auto"/>
        <w:right w:val="none" w:sz="0" w:space="0" w:color="auto"/>
      </w:divBdr>
    </w:div>
    <w:div w:id="709846658">
      <w:marLeft w:val="0"/>
      <w:marRight w:val="0"/>
      <w:marTop w:val="0"/>
      <w:marBottom w:val="0"/>
      <w:divBdr>
        <w:top w:val="none" w:sz="0" w:space="0" w:color="auto"/>
        <w:left w:val="none" w:sz="0" w:space="0" w:color="auto"/>
        <w:bottom w:val="none" w:sz="0" w:space="0" w:color="auto"/>
        <w:right w:val="none" w:sz="0" w:space="0" w:color="auto"/>
      </w:divBdr>
    </w:div>
    <w:div w:id="710149084">
      <w:marLeft w:val="0"/>
      <w:marRight w:val="0"/>
      <w:marTop w:val="0"/>
      <w:marBottom w:val="0"/>
      <w:divBdr>
        <w:top w:val="none" w:sz="0" w:space="0" w:color="auto"/>
        <w:left w:val="none" w:sz="0" w:space="0" w:color="auto"/>
        <w:bottom w:val="none" w:sz="0" w:space="0" w:color="auto"/>
        <w:right w:val="none" w:sz="0" w:space="0" w:color="auto"/>
      </w:divBdr>
    </w:div>
    <w:div w:id="710685916">
      <w:marLeft w:val="0"/>
      <w:marRight w:val="0"/>
      <w:marTop w:val="0"/>
      <w:marBottom w:val="0"/>
      <w:divBdr>
        <w:top w:val="none" w:sz="0" w:space="0" w:color="auto"/>
        <w:left w:val="none" w:sz="0" w:space="0" w:color="auto"/>
        <w:bottom w:val="none" w:sz="0" w:space="0" w:color="auto"/>
        <w:right w:val="none" w:sz="0" w:space="0" w:color="auto"/>
      </w:divBdr>
    </w:div>
    <w:div w:id="710805138">
      <w:marLeft w:val="0"/>
      <w:marRight w:val="0"/>
      <w:marTop w:val="0"/>
      <w:marBottom w:val="0"/>
      <w:divBdr>
        <w:top w:val="none" w:sz="0" w:space="0" w:color="auto"/>
        <w:left w:val="none" w:sz="0" w:space="0" w:color="auto"/>
        <w:bottom w:val="none" w:sz="0" w:space="0" w:color="auto"/>
        <w:right w:val="none" w:sz="0" w:space="0" w:color="auto"/>
      </w:divBdr>
    </w:div>
    <w:div w:id="711000165">
      <w:marLeft w:val="0"/>
      <w:marRight w:val="0"/>
      <w:marTop w:val="0"/>
      <w:marBottom w:val="0"/>
      <w:divBdr>
        <w:top w:val="none" w:sz="0" w:space="0" w:color="auto"/>
        <w:left w:val="none" w:sz="0" w:space="0" w:color="auto"/>
        <w:bottom w:val="none" w:sz="0" w:space="0" w:color="auto"/>
        <w:right w:val="none" w:sz="0" w:space="0" w:color="auto"/>
      </w:divBdr>
    </w:div>
    <w:div w:id="711270459">
      <w:marLeft w:val="0"/>
      <w:marRight w:val="0"/>
      <w:marTop w:val="0"/>
      <w:marBottom w:val="0"/>
      <w:divBdr>
        <w:top w:val="none" w:sz="0" w:space="0" w:color="auto"/>
        <w:left w:val="none" w:sz="0" w:space="0" w:color="auto"/>
        <w:bottom w:val="none" w:sz="0" w:space="0" w:color="auto"/>
        <w:right w:val="none" w:sz="0" w:space="0" w:color="auto"/>
      </w:divBdr>
    </w:div>
    <w:div w:id="711342218">
      <w:marLeft w:val="0"/>
      <w:marRight w:val="0"/>
      <w:marTop w:val="0"/>
      <w:marBottom w:val="0"/>
      <w:divBdr>
        <w:top w:val="none" w:sz="0" w:space="0" w:color="auto"/>
        <w:left w:val="none" w:sz="0" w:space="0" w:color="auto"/>
        <w:bottom w:val="none" w:sz="0" w:space="0" w:color="auto"/>
        <w:right w:val="none" w:sz="0" w:space="0" w:color="auto"/>
      </w:divBdr>
    </w:div>
    <w:div w:id="711460281">
      <w:marLeft w:val="0"/>
      <w:marRight w:val="0"/>
      <w:marTop w:val="0"/>
      <w:marBottom w:val="0"/>
      <w:divBdr>
        <w:top w:val="none" w:sz="0" w:space="0" w:color="auto"/>
        <w:left w:val="none" w:sz="0" w:space="0" w:color="auto"/>
        <w:bottom w:val="none" w:sz="0" w:space="0" w:color="auto"/>
        <w:right w:val="none" w:sz="0" w:space="0" w:color="auto"/>
      </w:divBdr>
    </w:div>
    <w:div w:id="711466817">
      <w:marLeft w:val="0"/>
      <w:marRight w:val="0"/>
      <w:marTop w:val="0"/>
      <w:marBottom w:val="0"/>
      <w:divBdr>
        <w:top w:val="none" w:sz="0" w:space="0" w:color="auto"/>
        <w:left w:val="none" w:sz="0" w:space="0" w:color="auto"/>
        <w:bottom w:val="none" w:sz="0" w:space="0" w:color="auto"/>
        <w:right w:val="none" w:sz="0" w:space="0" w:color="auto"/>
      </w:divBdr>
    </w:div>
    <w:div w:id="711685543">
      <w:marLeft w:val="0"/>
      <w:marRight w:val="0"/>
      <w:marTop w:val="0"/>
      <w:marBottom w:val="0"/>
      <w:divBdr>
        <w:top w:val="none" w:sz="0" w:space="0" w:color="auto"/>
        <w:left w:val="none" w:sz="0" w:space="0" w:color="auto"/>
        <w:bottom w:val="none" w:sz="0" w:space="0" w:color="auto"/>
        <w:right w:val="none" w:sz="0" w:space="0" w:color="auto"/>
      </w:divBdr>
    </w:div>
    <w:div w:id="712073763">
      <w:marLeft w:val="0"/>
      <w:marRight w:val="0"/>
      <w:marTop w:val="0"/>
      <w:marBottom w:val="0"/>
      <w:divBdr>
        <w:top w:val="none" w:sz="0" w:space="0" w:color="auto"/>
        <w:left w:val="none" w:sz="0" w:space="0" w:color="auto"/>
        <w:bottom w:val="none" w:sz="0" w:space="0" w:color="auto"/>
        <w:right w:val="none" w:sz="0" w:space="0" w:color="auto"/>
      </w:divBdr>
    </w:div>
    <w:div w:id="712080522">
      <w:marLeft w:val="0"/>
      <w:marRight w:val="0"/>
      <w:marTop w:val="0"/>
      <w:marBottom w:val="0"/>
      <w:divBdr>
        <w:top w:val="none" w:sz="0" w:space="0" w:color="auto"/>
        <w:left w:val="none" w:sz="0" w:space="0" w:color="auto"/>
        <w:bottom w:val="none" w:sz="0" w:space="0" w:color="auto"/>
        <w:right w:val="none" w:sz="0" w:space="0" w:color="auto"/>
      </w:divBdr>
    </w:div>
    <w:div w:id="712189718">
      <w:marLeft w:val="0"/>
      <w:marRight w:val="0"/>
      <w:marTop w:val="0"/>
      <w:marBottom w:val="0"/>
      <w:divBdr>
        <w:top w:val="none" w:sz="0" w:space="0" w:color="auto"/>
        <w:left w:val="none" w:sz="0" w:space="0" w:color="auto"/>
        <w:bottom w:val="none" w:sz="0" w:space="0" w:color="auto"/>
        <w:right w:val="none" w:sz="0" w:space="0" w:color="auto"/>
      </w:divBdr>
    </w:div>
    <w:div w:id="712272709">
      <w:marLeft w:val="0"/>
      <w:marRight w:val="0"/>
      <w:marTop w:val="0"/>
      <w:marBottom w:val="0"/>
      <w:divBdr>
        <w:top w:val="none" w:sz="0" w:space="0" w:color="auto"/>
        <w:left w:val="none" w:sz="0" w:space="0" w:color="auto"/>
        <w:bottom w:val="none" w:sz="0" w:space="0" w:color="auto"/>
        <w:right w:val="none" w:sz="0" w:space="0" w:color="auto"/>
      </w:divBdr>
    </w:div>
    <w:div w:id="712340274">
      <w:marLeft w:val="0"/>
      <w:marRight w:val="0"/>
      <w:marTop w:val="0"/>
      <w:marBottom w:val="0"/>
      <w:divBdr>
        <w:top w:val="none" w:sz="0" w:space="0" w:color="auto"/>
        <w:left w:val="none" w:sz="0" w:space="0" w:color="auto"/>
        <w:bottom w:val="none" w:sz="0" w:space="0" w:color="auto"/>
        <w:right w:val="none" w:sz="0" w:space="0" w:color="auto"/>
      </w:divBdr>
    </w:div>
    <w:div w:id="712925561">
      <w:marLeft w:val="0"/>
      <w:marRight w:val="0"/>
      <w:marTop w:val="0"/>
      <w:marBottom w:val="0"/>
      <w:divBdr>
        <w:top w:val="none" w:sz="0" w:space="0" w:color="auto"/>
        <w:left w:val="none" w:sz="0" w:space="0" w:color="auto"/>
        <w:bottom w:val="none" w:sz="0" w:space="0" w:color="auto"/>
        <w:right w:val="none" w:sz="0" w:space="0" w:color="auto"/>
      </w:divBdr>
    </w:div>
    <w:div w:id="713042082">
      <w:marLeft w:val="0"/>
      <w:marRight w:val="0"/>
      <w:marTop w:val="0"/>
      <w:marBottom w:val="0"/>
      <w:divBdr>
        <w:top w:val="none" w:sz="0" w:space="0" w:color="auto"/>
        <w:left w:val="none" w:sz="0" w:space="0" w:color="auto"/>
        <w:bottom w:val="none" w:sz="0" w:space="0" w:color="auto"/>
        <w:right w:val="none" w:sz="0" w:space="0" w:color="auto"/>
      </w:divBdr>
    </w:div>
    <w:div w:id="713046512">
      <w:marLeft w:val="0"/>
      <w:marRight w:val="0"/>
      <w:marTop w:val="0"/>
      <w:marBottom w:val="0"/>
      <w:divBdr>
        <w:top w:val="none" w:sz="0" w:space="0" w:color="auto"/>
        <w:left w:val="none" w:sz="0" w:space="0" w:color="auto"/>
        <w:bottom w:val="none" w:sz="0" w:space="0" w:color="auto"/>
        <w:right w:val="none" w:sz="0" w:space="0" w:color="auto"/>
      </w:divBdr>
    </w:div>
    <w:div w:id="713702523">
      <w:marLeft w:val="0"/>
      <w:marRight w:val="0"/>
      <w:marTop w:val="0"/>
      <w:marBottom w:val="0"/>
      <w:divBdr>
        <w:top w:val="none" w:sz="0" w:space="0" w:color="auto"/>
        <w:left w:val="none" w:sz="0" w:space="0" w:color="auto"/>
        <w:bottom w:val="none" w:sz="0" w:space="0" w:color="auto"/>
        <w:right w:val="none" w:sz="0" w:space="0" w:color="auto"/>
      </w:divBdr>
    </w:div>
    <w:div w:id="713774858">
      <w:marLeft w:val="0"/>
      <w:marRight w:val="0"/>
      <w:marTop w:val="0"/>
      <w:marBottom w:val="0"/>
      <w:divBdr>
        <w:top w:val="none" w:sz="0" w:space="0" w:color="auto"/>
        <w:left w:val="none" w:sz="0" w:space="0" w:color="auto"/>
        <w:bottom w:val="none" w:sz="0" w:space="0" w:color="auto"/>
        <w:right w:val="none" w:sz="0" w:space="0" w:color="auto"/>
      </w:divBdr>
    </w:div>
    <w:div w:id="713893346">
      <w:marLeft w:val="0"/>
      <w:marRight w:val="0"/>
      <w:marTop w:val="0"/>
      <w:marBottom w:val="0"/>
      <w:divBdr>
        <w:top w:val="none" w:sz="0" w:space="0" w:color="auto"/>
        <w:left w:val="none" w:sz="0" w:space="0" w:color="auto"/>
        <w:bottom w:val="none" w:sz="0" w:space="0" w:color="auto"/>
        <w:right w:val="none" w:sz="0" w:space="0" w:color="auto"/>
      </w:divBdr>
    </w:div>
    <w:div w:id="713967622">
      <w:marLeft w:val="0"/>
      <w:marRight w:val="0"/>
      <w:marTop w:val="0"/>
      <w:marBottom w:val="0"/>
      <w:divBdr>
        <w:top w:val="none" w:sz="0" w:space="0" w:color="auto"/>
        <w:left w:val="none" w:sz="0" w:space="0" w:color="auto"/>
        <w:bottom w:val="none" w:sz="0" w:space="0" w:color="auto"/>
        <w:right w:val="none" w:sz="0" w:space="0" w:color="auto"/>
      </w:divBdr>
    </w:div>
    <w:div w:id="713969116">
      <w:marLeft w:val="0"/>
      <w:marRight w:val="0"/>
      <w:marTop w:val="0"/>
      <w:marBottom w:val="0"/>
      <w:divBdr>
        <w:top w:val="none" w:sz="0" w:space="0" w:color="auto"/>
        <w:left w:val="none" w:sz="0" w:space="0" w:color="auto"/>
        <w:bottom w:val="none" w:sz="0" w:space="0" w:color="auto"/>
        <w:right w:val="none" w:sz="0" w:space="0" w:color="auto"/>
      </w:divBdr>
    </w:div>
    <w:div w:id="714159488">
      <w:marLeft w:val="0"/>
      <w:marRight w:val="0"/>
      <w:marTop w:val="0"/>
      <w:marBottom w:val="0"/>
      <w:divBdr>
        <w:top w:val="none" w:sz="0" w:space="0" w:color="auto"/>
        <w:left w:val="none" w:sz="0" w:space="0" w:color="auto"/>
        <w:bottom w:val="none" w:sz="0" w:space="0" w:color="auto"/>
        <w:right w:val="none" w:sz="0" w:space="0" w:color="auto"/>
      </w:divBdr>
    </w:div>
    <w:div w:id="714354160">
      <w:marLeft w:val="0"/>
      <w:marRight w:val="0"/>
      <w:marTop w:val="0"/>
      <w:marBottom w:val="0"/>
      <w:divBdr>
        <w:top w:val="none" w:sz="0" w:space="0" w:color="auto"/>
        <w:left w:val="none" w:sz="0" w:space="0" w:color="auto"/>
        <w:bottom w:val="none" w:sz="0" w:space="0" w:color="auto"/>
        <w:right w:val="none" w:sz="0" w:space="0" w:color="auto"/>
      </w:divBdr>
    </w:div>
    <w:div w:id="714425942">
      <w:marLeft w:val="0"/>
      <w:marRight w:val="0"/>
      <w:marTop w:val="0"/>
      <w:marBottom w:val="0"/>
      <w:divBdr>
        <w:top w:val="none" w:sz="0" w:space="0" w:color="auto"/>
        <w:left w:val="none" w:sz="0" w:space="0" w:color="auto"/>
        <w:bottom w:val="none" w:sz="0" w:space="0" w:color="auto"/>
        <w:right w:val="none" w:sz="0" w:space="0" w:color="auto"/>
      </w:divBdr>
    </w:div>
    <w:div w:id="714617109">
      <w:marLeft w:val="0"/>
      <w:marRight w:val="0"/>
      <w:marTop w:val="0"/>
      <w:marBottom w:val="0"/>
      <w:divBdr>
        <w:top w:val="none" w:sz="0" w:space="0" w:color="auto"/>
        <w:left w:val="none" w:sz="0" w:space="0" w:color="auto"/>
        <w:bottom w:val="none" w:sz="0" w:space="0" w:color="auto"/>
        <w:right w:val="none" w:sz="0" w:space="0" w:color="auto"/>
      </w:divBdr>
    </w:div>
    <w:div w:id="715006204">
      <w:marLeft w:val="0"/>
      <w:marRight w:val="0"/>
      <w:marTop w:val="0"/>
      <w:marBottom w:val="0"/>
      <w:divBdr>
        <w:top w:val="none" w:sz="0" w:space="0" w:color="auto"/>
        <w:left w:val="none" w:sz="0" w:space="0" w:color="auto"/>
        <w:bottom w:val="none" w:sz="0" w:space="0" w:color="auto"/>
        <w:right w:val="none" w:sz="0" w:space="0" w:color="auto"/>
      </w:divBdr>
    </w:div>
    <w:div w:id="715355743">
      <w:marLeft w:val="0"/>
      <w:marRight w:val="0"/>
      <w:marTop w:val="0"/>
      <w:marBottom w:val="0"/>
      <w:divBdr>
        <w:top w:val="none" w:sz="0" w:space="0" w:color="auto"/>
        <w:left w:val="none" w:sz="0" w:space="0" w:color="auto"/>
        <w:bottom w:val="none" w:sz="0" w:space="0" w:color="auto"/>
        <w:right w:val="none" w:sz="0" w:space="0" w:color="auto"/>
      </w:divBdr>
    </w:div>
    <w:div w:id="715616760">
      <w:marLeft w:val="0"/>
      <w:marRight w:val="0"/>
      <w:marTop w:val="0"/>
      <w:marBottom w:val="0"/>
      <w:divBdr>
        <w:top w:val="none" w:sz="0" w:space="0" w:color="auto"/>
        <w:left w:val="none" w:sz="0" w:space="0" w:color="auto"/>
        <w:bottom w:val="none" w:sz="0" w:space="0" w:color="auto"/>
        <w:right w:val="none" w:sz="0" w:space="0" w:color="auto"/>
      </w:divBdr>
    </w:div>
    <w:div w:id="715660701">
      <w:marLeft w:val="0"/>
      <w:marRight w:val="0"/>
      <w:marTop w:val="0"/>
      <w:marBottom w:val="0"/>
      <w:divBdr>
        <w:top w:val="none" w:sz="0" w:space="0" w:color="auto"/>
        <w:left w:val="none" w:sz="0" w:space="0" w:color="auto"/>
        <w:bottom w:val="none" w:sz="0" w:space="0" w:color="auto"/>
        <w:right w:val="none" w:sz="0" w:space="0" w:color="auto"/>
      </w:divBdr>
    </w:div>
    <w:div w:id="715662261">
      <w:marLeft w:val="0"/>
      <w:marRight w:val="0"/>
      <w:marTop w:val="0"/>
      <w:marBottom w:val="0"/>
      <w:divBdr>
        <w:top w:val="none" w:sz="0" w:space="0" w:color="auto"/>
        <w:left w:val="none" w:sz="0" w:space="0" w:color="auto"/>
        <w:bottom w:val="none" w:sz="0" w:space="0" w:color="auto"/>
        <w:right w:val="none" w:sz="0" w:space="0" w:color="auto"/>
      </w:divBdr>
    </w:div>
    <w:div w:id="716508411">
      <w:marLeft w:val="0"/>
      <w:marRight w:val="0"/>
      <w:marTop w:val="0"/>
      <w:marBottom w:val="0"/>
      <w:divBdr>
        <w:top w:val="none" w:sz="0" w:space="0" w:color="auto"/>
        <w:left w:val="none" w:sz="0" w:space="0" w:color="auto"/>
        <w:bottom w:val="none" w:sz="0" w:space="0" w:color="auto"/>
        <w:right w:val="none" w:sz="0" w:space="0" w:color="auto"/>
      </w:divBdr>
    </w:div>
    <w:div w:id="716584662">
      <w:marLeft w:val="0"/>
      <w:marRight w:val="0"/>
      <w:marTop w:val="0"/>
      <w:marBottom w:val="0"/>
      <w:divBdr>
        <w:top w:val="none" w:sz="0" w:space="0" w:color="auto"/>
        <w:left w:val="none" w:sz="0" w:space="0" w:color="auto"/>
        <w:bottom w:val="none" w:sz="0" w:space="0" w:color="auto"/>
        <w:right w:val="none" w:sz="0" w:space="0" w:color="auto"/>
      </w:divBdr>
    </w:div>
    <w:div w:id="716589764">
      <w:marLeft w:val="0"/>
      <w:marRight w:val="0"/>
      <w:marTop w:val="0"/>
      <w:marBottom w:val="0"/>
      <w:divBdr>
        <w:top w:val="none" w:sz="0" w:space="0" w:color="auto"/>
        <w:left w:val="none" w:sz="0" w:space="0" w:color="auto"/>
        <w:bottom w:val="none" w:sz="0" w:space="0" w:color="auto"/>
        <w:right w:val="none" w:sz="0" w:space="0" w:color="auto"/>
      </w:divBdr>
    </w:div>
    <w:div w:id="716661455">
      <w:marLeft w:val="0"/>
      <w:marRight w:val="0"/>
      <w:marTop w:val="0"/>
      <w:marBottom w:val="0"/>
      <w:divBdr>
        <w:top w:val="none" w:sz="0" w:space="0" w:color="auto"/>
        <w:left w:val="none" w:sz="0" w:space="0" w:color="auto"/>
        <w:bottom w:val="none" w:sz="0" w:space="0" w:color="auto"/>
        <w:right w:val="none" w:sz="0" w:space="0" w:color="auto"/>
      </w:divBdr>
    </w:div>
    <w:div w:id="716854019">
      <w:marLeft w:val="0"/>
      <w:marRight w:val="0"/>
      <w:marTop w:val="0"/>
      <w:marBottom w:val="0"/>
      <w:divBdr>
        <w:top w:val="none" w:sz="0" w:space="0" w:color="auto"/>
        <w:left w:val="none" w:sz="0" w:space="0" w:color="auto"/>
        <w:bottom w:val="none" w:sz="0" w:space="0" w:color="auto"/>
        <w:right w:val="none" w:sz="0" w:space="0" w:color="auto"/>
      </w:divBdr>
    </w:div>
    <w:div w:id="716971433">
      <w:marLeft w:val="0"/>
      <w:marRight w:val="0"/>
      <w:marTop w:val="0"/>
      <w:marBottom w:val="0"/>
      <w:divBdr>
        <w:top w:val="none" w:sz="0" w:space="0" w:color="auto"/>
        <w:left w:val="none" w:sz="0" w:space="0" w:color="auto"/>
        <w:bottom w:val="none" w:sz="0" w:space="0" w:color="auto"/>
        <w:right w:val="none" w:sz="0" w:space="0" w:color="auto"/>
      </w:divBdr>
    </w:div>
    <w:div w:id="716975152">
      <w:marLeft w:val="0"/>
      <w:marRight w:val="0"/>
      <w:marTop w:val="0"/>
      <w:marBottom w:val="0"/>
      <w:divBdr>
        <w:top w:val="none" w:sz="0" w:space="0" w:color="auto"/>
        <w:left w:val="none" w:sz="0" w:space="0" w:color="auto"/>
        <w:bottom w:val="none" w:sz="0" w:space="0" w:color="auto"/>
        <w:right w:val="none" w:sz="0" w:space="0" w:color="auto"/>
      </w:divBdr>
    </w:div>
    <w:div w:id="717050962">
      <w:marLeft w:val="0"/>
      <w:marRight w:val="0"/>
      <w:marTop w:val="0"/>
      <w:marBottom w:val="0"/>
      <w:divBdr>
        <w:top w:val="none" w:sz="0" w:space="0" w:color="auto"/>
        <w:left w:val="none" w:sz="0" w:space="0" w:color="auto"/>
        <w:bottom w:val="none" w:sz="0" w:space="0" w:color="auto"/>
        <w:right w:val="none" w:sz="0" w:space="0" w:color="auto"/>
      </w:divBdr>
    </w:div>
    <w:div w:id="717053944">
      <w:marLeft w:val="0"/>
      <w:marRight w:val="0"/>
      <w:marTop w:val="0"/>
      <w:marBottom w:val="0"/>
      <w:divBdr>
        <w:top w:val="none" w:sz="0" w:space="0" w:color="auto"/>
        <w:left w:val="none" w:sz="0" w:space="0" w:color="auto"/>
        <w:bottom w:val="none" w:sz="0" w:space="0" w:color="auto"/>
        <w:right w:val="none" w:sz="0" w:space="0" w:color="auto"/>
      </w:divBdr>
    </w:div>
    <w:div w:id="717120570">
      <w:marLeft w:val="0"/>
      <w:marRight w:val="0"/>
      <w:marTop w:val="0"/>
      <w:marBottom w:val="0"/>
      <w:divBdr>
        <w:top w:val="none" w:sz="0" w:space="0" w:color="auto"/>
        <w:left w:val="none" w:sz="0" w:space="0" w:color="auto"/>
        <w:bottom w:val="none" w:sz="0" w:space="0" w:color="auto"/>
        <w:right w:val="none" w:sz="0" w:space="0" w:color="auto"/>
      </w:divBdr>
    </w:div>
    <w:div w:id="717171696">
      <w:marLeft w:val="0"/>
      <w:marRight w:val="0"/>
      <w:marTop w:val="0"/>
      <w:marBottom w:val="0"/>
      <w:divBdr>
        <w:top w:val="none" w:sz="0" w:space="0" w:color="auto"/>
        <w:left w:val="none" w:sz="0" w:space="0" w:color="auto"/>
        <w:bottom w:val="none" w:sz="0" w:space="0" w:color="auto"/>
        <w:right w:val="none" w:sz="0" w:space="0" w:color="auto"/>
      </w:divBdr>
    </w:div>
    <w:div w:id="717633641">
      <w:marLeft w:val="0"/>
      <w:marRight w:val="0"/>
      <w:marTop w:val="0"/>
      <w:marBottom w:val="0"/>
      <w:divBdr>
        <w:top w:val="none" w:sz="0" w:space="0" w:color="auto"/>
        <w:left w:val="none" w:sz="0" w:space="0" w:color="auto"/>
        <w:bottom w:val="none" w:sz="0" w:space="0" w:color="auto"/>
        <w:right w:val="none" w:sz="0" w:space="0" w:color="auto"/>
      </w:divBdr>
    </w:div>
    <w:div w:id="717895546">
      <w:marLeft w:val="0"/>
      <w:marRight w:val="0"/>
      <w:marTop w:val="0"/>
      <w:marBottom w:val="0"/>
      <w:divBdr>
        <w:top w:val="none" w:sz="0" w:space="0" w:color="auto"/>
        <w:left w:val="none" w:sz="0" w:space="0" w:color="auto"/>
        <w:bottom w:val="none" w:sz="0" w:space="0" w:color="auto"/>
        <w:right w:val="none" w:sz="0" w:space="0" w:color="auto"/>
      </w:divBdr>
    </w:div>
    <w:div w:id="717898288">
      <w:marLeft w:val="0"/>
      <w:marRight w:val="0"/>
      <w:marTop w:val="0"/>
      <w:marBottom w:val="0"/>
      <w:divBdr>
        <w:top w:val="none" w:sz="0" w:space="0" w:color="auto"/>
        <w:left w:val="none" w:sz="0" w:space="0" w:color="auto"/>
        <w:bottom w:val="none" w:sz="0" w:space="0" w:color="auto"/>
        <w:right w:val="none" w:sz="0" w:space="0" w:color="auto"/>
      </w:divBdr>
    </w:div>
    <w:div w:id="718093759">
      <w:marLeft w:val="0"/>
      <w:marRight w:val="0"/>
      <w:marTop w:val="0"/>
      <w:marBottom w:val="0"/>
      <w:divBdr>
        <w:top w:val="none" w:sz="0" w:space="0" w:color="auto"/>
        <w:left w:val="none" w:sz="0" w:space="0" w:color="auto"/>
        <w:bottom w:val="none" w:sz="0" w:space="0" w:color="auto"/>
        <w:right w:val="none" w:sz="0" w:space="0" w:color="auto"/>
      </w:divBdr>
    </w:div>
    <w:div w:id="718550973">
      <w:marLeft w:val="0"/>
      <w:marRight w:val="0"/>
      <w:marTop w:val="0"/>
      <w:marBottom w:val="0"/>
      <w:divBdr>
        <w:top w:val="none" w:sz="0" w:space="0" w:color="auto"/>
        <w:left w:val="none" w:sz="0" w:space="0" w:color="auto"/>
        <w:bottom w:val="none" w:sz="0" w:space="0" w:color="auto"/>
        <w:right w:val="none" w:sz="0" w:space="0" w:color="auto"/>
      </w:divBdr>
    </w:div>
    <w:div w:id="718669055">
      <w:marLeft w:val="0"/>
      <w:marRight w:val="0"/>
      <w:marTop w:val="0"/>
      <w:marBottom w:val="0"/>
      <w:divBdr>
        <w:top w:val="none" w:sz="0" w:space="0" w:color="auto"/>
        <w:left w:val="none" w:sz="0" w:space="0" w:color="auto"/>
        <w:bottom w:val="none" w:sz="0" w:space="0" w:color="auto"/>
        <w:right w:val="none" w:sz="0" w:space="0" w:color="auto"/>
      </w:divBdr>
    </w:div>
    <w:div w:id="718820709">
      <w:marLeft w:val="0"/>
      <w:marRight w:val="0"/>
      <w:marTop w:val="0"/>
      <w:marBottom w:val="0"/>
      <w:divBdr>
        <w:top w:val="none" w:sz="0" w:space="0" w:color="auto"/>
        <w:left w:val="none" w:sz="0" w:space="0" w:color="auto"/>
        <w:bottom w:val="none" w:sz="0" w:space="0" w:color="auto"/>
        <w:right w:val="none" w:sz="0" w:space="0" w:color="auto"/>
      </w:divBdr>
    </w:div>
    <w:div w:id="718893732">
      <w:marLeft w:val="0"/>
      <w:marRight w:val="0"/>
      <w:marTop w:val="0"/>
      <w:marBottom w:val="0"/>
      <w:divBdr>
        <w:top w:val="none" w:sz="0" w:space="0" w:color="auto"/>
        <w:left w:val="none" w:sz="0" w:space="0" w:color="auto"/>
        <w:bottom w:val="none" w:sz="0" w:space="0" w:color="auto"/>
        <w:right w:val="none" w:sz="0" w:space="0" w:color="auto"/>
      </w:divBdr>
    </w:div>
    <w:div w:id="718937281">
      <w:marLeft w:val="0"/>
      <w:marRight w:val="0"/>
      <w:marTop w:val="0"/>
      <w:marBottom w:val="0"/>
      <w:divBdr>
        <w:top w:val="none" w:sz="0" w:space="0" w:color="auto"/>
        <w:left w:val="none" w:sz="0" w:space="0" w:color="auto"/>
        <w:bottom w:val="none" w:sz="0" w:space="0" w:color="auto"/>
        <w:right w:val="none" w:sz="0" w:space="0" w:color="auto"/>
      </w:divBdr>
    </w:div>
    <w:div w:id="719397539">
      <w:marLeft w:val="0"/>
      <w:marRight w:val="0"/>
      <w:marTop w:val="0"/>
      <w:marBottom w:val="0"/>
      <w:divBdr>
        <w:top w:val="none" w:sz="0" w:space="0" w:color="auto"/>
        <w:left w:val="none" w:sz="0" w:space="0" w:color="auto"/>
        <w:bottom w:val="none" w:sz="0" w:space="0" w:color="auto"/>
        <w:right w:val="none" w:sz="0" w:space="0" w:color="auto"/>
      </w:divBdr>
    </w:div>
    <w:div w:id="719472962">
      <w:marLeft w:val="0"/>
      <w:marRight w:val="0"/>
      <w:marTop w:val="0"/>
      <w:marBottom w:val="0"/>
      <w:divBdr>
        <w:top w:val="none" w:sz="0" w:space="0" w:color="auto"/>
        <w:left w:val="none" w:sz="0" w:space="0" w:color="auto"/>
        <w:bottom w:val="none" w:sz="0" w:space="0" w:color="auto"/>
        <w:right w:val="none" w:sz="0" w:space="0" w:color="auto"/>
      </w:divBdr>
    </w:div>
    <w:div w:id="719600349">
      <w:marLeft w:val="0"/>
      <w:marRight w:val="0"/>
      <w:marTop w:val="0"/>
      <w:marBottom w:val="0"/>
      <w:divBdr>
        <w:top w:val="none" w:sz="0" w:space="0" w:color="auto"/>
        <w:left w:val="none" w:sz="0" w:space="0" w:color="auto"/>
        <w:bottom w:val="none" w:sz="0" w:space="0" w:color="auto"/>
        <w:right w:val="none" w:sz="0" w:space="0" w:color="auto"/>
      </w:divBdr>
    </w:div>
    <w:div w:id="719674594">
      <w:marLeft w:val="0"/>
      <w:marRight w:val="0"/>
      <w:marTop w:val="0"/>
      <w:marBottom w:val="0"/>
      <w:divBdr>
        <w:top w:val="none" w:sz="0" w:space="0" w:color="auto"/>
        <w:left w:val="none" w:sz="0" w:space="0" w:color="auto"/>
        <w:bottom w:val="none" w:sz="0" w:space="0" w:color="auto"/>
        <w:right w:val="none" w:sz="0" w:space="0" w:color="auto"/>
      </w:divBdr>
    </w:div>
    <w:div w:id="719935650">
      <w:marLeft w:val="0"/>
      <w:marRight w:val="0"/>
      <w:marTop w:val="0"/>
      <w:marBottom w:val="0"/>
      <w:divBdr>
        <w:top w:val="none" w:sz="0" w:space="0" w:color="auto"/>
        <w:left w:val="none" w:sz="0" w:space="0" w:color="auto"/>
        <w:bottom w:val="none" w:sz="0" w:space="0" w:color="auto"/>
        <w:right w:val="none" w:sz="0" w:space="0" w:color="auto"/>
      </w:divBdr>
    </w:div>
    <w:div w:id="719938581">
      <w:marLeft w:val="0"/>
      <w:marRight w:val="0"/>
      <w:marTop w:val="0"/>
      <w:marBottom w:val="0"/>
      <w:divBdr>
        <w:top w:val="none" w:sz="0" w:space="0" w:color="auto"/>
        <w:left w:val="none" w:sz="0" w:space="0" w:color="auto"/>
        <w:bottom w:val="none" w:sz="0" w:space="0" w:color="auto"/>
        <w:right w:val="none" w:sz="0" w:space="0" w:color="auto"/>
      </w:divBdr>
    </w:div>
    <w:div w:id="720136944">
      <w:marLeft w:val="0"/>
      <w:marRight w:val="0"/>
      <w:marTop w:val="0"/>
      <w:marBottom w:val="0"/>
      <w:divBdr>
        <w:top w:val="none" w:sz="0" w:space="0" w:color="auto"/>
        <w:left w:val="none" w:sz="0" w:space="0" w:color="auto"/>
        <w:bottom w:val="none" w:sz="0" w:space="0" w:color="auto"/>
        <w:right w:val="none" w:sz="0" w:space="0" w:color="auto"/>
      </w:divBdr>
    </w:div>
    <w:div w:id="720519507">
      <w:marLeft w:val="0"/>
      <w:marRight w:val="0"/>
      <w:marTop w:val="0"/>
      <w:marBottom w:val="0"/>
      <w:divBdr>
        <w:top w:val="none" w:sz="0" w:space="0" w:color="auto"/>
        <w:left w:val="none" w:sz="0" w:space="0" w:color="auto"/>
        <w:bottom w:val="none" w:sz="0" w:space="0" w:color="auto"/>
        <w:right w:val="none" w:sz="0" w:space="0" w:color="auto"/>
      </w:divBdr>
    </w:div>
    <w:div w:id="721249581">
      <w:marLeft w:val="0"/>
      <w:marRight w:val="0"/>
      <w:marTop w:val="0"/>
      <w:marBottom w:val="0"/>
      <w:divBdr>
        <w:top w:val="none" w:sz="0" w:space="0" w:color="auto"/>
        <w:left w:val="none" w:sz="0" w:space="0" w:color="auto"/>
        <w:bottom w:val="none" w:sz="0" w:space="0" w:color="auto"/>
        <w:right w:val="none" w:sz="0" w:space="0" w:color="auto"/>
      </w:divBdr>
    </w:div>
    <w:div w:id="721321746">
      <w:marLeft w:val="0"/>
      <w:marRight w:val="0"/>
      <w:marTop w:val="0"/>
      <w:marBottom w:val="0"/>
      <w:divBdr>
        <w:top w:val="none" w:sz="0" w:space="0" w:color="auto"/>
        <w:left w:val="none" w:sz="0" w:space="0" w:color="auto"/>
        <w:bottom w:val="none" w:sz="0" w:space="0" w:color="auto"/>
        <w:right w:val="none" w:sz="0" w:space="0" w:color="auto"/>
      </w:divBdr>
    </w:div>
    <w:div w:id="721635897">
      <w:marLeft w:val="0"/>
      <w:marRight w:val="0"/>
      <w:marTop w:val="0"/>
      <w:marBottom w:val="0"/>
      <w:divBdr>
        <w:top w:val="none" w:sz="0" w:space="0" w:color="auto"/>
        <w:left w:val="none" w:sz="0" w:space="0" w:color="auto"/>
        <w:bottom w:val="none" w:sz="0" w:space="0" w:color="auto"/>
        <w:right w:val="none" w:sz="0" w:space="0" w:color="auto"/>
      </w:divBdr>
    </w:div>
    <w:div w:id="721754954">
      <w:marLeft w:val="0"/>
      <w:marRight w:val="0"/>
      <w:marTop w:val="0"/>
      <w:marBottom w:val="0"/>
      <w:divBdr>
        <w:top w:val="none" w:sz="0" w:space="0" w:color="auto"/>
        <w:left w:val="none" w:sz="0" w:space="0" w:color="auto"/>
        <w:bottom w:val="none" w:sz="0" w:space="0" w:color="auto"/>
        <w:right w:val="none" w:sz="0" w:space="0" w:color="auto"/>
      </w:divBdr>
    </w:div>
    <w:div w:id="721828805">
      <w:marLeft w:val="0"/>
      <w:marRight w:val="0"/>
      <w:marTop w:val="0"/>
      <w:marBottom w:val="0"/>
      <w:divBdr>
        <w:top w:val="none" w:sz="0" w:space="0" w:color="auto"/>
        <w:left w:val="none" w:sz="0" w:space="0" w:color="auto"/>
        <w:bottom w:val="none" w:sz="0" w:space="0" w:color="auto"/>
        <w:right w:val="none" w:sz="0" w:space="0" w:color="auto"/>
      </w:divBdr>
    </w:div>
    <w:div w:id="722414660">
      <w:marLeft w:val="0"/>
      <w:marRight w:val="0"/>
      <w:marTop w:val="0"/>
      <w:marBottom w:val="0"/>
      <w:divBdr>
        <w:top w:val="none" w:sz="0" w:space="0" w:color="auto"/>
        <w:left w:val="none" w:sz="0" w:space="0" w:color="auto"/>
        <w:bottom w:val="none" w:sz="0" w:space="0" w:color="auto"/>
        <w:right w:val="none" w:sz="0" w:space="0" w:color="auto"/>
      </w:divBdr>
    </w:div>
    <w:div w:id="723480286">
      <w:marLeft w:val="0"/>
      <w:marRight w:val="0"/>
      <w:marTop w:val="0"/>
      <w:marBottom w:val="0"/>
      <w:divBdr>
        <w:top w:val="none" w:sz="0" w:space="0" w:color="auto"/>
        <w:left w:val="none" w:sz="0" w:space="0" w:color="auto"/>
        <w:bottom w:val="none" w:sz="0" w:space="0" w:color="auto"/>
        <w:right w:val="none" w:sz="0" w:space="0" w:color="auto"/>
      </w:divBdr>
    </w:div>
    <w:div w:id="723917120">
      <w:marLeft w:val="0"/>
      <w:marRight w:val="0"/>
      <w:marTop w:val="0"/>
      <w:marBottom w:val="0"/>
      <w:divBdr>
        <w:top w:val="none" w:sz="0" w:space="0" w:color="auto"/>
        <w:left w:val="none" w:sz="0" w:space="0" w:color="auto"/>
        <w:bottom w:val="none" w:sz="0" w:space="0" w:color="auto"/>
        <w:right w:val="none" w:sz="0" w:space="0" w:color="auto"/>
      </w:divBdr>
    </w:div>
    <w:div w:id="723942255">
      <w:marLeft w:val="0"/>
      <w:marRight w:val="0"/>
      <w:marTop w:val="0"/>
      <w:marBottom w:val="0"/>
      <w:divBdr>
        <w:top w:val="none" w:sz="0" w:space="0" w:color="auto"/>
        <w:left w:val="none" w:sz="0" w:space="0" w:color="auto"/>
        <w:bottom w:val="none" w:sz="0" w:space="0" w:color="auto"/>
        <w:right w:val="none" w:sz="0" w:space="0" w:color="auto"/>
      </w:divBdr>
    </w:div>
    <w:div w:id="724328568">
      <w:marLeft w:val="0"/>
      <w:marRight w:val="0"/>
      <w:marTop w:val="0"/>
      <w:marBottom w:val="0"/>
      <w:divBdr>
        <w:top w:val="none" w:sz="0" w:space="0" w:color="auto"/>
        <w:left w:val="none" w:sz="0" w:space="0" w:color="auto"/>
        <w:bottom w:val="none" w:sz="0" w:space="0" w:color="auto"/>
        <w:right w:val="none" w:sz="0" w:space="0" w:color="auto"/>
      </w:divBdr>
    </w:div>
    <w:div w:id="724524123">
      <w:marLeft w:val="0"/>
      <w:marRight w:val="0"/>
      <w:marTop w:val="0"/>
      <w:marBottom w:val="0"/>
      <w:divBdr>
        <w:top w:val="none" w:sz="0" w:space="0" w:color="auto"/>
        <w:left w:val="none" w:sz="0" w:space="0" w:color="auto"/>
        <w:bottom w:val="none" w:sz="0" w:space="0" w:color="auto"/>
        <w:right w:val="none" w:sz="0" w:space="0" w:color="auto"/>
      </w:divBdr>
    </w:div>
    <w:div w:id="724764549">
      <w:marLeft w:val="0"/>
      <w:marRight w:val="0"/>
      <w:marTop w:val="0"/>
      <w:marBottom w:val="0"/>
      <w:divBdr>
        <w:top w:val="none" w:sz="0" w:space="0" w:color="auto"/>
        <w:left w:val="none" w:sz="0" w:space="0" w:color="auto"/>
        <w:bottom w:val="none" w:sz="0" w:space="0" w:color="auto"/>
        <w:right w:val="none" w:sz="0" w:space="0" w:color="auto"/>
      </w:divBdr>
    </w:div>
    <w:div w:id="724835984">
      <w:marLeft w:val="0"/>
      <w:marRight w:val="0"/>
      <w:marTop w:val="0"/>
      <w:marBottom w:val="0"/>
      <w:divBdr>
        <w:top w:val="none" w:sz="0" w:space="0" w:color="auto"/>
        <w:left w:val="none" w:sz="0" w:space="0" w:color="auto"/>
        <w:bottom w:val="none" w:sz="0" w:space="0" w:color="auto"/>
        <w:right w:val="none" w:sz="0" w:space="0" w:color="auto"/>
      </w:divBdr>
    </w:div>
    <w:div w:id="724841545">
      <w:marLeft w:val="0"/>
      <w:marRight w:val="0"/>
      <w:marTop w:val="0"/>
      <w:marBottom w:val="0"/>
      <w:divBdr>
        <w:top w:val="none" w:sz="0" w:space="0" w:color="auto"/>
        <w:left w:val="none" w:sz="0" w:space="0" w:color="auto"/>
        <w:bottom w:val="none" w:sz="0" w:space="0" w:color="auto"/>
        <w:right w:val="none" w:sz="0" w:space="0" w:color="auto"/>
      </w:divBdr>
    </w:div>
    <w:div w:id="724917655">
      <w:marLeft w:val="0"/>
      <w:marRight w:val="0"/>
      <w:marTop w:val="0"/>
      <w:marBottom w:val="0"/>
      <w:divBdr>
        <w:top w:val="none" w:sz="0" w:space="0" w:color="auto"/>
        <w:left w:val="none" w:sz="0" w:space="0" w:color="auto"/>
        <w:bottom w:val="none" w:sz="0" w:space="0" w:color="auto"/>
        <w:right w:val="none" w:sz="0" w:space="0" w:color="auto"/>
      </w:divBdr>
    </w:div>
    <w:div w:id="725105977">
      <w:marLeft w:val="0"/>
      <w:marRight w:val="0"/>
      <w:marTop w:val="0"/>
      <w:marBottom w:val="0"/>
      <w:divBdr>
        <w:top w:val="none" w:sz="0" w:space="0" w:color="auto"/>
        <w:left w:val="none" w:sz="0" w:space="0" w:color="auto"/>
        <w:bottom w:val="none" w:sz="0" w:space="0" w:color="auto"/>
        <w:right w:val="none" w:sz="0" w:space="0" w:color="auto"/>
      </w:divBdr>
    </w:div>
    <w:div w:id="725222684">
      <w:marLeft w:val="0"/>
      <w:marRight w:val="0"/>
      <w:marTop w:val="0"/>
      <w:marBottom w:val="0"/>
      <w:divBdr>
        <w:top w:val="none" w:sz="0" w:space="0" w:color="auto"/>
        <w:left w:val="none" w:sz="0" w:space="0" w:color="auto"/>
        <w:bottom w:val="none" w:sz="0" w:space="0" w:color="auto"/>
        <w:right w:val="none" w:sz="0" w:space="0" w:color="auto"/>
      </w:divBdr>
    </w:div>
    <w:div w:id="725569610">
      <w:marLeft w:val="0"/>
      <w:marRight w:val="0"/>
      <w:marTop w:val="0"/>
      <w:marBottom w:val="0"/>
      <w:divBdr>
        <w:top w:val="none" w:sz="0" w:space="0" w:color="auto"/>
        <w:left w:val="none" w:sz="0" w:space="0" w:color="auto"/>
        <w:bottom w:val="none" w:sz="0" w:space="0" w:color="auto"/>
        <w:right w:val="none" w:sz="0" w:space="0" w:color="auto"/>
      </w:divBdr>
    </w:div>
    <w:div w:id="725759490">
      <w:marLeft w:val="0"/>
      <w:marRight w:val="0"/>
      <w:marTop w:val="0"/>
      <w:marBottom w:val="0"/>
      <w:divBdr>
        <w:top w:val="none" w:sz="0" w:space="0" w:color="auto"/>
        <w:left w:val="none" w:sz="0" w:space="0" w:color="auto"/>
        <w:bottom w:val="none" w:sz="0" w:space="0" w:color="auto"/>
        <w:right w:val="none" w:sz="0" w:space="0" w:color="auto"/>
      </w:divBdr>
    </w:div>
    <w:div w:id="725908768">
      <w:marLeft w:val="0"/>
      <w:marRight w:val="0"/>
      <w:marTop w:val="0"/>
      <w:marBottom w:val="0"/>
      <w:divBdr>
        <w:top w:val="none" w:sz="0" w:space="0" w:color="auto"/>
        <w:left w:val="none" w:sz="0" w:space="0" w:color="auto"/>
        <w:bottom w:val="none" w:sz="0" w:space="0" w:color="auto"/>
        <w:right w:val="none" w:sz="0" w:space="0" w:color="auto"/>
      </w:divBdr>
    </w:div>
    <w:div w:id="725957395">
      <w:marLeft w:val="0"/>
      <w:marRight w:val="0"/>
      <w:marTop w:val="0"/>
      <w:marBottom w:val="0"/>
      <w:divBdr>
        <w:top w:val="none" w:sz="0" w:space="0" w:color="auto"/>
        <w:left w:val="none" w:sz="0" w:space="0" w:color="auto"/>
        <w:bottom w:val="none" w:sz="0" w:space="0" w:color="auto"/>
        <w:right w:val="none" w:sz="0" w:space="0" w:color="auto"/>
      </w:divBdr>
    </w:div>
    <w:div w:id="726026704">
      <w:marLeft w:val="0"/>
      <w:marRight w:val="0"/>
      <w:marTop w:val="0"/>
      <w:marBottom w:val="0"/>
      <w:divBdr>
        <w:top w:val="none" w:sz="0" w:space="0" w:color="auto"/>
        <w:left w:val="none" w:sz="0" w:space="0" w:color="auto"/>
        <w:bottom w:val="none" w:sz="0" w:space="0" w:color="auto"/>
        <w:right w:val="none" w:sz="0" w:space="0" w:color="auto"/>
      </w:divBdr>
    </w:div>
    <w:div w:id="726228408">
      <w:marLeft w:val="0"/>
      <w:marRight w:val="0"/>
      <w:marTop w:val="0"/>
      <w:marBottom w:val="0"/>
      <w:divBdr>
        <w:top w:val="none" w:sz="0" w:space="0" w:color="auto"/>
        <w:left w:val="none" w:sz="0" w:space="0" w:color="auto"/>
        <w:bottom w:val="none" w:sz="0" w:space="0" w:color="auto"/>
        <w:right w:val="none" w:sz="0" w:space="0" w:color="auto"/>
      </w:divBdr>
    </w:div>
    <w:div w:id="726294028">
      <w:marLeft w:val="0"/>
      <w:marRight w:val="0"/>
      <w:marTop w:val="0"/>
      <w:marBottom w:val="0"/>
      <w:divBdr>
        <w:top w:val="none" w:sz="0" w:space="0" w:color="auto"/>
        <w:left w:val="none" w:sz="0" w:space="0" w:color="auto"/>
        <w:bottom w:val="none" w:sz="0" w:space="0" w:color="auto"/>
        <w:right w:val="none" w:sz="0" w:space="0" w:color="auto"/>
      </w:divBdr>
    </w:div>
    <w:div w:id="726488621">
      <w:marLeft w:val="0"/>
      <w:marRight w:val="0"/>
      <w:marTop w:val="0"/>
      <w:marBottom w:val="0"/>
      <w:divBdr>
        <w:top w:val="none" w:sz="0" w:space="0" w:color="auto"/>
        <w:left w:val="none" w:sz="0" w:space="0" w:color="auto"/>
        <w:bottom w:val="none" w:sz="0" w:space="0" w:color="auto"/>
        <w:right w:val="none" w:sz="0" w:space="0" w:color="auto"/>
      </w:divBdr>
    </w:div>
    <w:div w:id="726609155">
      <w:marLeft w:val="0"/>
      <w:marRight w:val="0"/>
      <w:marTop w:val="0"/>
      <w:marBottom w:val="0"/>
      <w:divBdr>
        <w:top w:val="none" w:sz="0" w:space="0" w:color="auto"/>
        <w:left w:val="none" w:sz="0" w:space="0" w:color="auto"/>
        <w:bottom w:val="none" w:sz="0" w:space="0" w:color="auto"/>
        <w:right w:val="none" w:sz="0" w:space="0" w:color="auto"/>
      </w:divBdr>
    </w:div>
    <w:div w:id="726760293">
      <w:marLeft w:val="0"/>
      <w:marRight w:val="0"/>
      <w:marTop w:val="0"/>
      <w:marBottom w:val="0"/>
      <w:divBdr>
        <w:top w:val="none" w:sz="0" w:space="0" w:color="auto"/>
        <w:left w:val="none" w:sz="0" w:space="0" w:color="auto"/>
        <w:bottom w:val="none" w:sz="0" w:space="0" w:color="auto"/>
        <w:right w:val="none" w:sz="0" w:space="0" w:color="auto"/>
      </w:divBdr>
    </w:div>
    <w:div w:id="727072382">
      <w:marLeft w:val="0"/>
      <w:marRight w:val="0"/>
      <w:marTop w:val="0"/>
      <w:marBottom w:val="0"/>
      <w:divBdr>
        <w:top w:val="none" w:sz="0" w:space="0" w:color="auto"/>
        <w:left w:val="none" w:sz="0" w:space="0" w:color="auto"/>
        <w:bottom w:val="none" w:sz="0" w:space="0" w:color="auto"/>
        <w:right w:val="none" w:sz="0" w:space="0" w:color="auto"/>
      </w:divBdr>
    </w:div>
    <w:div w:id="727144780">
      <w:marLeft w:val="0"/>
      <w:marRight w:val="0"/>
      <w:marTop w:val="0"/>
      <w:marBottom w:val="0"/>
      <w:divBdr>
        <w:top w:val="none" w:sz="0" w:space="0" w:color="auto"/>
        <w:left w:val="none" w:sz="0" w:space="0" w:color="auto"/>
        <w:bottom w:val="none" w:sz="0" w:space="0" w:color="auto"/>
        <w:right w:val="none" w:sz="0" w:space="0" w:color="auto"/>
      </w:divBdr>
    </w:div>
    <w:div w:id="727265598">
      <w:marLeft w:val="0"/>
      <w:marRight w:val="0"/>
      <w:marTop w:val="0"/>
      <w:marBottom w:val="0"/>
      <w:divBdr>
        <w:top w:val="none" w:sz="0" w:space="0" w:color="auto"/>
        <w:left w:val="none" w:sz="0" w:space="0" w:color="auto"/>
        <w:bottom w:val="none" w:sz="0" w:space="0" w:color="auto"/>
        <w:right w:val="none" w:sz="0" w:space="0" w:color="auto"/>
      </w:divBdr>
    </w:div>
    <w:div w:id="727336948">
      <w:marLeft w:val="0"/>
      <w:marRight w:val="0"/>
      <w:marTop w:val="0"/>
      <w:marBottom w:val="0"/>
      <w:divBdr>
        <w:top w:val="none" w:sz="0" w:space="0" w:color="auto"/>
        <w:left w:val="none" w:sz="0" w:space="0" w:color="auto"/>
        <w:bottom w:val="none" w:sz="0" w:space="0" w:color="auto"/>
        <w:right w:val="none" w:sz="0" w:space="0" w:color="auto"/>
      </w:divBdr>
    </w:div>
    <w:div w:id="727343566">
      <w:marLeft w:val="0"/>
      <w:marRight w:val="0"/>
      <w:marTop w:val="0"/>
      <w:marBottom w:val="0"/>
      <w:divBdr>
        <w:top w:val="none" w:sz="0" w:space="0" w:color="auto"/>
        <w:left w:val="none" w:sz="0" w:space="0" w:color="auto"/>
        <w:bottom w:val="none" w:sz="0" w:space="0" w:color="auto"/>
        <w:right w:val="none" w:sz="0" w:space="0" w:color="auto"/>
      </w:divBdr>
    </w:div>
    <w:div w:id="727532816">
      <w:marLeft w:val="0"/>
      <w:marRight w:val="0"/>
      <w:marTop w:val="0"/>
      <w:marBottom w:val="0"/>
      <w:divBdr>
        <w:top w:val="none" w:sz="0" w:space="0" w:color="auto"/>
        <w:left w:val="none" w:sz="0" w:space="0" w:color="auto"/>
        <w:bottom w:val="none" w:sz="0" w:space="0" w:color="auto"/>
        <w:right w:val="none" w:sz="0" w:space="0" w:color="auto"/>
      </w:divBdr>
    </w:div>
    <w:div w:id="727648535">
      <w:marLeft w:val="0"/>
      <w:marRight w:val="0"/>
      <w:marTop w:val="0"/>
      <w:marBottom w:val="0"/>
      <w:divBdr>
        <w:top w:val="none" w:sz="0" w:space="0" w:color="auto"/>
        <w:left w:val="none" w:sz="0" w:space="0" w:color="auto"/>
        <w:bottom w:val="none" w:sz="0" w:space="0" w:color="auto"/>
        <w:right w:val="none" w:sz="0" w:space="0" w:color="auto"/>
      </w:divBdr>
    </w:div>
    <w:div w:id="727847665">
      <w:marLeft w:val="0"/>
      <w:marRight w:val="0"/>
      <w:marTop w:val="0"/>
      <w:marBottom w:val="0"/>
      <w:divBdr>
        <w:top w:val="none" w:sz="0" w:space="0" w:color="auto"/>
        <w:left w:val="none" w:sz="0" w:space="0" w:color="auto"/>
        <w:bottom w:val="none" w:sz="0" w:space="0" w:color="auto"/>
        <w:right w:val="none" w:sz="0" w:space="0" w:color="auto"/>
      </w:divBdr>
    </w:div>
    <w:div w:id="728000288">
      <w:marLeft w:val="0"/>
      <w:marRight w:val="0"/>
      <w:marTop w:val="0"/>
      <w:marBottom w:val="0"/>
      <w:divBdr>
        <w:top w:val="none" w:sz="0" w:space="0" w:color="auto"/>
        <w:left w:val="none" w:sz="0" w:space="0" w:color="auto"/>
        <w:bottom w:val="none" w:sz="0" w:space="0" w:color="auto"/>
        <w:right w:val="none" w:sz="0" w:space="0" w:color="auto"/>
      </w:divBdr>
    </w:div>
    <w:div w:id="728069337">
      <w:marLeft w:val="0"/>
      <w:marRight w:val="0"/>
      <w:marTop w:val="0"/>
      <w:marBottom w:val="0"/>
      <w:divBdr>
        <w:top w:val="none" w:sz="0" w:space="0" w:color="auto"/>
        <w:left w:val="none" w:sz="0" w:space="0" w:color="auto"/>
        <w:bottom w:val="none" w:sz="0" w:space="0" w:color="auto"/>
        <w:right w:val="none" w:sz="0" w:space="0" w:color="auto"/>
      </w:divBdr>
    </w:div>
    <w:div w:id="728070995">
      <w:marLeft w:val="0"/>
      <w:marRight w:val="0"/>
      <w:marTop w:val="0"/>
      <w:marBottom w:val="0"/>
      <w:divBdr>
        <w:top w:val="none" w:sz="0" w:space="0" w:color="auto"/>
        <w:left w:val="none" w:sz="0" w:space="0" w:color="auto"/>
        <w:bottom w:val="none" w:sz="0" w:space="0" w:color="auto"/>
        <w:right w:val="none" w:sz="0" w:space="0" w:color="auto"/>
      </w:divBdr>
    </w:div>
    <w:div w:id="728117188">
      <w:marLeft w:val="0"/>
      <w:marRight w:val="0"/>
      <w:marTop w:val="0"/>
      <w:marBottom w:val="0"/>
      <w:divBdr>
        <w:top w:val="none" w:sz="0" w:space="0" w:color="auto"/>
        <w:left w:val="none" w:sz="0" w:space="0" w:color="auto"/>
        <w:bottom w:val="none" w:sz="0" w:space="0" w:color="auto"/>
        <w:right w:val="none" w:sz="0" w:space="0" w:color="auto"/>
      </w:divBdr>
    </w:div>
    <w:div w:id="728118533">
      <w:marLeft w:val="0"/>
      <w:marRight w:val="0"/>
      <w:marTop w:val="0"/>
      <w:marBottom w:val="0"/>
      <w:divBdr>
        <w:top w:val="none" w:sz="0" w:space="0" w:color="auto"/>
        <w:left w:val="none" w:sz="0" w:space="0" w:color="auto"/>
        <w:bottom w:val="none" w:sz="0" w:space="0" w:color="auto"/>
        <w:right w:val="none" w:sz="0" w:space="0" w:color="auto"/>
      </w:divBdr>
    </w:div>
    <w:div w:id="728187704">
      <w:marLeft w:val="0"/>
      <w:marRight w:val="0"/>
      <w:marTop w:val="0"/>
      <w:marBottom w:val="0"/>
      <w:divBdr>
        <w:top w:val="none" w:sz="0" w:space="0" w:color="auto"/>
        <w:left w:val="none" w:sz="0" w:space="0" w:color="auto"/>
        <w:bottom w:val="none" w:sz="0" w:space="0" w:color="auto"/>
        <w:right w:val="none" w:sz="0" w:space="0" w:color="auto"/>
      </w:divBdr>
    </w:div>
    <w:div w:id="728501081">
      <w:marLeft w:val="0"/>
      <w:marRight w:val="0"/>
      <w:marTop w:val="0"/>
      <w:marBottom w:val="0"/>
      <w:divBdr>
        <w:top w:val="none" w:sz="0" w:space="0" w:color="auto"/>
        <w:left w:val="none" w:sz="0" w:space="0" w:color="auto"/>
        <w:bottom w:val="none" w:sz="0" w:space="0" w:color="auto"/>
        <w:right w:val="none" w:sz="0" w:space="0" w:color="auto"/>
      </w:divBdr>
    </w:div>
    <w:div w:id="728572679">
      <w:marLeft w:val="0"/>
      <w:marRight w:val="0"/>
      <w:marTop w:val="0"/>
      <w:marBottom w:val="0"/>
      <w:divBdr>
        <w:top w:val="none" w:sz="0" w:space="0" w:color="auto"/>
        <w:left w:val="none" w:sz="0" w:space="0" w:color="auto"/>
        <w:bottom w:val="none" w:sz="0" w:space="0" w:color="auto"/>
        <w:right w:val="none" w:sz="0" w:space="0" w:color="auto"/>
      </w:divBdr>
    </w:div>
    <w:div w:id="728959925">
      <w:marLeft w:val="0"/>
      <w:marRight w:val="0"/>
      <w:marTop w:val="0"/>
      <w:marBottom w:val="0"/>
      <w:divBdr>
        <w:top w:val="none" w:sz="0" w:space="0" w:color="auto"/>
        <w:left w:val="none" w:sz="0" w:space="0" w:color="auto"/>
        <w:bottom w:val="none" w:sz="0" w:space="0" w:color="auto"/>
        <w:right w:val="none" w:sz="0" w:space="0" w:color="auto"/>
      </w:divBdr>
    </w:div>
    <w:div w:id="729301836">
      <w:marLeft w:val="0"/>
      <w:marRight w:val="0"/>
      <w:marTop w:val="0"/>
      <w:marBottom w:val="0"/>
      <w:divBdr>
        <w:top w:val="none" w:sz="0" w:space="0" w:color="auto"/>
        <w:left w:val="none" w:sz="0" w:space="0" w:color="auto"/>
        <w:bottom w:val="none" w:sz="0" w:space="0" w:color="auto"/>
        <w:right w:val="none" w:sz="0" w:space="0" w:color="auto"/>
      </w:divBdr>
    </w:div>
    <w:div w:id="729303749">
      <w:marLeft w:val="0"/>
      <w:marRight w:val="0"/>
      <w:marTop w:val="0"/>
      <w:marBottom w:val="0"/>
      <w:divBdr>
        <w:top w:val="none" w:sz="0" w:space="0" w:color="auto"/>
        <w:left w:val="none" w:sz="0" w:space="0" w:color="auto"/>
        <w:bottom w:val="none" w:sz="0" w:space="0" w:color="auto"/>
        <w:right w:val="none" w:sz="0" w:space="0" w:color="auto"/>
      </w:divBdr>
    </w:div>
    <w:div w:id="729428193">
      <w:marLeft w:val="0"/>
      <w:marRight w:val="0"/>
      <w:marTop w:val="0"/>
      <w:marBottom w:val="0"/>
      <w:divBdr>
        <w:top w:val="none" w:sz="0" w:space="0" w:color="auto"/>
        <w:left w:val="none" w:sz="0" w:space="0" w:color="auto"/>
        <w:bottom w:val="none" w:sz="0" w:space="0" w:color="auto"/>
        <w:right w:val="none" w:sz="0" w:space="0" w:color="auto"/>
      </w:divBdr>
    </w:div>
    <w:div w:id="729619935">
      <w:marLeft w:val="0"/>
      <w:marRight w:val="0"/>
      <w:marTop w:val="0"/>
      <w:marBottom w:val="0"/>
      <w:divBdr>
        <w:top w:val="none" w:sz="0" w:space="0" w:color="auto"/>
        <w:left w:val="none" w:sz="0" w:space="0" w:color="auto"/>
        <w:bottom w:val="none" w:sz="0" w:space="0" w:color="auto"/>
        <w:right w:val="none" w:sz="0" w:space="0" w:color="auto"/>
      </w:divBdr>
    </w:div>
    <w:div w:id="730037076">
      <w:marLeft w:val="0"/>
      <w:marRight w:val="0"/>
      <w:marTop w:val="0"/>
      <w:marBottom w:val="0"/>
      <w:divBdr>
        <w:top w:val="none" w:sz="0" w:space="0" w:color="auto"/>
        <w:left w:val="none" w:sz="0" w:space="0" w:color="auto"/>
        <w:bottom w:val="none" w:sz="0" w:space="0" w:color="auto"/>
        <w:right w:val="none" w:sz="0" w:space="0" w:color="auto"/>
      </w:divBdr>
    </w:div>
    <w:div w:id="730616433">
      <w:marLeft w:val="0"/>
      <w:marRight w:val="0"/>
      <w:marTop w:val="0"/>
      <w:marBottom w:val="0"/>
      <w:divBdr>
        <w:top w:val="none" w:sz="0" w:space="0" w:color="auto"/>
        <w:left w:val="none" w:sz="0" w:space="0" w:color="auto"/>
        <w:bottom w:val="none" w:sz="0" w:space="0" w:color="auto"/>
        <w:right w:val="none" w:sz="0" w:space="0" w:color="auto"/>
      </w:divBdr>
    </w:div>
    <w:div w:id="731386766">
      <w:marLeft w:val="0"/>
      <w:marRight w:val="0"/>
      <w:marTop w:val="0"/>
      <w:marBottom w:val="0"/>
      <w:divBdr>
        <w:top w:val="none" w:sz="0" w:space="0" w:color="auto"/>
        <w:left w:val="none" w:sz="0" w:space="0" w:color="auto"/>
        <w:bottom w:val="none" w:sz="0" w:space="0" w:color="auto"/>
        <w:right w:val="none" w:sz="0" w:space="0" w:color="auto"/>
      </w:divBdr>
    </w:div>
    <w:div w:id="731468016">
      <w:marLeft w:val="0"/>
      <w:marRight w:val="0"/>
      <w:marTop w:val="0"/>
      <w:marBottom w:val="0"/>
      <w:divBdr>
        <w:top w:val="none" w:sz="0" w:space="0" w:color="auto"/>
        <w:left w:val="none" w:sz="0" w:space="0" w:color="auto"/>
        <w:bottom w:val="none" w:sz="0" w:space="0" w:color="auto"/>
        <w:right w:val="none" w:sz="0" w:space="0" w:color="auto"/>
      </w:divBdr>
    </w:div>
    <w:div w:id="731588438">
      <w:marLeft w:val="0"/>
      <w:marRight w:val="0"/>
      <w:marTop w:val="0"/>
      <w:marBottom w:val="0"/>
      <w:divBdr>
        <w:top w:val="none" w:sz="0" w:space="0" w:color="auto"/>
        <w:left w:val="none" w:sz="0" w:space="0" w:color="auto"/>
        <w:bottom w:val="none" w:sz="0" w:space="0" w:color="auto"/>
        <w:right w:val="none" w:sz="0" w:space="0" w:color="auto"/>
      </w:divBdr>
    </w:div>
    <w:div w:id="731662625">
      <w:marLeft w:val="0"/>
      <w:marRight w:val="0"/>
      <w:marTop w:val="0"/>
      <w:marBottom w:val="0"/>
      <w:divBdr>
        <w:top w:val="none" w:sz="0" w:space="0" w:color="auto"/>
        <w:left w:val="none" w:sz="0" w:space="0" w:color="auto"/>
        <w:bottom w:val="none" w:sz="0" w:space="0" w:color="auto"/>
        <w:right w:val="none" w:sz="0" w:space="0" w:color="auto"/>
      </w:divBdr>
    </w:div>
    <w:div w:id="731805627">
      <w:marLeft w:val="0"/>
      <w:marRight w:val="0"/>
      <w:marTop w:val="0"/>
      <w:marBottom w:val="0"/>
      <w:divBdr>
        <w:top w:val="none" w:sz="0" w:space="0" w:color="auto"/>
        <w:left w:val="none" w:sz="0" w:space="0" w:color="auto"/>
        <w:bottom w:val="none" w:sz="0" w:space="0" w:color="auto"/>
        <w:right w:val="none" w:sz="0" w:space="0" w:color="auto"/>
      </w:divBdr>
    </w:div>
    <w:div w:id="731807274">
      <w:marLeft w:val="0"/>
      <w:marRight w:val="0"/>
      <w:marTop w:val="0"/>
      <w:marBottom w:val="0"/>
      <w:divBdr>
        <w:top w:val="none" w:sz="0" w:space="0" w:color="auto"/>
        <w:left w:val="none" w:sz="0" w:space="0" w:color="auto"/>
        <w:bottom w:val="none" w:sz="0" w:space="0" w:color="auto"/>
        <w:right w:val="none" w:sz="0" w:space="0" w:color="auto"/>
      </w:divBdr>
    </w:div>
    <w:div w:id="731929401">
      <w:marLeft w:val="0"/>
      <w:marRight w:val="0"/>
      <w:marTop w:val="0"/>
      <w:marBottom w:val="0"/>
      <w:divBdr>
        <w:top w:val="none" w:sz="0" w:space="0" w:color="auto"/>
        <w:left w:val="none" w:sz="0" w:space="0" w:color="auto"/>
        <w:bottom w:val="none" w:sz="0" w:space="0" w:color="auto"/>
        <w:right w:val="none" w:sz="0" w:space="0" w:color="auto"/>
      </w:divBdr>
    </w:div>
    <w:div w:id="731972673">
      <w:marLeft w:val="0"/>
      <w:marRight w:val="0"/>
      <w:marTop w:val="0"/>
      <w:marBottom w:val="0"/>
      <w:divBdr>
        <w:top w:val="none" w:sz="0" w:space="0" w:color="auto"/>
        <w:left w:val="none" w:sz="0" w:space="0" w:color="auto"/>
        <w:bottom w:val="none" w:sz="0" w:space="0" w:color="auto"/>
        <w:right w:val="none" w:sz="0" w:space="0" w:color="auto"/>
      </w:divBdr>
    </w:div>
    <w:div w:id="731999470">
      <w:marLeft w:val="0"/>
      <w:marRight w:val="0"/>
      <w:marTop w:val="0"/>
      <w:marBottom w:val="0"/>
      <w:divBdr>
        <w:top w:val="none" w:sz="0" w:space="0" w:color="auto"/>
        <w:left w:val="none" w:sz="0" w:space="0" w:color="auto"/>
        <w:bottom w:val="none" w:sz="0" w:space="0" w:color="auto"/>
        <w:right w:val="none" w:sz="0" w:space="0" w:color="auto"/>
      </w:divBdr>
    </w:div>
    <w:div w:id="732238415">
      <w:marLeft w:val="0"/>
      <w:marRight w:val="0"/>
      <w:marTop w:val="0"/>
      <w:marBottom w:val="0"/>
      <w:divBdr>
        <w:top w:val="none" w:sz="0" w:space="0" w:color="auto"/>
        <w:left w:val="none" w:sz="0" w:space="0" w:color="auto"/>
        <w:bottom w:val="none" w:sz="0" w:space="0" w:color="auto"/>
        <w:right w:val="none" w:sz="0" w:space="0" w:color="auto"/>
      </w:divBdr>
    </w:div>
    <w:div w:id="732391611">
      <w:marLeft w:val="0"/>
      <w:marRight w:val="0"/>
      <w:marTop w:val="0"/>
      <w:marBottom w:val="0"/>
      <w:divBdr>
        <w:top w:val="none" w:sz="0" w:space="0" w:color="auto"/>
        <w:left w:val="none" w:sz="0" w:space="0" w:color="auto"/>
        <w:bottom w:val="none" w:sz="0" w:space="0" w:color="auto"/>
        <w:right w:val="none" w:sz="0" w:space="0" w:color="auto"/>
      </w:divBdr>
    </w:div>
    <w:div w:id="732587640">
      <w:marLeft w:val="0"/>
      <w:marRight w:val="0"/>
      <w:marTop w:val="0"/>
      <w:marBottom w:val="0"/>
      <w:divBdr>
        <w:top w:val="none" w:sz="0" w:space="0" w:color="auto"/>
        <w:left w:val="none" w:sz="0" w:space="0" w:color="auto"/>
        <w:bottom w:val="none" w:sz="0" w:space="0" w:color="auto"/>
        <w:right w:val="none" w:sz="0" w:space="0" w:color="auto"/>
      </w:divBdr>
    </w:div>
    <w:div w:id="732658798">
      <w:marLeft w:val="0"/>
      <w:marRight w:val="0"/>
      <w:marTop w:val="0"/>
      <w:marBottom w:val="0"/>
      <w:divBdr>
        <w:top w:val="none" w:sz="0" w:space="0" w:color="auto"/>
        <w:left w:val="none" w:sz="0" w:space="0" w:color="auto"/>
        <w:bottom w:val="none" w:sz="0" w:space="0" w:color="auto"/>
        <w:right w:val="none" w:sz="0" w:space="0" w:color="auto"/>
      </w:divBdr>
    </w:div>
    <w:div w:id="732895662">
      <w:marLeft w:val="0"/>
      <w:marRight w:val="0"/>
      <w:marTop w:val="0"/>
      <w:marBottom w:val="0"/>
      <w:divBdr>
        <w:top w:val="none" w:sz="0" w:space="0" w:color="auto"/>
        <w:left w:val="none" w:sz="0" w:space="0" w:color="auto"/>
        <w:bottom w:val="none" w:sz="0" w:space="0" w:color="auto"/>
        <w:right w:val="none" w:sz="0" w:space="0" w:color="auto"/>
      </w:divBdr>
    </w:div>
    <w:div w:id="733161819">
      <w:marLeft w:val="0"/>
      <w:marRight w:val="0"/>
      <w:marTop w:val="0"/>
      <w:marBottom w:val="0"/>
      <w:divBdr>
        <w:top w:val="none" w:sz="0" w:space="0" w:color="auto"/>
        <w:left w:val="none" w:sz="0" w:space="0" w:color="auto"/>
        <w:bottom w:val="none" w:sz="0" w:space="0" w:color="auto"/>
        <w:right w:val="none" w:sz="0" w:space="0" w:color="auto"/>
      </w:divBdr>
    </w:div>
    <w:div w:id="733508578">
      <w:marLeft w:val="0"/>
      <w:marRight w:val="0"/>
      <w:marTop w:val="0"/>
      <w:marBottom w:val="0"/>
      <w:divBdr>
        <w:top w:val="none" w:sz="0" w:space="0" w:color="auto"/>
        <w:left w:val="none" w:sz="0" w:space="0" w:color="auto"/>
        <w:bottom w:val="none" w:sz="0" w:space="0" w:color="auto"/>
        <w:right w:val="none" w:sz="0" w:space="0" w:color="auto"/>
      </w:divBdr>
    </w:div>
    <w:div w:id="733549682">
      <w:marLeft w:val="0"/>
      <w:marRight w:val="0"/>
      <w:marTop w:val="0"/>
      <w:marBottom w:val="0"/>
      <w:divBdr>
        <w:top w:val="none" w:sz="0" w:space="0" w:color="auto"/>
        <w:left w:val="none" w:sz="0" w:space="0" w:color="auto"/>
        <w:bottom w:val="none" w:sz="0" w:space="0" w:color="auto"/>
        <w:right w:val="none" w:sz="0" w:space="0" w:color="auto"/>
      </w:divBdr>
    </w:div>
    <w:div w:id="733627404">
      <w:marLeft w:val="0"/>
      <w:marRight w:val="0"/>
      <w:marTop w:val="0"/>
      <w:marBottom w:val="0"/>
      <w:divBdr>
        <w:top w:val="none" w:sz="0" w:space="0" w:color="auto"/>
        <w:left w:val="none" w:sz="0" w:space="0" w:color="auto"/>
        <w:bottom w:val="none" w:sz="0" w:space="0" w:color="auto"/>
        <w:right w:val="none" w:sz="0" w:space="0" w:color="auto"/>
      </w:divBdr>
    </w:div>
    <w:div w:id="733937934">
      <w:marLeft w:val="0"/>
      <w:marRight w:val="0"/>
      <w:marTop w:val="0"/>
      <w:marBottom w:val="0"/>
      <w:divBdr>
        <w:top w:val="none" w:sz="0" w:space="0" w:color="auto"/>
        <w:left w:val="none" w:sz="0" w:space="0" w:color="auto"/>
        <w:bottom w:val="none" w:sz="0" w:space="0" w:color="auto"/>
        <w:right w:val="none" w:sz="0" w:space="0" w:color="auto"/>
      </w:divBdr>
    </w:div>
    <w:div w:id="734084169">
      <w:marLeft w:val="0"/>
      <w:marRight w:val="0"/>
      <w:marTop w:val="0"/>
      <w:marBottom w:val="0"/>
      <w:divBdr>
        <w:top w:val="none" w:sz="0" w:space="0" w:color="auto"/>
        <w:left w:val="none" w:sz="0" w:space="0" w:color="auto"/>
        <w:bottom w:val="none" w:sz="0" w:space="0" w:color="auto"/>
        <w:right w:val="none" w:sz="0" w:space="0" w:color="auto"/>
      </w:divBdr>
    </w:div>
    <w:div w:id="734201403">
      <w:marLeft w:val="0"/>
      <w:marRight w:val="0"/>
      <w:marTop w:val="0"/>
      <w:marBottom w:val="0"/>
      <w:divBdr>
        <w:top w:val="none" w:sz="0" w:space="0" w:color="auto"/>
        <w:left w:val="none" w:sz="0" w:space="0" w:color="auto"/>
        <w:bottom w:val="none" w:sz="0" w:space="0" w:color="auto"/>
        <w:right w:val="none" w:sz="0" w:space="0" w:color="auto"/>
      </w:divBdr>
    </w:div>
    <w:div w:id="734548573">
      <w:marLeft w:val="0"/>
      <w:marRight w:val="0"/>
      <w:marTop w:val="0"/>
      <w:marBottom w:val="0"/>
      <w:divBdr>
        <w:top w:val="none" w:sz="0" w:space="0" w:color="auto"/>
        <w:left w:val="none" w:sz="0" w:space="0" w:color="auto"/>
        <w:bottom w:val="none" w:sz="0" w:space="0" w:color="auto"/>
        <w:right w:val="none" w:sz="0" w:space="0" w:color="auto"/>
      </w:divBdr>
    </w:div>
    <w:div w:id="734745105">
      <w:marLeft w:val="0"/>
      <w:marRight w:val="0"/>
      <w:marTop w:val="0"/>
      <w:marBottom w:val="0"/>
      <w:divBdr>
        <w:top w:val="none" w:sz="0" w:space="0" w:color="auto"/>
        <w:left w:val="none" w:sz="0" w:space="0" w:color="auto"/>
        <w:bottom w:val="none" w:sz="0" w:space="0" w:color="auto"/>
        <w:right w:val="none" w:sz="0" w:space="0" w:color="auto"/>
      </w:divBdr>
    </w:div>
    <w:div w:id="734856480">
      <w:marLeft w:val="0"/>
      <w:marRight w:val="0"/>
      <w:marTop w:val="0"/>
      <w:marBottom w:val="0"/>
      <w:divBdr>
        <w:top w:val="none" w:sz="0" w:space="0" w:color="auto"/>
        <w:left w:val="none" w:sz="0" w:space="0" w:color="auto"/>
        <w:bottom w:val="none" w:sz="0" w:space="0" w:color="auto"/>
        <w:right w:val="none" w:sz="0" w:space="0" w:color="auto"/>
      </w:divBdr>
    </w:div>
    <w:div w:id="734938812">
      <w:marLeft w:val="0"/>
      <w:marRight w:val="0"/>
      <w:marTop w:val="0"/>
      <w:marBottom w:val="0"/>
      <w:divBdr>
        <w:top w:val="none" w:sz="0" w:space="0" w:color="auto"/>
        <w:left w:val="none" w:sz="0" w:space="0" w:color="auto"/>
        <w:bottom w:val="none" w:sz="0" w:space="0" w:color="auto"/>
        <w:right w:val="none" w:sz="0" w:space="0" w:color="auto"/>
      </w:divBdr>
    </w:div>
    <w:div w:id="735204053">
      <w:marLeft w:val="0"/>
      <w:marRight w:val="0"/>
      <w:marTop w:val="0"/>
      <w:marBottom w:val="0"/>
      <w:divBdr>
        <w:top w:val="none" w:sz="0" w:space="0" w:color="auto"/>
        <w:left w:val="none" w:sz="0" w:space="0" w:color="auto"/>
        <w:bottom w:val="none" w:sz="0" w:space="0" w:color="auto"/>
        <w:right w:val="none" w:sz="0" w:space="0" w:color="auto"/>
      </w:divBdr>
    </w:div>
    <w:div w:id="735325473">
      <w:marLeft w:val="0"/>
      <w:marRight w:val="0"/>
      <w:marTop w:val="0"/>
      <w:marBottom w:val="0"/>
      <w:divBdr>
        <w:top w:val="none" w:sz="0" w:space="0" w:color="auto"/>
        <w:left w:val="none" w:sz="0" w:space="0" w:color="auto"/>
        <w:bottom w:val="none" w:sz="0" w:space="0" w:color="auto"/>
        <w:right w:val="none" w:sz="0" w:space="0" w:color="auto"/>
      </w:divBdr>
    </w:div>
    <w:div w:id="735401023">
      <w:marLeft w:val="0"/>
      <w:marRight w:val="0"/>
      <w:marTop w:val="0"/>
      <w:marBottom w:val="0"/>
      <w:divBdr>
        <w:top w:val="none" w:sz="0" w:space="0" w:color="auto"/>
        <w:left w:val="none" w:sz="0" w:space="0" w:color="auto"/>
        <w:bottom w:val="none" w:sz="0" w:space="0" w:color="auto"/>
        <w:right w:val="none" w:sz="0" w:space="0" w:color="auto"/>
      </w:divBdr>
    </w:div>
    <w:div w:id="735519137">
      <w:marLeft w:val="0"/>
      <w:marRight w:val="0"/>
      <w:marTop w:val="0"/>
      <w:marBottom w:val="0"/>
      <w:divBdr>
        <w:top w:val="none" w:sz="0" w:space="0" w:color="auto"/>
        <w:left w:val="none" w:sz="0" w:space="0" w:color="auto"/>
        <w:bottom w:val="none" w:sz="0" w:space="0" w:color="auto"/>
        <w:right w:val="none" w:sz="0" w:space="0" w:color="auto"/>
      </w:divBdr>
    </w:div>
    <w:div w:id="735934259">
      <w:marLeft w:val="0"/>
      <w:marRight w:val="0"/>
      <w:marTop w:val="0"/>
      <w:marBottom w:val="0"/>
      <w:divBdr>
        <w:top w:val="none" w:sz="0" w:space="0" w:color="auto"/>
        <w:left w:val="none" w:sz="0" w:space="0" w:color="auto"/>
        <w:bottom w:val="none" w:sz="0" w:space="0" w:color="auto"/>
        <w:right w:val="none" w:sz="0" w:space="0" w:color="auto"/>
      </w:divBdr>
    </w:div>
    <w:div w:id="735980300">
      <w:marLeft w:val="0"/>
      <w:marRight w:val="0"/>
      <w:marTop w:val="0"/>
      <w:marBottom w:val="0"/>
      <w:divBdr>
        <w:top w:val="none" w:sz="0" w:space="0" w:color="auto"/>
        <w:left w:val="none" w:sz="0" w:space="0" w:color="auto"/>
        <w:bottom w:val="none" w:sz="0" w:space="0" w:color="auto"/>
        <w:right w:val="none" w:sz="0" w:space="0" w:color="auto"/>
      </w:divBdr>
    </w:div>
    <w:div w:id="736054356">
      <w:marLeft w:val="0"/>
      <w:marRight w:val="0"/>
      <w:marTop w:val="0"/>
      <w:marBottom w:val="0"/>
      <w:divBdr>
        <w:top w:val="none" w:sz="0" w:space="0" w:color="auto"/>
        <w:left w:val="none" w:sz="0" w:space="0" w:color="auto"/>
        <w:bottom w:val="none" w:sz="0" w:space="0" w:color="auto"/>
        <w:right w:val="none" w:sz="0" w:space="0" w:color="auto"/>
      </w:divBdr>
    </w:div>
    <w:div w:id="736826935">
      <w:marLeft w:val="0"/>
      <w:marRight w:val="0"/>
      <w:marTop w:val="0"/>
      <w:marBottom w:val="0"/>
      <w:divBdr>
        <w:top w:val="none" w:sz="0" w:space="0" w:color="auto"/>
        <w:left w:val="none" w:sz="0" w:space="0" w:color="auto"/>
        <w:bottom w:val="none" w:sz="0" w:space="0" w:color="auto"/>
        <w:right w:val="none" w:sz="0" w:space="0" w:color="auto"/>
      </w:divBdr>
    </w:div>
    <w:div w:id="737019368">
      <w:marLeft w:val="0"/>
      <w:marRight w:val="0"/>
      <w:marTop w:val="0"/>
      <w:marBottom w:val="0"/>
      <w:divBdr>
        <w:top w:val="none" w:sz="0" w:space="0" w:color="auto"/>
        <w:left w:val="none" w:sz="0" w:space="0" w:color="auto"/>
        <w:bottom w:val="none" w:sz="0" w:space="0" w:color="auto"/>
        <w:right w:val="none" w:sz="0" w:space="0" w:color="auto"/>
      </w:divBdr>
    </w:div>
    <w:div w:id="737092378">
      <w:marLeft w:val="0"/>
      <w:marRight w:val="0"/>
      <w:marTop w:val="0"/>
      <w:marBottom w:val="0"/>
      <w:divBdr>
        <w:top w:val="none" w:sz="0" w:space="0" w:color="auto"/>
        <w:left w:val="none" w:sz="0" w:space="0" w:color="auto"/>
        <w:bottom w:val="none" w:sz="0" w:space="0" w:color="auto"/>
        <w:right w:val="none" w:sz="0" w:space="0" w:color="auto"/>
      </w:divBdr>
    </w:div>
    <w:div w:id="737286878">
      <w:marLeft w:val="0"/>
      <w:marRight w:val="0"/>
      <w:marTop w:val="0"/>
      <w:marBottom w:val="0"/>
      <w:divBdr>
        <w:top w:val="none" w:sz="0" w:space="0" w:color="auto"/>
        <w:left w:val="none" w:sz="0" w:space="0" w:color="auto"/>
        <w:bottom w:val="none" w:sz="0" w:space="0" w:color="auto"/>
        <w:right w:val="none" w:sz="0" w:space="0" w:color="auto"/>
      </w:divBdr>
    </w:div>
    <w:div w:id="737628119">
      <w:marLeft w:val="0"/>
      <w:marRight w:val="0"/>
      <w:marTop w:val="0"/>
      <w:marBottom w:val="0"/>
      <w:divBdr>
        <w:top w:val="none" w:sz="0" w:space="0" w:color="auto"/>
        <w:left w:val="none" w:sz="0" w:space="0" w:color="auto"/>
        <w:bottom w:val="none" w:sz="0" w:space="0" w:color="auto"/>
        <w:right w:val="none" w:sz="0" w:space="0" w:color="auto"/>
      </w:divBdr>
    </w:div>
    <w:div w:id="738093198">
      <w:marLeft w:val="0"/>
      <w:marRight w:val="0"/>
      <w:marTop w:val="0"/>
      <w:marBottom w:val="0"/>
      <w:divBdr>
        <w:top w:val="none" w:sz="0" w:space="0" w:color="auto"/>
        <w:left w:val="none" w:sz="0" w:space="0" w:color="auto"/>
        <w:bottom w:val="none" w:sz="0" w:space="0" w:color="auto"/>
        <w:right w:val="none" w:sz="0" w:space="0" w:color="auto"/>
      </w:divBdr>
    </w:div>
    <w:div w:id="738526166">
      <w:marLeft w:val="0"/>
      <w:marRight w:val="0"/>
      <w:marTop w:val="0"/>
      <w:marBottom w:val="0"/>
      <w:divBdr>
        <w:top w:val="none" w:sz="0" w:space="0" w:color="auto"/>
        <w:left w:val="none" w:sz="0" w:space="0" w:color="auto"/>
        <w:bottom w:val="none" w:sz="0" w:space="0" w:color="auto"/>
        <w:right w:val="none" w:sz="0" w:space="0" w:color="auto"/>
      </w:divBdr>
    </w:div>
    <w:div w:id="738670540">
      <w:marLeft w:val="0"/>
      <w:marRight w:val="0"/>
      <w:marTop w:val="0"/>
      <w:marBottom w:val="0"/>
      <w:divBdr>
        <w:top w:val="none" w:sz="0" w:space="0" w:color="auto"/>
        <w:left w:val="none" w:sz="0" w:space="0" w:color="auto"/>
        <w:bottom w:val="none" w:sz="0" w:space="0" w:color="auto"/>
        <w:right w:val="none" w:sz="0" w:space="0" w:color="auto"/>
      </w:divBdr>
    </w:div>
    <w:div w:id="738946391">
      <w:marLeft w:val="0"/>
      <w:marRight w:val="0"/>
      <w:marTop w:val="0"/>
      <w:marBottom w:val="0"/>
      <w:divBdr>
        <w:top w:val="none" w:sz="0" w:space="0" w:color="auto"/>
        <w:left w:val="none" w:sz="0" w:space="0" w:color="auto"/>
        <w:bottom w:val="none" w:sz="0" w:space="0" w:color="auto"/>
        <w:right w:val="none" w:sz="0" w:space="0" w:color="auto"/>
      </w:divBdr>
    </w:div>
    <w:div w:id="739208135">
      <w:marLeft w:val="0"/>
      <w:marRight w:val="0"/>
      <w:marTop w:val="0"/>
      <w:marBottom w:val="0"/>
      <w:divBdr>
        <w:top w:val="none" w:sz="0" w:space="0" w:color="auto"/>
        <w:left w:val="none" w:sz="0" w:space="0" w:color="auto"/>
        <w:bottom w:val="none" w:sz="0" w:space="0" w:color="auto"/>
        <w:right w:val="none" w:sz="0" w:space="0" w:color="auto"/>
      </w:divBdr>
    </w:div>
    <w:div w:id="739212817">
      <w:marLeft w:val="0"/>
      <w:marRight w:val="0"/>
      <w:marTop w:val="0"/>
      <w:marBottom w:val="0"/>
      <w:divBdr>
        <w:top w:val="none" w:sz="0" w:space="0" w:color="auto"/>
        <w:left w:val="none" w:sz="0" w:space="0" w:color="auto"/>
        <w:bottom w:val="none" w:sz="0" w:space="0" w:color="auto"/>
        <w:right w:val="none" w:sz="0" w:space="0" w:color="auto"/>
      </w:divBdr>
    </w:div>
    <w:div w:id="739330676">
      <w:marLeft w:val="0"/>
      <w:marRight w:val="0"/>
      <w:marTop w:val="0"/>
      <w:marBottom w:val="0"/>
      <w:divBdr>
        <w:top w:val="none" w:sz="0" w:space="0" w:color="auto"/>
        <w:left w:val="none" w:sz="0" w:space="0" w:color="auto"/>
        <w:bottom w:val="none" w:sz="0" w:space="0" w:color="auto"/>
        <w:right w:val="none" w:sz="0" w:space="0" w:color="auto"/>
      </w:divBdr>
    </w:div>
    <w:div w:id="739526261">
      <w:marLeft w:val="0"/>
      <w:marRight w:val="0"/>
      <w:marTop w:val="0"/>
      <w:marBottom w:val="0"/>
      <w:divBdr>
        <w:top w:val="none" w:sz="0" w:space="0" w:color="auto"/>
        <w:left w:val="none" w:sz="0" w:space="0" w:color="auto"/>
        <w:bottom w:val="none" w:sz="0" w:space="0" w:color="auto"/>
        <w:right w:val="none" w:sz="0" w:space="0" w:color="auto"/>
      </w:divBdr>
    </w:div>
    <w:div w:id="739593068">
      <w:marLeft w:val="0"/>
      <w:marRight w:val="0"/>
      <w:marTop w:val="0"/>
      <w:marBottom w:val="0"/>
      <w:divBdr>
        <w:top w:val="none" w:sz="0" w:space="0" w:color="auto"/>
        <w:left w:val="none" w:sz="0" w:space="0" w:color="auto"/>
        <w:bottom w:val="none" w:sz="0" w:space="0" w:color="auto"/>
        <w:right w:val="none" w:sz="0" w:space="0" w:color="auto"/>
      </w:divBdr>
    </w:div>
    <w:div w:id="739717346">
      <w:marLeft w:val="0"/>
      <w:marRight w:val="0"/>
      <w:marTop w:val="0"/>
      <w:marBottom w:val="0"/>
      <w:divBdr>
        <w:top w:val="none" w:sz="0" w:space="0" w:color="auto"/>
        <w:left w:val="none" w:sz="0" w:space="0" w:color="auto"/>
        <w:bottom w:val="none" w:sz="0" w:space="0" w:color="auto"/>
        <w:right w:val="none" w:sz="0" w:space="0" w:color="auto"/>
      </w:divBdr>
    </w:div>
    <w:div w:id="739984700">
      <w:marLeft w:val="0"/>
      <w:marRight w:val="0"/>
      <w:marTop w:val="0"/>
      <w:marBottom w:val="0"/>
      <w:divBdr>
        <w:top w:val="none" w:sz="0" w:space="0" w:color="auto"/>
        <w:left w:val="none" w:sz="0" w:space="0" w:color="auto"/>
        <w:bottom w:val="none" w:sz="0" w:space="0" w:color="auto"/>
        <w:right w:val="none" w:sz="0" w:space="0" w:color="auto"/>
      </w:divBdr>
    </w:div>
    <w:div w:id="740105543">
      <w:marLeft w:val="0"/>
      <w:marRight w:val="0"/>
      <w:marTop w:val="0"/>
      <w:marBottom w:val="0"/>
      <w:divBdr>
        <w:top w:val="none" w:sz="0" w:space="0" w:color="auto"/>
        <w:left w:val="none" w:sz="0" w:space="0" w:color="auto"/>
        <w:bottom w:val="none" w:sz="0" w:space="0" w:color="auto"/>
        <w:right w:val="none" w:sz="0" w:space="0" w:color="auto"/>
      </w:divBdr>
    </w:div>
    <w:div w:id="740253184">
      <w:marLeft w:val="0"/>
      <w:marRight w:val="0"/>
      <w:marTop w:val="0"/>
      <w:marBottom w:val="0"/>
      <w:divBdr>
        <w:top w:val="none" w:sz="0" w:space="0" w:color="auto"/>
        <w:left w:val="none" w:sz="0" w:space="0" w:color="auto"/>
        <w:bottom w:val="none" w:sz="0" w:space="0" w:color="auto"/>
        <w:right w:val="none" w:sz="0" w:space="0" w:color="auto"/>
      </w:divBdr>
    </w:div>
    <w:div w:id="740517986">
      <w:marLeft w:val="0"/>
      <w:marRight w:val="0"/>
      <w:marTop w:val="0"/>
      <w:marBottom w:val="0"/>
      <w:divBdr>
        <w:top w:val="none" w:sz="0" w:space="0" w:color="auto"/>
        <w:left w:val="none" w:sz="0" w:space="0" w:color="auto"/>
        <w:bottom w:val="none" w:sz="0" w:space="0" w:color="auto"/>
        <w:right w:val="none" w:sz="0" w:space="0" w:color="auto"/>
      </w:divBdr>
    </w:div>
    <w:div w:id="741147887">
      <w:marLeft w:val="0"/>
      <w:marRight w:val="0"/>
      <w:marTop w:val="0"/>
      <w:marBottom w:val="0"/>
      <w:divBdr>
        <w:top w:val="none" w:sz="0" w:space="0" w:color="auto"/>
        <w:left w:val="none" w:sz="0" w:space="0" w:color="auto"/>
        <w:bottom w:val="none" w:sz="0" w:space="0" w:color="auto"/>
        <w:right w:val="none" w:sz="0" w:space="0" w:color="auto"/>
      </w:divBdr>
    </w:div>
    <w:div w:id="741178735">
      <w:marLeft w:val="0"/>
      <w:marRight w:val="0"/>
      <w:marTop w:val="0"/>
      <w:marBottom w:val="0"/>
      <w:divBdr>
        <w:top w:val="none" w:sz="0" w:space="0" w:color="auto"/>
        <w:left w:val="none" w:sz="0" w:space="0" w:color="auto"/>
        <w:bottom w:val="none" w:sz="0" w:space="0" w:color="auto"/>
        <w:right w:val="none" w:sz="0" w:space="0" w:color="auto"/>
      </w:divBdr>
    </w:div>
    <w:div w:id="741562105">
      <w:marLeft w:val="0"/>
      <w:marRight w:val="0"/>
      <w:marTop w:val="0"/>
      <w:marBottom w:val="0"/>
      <w:divBdr>
        <w:top w:val="none" w:sz="0" w:space="0" w:color="auto"/>
        <w:left w:val="none" w:sz="0" w:space="0" w:color="auto"/>
        <w:bottom w:val="none" w:sz="0" w:space="0" w:color="auto"/>
        <w:right w:val="none" w:sz="0" w:space="0" w:color="auto"/>
      </w:divBdr>
    </w:div>
    <w:div w:id="741760785">
      <w:marLeft w:val="0"/>
      <w:marRight w:val="0"/>
      <w:marTop w:val="0"/>
      <w:marBottom w:val="0"/>
      <w:divBdr>
        <w:top w:val="none" w:sz="0" w:space="0" w:color="auto"/>
        <w:left w:val="none" w:sz="0" w:space="0" w:color="auto"/>
        <w:bottom w:val="none" w:sz="0" w:space="0" w:color="auto"/>
        <w:right w:val="none" w:sz="0" w:space="0" w:color="auto"/>
      </w:divBdr>
    </w:div>
    <w:div w:id="741947227">
      <w:marLeft w:val="0"/>
      <w:marRight w:val="0"/>
      <w:marTop w:val="0"/>
      <w:marBottom w:val="0"/>
      <w:divBdr>
        <w:top w:val="none" w:sz="0" w:space="0" w:color="auto"/>
        <w:left w:val="none" w:sz="0" w:space="0" w:color="auto"/>
        <w:bottom w:val="none" w:sz="0" w:space="0" w:color="auto"/>
        <w:right w:val="none" w:sz="0" w:space="0" w:color="auto"/>
      </w:divBdr>
    </w:div>
    <w:div w:id="742602455">
      <w:marLeft w:val="0"/>
      <w:marRight w:val="0"/>
      <w:marTop w:val="0"/>
      <w:marBottom w:val="0"/>
      <w:divBdr>
        <w:top w:val="none" w:sz="0" w:space="0" w:color="auto"/>
        <w:left w:val="none" w:sz="0" w:space="0" w:color="auto"/>
        <w:bottom w:val="none" w:sz="0" w:space="0" w:color="auto"/>
        <w:right w:val="none" w:sz="0" w:space="0" w:color="auto"/>
      </w:divBdr>
    </w:div>
    <w:div w:id="742799397">
      <w:marLeft w:val="0"/>
      <w:marRight w:val="0"/>
      <w:marTop w:val="0"/>
      <w:marBottom w:val="0"/>
      <w:divBdr>
        <w:top w:val="none" w:sz="0" w:space="0" w:color="auto"/>
        <w:left w:val="none" w:sz="0" w:space="0" w:color="auto"/>
        <w:bottom w:val="none" w:sz="0" w:space="0" w:color="auto"/>
        <w:right w:val="none" w:sz="0" w:space="0" w:color="auto"/>
      </w:divBdr>
    </w:div>
    <w:div w:id="743527491">
      <w:marLeft w:val="0"/>
      <w:marRight w:val="0"/>
      <w:marTop w:val="0"/>
      <w:marBottom w:val="0"/>
      <w:divBdr>
        <w:top w:val="none" w:sz="0" w:space="0" w:color="auto"/>
        <w:left w:val="none" w:sz="0" w:space="0" w:color="auto"/>
        <w:bottom w:val="none" w:sz="0" w:space="0" w:color="auto"/>
        <w:right w:val="none" w:sz="0" w:space="0" w:color="auto"/>
      </w:divBdr>
    </w:div>
    <w:div w:id="743720771">
      <w:marLeft w:val="0"/>
      <w:marRight w:val="0"/>
      <w:marTop w:val="0"/>
      <w:marBottom w:val="0"/>
      <w:divBdr>
        <w:top w:val="none" w:sz="0" w:space="0" w:color="auto"/>
        <w:left w:val="none" w:sz="0" w:space="0" w:color="auto"/>
        <w:bottom w:val="none" w:sz="0" w:space="0" w:color="auto"/>
        <w:right w:val="none" w:sz="0" w:space="0" w:color="auto"/>
      </w:divBdr>
    </w:div>
    <w:div w:id="743795534">
      <w:marLeft w:val="0"/>
      <w:marRight w:val="0"/>
      <w:marTop w:val="0"/>
      <w:marBottom w:val="0"/>
      <w:divBdr>
        <w:top w:val="none" w:sz="0" w:space="0" w:color="auto"/>
        <w:left w:val="none" w:sz="0" w:space="0" w:color="auto"/>
        <w:bottom w:val="none" w:sz="0" w:space="0" w:color="auto"/>
        <w:right w:val="none" w:sz="0" w:space="0" w:color="auto"/>
      </w:divBdr>
    </w:div>
    <w:div w:id="743796122">
      <w:marLeft w:val="0"/>
      <w:marRight w:val="0"/>
      <w:marTop w:val="0"/>
      <w:marBottom w:val="0"/>
      <w:divBdr>
        <w:top w:val="none" w:sz="0" w:space="0" w:color="auto"/>
        <w:left w:val="none" w:sz="0" w:space="0" w:color="auto"/>
        <w:bottom w:val="none" w:sz="0" w:space="0" w:color="auto"/>
        <w:right w:val="none" w:sz="0" w:space="0" w:color="auto"/>
      </w:divBdr>
    </w:div>
    <w:div w:id="743843683">
      <w:marLeft w:val="0"/>
      <w:marRight w:val="0"/>
      <w:marTop w:val="0"/>
      <w:marBottom w:val="0"/>
      <w:divBdr>
        <w:top w:val="none" w:sz="0" w:space="0" w:color="auto"/>
        <w:left w:val="none" w:sz="0" w:space="0" w:color="auto"/>
        <w:bottom w:val="none" w:sz="0" w:space="0" w:color="auto"/>
        <w:right w:val="none" w:sz="0" w:space="0" w:color="auto"/>
      </w:divBdr>
    </w:div>
    <w:div w:id="743914890">
      <w:marLeft w:val="0"/>
      <w:marRight w:val="0"/>
      <w:marTop w:val="0"/>
      <w:marBottom w:val="0"/>
      <w:divBdr>
        <w:top w:val="none" w:sz="0" w:space="0" w:color="auto"/>
        <w:left w:val="none" w:sz="0" w:space="0" w:color="auto"/>
        <w:bottom w:val="none" w:sz="0" w:space="0" w:color="auto"/>
        <w:right w:val="none" w:sz="0" w:space="0" w:color="auto"/>
      </w:divBdr>
    </w:div>
    <w:div w:id="744104971">
      <w:marLeft w:val="0"/>
      <w:marRight w:val="0"/>
      <w:marTop w:val="0"/>
      <w:marBottom w:val="0"/>
      <w:divBdr>
        <w:top w:val="none" w:sz="0" w:space="0" w:color="auto"/>
        <w:left w:val="none" w:sz="0" w:space="0" w:color="auto"/>
        <w:bottom w:val="none" w:sz="0" w:space="0" w:color="auto"/>
        <w:right w:val="none" w:sz="0" w:space="0" w:color="auto"/>
      </w:divBdr>
    </w:div>
    <w:div w:id="744572573">
      <w:marLeft w:val="0"/>
      <w:marRight w:val="0"/>
      <w:marTop w:val="0"/>
      <w:marBottom w:val="0"/>
      <w:divBdr>
        <w:top w:val="none" w:sz="0" w:space="0" w:color="auto"/>
        <w:left w:val="none" w:sz="0" w:space="0" w:color="auto"/>
        <w:bottom w:val="none" w:sz="0" w:space="0" w:color="auto"/>
        <w:right w:val="none" w:sz="0" w:space="0" w:color="auto"/>
      </w:divBdr>
    </w:div>
    <w:div w:id="744575523">
      <w:marLeft w:val="0"/>
      <w:marRight w:val="0"/>
      <w:marTop w:val="0"/>
      <w:marBottom w:val="0"/>
      <w:divBdr>
        <w:top w:val="none" w:sz="0" w:space="0" w:color="auto"/>
        <w:left w:val="none" w:sz="0" w:space="0" w:color="auto"/>
        <w:bottom w:val="none" w:sz="0" w:space="0" w:color="auto"/>
        <w:right w:val="none" w:sz="0" w:space="0" w:color="auto"/>
      </w:divBdr>
    </w:div>
    <w:div w:id="744651142">
      <w:marLeft w:val="0"/>
      <w:marRight w:val="0"/>
      <w:marTop w:val="0"/>
      <w:marBottom w:val="0"/>
      <w:divBdr>
        <w:top w:val="none" w:sz="0" w:space="0" w:color="auto"/>
        <w:left w:val="none" w:sz="0" w:space="0" w:color="auto"/>
        <w:bottom w:val="none" w:sz="0" w:space="0" w:color="auto"/>
        <w:right w:val="none" w:sz="0" w:space="0" w:color="auto"/>
      </w:divBdr>
    </w:div>
    <w:div w:id="744759657">
      <w:marLeft w:val="0"/>
      <w:marRight w:val="0"/>
      <w:marTop w:val="0"/>
      <w:marBottom w:val="0"/>
      <w:divBdr>
        <w:top w:val="none" w:sz="0" w:space="0" w:color="auto"/>
        <w:left w:val="none" w:sz="0" w:space="0" w:color="auto"/>
        <w:bottom w:val="none" w:sz="0" w:space="0" w:color="auto"/>
        <w:right w:val="none" w:sz="0" w:space="0" w:color="auto"/>
      </w:divBdr>
    </w:div>
    <w:div w:id="744835920">
      <w:marLeft w:val="0"/>
      <w:marRight w:val="0"/>
      <w:marTop w:val="0"/>
      <w:marBottom w:val="0"/>
      <w:divBdr>
        <w:top w:val="none" w:sz="0" w:space="0" w:color="auto"/>
        <w:left w:val="none" w:sz="0" w:space="0" w:color="auto"/>
        <w:bottom w:val="none" w:sz="0" w:space="0" w:color="auto"/>
        <w:right w:val="none" w:sz="0" w:space="0" w:color="auto"/>
      </w:divBdr>
    </w:div>
    <w:div w:id="745765010">
      <w:marLeft w:val="0"/>
      <w:marRight w:val="0"/>
      <w:marTop w:val="0"/>
      <w:marBottom w:val="0"/>
      <w:divBdr>
        <w:top w:val="none" w:sz="0" w:space="0" w:color="auto"/>
        <w:left w:val="none" w:sz="0" w:space="0" w:color="auto"/>
        <w:bottom w:val="none" w:sz="0" w:space="0" w:color="auto"/>
        <w:right w:val="none" w:sz="0" w:space="0" w:color="auto"/>
      </w:divBdr>
    </w:div>
    <w:div w:id="746155127">
      <w:marLeft w:val="0"/>
      <w:marRight w:val="0"/>
      <w:marTop w:val="0"/>
      <w:marBottom w:val="0"/>
      <w:divBdr>
        <w:top w:val="none" w:sz="0" w:space="0" w:color="auto"/>
        <w:left w:val="none" w:sz="0" w:space="0" w:color="auto"/>
        <w:bottom w:val="none" w:sz="0" w:space="0" w:color="auto"/>
        <w:right w:val="none" w:sz="0" w:space="0" w:color="auto"/>
      </w:divBdr>
    </w:div>
    <w:div w:id="746731944">
      <w:marLeft w:val="0"/>
      <w:marRight w:val="0"/>
      <w:marTop w:val="0"/>
      <w:marBottom w:val="0"/>
      <w:divBdr>
        <w:top w:val="none" w:sz="0" w:space="0" w:color="auto"/>
        <w:left w:val="none" w:sz="0" w:space="0" w:color="auto"/>
        <w:bottom w:val="none" w:sz="0" w:space="0" w:color="auto"/>
        <w:right w:val="none" w:sz="0" w:space="0" w:color="auto"/>
      </w:divBdr>
    </w:div>
    <w:div w:id="746732197">
      <w:marLeft w:val="0"/>
      <w:marRight w:val="0"/>
      <w:marTop w:val="0"/>
      <w:marBottom w:val="0"/>
      <w:divBdr>
        <w:top w:val="none" w:sz="0" w:space="0" w:color="auto"/>
        <w:left w:val="none" w:sz="0" w:space="0" w:color="auto"/>
        <w:bottom w:val="none" w:sz="0" w:space="0" w:color="auto"/>
        <w:right w:val="none" w:sz="0" w:space="0" w:color="auto"/>
      </w:divBdr>
    </w:div>
    <w:div w:id="747264270">
      <w:marLeft w:val="0"/>
      <w:marRight w:val="0"/>
      <w:marTop w:val="0"/>
      <w:marBottom w:val="0"/>
      <w:divBdr>
        <w:top w:val="none" w:sz="0" w:space="0" w:color="auto"/>
        <w:left w:val="none" w:sz="0" w:space="0" w:color="auto"/>
        <w:bottom w:val="none" w:sz="0" w:space="0" w:color="auto"/>
        <w:right w:val="none" w:sz="0" w:space="0" w:color="auto"/>
      </w:divBdr>
    </w:div>
    <w:div w:id="747456701">
      <w:marLeft w:val="0"/>
      <w:marRight w:val="0"/>
      <w:marTop w:val="0"/>
      <w:marBottom w:val="0"/>
      <w:divBdr>
        <w:top w:val="none" w:sz="0" w:space="0" w:color="auto"/>
        <w:left w:val="none" w:sz="0" w:space="0" w:color="auto"/>
        <w:bottom w:val="none" w:sz="0" w:space="0" w:color="auto"/>
        <w:right w:val="none" w:sz="0" w:space="0" w:color="auto"/>
      </w:divBdr>
    </w:div>
    <w:div w:id="747575923">
      <w:marLeft w:val="0"/>
      <w:marRight w:val="0"/>
      <w:marTop w:val="0"/>
      <w:marBottom w:val="0"/>
      <w:divBdr>
        <w:top w:val="none" w:sz="0" w:space="0" w:color="auto"/>
        <w:left w:val="none" w:sz="0" w:space="0" w:color="auto"/>
        <w:bottom w:val="none" w:sz="0" w:space="0" w:color="auto"/>
        <w:right w:val="none" w:sz="0" w:space="0" w:color="auto"/>
      </w:divBdr>
    </w:div>
    <w:div w:id="747701287">
      <w:marLeft w:val="0"/>
      <w:marRight w:val="0"/>
      <w:marTop w:val="0"/>
      <w:marBottom w:val="0"/>
      <w:divBdr>
        <w:top w:val="none" w:sz="0" w:space="0" w:color="auto"/>
        <w:left w:val="none" w:sz="0" w:space="0" w:color="auto"/>
        <w:bottom w:val="none" w:sz="0" w:space="0" w:color="auto"/>
        <w:right w:val="none" w:sz="0" w:space="0" w:color="auto"/>
      </w:divBdr>
    </w:div>
    <w:div w:id="748040325">
      <w:marLeft w:val="0"/>
      <w:marRight w:val="0"/>
      <w:marTop w:val="0"/>
      <w:marBottom w:val="0"/>
      <w:divBdr>
        <w:top w:val="none" w:sz="0" w:space="0" w:color="auto"/>
        <w:left w:val="none" w:sz="0" w:space="0" w:color="auto"/>
        <w:bottom w:val="none" w:sz="0" w:space="0" w:color="auto"/>
        <w:right w:val="none" w:sz="0" w:space="0" w:color="auto"/>
      </w:divBdr>
    </w:div>
    <w:div w:id="748113515">
      <w:marLeft w:val="0"/>
      <w:marRight w:val="0"/>
      <w:marTop w:val="0"/>
      <w:marBottom w:val="0"/>
      <w:divBdr>
        <w:top w:val="none" w:sz="0" w:space="0" w:color="auto"/>
        <w:left w:val="none" w:sz="0" w:space="0" w:color="auto"/>
        <w:bottom w:val="none" w:sz="0" w:space="0" w:color="auto"/>
        <w:right w:val="none" w:sz="0" w:space="0" w:color="auto"/>
      </w:divBdr>
    </w:div>
    <w:div w:id="748120152">
      <w:marLeft w:val="0"/>
      <w:marRight w:val="0"/>
      <w:marTop w:val="0"/>
      <w:marBottom w:val="0"/>
      <w:divBdr>
        <w:top w:val="none" w:sz="0" w:space="0" w:color="auto"/>
        <w:left w:val="none" w:sz="0" w:space="0" w:color="auto"/>
        <w:bottom w:val="none" w:sz="0" w:space="0" w:color="auto"/>
        <w:right w:val="none" w:sz="0" w:space="0" w:color="auto"/>
      </w:divBdr>
    </w:div>
    <w:div w:id="748619300">
      <w:marLeft w:val="0"/>
      <w:marRight w:val="0"/>
      <w:marTop w:val="0"/>
      <w:marBottom w:val="0"/>
      <w:divBdr>
        <w:top w:val="none" w:sz="0" w:space="0" w:color="auto"/>
        <w:left w:val="none" w:sz="0" w:space="0" w:color="auto"/>
        <w:bottom w:val="none" w:sz="0" w:space="0" w:color="auto"/>
        <w:right w:val="none" w:sz="0" w:space="0" w:color="auto"/>
      </w:divBdr>
    </w:div>
    <w:div w:id="748816716">
      <w:marLeft w:val="0"/>
      <w:marRight w:val="0"/>
      <w:marTop w:val="0"/>
      <w:marBottom w:val="0"/>
      <w:divBdr>
        <w:top w:val="none" w:sz="0" w:space="0" w:color="auto"/>
        <w:left w:val="none" w:sz="0" w:space="0" w:color="auto"/>
        <w:bottom w:val="none" w:sz="0" w:space="0" w:color="auto"/>
        <w:right w:val="none" w:sz="0" w:space="0" w:color="auto"/>
      </w:divBdr>
    </w:div>
    <w:div w:id="748961315">
      <w:marLeft w:val="0"/>
      <w:marRight w:val="0"/>
      <w:marTop w:val="0"/>
      <w:marBottom w:val="0"/>
      <w:divBdr>
        <w:top w:val="none" w:sz="0" w:space="0" w:color="auto"/>
        <w:left w:val="none" w:sz="0" w:space="0" w:color="auto"/>
        <w:bottom w:val="none" w:sz="0" w:space="0" w:color="auto"/>
        <w:right w:val="none" w:sz="0" w:space="0" w:color="auto"/>
      </w:divBdr>
    </w:div>
    <w:div w:id="749041899">
      <w:marLeft w:val="0"/>
      <w:marRight w:val="0"/>
      <w:marTop w:val="0"/>
      <w:marBottom w:val="0"/>
      <w:divBdr>
        <w:top w:val="none" w:sz="0" w:space="0" w:color="auto"/>
        <w:left w:val="none" w:sz="0" w:space="0" w:color="auto"/>
        <w:bottom w:val="none" w:sz="0" w:space="0" w:color="auto"/>
        <w:right w:val="none" w:sz="0" w:space="0" w:color="auto"/>
      </w:divBdr>
    </w:div>
    <w:div w:id="749423366">
      <w:marLeft w:val="0"/>
      <w:marRight w:val="0"/>
      <w:marTop w:val="0"/>
      <w:marBottom w:val="0"/>
      <w:divBdr>
        <w:top w:val="none" w:sz="0" w:space="0" w:color="auto"/>
        <w:left w:val="none" w:sz="0" w:space="0" w:color="auto"/>
        <w:bottom w:val="none" w:sz="0" w:space="0" w:color="auto"/>
        <w:right w:val="none" w:sz="0" w:space="0" w:color="auto"/>
      </w:divBdr>
    </w:div>
    <w:div w:id="749470645">
      <w:marLeft w:val="0"/>
      <w:marRight w:val="0"/>
      <w:marTop w:val="0"/>
      <w:marBottom w:val="0"/>
      <w:divBdr>
        <w:top w:val="none" w:sz="0" w:space="0" w:color="auto"/>
        <w:left w:val="none" w:sz="0" w:space="0" w:color="auto"/>
        <w:bottom w:val="none" w:sz="0" w:space="0" w:color="auto"/>
        <w:right w:val="none" w:sz="0" w:space="0" w:color="auto"/>
      </w:divBdr>
    </w:div>
    <w:div w:id="749545491">
      <w:marLeft w:val="0"/>
      <w:marRight w:val="0"/>
      <w:marTop w:val="0"/>
      <w:marBottom w:val="0"/>
      <w:divBdr>
        <w:top w:val="none" w:sz="0" w:space="0" w:color="auto"/>
        <w:left w:val="none" w:sz="0" w:space="0" w:color="auto"/>
        <w:bottom w:val="none" w:sz="0" w:space="0" w:color="auto"/>
        <w:right w:val="none" w:sz="0" w:space="0" w:color="auto"/>
      </w:divBdr>
    </w:div>
    <w:div w:id="749618928">
      <w:marLeft w:val="0"/>
      <w:marRight w:val="0"/>
      <w:marTop w:val="0"/>
      <w:marBottom w:val="0"/>
      <w:divBdr>
        <w:top w:val="none" w:sz="0" w:space="0" w:color="auto"/>
        <w:left w:val="none" w:sz="0" w:space="0" w:color="auto"/>
        <w:bottom w:val="none" w:sz="0" w:space="0" w:color="auto"/>
        <w:right w:val="none" w:sz="0" w:space="0" w:color="auto"/>
      </w:divBdr>
    </w:div>
    <w:div w:id="749690902">
      <w:marLeft w:val="0"/>
      <w:marRight w:val="0"/>
      <w:marTop w:val="0"/>
      <w:marBottom w:val="0"/>
      <w:divBdr>
        <w:top w:val="none" w:sz="0" w:space="0" w:color="auto"/>
        <w:left w:val="none" w:sz="0" w:space="0" w:color="auto"/>
        <w:bottom w:val="none" w:sz="0" w:space="0" w:color="auto"/>
        <w:right w:val="none" w:sz="0" w:space="0" w:color="auto"/>
      </w:divBdr>
    </w:div>
    <w:div w:id="749816405">
      <w:marLeft w:val="0"/>
      <w:marRight w:val="0"/>
      <w:marTop w:val="0"/>
      <w:marBottom w:val="0"/>
      <w:divBdr>
        <w:top w:val="none" w:sz="0" w:space="0" w:color="auto"/>
        <w:left w:val="none" w:sz="0" w:space="0" w:color="auto"/>
        <w:bottom w:val="none" w:sz="0" w:space="0" w:color="auto"/>
        <w:right w:val="none" w:sz="0" w:space="0" w:color="auto"/>
      </w:divBdr>
    </w:div>
    <w:div w:id="749817707">
      <w:marLeft w:val="0"/>
      <w:marRight w:val="0"/>
      <w:marTop w:val="0"/>
      <w:marBottom w:val="0"/>
      <w:divBdr>
        <w:top w:val="none" w:sz="0" w:space="0" w:color="auto"/>
        <w:left w:val="none" w:sz="0" w:space="0" w:color="auto"/>
        <w:bottom w:val="none" w:sz="0" w:space="0" w:color="auto"/>
        <w:right w:val="none" w:sz="0" w:space="0" w:color="auto"/>
      </w:divBdr>
    </w:div>
    <w:div w:id="750280008">
      <w:marLeft w:val="0"/>
      <w:marRight w:val="0"/>
      <w:marTop w:val="0"/>
      <w:marBottom w:val="0"/>
      <w:divBdr>
        <w:top w:val="none" w:sz="0" w:space="0" w:color="auto"/>
        <w:left w:val="none" w:sz="0" w:space="0" w:color="auto"/>
        <w:bottom w:val="none" w:sz="0" w:space="0" w:color="auto"/>
        <w:right w:val="none" w:sz="0" w:space="0" w:color="auto"/>
      </w:divBdr>
    </w:div>
    <w:div w:id="750465419">
      <w:marLeft w:val="0"/>
      <w:marRight w:val="0"/>
      <w:marTop w:val="0"/>
      <w:marBottom w:val="0"/>
      <w:divBdr>
        <w:top w:val="none" w:sz="0" w:space="0" w:color="auto"/>
        <w:left w:val="none" w:sz="0" w:space="0" w:color="auto"/>
        <w:bottom w:val="none" w:sz="0" w:space="0" w:color="auto"/>
        <w:right w:val="none" w:sz="0" w:space="0" w:color="auto"/>
      </w:divBdr>
    </w:div>
    <w:div w:id="750858918">
      <w:marLeft w:val="0"/>
      <w:marRight w:val="0"/>
      <w:marTop w:val="0"/>
      <w:marBottom w:val="0"/>
      <w:divBdr>
        <w:top w:val="none" w:sz="0" w:space="0" w:color="auto"/>
        <w:left w:val="none" w:sz="0" w:space="0" w:color="auto"/>
        <w:bottom w:val="none" w:sz="0" w:space="0" w:color="auto"/>
        <w:right w:val="none" w:sz="0" w:space="0" w:color="auto"/>
      </w:divBdr>
    </w:div>
    <w:div w:id="751314542">
      <w:marLeft w:val="0"/>
      <w:marRight w:val="0"/>
      <w:marTop w:val="0"/>
      <w:marBottom w:val="0"/>
      <w:divBdr>
        <w:top w:val="none" w:sz="0" w:space="0" w:color="auto"/>
        <w:left w:val="none" w:sz="0" w:space="0" w:color="auto"/>
        <w:bottom w:val="none" w:sz="0" w:space="0" w:color="auto"/>
        <w:right w:val="none" w:sz="0" w:space="0" w:color="auto"/>
      </w:divBdr>
    </w:div>
    <w:div w:id="751590302">
      <w:marLeft w:val="0"/>
      <w:marRight w:val="0"/>
      <w:marTop w:val="0"/>
      <w:marBottom w:val="0"/>
      <w:divBdr>
        <w:top w:val="none" w:sz="0" w:space="0" w:color="auto"/>
        <w:left w:val="none" w:sz="0" w:space="0" w:color="auto"/>
        <w:bottom w:val="none" w:sz="0" w:space="0" w:color="auto"/>
        <w:right w:val="none" w:sz="0" w:space="0" w:color="auto"/>
      </w:divBdr>
    </w:div>
    <w:div w:id="751707065">
      <w:marLeft w:val="0"/>
      <w:marRight w:val="0"/>
      <w:marTop w:val="0"/>
      <w:marBottom w:val="0"/>
      <w:divBdr>
        <w:top w:val="none" w:sz="0" w:space="0" w:color="auto"/>
        <w:left w:val="none" w:sz="0" w:space="0" w:color="auto"/>
        <w:bottom w:val="none" w:sz="0" w:space="0" w:color="auto"/>
        <w:right w:val="none" w:sz="0" w:space="0" w:color="auto"/>
      </w:divBdr>
    </w:div>
    <w:div w:id="751971727">
      <w:marLeft w:val="0"/>
      <w:marRight w:val="0"/>
      <w:marTop w:val="0"/>
      <w:marBottom w:val="0"/>
      <w:divBdr>
        <w:top w:val="none" w:sz="0" w:space="0" w:color="auto"/>
        <w:left w:val="none" w:sz="0" w:space="0" w:color="auto"/>
        <w:bottom w:val="none" w:sz="0" w:space="0" w:color="auto"/>
        <w:right w:val="none" w:sz="0" w:space="0" w:color="auto"/>
      </w:divBdr>
    </w:div>
    <w:div w:id="752120128">
      <w:marLeft w:val="0"/>
      <w:marRight w:val="0"/>
      <w:marTop w:val="0"/>
      <w:marBottom w:val="0"/>
      <w:divBdr>
        <w:top w:val="none" w:sz="0" w:space="0" w:color="auto"/>
        <w:left w:val="none" w:sz="0" w:space="0" w:color="auto"/>
        <w:bottom w:val="none" w:sz="0" w:space="0" w:color="auto"/>
        <w:right w:val="none" w:sz="0" w:space="0" w:color="auto"/>
      </w:divBdr>
    </w:div>
    <w:div w:id="752315149">
      <w:marLeft w:val="0"/>
      <w:marRight w:val="0"/>
      <w:marTop w:val="0"/>
      <w:marBottom w:val="0"/>
      <w:divBdr>
        <w:top w:val="none" w:sz="0" w:space="0" w:color="auto"/>
        <w:left w:val="none" w:sz="0" w:space="0" w:color="auto"/>
        <w:bottom w:val="none" w:sz="0" w:space="0" w:color="auto"/>
        <w:right w:val="none" w:sz="0" w:space="0" w:color="auto"/>
      </w:divBdr>
    </w:div>
    <w:div w:id="752359651">
      <w:marLeft w:val="0"/>
      <w:marRight w:val="0"/>
      <w:marTop w:val="0"/>
      <w:marBottom w:val="0"/>
      <w:divBdr>
        <w:top w:val="none" w:sz="0" w:space="0" w:color="auto"/>
        <w:left w:val="none" w:sz="0" w:space="0" w:color="auto"/>
        <w:bottom w:val="none" w:sz="0" w:space="0" w:color="auto"/>
        <w:right w:val="none" w:sz="0" w:space="0" w:color="auto"/>
      </w:divBdr>
    </w:div>
    <w:div w:id="752430165">
      <w:marLeft w:val="0"/>
      <w:marRight w:val="0"/>
      <w:marTop w:val="0"/>
      <w:marBottom w:val="0"/>
      <w:divBdr>
        <w:top w:val="none" w:sz="0" w:space="0" w:color="auto"/>
        <w:left w:val="none" w:sz="0" w:space="0" w:color="auto"/>
        <w:bottom w:val="none" w:sz="0" w:space="0" w:color="auto"/>
        <w:right w:val="none" w:sz="0" w:space="0" w:color="auto"/>
      </w:divBdr>
    </w:div>
    <w:div w:id="752510332">
      <w:marLeft w:val="0"/>
      <w:marRight w:val="0"/>
      <w:marTop w:val="0"/>
      <w:marBottom w:val="0"/>
      <w:divBdr>
        <w:top w:val="none" w:sz="0" w:space="0" w:color="auto"/>
        <w:left w:val="none" w:sz="0" w:space="0" w:color="auto"/>
        <w:bottom w:val="none" w:sz="0" w:space="0" w:color="auto"/>
        <w:right w:val="none" w:sz="0" w:space="0" w:color="auto"/>
      </w:divBdr>
    </w:div>
    <w:div w:id="753236047">
      <w:marLeft w:val="0"/>
      <w:marRight w:val="0"/>
      <w:marTop w:val="0"/>
      <w:marBottom w:val="0"/>
      <w:divBdr>
        <w:top w:val="none" w:sz="0" w:space="0" w:color="auto"/>
        <w:left w:val="none" w:sz="0" w:space="0" w:color="auto"/>
        <w:bottom w:val="none" w:sz="0" w:space="0" w:color="auto"/>
        <w:right w:val="none" w:sz="0" w:space="0" w:color="auto"/>
      </w:divBdr>
    </w:div>
    <w:div w:id="753434050">
      <w:marLeft w:val="0"/>
      <w:marRight w:val="0"/>
      <w:marTop w:val="0"/>
      <w:marBottom w:val="0"/>
      <w:divBdr>
        <w:top w:val="none" w:sz="0" w:space="0" w:color="auto"/>
        <w:left w:val="none" w:sz="0" w:space="0" w:color="auto"/>
        <w:bottom w:val="none" w:sz="0" w:space="0" w:color="auto"/>
        <w:right w:val="none" w:sz="0" w:space="0" w:color="auto"/>
      </w:divBdr>
    </w:div>
    <w:div w:id="753744718">
      <w:marLeft w:val="0"/>
      <w:marRight w:val="0"/>
      <w:marTop w:val="0"/>
      <w:marBottom w:val="0"/>
      <w:divBdr>
        <w:top w:val="none" w:sz="0" w:space="0" w:color="auto"/>
        <w:left w:val="none" w:sz="0" w:space="0" w:color="auto"/>
        <w:bottom w:val="none" w:sz="0" w:space="0" w:color="auto"/>
        <w:right w:val="none" w:sz="0" w:space="0" w:color="auto"/>
      </w:divBdr>
    </w:div>
    <w:div w:id="754131454">
      <w:marLeft w:val="0"/>
      <w:marRight w:val="0"/>
      <w:marTop w:val="0"/>
      <w:marBottom w:val="0"/>
      <w:divBdr>
        <w:top w:val="none" w:sz="0" w:space="0" w:color="auto"/>
        <w:left w:val="none" w:sz="0" w:space="0" w:color="auto"/>
        <w:bottom w:val="none" w:sz="0" w:space="0" w:color="auto"/>
        <w:right w:val="none" w:sz="0" w:space="0" w:color="auto"/>
      </w:divBdr>
    </w:div>
    <w:div w:id="754210452">
      <w:marLeft w:val="0"/>
      <w:marRight w:val="0"/>
      <w:marTop w:val="0"/>
      <w:marBottom w:val="0"/>
      <w:divBdr>
        <w:top w:val="none" w:sz="0" w:space="0" w:color="auto"/>
        <w:left w:val="none" w:sz="0" w:space="0" w:color="auto"/>
        <w:bottom w:val="none" w:sz="0" w:space="0" w:color="auto"/>
        <w:right w:val="none" w:sz="0" w:space="0" w:color="auto"/>
      </w:divBdr>
    </w:div>
    <w:div w:id="754595465">
      <w:marLeft w:val="0"/>
      <w:marRight w:val="0"/>
      <w:marTop w:val="0"/>
      <w:marBottom w:val="0"/>
      <w:divBdr>
        <w:top w:val="none" w:sz="0" w:space="0" w:color="auto"/>
        <w:left w:val="none" w:sz="0" w:space="0" w:color="auto"/>
        <w:bottom w:val="none" w:sz="0" w:space="0" w:color="auto"/>
        <w:right w:val="none" w:sz="0" w:space="0" w:color="auto"/>
      </w:divBdr>
    </w:div>
    <w:div w:id="754668802">
      <w:marLeft w:val="0"/>
      <w:marRight w:val="0"/>
      <w:marTop w:val="0"/>
      <w:marBottom w:val="0"/>
      <w:divBdr>
        <w:top w:val="none" w:sz="0" w:space="0" w:color="auto"/>
        <w:left w:val="none" w:sz="0" w:space="0" w:color="auto"/>
        <w:bottom w:val="none" w:sz="0" w:space="0" w:color="auto"/>
        <w:right w:val="none" w:sz="0" w:space="0" w:color="auto"/>
      </w:divBdr>
    </w:div>
    <w:div w:id="754713323">
      <w:marLeft w:val="0"/>
      <w:marRight w:val="0"/>
      <w:marTop w:val="0"/>
      <w:marBottom w:val="0"/>
      <w:divBdr>
        <w:top w:val="none" w:sz="0" w:space="0" w:color="auto"/>
        <w:left w:val="none" w:sz="0" w:space="0" w:color="auto"/>
        <w:bottom w:val="none" w:sz="0" w:space="0" w:color="auto"/>
        <w:right w:val="none" w:sz="0" w:space="0" w:color="auto"/>
      </w:divBdr>
    </w:div>
    <w:div w:id="754784806">
      <w:marLeft w:val="0"/>
      <w:marRight w:val="0"/>
      <w:marTop w:val="0"/>
      <w:marBottom w:val="0"/>
      <w:divBdr>
        <w:top w:val="none" w:sz="0" w:space="0" w:color="auto"/>
        <w:left w:val="none" w:sz="0" w:space="0" w:color="auto"/>
        <w:bottom w:val="none" w:sz="0" w:space="0" w:color="auto"/>
        <w:right w:val="none" w:sz="0" w:space="0" w:color="auto"/>
      </w:divBdr>
    </w:div>
    <w:div w:id="755325097">
      <w:marLeft w:val="0"/>
      <w:marRight w:val="0"/>
      <w:marTop w:val="0"/>
      <w:marBottom w:val="0"/>
      <w:divBdr>
        <w:top w:val="none" w:sz="0" w:space="0" w:color="auto"/>
        <w:left w:val="none" w:sz="0" w:space="0" w:color="auto"/>
        <w:bottom w:val="none" w:sz="0" w:space="0" w:color="auto"/>
        <w:right w:val="none" w:sz="0" w:space="0" w:color="auto"/>
      </w:divBdr>
    </w:div>
    <w:div w:id="755707123">
      <w:marLeft w:val="0"/>
      <w:marRight w:val="0"/>
      <w:marTop w:val="0"/>
      <w:marBottom w:val="0"/>
      <w:divBdr>
        <w:top w:val="none" w:sz="0" w:space="0" w:color="auto"/>
        <w:left w:val="none" w:sz="0" w:space="0" w:color="auto"/>
        <w:bottom w:val="none" w:sz="0" w:space="0" w:color="auto"/>
        <w:right w:val="none" w:sz="0" w:space="0" w:color="auto"/>
      </w:divBdr>
    </w:div>
    <w:div w:id="755907538">
      <w:marLeft w:val="0"/>
      <w:marRight w:val="0"/>
      <w:marTop w:val="0"/>
      <w:marBottom w:val="0"/>
      <w:divBdr>
        <w:top w:val="none" w:sz="0" w:space="0" w:color="auto"/>
        <w:left w:val="none" w:sz="0" w:space="0" w:color="auto"/>
        <w:bottom w:val="none" w:sz="0" w:space="0" w:color="auto"/>
        <w:right w:val="none" w:sz="0" w:space="0" w:color="auto"/>
      </w:divBdr>
    </w:div>
    <w:div w:id="756052279">
      <w:marLeft w:val="0"/>
      <w:marRight w:val="0"/>
      <w:marTop w:val="0"/>
      <w:marBottom w:val="0"/>
      <w:divBdr>
        <w:top w:val="none" w:sz="0" w:space="0" w:color="auto"/>
        <w:left w:val="none" w:sz="0" w:space="0" w:color="auto"/>
        <w:bottom w:val="none" w:sz="0" w:space="0" w:color="auto"/>
        <w:right w:val="none" w:sz="0" w:space="0" w:color="auto"/>
      </w:divBdr>
    </w:div>
    <w:div w:id="756558819">
      <w:marLeft w:val="0"/>
      <w:marRight w:val="0"/>
      <w:marTop w:val="0"/>
      <w:marBottom w:val="0"/>
      <w:divBdr>
        <w:top w:val="none" w:sz="0" w:space="0" w:color="auto"/>
        <w:left w:val="none" w:sz="0" w:space="0" w:color="auto"/>
        <w:bottom w:val="none" w:sz="0" w:space="0" w:color="auto"/>
        <w:right w:val="none" w:sz="0" w:space="0" w:color="auto"/>
      </w:divBdr>
    </w:div>
    <w:div w:id="757675433">
      <w:marLeft w:val="0"/>
      <w:marRight w:val="0"/>
      <w:marTop w:val="0"/>
      <w:marBottom w:val="0"/>
      <w:divBdr>
        <w:top w:val="none" w:sz="0" w:space="0" w:color="auto"/>
        <w:left w:val="none" w:sz="0" w:space="0" w:color="auto"/>
        <w:bottom w:val="none" w:sz="0" w:space="0" w:color="auto"/>
        <w:right w:val="none" w:sz="0" w:space="0" w:color="auto"/>
      </w:divBdr>
    </w:div>
    <w:div w:id="758021144">
      <w:marLeft w:val="0"/>
      <w:marRight w:val="0"/>
      <w:marTop w:val="0"/>
      <w:marBottom w:val="0"/>
      <w:divBdr>
        <w:top w:val="none" w:sz="0" w:space="0" w:color="auto"/>
        <w:left w:val="none" w:sz="0" w:space="0" w:color="auto"/>
        <w:bottom w:val="none" w:sz="0" w:space="0" w:color="auto"/>
        <w:right w:val="none" w:sz="0" w:space="0" w:color="auto"/>
      </w:divBdr>
    </w:div>
    <w:div w:id="758218101">
      <w:marLeft w:val="0"/>
      <w:marRight w:val="0"/>
      <w:marTop w:val="0"/>
      <w:marBottom w:val="0"/>
      <w:divBdr>
        <w:top w:val="none" w:sz="0" w:space="0" w:color="auto"/>
        <w:left w:val="none" w:sz="0" w:space="0" w:color="auto"/>
        <w:bottom w:val="none" w:sz="0" w:space="0" w:color="auto"/>
        <w:right w:val="none" w:sz="0" w:space="0" w:color="auto"/>
      </w:divBdr>
    </w:div>
    <w:div w:id="759330251">
      <w:marLeft w:val="0"/>
      <w:marRight w:val="0"/>
      <w:marTop w:val="0"/>
      <w:marBottom w:val="0"/>
      <w:divBdr>
        <w:top w:val="none" w:sz="0" w:space="0" w:color="auto"/>
        <w:left w:val="none" w:sz="0" w:space="0" w:color="auto"/>
        <w:bottom w:val="none" w:sz="0" w:space="0" w:color="auto"/>
        <w:right w:val="none" w:sz="0" w:space="0" w:color="auto"/>
      </w:divBdr>
    </w:div>
    <w:div w:id="759568689">
      <w:marLeft w:val="0"/>
      <w:marRight w:val="0"/>
      <w:marTop w:val="0"/>
      <w:marBottom w:val="0"/>
      <w:divBdr>
        <w:top w:val="none" w:sz="0" w:space="0" w:color="auto"/>
        <w:left w:val="none" w:sz="0" w:space="0" w:color="auto"/>
        <w:bottom w:val="none" w:sz="0" w:space="0" w:color="auto"/>
        <w:right w:val="none" w:sz="0" w:space="0" w:color="auto"/>
      </w:divBdr>
    </w:div>
    <w:div w:id="760300362">
      <w:marLeft w:val="0"/>
      <w:marRight w:val="0"/>
      <w:marTop w:val="0"/>
      <w:marBottom w:val="0"/>
      <w:divBdr>
        <w:top w:val="none" w:sz="0" w:space="0" w:color="auto"/>
        <w:left w:val="none" w:sz="0" w:space="0" w:color="auto"/>
        <w:bottom w:val="none" w:sz="0" w:space="0" w:color="auto"/>
        <w:right w:val="none" w:sz="0" w:space="0" w:color="auto"/>
      </w:divBdr>
    </w:div>
    <w:div w:id="760611835">
      <w:marLeft w:val="0"/>
      <w:marRight w:val="0"/>
      <w:marTop w:val="0"/>
      <w:marBottom w:val="0"/>
      <w:divBdr>
        <w:top w:val="none" w:sz="0" w:space="0" w:color="auto"/>
        <w:left w:val="none" w:sz="0" w:space="0" w:color="auto"/>
        <w:bottom w:val="none" w:sz="0" w:space="0" w:color="auto"/>
        <w:right w:val="none" w:sz="0" w:space="0" w:color="auto"/>
      </w:divBdr>
    </w:div>
    <w:div w:id="760836391">
      <w:marLeft w:val="0"/>
      <w:marRight w:val="0"/>
      <w:marTop w:val="0"/>
      <w:marBottom w:val="0"/>
      <w:divBdr>
        <w:top w:val="none" w:sz="0" w:space="0" w:color="auto"/>
        <w:left w:val="none" w:sz="0" w:space="0" w:color="auto"/>
        <w:bottom w:val="none" w:sz="0" w:space="0" w:color="auto"/>
        <w:right w:val="none" w:sz="0" w:space="0" w:color="auto"/>
      </w:divBdr>
    </w:div>
    <w:div w:id="761100539">
      <w:marLeft w:val="0"/>
      <w:marRight w:val="0"/>
      <w:marTop w:val="0"/>
      <w:marBottom w:val="0"/>
      <w:divBdr>
        <w:top w:val="none" w:sz="0" w:space="0" w:color="auto"/>
        <w:left w:val="none" w:sz="0" w:space="0" w:color="auto"/>
        <w:bottom w:val="none" w:sz="0" w:space="0" w:color="auto"/>
        <w:right w:val="none" w:sz="0" w:space="0" w:color="auto"/>
      </w:divBdr>
    </w:div>
    <w:div w:id="761486656">
      <w:marLeft w:val="0"/>
      <w:marRight w:val="0"/>
      <w:marTop w:val="0"/>
      <w:marBottom w:val="0"/>
      <w:divBdr>
        <w:top w:val="none" w:sz="0" w:space="0" w:color="auto"/>
        <w:left w:val="none" w:sz="0" w:space="0" w:color="auto"/>
        <w:bottom w:val="none" w:sz="0" w:space="0" w:color="auto"/>
        <w:right w:val="none" w:sz="0" w:space="0" w:color="auto"/>
      </w:divBdr>
    </w:div>
    <w:div w:id="761800763">
      <w:marLeft w:val="0"/>
      <w:marRight w:val="0"/>
      <w:marTop w:val="0"/>
      <w:marBottom w:val="0"/>
      <w:divBdr>
        <w:top w:val="none" w:sz="0" w:space="0" w:color="auto"/>
        <w:left w:val="none" w:sz="0" w:space="0" w:color="auto"/>
        <w:bottom w:val="none" w:sz="0" w:space="0" w:color="auto"/>
        <w:right w:val="none" w:sz="0" w:space="0" w:color="auto"/>
      </w:divBdr>
    </w:div>
    <w:div w:id="762065573">
      <w:marLeft w:val="0"/>
      <w:marRight w:val="0"/>
      <w:marTop w:val="0"/>
      <w:marBottom w:val="0"/>
      <w:divBdr>
        <w:top w:val="none" w:sz="0" w:space="0" w:color="auto"/>
        <w:left w:val="none" w:sz="0" w:space="0" w:color="auto"/>
        <w:bottom w:val="none" w:sz="0" w:space="0" w:color="auto"/>
        <w:right w:val="none" w:sz="0" w:space="0" w:color="auto"/>
      </w:divBdr>
    </w:div>
    <w:div w:id="762337402">
      <w:marLeft w:val="0"/>
      <w:marRight w:val="0"/>
      <w:marTop w:val="0"/>
      <w:marBottom w:val="0"/>
      <w:divBdr>
        <w:top w:val="none" w:sz="0" w:space="0" w:color="auto"/>
        <w:left w:val="none" w:sz="0" w:space="0" w:color="auto"/>
        <w:bottom w:val="none" w:sz="0" w:space="0" w:color="auto"/>
        <w:right w:val="none" w:sz="0" w:space="0" w:color="auto"/>
      </w:divBdr>
    </w:div>
    <w:div w:id="762578099">
      <w:marLeft w:val="0"/>
      <w:marRight w:val="0"/>
      <w:marTop w:val="0"/>
      <w:marBottom w:val="0"/>
      <w:divBdr>
        <w:top w:val="none" w:sz="0" w:space="0" w:color="auto"/>
        <w:left w:val="none" w:sz="0" w:space="0" w:color="auto"/>
        <w:bottom w:val="none" w:sz="0" w:space="0" w:color="auto"/>
        <w:right w:val="none" w:sz="0" w:space="0" w:color="auto"/>
      </w:divBdr>
    </w:div>
    <w:div w:id="762646403">
      <w:marLeft w:val="0"/>
      <w:marRight w:val="0"/>
      <w:marTop w:val="0"/>
      <w:marBottom w:val="0"/>
      <w:divBdr>
        <w:top w:val="none" w:sz="0" w:space="0" w:color="auto"/>
        <w:left w:val="none" w:sz="0" w:space="0" w:color="auto"/>
        <w:bottom w:val="none" w:sz="0" w:space="0" w:color="auto"/>
        <w:right w:val="none" w:sz="0" w:space="0" w:color="auto"/>
      </w:divBdr>
    </w:div>
    <w:div w:id="762798248">
      <w:marLeft w:val="0"/>
      <w:marRight w:val="0"/>
      <w:marTop w:val="0"/>
      <w:marBottom w:val="0"/>
      <w:divBdr>
        <w:top w:val="none" w:sz="0" w:space="0" w:color="auto"/>
        <w:left w:val="none" w:sz="0" w:space="0" w:color="auto"/>
        <w:bottom w:val="none" w:sz="0" w:space="0" w:color="auto"/>
        <w:right w:val="none" w:sz="0" w:space="0" w:color="auto"/>
      </w:divBdr>
    </w:div>
    <w:div w:id="762840146">
      <w:marLeft w:val="0"/>
      <w:marRight w:val="0"/>
      <w:marTop w:val="0"/>
      <w:marBottom w:val="0"/>
      <w:divBdr>
        <w:top w:val="none" w:sz="0" w:space="0" w:color="auto"/>
        <w:left w:val="none" w:sz="0" w:space="0" w:color="auto"/>
        <w:bottom w:val="none" w:sz="0" w:space="0" w:color="auto"/>
        <w:right w:val="none" w:sz="0" w:space="0" w:color="auto"/>
      </w:divBdr>
    </w:div>
    <w:div w:id="763113907">
      <w:marLeft w:val="0"/>
      <w:marRight w:val="0"/>
      <w:marTop w:val="0"/>
      <w:marBottom w:val="0"/>
      <w:divBdr>
        <w:top w:val="none" w:sz="0" w:space="0" w:color="auto"/>
        <w:left w:val="none" w:sz="0" w:space="0" w:color="auto"/>
        <w:bottom w:val="none" w:sz="0" w:space="0" w:color="auto"/>
        <w:right w:val="none" w:sz="0" w:space="0" w:color="auto"/>
      </w:divBdr>
    </w:div>
    <w:div w:id="763454511">
      <w:marLeft w:val="0"/>
      <w:marRight w:val="0"/>
      <w:marTop w:val="0"/>
      <w:marBottom w:val="0"/>
      <w:divBdr>
        <w:top w:val="none" w:sz="0" w:space="0" w:color="auto"/>
        <w:left w:val="none" w:sz="0" w:space="0" w:color="auto"/>
        <w:bottom w:val="none" w:sz="0" w:space="0" w:color="auto"/>
        <w:right w:val="none" w:sz="0" w:space="0" w:color="auto"/>
      </w:divBdr>
    </w:div>
    <w:div w:id="763570755">
      <w:marLeft w:val="0"/>
      <w:marRight w:val="0"/>
      <w:marTop w:val="0"/>
      <w:marBottom w:val="0"/>
      <w:divBdr>
        <w:top w:val="none" w:sz="0" w:space="0" w:color="auto"/>
        <w:left w:val="none" w:sz="0" w:space="0" w:color="auto"/>
        <w:bottom w:val="none" w:sz="0" w:space="0" w:color="auto"/>
        <w:right w:val="none" w:sz="0" w:space="0" w:color="auto"/>
      </w:divBdr>
    </w:div>
    <w:div w:id="763573579">
      <w:marLeft w:val="0"/>
      <w:marRight w:val="0"/>
      <w:marTop w:val="0"/>
      <w:marBottom w:val="0"/>
      <w:divBdr>
        <w:top w:val="none" w:sz="0" w:space="0" w:color="auto"/>
        <w:left w:val="none" w:sz="0" w:space="0" w:color="auto"/>
        <w:bottom w:val="none" w:sz="0" w:space="0" w:color="auto"/>
        <w:right w:val="none" w:sz="0" w:space="0" w:color="auto"/>
      </w:divBdr>
    </w:div>
    <w:div w:id="763956143">
      <w:marLeft w:val="0"/>
      <w:marRight w:val="0"/>
      <w:marTop w:val="0"/>
      <w:marBottom w:val="0"/>
      <w:divBdr>
        <w:top w:val="none" w:sz="0" w:space="0" w:color="auto"/>
        <w:left w:val="none" w:sz="0" w:space="0" w:color="auto"/>
        <w:bottom w:val="none" w:sz="0" w:space="0" w:color="auto"/>
        <w:right w:val="none" w:sz="0" w:space="0" w:color="auto"/>
      </w:divBdr>
    </w:div>
    <w:div w:id="764182223">
      <w:marLeft w:val="0"/>
      <w:marRight w:val="0"/>
      <w:marTop w:val="0"/>
      <w:marBottom w:val="0"/>
      <w:divBdr>
        <w:top w:val="none" w:sz="0" w:space="0" w:color="auto"/>
        <w:left w:val="none" w:sz="0" w:space="0" w:color="auto"/>
        <w:bottom w:val="none" w:sz="0" w:space="0" w:color="auto"/>
        <w:right w:val="none" w:sz="0" w:space="0" w:color="auto"/>
      </w:divBdr>
    </w:div>
    <w:div w:id="764691881">
      <w:marLeft w:val="0"/>
      <w:marRight w:val="0"/>
      <w:marTop w:val="0"/>
      <w:marBottom w:val="0"/>
      <w:divBdr>
        <w:top w:val="none" w:sz="0" w:space="0" w:color="auto"/>
        <w:left w:val="none" w:sz="0" w:space="0" w:color="auto"/>
        <w:bottom w:val="none" w:sz="0" w:space="0" w:color="auto"/>
        <w:right w:val="none" w:sz="0" w:space="0" w:color="auto"/>
      </w:divBdr>
    </w:div>
    <w:div w:id="766123376">
      <w:marLeft w:val="0"/>
      <w:marRight w:val="0"/>
      <w:marTop w:val="0"/>
      <w:marBottom w:val="0"/>
      <w:divBdr>
        <w:top w:val="none" w:sz="0" w:space="0" w:color="auto"/>
        <w:left w:val="none" w:sz="0" w:space="0" w:color="auto"/>
        <w:bottom w:val="none" w:sz="0" w:space="0" w:color="auto"/>
        <w:right w:val="none" w:sz="0" w:space="0" w:color="auto"/>
      </w:divBdr>
    </w:div>
    <w:div w:id="766313545">
      <w:marLeft w:val="0"/>
      <w:marRight w:val="0"/>
      <w:marTop w:val="0"/>
      <w:marBottom w:val="0"/>
      <w:divBdr>
        <w:top w:val="none" w:sz="0" w:space="0" w:color="auto"/>
        <w:left w:val="none" w:sz="0" w:space="0" w:color="auto"/>
        <w:bottom w:val="none" w:sz="0" w:space="0" w:color="auto"/>
        <w:right w:val="none" w:sz="0" w:space="0" w:color="auto"/>
      </w:divBdr>
    </w:div>
    <w:div w:id="766343889">
      <w:marLeft w:val="0"/>
      <w:marRight w:val="0"/>
      <w:marTop w:val="0"/>
      <w:marBottom w:val="0"/>
      <w:divBdr>
        <w:top w:val="none" w:sz="0" w:space="0" w:color="auto"/>
        <w:left w:val="none" w:sz="0" w:space="0" w:color="auto"/>
        <w:bottom w:val="none" w:sz="0" w:space="0" w:color="auto"/>
        <w:right w:val="none" w:sz="0" w:space="0" w:color="auto"/>
      </w:divBdr>
    </w:div>
    <w:div w:id="766774408">
      <w:marLeft w:val="0"/>
      <w:marRight w:val="0"/>
      <w:marTop w:val="0"/>
      <w:marBottom w:val="0"/>
      <w:divBdr>
        <w:top w:val="none" w:sz="0" w:space="0" w:color="auto"/>
        <w:left w:val="none" w:sz="0" w:space="0" w:color="auto"/>
        <w:bottom w:val="none" w:sz="0" w:space="0" w:color="auto"/>
        <w:right w:val="none" w:sz="0" w:space="0" w:color="auto"/>
      </w:divBdr>
    </w:div>
    <w:div w:id="767240464">
      <w:marLeft w:val="0"/>
      <w:marRight w:val="0"/>
      <w:marTop w:val="0"/>
      <w:marBottom w:val="0"/>
      <w:divBdr>
        <w:top w:val="none" w:sz="0" w:space="0" w:color="auto"/>
        <w:left w:val="none" w:sz="0" w:space="0" w:color="auto"/>
        <w:bottom w:val="none" w:sz="0" w:space="0" w:color="auto"/>
        <w:right w:val="none" w:sz="0" w:space="0" w:color="auto"/>
      </w:divBdr>
    </w:div>
    <w:div w:id="767313165">
      <w:marLeft w:val="0"/>
      <w:marRight w:val="0"/>
      <w:marTop w:val="0"/>
      <w:marBottom w:val="0"/>
      <w:divBdr>
        <w:top w:val="none" w:sz="0" w:space="0" w:color="auto"/>
        <w:left w:val="none" w:sz="0" w:space="0" w:color="auto"/>
        <w:bottom w:val="none" w:sz="0" w:space="0" w:color="auto"/>
        <w:right w:val="none" w:sz="0" w:space="0" w:color="auto"/>
      </w:divBdr>
    </w:div>
    <w:div w:id="767773180">
      <w:marLeft w:val="0"/>
      <w:marRight w:val="0"/>
      <w:marTop w:val="0"/>
      <w:marBottom w:val="0"/>
      <w:divBdr>
        <w:top w:val="none" w:sz="0" w:space="0" w:color="auto"/>
        <w:left w:val="none" w:sz="0" w:space="0" w:color="auto"/>
        <w:bottom w:val="none" w:sz="0" w:space="0" w:color="auto"/>
        <w:right w:val="none" w:sz="0" w:space="0" w:color="auto"/>
      </w:divBdr>
    </w:div>
    <w:div w:id="767845141">
      <w:marLeft w:val="0"/>
      <w:marRight w:val="0"/>
      <w:marTop w:val="0"/>
      <w:marBottom w:val="0"/>
      <w:divBdr>
        <w:top w:val="none" w:sz="0" w:space="0" w:color="auto"/>
        <w:left w:val="none" w:sz="0" w:space="0" w:color="auto"/>
        <w:bottom w:val="none" w:sz="0" w:space="0" w:color="auto"/>
        <w:right w:val="none" w:sz="0" w:space="0" w:color="auto"/>
      </w:divBdr>
    </w:div>
    <w:div w:id="767846631">
      <w:marLeft w:val="0"/>
      <w:marRight w:val="0"/>
      <w:marTop w:val="0"/>
      <w:marBottom w:val="0"/>
      <w:divBdr>
        <w:top w:val="none" w:sz="0" w:space="0" w:color="auto"/>
        <w:left w:val="none" w:sz="0" w:space="0" w:color="auto"/>
        <w:bottom w:val="none" w:sz="0" w:space="0" w:color="auto"/>
        <w:right w:val="none" w:sz="0" w:space="0" w:color="auto"/>
      </w:divBdr>
    </w:div>
    <w:div w:id="767847028">
      <w:marLeft w:val="0"/>
      <w:marRight w:val="0"/>
      <w:marTop w:val="0"/>
      <w:marBottom w:val="0"/>
      <w:divBdr>
        <w:top w:val="none" w:sz="0" w:space="0" w:color="auto"/>
        <w:left w:val="none" w:sz="0" w:space="0" w:color="auto"/>
        <w:bottom w:val="none" w:sz="0" w:space="0" w:color="auto"/>
        <w:right w:val="none" w:sz="0" w:space="0" w:color="auto"/>
      </w:divBdr>
    </w:div>
    <w:div w:id="767971167">
      <w:marLeft w:val="0"/>
      <w:marRight w:val="0"/>
      <w:marTop w:val="0"/>
      <w:marBottom w:val="0"/>
      <w:divBdr>
        <w:top w:val="none" w:sz="0" w:space="0" w:color="auto"/>
        <w:left w:val="none" w:sz="0" w:space="0" w:color="auto"/>
        <w:bottom w:val="none" w:sz="0" w:space="0" w:color="auto"/>
        <w:right w:val="none" w:sz="0" w:space="0" w:color="auto"/>
      </w:divBdr>
    </w:div>
    <w:div w:id="768309293">
      <w:marLeft w:val="0"/>
      <w:marRight w:val="0"/>
      <w:marTop w:val="0"/>
      <w:marBottom w:val="0"/>
      <w:divBdr>
        <w:top w:val="none" w:sz="0" w:space="0" w:color="auto"/>
        <w:left w:val="none" w:sz="0" w:space="0" w:color="auto"/>
        <w:bottom w:val="none" w:sz="0" w:space="0" w:color="auto"/>
        <w:right w:val="none" w:sz="0" w:space="0" w:color="auto"/>
      </w:divBdr>
    </w:div>
    <w:div w:id="768701103">
      <w:marLeft w:val="0"/>
      <w:marRight w:val="0"/>
      <w:marTop w:val="0"/>
      <w:marBottom w:val="0"/>
      <w:divBdr>
        <w:top w:val="none" w:sz="0" w:space="0" w:color="auto"/>
        <w:left w:val="none" w:sz="0" w:space="0" w:color="auto"/>
        <w:bottom w:val="none" w:sz="0" w:space="0" w:color="auto"/>
        <w:right w:val="none" w:sz="0" w:space="0" w:color="auto"/>
      </w:divBdr>
    </w:div>
    <w:div w:id="769351212">
      <w:marLeft w:val="0"/>
      <w:marRight w:val="0"/>
      <w:marTop w:val="0"/>
      <w:marBottom w:val="0"/>
      <w:divBdr>
        <w:top w:val="none" w:sz="0" w:space="0" w:color="auto"/>
        <w:left w:val="none" w:sz="0" w:space="0" w:color="auto"/>
        <w:bottom w:val="none" w:sz="0" w:space="0" w:color="auto"/>
        <w:right w:val="none" w:sz="0" w:space="0" w:color="auto"/>
      </w:divBdr>
    </w:div>
    <w:div w:id="769352509">
      <w:marLeft w:val="0"/>
      <w:marRight w:val="0"/>
      <w:marTop w:val="0"/>
      <w:marBottom w:val="0"/>
      <w:divBdr>
        <w:top w:val="none" w:sz="0" w:space="0" w:color="auto"/>
        <w:left w:val="none" w:sz="0" w:space="0" w:color="auto"/>
        <w:bottom w:val="none" w:sz="0" w:space="0" w:color="auto"/>
        <w:right w:val="none" w:sz="0" w:space="0" w:color="auto"/>
      </w:divBdr>
    </w:div>
    <w:div w:id="769467978">
      <w:marLeft w:val="0"/>
      <w:marRight w:val="0"/>
      <w:marTop w:val="0"/>
      <w:marBottom w:val="0"/>
      <w:divBdr>
        <w:top w:val="none" w:sz="0" w:space="0" w:color="auto"/>
        <w:left w:val="none" w:sz="0" w:space="0" w:color="auto"/>
        <w:bottom w:val="none" w:sz="0" w:space="0" w:color="auto"/>
        <w:right w:val="none" w:sz="0" w:space="0" w:color="auto"/>
      </w:divBdr>
    </w:div>
    <w:div w:id="769741337">
      <w:marLeft w:val="0"/>
      <w:marRight w:val="0"/>
      <w:marTop w:val="0"/>
      <w:marBottom w:val="0"/>
      <w:divBdr>
        <w:top w:val="none" w:sz="0" w:space="0" w:color="auto"/>
        <w:left w:val="none" w:sz="0" w:space="0" w:color="auto"/>
        <w:bottom w:val="none" w:sz="0" w:space="0" w:color="auto"/>
        <w:right w:val="none" w:sz="0" w:space="0" w:color="auto"/>
      </w:divBdr>
    </w:div>
    <w:div w:id="769818455">
      <w:marLeft w:val="0"/>
      <w:marRight w:val="0"/>
      <w:marTop w:val="0"/>
      <w:marBottom w:val="0"/>
      <w:divBdr>
        <w:top w:val="none" w:sz="0" w:space="0" w:color="auto"/>
        <w:left w:val="none" w:sz="0" w:space="0" w:color="auto"/>
        <w:bottom w:val="none" w:sz="0" w:space="0" w:color="auto"/>
        <w:right w:val="none" w:sz="0" w:space="0" w:color="auto"/>
      </w:divBdr>
    </w:div>
    <w:div w:id="770131028">
      <w:marLeft w:val="0"/>
      <w:marRight w:val="0"/>
      <w:marTop w:val="0"/>
      <w:marBottom w:val="0"/>
      <w:divBdr>
        <w:top w:val="none" w:sz="0" w:space="0" w:color="auto"/>
        <w:left w:val="none" w:sz="0" w:space="0" w:color="auto"/>
        <w:bottom w:val="none" w:sz="0" w:space="0" w:color="auto"/>
        <w:right w:val="none" w:sz="0" w:space="0" w:color="auto"/>
      </w:divBdr>
    </w:div>
    <w:div w:id="770668503">
      <w:marLeft w:val="0"/>
      <w:marRight w:val="0"/>
      <w:marTop w:val="0"/>
      <w:marBottom w:val="0"/>
      <w:divBdr>
        <w:top w:val="none" w:sz="0" w:space="0" w:color="auto"/>
        <w:left w:val="none" w:sz="0" w:space="0" w:color="auto"/>
        <w:bottom w:val="none" w:sz="0" w:space="0" w:color="auto"/>
        <w:right w:val="none" w:sz="0" w:space="0" w:color="auto"/>
      </w:divBdr>
    </w:div>
    <w:div w:id="770710966">
      <w:marLeft w:val="0"/>
      <w:marRight w:val="0"/>
      <w:marTop w:val="0"/>
      <w:marBottom w:val="0"/>
      <w:divBdr>
        <w:top w:val="none" w:sz="0" w:space="0" w:color="auto"/>
        <w:left w:val="none" w:sz="0" w:space="0" w:color="auto"/>
        <w:bottom w:val="none" w:sz="0" w:space="0" w:color="auto"/>
        <w:right w:val="none" w:sz="0" w:space="0" w:color="auto"/>
      </w:divBdr>
    </w:div>
    <w:div w:id="771051897">
      <w:marLeft w:val="0"/>
      <w:marRight w:val="0"/>
      <w:marTop w:val="0"/>
      <w:marBottom w:val="0"/>
      <w:divBdr>
        <w:top w:val="none" w:sz="0" w:space="0" w:color="auto"/>
        <w:left w:val="none" w:sz="0" w:space="0" w:color="auto"/>
        <w:bottom w:val="none" w:sz="0" w:space="0" w:color="auto"/>
        <w:right w:val="none" w:sz="0" w:space="0" w:color="auto"/>
      </w:divBdr>
    </w:div>
    <w:div w:id="771169853">
      <w:marLeft w:val="0"/>
      <w:marRight w:val="0"/>
      <w:marTop w:val="0"/>
      <w:marBottom w:val="0"/>
      <w:divBdr>
        <w:top w:val="none" w:sz="0" w:space="0" w:color="auto"/>
        <w:left w:val="none" w:sz="0" w:space="0" w:color="auto"/>
        <w:bottom w:val="none" w:sz="0" w:space="0" w:color="auto"/>
        <w:right w:val="none" w:sz="0" w:space="0" w:color="auto"/>
      </w:divBdr>
    </w:div>
    <w:div w:id="771359952">
      <w:marLeft w:val="0"/>
      <w:marRight w:val="0"/>
      <w:marTop w:val="0"/>
      <w:marBottom w:val="0"/>
      <w:divBdr>
        <w:top w:val="none" w:sz="0" w:space="0" w:color="auto"/>
        <w:left w:val="none" w:sz="0" w:space="0" w:color="auto"/>
        <w:bottom w:val="none" w:sz="0" w:space="0" w:color="auto"/>
        <w:right w:val="none" w:sz="0" w:space="0" w:color="auto"/>
      </w:divBdr>
    </w:div>
    <w:div w:id="771435950">
      <w:marLeft w:val="0"/>
      <w:marRight w:val="0"/>
      <w:marTop w:val="0"/>
      <w:marBottom w:val="0"/>
      <w:divBdr>
        <w:top w:val="none" w:sz="0" w:space="0" w:color="auto"/>
        <w:left w:val="none" w:sz="0" w:space="0" w:color="auto"/>
        <w:bottom w:val="none" w:sz="0" w:space="0" w:color="auto"/>
        <w:right w:val="none" w:sz="0" w:space="0" w:color="auto"/>
      </w:divBdr>
    </w:div>
    <w:div w:id="771558776">
      <w:marLeft w:val="0"/>
      <w:marRight w:val="0"/>
      <w:marTop w:val="0"/>
      <w:marBottom w:val="0"/>
      <w:divBdr>
        <w:top w:val="none" w:sz="0" w:space="0" w:color="auto"/>
        <w:left w:val="none" w:sz="0" w:space="0" w:color="auto"/>
        <w:bottom w:val="none" w:sz="0" w:space="0" w:color="auto"/>
        <w:right w:val="none" w:sz="0" w:space="0" w:color="auto"/>
      </w:divBdr>
    </w:div>
    <w:div w:id="771585488">
      <w:marLeft w:val="0"/>
      <w:marRight w:val="0"/>
      <w:marTop w:val="0"/>
      <w:marBottom w:val="0"/>
      <w:divBdr>
        <w:top w:val="none" w:sz="0" w:space="0" w:color="auto"/>
        <w:left w:val="none" w:sz="0" w:space="0" w:color="auto"/>
        <w:bottom w:val="none" w:sz="0" w:space="0" w:color="auto"/>
        <w:right w:val="none" w:sz="0" w:space="0" w:color="auto"/>
      </w:divBdr>
    </w:div>
    <w:div w:id="771709336">
      <w:marLeft w:val="0"/>
      <w:marRight w:val="0"/>
      <w:marTop w:val="0"/>
      <w:marBottom w:val="0"/>
      <w:divBdr>
        <w:top w:val="none" w:sz="0" w:space="0" w:color="auto"/>
        <w:left w:val="none" w:sz="0" w:space="0" w:color="auto"/>
        <w:bottom w:val="none" w:sz="0" w:space="0" w:color="auto"/>
        <w:right w:val="none" w:sz="0" w:space="0" w:color="auto"/>
      </w:divBdr>
    </w:div>
    <w:div w:id="772014750">
      <w:marLeft w:val="0"/>
      <w:marRight w:val="0"/>
      <w:marTop w:val="0"/>
      <w:marBottom w:val="0"/>
      <w:divBdr>
        <w:top w:val="none" w:sz="0" w:space="0" w:color="auto"/>
        <w:left w:val="none" w:sz="0" w:space="0" w:color="auto"/>
        <w:bottom w:val="none" w:sz="0" w:space="0" w:color="auto"/>
        <w:right w:val="none" w:sz="0" w:space="0" w:color="auto"/>
      </w:divBdr>
    </w:div>
    <w:div w:id="772170184">
      <w:marLeft w:val="0"/>
      <w:marRight w:val="0"/>
      <w:marTop w:val="0"/>
      <w:marBottom w:val="0"/>
      <w:divBdr>
        <w:top w:val="none" w:sz="0" w:space="0" w:color="auto"/>
        <w:left w:val="none" w:sz="0" w:space="0" w:color="auto"/>
        <w:bottom w:val="none" w:sz="0" w:space="0" w:color="auto"/>
        <w:right w:val="none" w:sz="0" w:space="0" w:color="auto"/>
      </w:divBdr>
    </w:div>
    <w:div w:id="772357998">
      <w:marLeft w:val="0"/>
      <w:marRight w:val="0"/>
      <w:marTop w:val="0"/>
      <w:marBottom w:val="0"/>
      <w:divBdr>
        <w:top w:val="none" w:sz="0" w:space="0" w:color="auto"/>
        <w:left w:val="none" w:sz="0" w:space="0" w:color="auto"/>
        <w:bottom w:val="none" w:sz="0" w:space="0" w:color="auto"/>
        <w:right w:val="none" w:sz="0" w:space="0" w:color="auto"/>
      </w:divBdr>
    </w:div>
    <w:div w:id="772669687">
      <w:marLeft w:val="0"/>
      <w:marRight w:val="0"/>
      <w:marTop w:val="0"/>
      <w:marBottom w:val="0"/>
      <w:divBdr>
        <w:top w:val="none" w:sz="0" w:space="0" w:color="auto"/>
        <w:left w:val="none" w:sz="0" w:space="0" w:color="auto"/>
        <w:bottom w:val="none" w:sz="0" w:space="0" w:color="auto"/>
        <w:right w:val="none" w:sz="0" w:space="0" w:color="auto"/>
      </w:divBdr>
    </w:div>
    <w:div w:id="772869406">
      <w:marLeft w:val="0"/>
      <w:marRight w:val="0"/>
      <w:marTop w:val="0"/>
      <w:marBottom w:val="0"/>
      <w:divBdr>
        <w:top w:val="none" w:sz="0" w:space="0" w:color="auto"/>
        <w:left w:val="none" w:sz="0" w:space="0" w:color="auto"/>
        <w:bottom w:val="none" w:sz="0" w:space="0" w:color="auto"/>
        <w:right w:val="none" w:sz="0" w:space="0" w:color="auto"/>
      </w:divBdr>
    </w:div>
    <w:div w:id="773213528">
      <w:marLeft w:val="0"/>
      <w:marRight w:val="0"/>
      <w:marTop w:val="0"/>
      <w:marBottom w:val="0"/>
      <w:divBdr>
        <w:top w:val="none" w:sz="0" w:space="0" w:color="auto"/>
        <w:left w:val="none" w:sz="0" w:space="0" w:color="auto"/>
        <w:bottom w:val="none" w:sz="0" w:space="0" w:color="auto"/>
        <w:right w:val="none" w:sz="0" w:space="0" w:color="auto"/>
      </w:divBdr>
    </w:div>
    <w:div w:id="773405147">
      <w:marLeft w:val="0"/>
      <w:marRight w:val="0"/>
      <w:marTop w:val="0"/>
      <w:marBottom w:val="0"/>
      <w:divBdr>
        <w:top w:val="none" w:sz="0" w:space="0" w:color="auto"/>
        <w:left w:val="none" w:sz="0" w:space="0" w:color="auto"/>
        <w:bottom w:val="none" w:sz="0" w:space="0" w:color="auto"/>
        <w:right w:val="none" w:sz="0" w:space="0" w:color="auto"/>
      </w:divBdr>
    </w:div>
    <w:div w:id="773405940">
      <w:marLeft w:val="0"/>
      <w:marRight w:val="0"/>
      <w:marTop w:val="0"/>
      <w:marBottom w:val="0"/>
      <w:divBdr>
        <w:top w:val="none" w:sz="0" w:space="0" w:color="auto"/>
        <w:left w:val="none" w:sz="0" w:space="0" w:color="auto"/>
        <w:bottom w:val="none" w:sz="0" w:space="0" w:color="auto"/>
        <w:right w:val="none" w:sz="0" w:space="0" w:color="auto"/>
      </w:divBdr>
    </w:div>
    <w:div w:id="773593317">
      <w:marLeft w:val="0"/>
      <w:marRight w:val="0"/>
      <w:marTop w:val="0"/>
      <w:marBottom w:val="0"/>
      <w:divBdr>
        <w:top w:val="none" w:sz="0" w:space="0" w:color="auto"/>
        <w:left w:val="none" w:sz="0" w:space="0" w:color="auto"/>
        <w:bottom w:val="none" w:sz="0" w:space="0" w:color="auto"/>
        <w:right w:val="none" w:sz="0" w:space="0" w:color="auto"/>
      </w:divBdr>
    </w:div>
    <w:div w:id="773868283">
      <w:marLeft w:val="0"/>
      <w:marRight w:val="0"/>
      <w:marTop w:val="0"/>
      <w:marBottom w:val="0"/>
      <w:divBdr>
        <w:top w:val="none" w:sz="0" w:space="0" w:color="auto"/>
        <w:left w:val="none" w:sz="0" w:space="0" w:color="auto"/>
        <w:bottom w:val="none" w:sz="0" w:space="0" w:color="auto"/>
        <w:right w:val="none" w:sz="0" w:space="0" w:color="auto"/>
      </w:divBdr>
    </w:div>
    <w:div w:id="774011887">
      <w:marLeft w:val="0"/>
      <w:marRight w:val="0"/>
      <w:marTop w:val="0"/>
      <w:marBottom w:val="0"/>
      <w:divBdr>
        <w:top w:val="none" w:sz="0" w:space="0" w:color="auto"/>
        <w:left w:val="none" w:sz="0" w:space="0" w:color="auto"/>
        <w:bottom w:val="none" w:sz="0" w:space="0" w:color="auto"/>
        <w:right w:val="none" w:sz="0" w:space="0" w:color="auto"/>
      </w:divBdr>
    </w:div>
    <w:div w:id="774598548">
      <w:marLeft w:val="0"/>
      <w:marRight w:val="0"/>
      <w:marTop w:val="0"/>
      <w:marBottom w:val="0"/>
      <w:divBdr>
        <w:top w:val="none" w:sz="0" w:space="0" w:color="auto"/>
        <w:left w:val="none" w:sz="0" w:space="0" w:color="auto"/>
        <w:bottom w:val="none" w:sz="0" w:space="0" w:color="auto"/>
        <w:right w:val="none" w:sz="0" w:space="0" w:color="auto"/>
      </w:divBdr>
    </w:div>
    <w:div w:id="774833203">
      <w:marLeft w:val="0"/>
      <w:marRight w:val="0"/>
      <w:marTop w:val="0"/>
      <w:marBottom w:val="0"/>
      <w:divBdr>
        <w:top w:val="none" w:sz="0" w:space="0" w:color="auto"/>
        <w:left w:val="none" w:sz="0" w:space="0" w:color="auto"/>
        <w:bottom w:val="none" w:sz="0" w:space="0" w:color="auto"/>
        <w:right w:val="none" w:sz="0" w:space="0" w:color="auto"/>
      </w:divBdr>
    </w:div>
    <w:div w:id="774910086">
      <w:marLeft w:val="0"/>
      <w:marRight w:val="0"/>
      <w:marTop w:val="0"/>
      <w:marBottom w:val="0"/>
      <w:divBdr>
        <w:top w:val="none" w:sz="0" w:space="0" w:color="auto"/>
        <w:left w:val="none" w:sz="0" w:space="0" w:color="auto"/>
        <w:bottom w:val="none" w:sz="0" w:space="0" w:color="auto"/>
        <w:right w:val="none" w:sz="0" w:space="0" w:color="auto"/>
      </w:divBdr>
    </w:div>
    <w:div w:id="775977733">
      <w:marLeft w:val="0"/>
      <w:marRight w:val="0"/>
      <w:marTop w:val="0"/>
      <w:marBottom w:val="0"/>
      <w:divBdr>
        <w:top w:val="none" w:sz="0" w:space="0" w:color="auto"/>
        <w:left w:val="none" w:sz="0" w:space="0" w:color="auto"/>
        <w:bottom w:val="none" w:sz="0" w:space="0" w:color="auto"/>
        <w:right w:val="none" w:sz="0" w:space="0" w:color="auto"/>
      </w:divBdr>
    </w:div>
    <w:div w:id="776019089">
      <w:marLeft w:val="0"/>
      <w:marRight w:val="0"/>
      <w:marTop w:val="0"/>
      <w:marBottom w:val="0"/>
      <w:divBdr>
        <w:top w:val="none" w:sz="0" w:space="0" w:color="auto"/>
        <w:left w:val="none" w:sz="0" w:space="0" w:color="auto"/>
        <w:bottom w:val="none" w:sz="0" w:space="0" w:color="auto"/>
        <w:right w:val="none" w:sz="0" w:space="0" w:color="auto"/>
      </w:divBdr>
    </w:div>
    <w:div w:id="776024828">
      <w:marLeft w:val="0"/>
      <w:marRight w:val="0"/>
      <w:marTop w:val="0"/>
      <w:marBottom w:val="0"/>
      <w:divBdr>
        <w:top w:val="none" w:sz="0" w:space="0" w:color="auto"/>
        <w:left w:val="none" w:sz="0" w:space="0" w:color="auto"/>
        <w:bottom w:val="none" w:sz="0" w:space="0" w:color="auto"/>
        <w:right w:val="none" w:sz="0" w:space="0" w:color="auto"/>
      </w:divBdr>
    </w:div>
    <w:div w:id="776099866">
      <w:marLeft w:val="0"/>
      <w:marRight w:val="0"/>
      <w:marTop w:val="0"/>
      <w:marBottom w:val="0"/>
      <w:divBdr>
        <w:top w:val="none" w:sz="0" w:space="0" w:color="auto"/>
        <w:left w:val="none" w:sz="0" w:space="0" w:color="auto"/>
        <w:bottom w:val="none" w:sz="0" w:space="0" w:color="auto"/>
        <w:right w:val="none" w:sz="0" w:space="0" w:color="auto"/>
      </w:divBdr>
    </w:div>
    <w:div w:id="776212448">
      <w:marLeft w:val="0"/>
      <w:marRight w:val="0"/>
      <w:marTop w:val="0"/>
      <w:marBottom w:val="0"/>
      <w:divBdr>
        <w:top w:val="none" w:sz="0" w:space="0" w:color="auto"/>
        <w:left w:val="none" w:sz="0" w:space="0" w:color="auto"/>
        <w:bottom w:val="none" w:sz="0" w:space="0" w:color="auto"/>
        <w:right w:val="none" w:sz="0" w:space="0" w:color="auto"/>
      </w:divBdr>
    </w:div>
    <w:div w:id="776218583">
      <w:marLeft w:val="0"/>
      <w:marRight w:val="0"/>
      <w:marTop w:val="0"/>
      <w:marBottom w:val="0"/>
      <w:divBdr>
        <w:top w:val="none" w:sz="0" w:space="0" w:color="auto"/>
        <w:left w:val="none" w:sz="0" w:space="0" w:color="auto"/>
        <w:bottom w:val="none" w:sz="0" w:space="0" w:color="auto"/>
        <w:right w:val="none" w:sz="0" w:space="0" w:color="auto"/>
      </w:divBdr>
    </w:div>
    <w:div w:id="776219423">
      <w:marLeft w:val="0"/>
      <w:marRight w:val="0"/>
      <w:marTop w:val="0"/>
      <w:marBottom w:val="0"/>
      <w:divBdr>
        <w:top w:val="none" w:sz="0" w:space="0" w:color="auto"/>
        <w:left w:val="none" w:sz="0" w:space="0" w:color="auto"/>
        <w:bottom w:val="none" w:sz="0" w:space="0" w:color="auto"/>
        <w:right w:val="none" w:sz="0" w:space="0" w:color="auto"/>
      </w:divBdr>
    </w:div>
    <w:div w:id="776293836">
      <w:marLeft w:val="0"/>
      <w:marRight w:val="0"/>
      <w:marTop w:val="0"/>
      <w:marBottom w:val="0"/>
      <w:divBdr>
        <w:top w:val="none" w:sz="0" w:space="0" w:color="auto"/>
        <w:left w:val="none" w:sz="0" w:space="0" w:color="auto"/>
        <w:bottom w:val="none" w:sz="0" w:space="0" w:color="auto"/>
        <w:right w:val="none" w:sz="0" w:space="0" w:color="auto"/>
      </w:divBdr>
    </w:div>
    <w:div w:id="776604054">
      <w:marLeft w:val="0"/>
      <w:marRight w:val="0"/>
      <w:marTop w:val="0"/>
      <w:marBottom w:val="0"/>
      <w:divBdr>
        <w:top w:val="none" w:sz="0" w:space="0" w:color="auto"/>
        <w:left w:val="none" w:sz="0" w:space="0" w:color="auto"/>
        <w:bottom w:val="none" w:sz="0" w:space="0" w:color="auto"/>
        <w:right w:val="none" w:sz="0" w:space="0" w:color="auto"/>
      </w:divBdr>
    </w:div>
    <w:div w:id="777219645">
      <w:marLeft w:val="0"/>
      <w:marRight w:val="0"/>
      <w:marTop w:val="0"/>
      <w:marBottom w:val="0"/>
      <w:divBdr>
        <w:top w:val="none" w:sz="0" w:space="0" w:color="auto"/>
        <w:left w:val="none" w:sz="0" w:space="0" w:color="auto"/>
        <w:bottom w:val="none" w:sz="0" w:space="0" w:color="auto"/>
        <w:right w:val="none" w:sz="0" w:space="0" w:color="auto"/>
      </w:divBdr>
    </w:div>
    <w:div w:id="778453682">
      <w:marLeft w:val="0"/>
      <w:marRight w:val="0"/>
      <w:marTop w:val="0"/>
      <w:marBottom w:val="0"/>
      <w:divBdr>
        <w:top w:val="none" w:sz="0" w:space="0" w:color="auto"/>
        <w:left w:val="none" w:sz="0" w:space="0" w:color="auto"/>
        <w:bottom w:val="none" w:sz="0" w:space="0" w:color="auto"/>
        <w:right w:val="none" w:sz="0" w:space="0" w:color="auto"/>
      </w:divBdr>
    </w:div>
    <w:div w:id="778987967">
      <w:marLeft w:val="0"/>
      <w:marRight w:val="0"/>
      <w:marTop w:val="0"/>
      <w:marBottom w:val="0"/>
      <w:divBdr>
        <w:top w:val="none" w:sz="0" w:space="0" w:color="auto"/>
        <w:left w:val="none" w:sz="0" w:space="0" w:color="auto"/>
        <w:bottom w:val="none" w:sz="0" w:space="0" w:color="auto"/>
        <w:right w:val="none" w:sz="0" w:space="0" w:color="auto"/>
      </w:divBdr>
    </w:div>
    <w:div w:id="778991219">
      <w:marLeft w:val="0"/>
      <w:marRight w:val="0"/>
      <w:marTop w:val="0"/>
      <w:marBottom w:val="0"/>
      <w:divBdr>
        <w:top w:val="none" w:sz="0" w:space="0" w:color="auto"/>
        <w:left w:val="none" w:sz="0" w:space="0" w:color="auto"/>
        <w:bottom w:val="none" w:sz="0" w:space="0" w:color="auto"/>
        <w:right w:val="none" w:sz="0" w:space="0" w:color="auto"/>
      </w:divBdr>
    </w:div>
    <w:div w:id="779031357">
      <w:marLeft w:val="0"/>
      <w:marRight w:val="0"/>
      <w:marTop w:val="0"/>
      <w:marBottom w:val="0"/>
      <w:divBdr>
        <w:top w:val="none" w:sz="0" w:space="0" w:color="auto"/>
        <w:left w:val="none" w:sz="0" w:space="0" w:color="auto"/>
        <w:bottom w:val="none" w:sz="0" w:space="0" w:color="auto"/>
        <w:right w:val="none" w:sz="0" w:space="0" w:color="auto"/>
      </w:divBdr>
    </w:div>
    <w:div w:id="779109632">
      <w:marLeft w:val="0"/>
      <w:marRight w:val="0"/>
      <w:marTop w:val="0"/>
      <w:marBottom w:val="0"/>
      <w:divBdr>
        <w:top w:val="none" w:sz="0" w:space="0" w:color="auto"/>
        <w:left w:val="none" w:sz="0" w:space="0" w:color="auto"/>
        <w:bottom w:val="none" w:sz="0" w:space="0" w:color="auto"/>
        <w:right w:val="none" w:sz="0" w:space="0" w:color="auto"/>
      </w:divBdr>
    </w:div>
    <w:div w:id="779184964">
      <w:marLeft w:val="0"/>
      <w:marRight w:val="0"/>
      <w:marTop w:val="0"/>
      <w:marBottom w:val="0"/>
      <w:divBdr>
        <w:top w:val="none" w:sz="0" w:space="0" w:color="auto"/>
        <w:left w:val="none" w:sz="0" w:space="0" w:color="auto"/>
        <w:bottom w:val="none" w:sz="0" w:space="0" w:color="auto"/>
        <w:right w:val="none" w:sz="0" w:space="0" w:color="auto"/>
      </w:divBdr>
    </w:div>
    <w:div w:id="779759567">
      <w:marLeft w:val="0"/>
      <w:marRight w:val="0"/>
      <w:marTop w:val="0"/>
      <w:marBottom w:val="0"/>
      <w:divBdr>
        <w:top w:val="none" w:sz="0" w:space="0" w:color="auto"/>
        <w:left w:val="none" w:sz="0" w:space="0" w:color="auto"/>
        <w:bottom w:val="none" w:sz="0" w:space="0" w:color="auto"/>
        <w:right w:val="none" w:sz="0" w:space="0" w:color="auto"/>
      </w:divBdr>
    </w:div>
    <w:div w:id="779836803">
      <w:marLeft w:val="0"/>
      <w:marRight w:val="0"/>
      <w:marTop w:val="0"/>
      <w:marBottom w:val="0"/>
      <w:divBdr>
        <w:top w:val="none" w:sz="0" w:space="0" w:color="auto"/>
        <w:left w:val="none" w:sz="0" w:space="0" w:color="auto"/>
        <w:bottom w:val="none" w:sz="0" w:space="0" w:color="auto"/>
        <w:right w:val="none" w:sz="0" w:space="0" w:color="auto"/>
      </w:divBdr>
    </w:div>
    <w:div w:id="779882102">
      <w:marLeft w:val="0"/>
      <w:marRight w:val="0"/>
      <w:marTop w:val="0"/>
      <w:marBottom w:val="0"/>
      <w:divBdr>
        <w:top w:val="none" w:sz="0" w:space="0" w:color="auto"/>
        <w:left w:val="none" w:sz="0" w:space="0" w:color="auto"/>
        <w:bottom w:val="none" w:sz="0" w:space="0" w:color="auto"/>
        <w:right w:val="none" w:sz="0" w:space="0" w:color="auto"/>
      </w:divBdr>
    </w:div>
    <w:div w:id="780106735">
      <w:marLeft w:val="0"/>
      <w:marRight w:val="0"/>
      <w:marTop w:val="0"/>
      <w:marBottom w:val="0"/>
      <w:divBdr>
        <w:top w:val="none" w:sz="0" w:space="0" w:color="auto"/>
        <w:left w:val="none" w:sz="0" w:space="0" w:color="auto"/>
        <w:bottom w:val="none" w:sz="0" w:space="0" w:color="auto"/>
        <w:right w:val="none" w:sz="0" w:space="0" w:color="auto"/>
      </w:divBdr>
    </w:div>
    <w:div w:id="780341020">
      <w:marLeft w:val="0"/>
      <w:marRight w:val="0"/>
      <w:marTop w:val="0"/>
      <w:marBottom w:val="0"/>
      <w:divBdr>
        <w:top w:val="none" w:sz="0" w:space="0" w:color="auto"/>
        <w:left w:val="none" w:sz="0" w:space="0" w:color="auto"/>
        <w:bottom w:val="none" w:sz="0" w:space="0" w:color="auto"/>
        <w:right w:val="none" w:sz="0" w:space="0" w:color="auto"/>
      </w:divBdr>
    </w:div>
    <w:div w:id="780882060">
      <w:marLeft w:val="0"/>
      <w:marRight w:val="0"/>
      <w:marTop w:val="0"/>
      <w:marBottom w:val="0"/>
      <w:divBdr>
        <w:top w:val="none" w:sz="0" w:space="0" w:color="auto"/>
        <w:left w:val="none" w:sz="0" w:space="0" w:color="auto"/>
        <w:bottom w:val="none" w:sz="0" w:space="0" w:color="auto"/>
        <w:right w:val="none" w:sz="0" w:space="0" w:color="auto"/>
      </w:divBdr>
    </w:div>
    <w:div w:id="781386249">
      <w:marLeft w:val="0"/>
      <w:marRight w:val="0"/>
      <w:marTop w:val="0"/>
      <w:marBottom w:val="0"/>
      <w:divBdr>
        <w:top w:val="none" w:sz="0" w:space="0" w:color="auto"/>
        <w:left w:val="none" w:sz="0" w:space="0" w:color="auto"/>
        <w:bottom w:val="none" w:sz="0" w:space="0" w:color="auto"/>
        <w:right w:val="none" w:sz="0" w:space="0" w:color="auto"/>
      </w:divBdr>
    </w:div>
    <w:div w:id="781455235">
      <w:marLeft w:val="0"/>
      <w:marRight w:val="0"/>
      <w:marTop w:val="0"/>
      <w:marBottom w:val="0"/>
      <w:divBdr>
        <w:top w:val="none" w:sz="0" w:space="0" w:color="auto"/>
        <w:left w:val="none" w:sz="0" w:space="0" w:color="auto"/>
        <w:bottom w:val="none" w:sz="0" w:space="0" w:color="auto"/>
        <w:right w:val="none" w:sz="0" w:space="0" w:color="auto"/>
      </w:divBdr>
    </w:div>
    <w:div w:id="781457954">
      <w:marLeft w:val="0"/>
      <w:marRight w:val="0"/>
      <w:marTop w:val="0"/>
      <w:marBottom w:val="0"/>
      <w:divBdr>
        <w:top w:val="none" w:sz="0" w:space="0" w:color="auto"/>
        <w:left w:val="none" w:sz="0" w:space="0" w:color="auto"/>
        <w:bottom w:val="none" w:sz="0" w:space="0" w:color="auto"/>
        <w:right w:val="none" w:sz="0" w:space="0" w:color="auto"/>
      </w:divBdr>
    </w:div>
    <w:div w:id="782650591">
      <w:marLeft w:val="0"/>
      <w:marRight w:val="0"/>
      <w:marTop w:val="0"/>
      <w:marBottom w:val="0"/>
      <w:divBdr>
        <w:top w:val="none" w:sz="0" w:space="0" w:color="auto"/>
        <w:left w:val="none" w:sz="0" w:space="0" w:color="auto"/>
        <w:bottom w:val="none" w:sz="0" w:space="0" w:color="auto"/>
        <w:right w:val="none" w:sz="0" w:space="0" w:color="auto"/>
      </w:divBdr>
    </w:div>
    <w:div w:id="782847121">
      <w:marLeft w:val="0"/>
      <w:marRight w:val="0"/>
      <w:marTop w:val="0"/>
      <w:marBottom w:val="0"/>
      <w:divBdr>
        <w:top w:val="none" w:sz="0" w:space="0" w:color="auto"/>
        <w:left w:val="none" w:sz="0" w:space="0" w:color="auto"/>
        <w:bottom w:val="none" w:sz="0" w:space="0" w:color="auto"/>
        <w:right w:val="none" w:sz="0" w:space="0" w:color="auto"/>
      </w:divBdr>
    </w:div>
    <w:div w:id="782922335">
      <w:marLeft w:val="0"/>
      <w:marRight w:val="0"/>
      <w:marTop w:val="0"/>
      <w:marBottom w:val="0"/>
      <w:divBdr>
        <w:top w:val="none" w:sz="0" w:space="0" w:color="auto"/>
        <w:left w:val="none" w:sz="0" w:space="0" w:color="auto"/>
        <w:bottom w:val="none" w:sz="0" w:space="0" w:color="auto"/>
        <w:right w:val="none" w:sz="0" w:space="0" w:color="auto"/>
      </w:divBdr>
    </w:div>
    <w:div w:id="783116841">
      <w:marLeft w:val="0"/>
      <w:marRight w:val="0"/>
      <w:marTop w:val="0"/>
      <w:marBottom w:val="0"/>
      <w:divBdr>
        <w:top w:val="none" w:sz="0" w:space="0" w:color="auto"/>
        <w:left w:val="none" w:sz="0" w:space="0" w:color="auto"/>
        <w:bottom w:val="none" w:sz="0" w:space="0" w:color="auto"/>
        <w:right w:val="none" w:sz="0" w:space="0" w:color="auto"/>
      </w:divBdr>
    </w:div>
    <w:div w:id="783380020">
      <w:marLeft w:val="0"/>
      <w:marRight w:val="0"/>
      <w:marTop w:val="0"/>
      <w:marBottom w:val="0"/>
      <w:divBdr>
        <w:top w:val="none" w:sz="0" w:space="0" w:color="auto"/>
        <w:left w:val="none" w:sz="0" w:space="0" w:color="auto"/>
        <w:bottom w:val="none" w:sz="0" w:space="0" w:color="auto"/>
        <w:right w:val="none" w:sz="0" w:space="0" w:color="auto"/>
      </w:divBdr>
    </w:div>
    <w:div w:id="783573095">
      <w:marLeft w:val="0"/>
      <w:marRight w:val="0"/>
      <w:marTop w:val="0"/>
      <w:marBottom w:val="0"/>
      <w:divBdr>
        <w:top w:val="none" w:sz="0" w:space="0" w:color="auto"/>
        <w:left w:val="none" w:sz="0" w:space="0" w:color="auto"/>
        <w:bottom w:val="none" w:sz="0" w:space="0" w:color="auto"/>
        <w:right w:val="none" w:sz="0" w:space="0" w:color="auto"/>
      </w:divBdr>
    </w:div>
    <w:div w:id="783698195">
      <w:marLeft w:val="0"/>
      <w:marRight w:val="0"/>
      <w:marTop w:val="0"/>
      <w:marBottom w:val="0"/>
      <w:divBdr>
        <w:top w:val="none" w:sz="0" w:space="0" w:color="auto"/>
        <w:left w:val="none" w:sz="0" w:space="0" w:color="auto"/>
        <w:bottom w:val="none" w:sz="0" w:space="0" w:color="auto"/>
        <w:right w:val="none" w:sz="0" w:space="0" w:color="auto"/>
      </w:divBdr>
    </w:div>
    <w:div w:id="783767521">
      <w:marLeft w:val="0"/>
      <w:marRight w:val="0"/>
      <w:marTop w:val="0"/>
      <w:marBottom w:val="0"/>
      <w:divBdr>
        <w:top w:val="none" w:sz="0" w:space="0" w:color="auto"/>
        <w:left w:val="none" w:sz="0" w:space="0" w:color="auto"/>
        <w:bottom w:val="none" w:sz="0" w:space="0" w:color="auto"/>
        <w:right w:val="none" w:sz="0" w:space="0" w:color="auto"/>
      </w:divBdr>
    </w:div>
    <w:div w:id="783888127">
      <w:marLeft w:val="0"/>
      <w:marRight w:val="0"/>
      <w:marTop w:val="0"/>
      <w:marBottom w:val="0"/>
      <w:divBdr>
        <w:top w:val="none" w:sz="0" w:space="0" w:color="auto"/>
        <w:left w:val="none" w:sz="0" w:space="0" w:color="auto"/>
        <w:bottom w:val="none" w:sz="0" w:space="0" w:color="auto"/>
        <w:right w:val="none" w:sz="0" w:space="0" w:color="auto"/>
      </w:divBdr>
    </w:div>
    <w:div w:id="784156166">
      <w:marLeft w:val="0"/>
      <w:marRight w:val="0"/>
      <w:marTop w:val="0"/>
      <w:marBottom w:val="0"/>
      <w:divBdr>
        <w:top w:val="none" w:sz="0" w:space="0" w:color="auto"/>
        <w:left w:val="none" w:sz="0" w:space="0" w:color="auto"/>
        <w:bottom w:val="none" w:sz="0" w:space="0" w:color="auto"/>
        <w:right w:val="none" w:sz="0" w:space="0" w:color="auto"/>
      </w:divBdr>
    </w:div>
    <w:div w:id="784496512">
      <w:marLeft w:val="0"/>
      <w:marRight w:val="0"/>
      <w:marTop w:val="0"/>
      <w:marBottom w:val="0"/>
      <w:divBdr>
        <w:top w:val="none" w:sz="0" w:space="0" w:color="auto"/>
        <w:left w:val="none" w:sz="0" w:space="0" w:color="auto"/>
        <w:bottom w:val="none" w:sz="0" w:space="0" w:color="auto"/>
        <w:right w:val="none" w:sz="0" w:space="0" w:color="auto"/>
      </w:divBdr>
    </w:div>
    <w:div w:id="784735073">
      <w:marLeft w:val="0"/>
      <w:marRight w:val="0"/>
      <w:marTop w:val="0"/>
      <w:marBottom w:val="0"/>
      <w:divBdr>
        <w:top w:val="none" w:sz="0" w:space="0" w:color="auto"/>
        <w:left w:val="none" w:sz="0" w:space="0" w:color="auto"/>
        <w:bottom w:val="none" w:sz="0" w:space="0" w:color="auto"/>
        <w:right w:val="none" w:sz="0" w:space="0" w:color="auto"/>
      </w:divBdr>
    </w:div>
    <w:div w:id="785006344">
      <w:marLeft w:val="0"/>
      <w:marRight w:val="0"/>
      <w:marTop w:val="0"/>
      <w:marBottom w:val="0"/>
      <w:divBdr>
        <w:top w:val="none" w:sz="0" w:space="0" w:color="auto"/>
        <w:left w:val="none" w:sz="0" w:space="0" w:color="auto"/>
        <w:bottom w:val="none" w:sz="0" w:space="0" w:color="auto"/>
        <w:right w:val="none" w:sz="0" w:space="0" w:color="auto"/>
      </w:divBdr>
    </w:div>
    <w:div w:id="785081957">
      <w:marLeft w:val="0"/>
      <w:marRight w:val="0"/>
      <w:marTop w:val="0"/>
      <w:marBottom w:val="0"/>
      <w:divBdr>
        <w:top w:val="none" w:sz="0" w:space="0" w:color="auto"/>
        <w:left w:val="none" w:sz="0" w:space="0" w:color="auto"/>
        <w:bottom w:val="none" w:sz="0" w:space="0" w:color="auto"/>
        <w:right w:val="none" w:sz="0" w:space="0" w:color="auto"/>
      </w:divBdr>
    </w:div>
    <w:div w:id="785194522">
      <w:marLeft w:val="0"/>
      <w:marRight w:val="0"/>
      <w:marTop w:val="0"/>
      <w:marBottom w:val="0"/>
      <w:divBdr>
        <w:top w:val="none" w:sz="0" w:space="0" w:color="auto"/>
        <w:left w:val="none" w:sz="0" w:space="0" w:color="auto"/>
        <w:bottom w:val="none" w:sz="0" w:space="0" w:color="auto"/>
        <w:right w:val="none" w:sz="0" w:space="0" w:color="auto"/>
      </w:divBdr>
    </w:div>
    <w:div w:id="785350621">
      <w:marLeft w:val="0"/>
      <w:marRight w:val="0"/>
      <w:marTop w:val="0"/>
      <w:marBottom w:val="0"/>
      <w:divBdr>
        <w:top w:val="none" w:sz="0" w:space="0" w:color="auto"/>
        <w:left w:val="none" w:sz="0" w:space="0" w:color="auto"/>
        <w:bottom w:val="none" w:sz="0" w:space="0" w:color="auto"/>
        <w:right w:val="none" w:sz="0" w:space="0" w:color="auto"/>
      </w:divBdr>
    </w:div>
    <w:div w:id="785582337">
      <w:marLeft w:val="0"/>
      <w:marRight w:val="0"/>
      <w:marTop w:val="0"/>
      <w:marBottom w:val="0"/>
      <w:divBdr>
        <w:top w:val="none" w:sz="0" w:space="0" w:color="auto"/>
        <w:left w:val="none" w:sz="0" w:space="0" w:color="auto"/>
        <w:bottom w:val="none" w:sz="0" w:space="0" w:color="auto"/>
        <w:right w:val="none" w:sz="0" w:space="0" w:color="auto"/>
      </w:divBdr>
    </w:div>
    <w:div w:id="785586633">
      <w:marLeft w:val="0"/>
      <w:marRight w:val="0"/>
      <w:marTop w:val="0"/>
      <w:marBottom w:val="0"/>
      <w:divBdr>
        <w:top w:val="none" w:sz="0" w:space="0" w:color="auto"/>
        <w:left w:val="none" w:sz="0" w:space="0" w:color="auto"/>
        <w:bottom w:val="none" w:sz="0" w:space="0" w:color="auto"/>
        <w:right w:val="none" w:sz="0" w:space="0" w:color="auto"/>
      </w:divBdr>
    </w:div>
    <w:div w:id="786047529">
      <w:marLeft w:val="0"/>
      <w:marRight w:val="0"/>
      <w:marTop w:val="0"/>
      <w:marBottom w:val="0"/>
      <w:divBdr>
        <w:top w:val="none" w:sz="0" w:space="0" w:color="auto"/>
        <w:left w:val="none" w:sz="0" w:space="0" w:color="auto"/>
        <w:bottom w:val="none" w:sz="0" w:space="0" w:color="auto"/>
        <w:right w:val="none" w:sz="0" w:space="0" w:color="auto"/>
      </w:divBdr>
    </w:div>
    <w:div w:id="786126086">
      <w:marLeft w:val="0"/>
      <w:marRight w:val="0"/>
      <w:marTop w:val="0"/>
      <w:marBottom w:val="0"/>
      <w:divBdr>
        <w:top w:val="none" w:sz="0" w:space="0" w:color="auto"/>
        <w:left w:val="none" w:sz="0" w:space="0" w:color="auto"/>
        <w:bottom w:val="none" w:sz="0" w:space="0" w:color="auto"/>
        <w:right w:val="none" w:sz="0" w:space="0" w:color="auto"/>
      </w:divBdr>
    </w:div>
    <w:div w:id="786386132">
      <w:marLeft w:val="0"/>
      <w:marRight w:val="0"/>
      <w:marTop w:val="0"/>
      <w:marBottom w:val="0"/>
      <w:divBdr>
        <w:top w:val="none" w:sz="0" w:space="0" w:color="auto"/>
        <w:left w:val="none" w:sz="0" w:space="0" w:color="auto"/>
        <w:bottom w:val="none" w:sz="0" w:space="0" w:color="auto"/>
        <w:right w:val="none" w:sz="0" w:space="0" w:color="auto"/>
      </w:divBdr>
    </w:div>
    <w:div w:id="786436623">
      <w:marLeft w:val="0"/>
      <w:marRight w:val="0"/>
      <w:marTop w:val="0"/>
      <w:marBottom w:val="0"/>
      <w:divBdr>
        <w:top w:val="none" w:sz="0" w:space="0" w:color="auto"/>
        <w:left w:val="none" w:sz="0" w:space="0" w:color="auto"/>
        <w:bottom w:val="none" w:sz="0" w:space="0" w:color="auto"/>
        <w:right w:val="none" w:sz="0" w:space="0" w:color="auto"/>
      </w:divBdr>
    </w:div>
    <w:div w:id="786586007">
      <w:marLeft w:val="0"/>
      <w:marRight w:val="0"/>
      <w:marTop w:val="0"/>
      <w:marBottom w:val="0"/>
      <w:divBdr>
        <w:top w:val="none" w:sz="0" w:space="0" w:color="auto"/>
        <w:left w:val="none" w:sz="0" w:space="0" w:color="auto"/>
        <w:bottom w:val="none" w:sz="0" w:space="0" w:color="auto"/>
        <w:right w:val="none" w:sz="0" w:space="0" w:color="auto"/>
      </w:divBdr>
    </w:div>
    <w:div w:id="786654219">
      <w:marLeft w:val="0"/>
      <w:marRight w:val="0"/>
      <w:marTop w:val="0"/>
      <w:marBottom w:val="0"/>
      <w:divBdr>
        <w:top w:val="none" w:sz="0" w:space="0" w:color="auto"/>
        <w:left w:val="none" w:sz="0" w:space="0" w:color="auto"/>
        <w:bottom w:val="none" w:sz="0" w:space="0" w:color="auto"/>
        <w:right w:val="none" w:sz="0" w:space="0" w:color="auto"/>
      </w:divBdr>
    </w:div>
    <w:div w:id="787043555">
      <w:marLeft w:val="0"/>
      <w:marRight w:val="0"/>
      <w:marTop w:val="0"/>
      <w:marBottom w:val="0"/>
      <w:divBdr>
        <w:top w:val="none" w:sz="0" w:space="0" w:color="auto"/>
        <w:left w:val="none" w:sz="0" w:space="0" w:color="auto"/>
        <w:bottom w:val="none" w:sz="0" w:space="0" w:color="auto"/>
        <w:right w:val="none" w:sz="0" w:space="0" w:color="auto"/>
      </w:divBdr>
    </w:div>
    <w:div w:id="787285602">
      <w:marLeft w:val="0"/>
      <w:marRight w:val="0"/>
      <w:marTop w:val="0"/>
      <w:marBottom w:val="0"/>
      <w:divBdr>
        <w:top w:val="none" w:sz="0" w:space="0" w:color="auto"/>
        <w:left w:val="none" w:sz="0" w:space="0" w:color="auto"/>
        <w:bottom w:val="none" w:sz="0" w:space="0" w:color="auto"/>
        <w:right w:val="none" w:sz="0" w:space="0" w:color="auto"/>
      </w:divBdr>
    </w:div>
    <w:div w:id="787506827">
      <w:marLeft w:val="0"/>
      <w:marRight w:val="0"/>
      <w:marTop w:val="0"/>
      <w:marBottom w:val="0"/>
      <w:divBdr>
        <w:top w:val="none" w:sz="0" w:space="0" w:color="auto"/>
        <w:left w:val="none" w:sz="0" w:space="0" w:color="auto"/>
        <w:bottom w:val="none" w:sz="0" w:space="0" w:color="auto"/>
        <w:right w:val="none" w:sz="0" w:space="0" w:color="auto"/>
      </w:divBdr>
    </w:div>
    <w:div w:id="787698381">
      <w:marLeft w:val="0"/>
      <w:marRight w:val="0"/>
      <w:marTop w:val="0"/>
      <w:marBottom w:val="0"/>
      <w:divBdr>
        <w:top w:val="none" w:sz="0" w:space="0" w:color="auto"/>
        <w:left w:val="none" w:sz="0" w:space="0" w:color="auto"/>
        <w:bottom w:val="none" w:sz="0" w:space="0" w:color="auto"/>
        <w:right w:val="none" w:sz="0" w:space="0" w:color="auto"/>
      </w:divBdr>
    </w:div>
    <w:div w:id="787815360">
      <w:marLeft w:val="0"/>
      <w:marRight w:val="0"/>
      <w:marTop w:val="0"/>
      <w:marBottom w:val="0"/>
      <w:divBdr>
        <w:top w:val="none" w:sz="0" w:space="0" w:color="auto"/>
        <w:left w:val="none" w:sz="0" w:space="0" w:color="auto"/>
        <w:bottom w:val="none" w:sz="0" w:space="0" w:color="auto"/>
        <w:right w:val="none" w:sz="0" w:space="0" w:color="auto"/>
      </w:divBdr>
    </w:div>
    <w:div w:id="788088085">
      <w:marLeft w:val="0"/>
      <w:marRight w:val="0"/>
      <w:marTop w:val="0"/>
      <w:marBottom w:val="0"/>
      <w:divBdr>
        <w:top w:val="none" w:sz="0" w:space="0" w:color="auto"/>
        <w:left w:val="none" w:sz="0" w:space="0" w:color="auto"/>
        <w:bottom w:val="none" w:sz="0" w:space="0" w:color="auto"/>
        <w:right w:val="none" w:sz="0" w:space="0" w:color="auto"/>
      </w:divBdr>
    </w:div>
    <w:div w:id="788470651">
      <w:marLeft w:val="0"/>
      <w:marRight w:val="0"/>
      <w:marTop w:val="0"/>
      <w:marBottom w:val="0"/>
      <w:divBdr>
        <w:top w:val="none" w:sz="0" w:space="0" w:color="auto"/>
        <w:left w:val="none" w:sz="0" w:space="0" w:color="auto"/>
        <w:bottom w:val="none" w:sz="0" w:space="0" w:color="auto"/>
        <w:right w:val="none" w:sz="0" w:space="0" w:color="auto"/>
      </w:divBdr>
    </w:div>
    <w:div w:id="788475745">
      <w:marLeft w:val="0"/>
      <w:marRight w:val="0"/>
      <w:marTop w:val="0"/>
      <w:marBottom w:val="0"/>
      <w:divBdr>
        <w:top w:val="none" w:sz="0" w:space="0" w:color="auto"/>
        <w:left w:val="none" w:sz="0" w:space="0" w:color="auto"/>
        <w:bottom w:val="none" w:sz="0" w:space="0" w:color="auto"/>
        <w:right w:val="none" w:sz="0" w:space="0" w:color="auto"/>
      </w:divBdr>
    </w:div>
    <w:div w:id="788476530">
      <w:marLeft w:val="0"/>
      <w:marRight w:val="0"/>
      <w:marTop w:val="0"/>
      <w:marBottom w:val="0"/>
      <w:divBdr>
        <w:top w:val="none" w:sz="0" w:space="0" w:color="auto"/>
        <w:left w:val="none" w:sz="0" w:space="0" w:color="auto"/>
        <w:bottom w:val="none" w:sz="0" w:space="0" w:color="auto"/>
        <w:right w:val="none" w:sz="0" w:space="0" w:color="auto"/>
      </w:divBdr>
    </w:div>
    <w:div w:id="788545085">
      <w:marLeft w:val="0"/>
      <w:marRight w:val="0"/>
      <w:marTop w:val="0"/>
      <w:marBottom w:val="0"/>
      <w:divBdr>
        <w:top w:val="none" w:sz="0" w:space="0" w:color="auto"/>
        <w:left w:val="none" w:sz="0" w:space="0" w:color="auto"/>
        <w:bottom w:val="none" w:sz="0" w:space="0" w:color="auto"/>
        <w:right w:val="none" w:sz="0" w:space="0" w:color="auto"/>
      </w:divBdr>
    </w:div>
    <w:div w:id="788815528">
      <w:marLeft w:val="0"/>
      <w:marRight w:val="0"/>
      <w:marTop w:val="0"/>
      <w:marBottom w:val="0"/>
      <w:divBdr>
        <w:top w:val="none" w:sz="0" w:space="0" w:color="auto"/>
        <w:left w:val="none" w:sz="0" w:space="0" w:color="auto"/>
        <w:bottom w:val="none" w:sz="0" w:space="0" w:color="auto"/>
        <w:right w:val="none" w:sz="0" w:space="0" w:color="auto"/>
      </w:divBdr>
    </w:div>
    <w:div w:id="789250961">
      <w:marLeft w:val="0"/>
      <w:marRight w:val="0"/>
      <w:marTop w:val="0"/>
      <w:marBottom w:val="0"/>
      <w:divBdr>
        <w:top w:val="none" w:sz="0" w:space="0" w:color="auto"/>
        <w:left w:val="none" w:sz="0" w:space="0" w:color="auto"/>
        <w:bottom w:val="none" w:sz="0" w:space="0" w:color="auto"/>
        <w:right w:val="none" w:sz="0" w:space="0" w:color="auto"/>
      </w:divBdr>
    </w:div>
    <w:div w:id="789665553">
      <w:marLeft w:val="0"/>
      <w:marRight w:val="0"/>
      <w:marTop w:val="0"/>
      <w:marBottom w:val="0"/>
      <w:divBdr>
        <w:top w:val="none" w:sz="0" w:space="0" w:color="auto"/>
        <w:left w:val="none" w:sz="0" w:space="0" w:color="auto"/>
        <w:bottom w:val="none" w:sz="0" w:space="0" w:color="auto"/>
        <w:right w:val="none" w:sz="0" w:space="0" w:color="auto"/>
      </w:divBdr>
    </w:div>
    <w:div w:id="789780863">
      <w:marLeft w:val="0"/>
      <w:marRight w:val="0"/>
      <w:marTop w:val="0"/>
      <w:marBottom w:val="0"/>
      <w:divBdr>
        <w:top w:val="none" w:sz="0" w:space="0" w:color="auto"/>
        <w:left w:val="none" w:sz="0" w:space="0" w:color="auto"/>
        <w:bottom w:val="none" w:sz="0" w:space="0" w:color="auto"/>
        <w:right w:val="none" w:sz="0" w:space="0" w:color="auto"/>
      </w:divBdr>
    </w:div>
    <w:div w:id="790052005">
      <w:marLeft w:val="0"/>
      <w:marRight w:val="0"/>
      <w:marTop w:val="0"/>
      <w:marBottom w:val="0"/>
      <w:divBdr>
        <w:top w:val="none" w:sz="0" w:space="0" w:color="auto"/>
        <w:left w:val="none" w:sz="0" w:space="0" w:color="auto"/>
        <w:bottom w:val="none" w:sz="0" w:space="0" w:color="auto"/>
        <w:right w:val="none" w:sz="0" w:space="0" w:color="auto"/>
      </w:divBdr>
    </w:div>
    <w:div w:id="790126231">
      <w:marLeft w:val="0"/>
      <w:marRight w:val="0"/>
      <w:marTop w:val="0"/>
      <w:marBottom w:val="0"/>
      <w:divBdr>
        <w:top w:val="none" w:sz="0" w:space="0" w:color="auto"/>
        <w:left w:val="none" w:sz="0" w:space="0" w:color="auto"/>
        <w:bottom w:val="none" w:sz="0" w:space="0" w:color="auto"/>
        <w:right w:val="none" w:sz="0" w:space="0" w:color="auto"/>
      </w:divBdr>
    </w:div>
    <w:div w:id="790629177">
      <w:marLeft w:val="0"/>
      <w:marRight w:val="0"/>
      <w:marTop w:val="0"/>
      <w:marBottom w:val="0"/>
      <w:divBdr>
        <w:top w:val="none" w:sz="0" w:space="0" w:color="auto"/>
        <w:left w:val="none" w:sz="0" w:space="0" w:color="auto"/>
        <w:bottom w:val="none" w:sz="0" w:space="0" w:color="auto"/>
        <w:right w:val="none" w:sz="0" w:space="0" w:color="auto"/>
      </w:divBdr>
    </w:div>
    <w:div w:id="790829003">
      <w:marLeft w:val="0"/>
      <w:marRight w:val="0"/>
      <w:marTop w:val="0"/>
      <w:marBottom w:val="0"/>
      <w:divBdr>
        <w:top w:val="none" w:sz="0" w:space="0" w:color="auto"/>
        <w:left w:val="none" w:sz="0" w:space="0" w:color="auto"/>
        <w:bottom w:val="none" w:sz="0" w:space="0" w:color="auto"/>
        <w:right w:val="none" w:sz="0" w:space="0" w:color="auto"/>
      </w:divBdr>
    </w:div>
    <w:div w:id="791246962">
      <w:marLeft w:val="0"/>
      <w:marRight w:val="0"/>
      <w:marTop w:val="0"/>
      <w:marBottom w:val="0"/>
      <w:divBdr>
        <w:top w:val="none" w:sz="0" w:space="0" w:color="auto"/>
        <w:left w:val="none" w:sz="0" w:space="0" w:color="auto"/>
        <w:bottom w:val="none" w:sz="0" w:space="0" w:color="auto"/>
        <w:right w:val="none" w:sz="0" w:space="0" w:color="auto"/>
      </w:divBdr>
    </w:div>
    <w:div w:id="791553350">
      <w:marLeft w:val="0"/>
      <w:marRight w:val="0"/>
      <w:marTop w:val="0"/>
      <w:marBottom w:val="0"/>
      <w:divBdr>
        <w:top w:val="none" w:sz="0" w:space="0" w:color="auto"/>
        <w:left w:val="none" w:sz="0" w:space="0" w:color="auto"/>
        <w:bottom w:val="none" w:sz="0" w:space="0" w:color="auto"/>
        <w:right w:val="none" w:sz="0" w:space="0" w:color="auto"/>
      </w:divBdr>
    </w:div>
    <w:div w:id="791554791">
      <w:marLeft w:val="0"/>
      <w:marRight w:val="0"/>
      <w:marTop w:val="0"/>
      <w:marBottom w:val="0"/>
      <w:divBdr>
        <w:top w:val="none" w:sz="0" w:space="0" w:color="auto"/>
        <w:left w:val="none" w:sz="0" w:space="0" w:color="auto"/>
        <w:bottom w:val="none" w:sz="0" w:space="0" w:color="auto"/>
        <w:right w:val="none" w:sz="0" w:space="0" w:color="auto"/>
      </w:divBdr>
    </w:div>
    <w:div w:id="791705345">
      <w:marLeft w:val="0"/>
      <w:marRight w:val="0"/>
      <w:marTop w:val="0"/>
      <w:marBottom w:val="0"/>
      <w:divBdr>
        <w:top w:val="none" w:sz="0" w:space="0" w:color="auto"/>
        <w:left w:val="none" w:sz="0" w:space="0" w:color="auto"/>
        <w:bottom w:val="none" w:sz="0" w:space="0" w:color="auto"/>
        <w:right w:val="none" w:sz="0" w:space="0" w:color="auto"/>
      </w:divBdr>
    </w:div>
    <w:div w:id="791901483">
      <w:marLeft w:val="0"/>
      <w:marRight w:val="0"/>
      <w:marTop w:val="0"/>
      <w:marBottom w:val="0"/>
      <w:divBdr>
        <w:top w:val="none" w:sz="0" w:space="0" w:color="auto"/>
        <w:left w:val="none" w:sz="0" w:space="0" w:color="auto"/>
        <w:bottom w:val="none" w:sz="0" w:space="0" w:color="auto"/>
        <w:right w:val="none" w:sz="0" w:space="0" w:color="auto"/>
      </w:divBdr>
    </w:div>
    <w:div w:id="792019194">
      <w:marLeft w:val="0"/>
      <w:marRight w:val="0"/>
      <w:marTop w:val="0"/>
      <w:marBottom w:val="0"/>
      <w:divBdr>
        <w:top w:val="none" w:sz="0" w:space="0" w:color="auto"/>
        <w:left w:val="none" w:sz="0" w:space="0" w:color="auto"/>
        <w:bottom w:val="none" w:sz="0" w:space="0" w:color="auto"/>
        <w:right w:val="none" w:sz="0" w:space="0" w:color="auto"/>
      </w:divBdr>
    </w:div>
    <w:div w:id="792135178">
      <w:marLeft w:val="0"/>
      <w:marRight w:val="0"/>
      <w:marTop w:val="0"/>
      <w:marBottom w:val="0"/>
      <w:divBdr>
        <w:top w:val="none" w:sz="0" w:space="0" w:color="auto"/>
        <w:left w:val="none" w:sz="0" w:space="0" w:color="auto"/>
        <w:bottom w:val="none" w:sz="0" w:space="0" w:color="auto"/>
        <w:right w:val="none" w:sz="0" w:space="0" w:color="auto"/>
      </w:divBdr>
    </w:div>
    <w:div w:id="792750137">
      <w:marLeft w:val="0"/>
      <w:marRight w:val="0"/>
      <w:marTop w:val="0"/>
      <w:marBottom w:val="0"/>
      <w:divBdr>
        <w:top w:val="none" w:sz="0" w:space="0" w:color="auto"/>
        <w:left w:val="none" w:sz="0" w:space="0" w:color="auto"/>
        <w:bottom w:val="none" w:sz="0" w:space="0" w:color="auto"/>
        <w:right w:val="none" w:sz="0" w:space="0" w:color="auto"/>
      </w:divBdr>
    </w:div>
    <w:div w:id="792870365">
      <w:marLeft w:val="0"/>
      <w:marRight w:val="0"/>
      <w:marTop w:val="0"/>
      <w:marBottom w:val="0"/>
      <w:divBdr>
        <w:top w:val="none" w:sz="0" w:space="0" w:color="auto"/>
        <w:left w:val="none" w:sz="0" w:space="0" w:color="auto"/>
        <w:bottom w:val="none" w:sz="0" w:space="0" w:color="auto"/>
        <w:right w:val="none" w:sz="0" w:space="0" w:color="auto"/>
      </w:divBdr>
    </w:div>
    <w:div w:id="792947563">
      <w:marLeft w:val="0"/>
      <w:marRight w:val="0"/>
      <w:marTop w:val="0"/>
      <w:marBottom w:val="0"/>
      <w:divBdr>
        <w:top w:val="none" w:sz="0" w:space="0" w:color="auto"/>
        <w:left w:val="none" w:sz="0" w:space="0" w:color="auto"/>
        <w:bottom w:val="none" w:sz="0" w:space="0" w:color="auto"/>
        <w:right w:val="none" w:sz="0" w:space="0" w:color="auto"/>
      </w:divBdr>
    </w:div>
    <w:div w:id="793598778">
      <w:marLeft w:val="0"/>
      <w:marRight w:val="0"/>
      <w:marTop w:val="0"/>
      <w:marBottom w:val="0"/>
      <w:divBdr>
        <w:top w:val="none" w:sz="0" w:space="0" w:color="auto"/>
        <w:left w:val="none" w:sz="0" w:space="0" w:color="auto"/>
        <w:bottom w:val="none" w:sz="0" w:space="0" w:color="auto"/>
        <w:right w:val="none" w:sz="0" w:space="0" w:color="auto"/>
      </w:divBdr>
    </w:div>
    <w:div w:id="793790313">
      <w:marLeft w:val="0"/>
      <w:marRight w:val="0"/>
      <w:marTop w:val="0"/>
      <w:marBottom w:val="0"/>
      <w:divBdr>
        <w:top w:val="none" w:sz="0" w:space="0" w:color="auto"/>
        <w:left w:val="none" w:sz="0" w:space="0" w:color="auto"/>
        <w:bottom w:val="none" w:sz="0" w:space="0" w:color="auto"/>
        <w:right w:val="none" w:sz="0" w:space="0" w:color="auto"/>
      </w:divBdr>
    </w:div>
    <w:div w:id="794061158">
      <w:marLeft w:val="0"/>
      <w:marRight w:val="0"/>
      <w:marTop w:val="0"/>
      <w:marBottom w:val="0"/>
      <w:divBdr>
        <w:top w:val="none" w:sz="0" w:space="0" w:color="auto"/>
        <w:left w:val="none" w:sz="0" w:space="0" w:color="auto"/>
        <w:bottom w:val="none" w:sz="0" w:space="0" w:color="auto"/>
        <w:right w:val="none" w:sz="0" w:space="0" w:color="auto"/>
      </w:divBdr>
    </w:div>
    <w:div w:id="794251663">
      <w:marLeft w:val="0"/>
      <w:marRight w:val="0"/>
      <w:marTop w:val="0"/>
      <w:marBottom w:val="0"/>
      <w:divBdr>
        <w:top w:val="none" w:sz="0" w:space="0" w:color="auto"/>
        <w:left w:val="none" w:sz="0" w:space="0" w:color="auto"/>
        <w:bottom w:val="none" w:sz="0" w:space="0" w:color="auto"/>
        <w:right w:val="none" w:sz="0" w:space="0" w:color="auto"/>
      </w:divBdr>
    </w:div>
    <w:div w:id="794300053">
      <w:marLeft w:val="0"/>
      <w:marRight w:val="0"/>
      <w:marTop w:val="0"/>
      <w:marBottom w:val="0"/>
      <w:divBdr>
        <w:top w:val="none" w:sz="0" w:space="0" w:color="auto"/>
        <w:left w:val="none" w:sz="0" w:space="0" w:color="auto"/>
        <w:bottom w:val="none" w:sz="0" w:space="0" w:color="auto"/>
        <w:right w:val="none" w:sz="0" w:space="0" w:color="auto"/>
      </w:divBdr>
    </w:div>
    <w:div w:id="795022224">
      <w:marLeft w:val="0"/>
      <w:marRight w:val="0"/>
      <w:marTop w:val="0"/>
      <w:marBottom w:val="0"/>
      <w:divBdr>
        <w:top w:val="none" w:sz="0" w:space="0" w:color="auto"/>
        <w:left w:val="none" w:sz="0" w:space="0" w:color="auto"/>
        <w:bottom w:val="none" w:sz="0" w:space="0" w:color="auto"/>
        <w:right w:val="none" w:sz="0" w:space="0" w:color="auto"/>
      </w:divBdr>
    </w:div>
    <w:div w:id="795097415">
      <w:marLeft w:val="0"/>
      <w:marRight w:val="0"/>
      <w:marTop w:val="0"/>
      <w:marBottom w:val="0"/>
      <w:divBdr>
        <w:top w:val="none" w:sz="0" w:space="0" w:color="auto"/>
        <w:left w:val="none" w:sz="0" w:space="0" w:color="auto"/>
        <w:bottom w:val="none" w:sz="0" w:space="0" w:color="auto"/>
        <w:right w:val="none" w:sz="0" w:space="0" w:color="auto"/>
      </w:divBdr>
    </w:div>
    <w:div w:id="795217060">
      <w:marLeft w:val="0"/>
      <w:marRight w:val="0"/>
      <w:marTop w:val="0"/>
      <w:marBottom w:val="0"/>
      <w:divBdr>
        <w:top w:val="none" w:sz="0" w:space="0" w:color="auto"/>
        <w:left w:val="none" w:sz="0" w:space="0" w:color="auto"/>
        <w:bottom w:val="none" w:sz="0" w:space="0" w:color="auto"/>
        <w:right w:val="none" w:sz="0" w:space="0" w:color="auto"/>
      </w:divBdr>
    </w:div>
    <w:div w:id="795298756">
      <w:marLeft w:val="0"/>
      <w:marRight w:val="0"/>
      <w:marTop w:val="0"/>
      <w:marBottom w:val="0"/>
      <w:divBdr>
        <w:top w:val="none" w:sz="0" w:space="0" w:color="auto"/>
        <w:left w:val="none" w:sz="0" w:space="0" w:color="auto"/>
        <w:bottom w:val="none" w:sz="0" w:space="0" w:color="auto"/>
        <w:right w:val="none" w:sz="0" w:space="0" w:color="auto"/>
      </w:divBdr>
    </w:div>
    <w:div w:id="795638350">
      <w:marLeft w:val="0"/>
      <w:marRight w:val="0"/>
      <w:marTop w:val="0"/>
      <w:marBottom w:val="0"/>
      <w:divBdr>
        <w:top w:val="none" w:sz="0" w:space="0" w:color="auto"/>
        <w:left w:val="none" w:sz="0" w:space="0" w:color="auto"/>
        <w:bottom w:val="none" w:sz="0" w:space="0" w:color="auto"/>
        <w:right w:val="none" w:sz="0" w:space="0" w:color="auto"/>
      </w:divBdr>
    </w:div>
    <w:div w:id="795759739">
      <w:marLeft w:val="0"/>
      <w:marRight w:val="0"/>
      <w:marTop w:val="0"/>
      <w:marBottom w:val="0"/>
      <w:divBdr>
        <w:top w:val="none" w:sz="0" w:space="0" w:color="auto"/>
        <w:left w:val="none" w:sz="0" w:space="0" w:color="auto"/>
        <w:bottom w:val="none" w:sz="0" w:space="0" w:color="auto"/>
        <w:right w:val="none" w:sz="0" w:space="0" w:color="auto"/>
      </w:divBdr>
    </w:div>
    <w:div w:id="795831058">
      <w:marLeft w:val="0"/>
      <w:marRight w:val="0"/>
      <w:marTop w:val="0"/>
      <w:marBottom w:val="0"/>
      <w:divBdr>
        <w:top w:val="none" w:sz="0" w:space="0" w:color="auto"/>
        <w:left w:val="none" w:sz="0" w:space="0" w:color="auto"/>
        <w:bottom w:val="none" w:sz="0" w:space="0" w:color="auto"/>
        <w:right w:val="none" w:sz="0" w:space="0" w:color="auto"/>
      </w:divBdr>
    </w:div>
    <w:div w:id="796486072">
      <w:marLeft w:val="0"/>
      <w:marRight w:val="0"/>
      <w:marTop w:val="0"/>
      <w:marBottom w:val="0"/>
      <w:divBdr>
        <w:top w:val="none" w:sz="0" w:space="0" w:color="auto"/>
        <w:left w:val="none" w:sz="0" w:space="0" w:color="auto"/>
        <w:bottom w:val="none" w:sz="0" w:space="0" w:color="auto"/>
        <w:right w:val="none" w:sz="0" w:space="0" w:color="auto"/>
      </w:divBdr>
    </w:div>
    <w:div w:id="796487461">
      <w:marLeft w:val="0"/>
      <w:marRight w:val="0"/>
      <w:marTop w:val="0"/>
      <w:marBottom w:val="0"/>
      <w:divBdr>
        <w:top w:val="none" w:sz="0" w:space="0" w:color="auto"/>
        <w:left w:val="none" w:sz="0" w:space="0" w:color="auto"/>
        <w:bottom w:val="none" w:sz="0" w:space="0" w:color="auto"/>
        <w:right w:val="none" w:sz="0" w:space="0" w:color="auto"/>
      </w:divBdr>
    </w:div>
    <w:div w:id="796683116">
      <w:marLeft w:val="0"/>
      <w:marRight w:val="0"/>
      <w:marTop w:val="0"/>
      <w:marBottom w:val="0"/>
      <w:divBdr>
        <w:top w:val="none" w:sz="0" w:space="0" w:color="auto"/>
        <w:left w:val="none" w:sz="0" w:space="0" w:color="auto"/>
        <w:bottom w:val="none" w:sz="0" w:space="0" w:color="auto"/>
        <w:right w:val="none" w:sz="0" w:space="0" w:color="auto"/>
      </w:divBdr>
    </w:div>
    <w:div w:id="797139360">
      <w:marLeft w:val="0"/>
      <w:marRight w:val="0"/>
      <w:marTop w:val="0"/>
      <w:marBottom w:val="0"/>
      <w:divBdr>
        <w:top w:val="none" w:sz="0" w:space="0" w:color="auto"/>
        <w:left w:val="none" w:sz="0" w:space="0" w:color="auto"/>
        <w:bottom w:val="none" w:sz="0" w:space="0" w:color="auto"/>
        <w:right w:val="none" w:sz="0" w:space="0" w:color="auto"/>
      </w:divBdr>
    </w:div>
    <w:div w:id="797187133">
      <w:marLeft w:val="0"/>
      <w:marRight w:val="0"/>
      <w:marTop w:val="0"/>
      <w:marBottom w:val="0"/>
      <w:divBdr>
        <w:top w:val="none" w:sz="0" w:space="0" w:color="auto"/>
        <w:left w:val="none" w:sz="0" w:space="0" w:color="auto"/>
        <w:bottom w:val="none" w:sz="0" w:space="0" w:color="auto"/>
        <w:right w:val="none" w:sz="0" w:space="0" w:color="auto"/>
      </w:divBdr>
    </w:div>
    <w:div w:id="797451819">
      <w:marLeft w:val="0"/>
      <w:marRight w:val="0"/>
      <w:marTop w:val="0"/>
      <w:marBottom w:val="0"/>
      <w:divBdr>
        <w:top w:val="none" w:sz="0" w:space="0" w:color="auto"/>
        <w:left w:val="none" w:sz="0" w:space="0" w:color="auto"/>
        <w:bottom w:val="none" w:sz="0" w:space="0" w:color="auto"/>
        <w:right w:val="none" w:sz="0" w:space="0" w:color="auto"/>
      </w:divBdr>
    </w:div>
    <w:div w:id="797601082">
      <w:marLeft w:val="0"/>
      <w:marRight w:val="0"/>
      <w:marTop w:val="0"/>
      <w:marBottom w:val="0"/>
      <w:divBdr>
        <w:top w:val="none" w:sz="0" w:space="0" w:color="auto"/>
        <w:left w:val="none" w:sz="0" w:space="0" w:color="auto"/>
        <w:bottom w:val="none" w:sz="0" w:space="0" w:color="auto"/>
        <w:right w:val="none" w:sz="0" w:space="0" w:color="auto"/>
      </w:divBdr>
    </w:div>
    <w:div w:id="797722907">
      <w:marLeft w:val="0"/>
      <w:marRight w:val="0"/>
      <w:marTop w:val="0"/>
      <w:marBottom w:val="0"/>
      <w:divBdr>
        <w:top w:val="none" w:sz="0" w:space="0" w:color="auto"/>
        <w:left w:val="none" w:sz="0" w:space="0" w:color="auto"/>
        <w:bottom w:val="none" w:sz="0" w:space="0" w:color="auto"/>
        <w:right w:val="none" w:sz="0" w:space="0" w:color="auto"/>
      </w:divBdr>
    </w:div>
    <w:div w:id="797838746">
      <w:marLeft w:val="0"/>
      <w:marRight w:val="0"/>
      <w:marTop w:val="0"/>
      <w:marBottom w:val="0"/>
      <w:divBdr>
        <w:top w:val="none" w:sz="0" w:space="0" w:color="auto"/>
        <w:left w:val="none" w:sz="0" w:space="0" w:color="auto"/>
        <w:bottom w:val="none" w:sz="0" w:space="0" w:color="auto"/>
        <w:right w:val="none" w:sz="0" w:space="0" w:color="auto"/>
      </w:divBdr>
    </w:div>
    <w:div w:id="797914052">
      <w:marLeft w:val="0"/>
      <w:marRight w:val="0"/>
      <w:marTop w:val="0"/>
      <w:marBottom w:val="0"/>
      <w:divBdr>
        <w:top w:val="none" w:sz="0" w:space="0" w:color="auto"/>
        <w:left w:val="none" w:sz="0" w:space="0" w:color="auto"/>
        <w:bottom w:val="none" w:sz="0" w:space="0" w:color="auto"/>
        <w:right w:val="none" w:sz="0" w:space="0" w:color="auto"/>
      </w:divBdr>
    </w:div>
    <w:div w:id="797991175">
      <w:marLeft w:val="0"/>
      <w:marRight w:val="0"/>
      <w:marTop w:val="0"/>
      <w:marBottom w:val="0"/>
      <w:divBdr>
        <w:top w:val="none" w:sz="0" w:space="0" w:color="auto"/>
        <w:left w:val="none" w:sz="0" w:space="0" w:color="auto"/>
        <w:bottom w:val="none" w:sz="0" w:space="0" w:color="auto"/>
        <w:right w:val="none" w:sz="0" w:space="0" w:color="auto"/>
      </w:divBdr>
    </w:div>
    <w:div w:id="797995870">
      <w:marLeft w:val="0"/>
      <w:marRight w:val="0"/>
      <w:marTop w:val="0"/>
      <w:marBottom w:val="0"/>
      <w:divBdr>
        <w:top w:val="none" w:sz="0" w:space="0" w:color="auto"/>
        <w:left w:val="none" w:sz="0" w:space="0" w:color="auto"/>
        <w:bottom w:val="none" w:sz="0" w:space="0" w:color="auto"/>
        <w:right w:val="none" w:sz="0" w:space="0" w:color="auto"/>
      </w:divBdr>
    </w:div>
    <w:div w:id="798497181">
      <w:marLeft w:val="0"/>
      <w:marRight w:val="0"/>
      <w:marTop w:val="0"/>
      <w:marBottom w:val="0"/>
      <w:divBdr>
        <w:top w:val="none" w:sz="0" w:space="0" w:color="auto"/>
        <w:left w:val="none" w:sz="0" w:space="0" w:color="auto"/>
        <w:bottom w:val="none" w:sz="0" w:space="0" w:color="auto"/>
        <w:right w:val="none" w:sz="0" w:space="0" w:color="auto"/>
      </w:divBdr>
    </w:div>
    <w:div w:id="798569915">
      <w:marLeft w:val="0"/>
      <w:marRight w:val="0"/>
      <w:marTop w:val="0"/>
      <w:marBottom w:val="0"/>
      <w:divBdr>
        <w:top w:val="none" w:sz="0" w:space="0" w:color="auto"/>
        <w:left w:val="none" w:sz="0" w:space="0" w:color="auto"/>
        <w:bottom w:val="none" w:sz="0" w:space="0" w:color="auto"/>
        <w:right w:val="none" w:sz="0" w:space="0" w:color="auto"/>
      </w:divBdr>
    </w:div>
    <w:div w:id="798767493">
      <w:marLeft w:val="0"/>
      <w:marRight w:val="0"/>
      <w:marTop w:val="0"/>
      <w:marBottom w:val="0"/>
      <w:divBdr>
        <w:top w:val="none" w:sz="0" w:space="0" w:color="auto"/>
        <w:left w:val="none" w:sz="0" w:space="0" w:color="auto"/>
        <w:bottom w:val="none" w:sz="0" w:space="0" w:color="auto"/>
        <w:right w:val="none" w:sz="0" w:space="0" w:color="auto"/>
      </w:divBdr>
    </w:div>
    <w:div w:id="798837699">
      <w:marLeft w:val="0"/>
      <w:marRight w:val="0"/>
      <w:marTop w:val="0"/>
      <w:marBottom w:val="0"/>
      <w:divBdr>
        <w:top w:val="none" w:sz="0" w:space="0" w:color="auto"/>
        <w:left w:val="none" w:sz="0" w:space="0" w:color="auto"/>
        <w:bottom w:val="none" w:sz="0" w:space="0" w:color="auto"/>
        <w:right w:val="none" w:sz="0" w:space="0" w:color="auto"/>
      </w:divBdr>
    </w:div>
    <w:div w:id="799149331">
      <w:marLeft w:val="0"/>
      <w:marRight w:val="0"/>
      <w:marTop w:val="0"/>
      <w:marBottom w:val="0"/>
      <w:divBdr>
        <w:top w:val="none" w:sz="0" w:space="0" w:color="auto"/>
        <w:left w:val="none" w:sz="0" w:space="0" w:color="auto"/>
        <w:bottom w:val="none" w:sz="0" w:space="0" w:color="auto"/>
        <w:right w:val="none" w:sz="0" w:space="0" w:color="auto"/>
      </w:divBdr>
    </w:div>
    <w:div w:id="799617743">
      <w:marLeft w:val="0"/>
      <w:marRight w:val="0"/>
      <w:marTop w:val="0"/>
      <w:marBottom w:val="0"/>
      <w:divBdr>
        <w:top w:val="none" w:sz="0" w:space="0" w:color="auto"/>
        <w:left w:val="none" w:sz="0" w:space="0" w:color="auto"/>
        <w:bottom w:val="none" w:sz="0" w:space="0" w:color="auto"/>
        <w:right w:val="none" w:sz="0" w:space="0" w:color="auto"/>
      </w:divBdr>
    </w:div>
    <w:div w:id="799881509">
      <w:marLeft w:val="0"/>
      <w:marRight w:val="0"/>
      <w:marTop w:val="0"/>
      <w:marBottom w:val="0"/>
      <w:divBdr>
        <w:top w:val="none" w:sz="0" w:space="0" w:color="auto"/>
        <w:left w:val="none" w:sz="0" w:space="0" w:color="auto"/>
        <w:bottom w:val="none" w:sz="0" w:space="0" w:color="auto"/>
        <w:right w:val="none" w:sz="0" w:space="0" w:color="auto"/>
      </w:divBdr>
    </w:div>
    <w:div w:id="800076828">
      <w:marLeft w:val="0"/>
      <w:marRight w:val="0"/>
      <w:marTop w:val="0"/>
      <w:marBottom w:val="0"/>
      <w:divBdr>
        <w:top w:val="none" w:sz="0" w:space="0" w:color="auto"/>
        <w:left w:val="none" w:sz="0" w:space="0" w:color="auto"/>
        <w:bottom w:val="none" w:sz="0" w:space="0" w:color="auto"/>
        <w:right w:val="none" w:sz="0" w:space="0" w:color="auto"/>
      </w:divBdr>
    </w:div>
    <w:div w:id="800269045">
      <w:marLeft w:val="0"/>
      <w:marRight w:val="0"/>
      <w:marTop w:val="0"/>
      <w:marBottom w:val="0"/>
      <w:divBdr>
        <w:top w:val="none" w:sz="0" w:space="0" w:color="auto"/>
        <w:left w:val="none" w:sz="0" w:space="0" w:color="auto"/>
        <w:bottom w:val="none" w:sz="0" w:space="0" w:color="auto"/>
        <w:right w:val="none" w:sz="0" w:space="0" w:color="auto"/>
      </w:divBdr>
    </w:div>
    <w:div w:id="800726970">
      <w:marLeft w:val="0"/>
      <w:marRight w:val="0"/>
      <w:marTop w:val="0"/>
      <w:marBottom w:val="0"/>
      <w:divBdr>
        <w:top w:val="none" w:sz="0" w:space="0" w:color="auto"/>
        <w:left w:val="none" w:sz="0" w:space="0" w:color="auto"/>
        <w:bottom w:val="none" w:sz="0" w:space="0" w:color="auto"/>
        <w:right w:val="none" w:sz="0" w:space="0" w:color="auto"/>
      </w:divBdr>
    </w:div>
    <w:div w:id="800995790">
      <w:marLeft w:val="0"/>
      <w:marRight w:val="0"/>
      <w:marTop w:val="0"/>
      <w:marBottom w:val="0"/>
      <w:divBdr>
        <w:top w:val="none" w:sz="0" w:space="0" w:color="auto"/>
        <w:left w:val="none" w:sz="0" w:space="0" w:color="auto"/>
        <w:bottom w:val="none" w:sz="0" w:space="0" w:color="auto"/>
        <w:right w:val="none" w:sz="0" w:space="0" w:color="auto"/>
      </w:divBdr>
    </w:div>
    <w:div w:id="801074528">
      <w:marLeft w:val="0"/>
      <w:marRight w:val="0"/>
      <w:marTop w:val="0"/>
      <w:marBottom w:val="0"/>
      <w:divBdr>
        <w:top w:val="none" w:sz="0" w:space="0" w:color="auto"/>
        <w:left w:val="none" w:sz="0" w:space="0" w:color="auto"/>
        <w:bottom w:val="none" w:sz="0" w:space="0" w:color="auto"/>
        <w:right w:val="none" w:sz="0" w:space="0" w:color="auto"/>
      </w:divBdr>
    </w:div>
    <w:div w:id="801385055">
      <w:marLeft w:val="0"/>
      <w:marRight w:val="0"/>
      <w:marTop w:val="0"/>
      <w:marBottom w:val="0"/>
      <w:divBdr>
        <w:top w:val="none" w:sz="0" w:space="0" w:color="auto"/>
        <w:left w:val="none" w:sz="0" w:space="0" w:color="auto"/>
        <w:bottom w:val="none" w:sz="0" w:space="0" w:color="auto"/>
        <w:right w:val="none" w:sz="0" w:space="0" w:color="auto"/>
      </w:divBdr>
    </w:div>
    <w:div w:id="802380642">
      <w:marLeft w:val="0"/>
      <w:marRight w:val="0"/>
      <w:marTop w:val="0"/>
      <w:marBottom w:val="0"/>
      <w:divBdr>
        <w:top w:val="none" w:sz="0" w:space="0" w:color="auto"/>
        <w:left w:val="none" w:sz="0" w:space="0" w:color="auto"/>
        <w:bottom w:val="none" w:sz="0" w:space="0" w:color="auto"/>
        <w:right w:val="none" w:sz="0" w:space="0" w:color="auto"/>
      </w:divBdr>
    </w:div>
    <w:div w:id="802432573">
      <w:marLeft w:val="0"/>
      <w:marRight w:val="0"/>
      <w:marTop w:val="0"/>
      <w:marBottom w:val="0"/>
      <w:divBdr>
        <w:top w:val="none" w:sz="0" w:space="0" w:color="auto"/>
        <w:left w:val="none" w:sz="0" w:space="0" w:color="auto"/>
        <w:bottom w:val="none" w:sz="0" w:space="0" w:color="auto"/>
        <w:right w:val="none" w:sz="0" w:space="0" w:color="auto"/>
      </w:divBdr>
    </w:div>
    <w:div w:id="802768845">
      <w:marLeft w:val="0"/>
      <w:marRight w:val="0"/>
      <w:marTop w:val="0"/>
      <w:marBottom w:val="0"/>
      <w:divBdr>
        <w:top w:val="none" w:sz="0" w:space="0" w:color="auto"/>
        <w:left w:val="none" w:sz="0" w:space="0" w:color="auto"/>
        <w:bottom w:val="none" w:sz="0" w:space="0" w:color="auto"/>
        <w:right w:val="none" w:sz="0" w:space="0" w:color="auto"/>
      </w:divBdr>
    </w:div>
    <w:div w:id="802845330">
      <w:marLeft w:val="0"/>
      <w:marRight w:val="0"/>
      <w:marTop w:val="0"/>
      <w:marBottom w:val="0"/>
      <w:divBdr>
        <w:top w:val="none" w:sz="0" w:space="0" w:color="auto"/>
        <w:left w:val="none" w:sz="0" w:space="0" w:color="auto"/>
        <w:bottom w:val="none" w:sz="0" w:space="0" w:color="auto"/>
        <w:right w:val="none" w:sz="0" w:space="0" w:color="auto"/>
      </w:divBdr>
    </w:div>
    <w:div w:id="803350200">
      <w:marLeft w:val="0"/>
      <w:marRight w:val="0"/>
      <w:marTop w:val="0"/>
      <w:marBottom w:val="0"/>
      <w:divBdr>
        <w:top w:val="none" w:sz="0" w:space="0" w:color="auto"/>
        <w:left w:val="none" w:sz="0" w:space="0" w:color="auto"/>
        <w:bottom w:val="none" w:sz="0" w:space="0" w:color="auto"/>
        <w:right w:val="none" w:sz="0" w:space="0" w:color="auto"/>
      </w:divBdr>
    </w:div>
    <w:div w:id="803691818">
      <w:marLeft w:val="0"/>
      <w:marRight w:val="0"/>
      <w:marTop w:val="0"/>
      <w:marBottom w:val="0"/>
      <w:divBdr>
        <w:top w:val="none" w:sz="0" w:space="0" w:color="auto"/>
        <w:left w:val="none" w:sz="0" w:space="0" w:color="auto"/>
        <w:bottom w:val="none" w:sz="0" w:space="0" w:color="auto"/>
        <w:right w:val="none" w:sz="0" w:space="0" w:color="auto"/>
      </w:divBdr>
    </w:div>
    <w:div w:id="803962203">
      <w:marLeft w:val="0"/>
      <w:marRight w:val="0"/>
      <w:marTop w:val="0"/>
      <w:marBottom w:val="0"/>
      <w:divBdr>
        <w:top w:val="none" w:sz="0" w:space="0" w:color="auto"/>
        <w:left w:val="none" w:sz="0" w:space="0" w:color="auto"/>
        <w:bottom w:val="none" w:sz="0" w:space="0" w:color="auto"/>
        <w:right w:val="none" w:sz="0" w:space="0" w:color="auto"/>
      </w:divBdr>
    </w:div>
    <w:div w:id="804086844">
      <w:marLeft w:val="0"/>
      <w:marRight w:val="0"/>
      <w:marTop w:val="0"/>
      <w:marBottom w:val="0"/>
      <w:divBdr>
        <w:top w:val="none" w:sz="0" w:space="0" w:color="auto"/>
        <w:left w:val="none" w:sz="0" w:space="0" w:color="auto"/>
        <w:bottom w:val="none" w:sz="0" w:space="0" w:color="auto"/>
        <w:right w:val="none" w:sz="0" w:space="0" w:color="auto"/>
      </w:divBdr>
    </w:div>
    <w:div w:id="804274821">
      <w:marLeft w:val="0"/>
      <w:marRight w:val="0"/>
      <w:marTop w:val="0"/>
      <w:marBottom w:val="0"/>
      <w:divBdr>
        <w:top w:val="none" w:sz="0" w:space="0" w:color="auto"/>
        <w:left w:val="none" w:sz="0" w:space="0" w:color="auto"/>
        <w:bottom w:val="none" w:sz="0" w:space="0" w:color="auto"/>
        <w:right w:val="none" w:sz="0" w:space="0" w:color="auto"/>
      </w:divBdr>
    </w:div>
    <w:div w:id="804586214">
      <w:marLeft w:val="0"/>
      <w:marRight w:val="0"/>
      <w:marTop w:val="0"/>
      <w:marBottom w:val="0"/>
      <w:divBdr>
        <w:top w:val="none" w:sz="0" w:space="0" w:color="auto"/>
        <w:left w:val="none" w:sz="0" w:space="0" w:color="auto"/>
        <w:bottom w:val="none" w:sz="0" w:space="0" w:color="auto"/>
        <w:right w:val="none" w:sz="0" w:space="0" w:color="auto"/>
      </w:divBdr>
    </w:div>
    <w:div w:id="804586745">
      <w:marLeft w:val="0"/>
      <w:marRight w:val="0"/>
      <w:marTop w:val="0"/>
      <w:marBottom w:val="0"/>
      <w:divBdr>
        <w:top w:val="none" w:sz="0" w:space="0" w:color="auto"/>
        <w:left w:val="none" w:sz="0" w:space="0" w:color="auto"/>
        <w:bottom w:val="none" w:sz="0" w:space="0" w:color="auto"/>
        <w:right w:val="none" w:sz="0" w:space="0" w:color="auto"/>
      </w:divBdr>
    </w:div>
    <w:div w:id="804738434">
      <w:marLeft w:val="0"/>
      <w:marRight w:val="0"/>
      <w:marTop w:val="0"/>
      <w:marBottom w:val="0"/>
      <w:divBdr>
        <w:top w:val="none" w:sz="0" w:space="0" w:color="auto"/>
        <w:left w:val="none" w:sz="0" w:space="0" w:color="auto"/>
        <w:bottom w:val="none" w:sz="0" w:space="0" w:color="auto"/>
        <w:right w:val="none" w:sz="0" w:space="0" w:color="auto"/>
      </w:divBdr>
    </w:div>
    <w:div w:id="805046927">
      <w:marLeft w:val="0"/>
      <w:marRight w:val="0"/>
      <w:marTop w:val="0"/>
      <w:marBottom w:val="0"/>
      <w:divBdr>
        <w:top w:val="none" w:sz="0" w:space="0" w:color="auto"/>
        <w:left w:val="none" w:sz="0" w:space="0" w:color="auto"/>
        <w:bottom w:val="none" w:sz="0" w:space="0" w:color="auto"/>
        <w:right w:val="none" w:sz="0" w:space="0" w:color="auto"/>
      </w:divBdr>
    </w:div>
    <w:div w:id="805241008">
      <w:marLeft w:val="0"/>
      <w:marRight w:val="0"/>
      <w:marTop w:val="0"/>
      <w:marBottom w:val="0"/>
      <w:divBdr>
        <w:top w:val="none" w:sz="0" w:space="0" w:color="auto"/>
        <w:left w:val="none" w:sz="0" w:space="0" w:color="auto"/>
        <w:bottom w:val="none" w:sz="0" w:space="0" w:color="auto"/>
        <w:right w:val="none" w:sz="0" w:space="0" w:color="auto"/>
      </w:divBdr>
    </w:div>
    <w:div w:id="805514013">
      <w:marLeft w:val="0"/>
      <w:marRight w:val="0"/>
      <w:marTop w:val="0"/>
      <w:marBottom w:val="0"/>
      <w:divBdr>
        <w:top w:val="none" w:sz="0" w:space="0" w:color="auto"/>
        <w:left w:val="none" w:sz="0" w:space="0" w:color="auto"/>
        <w:bottom w:val="none" w:sz="0" w:space="0" w:color="auto"/>
        <w:right w:val="none" w:sz="0" w:space="0" w:color="auto"/>
      </w:divBdr>
    </w:div>
    <w:div w:id="805702808">
      <w:marLeft w:val="0"/>
      <w:marRight w:val="0"/>
      <w:marTop w:val="0"/>
      <w:marBottom w:val="0"/>
      <w:divBdr>
        <w:top w:val="none" w:sz="0" w:space="0" w:color="auto"/>
        <w:left w:val="none" w:sz="0" w:space="0" w:color="auto"/>
        <w:bottom w:val="none" w:sz="0" w:space="0" w:color="auto"/>
        <w:right w:val="none" w:sz="0" w:space="0" w:color="auto"/>
      </w:divBdr>
    </w:div>
    <w:div w:id="806171124">
      <w:marLeft w:val="0"/>
      <w:marRight w:val="0"/>
      <w:marTop w:val="0"/>
      <w:marBottom w:val="0"/>
      <w:divBdr>
        <w:top w:val="none" w:sz="0" w:space="0" w:color="auto"/>
        <w:left w:val="none" w:sz="0" w:space="0" w:color="auto"/>
        <w:bottom w:val="none" w:sz="0" w:space="0" w:color="auto"/>
        <w:right w:val="none" w:sz="0" w:space="0" w:color="auto"/>
      </w:divBdr>
    </w:div>
    <w:div w:id="806240936">
      <w:marLeft w:val="0"/>
      <w:marRight w:val="0"/>
      <w:marTop w:val="0"/>
      <w:marBottom w:val="0"/>
      <w:divBdr>
        <w:top w:val="none" w:sz="0" w:space="0" w:color="auto"/>
        <w:left w:val="none" w:sz="0" w:space="0" w:color="auto"/>
        <w:bottom w:val="none" w:sz="0" w:space="0" w:color="auto"/>
        <w:right w:val="none" w:sz="0" w:space="0" w:color="auto"/>
      </w:divBdr>
    </w:div>
    <w:div w:id="806554798">
      <w:marLeft w:val="0"/>
      <w:marRight w:val="0"/>
      <w:marTop w:val="0"/>
      <w:marBottom w:val="0"/>
      <w:divBdr>
        <w:top w:val="none" w:sz="0" w:space="0" w:color="auto"/>
        <w:left w:val="none" w:sz="0" w:space="0" w:color="auto"/>
        <w:bottom w:val="none" w:sz="0" w:space="0" w:color="auto"/>
        <w:right w:val="none" w:sz="0" w:space="0" w:color="auto"/>
      </w:divBdr>
    </w:div>
    <w:div w:id="806555320">
      <w:marLeft w:val="0"/>
      <w:marRight w:val="0"/>
      <w:marTop w:val="0"/>
      <w:marBottom w:val="0"/>
      <w:divBdr>
        <w:top w:val="none" w:sz="0" w:space="0" w:color="auto"/>
        <w:left w:val="none" w:sz="0" w:space="0" w:color="auto"/>
        <w:bottom w:val="none" w:sz="0" w:space="0" w:color="auto"/>
        <w:right w:val="none" w:sz="0" w:space="0" w:color="auto"/>
      </w:divBdr>
    </w:div>
    <w:div w:id="806779317">
      <w:marLeft w:val="0"/>
      <w:marRight w:val="0"/>
      <w:marTop w:val="0"/>
      <w:marBottom w:val="0"/>
      <w:divBdr>
        <w:top w:val="none" w:sz="0" w:space="0" w:color="auto"/>
        <w:left w:val="none" w:sz="0" w:space="0" w:color="auto"/>
        <w:bottom w:val="none" w:sz="0" w:space="0" w:color="auto"/>
        <w:right w:val="none" w:sz="0" w:space="0" w:color="auto"/>
      </w:divBdr>
    </w:div>
    <w:div w:id="806818650">
      <w:marLeft w:val="0"/>
      <w:marRight w:val="0"/>
      <w:marTop w:val="0"/>
      <w:marBottom w:val="0"/>
      <w:divBdr>
        <w:top w:val="none" w:sz="0" w:space="0" w:color="auto"/>
        <w:left w:val="none" w:sz="0" w:space="0" w:color="auto"/>
        <w:bottom w:val="none" w:sz="0" w:space="0" w:color="auto"/>
        <w:right w:val="none" w:sz="0" w:space="0" w:color="auto"/>
      </w:divBdr>
    </w:div>
    <w:div w:id="807288119">
      <w:marLeft w:val="0"/>
      <w:marRight w:val="0"/>
      <w:marTop w:val="0"/>
      <w:marBottom w:val="0"/>
      <w:divBdr>
        <w:top w:val="none" w:sz="0" w:space="0" w:color="auto"/>
        <w:left w:val="none" w:sz="0" w:space="0" w:color="auto"/>
        <w:bottom w:val="none" w:sz="0" w:space="0" w:color="auto"/>
        <w:right w:val="none" w:sz="0" w:space="0" w:color="auto"/>
      </w:divBdr>
    </w:div>
    <w:div w:id="807434960">
      <w:marLeft w:val="0"/>
      <w:marRight w:val="0"/>
      <w:marTop w:val="0"/>
      <w:marBottom w:val="0"/>
      <w:divBdr>
        <w:top w:val="none" w:sz="0" w:space="0" w:color="auto"/>
        <w:left w:val="none" w:sz="0" w:space="0" w:color="auto"/>
        <w:bottom w:val="none" w:sz="0" w:space="0" w:color="auto"/>
        <w:right w:val="none" w:sz="0" w:space="0" w:color="auto"/>
      </w:divBdr>
    </w:div>
    <w:div w:id="807816980">
      <w:marLeft w:val="0"/>
      <w:marRight w:val="0"/>
      <w:marTop w:val="0"/>
      <w:marBottom w:val="0"/>
      <w:divBdr>
        <w:top w:val="none" w:sz="0" w:space="0" w:color="auto"/>
        <w:left w:val="none" w:sz="0" w:space="0" w:color="auto"/>
        <w:bottom w:val="none" w:sz="0" w:space="0" w:color="auto"/>
        <w:right w:val="none" w:sz="0" w:space="0" w:color="auto"/>
      </w:divBdr>
    </w:div>
    <w:div w:id="807824378">
      <w:marLeft w:val="0"/>
      <w:marRight w:val="0"/>
      <w:marTop w:val="0"/>
      <w:marBottom w:val="0"/>
      <w:divBdr>
        <w:top w:val="none" w:sz="0" w:space="0" w:color="auto"/>
        <w:left w:val="none" w:sz="0" w:space="0" w:color="auto"/>
        <w:bottom w:val="none" w:sz="0" w:space="0" w:color="auto"/>
        <w:right w:val="none" w:sz="0" w:space="0" w:color="auto"/>
      </w:divBdr>
    </w:div>
    <w:div w:id="808059756">
      <w:marLeft w:val="0"/>
      <w:marRight w:val="0"/>
      <w:marTop w:val="0"/>
      <w:marBottom w:val="0"/>
      <w:divBdr>
        <w:top w:val="none" w:sz="0" w:space="0" w:color="auto"/>
        <w:left w:val="none" w:sz="0" w:space="0" w:color="auto"/>
        <w:bottom w:val="none" w:sz="0" w:space="0" w:color="auto"/>
        <w:right w:val="none" w:sz="0" w:space="0" w:color="auto"/>
      </w:divBdr>
    </w:div>
    <w:div w:id="808590632">
      <w:marLeft w:val="0"/>
      <w:marRight w:val="0"/>
      <w:marTop w:val="0"/>
      <w:marBottom w:val="0"/>
      <w:divBdr>
        <w:top w:val="none" w:sz="0" w:space="0" w:color="auto"/>
        <w:left w:val="none" w:sz="0" w:space="0" w:color="auto"/>
        <w:bottom w:val="none" w:sz="0" w:space="0" w:color="auto"/>
        <w:right w:val="none" w:sz="0" w:space="0" w:color="auto"/>
      </w:divBdr>
    </w:div>
    <w:div w:id="808599009">
      <w:marLeft w:val="0"/>
      <w:marRight w:val="0"/>
      <w:marTop w:val="0"/>
      <w:marBottom w:val="0"/>
      <w:divBdr>
        <w:top w:val="none" w:sz="0" w:space="0" w:color="auto"/>
        <w:left w:val="none" w:sz="0" w:space="0" w:color="auto"/>
        <w:bottom w:val="none" w:sz="0" w:space="0" w:color="auto"/>
        <w:right w:val="none" w:sz="0" w:space="0" w:color="auto"/>
      </w:divBdr>
    </w:div>
    <w:div w:id="808715348">
      <w:marLeft w:val="0"/>
      <w:marRight w:val="0"/>
      <w:marTop w:val="0"/>
      <w:marBottom w:val="0"/>
      <w:divBdr>
        <w:top w:val="none" w:sz="0" w:space="0" w:color="auto"/>
        <w:left w:val="none" w:sz="0" w:space="0" w:color="auto"/>
        <w:bottom w:val="none" w:sz="0" w:space="0" w:color="auto"/>
        <w:right w:val="none" w:sz="0" w:space="0" w:color="auto"/>
      </w:divBdr>
    </w:div>
    <w:div w:id="808790039">
      <w:marLeft w:val="0"/>
      <w:marRight w:val="0"/>
      <w:marTop w:val="0"/>
      <w:marBottom w:val="0"/>
      <w:divBdr>
        <w:top w:val="none" w:sz="0" w:space="0" w:color="auto"/>
        <w:left w:val="none" w:sz="0" w:space="0" w:color="auto"/>
        <w:bottom w:val="none" w:sz="0" w:space="0" w:color="auto"/>
        <w:right w:val="none" w:sz="0" w:space="0" w:color="auto"/>
      </w:divBdr>
    </w:div>
    <w:div w:id="809446609">
      <w:marLeft w:val="0"/>
      <w:marRight w:val="0"/>
      <w:marTop w:val="0"/>
      <w:marBottom w:val="0"/>
      <w:divBdr>
        <w:top w:val="none" w:sz="0" w:space="0" w:color="auto"/>
        <w:left w:val="none" w:sz="0" w:space="0" w:color="auto"/>
        <w:bottom w:val="none" w:sz="0" w:space="0" w:color="auto"/>
        <w:right w:val="none" w:sz="0" w:space="0" w:color="auto"/>
      </w:divBdr>
    </w:div>
    <w:div w:id="809635326">
      <w:marLeft w:val="0"/>
      <w:marRight w:val="0"/>
      <w:marTop w:val="0"/>
      <w:marBottom w:val="0"/>
      <w:divBdr>
        <w:top w:val="none" w:sz="0" w:space="0" w:color="auto"/>
        <w:left w:val="none" w:sz="0" w:space="0" w:color="auto"/>
        <w:bottom w:val="none" w:sz="0" w:space="0" w:color="auto"/>
        <w:right w:val="none" w:sz="0" w:space="0" w:color="auto"/>
      </w:divBdr>
    </w:div>
    <w:div w:id="810097654">
      <w:marLeft w:val="0"/>
      <w:marRight w:val="0"/>
      <w:marTop w:val="0"/>
      <w:marBottom w:val="0"/>
      <w:divBdr>
        <w:top w:val="none" w:sz="0" w:space="0" w:color="auto"/>
        <w:left w:val="none" w:sz="0" w:space="0" w:color="auto"/>
        <w:bottom w:val="none" w:sz="0" w:space="0" w:color="auto"/>
        <w:right w:val="none" w:sz="0" w:space="0" w:color="auto"/>
      </w:divBdr>
    </w:div>
    <w:div w:id="810176003">
      <w:marLeft w:val="0"/>
      <w:marRight w:val="0"/>
      <w:marTop w:val="0"/>
      <w:marBottom w:val="0"/>
      <w:divBdr>
        <w:top w:val="none" w:sz="0" w:space="0" w:color="auto"/>
        <w:left w:val="none" w:sz="0" w:space="0" w:color="auto"/>
        <w:bottom w:val="none" w:sz="0" w:space="0" w:color="auto"/>
        <w:right w:val="none" w:sz="0" w:space="0" w:color="auto"/>
      </w:divBdr>
    </w:div>
    <w:div w:id="810365575">
      <w:marLeft w:val="0"/>
      <w:marRight w:val="0"/>
      <w:marTop w:val="0"/>
      <w:marBottom w:val="0"/>
      <w:divBdr>
        <w:top w:val="none" w:sz="0" w:space="0" w:color="auto"/>
        <w:left w:val="none" w:sz="0" w:space="0" w:color="auto"/>
        <w:bottom w:val="none" w:sz="0" w:space="0" w:color="auto"/>
        <w:right w:val="none" w:sz="0" w:space="0" w:color="auto"/>
      </w:divBdr>
    </w:div>
    <w:div w:id="810439741">
      <w:marLeft w:val="0"/>
      <w:marRight w:val="0"/>
      <w:marTop w:val="0"/>
      <w:marBottom w:val="0"/>
      <w:divBdr>
        <w:top w:val="none" w:sz="0" w:space="0" w:color="auto"/>
        <w:left w:val="none" w:sz="0" w:space="0" w:color="auto"/>
        <w:bottom w:val="none" w:sz="0" w:space="0" w:color="auto"/>
        <w:right w:val="none" w:sz="0" w:space="0" w:color="auto"/>
      </w:divBdr>
    </w:div>
    <w:div w:id="810443734">
      <w:marLeft w:val="0"/>
      <w:marRight w:val="0"/>
      <w:marTop w:val="0"/>
      <w:marBottom w:val="0"/>
      <w:divBdr>
        <w:top w:val="none" w:sz="0" w:space="0" w:color="auto"/>
        <w:left w:val="none" w:sz="0" w:space="0" w:color="auto"/>
        <w:bottom w:val="none" w:sz="0" w:space="0" w:color="auto"/>
        <w:right w:val="none" w:sz="0" w:space="0" w:color="auto"/>
      </w:divBdr>
    </w:div>
    <w:div w:id="810562279">
      <w:marLeft w:val="0"/>
      <w:marRight w:val="0"/>
      <w:marTop w:val="0"/>
      <w:marBottom w:val="0"/>
      <w:divBdr>
        <w:top w:val="none" w:sz="0" w:space="0" w:color="auto"/>
        <w:left w:val="none" w:sz="0" w:space="0" w:color="auto"/>
        <w:bottom w:val="none" w:sz="0" w:space="0" w:color="auto"/>
        <w:right w:val="none" w:sz="0" w:space="0" w:color="auto"/>
      </w:divBdr>
    </w:div>
    <w:div w:id="811486761">
      <w:marLeft w:val="0"/>
      <w:marRight w:val="0"/>
      <w:marTop w:val="0"/>
      <w:marBottom w:val="0"/>
      <w:divBdr>
        <w:top w:val="none" w:sz="0" w:space="0" w:color="auto"/>
        <w:left w:val="none" w:sz="0" w:space="0" w:color="auto"/>
        <w:bottom w:val="none" w:sz="0" w:space="0" w:color="auto"/>
        <w:right w:val="none" w:sz="0" w:space="0" w:color="auto"/>
      </w:divBdr>
    </w:div>
    <w:div w:id="811675108">
      <w:marLeft w:val="0"/>
      <w:marRight w:val="0"/>
      <w:marTop w:val="0"/>
      <w:marBottom w:val="0"/>
      <w:divBdr>
        <w:top w:val="none" w:sz="0" w:space="0" w:color="auto"/>
        <w:left w:val="none" w:sz="0" w:space="0" w:color="auto"/>
        <w:bottom w:val="none" w:sz="0" w:space="0" w:color="auto"/>
        <w:right w:val="none" w:sz="0" w:space="0" w:color="auto"/>
      </w:divBdr>
    </w:div>
    <w:div w:id="812019829">
      <w:marLeft w:val="0"/>
      <w:marRight w:val="0"/>
      <w:marTop w:val="0"/>
      <w:marBottom w:val="0"/>
      <w:divBdr>
        <w:top w:val="none" w:sz="0" w:space="0" w:color="auto"/>
        <w:left w:val="none" w:sz="0" w:space="0" w:color="auto"/>
        <w:bottom w:val="none" w:sz="0" w:space="0" w:color="auto"/>
        <w:right w:val="none" w:sz="0" w:space="0" w:color="auto"/>
      </w:divBdr>
    </w:div>
    <w:div w:id="812257131">
      <w:marLeft w:val="0"/>
      <w:marRight w:val="0"/>
      <w:marTop w:val="0"/>
      <w:marBottom w:val="0"/>
      <w:divBdr>
        <w:top w:val="none" w:sz="0" w:space="0" w:color="auto"/>
        <w:left w:val="none" w:sz="0" w:space="0" w:color="auto"/>
        <w:bottom w:val="none" w:sz="0" w:space="0" w:color="auto"/>
        <w:right w:val="none" w:sz="0" w:space="0" w:color="auto"/>
      </w:divBdr>
    </w:div>
    <w:div w:id="812527836">
      <w:marLeft w:val="0"/>
      <w:marRight w:val="0"/>
      <w:marTop w:val="0"/>
      <w:marBottom w:val="0"/>
      <w:divBdr>
        <w:top w:val="none" w:sz="0" w:space="0" w:color="auto"/>
        <w:left w:val="none" w:sz="0" w:space="0" w:color="auto"/>
        <w:bottom w:val="none" w:sz="0" w:space="0" w:color="auto"/>
        <w:right w:val="none" w:sz="0" w:space="0" w:color="auto"/>
      </w:divBdr>
    </w:div>
    <w:div w:id="813067707">
      <w:marLeft w:val="0"/>
      <w:marRight w:val="0"/>
      <w:marTop w:val="0"/>
      <w:marBottom w:val="0"/>
      <w:divBdr>
        <w:top w:val="none" w:sz="0" w:space="0" w:color="auto"/>
        <w:left w:val="none" w:sz="0" w:space="0" w:color="auto"/>
        <w:bottom w:val="none" w:sz="0" w:space="0" w:color="auto"/>
        <w:right w:val="none" w:sz="0" w:space="0" w:color="auto"/>
      </w:divBdr>
    </w:div>
    <w:div w:id="813526357">
      <w:marLeft w:val="0"/>
      <w:marRight w:val="0"/>
      <w:marTop w:val="0"/>
      <w:marBottom w:val="0"/>
      <w:divBdr>
        <w:top w:val="none" w:sz="0" w:space="0" w:color="auto"/>
        <w:left w:val="none" w:sz="0" w:space="0" w:color="auto"/>
        <w:bottom w:val="none" w:sz="0" w:space="0" w:color="auto"/>
        <w:right w:val="none" w:sz="0" w:space="0" w:color="auto"/>
      </w:divBdr>
    </w:div>
    <w:div w:id="813568943">
      <w:marLeft w:val="0"/>
      <w:marRight w:val="0"/>
      <w:marTop w:val="0"/>
      <w:marBottom w:val="0"/>
      <w:divBdr>
        <w:top w:val="none" w:sz="0" w:space="0" w:color="auto"/>
        <w:left w:val="none" w:sz="0" w:space="0" w:color="auto"/>
        <w:bottom w:val="none" w:sz="0" w:space="0" w:color="auto"/>
        <w:right w:val="none" w:sz="0" w:space="0" w:color="auto"/>
      </w:divBdr>
    </w:div>
    <w:div w:id="813714865">
      <w:marLeft w:val="0"/>
      <w:marRight w:val="0"/>
      <w:marTop w:val="0"/>
      <w:marBottom w:val="0"/>
      <w:divBdr>
        <w:top w:val="none" w:sz="0" w:space="0" w:color="auto"/>
        <w:left w:val="none" w:sz="0" w:space="0" w:color="auto"/>
        <w:bottom w:val="none" w:sz="0" w:space="0" w:color="auto"/>
        <w:right w:val="none" w:sz="0" w:space="0" w:color="auto"/>
      </w:divBdr>
    </w:div>
    <w:div w:id="813839169">
      <w:marLeft w:val="0"/>
      <w:marRight w:val="0"/>
      <w:marTop w:val="0"/>
      <w:marBottom w:val="0"/>
      <w:divBdr>
        <w:top w:val="none" w:sz="0" w:space="0" w:color="auto"/>
        <w:left w:val="none" w:sz="0" w:space="0" w:color="auto"/>
        <w:bottom w:val="none" w:sz="0" w:space="0" w:color="auto"/>
        <w:right w:val="none" w:sz="0" w:space="0" w:color="auto"/>
      </w:divBdr>
    </w:div>
    <w:div w:id="813909192">
      <w:marLeft w:val="0"/>
      <w:marRight w:val="0"/>
      <w:marTop w:val="0"/>
      <w:marBottom w:val="0"/>
      <w:divBdr>
        <w:top w:val="none" w:sz="0" w:space="0" w:color="auto"/>
        <w:left w:val="none" w:sz="0" w:space="0" w:color="auto"/>
        <w:bottom w:val="none" w:sz="0" w:space="0" w:color="auto"/>
        <w:right w:val="none" w:sz="0" w:space="0" w:color="auto"/>
      </w:divBdr>
    </w:div>
    <w:div w:id="813910371">
      <w:marLeft w:val="0"/>
      <w:marRight w:val="0"/>
      <w:marTop w:val="0"/>
      <w:marBottom w:val="0"/>
      <w:divBdr>
        <w:top w:val="none" w:sz="0" w:space="0" w:color="auto"/>
        <w:left w:val="none" w:sz="0" w:space="0" w:color="auto"/>
        <w:bottom w:val="none" w:sz="0" w:space="0" w:color="auto"/>
        <w:right w:val="none" w:sz="0" w:space="0" w:color="auto"/>
      </w:divBdr>
    </w:div>
    <w:div w:id="813913386">
      <w:marLeft w:val="0"/>
      <w:marRight w:val="0"/>
      <w:marTop w:val="0"/>
      <w:marBottom w:val="0"/>
      <w:divBdr>
        <w:top w:val="none" w:sz="0" w:space="0" w:color="auto"/>
        <w:left w:val="none" w:sz="0" w:space="0" w:color="auto"/>
        <w:bottom w:val="none" w:sz="0" w:space="0" w:color="auto"/>
        <w:right w:val="none" w:sz="0" w:space="0" w:color="auto"/>
      </w:divBdr>
    </w:div>
    <w:div w:id="815145761">
      <w:marLeft w:val="0"/>
      <w:marRight w:val="0"/>
      <w:marTop w:val="0"/>
      <w:marBottom w:val="0"/>
      <w:divBdr>
        <w:top w:val="none" w:sz="0" w:space="0" w:color="auto"/>
        <w:left w:val="none" w:sz="0" w:space="0" w:color="auto"/>
        <w:bottom w:val="none" w:sz="0" w:space="0" w:color="auto"/>
        <w:right w:val="none" w:sz="0" w:space="0" w:color="auto"/>
      </w:divBdr>
    </w:div>
    <w:div w:id="815300045">
      <w:marLeft w:val="0"/>
      <w:marRight w:val="0"/>
      <w:marTop w:val="0"/>
      <w:marBottom w:val="0"/>
      <w:divBdr>
        <w:top w:val="none" w:sz="0" w:space="0" w:color="auto"/>
        <w:left w:val="none" w:sz="0" w:space="0" w:color="auto"/>
        <w:bottom w:val="none" w:sz="0" w:space="0" w:color="auto"/>
        <w:right w:val="none" w:sz="0" w:space="0" w:color="auto"/>
      </w:divBdr>
    </w:div>
    <w:div w:id="815952850">
      <w:marLeft w:val="0"/>
      <w:marRight w:val="0"/>
      <w:marTop w:val="0"/>
      <w:marBottom w:val="0"/>
      <w:divBdr>
        <w:top w:val="none" w:sz="0" w:space="0" w:color="auto"/>
        <w:left w:val="none" w:sz="0" w:space="0" w:color="auto"/>
        <w:bottom w:val="none" w:sz="0" w:space="0" w:color="auto"/>
        <w:right w:val="none" w:sz="0" w:space="0" w:color="auto"/>
      </w:divBdr>
    </w:div>
    <w:div w:id="816260615">
      <w:marLeft w:val="0"/>
      <w:marRight w:val="0"/>
      <w:marTop w:val="0"/>
      <w:marBottom w:val="0"/>
      <w:divBdr>
        <w:top w:val="none" w:sz="0" w:space="0" w:color="auto"/>
        <w:left w:val="none" w:sz="0" w:space="0" w:color="auto"/>
        <w:bottom w:val="none" w:sz="0" w:space="0" w:color="auto"/>
        <w:right w:val="none" w:sz="0" w:space="0" w:color="auto"/>
      </w:divBdr>
    </w:div>
    <w:div w:id="816528260">
      <w:marLeft w:val="0"/>
      <w:marRight w:val="0"/>
      <w:marTop w:val="0"/>
      <w:marBottom w:val="0"/>
      <w:divBdr>
        <w:top w:val="none" w:sz="0" w:space="0" w:color="auto"/>
        <w:left w:val="none" w:sz="0" w:space="0" w:color="auto"/>
        <w:bottom w:val="none" w:sz="0" w:space="0" w:color="auto"/>
        <w:right w:val="none" w:sz="0" w:space="0" w:color="auto"/>
      </w:divBdr>
    </w:div>
    <w:div w:id="816648346">
      <w:marLeft w:val="0"/>
      <w:marRight w:val="0"/>
      <w:marTop w:val="0"/>
      <w:marBottom w:val="0"/>
      <w:divBdr>
        <w:top w:val="none" w:sz="0" w:space="0" w:color="auto"/>
        <w:left w:val="none" w:sz="0" w:space="0" w:color="auto"/>
        <w:bottom w:val="none" w:sz="0" w:space="0" w:color="auto"/>
        <w:right w:val="none" w:sz="0" w:space="0" w:color="auto"/>
      </w:divBdr>
    </w:div>
    <w:div w:id="816722055">
      <w:marLeft w:val="0"/>
      <w:marRight w:val="0"/>
      <w:marTop w:val="0"/>
      <w:marBottom w:val="0"/>
      <w:divBdr>
        <w:top w:val="none" w:sz="0" w:space="0" w:color="auto"/>
        <w:left w:val="none" w:sz="0" w:space="0" w:color="auto"/>
        <w:bottom w:val="none" w:sz="0" w:space="0" w:color="auto"/>
        <w:right w:val="none" w:sz="0" w:space="0" w:color="auto"/>
      </w:divBdr>
    </w:div>
    <w:div w:id="816921291">
      <w:marLeft w:val="0"/>
      <w:marRight w:val="0"/>
      <w:marTop w:val="0"/>
      <w:marBottom w:val="0"/>
      <w:divBdr>
        <w:top w:val="none" w:sz="0" w:space="0" w:color="auto"/>
        <w:left w:val="none" w:sz="0" w:space="0" w:color="auto"/>
        <w:bottom w:val="none" w:sz="0" w:space="0" w:color="auto"/>
        <w:right w:val="none" w:sz="0" w:space="0" w:color="auto"/>
      </w:divBdr>
    </w:div>
    <w:div w:id="817067756">
      <w:marLeft w:val="0"/>
      <w:marRight w:val="0"/>
      <w:marTop w:val="0"/>
      <w:marBottom w:val="0"/>
      <w:divBdr>
        <w:top w:val="none" w:sz="0" w:space="0" w:color="auto"/>
        <w:left w:val="none" w:sz="0" w:space="0" w:color="auto"/>
        <w:bottom w:val="none" w:sz="0" w:space="0" w:color="auto"/>
        <w:right w:val="none" w:sz="0" w:space="0" w:color="auto"/>
      </w:divBdr>
    </w:div>
    <w:div w:id="817503115">
      <w:marLeft w:val="0"/>
      <w:marRight w:val="0"/>
      <w:marTop w:val="0"/>
      <w:marBottom w:val="0"/>
      <w:divBdr>
        <w:top w:val="none" w:sz="0" w:space="0" w:color="auto"/>
        <w:left w:val="none" w:sz="0" w:space="0" w:color="auto"/>
        <w:bottom w:val="none" w:sz="0" w:space="0" w:color="auto"/>
        <w:right w:val="none" w:sz="0" w:space="0" w:color="auto"/>
      </w:divBdr>
    </w:div>
    <w:div w:id="817697284">
      <w:marLeft w:val="0"/>
      <w:marRight w:val="0"/>
      <w:marTop w:val="0"/>
      <w:marBottom w:val="0"/>
      <w:divBdr>
        <w:top w:val="none" w:sz="0" w:space="0" w:color="auto"/>
        <w:left w:val="none" w:sz="0" w:space="0" w:color="auto"/>
        <w:bottom w:val="none" w:sz="0" w:space="0" w:color="auto"/>
        <w:right w:val="none" w:sz="0" w:space="0" w:color="auto"/>
      </w:divBdr>
    </w:div>
    <w:div w:id="817772425">
      <w:marLeft w:val="0"/>
      <w:marRight w:val="0"/>
      <w:marTop w:val="0"/>
      <w:marBottom w:val="0"/>
      <w:divBdr>
        <w:top w:val="none" w:sz="0" w:space="0" w:color="auto"/>
        <w:left w:val="none" w:sz="0" w:space="0" w:color="auto"/>
        <w:bottom w:val="none" w:sz="0" w:space="0" w:color="auto"/>
        <w:right w:val="none" w:sz="0" w:space="0" w:color="auto"/>
      </w:divBdr>
    </w:div>
    <w:div w:id="817843850">
      <w:marLeft w:val="0"/>
      <w:marRight w:val="0"/>
      <w:marTop w:val="0"/>
      <w:marBottom w:val="0"/>
      <w:divBdr>
        <w:top w:val="none" w:sz="0" w:space="0" w:color="auto"/>
        <w:left w:val="none" w:sz="0" w:space="0" w:color="auto"/>
        <w:bottom w:val="none" w:sz="0" w:space="0" w:color="auto"/>
        <w:right w:val="none" w:sz="0" w:space="0" w:color="auto"/>
      </w:divBdr>
    </w:div>
    <w:div w:id="817846138">
      <w:marLeft w:val="0"/>
      <w:marRight w:val="0"/>
      <w:marTop w:val="0"/>
      <w:marBottom w:val="0"/>
      <w:divBdr>
        <w:top w:val="none" w:sz="0" w:space="0" w:color="auto"/>
        <w:left w:val="none" w:sz="0" w:space="0" w:color="auto"/>
        <w:bottom w:val="none" w:sz="0" w:space="0" w:color="auto"/>
        <w:right w:val="none" w:sz="0" w:space="0" w:color="auto"/>
      </w:divBdr>
    </w:div>
    <w:div w:id="817846418">
      <w:marLeft w:val="0"/>
      <w:marRight w:val="0"/>
      <w:marTop w:val="0"/>
      <w:marBottom w:val="0"/>
      <w:divBdr>
        <w:top w:val="none" w:sz="0" w:space="0" w:color="auto"/>
        <w:left w:val="none" w:sz="0" w:space="0" w:color="auto"/>
        <w:bottom w:val="none" w:sz="0" w:space="0" w:color="auto"/>
        <w:right w:val="none" w:sz="0" w:space="0" w:color="auto"/>
      </w:divBdr>
    </w:div>
    <w:div w:id="817847280">
      <w:marLeft w:val="0"/>
      <w:marRight w:val="0"/>
      <w:marTop w:val="0"/>
      <w:marBottom w:val="0"/>
      <w:divBdr>
        <w:top w:val="none" w:sz="0" w:space="0" w:color="auto"/>
        <w:left w:val="none" w:sz="0" w:space="0" w:color="auto"/>
        <w:bottom w:val="none" w:sz="0" w:space="0" w:color="auto"/>
        <w:right w:val="none" w:sz="0" w:space="0" w:color="auto"/>
      </w:divBdr>
    </w:div>
    <w:div w:id="817916133">
      <w:marLeft w:val="0"/>
      <w:marRight w:val="0"/>
      <w:marTop w:val="0"/>
      <w:marBottom w:val="0"/>
      <w:divBdr>
        <w:top w:val="none" w:sz="0" w:space="0" w:color="auto"/>
        <w:left w:val="none" w:sz="0" w:space="0" w:color="auto"/>
        <w:bottom w:val="none" w:sz="0" w:space="0" w:color="auto"/>
        <w:right w:val="none" w:sz="0" w:space="0" w:color="auto"/>
      </w:divBdr>
    </w:div>
    <w:div w:id="817920616">
      <w:marLeft w:val="0"/>
      <w:marRight w:val="0"/>
      <w:marTop w:val="0"/>
      <w:marBottom w:val="0"/>
      <w:divBdr>
        <w:top w:val="none" w:sz="0" w:space="0" w:color="auto"/>
        <w:left w:val="none" w:sz="0" w:space="0" w:color="auto"/>
        <w:bottom w:val="none" w:sz="0" w:space="0" w:color="auto"/>
        <w:right w:val="none" w:sz="0" w:space="0" w:color="auto"/>
      </w:divBdr>
    </w:div>
    <w:div w:id="818496541">
      <w:marLeft w:val="0"/>
      <w:marRight w:val="0"/>
      <w:marTop w:val="0"/>
      <w:marBottom w:val="0"/>
      <w:divBdr>
        <w:top w:val="none" w:sz="0" w:space="0" w:color="auto"/>
        <w:left w:val="none" w:sz="0" w:space="0" w:color="auto"/>
        <w:bottom w:val="none" w:sz="0" w:space="0" w:color="auto"/>
        <w:right w:val="none" w:sz="0" w:space="0" w:color="auto"/>
      </w:divBdr>
    </w:div>
    <w:div w:id="818887944">
      <w:marLeft w:val="0"/>
      <w:marRight w:val="0"/>
      <w:marTop w:val="0"/>
      <w:marBottom w:val="0"/>
      <w:divBdr>
        <w:top w:val="none" w:sz="0" w:space="0" w:color="auto"/>
        <w:left w:val="none" w:sz="0" w:space="0" w:color="auto"/>
        <w:bottom w:val="none" w:sz="0" w:space="0" w:color="auto"/>
        <w:right w:val="none" w:sz="0" w:space="0" w:color="auto"/>
      </w:divBdr>
    </w:div>
    <w:div w:id="819007813">
      <w:marLeft w:val="0"/>
      <w:marRight w:val="0"/>
      <w:marTop w:val="0"/>
      <w:marBottom w:val="0"/>
      <w:divBdr>
        <w:top w:val="none" w:sz="0" w:space="0" w:color="auto"/>
        <w:left w:val="none" w:sz="0" w:space="0" w:color="auto"/>
        <w:bottom w:val="none" w:sz="0" w:space="0" w:color="auto"/>
        <w:right w:val="none" w:sz="0" w:space="0" w:color="auto"/>
      </w:divBdr>
    </w:div>
    <w:div w:id="819269718">
      <w:marLeft w:val="0"/>
      <w:marRight w:val="0"/>
      <w:marTop w:val="0"/>
      <w:marBottom w:val="0"/>
      <w:divBdr>
        <w:top w:val="none" w:sz="0" w:space="0" w:color="auto"/>
        <w:left w:val="none" w:sz="0" w:space="0" w:color="auto"/>
        <w:bottom w:val="none" w:sz="0" w:space="0" w:color="auto"/>
        <w:right w:val="none" w:sz="0" w:space="0" w:color="auto"/>
      </w:divBdr>
    </w:div>
    <w:div w:id="819425576">
      <w:marLeft w:val="0"/>
      <w:marRight w:val="0"/>
      <w:marTop w:val="0"/>
      <w:marBottom w:val="0"/>
      <w:divBdr>
        <w:top w:val="none" w:sz="0" w:space="0" w:color="auto"/>
        <w:left w:val="none" w:sz="0" w:space="0" w:color="auto"/>
        <w:bottom w:val="none" w:sz="0" w:space="0" w:color="auto"/>
        <w:right w:val="none" w:sz="0" w:space="0" w:color="auto"/>
      </w:divBdr>
    </w:div>
    <w:div w:id="819426954">
      <w:marLeft w:val="0"/>
      <w:marRight w:val="0"/>
      <w:marTop w:val="0"/>
      <w:marBottom w:val="0"/>
      <w:divBdr>
        <w:top w:val="none" w:sz="0" w:space="0" w:color="auto"/>
        <w:left w:val="none" w:sz="0" w:space="0" w:color="auto"/>
        <w:bottom w:val="none" w:sz="0" w:space="0" w:color="auto"/>
        <w:right w:val="none" w:sz="0" w:space="0" w:color="auto"/>
      </w:divBdr>
    </w:div>
    <w:div w:id="819542612">
      <w:marLeft w:val="0"/>
      <w:marRight w:val="0"/>
      <w:marTop w:val="0"/>
      <w:marBottom w:val="0"/>
      <w:divBdr>
        <w:top w:val="none" w:sz="0" w:space="0" w:color="auto"/>
        <w:left w:val="none" w:sz="0" w:space="0" w:color="auto"/>
        <w:bottom w:val="none" w:sz="0" w:space="0" w:color="auto"/>
        <w:right w:val="none" w:sz="0" w:space="0" w:color="auto"/>
      </w:divBdr>
    </w:div>
    <w:div w:id="819617625">
      <w:marLeft w:val="0"/>
      <w:marRight w:val="0"/>
      <w:marTop w:val="0"/>
      <w:marBottom w:val="0"/>
      <w:divBdr>
        <w:top w:val="none" w:sz="0" w:space="0" w:color="auto"/>
        <w:left w:val="none" w:sz="0" w:space="0" w:color="auto"/>
        <w:bottom w:val="none" w:sz="0" w:space="0" w:color="auto"/>
        <w:right w:val="none" w:sz="0" w:space="0" w:color="auto"/>
      </w:divBdr>
    </w:div>
    <w:div w:id="819812242">
      <w:marLeft w:val="0"/>
      <w:marRight w:val="0"/>
      <w:marTop w:val="0"/>
      <w:marBottom w:val="0"/>
      <w:divBdr>
        <w:top w:val="none" w:sz="0" w:space="0" w:color="auto"/>
        <w:left w:val="none" w:sz="0" w:space="0" w:color="auto"/>
        <w:bottom w:val="none" w:sz="0" w:space="0" w:color="auto"/>
        <w:right w:val="none" w:sz="0" w:space="0" w:color="auto"/>
      </w:divBdr>
    </w:div>
    <w:div w:id="820077006">
      <w:marLeft w:val="0"/>
      <w:marRight w:val="0"/>
      <w:marTop w:val="0"/>
      <w:marBottom w:val="0"/>
      <w:divBdr>
        <w:top w:val="none" w:sz="0" w:space="0" w:color="auto"/>
        <w:left w:val="none" w:sz="0" w:space="0" w:color="auto"/>
        <w:bottom w:val="none" w:sz="0" w:space="0" w:color="auto"/>
        <w:right w:val="none" w:sz="0" w:space="0" w:color="auto"/>
      </w:divBdr>
    </w:div>
    <w:div w:id="820272126">
      <w:marLeft w:val="0"/>
      <w:marRight w:val="0"/>
      <w:marTop w:val="0"/>
      <w:marBottom w:val="0"/>
      <w:divBdr>
        <w:top w:val="none" w:sz="0" w:space="0" w:color="auto"/>
        <w:left w:val="none" w:sz="0" w:space="0" w:color="auto"/>
        <w:bottom w:val="none" w:sz="0" w:space="0" w:color="auto"/>
        <w:right w:val="none" w:sz="0" w:space="0" w:color="auto"/>
      </w:divBdr>
    </w:div>
    <w:div w:id="820342942">
      <w:marLeft w:val="0"/>
      <w:marRight w:val="0"/>
      <w:marTop w:val="0"/>
      <w:marBottom w:val="0"/>
      <w:divBdr>
        <w:top w:val="none" w:sz="0" w:space="0" w:color="auto"/>
        <w:left w:val="none" w:sz="0" w:space="0" w:color="auto"/>
        <w:bottom w:val="none" w:sz="0" w:space="0" w:color="auto"/>
        <w:right w:val="none" w:sz="0" w:space="0" w:color="auto"/>
      </w:divBdr>
    </w:div>
    <w:div w:id="820390669">
      <w:marLeft w:val="0"/>
      <w:marRight w:val="0"/>
      <w:marTop w:val="0"/>
      <w:marBottom w:val="0"/>
      <w:divBdr>
        <w:top w:val="none" w:sz="0" w:space="0" w:color="auto"/>
        <w:left w:val="none" w:sz="0" w:space="0" w:color="auto"/>
        <w:bottom w:val="none" w:sz="0" w:space="0" w:color="auto"/>
        <w:right w:val="none" w:sz="0" w:space="0" w:color="auto"/>
      </w:divBdr>
    </w:div>
    <w:div w:id="820539583">
      <w:marLeft w:val="0"/>
      <w:marRight w:val="0"/>
      <w:marTop w:val="0"/>
      <w:marBottom w:val="0"/>
      <w:divBdr>
        <w:top w:val="none" w:sz="0" w:space="0" w:color="auto"/>
        <w:left w:val="none" w:sz="0" w:space="0" w:color="auto"/>
        <w:bottom w:val="none" w:sz="0" w:space="0" w:color="auto"/>
        <w:right w:val="none" w:sz="0" w:space="0" w:color="auto"/>
      </w:divBdr>
    </w:div>
    <w:div w:id="820729929">
      <w:marLeft w:val="0"/>
      <w:marRight w:val="0"/>
      <w:marTop w:val="0"/>
      <w:marBottom w:val="0"/>
      <w:divBdr>
        <w:top w:val="none" w:sz="0" w:space="0" w:color="auto"/>
        <w:left w:val="none" w:sz="0" w:space="0" w:color="auto"/>
        <w:bottom w:val="none" w:sz="0" w:space="0" w:color="auto"/>
        <w:right w:val="none" w:sz="0" w:space="0" w:color="auto"/>
      </w:divBdr>
    </w:div>
    <w:div w:id="821311690">
      <w:marLeft w:val="0"/>
      <w:marRight w:val="0"/>
      <w:marTop w:val="0"/>
      <w:marBottom w:val="0"/>
      <w:divBdr>
        <w:top w:val="none" w:sz="0" w:space="0" w:color="auto"/>
        <w:left w:val="none" w:sz="0" w:space="0" w:color="auto"/>
        <w:bottom w:val="none" w:sz="0" w:space="0" w:color="auto"/>
        <w:right w:val="none" w:sz="0" w:space="0" w:color="auto"/>
      </w:divBdr>
    </w:div>
    <w:div w:id="822238613">
      <w:marLeft w:val="0"/>
      <w:marRight w:val="0"/>
      <w:marTop w:val="0"/>
      <w:marBottom w:val="0"/>
      <w:divBdr>
        <w:top w:val="none" w:sz="0" w:space="0" w:color="auto"/>
        <w:left w:val="none" w:sz="0" w:space="0" w:color="auto"/>
        <w:bottom w:val="none" w:sz="0" w:space="0" w:color="auto"/>
        <w:right w:val="none" w:sz="0" w:space="0" w:color="auto"/>
      </w:divBdr>
    </w:div>
    <w:div w:id="822308431">
      <w:marLeft w:val="0"/>
      <w:marRight w:val="0"/>
      <w:marTop w:val="0"/>
      <w:marBottom w:val="0"/>
      <w:divBdr>
        <w:top w:val="none" w:sz="0" w:space="0" w:color="auto"/>
        <w:left w:val="none" w:sz="0" w:space="0" w:color="auto"/>
        <w:bottom w:val="none" w:sz="0" w:space="0" w:color="auto"/>
        <w:right w:val="none" w:sz="0" w:space="0" w:color="auto"/>
      </w:divBdr>
    </w:div>
    <w:div w:id="822431375">
      <w:marLeft w:val="0"/>
      <w:marRight w:val="0"/>
      <w:marTop w:val="0"/>
      <w:marBottom w:val="0"/>
      <w:divBdr>
        <w:top w:val="none" w:sz="0" w:space="0" w:color="auto"/>
        <w:left w:val="none" w:sz="0" w:space="0" w:color="auto"/>
        <w:bottom w:val="none" w:sz="0" w:space="0" w:color="auto"/>
        <w:right w:val="none" w:sz="0" w:space="0" w:color="auto"/>
      </w:divBdr>
    </w:div>
    <w:div w:id="822552099">
      <w:marLeft w:val="0"/>
      <w:marRight w:val="0"/>
      <w:marTop w:val="0"/>
      <w:marBottom w:val="0"/>
      <w:divBdr>
        <w:top w:val="none" w:sz="0" w:space="0" w:color="auto"/>
        <w:left w:val="none" w:sz="0" w:space="0" w:color="auto"/>
        <w:bottom w:val="none" w:sz="0" w:space="0" w:color="auto"/>
        <w:right w:val="none" w:sz="0" w:space="0" w:color="auto"/>
      </w:divBdr>
    </w:div>
    <w:div w:id="822627073">
      <w:marLeft w:val="0"/>
      <w:marRight w:val="0"/>
      <w:marTop w:val="0"/>
      <w:marBottom w:val="0"/>
      <w:divBdr>
        <w:top w:val="none" w:sz="0" w:space="0" w:color="auto"/>
        <w:left w:val="none" w:sz="0" w:space="0" w:color="auto"/>
        <w:bottom w:val="none" w:sz="0" w:space="0" w:color="auto"/>
        <w:right w:val="none" w:sz="0" w:space="0" w:color="auto"/>
      </w:divBdr>
    </w:div>
    <w:div w:id="823007613">
      <w:marLeft w:val="0"/>
      <w:marRight w:val="0"/>
      <w:marTop w:val="0"/>
      <w:marBottom w:val="0"/>
      <w:divBdr>
        <w:top w:val="none" w:sz="0" w:space="0" w:color="auto"/>
        <w:left w:val="none" w:sz="0" w:space="0" w:color="auto"/>
        <w:bottom w:val="none" w:sz="0" w:space="0" w:color="auto"/>
        <w:right w:val="none" w:sz="0" w:space="0" w:color="auto"/>
      </w:divBdr>
    </w:div>
    <w:div w:id="823665576">
      <w:marLeft w:val="0"/>
      <w:marRight w:val="0"/>
      <w:marTop w:val="0"/>
      <w:marBottom w:val="0"/>
      <w:divBdr>
        <w:top w:val="none" w:sz="0" w:space="0" w:color="auto"/>
        <w:left w:val="none" w:sz="0" w:space="0" w:color="auto"/>
        <w:bottom w:val="none" w:sz="0" w:space="0" w:color="auto"/>
        <w:right w:val="none" w:sz="0" w:space="0" w:color="auto"/>
      </w:divBdr>
    </w:div>
    <w:div w:id="823819559">
      <w:marLeft w:val="0"/>
      <w:marRight w:val="0"/>
      <w:marTop w:val="0"/>
      <w:marBottom w:val="0"/>
      <w:divBdr>
        <w:top w:val="none" w:sz="0" w:space="0" w:color="auto"/>
        <w:left w:val="none" w:sz="0" w:space="0" w:color="auto"/>
        <w:bottom w:val="none" w:sz="0" w:space="0" w:color="auto"/>
        <w:right w:val="none" w:sz="0" w:space="0" w:color="auto"/>
      </w:divBdr>
    </w:div>
    <w:div w:id="824010670">
      <w:marLeft w:val="0"/>
      <w:marRight w:val="0"/>
      <w:marTop w:val="0"/>
      <w:marBottom w:val="0"/>
      <w:divBdr>
        <w:top w:val="none" w:sz="0" w:space="0" w:color="auto"/>
        <w:left w:val="none" w:sz="0" w:space="0" w:color="auto"/>
        <w:bottom w:val="none" w:sz="0" w:space="0" w:color="auto"/>
        <w:right w:val="none" w:sz="0" w:space="0" w:color="auto"/>
      </w:divBdr>
    </w:div>
    <w:div w:id="824050678">
      <w:marLeft w:val="0"/>
      <w:marRight w:val="0"/>
      <w:marTop w:val="0"/>
      <w:marBottom w:val="0"/>
      <w:divBdr>
        <w:top w:val="none" w:sz="0" w:space="0" w:color="auto"/>
        <w:left w:val="none" w:sz="0" w:space="0" w:color="auto"/>
        <w:bottom w:val="none" w:sz="0" w:space="0" w:color="auto"/>
        <w:right w:val="none" w:sz="0" w:space="0" w:color="auto"/>
      </w:divBdr>
    </w:div>
    <w:div w:id="824391782">
      <w:marLeft w:val="0"/>
      <w:marRight w:val="0"/>
      <w:marTop w:val="0"/>
      <w:marBottom w:val="0"/>
      <w:divBdr>
        <w:top w:val="none" w:sz="0" w:space="0" w:color="auto"/>
        <w:left w:val="none" w:sz="0" w:space="0" w:color="auto"/>
        <w:bottom w:val="none" w:sz="0" w:space="0" w:color="auto"/>
        <w:right w:val="none" w:sz="0" w:space="0" w:color="auto"/>
      </w:divBdr>
    </w:div>
    <w:div w:id="824394426">
      <w:marLeft w:val="0"/>
      <w:marRight w:val="0"/>
      <w:marTop w:val="0"/>
      <w:marBottom w:val="0"/>
      <w:divBdr>
        <w:top w:val="none" w:sz="0" w:space="0" w:color="auto"/>
        <w:left w:val="none" w:sz="0" w:space="0" w:color="auto"/>
        <w:bottom w:val="none" w:sz="0" w:space="0" w:color="auto"/>
        <w:right w:val="none" w:sz="0" w:space="0" w:color="auto"/>
      </w:divBdr>
    </w:div>
    <w:div w:id="824474652">
      <w:marLeft w:val="0"/>
      <w:marRight w:val="0"/>
      <w:marTop w:val="0"/>
      <w:marBottom w:val="0"/>
      <w:divBdr>
        <w:top w:val="none" w:sz="0" w:space="0" w:color="auto"/>
        <w:left w:val="none" w:sz="0" w:space="0" w:color="auto"/>
        <w:bottom w:val="none" w:sz="0" w:space="0" w:color="auto"/>
        <w:right w:val="none" w:sz="0" w:space="0" w:color="auto"/>
      </w:divBdr>
    </w:div>
    <w:div w:id="824510842">
      <w:marLeft w:val="0"/>
      <w:marRight w:val="0"/>
      <w:marTop w:val="0"/>
      <w:marBottom w:val="0"/>
      <w:divBdr>
        <w:top w:val="none" w:sz="0" w:space="0" w:color="auto"/>
        <w:left w:val="none" w:sz="0" w:space="0" w:color="auto"/>
        <w:bottom w:val="none" w:sz="0" w:space="0" w:color="auto"/>
        <w:right w:val="none" w:sz="0" w:space="0" w:color="auto"/>
      </w:divBdr>
    </w:div>
    <w:div w:id="825122333">
      <w:marLeft w:val="0"/>
      <w:marRight w:val="0"/>
      <w:marTop w:val="0"/>
      <w:marBottom w:val="0"/>
      <w:divBdr>
        <w:top w:val="none" w:sz="0" w:space="0" w:color="auto"/>
        <w:left w:val="none" w:sz="0" w:space="0" w:color="auto"/>
        <w:bottom w:val="none" w:sz="0" w:space="0" w:color="auto"/>
        <w:right w:val="none" w:sz="0" w:space="0" w:color="auto"/>
      </w:divBdr>
    </w:div>
    <w:div w:id="825128078">
      <w:marLeft w:val="0"/>
      <w:marRight w:val="0"/>
      <w:marTop w:val="0"/>
      <w:marBottom w:val="0"/>
      <w:divBdr>
        <w:top w:val="none" w:sz="0" w:space="0" w:color="auto"/>
        <w:left w:val="none" w:sz="0" w:space="0" w:color="auto"/>
        <w:bottom w:val="none" w:sz="0" w:space="0" w:color="auto"/>
        <w:right w:val="none" w:sz="0" w:space="0" w:color="auto"/>
      </w:divBdr>
    </w:div>
    <w:div w:id="825173291">
      <w:marLeft w:val="0"/>
      <w:marRight w:val="0"/>
      <w:marTop w:val="0"/>
      <w:marBottom w:val="0"/>
      <w:divBdr>
        <w:top w:val="none" w:sz="0" w:space="0" w:color="auto"/>
        <w:left w:val="none" w:sz="0" w:space="0" w:color="auto"/>
        <w:bottom w:val="none" w:sz="0" w:space="0" w:color="auto"/>
        <w:right w:val="none" w:sz="0" w:space="0" w:color="auto"/>
      </w:divBdr>
    </w:div>
    <w:div w:id="825243412">
      <w:marLeft w:val="0"/>
      <w:marRight w:val="0"/>
      <w:marTop w:val="0"/>
      <w:marBottom w:val="0"/>
      <w:divBdr>
        <w:top w:val="none" w:sz="0" w:space="0" w:color="auto"/>
        <w:left w:val="none" w:sz="0" w:space="0" w:color="auto"/>
        <w:bottom w:val="none" w:sz="0" w:space="0" w:color="auto"/>
        <w:right w:val="none" w:sz="0" w:space="0" w:color="auto"/>
      </w:divBdr>
    </w:div>
    <w:div w:id="825361068">
      <w:marLeft w:val="0"/>
      <w:marRight w:val="0"/>
      <w:marTop w:val="0"/>
      <w:marBottom w:val="0"/>
      <w:divBdr>
        <w:top w:val="none" w:sz="0" w:space="0" w:color="auto"/>
        <w:left w:val="none" w:sz="0" w:space="0" w:color="auto"/>
        <w:bottom w:val="none" w:sz="0" w:space="0" w:color="auto"/>
        <w:right w:val="none" w:sz="0" w:space="0" w:color="auto"/>
      </w:divBdr>
    </w:div>
    <w:div w:id="825438519">
      <w:marLeft w:val="0"/>
      <w:marRight w:val="0"/>
      <w:marTop w:val="0"/>
      <w:marBottom w:val="0"/>
      <w:divBdr>
        <w:top w:val="none" w:sz="0" w:space="0" w:color="auto"/>
        <w:left w:val="none" w:sz="0" w:space="0" w:color="auto"/>
        <w:bottom w:val="none" w:sz="0" w:space="0" w:color="auto"/>
        <w:right w:val="none" w:sz="0" w:space="0" w:color="auto"/>
      </w:divBdr>
    </w:div>
    <w:div w:id="825588182">
      <w:marLeft w:val="0"/>
      <w:marRight w:val="0"/>
      <w:marTop w:val="0"/>
      <w:marBottom w:val="0"/>
      <w:divBdr>
        <w:top w:val="none" w:sz="0" w:space="0" w:color="auto"/>
        <w:left w:val="none" w:sz="0" w:space="0" w:color="auto"/>
        <w:bottom w:val="none" w:sz="0" w:space="0" w:color="auto"/>
        <w:right w:val="none" w:sz="0" w:space="0" w:color="auto"/>
      </w:divBdr>
    </w:div>
    <w:div w:id="825710284">
      <w:marLeft w:val="0"/>
      <w:marRight w:val="0"/>
      <w:marTop w:val="0"/>
      <w:marBottom w:val="0"/>
      <w:divBdr>
        <w:top w:val="none" w:sz="0" w:space="0" w:color="auto"/>
        <w:left w:val="none" w:sz="0" w:space="0" w:color="auto"/>
        <w:bottom w:val="none" w:sz="0" w:space="0" w:color="auto"/>
        <w:right w:val="none" w:sz="0" w:space="0" w:color="auto"/>
      </w:divBdr>
    </w:div>
    <w:div w:id="825825082">
      <w:marLeft w:val="0"/>
      <w:marRight w:val="0"/>
      <w:marTop w:val="0"/>
      <w:marBottom w:val="0"/>
      <w:divBdr>
        <w:top w:val="none" w:sz="0" w:space="0" w:color="auto"/>
        <w:left w:val="none" w:sz="0" w:space="0" w:color="auto"/>
        <w:bottom w:val="none" w:sz="0" w:space="0" w:color="auto"/>
        <w:right w:val="none" w:sz="0" w:space="0" w:color="auto"/>
      </w:divBdr>
    </w:div>
    <w:div w:id="826016701">
      <w:marLeft w:val="0"/>
      <w:marRight w:val="0"/>
      <w:marTop w:val="0"/>
      <w:marBottom w:val="0"/>
      <w:divBdr>
        <w:top w:val="none" w:sz="0" w:space="0" w:color="auto"/>
        <w:left w:val="none" w:sz="0" w:space="0" w:color="auto"/>
        <w:bottom w:val="none" w:sz="0" w:space="0" w:color="auto"/>
        <w:right w:val="none" w:sz="0" w:space="0" w:color="auto"/>
      </w:divBdr>
    </w:div>
    <w:div w:id="826558475">
      <w:marLeft w:val="0"/>
      <w:marRight w:val="0"/>
      <w:marTop w:val="0"/>
      <w:marBottom w:val="0"/>
      <w:divBdr>
        <w:top w:val="none" w:sz="0" w:space="0" w:color="auto"/>
        <w:left w:val="none" w:sz="0" w:space="0" w:color="auto"/>
        <w:bottom w:val="none" w:sz="0" w:space="0" w:color="auto"/>
        <w:right w:val="none" w:sz="0" w:space="0" w:color="auto"/>
      </w:divBdr>
    </w:div>
    <w:div w:id="826674868">
      <w:marLeft w:val="0"/>
      <w:marRight w:val="0"/>
      <w:marTop w:val="0"/>
      <w:marBottom w:val="0"/>
      <w:divBdr>
        <w:top w:val="none" w:sz="0" w:space="0" w:color="auto"/>
        <w:left w:val="none" w:sz="0" w:space="0" w:color="auto"/>
        <w:bottom w:val="none" w:sz="0" w:space="0" w:color="auto"/>
        <w:right w:val="none" w:sz="0" w:space="0" w:color="auto"/>
      </w:divBdr>
    </w:div>
    <w:div w:id="826943773">
      <w:marLeft w:val="0"/>
      <w:marRight w:val="0"/>
      <w:marTop w:val="0"/>
      <w:marBottom w:val="0"/>
      <w:divBdr>
        <w:top w:val="none" w:sz="0" w:space="0" w:color="auto"/>
        <w:left w:val="none" w:sz="0" w:space="0" w:color="auto"/>
        <w:bottom w:val="none" w:sz="0" w:space="0" w:color="auto"/>
        <w:right w:val="none" w:sz="0" w:space="0" w:color="auto"/>
      </w:divBdr>
    </w:div>
    <w:div w:id="827525035">
      <w:marLeft w:val="0"/>
      <w:marRight w:val="0"/>
      <w:marTop w:val="0"/>
      <w:marBottom w:val="0"/>
      <w:divBdr>
        <w:top w:val="none" w:sz="0" w:space="0" w:color="auto"/>
        <w:left w:val="none" w:sz="0" w:space="0" w:color="auto"/>
        <w:bottom w:val="none" w:sz="0" w:space="0" w:color="auto"/>
        <w:right w:val="none" w:sz="0" w:space="0" w:color="auto"/>
      </w:divBdr>
    </w:div>
    <w:div w:id="827598925">
      <w:marLeft w:val="0"/>
      <w:marRight w:val="0"/>
      <w:marTop w:val="0"/>
      <w:marBottom w:val="0"/>
      <w:divBdr>
        <w:top w:val="none" w:sz="0" w:space="0" w:color="auto"/>
        <w:left w:val="none" w:sz="0" w:space="0" w:color="auto"/>
        <w:bottom w:val="none" w:sz="0" w:space="0" w:color="auto"/>
        <w:right w:val="none" w:sz="0" w:space="0" w:color="auto"/>
      </w:divBdr>
    </w:div>
    <w:div w:id="827862967">
      <w:marLeft w:val="0"/>
      <w:marRight w:val="0"/>
      <w:marTop w:val="0"/>
      <w:marBottom w:val="0"/>
      <w:divBdr>
        <w:top w:val="none" w:sz="0" w:space="0" w:color="auto"/>
        <w:left w:val="none" w:sz="0" w:space="0" w:color="auto"/>
        <w:bottom w:val="none" w:sz="0" w:space="0" w:color="auto"/>
        <w:right w:val="none" w:sz="0" w:space="0" w:color="auto"/>
      </w:divBdr>
    </w:div>
    <w:div w:id="828328987">
      <w:marLeft w:val="0"/>
      <w:marRight w:val="0"/>
      <w:marTop w:val="0"/>
      <w:marBottom w:val="0"/>
      <w:divBdr>
        <w:top w:val="none" w:sz="0" w:space="0" w:color="auto"/>
        <w:left w:val="none" w:sz="0" w:space="0" w:color="auto"/>
        <w:bottom w:val="none" w:sz="0" w:space="0" w:color="auto"/>
        <w:right w:val="none" w:sz="0" w:space="0" w:color="auto"/>
      </w:divBdr>
    </w:div>
    <w:div w:id="828521667">
      <w:marLeft w:val="0"/>
      <w:marRight w:val="0"/>
      <w:marTop w:val="0"/>
      <w:marBottom w:val="0"/>
      <w:divBdr>
        <w:top w:val="none" w:sz="0" w:space="0" w:color="auto"/>
        <w:left w:val="none" w:sz="0" w:space="0" w:color="auto"/>
        <w:bottom w:val="none" w:sz="0" w:space="0" w:color="auto"/>
        <w:right w:val="none" w:sz="0" w:space="0" w:color="auto"/>
      </w:divBdr>
    </w:div>
    <w:div w:id="828713791">
      <w:marLeft w:val="0"/>
      <w:marRight w:val="0"/>
      <w:marTop w:val="0"/>
      <w:marBottom w:val="0"/>
      <w:divBdr>
        <w:top w:val="none" w:sz="0" w:space="0" w:color="auto"/>
        <w:left w:val="none" w:sz="0" w:space="0" w:color="auto"/>
        <w:bottom w:val="none" w:sz="0" w:space="0" w:color="auto"/>
        <w:right w:val="none" w:sz="0" w:space="0" w:color="auto"/>
      </w:divBdr>
    </w:div>
    <w:div w:id="829292681">
      <w:marLeft w:val="0"/>
      <w:marRight w:val="0"/>
      <w:marTop w:val="0"/>
      <w:marBottom w:val="0"/>
      <w:divBdr>
        <w:top w:val="none" w:sz="0" w:space="0" w:color="auto"/>
        <w:left w:val="none" w:sz="0" w:space="0" w:color="auto"/>
        <w:bottom w:val="none" w:sz="0" w:space="0" w:color="auto"/>
        <w:right w:val="none" w:sz="0" w:space="0" w:color="auto"/>
      </w:divBdr>
    </w:div>
    <w:div w:id="829952209">
      <w:marLeft w:val="0"/>
      <w:marRight w:val="0"/>
      <w:marTop w:val="0"/>
      <w:marBottom w:val="0"/>
      <w:divBdr>
        <w:top w:val="none" w:sz="0" w:space="0" w:color="auto"/>
        <w:left w:val="none" w:sz="0" w:space="0" w:color="auto"/>
        <w:bottom w:val="none" w:sz="0" w:space="0" w:color="auto"/>
        <w:right w:val="none" w:sz="0" w:space="0" w:color="auto"/>
      </w:divBdr>
    </w:div>
    <w:div w:id="830021148">
      <w:marLeft w:val="0"/>
      <w:marRight w:val="0"/>
      <w:marTop w:val="0"/>
      <w:marBottom w:val="0"/>
      <w:divBdr>
        <w:top w:val="none" w:sz="0" w:space="0" w:color="auto"/>
        <w:left w:val="none" w:sz="0" w:space="0" w:color="auto"/>
        <w:bottom w:val="none" w:sz="0" w:space="0" w:color="auto"/>
        <w:right w:val="none" w:sz="0" w:space="0" w:color="auto"/>
      </w:divBdr>
    </w:div>
    <w:div w:id="830221923">
      <w:marLeft w:val="0"/>
      <w:marRight w:val="0"/>
      <w:marTop w:val="0"/>
      <w:marBottom w:val="0"/>
      <w:divBdr>
        <w:top w:val="none" w:sz="0" w:space="0" w:color="auto"/>
        <w:left w:val="none" w:sz="0" w:space="0" w:color="auto"/>
        <w:bottom w:val="none" w:sz="0" w:space="0" w:color="auto"/>
        <w:right w:val="none" w:sz="0" w:space="0" w:color="auto"/>
      </w:divBdr>
    </w:div>
    <w:div w:id="830290925">
      <w:marLeft w:val="0"/>
      <w:marRight w:val="0"/>
      <w:marTop w:val="0"/>
      <w:marBottom w:val="0"/>
      <w:divBdr>
        <w:top w:val="none" w:sz="0" w:space="0" w:color="auto"/>
        <w:left w:val="none" w:sz="0" w:space="0" w:color="auto"/>
        <w:bottom w:val="none" w:sz="0" w:space="0" w:color="auto"/>
        <w:right w:val="none" w:sz="0" w:space="0" w:color="auto"/>
      </w:divBdr>
    </w:div>
    <w:div w:id="830366142">
      <w:marLeft w:val="0"/>
      <w:marRight w:val="0"/>
      <w:marTop w:val="0"/>
      <w:marBottom w:val="0"/>
      <w:divBdr>
        <w:top w:val="none" w:sz="0" w:space="0" w:color="auto"/>
        <w:left w:val="none" w:sz="0" w:space="0" w:color="auto"/>
        <w:bottom w:val="none" w:sz="0" w:space="0" w:color="auto"/>
        <w:right w:val="none" w:sz="0" w:space="0" w:color="auto"/>
      </w:divBdr>
    </w:div>
    <w:div w:id="831675862">
      <w:marLeft w:val="0"/>
      <w:marRight w:val="0"/>
      <w:marTop w:val="0"/>
      <w:marBottom w:val="0"/>
      <w:divBdr>
        <w:top w:val="none" w:sz="0" w:space="0" w:color="auto"/>
        <w:left w:val="none" w:sz="0" w:space="0" w:color="auto"/>
        <w:bottom w:val="none" w:sz="0" w:space="0" w:color="auto"/>
        <w:right w:val="none" w:sz="0" w:space="0" w:color="auto"/>
      </w:divBdr>
    </w:div>
    <w:div w:id="831682763">
      <w:marLeft w:val="0"/>
      <w:marRight w:val="0"/>
      <w:marTop w:val="0"/>
      <w:marBottom w:val="0"/>
      <w:divBdr>
        <w:top w:val="none" w:sz="0" w:space="0" w:color="auto"/>
        <w:left w:val="none" w:sz="0" w:space="0" w:color="auto"/>
        <w:bottom w:val="none" w:sz="0" w:space="0" w:color="auto"/>
        <w:right w:val="none" w:sz="0" w:space="0" w:color="auto"/>
      </w:divBdr>
    </w:div>
    <w:div w:id="831992724">
      <w:marLeft w:val="0"/>
      <w:marRight w:val="0"/>
      <w:marTop w:val="0"/>
      <w:marBottom w:val="0"/>
      <w:divBdr>
        <w:top w:val="none" w:sz="0" w:space="0" w:color="auto"/>
        <w:left w:val="none" w:sz="0" w:space="0" w:color="auto"/>
        <w:bottom w:val="none" w:sz="0" w:space="0" w:color="auto"/>
        <w:right w:val="none" w:sz="0" w:space="0" w:color="auto"/>
      </w:divBdr>
    </w:div>
    <w:div w:id="832065338">
      <w:marLeft w:val="0"/>
      <w:marRight w:val="0"/>
      <w:marTop w:val="0"/>
      <w:marBottom w:val="0"/>
      <w:divBdr>
        <w:top w:val="none" w:sz="0" w:space="0" w:color="auto"/>
        <w:left w:val="none" w:sz="0" w:space="0" w:color="auto"/>
        <w:bottom w:val="none" w:sz="0" w:space="0" w:color="auto"/>
        <w:right w:val="none" w:sz="0" w:space="0" w:color="auto"/>
      </w:divBdr>
    </w:div>
    <w:div w:id="832187069">
      <w:marLeft w:val="0"/>
      <w:marRight w:val="0"/>
      <w:marTop w:val="0"/>
      <w:marBottom w:val="0"/>
      <w:divBdr>
        <w:top w:val="none" w:sz="0" w:space="0" w:color="auto"/>
        <w:left w:val="none" w:sz="0" w:space="0" w:color="auto"/>
        <w:bottom w:val="none" w:sz="0" w:space="0" w:color="auto"/>
        <w:right w:val="none" w:sz="0" w:space="0" w:color="auto"/>
      </w:divBdr>
    </w:div>
    <w:div w:id="832377166">
      <w:marLeft w:val="0"/>
      <w:marRight w:val="0"/>
      <w:marTop w:val="0"/>
      <w:marBottom w:val="0"/>
      <w:divBdr>
        <w:top w:val="none" w:sz="0" w:space="0" w:color="auto"/>
        <w:left w:val="none" w:sz="0" w:space="0" w:color="auto"/>
        <w:bottom w:val="none" w:sz="0" w:space="0" w:color="auto"/>
        <w:right w:val="none" w:sz="0" w:space="0" w:color="auto"/>
      </w:divBdr>
    </w:div>
    <w:div w:id="832523906">
      <w:marLeft w:val="0"/>
      <w:marRight w:val="0"/>
      <w:marTop w:val="0"/>
      <w:marBottom w:val="0"/>
      <w:divBdr>
        <w:top w:val="none" w:sz="0" w:space="0" w:color="auto"/>
        <w:left w:val="none" w:sz="0" w:space="0" w:color="auto"/>
        <w:bottom w:val="none" w:sz="0" w:space="0" w:color="auto"/>
        <w:right w:val="none" w:sz="0" w:space="0" w:color="auto"/>
      </w:divBdr>
    </w:div>
    <w:div w:id="832647578">
      <w:marLeft w:val="0"/>
      <w:marRight w:val="0"/>
      <w:marTop w:val="0"/>
      <w:marBottom w:val="0"/>
      <w:divBdr>
        <w:top w:val="none" w:sz="0" w:space="0" w:color="auto"/>
        <w:left w:val="none" w:sz="0" w:space="0" w:color="auto"/>
        <w:bottom w:val="none" w:sz="0" w:space="0" w:color="auto"/>
        <w:right w:val="none" w:sz="0" w:space="0" w:color="auto"/>
      </w:divBdr>
    </w:div>
    <w:div w:id="832717321">
      <w:marLeft w:val="0"/>
      <w:marRight w:val="0"/>
      <w:marTop w:val="0"/>
      <w:marBottom w:val="0"/>
      <w:divBdr>
        <w:top w:val="none" w:sz="0" w:space="0" w:color="auto"/>
        <w:left w:val="none" w:sz="0" w:space="0" w:color="auto"/>
        <w:bottom w:val="none" w:sz="0" w:space="0" w:color="auto"/>
        <w:right w:val="none" w:sz="0" w:space="0" w:color="auto"/>
      </w:divBdr>
    </w:div>
    <w:div w:id="832719239">
      <w:marLeft w:val="0"/>
      <w:marRight w:val="0"/>
      <w:marTop w:val="0"/>
      <w:marBottom w:val="0"/>
      <w:divBdr>
        <w:top w:val="none" w:sz="0" w:space="0" w:color="auto"/>
        <w:left w:val="none" w:sz="0" w:space="0" w:color="auto"/>
        <w:bottom w:val="none" w:sz="0" w:space="0" w:color="auto"/>
        <w:right w:val="none" w:sz="0" w:space="0" w:color="auto"/>
      </w:divBdr>
    </w:div>
    <w:div w:id="833111089">
      <w:marLeft w:val="0"/>
      <w:marRight w:val="0"/>
      <w:marTop w:val="0"/>
      <w:marBottom w:val="0"/>
      <w:divBdr>
        <w:top w:val="none" w:sz="0" w:space="0" w:color="auto"/>
        <w:left w:val="none" w:sz="0" w:space="0" w:color="auto"/>
        <w:bottom w:val="none" w:sz="0" w:space="0" w:color="auto"/>
        <w:right w:val="none" w:sz="0" w:space="0" w:color="auto"/>
      </w:divBdr>
    </w:div>
    <w:div w:id="833180670">
      <w:marLeft w:val="0"/>
      <w:marRight w:val="0"/>
      <w:marTop w:val="0"/>
      <w:marBottom w:val="0"/>
      <w:divBdr>
        <w:top w:val="none" w:sz="0" w:space="0" w:color="auto"/>
        <w:left w:val="none" w:sz="0" w:space="0" w:color="auto"/>
        <w:bottom w:val="none" w:sz="0" w:space="0" w:color="auto"/>
        <w:right w:val="none" w:sz="0" w:space="0" w:color="auto"/>
      </w:divBdr>
    </w:div>
    <w:div w:id="833228766">
      <w:marLeft w:val="0"/>
      <w:marRight w:val="0"/>
      <w:marTop w:val="0"/>
      <w:marBottom w:val="0"/>
      <w:divBdr>
        <w:top w:val="none" w:sz="0" w:space="0" w:color="auto"/>
        <w:left w:val="none" w:sz="0" w:space="0" w:color="auto"/>
        <w:bottom w:val="none" w:sz="0" w:space="0" w:color="auto"/>
        <w:right w:val="none" w:sz="0" w:space="0" w:color="auto"/>
      </w:divBdr>
    </w:div>
    <w:div w:id="833452531">
      <w:marLeft w:val="0"/>
      <w:marRight w:val="0"/>
      <w:marTop w:val="0"/>
      <w:marBottom w:val="0"/>
      <w:divBdr>
        <w:top w:val="none" w:sz="0" w:space="0" w:color="auto"/>
        <w:left w:val="none" w:sz="0" w:space="0" w:color="auto"/>
        <w:bottom w:val="none" w:sz="0" w:space="0" w:color="auto"/>
        <w:right w:val="none" w:sz="0" w:space="0" w:color="auto"/>
      </w:divBdr>
    </w:div>
    <w:div w:id="833954570">
      <w:marLeft w:val="0"/>
      <w:marRight w:val="0"/>
      <w:marTop w:val="0"/>
      <w:marBottom w:val="0"/>
      <w:divBdr>
        <w:top w:val="none" w:sz="0" w:space="0" w:color="auto"/>
        <w:left w:val="none" w:sz="0" w:space="0" w:color="auto"/>
        <w:bottom w:val="none" w:sz="0" w:space="0" w:color="auto"/>
        <w:right w:val="none" w:sz="0" w:space="0" w:color="auto"/>
      </w:divBdr>
    </w:div>
    <w:div w:id="834108254">
      <w:marLeft w:val="0"/>
      <w:marRight w:val="0"/>
      <w:marTop w:val="0"/>
      <w:marBottom w:val="0"/>
      <w:divBdr>
        <w:top w:val="none" w:sz="0" w:space="0" w:color="auto"/>
        <w:left w:val="none" w:sz="0" w:space="0" w:color="auto"/>
        <w:bottom w:val="none" w:sz="0" w:space="0" w:color="auto"/>
        <w:right w:val="none" w:sz="0" w:space="0" w:color="auto"/>
      </w:divBdr>
    </w:div>
    <w:div w:id="834223501">
      <w:marLeft w:val="0"/>
      <w:marRight w:val="0"/>
      <w:marTop w:val="0"/>
      <w:marBottom w:val="0"/>
      <w:divBdr>
        <w:top w:val="none" w:sz="0" w:space="0" w:color="auto"/>
        <w:left w:val="none" w:sz="0" w:space="0" w:color="auto"/>
        <w:bottom w:val="none" w:sz="0" w:space="0" w:color="auto"/>
        <w:right w:val="none" w:sz="0" w:space="0" w:color="auto"/>
      </w:divBdr>
    </w:div>
    <w:div w:id="834339816">
      <w:marLeft w:val="0"/>
      <w:marRight w:val="0"/>
      <w:marTop w:val="0"/>
      <w:marBottom w:val="0"/>
      <w:divBdr>
        <w:top w:val="none" w:sz="0" w:space="0" w:color="auto"/>
        <w:left w:val="none" w:sz="0" w:space="0" w:color="auto"/>
        <w:bottom w:val="none" w:sz="0" w:space="0" w:color="auto"/>
        <w:right w:val="none" w:sz="0" w:space="0" w:color="auto"/>
      </w:divBdr>
    </w:div>
    <w:div w:id="834615764">
      <w:marLeft w:val="0"/>
      <w:marRight w:val="0"/>
      <w:marTop w:val="0"/>
      <w:marBottom w:val="0"/>
      <w:divBdr>
        <w:top w:val="none" w:sz="0" w:space="0" w:color="auto"/>
        <w:left w:val="none" w:sz="0" w:space="0" w:color="auto"/>
        <w:bottom w:val="none" w:sz="0" w:space="0" w:color="auto"/>
        <w:right w:val="none" w:sz="0" w:space="0" w:color="auto"/>
      </w:divBdr>
    </w:div>
    <w:div w:id="834953069">
      <w:marLeft w:val="0"/>
      <w:marRight w:val="0"/>
      <w:marTop w:val="0"/>
      <w:marBottom w:val="0"/>
      <w:divBdr>
        <w:top w:val="none" w:sz="0" w:space="0" w:color="auto"/>
        <w:left w:val="none" w:sz="0" w:space="0" w:color="auto"/>
        <w:bottom w:val="none" w:sz="0" w:space="0" w:color="auto"/>
        <w:right w:val="none" w:sz="0" w:space="0" w:color="auto"/>
      </w:divBdr>
    </w:div>
    <w:div w:id="834997639">
      <w:marLeft w:val="0"/>
      <w:marRight w:val="0"/>
      <w:marTop w:val="0"/>
      <w:marBottom w:val="0"/>
      <w:divBdr>
        <w:top w:val="none" w:sz="0" w:space="0" w:color="auto"/>
        <w:left w:val="none" w:sz="0" w:space="0" w:color="auto"/>
        <w:bottom w:val="none" w:sz="0" w:space="0" w:color="auto"/>
        <w:right w:val="none" w:sz="0" w:space="0" w:color="auto"/>
      </w:divBdr>
    </w:div>
    <w:div w:id="835195873">
      <w:marLeft w:val="0"/>
      <w:marRight w:val="0"/>
      <w:marTop w:val="0"/>
      <w:marBottom w:val="0"/>
      <w:divBdr>
        <w:top w:val="none" w:sz="0" w:space="0" w:color="auto"/>
        <w:left w:val="none" w:sz="0" w:space="0" w:color="auto"/>
        <w:bottom w:val="none" w:sz="0" w:space="0" w:color="auto"/>
        <w:right w:val="none" w:sz="0" w:space="0" w:color="auto"/>
      </w:divBdr>
    </w:div>
    <w:div w:id="835343222">
      <w:marLeft w:val="0"/>
      <w:marRight w:val="0"/>
      <w:marTop w:val="0"/>
      <w:marBottom w:val="0"/>
      <w:divBdr>
        <w:top w:val="none" w:sz="0" w:space="0" w:color="auto"/>
        <w:left w:val="none" w:sz="0" w:space="0" w:color="auto"/>
        <w:bottom w:val="none" w:sz="0" w:space="0" w:color="auto"/>
        <w:right w:val="none" w:sz="0" w:space="0" w:color="auto"/>
      </w:divBdr>
    </w:div>
    <w:div w:id="835462964">
      <w:marLeft w:val="0"/>
      <w:marRight w:val="0"/>
      <w:marTop w:val="0"/>
      <w:marBottom w:val="0"/>
      <w:divBdr>
        <w:top w:val="none" w:sz="0" w:space="0" w:color="auto"/>
        <w:left w:val="none" w:sz="0" w:space="0" w:color="auto"/>
        <w:bottom w:val="none" w:sz="0" w:space="0" w:color="auto"/>
        <w:right w:val="none" w:sz="0" w:space="0" w:color="auto"/>
      </w:divBdr>
    </w:div>
    <w:div w:id="835806963">
      <w:marLeft w:val="0"/>
      <w:marRight w:val="0"/>
      <w:marTop w:val="0"/>
      <w:marBottom w:val="0"/>
      <w:divBdr>
        <w:top w:val="none" w:sz="0" w:space="0" w:color="auto"/>
        <w:left w:val="none" w:sz="0" w:space="0" w:color="auto"/>
        <w:bottom w:val="none" w:sz="0" w:space="0" w:color="auto"/>
        <w:right w:val="none" w:sz="0" w:space="0" w:color="auto"/>
      </w:divBdr>
    </w:div>
    <w:div w:id="835807688">
      <w:marLeft w:val="0"/>
      <w:marRight w:val="0"/>
      <w:marTop w:val="0"/>
      <w:marBottom w:val="0"/>
      <w:divBdr>
        <w:top w:val="none" w:sz="0" w:space="0" w:color="auto"/>
        <w:left w:val="none" w:sz="0" w:space="0" w:color="auto"/>
        <w:bottom w:val="none" w:sz="0" w:space="0" w:color="auto"/>
        <w:right w:val="none" w:sz="0" w:space="0" w:color="auto"/>
      </w:divBdr>
    </w:div>
    <w:div w:id="835919180">
      <w:marLeft w:val="0"/>
      <w:marRight w:val="0"/>
      <w:marTop w:val="0"/>
      <w:marBottom w:val="0"/>
      <w:divBdr>
        <w:top w:val="none" w:sz="0" w:space="0" w:color="auto"/>
        <w:left w:val="none" w:sz="0" w:space="0" w:color="auto"/>
        <w:bottom w:val="none" w:sz="0" w:space="0" w:color="auto"/>
        <w:right w:val="none" w:sz="0" w:space="0" w:color="auto"/>
      </w:divBdr>
    </w:div>
    <w:div w:id="835924218">
      <w:marLeft w:val="0"/>
      <w:marRight w:val="0"/>
      <w:marTop w:val="0"/>
      <w:marBottom w:val="0"/>
      <w:divBdr>
        <w:top w:val="none" w:sz="0" w:space="0" w:color="auto"/>
        <w:left w:val="none" w:sz="0" w:space="0" w:color="auto"/>
        <w:bottom w:val="none" w:sz="0" w:space="0" w:color="auto"/>
        <w:right w:val="none" w:sz="0" w:space="0" w:color="auto"/>
      </w:divBdr>
    </w:div>
    <w:div w:id="836118550">
      <w:marLeft w:val="0"/>
      <w:marRight w:val="0"/>
      <w:marTop w:val="0"/>
      <w:marBottom w:val="0"/>
      <w:divBdr>
        <w:top w:val="none" w:sz="0" w:space="0" w:color="auto"/>
        <w:left w:val="none" w:sz="0" w:space="0" w:color="auto"/>
        <w:bottom w:val="none" w:sz="0" w:space="0" w:color="auto"/>
        <w:right w:val="none" w:sz="0" w:space="0" w:color="auto"/>
      </w:divBdr>
    </w:div>
    <w:div w:id="836388649">
      <w:marLeft w:val="0"/>
      <w:marRight w:val="0"/>
      <w:marTop w:val="0"/>
      <w:marBottom w:val="0"/>
      <w:divBdr>
        <w:top w:val="none" w:sz="0" w:space="0" w:color="auto"/>
        <w:left w:val="none" w:sz="0" w:space="0" w:color="auto"/>
        <w:bottom w:val="none" w:sz="0" w:space="0" w:color="auto"/>
        <w:right w:val="none" w:sz="0" w:space="0" w:color="auto"/>
      </w:divBdr>
    </w:div>
    <w:div w:id="837035253">
      <w:marLeft w:val="0"/>
      <w:marRight w:val="0"/>
      <w:marTop w:val="0"/>
      <w:marBottom w:val="0"/>
      <w:divBdr>
        <w:top w:val="none" w:sz="0" w:space="0" w:color="auto"/>
        <w:left w:val="none" w:sz="0" w:space="0" w:color="auto"/>
        <w:bottom w:val="none" w:sz="0" w:space="0" w:color="auto"/>
        <w:right w:val="none" w:sz="0" w:space="0" w:color="auto"/>
      </w:divBdr>
    </w:div>
    <w:div w:id="837306981">
      <w:marLeft w:val="0"/>
      <w:marRight w:val="0"/>
      <w:marTop w:val="0"/>
      <w:marBottom w:val="0"/>
      <w:divBdr>
        <w:top w:val="none" w:sz="0" w:space="0" w:color="auto"/>
        <w:left w:val="none" w:sz="0" w:space="0" w:color="auto"/>
        <w:bottom w:val="none" w:sz="0" w:space="0" w:color="auto"/>
        <w:right w:val="none" w:sz="0" w:space="0" w:color="auto"/>
      </w:divBdr>
    </w:div>
    <w:div w:id="837430811">
      <w:marLeft w:val="0"/>
      <w:marRight w:val="0"/>
      <w:marTop w:val="0"/>
      <w:marBottom w:val="0"/>
      <w:divBdr>
        <w:top w:val="none" w:sz="0" w:space="0" w:color="auto"/>
        <w:left w:val="none" w:sz="0" w:space="0" w:color="auto"/>
        <w:bottom w:val="none" w:sz="0" w:space="0" w:color="auto"/>
        <w:right w:val="none" w:sz="0" w:space="0" w:color="auto"/>
      </w:divBdr>
    </w:div>
    <w:div w:id="837503951">
      <w:marLeft w:val="0"/>
      <w:marRight w:val="0"/>
      <w:marTop w:val="0"/>
      <w:marBottom w:val="0"/>
      <w:divBdr>
        <w:top w:val="none" w:sz="0" w:space="0" w:color="auto"/>
        <w:left w:val="none" w:sz="0" w:space="0" w:color="auto"/>
        <w:bottom w:val="none" w:sz="0" w:space="0" w:color="auto"/>
        <w:right w:val="none" w:sz="0" w:space="0" w:color="auto"/>
      </w:divBdr>
    </w:div>
    <w:div w:id="837575804">
      <w:marLeft w:val="0"/>
      <w:marRight w:val="0"/>
      <w:marTop w:val="0"/>
      <w:marBottom w:val="0"/>
      <w:divBdr>
        <w:top w:val="none" w:sz="0" w:space="0" w:color="auto"/>
        <w:left w:val="none" w:sz="0" w:space="0" w:color="auto"/>
        <w:bottom w:val="none" w:sz="0" w:space="0" w:color="auto"/>
        <w:right w:val="none" w:sz="0" w:space="0" w:color="auto"/>
      </w:divBdr>
    </w:div>
    <w:div w:id="837692844">
      <w:marLeft w:val="0"/>
      <w:marRight w:val="0"/>
      <w:marTop w:val="0"/>
      <w:marBottom w:val="0"/>
      <w:divBdr>
        <w:top w:val="none" w:sz="0" w:space="0" w:color="auto"/>
        <w:left w:val="none" w:sz="0" w:space="0" w:color="auto"/>
        <w:bottom w:val="none" w:sz="0" w:space="0" w:color="auto"/>
        <w:right w:val="none" w:sz="0" w:space="0" w:color="auto"/>
      </w:divBdr>
    </w:div>
    <w:div w:id="837697939">
      <w:marLeft w:val="0"/>
      <w:marRight w:val="0"/>
      <w:marTop w:val="0"/>
      <w:marBottom w:val="0"/>
      <w:divBdr>
        <w:top w:val="none" w:sz="0" w:space="0" w:color="auto"/>
        <w:left w:val="none" w:sz="0" w:space="0" w:color="auto"/>
        <w:bottom w:val="none" w:sz="0" w:space="0" w:color="auto"/>
        <w:right w:val="none" w:sz="0" w:space="0" w:color="auto"/>
      </w:divBdr>
    </w:div>
    <w:div w:id="837771165">
      <w:marLeft w:val="0"/>
      <w:marRight w:val="0"/>
      <w:marTop w:val="0"/>
      <w:marBottom w:val="0"/>
      <w:divBdr>
        <w:top w:val="none" w:sz="0" w:space="0" w:color="auto"/>
        <w:left w:val="none" w:sz="0" w:space="0" w:color="auto"/>
        <w:bottom w:val="none" w:sz="0" w:space="0" w:color="auto"/>
        <w:right w:val="none" w:sz="0" w:space="0" w:color="auto"/>
      </w:divBdr>
    </w:div>
    <w:div w:id="838152677">
      <w:marLeft w:val="0"/>
      <w:marRight w:val="0"/>
      <w:marTop w:val="0"/>
      <w:marBottom w:val="0"/>
      <w:divBdr>
        <w:top w:val="none" w:sz="0" w:space="0" w:color="auto"/>
        <w:left w:val="none" w:sz="0" w:space="0" w:color="auto"/>
        <w:bottom w:val="none" w:sz="0" w:space="0" w:color="auto"/>
        <w:right w:val="none" w:sz="0" w:space="0" w:color="auto"/>
      </w:divBdr>
    </w:div>
    <w:div w:id="838275545">
      <w:marLeft w:val="0"/>
      <w:marRight w:val="0"/>
      <w:marTop w:val="0"/>
      <w:marBottom w:val="0"/>
      <w:divBdr>
        <w:top w:val="none" w:sz="0" w:space="0" w:color="auto"/>
        <w:left w:val="none" w:sz="0" w:space="0" w:color="auto"/>
        <w:bottom w:val="none" w:sz="0" w:space="0" w:color="auto"/>
        <w:right w:val="none" w:sz="0" w:space="0" w:color="auto"/>
      </w:divBdr>
    </w:div>
    <w:div w:id="838426211">
      <w:marLeft w:val="0"/>
      <w:marRight w:val="0"/>
      <w:marTop w:val="0"/>
      <w:marBottom w:val="0"/>
      <w:divBdr>
        <w:top w:val="none" w:sz="0" w:space="0" w:color="auto"/>
        <w:left w:val="none" w:sz="0" w:space="0" w:color="auto"/>
        <w:bottom w:val="none" w:sz="0" w:space="0" w:color="auto"/>
        <w:right w:val="none" w:sz="0" w:space="0" w:color="auto"/>
      </w:divBdr>
    </w:div>
    <w:div w:id="838468806">
      <w:marLeft w:val="0"/>
      <w:marRight w:val="0"/>
      <w:marTop w:val="0"/>
      <w:marBottom w:val="0"/>
      <w:divBdr>
        <w:top w:val="none" w:sz="0" w:space="0" w:color="auto"/>
        <w:left w:val="none" w:sz="0" w:space="0" w:color="auto"/>
        <w:bottom w:val="none" w:sz="0" w:space="0" w:color="auto"/>
        <w:right w:val="none" w:sz="0" w:space="0" w:color="auto"/>
      </w:divBdr>
    </w:div>
    <w:div w:id="838540162">
      <w:marLeft w:val="0"/>
      <w:marRight w:val="0"/>
      <w:marTop w:val="0"/>
      <w:marBottom w:val="0"/>
      <w:divBdr>
        <w:top w:val="none" w:sz="0" w:space="0" w:color="auto"/>
        <w:left w:val="none" w:sz="0" w:space="0" w:color="auto"/>
        <w:bottom w:val="none" w:sz="0" w:space="0" w:color="auto"/>
        <w:right w:val="none" w:sz="0" w:space="0" w:color="auto"/>
      </w:divBdr>
    </w:div>
    <w:div w:id="838884888">
      <w:marLeft w:val="0"/>
      <w:marRight w:val="0"/>
      <w:marTop w:val="0"/>
      <w:marBottom w:val="0"/>
      <w:divBdr>
        <w:top w:val="none" w:sz="0" w:space="0" w:color="auto"/>
        <w:left w:val="none" w:sz="0" w:space="0" w:color="auto"/>
        <w:bottom w:val="none" w:sz="0" w:space="0" w:color="auto"/>
        <w:right w:val="none" w:sz="0" w:space="0" w:color="auto"/>
      </w:divBdr>
    </w:div>
    <w:div w:id="839123005">
      <w:marLeft w:val="0"/>
      <w:marRight w:val="0"/>
      <w:marTop w:val="0"/>
      <w:marBottom w:val="0"/>
      <w:divBdr>
        <w:top w:val="none" w:sz="0" w:space="0" w:color="auto"/>
        <w:left w:val="none" w:sz="0" w:space="0" w:color="auto"/>
        <w:bottom w:val="none" w:sz="0" w:space="0" w:color="auto"/>
        <w:right w:val="none" w:sz="0" w:space="0" w:color="auto"/>
      </w:divBdr>
    </w:div>
    <w:div w:id="839658624">
      <w:marLeft w:val="0"/>
      <w:marRight w:val="0"/>
      <w:marTop w:val="0"/>
      <w:marBottom w:val="0"/>
      <w:divBdr>
        <w:top w:val="none" w:sz="0" w:space="0" w:color="auto"/>
        <w:left w:val="none" w:sz="0" w:space="0" w:color="auto"/>
        <w:bottom w:val="none" w:sz="0" w:space="0" w:color="auto"/>
        <w:right w:val="none" w:sz="0" w:space="0" w:color="auto"/>
      </w:divBdr>
    </w:div>
    <w:div w:id="839850951">
      <w:marLeft w:val="0"/>
      <w:marRight w:val="0"/>
      <w:marTop w:val="0"/>
      <w:marBottom w:val="0"/>
      <w:divBdr>
        <w:top w:val="none" w:sz="0" w:space="0" w:color="auto"/>
        <w:left w:val="none" w:sz="0" w:space="0" w:color="auto"/>
        <w:bottom w:val="none" w:sz="0" w:space="0" w:color="auto"/>
        <w:right w:val="none" w:sz="0" w:space="0" w:color="auto"/>
      </w:divBdr>
    </w:div>
    <w:div w:id="839930795">
      <w:marLeft w:val="0"/>
      <w:marRight w:val="0"/>
      <w:marTop w:val="0"/>
      <w:marBottom w:val="0"/>
      <w:divBdr>
        <w:top w:val="none" w:sz="0" w:space="0" w:color="auto"/>
        <w:left w:val="none" w:sz="0" w:space="0" w:color="auto"/>
        <w:bottom w:val="none" w:sz="0" w:space="0" w:color="auto"/>
        <w:right w:val="none" w:sz="0" w:space="0" w:color="auto"/>
      </w:divBdr>
    </w:div>
    <w:div w:id="840702702">
      <w:marLeft w:val="0"/>
      <w:marRight w:val="0"/>
      <w:marTop w:val="0"/>
      <w:marBottom w:val="0"/>
      <w:divBdr>
        <w:top w:val="none" w:sz="0" w:space="0" w:color="auto"/>
        <w:left w:val="none" w:sz="0" w:space="0" w:color="auto"/>
        <w:bottom w:val="none" w:sz="0" w:space="0" w:color="auto"/>
        <w:right w:val="none" w:sz="0" w:space="0" w:color="auto"/>
      </w:divBdr>
    </w:div>
    <w:div w:id="840850254">
      <w:marLeft w:val="0"/>
      <w:marRight w:val="0"/>
      <w:marTop w:val="0"/>
      <w:marBottom w:val="0"/>
      <w:divBdr>
        <w:top w:val="none" w:sz="0" w:space="0" w:color="auto"/>
        <w:left w:val="none" w:sz="0" w:space="0" w:color="auto"/>
        <w:bottom w:val="none" w:sz="0" w:space="0" w:color="auto"/>
        <w:right w:val="none" w:sz="0" w:space="0" w:color="auto"/>
      </w:divBdr>
    </w:div>
    <w:div w:id="841239466">
      <w:marLeft w:val="0"/>
      <w:marRight w:val="0"/>
      <w:marTop w:val="0"/>
      <w:marBottom w:val="0"/>
      <w:divBdr>
        <w:top w:val="none" w:sz="0" w:space="0" w:color="auto"/>
        <w:left w:val="none" w:sz="0" w:space="0" w:color="auto"/>
        <w:bottom w:val="none" w:sz="0" w:space="0" w:color="auto"/>
        <w:right w:val="none" w:sz="0" w:space="0" w:color="auto"/>
      </w:divBdr>
    </w:div>
    <w:div w:id="841434980">
      <w:marLeft w:val="0"/>
      <w:marRight w:val="0"/>
      <w:marTop w:val="0"/>
      <w:marBottom w:val="0"/>
      <w:divBdr>
        <w:top w:val="none" w:sz="0" w:space="0" w:color="auto"/>
        <w:left w:val="none" w:sz="0" w:space="0" w:color="auto"/>
        <w:bottom w:val="none" w:sz="0" w:space="0" w:color="auto"/>
        <w:right w:val="none" w:sz="0" w:space="0" w:color="auto"/>
      </w:divBdr>
    </w:div>
    <w:div w:id="841553929">
      <w:marLeft w:val="0"/>
      <w:marRight w:val="0"/>
      <w:marTop w:val="0"/>
      <w:marBottom w:val="0"/>
      <w:divBdr>
        <w:top w:val="none" w:sz="0" w:space="0" w:color="auto"/>
        <w:left w:val="none" w:sz="0" w:space="0" w:color="auto"/>
        <w:bottom w:val="none" w:sz="0" w:space="0" w:color="auto"/>
        <w:right w:val="none" w:sz="0" w:space="0" w:color="auto"/>
      </w:divBdr>
    </w:div>
    <w:div w:id="842283927">
      <w:marLeft w:val="0"/>
      <w:marRight w:val="0"/>
      <w:marTop w:val="0"/>
      <w:marBottom w:val="0"/>
      <w:divBdr>
        <w:top w:val="none" w:sz="0" w:space="0" w:color="auto"/>
        <w:left w:val="none" w:sz="0" w:space="0" w:color="auto"/>
        <w:bottom w:val="none" w:sz="0" w:space="0" w:color="auto"/>
        <w:right w:val="none" w:sz="0" w:space="0" w:color="auto"/>
      </w:divBdr>
    </w:div>
    <w:div w:id="842937796">
      <w:marLeft w:val="0"/>
      <w:marRight w:val="0"/>
      <w:marTop w:val="0"/>
      <w:marBottom w:val="0"/>
      <w:divBdr>
        <w:top w:val="none" w:sz="0" w:space="0" w:color="auto"/>
        <w:left w:val="none" w:sz="0" w:space="0" w:color="auto"/>
        <w:bottom w:val="none" w:sz="0" w:space="0" w:color="auto"/>
        <w:right w:val="none" w:sz="0" w:space="0" w:color="auto"/>
      </w:divBdr>
    </w:div>
    <w:div w:id="843546379">
      <w:marLeft w:val="0"/>
      <w:marRight w:val="0"/>
      <w:marTop w:val="0"/>
      <w:marBottom w:val="0"/>
      <w:divBdr>
        <w:top w:val="none" w:sz="0" w:space="0" w:color="auto"/>
        <w:left w:val="none" w:sz="0" w:space="0" w:color="auto"/>
        <w:bottom w:val="none" w:sz="0" w:space="0" w:color="auto"/>
        <w:right w:val="none" w:sz="0" w:space="0" w:color="auto"/>
      </w:divBdr>
    </w:div>
    <w:div w:id="844321823">
      <w:marLeft w:val="0"/>
      <w:marRight w:val="0"/>
      <w:marTop w:val="0"/>
      <w:marBottom w:val="0"/>
      <w:divBdr>
        <w:top w:val="none" w:sz="0" w:space="0" w:color="auto"/>
        <w:left w:val="none" w:sz="0" w:space="0" w:color="auto"/>
        <w:bottom w:val="none" w:sz="0" w:space="0" w:color="auto"/>
        <w:right w:val="none" w:sz="0" w:space="0" w:color="auto"/>
      </w:divBdr>
    </w:div>
    <w:div w:id="844396295">
      <w:marLeft w:val="0"/>
      <w:marRight w:val="0"/>
      <w:marTop w:val="0"/>
      <w:marBottom w:val="0"/>
      <w:divBdr>
        <w:top w:val="none" w:sz="0" w:space="0" w:color="auto"/>
        <w:left w:val="none" w:sz="0" w:space="0" w:color="auto"/>
        <w:bottom w:val="none" w:sz="0" w:space="0" w:color="auto"/>
        <w:right w:val="none" w:sz="0" w:space="0" w:color="auto"/>
      </w:divBdr>
    </w:div>
    <w:div w:id="844589973">
      <w:marLeft w:val="0"/>
      <w:marRight w:val="0"/>
      <w:marTop w:val="0"/>
      <w:marBottom w:val="0"/>
      <w:divBdr>
        <w:top w:val="none" w:sz="0" w:space="0" w:color="auto"/>
        <w:left w:val="none" w:sz="0" w:space="0" w:color="auto"/>
        <w:bottom w:val="none" w:sz="0" w:space="0" w:color="auto"/>
        <w:right w:val="none" w:sz="0" w:space="0" w:color="auto"/>
      </w:divBdr>
    </w:div>
    <w:div w:id="844903277">
      <w:marLeft w:val="0"/>
      <w:marRight w:val="0"/>
      <w:marTop w:val="0"/>
      <w:marBottom w:val="0"/>
      <w:divBdr>
        <w:top w:val="none" w:sz="0" w:space="0" w:color="auto"/>
        <w:left w:val="none" w:sz="0" w:space="0" w:color="auto"/>
        <w:bottom w:val="none" w:sz="0" w:space="0" w:color="auto"/>
        <w:right w:val="none" w:sz="0" w:space="0" w:color="auto"/>
      </w:divBdr>
    </w:div>
    <w:div w:id="845246321">
      <w:marLeft w:val="0"/>
      <w:marRight w:val="0"/>
      <w:marTop w:val="0"/>
      <w:marBottom w:val="0"/>
      <w:divBdr>
        <w:top w:val="none" w:sz="0" w:space="0" w:color="auto"/>
        <w:left w:val="none" w:sz="0" w:space="0" w:color="auto"/>
        <w:bottom w:val="none" w:sz="0" w:space="0" w:color="auto"/>
        <w:right w:val="none" w:sz="0" w:space="0" w:color="auto"/>
      </w:divBdr>
    </w:div>
    <w:div w:id="845287037">
      <w:marLeft w:val="0"/>
      <w:marRight w:val="0"/>
      <w:marTop w:val="0"/>
      <w:marBottom w:val="0"/>
      <w:divBdr>
        <w:top w:val="none" w:sz="0" w:space="0" w:color="auto"/>
        <w:left w:val="none" w:sz="0" w:space="0" w:color="auto"/>
        <w:bottom w:val="none" w:sz="0" w:space="0" w:color="auto"/>
        <w:right w:val="none" w:sz="0" w:space="0" w:color="auto"/>
      </w:divBdr>
    </w:div>
    <w:div w:id="845366745">
      <w:marLeft w:val="0"/>
      <w:marRight w:val="0"/>
      <w:marTop w:val="0"/>
      <w:marBottom w:val="0"/>
      <w:divBdr>
        <w:top w:val="none" w:sz="0" w:space="0" w:color="auto"/>
        <w:left w:val="none" w:sz="0" w:space="0" w:color="auto"/>
        <w:bottom w:val="none" w:sz="0" w:space="0" w:color="auto"/>
        <w:right w:val="none" w:sz="0" w:space="0" w:color="auto"/>
      </w:divBdr>
    </w:div>
    <w:div w:id="845901877">
      <w:marLeft w:val="0"/>
      <w:marRight w:val="0"/>
      <w:marTop w:val="0"/>
      <w:marBottom w:val="0"/>
      <w:divBdr>
        <w:top w:val="none" w:sz="0" w:space="0" w:color="auto"/>
        <w:left w:val="none" w:sz="0" w:space="0" w:color="auto"/>
        <w:bottom w:val="none" w:sz="0" w:space="0" w:color="auto"/>
        <w:right w:val="none" w:sz="0" w:space="0" w:color="auto"/>
      </w:divBdr>
    </w:div>
    <w:div w:id="846217842">
      <w:marLeft w:val="0"/>
      <w:marRight w:val="0"/>
      <w:marTop w:val="0"/>
      <w:marBottom w:val="0"/>
      <w:divBdr>
        <w:top w:val="none" w:sz="0" w:space="0" w:color="auto"/>
        <w:left w:val="none" w:sz="0" w:space="0" w:color="auto"/>
        <w:bottom w:val="none" w:sz="0" w:space="0" w:color="auto"/>
        <w:right w:val="none" w:sz="0" w:space="0" w:color="auto"/>
      </w:divBdr>
    </w:div>
    <w:div w:id="846292123">
      <w:marLeft w:val="0"/>
      <w:marRight w:val="0"/>
      <w:marTop w:val="0"/>
      <w:marBottom w:val="0"/>
      <w:divBdr>
        <w:top w:val="none" w:sz="0" w:space="0" w:color="auto"/>
        <w:left w:val="none" w:sz="0" w:space="0" w:color="auto"/>
        <w:bottom w:val="none" w:sz="0" w:space="0" w:color="auto"/>
        <w:right w:val="none" w:sz="0" w:space="0" w:color="auto"/>
      </w:divBdr>
    </w:div>
    <w:div w:id="846557491">
      <w:marLeft w:val="0"/>
      <w:marRight w:val="0"/>
      <w:marTop w:val="0"/>
      <w:marBottom w:val="0"/>
      <w:divBdr>
        <w:top w:val="none" w:sz="0" w:space="0" w:color="auto"/>
        <w:left w:val="none" w:sz="0" w:space="0" w:color="auto"/>
        <w:bottom w:val="none" w:sz="0" w:space="0" w:color="auto"/>
        <w:right w:val="none" w:sz="0" w:space="0" w:color="auto"/>
      </w:divBdr>
    </w:div>
    <w:div w:id="846597753">
      <w:marLeft w:val="0"/>
      <w:marRight w:val="0"/>
      <w:marTop w:val="0"/>
      <w:marBottom w:val="0"/>
      <w:divBdr>
        <w:top w:val="none" w:sz="0" w:space="0" w:color="auto"/>
        <w:left w:val="none" w:sz="0" w:space="0" w:color="auto"/>
        <w:bottom w:val="none" w:sz="0" w:space="0" w:color="auto"/>
        <w:right w:val="none" w:sz="0" w:space="0" w:color="auto"/>
      </w:divBdr>
    </w:div>
    <w:div w:id="846989770">
      <w:marLeft w:val="0"/>
      <w:marRight w:val="0"/>
      <w:marTop w:val="0"/>
      <w:marBottom w:val="0"/>
      <w:divBdr>
        <w:top w:val="none" w:sz="0" w:space="0" w:color="auto"/>
        <w:left w:val="none" w:sz="0" w:space="0" w:color="auto"/>
        <w:bottom w:val="none" w:sz="0" w:space="0" w:color="auto"/>
        <w:right w:val="none" w:sz="0" w:space="0" w:color="auto"/>
      </w:divBdr>
    </w:div>
    <w:div w:id="847017396">
      <w:marLeft w:val="0"/>
      <w:marRight w:val="0"/>
      <w:marTop w:val="0"/>
      <w:marBottom w:val="0"/>
      <w:divBdr>
        <w:top w:val="none" w:sz="0" w:space="0" w:color="auto"/>
        <w:left w:val="none" w:sz="0" w:space="0" w:color="auto"/>
        <w:bottom w:val="none" w:sz="0" w:space="0" w:color="auto"/>
        <w:right w:val="none" w:sz="0" w:space="0" w:color="auto"/>
      </w:divBdr>
    </w:div>
    <w:div w:id="847257297">
      <w:marLeft w:val="0"/>
      <w:marRight w:val="0"/>
      <w:marTop w:val="0"/>
      <w:marBottom w:val="0"/>
      <w:divBdr>
        <w:top w:val="none" w:sz="0" w:space="0" w:color="auto"/>
        <w:left w:val="none" w:sz="0" w:space="0" w:color="auto"/>
        <w:bottom w:val="none" w:sz="0" w:space="0" w:color="auto"/>
        <w:right w:val="none" w:sz="0" w:space="0" w:color="auto"/>
      </w:divBdr>
    </w:div>
    <w:div w:id="847446945">
      <w:marLeft w:val="0"/>
      <w:marRight w:val="0"/>
      <w:marTop w:val="0"/>
      <w:marBottom w:val="0"/>
      <w:divBdr>
        <w:top w:val="none" w:sz="0" w:space="0" w:color="auto"/>
        <w:left w:val="none" w:sz="0" w:space="0" w:color="auto"/>
        <w:bottom w:val="none" w:sz="0" w:space="0" w:color="auto"/>
        <w:right w:val="none" w:sz="0" w:space="0" w:color="auto"/>
      </w:divBdr>
    </w:div>
    <w:div w:id="847717645">
      <w:marLeft w:val="0"/>
      <w:marRight w:val="0"/>
      <w:marTop w:val="0"/>
      <w:marBottom w:val="0"/>
      <w:divBdr>
        <w:top w:val="none" w:sz="0" w:space="0" w:color="auto"/>
        <w:left w:val="none" w:sz="0" w:space="0" w:color="auto"/>
        <w:bottom w:val="none" w:sz="0" w:space="0" w:color="auto"/>
        <w:right w:val="none" w:sz="0" w:space="0" w:color="auto"/>
      </w:divBdr>
    </w:div>
    <w:div w:id="847717755">
      <w:marLeft w:val="0"/>
      <w:marRight w:val="0"/>
      <w:marTop w:val="0"/>
      <w:marBottom w:val="0"/>
      <w:divBdr>
        <w:top w:val="none" w:sz="0" w:space="0" w:color="auto"/>
        <w:left w:val="none" w:sz="0" w:space="0" w:color="auto"/>
        <w:bottom w:val="none" w:sz="0" w:space="0" w:color="auto"/>
        <w:right w:val="none" w:sz="0" w:space="0" w:color="auto"/>
      </w:divBdr>
    </w:div>
    <w:div w:id="847870255">
      <w:marLeft w:val="0"/>
      <w:marRight w:val="0"/>
      <w:marTop w:val="0"/>
      <w:marBottom w:val="0"/>
      <w:divBdr>
        <w:top w:val="none" w:sz="0" w:space="0" w:color="auto"/>
        <w:left w:val="none" w:sz="0" w:space="0" w:color="auto"/>
        <w:bottom w:val="none" w:sz="0" w:space="0" w:color="auto"/>
        <w:right w:val="none" w:sz="0" w:space="0" w:color="auto"/>
      </w:divBdr>
    </w:div>
    <w:div w:id="848523260">
      <w:marLeft w:val="0"/>
      <w:marRight w:val="0"/>
      <w:marTop w:val="0"/>
      <w:marBottom w:val="0"/>
      <w:divBdr>
        <w:top w:val="none" w:sz="0" w:space="0" w:color="auto"/>
        <w:left w:val="none" w:sz="0" w:space="0" w:color="auto"/>
        <w:bottom w:val="none" w:sz="0" w:space="0" w:color="auto"/>
        <w:right w:val="none" w:sz="0" w:space="0" w:color="auto"/>
      </w:divBdr>
    </w:div>
    <w:div w:id="848564458">
      <w:marLeft w:val="0"/>
      <w:marRight w:val="0"/>
      <w:marTop w:val="0"/>
      <w:marBottom w:val="0"/>
      <w:divBdr>
        <w:top w:val="none" w:sz="0" w:space="0" w:color="auto"/>
        <w:left w:val="none" w:sz="0" w:space="0" w:color="auto"/>
        <w:bottom w:val="none" w:sz="0" w:space="0" w:color="auto"/>
        <w:right w:val="none" w:sz="0" w:space="0" w:color="auto"/>
      </w:divBdr>
    </w:div>
    <w:div w:id="848569673">
      <w:marLeft w:val="0"/>
      <w:marRight w:val="0"/>
      <w:marTop w:val="0"/>
      <w:marBottom w:val="0"/>
      <w:divBdr>
        <w:top w:val="none" w:sz="0" w:space="0" w:color="auto"/>
        <w:left w:val="none" w:sz="0" w:space="0" w:color="auto"/>
        <w:bottom w:val="none" w:sz="0" w:space="0" w:color="auto"/>
        <w:right w:val="none" w:sz="0" w:space="0" w:color="auto"/>
      </w:divBdr>
    </w:div>
    <w:div w:id="848954061">
      <w:marLeft w:val="0"/>
      <w:marRight w:val="0"/>
      <w:marTop w:val="0"/>
      <w:marBottom w:val="0"/>
      <w:divBdr>
        <w:top w:val="none" w:sz="0" w:space="0" w:color="auto"/>
        <w:left w:val="none" w:sz="0" w:space="0" w:color="auto"/>
        <w:bottom w:val="none" w:sz="0" w:space="0" w:color="auto"/>
        <w:right w:val="none" w:sz="0" w:space="0" w:color="auto"/>
      </w:divBdr>
    </w:div>
    <w:div w:id="849297877">
      <w:marLeft w:val="0"/>
      <w:marRight w:val="0"/>
      <w:marTop w:val="0"/>
      <w:marBottom w:val="0"/>
      <w:divBdr>
        <w:top w:val="none" w:sz="0" w:space="0" w:color="auto"/>
        <w:left w:val="none" w:sz="0" w:space="0" w:color="auto"/>
        <w:bottom w:val="none" w:sz="0" w:space="0" w:color="auto"/>
        <w:right w:val="none" w:sz="0" w:space="0" w:color="auto"/>
      </w:divBdr>
    </w:div>
    <w:div w:id="849641371">
      <w:marLeft w:val="0"/>
      <w:marRight w:val="0"/>
      <w:marTop w:val="0"/>
      <w:marBottom w:val="0"/>
      <w:divBdr>
        <w:top w:val="none" w:sz="0" w:space="0" w:color="auto"/>
        <w:left w:val="none" w:sz="0" w:space="0" w:color="auto"/>
        <w:bottom w:val="none" w:sz="0" w:space="0" w:color="auto"/>
        <w:right w:val="none" w:sz="0" w:space="0" w:color="auto"/>
      </w:divBdr>
    </w:div>
    <w:div w:id="849760219">
      <w:marLeft w:val="0"/>
      <w:marRight w:val="0"/>
      <w:marTop w:val="0"/>
      <w:marBottom w:val="0"/>
      <w:divBdr>
        <w:top w:val="none" w:sz="0" w:space="0" w:color="auto"/>
        <w:left w:val="none" w:sz="0" w:space="0" w:color="auto"/>
        <w:bottom w:val="none" w:sz="0" w:space="0" w:color="auto"/>
        <w:right w:val="none" w:sz="0" w:space="0" w:color="auto"/>
      </w:divBdr>
    </w:div>
    <w:div w:id="849878665">
      <w:marLeft w:val="0"/>
      <w:marRight w:val="0"/>
      <w:marTop w:val="0"/>
      <w:marBottom w:val="0"/>
      <w:divBdr>
        <w:top w:val="none" w:sz="0" w:space="0" w:color="auto"/>
        <w:left w:val="none" w:sz="0" w:space="0" w:color="auto"/>
        <w:bottom w:val="none" w:sz="0" w:space="0" w:color="auto"/>
        <w:right w:val="none" w:sz="0" w:space="0" w:color="auto"/>
      </w:divBdr>
    </w:div>
    <w:div w:id="850294527">
      <w:marLeft w:val="0"/>
      <w:marRight w:val="0"/>
      <w:marTop w:val="0"/>
      <w:marBottom w:val="0"/>
      <w:divBdr>
        <w:top w:val="none" w:sz="0" w:space="0" w:color="auto"/>
        <w:left w:val="none" w:sz="0" w:space="0" w:color="auto"/>
        <w:bottom w:val="none" w:sz="0" w:space="0" w:color="auto"/>
        <w:right w:val="none" w:sz="0" w:space="0" w:color="auto"/>
      </w:divBdr>
    </w:div>
    <w:div w:id="850602125">
      <w:marLeft w:val="0"/>
      <w:marRight w:val="0"/>
      <w:marTop w:val="0"/>
      <w:marBottom w:val="0"/>
      <w:divBdr>
        <w:top w:val="none" w:sz="0" w:space="0" w:color="auto"/>
        <w:left w:val="none" w:sz="0" w:space="0" w:color="auto"/>
        <w:bottom w:val="none" w:sz="0" w:space="0" w:color="auto"/>
        <w:right w:val="none" w:sz="0" w:space="0" w:color="auto"/>
      </w:divBdr>
    </w:div>
    <w:div w:id="850729392">
      <w:marLeft w:val="0"/>
      <w:marRight w:val="0"/>
      <w:marTop w:val="0"/>
      <w:marBottom w:val="0"/>
      <w:divBdr>
        <w:top w:val="none" w:sz="0" w:space="0" w:color="auto"/>
        <w:left w:val="none" w:sz="0" w:space="0" w:color="auto"/>
        <w:bottom w:val="none" w:sz="0" w:space="0" w:color="auto"/>
        <w:right w:val="none" w:sz="0" w:space="0" w:color="auto"/>
      </w:divBdr>
    </w:div>
    <w:div w:id="851073143">
      <w:marLeft w:val="0"/>
      <w:marRight w:val="0"/>
      <w:marTop w:val="0"/>
      <w:marBottom w:val="0"/>
      <w:divBdr>
        <w:top w:val="none" w:sz="0" w:space="0" w:color="auto"/>
        <w:left w:val="none" w:sz="0" w:space="0" w:color="auto"/>
        <w:bottom w:val="none" w:sz="0" w:space="0" w:color="auto"/>
        <w:right w:val="none" w:sz="0" w:space="0" w:color="auto"/>
      </w:divBdr>
    </w:div>
    <w:div w:id="851259864">
      <w:marLeft w:val="0"/>
      <w:marRight w:val="0"/>
      <w:marTop w:val="0"/>
      <w:marBottom w:val="0"/>
      <w:divBdr>
        <w:top w:val="none" w:sz="0" w:space="0" w:color="auto"/>
        <w:left w:val="none" w:sz="0" w:space="0" w:color="auto"/>
        <w:bottom w:val="none" w:sz="0" w:space="0" w:color="auto"/>
        <w:right w:val="none" w:sz="0" w:space="0" w:color="auto"/>
      </w:divBdr>
    </w:div>
    <w:div w:id="851334468">
      <w:marLeft w:val="0"/>
      <w:marRight w:val="0"/>
      <w:marTop w:val="0"/>
      <w:marBottom w:val="0"/>
      <w:divBdr>
        <w:top w:val="none" w:sz="0" w:space="0" w:color="auto"/>
        <w:left w:val="none" w:sz="0" w:space="0" w:color="auto"/>
        <w:bottom w:val="none" w:sz="0" w:space="0" w:color="auto"/>
        <w:right w:val="none" w:sz="0" w:space="0" w:color="auto"/>
      </w:divBdr>
    </w:div>
    <w:div w:id="851605218">
      <w:marLeft w:val="0"/>
      <w:marRight w:val="0"/>
      <w:marTop w:val="0"/>
      <w:marBottom w:val="0"/>
      <w:divBdr>
        <w:top w:val="none" w:sz="0" w:space="0" w:color="auto"/>
        <w:left w:val="none" w:sz="0" w:space="0" w:color="auto"/>
        <w:bottom w:val="none" w:sz="0" w:space="0" w:color="auto"/>
        <w:right w:val="none" w:sz="0" w:space="0" w:color="auto"/>
      </w:divBdr>
    </w:div>
    <w:div w:id="851650957">
      <w:marLeft w:val="0"/>
      <w:marRight w:val="0"/>
      <w:marTop w:val="0"/>
      <w:marBottom w:val="0"/>
      <w:divBdr>
        <w:top w:val="none" w:sz="0" w:space="0" w:color="auto"/>
        <w:left w:val="none" w:sz="0" w:space="0" w:color="auto"/>
        <w:bottom w:val="none" w:sz="0" w:space="0" w:color="auto"/>
        <w:right w:val="none" w:sz="0" w:space="0" w:color="auto"/>
      </w:divBdr>
    </w:div>
    <w:div w:id="851993634">
      <w:marLeft w:val="0"/>
      <w:marRight w:val="0"/>
      <w:marTop w:val="0"/>
      <w:marBottom w:val="0"/>
      <w:divBdr>
        <w:top w:val="none" w:sz="0" w:space="0" w:color="auto"/>
        <w:left w:val="none" w:sz="0" w:space="0" w:color="auto"/>
        <w:bottom w:val="none" w:sz="0" w:space="0" w:color="auto"/>
        <w:right w:val="none" w:sz="0" w:space="0" w:color="auto"/>
      </w:divBdr>
    </w:div>
    <w:div w:id="852456712">
      <w:marLeft w:val="0"/>
      <w:marRight w:val="0"/>
      <w:marTop w:val="0"/>
      <w:marBottom w:val="0"/>
      <w:divBdr>
        <w:top w:val="none" w:sz="0" w:space="0" w:color="auto"/>
        <w:left w:val="none" w:sz="0" w:space="0" w:color="auto"/>
        <w:bottom w:val="none" w:sz="0" w:space="0" w:color="auto"/>
        <w:right w:val="none" w:sz="0" w:space="0" w:color="auto"/>
      </w:divBdr>
    </w:div>
    <w:div w:id="852844468">
      <w:marLeft w:val="0"/>
      <w:marRight w:val="0"/>
      <w:marTop w:val="0"/>
      <w:marBottom w:val="0"/>
      <w:divBdr>
        <w:top w:val="none" w:sz="0" w:space="0" w:color="auto"/>
        <w:left w:val="none" w:sz="0" w:space="0" w:color="auto"/>
        <w:bottom w:val="none" w:sz="0" w:space="0" w:color="auto"/>
        <w:right w:val="none" w:sz="0" w:space="0" w:color="auto"/>
      </w:divBdr>
    </w:div>
    <w:div w:id="853568230">
      <w:marLeft w:val="0"/>
      <w:marRight w:val="0"/>
      <w:marTop w:val="0"/>
      <w:marBottom w:val="0"/>
      <w:divBdr>
        <w:top w:val="none" w:sz="0" w:space="0" w:color="auto"/>
        <w:left w:val="none" w:sz="0" w:space="0" w:color="auto"/>
        <w:bottom w:val="none" w:sz="0" w:space="0" w:color="auto"/>
        <w:right w:val="none" w:sz="0" w:space="0" w:color="auto"/>
      </w:divBdr>
    </w:div>
    <w:div w:id="853764049">
      <w:marLeft w:val="0"/>
      <w:marRight w:val="0"/>
      <w:marTop w:val="0"/>
      <w:marBottom w:val="0"/>
      <w:divBdr>
        <w:top w:val="none" w:sz="0" w:space="0" w:color="auto"/>
        <w:left w:val="none" w:sz="0" w:space="0" w:color="auto"/>
        <w:bottom w:val="none" w:sz="0" w:space="0" w:color="auto"/>
        <w:right w:val="none" w:sz="0" w:space="0" w:color="auto"/>
      </w:divBdr>
    </w:div>
    <w:div w:id="854001891">
      <w:marLeft w:val="0"/>
      <w:marRight w:val="0"/>
      <w:marTop w:val="0"/>
      <w:marBottom w:val="0"/>
      <w:divBdr>
        <w:top w:val="none" w:sz="0" w:space="0" w:color="auto"/>
        <w:left w:val="none" w:sz="0" w:space="0" w:color="auto"/>
        <w:bottom w:val="none" w:sz="0" w:space="0" w:color="auto"/>
        <w:right w:val="none" w:sz="0" w:space="0" w:color="auto"/>
      </w:divBdr>
    </w:div>
    <w:div w:id="854153521">
      <w:marLeft w:val="0"/>
      <w:marRight w:val="0"/>
      <w:marTop w:val="0"/>
      <w:marBottom w:val="0"/>
      <w:divBdr>
        <w:top w:val="none" w:sz="0" w:space="0" w:color="auto"/>
        <w:left w:val="none" w:sz="0" w:space="0" w:color="auto"/>
        <w:bottom w:val="none" w:sz="0" w:space="0" w:color="auto"/>
        <w:right w:val="none" w:sz="0" w:space="0" w:color="auto"/>
      </w:divBdr>
    </w:div>
    <w:div w:id="854610580">
      <w:marLeft w:val="0"/>
      <w:marRight w:val="0"/>
      <w:marTop w:val="0"/>
      <w:marBottom w:val="0"/>
      <w:divBdr>
        <w:top w:val="none" w:sz="0" w:space="0" w:color="auto"/>
        <w:left w:val="none" w:sz="0" w:space="0" w:color="auto"/>
        <w:bottom w:val="none" w:sz="0" w:space="0" w:color="auto"/>
        <w:right w:val="none" w:sz="0" w:space="0" w:color="auto"/>
      </w:divBdr>
    </w:div>
    <w:div w:id="854802638">
      <w:marLeft w:val="0"/>
      <w:marRight w:val="0"/>
      <w:marTop w:val="0"/>
      <w:marBottom w:val="0"/>
      <w:divBdr>
        <w:top w:val="none" w:sz="0" w:space="0" w:color="auto"/>
        <w:left w:val="none" w:sz="0" w:space="0" w:color="auto"/>
        <w:bottom w:val="none" w:sz="0" w:space="0" w:color="auto"/>
        <w:right w:val="none" w:sz="0" w:space="0" w:color="auto"/>
      </w:divBdr>
    </w:div>
    <w:div w:id="854853604">
      <w:marLeft w:val="0"/>
      <w:marRight w:val="0"/>
      <w:marTop w:val="0"/>
      <w:marBottom w:val="0"/>
      <w:divBdr>
        <w:top w:val="none" w:sz="0" w:space="0" w:color="auto"/>
        <w:left w:val="none" w:sz="0" w:space="0" w:color="auto"/>
        <w:bottom w:val="none" w:sz="0" w:space="0" w:color="auto"/>
        <w:right w:val="none" w:sz="0" w:space="0" w:color="auto"/>
      </w:divBdr>
    </w:div>
    <w:div w:id="855122982">
      <w:marLeft w:val="0"/>
      <w:marRight w:val="0"/>
      <w:marTop w:val="0"/>
      <w:marBottom w:val="0"/>
      <w:divBdr>
        <w:top w:val="none" w:sz="0" w:space="0" w:color="auto"/>
        <w:left w:val="none" w:sz="0" w:space="0" w:color="auto"/>
        <w:bottom w:val="none" w:sz="0" w:space="0" w:color="auto"/>
        <w:right w:val="none" w:sz="0" w:space="0" w:color="auto"/>
      </w:divBdr>
    </w:div>
    <w:div w:id="855267135">
      <w:marLeft w:val="0"/>
      <w:marRight w:val="0"/>
      <w:marTop w:val="0"/>
      <w:marBottom w:val="0"/>
      <w:divBdr>
        <w:top w:val="none" w:sz="0" w:space="0" w:color="auto"/>
        <w:left w:val="none" w:sz="0" w:space="0" w:color="auto"/>
        <w:bottom w:val="none" w:sz="0" w:space="0" w:color="auto"/>
        <w:right w:val="none" w:sz="0" w:space="0" w:color="auto"/>
      </w:divBdr>
    </w:div>
    <w:div w:id="855772979">
      <w:marLeft w:val="0"/>
      <w:marRight w:val="0"/>
      <w:marTop w:val="0"/>
      <w:marBottom w:val="0"/>
      <w:divBdr>
        <w:top w:val="none" w:sz="0" w:space="0" w:color="auto"/>
        <w:left w:val="none" w:sz="0" w:space="0" w:color="auto"/>
        <w:bottom w:val="none" w:sz="0" w:space="0" w:color="auto"/>
        <w:right w:val="none" w:sz="0" w:space="0" w:color="auto"/>
      </w:divBdr>
    </w:div>
    <w:div w:id="855778369">
      <w:marLeft w:val="0"/>
      <w:marRight w:val="0"/>
      <w:marTop w:val="0"/>
      <w:marBottom w:val="0"/>
      <w:divBdr>
        <w:top w:val="none" w:sz="0" w:space="0" w:color="auto"/>
        <w:left w:val="none" w:sz="0" w:space="0" w:color="auto"/>
        <w:bottom w:val="none" w:sz="0" w:space="0" w:color="auto"/>
        <w:right w:val="none" w:sz="0" w:space="0" w:color="auto"/>
      </w:divBdr>
    </w:div>
    <w:div w:id="856383810">
      <w:marLeft w:val="0"/>
      <w:marRight w:val="0"/>
      <w:marTop w:val="0"/>
      <w:marBottom w:val="0"/>
      <w:divBdr>
        <w:top w:val="none" w:sz="0" w:space="0" w:color="auto"/>
        <w:left w:val="none" w:sz="0" w:space="0" w:color="auto"/>
        <w:bottom w:val="none" w:sz="0" w:space="0" w:color="auto"/>
        <w:right w:val="none" w:sz="0" w:space="0" w:color="auto"/>
      </w:divBdr>
    </w:div>
    <w:div w:id="856626311">
      <w:marLeft w:val="0"/>
      <w:marRight w:val="0"/>
      <w:marTop w:val="0"/>
      <w:marBottom w:val="0"/>
      <w:divBdr>
        <w:top w:val="none" w:sz="0" w:space="0" w:color="auto"/>
        <w:left w:val="none" w:sz="0" w:space="0" w:color="auto"/>
        <w:bottom w:val="none" w:sz="0" w:space="0" w:color="auto"/>
        <w:right w:val="none" w:sz="0" w:space="0" w:color="auto"/>
      </w:divBdr>
    </w:div>
    <w:div w:id="856848204">
      <w:marLeft w:val="0"/>
      <w:marRight w:val="0"/>
      <w:marTop w:val="0"/>
      <w:marBottom w:val="0"/>
      <w:divBdr>
        <w:top w:val="none" w:sz="0" w:space="0" w:color="auto"/>
        <w:left w:val="none" w:sz="0" w:space="0" w:color="auto"/>
        <w:bottom w:val="none" w:sz="0" w:space="0" w:color="auto"/>
        <w:right w:val="none" w:sz="0" w:space="0" w:color="auto"/>
      </w:divBdr>
    </w:div>
    <w:div w:id="856886336">
      <w:marLeft w:val="0"/>
      <w:marRight w:val="0"/>
      <w:marTop w:val="0"/>
      <w:marBottom w:val="0"/>
      <w:divBdr>
        <w:top w:val="none" w:sz="0" w:space="0" w:color="auto"/>
        <w:left w:val="none" w:sz="0" w:space="0" w:color="auto"/>
        <w:bottom w:val="none" w:sz="0" w:space="0" w:color="auto"/>
        <w:right w:val="none" w:sz="0" w:space="0" w:color="auto"/>
      </w:divBdr>
    </w:div>
    <w:div w:id="857622520">
      <w:marLeft w:val="0"/>
      <w:marRight w:val="0"/>
      <w:marTop w:val="0"/>
      <w:marBottom w:val="0"/>
      <w:divBdr>
        <w:top w:val="none" w:sz="0" w:space="0" w:color="auto"/>
        <w:left w:val="none" w:sz="0" w:space="0" w:color="auto"/>
        <w:bottom w:val="none" w:sz="0" w:space="0" w:color="auto"/>
        <w:right w:val="none" w:sz="0" w:space="0" w:color="auto"/>
      </w:divBdr>
    </w:div>
    <w:div w:id="857622584">
      <w:marLeft w:val="0"/>
      <w:marRight w:val="0"/>
      <w:marTop w:val="0"/>
      <w:marBottom w:val="0"/>
      <w:divBdr>
        <w:top w:val="none" w:sz="0" w:space="0" w:color="auto"/>
        <w:left w:val="none" w:sz="0" w:space="0" w:color="auto"/>
        <w:bottom w:val="none" w:sz="0" w:space="0" w:color="auto"/>
        <w:right w:val="none" w:sz="0" w:space="0" w:color="auto"/>
      </w:divBdr>
    </w:div>
    <w:div w:id="857696584">
      <w:marLeft w:val="0"/>
      <w:marRight w:val="0"/>
      <w:marTop w:val="0"/>
      <w:marBottom w:val="0"/>
      <w:divBdr>
        <w:top w:val="none" w:sz="0" w:space="0" w:color="auto"/>
        <w:left w:val="none" w:sz="0" w:space="0" w:color="auto"/>
        <w:bottom w:val="none" w:sz="0" w:space="0" w:color="auto"/>
        <w:right w:val="none" w:sz="0" w:space="0" w:color="auto"/>
      </w:divBdr>
    </w:div>
    <w:div w:id="857699589">
      <w:marLeft w:val="0"/>
      <w:marRight w:val="0"/>
      <w:marTop w:val="0"/>
      <w:marBottom w:val="0"/>
      <w:divBdr>
        <w:top w:val="none" w:sz="0" w:space="0" w:color="auto"/>
        <w:left w:val="none" w:sz="0" w:space="0" w:color="auto"/>
        <w:bottom w:val="none" w:sz="0" w:space="0" w:color="auto"/>
        <w:right w:val="none" w:sz="0" w:space="0" w:color="auto"/>
      </w:divBdr>
    </w:div>
    <w:div w:id="857893960">
      <w:marLeft w:val="0"/>
      <w:marRight w:val="0"/>
      <w:marTop w:val="0"/>
      <w:marBottom w:val="0"/>
      <w:divBdr>
        <w:top w:val="none" w:sz="0" w:space="0" w:color="auto"/>
        <w:left w:val="none" w:sz="0" w:space="0" w:color="auto"/>
        <w:bottom w:val="none" w:sz="0" w:space="0" w:color="auto"/>
        <w:right w:val="none" w:sz="0" w:space="0" w:color="auto"/>
      </w:divBdr>
    </w:div>
    <w:div w:id="858471483">
      <w:marLeft w:val="0"/>
      <w:marRight w:val="0"/>
      <w:marTop w:val="0"/>
      <w:marBottom w:val="0"/>
      <w:divBdr>
        <w:top w:val="none" w:sz="0" w:space="0" w:color="auto"/>
        <w:left w:val="none" w:sz="0" w:space="0" w:color="auto"/>
        <w:bottom w:val="none" w:sz="0" w:space="0" w:color="auto"/>
        <w:right w:val="none" w:sz="0" w:space="0" w:color="auto"/>
      </w:divBdr>
    </w:div>
    <w:div w:id="858661474">
      <w:marLeft w:val="0"/>
      <w:marRight w:val="0"/>
      <w:marTop w:val="0"/>
      <w:marBottom w:val="0"/>
      <w:divBdr>
        <w:top w:val="none" w:sz="0" w:space="0" w:color="auto"/>
        <w:left w:val="none" w:sz="0" w:space="0" w:color="auto"/>
        <w:bottom w:val="none" w:sz="0" w:space="0" w:color="auto"/>
        <w:right w:val="none" w:sz="0" w:space="0" w:color="auto"/>
      </w:divBdr>
    </w:div>
    <w:div w:id="858858898">
      <w:marLeft w:val="0"/>
      <w:marRight w:val="0"/>
      <w:marTop w:val="0"/>
      <w:marBottom w:val="0"/>
      <w:divBdr>
        <w:top w:val="none" w:sz="0" w:space="0" w:color="auto"/>
        <w:left w:val="none" w:sz="0" w:space="0" w:color="auto"/>
        <w:bottom w:val="none" w:sz="0" w:space="0" w:color="auto"/>
        <w:right w:val="none" w:sz="0" w:space="0" w:color="auto"/>
      </w:divBdr>
    </w:div>
    <w:div w:id="859049303">
      <w:marLeft w:val="0"/>
      <w:marRight w:val="0"/>
      <w:marTop w:val="0"/>
      <w:marBottom w:val="0"/>
      <w:divBdr>
        <w:top w:val="none" w:sz="0" w:space="0" w:color="auto"/>
        <w:left w:val="none" w:sz="0" w:space="0" w:color="auto"/>
        <w:bottom w:val="none" w:sz="0" w:space="0" w:color="auto"/>
        <w:right w:val="none" w:sz="0" w:space="0" w:color="auto"/>
      </w:divBdr>
    </w:div>
    <w:div w:id="859125523">
      <w:marLeft w:val="0"/>
      <w:marRight w:val="0"/>
      <w:marTop w:val="0"/>
      <w:marBottom w:val="0"/>
      <w:divBdr>
        <w:top w:val="none" w:sz="0" w:space="0" w:color="auto"/>
        <w:left w:val="none" w:sz="0" w:space="0" w:color="auto"/>
        <w:bottom w:val="none" w:sz="0" w:space="0" w:color="auto"/>
        <w:right w:val="none" w:sz="0" w:space="0" w:color="auto"/>
      </w:divBdr>
    </w:div>
    <w:div w:id="859247310">
      <w:marLeft w:val="0"/>
      <w:marRight w:val="0"/>
      <w:marTop w:val="0"/>
      <w:marBottom w:val="0"/>
      <w:divBdr>
        <w:top w:val="none" w:sz="0" w:space="0" w:color="auto"/>
        <w:left w:val="none" w:sz="0" w:space="0" w:color="auto"/>
        <w:bottom w:val="none" w:sz="0" w:space="0" w:color="auto"/>
        <w:right w:val="none" w:sz="0" w:space="0" w:color="auto"/>
      </w:divBdr>
    </w:div>
    <w:div w:id="859392832">
      <w:marLeft w:val="0"/>
      <w:marRight w:val="0"/>
      <w:marTop w:val="0"/>
      <w:marBottom w:val="0"/>
      <w:divBdr>
        <w:top w:val="none" w:sz="0" w:space="0" w:color="auto"/>
        <w:left w:val="none" w:sz="0" w:space="0" w:color="auto"/>
        <w:bottom w:val="none" w:sz="0" w:space="0" w:color="auto"/>
        <w:right w:val="none" w:sz="0" w:space="0" w:color="auto"/>
      </w:divBdr>
    </w:div>
    <w:div w:id="859467442">
      <w:marLeft w:val="0"/>
      <w:marRight w:val="0"/>
      <w:marTop w:val="0"/>
      <w:marBottom w:val="0"/>
      <w:divBdr>
        <w:top w:val="none" w:sz="0" w:space="0" w:color="auto"/>
        <w:left w:val="none" w:sz="0" w:space="0" w:color="auto"/>
        <w:bottom w:val="none" w:sz="0" w:space="0" w:color="auto"/>
        <w:right w:val="none" w:sz="0" w:space="0" w:color="auto"/>
      </w:divBdr>
    </w:div>
    <w:div w:id="859584715">
      <w:marLeft w:val="0"/>
      <w:marRight w:val="0"/>
      <w:marTop w:val="0"/>
      <w:marBottom w:val="0"/>
      <w:divBdr>
        <w:top w:val="none" w:sz="0" w:space="0" w:color="auto"/>
        <w:left w:val="none" w:sz="0" w:space="0" w:color="auto"/>
        <w:bottom w:val="none" w:sz="0" w:space="0" w:color="auto"/>
        <w:right w:val="none" w:sz="0" w:space="0" w:color="auto"/>
      </w:divBdr>
    </w:div>
    <w:div w:id="859781651">
      <w:marLeft w:val="0"/>
      <w:marRight w:val="0"/>
      <w:marTop w:val="0"/>
      <w:marBottom w:val="0"/>
      <w:divBdr>
        <w:top w:val="none" w:sz="0" w:space="0" w:color="auto"/>
        <w:left w:val="none" w:sz="0" w:space="0" w:color="auto"/>
        <w:bottom w:val="none" w:sz="0" w:space="0" w:color="auto"/>
        <w:right w:val="none" w:sz="0" w:space="0" w:color="auto"/>
      </w:divBdr>
    </w:div>
    <w:div w:id="859899502">
      <w:marLeft w:val="0"/>
      <w:marRight w:val="0"/>
      <w:marTop w:val="0"/>
      <w:marBottom w:val="0"/>
      <w:divBdr>
        <w:top w:val="none" w:sz="0" w:space="0" w:color="auto"/>
        <w:left w:val="none" w:sz="0" w:space="0" w:color="auto"/>
        <w:bottom w:val="none" w:sz="0" w:space="0" w:color="auto"/>
        <w:right w:val="none" w:sz="0" w:space="0" w:color="auto"/>
      </w:divBdr>
    </w:div>
    <w:div w:id="860126715">
      <w:marLeft w:val="0"/>
      <w:marRight w:val="0"/>
      <w:marTop w:val="0"/>
      <w:marBottom w:val="0"/>
      <w:divBdr>
        <w:top w:val="none" w:sz="0" w:space="0" w:color="auto"/>
        <w:left w:val="none" w:sz="0" w:space="0" w:color="auto"/>
        <w:bottom w:val="none" w:sz="0" w:space="0" w:color="auto"/>
        <w:right w:val="none" w:sz="0" w:space="0" w:color="auto"/>
      </w:divBdr>
    </w:div>
    <w:div w:id="860164812">
      <w:marLeft w:val="0"/>
      <w:marRight w:val="0"/>
      <w:marTop w:val="0"/>
      <w:marBottom w:val="0"/>
      <w:divBdr>
        <w:top w:val="none" w:sz="0" w:space="0" w:color="auto"/>
        <w:left w:val="none" w:sz="0" w:space="0" w:color="auto"/>
        <w:bottom w:val="none" w:sz="0" w:space="0" w:color="auto"/>
        <w:right w:val="none" w:sz="0" w:space="0" w:color="auto"/>
      </w:divBdr>
    </w:div>
    <w:div w:id="860169428">
      <w:marLeft w:val="0"/>
      <w:marRight w:val="0"/>
      <w:marTop w:val="0"/>
      <w:marBottom w:val="0"/>
      <w:divBdr>
        <w:top w:val="none" w:sz="0" w:space="0" w:color="auto"/>
        <w:left w:val="none" w:sz="0" w:space="0" w:color="auto"/>
        <w:bottom w:val="none" w:sz="0" w:space="0" w:color="auto"/>
        <w:right w:val="none" w:sz="0" w:space="0" w:color="auto"/>
      </w:divBdr>
    </w:div>
    <w:div w:id="860358873">
      <w:marLeft w:val="0"/>
      <w:marRight w:val="0"/>
      <w:marTop w:val="0"/>
      <w:marBottom w:val="0"/>
      <w:divBdr>
        <w:top w:val="none" w:sz="0" w:space="0" w:color="auto"/>
        <w:left w:val="none" w:sz="0" w:space="0" w:color="auto"/>
        <w:bottom w:val="none" w:sz="0" w:space="0" w:color="auto"/>
        <w:right w:val="none" w:sz="0" w:space="0" w:color="auto"/>
      </w:divBdr>
    </w:div>
    <w:div w:id="860359219">
      <w:marLeft w:val="0"/>
      <w:marRight w:val="0"/>
      <w:marTop w:val="0"/>
      <w:marBottom w:val="0"/>
      <w:divBdr>
        <w:top w:val="none" w:sz="0" w:space="0" w:color="auto"/>
        <w:left w:val="none" w:sz="0" w:space="0" w:color="auto"/>
        <w:bottom w:val="none" w:sz="0" w:space="0" w:color="auto"/>
        <w:right w:val="none" w:sz="0" w:space="0" w:color="auto"/>
      </w:divBdr>
    </w:div>
    <w:div w:id="860627420">
      <w:marLeft w:val="0"/>
      <w:marRight w:val="0"/>
      <w:marTop w:val="0"/>
      <w:marBottom w:val="0"/>
      <w:divBdr>
        <w:top w:val="none" w:sz="0" w:space="0" w:color="auto"/>
        <w:left w:val="none" w:sz="0" w:space="0" w:color="auto"/>
        <w:bottom w:val="none" w:sz="0" w:space="0" w:color="auto"/>
        <w:right w:val="none" w:sz="0" w:space="0" w:color="auto"/>
      </w:divBdr>
    </w:div>
    <w:div w:id="861013924">
      <w:marLeft w:val="0"/>
      <w:marRight w:val="0"/>
      <w:marTop w:val="0"/>
      <w:marBottom w:val="0"/>
      <w:divBdr>
        <w:top w:val="none" w:sz="0" w:space="0" w:color="auto"/>
        <w:left w:val="none" w:sz="0" w:space="0" w:color="auto"/>
        <w:bottom w:val="none" w:sz="0" w:space="0" w:color="auto"/>
        <w:right w:val="none" w:sz="0" w:space="0" w:color="auto"/>
      </w:divBdr>
    </w:div>
    <w:div w:id="861431662">
      <w:marLeft w:val="0"/>
      <w:marRight w:val="0"/>
      <w:marTop w:val="0"/>
      <w:marBottom w:val="0"/>
      <w:divBdr>
        <w:top w:val="none" w:sz="0" w:space="0" w:color="auto"/>
        <w:left w:val="none" w:sz="0" w:space="0" w:color="auto"/>
        <w:bottom w:val="none" w:sz="0" w:space="0" w:color="auto"/>
        <w:right w:val="none" w:sz="0" w:space="0" w:color="auto"/>
      </w:divBdr>
    </w:div>
    <w:div w:id="861480825">
      <w:marLeft w:val="0"/>
      <w:marRight w:val="0"/>
      <w:marTop w:val="0"/>
      <w:marBottom w:val="0"/>
      <w:divBdr>
        <w:top w:val="none" w:sz="0" w:space="0" w:color="auto"/>
        <w:left w:val="none" w:sz="0" w:space="0" w:color="auto"/>
        <w:bottom w:val="none" w:sz="0" w:space="0" w:color="auto"/>
        <w:right w:val="none" w:sz="0" w:space="0" w:color="auto"/>
      </w:divBdr>
    </w:div>
    <w:div w:id="861819868">
      <w:marLeft w:val="0"/>
      <w:marRight w:val="0"/>
      <w:marTop w:val="0"/>
      <w:marBottom w:val="0"/>
      <w:divBdr>
        <w:top w:val="none" w:sz="0" w:space="0" w:color="auto"/>
        <w:left w:val="none" w:sz="0" w:space="0" w:color="auto"/>
        <w:bottom w:val="none" w:sz="0" w:space="0" w:color="auto"/>
        <w:right w:val="none" w:sz="0" w:space="0" w:color="auto"/>
      </w:divBdr>
    </w:div>
    <w:div w:id="861938482">
      <w:marLeft w:val="0"/>
      <w:marRight w:val="0"/>
      <w:marTop w:val="0"/>
      <w:marBottom w:val="0"/>
      <w:divBdr>
        <w:top w:val="none" w:sz="0" w:space="0" w:color="auto"/>
        <w:left w:val="none" w:sz="0" w:space="0" w:color="auto"/>
        <w:bottom w:val="none" w:sz="0" w:space="0" w:color="auto"/>
        <w:right w:val="none" w:sz="0" w:space="0" w:color="auto"/>
      </w:divBdr>
    </w:div>
    <w:div w:id="861942182">
      <w:marLeft w:val="0"/>
      <w:marRight w:val="0"/>
      <w:marTop w:val="0"/>
      <w:marBottom w:val="0"/>
      <w:divBdr>
        <w:top w:val="none" w:sz="0" w:space="0" w:color="auto"/>
        <w:left w:val="none" w:sz="0" w:space="0" w:color="auto"/>
        <w:bottom w:val="none" w:sz="0" w:space="0" w:color="auto"/>
        <w:right w:val="none" w:sz="0" w:space="0" w:color="auto"/>
      </w:divBdr>
    </w:div>
    <w:div w:id="862134525">
      <w:marLeft w:val="0"/>
      <w:marRight w:val="0"/>
      <w:marTop w:val="0"/>
      <w:marBottom w:val="0"/>
      <w:divBdr>
        <w:top w:val="none" w:sz="0" w:space="0" w:color="auto"/>
        <w:left w:val="none" w:sz="0" w:space="0" w:color="auto"/>
        <w:bottom w:val="none" w:sz="0" w:space="0" w:color="auto"/>
        <w:right w:val="none" w:sz="0" w:space="0" w:color="auto"/>
      </w:divBdr>
    </w:div>
    <w:div w:id="862211014">
      <w:marLeft w:val="0"/>
      <w:marRight w:val="0"/>
      <w:marTop w:val="0"/>
      <w:marBottom w:val="0"/>
      <w:divBdr>
        <w:top w:val="none" w:sz="0" w:space="0" w:color="auto"/>
        <w:left w:val="none" w:sz="0" w:space="0" w:color="auto"/>
        <w:bottom w:val="none" w:sz="0" w:space="0" w:color="auto"/>
        <w:right w:val="none" w:sz="0" w:space="0" w:color="auto"/>
      </w:divBdr>
    </w:div>
    <w:div w:id="863131924">
      <w:marLeft w:val="0"/>
      <w:marRight w:val="0"/>
      <w:marTop w:val="0"/>
      <w:marBottom w:val="0"/>
      <w:divBdr>
        <w:top w:val="none" w:sz="0" w:space="0" w:color="auto"/>
        <w:left w:val="none" w:sz="0" w:space="0" w:color="auto"/>
        <w:bottom w:val="none" w:sz="0" w:space="0" w:color="auto"/>
        <w:right w:val="none" w:sz="0" w:space="0" w:color="auto"/>
      </w:divBdr>
    </w:div>
    <w:div w:id="863518658">
      <w:marLeft w:val="0"/>
      <w:marRight w:val="0"/>
      <w:marTop w:val="0"/>
      <w:marBottom w:val="0"/>
      <w:divBdr>
        <w:top w:val="none" w:sz="0" w:space="0" w:color="auto"/>
        <w:left w:val="none" w:sz="0" w:space="0" w:color="auto"/>
        <w:bottom w:val="none" w:sz="0" w:space="0" w:color="auto"/>
        <w:right w:val="none" w:sz="0" w:space="0" w:color="auto"/>
      </w:divBdr>
    </w:div>
    <w:div w:id="863665203">
      <w:marLeft w:val="0"/>
      <w:marRight w:val="0"/>
      <w:marTop w:val="0"/>
      <w:marBottom w:val="0"/>
      <w:divBdr>
        <w:top w:val="none" w:sz="0" w:space="0" w:color="auto"/>
        <w:left w:val="none" w:sz="0" w:space="0" w:color="auto"/>
        <w:bottom w:val="none" w:sz="0" w:space="0" w:color="auto"/>
        <w:right w:val="none" w:sz="0" w:space="0" w:color="auto"/>
      </w:divBdr>
    </w:div>
    <w:div w:id="863710990">
      <w:marLeft w:val="0"/>
      <w:marRight w:val="0"/>
      <w:marTop w:val="0"/>
      <w:marBottom w:val="0"/>
      <w:divBdr>
        <w:top w:val="none" w:sz="0" w:space="0" w:color="auto"/>
        <w:left w:val="none" w:sz="0" w:space="0" w:color="auto"/>
        <w:bottom w:val="none" w:sz="0" w:space="0" w:color="auto"/>
        <w:right w:val="none" w:sz="0" w:space="0" w:color="auto"/>
      </w:divBdr>
    </w:div>
    <w:div w:id="863858449">
      <w:marLeft w:val="0"/>
      <w:marRight w:val="0"/>
      <w:marTop w:val="0"/>
      <w:marBottom w:val="0"/>
      <w:divBdr>
        <w:top w:val="none" w:sz="0" w:space="0" w:color="auto"/>
        <w:left w:val="none" w:sz="0" w:space="0" w:color="auto"/>
        <w:bottom w:val="none" w:sz="0" w:space="0" w:color="auto"/>
        <w:right w:val="none" w:sz="0" w:space="0" w:color="auto"/>
      </w:divBdr>
    </w:div>
    <w:div w:id="864051458">
      <w:marLeft w:val="0"/>
      <w:marRight w:val="0"/>
      <w:marTop w:val="0"/>
      <w:marBottom w:val="0"/>
      <w:divBdr>
        <w:top w:val="none" w:sz="0" w:space="0" w:color="auto"/>
        <w:left w:val="none" w:sz="0" w:space="0" w:color="auto"/>
        <w:bottom w:val="none" w:sz="0" w:space="0" w:color="auto"/>
        <w:right w:val="none" w:sz="0" w:space="0" w:color="auto"/>
      </w:divBdr>
    </w:div>
    <w:div w:id="864051631">
      <w:marLeft w:val="0"/>
      <w:marRight w:val="0"/>
      <w:marTop w:val="0"/>
      <w:marBottom w:val="0"/>
      <w:divBdr>
        <w:top w:val="none" w:sz="0" w:space="0" w:color="auto"/>
        <w:left w:val="none" w:sz="0" w:space="0" w:color="auto"/>
        <w:bottom w:val="none" w:sz="0" w:space="0" w:color="auto"/>
        <w:right w:val="none" w:sz="0" w:space="0" w:color="auto"/>
      </w:divBdr>
    </w:div>
    <w:div w:id="864438582">
      <w:marLeft w:val="0"/>
      <w:marRight w:val="0"/>
      <w:marTop w:val="0"/>
      <w:marBottom w:val="0"/>
      <w:divBdr>
        <w:top w:val="none" w:sz="0" w:space="0" w:color="auto"/>
        <w:left w:val="none" w:sz="0" w:space="0" w:color="auto"/>
        <w:bottom w:val="none" w:sz="0" w:space="0" w:color="auto"/>
        <w:right w:val="none" w:sz="0" w:space="0" w:color="auto"/>
      </w:divBdr>
    </w:div>
    <w:div w:id="864944493">
      <w:marLeft w:val="0"/>
      <w:marRight w:val="0"/>
      <w:marTop w:val="0"/>
      <w:marBottom w:val="0"/>
      <w:divBdr>
        <w:top w:val="none" w:sz="0" w:space="0" w:color="auto"/>
        <w:left w:val="none" w:sz="0" w:space="0" w:color="auto"/>
        <w:bottom w:val="none" w:sz="0" w:space="0" w:color="auto"/>
        <w:right w:val="none" w:sz="0" w:space="0" w:color="auto"/>
      </w:divBdr>
    </w:div>
    <w:div w:id="864946407">
      <w:marLeft w:val="0"/>
      <w:marRight w:val="0"/>
      <w:marTop w:val="0"/>
      <w:marBottom w:val="0"/>
      <w:divBdr>
        <w:top w:val="none" w:sz="0" w:space="0" w:color="auto"/>
        <w:left w:val="none" w:sz="0" w:space="0" w:color="auto"/>
        <w:bottom w:val="none" w:sz="0" w:space="0" w:color="auto"/>
        <w:right w:val="none" w:sz="0" w:space="0" w:color="auto"/>
      </w:divBdr>
    </w:div>
    <w:div w:id="865362175">
      <w:marLeft w:val="0"/>
      <w:marRight w:val="0"/>
      <w:marTop w:val="0"/>
      <w:marBottom w:val="0"/>
      <w:divBdr>
        <w:top w:val="none" w:sz="0" w:space="0" w:color="auto"/>
        <w:left w:val="none" w:sz="0" w:space="0" w:color="auto"/>
        <w:bottom w:val="none" w:sz="0" w:space="0" w:color="auto"/>
        <w:right w:val="none" w:sz="0" w:space="0" w:color="auto"/>
      </w:divBdr>
    </w:div>
    <w:div w:id="865409133">
      <w:marLeft w:val="0"/>
      <w:marRight w:val="0"/>
      <w:marTop w:val="0"/>
      <w:marBottom w:val="0"/>
      <w:divBdr>
        <w:top w:val="none" w:sz="0" w:space="0" w:color="auto"/>
        <w:left w:val="none" w:sz="0" w:space="0" w:color="auto"/>
        <w:bottom w:val="none" w:sz="0" w:space="0" w:color="auto"/>
        <w:right w:val="none" w:sz="0" w:space="0" w:color="auto"/>
      </w:divBdr>
    </w:div>
    <w:div w:id="865603627">
      <w:marLeft w:val="0"/>
      <w:marRight w:val="0"/>
      <w:marTop w:val="0"/>
      <w:marBottom w:val="0"/>
      <w:divBdr>
        <w:top w:val="none" w:sz="0" w:space="0" w:color="auto"/>
        <w:left w:val="none" w:sz="0" w:space="0" w:color="auto"/>
        <w:bottom w:val="none" w:sz="0" w:space="0" w:color="auto"/>
        <w:right w:val="none" w:sz="0" w:space="0" w:color="auto"/>
      </w:divBdr>
    </w:div>
    <w:div w:id="865750531">
      <w:marLeft w:val="0"/>
      <w:marRight w:val="0"/>
      <w:marTop w:val="0"/>
      <w:marBottom w:val="0"/>
      <w:divBdr>
        <w:top w:val="none" w:sz="0" w:space="0" w:color="auto"/>
        <w:left w:val="none" w:sz="0" w:space="0" w:color="auto"/>
        <w:bottom w:val="none" w:sz="0" w:space="0" w:color="auto"/>
        <w:right w:val="none" w:sz="0" w:space="0" w:color="auto"/>
      </w:divBdr>
    </w:div>
    <w:div w:id="865871315">
      <w:marLeft w:val="0"/>
      <w:marRight w:val="0"/>
      <w:marTop w:val="0"/>
      <w:marBottom w:val="0"/>
      <w:divBdr>
        <w:top w:val="none" w:sz="0" w:space="0" w:color="auto"/>
        <w:left w:val="none" w:sz="0" w:space="0" w:color="auto"/>
        <w:bottom w:val="none" w:sz="0" w:space="0" w:color="auto"/>
        <w:right w:val="none" w:sz="0" w:space="0" w:color="auto"/>
      </w:divBdr>
    </w:div>
    <w:div w:id="865941972">
      <w:marLeft w:val="0"/>
      <w:marRight w:val="0"/>
      <w:marTop w:val="0"/>
      <w:marBottom w:val="0"/>
      <w:divBdr>
        <w:top w:val="none" w:sz="0" w:space="0" w:color="auto"/>
        <w:left w:val="none" w:sz="0" w:space="0" w:color="auto"/>
        <w:bottom w:val="none" w:sz="0" w:space="0" w:color="auto"/>
        <w:right w:val="none" w:sz="0" w:space="0" w:color="auto"/>
      </w:divBdr>
    </w:div>
    <w:div w:id="865950173">
      <w:marLeft w:val="0"/>
      <w:marRight w:val="0"/>
      <w:marTop w:val="0"/>
      <w:marBottom w:val="0"/>
      <w:divBdr>
        <w:top w:val="none" w:sz="0" w:space="0" w:color="auto"/>
        <w:left w:val="none" w:sz="0" w:space="0" w:color="auto"/>
        <w:bottom w:val="none" w:sz="0" w:space="0" w:color="auto"/>
        <w:right w:val="none" w:sz="0" w:space="0" w:color="auto"/>
      </w:divBdr>
    </w:div>
    <w:div w:id="866061545">
      <w:marLeft w:val="0"/>
      <w:marRight w:val="0"/>
      <w:marTop w:val="0"/>
      <w:marBottom w:val="0"/>
      <w:divBdr>
        <w:top w:val="none" w:sz="0" w:space="0" w:color="auto"/>
        <w:left w:val="none" w:sz="0" w:space="0" w:color="auto"/>
        <w:bottom w:val="none" w:sz="0" w:space="0" w:color="auto"/>
        <w:right w:val="none" w:sz="0" w:space="0" w:color="auto"/>
      </w:divBdr>
    </w:div>
    <w:div w:id="866481662">
      <w:marLeft w:val="0"/>
      <w:marRight w:val="0"/>
      <w:marTop w:val="0"/>
      <w:marBottom w:val="0"/>
      <w:divBdr>
        <w:top w:val="none" w:sz="0" w:space="0" w:color="auto"/>
        <w:left w:val="none" w:sz="0" w:space="0" w:color="auto"/>
        <w:bottom w:val="none" w:sz="0" w:space="0" w:color="auto"/>
        <w:right w:val="none" w:sz="0" w:space="0" w:color="auto"/>
      </w:divBdr>
    </w:div>
    <w:div w:id="866529504">
      <w:marLeft w:val="0"/>
      <w:marRight w:val="0"/>
      <w:marTop w:val="0"/>
      <w:marBottom w:val="0"/>
      <w:divBdr>
        <w:top w:val="none" w:sz="0" w:space="0" w:color="auto"/>
        <w:left w:val="none" w:sz="0" w:space="0" w:color="auto"/>
        <w:bottom w:val="none" w:sz="0" w:space="0" w:color="auto"/>
        <w:right w:val="none" w:sz="0" w:space="0" w:color="auto"/>
      </w:divBdr>
    </w:div>
    <w:div w:id="866866916">
      <w:marLeft w:val="0"/>
      <w:marRight w:val="0"/>
      <w:marTop w:val="0"/>
      <w:marBottom w:val="0"/>
      <w:divBdr>
        <w:top w:val="none" w:sz="0" w:space="0" w:color="auto"/>
        <w:left w:val="none" w:sz="0" w:space="0" w:color="auto"/>
        <w:bottom w:val="none" w:sz="0" w:space="0" w:color="auto"/>
        <w:right w:val="none" w:sz="0" w:space="0" w:color="auto"/>
      </w:divBdr>
    </w:div>
    <w:div w:id="866872478">
      <w:marLeft w:val="0"/>
      <w:marRight w:val="0"/>
      <w:marTop w:val="0"/>
      <w:marBottom w:val="0"/>
      <w:divBdr>
        <w:top w:val="none" w:sz="0" w:space="0" w:color="auto"/>
        <w:left w:val="none" w:sz="0" w:space="0" w:color="auto"/>
        <w:bottom w:val="none" w:sz="0" w:space="0" w:color="auto"/>
        <w:right w:val="none" w:sz="0" w:space="0" w:color="auto"/>
      </w:divBdr>
    </w:div>
    <w:div w:id="867063986">
      <w:marLeft w:val="0"/>
      <w:marRight w:val="0"/>
      <w:marTop w:val="0"/>
      <w:marBottom w:val="0"/>
      <w:divBdr>
        <w:top w:val="none" w:sz="0" w:space="0" w:color="auto"/>
        <w:left w:val="none" w:sz="0" w:space="0" w:color="auto"/>
        <w:bottom w:val="none" w:sz="0" w:space="0" w:color="auto"/>
        <w:right w:val="none" w:sz="0" w:space="0" w:color="auto"/>
      </w:divBdr>
    </w:div>
    <w:div w:id="867135787">
      <w:marLeft w:val="0"/>
      <w:marRight w:val="0"/>
      <w:marTop w:val="0"/>
      <w:marBottom w:val="0"/>
      <w:divBdr>
        <w:top w:val="none" w:sz="0" w:space="0" w:color="auto"/>
        <w:left w:val="none" w:sz="0" w:space="0" w:color="auto"/>
        <w:bottom w:val="none" w:sz="0" w:space="0" w:color="auto"/>
        <w:right w:val="none" w:sz="0" w:space="0" w:color="auto"/>
      </w:divBdr>
    </w:div>
    <w:div w:id="867453530">
      <w:marLeft w:val="0"/>
      <w:marRight w:val="0"/>
      <w:marTop w:val="0"/>
      <w:marBottom w:val="0"/>
      <w:divBdr>
        <w:top w:val="none" w:sz="0" w:space="0" w:color="auto"/>
        <w:left w:val="none" w:sz="0" w:space="0" w:color="auto"/>
        <w:bottom w:val="none" w:sz="0" w:space="0" w:color="auto"/>
        <w:right w:val="none" w:sz="0" w:space="0" w:color="auto"/>
      </w:divBdr>
    </w:div>
    <w:div w:id="867522868">
      <w:marLeft w:val="0"/>
      <w:marRight w:val="0"/>
      <w:marTop w:val="0"/>
      <w:marBottom w:val="0"/>
      <w:divBdr>
        <w:top w:val="none" w:sz="0" w:space="0" w:color="auto"/>
        <w:left w:val="none" w:sz="0" w:space="0" w:color="auto"/>
        <w:bottom w:val="none" w:sz="0" w:space="0" w:color="auto"/>
        <w:right w:val="none" w:sz="0" w:space="0" w:color="auto"/>
      </w:divBdr>
    </w:div>
    <w:div w:id="867568209">
      <w:marLeft w:val="0"/>
      <w:marRight w:val="0"/>
      <w:marTop w:val="0"/>
      <w:marBottom w:val="0"/>
      <w:divBdr>
        <w:top w:val="none" w:sz="0" w:space="0" w:color="auto"/>
        <w:left w:val="none" w:sz="0" w:space="0" w:color="auto"/>
        <w:bottom w:val="none" w:sz="0" w:space="0" w:color="auto"/>
        <w:right w:val="none" w:sz="0" w:space="0" w:color="auto"/>
      </w:divBdr>
    </w:div>
    <w:div w:id="868104446">
      <w:marLeft w:val="0"/>
      <w:marRight w:val="0"/>
      <w:marTop w:val="0"/>
      <w:marBottom w:val="0"/>
      <w:divBdr>
        <w:top w:val="none" w:sz="0" w:space="0" w:color="auto"/>
        <w:left w:val="none" w:sz="0" w:space="0" w:color="auto"/>
        <w:bottom w:val="none" w:sz="0" w:space="0" w:color="auto"/>
        <w:right w:val="none" w:sz="0" w:space="0" w:color="auto"/>
      </w:divBdr>
    </w:div>
    <w:div w:id="868298593">
      <w:marLeft w:val="0"/>
      <w:marRight w:val="0"/>
      <w:marTop w:val="0"/>
      <w:marBottom w:val="0"/>
      <w:divBdr>
        <w:top w:val="none" w:sz="0" w:space="0" w:color="auto"/>
        <w:left w:val="none" w:sz="0" w:space="0" w:color="auto"/>
        <w:bottom w:val="none" w:sz="0" w:space="0" w:color="auto"/>
        <w:right w:val="none" w:sz="0" w:space="0" w:color="auto"/>
      </w:divBdr>
    </w:div>
    <w:div w:id="868642116">
      <w:marLeft w:val="0"/>
      <w:marRight w:val="0"/>
      <w:marTop w:val="0"/>
      <w:marBottom w:val="0"/>
      <w:divBdr>
        <w:top w:val="none" w:sz="0" w:space="0" w:color="auto"/>
        <w:left w:val="none" w:sz="0" w:space="0" w:color="auto"/>
        <w:bottom w:val="none" w:sz="0" w:space="0" w:color="auto"/>
        <w:right w:val="none" w:sz="0" w:space="0" w:color="auto"/>
      </w:divBdr>
    </w:div>
    <w:div w:id="868834344">
      <w:marLeft w:val="0"/>
      <w:marRight w:val="0"/>
      <w:marTop w:val="0"/>
      <w:marBottom w:val="0"/>
      <w:divBdr>
        <w:top w:val="none" w:sz="0" w:space="0" w:color="auto"/>
        <w:left w:val="none" w:sz="0" w:space="0" w:color="auto"/>
        <w:bottom w:val="none" w:sz="0" w:space="0" w:color="auto"/>
        <w:right w:val="none" w:sz="0" w:space="0" w:color="auto"/>
      </w:divBdr>
    </w:div>
    <w:div w:id="868840426">
      <w:marLeft w:val="0"/>
      <w:marRight w:val="0"/>
      <w:marTop w:val="0"/>
      <w:marBottom w:val="0"/>
      <w:divBdr>
        <w:top w:val="none" w:sz="0" w:space="0" w:color="auto"/>
        <w:left w:val="none" w:sz="0" w:space="0" w:color="auto"/>
        <w:bottom w:val="none" w:sz="0" w:space="0" w:color="auto"/>
        <w:right w:val="none" w:sz="0" w:space="0" w:color="auto"/>
      </w:divBdr>
    </w:div>
    <w:div w:id="868882048">
      <w:marLeft w:val="0"/>
      <w:marRight w:val="0"/>
      <w:marTop w:val="0"/>
      <w:marBottom w:val="0"/>
      <w:divBdr>
        <w:top w:val="none" w:sz="0" w:space="0" w:color="auto"/>
        <w:left w:val="none" w:sz="0" w:space="0" w:color="auto"/>
        <w:bottom w:val="none" w:sz="0" w:space="0" w:color="auto"/>
        <w:right w:val="none" w:sz="0" w:space="0" w:color="auto"/>
      </w:divBdr>
    </w:div>
    <w:div w:id="869025186">
      <w:marLeft w:val="0"/>
      <w:marRight w:val="0"/>
      <w:marTop w:val="0"/>
      <w:marBottom w:val="0"/>
      <w:divBdr>
        <w:top w:val="none" w:sz="0" w:space="0" w:color="auto"/>
        <w:left w:val="none" w:sz="0" w:space="0" w:color="auto"/>
        <w:bottom w:val="none" w:sz="0" w:space="0" w:color="auto"/>
        <w:right w:val="none" w:sz="0" w:space="0" w:color="auto"/>
      </w:divBdr>
    </w:div>
    <w:div w:id="869034053">
      <w:marLeft w:val="0"/>
      <w:marRight w:val="0"/>
      <w:marTop w:val="0"/>
      <w:marBottom w:val="0"/>
      <w:divBdr>
        <w:top w:val="none" w:sz="0" w:space="0" w:color="auto"/>
        <w:left w:val="none" w:sz="0" w:space="0" w:color="auto"/>
        <w:bottom w:val="none" w:sz="0" w:space="0" w:color="auto"/>
        <w:right w:val="none" w:sz="0" w:space="0" w:color="auto"/>
      </w:divBdr>
    </w:div>
    <w:div w:id="869075209">
      <w:marLeft w:val="0"/>
      <w:marRight w:val="0"/>
      <w:marTop w:val="0"/>
      <w:marBottom w:val="0"/>
      <w:divBdr>
        <w:top w:val="none" w:sz="0" w:space="0" w:color="auto"/>
        <w:left w:val="none" w:sz="0" w:space="0" w:color="auto"/>
        <w:bottom w:val="none" w:sz="0" w:space="0" w:color="auto"/>
        <w:right w:val="none" w:sz="0" w:space="0" w:color="auto"/>
      </w:divBdr>
    </w:div>
    <w:div w:id="869226538">
      <w:marLeft w:val="0"/>
      <w:marRight w:val="0"/>
      <w:marTop w:val="0"/>
      <w:marBottom w:val="0"/>
      <w:divBdr>
        <w:top w:val="none" w:sz="0" w:space="0" w:color="auto"/>
        <w:left w:val="none" w:sz="0" w:space="0" w:color="auto"/>
        <w:bottom w:val="none" w:sz="0" w:space="0" w:color="auto"/>
        <w:right w:val="none" w:sz="0" w:space="0" w:color="auto"/>
      </w:divBdr>
    </w:div>
    <w:div w:id="869295351">
      <w:marLeft w:val="0"/>
      <w:marRight w:val="0"/>
      <w:marTop w:val="0"/>
      <w:marBottom w:val="0"/>
      <w:divBdr>
        <w:top w:val="none" w:sz="0" w:space="0" w:color="auto"/>
        <w:left w:val="none" w:sz="0" w:space="0" w:color="auto"/>
        <w:bottom w:val="none" w:sz="0" w:space="0" w:color="auto"/>
        <w:right w:val="none" w:sz="0" w:space="0" w:color="auto"/>
      </w:divBdr>
    </w:div>
    <w:div w:id="869338211">
      <w:marLeft w:val="0"/>
      <w:marRight w:val="0"/>
      <w:marTop w:val="0"/>
      <w:marBottom w:val="0"/>
      <w:divBdr>
        <w:top w:val="none" w:sz="0" w:space="0" w:color="auto"/>
        <w:left w:val="none" w:sz="0" w:space="0" w:color="auto"/>
        <w:bottom w:val="none" w:sz="0" w:space="0" w:color="auto"/>
        <w:right w:val="none" w:sz="0" w:space="0" w:color="auto"/>
      </w:divBdr>
    </w:div>
    <w:div w:id="869412557">
      <w:marLeft w:val="0"/>
      <w:marRight w:val="0"/>
      <w:marTop w:val="0"/>
      <w:marBottom w:val="0"/>
      <w:divBdr>
        <w:top w:val="none" w:sz="0" w:space="0" w:color="auto"/>
        <w:left w:val="none" w:sz="0" w:space="0" w:color="auto"/>
        <w:bottom w:val="none" w:sz="0" w:space="0" w:color="auto"/>
        <w:right w:val="none" w:sz="0" w:space="0" w:color="auto"/>
      </w:divBdr>
    </w:div>
    <w:div w:id="869610742">
      <w:marLeft w:val="0"/>
      <w:marRight w:val="0"/>
      <w:marTop w:val="0"/>
      <w:marBottom w:val="0"/>
      <w:divBdr>
        <w:top w:val="none" w:sz="0" w:space="0" w:color="auto"/>
        <w:left w:val="none" w:sz="0" w:space="0" w:color="auto"/>
        <w:bottom w:val="none" w:sz="0" w:space="0" w:color="auto"/>
        <w:right w:val="none" w:sz="0" w:space="0" w:color="auto"/>
      </w:divBdr>
    </w:div>
    <w:div w:id="869803144">
      <w:marLeft w:val="0"/>
      <w:marRight w:val="0"/>
      <w:marTop w:val="0"/>
      <w:marBottom w:val="0"/>
      <w:divBdr>
        <w:top w:val="none" w:sz="0" w:space="0" w:color="auto"/>
        <w:left w:val="none" w:sz="0" w:space="0" w:color="auto"/>
        <w:bottom w:val="none" w:sz="0" w:space="0" w:color="auto"/>
        <w:right w:val="none" w:sz="0" w:space="0" w:color="auto"/>
      </w:divBdr>
    </w:div>
    <w:div w:id="870343088">
      <w:marLeft w:val="0"/>
      <w:marRight w:val="0"/>
      <w:marTop w:val="0"/>
      <w:marBottom w:val="0"/>
      <w:divBdr>
        <w:top w:val="none" w:sz="0" w:space="0" w:color="auto"/>
        <w:left w:val="none" w:sz="0" w:space="0" w:color="auto"/>
        <w:bottom w:val="none" w:sz="0" w:space="0" w:color="auto"/>
        <w:right w:val="none" w:sz="0" w:space="0" w:color="auto"/>
      </w:divBdr>
    </w:div>
    <w:div w:id="870842755">
      <w:marLeft w:val="0"/>
      <w:marRight w:val="0"/>
      <w:marTop w:val="0"/>
      <w:marBottom w:val="0"/>
      <w:divBdr>
        <w:top w:val="none" w:sz="0" w:space="0" w:color="auto"/>
        <w:left w:val="none" w:sz="0" w:space="0" w:color="auto"/>
        <w:bottom w:val="none" w:sz="0" w:space="0" w:color="auto"/>
        <w:right w:val="none" w:sz="0" w:space="0" w:color="auto"/>
      </w:divBdr>
    </w:div>
    <w:div w:id="871191262">
      <w:marLeft w:val="0"/>
      <w:marRight w:val="0"/>
      <w:marTop w:val="0"/>
      <w:marBottom w:val="0"/>
      <w:divBdr>
        <w:top w:val="none" w:sz="0" w:space="0" w:color="auto"/>
        <w:left w:val="none" w:sz="0" w:space="0" w:color="auto"/>
        <w:bottom w:val="none" w:sz="0" w:space="0" w:color="auto"/>
        <w:right w:val="none" w:sz="0" w:space="0" w:color="auto"/>
      </w:divBdr>
    </w:div>
    <w:div w:id="871303353">
      <w:marLeft w:val="0"/>
      <w:marRight w:val="0"/>
      <w:marTop w:val="0"/>
      <w:marBottom w:val="0"/>
      <w:divBdr>
        <w:top w:val="none" w:sz="0" w:space="0" w:color="auto"/>
        <w:left w:val="none" w:sz="0" w:space="0" w:color="auto"/>
        <w:bottom w:val="none" w:sz="0" w:space="0" w:color="auto"/>
        <w:right w:val="none" w:sz="0" w:space="0" w:color="auto"/>
      </w:divBdr>
    </w:div>
    <w:div w:id="871304405">
      <w:marLeft w:val="0"/>
      <w:marRight w:val="0"/>
      <w:marTop w:val="0"/>
      <w:marBottom w:val="0"/>
      <w:divBdr>
        <w:top w:val="none" w:sz="0" w:space="0" w:color="auto"/>
        <w:left w:val="none" w:sz="0" w:space="0" w:color="auto"/>
        <w:bottom w:val="none" w:sz="0" w:space="0" w:color="auto"/>
        <w:right w:val="none" w:sz="0" w:space="0" w:color="auto"/>
      </w:divBdr>
    </w:div>
    <w:div w:id="871573288">
      <w:marLeft w:val="0"/>
      <w:marRight w:val="0"/>
      <w:marTop w:val="0"/>
      <w:marBottom w:val="0"/>
      <w:divBdr>
        <w:top w:val="none" w:sz="0" w:space="0" w:color="auto"/>
        <w:left w:val="none" w:sz="0" w:space="0" w:color="auto"/>
        <w:bottom w:val="none" w:sz="0" w:space="0" w:color="auto"/>
        <w:right w:val="none" w:sz="0" w:space="0" w:color="auto"/>
      </w:divBdr>
    </w:div>
    <w:div w:id="871694652">
      <w:marLeft w:val="0"/>
      <w:marRight w:val="0"/>
      <w:marTop w:val="0"/>
      <w:marBottom w:val="0"/>
      <w:divBdr>
        <w:top w:val="none" w:sz="0" w:space="0" w:color="auto"/>
        <w:left w:val="none" w:sz="0" w:space="0" w:color="auto"/>
        <w:bottom w:val="none" w:sz="0" w:space="0" w:color="auto"/>
        <w:right w:val="none" w:sz="0" w:space="0" w:color="auto"/>
      </w:divBdr>
    </w:div>
    <w:div w:id="871723538">
      <w:marLeft w:val="0"/>
      <w:marRight w:val="0"/>
      <w:marTop w:val="0"/>
      <w:marBottom w:val="0"/>
      <w:divBdr>
        <w:top w:val="none" w:sz="0" w:space="0" w:color="auto"/>
        <w:left w:val="none" w:sz="0" w:space="0" w:color="auto"/>
        <w:bottom w:val="none" w:sz="0" w:space="0" w:color="auto"/>
        <w:right w:val="none" w:sz="0" w:space="0" w:color="auto"/>
      </w:divBdr>
    </w:div>
    <w:div w:id="871766936">
      <w:marLeft w:val="0"/>
      <w:marRight w:val="0"/>
      <w:marTop w:val="0"/>
      <w:marBottom w:val="0"/>
      <w:divBdr>
        <w:top w:val="none" w:sz="0" w:space="0" w:color="auto"/>
        <w:left w:val="none" w:sz="0" w:space="0" w:color="auto"/>
        <w:bottom w:val="none" w:sz="0" w:space="0" w:color="auto"/>
        <w:right w:val="none" w:sz="0" w:space="0" w:color="auto"/>
      </w:divBdr>
    </w:div>
    <w:div w:id="871841633">
      <w:marLeft w:val="0"/>
      <w:marRight w:val="0"/>
      <w:marTop w:val="0"/>
      <w:marBottom w:val="0"/>
      <w:divBdr>
        <w:top w:val="none" w:sz="0" w:space="0" w:color="auto"/>
        <w:left w:val="none" w:sz="0" w:space="0" w:color="auto"/>
        <w:bottom w:val="none" w:sz="0" w:space="0" w:color="auto"/>
        <w:right w:val="none" w:sz="0" w:space="0" w:color="auto"/>
      </w:divBdr>
    </w:div>
    <w:div w:id="872111542">
      <w:marLeft w:val="0"/>
      <w:marRight w:val="0"/>
      <w:marTop w:val="0"/>
      <w:marBottom w:val="0"/>
      <w:divBdr>
        <w:top w:val="none" w:sz="0" w:space="0" w:color="auto"/>
        <w:left w:val="none" w:sz="0" w:space="0" w:color="auto"/>
        <w:bottom w:val="none" w:sz="0" w:space="0" w:color="auto"/>
        <w:right w:val="none" w:sz="0" w:space="0" w:color="auto"/>
      </w:divBdr>
    </w:div>
    <w:div w:id="872185059">
      <w:marLeft w:val="0"/>
      <w:marRight w:val="0"/>
      <w:marTop w:val="0"/>
      <w:marBottom w:val="0"/>
      <w:divBdr>
        <w:top w:val="none" w:sz="0" w:space="0" w:color="auto"/>
        <w:left w:val="none" w:sz="0" w:space="0" w:color="auto"/>
        <w:bottom w:val="none" w:sz="0" w:space="0" w:color="auto"/>
        <w:right w:val="none" w:sz="0" w:space="0" w:color="auto"/>
      </w:divBdr>
    </w:div>
    <w:div w:id="872230247">
      <w:marLeft w:val="0"/>
      <w:marRight w:val="0"/>
      <w:marTop w:val="0"/>
      <w:marBottom w:val="0"/>
      <w:divBdr>
        <w:top w:val="none" w:sz="0" w:space="0" w:color="auto"/>
        <w:left w:val="none" w:sz="0" w:space="0" w:color="auto"/>
        <w:bottom w:val="none" w:sz="0" w:space="0" w:color="auto"/>
        <w:right w:val="none" w:sz="0" w:space="0" w:color="auto"/>
      </w:divBdr>
    </w:div>
    <w:div w:id="872302209">
      <w:marLeft w:val="0"/>
      <w:marRight w:val="0"/>
      <w:marTop w:val="0"/>
      <w:marBottom w:val="0"/>
      <w:divBdr>
        <w:top w:val="none" w:sz="0" w:space="0" w:color="auto"/>
        <w:left w:val="none" w:sz="0" w:space="0" w:color="auto"/>
        <w:bottom w:val="none" w:sz="0" w:space="0" w:color="auto"/>
        <w:right w:val="none" w:sz="0" w:space="0" w:color="auto"/>
      </w:divBdr>
    </w:div>
    <w:div w:id="872308847">
      <w:marLeft w:val="0"/>
      <w:marRight w:val="0"/>
      <w:marTop w:val="0"/>
      <w:marBottom w:val="0"/>
      <w:divBdr>
        <w:top w:val="none" w:sz="0" w:space="0" w:color="auto"/>
        <w:left w:val="none" w:sz="0" w:space="0" w:color="auto"/>
        <w:bottom w:val="none" w:sz="0" w:space="0" w:color="auto"/>
        <w:right w:val="none" w:sz="0" w:space="0" w:color="auto"/>
      </w:divBdr>
    </w:div>
    <w:div w:id="872618090">
      <w:marLeft w:val="0"/>
      <w:marRight w:val="0"/>
      <w:marTop w:val="0"/>
      <w:marBottom w:val="0"/>
      <w:divBdr>
        <w:top w:val="none" w:sz="0" w:space="0" w:color="auto"/>
        <w:left w:val="none" w:sz="0" w:space="0" w:color="auto"/>
        <w:bottom w:val="none" w:sz="0" w:space="0" w:color="auto"/>
        <w:right w:val="none" w:sz="0" w:space="0" w:color="auto"/>
      </w:divBdr>
    </w:div>
    <w:div w:id="872692101">
      <w:marLeft w:val="0"/>
      <w:marRight w:val="0"/>
      <w:marTop w:val="0"/>
      <w:marBottom w:val="0"/>
      <w:divBdr>
        <w:top w:val="none" w:sz="0" w:space="0" w:color="auto"/>
        <w:left w:val="none" w:sz="0" w:space="0" w:color="auto"/>
        <w:bottom w:val="none" w:sz="0" w:space="0" w:color="auto"/>
        <w:right w:val="none" w:sz="0" w:space="0" w:color="auto"/>
      </w:divBdr>
    </w:div>
    <w:div w:id="872814472">
      <w:marLeft w:val="0"/>
      <w:marRight w:val="0"/>
      <w:marTop w:val="0"/>
      <w:marBottom w:val="0"/>
      <w:divBdr>
        <w:top w:val="none" w:sz="0" w:space="0" w:color="auto"/>
        <w:left w:val="none" w:sz="0" w:space="0" w:color="auto"/>
        <w:bottom w:val="none" w:sz="0" w:space="0" w:color="auto"/>
        <w:right w:val="none" w:sz="0" w:space="0" w:color="auto"/>
      </w:divBdr>
    </w:div>
    <w:div w:id="873037599">
      <w:marLeft w:val="0"/>
      <w:marRight w:val="0"/>
      <w:marTop w:val="0"/>
      <w:marBottom w:val="0"/>
      <w:divBdr>
        <w:top w:val="none" w:sz="0" w:space="0" w:color="auto"/>
        <w:left w:val="none" w:sz="0" w:space="0" w:color="auto"/>
        <w:bottom w:val="none" w:sz="0" w:space="0" w:color="auto"/>
        <w:right w:val="none" w:sz="0" w:space="0" w:color="auto"/>
      </w:divBdr>
    </w:div>
    <w:div w:id="873154841">
      <w:marLeft w:val="0"/>
      <w:marRight w:val="0"/>
      <w:marTop w:val="0"/>
      <w:marBottom w:val="0"/>
      <w:divBdr>
        <w:top w:val="none" w:sz="0" w:space="0" w:color="auto"/>
        <w:left w:val="none" w:sz="0" w:space="0" w:color="auto"/>
        <w:bottom w:val="none" w:sz="0" w:space="0" w:color="auto"/>
        <w:right w:val="none" w:sz="0" w:space="0" w:color="auto"/>
      </w:divBdr>
    </w:div>
    <w:div w:id="873352429">
      <w:marLeft w:val="0"/>
      <w:marRight w:val="0"/>
      <w:marTop w:val="0"/>
      <w:marBottom w:val="0"/>
      <w:divBdr>
        <w:top w:val="none" w:sz="0" w:space="0" w:color="auto"/>
        <w:left w:val="none" w:sz="0" w:space="0" w:color="auto"/>
        <w:bottom w:val="none" w:sz="0" w:space="0" w:color="auto"/>
        <w:right w:val="none" w:sz="0" w:space="0" w:color="auto"/>
      </w:divBdr>
    </w:div>
    <w:div w:id="873423244">
      <w:marLeft w:val="0"/>
      <w:marRight w:val="0"/>
      <w:marTop w:val="0"/>
      <w:marBottom w:val="0"/>
      <w:divBdr>
        <w:top w:val="none" w:sz="0" w:space="0" w:color="auto"/>
        <w:left w:val="none" w:sz="0" w:space="0" w:color="auto"/>
        <w:bottom w:val="none" w:sz="0" w:space="0" w:color="auto"/>
        <w:right w:val="none" w:sz="0" w:space="0" w:color="auto"/>
      </w:divBdr>
    </w:div>
    <w:div w:id="873617995">
      <w:marLeft w:val="0"/>
      <w:marRight w:val="0"/>
      <w:marTop w:val="0"/>
      <w:marBottom w:val="0"/>
      <w:divBdr>
        <w:top w:val="none" w:sz="0" w:space="0" w:color="auto"/>
        <w:left w:val="none" w:sz="0" w:space="0" w:color="auto"/>
        <w:bottom w:val="none" w:sz="0" w:space="0" w:color="auto"/>
        <w:right w:val="none" w:sz="0" w:space="0" w:color="auto"/>
      </w:divBdr>
    </w:div>
    <w:div w:id="873805770">
      <w:marLeft w:val="0"/>
      <w:marRight w:val="0"/>
      <w:marTop w:val="0"/>
      <w:marBottom w:val="0"/>
      <w:divBdr>
        <w:top w:val="none" w:sz="0" w:space="0" w:color="auto"/>
        <w:left w:val="none" w:sz="0" w:space="0" w:color="auto"/>
        <w:bottom w:val="none" w:sz="0" w:space="0" w:color="auto"/>
        <w:right w:val="none" w:sz="0" w:space="0" w:color="auto"/>
      </w:divBdr>
    </w:div>
    <w:div w:id="874082725">
      <w:marLeft w:val="0"/>
      <w:marRight w:val="0"/>
      <w:marTop w:val="0"/>
      <w:marBottom w:val="0"/>
      <w:divBdr>
        <w:top w:val="none" w:sz="0" w:space="0" w:color="auto"/>
        <w:left w:val="none" w:sz="0" w:space="0" w:color="auto"/>
        <w:bottom w:val="none" w:sz="0" w:space="0" w:color="auto"/>
        <w:right w:val="none" w:sz="0" w:space="0" w:color="auto"/>
      </w:divBdr>
    </w:div>
    <w:div w:id="874124229">
      <w:marLeft w:val="0"/>
      <w:marRight w:val="0"/>
      <w:marTop w:val="0"/>
      <w:marBottom w:val="0"/>
      <w:divBdr>
        <w:top w:val="none" w:sz="0" w:space="0" w:color="auto"/>
        <w:left w:val="none" w:sz="0" w:space="0" w:color="auto"/>
        <w:bottom w:val="none" w:sz="0" w:space="0" w:color="auto"/>
        <w:right w:val="none" w:sz="0" w:space="0" w:color="auto"/>
      </w:divBdr>
    </w:div>
    <w:div w:id="874276125">
      <w:marLeft w:val="0"/>
      <w:marRight w:val="0"/>
      <w:marTop w:val="0"/>
      <w:marBottom w:val="0"/>
      <w:divBdr>
        <w:top w:val="none" w:sz="0" w:space="0" w:color="auto"/>
        <w:left w:val="none" w:sz="0" w:space="0" w:color="auto"/>
        <w:bottom w:val="none" w:sz="0" w:space="0" w:color="auto"/>
        <w:right w:val="none" w:sz="0" w:space="0" w:color="auto"/>
      </w:divBdr>
    </w:div>
    <w:div w:id="874316075">
      <w:marLeft w:val="0"/>
      <w:marRight w:val="0"/>
      <w:marTop w:val="0"/>
      <w:marBottom w:val="0"/>
      <w:divBdr>
        <w:top w:val="none" w:sz="0" w:space="0" w:color="auto"/>
        <w:left w:val="none" w:sz="0" w:space="0" w:color="auto"/>
        <w:bottom w:val="none" w:sz="0" w:space="0" w:color="auto"/>
        <w:right w:val="none" w:sz="0" w:space="0" w:color="auto"/>
      </w:divBdr>
    </w:div>
    <w:div w:id="874661011">
      <w:marLeft w:val="0"/>
      <w:marRight w:val="0"/>
      <w:marTop w:val="0"/>
      <w:marBottom w:val="0"/>
      <w:divBdr>
        <w:top w:val="none" w:sz="0" w:space="0" w:color="auto"/>
        <w:left w:val="none" w:sz="0" w:space="0" w:color="auto"/>
        <w:bottom w:val="none" w:sz="0" w:space="0" w:color="auto"/>
        <w:right w:val="none" w:sz="0" w:space="0" w:color="auto"/>
      </w:divBdr>
    </w:div>
    <w:div w:id="875044692">
      <w:marLeft w:val="0"/>
      <w:marRight w:val="0"/>
      <w:marTop w:val="0"/>
      <w:marBottom w:val="0"/>
      <w:divBdr>
        <w:top w:val="none" w:sz="0" w:space="0" w:color="auto"/>
        <w:left w:val="none" w:sz="0" w:space="0" w:color="auto"/>
        <w:bottom w:val="none" w:sz="0" w:space="0" w:color="auto"/>
        <w:right w:val="none" w:sz="0" w:space="0" w:color="auto"/>
      </w:divBdr>
    </w:div>
    <w:div w:id="875116605">
      <w:marLeft w:val="0"/>
      <w:marRight w:val="0"/>
      <w:marTop w:val="0"/>
      <w:marBottom w:val="0"/>
      <w:divBdr>
        <w:top w:val="none" w:sz="0" w:space="0" w:color="auto"/>
        <w:left w:val="none" w:sz="0" w:space="0" w:color="auto"/>
        <w:bottom w:val="none" w:sz="0" w:space="0" w:color="auto"/>
        <w:right w:val="none" w:sz="0" w:space="0" w:color="auto"/>
      </w:divBdr>
    </w:div>
    <w:div w:id="875116606">
      <w:marLeft w:val="0"/>
      <w:marRight w:val="0"/>
      <w:marTop w:val="0"/>
      <w:marBottom w:val="0"/>
      <w:divBdr>
        <w:top w:val="none" w:sz="0" w:space="0" w:color="auto"/>
        <w:left w:val="none" w:sz="0" w:space="0" w:color="auto"/>
        <w:bottom w:val="none" w:sz="0" w:space="0" w:color="auto"/>
        <w:right w:val="none" w:sz="0" w:space="0" w:color="auto"/>
      </w:divBdr>
    </w:div>
    <w:div w:id="875240808">
      <w:marLeft w:val="0"/>
      <w:marRight w:val="0"/>
      <w:marTop w:val="0"/>
      <w:marBottom w:val="0"/>
      <w:divBdr>
        <w:top w:val="none" w:sz="0" w:space="0" w:color="auto"/>
        <w:left w:val="none" w:sz="0" w:space="0" w:color="auto"/>
        <w:bottom w:val="none" w:sz="0" w:space="0" w:color="auto"/>
        <w:right w:val="none" w:sz="0" w:space="0" w:color="auto"/>
      </w:divBdr>
    </w:div>
    <w:div w:id="875241440">
      <w:marLeft w:val="0"/>
      <w:marRight w:val="0"/>
      <w:marTop w:val="0"/>
      <w:marBottom w:val="0"/>
      <w:divBdr>
        <w:top w:val="none" w:sz="0" w:space="0" w:color="auto"/>
        <w:left w:val="none" w:sz="0" w:space="0" w:color="auto"/>
        <w:bottom w:val="none" w:sz="0" w:space="0" w:color="auto"/>
        <w:right w:val="none" w:sz="0" w:space="0" w:color="auto"/>
      </w:divBdr>
    </w:div>
    <w:div w:id="875317395">
      <w:marLeft w:val="0"/>
      <w:marRight w:val="0"/>
      <w:marTop w:val="0"/>
      <w:marBottom w:val="0"/>
      <w:divBdr>
        <w:top w:val="none" w:sz="0" w:space="0" w:color="auto"/>
        <w:left w:val="none" w:sz="0" w:space="0" w:color="auto"/>
        <w:bottom w:val="none" w:sz="0" w:space="0" w:color="auto"/>
        <w:right w:val="none" w:sz="0" w:space="0" w:color="auto"/>
      </w:divBdr>
    </w:div>
    <w:div w:id="876284906">
      <w:marLeft w:val="0"/>
      <w:marRight w:val="0"/>
      <w:marTop w:val="0"/>
      <w:marBottom w:val="0"/>
      <w:divBdr>
        <w:top w:val="none" w:sz="0" w:space="0" w:color="auto"/>
        <w:left w:val="none" w:sz="0" w:space="0" w:color="auto"/>
        <w:bottom w:val="none" w:sz="0" w:space="0" w:color="auto"/>
        <w:right w:val="none" w:sz="0" w:space="0" w:color="auto"/>
      </w:divBdr>
    </w:div>
    <w:div w:id="876508030">
      <w:marLeft w:val="0"/>
      <w:marRight w:val="0"/>
      <w:marTop w:val="0"/>
      <w:marBottom w:val="0"/>
      <w:divBdr>
        <w:top w:val="none" w:sz="0" w:space="0" w:color="auto"/>
        <w:left w:val="none" w:sz="0" w:space="0" w:color="auto"/>
        <w:bottom w:val="none" w:sz="0" w:space="0" w:color="auto"/>
        <w:right w:val="none" w:sz="0" w:space="0" w:color="auto"/>
      </w:divBdr>
    </w:div>
    <w:div w:id="876626707">
      <w:marLeft w:val="0"/>
      <w:marRight w:val="0"/>
      <w:marTop w:val="0"/>
      <w:marBottom w:val="0"/>
      <w:divBdr>
        <w:top w:val="none" w:sz="0" w:space="0" w:color="auto"/>
        <w:left w:val="none" w:sz="0" w:space="0" w:color="auto"/>
        <w:bottom w:val="none" w:sz="0" w:space="0" w:color="auto"/>
        <w:right w:val="none" w:sz="0" w:space="0" w:color="auto"/>
      </w:divBdr>
    </w:div>
    <w:div w:id="876744921">
      <w:marLeft w:val="0"/>
      <w:marRight w:val="0"/>
      <w:marTop w:val="0"/>
      <w:marBottom w:val="0"/>
      <w:divBdr>
        <w:top w:val="none" w:sz="0" w:space="0" w:color="auto"/>
        <w:left w:val="none" w:sz="0" w:space="0" w:color="auto"/>
        <w:bottom w:val="none" w:sz="0" w:space="0" w:color="auto"/>
        <w:right w:val="none" w:sz="0" w:space="0" w:color="auto"/>
      </w:divBdr>
    </w:div>
    <w:div w:id="876815337">
      <w:marLeft w:val="0"/>
      <w:marRight w:val="0"/>
      <w:marTop w:val="0"/>
      <w:marBottom w:val="0"/>
      <w:divBdr>
        <w:top w:val="none" w:sz="0" w:space="0" w:color="auto"/>
        <w:left w:val="none" w:sz="0" w:space="0" w:color="auto"/>
        <w:bottom w:val="none" w:sz="0" w:space="0" w:color="auto"/>
        <w:right w:val="none" w:sz="0" w:space="0" w:color="auto"/>
      </w:divBdr>
    </w:div>
    <w:div w:id="876816516">
      <w:marLeft w:val="0"/>
      <w:marRight w:val="0"/>
      <w:marTop w:val="0"/>
      <w:marBottom w:val="0"/>
      <w:divBdr>
        <w:top w:val="none" w:sz="0" w:space="0" w:color="auto"/>
        <w:left w:val="none" w:sz="0" w:space="0" w:color="auto"/>
        <w:bottom w:val="none" w:sz="0" w:space="0" w:color="auto"/>
        <w:right w:val="none" w:sz="0" w:space="0" w:color="auto"/>
      </w:divBdr>
    </w:div>
    <w:div w:id="876816631">
      <w:marLeft w:val="0"/>
      <w:marRight w:val="0"/>
      <w:marTop w:val="0"/>
      <w:marBottom w:val="0"/>
      <w:divBdr>
        <w:top w:val="none" w:sz="0" w:space="0" w:color="auto"/>
        <w:left w:val="none" w:sz="0" w:space="0" w:color="auto"/>
        <w:bottom w:val="none" w:sz="0" w:space="0" w:color="auto"/>
        <w:right w:val="none" w:sz="0" w:space="0" w:color="auto"/>
      </w:divBdr>
    </w:div>
    <w:div w:id="876969208">
      <w:marLeft w:val="0"/>
      <w:marRight w:val="0"/>
      <w:marTop w:val="0"/>
      <w:marBottom w:val="0"/>
      <w:divBdr>
        <w:top w:val="none" w:sz="0" w:space="0" w:color="auto"/>
        <w:left w:val="none" w:sz="0" w:space="0" w:color="auto"/>
        <w:bottom w:val="none" w:sz="0" w:space="0" w:color="auto"/>
        <w:right w:val="none" w:sz="0" w:space="0" w:color="auto"/>
      </w:divBdr>
    </w:div>
    <w:div w:id="877354909">
      <w:marLeft w:val="0"/>
      <w:marRight w:val="0"/>
      <w:marTop w:val="0"/>
      <w:marBottom w:val="0"/>
      <w:divBdr>
        <w:top w:val="none" w:sz="0" w:space="0" w:color="auto"/>
        <w:left w:val="none" w:sz="0" w:space="0" w:color="auto"/>
        <w:bottom w:val="none" w:sz="0" w:space="0" w:color="auto"/>
        <w:right w:val="none" w:sz="0" w:space="0" w:color="auto"/>
      </w:divBdr>
    </w:div>
    <w:div w:id="877355419">
      <w:marLeft w:val="0"/>
      <w:marRight w:val="0"/>
      <w:marTop w:val="0"/>
      <w:marBottom w:val="0"/>
      <w:divBdr>
        <w:top w:val="none" w:sz="0" w:space="0" w:color="auto"/>
        <w:left w:val="none" w:sz="0" w:space="0" w:color="auto"/>
        <w:bottom w:val="none" w:sz="0" w:space="0" w:color="auto"/>
        <w:right w:val="none" w:sz="0" w:space="0" w:color="auto"/>
      </w:divBdr>
    </w:div>
    <w:div w:id="878010788">
      <w:marLeft w:val="0"/>
      <w:marRight w:val="0"/>
      <w:marTop w:val="0"/>
      <w:marBottom w:val="0"/>
      <w:divBdr>
        <w:top w:val="none" w:sz="0" w:space="0" w:color="auto"/>
        <w:left w:val="none" w:sz="0" w:space="0" w:color="auto"/>
        <w:bottom w:val="none" w:sz="0" w:space="0" w:color="auto"/>
        <w:right w:val="none" w:sz="0" w:space="0" w:color="auto"/>
      </w:divBdr>
    </w:div>
    <w:div w:id="878316840">
      <w:marLeft w:val="0"/>
      <w:marRight w:val="0"/>
      <w:marTop w:val="0"/>
      <w:marBottom w:val="0"/>
      <w:divBdr>
        <w:top w:val="none" w:sz="0" w:space="0" w:color="auto"/>
        <w:left w:val="none" w:sz="0" w:space="0" w:color="auto"/>
        <w:bottom w:val="none" w:sz="0" w:space="0" w:color="auto"/>
        <w:right w:val="none" w:sz="0" w:space="0" w:color="auto"/>
      </w:divBdr>
    </w:div>
    <w:div w:id="878474281">
      <w:marLeft w:val="0"/>
      <w:marRight w:val="0"/>
      <w:marTop w:val="0"/>
      <w:marBottom w:val="0"/>
      <w:divBdr>
        <w:top w:val="none" w:sz="0" w:space="0" w:color="auto"/>
        <w:left w:val="none" w:sz="0" w:space="0" w:color="auto"/>
        <w:bottom w:val="none" w:sz="0" w:space="0" w:color="auto"/>
        <w:right w:val="none" w:sz="0" w:space="0" w:color="auto"/>
      </w:divBdr>
    </w:div>
    <w:div w:id="878934811">
      <w:marLeft w:val="0"/>
      <w:marRight w:val="0"/>
      <w:marTop w:val="0"/>
      <w:marBottom w:val="0"/>
      <w:divBdr>
        <w:top w:val="none" w:sz="0" w:space="0" w:color="auto"/>
        <w:left w:val="none" w:sz="0" w:space="0" w:color="auto"/>
        <w:bottom w:val="none" w:sz="0" w:space="0" w:color="auto"/>
        <w:right w:val="none" w:sz="0" w:space="0" w:color="auto"/>
      </w:divBdr>
    </w:div>
    <w:div w:id="878975489">
      <w:marLeft w:val="0"/>
      <w:marRight w:val="0"/>
      <w:marTop w:val="0"/>
      <w:marBottom w:val="0"/>
      <w:divBdr>
        <w:top w:val="none" w:sz="0" w:space="0" w:color="auto"/>
        <w:left w:val="none" w:sz="0" w:space="0" w:color="auto"/>
        <w:bottom w:val="none" w:sz="0" w:space="0" w:color="auto"/>
        <w:right w:val="none" w:sz="0" w:space="0" w:color="auto"/>
      </w:divBdr>
    </w:div>
    <w:div w:id="880094708">
      <w:marLeft w:val="0"/>
      <w:marRight w:val="0"/>
      <w:marTop w:val="0"/>
      <w:marBottom w:val="0"/>
      <w:divBdr>
        <w:top w:val="none" w:sz="0" w:space="0" w:color="auto"/>
        <w:left w:val="none" w:sz="0" w:space="0" w:color="auto"/>
        <w:bottom w:val="none" w:sz="0" w:space="0" w:color="auto"/>
        <w:right w:val="none" w:sz="0" w:space="0" w:color="auto"/>
      </w:divBdr>
    </w:div>
    <w:div w:id="880439798">
      <w:marLeft w:val="0"/>
      <w:marRight w:val="0"/>
      <w:marTop w:val="0"/>
      <w:marBottom w:val="0"/>
      <w:divBdr>
        <w:top w:val="none" w:sz="0" w:space="0" w:color="auto"/>
        <w:left w:val="none" w:sz="0" w:space="0" w:color="auto"/>
        <w:bottom w:val="none" w:sz="0" w:space="0" w:color="auto"/>
        <w:right w:val="none" w:sz="0" w:space="0" w:color="auto"/>
      </w:divBdr>
    </w:div>
    <w:div w:id="880484157">
      <w:marLeft w:val="0"/>
      <w:marRight w:val="0"/>
      <w:marTop w:val="0"/>
      <w:marBottom w:val="0"/>
      <w:divBdr>
        <w:top w:val="none" w:sz="0" w:space="0" w:color="auto"/>
        <w:left w:val="none" w:sz="0" w:space="0" w:color="auto"/>
        <w:bottom w:val="none" w:sz="0" w:space="0" w:color="auto"/>
        <w:right w:val="none" w:sz="0" w:space="0" w:color="auto"/>
      </w:divBdr>
    </w:div>
    <w:div w:id="881012869">
      <w:marLeft w:val="0"/>
      <w:marRight w:val="0"/>
      <w:marTop w:val="0"/>
      <w:marBottom w:val="0"/>
      <w:divBdr>
        <w:top w:val="none" w:sz="0" w:space="0" w:color="auto"/>
        <w:left w:val="none" w:sz="0" w:space="0" w:color="auto"/>
        <w:bottom w:val="none" w:sz="0" w:space="0" w:color="auto"/>
        <w:right w:val="none" w:sz="0" w:space="0" w:color="auto"/>
      </w:divBdr>
    </w:div>
    <w:div w:id="881022347">
      <w:marLeft w:val="0"/>
      <w:marRight w:val="0"/>
      <w:marTop w:val="0"/>
      <w:marBottom w:val="0"/>
      <w:divBdr>
        <w:top w:val="none" w:sz="0" w:space="0" w:color="auto"/>
        <w:left w:val="none" w:sz="0" w:space="0" w:color="auto"/>
        <w:bottom w:val="none" w:sz="0" w:space="0" w:color="auto"/>
        <w:right w:val="none" w:sz="0" w:space="0" w:color="auto"/>
      </w:divBdr>
    </w:div>
    <w:div w:id="881091358">
      <w:marLeft w:val="0"/>
      <w:marRight w:val="0"/>
      <w:marTop w:val="0"/>
      <w:marBottom w:val="0"/>
      <w:divBdr>
        <w:top w:val="none" w:sz="0" w:space="0" w:color="auto"/>
        <w:left w:val="none" w:sz="0" w:space="0" w:color="auto"/>
        <w:bottom w:val="none" w:sz="0" w:space="0" w:color="auto"/>
        <w:right w:val="none" w:sz="0" w:space="0" w:color="auto"/>
      </w:divBdr>
    </w:div>
    <w:div w:id="881213466">
      <w:marLeft w:val="0"/>
      <w:marRight w:val="0"/>
      <w:marTop w:val="0"/>
      <w:marBottom w:val="0"/>
      <w:divBdr>
        <w:top w:val="none" w:sz="0" w:space="0" w:color="auto"/>
        <w:left w:val="none" w:sz="0" w:space="0" w:color="auto"/>
        <w:bottom w:val="none" w:sz="0" w:space="0" w:color="auto"/>
        <w:right w:val="none" w:sz="0" w:space="0" w:color="auto"/>
      </w:divBdr>
    </w:div>
    <w:div w:id="881406796">
      <w:marLeft w:val="0"/>
      <w:marRight w:val="0"/>
      <w:marTop w:val="0"/>
      <w:marBottom w:val="0"/>
      <w:divBdr>
        <w:top w:val="none" w:sz="0" w:space="0" w:color="auto"/>
        <w:left w:val="none" w:sz="0" w:space="0" w:color="auto"/>
        <w:bottom w:val="none" w:sz="0" w:space="0" w:color="auto"/>
        <w:right w:val="none" w:sz="0" w:space="0" w:color="auto"/>
      </w:divBdr>
    </w:div>
    <w:div w:id="881552962">
      <w:marLeft w:val="0"/>
      <w:marRight w:val="0"/>
      <w:marTop w:val="0"/>
      <w:marBottom w:val="0"/>
      <w:divBdr>
        <w:top w:val="none" w:sz="0" w:space="0" w:color="auto"/>
        <w:left w:val="none" w:sz="0" w:space="0" w:color="auto"/>
        <w:bottom w:val="none" w:sz="0" w:space="0" w:color="auto"/>
        <w:right w:val="none" w:sz="0" w:space="0" w:color="auto"/>
      </w:divBdr>
    </w:div>
    <w:div w:id="882330935">
      <w:marLeft w:val="0"/>
      <w:marRight w:val="0"/>
      <w:marTop w:val="0"/>
      <w:marBottom w:val="0"/>
      <w:divBdr>
        <w:top w:val="none" w:sz="0" w:space="0" w:color="auto"/>
        <w:left w:val="none" w:sz="0" w:space="0" w:color="auto"/>
        <w:bottom w:val="none" w:sz="0" w:space="0" w:color="auto"/>
        <w:right w:val="none" w:sz="0" w:space="0" w:color="auto"/>
      </w:divBdr>
    </w:div>
    <w:div w:id="882332744">
      <w:marLeft w:val="0"/>
      <w:marRight w:val="0"/>
      <w:marTop w:val="0"/>
      <w:marBottom w:val="0"/>
      <w:divBdr>
        <w:top w:val="none" w:sz="0" w:space="0" w:color="auto"/>
        <w:left w:val="none" w:sz="0" w:space="0" w:color="auto"/>
        <w:bottom w:val="none" w:sz="0" w:space="0" w:color="auto"/>
        <w:right w:val="none" w:sz="0" w:space="0" w:color="auto"/>
      </w:divBdr>
    </w:div>
    <w:div w:id="882717794">
      <w:marLeft w:val="0"/>
      <w:marRight w:val="0"/>
      <w:marTop w:val="0"/>
      <w:marBottom w:val="0"/>
      <w:divBdr>
        <w:top w:val="none" w:sz="0" w:space="0" w:color="auto"/>
        <w:left w:val="none" w:sz="0" w:space="0" w:color="auto"/>
        <w:bottom w:val="none" w:sz="0" w:space="0" w:color="auto"/>
        <w:right w:val="none" w:sz="0" w:space="0" w:color="auto"/>
      </w:divBdr>
    </w:div>
    <w:div w:id="882981913">
      <w:marLeft w:val="0"/>
      <w:marRight w:val="0"/>
      <w:marTop w:val="0"/>
      <w:marBottom w:val="0"/>
      <w:divBdr>
        <w:top w:val="none" w:sz="0" w:space="0" w:color="auto"/>
        <w:left w:val="none" w:sz="0" w:space="0" w:color="auto"/>
        <w:bottom w:val="none" w:sz="0" w:space="0" w:color="auto"/>
        <w:right w:val="none" w:sz="0" w:space="0" w:color="auto"/>
      </w:divBdr>
    </w:div>
    <w:div w:id="883250307">
      <w:marLeft w:val="0"/>
      <w:marRight w:val="0"/>
      <w:marTop w:val="0"/>
      <w:marBottom w:val="0"/>
      <w:divBdr>
        <w:top w:val="none" w:sz="0" w:space="0" w:color="auto"/>
        <w:left w:val="none" w:sz="0" w:space="0" w:color="auto"/>
        <w:bottom w:val="none" w:sz="0" w:space="0" w:color="auto"/>
        <w:right w:val="none" w:sz="0" w:space="0" w:color="auto"/>
      </w:divBdr>
    </w:div>
    <w:div w:id="883250689">
      <w:marLeft w:val="0"/>
      <w:marRight w:val="0"/>
      <w:marTop w:val="0"/>
      <w:marBottom w:val="0"/>
      <w:divBdr>
        <w:top w:val="none" w:sz="0" w:space="0" w:color="auto"/>
        <w:left w:val="none" w:sz="0" w:space="0" w:color="auto"/>
        <w:bottom w:val="none" w:sz="0" w:space="0" w:color="auto"/>
        <w:right w:val="none" w:sz="0" w:space="0" w:color="auto"/>
      </w:divBdr>
    </w:div>
    <w:div w:id="883522667">
      <w:marLeft w:val="0"/>
      <w:marRight w:val="0"/>
      <w:marTop w:val="0"/>
      <w:marBottom w:val="0"/>
      <w:divBdr>
        <w:top w:val="none" w:sz="0" w:space="0" w:color="auto"/>
        <w:left w:val="none" w:sz="0" w:space="0" w:color="auto"/>
        <w:bottom w:val="none" w:sz="0" w:space="0" w:color="auto"/>
        <w:right w:val="none" w:sz="0" w:space="0" w:color="auto"/>
      </w:divBdr>
    </w:div>
    <w:div w:id="884103321">
      <w:marLeft w:val="0"/>
      <w:marRight w:val="0"/>
      <w:marTop w:val="0"/>
      <w:marBottom w:val="0"/>
      <w:divBdr>
        <w:top w:val="none" w:sz="0" w:space="0" w:color="auto"/>
        <w:left w:val="none" w:sz="0" w:space="0" w:color="auto"/>
        <w:bottom w:val="none" w:sz="0" w:space="0" w:color="auto"/>
        <w:right w:val="none" w:sz="0" w:space="0" w:color="auto"/>
      </w:divBdr>
    </w:div>
    <w:div w:id="884217655">
      <w:marLeft w:val="0"/>
      <w:marRight w:val="0"/>
      <w:marTop w:val="0"/>
      <w:marBottom w:val="0"/>
      <w:divBdr>
        <w:top w:val="none" w:sz="0" w:space="0" w:color="auto"/>
        <w:left w:val="none" w:sz="0" w:space="0" w:color="auto"/>
        <w:bottom w:val="none" w:sz="0" w:space="0" w:color="auto"/>
        <w:right w:val="none" w:sz="0" w:space="0" w:color="auto"/>
      </w:divBdr>
    </w:div>
    <w:div w:id="884683929">
      <w:marLeft w:val="0"/>
      <w:marRight w:val="0"/>
      <w:marTop w:val="0"/>
      <w:marBottom w:val="0"/>
      <w:divBdr>
        <w:top w:val="none" w:sz="0" w:space="0" w:color="auto"/>
        <w:left w:val="none" w:sz="0" w:space="0" w:color="auto"/>
        <w:bottom w:val="none" w:sz="0" w:space="0" w:color="auto"/>
        <w:right w:val="none" w:sz="0" w:space="0" w:color="auto"/>
      </w:divBdr>
    </w:div>
    <w:div w:id="884757789">
      <w:marLeft w:val="0"/>
      <w:marRight w:val="0"/>
      <w:marTop w:val="0"/>
      <w:marBottom w:val="0"/>
      <w:divBdr>
        <w:top w:val="none" w:sz="0" w:space="0" w:color="auto"/>
        <w:left w:val="none" w:sz="0" w:space="0" w:color="auto"/>
        <w:bottom w:val="none" w:sz="0" w:space="0" w:color="auto"/>
        <w:right w:val="none" w:sz="0" w:space="0" w:color="auto"/>
      </w:divBdr>
    </w:div>
    <w:div w:id="884832594">
      <w:marLeft w:val="0"/>
      <w:marRight w:val="0"/>
      <w:marTop w:val="0"/>
      <w:marBottom w:val="0"/>
      <w:divBdr>
        <w:top w:val="none" w:sz="0" w:space="0" w:color="auto"/>
        <w:left w:val="none" w:sz="0" w:space="0" w:color="auto"/>
        <w:bottom w:val="none" w:sz="0" w:space="0" w:color="auto"/>
        <w:right w:val="none" w:sz="0" w:space="0" w:color="auto"/>
      </w:divBdr>
    </w:div>
    <w:div w:id="884947727">
      <w:marLeft w:val="0"/>
      <w:marRight w:val="0"/>
      <w:marTop w:val="0"/>
      <w:marBottom w:val="0"/>
      <w:divBdr>
        <w:top w:val="none" w:sz="0" w:space="0" w:color="auto"/>
        <w:left w:val="none" w:sz="0" w:space="0" w:color="auto"/>
        <w:bottom w:val="none" w:sz="0" w:space="0" w:color="auto"/>
        <w:right w:val="none" w:sz="0" w:space="0" w:color="auto"/>
      </w:divBdr>
    </w:div>
    <w:div w:id="885028088">
      <w:marLeft w:val="0"/>
      <w:marRight w:val="0"/>
      <w:marTop w:val="0"/>
      <w:marBottom w:val="0"/>
      <w:divBdr>
        <w:top w:val="none" w:sz="0" w:space="0" w:color="auto"/>
        <w:left w:val="none" w:sz="0" w:space="0" w:color="auto"/>
        <w:bottom w:val="none" w:sz="0" w:space="0" w:color="auto"/>
        <w:right w:val="none" w:sz="0" w:space="0" w:color="auto"/>
      </w:divBdr>
    </w:div>
    <w:div w:id="885139934">
      <w:marLeft w:val="0"/>
      <w:marRight w:val="0"/>
      <w:marTop w:val="0"/>
      <w:marBottom w:val="0"/>
      <w:divBdr>
        <w:top w:val="none" w:sz="0" w:space="0" w:color="auto"/>
        <w:left w:val="none" w:sz="0" w:space="0" w:color="auto"/>
        <w:bottom w:val="none" w:sz="0" w:space="0" w:color="auto"/>
        <w:right w:val="none" w:sz="0" w:space="0" w:color="auto"/>
      </w:divBdr>
    </w:div>
    <w:div w:id="885141232">
      <w:marLeft w:val="0"/>
      <w:marRight w:val="0"/>
      <w:marTop w:val="0"/>
      <w:marBottom w:val="0"/>
      <w:divBdr>
        <w:top w:val="none" w:sz="0" w:space="0" w:color="auto"/>
        <w:left w:val="none" w:sz="0" w:space="0" w:color="auto"/>
        <w:bottom w:val="none" w:sz="0" w:space="0" w:color="auto"/>
        <w:right w:val="none" w:sz="0" w:space="0" w:color="auto"/>
      </w:divBdr>
    </w:div>
    <w:div w:id="885337667">
      <w:marLeft w:val="0"/>
      <w:marRight w:val="0"/>
      <w:marTop w:val="0"/>
      <w:marBottom w:val="0"/>
      <w:divBdr>
        <w:top w:val="none" w:sz="0" w:space="0" w:color="auto"/>
        <w:left w:val="none" w:sz="0" w:space="0" w:color="auto"/>
        <w:bottom w:val="none" w:sz="0" w:space="0" w:color="auto"/>
        <w:right w:val="none" w:sz="0" w:space="0" w:color="auto"/>
      </w:divBdr>
    </w:div>
    <w:div w:id="885920034">
      <w:marLeft w:val="0"/>
      <w:marRight w:val="0"/>
      <w:marTop w:val="0"/>
      <w:marBottom w:val="0"/>
      <w:divBdr>
        <w:top w:val="none" w:sz="0" w:space="0" w:color="auto"/>
        <w:left w:val="none" w:sz="0" w:space="0" w:color="auto"/>
        <w:bottom w:val="none" w:sz="0" w:space="0" w:color="auto"/>
        <w:right w:val="none" w:sz="0" w:space="0" w:color="auto"/>
      </w:divBdr>
    </w:div>
    <w:div w:id="886527809">
      <w:marLeft w:val="0"/>
      <w:marRight w:val="0"/>
      <w:marTop w:val="0"/>
      <w:marBottom w:val="0"/>
      <w:divBdr>
        <w:top w:val="none" w:sz="0" w:space="0" w:color="auto"/>
        <w:left w:val="none" w:sz="0" w:space="0" w:color="auto"/>
        <w:bottom w:val="none" w:sz="0" w:space="0" w:color="auto"/>
        <w:right w:val="none" w:sz="0" w:space="0" w:color="auto"/>
      </w:divBdr>
    </w:div>
    <w:div w:id="886528396">
      <w:marLeft w:val="0"/>
      <w:marRight w:val="0"/>
      <w:marTop w:val="0"/>
      <w:marBottom w:val="0"/>
      <w:divBdr>
        <w:top w:val="none" w:sz="0" w:space="0" w:color="auto"/>
        <w:left w:val="none" w:sz="0" w:space="0" w:color="auto"/>
        <w:bottom w:val="none" w:sz="0" w:space="0" w:color="auto"/>
        <w:right w:val="none" w:sz="0" w:space="0" w:color="auto"/>
      </w:divBdr>
    </w:div>
    <w:div w:id="886530591">
      <w:marLeft w:val="0"/>
      <w:marRight w:val="0"/>
      <w:marTop w:val="0"/>
      <w:marBottom w:val="0"/>
      <w:divBdr>
        <w:top w:val="none" w:sz="0" w:space="0" w:color="auto"/>
        <w:left w:val="none" w:sz="0" w:space="0" w:color="auto"/>
        <w:bottom w:val="none" w:sz="0" w:space="0" w:color="auto"/>
        <w:right w:val="none" w:sz="0" w:space="0" w:color="auto"/>
      </w:divBdr>
    </w:div>
    <w:div w:id="886644451">
      <w:marLeft w:val="0"/>
      <w:marRight w:val="0"/>
      <w:marTop w:val="0"/>
      <w:marBottom w:val="0"/>
      <w:divBdr>
        <w:top w:val="none" w:sz="0" w:space="0" w:color="auto"/>
        <w:left w:val="none" w:sz="0" w:space="0" w:color="auto"/>
        <w:bottom w:val="none" w:sz="0" w:space="0" w:color="auto"/>
        <w:right w:val="none" w:sz="0" w:space="0" w:color="auto"/>
      </w:divBdr>
    </w:div>
    <w:div w:id="886797136">
      <w:marLeft w:val="0"/>
      <w:marRight w:val="0"/>
      <w:marTop w:val="0"/>
      <w:marBottom w:val="0"/>
      <w:divBdr>
        <w:top w:val="none" w:sz="0" w:space="0" w:color="auto"/>
        <w:left w:val="none" w:sz="0" w:space="0" w:color="auto"/>
        <w:bottom w:val="none" w:sz="0" w:space="0" w:color="auto"/>
        <w:right w:val="none" w:sz="0" w:space="0" w:color="auto"/>
      </w:divBdr>
    </w:div>
    <w:div w:id="886799307">
      <w:marLeft w:val="0"/>
      <w:marRight w:val="0"/>
      <w:marTop w:val="0"/>
      <w:marBottom w:val="0"/>
      <w:divBdr>
        <w:top w:val="none" w:sz="0" w:space="0" w:color="auto"/>
        <w:left w:val="none" w:sz="0" w:space="0" w:color="auto"/>
        <w:bottom w:val="none" w:sz="0" w:space="0" w:color="auto"/>
        <w:right w:val="none" w:sz="0" w:space="0" w:color="auto"/>
      </w:divBdr>
    </w:div>
    <w:div w:id="886994069">
      <w:marLeft w:val="0"/>
      <w:marRight w:val="0"/>
      <w:marTop w:val="0"/>
      <w:marBottom w:val="0"/>
      <w:divBdr>
        <w:top w:val="none" w:sz="0" w:space="0" w:color="auto"/>
        <w:left w:val="none" w:sz="0" w:space="0" w:color="auto"/>
        <w:bottom w:val="none" w:sz="0" w:space="0" w:color="auto"/>
        <w:right w:val="none" w:sz="0" w:space="0" w:color="auto"/>
      </w:divBdr>
    </w:div>
    <w:div w:id="887110494">
      <w:marLeft w:val="0"/>
      <w:marRight w:val="0"/>
      <w:marTop w:val="0"/>
      <w:marBottom w:val="0"/>
      <w:divBdr>
        <w:top w:val="none" w:sz="0" w:space="0" w:color="auto"/>
        <w:left w:val="none" w:sz="0" w:space="0" w:color="auto"/>
        <w:bottom w:val="none" w:sz="0" w:space="0" w:color="auto"/>
        <w:right w:val="none" w:sz="0" w:space="0" w:color="auto"/>
      </w:divBdr>
    </w:div>
    <w:div w:id="887184209">
      <w:marLeft w:val="0"/>
      <w:marRight w:val="0"/>
      <w:marTop w:val="0"/>
      <w:marBottom w:val="0"/>
      <w:divBdr>
        <w:top w:val="none" w:sz="0" w:space="0" w:color="auto"/>
        <w:left w:val="none" w:sz="0" w:space="0" w:color="auto"/>
        <w:bottom w:val="none" w:sz="0" w:space="0" w:color="auto"/>
        <w:right w:val="none" w:sz="0" w:space="0" w:color="auto"/>
      </w:divBdr>
    </w:div>
    <w:div w:id="887297850">
      <w:marLeft w:val="0"/>
      <w:marRight w:val="0"/>
      <w:marTop w:val="0"/>
      <w:marBottom w:val="0"/>
      <w:divBdr>
        <w:top w:val="none" w:sz="0" w:space="0" w:color="auto"/>
        <w:left w:val="none" w:sz="0" w:space="0" w:color="auto"/>
        <w:bottom w:val="none" w:sz="0" w:space="0" w:color="auto"/>
        <w:right w:val="none" w:sz="0" w:space="0" w:color="auto"/>
      </w:divBdr>
    </w:div>
    <w:div w:id="887492338">
      <w:marLeft w:val="0"/>
      <w:marRight w:val="0"/>
      <w:marTop w:val="0"/>
      <w:marBottom w:val="0"/>
      <w:divBdr>
        <w:top w:val="none" w:sz="0" w:space="0" w:color="auto"/>
        <w:left w:val="none" w:sz="0" w:space="0" w:color="auto"/>
        <w:bottom w:val="none" w:sz="0" w:space="0" w:color="auto"/>
        <w:right w:val="none" w:sz="0" w:space="0" w:color="auto"/>
      </w:divBdr>
    </w:div>
    <w:div w:id="887685930">
      <w:marLeft w:val="0"/>
      <w:marRight w:val="0"/>
      <w:marTop w:val="0"/>
      <w:marBottom w:val="0"/>
      <w:divBdr>
        <w:top w:val="none" w:sz="0" w:space="0" w:color="auto"/>
        <w:left w:val="none" w:sz="0" w:space="0" w:color="auto"/>
        <w:bottom w:val="none" w:sz="0" w:space="0" w:color="auto"/>
        <w:right w:val="none" w:sz="0" w:space="0" w:color="auto"/>
      </w:divBdr>
    </w:div>
    <w:div w:id="887686233">
      <w:marLeft w:val="0"/>
      <w:marRight w:val="0"/>
      <w:marTop w:val="0"/>
      <w:marBottom w:val="0"/>
      <w:divBdr>
        <w:top w:val="none" w:sz="0" w:space="0" w:color="auto"/>
        <w:left w:val="none" w:sz="0" w:space="0" w:color="auto"/>
        <w:bottom w:val="none" w:sz="0" w:space="0" w:color="auto"/>
        <w:right w:val="none" w:sz="0" w:space="0" w:color="auto"/>
      </w:divBdr>
    </w:div>
    <w:div w:id="888225236">
      <w:marLeft w:val="0"/>
      <w:marRight w:val="0"/>
      <w:marTop w:val="0"/>
      <w:marBottom w:val="0"/>
      <w:divBdr>
        <w:top w:val="none" w:sz="0" w:space="0" w:color="auto"/>
        <w:left w:val="none" w:sz="0" w:space="0" w:color="auto"/>
        <w:bottom w:val="none" w:sz="0" w:space="0" w:color="auto"/>
        <w:right w:val="none" w:sz="0" w:space="0" w:color="auto"/>
      </w:divBdr>
    </w:div>
    <w:div w:id="888301589">
      <w:marLeft w:val="0"/>
      <w:marRight w:val="0"/>
      <w:marTop w:val="0"/>
      <w:marBottom w:val="0"/>
      <w:divBdr>
        <w:top w:val="none" w:sz="0" w:space="0" w:color="auto"/>
        <w:left w:val="none" w:sz="0" w:space="0" w:color="auto"/>
        <w:bottom w:val="none" w:sz="0" w:space="0" w:color="auto"/>
        <w:right w:val="none" w:sz="0" w:space="0" w:color="auto"/>
      </w:divBdr>
    </w:div>
    <w:div w:id="888958428">
      <w:marLeft w:val="0"/>
      <w:marRight w:val="0"/>
      <w:marTop w:val="0"/>
      <w:marBottom w:val="0"/>
      <w:divBdr>
        <w:top w:val="none" w:sz="0" w:space="0" w:color="auto"/>
        <w:left w:val="none" w:sz="0" w:space="0" w:color="auto"/>
        <w:bottom w:val="none" w:sz="0" w:space="0" w:color="auto"/>
        <w:right w:val="none" w:sz="0" w:space="0" w:color="auto"/>
      </w:divBdr>
    </w:div>
    <w:div w:id="889076220">
      <w:marLeft w:val="0"/>
      <w:marRight w:val="0"/>
      <w:marTop w:val="0"/>
      <w:marBottom w:val="0"/>
      <w:divBdr>
        <w:top w:val="none" w:sz="0" w:space="0" w:color="auto"/>
        <w:left w:val="none" w:sz="0" w:space="0" w:color="auto"/>
        <w:bottom w:val="none" w:sz="0" w:space="0" w:color="auto"/>
        <w:right w:val="none" w:sz="0" w:space="0" w:color="auto"/>
      </w:divBdr>
    </w:div>
    <w:div w:id="889269350">
      <w:marLeft w:val="0"/>
      <w:marRight w:val="0"/>
      <w:marTop w:val="0"/>
      <w:marBottom w:val="0"/>
      <w:divBdr>
        <w:top w:val="none" w:sz="0" w:space="0" w:color="auto"/>
        <w:left w:val="none" w:sz="0" w:space="0" w:color="auto"/>
        <w:bottom w:val="none" w:sz="0" w:space="0" w:color="auto"/>
        <w:right w:val="none" w:sz="0" w:space="0" w:color="auto"/>
      </w:divBdr>
    </w:div>
    <w:div w:id="889415090">
      <w:marLeft w:val="0"/>
      <w:marRight w:val="0"/>
      <w:marTop w:val="0"/>
      <w:marBottom w:val="0"/>
      <w:divBdr>
        <w:top w:val="none" w:sz="0" w:space="0" w:color="auto"/>
        <w:left w:val="none" w:sz="0" w:space="0" w:color="auto"/>
        <w:bottom w:val="none" w:sz="0" w:space="0" w:color="auto"/>
        <w:right w:val="none" w:sz="0" w:space="0" w:color="auto"/>
      </w:divBdr>
    </w:div>
    <w:div w:id="889613091">
      <w:marLeft w:val="0"/>
      <w:marRight w:val="0"/>
      <w:marTop w:val="0"/>
      <w:marBottom w:val="0"/>
      <w:divBdr>
        <w:top w:val="none" w:sz="0" w:space="0" w:color="auto"/>
        <w:left w:val="none" w:sz="0" w:space="0" w:color="auto"/>
        <w:bottom w:val="none" w:sz="0" w:space="0" w:color="auto"/>
        <w:right w:val="none" w:sz="0" w:space="0" w:color="auto"/>
      </w:divBdr>
    </w:div>
    <w:div w:id="889849548">
      <w:marLeft w:val="0"/>
      <w:marRight w:val="0"/>
      <w:marTop w:val="0"/>
      <w:marBottom w:val="0"/>
      <w:divBdr>
        <w:top w:val="none" w:sz="0" w:space="0" w:color="auto"/>
        <w:left w:val="none" w:sz="0" w:space="0" w:color="auto"/>
        <w:bottom w:val="none" w:sz="0" w:space="0" w:color="auto"/>
        <w:right w:val="none" w:sz="0" w:space="0" w:color="auto"/>
      </w:divBdr>
    </w:div>
    <w:div w:id="890000611">
      <w:marLeft w:val="0"/>
      <w:marRight w:val="0"/>
      <w:marTop w:val="0"/>
      <w:marBottom w:val="0"/>
      <w:divBdr>
        <w:top w:val="none" w:sz="0" w:space="0" w:color="auto"/>
        <w:left w:val="none" w:sz="0" w:space="0" w:color="auto"/>
        <w:bottom w:val="none" w:sz="0" w:space="0" w:color="auto"/>
        <w:right w:val="none" w:sz="0" w:space="0" w:color="auto"/>
      </w:divBdr>
    </w:div>
    <w:div w:id="890338456">
      <w:marLeft w:val="0"/>
      <w:marRight w:val="0"/>
      <w:marTop w:val="0"/>
      <w:marBottom w:val="0"/>
      <w:divBdr>
        <w:top w:val="none" w:sz="0" w:space="0" w:color="auto"/>
        <w:left w:val="none" w:sz="0" w:space="0" w:color="auto"/>
        <w:bottom w:val="none" w:sz="0" w:space="0" w:color="auto"/>
        <w:right w:val="none" w:sz="0" w:space="0" w:color="auto"/>
      </w:divBdr>
    </w:div>
    <w:div w:id="890464134">
      <w:marLeft w:val="0"/>
      <w:marRight w:val="0"/>
      <w:marTop w:val="0"/>
      <w:marBottom w:val="0"/>
      <w:divBdr>
        <w:top w:val="none" w:sz="0" w:space="0" w:color="auto"/>
        <w:left w:val="none" w:sz="0" w:space="0" w:color="auto"/>
        <w:bottom w:val="none" w:sz="0" w:space="0" w:color="auto"/>
        <w:right w:val="none" w:sz="0" w:space="0" w:color="auto"/>
      </w:divBdr>
    </w:div>
    <w:div w:id="890919155">
      <w:marLeft w:val="0"/>
      <w:marRight w:val="0"/>
      <w:marTop w:val="0"/>
      <w:marBottom w:val="0"/>
      <w:divBdr>
        <w:top w:val="none" w:sz="0" w:space="0" w:color="auto"/>
        <w:left w:val="none" w:sz="0" w:space="0" w:color="auto"/>
        <w:bottom w:val="none" w:sz="0" w:space="0" w:color="auto"/>
        <w:right w:val="none" w:sz="0" w:space="0" w:color="auto"/>
      </w:divBdr>
    </w:div>
    <w:div w:id="891190411">
      <w:marLeft w:val="0"/>
      <w:marRight w:val="0"/>
      <w:marTop w:val="0"/>
      <w:marBottom w:val="0"/>
      <w:divBdr>
        <w:top w:val="none" w:sz="0" w:space="0" w:color="auto"/>
        <w:left w:val="none" w:sz="0" w:space="0" w:color="auto"/>
        <w:bottom w:val="none" w:sz="0" w:space="0" w:color="auto"/>
        <w:right w:val="none" w:sz="0" w:space="0" w:color="auto"/>
      </w:divBdr>
    </w:div>
    <w:div w:id="891424333">
      <w:marLeft w:val="0"/>
      <w:marRight w:val="0"/>
      <w:marTop w:val="0"/>
      <w:marBottom w:val="0"/>
      <w:divBdr>
        <w:top w:val="none" w:sz="0" w:space="0" w:color="auto"/>
        <w:left w:val="none" w:sz="0" w:space="0" w:color="auto"/>
        <w:bottom w:val="none" w:sz="0" w:space="0" w:color="auto"/>
        <w:right w:val="none" w:sz="0" w:space="0" w:color="auto"/>
      </w:divBdr>
    </w:div>
    <w:div w:id="891575860">
      <w:marLeft w:val="0"/>
      <w:marRight w:val="0"/>
      <w:marTop w:val="0"/>
      <w:marBottom w:val="0"/>
      <w:divBdr>
        <w:top w:val="none" w:sz="0" w:space="0" w:color="auto"/>
        <w:left w:val="none" w:sz="0" w:space="0" w:color="auto"/>
        <w:bottom w:val="none" w:sz="0" w:space="0" w:color="auto"/>
        <w:right w:val="none" w:sz="0" w:space="0" w:color="auto"/>
      </w:divBdr>
    </w:div>
    <w:div w:id="891577854">
      <w:marLeft w:val="0"/>
      <w:marRight w:val="0"/>
      <w:marTop w:val="0"/>
      <w:marBottom w:val="0"/>
      <w:divBdr>
        <w:top w:val="none" w:sz="0" w:space="0" w:color="auto"/>
        <w:left w:val="none" w:sz="0" w:space="0" w:color="auto"/>
        <w:bottom w:val="none" w:sz="0" w:space="0" w:color="auto"/>
        <w:right w:val="none" w:sz="0" w:space="0" w:color="auto"/>
      </w:divBdr>
    </w:div>
    <w:div w:id="892232450">
      <w:marLeft w:val="0"/>
      <w:marRight w:val="0"/>
      <w:marTop w:val="0"/>
      <w:marBottom w:val="0"/>
      <w:divBdr>
        <w:top w:val="none" w:sz="0" w:space="0" w:color="auto"/>
        <w:left w:val="none" w:sz="0" w:space="0" w:color="auto"/>
        <w:bottom w:val="none" w:sz="0" w:space="0" w:color="auto"/>
        <w:right w:val="none" w:sz="0" w:space="0" w:color="auto"/>
      </w:divBdr>
    </w:div>
    <w:div w:id="892617926">
      <w:marLeft w:val="0"/>
      <w:marRight w:val="0"/>
      <w:marTop w:val="0"/>
      <w:marBottom w:val="0"/>
      <w:divBdr>
        <w:top w:val="none" w:sz="0" w:space="0" w:color="auto"/>
        <w:left w:val="none" w:sz="0" w:space="0" w:color="auto"/>
        <w:bottom w:val="none" w:sz="0" w:space="0" w:color="auto"/>
        <w:right w:val="none" w:sz="0" w:space="0" w:color="auto"/>
      </w:divBdr>
    </w:div>
    <w:div w:id="893005318">
      <w:marLeft w:val="0"/>
      <w:marRight w:val="0"/>
      <w:marTop w:val="0"/>
      <w:marBottom w:val="0"/>
      <w:divBdr>
        <w:top w:val="none" w:sz="0" w:space="0" w:color="auto"/>
        <w:left w:val="none" w:sz="0" w:space="0" w:color="auto"/>
        <w:bottom w:val="none" w:sz="0" w:space="0" w:color="auto"/>
        <w:right w:val="none" w:sz="0" w:space="0" w:color="auto"/>
      </w:divBdr>
    </w:div>
    <w:div w:id="893471464">
      <w:marLeft w:val="0"/>
      <w:marRight w:val="0"/>
      <w:marTop w:val="0"/>
      <w:marBottom w:val="0"/>
      <w:divBdr>
        <w:top w:val="none" w:sz="0" w:space="0" w:color="auto"/>
        <w:left w:val="none" w:sz="0" w:space="0" w:color="auto"/>
        <w:bottom w:val="none" w:sz="0" w:space="0" w:color="auto"/>
        <w:right w:val="none" w:sz="0" w:space="0" w:color="auto"/>
      </w:divBdr>
    </w:div>
    <w:div w:id="893737103">
      <w:marLeft w:val="0"/>
      <w:marRight w:val="0"/>
      <w:marTop w:val="0"/>
      <w:marBottom w:val="0"/>
      <w:divBdr>
        <w:top w:val="none" w:sz="0" w:space="0" w:color="auto"/>
        <w:left w:val="none" w:sz="0" w:space="0" w:color="auto"/>
        <w:bottom w:val="none" w:sz="0" w:space="0" w:color="auto"/>
        <w:right w:val="none" w:sz="0" w:space="0" w:color="auto"/>
      </w:divBdr>
    </w:div>
    <w:div w:id="894006048">
      <w:marLeft w:val="0"/>
      <w:marRight w:val="0"/>
      <w:marTop w:val="0"/>
      <w:marBottom w:val="0"/>
      <w:divBdr>
        <w:top w:val="none" w:sz="0" w:space="0" w:color="auto"/>
        <w:left w:val="none" w:sz="0" w:space="0" w:color="auto"/>
        <w:bottom w:val="none" w:sz="0" w:space="0" w:color="auto"/>
        <w:right w:val="none" w:sz="0" w:space="0" w:color="auto"/>
      </w:divBdr>
    </w:div>
    <w:div w:id="894052116">
      <w:marLeft w:val="0"/>
      <w:marRight w:val="0"/>
      <w:marTop w:val="0"/>
      <w:marBottom w:val="0"/>
      <w:divBdr>
        <w:top w:val="none" w:sz="0" w:space="0" w:color="auto"/>
        <w:left w:val="none" w:sz="0" w:space="0" w:color="auto"/>
        <w:bottom w:val="none" w:sz="0" w:space="0" w:color="auto"/>
        <w:right w:val="none" w:sz="0" w:space="0" w:color="auto"/>
      </w:divBdr>
    </w:div>
    <w:div w:id="894119472">
      <w:marLeft w:val="0"/>
      <w:marRight w:val="0"/>
      <w:marTop w:val="0"/>
      <w:marBottom w:val="0"/>
      <w:divBdr>
        <w:top w:val="none" w:sz="0" w:space="0" w:color="auto"/>
        <w:left w:val="none" w:sz="0" w:space="0" w:color="auto"/>
        <w:bottom w:val="none" w:sz="0" w:space="0" w:color="auto"/>
        <w:right w:val="none" w:sz="0" w:space="0" w:color="auto"/>
      </w:divBdr>
    </w:div>
    <w:div w:id="894200461">
      <w:marLeft w:val="0"/>
      <w:marRight w:val="0"/>
      <w:marTop w:val="0"/>
      <w:marBottom w:val="0"/>
      <w:divBdr>
        <w:top w:val="none" w:sz="0" w:space="0" w:color="auto"/>
        <w:left w:val="none" w:sz="0" w:space="0" w:color="auto"/>
        <w:bottom w:val="none" w:sz="0" w:space="0" w:color="auto"/>
        <w:right w:val="none" w:sz="0" w:space="0" w:color="auto"/>
      </w:divBdr>
    </w:div>
    <w:div w:id="894315377">
      <w:marLeft w:val="0"/>
      <w:marRight w:val="0"/>
      <w:marTop w:val="0"/>
      <w:marBottom w:val="0"/>
      <w:divBdr>
        <w:top w:val="none" w:sz="0" w:space="0" w:color="auto"/>
        <w:left w:val="none" w:sz="0" w:space="0" w:color="auto"/>
        <w:bottom w:val="none" w:sz="0" w:space="0" w:color="auto"/>
        <w:right w:val="none" w:sz="0" w:space="0" w:color="auto"/>
      </w:divBdr>
    </w:div>
    <w:div w:id="894972810">
      <w:marLeft w:val="0"/>
      <w:marRight w:val="0"/>
      <w:marTop w:val="0"/>
      <w:marBottom w:val="0"/>
      <w:divBdr>
        <w:top w:val="none" w:sz="0" w:space="0" w:color="auto"/>
        <w:left w:val="none" w:sz="0" w:space="0" w:color="auto"/>
        <w:bottom w:val="none" w:sz="0" w:space="0" w:color="auto"/>
        <w:right w:val="none" w:sz="0" w:space="0" w:color="auto"/>
      </w:divBdr>
    </w:div>
    <w:div w:id="895049221">
      <w:marLeft w:val="0"/>
      <w:marRight w:val="0"/>
      <w:marTop w:val="0"/>
      <w:marBottom w:val="0"/>
      <w:divBdr>
        <w:top w:val="none" w:sz="0" w:space="0" w:color="auto"/>
        <w:left w:val="none" w:sz="0" w:space="0" w:color="auto"/>
        <w:bottom w:val="none" w:sz="0" w:space="0" w:color="auto"/>
        <w:right w:val="none" w:sz="0" w:space="0" w:color="auto"/>
      </w:divBdr>
    </w:div>
    <w:div w:id="895237541">
      <w:marLeft w:val="0"/>
      <w:marRight w:val="0"/>
      <w:marTop w:val="0"/>
      <w:marBottom w:val="0"/>
      <w:divBdr>
        <w:top w:val="none" w:sz="0" w:space="0" w:color="auto"/>
        <w:left w:val="none" w:sz="0" w:space="0" w:color="auto"/>
        <w:bottom w:val="none" w:sz="0" w:space="0" w:color="auto"/>
        <w:right w:val="none" w:sz="0" w:space="0" w:color="auto"/>
      </w:divBdr>
    </w:div>
    <w:div w:id="895243286">
      <w:marLeft w:val="0"/>
      <w:marRight w:val="0"/>
      <w:marTop w:val="0"/>
      <w:marBottom w:val="0"/>
      <w:divBdr>
        <w:top w:val="none" w:sz="0" w:space="0" w:color="auto"/>
        <w:left w:val="none" w:sz="0" w:space="0" w:color="auto"/>
        <w:bottom w:val="none" w:sz="0" w:space="0" w:color="auto"/>
        <w:right w:val="none" w:sz="0" w:space="0" w:color="auto"/>
      </w:divBdr>
    </w:div>
    <w:div w:id="895506809">
      <w:marLeft w:val="0"/>
      <w:marRight w:val="0"/>
      <w:marTop w:val="0"/>
      <w:marBottom w:val="0"/>
      <w:divBdr>
        <w:top w:val="none" w:sz="0" w:space="0" w:color="auto"/>
        <w:left w:val="none" w:sz="0" w:space="0" w:color="auto"/>
        <w:bottom w:val="none" w:sz="0" w:space="0" w:color="auto"/>
        <w:right w:val="none" w:sz="0" w:space="0" w:color="auto"/>
      </w:divBdr>
    </w:div>
    <w:div w:id="895898805">
      <w:marLeft w:val="0"/>
      <w:marRight w:val="0"/>
      <w:marTop w:val="0"/>
      <w:marBottom w:val="0"/>
      <w:divBdr>
        <w:top w:val="none" w:sz="0" w:space="0" w:color="auto"/>
        <w:left w:val="none" w:sz="0" w:space="0" w:color="auto"/>
        <w:bottom w:val="none" w:sz="0" w:space="0" w:color="auto"/>
        <w:right w:val="none" w:sz="0" w:space="0" w:color="auto"/>
      </w:divBdr>
    </w:div>
    <w:div w:id="896165399">
      <w:marLeft w:val="0"/>
      <w:marRight w:val="0"/>
      <w:marTop w:val="0"/>
      <w:marBottom w:val="0"/>
      <w:divBdr>
        <w:top w:val="none" w:sz="0" w:space="0" w:color="auto"/>
        <w:left w:val="none" w:sz="0" w:space="0" w:color="auto"/>
        <w:bottom w:val="none" w:sz="0" w:space="0" w:color="auto"/>
        <w:right w:val="none" w:sz="0" w:space="0" w:color="auto"/>
      </w:divBdr>
    </w:div>
    <w:div w:id="896211029">
      <w:marLeft w:val="0"/>
      <w:marRight w:val="0"/>
      <w:marTop w:val="0"/>
      <w:marBottom w:val="0"/>
      <w:divBdr>
        <w:top w:val="none" w:sz="0" w:space="0" w:color="auto"/>
        <w:left w:val="none" w:sz="0" w:space="0" w:color="auto"/>
        <w:bottom w:val="none" w:sz="0" w:space="0" w:color="auto"/>
        <w:right w:val="none" w:sz="0" w:space="0" w:color="auto"/>
      </w:divBdr>
    </w:div>
    <w:div w:id="896237333">
      <w:marLeft w:val="0"/>
      <w:marRight w:val="0"/>
      <w:marTop w:val="0"/>
      <w:marBottom w:val="0"/>
      <w:divBdr>
        <w:top w:val="none" w:sz="0" w:space="0" w:color="auto"/>
        <w:left w:val="none" w:sz="0" w:space="0" w:color="auto"/>
        <w:bottom w:val="none" w:sz="0" w:space="0" w:color="auto"/>
        <w:right w:val="none" w:sz="0" w:space="0" w:color="auto"/>
      </w:divBdr>
    </w:div>
    <w:div w:id="896433137">
      <w:marLeft w:val="0"/>
      <w:marRight w:val="0"/>
      <w:marTop w:val="0"/>
      <w:marBottom w:val="0"/>
      <w:divBdr>
        <w:top w:val="none" w:sz="0" w:space="0" w:color="auto"/>
        <w:left w:val="none" w:sz="0" w:space="0" w:color="auto"/>
        <w:bottom w:val="none" w:sz="0" w:space="0" w:color="auto"/>
        <w:right w:val="none" w:sz="0" w:space="0" w:color="auto"/>
      </w:divBdr>
    </w:div>
    <w:div w:id="896742277">
      <w:marLeft w:val="0"/>
      <w:marRight w:val="0"/>
      <w:marTop w:val="0"/>
      <w:marBottom w:val="0"/>
      <w:divBdr>
        <w:top w:val="none" w:sz="0" w:space="0" w:color="auto"/>
        <w:left w:val="none" w:sz="0" w:space="0" w:color="auto"/>
        <w:bottom w:val="none" w:sz="0" w:space="0" w:color="auto"/>
        <w:right w:val="none" w:sz="0" w:space="0" w:color="auto"/>
      </w:divBdr>
    </w:div>
    <w:div w:id="897861583">
      <w:marLeft w:val="0"/>
      <w:marRight w:val="0"/>
      <w:marTop w:val="0"/>
      <w:marBottom w:val="0"/>
      <w:divBdr>
        <w:top w:val="none" w:sz="0" w:space="0" w:color="auto"/>
        <w:left w:val="none" w:sz="0" w:space="0" w:color="auto"/>
        <w:bottom w:val="none" w:sz="0" w:space="0" w:color="auto"/>
        <w:right w:val="none" w:sz="0" w:space="0" w:color="auto"/>
      </w:divBdr>
    </w:div>
    <w:div w:id="897939793">
      <w:marLeft w:val="0"/>
      <w:marRight w:val="0"/>
      <w:marTop w:val="0"/>
      <w:marBottom w:val="0"/>
      <w:divBdr>
        <w:top w:val="none" w:sz="0" w:space="0" w:color="auto"/>
        <w:left w:val="none" w:sz="0" w:space="0" w:color="auto"/>
        <w:bottom w:val="none" w:sz="0" w:space="0" w:color="auto"/>
        <w:right w:val="none" w:sz="0" w:space="0" w:color="auto"/>
      </w:divBdr>
    </w:div>
    <w:div w:id="897979899">
      <w:marLeft w:val="0"/>
      <w:marRight w:val="0"/>
      <w:marTop w:val="0"/>
      <w:marBottom w:val="0"/>
      <w:divBdr>
        <w:top w:val="none" w:sz="0" w:space="0" w:color="auto"/>
        <w:left w:val="none" w:sz="0" w:space="0" w:color="auto"/>
        <w:bottom w:val="none" w:sz="0" w:space="0" w:color="auto"/>
        <w:right w:val="none" w:sz="0" w:space="0" w:color="auto"/>
      </w:divBdr>
    </w:div>
    <w:div w:id="898399454">
      <w:marLeft w:val="0"/>
      <w:marRight w:val="0"/>
      <w:marTop w:val="0"/>
      <w:marBottom w:val="0"/>
      <w:divBdr>
        <w:top w:val="none" w:sz="0" w:space="0" w:color="auto"/>
        <w:left w:val="none" w:sz="0" w:space="0" w:color="auto"/>
        <w:bottom w:val="none" w:sz="0" w:space="0" w:color="auto"/>
        <w:right w:val="none" w:sz="0" w:space="0" w:color="auto"/>
      </w:divBdr>
    </w:div>
    <w:div w:id="898591343">
      <w:marLeft w:val="0"/>
      <w:marRight w:val="0"/>
      <w:marTop w:val="0"/>
      <w:marBottom w:val="0"/>
      <w:divBdr>
        <w:top w:val="none" w:sz="0" w:space="0" w:color="auto"/>
        <w:left w:val="none" w:sz="0" w:space="0" w:color="auto"/>
        <w:bottom w:val="none" w:sz="0" w:space="0" w:color="auto"/>
        <w:right w:val="none" w:sz="0" w:space="0" w:color="auto"/>
      </w:divBdr>
    </w:div>
    <w:div w:id="898633332">
      <w:marLeft w:val="0"/>
      <w:marRight w:val="0"/>
      <w:marTop w:val="0"/>
      <w:marBottom w:val="0"/>
      <w:divBdr>
        <w:top w:val="none" w:sz="0" w:space="0" w:color="auto"/>
        <w:left w:val="none" w:sz="0" w:space="0" w:color="auto"/>
        <w:bottom w:val="none" w:sz="0" w:space="0" w:color="auto"/>
        <w:right w:val="none" w:sz="0" w:space="0" w:color="auto"/>
      </w:divBdr>
    </w:div>
    <w:div w:id="898784993">
      <w:marLeft w:val="0"/>
      <w:marRight w:val="0"/>
      <w:marTop w:val="0"/>
      <w:marBottom w:val="0"/>
      <w:divBdr>
        <w:top w:val="none" w:sz="0" w:space="0" w:color="auto"/>
        <w:left w:val="none" w:sz="0" w:space="0" w:color="auto"/>
        <w:bottom w:val="none" w:sz="0" w:space="0" w:color="auto"/>
        <w:right w:val="none" w:sz="0" w:space="0" w:color="auto"/>
      </w:divBdr>
    </w:div>
    <w:div w:id="898857012">
      <w:marLeft w:val="0"/>
      <w:marRight w:val="0"/>
      <w:marTop w:val="0"/>
      <w:marBottom w:val="0"/>
      <w:divBdr>
        <w:top w:val="none" w:sz="0" w:space="0" w:color="auto"/>
        <w:left w:val="none" w:sz="0" w:space="0" w:color="auto"/>
        <w:bottom w:val="none" w:sz="0" w:space="0" w:color="auto"/>
        <w:right w:val="none" w:sz="0" w:space="0" w:color="auto"/>
      </w:divBdr>
    </w:div>
    <w:div w:id="899747705">
      <w:marLeft w:val="0"/>
      <w:marRight w:val="0"/>
      <w:marTop w:val="0"/>
      <w:marBottom w:val="0"/>
      <w:divBdr>
        <w:top w:val="none" w:sz="0" w:space="0" w:color="auto"/>
        <w:left w:val="none" w:sz="0" w:space="0" w:color="auto"/>
        <w:bottom w:val="none" w:sz="0" w:space="0" w:color="auto"/>
        <w:right w:val="none" w:sz="0" w:space="0" w:color="auto"/>
      </w:divBdr>
    </w:div>
    <w:div w:id="899940634">
      <w:marLeft w:val="0"/>
      <w:marRight w:val="0"/>
      <w:marTop w:val="0"/>
      <w:marBottom w:val="0"/>
      <w:divBdr>
        <w:top w:val="none" w:sz="0" w:space="0" w:color="auto"/>
        <w:left w:val="none" w:sz="0" w:space="0" w:color="auto"/>
        <w:bottom w:val="none" w:sz="0" w:space="0" w:color="auto"/>
        <w:right w:val="none" w:sz="0" w:space="0" w:color="auto"/>
      </w:divBdr>
    </w:div>
    <w:div w:id="900018898">
      <w:marLeft w:val="0"/>
      <w:marRight w:val="0"/>
      <w:marTop w:val="0"/>
      <w:marBottom w:val="0"/>
      <w:divBdr>
        <w:top w:val="none" w:sz="0" w:space="0" w:color="auto"/>
        <w:left w:val="none" w:sz="0" w:space="0" w:color="auto"/>
        <w:bottom w:val="none" w:sz="0" w:space="0" w:color="auto"/>
        <w:right w:val="none" w:sz="0" w:space="0" w:color="auto"/>
      </w:divBdr>
    </w:div>
    <w:div w:id="900483841">
      <w:marLeft w:val="0"/>
      <w:marRight w:val="0"/>
      <w:marTop w:val="0"/>
      <w:marBottom w:val="0"/>
      <w:divBdr>
        <w:top w:val="none" w:sz="0" w:space="0" w:color="auto"/>
        <w:left w:val="none" w:sz="0" w:space="0" w:color="auto"/>
        <w:bottom w:val="none" w:sz="0" w:space="0" w:color="auto"/>
        <w:right w:val="none" w:sz="0" w:space="0" w:color="auto"/>
      </w:divBdr>
    </w:div>
    <w:div w:id="901019111">
      <w:marLeft w:val="0"/>
      <w:marRight w:val="0"/>
      <w:marTop w:val="0"/>
      <w:marBottom w:val="0"/>
      <w:divBdr>
        <w:top w:val="none" w:sz="0" w:space="0" w:color="auto"/>
        <w:left w:val="none" w:sz="0" w:space="0" w:color="auto"/>
        <w:bottom w:val="none" w:sz="0" w:space="0" w:color="auto"/>
        <w:right w:val="none" w:sz="0" w:space="0" w:color="auto"/>
      </w:divBdr>
    </w:div>
    <w:div w:id="901061935">
      <w:marLeft w:val="0"/>
      <w:marRight w:val="0"/>
      <w:marTop w:val="0"/>
      <w:marBottom w:val="0"/>
      <w:divBdr>
        <w:top w:val="none" w:sz="0" w:space="0" w:color="auto"/>
        <w:left w:val="none" w:sz="0" w:space="0" w:color="auto"/>
        <w:bottom w:val="none" w:sz="0" w:space="0" w:color="auto"/>
        <w:right w:val="none" w:sz="0" w:space="0" w:color="auto"/>
      </w:divBdr>
    </w:div>
    <w:div w:id="901208483">
      <w:marLeft w:val="0"/>
      <w:marRight w:val="0"/>
      <w:marTop w:val="0"/>
      <w:marBottom w:val="0"/>
      <w:divBdr>
        <w:top w:val="none" w:sz="0" w:space="0" w:color="auto"/>
        <w:left w:val="none" w:sz="0" w:space="0" w:color="auto"/>
        <w:bottom w:val="none" w:sz="0" w:space="0" w:color="auto"/>
        <w:right w:val="none" w:sz="0" w:space="0" w:color="auto"/>
      </w:divBdr>
    </w:div>
    <w:div w:id="901477056">
      <w:marLeft w:val="0"/>
      <w:marRight w:val="0"/>
      <w:marTop w:val="0"/>
      <w:marBottom w:val="0"/>
      <w:divBdr>
        <w:top w:val="none" w:sz="0" w:space="0" w:color="auto"/>
        <w:left w:val="none" w:sz="0" w:space="0" w:color="auto"/>
        <w:bottom w:val="none" w:sz="0" w:space="0" w:color="auto"/>
        <w:right w:val="none" w:sz="0" w:space="0" w:color="auto"/>
      </w:divBdr>
    </w:div>
    <w:div w:id="901599878">
      <w:marLeft w:val="0"/>
      <w:marRight w:val="0"/>
      <w:marTop w:val="0"/>
      <w:marBottom w:val="0"/>
      <w:divBdr>
        <w:top w:val="none" w:sz="0" w:space="0" w:color="auto"/>
        <w:left w:val="none" w:sz="0" w:space="0" w:color="auto"/>
        <w:bottom w:val="none" w:sz="0" w:space="0" w:color="auto"/>
        <w:right w:val="none" w:sz="0" w:space="0" w:color="auto"/>
      </w:divBdr>
    </w:div>
    <w:div w:id="902107365">
      <w:marLeft w:val="0"/>
      <w:marRight w:val="0"/>
      <w:marTop w:val="0"/>
      <w:marBottom w:val="0"/>
      <w:divBdr>
        <w:top w:val="none" w:sz="0" w:space="0" w:color="auto"/>
        <w:left w:val="none" w:sz="0" w:space="0" w:color="auto"/>
        <w:bottom w:val="none" w:sz="0" w:space="0" w:color="auto"/>
        <w:right w:val="none" w:sz="0" w:space="0" w:color="auto"/>
      </w:divBdr>
    </w:div>
    <w:div w:id="902174919">
      <w:marLeft w:val="0"/>
      <w:marRight w:val="0"/>
      <w:marTop w:val="0"/>
      <w:marBottom w:val="0"/>
      <w:divBdr>
        <w:top w:val="none" w:sz="0" w:space="0" w:color="auto"/>
        <w:left w:val="none" w:sz="0" w:space="0" w:color="auto"/>
        <w:bottom w:val="none" w:sz="0" w:space="0" w:color="auto"/>
        <w:right w:val="none" w:sz="0" w:space="0" w:color="auto"/>
      </w:divBdr>
    </w:div>
    <w:div w:id="902329471">
      <w:marLeft w:val="0"/>
      <w:marRight w:val="0"/>
      <w:marTop w:val="0"/>
      <w:marBottom w:val="0"/>
      <w:divBdr>
        <w:top w:val="none" w:sz="0" w:space="0" w:color="auto"/>
        <w:left w:val="none" w:sz="0" w:space="0" w:color="auto"/>
        <w:bottom w:val="none" w:sz="0" w:space="0" w:color="auto"/>
        <w:right w:val="none" w:sz="0" w:space="0" w:color="auto"/>
      </w:divBdr>
    </w:div>
    <w:div w:id="902763278">
      <w:marLeft w:val="0"/>
      <w:marRight w:val="0"/>
      <w:marTop w:val="0"/>
      <w:marBottom w:val="0"/>
      <w:divBdr>
        <w:top w:val="none" w:sz="0" w:space="0" w:color="auto"/>
        <w:left w:val="none" w:sz="0" w:space="0" w:color="auto"/>
        <w:bottom w:val="none" w:sz="0" w:space="0" w:color="auto"/>
        <w:right w:val="none" w:sz="0" w:space="0" w:color="auto"/>
      </w:divBdr>
    </w:div>
    <w:div w:id="902830168">
      <w:marLeft w:val="0"/>
      <w:marRight w:val="0"/>
      <w:marTop w:val="0"/>
      <w:marBottom w:val="0"/>
      <w:divBdr>
        <w:top w:val="none" w:sz="0" w:space="0" w:color="auto"/>
        <w:left w:val="none" w:sz="0" w:space="0" w:color="auto"/>
        <w:bottom w:val="none" w:sz="0" w:space="0" w:color="auto"/>
        <w:right w:val="none" w:sz="0" w:space="0" w:color="auto"/>
      </w:divBdr>
    </w:div>
    <w:div w:id="903763546">
      <w:marLeft w:val="0"/>
      <w:marRight w:val="0"/>
      <w:marTop w:val="0"/>
      <w:marBottom w:val="0"/>
      <w:divBdr>
        <w:top w:val="none" w:sz="0" w:space="0" w:color="auto"/>
        <w:left w:val="none" w:sz="0" w:space="0" w:color="auto"/>
        <w:bottom w:val="none" w:sz="0" w:space="0" w:color="auto"/>
        <w:right w:val="none" w:sz="0" w:space="0" w:color="auto"/>
      </w:divBdr>
    </w:div>
    <w:div w:id="904335775">
      <w:marLeft w:val="0"/>
      <w:marRight w:val="0"/>
      <w:marTop w:val="0"/>
      <w:marBottom w:val="0"/>
      <w:divBdr>
        <w:top w:val="none" w:sz="0" w:space="0" w:color="auto"/>
        <w:left w:val="none" w:sz="0" w:space="0" w:color="auto"/>
        <w:bottom w:val="none" w:sz="0" w:space="0" w:color="auto"/>
        <w:right w:val="none" w:sz="0" w:space="0" w:color="auto"/>
      </w:divBdr>
    </w:div>
    <w:div w:id="904413869">
      <w:marLeft w:val="0"/>
      <w:marRight w:val="0"/>
      <w:marTop w:val="0"/>
      <w:marBottom w:val="0"/>
      <w:divBdr>
        <w:top w:val="none" w:sz="0" w:space="0" w:color="auto"/>
        <w:left w:val="none" w:sz="0" w:space="0" w:color="auto"/>
        <w:bottom w:val="none" w:sz="0" w:space="0" w:color="auto"/>
        <w:right w:val="none" w:sz="0" w:space="0" w:color="auto"/>
      </w:divBdr>
    </w:div>
    <w:div w:id="904488435">
      <w:marLeft w:val="0"/>
      <w:marRight w:val="0"/>
      <w:marTop w:val="0"/>
      <w:marBottom w:val="0"/>
      <w:divBdr>
        <w:top w:val="none" w:sz="0" w:space="0" w:color="auto"/>
        <w:left w:val="none" w:sz="0" w:space="0" w:color="auto"/>
        <w:bottom w:val="none" w:sz="0" w:space="0" w:color="auto"/>
        <w:right w:val="none" w:sz="0" w:space="0" w:color="auto"/>
      </w:divBdr>
    </w:div>
    <w:div w:id="904611992">
      <w:marLeft w:val="0"/>
      <w:marRight w:val="0"/>
      <w:marTop w:val="0"/>
      <w:marBottom w:val="0"/>
      <w:divBdr>
        <w:top w:val="none" w:sz="0" w:space="0" w:color="auto"/>
        <w:left w:val="none" w:sz="0" w:space="0" w:color="auto"/>
        <w:bottom w:val="none" w:sz="0" w:space="0" w:color="auto"/>
        <w:right w:val="none" w:sz="0" w:space="0" w:color="auto"/>
      </w:divBdr>
    </w:div>
    <w:div w:id="905142886">
      <w:marLeft w:val="0"/>
      <w:marRight w:val="0"/>
      <w:marTop w:val="0"/>
      <w:marBottom w:val="0"/>
      <w:divBdr>
        <w:top w:val="none" w:sz="0" w:space="0" w:color="auto"/>
        <w:left w:val="none" w:sz="0" w:space="0" w:color="auto"/>
        <w:bottom w:val="none" w:sz="0" w:space="0" w:color="auto"/>
        <w:right w:val="none" w:sz="0" w:space="0" w:color="auto"/>
      </w:divBdr>
    </w:div>
    <w:div w:id="905333972">
      <w:marLeft w:val="0"/>
      <w:marRight w:val="0"/>
      <w:marTop w:val="0"/>
      <w:marBottom w:val="0"/>
      <w:divBdr>
        <w:top w:val="none" w:sz="0" w:space="0" w:color="auto"/>
        <w:left w:val="none" w:sz="0" w:space="0" w:color="auto"/>
        <w:bottom w:val="none" w:sz="0" w:space="0" w:color="auto"/>
        <w:right w:val="none" w:sz="0" w:space="0" w:color="auto"/>
      </w:divBdr>
    </w:div>
    <w:div w:id="905457838">
      <w:marLeft w:val="0"/>
      <w:marRight w:val="0"/>
      <w:marTop w:val="0"/>
      <w:marBottom w:val="0"/>
      <w:divBdr>
        <w:top w:val="none" w:sz="0" w:space="0" w:color="auto"/>
        <w:left w:val="none" w:sz="0" w:space="0" w:color="auto"/>
        <w:bottom w:val="none" w:sz="0" w:space="0" w:color="auto"/>
        <w:right w:val="none" w:sz="0" w:space="0" w:color="auto"/>
      </w:divBdr>
    </w:div>
    <w:div w:id="905602503">
      <w:marLeft w:val="0"/>
      <w:marRight w:val="0"/>
      <w:marTop w:val="0"/>
      <w:marBottom w:val="0"/>
      <w:divBdr>
        <w:top w:val="none" w:sz="0" w:space="0" w:color="auto"/>
        <w:left w:val="none" w:sz="0" w:space="0" w:color="auto"/>
        <w:bottom w:val="none" w:sz="0" w:space="0" w:color="auto"/>
        <w:right w:val="none" w:sz="0" w:space="0" w:color="auto"/>
      </w:divBdr>
    </w:div>
    <w:div w:id="905606582">
      <w:marLeft w:val="0"/>
      <w:marRight w:val="0"/>
      <w:marTop w:val="0"/>
      <w:marBottom w:val="0"/>
      <w:divBdr>
        <w:top w:val="none" w:sz="0" w:space="0" w:color="auto"/>
        <w:left w:val="none" w:sz="0" w:space="0" w:color="auto"/>
        <w:bottom w:val="none" w:sz="0" w:space="0" w:color="auto"/>
        <w:right w:val="none" w:sz="0" w:space="0" w:color="auto"/>
      </w:divBdr>
    </w:div>
    <w:div w:id="905914226">
      <w:marLeft w:val="0"/>
      <w:marRight w:val="0"/>
      <w:marTop w:val="0"/>
      <w:marBottom w:val="0"/>
      <w:divBdr>
        <w:top w:val="none" w:sz="0" w:space="0" w:color="auto"/>
        <w:left w:val="none" w:sz="0" w:space="0" w:color="auto"/>
        <w:bottom w:val="none" w:sz="0" w:space="0" w:color="auto"/>
        <w:right w:val="none" w:sz="0" w:space="0" w:color="auto"/>
      </w:divBdr>
    </w:div>
    <w:div w:id="906762616">
      <w:marLeft w:val="0"/>
      <w:marRight w:val="0"/>
      <w:marTop w:val="0"/>
      <w:marBottom w:val="0"/>
      <w:divBdr>
        <w:top w:val="none" w:sz="0" w:space="0" w:color="auto"/>
        <w:left w:val="none" w:sz="0" w:space="0" w:color="auto"/>
        <w:bottom w:val="none" w:sz="0" w:space="0" w:color="auto"/>
        <w:right w:val="none" w:sz="0" w:space="0" w:color="auto"/>
      </w:divBdr>
    </w:div>
    <w:div w:id="907039807">
      <w:marLeft w:val="0"/>
      <w:marRight w:val="0"/>
      <w:marTop w:val="0"/>
      <w:marBottom w:val="0"/>
      <w:divBdr>
        <w:top w:val="none" w:sz="0" w:space="0" w:color="auto"/>
        <w:left w:val="none" w:sz="0" w:space="0" w:color="auto"/>
        <w:bottom w:val="none" w:sz="0" w:space="0" w:color="auto"/>
        <w:right w:val="none" w:sz="0" w:space="0" w:color="auto"/>
      </w:divBdr>
    </w:div>
    <w:div w:id="907225841">
      <w:marLeft w:val="0"/>
      <w:marRight w:val="0"/>
      <w:marTop w:val="0"/>
      <w:marBottom w:val="0"/>
      <w:divBdr>
        <w:top w:val="none" w:sz="0" w:space="0" w:color="auto"/>
        <w:left w:val="none" w:sz="0" w:space="0" w:color="auto"/>
        <w:bottom w:val="none" w:sz="0" w:space="0" w:color="auto"/>
        <w:right w:val="none" w:sz="0" w:space="0" w:color="auto"/>
      </w:divBdr>
    </w:div>
    <w:div w:id="907495965">
      <w:marLeft w:val="0"/>
      <w:marRight w:val="0"/>
      <w:marTop w:val="0"/>
      <w:marBottom w:val="0"/>
      <w:divBdr>
        <w:top w:val="none" w:sz="0" w:space="0" w:color="auto"/>
        <w:left w:val="none" w:sz="0" w:space="0" w:color="auto"/>
        <w:bottom w:val="none" w:sz="0" w:space="0" w:color="auto"/>
        <w:right w:val="none" w:sz="0" w:space="0" w:color="auto"/>
      </w:divBdr>
    </w:div>
    <w:div w:id="907766201">
      <w:marLeft w:val="0"/>
      <w:marRight w:val="0"/>
      <w:marTop w:val="0"/>
      <w:marBottom w:val="0"/>
      <w:divBdr>
        <w:top w:val="none" w:sz="0" w:space="0" w:color="auto"/>
        <w:left w:val="none" w:sz="0" w:space="0" w:color="auto"/>
        <w:bottom w:val="none" w:sz="0" w:space="0" w:color="auto"/>
        <w:right w:val="none" w:sz="0" w:space="0" w:color="auto"/>
      </w:divBdr>
    </w:div>
    <w:div w:id="908660282">
      <w:marLeft w:val="0"/>
      <w:marRight w:val="0"/>
      <w:marTop w:val="0"/>
      <w:marBottom w:val="0"/>
      <w:divBdr>
        <w:top w:val="none" w:sz="0" w:space="0" w:color="auto"/>
        <w:left w:val="none" w:sz="0" w:space="0" w:color="auto"/>
        <w:bottom w:val="none" w:sz="0" w:space="0" w:color="auto"/>
        <w:right w:val="none" w:sz="0" w:space="0" w:color="auto"/>
      </w:divBdr>
    </w:div>
    <w:div w:id="909118518">
      <w:marLeft w:val="0"/>
      <w:marRight w:val="0"/>
      <w:marTop w:val="0"/>
      <w:marBottom w:val="0"/>
      <w:divBdr>
        <w:top w:val="none" w:sz="0" w:space="0" w:color="auto"/>
        <w:left w:val="none" w:sz="0" w:space="0" w:color="auto"/>
        <w:bottom w:val="none" w:sz="0" w:space="0" w:color="auto"/>
        <w:right w:val="none" w:sz="0" w:space="0" w:color="auto"/>
      </w:divBdr>
    </w:div>
    <w:div w:id="909196939">
      <w:marLeft w:val="0"/>
      <w:marRight w:val="0"/>
      <w:marTop w:val="0"/>
      <w:marBottom w:val="0"/>
      <w:divBdr>
        <w:top w:val="none" w:sz="0" w:space="0" w:color="auto"/>
        <w:left w:val="none" w:sz="0" w:space="0" w:color="auto"/>
        <w:bottom w:val="none" w:sz="0" w:space="0" w:color="auto"/>
        <w:right w:val="none" w:sz="0" w:space="0" w:color="auto"/>
      </w:divBdr>
    </w:div>
    <w:div w:id="909388532">
      <w:marLeft w:val="0"/>
      <w:marRight w:val="0"/>
      <w:marTop w:val="0"/>
      <w:marBottom w:val="0"/>
      <w:divBdr>
        <w:top w:val="none" w:sz="0" w:space="0" w:color="auto"/>
        <w:left w:val="none" w:sz="0" w:space="0" w:color="auto"/>
        <w:bottom w:val="none" w:sz="0" w:space="0" w:color="auto"/>
        <w:right w:val="none" w:sz="0" w:space="0" w:color="auto"/>
      </w:divBdr>
    </w:div>
    <w:div w:id="909539061">
      <w:marLeft w:val="0"/>
      <w:marRight w:val="0"/>
      <w:marTop w:val="0"/>
      <w:marBottom w:val="0"/>
      <w:divBdr>
        <w:top w:val="none" w:sz="0" w:space="0" w:color="auto"/>
        <w:left w:val="none" w:sz="0" w:space="0" w:color="auto"/>
        <w:bottom w:val="none" w:sz="0" w:space="0" w:color="auto"/>
        <w:right w:val="none" w:sz="0" w:space="0" w:color="auto"/>
      </w:divBdr>
    </w:div>
    <w:div w:id="909658106">
      <w:marLeft w:val="0"/>
      <w:marRight w:val="0"/>
      <w:marTop w:val="0"/>
      <w:marBottom w:val="0"/>
      <w:divBdr>
        <w:top w:val="none" w:sz="0" w:space="0" w:color="auto"/>
        <w:left w:val="none" w:sz="0" w:space="0" w:color="auto"/>
        <w:bottom w:val="none" w:sz="0" w:space="0" w:color="auto"/>
        <w:right w:val="none" w:sz="0" w:space="0" w:color="auto"/>
      </w:divBdr>
    </w:div>
    <w:div w:id="909774192">
      <w:marLeft w:val="0"/>
      <w:marRight w:val="0"/>
      <w:marTop w:val="0"/>
      <w:marBottom w:val="0"/>
      <w:divBdr>
        <w:top w:val="none" w:sz="0" w:space="0" w:color="auto"/>
        <w:left w:val="none" w:sz="0" w:space="0" w:color="auto"/>
        <w:bottom w:val="none" w:sz="0" w:space="0" w:color="auto"/>
        <w:right w:val="none" w:sz="0" w:space="0" w:color="auto"/>
      </w:divBdr>
    </w:div>
    <w:div w:id="910117006">
      <w:marLeft w:val="0"/>
      <w:marRight w:val="0"/>
      <w:marTop w:val="0"/>
      <w:marBottom w:val="0"/>
      <w:divBdr>
        <w:top w:val="none" w:sz="0" w:space="0" w:color="auto"/>
        <w:left w:val="none" w:sz="0" w:space="0" w:color="auto"/>
        <w:bottom w:val="none" w:sz="0" w:space="0" w:color="auto"/>
        <w:right w:val="none" w:sz="0" w:space="0" w:color="auto"/>
      </w:divBdr>
    </w:div>
    <w:div w:id="910386828">
      <w:marLeft w:val="0"/>
      <w:marRight w:val="0"/>
      <w:marTop w:val="0"/>
      <w:marBottom w:val="0"/>
      <w:divBdr>
        <w:top w:val="none" w:sz="0" w:space="0" w:color="auto"/>
        <w:left w:val="none" w:sz="0" w:space="0" w:color="auto"/>
        <w:bottom w:val="none" w:sz="0" w:space="0" w:color="auto"/>
        <w:right w:val="none" w:sz="0" w:space="0" w:color="auto"/>
      </w:divBdr>
    </w:div>
    <w:div w:id="910652104">
      <w:marLeft w:val="0"/>
      <w:marRight w:val="0"/>
      <w:marTop w:val="0"/>
      <w:marBottom w:val="0"/>
      <w:divBdr>
        <w:top w:val="none" w:sz="0" w:space="0" w:color="auto"/>
        <w:left w:val="none" w:sz="0" w:space="0" w:color="auto"/>
        <w:bottom w:val="none" w:sz="0" w:space="0" w:color="auto"/>
        <w:right w:val="none" w:sz="0" w:space="0" w:color="auto"/>
      </w:divBdr>
    </w:div>
    <w:div w:id="910845044">
      <w:marLeft w:val="0"/>
      <w:marRight w:val="0"/>
      <w:marTop w:val="0"/>
      <w:marBottom w:val="0"/>
      <w:divBdr>
        <w:top w:val="none" w:sz="0" w:space="0" w:color="auto"/>
        <w:left w:val="none" w:sz="0" w:space="0" w:color="auto"/>
        <w:bottom w:val="none" w:sz="0" w:space="0" w:color="auto"/>
        <w:right w:val="none" w:sz="0" w:space="0" w:color="auto"/>
      </w:divBdr>
    </w:div>
    <w:div w:id="911045326">
      <w:marLeft w:val="0"/>
      <w:marRight w:val="0"/>
      <w:marTop w:val="0"/>
      <w:marBottom w:val="0"/>
      <w:divBdr>
        <w:top w:val="none" w:sz="0" w:space="0" w:color="auto"/>
        <w:left w:val="none" w:sz="0" w:space="0" w:color="auto"/>
        <w:bottom w:val="none" w:sz="0" w:space="0" w:color="auto"/>
        <w:right w:val="none" w:sz="0" w:space="0" w:color="auto"/>
      </w:divBdr>
    </w:div>
    <w:div w:id="911088586">
      <w:marLeft w:val="0"/>
      <w:marRight w:val="0"/>
      <w:marTop w:val="0"/>
      <w:marBottom w:val="0"/>
      <w:divBdr>
        <w:top w:val="none" w:sz="0" w:space="0" w:color="auto"/>
        <w:left w:val="none" w:sz="0" w:space="0" w:color="auto"/>
        <w:bottom w:val="none" w:sz="0" w:space="0" w:color="auto"/>
        <w:right w:val="none" w:sz="0" w:space="0" w:color="auto"/>
      </w:divBdr>
    </w:div>
    <w:div w:id="911281717">
      <w:marLeft w:val="0"/>
      <w:marRight w:val="0"/>
      <w:marTop w:val="0"/>
      <w:marBottom w:val="0"/>
      <w:divBdr>
        <w:top w:val="none" w:sz="0" w:space="0" w:color="auto"/>
        <w:left w:val="none" w:sz="0" w:space="0" w:color="auto"/>
        <w:bottom w:val="none" w:sz="0" w:space="0" w:color="auto"/>
        <w:right w:val="none" w:sz="0" w:space="0" w:color="auto"/>
      </w:divBdr>
    </w:div>
    <w:div w:id="912161243">
      <w:marLeft w:val="0"/>
      <w:marRight w:val="0"/>
      <w:marTop w:val="0"/>
      <w:marBottom w:val="0"/>
      <w:divBdr>
        <w:top w:val="none" w:sz="0" w:space="0" w:color="auto"/>
        <w:left w:val="none" w:sz="0" w:space="0" w:color="auto"/>
        <w:bottom w:val="none" w:sz="0" w:space="0" w:color="auto"/>
        <w:right w:val="none" w:sz="0" w:space="0" w:color="auto"/>
      </w:divBdr>
    </w:div>
    <w:div w:id="912854583">
      <w:marLeft w:val="0"/>
      <w:marRight w:val="0"/>
      <w:marTop w:val="0"/>
      <w:marBottom w:val="0"/>
      <w:divBdr>
        <w:top w:val="none" w:sz="0" w:space="0" w:color="auto"/>
        <w:left w:val="none" w:sz="0" w:space="0" w:color="auto"/>
        <w:bottom w:val="none" w:sz="0" w:space="0" w:color="auto"/>
        <w:right w:val="none" w:sz="0" w:space="0" w:color="auto"/>
      </w:divBdr>
    </w:div>
    <w:div w:id="912932291">
      <w:marLeft w:val="0"/>
      <w:marRight w:val="0"/>
      <w:marTop w:val="0"/>
      <w:marBottom w:val="0"/>
      <w:divBdr>
        <w:top w:val="none" w:sz="0" w:space="0" w:color="auto"/>
        <w:left w:val="none" w:sz="0" w:space="0" w:color="auto"/>
        <w:bottom w:val="none" w:sz="0" w:space="0" w:color="auto"/>
        <w:right w:val="none" w:sz="0" w:space="0" w:color="auto"/>
      </w:divBdr>
    </w:div>
    <w:div w:id="913007008">
      <w:marLeft w:val="0"/>
      <w:marRight w:val="0"/>
      <w:marTop w:val="0"/>
      <w:marBottom w:val="0"/>
      <w:divBdr>
        <w:top w:val="none" w:sz="0" w:space="0" w:color="auto"/>
        <w:left w:val="none" w:sz="0" w:space="0" w:color="auto"/>
        <w:bottom w:val="none" w:sz="0" w:space="0" w:color="auto"/>
        <w:right w:val="none" w:sz="0" w:space="0" w:color="auto"/>
      </w:divBdr>
    </w:div>
    <w:div w:id="913244510">
      <w:marLeft w:val="0"/>
      <w:marRight w:val="0"/>
      <w:marTop w:val="0"/>
      <w:marBottom w:val="0"/>
      <w:divBdr>
        <w:top w:val="none" w:sz="0" w:space="0" w:color="auto"/>
        <w:left w:val="none" w:sz="0" w:space="0" w:color="auto"/>
        <w:bottom w:val="none" w:sz="0" w:space="0" w:color="auto"/>
        <w:right w:val="none" w:sz="0" w:space="0" w:color="auto"/>
      </w:divBdr>
    </w:div>
    <w:div w:id="913507814">
      <w:marLeft w:val="0"/>
      <w:marRight w:val="0"/>
      <w:marTop w:val="0"/>
      <w:marBottom w:val="0"/>
      <w:divBdr>
        <w:top w:val="none" w:sz="0" w:space="0" w:color="auto"/>
        <w:left w:val="none" w:sz="0" w:space="0" w:color="auto"/>
        <w:bottom w:val="none" w:sz="0" w:space="0" w:color="auto"/>
        <w:right w:val="none" w:sz="0" w:space="0" w:color="auto"/>
      </w:divBdr>
    </w:div>
    <w:div w:id="913704719">
      <w:marLeft w:val="0"/>
      <w:marRight w:val="0"/>
      <w:marTop w:val="0"/>
      <w:marBottom w:val="0"/>
      <w:divBdr>
        <w:top w:val="none" w:sz="0" w:space="0" w:color="auto"/>
        <w:left w:val="none" w:sz="0" w:space="0" w:color="auto"/>
        <w:bottom w:val="none" w:sz="0" w:space="0" w:color="auto"/>
        <w:right w:val="none" w:sz="0" w:space="0" w:color="auto"/>
      </w:divBdr>
    </w:div>
    <w:div w:id="913706854">
      <w:marLeft w:val="0"/>
      <w:marRight w:val="0"/>
      <w:marTop w:val="0"/>
      <w:marBottom w:val="0"/>
      <w:divBdr>
        <w:top w:val="none" w:sz="0" w:space="0" w:color="auto"/>
        <w:left w:val="none" w:sz="0" w:space="0" w:color="auto"/>
        <w:bottom w:val="none" w:sz="0" w:space="0" w:color="auto"/>
        <w:right w:val="none" w:sz="0" w:space="0" w:color="auto"/>
      </w:divBdr>
    </w:div>
    <w:div w:id="914052957">
      <w:marLeft w:val="0"/>
      <w:marRight w:val="0"/>
      <w:marTop w:val="0"/>
      <w:marBottom w:val="0"/>
      <w:divBdr>
        <w:top w:val="none" w:sz="0" w:space="0" w:color="auto"/>
        <w:left w:val="none" w:sz="0" w:space="0" w:color="auto"/>
        <w:bottom w:val="none" w:sz="0" w:space="0" w:color="auto"/>
        <w:right w:val="none" w:sz="0" w:space="0" w:color="auto"/>
      </w:divBdr>
    </w:div>
    <w:div w:id="914700646">
      <w:marLeft w:val="0"/>
      <w:marRight w:val="0"/>
      <w:marTop w:val="0"/>
      <w:marBottom w:val="0"/>
      <w:divBdr>
        <w:top w:val="none" w:sz="0" w:space="0" w:color="auto"/>
        <w:left w:val="none" w:sz="0" w:space="0" w:color="auto"/>
        <w:bottom w:val="none" w:sz="0" w:space="0" w:color="auto"/>
        <w:right w:val="none" w:sz="0" w:space="0" w:color="auto"/>
      </w:divBdr>
    </w:div>
    <w:div w:id="914895385">
      <w:marLeft w:val="0"/>
      <w:marRight w:val="0"/>
      <w:marTop w:val="0"/>
      <w:marBottom w:val="0"/>
      <w:divBdr>
        <w:top w:val="none" w:sz="0" w:space="0" w:color="auto"/>
        <w:left w:val="none" w:sz="0" w:space="0" w:color="auto"/>
        <w:bottom w:val="none" w:sz="0" w:space="0" w:color="auto"/>
        <w:right w:val="none" w:sz="0" w:space="0" w:color="auto"/>
      </w:divBdr>
    </w:div>
    <w:div w:id="914977078">
      <w:marLeft w:val="0"/>
      <w:marRight w:val="0"/>
      <w:marTop w:val="0"/>
      <w:marBottom w:val="0"/>
      <w:divBdr>
        <w:top w:val="none" w:sz="0" w:space="0" w:color="auto"/>
        <w:left w:val="none" w:sz="0" w:space="0" w:color="auto"/>
        <w:bottom w:val="none" w:sz="0" w:space="0" w:color="auto"/>
        <w:right w:val="none" w:sz="0" w:space="0" w:color="auto"/>
      </w:divBdr>
    </w:div>
    <w:div w:id="916019951">
      <w:marLeft w:val="0"/>
      <w:marRight w:val="0"/>
      <w:marTop w:val="0"/>
      <w:marBottom w:val="0"/>
      <w:divBdr>
        <w:top w:val="none" w:sz="0" w:space="0" w:color="auto"/>
        <w:left w:val="none" w:sz="0" w:space="0" w:color="auto"/>
        <w:bottom w:val="none" w:sz="0" w:space="0" w:color="auto"/>
        <w:right w:val="none" w:sz="0" w:space="0" w:color="auto"/>
      </w:divBdr>
    </w:div>
    <w:div w:id="916208217">
      <w:marLeft w:val="0"/>
      <w:marRight w:val="0"/>
      <w:marTop w:val="0"/>
      <w:marBottom w:val="0"/>
      <w:divBdr>
        <w:top w:val="none" w:sz="0" w:space="0" w:color="auto"/>
        <w:left w:val="none" w:sz="0" w:space="0" w:color="auto"/>
        <w:bottom w:val="none" w:sz="0" w:space="0" w:color="auto"/>
        <w:right w:val="none" w:sz="0" w:space="0" w:color="auto"/>
      </w:divBdr>
    </w:div>
    <w:div w:id="916281229">
      <w:marLeft w:val="0"/>
      <w:marRight w:val="0"/>
      <w:marTop w:val="0"/>
      <w:marBottom w:val="0"/>
      <w:divBdr>
        <w:top w:val="none" w:sz="0" w:space="0" w:color="auto"/>
        <w:left w:val="none" w:sz="0" w:space="0" w:color="auto"/>
        <w:bottom w:val="none" w:sz="0" w:space="0" w:color="auto"/>
        <w:right w:val="none" w:sz="0" w:space="0" w:color="auto"/>
      </w:divBdr>
    </w:div>
    <w:div w:id="916327345">
      <w:marLeft w:val="0"/>
      <w:marRight w:val="0"/>
      <w:marTop w:val="0"/>
      <w:marBottom w:val="0"/>
      <w:divBdr>
        <w:top w:val="none" w:sz="0" w:space="0" w:color="auto"/>
        <w:left w:val="none" w:sz="0" w:space="0" w:color="auto"/>
        <w:bottom w:val="none" w:sz="0" w:space="0" w:color="auto"/>
        <w:right w:val="none" w:sz="0" w:space="0" w:color="auto"/>
      </w:divBdr>
    </w:div>
    <w:div w:id="916356971">
      <w:marLeft w:val="0"/>
      <w:marRight w:val="0"/>
      <w:marTop w:val="0"/>
      <w:marBottom w:val="0"/>
      <w:divBdr>
        <w:top w:val="none" w:sz="0" w:space="0" w:color="auto"/>
        <w:left w:val="none" w:sz="0" w:space="0" w:color="auto"/>
        <w:bottom w:val="none" w:sz="0" w:space="0" w:color="auto"/>
        <w:right w:val="none" w:sz="0" w:space="0" w:color="auto"/>
      </w:divBdr>
    </w:div>
    <w:div w:id="916400754">
      <w:marLeft w:val="0"/>
      <w:marRight w:val="0"/>
      <w:marTop w:val="0"/>
      <w:marBottom w:val="0"/>
      <w:divBdr>
        <w:top w:val="none" w:sz="0" w:space="0" w:color="auto"/>
        <w:left w:val="none" w:sz="0" w:space="0" w:color="auto"/>
        <w:bottom w:val="none" w:sz="0" w:space="0" w:color="auto"/>
        <w:right w:val="none" w:sz="0" w:space="0" w:color="auto"/>
      </w:divBdr>
    </w:div>
    <w:div w:id="916479651">
      <w:marLeft w:val="0"/>
      <w:marRight w:val="0"/>
      <w:marTop w:val="0"/>
      <w:marBottom w:val="0"/>
      <w:divBdr>
        <w:top w:val="none" w:sz="0" w:space="0" w:color="auto"/>
        <w:left w:val="none" w:sz="0" w:space="0" w:color="auto"/>
        <w:bottom w:val="none" w:sz="0" w:space="0" w:color="auto"/>
        <w:right w:val="none" w:sz="0" w:space="0" w:color="auto"/>
      </w:divBdr>
    </w:div>
    <w:div w:id="916863783">
      <w:marLeft w:val="0"/>
      <w:marRight w:val="0"/>
      <w:marTop w:val="0"/>
      <w:marBottom w:val="0"/>
      <w:divBdr>
        <w:top w:val="none" w:sz="0" w:space="0" w:color="auto"/>
        <w:left w:val="none" w:sz="0" w:space="0" w:color="auto"/>
        <w:bottom w:val="none" w:sz="0" w:space="0" w:color="auto"/>
        <w:right w:val="none" w:sz="0" w:space="0" w:color="auto"/>
      </w:divBdr>
    </w:div>
    <w:div w:id="917179478">
      <w:marLeft w:val="0"/>
      <w:marRight w:val="0"/>
      <w:marTop w:val="0"/>
      <w:marBottom w:val="0"/>
      <w:divBdr>
        <w:top w:val="none" w:sz="0" w:space="0" w:color="auto"/>
        <w:left w:val="none" w:sz="0" w:space="0" w:color="auto"/>
        <w:bottom w:val="none" w:sz="0" w:space="0" w:color="auto"/>
        <w:right w:val="none" w:sz="0" w:space="0" w:color="auto"/>
      </w:divBdr>
    </w:div>
    <w:div w:id="917246703">
      <w:marLeft w:val="0"/>
      <w:marRight w:val="0"/>
      <w:marTop w:val="0"/>
      <w:marBottom w:val="0"/>
      <w:divBdr>
        <w:top w:val="none" w:sz="0" w:space="0" w:color="auto"/>
        <w:left w:val="none" w:sz="0" w:space="0" w:color="auto"/>
        <w:bottom w:val="none" w:sz="0" w:space="0" w:color="auto"/>
        <w:right w:val="none" w:sz="0" w:space="0" w:color="auto"/>
      </w:divBdr>
    </w:div>
    <w:div w:id="917327062">
      <w:marLeft w:val="0"/>
      <w:marRight w:val="0"/>
      <w:marTop w:val="0"/>
      <w:marBottom w:val="0"/>
      <w:divBdr>
        <w:top w:val="none" w:sz="0" w:space="0" w:color="auto"/>
        <w:left w:val="none" w:sz="0" w:space="0" w:color="auto"/>
        <w:bottom w:val="none" w:sz="0" w:space="0" w:color="auto"/>
        <w:right w:val="none" w:sz="0" w:space="0" w:color="auto"/>
      </w:divBdr>
    </w:div>
    <w:div w:id="917790539">
      <w:marLeft w:val="0"/>
      <w:marRight w:val="0"/>
      <w:marTop w:val="0"/>
      <w:marBottom w:val="0"/>
      <w:divBdr>
        <w:top w:val="none" w:sz="0" w:space="0" w:color="auto"/>
        <w:left w:val="none" w:sz="0" w:space="0" w:color="auto"/>
        <w:bottom w:val="none" w:sz="0" w:space="0" w:color="auto"/>
        <w:right w:val="none" w:sz="0" w:space="0" w:color="auto"/>
      </w:divBdr>
    </w:div>
    <w:div w:id="917978731">
      <w:marLeft w:val="0"/>
      <w:marRight w:val="0"/>
      <w:marTop w:val="0"/>
      <w:marBottom w:val="0"/>
      <w:divBdr>
        <w:top w:val="none" w:sz="0" w:space="0" w:color="auto"/>
        <w:left w:val="none" w:sz="0" w:space="0" w:color="auto"/>
        <w:bottom w:val="none" w:sz="0" w:space="0" w:color="auto"/>
        <w:right w:val="none" w:sz="0" w:space="0" w:color="auto"/>
      </w:divBdr>
    </w:div>
    <w:div w:id="918291752">
      <w:marLeft w:val="0"/>
      <w:marRight w:val="0"/>
      <w:marTop w:val="0"/>
      <w:marBottom w:val="0"/>
      <w:divBdr>
        <w:top w:val="none" w:sz="0" w:space="0" w:color="auto"/>
        <w:left w:val="none" w:sz="0" w:space="0" w:color="auto"/>
        <w:bottom w:val="none" w:sz="0" w:space="0" w:color="auto"/>
        <w:right w:val="none" w:sz="0" w:space="0" w:color="auto"/>
      </w:divBdr>
    </w:div>
    <w:div w:id="918707232">
      <w:marLeft w:val="0"/>
      <w:marRight w:val="0"/>
      <w:marTop w:val="0"/>
      <w:marBottom w:val="0"/>
      <w:divBdr>
        <w:top w:val="none" w:sz="0" w:space="0" w:color="auto"/>
        <w:left w:val="none" w:sz="0" w:space="0" w:color="auto"/>
        <w:bottom w:val="none" w:sz="0" w:space="0" w:color="auto"/>
        <w:right w:val="none" w:sz="0" w:space="0" w:color="auto"/>
      </w:divBdr>
    </w:div>
    <w:div w:id="918949874">
      <w:marLeft w:val="0"/>
      <w:marRight w:val="0"/>
      <w:marTop w:val="0"/>
      <w:marBottom w:val="0"/>
      <w:divBdr>
        <w:top w:val="none" w:sz="0" w:space="0" w:color="auto"/>
        <w:left w:val="none" w:sz="0" w:space="0" w:color="auto"/>
        <w:bottom w:val="none" w:sz="0" w:space="0" w:color="auto"/>
        <w:right w:val="none" w:sz="0" w:space="0" w:color="auto"/>
      </w:divBdr>
    </w:div>
    <w:div w:id="919557306">
      <w:marLeft w:val="0"/>
      <w:marRight w:val="0"/>
      <w:marTop w:val="0"/>
      <w:marBottom w:val="0"/>
      <w:divBdr>
        <w:top w:val="none" w:sz="0" w:space="0" w:color="auto"/>
        <w:left w:val="none" w:sz="0" w:space="0" w:color="auto"/>
        <w:bottom w:val="none" w:sz="0" w:space="0" w:color="auto"/>
        <w:right w:val="none" w:sz="0" w:space="0" w:color="auto"/>
      </w:divBdr>
    </w:div>
    <w:div w:id="919565273">
      <w:marLeft w:val="0"/>
      <w:marRight w:val="0"/>
      <w:marTop w:val="0"/>
      <w:marBottom w:val="0"/>
      <w:divBdr>
        <w:top w:val="none" w:sz="0" w:space="0" w:color="auto"/>
        <w:left w:val="none" w:sz="0" w:space="0" w:color="auto"/>
        <w:bottom w:val="none" w:sz="0" w:space="0" w:color="auto"/>
        <w:right w:val="none" w:sz="0" w:space="0" w:color="auto"/>
      </w:divBdr>
    </w:div>
    <w:div w:id="920142404">
      <w:marLeft w:val="0"/>
      <w:marRight w:val="0"/>
      <w:marTop w:val="0"/>
      <w:marBottom w:val="0"/>
      <w:divBdr>
        <w:top w:val="none" w:sz="0" w:space="0" w:color="auto"/>
        <w:left w:val="none" w:sz="0" w:space="0" w:color="auto"/>
        <w:bottom w:val="none" w:sz="0" w:space="0" w:color="auto"/>
        <w:right w:val="none" w:sz="0" w:space="0" w:color="auto"/>
      </w:divBdr>
    </w:div>
    <w:div w:id="920288458">
      <w:marLeft w:val="0"/>
      <w:marRight w:val="0"/>
      <w:marTop w:val="0"/>
      <w:marBottom w:val="0"/>
      <w:divBdr>
        <w:top w:val="none" w:sz="0" w:space="0" w:color="auto"/>
        <w:left w:val="none" w:sz="0" w:space="0" w:color="auto"/>
        <w:bottom w:val="none" w:sz="0" w:space="0" w:color="auto"/>
        <w:right w:val="none" w:sz="0" w:space="0" w:color="auto"/>
      </w:divBdr>
    </w:div>
    <w:div w:id="920332079">
      <w:marLeft w:val="0"/>
      <w:marRight w:val="0"/>
      <w:marTop w:val="0"/>
      <w:marBottom w:val="0"/>
      <w:divBdr>
        <w:top w:val="none" w:sz="0" w:space="0" w:color="auto"/>
        <w:left w:val="none" w:sz="0" w:space="0" w:color="auto"/>
        <w:bottom w:val="none" w:sz="0" w:space="0" w:color="auto"/>
        <w:right w:val="none" w:sz="0" w:space="0" w:color="auto"/>
      </w:divBdr>
    </w:div>
    <w:div w:id="920334428">
      <w:marLeft w:val="0"/>
      <w:marRight w:val="0"/>
      <w:marTop w:val="0"/>
      <w:marBottom w:val="0"/>
      <w:divBdr>
        <w:top w:val="none" w:sz="0" w:space="0" w:color="auto"/>
        <w:left w:val="none" w:sz="0" w:space="0" w:color="auto"/>
        <w:bottom w:val="none" w:sz="0" w:space="0" w:color="auto"/>
        <w:right w:val="none" w:sz="0" w:space="0" w:color="auto"/>
      </w:divBdr>
    </w:div>
    <w:div w:id="920413498">
      <w:marLeft w:val="0"/>
      <w:marRight w:val="0"/>
      <w:marTop w:val="0"/>
      <w:marBottom w:val="0"/>
      <w:divBdr>
        <w:top w:val="none" w:sz="0" w:space="0" w:color="auto"/>
        <w:left w:val="none" w:sz="0" w:space="0" w:color="auto"/>
        <w:bottom w:val="none" w:sz="0" w:space="0" w:color="auto"/>
        <w:right w:val="none" w:sz="0" w:space="0" w:color="auto"/>
      </w:divBdr>
    </w:div>
    <w:div w:id="920717348">
      <w:marLeft w:val="0"/>
      <w:marRight w:val="0"/>
      <w:marTop w:val="0"/>
      <w:marBottom w:val="0"/>
      <w:divBdr>
        <w:top w:val="none" w:sz="0" w:space="0" w:color="auto"/>
        <w:left w:val="none" w:sz="0" w:space="0" w:color="auto"/>
        <w:bottom w:val="none" w:sz="0" w:space="0" w:color="auto"/>
        <w:right w:val="none" w:sz="0" w:space="0" w:color="auto"/>
      </w:divBdr>
    </w:div>
    <w:div w:id="921109083">
      <w:marLeft w:val="0"/>
      <w:marRight w:val="0"/>
      <w:marTop w:val="0"/>
      <w:marBottom w:val="0"/>
      <w:divBdr>
        <w:top w:val="none" w:sz="0" w:space="0" w:color="auto"/>
        <w:left w:val="none" w:sz="0" w:space="0" w:color="auto"/>
        <w:bottom w:val="none" w:sz="0" w:space="0" w:color="auto"/>
        <w:right w:val="none" w:sz="0" w:space="0" w:color="auto"/>
      </w:divBdr>
    </w:div>
    <w:div w:id="921253190">
      <w:marLeft w:val="0"/>
      <w:marRight w:val="0"/>
      <w:marTop w:val="0"/>
      <w:marBottom w:val="0"/>
      <w:divBdr>
        <w:top w:val="none" w:sz="0" w:space="0" w:color="auto"/>
        <w:left w:val="none" w:sz="0" w:space="0" w:color="auto"/>
        <w:bottom w:val="none" w:sz="0" w:space="0" w:color="auto"/>
        <w:right w:val="none" w:sz="0" w:space="0" w:color="auto"/>
      </w:divBdr>
    </w:div>
    <w:div w:id="921256910">
      <w:marLeft w:val="0"/>
      <w:marRight w:val="0"/>
      <w:marTop w:val="0"/>
      <w:marBottom w:val="0"/>
      <w:divBdr>
        <w:top w:val="none" w:sz="0" w:space="0" w:color="auto"/>
        <w:left w:val="none" w:sz="0" w:space="0" w:color="auto"/>
        <w:bottom w:val="none" w:sz="0" w:space="0" w:color="auto"/>
        <w:right w:val="none" w:sz="0" w:space="0" w:color="auto"/>
      </w:divBdr>
    </w:div>
    <w:div w:id="921451728">
      <w:marLeft w:val="0"/>
      <w:marRight w:val="0"/>
      <w:marTop w:val="0"/>
      <w:marBottom w:val="0"/>
      <w:divBdr>
        <w:top w:val="none" w:sz="0" w:space="0" w:color="auto"/>
        <w:left w:val="none" w:sz="0" w:space="0" w:color="auto"/>
        <w:bottom w:val="none" w:sz="0" w:space="0" w:color="auto"/>
        <w:right w:val="none" w:sz="0" w:space="0" w:color="auto"/>
      </w:divBdr>
    </w:div>
    <w:div w:id="921986437">
      <w:marLeft w:val="0"/>
      <w:marRight w:val="0"/>
      <w:marTop w:val="0"/>
      <w:marBottom w:val="0"/>
      <w:divBdr>
        <w:top w:val="none" w:sz="0" w:space="0" w:color="auto"/>
        <w:left w:val="none" w:sz="0" w:space="0" w:color="auto"/>
        <w:bottom w:val="none" w:sz="0" w:space="0" w:color="auto"/>
        <w:right w:val="none" w:sz="0" w:space="0" w:color="auto"/>
      </w:divBdr>
    </w:div>
    <w:div w:id="921986634">
      <w:marLeft w:val="0"/>
      <w:marRight w:val="0"/>
      <w:marTop w:val="0"/>
      <w:marBottom w:val="0"/>
      <w:divBdr>
        <w:top w:val="none" w:sz="0" w:space="0" w:color="auto"/>
        <w:left w:val="none" w:sz="0" w:space="0" w:color="auto"/>
        <w:bottom w:val="none" w:sz="0" w:space="0" w:color="auto"/>
        <w:right w:val="none" w:sz="0" w:space="0" w:color="auto"/>
      </w:divBdr>
    </w:div>
    <w:div w:id="922372286">
      <w:marLeft w:val="0"/>
      <w:marRight w:val="0"/>
      <w:marTop w:val="0"/>
      <w:marBottom w:val="0"/>
      <w:divBdr>
        <w:top w:val="none" w:sz="0" w:space="0" w:color="auto"/>
        <w:left w:val="none" w:sz="0" w:space="0" w:color="auto"/>
        <w:bottom w:val="none" w:sz="0" w:space="0" w:color="auto"/>
        <w:right w:val="none" w:sz="0" w:space="0" w:color="auto"/>
      </w:divBdr>
    </w:div>
    <w:div w:id="922373406">
      <w:marLeft w:val="0"/>
      <w:marRight w:val="0"/>
      <w:marTop w:val="0"/>
      <w:marBottom w:val="0"/>
      <w:divBdr>
        <w:top w:val="none" w:sz="0" w:space="0" w:color="auto"/>
        <w:left w:val="none" w:sz="0" w:space="0" w:color="auto"/>
        <w:bottom w:val="none" w:sz="0" w:space="0" w:color="auto"/>
        <w:right w:val="none" w:sz="0" w:space="0" w:color="auto"/>
      </w:divBdr>
    </w:div>
    <w:div w:id="922690189">
      <w:marLeft w:val="0"/>
      <w:marRight w:val="0"/>
      <w:marTop w:val="0"/>
      <w:marBottom w:val="0"/>
      <w:divBdr>
        <w:top w:val="none" w:sz="0" w:space="0" w:color="auto"/>
        <w:left w:val="none" w:sz="0" w:space="0" w:color="auto"/>
        <w:bottom w:val="none" w:sz="0" w:space="0" w:color="auto"/>
        <w:right w:val="none" w:sz="0" w:space="0" w:color="auto"/>
      </w:divBdr>
    </w:div>
    <w:div w:id="922757217">
      <w:marLeft w:val="0"/>
      <w:marRight w:val="0"/>
      <w:marTop w:val="0"/>
      <w:marBottom w:val="0"/>
      <w:divBdr>
        <w:top w:val="none" w:sz="0" w:space="0" w:color="auto"/>
        <w:left w:val="none" w:sz="0" w:space="0" w:color="auto"/>
        <w:bottom w:val="none" w:sz="0" w:space="0" w:color="auto"/>
        <w:right w:val="none" w:sz="0" w:space="0" w:color="auto"/>
      </w:divBdr>
    </w:div>
    <w:div w:id="922757900">
      <w:marLeft w:val="0"/>
      <w:marRight w:val="0"/>
      <w:marTop w:val="0"/>
      <w:marBottom w:val="0"/>
      <w:divBdr>
        <w:top w:val="none" w:sz="0" w:space="0" w:color="auto"/>
        <w:left w:val="none" w:sz="0" w:space="0" w:color="auto"/>
        <w:bottom w:val="none" w:sz="0" w:space="0" w:color="auto"/>
        <w:right w:val="none" w:sz="0" w:space="0" w:color="auto"/>
      </w:divBdr>
    </w:div>
    <w:div w:id="922837630">
      <w:marLeft w:val="0"/>
      <w:marRight w:val="0"/>
      <w:marTop w:val="0"/>
      <w:marBottom w:val="0"/>
      <w:divBdr>
        <w:top w:val="none" w:sz="0" w:space="0" w:color="auto"/>
        <w:left w:val="none" w:sz="0" w:space="0" w:color="auto"/>
        <w:bottom w:val="none" w:sz="0" w:space="0" w:color="auto"/>
        <w:right w:val="none" w:sz="0" w:space="0" w:color="auto"/>
      </w:divBdr>
    </w:div>
    <w:div w:id="923225715">
      <w:marLeft w:val="0"/>
      <w:marRight w:val="0"/>
      <w:marTop w:val="0"/>
      <w:marBottom w:val="0"/>
      <w:divBdr>
        <w:top w:val="none" w:sz="0" w:space="0" w:color="auto"/>
        <w:left w:val="none" w:sz="0" w:space="0" w:color="auto"/>
        <w:bottom w:val="none" w:sz="0" w:space="0" w:color="auto"/>
        <w:right w:val="none" w:sz="0" w:space="0" w:color="auto"/>
      </w:divBdr>
    </w:div>
    <w:div w:id="923337170">
      <w:marLeft w:val="0"/>
      <w:marRight w:val="0"/>
      <w:marTop w:val="0"/>
      <w:marBottom w:val="0"/>
      <w:divBdr>
        <w:top w:val="none" w:sz="0" w:space="0" w:color="auto"/>
        <w:left w:val="none" w:sz="0" w:space="0" w:color="auto"/>
        <w:bottom w:val="none" w:sz="0" w:space="0" w:color="auto"/>
        <w:right w:val="none" w:sz="0" w:space="0" w:color="auto"/>
      </w:divBdr>
    </w:div>
    <w:div w:id="923762414">
      <w:marLeft w:val="0"/>
      <w:marRight w:val="0"/>
      <w:marTop w:val="0"/>
      <w:marBottom w:val="0"/>
      <w:divBdr>
        <w:top w:val="none" w:sz="0" w:space="0" w:color="auto"/>
        <w:left w:val="none" w:sz="0" w:space="0" w:color="auto"/>
        <w:bottom w:val="none" w:sz="0" w:space="0" w:color="auto"/>
        <w:right w:val="none" w:sz="0" w:space="0" w:color="auto"/>
      </w:divBdr>
    </w:div>
    <w:div w:id="923804950">
      <w:marLeft w:val="0"/>
      <w:marRight w:val="0"/>
      <w:marTop w:val="0"/>
      <w:marBottom w:val="0"/>
      <w:divBdr>
        <w:top w:val="none" w:sz="0" w:space="0" w:color="auto"/>
        <w:left w:val="none" w:sz="0" w:space="0" w:color="auto"/>
        <w:bottom w:val="none" w:sz="0" w:space="0" w:color="auto"/>
        <w:right w:val="none" w:sz="0" w:space="0" w:color="auto"/>
      </w:divBdr>
    </w:div>
    <w:div w:id="924344173">
      <w:marLeft w:val="0"/>
      <w:marRight w:val="0"/>
      <w:marTop w:val="0"/>
      <w:marBottom w:val="0"/>
      <w:divBdr>
        <w:top w:val="none" w:sz="0" w:space="0" w:color="auto"/>
        <w:left w:val="none" w:sz="0" w:space="0" w:color="auto"/>
        <w:bottom w:val="none" w:sz="0" w:space="0" w:color="auto"/>
        <w:right w:val="none" w:sz="0" w:space="0" w:color="auto"/>
      </w:divBdr>
    </w:div>
    <w:div w:id="924412563">
      <w:marLeft w:val="0"/>
      <w:marRight w:val="0"/>
      <w:marTop w:val="0"/>
      <w:marBottom w:val="0"/>
      <w:divBdr>
        <w:top w:val="none" w:sz="0" w:space="0" w:color="auto"/>
        <w:left w:val="none" w:sz="0" w:space="0" w:color="auto"/>
        <w:bottom w:val="none" w:sz="0" w:space="0" w:color="auto"/>
        <w:right w:val="none" w:sz="0" w:space="0" w:color="auto"/>
      </w:divBdr>
    </w:div>
    <w:div w:id="924459135">
      <w:marLeft w:val="0"/>
      <w:marRight w:val="0"/>
      <w:marTop w:val="0"/>
      <w:marBottom w:val="0"/>
      <w:divBdr>
        <w:top w:val="none" w:sz="0" w:space="0" w:color="auto"/>
        <w:left w:val="none" w:sz="0" w:space="0" w:color="auto"/>
        <w:bottom w:val="none" w:sz="0" w:space="0" w:color="auto"/>
        <w:right w:val="none" w:sz="0" w:space="0" w:color="auto"/>
      </w:divBdr>
    </w:div>
    <w:div w:id="924654915">
      <w:marLeft w:val="0"/>
      <w:marRight w:val="0"/>
      <w:marTop w:val="0"/>
      <w:marBottom w:val="0"/>
      <w:divBdr>
        <w:top w:val="none" w:sz="0" w:space="0" w:color="auto"/>
        <w:left w:val="none" w:sz="0" w:space="0" w:color="auto"/>
        <w:bottom w:val="none" w:sz="0" w:space="0" w:color="auto"/>
        <w:right w:val="none" w:sz="0" w:space="0" w:color="auto"/>
      </w:divBdr>
    </w:div>
    <w:div w:id="925185391">
      <w:marLeft w:val="0"/>
      <w:marRight w:val="0"/>
      <w:marTop w:val="0"/>
      <w:marBottom w:val="0"/>
      <w:divBdr>
        <w:top w:val="none" w:sz="0" w:space="0" w:color="auto"/>
        <w:left w:val="none" w:sz="0" w:space="0" w:color="auto"/>
        <w:bottom w:val="none" w:sz="0" w:space="0" w:color="auto"/>
        <w:right w:val="none" w:sz="0" w:space="0" w:color="auto"/>
      </w:divBdr>
    </w:div>
    <w:div w:id="925185472">
      <w:marLeft w:val="0"/>
      <w:marRight w:val="0"/>
      <w:marTop w:val="0"/>
      <w:marBottom w:val="0"/>
      <w:divBdr>
        <w:top w:val="none" w:sz="0" w:space="0" w:color="auto"/>
        <w:left w:val="none" w:sz="0" w:space="0" w:color="auto"/>
        <w:bottom w:val="none" w:sz="0" w:space="0" w:color="auto"/>
        <w:right w:val="none" w:sz="0" w:space="0" w:color="auto"/>
      </w:divBdr>
    </w:div>
    <w:div w:id="925764877">
      <w:marLeft w:val="0"/>
      <w:marRight w:val="0"/>
      <w:marTop w:val="0"/>
      <w:marBottom w:val="0"/>
      <w:divBdr>
        <w:top w:val="none" w:sz="0" w:space="0" w:color="auto"/>
        <w:left w:val="none" w:sz="0" w:space="0" w:color="auto"/>
        <w:bottom w:val="none" w:sz="0" w:space="0" w:color="auto"/>
        <w:right w:val="none" w:sz="0" w:space="0" w:color="auto"/>
      </w:divBdr>
    </w:div>
    <w:div w:id="925842847">
      <w:marLeft w:val="0"/>
      <w:marRight w:val="0"/>
      <w:marTop w:val="0"/>
      <w:marBottom w:val="0"/>
      <w:divBdr>
        <w:top w:val="none" w:sz="0" w:space="0" w:color="auto"/>
        <w:left w:val="none" w:sz="0" w:space="0" w:color="auto"/>
        <w:bottom w:val="none" w:sz="0" w:space="0" w:color="auto"/>
        <w:right w:val="none" w:sz="0" w:space="0" w:color="auto"/>
      </w:divBdr>
    </w:div>
    <w:div w:id="926766565">
      <w:marLeft w:val="0"/>
      <w:marRight w:val="0"/>
      <w:marTop w:val="0"/>
      <w:marBottom w:val="0"/>
      <w:divBdr>
        <w:top w:val="none" w:sz="0" w:space="0" w:color="auto"/>
        <w:left w:val="none" w:sz="0" w:space="0" w:color="auto"/>
        <w:bottom w:val="none" w:sz="0" w:space="0" w:color="auto"/>
        <w:right w:val="none" w:sz="0" w:space="0" w:color="auto"/>
      </w:divBdr>
    </w:div>
    <w:div w:id="926812349">
      <w:marLeft w:val="0"/>
      <w:marRight w:val="0"/>
      <w:marTop w:val="0"/>
      <w:marBottom w:val="0"/>
      <w:divBdr>
        <w:top w:val="none" w:sz="0" w:space="0" w:color="auto"/>
        <w:left w:val="none" w:sz="0" w:space="0" w:color="auto"/>
        <w:bottom w:val="none" w:sz="0" w:space="0" w:color="auto"/>
        <w:right w:val="none" w:sz="0" w:space="0" w:color="auto"/>
      </w:divBdr>
    </w:div>
    <w:div w:id="927427967">
      <w:marLeft w:val="0"/>
      <w:marRight w:val="0"/>
      <w:marTop w:val="0"/>
      <w:marBottom w:val="0"/>
      <w:divBdr>
        <w:top w:val="none" w:sz="0" w:space="0" w:color="auto"/>
        <w:left w:val="none" w:sz="0" w:space="0" w:color="auto"/>
        <w:bottom w:val="none" w:sz="0" w:space="0" w:color="auto"/>
        <w:right w:val="none" w:sz="0" w:space="0" w:color="auto"/>
      </w:divBdr>
    </w:div>
    <w:div w:id="927888604">
      <w:marLeft w:val="0"/>
      <w:marRight w:val="0"/>
      <w:marTop w:val="0"/>
      <w:marBottom w:val="0"/>
      <w:divBdr>
        <w:top w:val="none" w:sz="0" w:space="0" w:color="auto"/>
        <w:left w:val="none" w:sz="0" w:space="0" w:color="auto"/>
        <w:bottom w:val="none" w:sz="0" w:space="0" w:color="auto"/>
        <w:right w:val="none" w:sz="0" w:space="0" w:color="auto"/>
      </w:divBdr>
    </w:div>
    <w:div w:id="928346580">
      <w:marLeft w:val="0"/>
      <w:marRight w:val="0"/>
      <w:marTop w:val="0"/>
      <w:marBottom w:val="0"/>
      <w:divBdr>
        <w:top w:val="none" w:sz="0" w:space="0" w:color="auto"/>
        <w:left w:val="none" w:sz="0" w:space="0" w:color="auto"/>
        <w:bottom w:val="none" w:sz="0" w:space="0" w:color="auto"/>
        <w:right w:val="none" w:sz="0" w:space="0" w:color="auto"/>
      </w:divBdr>
    </w:div>
    <w:div w:id="928924906">
      <w:marLeft w:val="0"/>
      <w:marRight w:val="0"/>
      <w:marTop w:val="0"/>
      <w:marBottom w:val="0"/>
      <w:divBdr>
        <w:top w:val="none" w:sz="0" w:space="0" w:color="auto"/>
        <w:left w:val="none" w:sz="0" w:space="0" w:color="auto"/>
        <w:bottom w:val="none" w:sz="0" w:space="0" w:color="auto"/>
        <w:right w:val="none" w:sz="0" w:space="0" w:color="auto"/>
      </w:divBdr>
    </w:div>
    <w:div w:id="929045772">
      <w:marLeft w:val="0"/>
      <w:marRight w:val="0"/>
      <w:marTop w:val="0"/>
      <w:marBottom w:val="0"/>
      <w:divBdr>
        <w:top w:val="none" w:sz="0" w:space="0" w:color="auto"/>
        <w:left w:val="none" w:sz="0" w:space="0" w:color="auto"/>
        <w:bottom w:val="none" w:sz="0" w:space="0" w:color="auto"/>
        <w:right w:val="none" w:sz="0" w:space="0" w:color="auto"/>
      </w:divBdr>
    </w:div>
    <w:div w:id="929240139">
      <w:marLeft w:val="0"/>
      <w:marRight w:val="0"/>
      <w:marTop w:val="0"/>
      <w:marBottom w:val="0"/>
      <w:divBdr>
        <w:top w:val="none" w:sz="0" w:space="0" w:color="auto"/>
        <w:left w:val="none" w:sz="0" w:space="0" w:color="auto"/>
        <w:bottom w:val="none" w:sz="0" w:space="0" w:color="auto"/>
        <w:right w:val="none" w:sz="0" w:space="0" w:color="auto"/>
      </w:divBdr>
    </w:div>
    <w:div w:id="930158586">
      <w:marLeft w:val="0"/>
      <w:marRight w:val="0"/>
      <w:marTop w:val="0"/>
      <w:marBottom w:val="0"/>
      <w:divBdr>
        <w:top w:val="none" w:sz="0" w:space="0" w:color="auto"/>
        <w:left w:val="none" w:sz="0" w:space="0" w:color="auto"/>
        <w:bottom w:val="none" w:sz="0" w:space="0" w:color="auto"/>
        <w:right w:val="none" w:sz="0" w:space="0" w:color="auto"/>
      </w:divBdr>
    </w:div>
    <w:div w:id="930165300">
      <w:marLeft w:val="0"/>
      <w:marRight w:val="0"/>
      <w:marTop w:val="0"/>
      <w:marBottom w:val="0"/>
      <w:divBdr>
        <w:top w:val="none" w:sz="0" w:space="0" w:color="auto"/>
        <w:left w:val="none" w:sz="0" w:space="0" w:color="auto"/>
        <w:bottom w:val="none" w:sz="0" w:space="0" w:color="auto"/>
        <w:right w:val="none" w:sz="0" w:space="0" w:color="auto"/>
      </w:divBdr>
    </w:div>
    <w:div w:id="930167089">
      <w:marLeft w:val="0"/>
      <w:marRight w:val="0"/>
      <w:marTop w:val="0"/>
      <w:marBottom w:val="0"/>
      <w:divBdr>
        <w:top w:val="none" w:sz="0" w:space="0" w:color="auto"/>
        <w:left w:val="none" w:sz="0" w:space="0" w:color="auto"/>
        <w:bottom w:val="none" w:sz="0" w:space="0" w:color="auto"/>
        <w:right w:val="none" w:sz="0" w:space="0" w:color="auto"/>
      </w:divBdr>
    </w:div>
    <w:div w:id="930239415">
      <w:marLeft w:val="0"/>
      <w:marRight w:val="0"/>
      <w:marTop w:val="0"/>
      <w:marBottom w:val="0"/>
      <w:divBdr>
        <w:top w:val="none" w:sz="0" w:space="0" w:color="auto"/>
        <w:left w:val="none" w:sz="0" w:space="0" w:color="auto"/>
        <w:bottom w:val="none" w:sz="0" w:space="0" w:color="auto"/>
        <w:right w:val="none" w:sz="0" w:space="0" w:color="auto"/>
      </w:divBdr>
    </w:div>
    <w:div w:id="931009623">
      <w:marLeft w:val="0"/>
      <w:marRight w:val="0"/>
      <w:marTop w:val="0"/>
      <w:marBottom w:val="0"/>
      <w:divBdr>
        <w:top w:val="none" w:sz="0" w:space="0" w:color="auto"/>
        <w:left w:val="none" w:sz="0" w:space="0" w:color="auto"/>
        <w:bottom w:val="none" w:sz="0" w:space="0" w:color="auto"/>
        <w:right w:val="none" w:sz="0" w:space="0" w:color="auto"/>
      </w:divBdr>
    </w:div>
    <w:div w:id="931360156">
      <w:marLeft w:val="0"/>
      <w:marRight w:val="0"/>
      <w:marTop w:val="0"/>
      <w:marBottom w:val="0"/>
      <w:divBdr>
        <w:top w:val="none" w:sz="0" w:space="0" w:color="auto"/>
        <w:left w:val="none" w:sz="0" w:space="0" w:color="auto"/>
        <w:bottom w:val="none" w:sz="0" w:space="0" w:color="auto"/>
        <w:right w:val="none" w:sz="0" w:space="0" w:color="auto"/>
      </w:divBdr>
    </w:div>
    <w:div w:id="931813766">
      <w:marLeft w:val="0"/>
      <w:marRight w:val="0"/>
      <w:marTop w:val="0"/>
      <w:marBottom w:val="0"/>
      <w:divBdr>
        <w:top w:val="none" w:sz="0" w:space="0" w:color="auto"/>
        <w:left w:val="none" w:sz="0" w:space="0" w:color="auto"/>
        <w:bottom w:val="none" w:sz="0" w:space="0" w:color="auto"/>
        <w:right w:val="none" w:sz="0" w:space="0" w:color="auto"/>
      </w:divBdr>
    </w:div>
    <w:div w:id="932012615">
      <w:marLeft w:val="0"/>
      <w:marRight w:val="0"/>
      <w:marTop w:val="0"/>
      <w:marBottom w:val="0"/>
      <w:divBdr>
        <w:top w:val="none" w:sz="0" w:space="0" w:color="auto"/>
        <w:left w:val="none" w:sz="0" w:space="0" w:color="auto"/>
        <w:bottom w:val="none" w:sz="0" w:space="0" w:color="auto"/>
        <w:right w:val="none" w:sz="0" w:space="0" w:color="auto"/>
      </w:divBdr>
    </w:div>
    <w:div w:id="932281459">
      <w:marLeft w:val="0"/>
      <w:marRight w:val="0"/>
      <w:marTop w:val="0"/>
      <w:marBottom w:val="0"/>
      <w:divBdr>
        <w:top w:val="none" w:sz="0" w:space="0" w:color="auto"/>
        <w:left w:val="none" w:sz="0" w:space="0" w:color="auto"/>
        <w:bottom w:val="none" w:sz="0" w:space="0" w:color="auto"/>
        <w:right w:val="none" w:sz="0" w:space="0" w:color="auto"/>
      </w:divBdr>
    </w:div>
    <w:div w:id="932395457">
      <w:marLeft w:val="0"/>
      <w:marRight w:val="0"/>
      <w:marTop w:val="0"/>
      <w:marBottom w:val="0"/>
      <w:divBdr>
        <w:top w:val="none" w:sz="0" w:space="0" w:color="auto"/>
        <w:left w:val="none" w:sz="0" w:space="0" w:color="auto"/>
        <w:bottom w:val="none" w:sz="0" w:space="0" w:color="auto"/>
        <w:right w:val="none" w:sz="0" w:space="0" w:color="auto"/>
      </w:divBdr>
    </w:div>
    <w:div w:id="932906098">
      <w:marLeft w:val="0"/>
      <w:marRight w:val="0"/>
      <w:marTop w:val="0"/>
      <w:marBottom w:val="0"/>
      <w:divBdr>
        <w:top w:val="none" w:sz="0" w:space="0" w:color="auto"/>
        <w:left w:val="none" w:sz="0" w:space="0" w:color="auto"/>
        <w:bottom w:val="none" w:sz="0" w:space="0" w:color="auto"/>
        <w:right w:val="none" w:sz="0" w:space="0" w:color="auto"/>
      </w:divBdr>
    </w:div>
    <w:div w:id="932931615">
      <w:marLeft w:val="0"/>
      <w:marRight w:val="0"/>
      <w:marTop w:val="0"/>
      <w:marBottom w:val="0"/>
      <w:divBdr>
        <w:top w:val="none" w:sz="0" w:space="0" w:color="auto"/>
        <w:left w:val="none" w:sz="0" w:space="0" w:color="auto"/>
        <w:bottom w:val="none" w:sz="0" w:space="0" w:color="auto"/>
        <w:right w:val="none" w:sz="0" w:space="0" w:color="auto"/>
      </w:divBdr>
    </w:div>
    <w:div w:id="933511289">
      <w:marLeft w:val="0"/>
      <w:marRight w:val="0"/>
      <w:marTop w:val="0"/>
      <w:marBottom w:val="0"/>
      <w:divBdr>
        <w:top w:val="none" w:sz="0" w:space="0" w:color="auto"/>
        <w:left w:val="none" w:sz="0" w:space="0" w:color="auto"/>
        <w:bottom w:val="none" w:sz="0" w:space="0" w:color="auto"/>
        <w:right w:val="none" w:sz="0" w:space="0" w:color="auto"/>
      </w:divBdr>
    </w:div>
    <w:div w:id="934241257">
      <w:marLeft w:val="0"/>
      <w:marRight w:val="0"/>
      <w:marTop w:val="0"/>
      <w:marBottom w:val="0"/>
      <w:divBdr>
        <w:top w:val="none" w:sz="0" w:space="0" w:color="auto"/>
        <w:left w:val="none" w:sz="0" w:space="0" w:color="auto"/>
        <w:bottom w:val="none" w:sz="0" w:space="0" w:color="auto"/>
        <w:right w:val="none" w:sz="0" w:space="0" w:color="auto"/>
      </w:divBdr>
    </w:div>
    <w:div w:id="934362535">
      <w:marLeft w:val="0"/>
      <w:marRight w:val="0"/>
      <w:marTop w:val="0"/>
      <w:marBottom w:val="0"/>
      <w:divBdr>
        <w:top w:val="none" w:sz="0" w:space="0" w:color="auto"/>
        <w:left w:val="none" w:sz="0" w:space="0" w:color="auto"/>
        <w:bottom w:val="none" w:sz="0" w:space="0" w:color="auto"/>
        <w:right w:val="none" w:sz="0" w:space="0" w:color="auto"/>
      </w:divBdr>
    </w:div>
    <w:div w:id="934751528">
      <w:marLeft w:val="0"/>
      <w:marRight w:val="0"/>
      <w:marTop w:val="0"/>
      <w:marBottom w:val="0"/>
      <w:divBdr>
        <w:top w:val="none" w:sz="0" w:space="0" w:color="auto"/>
        <w:left w:val="none" w:sz="0" w:space="0" w:color="auto"/>
        <w:bottom w:val="none" w:sz="0" w:space="0" w:color="auto"/>
        <w:right w:val="none" w:sz="0" w:space="0" w:color="auto"/>
      </w:divBdr>
    </w:div>
    <w:div w:id="935096505">
      <w:marLeft w:val="0"/>
      <w:marRight w:val="0"/>
      <w:marTop w:val="0"/>
      <w:marBottom w:val="0"/>
      <w:divBdr>
        <w:top w:val="none" w:sz="0" w:space="0" w:color="auto"/>
        <w:left w:val="none" w:sz="0" w:space="0" w:color="auto"/>
        <w:bottom w:val="none" w:sz="0" w:space="0" w:color="auto"/>
        <w:right w:val="none" w:sz="0" w:space="0" w:color="auto"/>
      </w:divBdr>
    </w:div>
    <w:div w:id="935165285">
      <w:marLeft w:val="0"/>
      <w:marRight w:val="0"/>
      <w:marTop w:val="0"/>
      <w:marBottom w:val="0"/>
      <w:divBdr>
        <w:top w:val="none" w:sz="0" w:space="0" w:color="auto"/>
        <w:left w:val="none" w:sz="0" w:space="0" w:color="auto"/>
        <w:bottom w:val="none" w:sz="0" w:space="0" w:color="auto"/>
        <w:right w:val="none" w:sz="0" w:space="0" w:color="auto"/>
      </w:divBdr>
    </w:div>
    <w:div w:id="935287192">
      <w:marLeft w:val="0"/>
      <w:marRight w:val="0"/>
      <w:marTop w:val="0"/>
      <w:marBottom w:val="0"/>
      <w:divBdr>
        <w:top w:val="none" w:sz="0" w:space="0" w:color="auto"/>
        <w:left w:val="none" w:sz="0" w:space="0" w:color="auto"/>
        <w:bottom w:val="none" w:sz="0" w:space="0" w:color="auto"/>
        <w:right w:val="none" w:sz="0" w:space="0" w:color="auto"/>
      </w:divBdr>
    </w:div>
    <w:div w:id="935361721">
      <w:marLeft w:val="0"/>
      <w:marRight w:val="0"/>
      <w:marTop w:val="0"/>
      <w:marBottom w:val="0"/>
      <w:divBdr>
        <w:top w:val="none" w:sz="0" w:space="0" w:color="auto"/>
        <w:left w:val="none" w:sz="0" w:space="0" w:color="auto"/>
        <w:bottom w:val="none" w:sz="0" w:space="0" w:color="auto"/>
        <w:right w:val="none" w:sz="0" w:space="0" w:color="auto"/>
      </w:divBdr>
    </w:div>
    <w:div w:id="935404531">
      <w:marLeft w:val="0"/>
      <w:marRight w:val="0"/>
      <w:marTop w:val="0"/>
      <w:marBottom w:val="0"/>
      <w:divBdr>
        <w:top w:val="none" w:sz="0" w:space="0" w:color="auto"/>
        <w:left w:val="none" w:sz="0" w:space="0" w:color="auto"/>
        <w:bottom w:val="none" w:sz="0" w:space="0" w:color="auto"/>
        <w:right w:val="none" w:sz="0" w:space="0" w:color="auto"/>
      </w:divBdr>
    </w:div>
    <w:div w:id="935556473">
      <w:marLeft w:val="0"/>
      <w:marRight w:val="0"/>
      <w:marTop w:val="0"/>
      <w:marBottom w:val="0"/>
      <w:divBdr>
        <w:top w:val="none" w:sz="0" w:space="0" w:color="auto"/>
        <w:left w:val="none" w:sz="0" w:space="0" w:color="auto"/>
        <w:bottom w:val="none" w:sz="0" w:space="0" w:color="auto"/>
        <w:right w:val="none" w:sz="0" w:space="0" w:color="auto"/>
      </w:divBdr>
    </w:div>
    <w:div w:id="935677391">
      <w:marLeft w:val="0"/>
      <w:marRight w:val="0"/>
      <w:marTop w:val="0"/>
      <w:marBottom w:val="0"/>
      <w:divBdr>
        <w:top w:val="none" w:sz="0" w:space="0" w:color="auto"/>
        <w:left w:val="none" w:sz="0" w:space="0" w:color="auto"/>
        <w:bottom w:val="none" w:sz="0" w:space="0" w:color="auto"/>
        <w:right w:val="none" w:sz="0" w:space="0" w:color="auto"/>
      </w:divBdr>
    </w:div>
    <w:div w:id="936056100">
      <w:marLeft w:val="0"/>
      <w:marRight w:val="0"/>
      <w:marTop w:val="0"/>
      <w:marBottom w:val="0"/>
      <w:divBdr>
        <w:top w:val="none" w:sz="0" w:space="0" w:color="auto"/>
        <w:left w:val="none" w:sz="0" w:space="0" w:color="auto"/>
        <w:bottom w:val="none" w:sz="0" w:space="0" w:color="auto"/>
        <w:right w:val="none" w:sz="0" w:space="0" w:color="auto"/>
      </w:divBdr>
    </w:div>
    <w:div w:id="936138769">
      <w:marLeft w:val="0"/>
      <w:marRight w:val="0"/>
      <w:marTop w:val="0"/>
      <w:marBottom w:val="0"/>
      <w:divBdr>
        <w:top w:val="none" w:sz="0" w:space="0" w:color="auto"/>
        <w:left w:val="none" w:sz="0" w:space="0" w:color="auto"/>
        <w:bottom w:val="none" w:sz="0" w:space="0" w:color="auto"/>
        <w:right w:val="none" w:sz="0" w:space="0" w:color="auto"/>
      </w:divBdr>
    </w:div>
    <w:div w:id="937106741">
      <w:marLeft w:val="0"/>
      <w:marRight w:val="0"/>
      <w:marTop w:val="0"/>
      <w:marBottom w:val="0"/>
      <w:divBdr>
        <w:top w:val="none" w:sz="0" w:space="0" w:color="auto"/>
        <w:left w:val="none" w:sz="0" w:space="0" w:color="auto"/>
        <w:bottom w:val="none" w:sz="0" w:space="0" w:color="auto"/>
        <w:right w:val="none" w:sz="0" w:space="0" w:color="auto"/>
      </w:divBdr>
    </w:div>
    <w:div w:id="937178010">
      <w:marLeft w:val="0"/>
      <w:marRight w:val="0"/>
      <w:marTop w:val="0"/>
      <w:marBottom w:val="0"/>
      <w:divBdr>
        <w:top w:val="none" w:sz="0" w:space="0" w:color="auto"/>
        <w:left w:val="none" w:sz="0" w:space="0" w:color="auto"/>
        <w:bottom w:val="none" w:sz="0" w:space="0" w:color="auto"/>
        <w:right w:val="none" w:sz="0" w:space="0" w:color="auto"/>
      </w:divBdr>
    </w:div>
    <w:div w:id="937642999">
      <w:marLeft w:val="0"/>
      <w:marRight w:val="0"/>
      <w:marTop w:val="0"/>
      <w:marBottom w:val="0"/>
      <w:divBdr>
        <w:top w:val="none" w:sz="0" w:space="0" w:color="auto"/>
        <w:left w:val="none" w:sz="0" w:space="0" w:color="auto"/>
        <w:bottom w:val="none" w:sz="0" w:space="0" w:color="auto"/>
        <w:right w:val="none" w:sz="0" w:space="0" w:color="auto"/>
      </w:divBdr>
    </w:div>
    <w:div w:id="937835313">
      <w:marLeft w:val="0"/>
      <w:marRight w:val="0"/>
      <w:marTop w:val="0"/>
      <w:marBottom w:val="0"/>
      <w:divBdr>
        <w:top w:val="none" w:sz="0" w:space="0" w:color="auto"/>
        <w:left w:val="none" w:sz="0" w:space="0" w:color="auto"/>
        <w:bottom w:val="none" w:sz="0" w:space="0" w:color="auto"/>
        <w:right w:val="none" w:sz="0" w:space="0" w:color="auto"/>
      </w:divBdr>
    </w:div>
    <w:div w:id="937979577">
      <w:marLeft w:val="0"/>
      <w:marRight w:val="0"/>
      <w:marTop w:val="0"/>
      <w:marBottom w:val="0"/>
      <w:divBdr>
        <w:top w:val="none" w:sz="0" w:space="0" w:color="auto"/>
        <w:left w:val="none" w:sz="0" w:space="0" w:color="auto"/>
        <w:bottom w:val="none" w:sz="0" w:space="0" w:color="auto"/>
        <w:right w:val="none" w:sz="0" w:space="0" w:color="auto"/>
      </w:divBdr>
    </w:div>
    <w:div w:id="938416380">
      <w:marLeft w:val="0"/>
      <w:marRight w:val="0"/>
      <w:marTop w:val="0"/>
      <w:marBottom w:val="0"/>
      <w:divBdr>
        <w:top w:val="none" w:sz="0" w:space="0" w:color="auto"/>
        <w:left w:val="none" w:sz="0" w:space="0" w:color="auto"/>
        <w:bottom w:val="none" w:sz="0" w:space="0" w:color="auto"/>
        <w:right w:val="none" w:sz="0" w:space="0" w:color="auto"/>
      </w:divBdr>
    </w:div>
    <w:div w:id="939029973">
      <w:marLeft w:val="0"/>
      <w:marRight w:val="0"/>
      <w:marTop w:val="0"/>
      <w:marBottom w:val="0"/>
      <w:divBdr>
        <w:top w:val="none" w:sz="0" w:space="0" w:color="auto"/>
        <w:left w:val="none" w:sz="0" w:space="0" w:color="auto"/>
        <w:bottom w:val="none" w:sz="0" w:space="0" w:color="auto"/>
        <w:right w:val="none" w:sz="0" w:space="0" w:color="auto"/>
      </w:divBdr>
    </w:div>
    <w:div w:id="939145561">
      <w:marLeft w:val="0"/>
      <w:marRight w:val="0"/>
      <w:marTop w:val="0"/>
      <w:marBottom w:val="0"/>
      <w:divBdr>
        <w:top w:val="none" w:sz="0" w:space="0" w:color="auto"/>
        <w:left w:val="none" w:sz="0" w:space="0" w:color="auto"/>
        <w:bottom w:val="none" w:sz="0" w:space="0" w:color="auto"/>
        <w:right w:val="none" w:sz="0" w:space="0" w:color="auto"/>
      </w:divBdr>
    </w:div>
    <w:div w:id="939335727">
      <w:marLeft w:val="0"/>
      <w:marRight w:val="0"/>
      <w:marTop w:val="0"/>
      <w:marBottom w:val="0"/>
      <w:divBdr>
        <w:top w:val="none" w:sz="0" w:space="0" w:color="auto"/>
        <w:left w:val="none" w:sz="0" w:space="0" w:color="auto"/>
        <w:bottom w:val="none" w:sz="0" w:space="0" w:color="auto"/>
        <w:right w:val="none" w:sz="0" w:space="0" w:color="auto"/>
      </w:divBdr>
    </w:div>
    <w:div w:id="939337140">
      <w:marLeft w:val="0"/>
      <w:marRight w:val="0"/>
      <w:marTop w:val="0"/>
      <w:marBottom w:val="0"/>
      <w:divBdr>
        <w:top w:val="none" w:sz="0" w:space="0" w:color="auto"/>
        <w:left w:val="none" w:sz="0" w:space="0" w:color="auto"/>
        <w:bottom w:val="none" w:sz="0" w:space="0" w:color="auto"/>
        <w:right w:val="none" w:sz="0" w:space="0" w:color="auto"/>
      </w:divBdr>
    </w:div>
    <w:div w:id="939337193">
      <w:marLeft w:val="0"/>
      <w:marRight w:val="0"/>
      <w:marTop w:val="0"/>
      <w:marBottom w:val="0"/>
      <w:divBdr>
        <w:top w:val="none" w:sz="0" w:space="0" w:color="auto"/>
        <w:left w:val="none" w:sz="0" w:space="0" w:color="auto"/>
        <w:bottom w:val="none" w:sz="0" w:space="0" w:color="auto"/>
        <w:right w:val="none" w:sz="0" w:space="0" w:color="auto"/>
      </w:divBdr>
    </w:div>
    <w:div w:id="939407768">
      <w:marLeft w:val="0"/>
      <w:marRight w:val="0"/>
      <w:marTop w:val="0"/>
      <w:marBottom w:val="0"/>
      <w:divBdr>
        <w:top w:val="none" w:sz="0" w:space="0" w:color="auto"/>
        <w:left w:val="none" w:sz="0" w:space="0" w:color="auto"/>
        <w:bottom w:val="none" w:sz="0" w:space="0" w:color="auto"/>
        <w:right w:val="none" w:sz="0" w:space="0" w:color="auto"/>
      </w:divBdr>
    </w:div>
    <w:div w:id="939410356">
      <w:marLeft w:val="0"/>
      <w:marRight w:val="0"/>
      <w:marTop w:val="0"/>
      <w:marBottom w:val="0"/>
      <w:divBdr>
        <w:top w:val="none" w:sz="0" w:space="0" w:color="auto"/>
        <w:left w:val="none" w:sz="0" w:space="0" w:color="auto"/>
        <w:bottom w:val="none" w:sz="0" w:space="0" w:color="auto"/>
        <w:right w:val="none" w:sz="0" w:space="0" w:color="auto"/>
      </w:divBdr>
    </w:div>
    <w:div w:id="940645252">
      <w:marLeft w:val="0"/>
      <w:marRight w:val="0"/>
      <w:marTop w:val="0"/>
      <w:marBottom w:val="0"/>
      <w:divBdr>
        <w:top w:val="none" w:sz="0" w:space="0" w:color="auto"/>
        <w:left w:val="none" w:sz="0" w:space="0" w:color="auto"/>
        <w:bottom w:val="none" w:sz="0" w:space="0" w:color="auto"/>
        <w:right w:val="none" w:sz="0" w:space="0" w:color="auto"/>
      </w:divBdr>
    </w:div>
    <w:div w:id="940995723">
      <w:marLeft w:val="0"/>
      <w:marRight w:val="0"/>
      <w:marTop w:val="0"/>
      <w:marBottom w:val="0"/>
      <w:divBdr>
        <w:top w:val="none" w:sz="0" w:space="0" w:color="auto"/>
        <w:left w:val="none" w:sz="0" w:space="0" w:color="auto"/>
        <w:bottom w:val="none" w:sz="0" w:space="0" w:color="auto"/>
        <w:right w:val="none" w:sz="0" w:space="0" w:color="auto"/>
      </w:divBdr>
    </w:div>
    <w:div w:id="941032298">
      <w:marLeft w:val="0"/>
      <w:marRight w:val="0"/>
      <w:marTop w:val="0"/>
      <w:marBottom w:val="0"/>
      <w:divBdr>
        <w:top w:val="none" w:sz="0" w:space="0" w:color="auto"/>
        <w:left w:val="none" w:sz="0" w:space="0" w:color="auto"/>
        <w:bottom w:val="none" w:sz="0" w:space="0" w:color="auto"/>
        <w:right w:val="none" w:sz="0" w:space="0" w:color="auto"/>
      </w:divBdr>
    </w:div>
    <w:div w:id="941185654">
      <w:marLeft w:val="0"/>
      <w:marRight w:val="0"/>
      <w:marTop w:val="0"/>
      <w:marBottom w:val="0"/>
      <w:divBdr>
        <w:top w:val="none" w:sz="0" w:space="0" w:color="auto"/>
        <w:left w:val="none" w:sz="0" w:space="0" w:color="auto"/>
        <w:bottom w:val="none" w:sz="0" w:space="0" w:color="auto"/>
        <w:right w:val="none" w:sz="0" w:space="0" w:color="auto"/>
      </w:divBdr>
    </w:div>
    <w:div w:id="941885872">
      <w:marLeft w:val="0"/>
      <w:marRight w:val="0"/>
      <w:marTop w:val="0"/>
      <w:marBottom w:val="0"/>
      <w:divBdr>
        <w:top w:val="none" w:sz="0" w:space="0" w:color="auto"/>
        <w:left w:val="none" w:sz="0" w:space="0" w:color="auto"/>
        <w:bottom w:val="none" w:sz="0" w:space="0" w:color="auto"/>
        <w:right w:val="none" w:sz="0" w:space="0" w:color="auto"/>
      </w:divBdr>
    </w:div>
    <w:div w:id="941952953">
      <w:marLeft w:val="0"/>
      <w:marRight w:val="0"/>
      <w:marTop w:val="0"/>
      <w:marBottom w:val="0"/>
      <w:divBdr>
        <w:top w:val="none" w:sz="0" w:space="0" w:color="auto"/>
        <w:left w:val="none" w:sz="0" w:space="0" w:color="auto"/>
        <w:bottom w:val="none" w:sz="0" w:space="0" w:color="auto"/>
        <w:right w:val="none" w:sz="0" w:space="0" w:color="auto"/>
      </w:divBdr>
    </w:div>
    <w:div w:id="941955640">
      <w:marLeft w:val="0"/>
      <w:marRight w:val="0"/>
      <w:marTop w:val="0"/>
      <w:marBottom w:val="0"/>
      <w:divBdr>
        <w:top w:val="none" w:sz="0" w:space="0" w:color="auto"/>
        <w:left w:val="none" w:sz="0" w:space="0" w:color="auto"/>
        <w:bottom w:val="none" w:sz="0" w:space="0" w:color="auto"/>
        <w:right w:val="none" w:sz="0" w:space="0" w:color="auto"/>
      </w:divBdr>
    </w:div>
    <w:div w:id="942029922">
      <w:marLeft w:val="0"/>
      <w:marRight w:val="0"/>
      <w:marTop w:val="0"/>
      <w:marBottom w:val="0"/>
      <w:divBdr>
        <w:top w:val="none" w:sz="0" w:space="0" w:color="auto"/>
        <w:left w:val="none" w:sz="0" w:space="0" w:color="auto"/>
        <w:bottom w:val="none" w:sz="0" w:space="0" w:color="auto"/>
        <w:right w:val="none" w:sz="0" w:space="0" w:color="auto"/>
      </w:divBdr>
    </w:div>
    <w:div w:id="942148705">
      <w:marLeft w:val="0"/>
      <w:marRight w:val="0"/>
      <w:marTop w:val="0"/>
      <w:marBottom w:val="0"/>
      <w:divBdr>
        <w:top w:val="none" w:sz="0" w:space="0" w:color="auto"/>
        <w:left w:val="none" w:sz="0" w:space="0" w:color="auto"/>
        <w:bottom w:val="none" w:sz="0" w:space="0" w:color="auto"/>
        <w:right w:val="none" w:sz="0" w:space="0" w:color="auto"/>
      </w:divBdr>
    </w:div>
    <w:div w:id="942153625">
      <w:marLeft w:val="0"/>
      <w:marRight w:val="0"/>
      <w:marTop w:val="0"/>
      <w:marBottom w:val="0"/>
      <w:divBdr>
        <w:top w:val="none" w:sz="0" w:space="0" w:color="auto"/>
        <w:left w:val="none" w:sz="0" w:space="0" w:color="auto"/>
        <w:bottom w:val="none" w:sz="0" w:space="0" w:color="auto"/>
        <w:right w:val="none" w:sz="0" w:space="0" w:color="auto"/>
      </w:divBdr>
    </w:div>
    <w:div w:id="942230047">
      <w:marLeft w:val="0"/>
      <w:marRight w:val="0"/>
      <w:marTop w:val="0"/>
      <w:marBottom w:val="0"/>
      <w:divBdr>
        <w:top w:val="none" w:sz="0" w:space="0" w:color="auto"/>
        <w:left w:val="none" w:sz="0" w:space="0" w:color="auto"/>
        <w:bottom w:val="none" w:sz="0" w:space="0" w:color="auto"/>
        <w:right w:val="none" w:sz="0" w:space="0" w:color="auto"/>
      </w:divBdr>
    </w:div>
    <w:div w:id="942230210">
      <w:marLeft w:val="0"/>
      <w:marRight w:val="0"/>
      <w:marTop w:val="0"/>
      <w:marBottom w:val="0"/>
      <w:divBdr>
        <w:top w:val="none" w:sz="0" w:space="0" w:color="auto"/>
        <w:left w:val="none" w:sz="0" w:space="0" w:color="auto"/>
        <w:bottom w:val="none" w:sz="0" w:space="0" w:color="auto"/>
        <w:right w:val="none" w:sz="0" w:space="0" w:color="auto"/>
      </w:divBdr>
    </w:div>
    <w:div w:id="942345940">
      <w:marLeft w:val="0"/>
      <w:marRight w:val="0"/>
      <w:marTop w:val="0"/>
      <w:marBottom w:val="0"/>
      <w:divBdr>
        <w:top w:val="none" w:sz="0" w:space="0" w:color="auto"/>
        <w:left w:val="none" w:sz="0" w:space="0" w:color="auto"/>
        <w:bottom w:val="none" w:sz="0" w:space="0" w:color="auto"/>
        <w:right w:val="none" w:sz="0" w:space="0" w:color="auto"/>
      </w:divBdr>
    </w:div>
    <w:div w:id="942495996">
      <w:marLeft w:val="0"/>
      <w:marRight w:val="0"/>
      <w:marTop w:val="0"/>
      <w:marBottom w:val="0"/>
      <w:divBdr>
        <w:top w:val="none" w:sz="0" w:space="0" w:color="auto"/>
        <w:left w:val="none" w:sz="0" w:space="0" w:color="auto"/>
        <w:bottom w:val="none" w:sz="0" w:space="0" w:color="auto"/>
        <w:right w:val="none" w:sz="0" w:space="0" w:color="auto"/>
      </w:divBdr>
    </w:div>
    <w:div w:id="942954295">
      <w:marLeft w:val="0"/>
      <w:marRight w:val="0"/>
      <w:marTop w:val="0"/>
      <w:marBottom w:val="0"/>
      <w:divBdr>
        <w:top w:val="none" w:sz="0" w:space="0" w:color="auto"/>
        <w:left w:val="none" w:sz="0" w:space="0" w:color="auto"/>
        <w:bottom w:val="none" w:sz="0" w:space="0" w:color="auto"/>
        <w:right w:val="none" w:sz="0" w:space="0" w:color="auto"/>
      </w:divBdr>
    </w:div>
    <w:div w:id="943002467">
      <w:marLeft w:val="0"/>
      <w:marRight w:val="0"/>
      <w:marTop w:val="0"/>
      <w:marBottom w:val="0"/>
      <w:divBdr>
        <w:top w:val="none" w:sz="0" w:space="0" w:color="auto"/>
        <w:left w:val="none" w:sz="0" w:space="0" w:color="auto"/>
        <w:bottom w:val="none" w:sz="0" w:space="0" w:color="auto"/>
        <w:right w:val="none" w:sz="0" w:space="0" w:color="auto"/>
      </w:divBdr>
    </w:div>
    <w:div w:id="943029888">
      <w:marLeft w:val="0"/>
      <w:marRight w:val="0"/>
      <w:marTop w:val="0"/>
      <w:marBottom w:val="0"/>
      <w:divBdr>
        <w:top w:val="none" w:sz="0" w:space="0" w:color="auto"/>
        <w:left w:val="none" w:sz="0" w:space="0" w:color="auto"/>
        <w:bottom w:val="none" w:sz="0" w:space="0" w:color="auto"/>
        <w:right w:val="none" w:sz="0" w:space="0" w:color="auto"/>
      </w:divBdr>
    </w:div>
    <w:div w:id="943152776">
      <w:marLeft w:val="0"/>
      <w:marRight w:val="0"/>
      <w:marTop w:val="0"/>
      <w:marBottom w:val="0"/>
      <w:divBdr>
        <w:top w:val="none" w:sz="0" w:space="0" w:color="auto"/>
        <w:left w:val="none" w:sz="0" w:space="0" w:color="auto"/>
        <w:bottom w:val="none" w:sz="0" w:space="0" w:color="auto"/>
        <w:right w:val="none" w:sz="0" w:space="0" w:color="auto"/>
      </w:divBdr>
    </w:div>
    <w:div w:id="943223360">
      <w:marLeft w:val="0"/>
      <w:marRight w:val="0"/>
      <w:marTop w:val="0"/>
      <w:marBottom w:val="0"/>
      <w:divBdr>
        <w:top w:val="none" w:sz="0" w:space="0" w:color="auto"/>
        <w:left w:val="none" w:sz="0" w:space="0" w:color="auto"/>
        <w:bottom w:val="none" w:sz="0" w:space="0" w:color="auto"/>
        <w:right w:val="none" w:sz="0" w:space="0" w:color="auto"/>
      </w:divBdr>
    </w:div>
    <w:div w:id="943339568">
      <w:marLeft w:val="0"/>
      <w:marRight w:val="0"/>
      <w:marTop w:val="0"/>
      <w:marBottom w:val="0"/>
      <w:divBdr>
        <w:top w:val="none" w:sz="0" w:space="0" w:color="auto"/>
        <w:left w:val="none" w:sz="0" w:space="0" w:color="auto"/>
        <w:bottom w:val="none" w:sz="0" w:space="0" w:color="auto"/>
        <w:right w:val="none" w:sz="0" w:space="0" w:color="auto"/>
      </w:divBdr>
    </w:div>
    <w:div w:id="943463346">
      <w:marLeft w:val="0"/>
      <w:marRight w:val="0"/>
      <w:marTop w:val="0"/>
      <w:marBottom w:val="0"/>
      <w:divBdr>
        <w:top w:val="none" w:sz="0" w:space="0" w:color="auto"/>
        <w:left w:val="none" w:sz="0" w:space="0" w:color="auto"/>
        <w:bottom w:val="none" w:sz="0" w:space="0" w:color="auto"/>
        <w:right w:val="none" w:sz="0" w:space="0" w:color="auto"/>
      </w:divBdr>
    </w:div>
    <w:div w:id="943659103">
      <w:marLeft w:val="0"/>
      <w:marRight w:val="0"/>
      <w:marTop w:val="0"/>
      <w:marBottom w:val="0"/>
      <w:divBdr>
        <w:top w:val="none" w:sz="0" w:space="0" w:color="auto"/>
        <w:left w:val="none" w:sz="0" w:space="0" w:color="auto"/>
        <w:bottom w:val="none" w:sz="0" w:space="0" w:color="auto"/>
        <w:right w:val="none" w:sz="0" w:space="0" w:color="auto"/>
      </w:divBdr>
    </w:div>
    <w:div w:id="943733142">
      <w:marLeft w:val="0"/>
      <w:marRight w:val="0"/>
      <w:marTop w:val="0"/>
      <w:marBottom w:val="0"/>
      <w:divBdr>
        <w:top w:val="none" w:sz="0" w:space="0" w:color="auto"/>
        <w:left w:val="none" w:sz="0" w:space="0" w:color="auto"/>
        <w:bottom w:val="none" w:sz="0" w:space="0" w:color="auto"/>
        <w:right w:val="none" w:sz="0" w:space="0" w:color="auto"/>
      </w:divBdr>
    </w:div>
    <w:div w:id="943925642">
      <w:marLeft w:val="0"/>
      <w:marRight w:val="0"/>
      <w:marTop w:val="0"/>
      <w:marBottom w:val="0"/>
      <w:divBdr>
        <w:top w:val="none" w:sz="0" w:space="0" w:color="auto"/>
        <w:left w:val="none" w:sz="0" w:space="0" w:color="auto"/>
        <w:bottom w:val="none" w:sz="0" w:space="0" w:color="auto"/>
        <w:right w:val="none" w:sz="0" w:space="0" w:color="auto"/>
      </w:divBdr>
    </w:div>
    <w:div w:id="944115063">
      <w:marLeft w:val="0"/>
      <w:marRight w:val="0"/>
      <w:marTop w:val="0"/>
      <w:marBottom w:val="0"/>
      <w:divBdr>
        <w:top w:val="none" w:sz="0" w:space="0" w:color="auto"/>
        <w:left w:val="none" w:sz="0" w:space="0" w:color="auto"/>
        <w:bottom w:val="none" w:sz="0" w:space="0" w:color="auto"/>
        <w:right w:val="none" w:sz="0" w:space="0" w:color="auto"/>
      </w:divBdr>
    </w:div>
    <w:div w:id="944121311">
      <w:marLeft w:val="0"/>
      <w:marRight w:val="0"/>
      <w:marTop w:val="0"/>
      <w:marBottom w:val="0"/>
      <w:divBdr>
        <w:top w:val="none" w:sz="0" w:space="0" w:color="auto"/>
        <w:left w:val="none" w:sz="0" w:space="0" w:color="auto"/>
        <w:bottom w:val="none" w:sz="0" w:space="0" w:color="auto"/>
        <w:right w:val="none" w:sz="0" w:space="0" w:color="auto"/>
      </w:divBdr>
    </w:div>
    <w:div w:id="944456385">
      <w:marLeft w:val="0"/>
      <w:marRight w:val="0"/>
      <w:marTop w:val="0"/>
      <w:marBottom w:val="0"/>
      <w:divBdr>
        <w:top w:val="none" w:sz="0" w:space="0" w:color="auto"/>
        <w:left w:val="none" w:sz="0" w:space="0" w:color="auto"/>
        <w:bottom w:val="none" w:sz="0" w:space="0" w:color="auto"/>
        <w:right w:val="none" w:sz="0" w:space="0" w:color="auto"/>
      </w:divBdr>
    </w:div>
    <w:div w:id="945039914">
      <w:marLeft w:val="0"/>
      <w:marRight w:val="0"/>
      <w:marTop w:val="0"/>
      <w:marBottom w:val="0"/>
      <w:divBdr>
        <w:top w:val="none" w:sz="0" w:space="0" w:color="auto"/>
        <w:left w:val="none" w:sz="0" w:space="0" w:color="auto"/>
        <w:bottom w:val="none" w:sz="0" w:space="0" w:color="auto"/>
        <w:right w:val="none" w:sz="0" w:space="0" w:color="auto"/>
      </w:divBdr>
    </w:div>
    <w:div w:id="945161262">
      <w:marLeft w:val="0"/>
      <w:marRight w:val="0"/>
      <w:marTop w:val="0"/>
      <w:marBottom w:val="0"/>
      <w:divBdr>
        <w:top w:val="none" w:sz="0" w:space="0" w:color="auto"/>
        <w:left w:val="none" w:sz="0" w:space="0" w:color="auto"/>
        <w:bottom w:val="none" w:sz="0" w:space="0" w:color="auto"/>
        <w:right w:val="none" w:sz="0" w:space="0" w:color="auto"/>
      </w:divBdr>
    </w:div>
    <w:div w:id="945187687">
      <w:marLeft w:val="0"/>
      <w:marRight w:val="0"/>
      <w:marTop w:val="0"/>
      <w:marBottom w:val="0"/>
      <w:divBdr>
        <w:top w:val="none" w:sz="0" w:space="0" w:color="auto"/>
        <w:left w:val="none" w:sz="0" w:space="0" w:color="auto"/>
        <w:bottom w:val="none" w:sz="0" w:space="0" w:color="auto"/>
        <w:right w:val="none" w:sz="0" w:space="0" w:color="auto"/>
      </w:divBdr>
    </w:div>
    <w:div w:id="945305585">
      <w:marLeft w:val="0"/>
      <w:marRight w:val="0"/>
      <w:marTop w:val="0"/>
      <w:marBottom w:val="0"/>
      <w:divBdr>
        <w:top w:val="none" w:sz="0" w:space="0" w:color="auto"/>
        <w:left w:val="none" w:sz="0" w:space="0" w:color="auto"/>
        <w:bottom w:val="none" w:sz="0" w:space="0" w:color="auto"/>
        <w:right w:val="none" w:sz="0" w:space="0" w:color="auto"/>
      </w:divBdr>
    </w:div>
    <w:div w:id="945382120">
      <w:marLeft w:val="0"/>
      <w:marRight w:val="0"/>
      <w:marTop w:val="0"/>
      <w:marBottom w:val="0"/>
      <w:divBdr>
        <w:top w:val="none" w:sz="0" w:space="0" w:color="auto"/>
        <w:left w:val="none" w:sz="0" w:space="0" w:color="auto"/>
        <w:bottom w:val="none" w:sz="0" w:space="0" w:color="auto"/>
        <w:right w:val="none" w:sz="0" w:space="0" w:color="auto"/>
      </w:divBdr>
    </w:div>
    <w:div w:id="945775689">
      <w:marLeft w:val="0"/>
      <w:marRight w:val="0"/>
      <w:marTop w:val="0"/>
      <w:marBottom w:val="0"/>
      <w:divBdr>
        <w:top w:val="none" w:sz="0" w:space="0" w:color="auto"/>
        <w:left w:val="none" w:sz="0" w:space="0" w:color="auto"/>
        <w:bottom w:val="none" w:sz="0" w:space="0" w:color="auto"/>
        <w:right w:val="none" w:sz="0" w:space="0" w:color="auto"/>
      </w:divBdr>
    </w:div>
    <w:div w:id="946280883">
      <w:marLeft w:val="0"/>
      <w:marRight w:val="0"/>
      <w:marTop w:val="0"/>
      <w:marBottom w:val="0"/>
      <w:divBdr>
        <w:top w:val="none" w:sz="0" w:space="0" w:color="auto"/>
        <w:left w:val="none" w:sz="0" w:space="0" w:color="auto"/>
        <w:bottom w:val="none" w:sz="0" w:space="0" w:color="auto"/>
        <w:right w:val="none" w:sz="0" w:space="0" w:color="auto"/>
      </w:divBdr>
    </w:div>
    <w:div w:id="946423620">
      <w:marLeft w:val="0"/>
      <w:marRight w:val="0"/>
      <w:marTop w:val="0"/>
      <w:marBottom w:val="0"/>
      <w:divBdr>
        <w:top w:val="none" w:sz="0" w:space="0" w:color="auto"/>
        <w:left w:val="none" w:sz="0" w:space="0" w:color="auto"/>
        <w:bottom w:val="none" w:sz="0" w:space="0" w:color="auto"/>
        <w:right w:val="none" w:sz="0" w:space="0" w:color="auto"/>
      </w:divBdr>
    </w:div>
    <w:div w:id="946429809">
      <w:marLeft w:val="0"/>
      <w:marRight w:val="0"/>
      <w:marTop w:val="0"/>
      <w:marBottom w:val="0"/>
      <w:divBdr>
        <w:top w:val="none" w:sz="0" w:space="0" w:color="auto"/>
        <w:left w:val="none" w:sz="0" w:space="0" w:color="auto"/>
        <w:bottom w:val="none" w:sz="0" w:space="0" w:color="auto"/>
        <w:right w:val="none" w:sz="0" w:space="0" w:color="auto"/>
      </w:divBdr>
    </w:div>
    <w:div w:id="946547104">
      <w:marLeft w:val="0"/>
      <w:marRight w:val="0"/>
      <w:marTop w:val="0"/>
      <w:marBottom w:val="0"/>
      <w:divBdr>
        <w:top w:val="none" w:sz="0" w:space="0" w:color="auto"/>
        <w:left w:val="none" w:sz="0" w:space="0" w:color="auto"/>
        <w:bottom w:val="none" w:sz="0" w:space="0" w:color="auto"/>
        <w:right w:val="none" w:sz="0" w:space="0" w:color="auto"/>
      </w:divBdr>
    </w:div>
    <w:div w:id="946889081">
      <w:marLeft w:val="0"/>
      <w:marRight w:val="0"/>
      <w:marTop w:val="0"/>
      <w:marBottom w:val="0"/>
      <w:divBdr>
        <w:top w:val="none" w:sz="0" w:space="0" w:color="auto"/>
        <w:left w:val="none" w:sz="0" w:space="0" w:color="auto"/>
        <w:bottom w:val="none" w:sz="0" w:space="0" w:color="auto"/>
        <w:right w:val="none" w:sz="0" w:space="0" w:color="auto"/>
      </w:divBdr>
    </w:div>
    <w:div w:id="946891916">
      <w:marLeft w:val="0"/>
      <w:marRight w:val="0"/>
      <w:marTop w:val="0"/>
      <w:marBottom w:val="0"/>
      <w:divBdr>
        <w:top w:val="none" w:sz="0" w:space="0" w:color="auto"/>
        <w:left w:val="none" w:sz="0" w:space="0" w:color="auto"/>
        <w:bottom w:val="none" w:sz="0" w:space="0" w:color="auto"/>
        <w:right w:val="none" w:sz="0" w:space="0" w:color="auto"/>
      </w:divBdr>
    </w:div>
    <w:div w:id="947007791">
      <w:marLeft w:val="0"/>
      <w:marRight w:val="0"/>
      <w:marTop w:val="0"/>
      <w:marBottom w:val="0"/>
      <w:divBdr>
        <w:top w:val="none" w:sz="0" w:space="0" w:color="auto"/>
        <w:left w:val="none" w:sz="0" w:space="0" w:color="auto"/>
        <w:bottom w:val="none" w:sz="0" w:space="0" w:color="auto"/>
        <w:right w:val="none" w:sz="0" w:space="0" w:color="auto"/>
      </w:divBdr>
    </w:div>
    <w:div w:id="947155782">
      <w:marLeft w:val="0"/>
      <w:marRight w:val="0"/>
      <w:marTop w:val="0"/>
      <w:marBottom w:val="0"/>
      <w:divBdr>
        <w:top w:val="none" w:sz="0" w:space="0" w:color="auto"/>
        <w:left w:val="none" w:sz="0" w:space="0" w:color="auto"/>
        <w:bottom w:val="none" w:sz="0" w:space="0" w:color="auto"/>
        <w:right w:val="none" w:sz="0" w:space="0" w:color="auto"/>
      </w:divBdr>
    </w:div>
    <w:div w:id="947391826">
      <w:marLeft w:val="0"/>
      <w:marRight w:val="0"/>
      <w:marTop w:val="0"/>
      <w:marBottom w:val="0"/>
      <w:divBdr>
        <w:top w:val="none" w:sz="0" w:space="0" w:color="auto"/>
        <w:left w:val="none" w:sz="0" w:space="0" w:color="auto"/>
        <w:bottom w:val="none" w:sz="0" w:space="0" w:color="auto"/>
        <w:right w:val="none" w:sz="0" w:space="0" w:color="auto"/>
      </w:divBdr>
    </w:div>
    <w:div w:id="947548261">
      <w:marLeft w:val="0"/>
      <w:marRight w:val="0"/>
      <w:marTop w:val="0"/>
      <w:marBottom w:val="0"/>
      <w:divBdr>
        <w:top w:val="none" w:sz="0" w:space="0" w:color="auto"/>
        <w:left w:val="none" w:sz="0" w:space="0" w:color="auto"/>
        <w:bottom w:val="none" w:sz="0" w:space="0" w:color="auto"/>
        <w:right w:val="none" w:sz="0" w:space="0" w:color="auto"/>
      </w:divBdr>
    </w:div>
    <w:div w:id="947616401">
      <w:marLeft w:val="0"/>
      <w:marRight w:val="0"/>
      <w:marTop w:val="0"/>
      <w:marBottom w:val="0"/>
      <w:divBdr>
        <w:top w:val="none" w:sz="0" w:space="0" w:color="auto"/>
        <w:left w:val="none" w:sz="0" w:space="0" w:color="auto"/>
        <w:bottom w:val="none" w:sz="0" w:space="0" w:color="auto"/>
        <w:right w:val="none" w:sz="0" w:space="0" w:color="auto"/>
      </w:divBdr>
    </w:div>
    <w:div w:id="948050060">
      <w:marLeft w:val="0"/>
      <w:marRight w:val="0"/>
      <w:marTop w:val="0"/>
      <w:marBottom w:val="0"/>
      <w:divBdr>
        <w:top w:val="none" w:sz="0" w:space="0" w:color="auto"/>
        <w:left w:val="none" w:sz="0" w:space="0" w:color="auto"/>
        <w:bottom w:val="none" w:sz="0" w:space="0" w:color="auto"/>
        <w:right w:val="none" w:sz="0" w:space="0" w:color="auto"/>
      </w:divBdr>
    </w:div>
    <w:div w:id="948244885">
      <w:marLeft w:val="0"/>
      <w:marRight w:val="0"/>
      <w:marTop w:val="0"/>
      <w:marBottom w:val="0"/>
      <w:divBdr>
        <w:top w:val="none" w:sz="0" w:space="0" w:color="auto"/>
        <w:left w:val="none" w:sz="0" w:space="0" w:color="auto"/>
        <w:bottom w:val="none" w:sz="0" w:space="0" w:color="auto"/>
        <w:right w:val="none" w:sz="0" w:space="0" w:color="auto"/>
      </w:divBdr>
    </w:div>
    <w:div w:id="948321923">
      <w:marLeft w:val="0"/>
      <w:marRight w:val="0"/>
      <w:marTop w:val="0"/>
      <w:marBottom w:val="0"/>
      <w:divBdr>
        <w:top w:val="none" w:sz="0" w:space="0" w:color="auto"/>
        <w:left w:val="none" w:sz="0" w:space="0" w:color="auto"/>
        <w:bottom w:val="none" w:sz="0" w:space="0" w:color="auto"/>
        <w:right w:val="none" w:sz="0" w:space="0" w:color="auto"/>
      </w:divBdr>
    </w:div>
    <w:div w:id="948392061">
      <w:marLeft w:val="0"/>
      <w:marRight w:val="0"/>
      <w:marTop w:val="0"/>
      <w:marBottom w:val="0"/>
      <w:divBdr>
        <w:top w:val="none" w:sz="0" w:space="0" w:color="auto"/>
        <w:left w:val="none" w:sz="0" w:space="0" w:color="auto"/>
        <w:bottom w:val="none" w:sz="0" w:space="0" w:color="auto"/>
        <w:right w:val="none" w:sz="0" w:space="0" w:color="auto"/>
      </w:divBdr>
    </w:div>
    <w:div w:id="948512961">
      <w:marLeft w:val="0"/>
      <w:marRight w:val="0"/>
      <w:marTop w:val="0"/>
      <w:marBottom w:val="0"/>
      <w:divBdr>
        <w:top w:val="none" w:sz="0" w:space="0" w:color="auto"/>
        <w:left w:val="none" w:sz="0" w:space="0" w:color="auto"/>
        <w:bottom w:val="none" w:sz="0" w:space="0" w:color="auto"/>
        <w:right w:val="none" w:sz="0" w:space="0" w:color="auto"/>
      </w:divBdr>
    </w:div>
    <w:div w:id="948700341">
      <w:marLeft w:val="0"/>
      <w:marRight w:val="0"/>
      <w:marTop w:val="0"/>
      <w:marBottom w:val="0"/>
      <w:divBdr>
        <w:top w:val="none" w:sz="0" w:space="0" w:color="auto"/>
        <w:left w:val="none" w:sz="0" w:space="0" w:color="auto"/>
        <w:bottom w:val="none" w:sz="0" w:space="0" w:color="auto"/>
        <w:right w:val="none" w:sz="0" w:space="0" w:color="auto"/>
      </w:divBdr>
    </w:div>
    <w:div w:id="948775163">
      <w:marLeft w:val="0"/>
      <w:marRight w:val="0"/>
      <w:marTop w:val="0"/>
      <w:marBottom w:val="0"/>
      <w:divBdr>
        <w:top w:val="none" w:sz="0" w:space="0" w:color="auto"/>
        <w:left w:val="none" w:sz="0" w:space="0" w:color="auto"/>
        <w:bottom w:val="none" w:sz="0" w:space="0" w:color="auto"/>
        <w:right w:val="none" w:sz="0" w:space="0" w:color="auto"/>
      </w:divBdr>
    </w:div>
    <w:div w:id="948977290">
      <w:marLeft w:val="0"/>
      <w:marRight w:val="0"/>
      <w:marTop w:val="0"/>
      <w:marBottom w:val="0"/>
      <w:divBdr>
        <w:top w:val="none" w:sz="0" w:space="0" w:color="auto"/>
        <w:left w:val="none" w:sz="0" w:space="0" w:color="auto"/>
        <w:bottom w:val="none" w:sz="0" w:space="0" w:color="auto"/>
        <w:right w:val="none" w:sz="0" w:space="0" w:color="auto"/>
      </w:divBdr>
    </w:div>
    <w:div w:id="949170336">
      <w:marLeft w:val="0"/>
      <w:marRight w:val="0"/>
      <w:marTop w:val="0"/>
      <w:marBottom w:val="0"/>
      <w:divBdr>
        <w:top w:val="none" w:sz="0" w:space="0" w:color="auto"/>
        <w:left w:val="none" w:sz="0" w:space="0" w:color="auto"/>
        <w:bottom w:val="none" w:sz="0" w:space="0" w:color="auto"/>
        <w:right w:val="none" w:sz="0" w:space="0" w:color="auto"/>
      </w:divBdr>
    </w:div>
    <w:div w:id="949318216">
      <w:marLeft w:val="0"/>
      <w:marRight w:val="0"/>
      <w:marTop w:val="0"/>
      <w:marBottom w:val="0"/>
      <w:divBdr>
        <w:top w:val="none" w:sz="0" w:space="0" w:color="auto"/>
        <w:left w:val="none" w:sz="0" w:space="0" w:color="auto"/>
        <w:bottom w:val="none" w:sz="0" w:space="0" w:color="auto"/>
        <w:right w:val="none" w:sz="0" w:space="0" w:color="auto"/>
      </w:divBdr>
    </w:div>
    <w:div w:id="949358339">
      <w:marLeft w:val="0"/>
      <w:marRight w:val="0"/>
      <w:marTop w:val="0"/>
      <w:marBottom w:val="0"/>
      <w:divBdr>
        <w:top w:val="none" w:sz="0" w:space="0" w:color="auto"/>
        <w:left w:val="none" w:sz="0" w:space="0" w:color="auto"/>
        <w:bottom w:val="none" w:sz="0" w:space="0" w:color="auto"/>
        <w:right w:val="none" w:sz="0" w:space="0" w:color="auto"/>
      </w:divBdr>
    </w:div>
    <w:div w:id="949358354">
      <w:marLeft w:val="0"/>
      <w:marRight w:val="0"/>
      <w:marTop w:val="0"/>
      <w:marBottom w:val="0"/>
      <w:divBdr>
        <w:top w:val="none" w:sz="0" w:space="0" w:color="auto"/>
        <w:left w:val="none" w:sz="0" w:space="0" w:color="auto"/>
        <w:bottom w:val="none" w:sz="0" w:space="0" w:color="auto"/>
        <w:right w:val="none" w:sz="0" w:space="0" w:color="auto"/>
      </w:divBdr>
    </w:div>
    <w:div w:id="949623166">
      <w:marLeft w:val="0"/>
      <w:marRight w:val="0"/>
      <w:marTop w:val="0"/>
      <w:marBottom w:val="0"/>
      <w:divBdr>
        <w:top w:val="none" w:sz="0" w:space="0" w:color="auto"/>
        <w:left w:val="none" w:sz="0" w:space="0" w:color="auto"/>
        <w:bottom w:val="none" w:sz="0" w:space="0" w:color="auto"/>
        <w:right w:val="none" w:sz="0" w:space="0" w:color="auto"/>
      </w:divBdr>
    </w:div>
    <w:div w:id="949626473">
      <w:marLeft w:val="0"/>
      <w:marRight w:val="0"/>
      <w:marTop w:val="0"/>
      <w:marBottom w:val="0"/>
      <w:divBdr>
        <w:top w:val="none" w:sz="0" w:space="0" w:color="auto"/>
        <w:left w:val="none" w:sz="0" w:space="0" w:color="auto"/>
        <w:bottom w:val="none" w:sz="0" w:space="0" w:color="auto"/>
        <w:right w:val="none" w:sz="0" w:space="0" w:color="auto"/>
      </w:divBdr>
    </w:div>
    <w:div w:id="949975927">
      <w:marLeft w:val="0"/>
      <w:marRight w:val="0"/>
      <w:marTop w:val="0"/>
      <w:marBottom w:val="0"/>
      <w:divBdr>
        <w:top w:val="none" w:sz="0" w:space="0" w:color="auto"/>
        <w:left w:val="none" w:sz="0" w:space="0" w:color="auto"/>
        <w:bottom w:val="none" w:sz="0" w:space="0" w:color="auto"/>
        <w:right w:val="none" w:sz="0" w:space="0" w:color="auto"/>
      </w:divBdr>
    </w:div>
    <w:div w:id="950085684">
      <w:marLeft w:val="0"/>
      <w:marRight w:val="0"/>
      <w:marTop w:val="0"/>
      <w:marBottom w:val="0"/>
      <w:divBdr>
        <w:top w:val="none" w:sz="0" w:space="0" w:color="auto"/>
        <w:left w:val="none" w:sz="0" w:space="0" w:color="auto"/>
        <w:bottom w:val="none" w:sz="0" w:space="0" w:color="auto"/>
        <w:right w:val="none" w:sz="0" w:space="0" w:color="auto"/>
      </w:divBdr>
    </w:div>
    <w:div w:id="950161670">
      <w:marLeft w:val="0"/>
      <w:marRight w:val="0"/>
      <w:marTop w:val="0"/>
      <w:marBottom w:val="0"/>
      <w:divBdr>
        <w:top w:val="none" w:sz="0" w:space="0" w:color="auto"/>
        <w:left w:val="none" w:sz="0" w:space="0" w:color="auto"/>
        <w:bottom w:val="none" w:sz="0" w:space="0" w:color="auto"/>
        <w:right w:val="none" w:sz="0" w:space="0" w:color="auto"/>
      </w:divBdr>
    </w:div>
    <w:div w:id="950362365">
      <w:marLeft w:val="0"/>
      <w:marRight w:val="0"/>
      <w:marTop w:val="0"/>
      <w:marBottom w:val="0"/>
      <w:divBdr>
        <w:top w:val="none" w:sz="0" w:space="0" w:color="auto"/>
        <w:left w:val="none" w:sz="0" w:space="0" w:color="auto"/>
        <w:bottom w:val="none" w:sz="0" w:space="0" w:color="auto"/>
        <w:right w:val="none" w:sz="0" w:space="0" w:color="auto"/>
      </w:divBdr>
    </w:div>
    <w:div w:id="950891389">
      <w:marLeft w:val="0"/>
      <w:marRight w:val="0"/>
      <w:marTop w:val="0"/>
      <w:marBottom w:val="0"/>
      <w:divBdr>
        <w:top w:val="none" w:sz="0" w:space="0" w:color="auto"/>
        <w:left w:val="none" w:sz="0" w:space="0" w:color="auto"/>
        <w:bottom w:val="none" w:sz="0" w:space="0" w:color="auto"/>
        <w:right w:val="none" w:sz="0" w:space="0" w:color="auto"/>
      </w:divBdr>
    </w:div>
    <w:div w:id="950893440">
      <w:marLeft w:val="0"/>
      <w:marRight w:val="0"/>
      <w:marTop w:val="0"/>
      <w:marBottom w:val="0"/>
      <w:divBdr>
        <w:top w:val="none" w:sz="0" w:space="0" w:color="auto"/>
        <w:left w:val="none" w:sz="0" w:space="0" w:color="auto"/>
        <w:bottom w:val="none" w:sz="0" w:space="0" w:color="auto"/>
        <w:right w:val="none" w:sz="0" w:space="0" w:color="auto"/>
      </w:divBdr>
    </w:div>
    <w:div w:id="950938193">
      <w:marLeft w:val="0"/>
      <w:marRight w:val="0"/>
      <w:marTop w:val="0"/>
      <w:marBottom w:val="0"/>
      <w:divBdr>
        <w:top w:val="none" w:sz="0" w:space="0" w:color="auto"/>
        <w:left w:val="none" w:sz="0" w:space="0" w:color="auto"/>
        <w:bottom w:val="none" w:sz="0" w:space="0" w:color="auto"/>
        <w:right w:val="none" w:sz="0" w:space="0" w:color="auto"/>
      </w:divBdr>
    </w:div>
    <w:div w:id="951742856">
      <w:marLeft w:val="0"/>
      <w:marRight w:val="0"/>
      <w:marTop w:val="0"/>
      <w:marBottom w:val="0"/>
      <w:divBdr>
        <w:top w:val="none" w:sz="0" w:space="0" w:color="auto"/>
        <w:left w:val="none" w:sz="0" w:space="0" w:color="auto"/>
        <w:bottom w:val="none" w:sz="0" w:space="0" w:color="auto"/>
        <w:right w:val="none" w:sz="0" w:space="0" w:color="auto"/>
      </w:divBdr>
    </w:div>
    <w:div w:id="951940655">
      <w:marLeft w:val="0"/>
      <w:marRight w:val="0"/>
      <w:marTop w:val="0"/>
      <w:marBottom w:val="0"/>
      <w:divBdr>
        <w:top w:val="none" w:sz="0" w:space="0" w:color="auto"/>
        <w:left w:val="none" w:sz="0" w:space="0" w:color="auto"/>
        <w:bottom w:val="none" w:sz="0" w:space="0" w:color="auto"/>
        <w:right w:val="none" w:sz="0" w:space="0" w:color="auto"/>
      </w:divBdr>
    </w:div>
    <w:div w:id="952058840">
      <w:marLeft w:val="0"/>
      <w:marRight w:val="0"/>
      <w:marTop w:val="0"/>
      <w:marBottom w:val="0"/>
      <w:divBdr>
        <w:top w:val="none" w:sz="0" w:space="0" w:color="auto"/>
        <w:left w:val="none" w:sz="0" w:space="0" w:color="auto"/>
        <w:bottom w:val="none" w:sz="0" w:space="0" w:color="auto"/>
        <w:right w:val="none" w:sz="0" w:space="0" w:color="auto"/>
      </w:divBdr>
    </w:div>
    <w:div w:id="952127707">
      <w:marLeft w:val="0"/>
      <w:marRight w:val="0"/>
      <w:marTop w:val="0"/>
      <w:marBottom w:val="0"/>
      <w:divBdr>
        <w:top w:val="none" w:sz="0" w:space="0" w:color="auto"/>
        <w:left w:val="none" w:sz="0" w:space="0" w:color="auto"/>
        <w:bottom w:val="none" w:sz="0" w:space="0" w:color="auto"/>
        <w:right w:val="none" w:sz="0" w:space="0" w:color="auto"/>
      </w:divBdr>
    </w:div>
    <w:div w:id="952134046">
      <w:marLeft w:val="0"/>
      <w:marRight w:val="0"/>
      <w:marTop w:val="0"/>
      <w:marBottom w:val="0"/>
      <w:divBdr>
        <w:top w:val="none" w:sz="0" w:space="0" w:color="auto"/>
        <w:left w:val="none" w:sz="0" w:space="0" w:color="auto"/>
        <w:bottom w:val="none" w:sz="0" w:space="0" w:color="auto"/>
        <w:right w:val="none" w:sz="0" w:space="0" w:color="auto"/>
      </w:divBdr>
    </w:div>
    <w:div w:id="952135032">
      <w:marLeft w:val="0"/>
      <w:marRight w:val="0"/>
      <w:marTop w:val="0"/>
      <w:marBottom w:val="0"/>
      <w:divBdr>
        <w:top w:val="none" w:sz="0" w:space="0" w:color="auto"/>
        <w:left w:val="none" w:sz="0" w:space="0" w:color="auto"/>
        <w:bottom w:val="none" w:sz="0" w:space="0" w:color="auto"/>
        <w:right w:val="none" w:sz="0" w:space="0" w:color="auto"/>
      </w:divBdr>
    </w:div>
    <w:div w:id="952588231">
      <w:marLeft w:val="0"/>
      <w:marRight w:val="0"/>
      <w:marTop w:val="0"/>
      <w:marBottom w:val="0"/>
      <w:divBdr>
        <w:top w:val="none" w:sz="0" w:space="0" w:color="auto"/>
        <w:left w:val="none" w:sz="0" w:space="0" w:color="auto"/>
        <w:bottom w:val="none" w:sz="0" w:space="0" w:color="auto"/>
        <w:right w:val="none" w:sz="0" w:space="0" w:color="auto"/>
      </w:divBdr>
    </w:div>
    <w:div w:id="952785906">
      <w:marLeft w:val="0"/>
      <w:marRight w:val="0"/>
      <w:marTop w:val="0"/>
      <w:marBottom w:val="0"/>
      <w:divBdr>
        <w:top w:val="none" w:sz="0" w:space="0" w:color="auto"/>
        <w:left w:val="none" w:sz="0" w:space="0" w:color="auto"/>
        <w:bottom w:val="none" w:sz="0" w:space="0" w:color="auto"/>
        <w:right w:val="none" w:sz="0" w:space="0" w:color="auto"/>
      </w:divBdr>
    </w:div>
    <w:div w:id="953287375">
      <w:marLeft w:val="0"/>
      <w:marRight w:val="0"/>
      <w:marTop w:val="0"/>
      <w:marBottom w:val="0"/>
      <w:divBdr>
        <w:top w:val="none" w:sz="0" w:space="0" w:color="auto"/>
        <w:left w:val="none" w:sz="0" w:space="0" w:color="auto"/>
        <w:bottom w:val="none" w:sz="0" w:space="0" w:color="auto"/>
        <w:right w:val="none" w:sz="0" w:space="0" w:color="auto"/>
      </w:divBdr>
    </w:div>
    <w:div w:id="953290752">
      <w:marLeft w:val="0"/>
      <w:marRight w:val="0"/>
      <w:marTop w:val="0"/>
      <w:marBottom w:val="0"/>
      <w:divBdr>
        <w:top w:val="none" w:sz="0" w:space="0" w:color="auto"/>
        <w:left w:val="none" w:sz="0" w:space="0" w:color="auto"/>
        <w:bottom w:val="none" w:sz="0" w:space="0" w:color="auto"/>
        <w:right w:val="none" w:sz="0" w:space="0" w:color="auto"/>
      </w:divBdr>
    </w:div>
    <w:div w:id="953832383">
      <w:marLeft w:val="0"/>
      <w:marRight w:val="0"/>
      <w:marTop w:val="0"/>
      <w:marBottom w:val="0"/>
      <w:divBdr>
        <w:top w:val="none" w:sz="0" w:space="0" w:color="auto"/>
        <w:left w:val="none" w:sz="0" w:space="0" w:color="auto"/>
        <w:bottom w:val="none" w:sz="0" w:space="0" w:color="auto"/>
        <w:right w:val="none" w:sz="0" w:space="0" w:color="auto"/>
      </w:divBdr>
    </w:div>
    <w:div w:id="953903053">
      <w:marLeft w:val="0"/>
      <w:marRight w:val="0"/>
      <w:marTop w:val="0"/>
      <w:marBottom w:val="0"/>
      <w:divBdr>
        <w:top w:val="none" w:sz="0" w:space="0" w:color="auto"/>
        <w:left w:val="none" w:sz="0" w:space="0" w:color="auto"/>
        <w:bottom w:val="none" w:sz="0" w:space="0" w:color="auto"/>
        <w:right w:val="none" w:sz="0" w:space="0" w:color="auto"/>
      </w:divBdr>
    </w:div>
    <w:div w:id="954092166">
      <w:marLeft w:val="0"/>
      <w:marRight w:val="0"/>
      <w:marTop w:val="0"/>
      <w:marBottom w:val="0"/>
      <w:divBdr>
        <w:top w:val="none" w:sz="0" w:space="0" w:color="auto"/>
        <w:left w:val="none" w:sz="0" w:space="0" w:color="auto"/>
        <w:bottom w:val="none" w:sz="0" w:space="0" w:color="auto"/>
        <w:right w:val="none" w:sz="0" w:space="0" w:color="auto"/>
      </w:divBdr>
    </w:div>
    <w:div w:id="954290053">
      <w:marLeft w:val="0"/>
      <w:marRight w:val="0"/>
      <w:marTop w:val="0"/>
      <w:marBottom w:val="0"/>
      <w:divBdr>
        <w:top w:val="none" w:sz="0" w:space="0" w:color="auto"/>
        <w:left w:val="none" w:sz="0" w:space="0" w:color="auto"/>
        <w:bottom w:val="none" w:sz="0" w:space="0" w:color="auto"/>
        <w:right w:val="none" w:sz="0" w:space="0" w:color="auto"/>
      </w:divBdr>
    </w:div>
    <w:div w:id="954365375">
      <w:marLeft w:val="0"/>
      <w:marRight w:val="0"/>
      <w:marTop w:val="0"/>
      <w:marBottom w:val="0"/>
      <w:divBdr>
        <w:top w:val="none" w:sz="0" w:space="0" w:color="auto"/>
        <w:left w:val="none" w:sz="0" w:space="0" w:color="auto"/>
        <w:bottom w:val="none" w:sz="0" w:space="0" w:color="auto"/>
        <w:right w:val="none" w:sz="0" w:space="0" w:color="auto"/>
      </w:divBdr>
    </w:div>
    <w:div w:id="954487027">
      <w:marLeft w:val="0"/>
      <w:marRight w:val="0"/>
      <w:marTop w:val="0"/>
      <w:marBottom w:val="0"/>
      <w:divBdr>
        <w:top w:val="none" w:sz="0" w:space="0" w:color="auto"/>
        <w:left w:val="none" w:sz="0" w:space="0" w:color="auto"/>
        <w:bottom w:val="none" w:sz="0" w:space="0" w:color="auto"/>
        <w:right w:val="none" w:sz="0" w:space="0" w:color="auto"/>
      </w:divBdr>
    </w:div>
    <w:div w:id="954553738">
      <w:marLeft w:val="0"/>
      <w:marRight w:val="0"/>
      <w:marTop w:val="0"/>
      <w:marBottom w:val="0"/>
      <w:divBdr>
        <w:top w:val="none" w:sz="0" w:space="0" w:color="auto"/>
        <w:left w:val="none" w:sz="0" w:space="0" w:color="auto"/>
        <w:bottom w:val="none" w:sz="0" w:space="0" w:color="auto"/>
        <w:right w:val="none" w:sz="0" w:space="0" w:color="auto"/>
      </w:divBdr>
    </w:div>
    <w:div w:id="954600663">
      <w:marLeft w:val="0"/>
      <w:marRight w:val="0"/>
      <w:marTop w:val="0"/>
      <w:marBottom w:val="0"/>
      <w:divBdr>
        <w:top w:val="none" w:sz="0" w:space="0" w:color="auto"/>
        <w:left w:val="none" w:sz="0" w:space="0" w:color="auto"/>
        <w:bottom w:val="none" w:sz="0" w:space="0" w:color="auto"/>
        <w:right w:val="none" w:sz="0" w:space="0" w:color="auto"/>
      </w:divBdr>
    </w:div>
    <w:div w:id="955257814">
      <w:marLeft w:val="0"/>
      <w:marRight w:val="0"/>
      <w:marTop w:val="0"/>
      <w:marBottom w:val="0"/>
      <w:divBdr>
        <w:top w:val="none" w:sz="0" w:space="0" w:color="auto"/>
        <w:left w:val="none" w:sz="0" w:space="0" w:color="auto"/>
        <w:bottom w:val="none" w:sz="0" w:space="0" w:color="auto"/>
        <w:right w:val="none" w:sz="0" w:space="0" w:color="auto"/>
      </w:divBdr>
    </w:div>
    <w:div w:id="955452325">
      <w:marLeft w:val="0"/>
      <w:marRight w:val="0"/>
      <w:marTop w:val="0"/>
      <w:marBottom w:val="0"/>
      <w:divBdr>
        <w:top w:val="none" w:sz="0" w:space="0" w:color="auto"/>
        <w:left w:val="none" w:sz="0" w:space="0" w:color="auto"/>
        <w:bottom w:val="none" w:sz="0" w:space="0" w:color="auto"/>
        <w:right w:val="none" w:sz="0" w:space="0" w:color="auto"/>
      </w:divBdr>
    </w:div>
    <w:div w:id="955529397">
      <w:marLeft w:val="0"/>
      <w:marRight w:val="0"/>
      <w:marTop w:val="0"/>
      <w:marBottom w:val="0"/>
      <w:divBdr>
        <w:top w:val="none" w:sz="0" w:space="0" w:color="auto"/>
        <w:left w:val="none" w:sz="0" w:space="0" w:color="auto"/>
        <w:bottom w:val="none" w:sz="0" w:space="0" w:color="auto"/>
        <w:right w:val="none" w:sz="0" w:space="0" w:color="auto"/>
      </w:divBdr>
    </w:div>
    <w:div w:id="955798512">
      <w:marLeft w:val="0"/>
      <w:marRight w:val="0"/>
      <w:marTop w:val="0"/>
      <w:marBottom w:val="0"/>
      <w:divBdr>
        <w:top w:val="none" w:sz="0" w:space="0" w:color="auto"/>
        <w:left w:val="none" w:sz="0" w:space="0" w:color="auto"/>
        <w:bottom w:val="none" w:sz="0" w:space="0" w:color="auto"/>
        <w:right w:val="none" w:sz="0" w:space="0" w:color="auto"/>
      </w:divBdr>
    </w:div>
    <w:div w:id="955867925">
      <w:marLeft w:val="0"/>
      <w:marRight w:val="0"/>
      <w:marTop w:val="0"/>
      <w:marBottom w:val="0"/>
      <w:divBdr>
        <w:top w:val="none" w:sz="0" w:space="0" w:color="auto"/>
        <w:left w:val="none" w:sz="0" w:space="0" w:color="auto"/>
        <w:bottom w:val="none" w:sz="0" w:space="0" w:color="auto"/>
        <w:right w:val="none" w:sz="0" w:space="0" w:color="auto"/>
      </w:divBdr>
    </w:div>
    <w:div w:id="956258655">
      <w:marLeft w:val="0"/>
      <w:marRight w:val="0"/>
      <w:marTop w:val="0"/>
      <w:marBottom w:val="0"/>
      <w:divBdr>
        <w:top w:val="none" w:sz="0" w:space="0" w:color="auto"/>
        <w:left w:val="none" w:sz="0" w:space="0" w:color="auto"/>
        <w:bottom w:val="none" w:sz="0" w:space="0" w:color="auto"/>
        <w:right w:val="none" w:sz="0" w:space="0" w:color="auto"/>
      </w:divBdr>
    </w:div>
    <w:div w:id="956326448">
      <w:marLeft w:val="0"/>
      <w:marRight w:val="0"/>
      <w:marTop w:val="0"/>
      <w:marBottom w:val="0"/>
      <w:divBdr>
        <w:top w:val="none" w:sz="0" w:space="0" w:color="auto"/>
        <w:left w:val="none" w:sz="0" w:space="0" w:color="auto"/>
        <w:bottom w:val="none" w:sz="0" w:space="0" w:color="auto"/>
        <w:right w:val="none" w:sz="0" w:space="0" w:color="auto"/>
      </w:divBdr>
    </w:div>
    <w:div w:id="956332406">
      <w:marLeft w:val="0"/>
      <w:marRight w:val="0"/>
      <w:marTop w:val="0"/>
      <w:marBottom w:val="0"/>
      <w:divBdr>
        <w:top w:val="none" w:sz="0" w:space="0" w:color="auto"/>
        <w:left w:val="none" w:sz="0" w:space="0" w:color="auto"/>
        <w:bottom w:val="none" w:sz="0" w:space="0" w:color="auto"/>
        <w:right w:val="none" w:sz="0" w:space="0" w:color="auto"/>
      </w:divBdr>
    </w:div>
    <w:div w:id="956908536">
      <w:marLeft w:val="0"/>
      <w:marRight w:val="0"/>
      <w:marTop w:val="0"/>
      <w:marBottom w:val="0"/>
      <w:divBdr>
        <w:top w:val="none" w:sz="0" w:space="0" w:color="auto"/>
        <w:left w:val="none" w:sz="0" w:space="0" w:color="auto"/>
        <w:bottom w:val="none" w:sz="0" w:space="0" w:color="auto"/>
        <w:right w:val="none" w:sz="0" w:space="0" w:color="auto"/>
      </w:divBdr>
    </w:div>
    <w:div w:id="957220837">
      <w:marLeft w:val="0"/>
      <w:marRight w:val="0"/>
      <w:marTop w:val="0"/>
      <w:marBottom w:val="0"/>
      <w:divBdr>
        <w:top w:val="none" w:sz="0" w:space="0" w:color="auto"/>
        <w:left w:val="none" w:sz="0" w:space="0" w:color="auto"/>
        <w:bottom w:val="none" w:sz="0" w:space="0" w:color="auto"/>
        <w:right w:val="none" w:sz="0" w:space="0" w:color="auto"/>
      </w:divBdr>
    </w:div>
    <w:div w:id="957300545">
      <w:marLeft w:val="0"/>
      <w:marRight w:val="0"/>
      <w:marTop w:val="0"/>
      <w:marBottom w:val="0"/>
      <w:divBdr>
        <w:top w:val="none" w:sz="0" w:space="0" w:color="auto"/>
        <w:left w:val="none" w:sz="0" w:space="0" w:color="auto"/>
        <w:bottom w:val="none" w:sz="0" w:space="0" w:color="auto"/>
        <w:right w:val="none" w:sz="0" w:space="0" w:color="auto"/>
      </w:divBdr>
    </w:div>
    <w:div w:id="957761696">
      <w:marLeft w:val="0"/>
      <w:marRight w:val="0"/>
      <w:marTop w:val="0"/>
      <w:marBottom w:val="0"/>
      <w:divBdr>
        <w:top w:val="none" w:sz="0" w:space="0" w:color="auto"/>
        <w:left w:val="none" w:sz="0" w:space="0" w:color="auto"/>
        <w:bottom w:val="none" w:sz="0" w:space="0" w:color="auto"/>
        <w:right w:val="none" w:sz="0" w:space="0" w:color="auto"/>
      </w:divBdr>
    </w:div>
    <w:div w:id="957882425">
      <w:marLeft w:val="0"/>
      <w:marRight w:val="0"/>
      <w:marTop w:val="0"/>
      <w:marBottom w:val="0"/>
      <w:divBdr>
        <w:top w:val="none" w:sz="0" w:space="0" w:color="auto"/>
        <w:left w:val="none" w:sz="0" w:space="0" w:color="auto"/>
        <w:bottom w:val="none" w:sz="0" w:space="0" w:color="auto"/>
        <w:right w:val="none" w:sz="0" w:space="0" w:color="auto"/>
      </w:divBdr>
    </w:div>
    <w:div w:id="957956748">
      <w:marLeft w:val="0"/>
      <w:marRight w:val="0"/>
      <w:marTop w:val="0"/>
      <w:marBottom w:val="0"/>
      <w:divBdr>
        <w:top w:val="none" w:sz="0" w:space="0" w:color="auto"/>
        <w:left w:val="none" w:sz="0" w:space="0" w:color="auto"/>
        <w:bottom w:val="none" w:sz="0" w:space="0" w:color="auto"/>
        <w:right w:val="none" w:sz="0" w:space="0" w:color="auto"/>
      </w:divBdr>
    </w:div>
    <w:div w:id="958219919">
      <w:marLeft w:val="0"/>
      <w:marRight w:val="0"/>
      <w:marTop w:val="0"/>
      <w:marBottom w:val="0"/>
      <w:divBdr>
        <w:top w:val="none" w:sz="0" w:space="0" w:color="auto"/>
        <w:left w:val="none" w:sz="0" w:space="0" w:color="auto"/>
        <w:bottom w:val="none" w:sz="0" w:space="0" w:color="auto"/>
        <w:right w:val="none" w:sz="0" w:space="0" w:color="auto"/>
      </w:divBdr>
    </w:div>
    <w:div w:id="958292238">
      <w:marLeft w:val="0"/>
      <w:marRight w:val="0"/>
      <w:marTop w:val="0"/>
      <w:marBottom w:val="0"/>
      <w:divBdr>
        <w:top w:val="none" w:sz="0" w:space="0" w:color="auto"/>
        <w:left w:val="none" w:sz="0" w:space="0" w:color="auto"/>
        <w:bottom w:val="none" w:sz="0" w:space="0" w:color="auto"/>
        <w:right w:val="none" w:sz="0" w:space="0" w:color="auto"/>
      </w:divBdr>
    </w:div>
    <w:div w:id="958296102">
      <w:marLeft w:val="0"/>
      <w:marRight w:val="0"/>
      <w:marTop w:val="0"/>
      <w:marBottom w:val="0"/>
      <w:divBdr>
        <w:top w:val="none" w:sz="0" w:space="0" w:color="auto"/>
        <w:left w:val="none" w:sz="0" w:space="0" w:color="auto"/>
        <w:bottom w:val="none" w:sz="0" w:space="0" w:color="auto"/>
        <w:right w:val="none" w:sz="0" w:space="0" w:color="auto"/>
      </w:divBdr>
    </w:div>
    <w:div w:id="958336362">
      <w:marLeft w:val="0"/>
      <w:marRight w:val="0"/>
      <w:marTop w:val="0"/>
      <w:marBottom w:val="0"/>
      <w:divBdr>
        <w:top w:val="none" w:sz="0" w:space="0" w:color="auto"/>
        <w:left w:val="none" w:sz="0" w:space="0" w:color="auto"/>
        <w:bottom w:val="none" w:sz="0" w:space="0" w:color="auto"/>
        <w:right w:val="none" w:sz="0" w:space="0" w:color="auto"/>
      </w:divBdr>
    </w:div>
    <w:div w:id="958337503">
      <w:marLeft w:val="0"/>
      <w:marRight w:val="0"/>
      <w:marTop w:val="0"/>
      <w:marBottom w:val="0"/>
      <w:divBdr>
        <w:top w:val="none" w:sz="0" w:space="0" w:color="auto"/>
        <w:left w:val="none" w:sz="0" w:space="0" w:color="auto"/>
        <w:bottom w:val="none" w:sz="0" w:space="0" w:color="auto"/>
        <w:right w:val="none" w:sz="0" w:space="0" w:color="auto"/>
      </w:divBdr>
    </w:div>
    <w:div w:id="958531954">
      <w:marLeft w:val="0"/>
      <w:marRight w:val="0"/>
      <w:marTop w:val="0"/>
      <w:marBottom w:val="0"/>
      <w:divBdr>
        <w:top w:val="none" w:sz="0" w:space="0" w:color="auto"/>
        <w:left w:val="none" w:sz="0" w:space="0" w:color="auto"/>
        <w:bottom w:val="none" w:sz="0" w:space="0" w:color="auto"/>
        <w:right w:val="none" w:sz="0" w:space="0" w:color="auto"/>
      </w:divBdr>
    </w:div>
    <w:div w:id="958798751">
      <w:marLeft w:val="0"/>
      <w:marRight w:val="0"/>
      <w:marTop w:val="0"/>
      <w:marBottom w:val="0"/>
      <w:divBdr>
        <w:top w:val="none" w:sz="0" w:space="0" w:color="auto"/>
        <w:left w:val="none" w:sz="0" w:space="0" w:color="auto"/>
        <w:bottom w:val="none" w:sz="0" w:space="0" w:color="auto"/>
        <w:right w:val="none" w:sz="0" w:space="0" w:color="auto"/>
      </w:divBdr>
    </w:div>
    <w:div w:id="958923888">
      <w:marLeft w:val="0"/>
      <w:marRight w:val="0"/>
      <w:marTop w:val="0"/>
      <w:marBottom w:val="0"/>
      <w:divBdr>
        <w:top w:val="none" w:sz="0" w:space="0" w:color="auto"/>
        <w:left w:val="none" w:sz="0" w:space="0" w:color="auto"/>
        <w:bottom w:val="none" w:sz="0" w:space="0" w:color="auto"/>
        <w:right w:val="none" w:sz="0" w:space="0" w:color="auto"/>
      </w:divBdr>
    </w:div>
    <w:div w:id="959069845">
      <w:marLeft w:val="0"/>
      <w:marRight w:val="0"/>
      <w:marTop w:val="0"/>
      <w:marBottom w:val="0"/>
      <w:divBdr>
        <w:top w:val="none" w:sz="0" w:space="0" w:color="auto"/>
        <w:left w:val="none" w:sz="0" w:space="0" w:color="auto"/>
        <w:bottom w:val="none" w:sz="0" w:space="0" w:color="auto"/>
        <w:right w:val="none" w:sz="0" w:space="0" w:color="auto"/>
      </w:divBdr>
    </w:div>
    <w:div w:id="959260996">
      <w:marLeft w:val="0"/>
      <w:marRight w:val="0"/>
      <w:marTop w:val="0"/>
      <w:marBottom w:val="0"/>
      <w:divBdr>
        <w:top w:val="none" w:sz="0" w:space="0" w:color="auto"/>
        <w:left w:val="none" w:sz="0" w:space="0" w:color="auto"/>
        <w:bottom w:val="none" w:sz="0" w:space="0" w:color="auto"/>
        <w:right w:val="none" w:sz="0" w:space="0" w:color="auto"/>
      </w:divBdr>
    </w:div>
    <w:div w:id="959266279">
      <w:marLeft w:val="0"/>
      <w:marRight w:val="0"/>
      <w:marTop w:val="0"/>
      <w:marBottom w:val="0"/>
      <w:divBdr>
        <w:top w:val="none" w:sz="0" w:space="0" w:color="auto"/>
        <w:left w:val="none" w:sz="0" w:space="0" w:color="auto"/>
        <w:bottom w:val="none" w:sz="0" w:space="0" w:color="auto"/>
        <w:right w:val="none" w:sz="0" w:space="0" w:color="auto"/>
      </w:divBdr>
    </w:div>
    <w:div w:id="959341171">
      <w:marLeft w:val="0"/>
      <w:marRight w:val="0"/>
      <w:marTop w:val="0"/>
      <w:marBottom w:val="0"/>
      <w:divBdr>
        <w:top w:val="none" w:sz="0" w:space="0" w:color="auto"/>
        <w:left w:val="none" w:sz="0" w:space="0" w:color="auto"/>
        <w:bottom w:val="none" w:sz="0" w:space="0" w:color="auto"/>
        <w:right w:val="none" w:sz="0" w:space="0" w:color="auto"/>
      </w:divBdr>
    </w:div>
    <w:div w:id="959452111">
      <w:marLeft w:val="0"/>
      <w:marRight w:val="0"/>
      <w:marTop w:val="0"/>
      <w:marBottom w:val="0"/>
      <w:divBdr>
        <w:top w:val="none" w:sz="0" w:space="0" w:color="auto"/>
        <w:left w:val="none" w:sz="0" w:space="0" w:color="auto"/>
        <w:bottom w:val="none" w:sz="0" w:space="0" w:color="auto"/>
        <w:right w:val="none" w:sz="0" w:space="0" w:color="auto"/>
      </w:divBdr>
    </w:div>
    <w:div w:id="959458563">
      <w:marLeft w:val="0"/>
      <w:marRight w:val="0"/>
      <w:marTop w:val="0"/>
      <w:marBottom w:val="0"/>
      <w:divBdr>
        <w:top w:val="none" w:sz="0" w:space="0" w:color="auto"/>
        <w:left w:val="none" w:sz="0" w:space="0" w:color="auto"/>
        <w:bottom w:val="none" w:sz="0" w:space="0" w:color="auto"/>
        <w:right w:val="none" w:sz="0" w:space="0" w:color="auto"/>
      </w:divBdr>
    </w:div>
    <w:div w:id="959799288">
      <w:marLeft w:val="0"/>
      <w:marRight w:val="0"/>
      <w:marTop w:val="0"/>
      <w:marBottom w:val="0"/>
      <w:divBdr>
        <w:top w:val="none" w:sz="0" w:space="0" w:color="auto"/>
        <w:left w:val="none" w:sz="0" w:space="0" w:color="auto"/>
        <w:bottom w:val="none" w:sz="0" w:space="0" w:color="auto"/>
        <w:right w:val="none" w:sz="0" w:space="0" w:color="auto"/>
      </w:divBdr>
    </w:div>
    <w:div w:id="960307125">
      <w:marLeft w:val="0"/>
      <w:marRight w:val="0"/>
      <w:marTop w:val="0"/>
      <w:marBottom w:val="0"/>
      <w:divBdr>
        <w:top w:val="none" w:sz="0" w:space="0" w:color="auto"/>
        <w:left w:val="none" w:sz="0" w:space="0" w:color="auto"/>
        <w:bottom w:val="none" w:sz="0" w:space="0" w:color="auto"/>
        <w:right w:val="none" w:sz="0" w:space="0" w:color="auto"/>
      </w:divBdr>
    </w:div>
    <w:div w:id="960458174">
      <w:marLeft w:val="0"/>
      <w:marRight w:val="0"/>
      <w:marTop w:val="0"/>
      <w:marBottom w:val="0"/>
      <w:divBdr>
        <w:top w:val="none" w:sz="0" w:space="0" w:color="auto"/>
        <w:left w:val="none" w:sz="0" w:space="0" w:color="auto"/>
        <w:bottom w:val="none" w:sz="0" w:space="0" w:color="auto"/>
        <w:right w:val="none" w:sz="0" w:space="0" w:color="auto"/>
      </w:divBdr>
    </w:div>
    <w:div w:id="960649434">
      <w:marLeft w:val="0"/>
      <w:marRight w:val="0"/>
      <w:marTop w:val="0"/>
      <w:marBottom w:val="0"/>
      <w:divBdr>
        <w:top w:val="none" w:sz="0" w:space="0" w:color="auto"/>
        <w:left w:val="none" w:sz="0" w:space="0" w:color="auto"/>
        <w:bottom w:val="none" w:sz="0" w:space="0" w:color="auto"/>
        <w:right w:val="none" w:sz="0" w:space="0" w:color="auto"/>
      </w:divBdr>
    </w:div>
    <w:div w:id="960653024">
      <w:marLeft w:val="0"/>
      <w:marRight w:val="0"/>
      <w:marTop w:val="0"/>
      <w:marBottom w:val="0"/>
      <w:divBdr>
        <w:top w:val="none" w:sz="0" w:space="0" w:color="auto"/>
        <w:left w:val="none" w:sz="0" w:space="0" w:color="auto"/>
        <w:bottom w:val="none" w:sz="0" w:space="0" w:color="auto"/>
        <w:right w:val="none" w:sz="0" w:space="0" w:color="auto"/>
      </w:divBdr>
    </w:div>
    <w:div w:id="960956602">
      <w:marLeft w:val="0"/>
      <w:marRight w:val="0"/>
      <w:marTop w:val="0"/>
      <w:marBottom w:val="0"/>
      <w:divBdr>
        <w:top w:val="none" w:sz="0" w:space="0" w:color="auto"/>
        <w:left w:val="none" w:sz="0" w:space="0" w:color="auto"/>
        <w:bottom w:val="none" w:sz="0" w:space="0" w:color="auto"/>
        <w:right w:val="none" w:sz="0" w:space="0" w:color="auto"/>
      </w:divBdr>
    </w:div>
    <w:div w:id="961036805">
      <w:marLeft w:val="0"/>
      <w:marRight w:val="0"/>
      <w:marTop w:val="0"/>
      <w:marBottom w:val="0"/>
      <w:divBdr>
        <w:top w:val="none" w:sz="0" w:space="0" w:color="auto"/>
        <w:left w:val="none" w:sz="0" w:space="0" w:color="auto"/>
        <w:bottom w:val="none" w:sz="0" w:space="0" w:color="auto"/>
        <w:right w:val="none" w:sz="0" w:space="0" w:color="auto"/>
      </w:divBdr>
    </w:div>
    <w:div w:id="961182410">
      <w:marLeft w:val="0"/>
      <w:marRight w:val="0"/>
      <w:marTop w:val="0"/>
      <w:marBottom w:val="0"/>
      <w:divBdr>
        <w:top w:val="none" w:sz="0" w:space="0" w:color="auto"/>
        <w:left w:val="none" w:sz="0" w:space="0" w:color="auto"/>
        <w:bottom w:val="none" w:sz="0" w:space="0" w:color="auto"/>
        <w:right w:val="none" w:sz="0" w:space="0" w:color="auto"/>
      </w:divBdr>
    </w:div>
    <w:div w:id="961417936">
      <w:marLeft w:val="0"/>
      <w:marRight w:val="0"/>
      <w:marTop w:val="0"/>
      <w:marBottom w:val="0"/>
      <w:divBdr>
        <w:top w:val="none" w:sz="0" w:space="0" w:color="auto"/>
        <w:left w:val="none" w:sz="0" w:space="0" w:color="auto"/>
        <w:bottom w:val="none" w:sz="0" w:space="0" w:color="auto"/>
        <w:right w:val="none" w:sz="0" w:space="0" w:color="auto"/>
      </w:divBdr>
    </w:div>
    <w:div w:id="961423873">
      <w:marLeft w:val="0"/>
      <w:marRight w:val="0"/>
      <w:marTop w:val="0"/>
      <w:marBottom w:val="0"/>
      <w:divBdr>
        <w:top w:val="none" w:sz="0" w:space="0" w:color="auto"/>
        <w:left w:val="none" w:sz="0" w:space="0" w:color="auto"/>
        <w:bottom w:val="none" w:sz="0" w:space="0" w:color="auto"/>
        <w:right w:val="none" w:sz="0" w:space="0" w:color="auto"/>
      </w:divBdr>
    </w:div>
    <w:div w:id="961762265">
      <w:marLeft w:val="0"/>
      <w:marRight w:val="0"/>
      <w:marTop w:val="0"/>
      <w:marBottom w:val="0"/>
      <w:divBdr>
        <w:top w:val="none" w:sz="0" w:space="0" w:color="auto"/>
        <w:left w:val="none" w:sz="0" w:space="0" w:color="auto"/>
        <w:bottom w:val="none" w:sz="0" w:space="0" w:color="auto"/>
        <w:right w:val="none" w:sz="0" w:space="0" w:color="auto"/>
      </w:divBdr>
    </w:div>
    <w:div w:id="961767427">
      <w:marLeft w:val="0"/>
      <w:marRight w:val="0"/>
      <w:marTop w:val="0"/>
      <w:marBottom w:val="0"/>
      <w:divBdr>
        <w:top w:val="none" w:sz="0" w:space="0" w:color="auto"/>
        <w:left w:val="none" w:sz="0" w:space="0" w:color="auto"/>
        <w:bottom w:val="none" w:sz="0" w:space="0" w:color="auto"/>
        <w:right w:val="none" w:sz="0" w:space="0" w:color="auto"/>
      </w:divBdr>
    </w:div>
    <w:div w:id="961888677">
      <w:marLeft w:val="0"/>
      <w:marRight w:val="0"/>
      <w:marTop w:val="0"/>
      <w:marBottom w:val="0"/>
      <w:divBdr>
        <w:top w:val="none" w:sz="0" w:space="0" w:color="auto"/>
        <w:left w:val="none" w:sz="0" w:space="0" w:color="auto"/>
        <w:bottom w:val="none" w:sz="0" w:space="0" w:color="auto"/>
        <w:right w:val="none" w:sz="0" w:space="0" w:color="auto"/>
      </w:divBdr>
    </w:div>
    <w:div w:id="962006973">
      <w:marLeft w:val="0"/>
      <w:marRight w:val="0"/>
      <w:marTop w:val="0"/>
      <w:marBottom w:val="0"/>
      <w:divBdr>
        <w:top w:val="none" w:sz="0" w:space="0" w:color="auto"/>
        <w:left w:val="none" w:sz="0" w:space="0" w:color="auto"/>
        <w:bottom w:val="none" w:sz="0" w:space="0" w:color="auto"/>
        <w:right w:val="none" w:sz="0" w:space="0" w:color="auto"/>
      </w:divBdr>
    </w:div>
    <w:div w:id="962149001">
      <w:marLeft w:val="0"/>
      <w:marRight w:val="0"/>
      <w:marTop w:val="0"/>
      <w:marBottom w:val="0"/>
      <w:divBdr>
        <w:top w:val="none" w:sz="0" w:space="0" w:color="auto"/>
        <w:left w:val="none" w:sz="0" w:space="0" w:color="auto"/>
        <w:bottom w:val="none" w:sz="0" w:space="0" w:color="auto"/>
        <w:right w:val="none" w:sz="0" w:space="0" w:color="auto"/>
      </w:divBdr>
    </w:div>
    <w:div w:id="962231120">
      <w:marLeft w:val="0"/>
      <w:marRight w:val="0"/>
      <w:marTop w:val="0"/>
      <w:marBottom w:val="0"/>
      <w:divBdr>
        <w:top w:val="none" w:sz="0" w:space="0" w:color="auto"/>
        <w:left w:val="none" w:sz="0" w:space="0" w:color="auto"/>
        <w:bottom w:val="none" w:sz="0" w:space="0" w:color="auto"/>
        <w:right w:val="none" w:sz="0" w:space="0" w:color="auto"/>
      </w:divBdr>
    </w:div>
    <w:div w:id="962661858">
      <w:marLeft w:val="0"/>
      <w:marRight w:val="0"/>
      <w:marTop w:val="0"/>
      <w:marBottom w:val="0"/>
      <w:divBdr>
        <w:top w:val="none" w:sz="0" w:space="0" w:color="auto"/>
        <w:left w:val="none" w:sz="0" w:space="0" w:color="auto"/>
        <w:bottom w:val="none" w:sz="0" w:space="0" w:color="auto"/>
        <w:right w:val="none" w:sz="0" w:space="0" w:color="auto"/>
      </w:divBdr>
    </w:div>
    <w:div w:id="962685570">
      <w:marLeft w:val="0"/>
      <w:marRight w:val="0"/>
      <w:marTop w:val="0"/>
      <w:marBottom w:val="0"/>
      <w:divBdr>
        <w:top w:val="none" w:sz="0" w:space="0" w:color="auto"/>
        <w:left w:val="none" w:sz="0" w:space="0" w:color="auto"/>
        <w:bottom w:val="none" w:sz="0" w:space="0" w:color="auto"/>
        <w:right w:val="none" w:sz="0" w:space="0" w:color="auto"/>
      </w:divBdr>
    </w:div>
    <w:div w:id="962736417">
      <w:marLeft w:val="0"/>
      <w:marRight w:val="0"/>
      <w:marTop w:val="0"/>
      <w:marBottom w:val="0"/>
      <w:divBdr>
        <w:top w:val="none" w:sz="0" w:space="0" w:color="auto"/>
        <w:left w:val="none" w:sz="0" w:space="0" w:color="auto"/>
        <w:bottom w:val="none" w:sz="0" w:space="0" w:color="auto"/>
        <w:right w:val="none" w:sz="0" w:space="0" w:color="auto"/>
      </w:divBdr>
    </w:div>
    <w:div w:id="962883349">
      <w:marLeft w:val="0"/>
      <w:marRight w:val="0"/>
      <w:marTop w:val="0"/>
      <w:marBottom w:val="0"/>
      <w:divBdr>
        <w:top w:val="none" w:sz="0" w:space="0" w:color="auto"/>
        <w:left w:val="none" w:sz="0" w:space="0" w:color="auto"/>
        <w:bottom w:val="none" w:sz="0" w:space="0" w:color="auto"/>
        <w:right w:val="none" w:sz="0" w:space="0" w:color="auto"/>
      </w:divBdr>
    </w:div>
    <w:div w:id="962925833">
      <w:marLeft w:val="0"/>
      <w:marRight w:val="0"/>
      <w:marTop w:val="0"/>
      <w:marBottom w:val="0"/>
      <w:divBdr>
        <w:top w:val="none" w:sz="0" w:space="0" w:color="auto"/>
        <w:left w:val="none" w:sz="0" w:space="0" w:color="auto"/>
        <w:bottom w:val="none" w:sz="0" w:space="0" w:color="auto"/>
        <w:right w:val="none" w:sz="0" w:space="0" w:color="auto"/>
      </w:divBdr>
    </w:div>
    <w:div w:id="963389569">
      <w:marLeft w:val="0"/>
      <w:marRight w:val="0"/>
      <w:marTop w:val="0"/>
      <w:marBottom w:val="0"/>
      <w:divBdr>
        <w:top w:val="none" w:sz="0" w:space="0" w:color="auto"/>
        <w:left w:val="none" w:sz="0" w:space="0" w:color="auto"/>
        <w:bottom w:val="none" w:sz="0" w:space="0" w:color="auto"/>
        <w:right w:val="none" w:sz="0" w:space="0" w:color="auto"/>
      </w:divBdr>
    </w:div>
    <w:div w:id="964697831">
      <w:marLeft w:val="0"/>
      <w:marRight w:val="0"/>
      <w:marTop w:val="0"/>
      <w:marBottom w:val="0"/>
      <w:divBdr>
        <w:top w:val="none" w:sz="0" w:space="0" w:color="auto"/>
        <w:left w:val="none" w:sz="0" w:space="0" w:color="auto"/>
        <w:bottom w:val="none" w:sz="0" w:space="0" w:color="auto"/>
        <w:right w:val="none" w:sz="0" w:space="0" w:color="auto"/>
      </w:divBdr>
    </w:div>
    <w:div w:id="964703620">
      <w:marLeft w:val="0"/>
      <w:marRight w:val="0"/>
      <w:marTop w:val="0"/>
      <w:marBottom w:val="0"/>
      <w:divBdr>
        <w:top w:val="none" w:sz="0" w:space="0" w:color="auto"/>
        <w:left w:val="none" w:sz="0" w:space="0" w:color="auto"/>
        <w:bottom w:val="none" w:sz="0" w:space="0" w:color="auto"/>
        <w:right w:val="none" w:sz="0" w:space="0" w:color="auto"/>
      </w:divBdr>
    </w:div>
    <w:div w:id="965892835">
      <w:marLeft w:val="0"/>
      <w:marRight w:val="0"/>
      <w:marTop w:val="0"/>
      <w:marBottom w:val="0"/>
      <w:divBdr>
        <w:top w:val="none" w:sz="0" w:space="0" w:color="auto"/>
        <w:left w:val="none" w:sz="0" w:space="0" w:color="auto"/>
        <w:bottom w:val="none" w:sz="0" w:space="0" w:color="auto"/>
        <w:right w:val="none" w:sz="0" w:space="0" w:color="auto"/>
      </w:divBdr>
    </w:div>
    <w:div w:id="965895702">
      <w:marLeft w:val="0"/>
      <w:marRight w:val="0"/>
      <w:marTop w:val="0"/>
      <w:marBottom w:val="0"/>
      <w:divBdr>
        <w:top w:val="none" w:sz="0" w:space="0" w:color="auto"/>
        <w:left w:val="none" w:sz="0" w:space="0" w:color="auto"/>
        <w:bottom w:val="none" w:sz="0" w:space="0" w:color="auto"/>
        <w:right w:val="none" w:sz="0" w:space="0" w:color="auto"/>
      </w:divBdr>
    </w:div>
    <w:div w:id="966546949">
      <w:marLeft w:val="0"/>
      <w:marRight w:val="0"/>
      <w:marTop w:val="0"/>
      <w:marBottom w:val="0"/>
      <w:divBdr>
        <w:top w:val="none" w:sz="0" w:space="0" w:color="auto"/>
        <w:left w:val="none" w:sz="0" w:space="0" w:color="auto"/>
        <w:bottom w:val="none" w:sz="0" w:space="0" w:color="auto"/>
        <w:right w:val="none" w:sz="0" w:space="0" w:color="auto"/>
      </w:divBdr>
    </w:div>
    <w:div w:id="966593216">
      <w:marLeft w:val="0"/>
      <w:marRight w:val="0"/>
      <w:marTop w:val="0"/>
      <w:marBottom w:val="0"/>
      <w:divBdr>
        <w:top w:val="none" w:sz="0" w:space="0" w:color="auto"/>
        <w:left w:val="none" w:sz="0" w:space="0" w:color="auto"/>
        <w:bottom w:val="none" w:sz="0" w:space="0" w:color="auto"/>
        <w:right w:val="none" w:sz="0" w:space="0" w:color="auto"/>
      </w:divBdr>
    </w:div>
    <w:div w:id="967272848">
      <w:marLeft w:val="0"/>
      <w:marRight w:val="0"/>
      <w:marTop w:val="0"/>
      <w:marBottom w:val="0"/>
      <w:divBdr>
        <w:top w:val="none" w:sz="0" w:space="0" w:color="auto"/>
        <w:left w:val="none" w:sz="0" w:space="0" w:color="auto"/>
        <w:bottom w:val="none" w:sz="0" w:space="0" w:color="auto"/>
        <w:right w:val="none" w:sz="0" w:space="0" w:color="auto"/>
      </w:divBdr>
    </w:div>
    <w:div w:id="967858854">
      <w:marLeft w:val="0"/>
      <w:marRight w:val="0"/>
      <w:marTop w:val="0"/>
      <w:marBottom w:val="0"/>
      <w:divBdr>
        <w:top w:val="none" w:sz="0" w:space="0" w:color="auto"/>
        <w:left w:val="none" w:sz="0" w:space="0" w:color="auto"/>
        <w:bottom w:val="none" w:sz="0" w:space="0" w:color="auto"/>
        <w:right w:val="none" w:sz="0" w:space="0" w:color="auto"/>
      </w:divBdr>
    </w:div>
    <w:div w:id="967972066">
      <w:marLeft w:val="0"/>
      <w:marRight w:val="0"/>
      <w:marTop w:val="0"/>
      <w:marBottom w:val="0"/>
      <w:divBdr>
        <w:top w:val="none" w:sz="0" w:space="0" w:color="auto"/>
        <w:left w:val="none" w:sz="0" w:space="0" w:color="auto"/>
        <w:bottom w:val="none" w:sz="0" w:space="0" w:color="auto"/>
        <w:right w:val="none" w:sz="0" w:space="0" w:color="auto"/>
      </w:divBdr>
    </w:div>
    <w:div w:id="968168383">
      <w:marLeft w:val="0"/>
      <w:marRight w:val="0"/>
      <w:marTop w:val="0"/>
      <w:marBottom w:val="0"/>
      <w:divBdr>
        <w:top w:val="none" w:sz="0" w:space="0" w:color="auto"/>
        <w:left w:val="none" w:sz="0" w:space="0" w:color="auto"/>
        <w:bottom w:val="none" w:sz="0" w:space="0" w:color="auto"/>
        <w:right w:val="none" w:sz="0" w:space="0" w:color="auto"/>
      </w:divBdr>
    </w:div>
    <w:div w:id="968244318">
      <w:marLeft w:val="0"/>
      <w:marRight w:val="0"/>
      <w:marTop w:val="0"/>
      <w:marBottom w:val="0"/>
      <w:divBdr>
        <w:top w:val="none" w:sz="0" w:space="0" w:color="auto"/>
        <w:left w:val="none" w:sz="0" w:space="0" w:color="auto"/>
        <w:bottom w:val="none" w:sz="0" w:space="0" w:color="auto"/>
        <w:right w:val="none" w:sz="0" w:space="0" w:color="auto"/>
      </w:divBdr>
    </w:div>
    <w:div w:id="968317499">
      <w:marLeft w:val="0"/>
      <w:marRight w:val="0"/>
      <w:marTop w:val="0"/>
      <w:marBottom w:val="0"/>
      <w:divBdr>
        <w:top w:val="none" w:sz="0" w:space="0" w:color="auto"/>
        <w:left w:val="none" w:sz="0" w:space="0" w:color="auto"/>
        <w:bottom w:val="none" w:sz="0" w:space="0" w:color="auto"/>
        <w:right w:val="none" w:sz="0" w:space="0" w:color="auto"/>
      </w:divBdr>
    </w:div>
    <w:div w:id="968825642">
      <w:marLeft w:val="0"/>
      <w:marRight w:val="0"/>
      <w:marTop w:val="0"/>
      <w:marBottom w:val="0"/>
      <w:divBdr>
        <w:top w:val="none" w:sz="0" w:space="0" w:color="auto"/>
        <w:left w:val="none" w:sz="0" w:space="0" w:color="auto"/>
        <w:bottom w:val="none" w:sz="0" w:space="0" w:color="auto"/>
        <w:right w:val="none" w:sz="0" w:space="0" w:color="auto"/>
      </w:divBdr>
    </w:div>
    <w:div w:id="969046045">
      <w:marLeft w:val="0"/>
      <w:marRight w:val="0"/>
      <w:marTop w:val="0"/>
      <w:marBottom w:val="0"/>
      <w:divBdr>
        <w:top w:val="none" w:sz="0" w:space="0" w:color="auto"/>
        <w:left w:val="none" w:sz="0" w:space="0" w:color="auto"/>
        <w:bottom w:val="none" w:sz="0" w:space="0" w:color="auto"/>
        <w:right w:val="none" w:sz="0" w:space="0" w:color="auto"/>
      </w:divBdr>
    </w:div>
    <w:div w:id="969364202">
      <w:marLeft w:val="0"/>
      <w:marRight w:val="0"/>
      <w:marTop w:val="0"/>
      <w:marBottom w:val="0"/>
      <w:divBdr>
        <w:top w:val="none" w:sz="0" w:space="0" w:color="auto"/>
        <w:left w:val="none" w:sz="0" w:space="0" w:color="auto"/>
        <w:bottom w:val="none" w:sz="0" w:space="0" w:color="auto"/>
        <w:right w:val="none" w:sz="0" w:space="0" w:color="auto"/>
      </w:divBdr>
    </w:div>
    <w:div w:id="970088215">
      <w:marLeft w:val="0"/>
      <w:marRight w:val="0"/>
      <w:marTop w:val="0"/>
      <w:marBottom w:val="0"/>
      <w:divBdr>
        <w:top w:val="none" w:sz="0" w:space="0" w:color="auto"/>
        <w:left w:val="none" w:sz="0" w:space="0" w:color="auto"/>
        <w:bottom w:val="none" w:sz="0" w:space="0" w:color="auto"/>
        <w:right w:val="none" w:sz="0" w:space="0" w:color="auto"/>
      </w:divBdr>
    </w:div>
    <w:div w:id="970212569">
      <w:marLeft w:val="0"/>
      <w:marRight w:val="0"/>
      <w:marTop w:val="0"/>
      <w:marBottom w:val="0"/>
      <w:divBdr>
        <w:top w:val="none" w:sz="0" w:space="0" w:color="auto"/>
        <w:left w:val="none" w:sz="0" w:space="0" w:color="auto"/>
        <w:bottom w:val="none" w:sz="0" w:space="0" w:color="auto"/>
        <w:right w:val="none" w:sz="0" w:space="0" w:color="auto"/>
      </w:divBdr>
    </w:div>
    <w:div w:id="970357640">
      <w:marLeft w:val="0"/>
      <w:marRight w:val="0"/>
      <w:marTop w:val="0"/>
      <w:marBottom w:val="0"/>
      <w:divBdr>
        <w:top w:val="none" w:sz="0" w:space="0" w:color="auto"/>
        <w:left w:val="none" w:sz="0" w:space="0" w:color="auto"/>
        <w:bottom w:val="none" w:sz="0" w:space="0" w:color="auto"/>
        <w:right w:val="none" w:sz="0" w:space="0" w:color="auto"/>
      </w:divBdr>
    </w:div>
    <w:div w:id="970480976">
      <w:marLeft w:val="0"/>
      <w:marRight w:val="0"/>
      <w:marTop w:val="0"/>
      <w:marBottom w:val="0"/>
      <w:divBdr>
        <w:top w:val="none" w:sz="0" w:space="0" w:color="auto"/>
        <w:left w:val="none" w:sz="0" w:space="0" w:color="auto"/>
        <w:bottom w:val="none" w:sz="0" w:space="0" w:color="auto"/>
        <w:right w:val="none" w:sz="0" w:space="0" w:color="auto"/>
      </w:divBdr>
    </w:div>
    <w:div w:id="970860656">
      <w:marLeft w:val="0"/>
      <w:marRight w:val="0"/>
      <w:marTop w:val="0"/>
      <w:marBottom w:val="0"/>
      <w:divBdr>
        <w:top w:val="none" w:sz="0" w:space="0" w:color="auto"/>
        <w:left w:val="none" w:sz="0" w:space="0" w:color="auto"/>
        <w:bottom w:val="none" w:sz="0" w:space="0" w:color="auto"/>
        <w:right w:val="none" w:sz="0" w:space="0" w:color="auto"/>
      </w:divBdr>
    </w:div>
    <w:div w:id="971205088">
      <w:marLeft w:val="0"/>
      <w:marRight w:val="0"/>
      <w:marTop w:val="0"/>
      <w:marBottom w:val="0"/>
      <w:divBdr>
        <w:top w:val="none" w:sz="0" w:space="0" w:color="auto"/>
        <w:left w:val="none" w:sz="0" w:space="0" w:color="auto"/>
        <w:bottom w:val="none" w:sz="0" w:space="0" w:color="auto"/>
        <w:right w:val="none" w:sz="0" w:space="0" w:color="auto"/>
      </w:divBdr>
    </w:div>
    <w:div w:id="971209895">
      <w:marLeft w:val="0"/>
      <w:marRight w:val="0"/>
      <w:marTop w:val="0"/>
      <w:marBottom w:val="0"/>
      <w:divBdr>
        <w:top w:val="none" w:sz="0" w:space="0" w:color="auto"/>
        <w:left w:val="none" w:sz="0" w:space="0" w:color="auto"/>
        <w:bottom w:val="none" w:sz="0" w:space="0" w:color="auto"/>
        <w:right w:val="none" w:sz="0" w:space="0" w:color="auto"/>
      </w:divBdr>
    </w:div>
    <w:div w:id="971398666">
      <w:marLeft w:val="0"/>
      <w:marRight w:val="0"/>
      <w:marTop w:val="0"/>
      <w:marBottom w:val="0"/>
      <w:divBdr>
        <w:top w:val="none" w:sz="0" w:space="0" w:color="auto"/>
        <w:left w:val="none" w:sz="0" w:space="0" w:color="auto"/>
        <w:bottom w:val="none" w:sz="0" w:space="0" w:color="auto"/>
        <w:right w:val="none" w:sz="0" w:space="0" w:color="auto"/>
      </w:divBdr>
    </w:div>
    <w:div w:id="971406686">
      <w:marLeft w:val="0"/>
      <w:marRight w:val="0"/>
      <w:marTop w:val="0"/>
      <w:marBottom w:val="0"/>
      <w:divBdr>
        <w:top w:val="none" w:sz="0" w:space="0" w:color="auto"/>
        <w:left w:val="none" w:sz="0" w:space="0" w:color="auto"/>
        <w:bottom w:val="none" w:sz="0" w:space="0" w:color="auto"/>
        <w:right w:val="none" w:sz="0" w:space="0" w:color="auto"/>
      </w:divBdr>
    </w:div>
    <w:div w:id="971447398">
      <w:marLeft w:val="0"/>
      <w:marRight w:val="0"/>
      <w:marTop w:val="0"/>
      <w:marBottom w:val="0"/>
      <w:divBdr>
        <w:top w:val="none" w:sz="0" w:space="0" w:color="auto"/>
        <w:left w:val="none" w:sz="0" w:space="0" w:color="auto"/>
        <w:bottom w:val="none" w:sz="0" w:space="0" w:color="auto"/>
        <w:right w:val="none" w:sz="0" w:space="0" w:color="auto"/>
      </w:divBdr>
    </w:div>
    <w:div w:id="971597187">
      <w:marLeft w:val="0"/>
      <w:marRight w:val="0"/>
      <w:marTop w:val="0"/>
      <w:marBottom w:val="0"/>
      <w:divBdr>
        <w:top w:val="none" w:sz="0" w:space="0" w:color="auto"/>
        <w:left w:val="none" w:sz="0" w:space="0" w:color="auto"/>
        <w:bottom w:val="none" w:sz="0" w:space="0" w:color="auto"/>
        <w:right w:val="none" w:sz="0" w:space="0" w:color="auto"/>
      </w:divBdr>
    </w:div>
    <w:div w:id="971789390">
      <w:marLeft w:val="0"/>
      <w:marRight w:val="0"/>
      <w:marTop w:val="0"/>
      <w:marBottom w:val="0"/>
      <w:divBdr>
        <w:top w:val="none" w:sz="0" w:space="0" w:color="auto"/>
        <w:left w:val="none" w:sz="0" w:space="0" w:color="auto"/>
        <w:bottom w:val="none" w:sz="0" w:space="0" w:color="auto"/>
        <w:right w:val="none" w:sz="0" w:space="0" w:color="auto"/>
      </w:divBdr>
    </w:div>
    <w:div w:id="972056221">
      <w:marLeft w:val="0"/>
      <w:marRight w:val="0"/>
      <w:marTop w:val="0"/>
      <w:marBottom w:val="0"/>
      <w:divBdr>
        <w:top w:val="none" w:sz="0" w:space="0" w:color="auto"/>
        <w:left w:val="none" w:sz="0" w:space="0" w:color="auto"/>
        <w:bottom w:val="none" w:sz="0" w:space="0" w:color="auto"/>
        <w:right w:val="none" w:sz="0" w:space="0" w:color="auto"/>
      </w:divBdr>
    </w:div>
    <w:div w:id="972752994">
      <w:marLeft w:val="0"/>
      <w:marRight w:val="0"/>
      <w:marTop w:val="0"/>
      <w:marBottom w:val="0"/>
      <w:divBdr>
        <w:top w:val="none" w:sz="0" w:space="0" w:color="auto"/>
        <w:left w:val="none" w:sz="0" w:space="0" w:color="auto"/>
        <w:bottom w:val="none" w:sz="0" w:space="0" w:color="auto"/>
        <w:right w:val="none" w:sz="0" w:space="0" w:color="auto"/>
      </w:divBdr>
    </w:div>
    <w:div w:id="972907455">
      <w:marLeft w:val="0"/>
      <w:marRight w:val="0"/>
      <w:marTop w:val="0"/>
      <w:marBottom w:val="0"/>
      <w:divBdr>
        <w:top w:val="none" w:sz="0" w:space="0" w:color="auto"/>
        <w:left w:val="none" w:sz="0" w:space="0" w:color="auto"/>
        <w:bottom w:val="none" w:sz="0" w:space="0" w:color="auto"/>
        <w:right w:val="none" w:sz="0" w:space="0" w:color="auto"/>
      </w:divBdr>
    </w:div>
    <w:div w:id="973100801">
      <w:marLeft w:val="0"/>
      <w:marRight w:val="0"/>
      <w:marTop w:val="0"/>
      <w:marBottom w:val="0"/>
      <w:divBdr>
        <w:top w:val="none" w:sz="0" w:space="0" w:color="auto"/>
        <w:left w:val="none" w:sz="0" w:space="0" w:color="auto"/>
        <w:bottom w:val="none" w:sz="0" w:space="0" w:color="auto"/>
        <w:right w:val="none" w:sz="0" w:space="0" w:color="auto"/>
      </w:divBdr>
    </w:div>
    <w:div w:id="973214168">
      <w:marLeft w:val="0"/>
      <w:marRight w:val="0"/>
      <w:marTop w:val="0"/>
      <w:marBottom w:val="0"/>
      <w:divBdr>
        <w:top w:val="none" w:sz="0" w:space="0" w:color="auto"/>
        <w:left w:val="none" w:sz="0" w:space="0" w:color="auto"/>
        <w:bottom w:val="none" w:sz="0" w:space="0" w:color="auto"/>
        <w:right w:val="none" w:sz="0" w:space="0" w:color="auto"/>
      </w:divBdr>
    </w:div>
    <w:div w:id="973363892">
      <w:marLeft w:val="0"/>
      <w:marRight w:val="0"/>
      <w:marTop w:val="0"/>
      <w:marBottom w:val="0"/>
      <w:divBdr>
        <w:top w:val="none" w:sz="0" w:space="0" w:color="auto"/>
        <w:left w:val="none" w:sz="0" w:space="0" w:color="auto"/>
        <w:bottom w:val="none" w:sz="0" w:space="0" w:color="auto"/>
        <w:right w:val="none" w:sz="0" w:space="0" w:color="auto"/>
      </w:divBdr>
    </w:div>
    <w:div w:id="973560413">
      <w:marLeft w:val="0"/>
      <w:marRight w:val="0"/>
      <w:marTop w:val="0"/>
      <w:marBottom w:val="0"/>
      <w:divBdr>
        <w:top w:val="none" w:sz="0" w:space="0" w:color="auto"/>
        <w:left w:val="none" w:sz="0" w:space="0" w:color="auto"/>
        <w:bottom w:val="none" w:sz="0" w:space="0" w:color="auto"/>
        <w:right w:val="none" w:sz="0" w:space="0" w:color="auto"/>
      </w:divBdr>
    </w:div>
    <w:div w:id="973826137">
      <w:marLeft w:val="0"/>
      <w:marRight w:val="0"/>
      <w:marTop w:val="0"/>
      <w:marBottom w:val="0"/>
      <w:divBdr>
        <w:top w:val="none" w:sz="0" w:space="0" w:color="auto"/>
        <w:left w:val="none" w:sz="0" w:space="0" w:color="auto"/>
        <w:bottom w:val="none" w:sz="0" w:space="0" w:color="auto"/>
        <w:right w:val="none" w:sz="0" w:space="0" w:color="auto"/>
      </w:divBdr>
    </w:div>
    <w:div w:id="974607434">
      <w:marLeft w:val="0"/>
      <w:marRight w:val="0"/>
      <w:marTop w:val="0"/>
      <w:marBottom w:val="0"/>
      <w:divBdr>
        <w:top w:val="none" w:sz="0" w:space="0" w:color="auto"/>
        <w:left w:val="none" w:sz="0" w:space="0" w:color="auto"/>
        <w:bottom w:val="none" w:sz="0" w:space="0" w:color="auto"/>
        <w:right w:val="none" w:sz="0" w:space="0" w:color="auto"/>
      </w:divBdr>
    </w:div>
    <w:div w:id="974675711">
      <w:marLeft w:val="0"/>
      <w:marRight w:val="0"/>
      <w:marTop w:val="0"/>
      <w:marBottom w:val="0"/>
      <w:divBdr>
        <w:top w:val="none" w:sz="0" w:space="0" w:color="auto"/>
        <w:left w:val="none" w:sz="0" w:space="0" w:color="auto"/>
        <w:bottom w:val="none" w:sz="0" w:space="0" w:color="auto"/>
        <w:right w:val="none" w:sz="0" w:space="0" w:color="auto"/>
      </w:divBdr>
    </w:div>
    <w:div w:id="974916745">
      <w:marLeft w:val="0"/>
      <w:marRight w:val="0"/>
      <w:marTop w:val="0"/>
      <w:marBottom w:val="0"/>
      <w:divBdr>
        <w:top w:val="none" w:sz="0" w:space="0" w:color="auto"/>
        <w:left w:val="none" w:sz="0" w:space="0" w:color="auto"/>
        <w:bottom w:val="none" w:sz="0" w:space="0" w:color="auto"/>
        <w:right w:val="none" w:sz="0" w:space="0" w:color="auto"/>
      </w:divBdr>
    </w:div>
    <w:div w:id="975066025">
      <w:marLeft w:val="0"/>
      <w:marRight w:val="0"/>
      <w:marTop w:val="0"/>
      <w:marBottom w:val="0"/>
      <w:divBdr>
        <w:top w:val="none" w:sz="0" w:space="0" w:color="auto"/>
        <w:left w:val="none" w:sz="0" w:space="0" w:color="auto"/>
        <w:bottom w:val="none" w:sz="0" w:space="0" w:color="auto"/>
        <w:right w:val="none" w:sz="0" w:space="0" w:color="auto"/>
      </w:divBdr>
    </w:div>
    <w:div w:id="975183281">
      <w:marLeft w:val="0"/>
      <w:marRight w:val="0"/>
      <w:marTop w:val="0"/>
      <w:marBottom w:val="0"/>
      <w:divBdr>
        <w:top w:val="none" w:sz="0" w:space="0" w:color="auto"/>
        <w:left w:val="none" w:sz="0" w:space="0" w:color="auto"/>
        <w:bottom w:val="none" w:sz="0" w:space="0" w:color="auto"/>
        <w:right w:val="none" w:sz="0" w:space="0" w:color="auto"/>
      </w:divBdr>
    </w:div>
    <w:div w:id="975254259">
      <w:marLeft w:val="0"/>
      <w:marRight w:val="0"/>
      <w:marTop w:val="0"/>
      <w:marBottom w:val="0"/>
      <w:divBdr>
        <w:top w:val="none" w:sz="0" w:space="0" w:color="auto"/>
        <w:left w:val="none" w:sz="0" w:space="0" w:color="auto"/>
        <w:bottom w:val="none" w:sz="0" w:space="0" w:color="auto"/>
        <w:right w:val="none" w:sz="0" w:space="0" w:color="auto"/>
      </w:divBdr>
    </w:div>
    <w:div w:id="975332884">
      <w:marLeft w:val="0"/>
      <w:marRight w:val="0"/>
      <w:marTop w:val="0"/>
      <w:marBottom w:val="0"/>
      <w:divBdr>
        <w:top w:val="none" w:sz="0" w:space="0" w:color="auto"/>
        <w:left w:val="none" w:sz="0" w:space="0" w:color="auto"/>
        <w:bottom w:val="none" w:sz="0" w:space="0" w:color="auto"/>
        <w:right w:val="none" w:sz="0" w:space="0" w:color="auto"/>
      </w:divBdr>
    </w:div>
    <w:div w:id="975795169">
      <w:marLeft w:val="0"/>
      <w:marRight w:val="0"/>
      <w:marTop w:val="0"/>
      <w:marBottom w:val="0"/>
      <w:divBdr>
        <w:top w:val="none" w:sz="0" w:space="0" w:color="auto"/>
        <w:left w:val="none" w:sz="0" w:space="0" w:color="auto"/>
        <w:bottom w:val="none" w:sz="0" w:space="0" w:color="auto"/>
        <w:right w:val="none" w:sz="0" w:space="0" w:color="auto"/>
      </w:divBdr>
    </w:div>
    <w:div w:id="976027666">
      <w:marLeft w:val="0"/>
      <w:marRight w:val="0"/>
      <w:marTop w:val="0"/>
      <w:marBottom w:val="0"/>
      <w:divBdr>
        <w:top w:val="none" w:sz="0" w:space="0" w:color="auto"/>
        <w:left w:val="none" w:sz="0" w:space="0" w:color="auto"/>
        <w:bottom w:val="none" w:sz="0" w:space="0" w:color="auto"/>
        <w:right w:val="none" w:sz="0" w:space="0" w:color="auto"/>
      </w:divBdr>
    </w:div>
    <w:div w:id="976031396">
      <w:marLeft w:val="0"/>
      <w:marRight w:val="0"/>
      <w:marTop w:val="0"/>
      <w:marBottom w:val="0"/>
      <w:divBdr>
        <w:top w:val="none" w:sz="0" w:space="0" w:color="auto"/>
        <w:left w:val="none" w:sz="0" w:space="0" w:color="auto"/>
        <w:bottom w:val="none" w:sz="0" w:space="0" w:color="auto"/>
        <w:right w:val="none" w:sz="0" w:space="0" w:color="auto"/>
      </w:divBdr>
    </w:div>
    <w:div w:id="976253110">
      <w:marLeft w:val="0"/>
      <w:marRight w:val="0"/>
      <w:marTop w:val="0"/>
      <w:marBottom w:val="0"/>
      <w:divBdr>
        <w:top w:val="none" w:sz="0" w:space="0" w:color="auto"/>
        <w:left w:val="none" w:sz="0" w:space="0" w:color="auto"/>
        <w:bottom w:val="none" w:sz="0" w:space="0" w:color="auto"/>
        <w:right w:val="none" w:sz="0" w:space="0" w:color="auto"/>
      </w:divBdr>
    </w:div>
    <w:div w:id="976302218">
      <w:marLeft w:val="0"/>
      <w:marRight w:val="0"/>
      <w:marTop w:val="0"/>
      <w:marBottom w:val="0"/>
      <w:divBdr>
        <w:top w:val="none" w:sz="0" w:space="0" w:color="auto"/>
        <w:left w:val="none" w:sz="0" w:space="0" w:color="auto"/>
        <w:bottom w:val="none" w:sz="0" w:space="0" w:color="auto"/>
        <w:right w:val="none" w:sz="0" w:space="0" w:color="auto"/>
      </w:divBdr>
    </w:div>
    <w:div w:id="976377260">
      <w:marLeft w:val="0"/>
      <w:marRight w:val="0"/>
      <w:marTop w:val="0"/>
      <w:marBottom w:val="0"/>
      <w:divBdr>
        <w:top w:val="none" w:sz="0" w:space="0" w:color="auto"/>
        <w:left w:val="none" w:sz="0" w:space="0" w:color="auto"/>
        <w:bottom w:val="none" w:sz="0" w:space="0" w:color="auto"/>
        <w:right w:val="none" w:sz="0" w:space="0" w:color="auto"/>
      </w:divBdr>
    </w:div>
    <w:div w:id="976450906">
      <w:marLeft w:val="0"/>
      <w:marRight w:val="0"/>
      <w:marTop w:val="0"/>
      <w:marBottom w:val="0"/>
      <w:divBdr>
        <w:top w:val="none" w:sz="0" w:space="0" w:color="auto"/>
        <w:left w:val="none" w:sz="0" w:space="0" w:color="auto"/>
        <w:bottom w:val="none" w:sz="0" w:space="0" w:color="auto"/>
        <w:right w:val="none" w:sz="0" w:space="0" w:color="auto"/>
      </w:divBdr>
    </w:div>
    <w:div w:id="976761684">
      <w:marLeft w:val="0"/>
      <w:marRight w:val="0"/>
      <w:marTop w:val="0"/>
      <w:marBottom w:val="0"/>
      <w:divBdr>
        <w:top w:val="none" w:sz="0" w:space="0" w:color="auto"/>
        <w:left w:val="none" w:sz="0" w:space="0" w:color="auto"/>
        <w:bottom w:val="none" w:sz="0" w:space="0" w:color="auto"/>
        <w:right w:val="none" w:sz="0" w:space="0" w:color="auto"/>
      </w:divBdr>
    </w:div>
    <w:div w:id="976883988">
      <w:marLeft w:val="0"/>
      <w:marRight w:val="0"/>
      <w:marTop w:val="0"/>
      <w:marBottom w:val="0"/>
      <w:divBdr>
        <w:top w:val="none" w:sz="0" w:space="0" w:color="auto"/>
        <w:left w:val="none" w:sz="0" w:space="0" w:color="auto"/>
        <w:bottom w:val="none" w:sz="0" w:space="0" w:color="auto"/>
        <w:right w:val="none" w:sz="0" w:space="0" w:color="auto"/>
      </w:divBdr>
    </w:div>
    <w:div w:id="976952858">
      <w:marLeft w:val="0"/>
      <w:marRight w:val="0"/>
      <w:marTop w:val="0"/>
      <w:marBottom w:val="0"/>
      <w:divBdr>
        <w:top w:val="none" w:sz="0" w:space="0" w:color="auto"/>
        <w:left w:val="none" w:sz="0" w:space="0" w:color="auto"/>
        <w:bottom w:val="none" w:sz="0" w:space="0" w:color="auto"/>
        <w:right w:val="none" w:sz="0" w:space="0" w:color="auto"/>
      </w:divBdr>
    </w:div>
    <w:div w:id="976957824">
      <w:marLeft w:val="0"/>
      <w:marRight w:val="0"/>
      <w:marTop w:val="0"/>
      <w:marBottom w:val="0"/>
      <w:divBdr>
        <w:top w:val="none" w:sz="0" w:space="0" w:color="auto"/>
        <w:left w:val="none" w:sz="0" w:space="0" w:color="auto"/>
        <w:bottom w:val="none" w:sz="0" w:space="0" w:color="auto"/>
        <w:right w:val="none" w:sz="0" w:space="0" w:color="auto"/>
      </w:divBdr>
    </w:div>
    <w:div w:id="977152935">
      <w:marLeft w:val="0"/>
      <w:marRight w:val="0"/>
      <w:marTop w:val="0"/>
      <w:marBottom w:val="0"/>
      <w:divBdr>
        <w:top w:val="none" w:sz="0" w:space="0" w:color="auto"/>
        <w:left w:val="none" w:sz="0" w:space="0" w:color="auto"/>
        <w:bottom w:val="none" w:sz="0" w:space="0" w:color="auto"/>
        <w:right w:val="none" w:sz="0" w:space="0" w:color="auto"/>
      </w:divBdr>
    </w:div>
    <w:div w:id="977340764">
      <w:marLeft w:val="0"/>
      <w:marRight w:val="0"/>
      <w:marTop w:val="0"/>
      <w:marBottom w:val="0"/>
      <w:divBdr>
        <w:top w:val="none" w:sz="0" w:space="0" w:color="auto"/>
        <w:left w:val="none" w:sz="0" w:space="0" w:color="auto"/>
        <w:bottom w:val="none" w:sz="0" w:space="0" w:color="auto"/>
        <w:right w:val="none" w:sz="0" w:space="0" w:color="auto"/>
      </w:divBdr>
    </w:div>
    <w:div w:id="977416408">
      <w:marLeft w:val="0"/>
      <w:marRight w:val="0"/>
      <w:marTop w:val="0"/>
      <w:marBottom w:val="0"/>
      <w:divBdr>
        <w:top w:val="none" w:sz="0" w:space="0" w:color="auto"/>
        <w:left w:val="none" w:sz="0" w:space="0" w:color="auto"/>
        <w:bottom w:val="none" w:sz="0" w:space="0" w:color="auto"/>
        <w:right w:val="none" w:sz="0" w:space="0" w:color="auto"/>
      </w:divBdr>
    </w:div>
    <w:div w:id="977419492">
      <w:marLeft w:val="0"/>
      <w:marRight w:val="0"/>
      <w:marTop w:val="0"/>
      <w:marBottom w:val="0"/>
      <w:divBdr>
        <w:top w:val="none" w:sz="0" w:space="0" w:color="auto"/>
        <w:left w:val="none" w:sz="0" w:space="0" w:color="auto"/>
        <w:bottom w:val="none" w:sz="0" w:space="0" w:color="auto"/>
        <w:right w:val="none" w:sz="0" w:space="0" w:color="auto"/>
      </w:divBdr>
    </w:div>
    <w:div w:id="977799593">
      <w:marLeft w:val="0"/>
      <w:marRight w:val="0"/>
      <w:marTop w:val="0"/>
      <w:marBottom w:val="0"/>
      <w:divBdr>
        <w:top w:val="none" w:sz="0" w:space="0" w:color="auto"/>
        <w:left w:val="none" w:sz="0" w:space="0" w:color="auto"/>
        <w:bottom w:val="none" w:sz="0" w:space="0" w:color="auto"/>
        <w:right w:val="none" w:sz="0" w:space="0" w:color="auto"/>
      </w:divBdr>
    </w:div>
    <w:div w:id="977877522">
      <w:marLeft w:val="0"/>
      <w:marRight w:val="0"/>
      <w:marTop w:val="0"/>
      <w:marBottom w:val="0"/>
      <w:divBdr>
        <w:top w:val="none" w:sz="0" w:space="0" w:color="auto"/>
        <w:left w:val="none" w:sz="0" w:space="0" w:color="auto"/>
        <w:bottom w:val="none" w:sz="0" w:space="0" w:color="auto"/>
        <w:right w:val="none" w:sz="0" w:space="0" w:color="auto"/>
      </w:divBdr>
    </w:div>
    <w:div w:id="977995979">
      <w:marLeft w:val="0"/>
      <w:marRight w:val="0"/>
      <w:marTop w:val="0"/>
      <w:marBottom w:val="0"/>
      <w:divBdr>
        <w:top w:val="none" w:sz="0" w:space="0" w:color="auto"/>
        <w:left w:val="none" w:sz="0" w:space="0" w:color="auto"/>
        <w:bottom w:val="none" w:sz="0" w:space="0" w:color="auto"/>
        <w:right w:val="none" w:sz="0" w:space="0" w:color="auto"/>
      </w:divBdr>
    </w:div>
    <w:div w:id="978001550">
      <w:marLeft w:val="0"/>
      <w:marRight w:val="0"/>
      <w:marTop w:val="0"/>
      <w:marBottom w:val="0"/>
      <w:divBdr>
        <w:top w:val="none" w:sz="0" w:space="0" w:color="auto"/>
        <w:left w:val="none" w:sz="0" w:space="0" w:color="auto"/>
        <w:bottom w:val="none" w:sz="0" w:space="0" w:color="auto"/>
        <w:right w:val="none" w:sz="0" w:space="0" w:color="auto"/>
      </w:divBdr>
    </w:div>
    <w:div w:id="978194230">
      <w:marLeft w:val="0"/>
      <w:marRight w:val="0"/>
      <w:marTop w:val="0"/>
      <w:marBottom w:val="0"/>
      <w:divBdr>
        <w:top w:val="none" w:sz="0" w:space="0" w:color="auto"/>
        <w:left w:val="none" w:sz="0" w:space="0" w:color="auto"/>
        <w:bottom w:val="none" w:sz="0" w:space="0" w:color="auto"/>
        <w:right w:val="none" w:sz="0" w:space="0" w:color="auto"/>
      </w:divBdr>
    </w:div>
    <w:div w:id="978220491">
      <w:marLeft w:val="0"/>
      <w:marRight w:val="0"/>
      <w:marTop w:val="0"/>
      <w:marBottom w:val="0"/>
      <w:divBdr>
        <w:top w:val="none" w:sz="0" w:space="0" w:color="auto"/>
        <w:left w:val="none" w:sz="0" w:space="0" w:color="auto"/>
        <w:bottom w:val="none" w:sz="0" w:space="0" w:color="auto"/>
        <w:right w:val="none" w:sz="0" w:space="0" w:color="auto"/>
      </w:divBdr>
    </w:div>
    <w:div w:id="978848451">
      <w:marLeft w:val="0"/>
      <w:marRight w:val="0"/>
      <w:marTop w:val="0"/>
      <w:marBottom w:val="0"/>
      <w:divBdr>
        <w:top w:val="none" w:sz="0" w:space="0" w:color="auto"/>
        <w:left w:val="none" w:sz="0" w:space="0" w:color="auto"/>
        <w:bottom w:val="none" w:sz="0" w:space="0" w:color="auto"/>
        <w:right w:val="none" w:sz="0" w:space="0" w:color="auto"/>
      </w:divBdr>
    </w:div>
    <w:div w:id="978877603">
      <w:marLeft w:val="0"/>
      <w:marRight w:val="0"/>
      <w:marTop w:val="0"/>
      <w:marBottom w:val="0"/>
      <w:divBdr>
        <w:top w:val="none" w:sz="0" w:space="0" w:color="auto"/>
        <w:left w:val="none" w:sz="0" w:space="0" w:color="auto"/>
        <w:bottom w:val="none" w:sz="0" w:space="0" w:color="auto"/>
        <w:right w:val="none" w:sz="0" w:space="0" w:color="auto"/>
      </w:divBdr>
    </w:div>
    <w:div w:id="979111211">
      <w:marLeft w:val="0"/>
      <w:marRight w:val="0"/>
      <w:marTop w:val="0"/>
      <w:marBottom w:val="0"/>
      <w:divBdr>
        <w:top w:val="none" w:sz="0" w:space="0" w:color="auto"/>
        <w:left w:val="none" w:sz="0" w:space="0" w:color="auto"/>
        <w:bottom w:val="none" w:sz="0" w:space="0" w:color="auto"/>
        <w:right w:val="none" w:sz="0" w:space="0" w:color="auto"/>
      </w:divBdr>
    </w:div>
    <w:div w:id="979307573">
      <w:marLeft w:val="0"/>
      <w:marRight w:val="0"/>
      <w:marTop w:val="0"/>
      <w:marBottom w:val="0"/>
      <w:divBdr>
        <w:top w:val="none" w:sz="0" w:space="0" w:color="auto"/>
        <w:left w:val="none" w:sz="0" w:space="0" w:color="auto"/>
        <w:bottom w:val="none" w:sz="0" w:space="0" w:color="auto"/>
        <w:right w:val="none" w:sz="0" w:space="0" w:color="auto"/>
      </w:divBdr>
    </w:div>
    <w:div w:id="979459900">
      <w:marLeft w:val="0"/>
      <w:marRight w:val="0"/>
      <w:marTop w:val="0"/>
      <w:marBottom w:val="0"/>
      <w:divBdr>
        <w:top w:val="none" w:sz="0" w:space="0" w:color="auto"/>
        <w:left w:val="none" w:sz="0" w:space="0" w:color="auto"/>
        <w:bottom w:val="none" w:sz="0" w:space="0" w:color="auto"/>
        <w:right w:val="none" w:sz="0" w:space="0" w:color="auto"/>
      </w:divBdr>
    </w:div>
    <w:div w:id="979652736">
      <w:marLeft w:val="0"/>
      <w:marRight w:val="0"/>
      <w:marTop w:val="0"/>
      <w:marBottom w:val="0"/>
      <w:divBdr>
        <w:top w:val="none" w:sz="0" w:space="0" w:color="auto"/>
        <w:left w:val="none" w:sz="0" w:space="0" w:color="auto"/>
        <w:bottom w:val="none" w:sz="0" w:space="0" w:color="auto"/>
        <w:right w:val="none" w:sz="0" w:space="0" w:color="auto"/>
      </w:divBdr>
    </w:div>
    <w:div w:id="979722803">
      <w:marLeft w:val="0"/>
      <w:marRight w:val="0"/>
      <w:marTop w:val="0"/>
      <w:marBottom w:val="0"/>
      <w:divBdr>
        <w:top w:val="none" w:sz="0" w:space="0" w:color="auto"/>
        <w:left w:val="none" w:sz="0" w:space="0" w:color="auto"/>
        <w:bottom w:val="none" w:sz="0" w:space="0" w:color="auto"/>
        <w:right w:val="none" w:sz="0" w:space="0" w:color="auto"/>
      </w:divBdr>
    </w:div>
    <w:div w:id="979723299">
      <w:marLeft w:val="0"/>
      <w:marRight w:val="0"/>
      <w:marTop w:val="0"/>
      <w:marBottom w:val="0"/>
      <w:divBdr>
        <w:top w:val="none" w:sz="0" w:space="0" w:color="auto"/>
        <w:left w:val="none" w:sz="0" w:space="0" w:color="auto"/>
        <w:bottom w:val="none" w:sz="0" w:space="0" w:color="auto"/>
        <w:right w:val="none" w:sz="0" w:space="0" w:color="auto"/>
      </w:divBdr>
    </w:div>
    <w:div w:id="980227465">
      <w:marLeft w:val="0"/>
      <w:marRight w:val="0"/>
      <w:marTop w:val="0"/>
      <w:marBottom w:val="0"/>
      <w:divBdr>
        <w:top w:val="none" w:sz="0" w:space="0" w:color="auto"/>
        <w:left w:val="none" w:sz="0" w:space="0" w:color="auto"/>
        <w:bottom w:val="none" w:sz="0" w:space="0" w:color="auto"/>
        <w:right w:val="none" w:sz="0" w:space="0" w:color="auto"/>
      </w:divBdr>
    </w:div>
    <w:div w:id="980229210">
      <w:marLeft w:val="0"/>
      <w:marRight w:val="0"/>
      <w:marTop w:val="0"/>
      <w:marBottom w:val="0"/>
      <w:divBdr>
        <w:top w:val="none" w:sz="0" w:space="0" w:color="auto"/>
        <w:left w:val="none" w:sz="0" w:space="0" w:color="auto"/>
        <w:bottom w:val="none" w:sz="0" w:space="0" w:color="auto"/>
        <w:right w:val="none" w:sz="0" w:space="0" w:color="auto"/>
      </w:divBdr>
    </w:div>
    <w:div w:id="980302753">
      <w:marLeft w:val="0"/>
      <w:marRight w:val="0"/>
      <w:marTop w:val="0"/>
      <w:marBottom w:val="0"/>
      <w:divBdr>
        <w:top w:val="none" w:sz="0" w:space="0" w:color="auto"/>
        <w:left w:val="none" w:sz="0" w:space="0" w:color="auto"/>
        <w:bottom w:val="none" w:sz="0" w:space="0" w:color="auto"/>
        <w:right w:val="none" w:sz="0" w:space="0" w:color="auto"/>
      </w:divBdr>
    </w:div>
    <w:div w:id="980307188">
      <w:marLeft w:val="0"/>
      <w:marRight w:val="0"/>
      <w:marTop w:val="0"/>
      <w:marBottom w:val="0"/>
      <w:divBdr>
        <w:top w:val="none" w:sz="0" w:space="0" w:color="auto"/>
        <w:left w:val="none" w:sz="0" w:space="0" w:color="auto"/>
        <w:bottom w:val="none" w:sz="0" w:space="0" w:color="auto"/>
        <w:right w:val="none" w:sz="0" w:space="0" w:color="auto"/>
      </w:divBdr>
    </w:div>
    <w:div w:id="980617305">
      <w:marLeft w:val="0"/>
      <w:marRight w:val="0"/>
      <w:marTop w:val="0"/>
      <w:marBottom w:val="0"/>
      <w:divBdr>
        <w:top w:val="none" w:sz="0" w:space="0" w:color="auto"/>
        <w:left w:val="none" w:sz="0" w:space="0" w:color="auto"/>
        <w:bottom w:val="none" w:sz="0" w:space="0" w:color="auto"/>
        <w:right w:val="none" w:sz="0" w:space="0" w:color="auto"/>
      </w:divBdr>
    </w:div>
    <w:div w:id="981226524">
      <w:marLeft w:val="0"/>
      <w:marRight w:val="0"/>
      <w:marTop w:val="0"/>
      <w:marBottom w:val="0"/>
      <w:divBdr>
        <w:top w:val="none" w:sz="0" w:space="0" w:color="auto"/>
        <w:left w:val="none" w:sz="0" w:space="0" w:color="auto"/>
        <w:bottom w:val="none" w:sz="0" w:space="0" w:color="auto"/>
        <w:right w:val="none" w:sz="0" w:space="0" w:color="auto"/>
      </w:divBdr>
    </w:div>
    <w:div w:id="981739102">
      <w:marLeft w:val="0"/>
      <w:marRight w:val="0"/>
      <w:marTop w:val="0"/>
      <w:marBottom w:val="0"/>
      <w:divBdr>
        <w:top w:val="none" w:sz="0" w:space="0" w:color="auto"/>
        <w:left w:val="none" w:sz="0" w:space="0" w:color="auto"/>
        <w:bottom w:val="none" w:sz="0" w:space="0" w:color="auto"/>
        <w:right w:val="none" w:sz="0" w:space="0" w:color="auto"/>
      </w:divBdr>
    </w:div>
    <w:div w:id="982008077">
      <w:marLeft w:val="0"/>
      <w:marRight w:val="0"/>
      <w:marTop w:val="0"/>
      <w:marBottom w:val="0"/>
      <w:divBdr>
        <w:top w:val="none" w:sz="0" w:space="0" w:color="auto"/>
        <w:left w:val="none" w:sz="0" w:space="0" w:color="auto"/>
        <w:bottom w:val="none" w:sz="0" w:space="0" w:color="auto"/>
        <w:right w:val="none" w:sz="0" w:space="0" w:color="auto"/>
      </w:divBdr>
    </w:div>
    <w:div w:id="982122980">
      <w:marLeft w:val="0"/>
      <w:marRight w:val="0"/>
      <w:marTop w:val="0"/>
      <w:marBottom w:val="0"/>
      <w:divBdr>
        <w:top w:val="none" w:sz="0" w:space="0" w:color="auto"/>
        <w:left w:val="none" w:sz="0" w:space="0" w:color="auto"/>
        <w:bottom w:val="none" w:sz="0" w:space="0" w:color="auto"/>
        <w:right w:val="none" w:sz="0" w:space="0" w:color="auto"/>
      </w:divBdr>
    </w:div>
    <w:div w:id="982349903">
      <w:marLeft w:val="0"/>
      <w:marRight w:val="0"/>
      <w:marTop w:val="0"/>
      <w:marBottom w:val="0"/>
      <w:divBdr>
        <w:top w:val="none" w:sz="0" w:space="0" w:color="auto"/>
        <w:left w:val="none" w:sz="0" w:space="0" w:color="auto"/>
        <w:bottom w:val="none" w:sz="0" w:space="0" w:color="auto"/>
        <w:right w:val="none" w:sz="0" w:space="0" w:color="auto"/>
      </w:divBdr>
    </w:div>
    <w:div w:id="982659566">
      <w:marLeft w:val="0"/>
      <w:marRight w:val="0"/>
      <w:marTop w:val="0"/>
      <w:marBottom w:val="0"/>
      <w:divBdr>
        <w:top w:val="none" w:sz="0" w:space="0" w:color="auto"/>
        <w:left w:val="none" w:sz="0" w:space="0" w:color="auto"/>
        <w:bottom w:val="none" w:sz="0" w:space="0" w:color="auto"/>
        <w:right w:val="none" w:sz="0" w:space="0" w:color="auto"/>
      </w:divBdr>
    </w:div>
    <w:div w:id="982925000">
      <w:marLeft w:val="0"/>
      <w:marRight w:val="0"/>
      <w:marTop w:val="0"/>
      <w:marBottom w:val="0"/>
      <w:divBdr>
        <w:top w:val="none" w:sz="0" w:space="0" w:color="auto"/>
        <w:left w:val="none" w:sz="0" w:space="0" w:color="auto"/>
        <w:bottom w:val="none" w:sz="0" w:space="0" w:color="auto"/>
        <w:right w:val="none" w:sz="0" w:space="0" w:color="auto"/>
      </w:divBdr>
    </w:div>
    <w:div w:id="983006714">
      <w:marLeft w:val="0"/>
      <w:marRight w:val="0"/>
      <w:marTop w:val="0"/>
      <w:marBottom w:val="0"/>
      <w:divBdr>
        <w:top w:val="none" w:sz="0" w:space="0" w:color="auto"/>
        <w:left w:val="none" w:sz="0" w:space="0" w:color="auto"/>
        <w:bottom w:val="none" w:sz="0" w:space="0" w:color="auto"/>
        <w:right w:val="none" w:sz="0" w:space="0" w:color="auto"/>
      </w:divBdr>
    </w:div>
    <w:div w:id="983317614">
      <w:marLeft w:val="0"/>
      <w:marRight w:val="0"/>
      <w:marTop w:val="0"/>
      <w:marBottom w:val="0"/>
      <w:divBdr>
        <w:top w:val="none" w:sz="0" w:space="0" w:color="auto"/>
        <w:left w:val="none" w:sz="0" w:space="0" w:color="auto"/>
        <w:bottom w:val="none" w:sz="0" w:space="0" w:color="auto"/>
        <w:right w:val="none" w:sz="0" w:space="0" w:color="auto"/>
      </w:divBdr>
    </w:div>
    <w:div w:id="983854296">
      <w:marLeft w:val="0"/>
      <w:marRight w:val="0"/>
      <w:marTop w:val="0"/>
      <w:marBottom w:val="0"/>
      <w:divBdr>
        <w:top w:val="none" w:sz="0" w:space="0" w:color="auto"/>
        <w:left w:val="none" w:sz="0" w:space="0" w:color="auto"/>
        <w:bottom w:val="none" w:sz="0" w:space="0" w:color="auto"/>
        <w:right w:val="none" w:sz="0" w:space="0" w:color="auto"/>
      </w:divBdr>
    </w:div>
    <w:div w:id="984237571">
      <w:marLeft w:val="0"/>
      <w:marRight w:val="0"/>
      <w:marTop w:val="0"/>
      <w:marBottom w:val="0"/>
      <w:divBdr>
        <w:top w:val="none" w:sz="0" w:space="0" w:color="auto"/>
        <w:left w:val="none" w:sz="0" w:space="0" w:color="auto"/>
        <w:bottom w:val="none" w:sz="0" w:space="0" w:color="auto"/>
        <w:right w:val="none" w:sz="0" w:space="0" w:color="auto"/>
      </w:divBdr>
    </w:div>
    <w:div w:id="984623418">
      <w:marLeft w:val="0"/>
      <w:marRight w:val="0"/>
      <w:marTop w:val="0"/>
      <w:marBottom w:val="0"/>
      <w:divBdr>
        <w:top w:val="none" w:sz="0" w:space="0" w:color="auto"/>
        <w:left w:val="none" w:sz="0" w:space="0" w:color="auto"/>
        <w:bottom w:val="none" w:sz="0" w:space="0" w:color="auto"/>
        <w:right w:val="none" w:sz="0" w:space="0" w:color="auto"/>
      </w:divBdr>
    </w:div>
    <w:div w:id="984626376">
      <w:marLeft w:val="0"/>
      <w:marRight w:val="0"/>
      <w:marTop w:val="0"/>
      <w:marBottom w:val="0"/>
      <w:divBdr>
        <w:top w:val="none" w:sz="0" w:space="0" w:color="auto"/>
        <w:left w:val="none" w:sz="0" w:space="0" w:color="auto"/>
        <w:bottom w:val="none" w:sz="0" w:space="0" w:color="auto"/>
        <w:right w:val="none" w:sz="0" w:space="0" w:color="auto"/>
      </w:divBdr>
    </w:div>
    <w:div w:id="984700221">
      <w:marLeft w:val="0"/>
      <w:marRight w:val="0"/>
      <w:marTop w:val="0"/>
      <w:marBottom w:val="0"/>
      <w:divBdr>
        <w:top w:val="none" w:sz="0" w:space="0" w:color="auto"/>
        <w:left w:val="none" w:sz="0" w:space="0" w:color="auto"/>
        <w:bottom w:val="none" w:sz="0" w:space="0" w:color="auto"/>
        <w:right w:val="none" w:sz="0" w:space="0" w:color="auto"/>
      </w:divBdr>
    </w:div>
    <w:div w:id="985085364">
      <w:marLeft w:val="0"/>
      <w:marRight w:val="0"/>
      <w:marTop w:val="0"/>
      <w:marBottom w:val="0"/>
      <w:divBdr>
        <w:top w:val="none" w:sz="0" w:space="0" w:color="auto"/>
        <w:left w:val="none" w:sz="0" w:space="0" w:color="auto"/>
        <w:bottom w:val="none" w:sz="0" w:space="0" w:color="auto"/>
        <w:right w:val="none" w:sz="0" w:space="0" w:color="auto"/>
      </w:divBdr>
    </w:div>
    <w:div w:id="985740642">
      <w:marLeft w:val="0"/>
      <w:marRight w:val="0"/>
      <w:marTop w:val="0"/>
      <w:marBottom w:val="0"/>
      <w:divBdr>
        <w:top w:val="none" w:sz="0" w:space="0" w:color="auto"/>
        <w:left w:val="none" w:sz="0" w:space="0" w:color="auto"/>
        <w:bottom w:val="none" w:sz="0" w:space="0" w:color="auto"/>
        <w:right w:val="none" w:sz="0" w:space="0" w:color="auto"/>
      </w:divBdr>
    </w:div>
    <w:div w:id="986086471">
      <w:marLeft w:val="0"/>
      <w:marRight w:val="0"/>
      <w:marTop w:val="0"/>
      <w:marBottom w:val="0"/>
      <w:divBdr>
        <w:top w:val="none" w:sz="0" w:space="0" w:color="auto"/>
        <w:left w:val="none" w:sz="0" w:space="0" w:color="auto"/>
        <w:bottom w:val="none" w:sz="0" w:space="0" w:color="auto"/>
        <w:right w:val="none" w:sz="0" w:space="0" w:color="auto"/>
      </w:divBdr>
    </w:div>
    <w:div w:id="986201440">
      <w:marLeft w:val="0"/>
      <w:marRight w:val="0"/>
      <w:marTop w:val="0"/>
      <w:marBottom w:val="0"/>
      <w:divBdr>
        <w:top w:val="none" w:sz="0" w:space="0" w:color="auto"/>
        <w:left w:val="none" w:sz="0" w:space="0" w:color="auto"/>
        <w:bottom w:val="none" w:sz="0" w:space="0" w:color="auto"/>
        <w:right w:val="none" w:sz="0" w:space="0" w:color="auto"/>
      </w:divBdr>
    </w:div>
    <w:div w:id="986275820">
      <w:marLeft w:val="0"/>
      <w:marRight w:val="0"/>
      <w:marTop w:val="0"/>
      <w:marBottom w:val="0"/>
      <w:divBdr>
        <w:top w:val="none" w:sz="0" w:space="0" w:color="auto"/>
        <w:left w:val="none" w:sz="0" w:space="0" w:color="auto"/>
        <w:bottom w:val="none" w:sz="0" w:space="0" w:color="auto"/>
        <w:right w:val="none" w:sz="0" w:space="0" w:color="auto"/>
      </w:divBdr>
    </w:div>
    <w:div w:id="986278015">
      <w:marLeft w:val="0"/>
      <w:marRight w:val="0"/>
      <w:marTop w:val="0"/>
      <w:marBottom w:val="0"/>
      <w:divBdr>
        <w:top w:val="none" w:sz="0" w:space="0" w:color="auto"/>
        <w:left w:val="none" w:sz="0" w:space="0" w:color="auto"/>
        <w:bottom w:val="none" w:sz="0" w:space="0" w:color="auto"/>
        <w:right w:val="none" w:sz="0" w:space="0" w:color="auto"/>
      </w:divBdr>
    </w:div>
    <w:div w:id="986281647">
      <w:marLeft w:val="0"/>
      <w:marRight w:val="0"/>
      <w:marTop w:val="0"/>
      <w:marBottom w:val="0"/>
      <w:divBdr>
        <w:top w:val="none" w:sz="0" w:space="0" w:color="auto"/>
        <w:left w:val="none" w:sz="0" w:space="0" w:color="auto"/>
        <w:bottom w:val="none" w:sz="0" w:space="0" w:color="auto"/>
        <w:right w:val="none" w:sz="0" w:space="0" w:color="auto"/>
      </w:divBdr>
    </w:div>
    <w:div w:id="986478306">
      <w:marLeft w:val="0"/>
      <w:marRight w:val="0"/>
      <w:marTop w:val="0"/>
      <w:marBottom w:val="0"/>
      <w:divBdr>
        <w:top w:val="none" w:sz="0" w:space="0" w:color="auto"/>
        <w:left w:val="none" w:sz="0" w:space="0" w:color="auto"/>
        <w:bottom w:val="none" w:sz="0" w:space="0" w:color="auto"/>
        <w:right w:val="none" w:sz="0" w:space="0" w:color="auto"/>
      </w:divBdr>
    </w:div>
    <w:div w:id="986980433">
      <w:marLeft w:val="0"/>
      <w:marRight w:val="0"/>
      <w:marTop w:val="0"/>
      <w:marBottom w:val="0"/>
      <w:divBdr>
        <w:top w:val="none" w:sz="0" w:space="0" w:color="auto"/>
        <w:left w:val="none" w:sz="0" w:space="0" w:color="auto"/>
        <w:bottom w:val="none" w:sz="0" w:space="0" w:color="auto"/>
        <w:right w:val="none" w:sz="0" w:space="0" w:color="auto"/>
      </w:divBdr>
    </w:div>
    <w:div w:id="987398056">
      <w:marLeft w:val="0"/>
      <w:marRight w:val="0"/>
      <w:marTop w:val="0"/>
      <w:marBottom w:val="0"/>
      <w:divBdr>
        <w:top w:val="none" w:sz="0" w:space="0" w:color="auto"/>
        <w:left w:val="none" w:sz="0" w:space="0" w:color="auto"/>
        <w:bottom w:val="none" w:sz="0" w:space="0" w:color="auto"/>
        <w:right w:val="none" w:sz="0" w:space="0" w:color="auto"/>
      </w:divBdr>
    </w:div>
    <w:div w:id="987906607">
      <w:marLeft w:val="0"/>
      <w:marRight w:val="0"/>
      <w:marTop w:val="0"/>
      <w:marBottom w:val="0"/>
      <w:divBdr>
        <w:top w:val="none" w:sz="0" w:space="0" w:color="auto"/>
        <w:left w:val="none" w:sz="0" w:space="0" w:color="auto"/>
        <w:bottom w:val="none" w:sz="0" w:space="0" w:color="auto"/>
        <w:right w:val="none" w:sz="0" w:space="0" w:color="auto"/>
      </w:divBdr>
    </w:div>
    <w:div w:id="988244343">
      <w:marLeft w:val="0"/>
      <w:marRight w:val="0"/>
      <w:marTop w:val="0"/>
      <w:marBottom w:val="0"/>
      <w:divBdr>
        <w:top w:val="none" w:sz="0" w:space="0" w:color="auto"/>
        <w:left w:val="none" w:sz="0" w:space="0" w:color="auto"/>
        <w:bottom w:val="none" w:sz="0" w:space="0" w:color="auto"/>
        <w:right w:val="none" w:sz="0" w:space="0" w:color="auto"/>
      </w:divBdr>
    </w:div>
    <w:div w:id="988442316">
      <w:marLeft w:val="0"/>
      <w:marRight w:val="0"/>
      <w:marTop w:val="0"/>
      <w:marBottom w:val="0"/>
      <w:divBdr>
        <w:top w:val="none" w:sz="0" w:space="0" w:color="auto"/>
        <w:left w:val="none" w:sz="0" w:space="0" w:color="auto"/>
        <w:bottom w:val="none" w:sz="0" w:space="0" w:color="auto"/>
        <w:right w:val="none" w:sz="0" w:space="0" w:color="auto"/>
      </w:divBdr>
    </w:div>
    <w:div w:id="988486743">
      <w:marLeft w:val="0"/>
      <w:marRight w:val="0"/>
      <w:marTop w:val="0"/>
      <w:marBottom w:val="0"/>
      <w:divBdr>
        <w:top w:val="none" w:sz="0" w:space="0" w:color="auto"/>
        <w:left w:val="none" w:sz="0" w:space="0" w:color="auto"/>
        <w:bottom w:val="none" w:sz="0" w:space="0" w:color="auto"/>
        <w:right w:val="none" w:sz="0" w:space="0" w:color="auto"/>
      </w:divBdr>
    </w:div>
    <w:div w:id="988628875">
      <w:marLeft w:val="0"/>
      <w:marRight w:val="0"/>
      <w:marTop w:val="0"/>
      <w:marBottom w:val="0"/>
      <w:divBdr>
        <w:top w:val="none" w:sz="0" w:space="0" w:color="auto"/>
        <w:left w:val="none" w:sz="0" w:space="0" w:color="auto"/>
        <w:bottom w:val="none" w:sz="0" w:space="0" w:color="auto"/>
        <w:right w:val="none" w:sz="0" w:space="0" w:color="auto"/>
      </w:divBdr>
    </w:div>
    <w:div w:id="988634530">
      <w:marLeft w:val="0"/>
      <w:marRight w:val="0"/>
      <w:marTop w:val="0"/>
      <w:marBottom w:val="0"/>
      <w:divBdr>
        <w:top w:val="none" w:sz="0" w:space="0" w:color="auto"/>
        <w:left w:val="none" w:sz="0" w:space="0" w:color="auto"/>
        <w:bottom w:val="none" w:sz="0" w:space="0" w:color="auto"/>
        <w:right w:val="none" w:sz="0" w:space="0" w:color="auto"/>
      </w:divBdr>
    </w:div>
    <w:div w:id="988903214">
      <w:marLeft w:val="0"/>
      <w:marRight w:val="0"/>
      <w:marTop w:val="0"/>
      <w:marBottom w:val="0"/>
      <w:divBdr>
        <w:top w:val="none" w:sz="0" w:space="0" w:color="auto"/>
        <w:left w:val="none" w:sz="0" w:space="0" w:color="auto"/>
        <w:bottom w:val="none" w:sz="0" w:space="0" w:color="auto"/>
        <w:right w:val="none" w:sz="0" w:space="0" w:color="auto"/>
      </w:divBdr>
    </w:div>
    <w:div w:id="989167044">
      <w:marLeft w:val="0"/>
      <w:marRight w:val="0"/>
      <w:marTop w:val="0"/>
      <w:marBottom w:val="0"/>
      <w:divBdr>
        <w:top w:val="none" w:sz="0" w:space="0" w:color="auto"/>
        <w:left w:val="none" w:sz="0" w:space="0" w:color="auto"/>
        <w:bottom w:val="none" w:sz="0" w:space="0" w:color="auto"/>
        <w:right w:val="none" w:sz="0" w:space="0" w:color="auto"/>
      </w:divBdr>
    </w:div>
    <w:div w:id="989167366">
      <w:marLeft w:val="0"/>
      <w:marRight w:val="0"/>
      <w:marTop w:val="0"/>
      <w:marBottom w:val="0"/>
      <w:divBdr>
        <w:top w:val="none" w:sz="0" w:space="0" w:color="auto"/>
        <w:left w:val="none" w:sz="0" w:space="0" w:color="auto"/>
        <w:bottom w:val="none" w:sz="0" w:space="0" w:color="auto"/>
        <w:right w:val="none" w:sz="0" w:space="0" w:color="auto"/>
      </w:divBdr>
    </w:div>
    <w:div w:id="989363946">
      <w:marLeft w:val="0"/>
      <w:marRight w:val="0"/>
      <w:marTop w:val="0"/>
      <w:marBottom w:val="0"/>
      <w:divBdr>
        <w:top w:val="none" w:sz="0" w:space="0" w:color="auto"/>
        <w:left w:val="none" w:sz="0" w:space="0" w:color="auto"/>
        <w:bottom w:val="none" w:sz="0" w:space="0" w:color="auto"/>
        <w:right w:val="none" w:sz="0" w:space="0" w:color="auto"/>
      </w:divBdr>
    </w:div>
    <w:div w:id="989403279">
      <w:marLeft w:val="0"/>
      <w:marRight w:val="0"/>
      <w:marTop w:val="0"/>
      <w:marBottom w:val="0"/>
      <w:divBdr>
        <w:top w:val="none" w:sz="0" w:space="0" w:color="auto"/>
        <w:left w:val="none" w:sz="0" w:space="0" w:color="auto"/>
        <w:bottom w:val="none" w:sz="0" w:space="0" w:color="auto"/>
        <w:right w:val="none" w:sz="0" w:space="0" w:color="auto"/>
      </w:divBdr>
    </w:div>
    <w:div w:id="989406411">
      <w:marLeft w:val="0"/>
      <w:marRight w:val="0"/>
      <w:marTop w:val="0"/>
      <w:marBottom w:val="0"/>
      <w:divBdr>
        <w:top w:val="none" w:sz="0" w:space="0" w:color="auto"/>
        <w:left w:val="none" w:sz="0" w:space="0" w:color="auto"/>
        <w:bottom w:val="none" w:sz="0" w:space="0" w:color="auto"/>
        <w:right w:val="none" w:sz="0" w:space="0" w:color="auto"/>
      </w:divBdr>
    </w:div>
    <w:div w:id="989483198">
      <w:marLeft w:val="0"/>
      <w:marRight w:val="0"/>
      <w:marTop w:val="0"/>
      <w:marBottom w:val="0"/>
      <w:divBdr>
        <w:top w:val="none" w:sz="0" w:space="0" w:color="auto"/>
        <w:left w:val="none" w:sz="0" w:space="0" w:color="auto"/>
        <w:bottom w:val="none" w:sz="0" w:space="0" w:color="auto"/>
        <w:right w:val="none" w:sz="0" w:space="0" w:color="auto"/>
      </w:divBdr>
    </w:div>
    <w:div w:id="989674172">
      <w:marLeft w:val="0"/>
      <w:marRight w:val="0"/>
      <w:marTop w:val="0"/>
      <w:marBottom w:val="0"/>
      <w:divBdr>
        <w:top w:val="none" w:sz="0" w:space="0" w:color="auto"/>
        <w:left w:val="none" w:sz="0" w:space="0" w:color="auto"/>
        <w:bottom w:val="none" w:sz="0" w:space="0" w:color="auto"/>
        <w:right w:val="none" w:sz="0" w:space="0" w:color="auto"/>
      </w:divBdr>
    </w:div>
    <w:div w:id="989676488">
      <w:marLeft w:val="0"/>
      <w:marRight w:val="0"/>
      <w:marTop w:val="0"/>
      <w:marBottom w:val="0"/>
      <w:divBdr>
        <w:top w:val="none" w:sz="0" w:space="0" w:color="auto"/>
        <w:left w:val="none" w:sz="0" w:space="0" w:color="auto"/>
        <w:bottom w:val="none" w:sz="0" w:space="0" w:color="auto"/>
        <w:right w:val="none" w:sz="0" w:space="0" w:color="auto"/>
      </w:divBdr>
    </w:div>
    <w:div w:id="989676905">
      <w:marLeft w:val="0"/>
      <w:marRight w:val="0"/>
      <w:marTop w:val="0"/>
      <w:marBottom w:val="0"/>
      <w:divBdr>
        <w:top w:val="none" w:sz="0" w:space="0" w:color="auto"/>
        <w:left w:val="none" w:sz="0" w:space="0" w:color="auto"/>
        <w:bottom w:val="none" w:sz="0" w:space="0" w:color="auto"/>
        <w:right w:val="none" w:sz="0" w:space="0" w:color="auto"/>
      </w:divBdr>
    </w:div>
    <w:div w:id="989865832">
      <w:marLeft w:val="0"/>
      <w:marRight w:val="0"/>
      <w:marTop w:val="0"/>
      <w:marBottom w:val="0"/>
      <w:divBdr>
        <w:top w:val="none" w:sz="0" w:space="0" w:color="auto"/>
        <w:left w:val="none" w:sz="0" w:space="0" w:color="auto"/>
        <w:bottom w:val="none" w:sz="0" w:space="0" w:color="auto"/>
        <w:right w:val="none" w:sz="0" w:space="0" w:color="auto"/>
      </w:divBdr>
    </w:div>
    <w:div w:id="989946091">
      <w:marLeft w:val="0"/>
      <w:marRight w:val="0"/>
      <w:marTop w:val="0"/>
      <w:marBottom w:val="0"/>
      <w:divBdr>
        <w:top w:val="none" w:sz="0" w:space="0" w:color="auto"/>
        <w:left w:val="none" w:sz="0" w:space="0" w:color="auto"/>
        <w:bottom w:val="none" w:sz="0" w:space="0" w:color="auto"/>
        <w:right w:val="none" w:sz="0" w:space="0" w:color="auto"/>
      </w:divBdr>
    </w:div>
    <w:div w:id="990133107">
      <w:marLeft w:val="0"/>
      <w:marRight w:val="0"/>
      <w:marTop w:val="0"/>
      <w:marBottom w:val="0"/>
      <w:divBdr>
        <w:top w:val="none" w:sz="0" w:space="0" w:color="auto"/>
        <w:left w:val="none" w:sz="0" w:space="0" w:color="auto"/>
        <w:bottom w:val="none" w:sz="0" w:space="0" w:color="auto"/>
        <w:right w:val="none" w:sz="0" w:space="0" w:color="auto"/>
      </w:divBdr>
    </w:div>
    <w:div w:id="990211717">
      <w:marLeft w:val="0"/>
      <w:marRight w:val="0"/>
      <w:marTop w:val="0"/>
      <w:marBottom w:val="0"/>
      <w:divBdr>
        <w:top w:val="none" w:sz="0" w:space="0" w:color="auto"/>
        <w:left w:val="none" w:sz="0" w:space="0" w:color="auto"/>
        <w:bottom w:val="none" w:sz="0" w:space="0" w:color="auto"/>
        <w:right w:val="none" w:sz="0" w:space="0" w:color="auto"/>
      </w:divBdr>
    </w:div>
    <w:div w:id="990327436">
      <w:marLeft w:val="0"/>
      <w:marRight w:val="0"/>
      <w:marTop w:val="0"/>
      <w:marBottom w:val="0"/>
      <w:divBdr>
        <w:top w:val="none" w:sz="0" w:space="0" w:color="auto"/>
        <w:left w:val="none" w:sz="0" w:space="0" w:color="auto"/>
        <w:bottom w:val="none" w:sz="0" w:space="0" w:color="auto"/>
        <w:right w:val="none" w:sz="0" w:space="0" w:color="auto"/>
      </w:divBdr>
    </w:div>
    <w:div w:id="990602820">
      <w:marLeft w:val="0"/>
      <w:marRight w:val="0"/>
      <w:marTop w:val="0"/>
      <w:marBottom w:val="0"/>
      <w:divBdr>
        <w:top w:val="none" w:sz="0" w:space="0" w:color="auto"/>
        <w:left w:val="none" w:sz="0" w:space="0" w:color="auto"/>
        <w:bottom w:val="none" w:sz="0" w:space="0" w:color="auto"/>
        <w:right w:val="none" w:sz="0" w:space="0" w:color="auto"/>
      </w:divBdr>
    </w:div>
    <w:div w:id="990669145">
      <w:marLeft w:val="0"/>
      <w:marRight w:val="0"/>
      <w:marTop w:val="0"/>
      <w:marBottom w:val="0"/>
      <w:divBdr>
        <w:top w:val="none" w:sz="0" w:space="0" w:color="auto"/>
        <w:left w:val="none" w:sz="0" w:space="0" w:color="auto"/>
        <w:bottom w:val="none" w:sz="0" w:space="0" w:color="auto"/>
        <w:right w:val="none" w:sz="0" w:space="0" w:color="auto"/>
      </w:divBdr>
    </w:div>
    <w:div w:id="990717799">
      <w:marLeft w:val="0"/>
      <w:marRight w:val="0"/>
      <w:marTop w:val="0"/>
      <w:marBottom w:val="0"/>
      <w:divBdr>
        <w:top w:val="none" w:sz="0" w:space="0" w:color="auto"/>
        <w:left w:val="none" w:sz="0" w:space="0" w:color="auto"/>
        <w:bottom w:val="none" w:sz="0" w:space="0" w:color="auto"/>
        <w:right w:val="none" w:sz="0" w:space="0" w:color="auto"/>
      </w:divBdr>
    </w:div>
    <w:div w:id="990718379">
      <w:marLeft w:val="0"/>
      <w:marRight w:val="0"/>
      <w:marTop w:val="0"/>
      <w:marBottom w:val="0"/>
      <w:divBdr>
        <w:top w:val="none" w:sz="0" w:space="0" w:color="auto"/>
        <w:left w:val="none" w:sz="0" w:space="0" w:color="auto"/>
        <w:bottom w:val="none" w:sz="0" w:space="0" w:color="auto"/>
        <w:right w:val="none" w:sz="0" w:space="0" w:color="auto"/>
      </w:divBdr>
    </w:div>
    <w:div w:id="990988062">
      <w:marLeft w:val="0"/>
      <w:marRight w:val="0"/>
      <w:marTop w:val="0"/>
      <w:marBottom w:val="0"/>
      <w:divBdr>
        <w:top w:val="none" w:sz="0" w:space="0" w:color="auto"/>
        <w:left w:val="none" w:sz="0" w:space="0" w:color="auto"/>
        <w:bottom w:val="none" w:sz="0" w:space="0" w:color="auto"/>
        <w:right w:val="none" w:sz="0" w:space="0" w:color="auto"/>
      </w:divBdr>
    </w:div>
    <w:div w:id="991056088">
      <w:marLeft w:val="0"/>
      <w:marRight w:val="0"/>
      <w:marTop w:val="0"/>
      <w:marBottom w:val="0"/>
      <w:divBdr>
        <w:top w:val="none" w:sz="0" w:space="0" w:color="auto"/>
        <w:left w:val="none" w:sz="0" w:space="0" w:color="auto"/>
        <w:bottom w:val="none" w:sz="0" w:space="0" w:color="auto"/>
        <w:right w:val="none" w:sz="0" w:space="0" w:color="auto"/>
      </w:divBdr>
    </w:div>
    <w:div w:id="991059478">
      <w:marLeft w:val="0"/>
      <w:marRight w:val="0"/>
      <w:marTop w:val="0"/>
      <w:marBottom w:val="0"/>
      <w:divBdr>
        <w:top w:val="none" w:sz="0" w:space="0" w:color="auto"/>
        <w:left w:val="none" w:sz="0" w:space="0" w:color="auto"/>
        <w:bottom w:val="none" w:sz="0" w:space="0" w:color="auto"/>
        <w:right w:val="none" w:sz="0" w:space="0" w:color="auto"/>
      </w:divBdr>
    </w:div>
    <w:div w:id="991064635">
      <w:marLeft w:val="0"/>
      <w:marRight w:val="0"/>
      <w:marTop w:val="0"/>
      <w:marBottom w:val="0"/>
      <w:divBdr>
        <w:top w:val="none" w:sz="0" w:space="0" w:color="auto"/>
        <w:left w:val="none" w:sz="0" w:space="0" w:color="auto"/>
        <w:bottom w:val="none" w:sz="0" w:space="0" w:color="auto"/>
        <w:right w:val="none" w:sz="0" w:space="0" w:color="auto"/>
      </w:divBdr>
    </w:div>
    <w:div w:id="991251605">
      <w:marLeft w:val="0"/>
      <w:marRight w:val="0"/>
      <w:marTop w:val="0"/>
      <w:marBottom w:val="0"/>
      <w:divBdr>
        <w:top w:val="none" w:sz="0" w:space="0" w:color="auto"/>
        <w:left w:val="none" w:sz="0" w:space="0" w:color="auto"/>
        <w:bottom w:val="none" w:sz="0" w:space="0" w:color="auto"/>
        <w:right w:val="none" w:sz="0" w:space="0" w:color="auto"/>
      </w:divBdr>
    </w:div>
    <w:div w:id="991494358">
      <w:marLeft w:val="0"/>
      <w:marRight w:val="0"/>
      <w:marTop w:val="0"/>
      <w:marBottom w:val="0"/>
      <w:divBdr>
        <w:top w:val="none" w:sz="0" w:space="0" w:color="auto"/>
        <w:left w:val="none" w:sz="0" w:space="0" w:color="auto"/>
        <w:bottom w:val="none" w:sz="0" w:space="0" w:color="auto"/>
        <w:right w:val="none" w:sz="0" w:space="0" w:color="auto"/>
      </w:divBdr>
    </w:div>
    <w:div w:id="991569763">
      <w:marLeft w:val="0"/>
      <w:marRight w:val="0"/>
      <w:marTop w:val="0"/>
      <w:marBottom w:val="0"/>
      <w:divBdr>
        <w:top w:val="none" w:sz="0" w:space="0" w:color="auto"/>
        <w:left w:val="none" w:sz="0" w:space="0" w:color="auto"/>
        <w:bottom w:val="none" w:sz="0" w:space="0" w:color="auto"/>
        <w:right w:val="none" w:sz="0" w:space="0" w:color="auto"/>
      </w:divBdr>
    </w:div>
    <w:div w:id="991644012">
      <w:marLeft w:val="0"/>
      <w:marRight w:val="0"/>
      <w:marTop w:val="0"/>
      <w:marBottom w:val="0"/>
      <w:divBdr>
        <w:top w:val="none" w:sz="0" w:space="0" w:color="auto"/>
        <w:left w:val="none" w:sz="0" w:space="0" w:color="auto"/>
        <w:bottom w:val="none" w:sz="0" w:space="0" w:color="auto"/>
        <w:right w:val="none" w:sz="0" w:space="0" w:color="auto"/>
      </w:divBdr>
    </w:div>
    <w:div w:id="991836491">
      <w:marLeft w:val="0"/>
      <w:marRight w:val="0"/>
      <w:marTop w:val="0"/>
      <w:marBottom w:val="0"/>
      <w:divBdr>
        <w:top w:val="none" w:sz="0" w:space="0" w:color="auto"/>
        <w:left w:val="none" w:sz="0" w:space="0" w:color="auto"/>
        <w:bottom w:val="none" w:sz="0" w:space="0" w:color="auto"/>
        <w:right w:val="none" w:sz="0" w:space="0" w:color="auto"/>
      </w:divBdr>
    </w:div>
    <w:div w:id="991906017">
      <w:marLeft w:val="0"/>
      <w:marRight w:val="0"/>
      <w:marTop w:val="0"/>
      <w:marBottom w:val="0"/>
      <w:divBdr>
        <w:top w:val="none" w:sz="0" w:space="0" w:color="auto"/>
        <w:left w:val="none" w:sz="0" w:space="0" w:color="auto"/>
        <w:bottom w:val="none" w:sz="0" w:space="0" w:color="auto"/>
        <w:right w:val="none" w:sz="0" w:space="0" w:color="auto"/>
      </w:divBdr>
    </w:div>
    <w:div w:id="992100981">
      <w:marLeft w:val="0"/>
      <w:marRight w:val="0"/>
      <w:marTop w:val="0"/>
      <w:marBottom w:val="0"/>
      <w:divBdr>
        <w:top w:val="none" w:sz="0" w:space="0" w:color="auto"/>
        <w:left w:val="none" w:sz="0" w:space="0" w:color="auto"/>
        <w:bottom w:val="none" w:sz="0" w:space="0" w:color="auto"/>
        <w:right w:val="none" w:sz="0" w:space="0" w:color="auto"/>
      </w:divBdr>
    </w:div>
    <w:div w:id="992442789">
      <w:marLeft w:val="0"/>
      <w:marRight w:val="0"/>
      <w:marTop w:val="0"/>
      <w:marBottom w:val="0"/>
      <w:divBdr>
        <w:top w:val="none" w:sz="0" w:space="0" w:color="auto"/>
        <w:left w:val="none" w:sz="0" w:space="0" w:color="auto"/>
        <w:bottom w:val="none" w:sz="0" w:space="0" w:color="auto"/>
        <w:right w:val="none" w:sz="0" w:space="0" w:color="auto"/>
      </w:divBdr>
    </w:div>
    <w:div w:id="992492884">
      <w:marLeft w:val="0"/>
      <w:marRight w:val="0"/>
      <w:marTop w:val="0"/>
      <w:marBottom w:val="0"/>
      <w:divBdr>
        <w:top w:val="none" w:sz="0" w:space="0" w:color="auto"/>
        <w:left w:val="none" w:sz="0" w:space="0" w:color="auto"/>
        <w:bottom w:val="none" w:sz="0" w:space="0" w:color="auto"/>
        <w:right w:val="none" w:sz="0" w:space="0" w:color="auto"/>
      </w:divBdr>
    </w:div>
    <w:div w:id="992636753">
      <w:marLeft w:val="0"/>
      <w:marRight w:val="0"/>
      <w:marTop w:val="0"/>
      <w:marBottom w:val="0"/>
      <w:divBdr>
        <w:top w:val="none" w:sz="0" w:space="0" w:color="auto"/>
        <w:left w:val="none" w:sz="0" w:space="0" w:color="auto"/>
        <w:bottom w:val="none" w:sz="0" w:space="0" w:color="auto"/>
        <w:right w:val="none" w:sz="0" w:space="0" w:color="auto"/>
      </w:divBdr>
    </w:div>
    <w:div w:id="992758972">
      <w:marLeft w:val="0"/>
      <w:marRight w:val="0"/>
      <w:marTop w:val="0"/>
      <w:marBottom w:val="0"/>
      <w:divBdr>
        <w:top w:val="none" w:sz="0" w:space="0" w:color="auto"/>
        <w:left w:val="none" w:sz="0" w:space="0" w:color="auto"/>
        <w:bottom w:val="none" w:sz="0" w:space="0" w:color="auto"/>
        <w:right w:val="none" w:sz="0" w:space="0" w:color="auto"/>
      </w:divBdr>
    </w:div>
    <w:div w:id="992876924">
      <w:marLeft w:val="0"/>
      <w:marRight w:val="0"/>
      <w:marTop w:val="0"/>
      <w:marBottom w:val="0"/>
      <w:divBdr>
        <w:top w:val="none" w:sz="0" w:space="0" w:color="auto"/>
        <w:left w:val="none" w:sz="0" w:space="0" w:color="auto"/>
        <w:bottom w:val="none" w:sz="0" w:space="0" w:color="auto"/>
        <w:right w:val="none" w:sz="0" w:space="0" w:color="auto"/>
      </w:divBdr>
    </w:div>
    <w:div w:id="993024353">
      <w:marLeft w:val="0"/>
      <w:marRight w:val="0"/>
      <w:marTop w:val="0"/>
      <w:marBottom w:val="0"/>
      <w:divBdr>
        <w:top w:val="none" w:sz="0" w:space="0" w:color="auto"/>
        <w:left w:val="none" w:sz="0" w:space="0" w:color="auto"/>
        <w:bottom w:val="none" w:sz="0" w:space="0" w:color="auto"/>
        <w:right w:val="none" w:sz="0" w:space="0" w:color="auto"/>
      </w:divBdr>
    </w:div>
    <w:div w:id="993293549">
      <w:marLeft w:val="0"/>
      <w:marRight w:val="0"/>
      <w:marTop w:val="0"/>
      <w:marBottom w:val="0"/>
      <w:divBdr>
        <w:top w:val="none" w:sz="0" w:space="0" w:color="auto"/>
        <w:left w:val="none" w:sz="0" w:space="0" w:color="auto"/>
        <w:bottom w:val="none" w:sz="0" w:space="0" w:color="auto"/>
        <w:right w:val="none" w:sz="0" w:space="0" w:color="auto"/>
      </w:divBdr>
    </w:div>
    <w:div w:id="993485564">
      <w:marLeft w:val="0"/>
      <w:marRight w:val="0"/>
      <w:marTop w:val="0"/>
      <w:marBottom w:val="0"/>
      <w:divBdr>
        <w:top w:val="none" w:sz="0" w:space="0" w:color="auto"/>
        <w:left w:val="none" w:sz="0" w:space="0" w:color="auto"/>
        <w:bottom w:val="none" w:sz="0" w:space="0" w:color="auto"/>
        <w:right w:val="none" w:sz="0" w:space="0" w:color="auto"/>
      </w:divBdr>
    </w:div>
    <w:div w:id="993531678">
      <w:marLeft w:val="0"/>
      <w:marRight w:val="0"/>
      <w:marTop w:val="0"/>
      <w:marBottom w:val="0"/>
      <w:divBdr>
        <w:top w:val="none" w:sz="0" w:space="0" w:color="auto"/>
        <w:left w:val="none" w:sz="0" w:space="0" w:color="auto"/>
        <w:bottom w:val="none" w:sz="0" w:space="0" w:color="auto"/>
        <w:right w:val="none" w:sz="0" w:space="0" w:color="auto"/>
      </w:divBdr>
    </w:div>
    <w:div w:id="994065373">
      <w:marLeft w:val="0"/>
      <w:marRight w:val="0"/>
      <w:marTop w:val="0"/>
      <w:marBottom w:val="0"/>
      <w:divBdr>
        <w:top w:val="none" w:sz="0" w:space="0" w:color="auto"/>
        <w:left w:val="none" w:sz="0" w:space="0" w:color="auto"/>
        <w:bottom w:val="none" w:sz="0" w:space="0" w:color="auto"/>
        <w:right w:val="none" w:sz="0" w:space="0" w:color="auto"/>
      </w:divBdr>
    </w:div>
    <w:div w:id="994576237">
      <w:marLeft w:val="0"/>
      <w:marRight w:val="0"/>
      <w:marTop w:val="0"/>
      <w:marBottom w:val="0"/>
      <w:divBdr>
        <w:top w:val="none" w:sz="0" w:space="0" w:color="auto"/>
        <w:left w:val="none" w:sz="0" w:space="0" w:color="auto"/>
        <w:bottom w:val="none" w:sz="0" w:space="0" w:color="auto"/>
        <w:right w:val="none" w:sz="0" w:space="0" w:color="auto"/>
      </w:divBdr>
    </w:div>
    <w:div w:id="994845951">
      <w:marLeft w:val="0"/>
      <w:marRight w:val="0"/>
      <w:marTop w:val="0"/>
      <w:marBottom w:val="0"/>
      <w:divBdr>
        <w:top w:val="none" w:sz="0" w:space="0" w:color="auto"/>
        <w:left w:val="none" w:sz="0" w:space="0" w:color="auto"/>
        <w:bottom w:val="none" w:sz="0" w:space="0" w:color="auto"/>
        <w:right w:val="none" w:sz="0" w:space="0" w:color="auto"/>
      </w:divBdr>
    </w:div>
    <w:div w:id="994918658">
      <w:marLeft w:val="0"/>
      <w:marRight w:val="0"/>
      <w:marTop w:val="0"/>
      <w:marBottom w:val="0"/>
      <w:divBdr>
        <w:top w:val="none" w:sz="0" w:space="0" w:color="auto"/>
        <w:left w:val="none" w:sz="0" w:space="0" w:color="auto"/>
        <w:bottom w:val="none" w:sz="0" w:space="0" w:color="auto"/>
        <w:right w:val="none" w:sz="0" w:space="0" w:color="auto"/>
      </w:divBdr>
    </w:div>
    <w:div w:id="995569709">
      <w:marLeft w:val="0"/>
      <w:marRight w:val="0"/>
      <w:marTop w:val="0"/>
      <w:marBottom w:val="0"/>
      <w:divBdr>
        <w:top w:val="none" w:sz="0" w:space="0" w:color="auto"/>
        <w:left w:val="none" w:sz="0" w:space="0" w:color="auto"/>
        <w:bottom w:val="none" w:sz="0" w:space="0" w:color="auto"/>
        <w:right w:val="none" w:sz="0" w:space="0" w:color="auto"/>
      </w:divBdr>
    </w:div>
    <w:div w:id="995719398">
      <w:marLeft w:val="0"/>
      <w:marRight w:val="0"/>
      <w:marTop w:val="0"/>
      <w:marBottom w:val="0"/>
      <w:divBdr>
        <w:top w:val="none" w:sz="0" w:space="0" w:color="auto"/>
        <w:left w:val="none" w:sz="0" w:space="0" w:color="auto"/>
        <w:bottom w:val="none" w:sz="0" w:space="0" w:color="auto"/>
        <w:right w:val="none" w:sz="0" w:space="0" w:color="auto"/>
      </w:divBdr>
    </w:div>
    <w:div w:id="996110002">
      <w:marLeft w:val="0"/>
      <w:marRight w:val="0"/>
      <w:marTop w:val="0"/>
      <w:marBottom w:val="0"/>
      <w:divBdr>
        <w:top w:val="none" w:sz="0" w:space="0" w:color="auto"/>
        <w:left w:val="none" w:sz="0" w:space="0" w:color="auto"/>
        <w:bottom w:val="none" w:sz="0" w:space="0" w:color="auto"/>
        <w:right w:val="none" w:sz="0" w:space="0" w:color="auto"/>
      </w:divBdr>
    </w:div>
    <w:div w:id="996374051">
      <w:marLeft w:val="0"/>
      <w:marRight w:val="0"/>
      <w:marTop w:val="0"/>
      <w:marBottom w:val="0"/>
      <w:divBdr>
        <w:top w:val="none" w:sz="0" w:space="0" w:color="auto"/>
        <w:left w:val="none" w:sz="0" w:space="0" w:color="auto"/>
        <w:bottom w:val="none" w:sz="0" w:space="0" w:color="auto"/>
        <w:right w:val="none" w:sz="0" w:space="0" w:color="auto"/>
      </w:divBdr>
    </w:div>
    <w:div w:id="996423230">
      <w:marLeft w:val="0"/>
      <w:marRight w:val="0"/>
      <w:marTop w:val="0"/>
      <w:marBottom w:val="0"/>
      <w:divBdr>
        <w:top w:val="none" w:sz="0" w:space="0" w:color="auto"/>
        <w:left w:val="none" w:sz="0" w:space="0" w:color="auto"/>
        <w:bottom w:val="none" w:sz="0" w:space="0" w:color="auto"/>
        <w:right w:val="none" w:sz="0" w:space="0" w:color="auto"/>
      </w:divBdr>
    </w:div>
    <w:div w:id="996567013">
      <w:marLeft w:val="0"/>
      <w:marRight w:val="0"/>
      <w:marTop w:val="0"/>
      <w:marBottom w:val="0"/>
      <w:divBdr>
        <w:top w:val="none" w:sz="0" w:space="0" w:color="auto"/>
        <w:left w:val="none" w:sz="0" w:space="0" w:color="auto"/>
        <w:bottom w:val="none" w:sz="0" w:space="0" w:color="auto"/>
        <w:right w:val="none" w:sz="0" w:space="0" w:color="auto"/>
      </w:divBdr>
    </w:div>
    <w:div w:id="996768005">
      <w:marLeft w:val="0"/>
      <w:marRight w:val="0"/>
      <w:marTop w:val="0"/>
      <w:marBottom w:val="0"/>
      <w:divBdr>
        <w:top w:val="none" w:sz="0" w:space="0" w:color="auto"/>
        <w:left w:val="none" w:sz="0" w:space="0" w:color="auto"/>
        <w:bottom w:val="none" w:sz="0" w:space="0" w:color="auto"/>
        <w:right w:val="none" w:sz="0" w:space="0" w:color="auto"/>
      </w:divBdr>
    </w:div>
    <w:div w:id="997538337">
      <w:marLeft w:val="0"/>
      <w:marRight w:val="0"/>
      <w:marTop w:val="0"/>
      <w:marBottom w:val="0"/>
      <w:divBdr>
        <w:top w:val="none" w:sz="0" w:space="0" w:color="auto"/>
        <w:left w:val="none" w:sz="0" w:space="0" w:color="auto"/>
        <w:bottom w:val="none" w:sz="0" w:space="0" w:color="auto"/>
        <w:right w:val="none" w:sz="0" w:space="0" w:color="auto"/>
      </w:divBdr>
    </w:div>
    <w:div w:id="997614738">
      <w:marLeft w:val="0"/>
      <w:marRight w:val="0"/>
      <w:marTop w:val="0"/>
      <w:marBottom w:val="0"/>
      <w:divBdr>
        <w:top w:val="none" w:sz="0" w:space="0" w:color="auto"/>
        <w:left w:val="none" w:sz="0" w:space="0" w:color="auto"/>
        <w:bottom w:val="none" w:sz="0" w:space="0" w:color="auto"/>
        <w:right w:val="none" w:sz="0" w:space="0" w:color="auto"/>
      </w:divBdr>
    </w:div>
    <w:div w:id="997803116">
      <w:marLeft w:val="0"/>
      <w:marRight w:val="0"/>
      <w:marTop w:val="0"/>
      <w:marBottom w:val="0"/>
      <w:divBdr>
        <w:top w:val="none" w:sz="0" w:space="0" w:color="auto"/>
        <w:left w:val="none" w:sz="0" w:space="0" w:color="auto"/>
        <w:bottom w:val="none" w:sz="0" w:space="0" w:color="auto"/>
        <w:right w:val="none" w:sz="0" w:space="0" w:color="auto"/>
      </w:divBdr>
    </w:div>
    <w:div w:id="997852445">
      <w:marLeft w:val="0"/>
      <w:marRight w:val="0"/>
      <w:marTop w:val="0"/>
      <w:marBottom w:val="0"/>
      <w:divBdr>
        <w:top w:val="none" w:sz="0" w:space="0" w:color="auto"/>
        <w:left w:val="none" w:sz="0" w:space="0" w:color="auto"/>
        <w:bottom w:val="none" w:sz="0" w:space="0" w:color="auto"/>
        <w:right w:val="none" w:sz="0" w:space="0" w:color="auto"/>
      </w:divBdr>
    </w:div>
    <w:div w:id="997996786">
      <w:marLeft w:val="0"/>
      <w:marRight w:val="0"/>
      <w:marTop w:val="0"/>
      <w:marBottom w:val="0"/>
      <w:divBdr>
        <w:top w:val="none" w:sz="0" w:space="0" w:color="auto"/>
        <w:left w:val="none" w:sz="0" w:space="0" w:color="auto"/>
        <w:bottom w:val="none" w:sz="0" w:space="0" w:color="auto"/>
        <w:right w:val="none" w:sz="0" w:space="0" w:color="auto"/>
      </w:divBdr>
    </w:div>
    <w:div w:id="998385954">
      <w:marLeft w:val="0"/>
      <w:marRight w:val="0"/>
      <w:marTop w:val="0"/>
      <w:marBottom w:val="0"/>
      <w:divBdr>
        <w:top w:val="none" w:sz="0" w:space="0" w:color="auto"/>
        <w:left w:val="none" w:sz="0" w:space="0" w:color="auto"/>
        <w:bottom w:val="none" w:sz="0" w:space="0" w:color="auto"/>
        <w:right w:val="none" w:sz="0" w:space="0" w:color="auto"/>
      </w:divBdr>
    </w:div>
    <w:div w:id="998653324">
      <w:marLeft w:val="0"/>
      <w:marRight w:val="0"/>
      <w:marTop w:val="0"/>
      <w:marBottom w:val="0"/>
      <w:divBdr>
        <w:top w:val="none" w:sz="0" w:space="0" w:color="auto"/>
        <w:left w:val="none" w:sz="0" w:space="0" w:color="auto"/>
        <w:bottom w:val="none" w:sz="0" w:space="0" w:color="auto"/>
        <w:right w:val="none" w:sz="0" w:space="0" w:color="auto"/>
      </w:divBdr>
    </w:div>
    <w:div w:id="998967688">
      <w:marLeft w:val="0"/>
      <w:marRight w:val="0"/>
      <w:marTop w:val="0"/>
      <w:marBottom w:val="0"/>
      <w:divBdr>
        <w:top w:val="none" w:sz="0" w:space="0" w:color="auto"/>
        <w:left w:val="none" w:sz="0" w:space="0" w:color="auto"/>
        <w:bottom w:val="none" w:sz="0" w:space="0" w:color="auto"/>
        <w:right w:val="none" w:sz="0" w:space="0" w:color="auto"/>
      </w:divBdr>
    </w:div>
    <w:div w:id="999112016">
      <w:marLeft w:val="0"/>
      <w:marRight w:val="0"/>
      <w:marTop w:val="0"/>
      <w:marBottom w:val="0"/>
      <w:divBdr>
        <w:top w:val="none" w:sz="0" w:space="0" w:color="auto"/>
        <w:left w:val="none" w:sz="0" w:space="0" w:color="auto"/>
        <w:bottom w:val="none" w:sz="0" w:space="0" w:color="auto"/>
        <w:right w:val="none" w:sz="0" w:space="0" w:color="auto"/>
      </w:divBdr>
    </w:div>
    <w:div w:id="999113471">
      <w:marLeft w:val="0"/>
      <w:marRight w:val="0"/>
      <w:marTop w:val="0"/>
      <w:marBottom w:val="0"/>
      <w:divBdr>
        <w:top w:val="none" w:sz="0" w:space="0" w:color="auto"/>
        <w:left w:val="none" w:sz="0" w:space="0" w:color="auto"/>
        <w:bottom w:val="none" w:sz="0" w:space="0" w:color="auto"/>
        <w:right w:val="none" w:sz="0" w:space="0" w:color="auto"/>
      </w:divBdr>
    </w:div>
    <w:div w:id="999116294">
      <w:marLeft w:val="0"/>
      <w:marRight w:val="0"/>
      <w:marTop w:val="0"/>
      <w:marBottom w:val="0"/>
      <w:divBdr>
        <w:top w:val="none" w:sz="0" w:space="0" w:color="auto"/>
        <w:left w:val="none" w:sz="0" w:space="0" w:color="auto"/>
        <w:bottom w:val="none" w:sz="0" w:space="0" w:color="auto"/>
        <w:right w:val="none" w:sz="0" w:space="0" w:color="auto"/>
      </w:divBdr>
    </w:div>
    <w:div w:id="999238513">
      <w:marLeft w:val="0"/>
      <w:marRight w:val="0"/>
      <w:marTop w:val="0"/>
      <w:marBottom w:val="0"/>
      <w:divBdr>
        <w:top w:val="none" w:sz="0" w:space="0" w:color="auto"/>
        <w:left w:val="none" w:sz="0" w:space="0" w:color="auto"/>
        <w:bottom w:val="none" w:sz="0" w:space="0" w:color="auto"/>
        <w:right w:val="none" w:sz="0" w:space="0" w:color="auto"/>
      </w:divBdr>
    </w:div>
    <w:div w:id="1001202321">
      <w:marLeft w:val="0"/>
      <w:marRight w:val="0"/>
      <w:marTop w:val="0"/>
      <w:marBottom w:val="0"/>
      <w:divBdr>
        <w:top w:val="none" w:sz="0" w:space="0" w:color="auto"/>
        <w:left w:val="none" w:sz="0" w:space="0" w:color="auto"/>
        <w:bottom w:val="none" w:sz="0" w:space="0" w:color="auto"/>
        <w:right w:val="none" w:sz="0" w:space="0" w:color="auto"/>
      </w:divBdr>
    </w:div>
    <w:div w:id="1001617720">
      <w:marLeft w:val="0"/>
      <w:marRight w:val="0"/>
      <w:marTop w:val="0"/>
      <w:marBottom w:val="0"/>
      <w:divBdr>
        <w:top w:val="none" w:sz="0" w:space="0" w:color="auto"/>
        <w:left w:val="none" w:sz="0" w:space="0" w:color="auto"/>
        <w:bottom w:val="none" w:sz="0" w:space="0" w:color="auto"/>
        <w:right w:val="none" w:sz="0" w:space="0" w:color="auto"/>
      </w:divBdr>
    </w:div>
    <w:div w:id="1001934689">
      <w:marLeft w:val="0"/>
      <w:marRight w:val="0"/>
      <w:marTop w:val="0"/>
      <w:marBottom w:val="0"/>
      <w:divBdr>
        <w:top w:val="none" w:sz="0" w:space="0" w:color="auto"/>
        <w:left w:val="none" w:sz="0" w:space="0" w:color="auto"/>
        <w:bottom w:val="none" w:sz="0" w:space="0" w:color="auto"/>
        <w:right w:val="none" w:sz="0" w:space="0" w:color="auto"/>
      </w:divBdr>
    </w:div>
    <w:div w:id="1002243531">
      <w:marLeft w:val="0"/>
      <w:marRight w:val="0"/>
      <w:marTop w:val="0"/>
      <w:marBottom w:val="0"/>
      <w:divBdr>
        <w:top w:val="none" w:sz="0" w:space="0" w:color="auto"/>
        <w:left w:val="none" w:sz="0" w:space="0" w:color="auto"/>
        <w:bottom w:val="none" w:sz="0" w:space="0" w:color="auto"/>
        <w:right w:val="none" w:sz="0" w:space="0" w:color="auto"/>
      </w:divBdr>
    </w:div>
    <w:div w:id="1002664508">
      <w:marLeft w:val="0"/>
      <w:marRight w:val="0"/>
      <w:marTop w:val="0"/>
      <w:marBottom w:val="0"/>
      <w:divBdr>
        <w:top w:val="none" w:sz="0" w:space="0" w:color="auto"/>
        <w:left w:val="none" w:sz="0" w:space="0" w:color="auto"/>
        <w:bottom w:val="none" w:sz="0" w:space="0" w:color="auto"/>
        <w:right w:val="none" w:sz="0" w:space="0" w:color="auto"/>
      </w:divBdr>
    </w:div>
    <w:div w:id="1002850803">
      <w:marLeft w:val="0"/>
      <w:marRight w:val="0"/>
      <w:marTop w:val="0"/>
      <w:marBottom w:val="0"/>
      <w:divBdr>
        <w:top w:val="none" w:sz="0" w:space="0" w:color="auto"/>
        <w:left w:val="none" w:sz="0" w:space="0" w:color="auto"/>
        <w:bottom w:val="none" w:sz="0" w:space="0" w:color="auto"/>
        <w:right w:val="none" w:sz="0" w:space="0" w:color="auto"/>
      </w:divBdr>
    </w:div>
    <w:div w:id="1002975303">
      <w:marLeft w:val="0"/>
      <w:marRight w:val="0"/>
      <w:marTop w:val="0"/>
      <w:marBottom w:val="0"/>
      <w:divBdr>
        <w:top w:val="none" w:sz="0" w:space="0" w:color="auto"/>
        <w:left w:val="none" w:sz="0" w:space="0" w:color="auto"/>
        <w:bottom w:val="none" w:sz="0" w:space="0" w:color="auto"/>
        <w:right w:val="none" w:sz="0" w:space="0" w:color="auto"/>
      </w:divBdr>
    </w:div>
    <w:div w:id="1003512588">
      <w:marLeft w:val="0"/>
      <w:marRight w:val="0"/>
      <w:marTop w:val="0"/>
      <w:marBottom w:val="0"/>
      <w:divBdr>
        <w:top w:val="none" w:sz="0" w:space="0" w:color="auto"/>
        <w:left w:val="none" w:sz="0" w:space="0" w:color="auto"/>
        <w:bottom w:val="none" w:sz="0" w:space="0" w:color="auto"/>
        <w:right w:val="none" w:sz="0" w:space="0" w:color="auto"/>
      </w:divBdr>
    </w:div>
    <w:div w:id="1003701354">
      <w:marLeft w:val="0"/>
      <w:marRight w:val="0"/>
      <w:marTop w:val="0"/>
      <w:marBottom w:val="0"/>
      <w:divBdr>
        <w:top w:val="none" w:sz="0" w:space="0" w:color="auto"/>
        <w:left w:val="none" w:sz="0" w:space="0" w:color="auto"/>
        <w:bottom w:val="none" w:sz="0" w:space="0" w:color="auto"/>
        <w:right w:val="none" w:sz="0" w:space="0" w:color="auto"/>
      </w:divBdr>
    </w:div>
    <w:div w:id="1003703462">
      <w:marLeft w:val="0"/>
      <w:marRight w:val="0"/>
      <w:marTop w:val="0"/>
      <w:marBottom w:val="0"/>
      <w:divBdr>
        <w:top w:val="none" w:sz="0" w:space="0" w:color="auto"/>
        <w:left w:val="none" w:sz="0" w:space="0" w:color="auto"/>
        <w:bottom w:val="none" w:sz="0" w:space="0" w:color="auto"/>
        <w:right w:val="none" w:sz="0" w:space="0" w:color="auto"/>
      </w:divBdr>
    </w:div>
    <w:div w:id="1003816879">
      <w:marLeft w:val="0"/>
      <w:marRight w:val="0"/>
      <w:marTop w:val="0"/>
      <w:marBottom w:val="0"/>
      <w:divBdr>
        <w:top w:val="none" w:sz="0" w:space="0" w:color="auto"/>
        <w:left w:val="none" w:sz="0" w:space="0" w:color="auto"/>
        <w:bottom w:val="none" w:sz="0" w:space="0" w:color="auto"/>
        <w:right w:val="none" w:sz="0" w:space="0" w:color="auto"/>
      </w:divBdr>
    </w:div>
    <w:div w:id="1004015727">
      <w:marLeft w:val="0"/>
      <w:marRight w:val="0"/>
      <w:marTop w:val="0"/>
      <w:marBottom w:val="0"/>
      <w:divBdr>
        <w:top w:val="none" w:sz="0" w:space="0" w:color="auto"/>
        <w:left w:val="none" w:sz="0" w:space="0" w:color="auto"/>
        <w:bottom w:val="none" w:sz="0" w:space="0" w:color="auto"/>
        <w:right w:val="none" w:sz="0" w:space="0" w:color="auto"/>
      </w:divBdr>
    </w:div>
    <w:div w:id="1004240306">
      <w:marLeft w:val="0"/>
      <w:marRight w:val="0"/>
      <w:marTop w:val="0"/>
      <w:marBottom w:val="0"/>
      <w:divBdr>
        <w:top w:val="none" w:sz="0" w:space="0" w:color="auto"/>
        <w:left w:val="none" w:sz="0" w:space="0" w:color="auto"/>
        <w:bottom w:val="none" w:sz="0" w:space="0" w:color="auto"/>
        <w:right w:val="none" w:sz="0" w:space="0" w:color="auto"/>
      </w:divBdr>
    </w:div>
    <w:div w:id="1005210837">
      <w:marLeft w:val="0"/>
      <w:marRight w:val="0"/>
      <w:marTop w:val="0"/>
      <w:marBottom w:val="0"/>
      <w:divBdr>
        <w:top w:val="none" w:sz="0" w:space="0" w:color="auto"/>
        <w:left w:val="none" w:sz="0" w:space="0" w:color="auto"/>
        <w:bottom w:val="none" w:sz="0" w:space="0" w:color="auto"/>
        <w:right w:val="none" w:sz="0" w:space="0" w:color="auto"/>
      </w:divBdr>
    </w:div>
    <w:div w:id="1005984459">
      <w:marLeft w:val="0"/>
      <w:marRight w:val="0"/>
      <w:marTop w:val="0"/>
      <w:marBottom w:val="0"/>
      <w:divBdr>
        <w:top w:val="none" w:sz="0" w:space="0" w:color="auto"/>
        <w:left w:val="none" w:sz="0" w:space="0" w:color="auto"/>
        <w:bottom w:val="none" w:sz="0" w:space="0" w:color="auto"/>
        <w:right w:val="none" w:sz="0" w:space="0" w:color="auto"/>
      </w:divBdr>
    </w:div>
    <w:div w:id="1006325748">
      <w:marLeft w:val="0"/>
      <w:marRight w:val="0"/>
      <w:marTop w:val="0"/>
      <w:marBottom w:val="0"/>
      <w:divBdr>
        <w:top w:val="none" w:sz="0" w:space="0" w:color="auto"/>
        <w:left w:val="none" w:sz="0" w:space="0" w:color="auto"/>
        <w:bottom w:val="none" w:sz="0" w:space="0" w:color="auto"/>
        <w:right w:val="none" w:sz="0" w:space="0" w:color="auto"/>
      </w:divBdr>
    </w:div>
    <w:div w:id="1006400461">
      <w:marLeft w:val="0"/>
      <w:marRight w:val="0"/>
      <w:marTop w:val="0"/>
      <w:marBottom w:val="0"/>
      <w:divBdr>
        <w:top w:val="none" w:sz="0" w:space="0" w:color="auto"/>
        <w:left w:val="none" w:sz="0" w:space="0" w:color="auto"/>
        <w:bottom w:val="none" w:sz="0" w:space="0" w:color="auto"/>
        <w:right w:val="none" w:sz="0" w:space="0" w:color="auto"/>
      </w:divBdr>
    </w:div>
    <w:div w:id="1006521002">
      <w:marLeft w:val="0"/>
      <w:marRight w:val="0"/>
      <w:marTop w:val="0"/>
      <w:marBottom w:val="0"/>
      <w:divBdr>
        <w:top w:val="none" w:sz="0" w:space="0" w:color="auto"/>
        <w:left w:val="none" w:sz="0" w:space="0" w:color="auto"/>
        <w:bottom w:val="none" w:sz="0" w:space="0" w:color="auto"/>
        <w:right w:val="none" w:sz="0" w:space="0" w:color="auto"/>
      </w:divBdr>
    </w:div>
    <w:div w:id="1006786528">
      <w:marLeft w:val="0"/>
      <w:marRight w:val="0"/>
      <w:marTop w:val="0"/>
      <w:marBottom w:val="0"/>
      <w:divBdr>
        <w:top w:val="none" w:sz="0" w:space="0" w:color="auto"/>
        <w:left w:val="none" w:sz="0" w:space="0" w:color="auto"/>
        <w:bottom w:val="none" w:sz="0" w:space="0" w:color="auto"/>
        <w:right w:val="none" w:sz="0" w:space="0" w:color="auto"/>
      </w:divBdr>
    </w:div>
    <w:div w:id="1007288456">
      <w:marLeft w:val="0"/>
      <w:marRight w:val="0"/>
      <w:marTop w:val="0"/>
      <w:marBottom w:val="0"/>
      <w:divBdr>
        <w:top w:val="none" w:sz="0" w:space="0" w:color="auto"/>
        <w:left w:val="none" w:sz="0" w:space="0" w:color="auto"/>
        <w:bottom w:val="none" w:sz="0" w:space="0" w:color="auto"/>
        <w:right w:val="none" w:sz="0" w:space="0" w:color="auto"/>
      </w:divBdr>
    </w:div>
    <w:div w:id="1007637619">
      <w:marLeft w:val="0"/>
      <w:marRight w:val="0"/>
      <w:marTop w:val="0"/>
      <w:marBottom w:val="0"/>
      <w:divBdr>
        <w:top w:val="none" w:sz="0" w:space="0" w:color="auto"/>
        <w:left w:val="none" w:sz="0" w:space="0" w:color="auto"/>
        <w:bottom w:val="none" w:sz="0" w:space="0" w:color="auto"/>
        <w:right w:val="none" w:sz="0" w:space="0" w:color="auto"/>
      </w:divBdr>
    </w:div>
    <w:div w:id="1007638712">
      <w:marLeft w:val="0"/>
      <w:marRight w:val="0"/>
      <w:marTop w:val="0"/>
      <w:marBottom w:val="0"/>
      <w:divBdr>
        <w:top w:val="none" w:sz="0" w:space="0" w:color="auto"/>
        <w:left w:val="none" w:sz="0" w:space="0" w:color="auto"/>
        <w:bottom w:val="none" w:sz="0" w:space="0" w:color="auto"/>
        <w:right w:val="none" w:sz="0" w:space="0" w:color="auto"/>
      </w:divBdr>
    </w:div>
    <w:div w:id="1007757492">
      <w:marLeft w:val="0"/>
      <w:marRight w:val="0"/>
      <w:marTop w:val="0"/>
      <w:marBottom w:val="0"/>
      <w:divBdr>
        <w:top w:val="none" w:sz="0" w:space="0" w:color="auto"/>
        <w:left w:val="none" w:sz="0" w:space="0" w:color="auto"/>
        <w:bottom w:val="none" w:sz="0" w:space="0" w:color="auto"/>
        <w:right w:val="none" w:sz="0" w:space="0" w:color="auto"/>
      </w:divBdr>
    </w:div>
    <w:div w:id="1007948056">
      <w:marLeft w:val="0"/>
      <w:marRight w:val="0"/>
      <w:marTop w:val="0"/>
      <w:marBottom w:val="0"/>
      <w:divBdr>
        <w:top w:val="none" w:sz="0" w:space="0" w:color="auto"/>
        <w:left w:val="none" w:sz="0" w:space="0" w:color="auto"/>
        <w:bottom w:val="none" w:sz="0" w:space="0" w:color="auto"/>
        <w:right w:val="none" w:sz="0" w:space="0" w:color="auto"/>
      </w:divBdr>
    </w:div>
    <w:div w:id="1008100935">
      <w:marLeft w:val="0"/>
      <w:marRight w:val="0"/>
      <w:marTop w:val="0"/>
      <w:marBottom w:val="0"/>
      <w:divBdr>
        <w:top w:val="none" w:sz="0" w:space="0" w:color="auto"/>
        <w:left w:val="none" w:sz="0" w:space="0" w:color="auto"/>
        <w:bottom w:val="none" w:sz="0" w:space="0" w:color="auto"/>
        <w:right w:val="none" w:sz="0" w:space="0" w:color="auto"/>
      </w:divBdr>
    </w:div>
    <w:div w:id="1008169730">
      <w:marLeft w:val="0"/>
      <w:marRight w:val="0"/>
      <w:marTop w:val="0"/>
      <w:marBottom w:val="0"/>
      <w:divBdr>
        <w:top w:val="none" w:sz="0" w:space="0" w:color="auto"/>
        <w:left w:val="none" w:sz="0" w:space="0" w:color="auto"/>
        <w:bottom w:val="none" w:sz="0" w:space="0" w:color="auto"/>
        <w:right w:val="none" w:sz="0" w:space="0" w:color="auto"/>
      </w:divBdr>
    </w:div>
    <w:div w:id="1008211953">
      <w:marLeft w:val="0"/>
      <w:marRight w:val="0"/>
      <w:marTop w:val="0"/>
      <w:marBottom w:val="0"/>
      <w:divBdr>
        <w:top w:val="none" w:sz="0" w:space="0" w:color="auto"/>
        <w:left w:val="none" w:sz="0" w:space="0" w:color="auto"/>
        <w:bottom w:val="none" w:sz="0" w:space="0" w:color="auto"/>
        <w:right w:val="none" w:sz="0" w:space="0" w:color="auto"/>
      </w:divBdr>
    </w:div>
    <w:div w:id="1008219887">
      <w:marLeft w:val="0"/>
      <w:marRight w:val="0"/>
      <w:marTop w:val="0"/>
      <w:marBottom w:val="0"/>
      <w:divBdr>
        <w:top w:val="none" w:sz="0" w:space="0" w:color="auto"/>
        <w:left w:val="none" w:sz="0" w:space="0" w:color="auto"/>
        <w:bottom w:val="none" w:sz="0" w:space="0" w:color="auto"/>
        <w:right w:val="none" w:sz="0" w:space="0" w:color="auto"/>
      </w:divBdr>
    </w:div>
    <w:div w:id="1008295344">
      <w:marLeft w:val="0"/>
      <w:marRight w:val="0"/>
      <w:marTop w:val="0"/>
      <w:marBottom w:val="0"/>
      <w:divBdr>
        <w:top w:val="none" w:sz="0" w:space="0" w:color="auto"/>
        <w:left w:val="none" w:sz="0" w:space="0" w:color="auto"/>
        <w:bottom w:val="none" w:sz="0" w:space="0" w:color="auto"/>
        <w:right w:val="none" w:sz="0" w:space="0" w:color="auto"/>
      </w:divBdr>
    </w:div>
    <w:div w:id="1008365299">
      <w:marLeft w:val="0"/>
      <w:marRight w:val="0"/>
      <w:marTop w:val="0"/>
      <w:marBottom w:val="0"/>
      <w:divBdr>
        <w:top w:val="none" w:sz="0" w:space="0" w:color="auto"/>
        <w:left w:val="none" w:sz="0" w:space="0" w:color="auto"/>
        <w:bottom w:val="none" w:sz="0" w:space="0" w:color="auto"/>
        <w:right w:val="none" w:sz="0" w:space="0" w:color="auto"/>
      </w:divBdr>
    </w:div>
    <w:div w:id="1008367958">
      <w:marLeft w:val="0"/>
      <w:marRight w:val="0"/>
      <w:marTop w:val="0"/>
      <w:marBottom w:val="0"/>
      <w:divBdr>
        <w:top w:val="none" w:sz="0" w:space="0" w:color="auto"/>
        <w:left w:val="none" w:sz="0" w:space="0" w:color="auto"/>
        <w:bottom w:val="none" w:sz="0" w:space="0" w:color="auto"/>
        <w:right w:val="none" w:sz="0" w:space="0" w:color="auto"/>
      </w:divBdr>
    </w:div>
    <w:div w:id="1008486053">
      <w:marLeft w:val="0"/>
      <w:marRight w:val="0"/>
      <w:marTop w:val="0"/>
      <w:marBottom w:val="0"/>
      <w:divBdr>
        <w:top w:val="none" w:sz="0" w:space="0" w:color="auto"/>
        <w:left w:val="none" w:sz="0" w:space="0" w:color="auto"/>
        <w:bottom w:val="none" w:sz="0" w:space="0" w:color="auto"/>
        <w:right w:val="none" w:sz="0" w:space="0" w:color="auto"/>
      </w:divBdr>
    </w:div>
    <w:div w:id="1008873819">
      <w:marLeft w:val="0"/>
      <w:marRight w:val="0"/>
      <w:marTop w:val="0"/>
      <w:marBottom w:val="0"/>
      <w:divBdr>
        <w:top w:val="none" w:sz="0" w:space="0" w:color="auto"/>
        <w:left w:val="none" w:sz="0" w:space="0" w:color="auto"/>
        <w:bottom w:val="none" w:sz="0" w:space="0" w:color="auto"/>
        <w:right w:val="none" w:sz="0" w:space="0" w:color="auto"/>
      </w:divBdr>
    </w:div>
    <w:div w:id="1008943245">
      <w:marLeft w:val="0"/>
      <w:marRight w:val="0"/>
      <w:marTop w:val="0"/>
      <w:marBottom w:val="0"/>
      <w:divBdr>
        <w:top w:val="none" w:sz="0" w:space="0" w:color="auto"/>
        <w:left w:val="none" w:sz="0" w:space="0" w:color="auto"/>
        <w:bottom w:val="none" w:sz="0" w:space="0" w:color="auto"/>
        <w:right w:val="none" w:sz="0" w:space="0" w:color="auto"/>
      </w:divBdr>
    </w:div>
    <w:div w:id="1009213336">
      <w:marLeft w:val="0"/>
      <w:marRight w:val="0"/>
      <w:marTop w:val="0"/>
      <w:marBottom w:val="0"/>
      <w:divBdr>
        <w:top w:val="none" w:sz="0" w:space="0" w:color="auto"/>
        <w:left w:val="none" w:sz="0" w:space="0" w:color="auto"/>
        <w:bottom w:val="none" w:sz="0" w:space="0" w:color="auto"/>
        <w:right w:val="none" w:sz="0" w:space="0" w:color="auto"/>
      </w:divBdr>
    </w:div>
    <w:div w:id="1009257778">
      <w:marLeft w:val="0"/>
      <w:marRight w:val="0"/>
      <w:marTop w:val="0"/>
      <w:marBottom w:val="0"/>
      <w:divBdr>
        <w:top w:val="none" w:sz="0" w:space="0" w:color="auto"/>
        <w:left w:val="none" w:sz="0" w:space="0" w:color="auto"/>
        <w:bottom w:val="none" w:sz="0" w:space="0" w:color="auto"/>
        <w:right w:val="none" w:sz="0" w:space="0" w:color="auto"/>
      </w:divBdr>
    </w:div>
    <w:div w:id="1009483016">
      <w:marLeft w:val="0"/>
      <w:marRight w:val="0"/>
      <w:marTop w:val="0"/>
      <w:marBottom w:val="0"/>
      <w:divBdr>
        <w:top w:val="none" w:sz="0" w:space="0" w:color="auto"/>
        <w:left w:val="none" w:sz="0" w:space="0" w:color="auto"/>
        <w:bottom w:val="none" w:sz="0" w:space="0" w:color="auto"/>
        <w:right w:val="none" w:sz="0" w:space="0" w:color="auto"/>
      </w:divBdr>
    </w:div>
    <w:div w:id="1009671920">
      <w:marLeft w:val="0"/>
      <w:marRight w:val="0"/>
      <w:marTop w:val="0"/>
      <w:marBottom w:val="0"/>
      <w:divBdr>
        <w:top w:val="none" w:sz="0" w:space="0" w:color="auto"/>
        <w:left w:val="none" w:sz="0" w:space="0" w:color="auto"/>
        <w:bottom w:val="none" w:sz="0" w:space="0" w:color="auto"/>
        <w:right w:val="none" w:sz="0" w:space="0" w:color="auto"/>
      </w:divBdr>
    </w:div>
    <w:div w:id="1009677912">
      <w:marLeft w:val="0"/>
      <w:marRight w:val="0"/>
      <w:marTop w:val="0"/>
      <w:marBottom w:val="0"/>
      <w:divBdr>
        <w:top w:val="none" w:sz="0" w:space="0" w:color="auto"/>
        <w:left w:val="none" w:sz="0" w:space="0" w:color="auto"/>
        <w:bottom w:val="none" w:sz="0" w:space="0" w:color="auto"/>
        <w:right w:val="none" w:sz="0" w:space="0" w:color="auto"/>
      </w:divBdr>
    </w:div>
    <w:div w:id="1009716414">
      <w:marLeft w:val="0"/>
      <w:marRight w:val="0"/>
      <w:marTop w:val="0"/>
      <w:marBottom w:val="0"/>
      <w:divBdr>
        <w:top w:val="none" w:sz="0" w:space="0" w:color="auto"/>
        <w:left w:val="none" w:sz="0" w:space="0" w:color="auto"/>
        <w:bottom w:val="none" w:sz="0" w:space="0" w:color="auto"/>
        <w:right w:val="none" w:sz="0" w:space="0" w:color="auto"/>
      </w:divBdr>
    </w:div>
    <w:div w:id="1009723278">
      <w:marLeft w:val="0"/>
      <w:marRight w:val="0"/>
      <w:marTop w:val="0"/>
      <w:marBottom w:val="0"/>
      <w:divBdr>
        <w:top w:val="none" w:sz="0" w:space="0" w:color="auto"/>
        <w:left w:val="none" w:sz="0" w:space="0" w:color="auto"/>
        <w:bottom w:val="none" w:sz="0" w:space="0" w:color="auto"/>
        <w:right w:val="none" w:sz="0" w:space="0" w:color="auto"/>
      </w:divBdr>
    </w:div>
    <w:div w:id="1010063572">
      <w:marLeft w:val="0"/>
      <w:marRight w:val="0"/>
      <w:marTop w:val="0"/>
      <w:marBottom w:val="0"/>
      <w:divBdr>
        <w:top w:val="none" w:sz="0" w:space="0" w:color="auto"/>
        <w:left w:val="none" w:sz="0" w:space="0" w:color="auto"/>
        <w:bottom w:val="none" w:sz="0" w:space="0" w:color="auto"/>
        <w:right w:val="none" w:sz="0" w:space="0" w:color="auto"/>
      </w:divBdr>
    </w:div>
    <w:div w:id="1010135695">
      <w:marLeft w:val="0"/>
      <w:marRight w:val="0"/>
      <w:marTop w:val="0"/>
      <w:marBottom w:val="0"/>
      <w:divBdr>
        <w:top w:val="none" w:sz="0" w:space="0" w:color="auto"/>
        <w:left w:val="none" w:sz="0" w:space="0" w:color="auto"/>
        <w:bottom w:val="none" w:sz="0" w:space="0" w:color="auto"/>
        <w:right w:val="none" w:sz="0" w:space="0" w:color="auto"/>
      </w:divBdr>
    </w:div>
    <w:div w:id="1010331323">
      <w:marLeft w:val="0"/>
      <w:marRight w:val="0"/>
      <w:marTop w:val="0"/>
      <w:marBottom w:val="0"/>
      <w:divBdr>
        <w:top w:val="none" w:sz="0" w:space="0" w:color="auto"/>
        <w:left w:val="none" w:sz="0" w:space="0" w:color="auto"/>
        <w:bottom w:val="none" w:sz="0" w:space="0" w:color="auto"/>
        <w:right w:val="none" w:sz="0" w:space="0" w:color="auto"/>
      </w:divBdr>
    </w:div>
    <w:div w:id="1010378643">
      <w:marLeft w:val="0"/>
      <w:marRight w:val="0"/>
      <w:marTop w:val="0"/>
      <w:marBottom w:val="0"/>
      <w:divBdr>
        <w:top w:val="none" w:sz="0" w:space="0" w:color="auto"/>
        <w:left w:val="none" w:sz="0" w:space="0" w:color="auto"/>
        <w:bottom w:val="none" w:sz="0" w:space="0" w:color="auto"/>
        <w:right w:val="none" w:sz="0" w:space="0" w:color="auto"/>
      </w:divBdr>
    </w:div>
    <w:div w:id="1010717321">
      <w:marLeft w:val="0"/>
      <w:marRight w:val="0"/>
      <w:marTop w:val="0"/>
      <w:marBottom w:val="0"/>
      <w:divBdr>
        <w:top w:val="none" w:sz="0" w:space="0" w:color="auto"/>
        <w:left w:val="none" w:sz="0" w:space="0" w:color="auto"/>
        <w:bottom w:val="none" w:sz="0" w:space="0" w:color="auto"/>
        <w:right w:val="none" w:sz="0" w:space="0" w:color="auto"/>
      </w:divBdr>
    </w:div>
    <w:div w:id="1010958585">
      <w:marLeft w:val="0"/>
      <w:marRight w:val="0"/>
      <w:marTop w:val="0"/>
      <w:marBottom w:val="0"/>
      <w:divBdr>
        <w:top w:val="none" w:sz="0" w:space="0" w:color="auto"/>
        <w:left w:val="none" w:sz="0" w:space="0" w:color="auto"/>
        <w:bottom w:val="none" w:sz="0" w:space="0" w:color="auto"/>
        <w:right w:val="none" w:sz="0" w:space="0" w:color="auto"/>
      </w:divBdr>
    </w:div>
    <w:div w:id="1010986293">
      <w:marLeft w:val="0"/>
      <w:marRight w:val="0"/>
      <w:marTop w:val="0"/>
      <w:marBottom w:val="0"/>
      <w:divBdr>
        <w:top w:val="none" w:sz="0" w:space="0" w:color="auto"/>
        <w:left w:val="none" w:sz="0" w:space="0" w:color="auto"/>
        <w:bottom w:val="none" w:sz="0" w:space="0" w:color="auto"/>
        <w:right w:val="none" w:sz="0" w:space="0" w:color="auto"/>
      </w:divBdr>
    </w:div>
    <w:div w:id="1011637607">
      <w:marLeft w:val="0"/>
      <w:marRight w:val="0"/>
      <w:marTop w:val="0"/>
      <w:marBottom w:val="0"/>
      <w:divBdr>
        <w:top w:val="none" w:sz="0" w:space="0" w:color="auto"/>
        <w:left w:val="none" w:sz="0" w:space="0" w:color="auto"/>
        <w:bottom w:val="none" w:sz="0" w:space="0" w:color="auto"/>
        <w:right w:val="none" w:sz="0" w:space="0" w:color="auto"/>
      </w:divBdr>
    </w:div>
    <w:div w:id="1011877972">
      <w:marLeft w:val="0"/>
      <w:marRight w:val="0"/>
      <w:marTop w:val="0"/>
      <w:marBottom w:val="0"/>
      <w:divBdr>
        <w:top w:val="none" w:sz="0" w:space="0" w:color="auto"/>
        <w:left w:val="none" w:sz="0" w:space="0" w:color="auto"/>
        <w:bottom w:val="none" w:sz="0" w:space="0" w:color="auto"/>
        <w:right w:val="none" w:sz="0" w:space="0" w:color="auto"/>
      </w:divBdr>
    </w:div>
    <w:div w:id="1011879397">
      <w:marLeft w:val="0"/>
      <w:marRight w:val="0"/>
      <w:marTop w:val="0"/>
      <w:marBottom w:val="0"/>
      <w:divBdr>
        <w:top w:val="none" w:sz="0" w:space="0" w:color="auto"/>
        <w:left w:val="none" w:sz="0" w:space="0" w:color="auto"/>
        <w:bottom w:val="none" w:sz="0" w:space="0" w:color="auto"/>
        <w:right w:val="none" w:sz="0" w:space="0" w:color="auto"/>
      </w:divBdr>
    </w:div>
    <w:div w:id="1012102612">
      <w:marLeft w:val="0"/>
      <w:marRight w:val="0"/>
      <w:marTop w:val="0"/>
      <w:marBottom w:val="0"/>
      <w:divBdr>
        <w:top w:val="none" w:sz="0" w:space="0" w:color="auto"/>
        <w:left w:val="none" w:sz="0" w:space="0" w:color="auto"/>
        <w:bottom w:val="none" w:sz="0" w:space="0" w:color="auto"/>
        <w:right w:val="none" w:sz="0" w:space="0" w:color="auto"/>
      </w:divBdr>
    </w:div>
    <w:div w:id="1012151776">
      <w:marLeft w:val="0"/>
      <w:marRight w:val="0"/>
      <w:marTop w:val="0"/>
      <w:marBottom w:val="0"/>
      <w:divBdr>
        <w:top w:val="none" w:sz="0" w:space="0" w:color="auto"/>
        <w:left w:val="none" w:sz="0" w:space="0" w:color="auto"/>
        <w:bottom w:val="none" w:sz="0" w:space="0" w:color="auto"/>
        <w:right w:val="none" w:sz="0" w:space="0" w:color="auto"/>
      </w:divBdr>
    </w:div>
    <w:div w:id="1012220152">
      <w:marLeft w:val="0"/>
      <w:marRight w:val="0"/>
      <w:marTop w:val="0"/>
      <w:marBottom w:val="0"/>
      <w:divBdr>
        <w:top w:val="none" w:sz="0" w:space="0" w:color="auto"/>
        <w:left w:val="none" w:sz="0" w:space="0" w:color="auto"/>
        <w:bottom w:val="none" w:sz="0" w:space="0" w:color="auto"/>
        <w:right w:val="none" w:sz="0" w:space="0" w:color="auto"/>
      </w:divBdr>
    </w:div>
    <w:div w:id="1012533521">
      <w:marLeft w:val="0"/>
      <w:marRight w:val="0"/>
      <w:marTop w:val="0"/>
      <w:marBottom w:val="0"/>
      <w:divBdr>
        <w:top w:val="none" w:sz="0" w:space="0" w:color="auto"/>
        <w:left w:val="none" w:sz="0" w:space="0" w:color="auto"/>
        <w:bottom w:val="none" w:sz="0" w:space="0" w:color="auto"/>
        <w:right w:val="none" w:sz="0" w:space="0" w:color="auto"/>
      </w:divBdr>
    </w:div>
    <w:div w:id="1012878720">
      <w:marLeft w:val="0"/>
      <w:marRight w:val="0"/>
      <w:marTop w:val="0"/>
      <w:marBottom w:val="0"/>
      <w:divBdr>
        <w:top w:val="none" w:sz="0" w:space="0" w:color="auto"/>
        <w:left w:val="none" w:sz="0" w:space="0" w:color="auto"/>
        <w:bottom w:val="none" w:sz="0" w:space="0" w:color="auto"/>
        <w:right w:val="none" w:sz="0" w:space="0" w:color="auto"/>
      </w:divBdr>
    </w:div>
    <w:div w:id="1013066124">
      <w:marLeft w:val="0"/>
      <w:marRight w:val="0"/>
      <w:marTop w:val="0"/>
      <w:marBottom w:val="0"/>
      <w:divBdr>
        <w:top w:val="none" w:sz="0" w:space="0" w:color="auto"/>
        <w:left w:val="none" w:sz="0" w:space="0" w:color="auto"/>
        <w:bottom w:val="none" w:sz="0" w:space="0" w:color="auto"/>
        <w:right w:val="none" w:sz="0" w:space="0" w:color="auto"/>
      </w:divBdr>
    </w:div>
    <w:div w:id="1013147427">
      <w:marLeft w:val="0"/>
      <w:marRight w:val="0"/>
      <w:marTop w:val="0"/>
      <w:marBottom w:val="0"/>
      <w:divBdr>
        <w:top w:val="none" w:sz="0" w:space="0" w:color="auto"/>
        <w:left w:val="none" w:sz="0" w:space="0" w:color="auto"/>
        <w:bottom w:val="none" w:sz="0" w:space="0" w:color="auto"/>
        <w:right w:val="none" w:sz="0" w:space="0" w:color="auto"/>
      </w:divBdr>
    </w:div>
    <w:div w:id="1013262206">
      <w:marLeft w:val="0"/>
      <w:marRight w:val="0"/>
      <w:marTop w:val="0"/>
      <w:marBottom w:val="0"/>
      <w:divBdr>
        <w:top w:val="none" w:sz="0" w:space="0" w:color="auto"/>
        <w:left w:val="none" w:sz="0" w:space="0" w:color="auto"/>
        <w:bottom w:val="none" w:sz="0" w:space="0" w:color="auto"/>
        <w:right w:val="none" w:sz="0" w:space="0" w:color="auto"/>
      </w:divBdr>
    </w:div>
    <w:div w:id="1013845307">
      <w:marLeft w:val="0"/>
      <w:marRight w:val="0"/>
      <w:marTop w:val="0"/>
      <w:marBottom w:val="0"/>
      <w:divBdr>
        <w:top w:val="none" w:sz="0" w:space="0" w:color="auto"/>
        <w:left w:val="none" w:sz="0" w:space="0" w:color="auto"/>
        <w:bottom w:val="none" w:sz="0" w:space="0" w:color="auto"/>
        <w:right w:val="none" w:sz="0" w:space="0" w:color="auto"/>
      </w:divBdr>
    </w:div>
    <w:div w:id="1014039988">
      <w:marLeft w:val="0"/>
      <w:marRight w:val="0"/>
      <w:marTop w:val="0"/>
      <w:marBottom w:val="0"/>
      <w:divBdr>
        <w:top w:val="none" w:sz="0" w:space="0" w:color="auto"/>
        <w:left w:val="none" w:sz="0" w:space="0" w:color="auto"/>
        <w:bottom w:val="none" w:sz="0" w:space="0" w:color="auto"/>
        <w:right w:val="none" w:sz="0" w:space="0" w:color="auto"/>
      </w:divBdr>
    </w:div>
    <w:div w:id="1014262083">
      <w:marLeft w:val="0"/>
      <w:marRight w:val="0"/>
      <w:marTop w:val="0"/>
      <w:marBottom w:val="0"/>
      <w:divBdr>
        <w:top w:val="none" w:sz="0" w:space="0" w:color="auto"/>
        <w:left w:val="none" w:sz="0" w:space="0" w:color="auto"/>
        <w:bottom w:val="none" w:sz="0" w:space="0" w:color="auto"/>
        <w:right w:val="none" w:sz="0" w:space="0" w:color="auto"/>
      </w:divBdr>
    </w:div>
    <w:div w:id="1014725456">
      <w:marLeft w:val="0"/>
      <w:marRight w:val="0"/>
      <w:marTop w:val="0"/>
      <w:marBottom w:val="0"/>
      <w:divBdr>
        <w:top w:val="none" w:sz="0" w:space="0" w:color="auto"/>
        <w:left w:val="none" w:sz="0" w:space="0" w:color="auto"/>
        <w:bottom w:val="none" w:sz="0" w:space="0" w:color="auto"/>
        <w:right w:val="none" w:sz="0" w:space="0" w:color="auto"/>
      </w:divBdr>
    </w:div>
    <w:div w:id="1014920057">
      <w:marLeft w:val="0"/>
      <w:marRight w:val="0"/>
      <w:marTop w:val="0"/>
      <w:marBottom w:val="0"/>
      <w:divBdr>
        <w:top w:val="none" w:sz="0" w:space="0" w:color="auto"/>
        <w:left w:val="none" w:sz="0" w:space="0" w:color="auto"/>
        <w:bottom w:val="none" w:sz="0" w:space="0" w:color="auto"/>
        <w:right w:val="none" w:sz="0" w:space="0" w:color="auto"/>
      </w:divBdr>
    </w:div>
    <w:div w:id="1015183859">
      <w:marLeft w:val="0"/>
      <w:marRight w:val="0"/>
      <w:marTop w:val="0"/>
      <w:marBottom w:val="0"/>
      <w:divBdr>
        <w:top w:val="none" w:sz="0" w:space="0" w:color="auto"/>
        <w:left w:val="none" w:sz="0" w:space="0" w:color="auto"/>
        <w:bottom w:val="none" w:sz="0" w:space="0" w:color="auto"/>
        <w:right w:val="none" w:sz="0" w:space="0" w:color="auto"/>
      </w:divBdr>
    </w:div>
    <w:div w:id="1015230859">
      <w:marLeft w:val="0"/>
      <w:marRight w:val="0"/>
      <w:marTop w:val="0"/>
      <w:marBottom w:val="0"/>
      <w:divBdr>
        <w:top w:val="none" w:sz="0" w:space="0" w:color="auto"/>
        <w:left w:val="none" w:sz="0" w:space="0" w:color="auto"/>
        <w:bottom w:val="none" w:sz="0" w:space="0" w:color="auto"/>
        <w:right w:val="none" w:sz="0" w:space="0" w:color="auto"/>
      </w:divBdr>
    </w:div>
    <w:div w:id="1015503159">
      <w:marLeft w:val="0"/>
      <w:marRight w:val="0"/>
      <w:marTop w:val="0"/>
      <w:marBottom w:val="0"/>
      <w:divBdr>
        <w:top w:val="none" w:sz="0" w:space="0" w:color="auto"/>
        <w:left w:val="none" w:sz="0" w:space="0" w:color="auto"/>
        <w:bottom w:val="none" w:sz="0" w:space="0" w:color="auto"/>
        <w:right w:val="none" w:sz="0" w:space="0" w:color="auto"/>
      </w:divBdr>
    </w:div>
    <w:div w:id="1015575675">
      <w:marLeft w:val="0"/>
      <w:marRight w:val="0"/>
      <w:marTop w:val="0"/>
      <w:marBottom w:val="0"/>
      <w:divBdr>
        <w:top w:val="none" w:sz="0" w:space="0" w:color="auto"/>
        <w:left w:val="none" w:sz="0" w:space="0" w:color="auto"/>
        <w:bottom w:val="none" w:sz="0" w:space="0" w:color="auto"/>
        <w:right w:val="none" w:sz="0" w:space="0" w:color="auto"/>
      </w:divBdr>
    </w:div>
    <w:div w:id="1015694941">
      <w:marLeft w:val="0"/>
      <w:marRight w:val="0"/>
      <w:marTop w:val="0"/>
      <w:marBottom w:val="0"/>
      <w:divBdr>
        <w:top w:val="none" w:sz="0" w:space="0" w:color="auto"/>
        <w:left w:val="none" w:sz="0" w:space="0" w:color="auto"/>
        <w:bottom w:val="none" w:sz="0" w:space="0" w:color="auto"/>
        <w:right w:val="none" w:sz="0" w:space="0" w:color="auto"/>
      </w:divBdr>
    </w:div>
    <w:div w:id="1015814294">
      <w:marLeft w:val="0"/>
      <w:marRight w:val="0"/>
      <w:marTop w:val="0"/>
      <w:marBottom w:val="0"/>
      <w:divBdr>
        <w:top w:val="none" w:sz="0" w:space="0" w:color="auto"/>
        <w:left w:val="none" w:sz="0" w:space="0" w:color="auto"/>
        <w:bottom w:val="none" w:sz="0" w:space="0" w:color="auto"/>
        <w:right w:val="none" w:sz="0" w:space="0" w:color="auto"/>
      </w:divBdr>
    </w:div>
    <w:div w:id="1016073626">
      <w:marLeft w:val="0"/>
      <w:marRight w:val="0"/>
      <w:marTop w:val="0"/>
      <w:marBottom w:val="0"/>
      <w:divBdr>
        <w:top w:val="none" w:sz="0" w:space="0" w:color="auto"/>
        <w:left w:val="none" w:sz="0" w:space="0" w:color="auto"/>
        <w:bottom w:val="none" w:sz="0" w:space="0" w:color="auto"/>
        <w:right w:val="none" w:sz="0" w:space="0" w:color="auto"/>
      </w:divBdr>
    </w:div>
    <w:div w:id="1016689111">
      <w:marLeft w:val="0"/>
      <w:marRight w:val="0"/>
      <w:marTop w:val="0"/>
      <w:marBottom w:val="0"/>
      <w:divBdr>
        <w:top w:val="none" w:sz="0" w:space="0" w:color="auto"/>
        <w:left w:val="none" w:sz="0" w:space="0" w:color="auto"/>
        <w:bottom w:val="none" w:sz="0" w:space="0" w:color="auto"/>
        <w:right w:val="none" w:sz="0" w:space="0" w:color="auto"/>
      </w:divBdr>
    </w:div>
    <w:div w:id="1016879895">
      <w:marLeft w:val="0"/>
      <w:marRight w:val="0"/>
      <w:marTop w:val="0"/>
      <w:marBottom w:val="0"/>
      <w:divBdr>
        <w:top w:val="none" w:sz="0" w:space="0" w:color="auto"/>
        <w:left w:val="none" w:sz="0" w:space="0" w:color="auto"/>
        <w:bottom w:val="none" w:sz="0" w:space="0" w:color="auto"/>
        <w:right w:val="none" w:sz="0" w:space="0" w:color="auto"/>
      </w:divBdr>
    </w:div>
    <w:div w:id="1016928505">
      <w:marLeft w:val="0"/>
      <w:marRight w:val="0"/>
      <w:marTop w:val="0"/>
      <w:marBottom w:val="0"/>
      <w:divBdr>
        <w:top w:val="none" w:sz="0" w:space="0" w:color="auto"/>
        <w:left w:val="none" w:sz="0" w:space="0" w:color="auto"/>
        <w:bottom w:val="none" w:sz="0" w:space="0" w:color="auto"/>
        <w:right w:val="none" w:sz="0" w:space="0" w:color="auto"/>
      </w:divBdr>
    </w:div>
    <w:div w:id="1017080674">
      <w:marLeft w:val="0"/>
      <w:marRight w:val="0"/>
      <w:marTop w:val="0"/>
      <w:marBottom w:val="0"/>
      <w:divBdr>
        <w:top w:val="none" w:sz="0" w:space="0" w:color="auto"/>
        <w:left w:val="none" w:sz="0" w:space="0" w:color="auto"/>
        <w:bottom w:val="none" w:sz="0" w:space="0" w:color="auto"/>
        <w:right w:val="none" w:sz="0" w:space="0" w:color="auto"/>
      </w:divBdr>
    </w:div>
    <w:div w:id="1017123965">
      <w:marLeft w:val="0"/>
      <w:marRight w:val="0"/>
      <w:marTop w:val="0"/>
      <w:marBottom w:val="0"/>
      <w:divBdr>
        <w:top w:val="none" w:sz="0" w:space="0" w:color="auto"/>
        <w:left w:val="none" w:sz="0" w:space="0" w:color="auto"/>
        <w:bottom w:val="none" w:sz="0" w:space="0" w:color="auto"/>
        <w:right w:val="none" w:sz="0" w:space="0" w:color="auto"/>
      </w:divBdr>
    </w:div>
    <w:div w:id="1017267876">
      <w:marLeft w:val="0"/>
      <w:marRight w:val="0"/>
      <w:marTop w:val="0"/>
      <w:marBottom w:val="0"/>
      <w:divBdr>
        <w:top w:val="none" w:sz="0" w:space="0" w:color="auto"/>
        <w:left w:val="none" w:sz="0" w:space="0" w:color="auto"/>
        <w:bottom w:val="none" w:sz="0" w:space="0" w:color="auto"/>
        <w:right w:val="none" w:sz="0" w:space="0" w:color="auto"/>
      </w:divBdr>
    </w:div>
    <w:div w:id="1017542954">
      <w:marLeft w:val="0"/>
      <w:marRight w:val="0"/>
      <w:marTop w:val="0"/>
      <w:marBottom w:val="0"/>
      <w:divBdr>
        <w:top w:val="none" w:sz="0" w:space="0" w:color="auto"/>
        <w:left w:val="none" w:sz="0" w:space="0" w:color="auto"/>
        <w:bottom w:val="none" w:sz="0" w:space="0" w:color="auto"/>
        <w:right w:val="none" w:sz="0" w:space="0" w:color="auto"/>
      </w:divBdr>
    </w:div>
    <w:div w:id="1018194793">
      <w:marLeft w:val="0"/>
      <w:marRight w:val="0"/>
      <w:marTop w:val="0"/>
      <w:marBottom w:val="0"/>
      <w:divBdr>
        <w:top w:val="none" w:sz="0" w:space="0" w:color="auto"/>
        <w:left w:val="none" w:sz="0" w:space="0" w:color="auto"/>
        <w:bottom w:val="none" w:sz="0" w:space="0" w:color="auto"/>
        <w:right w:val="none" w:sz="0" w:space="0" w:color="auto"/>
      </w:divBdr>
    </w:div>
    <w:div w:id="1018308650">
      <w:marLeft w:val="0"/>
      <w:marRight w:val="0"/>
      <w:marTop w:val="0"/>
      <w:marBottom w:val="0"/>
      <w:divBdr>
        <w:top w:val="none" w:sz="0" w:space="0" w:color="auto"/>
        <w:left w:val="none" w:sz="0" w:space="0" w:color="auto"/>
        <w:bottom w:val="none" w:sz="0" w:space="0" w:color="auto"/>
        <w:right w:val="none" w:sz="0" w:space="0" w:color="auto"/>
      </w:divBdr>
    </w:div>
    <w:div w:id="1018312903">
      <w:marLeft w:val="0"/>
      <w:marRight w:val="0"/>
      <w:marTop w:val="0"/>
      <w:marBottom w:val="0"/>
      <w:divBdr>
        <w:top w:val="none" w:sz="0" w:space="0" w:color="auto"/>
        <w:left w:val="none" w:sz="0" w:space="0" w:color="auto"/>
        <w:bottom w:val="none" w:sz="0" w:space="0" w:color="auto"/>
        <w:right w:val="none" w:sz="0" w:space="0" w:color="auto"/>
      </w:divBdr>
    </w:div>
    <w:div w:id="1018577981">
      <w:marLeft w:val="0"/>
      <w:marRight w:val="0"/>
      <w:marTop w:val="0"/>
      <w:marBottom w:val="0"/>
      <w:divBdr>
        <w:top w:val="none" w:sz="0" w:space="0" w:color="auto"/>
        <w:left w:val="none" w:sz="0" w:space="0" w:color="auto"/>
        <w:bottom w:val="none" w:sz="0" w:space="0" w:color="auto"/>
        <w:right w:val="none" w:sz="0" w:space="0" w:color="auto"/>
      </w:divBdr>
    </w:div>
    <w:div w:id="1018581495">
      <w:marLeft w:val="0"/>
      <w:marRight w:val="0"/>
      <w:marTop w:val="0"/>
      <w:marBottom w:val="0"/>
      <w:divBdr>
        <w:top w:val="none" w:sz="0" w:space="0" w:color="auto"/>
        <w:left w:val="none" w:sz="0" w:space="0" w:color="auto"/>
        <w:bottom w:val="none" w:sz="0" w:space="0" w:color="auto"/>
        <w:right w:val="none" w:sz="0" w:space="0" w:color="auto"/>
      </w:divBdr>
    </w:div>
    <w:div w:id="1018700489">
      <w:marLeft w:val="0"/>
      <w:marRight w:val="0"/>
      <w:marTop w:val="0"/>
      <w:marBottom w:val="0"/>
      <w:divBdr>
        <w:top w:val="none" w:sz="0" w:space="0" w:color="auto"/>
        <w:left w:val="none" w:sz="0" w:space="0" w:color="auto"/>
        <w:bottom w:val="none" w:sz="0" w:space="0" w:color="auto"/>
        <w:right w:val="none" w:sz="0" w:space="0" w:color="auto"/>
      </w:divBdr>
    </w:div>
    <w:div w:id="1018777625">
      <w:marLeft w:val="0"/>
      <w:marRight w:val="0"/>
      <w:marTop w:val="0"/>
      <w:marBottom w:val="0"/>
      <w:divBdr>
        <w:top w:val="none" w:sz="0" w:space="0" w:color="auto"/>
        <w:left w:val="none" w:sz="0" w:space="0" w:color="auto"/>
        <w:bottom w:val="none" w:sz="0" w:space="0" w:color="auto"/>
        <w:right w:val="none" w:sz="0" w:space="0" w:color="auto"/>
      </w:divBdr>
    </w:div>
    <w:div w:id="1018847065">
      <w:marLeft w:val="0"/>
      <w:marRight w:val="0"/>
      <w:marTop w:val="0"/>
      <w:marBottom w:val="0"/>
      <w:divBdr>
        <w:top w:val="none" w:sz="0" w:space="0" w:color="auto"/>
        <w:left w:val="none" w:sz="0" w:space="0" w:color="auto"/>
        <w:bottom w:val="none" w:sz="0" w:space="0" w:color="auto"/>
        <w:right w:val="none" w:sz="0" w:space="0" w:color="auto"/>
      </w:divBdr>
    </w:div>
    <w:div w:id="1018966596">
      <w:marLeft w:val="0"/>
      <w:marRight w:val="0"/>
      <w:marTop w:val="0"/>
      <w:marBottom w:val="0"/>
      <w:divBdr>
        <w:top w:val="none" w:sz="0" w:space="0" w:color="auto"/>
        <w:left w:val="none" w:sz="0" w:space="0" w:color="auto"/>
        <w:bottom w:val="none" w:sz="0" w:space="0" w:color="auto"/>
        <w:right w:val="none" w:sz="0" w:space="0" w:color="auto"/>
      </w:divBdr>
    </w:div>
    <w:div w:id="1019157948">
      <w:marLeft w:val="0"/>
      <w:marRight w:val="0"/>
      <w:marTop w:val="0"/>
      <w:marBottom w:val="0"/>
      <w:divBdr>
        <w:top w:val="none" w:sz="0" w:space="0" w:color="auto"/>
        <w:left w:val="none" w:sz="0" w:space="0" w:color="auto"/>
        <w:bottom w:val="none" w:sz="0" w:space="0" w:color="auto"/>
        <w:right w:val="none" w:sz="0" w:space="0" w:color="auto"/>
      </w:divBdr>
    </w:div>
    <w:div w:id="1019355109">
      <w:marLeft w:val="0"/>
      <w:marRight w:val="0"/>
      <w:marTop w:val="0"/>
      <w:marBottom w:val="0"/>
      <w:divBdr>
        <w:top w:val="none" w:sz="0" w:space="0" w:color="auto"/>
        <w:left w:val="none" w:sz="0" w:space="0" w:color="auto"/>
        <w:bottom w:val="none" w:sz="0" w:space="0" w:color="auto"/>
        <w:right w:val="none" w:sz="0" w:space="0" w:color="auto"/>
      </w:divBdr>
    </w:div>
    <w:div w:id="1019550883">
      <w:marLeft w:val="0"/>
      <w:marRight w:val="0"/>
      <w:marTop w:val="0"/>
      <w:marBottom w:val="0"/>
      <w:divBdr>
        <w:top w:val="none" w:sz="0" w:space="0" w:color="auto"/>
        <w:left w:val="none" w:sz="0" w:space="0" w:color="auto"/>
        <w:bottom w:val="none" w:sz="0" w:space="0" w:color="auto"/>
        <w:right w:val="none" w:sz="0" w:space="0" w:color="auto"/>
      </w:divBdr>
    </w:div>
    <w:div w:id="1020005660">
      <w:marLeft w:val="0"/>
      <w:marRight w:val="0"/>
      <w:marTop w:val="0"/>
      <w:marBottom w:val="0"/>
      <w:divBdr>
        <w:top w:val="none" w:sz="0" w:space="0" w:color="auto"/>
        <w:left w:val="none" w:sz="0" w:space="0" w:color="auto"/>
        <w:bottom w:val="none" w:sz="0" w:space="0" w:color="auto"/>
        <w:right w:val="none" w:sz="0" w:space="0" w:color="auto"/>
      </w:divBdr>
    </w:div>
    <w:div w:id="1020546322">
      <w:marLeft w:val="0"/>
      <w:marRight w:val="0"/>
      <w:marTop w:val="0"/>
      <w:marBottom w:val="0"/>
      <w:divBdr>
        <w:top w:val="none" w:sz="0" w:space="0" w:color="auto"/>
        <w:left w:val="none" w:sz="0" w:space="0" w:color="auto"/>
        <w:bottom w:val="none" w:sz="0" w:space="0" w:color="auto"/>
        <w:right w:val="none" w:sz="0" w:space="0" w:color="auto"/>
      </w:divBdr>
    </w:div>
    <w:div w:id="1020886727">
      <w:marLeft w:val="0"/>
      <w:marRight w:val="0"/>
      <w:marTop w:val="0"/>
      <w:marBottom w:val="0"/>
      <w:divBdr>
        <w:top w:val="none" w:sz="0" w:space="0" w:color="auto"/>
        <w:left w:val="none" w:sz="0" w:space="0" w:color="auto"/>
        <w:bottom w:val="none" w:sz="0" w:space="0" w:color="auto"/>
        <w:right w:val="none" w:sz="0" w:space="0" w:color="auto"/>
      </w:divBdr>
    </w:div>
    <w:div w:id="1020933960">
      <w:marLeft w:val="0"/>
      <w:marRight w:val="0"/>
      <w:marTop w:val="0"/>
      <w:marBottom w:val="0"/>
      <w:divBdr>
        <w:top w:val="none" w:sz="0" w:space="0" w:color="auto"/>
        <w:left w:val="none" w:sz="0" w:space="0" w:color="auto"/>
        <w:bottom w:val="none" w:sz="0" w:space="0" w:color="auto"/>
        <w:right w:val="none" w:sz="0" w:space="0" w:color="auto"/>
      </w:divBdr>
    </w:div>
    <w:div w:id="1021200832">
      <w:marLeft w:val="0"/>
      <w:marRight w:val="0"/>
      <w:marTop w:val="0"/>
      <w:marBottom w:val="0"/>
      <w:divBdr>
        <w:top w:val="none" w:sz="0" w:space="0" w:color="auto"/>
        <w:left w:val="none" w:sz="0" w:space="0" w:color="auto"/>
        <w:bottom w:val="none" w:sz="0" w:space="0" w:color="auto"/>
        <w:right w:val="none" w:sz="0" w:space="0" w:color="auto"/>
      </w:divBdr>
    </w:div>
    <w:div w:id="1021315903">
      <w:marLeft w:val="0"/>
      <w:marRight w:val="0"/>
      <w:marTop w:val="0"/>
      <w:marBottom w:val="0"/>
      <w:divBdr>
        <w:top w:val="none" w:sz="0" w:space="0" w:color="auto"/>
        <w:left w:val="none" w:sz="0" w:space="0" w:color="auto"/>
        <w:bottom w:val="none" w:sz="0" w:space="0" w:color="auto"/>
        <w:right w:val="none" w:sz="0" w:space="0" w:color="auto"/>
      </w:divBdr>
    </w:div>
    <w:div w:id="1021321197">
      <w:marLeft w:val="0"/>
      <w:marRight w:val="0"/>
      <w:marTop w:val="0"/>
      <w:marBottom w:val="0"/>
      <w:divBdr>
        <w:top w:val="none" w:sz="0" w:space="0" w:color="auto"/>
        <w:left w:val="none" w:sz="0" w:space="0" w:color="auto"/>
        <w:bottom w:val="none" w:sz="0" w:space="0" w:color="auto"/>
        <w:right w:val="none" w:sz="0" w:space="0" w:color="auto"/>
      </w:divBdr>
    </w:div>
    <w:div w:id="1021324343">
      <w:marLeft w:val="0"/>
      <w:marRight w:val="0"/>
      <w:marTop w:val="0"/>
      <w:marBottom w:val="0"/>
      <w:divBdr>
        <w:top w:val="none" w:sz="0" w:space="0" w:color="auto"/>
        <w:left w:val="none" w:sz="0" w:space="0" w:color="auto"/>
        <w:bottom w:val="none" w:sz="0" w:space="0" w:color="auto"/>
        <w:right w:val="none" w:sz="0" w:space="0" w:color="auto"/>
      </w:divBdr>
    </w:div>
    <w:div w:id="1021588577">
      <w:marLeft w:val="0"/>
      <w:marRight w:val="0"/>
      <w:marTop w:val="0"/>
      <w:marBottom w:val="0"/>
      <w:divBdr>
        <w:top w:val="none" w:sz="0" w:space="0" w:color="auto"/>
        <w:left w:val="none" w:sz="0" w:space="0" w:color="auto"/>
        <w:bottom w:val="none" w:sz="0" w:space="0" w:color="auto"/>
        <w:right w:val="none" w:sz="0" w:space="0" w:color="auto"/>
      </w:divBdr>
    </w:div>
    <w:div w:id="1021934850">
      <w:marLeft w:val="0"/>
      <w:marRight w:val="0"/>
      <w:marTop w:val="0"/>
      <w:marBottom w:val="0"/>
      <w:divBdr>
        <w:top w:val="none" w:sz="0" w:space="0" w:color="auto"/>
        <w:left w:val="none" w:sz="0" w:space="0" w:color="auto"/>
        <w:bottom w:val="none" w:sz="0" w:space="0" w:color="auto"/>
        <w:right w:val="none" w:sz="0" w:space="0" w:color="auto"/>
      </w:divBdr>
    </w:div>
    <w:div w:id="1021979057">
      <w:marLeft w:val="0"/>
      <w:marRight w:val="0"/>
      <w:marTop w:val="0"/>
      <w:marBottom w:val="0"/>
      <w:divBdr>
        <w:top w:val="none" w:sz="0" w:space="0" w:color="auto"/>
        <w:left w:val="none" w:sz="0" w:space="0" w:color="auto"/>
        <w:bottom w:val="none" w:sz="0" w:space="0" w:color="auto"/>
        <w:right w:val="none" w:sz="0" w:space="0" w:color="auto"/>
      </w:divBdr>
    </w:div>
    <w:div w:id="1022441556">
      <w:marLeft w:val="0"/>
      <w:marRight w:val="0"/>
      <w:marTop w:val="0"/>
      <w:marBottom w:val="0"/>
      <w:divBdr>
        <w:top w:val="none" w:sz="0" w:space="0" w:color="auto"/>
        <w:left w:val="none" w:sz="0" w:space="0" w:color="auto"/>
        <w:bottom w:val="none" w:sz="0" w:space="0" w:color="auto"/>
        <w:right w:val="none" w:sz="0" w:space="0" w:color="auto"/>
      </w:divBdr>
    </w:div>
    <w:div w:id="1023096098">
      <w:marLeft w:val="0"/>
      <w:marRight w:val="0"/>
      <w:marTop w:val="0"/>
      <w:marBottom w:val="0"/>
      <w:divBdr>
        <w:top w:val="none" w:sz="0" w:space="0" w:color="auto"/>
        <w:left w:val="none" w:sz="0" w:space="0" w:color="auto"/>
        <w:bottom w:val="none" w:sz="0" w:space="0" w:color="auto"/>
        <w:right w:val="none" w:sz="0" w:space="0" w:color="auto"/>
      </w:divBdr>
    </w:div>
    <w:div w:id="1023245947">
      <w:marLeft w:val="0"/>
      <w:marRight w:val="0"/>
      <w:marTop w:val="0"/>
      <w:marBottom w:val="0"/>
      <w:divBdr>
        <w:top w:val="none" w:sz="0" w:space="0" w:color="auto"/>
        <w:left w:val="none" w:sz="0" w:space="0" w:color="auto"/>
        <w:bottom w:val="none" w:sz="0" w:space="0" w:color="auto"/>
        <w:right w:val="none" w:sz="0" w:space="0" w:color="auto"/>
      </w:divBdr>
    </w:div>
    <w:div w:id="1023433621">
      <w:marLeft w:val="0"/>
      <w:marRight w:val="0"/>
      <w:marTop w:val="0"/>
      <w:marBottom w:val="0"/>
      <w:divBdr>
        <w:top w:val="none" w:sz="0" w:space="0" w:color="auto"/>
        <w:left w:val="none" w:sz="0" w:space="0" w:color="auto"/>
        <w:bottom w:val="none" w:sz="0" w:space="0" w:color="auto"/>
        <w:right w:val="none" w:sz="0" w:space="0" w:color="auto"/>
      </w:divBdr>
    </w:div>
    <w:div w:id="1023943517">
      <w:marLeft w:val="0"/>
      <w:marRight w:val="0"/>
      <w:marTop w:val="0"/>
      <w:marBottom w:val="0"/>
      <w:divBdr>
        <w:top w:val="none" w:sz="0" w:space="0" w:color="auto"/>
        <w:left w:val="none" w:sz="0" w:space="0" w:color="auto"/>
        <w:bottom w:val="none" w:sz="0" w:space="0" w:color="auto"/>
        <w:right w:val="none" w:sz="0" w:space="0" w:color="auto"/>
      </w:divBdr>
    </w:div>
    <w:div w:id="1024406459">
      <w:marLeft w:val="0"/>
      <w:marRight w:val="0"/>
      <w:marTop w:val="0"/>
      <w:marBottom w:val="0"/>
      <w:divBdr>
        <w:top w:val="none" w:sz="0" w:space="0" w:color="auto"/>
        <w:left w:val="none" w:sz="0" w:space="0" w:color="auto"/>
        <w:bottom w:val="none" w:sz="0" w:space="0" w:color="auto"/>
        <w:right w:val="none" w:sz="0" w:space="0" w:color="auto"/>
      </w:divBdr>
    </w:div>
    <w:div w:id="1024550900">
      <w:marLeft w:val="0"/>
      <w:marRight w:val="0"/>
      <w:marTop w:val="0"/>
      <w:marBottom w:val="0"/>
      <w:divBdr>
        <w:top w:val="none" w:sz="0" w:space="0" w:color="auto"/>
        <w:left w:val="none" w:sz="0" w:space="0" w:color="auto"/>
        <w:bottom w:val="none" w:sz="0" w:space="0" w:color="auto"/>
        <w:right w:val="none" w:sz="0" w:space="0" w:color="auto"/>
      </w:divBdr>
    </w:div>
    <w:div w:id="1024599901">
      <w:marLeft w:val="0"/>
      <w:marRight w:val="0"/>
      <w:marTop w:val="0"/>
      <w:marBottom w:val="0"/>
      <w:divBdr>
        <w:top w:val="none" w:sz="0" w:space="0" w:color="auto"/>
        <w:left w:val="none" w:sz="0" w:space="0" w:color="auto"/>
        <w:bottom w:val="none" w:sz="0" w:space="0" w:color="auto"/>
        <w:right w:val="none" w:sz="0" w:space="0" w:color="auto"/>
      </w:divBdr>
    </w:div>
    <w:div w:id="1024675345">
      <w:marLeft w:val="0"/>
      <w:marRight w:val="0"/>
      <w:marTop w:val="0"/>
      <w:marBottom w:val="0"/>
      <w:divBdr>
        <w:top w:val="none" w:sz="0" w:space="0" w:color="auto"/>
        <w:left w:val="none" w:sz="0" w:space="0" w:color="auto"/>
        <w:bottom w:val="none" w:sz="0" w:space="0" w:color="auto"/>
        <w:right w:val="none" w:sz="0" w:space="0" w:color="auto"/>
      </w:divBdr>
    </w:div>
    <w:div w:id="1024742827">
      <w:marLeft w:val="0"/>
      <w:marRight w:val="0"/>
      <w:marTop w:val="0"/>
      <w:marBottom w:val="0"/>
      <w:divBdr>
        <w:top w:val="none" w:sz="0" w:space="0" w:color="auto"/>
        <w:left w:val="none" w:sz="0" w:space="0" w:color="auto"/>
        <w:bottom w:val="none" w:sz="0" w:space="0" w:color="auto"/>
        <w:right w:val="none" w:sz="0" w:space="0" w:color="auto"/>
      </w:divBdr>
    </w:div>
    <w:div w:id="1024984653">
      <w:marLeft w:val="0"/>
      <w:marRight w:val="0"/>
      <w:marTop w:val="0"/>
      <w:marBottom w:val="0"/>
      <w:divBdr>
        <w:top w:val="none" w:sz="0" w:space="0" w:color="auto"/>
        <w:left w:val="none" w:sz="0" w:space="0" w:color="auto"/>
        <w:bottom w:val="none" w:sz="0" w:space="0" w:color="auto"/>
        <w:right w:val="none" w:sz="0" w:space="0" w:color="auto"/>
      </w:divBdr>
    </w:div>
    <w:div w:id="1025133601">
      <w:marLeft w:val="0"/>
      <w:marRight w:val="0"/>
      <w:marTop w:val="0"/>
      <w:marBottom w:val="0"/>
      <w:divBdr>
        <w:top w:val="none" w:sz="0" w:space="0" w:color="auto"/>
        <w:left w:val="none" w:sz="0" w:space="0" w:color="auto"/>
        <w:bottom w:val="none" w:sz="0" w:space="0" w:color="auto"/>
        <w:right w:val="none" w:sz="0" w:space="0" w:color="auto"/>
      </w:divBdr>
    </w:div>
    <w:div w:id="1025443022">
      <w:marLeft w:val="0"/>
      <w:marRight w:val="0"/>
      <w:marTop w:val="0"/>
      <w:marBottom w:val="0"/>
      <w:divBdr>
        <w:top w:val="none" w:sz="0" w:space="0" w:color="auto"/>
        <w:left w:val="none" w:sz="0" w:space="0" w:color="auto"/>
        <w:bottom w:val="none" w:sz="0" w:space="0" w:color="auto"/>
        <w:right w:val="none" w:sz="0" w:space="0" w:color="auto"/>
      </w:divBdr>
    </w:div>
    <w:div w:id="1025785673">
      <w:marLeft w:val="0"/>
      <w:marRight w:val="0"/>
      <w:marTop w:val="0"/>
      <w:marBottom w:val="0"/>
      <w:divBdr>
        <w:top w:val="none" w:sz="0" w:space="0" w:color="auto"/>
        <w:left w:val="none" w:sz="0" w:space="0" w:color="auto"/>
        <w:bottom w:val="none" w:sz="0" w:space="0" w:color="auto"/>
        <w:right w:val="none" w:sz="0" w:space="0" w:color="auto"/>
      </w:divBdr>
    </w:div>
    <w:div w:id="1025904726">
      <w:marLeft w:val="0"/>
      <w:marRight w:val="0"/>
      <w:marTop w:val="0"/>
      <w:marBottom w:val="0"/>
      <w:divBdr>
        <w:top w:val="none" w:sz="0" w:space="0" w:color="auto"/>
        <w:left w:val="none" w:sz="0" w:space="0" w:color="auto"/>
        <w:bottom w:val="none" w:sz="0" w:space="0" w:color="auto"/>
        <w:right w:val="none" w:sz="0" w:space="0" w:color="auto"/>
      </w:divBdr>
    </w:div>
    <w:div w:id="1025909503">
      <w:marLeft w:val="0"/>
      <w:marRight w:val="0"/>
      <w:marTop w:val="0"/>
      <w:marBottom w:val="0"/>
      <w:divBdr>
        <w:top w:val="none" w:sz="0" w:space="0" w:color="auto"/>
        <w:left w:val="none" w:sz="0" w:space="0" w:color="auto"/>
        <w:bottom w:val="none" w:sz="0" w:space="0" w:color="auto"/>
        <w:right w:val="none" w:sz="0" w:space="0" w:color="auto"/>
      </w:divBdr>
    </w:div>
    <w:div w:id="1026054317">
      <w:marLeft w:val="0"/>
      <w:marRight w:val="0"/>
      <w:marTop w:val="0"/>
      <w:marBottom w:val="0"/>
      <w:divBdr>
        <w:top w:val="none" w:sz="0" w:space="0" w:color="auto"/>
        <w:left w:val="none" w:sz="0" w:space="0" w:color="auto"/>
        <w:bottom w:val="none" w:sz="0" w:space="0" w:color="auto"/>
        <w:right w:val="none" w:sz="0" w:space="0" w:color="auto"/>
      </w:divBdr>
    </w:div>
    <w:div w:id="1026179077">
      <w:marLeft w:val="0"/>
      <w:marRight w:val="0"/>
      <w:marTop w:val="0"/>
      <w:marBottom w:val="0"/>
      <w:divBdr>
        <w:top w:val="none" w:sz="0" w:space="0" w:color="auto"/>
        <w:left w:val="none" w:sz="0" w:space="0" w:color="auto"/>
        <w:bottom w:val="none" w:sz="0" w:space="0" w:color="auto"/>
        <w:right w:val="none" w:sz="0" w:space="0" w:color="auto"/>
      </w:divBdr>
    </w:div>
    <w:div w:id="1026249961">
      <w:marLeft w:val="0"/>
      <w:marRight w:val="0"/>
      <w:marTop w:val="0"/>
      <w:marBottom w:val="0"/>
      <w:divBdr>
        <w:top w:val="none" w:sz="0" w:space="0" w:color="auto"/>
        <w:left w:val="none" w:sz="0" w:space="0" w:color="auto"/>
        <w:bottom w:val="none" w:sz="0" w:space="0" w:color="auto"/>
        <w:right w:val="none" w:sz="0" w:space="0" w:color="auto"/>
      </w:divBdr>
    </w:div>
    <w:div w:id="1026633957">
      <w:marLeft w:val="0"/>
      <w:marRight w:val="0"/>
      <w:marTop w:val="0"/>
      <w:marBottom w:val="0"/>
      <w:divBdr>
        <w:top w:val="none" w:sz="0" w:space="0" w:color="auto"/>
        <w:left w:val="none" w:sz="0" w:space="0" w:color="auto"/>
        <w:bottom w:val="none" w:sz="0" w:space="0" w:color="auto"/>
        <w:right w:val="none" w:sz="0" w:space="0" w:color="auto"/>
      </w:divBdr>
    </w:div>
    <w:div w:id="1027489531">
      <w:marLeft w:val="0"/>
      <w:marRight w:val="0"/>
      <w:marTop w:val="0"/>
      <w:marBottom w:val="0"/>
      <w:divBdr>
        <w:top w:val="none" w:sz="0" w:space="0" w:color="auto"/>
        <w:left w:val="none" w:sz="0" w:space="0" w:color="auto"/>
        <w:bottom w:val="none" w:sz="0" w:space="0" w:color="auto"/>
        <w:right w:val="none" w:sz="0" w:space="0" w:color="auto"/>
      </w:divBdr>
    </w:div>
    <w:div w:id="1027561923">
      <w:marLeft w:val="0"/>
      <w:marRight w:val="0"/>
      <w:marTop w:val="0"/>
      <w:marBottom w:val="0"/>
      <w:divBdr>
        <w:top w:val="none" w:sz="0" w:space="0" w:color="auto"/>
        <w:left w:val="none" w:sz="0" w:space="0" w:color="auto"/>
        <w:bottom w:val="none" w:sz="0" w:space="0" w:color="auto"/>
        <w:right w:val="none" w:sz="0" w:space="0" w:color="auto"/>
      </w:divBdr>
    </w:div>
    <w:div w:id="1027753655">
      <w:marLeft w:val="0"/>
      <w:marRight w:val="0"/>
      <w:marTop w:val="0"/>
      <w:marBottom w:val="0"/>
      <w:divBdr>
        <w:top w:val="none" w:sz="0" w:space="0" w:color="auto"/>
        <w:left w:val="none" w:sz="0" w:space="0" w:color="auto"/>
        <w:bottom w:val="none" w:sz="0" w:space="0" w:color="auto"/>
        <w:right w:val="none" w:sz="0" w:space="0" w:color="auto"/>
      </w:divBdr>
    </w:div>
    <w:div w:id="1027826823">
      <w:marLeft w:val="0"/>
      <w:marRight w:val="0"/>
      <w:marTop w:val="0"/>
      <w:marBottom w:val="0"/>
      <w:divBdr>
        <w:top w:val="none" w:sz="0" w:space="0" w:color="auto"/>
        <w:left w:val="none" w:sz="0" w:space="0" w:color="auto"/>
        <w:bottom w:val="none" w:sz="0" w:space="0" w:color="auto"/>
        <w:right w:val="none" w:sz="0" w:space="0" w:color="auto"/>
      </w:divBdr>
    </w:div>
    <w:div w:id="1027829829">
      <w:marLeft w:val="0"/>
      <w:marRight w:val="0"/>
      <w:marTop w:val="0"/>
      <w:marBottom w:val="0"/>
      <w:divBdr>
        <w:top w:val="none" w:sz="0" w:space="0" w:color="auto"/>
        <w:left w:val="none" w:sz="0" w:space="0" w:color="auto"/>
        <w:bottom w:val="none" w:sz="0" w:space="0" w:color="auto"/>
        <w:right w:val="none" w:sz="0" w:space="0" w:color="auto"/>
      </w:divBdr>
    </w:div>
    <w:div w:id="1028070961">
      <w:marLeft w:val="0"/>
      <w:marRight w:val="0"/>
      <w:marTop w:val="0"/>
      <w:marBottom w:val="0"/>
      <w:divBdr>
        <w:top w:val="none" w:sz="0" w:space="0" w:color="auto"/>
        <w:left w:val="none" w:sz="0" w:space="0" w:color="auto"/>
        <w:bottom w:val="none" w:sz="0" w:space="0" w:color="auto"/>
        <w:right w:val="none" w:sz="0" w:space="0" w:color="auto"/>
      </w:divBdr>
    </w:div>
    <w:div w:id="1028292005">
      <w:marLeft w:val="0"/>
      <w:marRight w:val="0"/>
      <w:marTop w:val="0"/>
      <w:marBottom w:val="0"/>
      <w:divBdr>
        <w:top w:val="none" w:sz="0" w:space="0" w:color="auto"/>
        <w:left w:val="none" w:sz="0" w:space="0" w:color="auto"/>
        <w:bottom w:val="none" w:sz="0" w:space="0" w:color="auto"/>
        <w:right w:val="none" w:sz="0" w:space="0" w:color="auto"/>
      </w:divBdr>
    </w:div>
    <w:div w:id="1028456696">
      <w:marLeft w:val="0"/>
      <w:marRight w:val="0"/>
      <w:marTop w:val="0"/>
      <w:marBottom w:val="0"/>
      <w:divBdr>
        <w:top w:val="none" w:sz="0" w:space="0" w:color="auto"/>
        <w:left w:val="none" w:sz="0" w:space="0" w:color="auto"/>
        <w:bottom w:val="none" w:sz="0" w:space="0" w:color="auto"/>
        <w:right w:val="none" w:sz="0" w:space="0" w:color="auto"/>
      </w:divBdr>
    </w:div>
    <w:div w:id="1028483177">
      <w:marLeft w:val="0"/>
      <w:marRight w:val="0"/>
      <w:marTop w:val="0"/>
      <w:marBottom w:val="0"/>
      <w:divBdr>
        <w:top w:val="none" w:sz="0" w:space="0" w:color="auto"/>
        <w:left w:val="none" w:sz="0" w:space="0" w:color="auto"/>
        <w:bottom w:val="none" w:sz="0" w:space="0" w:color="auto"/>
        <w:right w:val="none" w:sz="0" w:space="0" w:color="auto"/>
      </w:divBdr>
    </w:div>
    <w:div w:id="1028485455">
      <w:marLeft w:val="0"/>
      <w:marRight w:val="0"/>
      <w:marTop w:val="0"/>
      <w:marBottom w:val="0"/>
      <w:divBdr>
        <w:top w:val="none" w:sz="0" w:space="0" w:color="auto"/>
        <w:left w:val="none" w:sz="0" w:space="0" w:color="auto"/>
        <w:bottom w:val="none" w:sz="0" w:space="0" w:color="auto"/>
        <w:right w:val="none" w:sz="0" w:space="0" w:color="auto"/>
      </w:divBdr>
    </w:div>
    <w:div w:id="1028684165">
      <w:marLeft w:val="0"/>
      <w:marRight w:val="0"/>
      <w:marTop w:val="0"/>
      <w:marBottom w:val="0"/>
      <w:divBdr>
        <w:top w:val="none" w:sz="0" w:space="0" w:color="auto"/>
        <w:left w:val="none" w:sz="0" w:space="0" w:color="auto"/>
        <w:bottom w:val="none" w:sz="0" w:space="0" w:color="auto"/>
        <w:right w:val="none" w:sz="0" w:space="0" w:color="auto"/>
      </w:divBdr>
    </w:div>
    <w:div w:id="1028872281">
      <w:marLeft w:val="0"/>
      <w:marRight w:val="0"/>
      <w:marTop w:val="0"/>
      <w:marBottom w:val="0"/>
      <w:divBdr>
        <w:top w:val="none" w:sz="0" w:space="0" w:color="auto"/>
        <w:left w:val="none" w:sz="0" w:space="0" w:color="auto"/>
        <w:bottom w:val="none" w:sz="0" w:space="0" w:color="auto"/>
        <w:right w:val="none" w:sz="0" w:space="0" w:color="auto"/>
      </w:divBdr>
    </w:div>
    <w:div w:id="1029139165">
      <w:marLeft w:val="0"/>
      <w:marRight w:val="0"/>
      <w:marTop w:val="0"/>
      <w:marBottom w:val="0"/>
      <w:divBdr>
        <w:top w:val="none" w:sz="0" w:space="0" w:color="auto"/>
        <w:left w:val="none" w:sz="0" w:space="0" w:color="auto"/>
        <w:bottom w:val="none" w:sz="0" w:space="0" w:color="auto"/>
        <w:right w:val="none" w:sz="0" w:space="0" w:color="auto"/>
      </w:divBdr>
    </w:div>
    <w:div w:id="1029457322">
      <w:marLeft w:val="0"/>
      <w:marRight w:val="0"/>
      <w:marTop w:val="0"/>
      <w:marBottom w:val="0"/>
      <w:divBdr>
        <w:top w:val="none" w:sz="0" w:space="0" w:color="auto"/>
        <w:left w:val="none" w:sz="0" w:space="0" w:color="auto"/>
        <w:bottom w:val="none" w:sz="0" w:space="0" w:color="auto"/>
        <w:right w:val="none" w:sz="0" w:space="0" w:color="auto"/>
      </w:divBdr>
    </w:div>
    <w:div w:id="1029988101">
      <w:marLeft w:val="0"/>
      <w:marRight w:val="0"/>
      <w:marTop w:val="0"/>
      <w:marBottom w:val="0"/>
      <w:divBdr>
        <w:top w:val="none" w:sz="0" w:space="0" w:color="auto"/>
        <w:left w:val="none" w:sz="0" w:space="0" w:color="auto"/>
        <w:bottom w:val="none" w:sz="0" w:space="0" w:color="auto"/>
        <w:right w:val="none" w:sz="0" w:space="0" w:color="auto"/>
      </w:divBdr>
    </w:div>
    <w:div w:id="1030497818">
      <w:marLeft w:val="0"/>
      <w:marRight w:val="0"/>
      <w:marTop w:val="0"/>
      <w:marBottom w:val="0"/>
      <w:divBdr>
        <w:top w:val="none" w:sz="0" w:space="0" w:color="auto"/>
        <w:left w:val="none" w:sz="0" w:space="0" w:color="auto"/>
        <w:bottom w:val="none" w:sz="0" w:space="0" w:color="auto"/>
        <w:right w:val="none" w:sz="0" w:space="0" w:color="auto"/>
      </w:divBdr>
    </w:div>
    <w:div w:id="1030885919">
      <w:marLeft w:val="0"/>
      <w:marRight w:val="0"/>
      <w:marTop w:val="0"/>
      <w:marBottom w:val="0"/>
      <w:divBdr>
        <w:top w:val="none" w:sz="0" w:space="0" w:color="auto"/>
        <w:left w:val="none" w:sz="0" w:space="0" w:color="auto"/>
        <w:bottom w:val="none" w:sz="0" w:space="0" w:color="auto"/>
        <w:right w:val="none" w:sz="0" w:space="0" w:color="auto"/>
      </w:divBdr>
    </w:div>
    <w:div w:id="1031227533">
      <w:marLeft w:val="0"/>
      <w:marRight w:val="0"/>
      <w:marTop w:val="0"/>
      <w:marBottom w:val="0"/>
      <w:divBdr>
        <w:top w:val="none" w:sz="0" w:space="0" w:color="auto"/>
        <w:left w:val="none" w:sz="0" w:space="0" w:color="auto"/>
        <w:bottom w:val="none" w:sz="0" w:space="0" w:color="auto"/>
        <w:right w:val="none" w:sz="0" w:space="0" w:color="auto"/>
      </w:divBdr>
    </w:div>
    <w:div w:id="1031371061">
      <w:marLeft w:val="0"/>
      <w:marRight w:val="0"/>
      <w:marTop w:val="0"/>
      <w:marBottom w:val="0"/>
      <w:divBdr>
        <w:top w:val="none" w:sz="0" w:space="0" w:color="auto"/>
        <w:left w:val="none" w:sz="0" w:space="0" w:color="auto"/>
        <w:bottom w:val="none" w:sz="0" w:space="0" w:color="auto"/>
        <w:right w:val="none" w:sz="0" w:space="0" w:color="auto"/>
      </w:divBdr>
    </w:div>
    <w:div w:id="1031495678">
      <w:marLeft w:val="0"/>
      <w:marRight w:val="0"/>
      <w:marTop w:val="0"/>
      <w:marBottom w:val="0"/>
      <w:divBdr>
        <w:top w:val="none" w:sz="0" w:space="0" w:color="auto"/>
        <w:left w:val="none" w:sz="0" w:space="0" w:color="auto"/>
        <w:bottom w:val="none" w:sz="0" w:space="0" w:color="auto"/>
        <w:right w:val="none" w:sz="0" w:space="0" w:color="auto"/>
      </w:divBdr>
    </w:div>
    <w:div w:id="1031608574">
      <w:marLeft w:val="0"/>
      <w:marRight w:val="0"/>
      <w:marTop w:val="0"/>
      <w:marBottom w:val="0"/>
      <w:divBdr>
        <w:top w:val="none" w:sz="0" w:space="0" w:color="auto"/>
        <w:left w:val="none" w:sz="0" w:space="0" w:color="auto"/>
        <w:bottom w:val="none" w:sz="0" w:space="0" w:color="auto"/>
        <w:right w:val="none" w:sz="0" w:space="0" w:color="auto"/>
      </w:divBdr>
    </w:div>
    <w:div w:id="1031613742">
      <w:marLeft w:val="0"/>
      <w:marRight w:val="0"/>
      <w:marTop w:val="0"/>
      <w:marBottom w:val="0"/>
      <w:divBdr>
        <w:top w:val="none" w:sz="0" w:space="0" w:color="auto"/>
        <w:left w:val="none" w:sz="0" w:space="0" w:color="auto"/>
        <w:bottom w:val="none" w:sz="0" w:space="0" w:color="auto"/>
        <w:right w:val="none" w:sz="0" w:space="0" w:color="auto"/>
      </w:divBdr>
    </w:div>
    <w:div w:id="1031875454">
      <w:marLeft w:val="0"/>
      <w:marRight w:val="0"/>
      <w:marTop w:val="0"/>
      <w:marBottom w:val="0"/>
      <w:divBdr>
        <w:top w:val="none" w:sz="0" w:space="0" w:color="auto"/>
        <w:left w:val="none" w:sz="0" w:space="0" w:color="auto"/>
        <w:bottom w:val="none" w:sz="0" w:space="0" w:color="auto"/>
        <w:right w:val="none" w:sz="0" w:space="0" w:color="auto"/>
      </w:divBdr>
    </w:div>
    <w:div w:id="1032461791">
      <w:marLeft w:val="0"/>
      <w:marRight w:val="0"/>
      <w:marTop w:val="0"/>
      <w:marBottom w:val="0"/>
      <w:divBdr>
        <w:top w:val="none" w:sz="0" w:space="0" w:color="auto"/>
        <w:left w:val="none" w:sz="0" w:space="0" w:color="auto"/>
        <w:bottom w:val="none" w:sz="0" w:space="0" w:color="auto"/>
        <w:right w:val="none" w:sz="0" w:space="0" w:color="auto"/>
      </w:divBdr>
    </w:div>
    <w:div w:id="1032655972">
      <w:marLeft w:val="0"/>
      <w:marRight w:val="0"/>
      <w:marTop w:val="0"/>
      <w:marBottom w:val="0"/>
      <w:divBdr>
        <w:top w:val="none" w:sz="0" w:space="0" w:color="auto"/>
        <w:left w:val="none" w:sz="0" w:space="0" w:color="auto"/>
        <w:bottom w:val="none" w:sz="0" w:space="0" w:color="auto"/>
        <w:right w:val="none" w:sz="0" w:space="0" w:color="auto"/>
      </w:divBdr>
    </w:div>
    <w:div w:id="1032724909">
      <w:marLeft w:val="0"/>
      <w:marRight w:val="0"/>
      <w:marTop w:val="0"/>
      <w:marBottom w:val="0"/>
      <w:divBdr>
        <w:top w:val="none" w:sz="0" w:space="0" w:color="auto"/>
        <w:left w:val="none" w:sz="0" w:space="0" w:color="auto"/>
        <w:bottom w:val="none" w:sz="0" w:space="0" w:color="auto"/>
        <w:right w:val="none" w:sz="0" w:space="0" w:color="auto"/>
      </w:divBdr>
    </w:div>
    <w:div w:id="1032728264">
      <w:marLeft w:val="0"/>
      <w:marRight w:val="0"/>
      <w:marTop w:val="0"/>
      <w:marBottom w:val="0"/>
      <w:divBdr>
        <w:top w:val="none" w:sz="0" w:space="0" w:color="auto"/>
        <w:left w:val="none" w:sz="0" w:space="0" w:color="auto"/>
        <w:bottom w:val="none" w:sz="0" w:space="0" w:color="auto"/>
        <w:right w:val="none" w:sz="0" w:space="0" w:color="auto"/>
      </w:divBdr>
    </w:div>
    <w:div w:id="1032878726">
      <w:marLeft w:val="0"/>
      <w:marRight w:val="0"/>
      <w:marTop w:val="0"/>
      <w:marBottom w:val="0"/>
      <w:divBdr>
        <w:top w:val="none" w:sz="0" w:space="0" w:color="auto"/>
        <w:left w:val="none" w:sz="0" w:space="0" w:color="auto"/>
        <w:bottom w:val="none" w:sz="0" w:space="0" w:color="auto"/>
        <w:right w:val="none" w:sz="0" w:space="0" w:color="auto"/>
      </w:divBdr>
    </w:div>
    <w:div w:id="1033457973">
      <w:marLeft w:val="0"/>
      <w:marRight w:val="0"/>
      <w:marTop w:val="0"/>
      <w:marBottom w:val="0"/>
      <w:divBdr>
        <w:top w:val="none" w:sz="0" w:space="0" w:color="auto"/>
        <w:left w:val="none" w:sz="0" w:space="0" w:color="auto"/>
        <w:bottom w:val="none" w:sz="0" w:space="0" w:color="auto"/>
        <w:right w:val="none" w:sz="0" w:space="0" w:color="auto"/>
      </w:divBdr>
    </w:div>
    <w:div w:id="1033728284">
      <w:marLeft w:val="0"/>
      <w:marRight w:val="0"/>
      <w:marTop w:val="0"/>
      <w:marBottom w:val="0"/>
      <w:divBdr>
        <w:top w:val="none" w:sz="0" w:space="0" w:color="auto"/>
        <w:left w:val="none" w:sz="0" w:space="0" w:color="auto"/>
        <w:bottom w:val="none" w:sz="0" w:space="0" w:color="auto"/>
        <w:right w:val="none" w:sz="0" w:space="0" w:color="auto"/>
      </w:divBdr>
    </w:div>
    <w:div w:id="1034227910">
      <w:marLeft w:val="0"/>
      <w:marRight w:val="0"/>
      <w:marTop w:val="0"/>
      <w:marBottom w:val="0"/>
      <w:divBdr>
        <w:top w:val="none" w:sz="0" w:space="0" w:color="auto"/>
        <w:left w:val="none" w:sz="0" w:space="0" w:color="auto"/>
        <w:bottom w:val="none" w:sz="0" w:space="0" w:color="auto"/>
        <w:right w:val="none" w:sz="0" w:space="0" w:color="auto"/>
      </w:divBdr>
    </w:div>
    <w:div w:id="1034423603">
      <w:marLeft w:val="0"/>
      <w:marRight w:val="0"/>
      <w:marTop w:val="0"/>
      <w:marBottom w:val="0"/>
      <w:divBdr>
        <w:top w:val="none" w:sz="0" w:space="0" w:color="auto"/>
        <w:left w:val="none" w:sz="0" w:space="0" w:color="auto"/>
        <w:bottom w:val="none" w:sz="0" w:space="0" w:color="auto"/>
        <w:right w:val="none" w:sz="0" w:space="0" w:color="auto"/>
      </w:divBdr>
    </w:div>
    <w:div w:id="1034962517">
      <w:marLeft w:val="0"/>
      <w:marRight w:val="0"/>
      <w:marTop w:val="0"/>
      <w:marBottom w:val="0"/>
      <w:divBdr>
        <w:top w:val="none" w:sz="0" w:space="0" w:color="auto"/>
        <w:left w:val="none" w:sz="0" w:space="0" w:color="auto"/>
        <w:bottom w:val="none" w:sz="0" w:space="0" w:color="auto"/>
        <w:right w:val="none" w:sz="0" w:space="0" w:color="auto"/>
      </w:divBdr>
    </w:div>
    <w:div w:id="1034963447">
      <w:marLeft w:val="0"/>
      <w:marRight w:val="0"/>
      <w:marTop w:val="0"/>
      <w:marBottom w:val="0"/>
      <w:divBdr>
        <w:top w:val="none" w:sz="0" w:space="0" w:color="auto"/>
        <w:left w:val="none" w:sz="0" w:space="0" w:color="auto"/>
        <w:bottom w:val="none" w:sz="0" w:space="0" w:color="auto"/>
        <w:right w:val="none" w:sz="0" w:space="0" w:color="auto"/>
      </w:divBdr>
    </w:div>
    <w:div w:id="1035082506">
      <w:marLeft w:val="0"/>
      <w:marRight w:val="0"/>
      <w:marTop w:val="0"/>
      <w:marBottom w:val="0"/>
      <w:divBdr>
        <w:top w:val="none" w:sz="0" w:space="0" w:color="auto"/>
        <w:left w:val="none" w:sz="0" w:space="0" w:color="auto"/>
        <w:bottom w:val="none" w:sz="0" w:space="0" w:color="auto"/>
        <w:right w:val="none" w:sz="0" w:space="0" w:color="auto"/>
      </w:divBdr>
    </w:div>
    <w:div w:id="1035161541">
      <w:marLeft w:val="0"/>
      <w:marRight w:val="0"/>
      <w:marTop w:val="0"/>
      <w:marBottom w:val="0"/>
      <w:divBdr>
        <w:top w:val="none" w:sz="0" w:space="0" w:color="auto"/>
        <w:left w:val="none" w:sz="0" w:space="0" w:color="auto"/>
        <w:bottom w:val="none" w:sz="0" w:space="0" w:color="auto"/>
        <w:right w:val="none" w:sz="0" w:space="0" w:color="auto"/>
      </w:divBdr>
    </w:div>
    <w:div w:id="1035348415">
      <w:marLeft w:val="0"/>
      <w:marRight w:val="0"/>
      <w:marTop w:val="0"/>
      <w:marBottom w:val="0"/>
      <w:divBdr>
        <w:top w:val="none" w:sz="0" w:space="0" w:color="auto"/>
        <w:left w:val="none" w:sz="0" w:space="0" w:color="auto"/>
        <w:bottom w:val="none" w:sz="0" w:space="0" w:color="auto"/>
        <w:right w:val="none" w:sz="0" w:space="0" w:color="auto"/>
      </w:divBdr>
    </w:div>
    <w:div w:id="1035889072">
      <w:marLeft w:val="0"/>
      <w:marRight w:val="0"/>
      <w:marTop w:val="0"/>
      <w:marBottom w:val="0"/>
      <w:divBdr>
        <w:top w:val="none" w:sz="0" w:space="0" w:color="auto"/>
        <w:left w:val="none" w:sz="0" w:space="0" w:color="auto"/>
        <w:bottom w:val="none" w:sz="0" w:space="0" w:color="auto"/>
        <w:right w:val="none" w:sz="0" w:space="0" w:color="auto"/>
      </w:divBdr>
    </w:div>
    <w:div w:id="1035928696">
      <w:marLeft w:val="0"/>
      <w:marRight w:val="0"/>
      <w:marTop w:val="0"/>
      <w:marBottom w:val="0"/>
      <w:divBdr>
        <w:top w:val="none" w:sz="0" w:space="0" w:color="auto"/>
        <w:left w:val="none" w:sz="0" w:space="0" w:color="auto"/>
        <w:bottom w:val="none" w:sz="0" w:space="0" w:color="auto"/>
        <w:right w:val="none" w:sz="0" w:space="0" w:color="auto"/>
      </w:divBdr>
    </w:div>
    <w:div w:id="1035933588">
      <w:marLeft w:val="0"/>
      <w:marRight w:val="0"/>
      <w:marTop w:val="0"/>
      <w:marBottom w:val="0"/>
      <w:divBdr>
        <w:top w:val="none" w:sz="0" w:space="0" w:color="auto"/>
        <w:left w:val="none" w:sz="0" w:space="0" w:color="auto"/>
        <w:bottom w:val="none" w:sz="0" w:space="0" w:color="auto"/>
        <w:right w:val="none" w:sz="0" w:space="0" w:color="auto"/>
      </w:divBdr>
    </w:div>
    <w:div w:id="1036125584">
      <w:marLeft w:val="0"/>
      <w:marRight w:val="0"/>
      <w:marTop w:val="0"/>
      <w:marBottom w:val="0"/>
      <w:divBdr>
        <w:top w:val="none" w:sz="0" w:space="0" w:color="auto"/>
        <w:left w:val="none" w:sz="0" w:space="0" w:color="auto"/>
        <w:bottom w:val="none" w:sz="0" w:space="0" w:color="auto"/>
        <w:right w:val="none" w:sz="0" w:space="0" w:color="auto"/>
      </w:divBdr>
    </w:div>
    <w:div w:id="1036202408">
      <w:marLeft w:val="0"/>
      <w:marRight w:val="0"/>
      <w:marTop w:val="0"/>
      <w:marBottom w:val="0"/>
      <w:divBdr>
        <w:top w:val="none" w:sz="0" w:space="0" w:color="auto"/>
        <w:left w:val="none" w:sz="0" w:space="0" w:color="auto"/>
        <w:bottom w:val="none" w:sz="0" w:space="0" w:color="auto"/>
        <w:right w:val="none" w:sz="0" w:space="0" w:color="auto"/>
      </w:divBdr>
    </w:div>
    <w:div w:id="1036468927">
      <w:marLeft w:val="0"/>
      <w:marRight w:val="0"/>
      <w:marTop w:val="0"/>
      <w:marBottom w:val="0"/>
      <w:divBdr>
        <w:top w:val="none" w:sz="0" w:space="0" w:color="auto"/>
        <w:left w:val="none" w:sz="0" w:space="0" w:color="auto"/>
        <w:bottom w:val="none" w:sz="0" w:space="0" w:color="auto"/>
        <w:right w:val="none" w:sz="0" w:space="0" w:color="auto"/>
      </w:divBdr>
    </w:div>
    <w:div w:id="1036584571">
      <w:marLeft w:val="0"/>
      <w:marRight w:val="0"/>
      <w:marTop w:val="0"/>
      <w:marBottom w:val="0"/>
      <w:divBdr>
        <w:top w:val="none" w:sz="0" w:space="0" w:color="auto"/>
        <w:left w:val="none" w:sz="0" w:space="0" w:color="auto"/>
        <w:bottom w:val="none" w:sz="0" w:space="0" w:color="auto"/>
        <w:right w:val="none" w:sz="0" w:space="0" w:color="auto"/>
      </w:divBdr>
    </w:div>
    <w:div w:id="1036658286">
      <w:marLeft w:val="0"/>
      <w:marRight w:val="0"/>
      <w:marTop w:val="0"/>
      <w:marBottom w:val="0"/>
      <w:divBdr>
        <w:top w:val="none" w:sz="0" w:space="0" w:color="auto"/>
        <w:left w:val="none" w:sz="0" w:space="0" w:color="auto"/>
        <w:bottom w:val="none" w:sz="0" w:space="0" w:color="auto"/>
        <w:right w:val="none" w:sz="0" w:space="0" w:color="auto"/>
      </w:divBdr>
    </w:div>
    <w:div w:id="1036853713">
      <w:marLeft w:val="0"/>
      <w:marRight w:val="0"/>
      <w:marTop w:val="0"/>
      <w:marBottom w:val="0"/>
      <w:divBdr>
        <w:top w:val="none" w:sz="0" w:space="0" w:color="auto"/>
        <w:left w:val="none" w:sz="0" w:space="0" w:color="auto"/>
        <w:bottom w:val="none" w:sz="0" w:space="0" w:color="auto"/>
        <w:right w:val="none" w:sz="0" w:space="0" w:color="auto"/>
      </w:divBdr>
    </w:div>
    <w:div w:id="1036930327">
      <w:marLeft w:val="0"/>
      <w:marRight w:val="0"/>
      <w:marTop w:val="0"/>
      <w:marBottom w:val="0"/>
      <w:divBdr>
        <w:top w:val="none" w:sz="0" w:space="0" w:color="auto"/>
        <w:left w:val="none" w:sz="0" w:space="0" w:color="auto"/>
        <w:bottom w:val="none" w:sz="0" w:space="0" w:color="auto"/>
        <w:right w:val="none" w:sz="0" w:space="0" w:color="auto"/>
      </w:divBdr>
    </w:div>
    <w:div w:id="1037049312">
      <w:marLeft w:val="0"/>
      <w:marRight w:val="0"/>
      <w:marTop w:val="0"/>
      <w:marBottom w:val="0"/>
      <w:divBdr>
        <w:top w:val="none" w:sz="0" w:space="0" w:color="auto"/>
        <w:left w:val="none" w:sz="0" w:space="0" w:color="auto"/>
        <w:bottom w:val="none" w:sz="0" w:space="0" w:color="auto"/>
        <w:right w:val="none" w:sz="0" w:space="0" w:color="auto"/>
      </w:divBdr>
    </w:div>
    <w:div w:id="1037121837">
      <w:marLeft w:val="0"/>
      <w:marRight w:val="0"/>
      <w:marTop w:val="0"/>
      <w:marBottom w:val="0"/>
      <w:divBdr>
        <w:top w:val="none" w:sz="0" w:space="0" w:color="auto"/>
        <w:left w:val="none" w:sz="0" w:space="0" w:color="auto"/>
        <w:bottom w:val="none" w:sz="0" w:space="0" w:color="auto"/>
        <w:right w:val="none" w:sz="0" w:space="0" w:color="auto"/>
      </w:divBdr>
    </w:div>
    <w:div w:id="1037193715">
      <w:marLeft w:val="0"/>
      <w:marRight w:val="0"/>
      <w:marTop w:val="0"/>
      <w:marBottom w:val="0"/>
      <w:divBdr>
        <w:top w:val="none" w:sz="0" w:space="0" w:color="auto"/>
        <w:left w:val="none" w:sz="0" w:space="0" w:color="auto"/>
        <w:bottom w:val="none" w:sz="0" w:space="0" w:color="auto"/>
        <w:right w:val="none" w:sz="0" w:space="0" w:color="auto"/>
      </w:divBdr>
    </w:div>
    <w:div w:id="1037780847">
      <w:marLeft w:val="0"/>
      <w:marRight w:val="0"/>
      <w:marTop w:val="0"/>
      <w:marBottom w:val="0"/>
      <w:divBdr>
        <w:top w:val="none" w:sz="0" w:space="0" w:color="auto"/>
        <w:left w:val="none" w:sz="0" w:space="0" w:color="auto"/>
        <w:bottom w:val="none" w:sz="0" w:space="0" w:color="auto"/>
        <w:right w:val="none" w:sz="0" w:space="0" w:color="auto"/>
      </w:divBdr>
    </w:div>
    <w:div w:id="1038236735">
      <w:marLeft w:val="0"/>
      <w:marRight w:val="0"/>
      <w:marTop w:val="0"/>
      <w:marBottom w:val="0"/>
      <w:divBdr>
        <w:top w:val="none" w:sz="0" w:space="0" w:color="auto"/>
        <w:left w:val="none" w:sz="0" w:space="0" w:color="auto"/>
        <w:bottom w:val="none" w:sz="0" w:space="0" w:color="auto"/>
        <w:right w:val="none" w:sz="0" w:space="0" w:color="auto"/>
      </w:divBdr>
    </w:div>
    <w:div w:id="1038313649">
      <w:marLeft w:val="0"/>
      <w:marRight w:val="0"/>
      <w:marTop w:val="0"/>
      <w:marBottom w:val="0"/>
      <w:divBdr>
        <w:top w:val="none" w:sz="0" w:space="0" w:color="auto"/>
        <w:left w:val="none" w:sz="0" w:space="0" w:color="auto"/>
        <w:bottom w:val="none" w:sz="0" w:space="0" w:color="auto"/>
        <w:right w:val="none" w:sz="0" w:space="0" w:color="auto"/>
      </w:divBdr>
    </w:div>
    <w:div w:id="1038317261">
      <w:marLeft w:val="0"/>
      <w:marRight w:val="0"/>
      <w:marTop w:val="0"/>
      <w:marBottom w:val="0"/>
      <w:divBdr>
        <w:top w:val="none" w:sz="0" w:space="0" w:color="auto"/>
        <w:left w:val="none" w:sz="0" w:space="0" w:color="auto"/>
        <w:bottom w:val="none" w:sz="0" w:space="0" w:color="auto"/>
        <w:right w:val="none" w:sz="0" w:space="0" w:color="auto"/>
      </w:divBdr>
    </w:div>
    <w:div w:id="1038356044">
      <w:marLeft w:val="0"/>
      <w:marRight w:val="0"/>
      <w:marTop w:val="0"/>
      <w:marBottom w:val="0"/>
      <w:divBdr>
        <w:top w:val="none" w:sz="0" w:space="0" w:color="auto"/>
        <w:left w:val="none" w:sz="0" w:space="0" w:color="auto"/>
        <w:bottom w:val="none" w:sz="0" w:space="0" w:color="auto"/>
        <w:right w:val="none" w:sz="0" w:space="0" w:color="auto"/>
      </w:divBdr>
    </w:div>
    <w:div w:id="1038435512">
      <w:marLeft w:val="0"/>
      <w:marRight w:val="0"/>
      <w:marTop w:val="0"/>
      <w:marBottom w:val="0"/>
      <w:divBdr>
        <w:top w:val="none" w:sz="0" w:space="0" w:color="auto"/>
        <w:left w:val="none" w:sz="0" w:space="0" w:color="auto"/>
        <w:bottom w:val="none" w:sz="0" w:space="0" w:color="auto"/>
        <w:right w:val="none" w:sz="0" w:space="0" w:color="auto"/>
      </w:divBdr>
    </w:div>
    <w:div w:id="1038815332">
      <w:marLeft w:val="0"/>
      <w:marRight w:val="0"/>
      <w:marTop w:val="0"/>
      <w:marBottom w:val="0"/>
      <w:divBdr>
        <w:top w:val="none" w:sz="0" w:space="0" w:color="auto"/>
        <w:left w:val="none" w:sz="0" w:space="0" w:color="auto"/>
        <w:bottom w:val="none" w:sz="0" w:space="0" w:color="auto"/>
        <w:right w:val="none" w:sz="0" w:space="0" w:color="auto"/>
      </w:divBdr>
    </w:div>
    <w:div w:id="1038821372">
      <w:marLeft w:val="0"/>
      <w:marRight w:val="0"/>
      <w:marTop w:val="0"/>
      <w:marBottom w:val="0"/>
      <w:divBdr>
        <w:top w:val="none" w:sz="0" w:space="0" w:color="auto"/>
        <w:left w:val="none" w:sz="0" w:space="0" w:color="auto"/>
        <w:bottom w:val="none" w:sz="0" w:space="0" w:color="auto"/>
        <w:right w:val="none" w:sz="0" w:space="0" w:color="auto"/>
      </w:divBdr>
    </w:div>
    <w:div w:id="1038892261">
      <w:marLeft w:val="0"/>
      <w:marRight w:val="0"/>
      <w:marTop w:val="0"/>
      <w:marBottom w:val="0"/>
      <w:divBdr>
        <w:top w:val="none" w:sz="0" w:space="0" w:color="auto"/>
        <w:left w:val="none" w:sz="0" w:space="0" w:color="auto"/>
        <w:bottom w:val="none" w:sz="0" w:space="0" w:color="auto"/>
        <w:right w:val="none" w:sz="0" w:space="0" w:color="auto"/>
      </w:divBdr>
    </w:div>
    <w:div w:id="1039204983">
      <w:marLeft w:val="0"/>
      <w:marRight w:val="0"/>
      <w:marTop w:val="0"/>
      <w:marBottom w:val="0"/>
      <w:divBdr>
        <w:top w:val="none" w:sz="0" w:space="0" w:color="auto"/>
        <w:left w:val="none" w:sz="0" w:space="0" w:color="auto"/>
        <w:bottom w:val="none" w:sz="0" w:space="0" w:color="auto"/>
        <w:right w:val="none" w:sz="0" w:space="0" w:color="auto"/>
      </w:divBdr>
    </w:div>
    <w:div w:id="1039277333">
      <w:marLeft w:val="0"/>
      <w:marRight w:val="0"/>
      <w:marTop w:val="0"/>
      <w:marBottom w:val="0"/>
      <w:divBdr>
        <w:top w:val="none" w:sz="0" w:space="0" w:color="auto"/>
        <w:left w:val="none" w:sz="0" w:space="0" w:color="auto"/>
        <w:bottom w:val="none" w:sz="0" w:space="0" w:color="auto"/>
        <w:right w:val="none" w:sz="0" w:space="0" w:color="auto"/>
      </w:divBdr>
    </w:div>
    <w:div w:id="1039278018">
      <w:marLeft w:val="0"/>
      <w:marRight w:val="0"/>
      <w:marTop w:val="0"/>
      <w:marBottom w:val="0"/>
      <w:divBdr>
        <w:top w:val="none" w:sz="0" w:space="0" w:color="auto"/>
        <w:left w:val="none" w:sz="0" w:space="0" w:color="auto"/>
        <w:bottom w:val="none" w:sz="0" w:space="0" w:color="auto"/>
        <w:right w:val="none" w:sz="0" w:space="0" w:color="auto"/>
      </w:divBdr>
    </w:div>
    <w:div w:id="1039546148">
      <w:marLeft w:val="0"/>
      <w:marRight w:val="0"/>
      <w:marTop w:val="0"/>
      <w:marBottom w:val="0"/>
      <w:divBdr>
        <w:top w:val="none" w:sz="0" w:space="0" w:color="auto"/>
        <w:left w:val="none" w:sz="0" w:space="0" w:color="auto"/>
        <w:bottom w:val="none" w:sz="0" w:space="0" w:color="auto"/>
        <w:right w:val="none" w:sz="0" w:space="0" w:color="auto"/>
      </w:divBdr>
    </w:div>
    <w:div w:id="1039622245">
      <w:marLeft w:val="0"/>
      <w:marRight w:val="0"/>
      <w:marTop w:val="0"/>
      <w:marBottom w:val="0"/>
      <w:divBdr>
        <w:top w:val="none" w:sz="0" w:space="0" w:color="auto"/>
        <w:left w:val="none" w:sz="0" w:space="0" w:color="auto"/>
        <w:bottom w:val="none" w:sz="0" w:space="0" w:color="auto"/>
        <w:right w:val="none" w:sz="0" w:space="0" w:color="auto"/>
      </w:divBdr>
    </w:div>
    <w:div w:id="1039624212">
      <w:marLeft w:val="0"/>
      <w:marRight w:val="0"/>
      <w:marTop w:val="0"/>
      <w:marBottom w:val="0"/>
      <w:divBdr>
        <w:top w:val="none" w:sz="0" w:space="0" w:color="auto"/>
        <w:left w:val="none" w:sz="0" w:space="0" w:color="auto"/>
        <w:bottom w:val="none" w:sz="0" w:space="0" w:color="auto"/>
        <w:right w:val="none" w:sz="0" w:space="0" w:color="auto"/>
      </w:divBdr>
    </w:div>
    <w:div w:id="1040202021">
      <w:marLeft w:val="0"/>
      <w:marRight w:val="0"/>
      <w:marTop w:val="0"/>
      <w:marBottom w:val="0"/>
      <w:divBdr>
        <w:top w:val="none" w:sz="0" w:space="0" w:color="auto"/>
        <w:left w:val="none" w:sz="0" w:space="0" w:color="auto"/>
        <w:bottom w:val="none" w:sz="0" w:space="0" w:color="auto"/>
        <w:right w:val="none" w:sz="0" w:space="0" w:color="auto"/>
      </w:divBdr>
    </w:div>
    <w:div w:id="1040975700">
      <w:marLeft w:val="0"/>
      <w:marRight w:val="0"/>
      <w:marTop w:val="0"/>
      <w:marBottom w:val="0"/>
      <w:divBdr>
        <w:top w:val="none" w:sz="0" w:space="0" w:color="auto"/>
        <w:left w:val="none" w:sz="0" w:space="0" w:color="auto"/>
        <w:bottom w:val="none" w:sz="0" w:space="0" w:color="auto"/>
        <w:right w:val="none" w:sz="0" w:space="0" w:color="auto"/>
      </w:divBdr>
    </w:div>
    <w:div w:id="1041056918">
      <w:marLeft w:val="0"/>
      <w:marRight w:val="0"/>
      <w:marTop w:val="0"/>
      <w:marBottom w:val="0"/>
      <w:divBdr>
        <w:top w:val="none" w:sz="0" w:space="0" w:color="auto"/>
        <w:left w:val="none" w:sz="0" w:space="0" w:color="auto"/>
        <w:bottom w:val="none" w:sz="0" w:space="0" w:color="auto"/>
        <w:right w:val="none" w:sz="0" w:space="0" w:color="auto"/>
      </w:divBdr>
    </w:div>
    <w:div w:id="1041325850">
      <w:marLeft w:val="0"/>
      <w:marRight w:val="0"/>
      <w:marTop w:val="0"/>
      <w:marBottom w:val="0"/>
      <w:divBdr>
        <w:top w:val="none" w:sz="0" w:space="0" w:color="auto"/>
        <w:left w:val="none" w:sz="0" w:space="0" w:color="auto"/>
        <w:bottom w:val="none" w:sz="0" w:space="0" w:color="auto"/>
        <w:right w:val="none" w:sz="0" w:space="0" w:color="auto"/>
      </w:divBdr>
    </w:div>
    <w:div w:id="1041394739">
      <w:marLeft w:val="0"/>
      <w:marRight w:val="0"/>
      <w:marTop w:val="0"/>
      <w:marBottom w:val="0"/>
      <w:divBdr>
        <w:top w:val="none" w:sz="0" w:space="0" w:color="auto"/>
        <w:left w:val="none" w:sz="0" w:space="0" w:color="auto"/>
        <w:bottom w:val="none" w:sz="0" w:space="0" w:color="auto"/>
        <w:right w:val="none" w:sz="0" w:space="0" w:color="auto"/>
      </w:divBdr>
    </w:div>
    <w:div w:id="1041632082">
      <w:marLeft w:val="0"/>
      <w:marRight w:val="0"/>
      <w:marTop w:val="0"/>
      <w:marBottom w:val="0"/>
      <w:divBdr>
        <w:top w:val="none" w:sz="0" w:space="0" w:color="auto"/>
        <w:left w:val="none" w:sz="0" w:space="0" w:color="auto"/>
        <w:bottom w:val="none" w:sz="0" w:space="0" w:color="auto"/>
        <w:right w:val="none" w:sz="0" w:space="0" w:color="auto"/>
      </w:divBdr>
    </w:div>
    <w:div w:id="1041709484">
      <w:marLeft w:val="0"/>
      <w:marRight w:val="0"/>
      <w:marTop w:val="0"/>
      <w:marBottom w:val="0"/>
      <w:divBdr>
        <w:top w:val="none" w:sz="0" w:space="0" w:color="auto"/>
        <w:left w:val="none" w:sz="0" w:space="0" w:color="auto"/>
        <w:bottom w:val="none" w:sz="0" w:space="0" w:color="auto"/>
        <w:right w:val="none" w:sz="0" w:space="0" w:color="auto"/>
      </w:divBdr>
    </w:div>
    <w:div w:id="1041907358">
      <w:marLeft w:val="0"/>
      <w:marRight w:val="0"/>
      <w:marTop w:val="0"/>
      <w:marBottom w:val="0"/>
      <w:divBdr>
        <w:top w:val="none" w:sz="0" w:space="0" w:color="auto"/>
        <w:left w:val="none" w:sz="0" w:space="0" w:color="auto"/>
        <w:bottom w:val="none" w:sz="0" w:space="0" w:color="auto"/>
        <w:right w:val="none" w:sz="0" w:space="0" w:color="auto"/>
      </w:divBdr>
    </w:div>
    <w:div w:id="1041976511">
      <w:marLeft w:val="0"/>
      <w:marRight w:val="0"/>
      <w:marTop w:val="0"/>
      <w:marBottom w:val="0"/>
      <w:divBdr>
        <w:top w:val="none" w:sz="0" w:space="0" w:color="auto"/>
        <w:left w:val="none" w:sz="0" w:space="0" w:color="auto"/>
        <w:bottom w:val="none" w:sz="0" w:space="0" w:color="auto"/>
        <w:right w:val="none" w:sz="0" w:space="0" w:color="auto"/>
      </w:divBdr>
    </w:div>
    <w:div w:id="1042049466">
      <w:marLeft w:val="0"/>
      <w:marRight w:val="0"/>
      <w:marTop w:val="0"/>
      <w:marBottom w:val="0"/>
      <w:divBdr>
        <w:top w:val="none" w:sz="0" w:space="0" w:color="auto"/>
        <w:left w:val="none" w:sz="0" w:space="0" w:color="auto"/>
        <w:bottom w:val="none" w:sz="0" w:space="0" w:color="auto"/>
        <w:right w:val="none" w:sz="0" w:space="0" w:color="auto"/>
      </w:divBdr>
    </w:div>
    <w:div w:id="1042285215">
      <w:marLeft w:val="0"/>
      <w:marRight w:val="0"/>
      <w:marTop w:val="0"/>
      <w:marBottom w:val="0"/>
      <w:divBdr>
        <w:top w:val="none" w:sz="0" w:space="0" w:color="auto"/>
        <w:left w:val="none" w:sz="0" w:space="0" w:color="auto"/>
        <w:bottom w:val="none" w:sz="0" w:space="0" w:color="auto"/>
        <w:right w:val="none" w:sz="0" w:space="0" w:color="auto"/>
      </w:divBdr>
    </w:div>
    <w:div w:id="1042361098">
      <w:marLeft w:val="0"/>
      <w:marRight w:val="0"/>
      <w:marTop w:val="0"/>
      <w:marBottom w:val="0"/>
      <w:divBdr>
        <w:top w:val="none" w:sz="0" w:space="0" w:color="auto"/>
        <w:left w:val="none" w:sz="0" w:space="0" w:color="auto"/>
        <w:bottom w:val="none" w:sz="0" w:space="0" w:color="auto"/>
        <w:right w:val="none" w:sz="0" w:space="0" w:color="auto"/>
      </w:divBdr>
    </w:div>
    <w:div w:id="1042482823">
      <w:marLeft w:val="0"/>
      <w:marRight w:val="0"/>
      <w:marTop w:val="0"/>
      <w:marBottom w:val="0"/>
      <w:divBdr>
        <w:top w:val="none" w:sz="0" w:space="0" w:color="auto"/>
        <w:left w:val="none" w:sz="0" w:space="0" w:color="auto"/>
        <w:bottom w:val="none" w:sz="0" w:space="0" w:color="auto"/>
        <w:right w:val="none" w:sz="0" w:space="0" w:color="auto"/>
      </w:divBdr>
    </w:div>
    <w:div w:id="1042484537">
      <w:marLeft w:val="0"/>
      <w:marRight w:val="0"/>
      <w:marTop w:val="0"/>
      <w:marBottom w:val="0"/>
      <w:divBdr>
        <w:top w:val="none" w:sz="0" w:space="0" w:color="auto"/>
        <w:left w:val="none" w:sz="0" w:space="0" w:color="auto"/>
        <w:bottom w:val="none" w:sz="0" w:space="0" w:color="auto"/>
        <w:right w:val="none" w:sz="0" w:space="0" w:color="auto"/>
      </w:divBdr>
    </w:div>
    <w:div w:id="1042751823">
      <w:marLeft w:val="0"/>
      <w:marRight w:val="0"/>
      <w:marTop w:val="0"/>
      <w:marBottom w:val="0"/>
      <w:divBdr>
        <w:top w:val="none" w:sz="0" w:space="0" w:color="auto"/>
        <w:left w:val="none" w:sz="0" w:space="0" w:color="auto"/>
        <w:bottom w:val="none" w:sz="0" w:space="0" w:color="auto"/>
        <w:right w:val="none" w:sz="0" w:space="0" w:color="auto"/>
      </w:divBdr>
    </w:div>
    <w:div w:id="1042827422">
      <w:marLeft w:val="0"/>
      <w:marRight w:val="0"/>
      <w:marTop w:val="0"/>
      <w:marBottom w:val="0"/>
      <w:divBdr>
        <w:top w:val="none" w:sz="0" w:space="0" w:color="auto"/>
        <w:left w:val="none" w:sz="0" w:space="0" w:color="auto"/>
        <w:bottom w:val="none" w:sz="0" w:space="0" w:color="auto"/>
        <w:right w:val="none" w:sz="0" w:space="0" w:color="auto"/>
      </w:divBdr>
    </w:div>
    <w:div w:id="1043090450">
      <w:marLeft w:val="0"/>
      <w:marRight w:val="0"/>
      <w:marTop w:val="0"/>
      <w:marBottom w:val="0"/>
      <w:divBdr>
        <w:top w:val="none" w:sz="0" w:space="0" w:color="auto"/>
        <w:left w:val="none" w:sz="0" w:space="0" w:color="auto"/>
        <w:bottom w:val="none" w:sz="0" w:space="0" w:color="auto"/>
        <w:right w:val="none" w:sz="0" w:space="0" w:color="auto"/>
      </w:divBdr>
    </w:div>
    <w:div w:id="1043139891">
      <w:marLeft w:val="0"/>
      <w:marRight w:val="0"/>
      <w:marTop w:val="0"/>
      <w:marBottom w:val="0"/>
      <w:divBdr>
        <w:top w:val="none" w:sz="0" w:space="0" w:color="auto"/>
        <w:left w:val="none" w:sz="0" w:space="0" w:color="auto"/>
        <w:bottom w:val="none" w:sz="0" w:space="0" w:color="auto"/>
        <w:right w:val="none" w:sz="0" w:space="0" w:color="auto"/>
      </w:divBdr>
    </w:div>
    <w:div w:id="1043484436">
      <w:marLeft w:val="0"/>
      <w:marRight w:val="0"/>
      <w:marTop w:val="0"/>
      <w:marBottom w:val="0"/>
      <w:divBdr>
        <w:top w:val="none" w:sz="0" w:space="0" w:color="auto"/>
        <w:left w:val="none" w:sz="0" w:space="0" w:color="auto"/>
        <w:bottom w:val="none" w:sz="0" w:space="0" w:color="auto"/>
        <w:right w:val="none" w:sz="0" w:space="0" w:color="auto"/>
      </w:divBdr>
    </w:div>
    <w:div w:id="1043596732">
      <w:marLeft w:val="0"/>
      <w:marRight w:val="0"/>
      <w:marTop w:val="0"/>
      <w:marBottom w:val="0"/>
      <w:divBdr>
        <w:top w:val="none" w:sz="0" w:space="0" w:color="auto"/>
        <w:left w:val="none" w:sz="0" w:space="0" w:color="auto"/>
        <w:bottom w:val="none" w:sz="0" w:space="0" w:color="auto"/>
        <w:right w:val="none" w:sz="0" w:space="0" w:color="auto"/>
      </w:divBdr>
    </w:div>
    <w:div w:id="1043602055">
      <w:marLeft w:val="0"/>
      <w:marRight w:val="0"/>
      <w:marTop w:val="0"/>
      <w:marBottom w:val="0"/>
      <w:divBdr>
        <w:top w:val="none" w:sz="0" w:space="0" w:color="auto"/>
        <w:left w:val="none" w:sz="0" w:space="0" w:color="auto"/>
        <w:bottom w:val="none" w:sz="0" w:space="0" w:color="auto"/>
        <w:right w:val="none" w:sz="0" w:space="0" w:color="auto"/>
      </w:divBdr>
    </w:div>
    <w:div w:id="1043747080">
      <w:marLeft w:val="0"/>
      <w:marRight w:val="0"/>
      <w:marTop w:val="0"/>
      <w:marBottom w:val="0"/>
      <w:divBdr>
        <w:top w:val="none" w:sz="0" w:space="0" w:color="auto"/>
        <w:left w:val="none" w:sz="0" w:space="0" w:color="auto"/>
        <w:bottom w:val="none" w:sz="0" w:space="0" w:color="auto"/>
        <w:right w:val="none" w:sz="0" w:space="0" w:color="auto"/>
      </w:divBdr>
    </w:div>
    <w:div w:id="1044330860">
      <w:marLeft w:val="0"/>
      <w:marRight w:val="0"/>
      <w:marTop w:val="0"/>
      <w:marBottom w:val="0"/>
      <w:divBdr>
        <w:top w:val="none" w:sz="0" w:space="0" w:color="auto"/>
        <w:left w:val="none" w:sz="0" w:space="0" w:color="auto"/>
        <w:bottom w:val="none" w:sz="0" w:space="0" w:color="auto"/>
        <w:right w:val="none" w:sz="0" w:space="0" w:color="auto"/>
      </w:divBdr>
    </w:div>
    <w:div w:id="1044595158">
      <w:marLeft w:val="0"/>
      <w:marRight w:val="0"/>
      <w:marTop w:val="0"/>
      <w:marBottom w:val="0"/>
      <w:divBdr>
        <w:top w:val="none" w:sz="0" w:space="0" w:color="auto"/>
        <w:left w:val="none" w:sz="0" w:space="0" w:color="auto"/>
        <w:bottom w:val="none" w:sz="0" w:space="0" w:color="auto"/>
        <w:right w:val="none" w:sz="0" w:space="0" w:color="auto"/>
      </w:divBdr>
    </w:div>
    <w:div w:id="1044865732">
      <w:marLeft w:val="0"/>
      <w:marRight w:val="0"/>
      <w:marTop w:val="0"/>
      <w:marBottom w:val="0"/>
      <w:divBdr>
        <w:top w:val="none" w:sz="0" w:space="0" w:color="auto"/>
        <w:left w:val="none" w:sz="0" w:space="0" w:color="auto"/>
        <w:bottom w:val="none" w:sz="0" w:space="0" w:color="auto"/>
        <w:right w:val="none" w:sz="0" w:space="0" w:color="auto"/>
      </w:divBdr>
    </w:div>
    <w:div w:id="1044908187">
      <w:marLeft w:val="0"/>
      <w:marRight w:val="0"/>
      <w:marTop w:val="0"/>
      <w:marBottom w:val="0"/>
      <w:divBdr>
        <w:top w:val="none" w:sz="0" w:space="0" w:color="auto"/>
        <w:left w:val="none" w:sz="0" w:space="0" w:color="auto"/>
        <w:bottom w:val="none" w:sz="0" w:space="0" w:color="auto"/>
        <w:right w:val="none" w:sz="0" w:space="0" w:color="auto"/>
      </w:divBdr>
    </w:div>
    <w:div w:id="1044987320">
      <w:marLeft w:val="0"/>
      <w:marRight w:val="0"/>
      <w:marTop w:val="0"/>
      <w:marBottom w:val="0"/>
      <w:divBdr>
        <w:top w:val="none" w:sz="0" w:space="0" w:color="auto"/>
        <w:left w:val="none" w:sz="0" w:space="0" w:color="auto"/>
        <w:bottom w:val="none" w:sz="0" w:space="0" w:color="auto"/>
        <w:right w:val="none" w:sz="0" w:space="0" w:color="auto"/>
      </w:divBdr>
    </w:div>
    <w:div w:id="1045255321">
      <w:marLeft w:val="0"/>
      <w:marRight w:val="0"/>
      <w:marTop w:val="0"/>
      <w:marBottom w:val="0"/>
      <w:divBdr>
        <w:top w:val="none" w:sz="0" w:space="0" w:color="auto"/>
        <w:left w:val="none" w:sz="0" w:space="0" w:color="auto"/>
        <w:bottom w:val="none" w:sz="0" w:space="0" w:color="auto"/>
        <w:right w:val="none" w:sz="0" w:space="0" w:color="auto"/>
      </w:divBdr>
    </w:div>
    <w:div w:id="1045567678">
      <w:marLeft w:val="0"/>
      <w:marRight w:val="0"/>
      <w:marTop w:val="0"/>
      <w:marBottom w:val="0"/>
      <w:divBdr>
        <w:top w:val="none" w:sz="0" w:space="0" w:color="auto"/>
        <w:left w:val="none" w:sz="0" w:space="0" w:color="auto"/>
        <w:bottom w:val="none" w:sz="0" w:space="0" w:color="auto"/>
        <w:right w:val="none" w:sz="0" w:space="0" w:color="auto"/>
      </w:divBdr>
    </w:div>
    <w:div w:id="1045644448">
      <w:marLeft w:val="0"/>
      <w:marRight w:val="0"/>
      <w:marTop w:val="0"/>
      <w:marBottom w:val="0"/>
      <w:divBdr>
        <w:top w:val="none" w:sz="0" w:space="0" w:color="auto"/>
        <w:left w:val="none" w:sz="0" w:space="0" w:color="auto"/>
        <w:bottom w:val="none" w:sz="0" w:space="0" w:color="auto"/>
        <w:right w:val="none" w:sz="0" w:space="0" w:color="auto"/>
      </w:divBdr>
    </w:div>
    <w:div w:id="1045721176">
      <w:marLeft w:val="0"/>
      <w:marRight w:val="0"/>
      <w:marTop w:val="0"/>
      <w:marBottom w:val="0"/>
      <w:divBdr>
        <w:top w:val="none" w:sz="0" w:space="0" w:color="auto"/>
        <w:left w:val="none" w:sz="0" w:space="0" w:color="auto"/>
        <w:bottom w:val="none" w:sz="0" w:space="0" w:color="auto"/>
        <w:right w:val="none" w:sz="0" w:space="0" w:color="auto"/>
      </w:divBdr>
    </w:div>
    <w:div w:id="1045788824">
      <w:marLeft w:val="0"/>
      <w:marRight w:val="0"/>
      <w:marTop w:val="0"/>
      <w:marBottom w:val="0"/>
      <w:divBdr>
        <w:top w:val="none" w:sz="0" w:space="0" w:color="auto"/>
        <w:left w:val="none" w:sz="0" w:space="0" w:color="auto"/>
        <w:bottom w:val="none" w:sz="0" w:space="0" w:color="auto"/>
        <w:right w:val="none" w:sz="0" w:space="0" w:color="auto"/>
      </w:divBdr>
    </w:div>
    <w:div w:id="1045832321">
      <w:marLeft w:val="0"/>
      <w:marRight w:val="0"/>
      <w:marTop w:val="0"/>
      <w:marBottom w:val="0"/>
      <w:divBdr>
        <w:top w:val="none" w:sz="0" w:space="0" w:color="auto"/>
        <w:left w:val="none" w:sz="0" w:space="0" w:color="auto"/>
        <w:bottom w:val="none" w:sz="0" w:space="0" w:color="auto"/>
        <w:right w:val="none" w:sz="0" w:space="0" w:color="auto"/>
      </w:divBdr>
    </w:div>
    <w:div w:id="1045913524">
      <w:marLeft w:val="0"/>
      <w:marRight w:val="0"/>
      <w:marTop w:val="0"/>
      <w:marBottom w:val="0"/>
      <w:divBdr>
        <w:top w:val="none" w:sz="0" w:space="0" w:color="auto"/>
        <w:left w:val="none" w:sz="0" w:space="0" w:color="auto"/>
        <w:bottom w:val="none" w:sz="0" w:space="0" w:color="auto"/>
        <w:right w:val="none" w:sz="0" w:space="0" w:color="auto"/>
      </w:divBdr>
    </w:div>
    <w:div w:id="1046100417">
      <w:marLeft w:val="0"/>
      <w:marRight w:val="0"/>
      <w:marTop w:val="0"/>
      <w:marBottom w:val="0"/>
      <w:divBdr>
        <w:top w:val="none" w:sz="0" w:space="0" w:color="auto"/>
        <w:left w:val="none" w:sz="0" w:space="0" w:color="auto"/>
        <w:bottom w:val="none" w:sz="0" w:space="0" w:color="auto"/>
        <w:right w:val="none" w:sz="0" w:space="0" w:color="auto"/>
      </w:divBdr>
    </w:div>
    <w:div w:id="1046879778">
      <w:marLeft w:val="0"/>
      <w:marRight w:val="0"/>
      <w:marTop w:val="0"/>
      <w:marBottom w:val="0"/>
      <w:divBdr>
        <w:top w:val="none" w:sz="0" w:space="0" w:color="auto"/>
        <w:left w:val="none" w:sz="0" w:space="0" w:color="auto"/>
        <w:bottom w:val="none" w:sz="0" w:space="0" w:color="auto"/>
        <w:right w:val="none" w:sz="0" w:space="0" w:color="auto"/>
      </w:divBdr>
    </w:div>
    <w:div w:id="1047027799">
      <w:marLeft w:val="0"/>
      <w:marRight w:val="0"/>
      <w:marTop w:val="0"/>
      <w:marBottom w:val="0"/>
      <w:divBdr>
        <w:top w:val="none" w:sz="0" w:space="0" w:color="auto"/>
        <w:left w:val="none" w:sz="0" w:space="0" w:color="auto"/>
        <w:bottom w:val="none" w:sz="0" w:space="0" w:color="auto"/>
        <w:right w:val="none" w:sz="0" w:space="0" w:color="auto"/>
      </w:divBdr>
    </w:div>
    <w:div w:id="1047100313">
      <w:marLeft w:val="0"/>
      <w:marRight w:val="0"/>
      <w:marTop w:val="0"/>
      <w:marBottom w:val="0"/>
      <w:divBdr>
        <w:top w:val="none" w:sz="0" w:space="0" w:color="auto"/>
        <w:left w:val="none" w:sz="0" w:space="0" w:color="auto"/>
        <w:bottom w:val="none" w:sz="0" w:space="0" w:color="auto"/>
        <w:right w:val="none" w:sz="0" w:space="0" w:color="auto"/>
      </w:divBdr>
    </w:div>
    <w:div w:id="1047148983">
      <w:marLeft w:val="0"/>
      <w:marRight w:val="0"/>
      <w:marTop w:val="0"/>
      <w:marBottom w:val="0"/>
      <w:divBdr>
        <w:top w:val="none" w:sz="0" w:space="0" w:color="auto"/>
        <w:left w:val="none" w:sz="0" w:space="0" w:color="auto"/>
        <w:bottom w:val="none" w:sz="0" w:space="0" w:color="auto"/>
        <w:right w:val="none" w:sz="0" w:space="0" w:color="auto"/>
      </w:divBdr>
    </w:div>
    <w:div w:id="1047334615">
      <w:marLeft w:val="0"/>
      <w:marRight w:val="0"/>
      <w:marTop w:val="0"/>
      <w:marBottom w:val="0"/>
      <w:divBdr>
        <w:top w:val="none" w:sz="0" w:space="0" w:color="auto"/>
        <w:left w:val="none" w:sz="0" w:space="0" w:color="auto"/>
        <w:bottom w:val="none" w:sz="0" w:space="0" w:color="auto"/>
        <w:right w:val="none" w:sz="0" w:space="0" w:color="auto"/>
      </w:divBdr>
    </w:div>
    <w:div w:id="1047334717">
      <w:marLeft w:val="0"/>
      <w:marRight w:val="0"/>
      <w:marTop w:val="0"/>
      <w:marBottom w:val="0"/>
      <w:divBdr>
        <w:top w:val="none" w:sz="0" w:space="0" w:color="auto"/>
        <w:left w:val="none" w:sz="0" w:space="0" w:color="auto"/>
        <w:bottom w:val="none" w:sz="0" w:space="0" w:color="auto"/>
        <w:right w:val="none" w:sz="0" w:space="0" w:color="auto"/>
      </w:divBdr>
    </w:div>
    <w:div w:id="1047337146">
      <w:marLeft w:val="0"/>
      <w:marRight w:val="0"/>
      <w:marTop w:val="0"/>
      <w:marBottom w:val="0"/>
      <w:divBdr>
        <w:top w:val="none" w:sz="0" w:space="0" w:color="auto"/>
        <w:left w:val="none" w:sz="0" w:space="0" w:color="auto"/>
        <w:bottom w:val="none" w:sz="0" w:space="0" w:color="auto"/>
        <w:right w:val="none" w:sz="0" w:space="0" w:color="auto"/>
      </w:divBdr>
    </w:div>
    <w:div w:id="1047680496">
      <w:marLeft w:val="0"/>
      <w:marRight w:val="0"/>
      <w:marTop w:val="0"/>
      <w:marBottom w:val="0"/>
      <w:divBdr>
        <w:top w:val="none" w:sz="0" w:space="0" w:color="auto"/>
        <w:left w:val="none" w:sz="0" w:space="0" w:color="auto"/>
        <w:bottom w:val="none" w:sz="0" w:space="0" w:color="auto"/>
        <w:right w:val="none" w:sz="0" w:space="0" w:color="auto"/>
      </w:divBdr>
    </w:div>
    <w:div w:id="1047803676">
      <w:marLeft w:val="0"/>
      <w:marRight w:val="0"/>
      <w:marTop w:val="0"/>
      <w:marBottom w:val="0"/>
      <w:divBdr>
        <w:top w:val="none" w:sz="0" w:space="0" w:color="auto"/>
        <w:left w:val="none" w:sz="0" w:space="0" w:color="auto"/>
        <w:bottom w:val="none" w:sz="0" w:space="0" w:color="auto"/>
        <w:right w:val="none" w:sz="0" w:space="0" w:color="auto"/>
      </w:divBdr>
    </w:div>
    <w:div w:id="1048382145">
      <w:marLeft w:val="0"/>
      <w:marRight w:val="0"/>
      <w:marTop w:val="0"/>
      <w:marBottom w:val="0"/>
      <w:divBdr>
        <w:top w:val="none" w:sz="0" w:space="0" w:color="auto"/>
        <w:left w:val="none" w:sz="0" w:space="0" w:color="auto"/>
        <w:bottom w:val="none" w:sz="0" w:space="0" w:color="auto"/>
        <w:right w:val="none" w:sz="0" w:space="0" w:color="auto"/>
      </w:divBdr>
    </w:div>
    <w:div w:id="1048606305">
      <w:marLeft w:val="0"/>
      <w:marRight w:val="0"/>
      <w:marTop w:val="0"/>
      <w:marBottom w:val="0"/>
      <w:divBdr>
        <w:top w:val="none" w:sz="0" w:space="0" w:color="auto"/>
        <w:left w:val="none" w:sz="0" w:space="0" w:color="auto"/>
        <w:bottom w:val="none" w:sz="0" w:space="0" w:color="auto"/>
        <w:right w:val="none" w:sz="0" w:space="0" w:color="auto"/>
      </w:divBdr>
    </w:div>
    <w:div w:id="1048724410">
      <w:marLeft w:val="0"/>
      <w:marRight w:val="0"/>
      <w:marTop w:val="0"/>
      <w:marBottom w:val="0"/>
      <w:divBdr>
        <w:top w:val="none" w:sz="0" w:space="0" w:color="auto"/>
        <w:left w:val="none" w:sz="0" w:space="0" w:color="auto"/>
        <w:bottom w:val="none" w:sz="0" w:space="0" w:color="auto"/>
        <w:right w:val="none" w:sz="0" w:space="0" w:color="auto"/>
      </w:divBdr>
    </w:div>
    <w:div w:id="1048727748">
      <w:marLeft w:val="0"/>
      <w:marRight w:val="0"/>
      <w:marTop w:val="0"/>
      <w:marBottom w:val="0"/>
      <w:divBdr>
        <w:top w:val="none" w:sz="0" w:space="0" w:color="auto"/>
        <w:left w:val="none" w:sz="0" w:space="0" w:color="auto"/>
        <w:bottom w:val="none" w:sz="0" w:space="0" w:color="auto"/>
        <w:right w:val="none" w:sz="0" w:space="0" w:color="auto"/>
      </w:divBdr>
    </w:div>
    <w:div w:id="1048802692">
      <w:marLeft w:val="0"/>
      <w:marRight w:val="0"/>
      <w:marTop w:val="0"/>
      <w:marBottom w:val="0"/>
      <w:divBdr>
        <w:top w:val="none" w:sz="0" w:space="0" w:color="auto"/>
        <w:left w:val="none" w:sz="0" w:space="0" w:color="auto"/>
        <w:bottom w:val="none" w:sz="0" w:space="0" w:color="auto"/>
        <w:right w:val="none" w:sz="0" w:space="0" w:color="auto"/>
      </w:divBdr>
    </w:div>
    <w:div w:id="1048913623">
      <w:marLeft w:val="0"/>
      <w:marRight w:val="0"/>
      <w:marTop w:val="0"/>
      <w:marBottom w:val="0"/>
      <w:divBdr>
        <w:top w:val="none" w:sz="0" w:space="0" w:color="auto"/>
        <w:left w:val="none" w:sz="0" w:space="0" w:color="auto"/>
        <w:bottom w:val="none" w:sz="0" w:space="0" w:color="auto"/>
        <w:right w:val="none" w:sz="0" w:space="0" w:color="auto"/>
      </w:divBdr>
    </w:div>
    <w:div w:id="1049063229">
      <w:marLeft w:val="0"/>
      <w:marRight w:val="0"/>
      <w:marTop w:val="0"/>
      <w:marBottom w:val="0"/>
      <w:divBdr>
        <w:top w:val="none" w:sz="0" w:space="0" w:color="auto"/>
        <w:left w:val="none" w:sz="0" w:space="0" w:color="auto"/>
        <w:bottom w:val="none" w:sz="0" w:space="0" w:color="auto"/>
        <w:right w:val="none" w:sz="0" w:space="0" w:color="auto"/>
      </w:divBdr>
    </w:div>
    <w:div w:id="1049261626">
      <w:marLeft w:val="0"/>
      <w:marRight w:val="0"/>
      <w:marTop w:val="0"/>
      <w:marBottom w:val="0"/>
      <w:divBdr>
        <w:top w:val="none" w:sz="0" w:space="0" w:color="auto"/>
        <w:left w:val="none" w:sz="0" w:space="0" w:color="auto"/>
        <w:bottom w:val="none" w:sz="0" w:space="0" w:color="auto"/>
        <w:right w:val="none" w:sz="0" w:space="0" w:color="auto"/>
      </w:divBdr>
    </w:div>
    <w:div w:id="1049690752">
      <w:marLeft w:val="0"/>
      <w:marRight w:val="0"/>
      <w:marTop w:val="0"/>
      <w:marBottom w:val="0"/>
      <w:divBdr>
        <w:top w:val="none" w:sz="0" w:space="0" w:color="auto"/>
        <w:left w:val="none" w:sz="0" w:space="0" w:color="auto"/>
        <w:bottom w:val="none" w:sz="0" w:space="0" w:color="auto"/>
        <w:right w:val="none" w:sz="0" w:space="0" w:color="auto"/>
      </w:divBdr>
    </w:div>
    <w:div w:id="1050105566">
      <w:marLeft w:val="0"/>
      <w:marRight w:val="0"/>
      <w:marTop w:val="0"/>
      <w:marBottom w:val="0"/>
      <w:divBdr>
        <w:top w:val="none" w:sz="0" w:space="0" w:color="auto"/>
        <w:left w:val="none" w:sz="0" w:space="0" w:color="auto"/>
        <w:bottom w:val="none" w:sz="0" w:space="0" w:color="auto"/>
        <w:right w:val="none" w:sz="0" w:space="0" w:color="auto"/>
      </w:divBdr>
    </w:div>
    <w:div w:id="1050416323">
      <w:marLeft w:val="0"/>
      <w:marRight w:val="0"/>
      <w:marTop w:val="0"/>
      <w:marBottom w:val="0"/>
      <w:divBdr>
        <w:top w:val="none" w:sz="0" w:space="0" w:color="auto"/>
        <w:left w:val="none" w:sz="0" w:space="0" w:color="auto"/>
        <w:bottom w:val="none" w:sz="0" w:space="0" w:color="auto"/>
        <w:right w:val="none" w:sz="0" w:space="0" w:color="auto"/>
      </w:divBdr>
    </w:div>
    <w:div w:id="1050496028">
      <w:marLeft w:val="0"/>
      <w:marRight w:val="0"/>
      <w:marTop w:val="0"/>
      <w:marBottom w:val="0"/>
      <w:divBdr>
        <w:top w:val="none" w:sz="0" w:space="0" w:color="auto"/>
        <w:left w:val="none" w:sz="0" w:space="0" w:color="auto"/>
        <w:bottom w:val="none" w:sz="0" w:space="0" w:color="auto"/>
        <w:right w:val="none" w:sz="0" w:space="0" w:color="auto"/>
      </w:divBdr>
    </w:div>
    <w:div w:id="1050768535">
      <w:marLeft w:val="0"/>
      <w:marRight w:val="0"/>
      <w:marTop w:val="0"/>
      <w:marBottom w:val="0"/>
      <w:divBdr>
        <w:top w:val="none" w:sz="0" w:space="0" w:color="auto"/>
        <w:left w:val="none" w:sz="0" w:space="0" w:color="auto"/>
        <w:bottom w:val="none" w:sz="0" w:space="0" w:color="auto"/>
        <w:right w:val="none" w:sz="0" w:space="0" w:color="auto"/>
      </w:divBdr>
    </w:div>
    <w:div w:id="1050807859">
      <w:marLeft w:val="0"/>
      <w:marRight w:val="0"/>
      <w:marTop w:val="0"/>
      <w:marBottom w:val="0"/>
      <w:divBdr>
        <w:top w:val="none" w:sz="0" w:space="0" w:color="auto"/>
        <w:left w:val="none" w:sz="0" w:space="0" w:color="auto"/>
        <w:bottom w:val="none" w:sz="0" w:space="0" w:color="auto"/>
        <w:right w:val="none" w:sz="0" w:space="0" w:color="auto"/>
      </w:divBdr>
    </w:div>
    <w:div w:id="1050811894">
      <w:marLeft w:val="0"/>
      <w:marRight w:val="0"/>
      <w:marTop w:val="0"/>
      <w:marBottom w:val="0"/>
      <w:divBdr>
        <w:top w:val="none" w:sz="0" w:space="0" w:color="auto"/>
        <w:left w:val="none" w:sz="0" w:space="0" w:color="auto"/>
        <w:bottom w:val="none" w:sz="0" w:space="0" w:color="auto"/>
        <w:right w:val="none" w:sz="0" w:space="0" w:color="auto"/>
      </w:divBdr>
    </w:div>
    <w:div w:id="1051228089">
      <w:marLeft w:val="0"/>
      <w:marRight w:val="0"/>
      <w:marTop w:val="0"/>
      <w:marBottom w:val="0"/>
      <w:divBdr>
        <w:top w:val="none" w:sz="0" w:space="0" w:color="auto"/>
        <w:left w:val="none" w:sz="0" w:space="0" w:color="auto"/>
        <w:bottom w:val="none" w:sz="0" w:space="0" w:color="auto"/>
        <w:right w:val="none" w:sz="0" w:space="0" w:color="auto"/>
      </w:divBdr>
    </w:div>
    <w:div w:id="1051878953">
      <w:marLeft w:val="0"/>
      <w:marRight w:val="0"/>
      <w:marTop w:val="0"/>
      <w:marBottom w:val="0"/>
      <w:divBdr>
        <w:top w:val="none" w:sz="0" w:space="0" w:color="auto"/>
        <w:left w:val="none" w:sz="0" w:space="0" w:color="auto"/>
        <w:bottom w:val="none" w:sz="0" w:space="0" w:color="auto"/>
        <w:right w:val="none" w:sz="0" w:space="0" w:color="auto"/>
      </w:divBdr>
    </w:div>
    <w:div w:id="1051923428">
      <w:marLeft w:val="0"/>
      <w:marRight w:val="0"/>
      <w:marTop w:val="0"/>
      <w:marBottom w:val="0"/>
      <w:divBdr>
        <w:top w:val="none" w:sz="0" w:space="0" w:color="auto"/>
        <w:left w:val="none" w:sz="0" w:space="0" w:color="auto"/>
        <w:bottom w:val="none" w:sz="0" w:space="0" w:color="auto"/>
        <w:right w:val="none" w:sz="0" w:space="0" w:color="auto"/>
      </w:divBdr>
    </w:div>
    <w:div w:id="1051995672">
      <w:marLeft w:val="0"/>
      <w:marRight w:val="0"/>
      <w:marTop w:val="0"/>
      <w:marBottom w:val="0"/>
      <w:divBdr>
        <w:top w:val="none" w:sz="0" w:space="0" w:color="auto"/>
        <w:left w:val="none" w:sz="0" w:space="0" w:color="auto"/>
        <w:bottom w:val="none" w:sz="0" w:space="0" w:color="auto"/>
        <w:right w:val="none" w:sz="0" w:space="0" w:color="auto"/>
      </w:divBdr>
    </w:div>
    <w:div w:id="1052002263">
      <w:marLeft w:val="0"/>
      <w:marRight w:val="0"/>
      <w:marTop w:val="0"/>
      <w:marBottom w:val="0"/>
      <w:divBdr>
        <w:top w:val="none" w:sz="0" w:space="0" w:color="auto"/>
        <w:left w:val="none" w:sz="0" w:space="0" w:color="auto"/>
        <w:bottom w:val="none" w:sz="0" w:space="0" w:color="auto"/>
        <w:right w:val="none" w:sz="0" w:space="0" w:color="auto"/>
      </w:divBdr>
    </w:div>
    <w:div w:id="1052196572">
      <w:marLeft w:val="0"/>
      <w:marRight w:val="0"/>
      <w:marTop w:val="0"/>
      <w:marBottom w:val="0"/>
      <w:divBdr>
        <w:top w:val="none" w:sz="0" w:space="0" w:color="auto"/>
        <w:left w:val="none" w:sz="0" w:space="0" w:color="auto"/>
        <w:bottom w:val="none" w:sz="0" w:space="0" w:color="auto"/>
        <w:right w:val="none" w:sz="0" w:space="0" w:color="auto"/>
      </w:divBdr>
    </w:div>
    <w:div w:id="1052271413">
      <w:marLeft w:val="0"/>
      <w:marRight w:val="0"/>
      <w:marTop w:val="0"/>
      <w:marBottom w:val="0"/>
      <w:divBdr>
        <w:top w:val="none" w:sz="0" w:space="0" w:color="auto"/>
        <w:left w:val="none" w:sz="0" w:space="0" w:color="auto"/>
        <w:bottom w:val="none" w:sz="0" w:space="0" w:color="auto"/>
        <w:right w:val="none" w:sz="0" w:space="0" w:color="auto"/>
      </w:divBdr>
    </w:div>
    <w:div w:id="1052312796">
      <w:marLeft w:val="0"/>
      <w:marRight w:val="0"/>
      <w:marTop w:val="0"/>
      <w:marBottom w:val="0"/>
      <w:divBdr>
        <w:top w:val="none" w:sz="0" w:space="0" w:color="auto"/>
        <w:left w:val="none" w:sz="0" w:space="0" w:color="auto"/>
        <w:bottom w:val="none" w:sz="0" w:space="0" w:color="auto"/>
        <w:right w:val="none" w:sz="0" w:space="0" w:color="auto"/>
      </w:divBdr>
    </w:div>
    <w:div w:id="1053427004">
      <w:marLeft w:val="0"/>
      <w:marRight w:val="0"/>
      <w:marTop w:val="0"/>
      <w:marBottom w:val="0"/>
      <w:divBdr>
        <w:top w:val="none" w:sz="0" w:space="0" w:color="auto"/>
        <w:left w:val="none" w:sz="0" w:space="0" w:color="auto"/>
        <w:bottom w:val="none" w:sz="0" w:space="0" w:color="auto"/>
        <w:right w:val="none" w:sz="0" w:space="0" w:color="auto"/>
      </w:divBdr>
    </w:div>
    <w:div w:id="1053430849">
      <w:marLeft w:val="0"/>
      <w:marRight w:val="0"/>
      <w:marTop w:val="0"/>
      <w:marBottom w:val="0"/>
      <w:divBdr>
        <w:top w:val="none" w:sz="0" w:space="0" w:color="auto"/>
        <w:left w:val="none" w:sz="0" w:space="0" w:color="auto"/>
        <w:bottom w:val="none" w:sz="0" w:space="0" w:color="auto"/>
        <w:right w:val="none" w:sz="0" w:space="0" w:color="auto"/>
      </w:divBdr>
    </w:div>
    <w:div w:id="1053579662">
      <w:marLeft w:val="0"/>
      <w:marRight w:val="0"/>
      <w:marTop w:val="0"/>
      <w:marBottom w:val="0"/>
      <w:divBdr>
        <w:top w:val="none" w:sz="0" w:space="0" w:color="auto"/>
        <w:left w:val="none" w:sz="0" w:space="0" w:color="auto"/>
        <w:bottom w:val="none" w:sz="0" w:space="0" w:color="auto"/>
        <w:right w:val="none" w:sz="0" w:space="0" w:color="auto"/>
      </w:divBdr>
    </w:div>
    <w:div w:id="1053625016">
      <w:marLeft w:val="0"/>
      <w:marRight w:val="0"/>
      <w:marTop w:val="0"/>
      <w:marBottom w:val="0"/>
      <w:divBdr>
        <w:top w:val="none" w:sz="0" w:space="0" w:color="auto"/>
        <w:left w:val="none" w:sz="0" w:space="0" w:color="auto"/>
        <w:bottom w:val="none" w:sz="0" w:space="0" w:color="auto"/>
        <w:right w:val="none" w:sz="0" w:space="0" w:color="auto"/>
      </w:divBdr>
    </w:div>
    <w:div w:id="1053652922">
      <w:marLeft w:val="0"/>
      <w:marRight w:val="0"/>
      <w:marTop w:val="0"/>
      <w:marBottom w:val="0"/>
      <w:divBdr>
        <w:top w:val="none" w:sz="0" w:space="0" w:color="auto"/>
        <w:left w:val="none" w:sz="0" w:space="0" w:color="auto"/>
        <w:bottom w:val="none" w:sz="0" w:space="0" w:color="auto"/>
        <w:right w:val="none" w:sz="0" w:space="0" w:color="auto"/>
      </w:divBdr>
    </w:div>
    <w:div w:id="1053653192">
      <w:marLeft w:val="0"/>
      <w:marRight w:val="0"/>
      <w:marTop w:val="0"/>
      <w:marBottom w:val="0"/>
      <w:divBdr>
        <w:top w:val="none" w:sz="0" w:space="0" w:color="auto"/>
        <w:left w:val="none" w:sz="0" w:space="0" w:color="auto"/>
        <w:bottom w:val="none" w:sz="0" w:space="0" w:color="auto"/>
        <w:right w:val="none" w:sz="0" w:space="0" w:color="auto"/>
      </w:divBdr>
    </w:div>
    <w:div w:id="1053653272">
      <w:marLeft w:val="0"/>
      <w:marRight w:val="0"/>
      <w:marTop w:val="0"/>
      <w:marBottom w:val="0"/>
      <w:divBdr>
        <w:top w:val="none" w:sz="0" w:space="0" w:color="auto"/>
        <w:left w:val="none" w:sz="0" w:space="0" w:color="auto"/>
        <w:bottom w:val="none" w:sz="0" w:space="0" w:color="auto"/>
        <w:right w:val="none" w:sz="0" w:space="0" w:color="auto"/>
      </w:divBdr>
    </w:div>
    <w:div w:id="1053654198">
      <w:marLeft w:val="0"/>
      <w:marRight w:val="0"/>
      <w:marTop w:val="0"/>
      <w:marBottom w:val="0"/>
      <w:divBdr>
        <w:top w:val="none" w:sz="0" w:space="0" w:color="auto"/>
        <w:left w:val="none" w:sz="0" w:space="0" w:color="auto"/>
        <w:bottom w:val="none" w:sz="0" w:space="0" w:color="auto"/>
        <w:right w:val="none" w:sz="0" w:space="0" w:color="auto"/>
      </w:divBdr>
    </w:div>
    <w:div w:id="1053820289">
      <w:marLeft w:val="0"/>
      <w:marRight w:val="0"/>
      <w:marTop w:val="0"/>
      <w:marBottom w:val="0"/>
      <w:divBdr>
        <w:top w:val="none" w:sz="0" w:space="0" w:color="auto"/>
        <w:left w:val="none" w:sz="0" w:space="0" w:color="auto"/>
        <w:bottom w:val="none" w:sz="0" w:space="0" w:color="auto"/>
        <w:right w:val="none" w:sz="0" w:space="0" w:color="auto"/>
      </w:divBdr>
    </w:div>
    <w:div w:id="1053889997">
      <w:marLeft w:val="0"/>
      <w:marRight w:val="0"/>
      <w:marTop w:val="0"/>
      <w:marBottom w:val="0"/>
      <w:divBdr>
        <w:top w:val="none" w:sz="0" w:space="0" w:color="auto"/>
        <w:left w:val="none" w:sz="0" w:space="0" w:color="auto"/>
        <w:bottom w:val="none" w:sz="0" w:space="0" w:color="auto"/>
        <w:right w:val="none" w:sz="0" w:space="0" w:color="auto"/>
      </w:divBdr>
    </w:div>
    <w:div w:id="1054156768">
      <w:marLeft w:val="0"/>
      <w:marRight w:val="0"/>
      <w:marTop w:val="0"/>
      <w:marBottom w:val="0"/>
      <w:divBdr>
        <w:top w:val="none" w:sz="0" w:space="0" w:color="auto"/>
        <w:left w:val="none" w:sz="0" w:space="0" w:color="auto"/>
        <w:bottom w:val="none" w:sz="0" w:space="0" w:color="auto"/>
        <w:right w:val="none" w:sz="0" w:space="0" w:color="auto"/>
      </w:divBdr>
    </w:div>
    <w:div w:id="1054429434">
      <w:marLeft w:val="0"/>
      <w:marRight w:val="0"/>
      <w:marTop w:val="0"/>
      <w:marBottom w:val="0"/>
      <w:divBdr>
        <w:top w:val="none" w:sz="0" w:space="0" w:color="auto"/>
        <w:left w:val="none" w:sz="0" w:space="0" w:color="auto"/>
        <w:bottom w:val="none" w:sz="0" w:space="0" w:color="auto"/>
        <w:right w:val="none" w:sz="0" w:space="0" w:color="auto"/>
      </w:divBdr>
    </w:div>
    <w:div w:id="1054622465">
      <w:marLeft w:val="0"/>
      <w:marRight w:val="0"/>
      <w:marTop w:val="0"/>
      <w:marBottom w:val="0"/>
      <w:divBdr>
        <w:top w:val="none" w:sz="0" w:space="0" w:color="auto"/>
        <w:left w:val="none" w:sz="0" w:space="0" w:color="auto"/>
        <w:bottom w:val="none" w:sz="0" w:space="0" w:color="auto"/>
        <w:right w:val="none" w:sz="0" w:space="0" w:color="auto"/>
      </w:divBdr>
    </w:div>
    <w:div w:id="1054933982">
      <w:marLeft w:val="0"/>
      <w:marRight w:val="0"/>
      <w:marTop w:val="0"/>
      <w:marBottom w:val="0"/>
      <w:divBdr>
        <w:top w:val="none" w:sz="0" w:space="0" w:color="auto"/>
        <w:left w:val="none" w:sz="0" w:space="0" w:color="auto"/>
        <w:bottom w:val="none" w:sz="0" w:space="0" w:color="auto"/>
        <w:right w:val="none" w:sz="0" w:space="0" w:color="auto"/>
      </w:divBdr>
    </w:div>
    <w:div w:id="1055205405">
      <w:marLeft w:val="0"/>
      <w:marRight w:val="0"/>
      <w:marTop w:val="0"/>
      <w:marBottom w:val="0"/>
      <w:divBdr>
        <w:top w:val="none" w:sz="0" w:space="0" w:color="auto"/>
        <w:left w:val="none" w:sz="0" w:space="0" w:color="auto"/>
        <w:bottom w:val="none" w:sz="0" w:space="0" w:color="auto"/>
        <w:right w:val="none" w:sz="0" w:space="0" w:color="auto"/>
      </w:divBdr>
    </w:div>
    <w:div w:id="1055275416">
      <w:marLeft w:val="0"/>
      <w:marRight w:val="0"/>
      <w:marTop w:val="0"/>
      <w:marBottom w:val="0"/>
      <w:divBdr>
        <w:top w:val="none" w:sz="0" w:space="0" w:color="auto"/>
        <w:left w:val="none" w:sz="0" w:space="0" w:color="auto"/>
        <w:bottom w:val="none" w:sz="0" w:space="0" w:color="auto"/>
        <w:right w:val="none" w:sz="0" w:space="0" w:color="auto"/>
      </w:divBdr>
    </w:div>
    <w:div w:id="1055619436">
      <w:marLeft w:val="0"/>
      <w:marRight w:val="0"/>
      <w:marTop w:val="0"/>
      <w:marBottom w:val="0"/>
      <w:divBdr>
        <w:top w:val="none" w:sz="0" w:space="0" w:color="auto"/>
        <w:left w:val="none" w:sz="0" w:space="0" w:color="auto"/>
        <w:bottom w:val="none" w:sz="0" w:space="0" w:color="auto"/>
        <w:right w:val="none" w:sz="0" w:space="0" w:color="auto"/>
      </w:divBdr>
    </w:div>
    <w:div w:id="1056201244">
      <w:marLeft w:val="0"/>
      <w:marRight w:val="0"/>
      <w:marTop w:val="0"/>
      <w:marBottom w:val="0"/>
      <w:divBdr>
        <w:top w:val="none" w:sz="0" w:space="0" w:color="auto"/>
        <w:left w:val="none" w:sz="0" w:space="0" w:color="auto"/>
        <w:bottom w:val="none" w:sz="0" w:space="0" w:color="auto"/>
        <w:right w:val="none" w:sz="0" w:space="0" w:color="auto"/>
      </w:divBdr>
    </w:div>
    <w:div w:id="1056314235">
      <w:marLeft w:val="0"/>
      <w:marRight w:val="0"/>
      <w:marTop w:val="0"/>
      <w:marBottom w:val="0"/>
      <w:divBdr>
        <w:top w:val="none" w:sz="0" w:space="0" w:color="auto"/>
        <w:left w:val="none" w:sz="0" w:space="0" w:color="auto"/>
        <w:bottom w:val="none" w:sz="0" w:space="0" w:color="auto"/>
        <w:right w:val="none" w:sz="0" w:space="0" w:color="auto"/>
      </w:divBdr>
    </w:div>
    <w:div w:id="1056703731">
      <w:marLeft w:val="0"/>
      <w:marRight w:val="0"/>
      <w:marTop w:val="0"/>
      <w:marBottom w:val="0"/>
      <w:divBdr>
        <w:top w:val="none" w:sz="0" w:space="0" w:color="auto"/>
        <w:left w:val="none" w:sz="0" w:space="0" w:color="auto"/>
        <w:bottom w:val="none" w:sz="0" w:space="0" w:color="auto"/>
        <w:right w:val="none" w:sz="0" w:space="0" w:color="auto"/>
      </w:divBdr>
    </w:div>
    <w:div w:id="1056853808">
      <w:marLeft w:val="0"/>
      <w:marRight w:val="0"/>
      <w:marTop w:val="0"/>
      <w:marBottom w:val="0"/>
      <w:divBdr>
        <w:top w:val="none" w:sz="0" w:space="0" w:color="auto"/>
        <w:left w:val="none" w:sz="0" w:space="0" w:color="auto"/>
        <w:bottom w:val="none" w:sz="0" w:space="0" w:color="auto"/>
        <w:right w:val="none" w:sz="0" w:space="0" w:color="auto"/>
      </w:divBdr>
    </w:div>
    <w:div w:id="1056903120">
      <w:marLeft w:val="0"/>
      <w:marRight w:val="0"/>
      <w:marTop w:val="0"/>
      <w:marBottom w:val="0"/>
      <w:divBdr>
        <w:top w:val="none" w:sz="0" w:space="0" w:color="auto"/>
        <w:left w:val="none" w:sz="0" w:space="0" w:color="auto"/>
        <w:bottom w:val="none" w:sz="0" w:space="0" w:color="auto"/>
        <w:right w:val="none" w:sz="0" w:space="0" w:color="auto"/>
      </w:divBdr>
    </w:div>
    <w:div w:id="1057052447">
      <w:marLeft w:val="0"/>
      <w:marRight w:val="0"/>
      <w:marTop w:val="0"/>
      <w:marBottom w:val="0"/>
      <w:divBdr>
        <w:top w:val="none" w:sz="0" w:space="0" w:color="auto"/>
        <w:left w:val="none" w:sz="0" w:space="0" w:color="auto"/>
        <w:bottom w:val="none" w:sz="0" w:space="0" w:color="auto"/>
        <w:right w:val="none" w:sz="0" w:space="0" w:color="auto"/>
      </w:divBdr>
    </w:div>
    <w:div w:id="1057168991">
      <w:marLeft w:val="0"/>
      <w:marRight w:val="0"/>
      <w:marTop w:val="0"/>
      <w:marBottom w:val="0"/>
      <w:divBdr>
        <w:top w:val="none" w:sz="0" w:space="0" w:color="auto"/>
        <w:left w:val="none" w:sz="0" w:space="0" w:color="auto"/>
        <w:bottom w:val="none" w:sz="0" w:space="0" w:color="auto"/>
        <w:right w:val="none" w:sz="0" w:space="0" w:color="auto"/>
      </w:divBdr>
    </w:div>
    <w:div w:id="1057628410">
      <w:marLeft w:val="0"/>
      <w:marRight w:val="0"/>
      <w:marTop w:val="0"/>
      <w:marBottom w:val="0"/>
      <w:divBdr>
        <w:top w:val="none" w:sz="0" w:space="0" w:color="auto"/>
        <w:left w:val="none" w:sz="0" w:space="0" w:color="auto"/>
        <w:bottom w:val="none" w:sz="0" w:space="0" w:color="auto"/>
        <w:right w:val="none" w:sz="0" w:space="0" w:color="auto"/>
      </w:divBdr>
    </w:div>
    <w:div w:id="1057708107">
      <w:marLeft w:val="0"/>
      <w:marRight w:val="0"/>
      <w:marTop w:val="0"/>
      <w:marBottom w:val="0"/>
      <w:divBdr>
        <w:top w:val="none" w:sz="0" w:space="0" w:color="auto"/>
        <w:left w:val="none" w:sz="0" w:space="0" w:color="auto"/>
        <w:bottom w:val="none" w:sz="0" w:space="0" w:color="auto"/>
        <w:right w:val="none" w:sz="0" w:space="0" w:color="auto"/>
      </w:divBdr>
    </w:div>
    <w:div w:id="1058088520">
      <w:marLeft w:val="0"/>
      <w:marRight w:val="0"/>
      <w:marTop w:val="0"/>
      <w:marBottom w:val="0"/>
      <w:divBdr>
        <w:top w:val="none" w:sz="0" w:space="0" w:color="auto"/>
        <w:left w:val="none" w:sz="0" w:space="0" w:color="auto"/>
        <w:bottom w:val="none" w:sz="0" w:space="0" w:color="auto"/>
        <w:right w:val="none" w:sz="0" w:space="0" w:color="auto"/>
      </w:divBdr>
    </w:div>
    <w:div w:id="1058212920">
      <w:marLeft w:val="0"/>
      <w:marRight w:val="0"/>
      <w:marTop w:val="0"/>
      <w:marBottom w:val="0"/>
      <w:divBdr>
        <w:top w:val="none" w:sz="0" w:space="0" w:color="auto"/>
        <w:left w:val="none" w:sz="0" w:space="0" w:color="auto"/>
        <w:bottom w:val="none" w:sz="0" w:space="0" w:color="auto"/>
        <w:right w:val="none" w:sz="0" w:space="0" w:color="auto"/>
      </w:divBdr>
    </w:div>
    <w:div w:id="1058282024">
      <w:marLeft w:val="0"/>
      <w:marRight w:val="0"/>
      <w:marTop w:val="0"/>
      <w:marBottom w:val="0"/>
      <w:divBdr>
        <w:top w:val="none" w:sz="0" w:space="0" w:color="auto"/>
        <w:left w:val="none" w:sz="0" w:space="0" w:color="auto"/>
        <w:bottom w:val="none" w:sz="0" w:space="0" w:color="auto"/>
        <w:right w:val="none" w:sz="0" w:space="0" w:color="auto"/>
      </w:divBdr>
    </w:div>
    <w:div w:id="1058430688">
      <w:marLeft w:val="0"/>
      <w:marRight w:val="0"/>
      <w:marTop w:val="0"/>
      <w:marBottom w:val="0"/>
      <w:divBdr>
        <w:top w:val="none" w:sz="0" w:space="0" w:color="auto"/>
        <w:left w:val="none" w:sz="0" w:space="0" w:color="auto"/>
        <w:bottom w:val="none" w:sz="0" w:space="0" w:color="auto"/>
        <w:right w:val="none" w:sz="0" w:space="0" w:color="auto"/>
      </w:divBdr>
    </w:div>
    <w:div w:id="1058437259">
      <w:marLeft w:val="0"/>
      <w:marRight w:val="0"/>
      <w:marTop w:val="0"/>
      <w:marBottom w:val="0"/>
      <w:divBdr>
        <w:top w:val="none" w:sz="0" w:space="0" w:color="auto"/>
        <w:left w:val="none" w:sz="0" w:space="0" w:color="auto"/>
        <w:bottom w:val="none" w:sz="0" w:space="0" w:color="auto"/>
        <w:right w:val="none" w:sz="0" w:space="0" w:color="auto"/>
      </w:divBdr>
    </w:div>
    <w:div w:id="1058746900">
      <w:marLeft w:val="0"/>
      <w:marRight w:val="0"/>
      <w:marTop w:val="0"/>
      <w:marBottom w:val="0"/>
      <w:divBdr>
        <w:top w:val="none" w:sz="0" w:space="0" w:color="auto"/>
        <w:left w:val="none" w:sz="0" w:space="0" w:color="auto"/>
        <w:bottom w:val="none" w:sz="0" w:space="0" w:color="auto"/>
        <w:right w:val="none" w:sz="0" w:space="0" w:color="auto"/>
      </w:divBdr>
    </w:div>
    <w:div w:id="1058750152">
      <w:marLeft w:val="0"/>
      <w:marRight w:val="0"/>
      <w:marTop w:val="0"/>
      <w:marBottom w:val="0"/>
      <w:divBdr>
        <w:top w:val="none" w:sz="0" w:space="0" w:color="auto"/>
        <w:left w:val="none" w:sz="0" w:space="0" w:color="auto"/>
        <w:bottom w:val="none" w:sz="0" w:space="0" w:color="auto"/>
        <w:right w:val="none" w:sz="0" w:space="0" w:color="auto"/>
      </w:divBdr>
    </w:div>
    <w:div w:id="1059010350">
      <w:marLeft w:val="0"/>
      <w:marRight w:val="0"/>
      <w:marTop w:val="0"/>
      <w:marBottom w:val="0"/>
      <w:divBdr>
        <w:top w:val="none" w:sz="0" w:space="0" w:color="auto"/>
        <w:left w:val="none" w:sz="0" w:space="0" w:color="auto"/>
        <w:bottom w:val="none" w:sz="0" w:space="0" w:color="auto"/>
        <w:right w:val="none" w:sz="0" w:space="0" w:color="auto"/>
      </w:divBdr>
    </w:div>
    <w:div w:id="1059011246">
      <w:marLeft w:val="0"/>
      <w:marRight w:val="0"/>
      <w:marTop w:val="0"/>
      <w:marBottom w:val="0"/>
      <w:divBdr>
        <w:top w:val="none" w:sz="0" w:space="0" w:color="auto"/>
        <w:left w:val="none" w:sz="0" w:space="0" w:color="auto"/>
        <w:bottom w:val="none" w:sz="0" w:space="0" w:color="auto"/>
        <w:right w:val="none" w:sz="0" w:space="0" w:color="auto"/>
      </w:divBdr>
    </w:div>
    <w:div w:id="1059017870">
      <w:marLeft w:val="0"/>
      <w:marRight w:val="0"/>
      <w:marTop w:val="0"/>
      <w:marBottom w:val="0"/>
      <w:divBdr>
        <w:top w:val="none" w:sz="0" w:space="0" w:color="auto"/>
        <w:left w:val="none" w:sz="0" w:space="0" w:color="auto"/>
        <w:bottom w:val="none" w:sz="0" w:space="0" w:color="auto"/>
        <w:right w:val="none" w:sz="0" w:space="0" w:color="auto"/>
      </w:divBdr>
    </w:div>
    <w:div w:id="1059210525">
      <w:marLeft w:val="0"/>
      <w:marRight w:val="0"/>
      <w:marTop w:val="0"/>
      <w:marBottom w:val="0"/>
      <w:divBdr>
        <w:top w:val="none" w:sz="0" w:space="0" w:color="auto"/>
        <w:left w:val="none" w:sz="0" w:space="0" w:color="auto"/>
        <w:bottom w:val="none" w:sz="0" w:space="0" w:color="auto"/>
        <w:right w:val="none" w:sz="0" w:space="0" w:color="auto"/>
      </w:divBdr>
    </w:div>
    <w:div w:id="1059591252">
      <w:marLeft w:val="0"/>
      <w:marRight w:val="0"/>
      <w:marTop w:val="0"/>
      <w:marBottom w:val="0"/>
      <w:divBdr>
        <w:top w:val="none" w:sz="0" w:space="0" w:color="auto"/>
        <w:left w:val="none" w:sz="0" w:space="0" w:color="auto"/>
        <w:bottom w:val="none" w:sz="0" w:space="0" w:color="auto"/>
        <w:right w:val="none" w:sz="0" w:space="0" w:color="auto"/>
      </w:divBdr>
    </w:div>
    <w:div w:id="1059860662">
      <w:marLeft w:val="0"/>
      <w:marRight w:val="0"/>
      <w:marTop w:val="0"/>
      <w:marBottom w:val="0"/>
      <w:divBdr>
        <w:top w:val="none" w:sz="0" w:space="0" w:color="auto"/>
        <w:left w:val="none" w:sz="0" w:space="0" w:color="auto"/>
        <w:bottom w:val="none" w:sz="0" w:space="0" w:color="auto"/>
        <w:right w:val="none" w:sz="0" w:space="0" w:color="auto"/>
      </w:divBdr>
    </w:div>
    <w:div w:id="1060052437">
      <w:marLeft w:val="0"/>
      <w:marRight w:val="0"/>
      <w:marTop w:val="0"/>
      <w:marBottom w:val="0"/>
      <w:divBdr>
        <w:top w:val="none" w:sz="0" w:space="0" w:color="auto"/>
        <w:left w:val="none" w:sz="0" w:space="0" w:color="auto"/>
        <w:bottom w:val="none" w:sz="0" w:space="0" w:color="auto"/>
        <w:right w:val="none" w:sz="0" w:space="0" w:color="auto"/>
      </w:divBdr>
    </w:div>
    <w:div w:id="1060134172">
      <w:marLeft w:val="0"/>
      <w:marRight w:val="0"/>
      <w:marTop w:val="0"/>
      <w:marBottom w:val="0"/>
      <w:divBdr>
        <w:top w:val="none" w:sz="0" w:space="0" w:color="auto"/>
        <w:left w:val="none" w:sz="0" w:space="0" w:color="auto"/>
        <w:bottom w:val="none" w:sz="0" w:space="0" w:color="auto"/>
        <w:right w:val="none" w:sz="0" w:space="0" w:color="auto"/>
      </w:divBdr>
    </w:div>
    <w:div w:id="1060326794">
      <w:marLeft w:val="0"/>
      <w:marRight w:val="0"/>
      <w:marTop w:val="0"/>
      <w:marBottom w:val="0"/>
      <w:divBdr>
        <w:top w:val="none" w:sz="0" w:space="0" w:color="auto"/>
        <w:left w:val="none" w:sz="0" w:space="0" w:color="auto"/>
        <w:bottom w:val="none" w:sz="0" w:space="0" w:color="auto"/>
        <w:right w:val="none" w:sz="0" w:space="0" w:color="auto"/>
      </w:divBdr>
    </w:div>
    <w:div w:id="1060399719">
      <w:marLeft w:val="0"/>
      <w:marRight w:val="0"/>
      <w:marTop w:val="0"/>
      <w:marBottom w:val="0"/>
      <w:divBdr>
        <w:top w:val="none" w:sz="0" w:space="0" w:color="auto"/>
        <w:left w:val="none" w:sz="0" w:space="0" w:color="auto"/>
        <w:bottom w:val="none" w:sz="0" w:space="0" w:color="auto"/>
        <w:right w:val="none" w:sz="0" w:space="0" w:color="auto"/>
      </w:divBdr>
    </w:div>
    <w:div w:id="1060439152">
      <w:marLeft w:val="0"/>
      <w:marRight w:val="0"/>
      <w:marTop w:val="0"/>
      <w:marBottom w:val="0"/>
      <w:divBdr>
        <w:top w:val="none" w:sz="0" w:space="0" w:color="auto"/>
        <w:left w:val="none" w:sz="0" w:space="0" w:color="auto"/>
        <w:bottom w:val="none" w:sz="0" w:space="0" w:color="auto"/>
        <w:right w:val="none" w:sz="0" w:space="0" w:color="auto"/>
      </w:divBdr>
    </w:div>
    <w:div w:id="1060861324">
      <w:marLeft w:val="0"/>
      <w:marRight w:val="0"/>
      <w:marTop w:val="0"/>
      <w:marBottom w:val="0"/>
      <w:divBdr>
        <w:top w:val="none" w:sz="0" w:space="0" w:color="auto"/>
        <w:left w:val="none" w:sz="0" w:space="0" w:color="auto"/>
        <w:bottom w:val="none" w:sz="0" w:space="0" w:color="auto"/>
        <w:right w:val="none" w:sz="0" w:space="0" w:color="auto"/>
      </w:divBdr>
    </w:div>
    <w:div w:id="1061752394">
      <w:marLeft w:val="0"/>
      <w:marRight w:val="0"/>
      <w:marTop w:val="0"/>
      <w:marBottom w:val="0"/>
      <w:divBdr>
        <w:top w:val="none" w:sz="0" w:space="0" w:color="auto"/>
        <w:left w:val="none" w:sz="0" w:space="0" w:color="auto"/>
        <w:bottom w:val="none" w:sz="0" w:space="0" w:color="auto"/>
        <w:right w:val="none" w:sz="0" w:space="0" w:color="auto"/>
      </w:divBdr>
    </w:div>
    <w:div w:id="1061906342">
      <w:marLeft w:val="0"/>
      <w:marRight w:val="0"/>
      <w:marTop w:val="0"/>
      <w:marBottom w:val="0"/>
      <w:divBdr>
        <w:top w:val="none" w:sz="0" w:space="0" w:color="auto"/>
        <w:left w:val="none" w:sz="0" w:space="0" w:color="auto"/>
        <w:bottom w:val="none" w:sz="0" w:space="0" w:color="auto"/>
        <w:right w:val="none" w:sz="0" w:space="0" w:color="auto"/>
      </w:divBdr>
    </w:div>
    <w:div w:id="1062213929">
      <w:marLeft w:val="0"/>
      <w:marRight w:val="0"/>
      <w:marTop w:val="0"/>
      <w:marBottom w:val="0"/>
      <w:divBdr>
        <w:top w:val="none" w:sz="0" w:space="0" w:color="auto"/>
        <w:left w:val="none" w:sz="0" w:space="0" w:color="auto"/>
        <w:bottom w:val="none" w:sz="0" w:space="0" w:color="auto"/>
        <w:right w:val="none" w:sz="0" w:space="0" w:color="auto"/>
      </w:divBdr>
    </w:div>
    <w:div w:id="1062753884">
      <w:marLeft w:val="0"/>
      <w:marRight w:val="0"/>
      <w:marTop w:val="0"/>
      <w:marBottom w:val="0"/>
      <w:divBdr>
        <w:top w:val="none" w:sz="0" w:space="0" w:color="auto"/>
        <w:left w:val="none" w:sz="0" w:space="0" w:color="auto"/>
        <w:bottom w:val="none" w:sz="0" w:space="0" w:color="auto"/>
        <w:right w:val="none" w:sz="0" w:space="0" w:color="auto"/>
      </w:divBdr>
    </w:div>
    <w:div w:id="1063061256">
      <w:marLeft w:val="0"/>
      <w:marRight w:val="0"/>
      <w:marTop w:val="0"/>
      <w:marBottom w:val="0"/>
      <w:divBdr>
        <w:top w:val="none" w:sz="0" w:space="0" w:color="auto"/>
        <w:left w:val="none" w:sz="0" w:space="0" w:color="auto"/>
        <w:bottom w:val="none" w:sz="0" w:space="0" w:color="auto"/>
        <w:right w:val="none" w:sz="0" w:space="0" w:color="auto"/>
      </w:divBdr>
    </w:div>
    <w:div w:id="1063526316">
      <w:marLeft w:val="0"/>
      <w:marRight w:val="0"/>
      <w:marTop w:val="0"/>
      <w:marBottom w:val="0"/>
      <w:divBdr>
        <w:top w:val="none" w:sz="0" w:space="0" w:color="auto"/>
        <w:left w:val="none" w:sz="0" w:space="0" w:color="auto"/>
        <w:bottom w:val="none" w:sz="0" w:space="0" w:color="auto"/>
        <w:right w:val="none" w:sz="0" w:space="0" w:color="auto"/>
      </w:divBdr>
    </w:div>
    <w:div w:id="1063597507">
      <w:marLeft w:val="0"/>
      <w:marRight w:val="0"/>
      <w:marTop w:val="0"/>
      <w:marBottom w:val="0"/>
      <w:divBdr>
        <w:top w:val="none" w:sz="0" w:space="0" w:color="auto"/>
        <w:left w:val="none" w:sz="0" w:space="0" w:color="auto"/>
        <w:bottom w:val="none" w:sz="0" w:space="0" w:color="auto"/>
        <w:right w:val="none" w:sz="0" w:space="0" w:color="auto"/>
      </w:divBdr>
    </w:div>
    <w:div w:id="1063721348">
      <w:marLeft w:val="0"/>
      <w:marRight w:val="0"/>
      <w:marTop w:val="0"/>
      <w:marBottom w:val="0"/>
      <w:divBdr>
        <w:top w:val="none" w:sz="0" w:space="0" w:color="auto"/>
        <w:left w:val="none" w:sz="0" w:space="0" w:color="auto"/>
        <w:bottom w:val="none" w:sz="0" w:space="0" w:color="auto"/>
        <w:right w:val="none" w:sz="0" w:space="0" w:color="auto"/>
      </w:divBdr>
    </w:div>
    <w:div w:id="1063723565">
      <w:marLeft w:val="0"/>
      <w:marRight w:val="0"/>
      <w:marTop w:val="0"/>
      <w:marBottom w:val="0"/>
      <w:divBdr>
        <w:top w:val="none" w:sz="0" w:space="0" w:color="auto"/>
        <w:left w:val="none" w:sz="0" w:space="0" w:color="auto"/>
        <w:bottom w:val="none" w:sz="0" w:space="0" w:color="auto"/>
        <w:right w:val="none" w:sz="0" w:space="0" w:color="auto"/>
      </w:divBdr>
    </w:div>
    <w:div w:id="1063991183">
      <w:marLeft w:val="0"/>
      <w:marRight w:val="0"/>
      <w:marTop w:val="0"/>
      <w:marBottom w:val="0"/>
      <w:divBdr>
        <w:top w:val="none" w:sz="0" w:space="0" w:color="auto"/>
        <w:left w:val="none" w:sz="0" w:space="0" w:color="auto"/>
        <w:bottom w:val="none" w:sz="0" w:space="0" w:color="auto"/>
        <w:right w:val="none" w:sz="0" w:space="0" w:color="auto"/>
      </w:divBdr>
    </w:div>
    <w:div w:id="1064253134">
      <w:marLeft w:val="0"/>
      <w:marRight w:val="0"/>
      <w:marTop w:val="0"/>
      <w:marBottom w:val="0"/>
      <w:divBdr>
        <w:top w:val="none" w:sz="0" w:space="0" w:color="auto"/>
        <w:left w:val="none" w:sz="0" w:space="0" w:color="auto"/>
        <w:bottom w:val="none" w:sz="0" w:space="0" w:color="auto"/>
        <w:right w:val="none" w:sz="0" w:space="0" w:color="auto"/>
      </w:divBdr>
    </w:div>
    <w:div w:id="1064529609">
      <w:marLeft w:val="0"/>
      <w:marRight w:val="0"/>
      <w:marTop w:val="0"/>
      <w:marBottom w:val="0"/>
      <w:divBdr>
        <w:top w:val="none" w:sz="0" w:space="0" w:color="auto"/>
        <w:left w:val="none" w:sz="0" w:space="0" w:color="auto"/>
        <w:bottom w:val="none" w:sz="0" w:space="0" w:color="auto"/>
        <w:right w:val="none" w:sz="0" w:space="0" w:color="auto"/>
      </w:divBdr>
    </w:div>
    <w:div w:id="1064911579">
      <w:marLeft w:val="0"/>
      <w:marRight w:val="0"/>
      <w:marTop w:val="0"/>
      <w:marBottom w:val="0"/>
      <w:divBdr>
        <w:top w:val="none" w:sz="0" w:space="0" w:color="auto"/>
        <w:left w:val="none" w:sz="0" w:space="0" w:color="auto"/>
        <w:bottom w:val="none" w:sz="0" w:space="0" w:color="auto"/>
        <w:right w:val="none" w:sz="0" w:space="0" w:color="auto"/>
      </w:divBdr>
    </w:div>
    <w:div w:id="1064990755">
      <w:marLeft w:val="0"/>
      <w:marRight w:val="0"/>
      <w:marTop w:val="0"/>
      <w:marBottom w:val="0"/>
      <w:divBdr>
        <w:top w:val="none" w:sz="0" w:space="0" w:color="auto"/>
        <w:left w:val="none" w:sz="0" w:space="0" w:color="auto"/>
        <w:bottom w:val="none" w:sz="0" w:space="0" w:color="auto"/>
        <w:right w:val="none" w:sz="0" w:space="0" w:color="auto"/>
      </w:divBdr>
    </w:div>
    <w:div w:id="1064990877">
      <w:marLeft w:val="0"/>
      <w:marRight w:val="0"/>
      <w:marTop w:val="0"/>
      <w:marBottom w:val="0"/>
      <w:divBdr>
        <w:top w:val="none" w:sz="0" w:space="0" w:color="auto"/>
        <w:left w:val="none" w:sz="0" w:space="0" w:color="auto"/>
        <w:bottom w:val="none" w:sz="0" w:space="0" w:color="auto"/>
        <w:right w:val="none" w:sz="0" w:space="0" w:color="auto"/>
      </w:divBdr>
    </w:div>
    <w:div w:id="1065254395">
      <w:marLeft w:val="0"/>
      <w:marRight w:val="0"/>
      <w:marTop w:val="0"/>
      <w:marBottom w:val="0"/>
      <w:divBdr>
        <w:top w:val="none" w:sz="0" w:space="0" w:color="auto"/>
        <w:left w:val="none" w:sz="0" w:space="0" w:color="auto"/>
        <w:bottom w:val="none" w:sz="0" w:space="0" w:color="auto"/>
        <w:right w:val="none" w:sz="0" w:space="0" w:color="auto"/>
      </w:divBdr>
    </w:div>
    <w:div w:id="1065254737">
      <w:marLeft w:val="0"/>
      <w:marRight w:val="0"/>
      <w:marTop w:val="0"/>
      <w:marBottom w:val="0"/>
      <w:divBdr>
        <w:top w:val="none" w:sz="0" w:space="0" w:color="auto"/>
        <w:left w:val="none" w:sz="0" w:space="0" w:color="auto"/>
        <w:bottom w:val="none" w:sz="0" w:space="0" w:color="auto"/>
        <w:right w:val="none" w:sz="0" w:space="0" w:color="auto"/>
      </w:divBdr>
    </w:div>
    <w:div w:id="1065300898">
      <w:marLeft w:val="0"/>
      <w:marRight w:val="0"/>
      <w:marTop w:val="0"/>
      <w:marBottom w:val="0"/>
      <w:divBdr>
        <w:top w:val="none" w:sz="0" w:space="0" w:color="auto"/>
        <w:left w:val="none" w:sz="0" w:space="0" w:color="auto"/>
        <w:bottom w:val="none" w:sz="0" w:space="0" w:color="auto"/>
        <w:right w:val="none" w:sz="0" w:space="0" w:color="auto"/>
      </w:divBdr>
    </w:div>
    <w:div w:id="1065496413">
      <w:marLeft w:val="0"/>
      <w:marRight w:val="0"/>
      <w:marTop w:val="0"/>
      <w:marBottom w:val="0"/>
      <w:divBdr>
        <w:top w:val="none" w:sz="0" w:space="0" w:color="auto"/>
        <w:left w:val="none" w:sz="0" w:space="0" w:color="auto"/>
        <w:bottom w:val="none" w:sz="0" w:space="0" w:color="auto"/>
        <w:right w:val="none" w:sz="0" w:space="0" w:color="auto"/>
      </w:divBdr>
    </w:div>
    <w:div w:id="1065565764">
      <w:marLeft w:val="0"/>
      <w:marRight w:val="0"/>
      <w:marTop w:val="0"/>
      <w:marBottom w:val="0"/>
      <w:divBdr>
        <w:top w:val="none" w:sz="0" w:space="0" w:color="auto"/>
        <w:left w:val="none" w:sz="0" w:space="0" w:color="auto"/>
        <w:bottom w:val="none" w:sz="0" w:space="0" w:color="auto"/>
        <w:right w:val="none" w:sz="0" w:space="0" w:color="auto"/>
      </w:divBdr>
    </w:div>
    <w:div w:id="1065958670">
      <w:marLeft w:val="0"/>
      <w:marRight w:val="0"/>
      <w:marTop w:val="0"/>
      <w:marBottom w:val="0"/>
      <w:divBdr>
        <w:top w:val="none" w:sz="0" w:space="0" w:color="auto"/>
        <w:left w:val="none" w:sz="0" w:space="0" w:color="auto"/>
        <w:bottom w:val="none" w:sz="0" w:space="0" w:color="auto"/>
        <w:right w:val="none" w:sz="0" w:space="0" w:color="auto"/>
      </w:divBdr>
    </w:div>
    <w:div w:id="1066146335">
      <w:marLeft w:val="0"/>
      <w:marRight w:val="0"/>
      <w:marTop w:val="0"/>
      <w:marBottom w:val="0"/>
      <w:divBdr>
        <w:top w:val="none" w:sz="0" w:space="0" w:color="auto"/>
        <w:left w:val="none" w:sz="0" w:space="0" w:color="auto"/>
        <w:bottom w:val="none" w:sz="0" w:space="0" w:color="auto"/>
        <w:right w:val="none" w:sz="0" w:space="0" w:color="auto"/>
      </w:divBdr>
    </w:div>
    <w:div w:id="1066538279">
      <w:marLeft w:val="0"/>
      <w:marRight w:val="0"/>
      <w:marTop w:val="0"/>
      <w:marBottom w:val="0"/>
      <w:divBdr>
        <w:top w:val="none" w:sz="0" w:space="0" w:color="auto"/>
        <w:left w:val="none" w:sz="0" w:space="0" w:color="auto"/>
        <w:bottom w:val="none" w:sz="0" w:space="0" w:color="auto"/>
        <w:right w:val="none" w:sz="0" w:space="0" w:color="auto"/>
      </w:divBdr>
    </w:div>
    <w:div w:id="1066877789">
      <w:marLeft w:val="0"/>
      <w:marRight w:val="0"/>
      <w:marTop w:val="0"/>
      <w:marBottom w:val="0"/>
      <w:divBdr>
        <w:top w:val="none" w:sz="0" w:space="0" w:color="auto"/>
        <w:left w:val="none" w:sz="0" w:space="0" w:color="auto"/>
        <w:bottom w:val="none" w:sz="0" w:space="0" w:color="auto"/>
        <w:right w:val="none" w:sz="0" w:space="0" w:color="auto"/>
      </w:divBdr>
    </w:div>
    <w:div w:id="1066954123">
      <w:marLeft w:val="0"/>
      <w:marRight w:val="0"/>
      <w:marTop w:val="0"/>
      <w:marBottom w:val="0"/>
      <w:divBdr>
        <w:top w:val="none" w:sz="0" w:space="0" w:color="auto"/>
        <w:left w:val="none" w:sz="0" w:space="0" w:color="auto"/>
        <w:bottom w:val="none" w:sz="0" w:space="0" w:color="auto"/>
        <w:right w:val="none" w:sz="0" w:space="0" w:color="auto"/>
      </w:divBdr>
    </w:div>
    <w:div w:id="1066957640">
      <w:marLeft w:val="0"/>
      <w:marRight w:val="0"/>
      <w:marTop w:val="0"/>
      <w:marBottom w:val="0"/>
      <w:divBdr>
        <w:top w:val="none" w:sz="0" w:space="0" w:color="auto"/>
        <w:left w:val="none" w:sz="0" w:space="0" w:color="auto"/>
        <w:bottom w:val="none" w:sz="0" w:space="0" w:color="auto"/>
        <w:right w:val="none" w:sz="0" w:space="0" w:color="auto"/>
      </w:divBdr>
    </w:div>
    <w:div w:id="1067337423">
      <w:marLeft w:val="0"/>
      <w:marRight w:val="0"/>
      <w:marTop w:val="0"/>
      <w:marBottom w:val="0"/>
      <w:divBdr>
        <w:top w:val="none" w:sz="0" w:space="0" w:color="auto"/>
        <w:left w:val="none" w:sz="0" w:space="0" w:color="auto"/>
        <w:bottom w:val="none" w:sz="0" w:space="0" w:color="auto"/>
        <w:right w:val="none" w:sz="0" w:space="0" w:color="auto"/>
      </w:divBdr>
    </w:div>
    <w:div w:id="1067343360">
      <w:marLeft w:val="0"/>
      <w:marRight w:val="0"/>
      <w:marTop w:val="0"/>
      <w:marBottom w:val="0"/>
      <w:divBdr>
        <w:top w:val="none" w:sz="0" w:space="0" w:color="auto"/>
        <w:left w:val="none" w:sz="0" w:space="0" w:color="auto"/>
        <w:bottom w:val="none" w:sz="0" w:space="0" w:color="auto"/>
        <w:right w:val="none" w:sz="0" w:space="0" w:color="auto"/>
      </w:divBdr>
    </w:div>
    <w:div w:id="1067460113">
      <w:marLeft w:val="0"/>
      <w:marRight w:val="0"/>
      <w:marTop w:val="0"/>
      <w:marBottom w:val="0"/>
      <w:divBdr>
        <w:top w:val="none" w:sz="0" w:space="0" w:color="auto"/>
        <w:left w:val="none" w:sz="0" w:space="0" w:color="auto"/>
        <w:bottom w:val="none" w:sz="0" w:space="0" w:color="auto"/>
        <w:right w:val="none" w:sz="0" w:space="0" w:color="auto"/>
      </w:divBdr>
    </w:div>
    <w:div w:id="1067924887">
      <w:marLeft w:val="0"/>
      <w:marRight w:val="0"/>
      <w:marTop w:val="0"/>
      <w:marBottom w:val="0"/>
      <w:divBdr>
        <w:top w:val="none" w:sz="0" w:space="0" w:color="auto"/>
        <w:left w:val="none" w:sz="0" w:space="0" w:color="auto"/>
        <w:bottom w:val="none" w:sz="0" w:space="0" w:color="auto"/>
        <w:right w:val="none" w:sz="0" w:space="0" w:color="auto"/>
      </w:divBdr>
    </w:div>
    <w:div w:id="1068042914">
      <w:marLeft w:val="0"/>
      <w:marRight w:val="0"/>
      <w:marTop w:val="0"/>
      <w:marBottom w:val="0"/>
      <w:divBdr>
        <w:top w:val="none" w:sz="0" w:space="0" w:color="auto"/>
        <w:left w:val="none" w:sz="0" w:space="0" w:color="auto"/>
        <w:bottom w:val="none" w:sz="0" w:space="0" w:color="auto"/>
        <w:right w:val="none" w:sz="0" w:space="0" w:color="auto"/>
      </w:divBdr>
    </w:div>
    <w:div w:id="1068259298">
      <w:marLeft w:val="0"/>
      <w:marRight w:val="0"/>
      <w:marTop w:val="0"/>
      <w:marBottom w:val="0"/>
      <w:divBdr>
        <w:top w:val="none" w:sz="0" w:space="0" w:color="auto"/>
        <w:left w:val="none" w:sz="0" w:space="0" w:color="auto"/>
        <w:bottom w:val="none" w:sz="0" w:space="0" w:color="auto"/>
        <w:right w:val="none" w:sz="0" w:space="0" w:color="auto"/>
      </w:divBdr>
    </w:div>
    <w:div w:id="1068266250">
      <w:marLeft w:val="0"/>
      <w:marRight w:val="0"/>
      <w:marTop w:val="0"/>
      <w:marBottom w:val="0"/>
      <w:divBdr>
        <w:top w:val="none" w:sz="0" w:space="0" w:color="auto"/>
        <w:left w:val="none" w:sz="0" w:space="0" w:color="auto"/>
        <w:bottom w:val="none" w:sz="0" w:space="0" w:color="auto"/>
        <w:right w:val="none" w:sz="0" w:space="0" w:color="auto"/>
      </w:divBdr>
    </w:div>
    <w:div w:id="1068655215">
      <w:marLeft w:val="0"/>
      <w:marRight w:val="0"/>
      <w:marTop w:val="0"/>
      <w:marBottom w:val="0"/>
      <w:divBdr>
        <w:top w:val="none" w:sz="0" w:space="0" w:color="auto"/>
        <w:left w:val="none" w:sz="0" w:space="0" w:color="auto"/>
        <w:bottom w:val="none" w:sz="0" w:space="0" w:color="auto"/>
        <w:right w:val="none" w:sz="0" w:space="0" w:color="auto"/>
      </w:divBdr>
    </w:div>
    <w:div w:id="1068767253">
      <w:marLeft w:val="0"/>
      <w:marRight w:val="0"/>
      <w:marTop w:val="0"/>
      <w:marBottom w:val="0"/>
      <w:divBdr>
        <w:top w:val="none" w:sz="0" w:space="0" w:color="auto"/>
        <w:left w:val="none" w:sz="0" w:space="0" w:color="auto"/>
        <w:bottom w:val="none" w:sz="0" w:space="0" w:color="auto"/>
        <w:right w:val="none" w:sz="0" w:space="0" w:color="auto"/>
      </w:divBdr>
    </w:div>
    <w:div w:id="1068923138">
      <w:marLeft w:val="0"/>
      <w:marRight w:val="0"/>
      <w:marTop w:val="0"/>
      <w:marBottom w:val="0"/>
      <w:divBdr>
        <w:top w:val="none" w:sz="0" w:space="0" w:color="auto"/>
        <w:left w:val="none" w:sz="0" w:space="0" w:color="auto"/>
        <w:bottom w:val="none" w:sz="0" w:space="0" w:color="auto"/>
        <w:right w:val="none" w:sz="0" w:space="0" w:color="auto"/>
      </w:divBdr>
    </w:div>
    <w:div w:id="1069155847">
      <w:marLeft w:val="0"/>
      <w:marRight w:val="0"/>
      <w:marTop w:val="0"/>
      <w:marBottom w:val="0"/>
      <w:divBdr>
        <w:top w:val="none" w:sz="0" w:space="0" w:color="auto"/>
        <w:left w:val="none" w:sz="0" w:space="0" w:color="auto"/>
        <w:bottom w:val="none" w:sz="0" w:space="0" w:color="auto"/>
        <w:right w:val="none" w:sz="0" w:space="0" w:color="auto"/>
      </w:divBdr>
    </w:div>
    <w:div w:id="1069420037">
      <w:marLeft w:val="0"/>
      <w:marRight w:val="0"/>
      <w:marTop w:val="0"/>
      <w:marBottom w:val="0"/>
      <w:divBdr>
        <w:top w:val="none" w:sz="0" w:space="0" w:color="auto"/>
        <w:left w:val="none" w:sz="0" w:space="0" w:color="auto"/>
        <w:bottom w:val="none" w:sz="0" w:space="0" w:color="auto"/>
        <w:right w:val="none" w:sz="0" w:space="0" w:color="auto"/>
      </w:divBdr>
    </w:div>
    <w:div w:id="1069423701">
      <w:marLeft w:val="0"/>
      <w:marRight w:val="0"/>
      <w:marTop w:val="0"/>
      <w:marBottom w:val="0"/>
      <w:divBdr>
        <w:top w:val="none" w:sz="0" w:space="0" w:color="auto"/>
        <w:left w:val="none" w:sz="0" w:space="0" w:color="auto"/>
        <w:bottom w:val="none" w:sz="0" w:space="0" w:color="auto"/>
        <w:right w:val="none" w:sz="0" w:space="0" w:color="auto"/>
      </w:divBdr>
    </w:div>
    <w:div w:id="1069883692">
      <w:marLeft w:val="0"/>
      <w:marRight w:val="0"/>
      <w:marTop w:val="0"/>
      <w:marBottom w:val="0"/>
      <w:divBdr>
        <w:top w:val="none" w:sz="0" w:space="0" w:color="auto"/>
        <w:left w:val="none" w:sz="0" w:space="0" w:color="auto"/>
        <w:bottom w:val="none" w:sz="0" w:space="0" w:color="auto"/>
        <w:right w:val="none" w:sz="0" w:space="0" w:color="auto"/>
      </w:divBdr>
    </w:div>
    <w:div w:id="1069956492">
      <w:marLeft w:val="0"/>
      <w:marRight w:val="0"/>
      <w:marTop w:val="0"/>
      <w:marBottom w:val="0"/>
      <w:divBdr>
        <w:top w:val="none" w:sz="0" w:space="0" w:color="auto"/>
        <w:left w:val="none" w:sz="0" w:space="0" w:color="auto"/>
        <w:bottom w:val="none" w:sz="0" w:space="0" w:color="auto"/>
        <w:right w:val="none" w:sz="0" w:space="0" w:color="auto"/>
      </w:divBdr>
    </w:div>
    <w:div w:id="1070038490">
      <w:marLeft w:val="0"/>
      <w:marRight w:val="0"/>
      <w:marTop w:val="0"/>
      <w:marBottom w:val="0"/>
      <w:divBdr>
        <w:top w:val="none" w:sz="0" w:space="0" w:color="auto"/>
        <w:left w:val="none" w:sz="0" w:space="0" w:color="auto"/>
        <w:bottom w:val="none" w:sz="0" w:space="0" w:color="auto"/>
        <w:right w:val="none" w:sz="0" w:space="0" w:color="auto"/>
      </w:divBdr>
    </w:div>
    <w:div w:id="1070229927">
      <w:marLeft w:val="0"/>
      <w:marRight w:val="0"/>
      <w:marTop w:val="0"/>
      <w:marBottom w:val="0"/>
      <w:divBdr>
        <w:top w:val="none" w:sz="0" w:space="0" w:color="auto"/>
        <w:left w:val="none" w:sz="0" w:space="0" w:color="auto"/>
        <w:bottom w:val="none" w:sz="0" w:space="0" w:color="auto"/>
        <w:right w:val="none" w:sz="0" w:space="0" w:color="auto"/>
      </w:divBdr>
    </w:div>
    <w:div w:id="1070426828">
      <w:marLeft w:val="0"/>
      <w:marRight w:val="0"/>
      <w:marTop w:val="0"/>
      <w:marBottom w:val="0"/>
      <w:divBdr>
        <w:top w:val="none" w:sz="0" w:space="0" w:color="auto"/>
        <w:left w:val="none" w:sz="0" w:space="0" w:color="auto"/>
        <w:bottom w:val="none" w:sz="0" w:space="0" w:color="auto"/>
        <w:right w:val="none" w:sz="0" w:space="0" w:color="auto"/>
      </w:divBdr>
    </w:div>
    <w:div w:id="1071199938">
      <w:marLeft w:val="0"/>
      <w:marRight w:val="0"/>
      <w:marTop w:val="0"/>
      <w:marBottom w:val="0"/>
      <w:divBdr>
        <w:top w:val="none" w:sz="0" w:space="0" w:color="auto"/>
        <w:left w:val="none" w:sz="0" w:space="0" w:color="auto"/>
        <w:bottom w:val="none" w:sz="0" w:space="0" w:color="auto"/>
        <w:right w:val="none" w:sz="0" w:space="0" w:color="auto"/>
      </w:divBdr>
    </w:div>
    <w:div w:id="1071317807">
      <w:marLeft w:val="0"/>
      <w:marRight w:val="0"/>
      <w:marTop w:val="0"/>
      <w:marBottom w:val="0"/>
      <w:divBdr>
        <w:top w:val="none" w:sz="0" w:space="0" w:color="auto"/>
        <w:left w:val="none" w:sz="0" w:space="0" w:color="auto"/>
        <w:bottom w:val="none" w:sz="0" w:space="0" w:color="auto"/>
        <w:right w:val="none" w:sz="0" w:space="0" w:color="auto"/>
      </w:divBdr>
    </w:div>
    <w:div w:id="1071390490">
      <w:marLeft w:val="0"/>
      <w:marRight w:val="0"/>
      <w:marTop w:val="0"/>
      <w:marBottom w:val="0"/>
      <w:divBdr>
        <w:top w:val="none" w:sz="0" w:space="0" w:color="auto"/>
        <w:left w:val="none" w:sz="0" w:space="0" w:color="auto"/>
        <w:bottom w:val="none" w:sz="0" w:space="0" w:color="auto"/>
        <w:right w:val="none" w:sz="0" w:space="0" w:color="auto"/>
      </w:divBdr>
    </w:div>
    <w:div w:id="1071777421">
      <w:marLeft w:val="0"/>
      <w:marRight w:val="0"/>
      <w:marTop w:val="0"/>
      <w:marBottom w:val="0"/>
      <w:divBdr>
        <w:top w:val="none" w:sz="0" w:space="0" w:color="auto"/>
        <w:left w:val="none" w:sz="0" w:space="0" w:color="auto"/>
        <w:bottom w:val="none" w:sz="0" w:space="0" w:color="auto"/>
        <w:right w:val="none" w:sz="0" w:space="0" w:color="auto"/>
      </w:divBdr>
    </w:div>
    <w:div w:id="1071780541">
      <w:marLeft w:val="0"/>
      <w:marRight w:val="0"/>
      <w:marTop w:val="0"/>
      <w:marBottom w:val="0"/>
      <w:divBdr>
        <w:top w:val="none" w:sz="0" w:space="0" w:color="auto"/>
        <w:left w:val="none" w:sz="0" w:space="0" w:color="auto"/>
        <w:bottom w:val="none" w:sz="0" w:space="0" w:color="auto"/>
        <w:right w:val="none" w:sz="0" w:space="0" w:color="auto"/>
      </w:divBdr>
    </w:div>
    <w:div w:id="1072191725">
      <w:marLeft w:val="0"/>
      <w:marRight w:val="0"/>
      <w:marTop w:val="0"/>
      <w:marBottom w:val="0"/>
      <w:divBdr>
        <w:top w:val="none" w:sz="0" w:space="0" w:color="auto"/>
        <w:left w:val="none" w:sz="0" w:space="0" w:color="auto"/>
        <w:bottom w:val="none" w:sz="0" w:space="0" w:color="auto"/>
        <w:right w:val="none" w:sz="0" w:space="0" w:color="auto"/>
      </w:divBdr>
    </w:div>
    <w:div w:id="1072238053">
      <w:marLeft w:val="0"/>
      <w:marRight w:val="0"/>
      <w:marTop w:val="0"/>
      <w:marBottom w:val="0"/>
      <w:divBdr>
        <w:top w:val="none" w:sz="0" w:space="0" w:color="auto"/>
        <w:left w:val="none" w:sz="0" w:space="0" w:color="auto"/>
        <w:bottom w:val="none" w:sz="0" w:space="0" w:color="auto"/>
        <w:right w:val="none" w:sz="0" w:space="0" w:color="auto"/>
      </w:divBdr>
    </w:div>
    <w:div w:id="1072579455">
      <w:marLeft w:val="0"/>
      <w:marRight w:val="0"/>
      <w:marTop w:val="0"/>
      <w:marBottom w:val="0"/>
      <w:divBdr>
        <w:top w:val="none" w:sz="0" w:space="0" w:color="auto"/>
        <w:left w:val="none" w:sz="0" w:space="0" w:color="auto"/>
        <w:bottom w:val="none" w:sz="0" w:space="0" w:color="auto"/>
        <w:right w:val="none" w:sz="0" w:space="0" w:color="auto"/>
      </w:divBdr>
    </w:div>
    <w:div w:id="1072922370">
      <w:marLeft w:val="0"/>
      <w:marRight w:val="0"/>
      <w:marTop w:val="0"/>
      <w:marBottom w:val="0"/>
      <w:divBdr>
        <w:top w:val="none" w:sz="0" w:space="0" w:color="auto"/>
        <w:left w:val="none" w:sz="0" w:space="0" w:color="auto"/>
        <w:bottom w:val="none" w:sz="0" w:space="0" w:color="auto"/>
        <w:right w:val="none" w:sz="0" w:space="0" w:color="auto"/>
      </w:divBdr>
    </w:div>
    <w:div w:id="1073091005">
      <w:marLeft w:val="0"/>
      <w:marRight w:val="0"/>
      <w:marTop w:val="0"/>
      <w:marBottom w:val="0"/>
      <w:divBdr>
        <w:top w:val="none" w:sz="0" w:space="0" w:color="auto"/>
        <w:left w:val="none" w:sz="0" w:space="0" w:color="auto"/>
        <w:bottom w:val="none" w:sz="0" w:space="0" w:color="auto"/>
        <w:right w:val="none" w:sz="0" w:space="0" w:color="auto"/>
      </w:divBdr>
    </w:div>
    <w:div w:id="1073158251">
      <w:marLeft w:val="0"/>
      <w:marRight w:val="0"/>
      <w:marTop w:val="0"/>
      <w:marBottom w:val="0"/>
      <w:divBdr>
        <w:top w:val="none" w:sz="0" w:space="0" w:color="auto"/>
        <w:left w:val="none" w:sz="0" w:space="0" w:color="auto"/>
        <w:bottom w:val="none" w:sz="0" w:space="0" w:color="auto"/>
        <w:right w:val="none" w:sz="0" w:space="0" w:color="auto"/>
      </w:divBdr>
    </w:div>
    <w:div w:id="1073161213">
      <w:marLeft w:val="0"/>
      <w:marRight w:val="0"/>
      <w:marTop w:val="0"/>
      <w:marBottom w:val="0"/>
      <w:divBdr>
        <w:top w:val="none" w:sz="0" w:space="0" w:color="auto"/>
        <w:left w:val="none" w:sz="0" w:space="0" w:color="auto"/>
        <w:bottom w:val="none" w:sz="0" w:space="0" w:color="auto"/>
        <w:right w:val="none" w:sz="0" w:space="0" w:color="auto"/>
      </w:divBdr>
    </w:div>
    <w:div w:id="1073313954">
      <w:marLeft w:val="0"/>
      <w:marRight w:val="0"/>
      <w:marTop w:val="0"/>
      <w:marBottom w:val="0"/>
      <w:divBdr>
        <w:top w:val="none" w:sz="0" w:space="0" w:color="auto"/>
        <w:left w:val="none" w:sz="0" w:space="0" w:color="auto"/>
        <w:bottom w:val="none" w:sz="0" w:space="0" w:color="auto"/>
        <w:right w:val="none" w:sz="0" w:space="0" w:color="auto"/>
      </w:divBdr>
    </w:div>
    <w:div w:id="1073702012">
      <w:marLeft w:val="0"/>
      <w:marRight w:val="0"/>
      <w:marTop w:val="0"/>
      <w:marBottom w:val="0"/>
      <w:divBdr>
        <w:top w:val="none" w:sz="0" w:space="0" w:color="auto"/>
        <w:left w:val="none" w:sz="0" w:space="0" w:color="auto"/>
        <w:bottom w:val="none" w:sz="0" w:space="0" w:color="auto"/>
        <w:right w:val="none" w:sz="0" w:space="0" w:color="auto"/>
      </w:divBdr>
    </w:div>
    <w:div w:id="1073746874">
      <w:marLeft w:val="0"/>
      <w:marRight w:val="0"/>
      <w:marTop w:val="0"/>
      <w:marBottom w:val="0"/>
      <w:divBdr>
        <w:top w:val="none" w:sz="0" w:space="0" w:color="auto"/>
        <w:left w:val="none" w:sz="0" w:space="0" w:color="auto"/>
        <w:bottom w:val="none" w:sz="0" w:space="0" w:color="auto"/>
        <w:right w:val="none" w:sz="0" w:space="0" w:color="auto"/>
      </w:divBdr>
    </w:div>
    <w:div w:id="1073821540">
      <w:marLeft w:val="0"/>
      <w:marRight w:val="0"/>
      <w:marTop w:val="0"/>
      <w:marBottom w:val="0"/>
      <w:divBdr>
        <w:top w:val="none" w:sz="0" w:space="0" w:color="auto"/>
        <w:left w:val="none" w:sz="0" w:space="0" w:color="auto"/>
        <w:bottom w:val="none" w:sz="0" w:space="0" w:color="auto"/>
        <w:right w:val="none" w:sz="0" w:space="0" w:color="auto"/>
      </w:divBdr>
    </w:div>
    <w:div w:id="1074082208">
      <w:marLeft w:val="0"/>
      <w:marRight w:val="0"/>
      <w:marTop w:val="0"/>
      <w:marBottom w:val="0"/>
      <w:divBdr>
        <w:top w:val="none" w:sz="0" w:space="0" w:color="auto"/>
        <w:left w:val="none" w:sz="0" w:space="0" w:color="auto"/>
        <w:bottom w:val="none" w:sz="0" w:space="0" w:color="auto"/>
        <w:right w:val="none" w:sz="0" w:space="0" w:color="auto"/>
      </w:divBdr>
    </w:div>
    <w:div w:id="1074162376">
      <w:marLeft w:val="0"/>
      <w:marRight w:val="0"/>
      <w:marTop w:val="0"/>
      <w:marBottom w:val="0"/>
      <w:divBdr>
        <w:top w:val="none" w:sz="0" w:space="0" w:color="auto"/>
        <w:left w:val="none" w:sz="0" w:space="0" w:color="auto"/>
        <w:bottom w:val="none" w:sz="0" w:space="0" w:color="auto"/>
        <w:right w:val="none" w:sz="0" w:space="0" w:color="auto"/>
      </w:divBdr>
    </w:div>
    <w:div w:id="1074667243">
      <w:marLeft w:val="0"/>
      <w:marRight w:val="0"/>
      <w:marTop w:val="0"/>
      <w:marBottom w:val="0"/>
      <w:divBdr>
        <w:top w:val="none" w:sz="0" w:space="0" w:color="auto"/>
        <w:left w:val="none" w:sz="0" w:space="0" w:color="auto"/>
        <w:bottom w:val="none" w:sz="0" w:space="0" w:color="auto"/>
        <w:right w:val="none" w:sz="0" w:space="0" w:color="auto"/>
      </w:divBdr>
    </w:div>
    <w:div w:id="1074670529">
      <w:marLeft w:val="0"/>
      <w:marRight w:val="0"/>
      <w:marTop w:val="0"/>
      <w:marBottom w:val="0"/>
      <w:divBdr>
        <w:top w:val="none" w:sz="0" w:space="0" w:color="auto"/>
        <w:left w:val="none" w:sz="0" w:space="0" w:color="auto"/>
        <w:bottom w:val="none" w:sz="0" w:space="0" w:color="auto"/>
        <w:right w:val="none" w:sz="0" w:space="0" w:color="auto"/>
      </w:divBdr>
    </w:div>
    <w:div w:id="1074815794">
      <w:marLeft w:val="0"/>
      <w:marRight w:val="0"/>
      <w:marTop w:val="0"/>
      <w:marBottom w:val="0"/>
      <w:divBdr>
        <w:top w:val="none" w:sz="0" w:space="0" w:color="auto"/>
        <w:left w:val="none" w:sz="0" w:space="0" w:color="auto"/>
        <w:bottom w:val="none" w:sz="0" w:space="0" w:color="auto"/>
        <w:right w:val="none" w:sz="0" w:space="0" w:color="auto"/>
      </w:divBdr>
    </w:div>
    <w:div w:id="1075013480">
      <w:marLeft w:val="0"/>
      <w:marRight w:val="0"/>
      <w:marTop w:val="0"/>
      <w:marBottom w:val="0"/>
      <w:divBdr>
        <w:top w:val="none" w:sz="0" w:space="0" w:color="auto"/>
        <w:left w:val="none" w:sz="0" w:space="0" w:color="auto"/>
        <w:bottom w:val="none" w:sz="0" w:space="0" w:color="auto"/>
        <w:right w:val="none" w:sz="0" w:space="0" w:color="auto"/>
      </w:divBdr>
    </w:div>
    <w:div w:id="1075125575">
      <w:marLeft w:val="0"/>
      <w:marRight w:val="0"/>
      <w:marTop w:val="0"/>
      <w:marBottom w:val="0"/>
      <w:divBdr>
        <w:top w:val="none" w:sz="0" w:space="0" w:color="auto"/>
        <w:left w:val="none" w:sz="0" w:space="0" w:color="auto"/>
        <w:bottom w:val="none" w:sz="0" w:space="0" w:color="auto"/>
        <w:right w:val="none" w:sz="0" w:space="0" w:color="auto"/>
      </w:divBdr>
    </w:div>
    <w:div w:id="1075203625">
      <w:marLeft w:val="0"/>
      <w:marRight w:val="0"/>
      <w:marTop w:val="0"/>
      <w:marBottom w:val="0"/>
      <w:divBdr>
        <w:top w:val="none" w:sz="0" w:space="0" w:color="auto"/>
        <w:left w:val="none" w:sz="0" w:space="0" w:color="auto"/>
        <w:bottom w:val="none" w:sz="0" w:space="0" w:color="auto"/>
        <w:right w:val="none" w:sz="0" w:space="0" w:color="auto"/>
      </w:divBdr>
    </w:div>
    <w:div w:id="1075208175">
      <w:marLeft w:val="0"/>
      <w:marRight w:val="0"/>
      <w:marTop w:val="0"/>
      <w:marBottom w:val="0"/>
      <w:divBdr>
        <w:top w:val="none" w:sz="0" w:space="0" w:color="auto"/>
        <w:left w:val="none" w:sz="0" w:space="0" w:color="auto"/>
        <w:bottom w:val="none" w:sz="0" w:space="0" w:color="auto"/>
        <w:right w:val="none" w:sz="0" w:space="0" w:color="auto"/>
      </w:divBdr>
    </w:div>
    <w:div w:id="1075320256">
      <w:marLeft w:val="0"/>
      <w:marRight w:val="0"/>
      <w:marTop w:val="0"/>
      <w:marBottom w:val="0"/>
      <w:divBdr>
        <w:top w:val="none" w:sz="0" w:space="0" w:color="auto"/>
        <w:left w:val="none" w:sz="0" w:space="0" w:color="auto"/>
        <w:bottom w:val="none" w:sz="0" w:space="0" w:color="auto"/>
        <w:right w:val="none" w:sz="0" w:space="0" w:color="auto"/>
      </w:divBdr>
    </w:div>
    <w:div w:id="1075668017">
      <w:marLeft w:val="0"/>
      <w:marRight w:val="0"/>
      <w:marTop w:val="0"/>
      <w:marBottom w:val="0"/>
      <w:divBdr>
        <w:top w:val="none" w:sz="0" w:space="0" w:color="auto"/>
        <w:left w:val="none" w:sz="0" w:space="0" w:color="auto"/>
        <w:bottom w:val="none" w:sz="0" w:space="0" w:color="auto"/>
        <w:right w:val="none" w:sz="0" w:space="0" w:color="auto"/>
      </w:divBdr>
    </w:div>
    <w:div w:id="1075858045">
      <w:marLeft w:val="0"/>
      <w:marRight w:val="0"/>
      <w:marTop w:val="0"/>
      <w:marBottom w:val="0"/>
      <w:divBdr>
        <w:top w:val="none" w:sz="0" w:space="0" w:color="auto"/>
        <w:left w:val="none" w:sz="0" w:space="0" w:color="auto"/>
        <w:bottom w:val="none" w:sz="0" w:space="0" w:color="auto"/>
        <w:right w:val="none" w:sz="0" w:space="0" w:color="auto"/>
      </w:divBdr>
    </w:div>
    <w:div w:id="1075975637">
      <w:marLeft w:val="0"/>
      <w:marRight w:val="0"/>
      <w:marTop w:val="0"/>
      <w:marBottom w:val="0"/>
      <w:divBdr>
        <w:top w:val="none" w:sz="0" w:space="0" w:color="auto"/>
        <w:left w:val="none" w:sz="0" w:space="0" w:color="auto"/>
        <w:bottom w:val="none" w:sz="0" w:space="0" w:color="auto"/>
        <w:right w:val="none" w:sz="0" w:space="0" w:color="auto"/>
      </w:divBdr>
    </w:div>
    <w:div w:id="1076705414">
      <w:marLeft w:val="0"/>
      <w:marRight w:val="0"/>
      <w:marTop w:val="0"/>
      <w:marBottom w:val="0"/>
      <w:divBdr>
        <w:top w:val="none" w:sz="0" w:space="0" w:color="auto"/>
        <w:left w:val="none" w:sz="0" w:space="0" w:color="auto"/>
        <w:bottom w:val="none" w:sz="0" w:space="0" w:color="auto"/>
        <w:right w:val="none" w:sz="0" w:space="0" w:color="auto"/>
      </w:divBdr>
    </w:div>
    <w:div w:id="1077046833">
      <w:marLeft w:val="0"/>
      <w:marRight w:val="0"/>
      <w:marTop w:val="0"/>
      <w:marBottom w:val="0"/>
      <w:divBdr>
        <w:top w:val="none" w:sz="0" w:space="0" w:color="auto"/>
        <w:left w:val="none" w:sz="0" w:space="0" w:color="auto"/>
        <w:bottom w:val="none" w:sz="0" w:space="0" w:color="auto"/>
        <w:right w:val="none" w:sz="0" w:space="0" w:color="auto"/>
      </w:divBdr>
    </w:div>
    <w:div w:id="1077361642">
      <w:marLeft w:val="0"/>
      <w:marRight w:val="0"/>
      <w:marTop w:val="0"/>
      <w:marBottom w:val="0"/>
      <w:divBdr>
        <w:top w:val="none" w:sz="0" w:space="0" w:color="auto"/>
        <w:left w:val="none" w:sz="0" w:space="0" w:color="auto"/>
        <w:bottom w:val="none" w:sz="0" w:space="0" w:color="auto"/>
        <w:right w:val="none" w:sz="0" w:space="0" w:color="auto"/>
      </w:divBdr>
    </w:div>
    <w:div w:id="1077364688">
      <w:marLeft w:val="0"/>
      <w:marRight w:val="0"/>
      <w:marTop w:val="0"/>
      <w:marBottom w:val="0"/>
      <w:divBdr>
        <w:top w:val="none" w:sz="0" w:space="0" w:color="auto"/>
        <w:left w:val="none" w:sz="0" w:space="0" w:color="auto"/>
        <w:bottom w:val="none" w:sz="0" w:space="0" w:color="auto"/>
        <w:right w:val="none" w:sz="0" w:space="0" w:color="auto"/>
      </w:divBdr>
    </w:div>
    <w:div w:id="1077479735">
      <w:marLeft w:val="0"/>
      <w:marRight w:val="0"/>
      <w:marTop w:val="0"/>
      <w:marBottom w:val="0"/>
      <w:divBdr>
        <w:top w:val="none" w:sz="0" w:space="0" w:color="auto"/>
        <w:left w:val="none" w:sz="0" w:space="0" w:color="auto"/>
        <w:bottom w:val="none" w:sz="0" w:space="0" w:color="auto"/>
        <w:right w:val="none" w:sz="0" w:space="0" w:color="auto"/>
      </w:divBdr>
    </w:div>
    <w:div w:id="1077902962">
      <w:marLeft w:val="0"/>
      <w:marRight w:val="0"/>
      <w:marTop w:val="0"/>
      <w:marBottom w:val="0"/>
      <w:divBdr>
        <w:top w:val="none" w:sz="0" w:space="0" w:color="auto"/>
        <w:left w:val="none" w:sz="0" w:space="0" w:color="auto"/>
        <w:bottom w:val="none" w:sz="0" w:space="0" w:color="auto"/>
        <w:right w:val="none" w:sz="0" w:space="0" w:color="auto"/>
      </w:divBdr>
    </w:div>
    <w:div w:id="1077945545">
      <w:marLeft w:val="0"/>
      <w:marRight w:val="0"/>
      <w:marTop w:val="0"/>
      <w:marBottom w:val="0"/>
      <w:divBdr>
        <w:top w:val="none" w:sz="0" w:space="0" w:color="auto"/>
        <w:left w:val="none" w:sz="0" w:space="0" w:color="auto"/>
        <w:bottom w:val="none" w:sz="0" w:space="0" w:color="auto"/>
        <w:right w:val="none" w:sz="0" w:space="0" w:color="auto"/>
      </w:divBdr>
    </w:div>
    <w:div w:id="1079063514">
      <w:marLeft w:val="0"/>
      <w:marRight w:val="0"/>
      <w:marTop w:val="0"/>
      <w:marBottom w:val="0"/>
      <w:divBdr>
        <w:top w:val="none" w:sz="0" w:space="0" w:color="auto"/>
        <w:left w:val="none" w:sz="0" w:space="0" w:color="auto"/>
        <w:bottom w:val="none" w:sz="0" w:space="0" w:color="auto"/>
        <w:right w:val="none" w:sz="0" w:space="0" w:color="auto"/>
      </w:divBdr>
    </w:div>
    <w:div w:id="1079134221">
      <w:marLeft w:val="0"/>
      <w:marRight w:val="0"/>
      <w:marTop w:val="0"/>
      <w:marBottom w:val="0"/>
      <w:divBdr>
        <w:top w:val="none" w:sz="0" w:space="0" w:color="auto"/>
        <w:left w:val="none" w:sz="0" w:space="0" w:color="auto"/>
        <w:bottom w:val="none" w:sz="0" w:space="0" w:color="auto"/>
        <w:right w:val="none" w:sz="0" w:space="0" w:color="auto"/>
      </w:divBdr>
    </w:div>
    <w:div w:id="1079138510">
      <w:marLeft w:val="0"/>
      <w:marRight w:val="0"/>
      <w:marTop w:val="0"/>
      <w:marBottom w:val="0"/>
      <w:divBdr>
        <w:top w:val="none" w:sz="0" w:space="0" w:color="auto"/>
        <w:left w:val="none" w:sz="0" w:space="0" w:color="auto"/>
        <w:bottom w:val="none" w:sz="0" w:space="0" w:color="auto"/>
        <w:right w:val="none" w:sz="0" w:space="0" w:color="auto"/>
      </w:divBdr>
    </w:div>
    <w:div w:id="1079330239">
      <w:marLeft w:val="0"/>
      <w:marRight w:val="0"/>
      <w:marTop w:val="0"/>
      <w:marBottom w:val="0"/>
      <w:divBdr>
        <w:top w:val="none" w:sz="0" w:space="0" w:color="auto"/>
        <w:left w:val="none" w:sz="0" w:space="0" w:color="auto"/>
        <w:bottom w:val="none" w:sz="0" w:space="0" w:color="auto"/>
        <w:right w:val="none" w:sz="0" w:space="0" w:color="auto"/>
      </w:divBdr>
    </w:div>
    <w:div w:id="1079406674">
      <w:marLeft w:val="0"/>
      <w:marRight w:val="0"/>
      <w:marTop w:val="0"/>
      <w:marBottom w:val="0"/>
      <w:divBdr>
        <w:top w:val="none" w:sz="0" w:space="0" w:color="auto"/>
        <w:left w:val="none" w:sz="0" w:space="0" w:color="auto"/>
        <w:bottom w:val="none" w:sz="0" w:space="0" w:color="auto"/>
        <w:right w:val="none" w:sz="0" w:space="0" w:color="auto"/>
      </w:divBdr>
    </w:div>
    <w:div w:id="1079475253">
      <w:marLeft w:val="0"/>
      <w:marRight w:val="0"/>
      <w:marTop w:val="0"/>
      <w:marBottom w:val="0"/>
      <w:divBdr>
        <w:top w:val="none" w:sz="0" w:space="0" w:color="auto"/>
        <w:left w:val="none" w:sz="0" w:space="0" w:color="auto"/>
        <w:bottom w:val="none" w:sz="0" w:space="0" w:color="auto"/>
        <w:right w:val="none" w:sz="0" w:space="0" w:color="auto"/>
      </w:divBdr>
    </w:div>
    <w:div w:id="1079596887">
      <w:marLeft w:val="0"/>
      <w:marRight w:val="0"/>
      <w:marTop w:val="0"/>
      <w:marBottom w:val="0"/>
      <w:divBdr>
        <w:top w:val="none" w:sz="0" w:space="0" w:color="auto"/>
        <w:left w:val="none" w:sz="0" w:space="0" w:color="auto"/>
        <w:bottom w:val="none" w:sz="0" w:space="0" w:color="auto"/>
        <w:right w:val="none" w:sz="0" w:space="0" w:color="auto"/>
      </w:divBdr>
    </w:div>
    <w:div w:id="1079597959">
      <w:marLeft w:val="0"/>
      <w:marRight w:val="0"/>
      <w:marTop w:val="0"/>
      <w:marBottom w:val="0"/>
      <w:divBdr>
        <w:top w:val="none" w:sz="0" w:space="0" w:color="auto"/>
        <w:left w:val="none" w:sz="0" w:space="0" w:color="auto"/>
        <w:bottom w:val="none" w:sz="0" w:space="0" w:color="auto"/>
        <w:right w:val="none" w:sz="0" w:space="0" w:color="auto"/>
      </w:divBdr>
    </w:div>
    <w:div w:id="1079641575">
      <w:marLeft w:val="0"/>
      <w:marRight w:val="0"/>
      <w:marTop w:val="0"/>
      <w:marBottom w:val="0"/>
      <w:divBdr>
        <w:top w:val="none" w:sz="0" w:space="0" w:color="auto"/>
        <w:left w:val="none" w:sz="0" w:space="0" w:color="auto"/>
        <w:bottom w:val="none" w:sz="0" w:space="0" w:color="auto"/>
        <w:right w:val="none" w:sz="0" w:space="0" w:color="auto"/>
      </w:divBdr>
    </w:div>
    <w:div w:id="1079983670">
      <w:marLeft w:val="0"/>
      <w:marRight w:val="0"/>
      <w:marTop w:val="0"/>
      <w:marBottom w:val="0"/>
      <w:divBdr>
        <w:top w:val="none" w:sz="0" w:space="0" w:color="auto"/>
        <w:left w:val="none" w:sz="0" w:space="0" w:color="auto"/>
        <w:bottom w:val="none" w:sz="0" w:space="0" w:color="auto"/>
        <w:right w:val="none" w:sz="0" w:space="0" w:color="auto"/>
      </w:divBdr>
    </w:div>
    <w:div w:id="1080910138">
      <w:marLeft w:val="0"/>
      <w:marRight w:val="0"/>
      <w:marTop w:val="0"/>
      <w:marBottom w:val="0"/>
      <w:divBdr>
        <w:top w:val="none" w:sz="0" w:space="0" w:color="auto"/>
        <w:left w:val="none" w:sz="0" w:space="0" w:color="auto"/>
        <w:bottom w:val="none" w:sz="0" w:space="0" w:color="auto"/>
        <w:right w:val="none" w:sz="0" w:space="0" w:color="auto"/>
      </w:divBdr>
    </w:div>
    <w:div w:id="1080978268">
      <w:marLeft w:val="0"/>
      <w:marRight w:val="0"/>
      <w:marTop w:val="0"/>
      <w:marBottom w:val="0"/>
      <w:divBdr>
        <w:top w:val="none" w:sz="0" w:space="0" w:color="auto"/>
        <w:left w:val="none" w:sz="0" w:space="0" w:color="auto"/>
        <w:bottom w:val="none" w:sz="0" w:space="0" w:color="auto"/>
        <w:right w:val="none" w:sz="0" w:space="0" w:color="auto"/>
      </w:divBdr>
    </w:div>
    <w:div w:id="1081027178">
      <w:marLeft w:val="0"/>
      <w:marRight w:val="0"/>
      <w:marTop w:val="0"/>
      <w:marBottom w:val="0"/>
      <w:divBdr>
        <w:top w:val="none" w:sz="0" w:space="0" w:color="auto"/>
        <w:left w:val="none" w:sz="0" w:space="0" w:color="auto"/>
        <w:bottom w:val="none" w:sz="0" w:space="0" w:color="auto"/>
        <w:right w:val="none" w:sz="0" w:space="0" w:color="auto"/>
      </w:divBdr>
    </w:div>
    <w:div w:id="1081482938">
      <w:marLeft w:val="0"/>
      <w:marRight w:val="0"/>
      <w:marTop w:val="0"/>
      <w:marBottom w:val="0"/>
      <w:divBdr>
        <w:top w:val="none" w:sz="0" w:space="0" w:color="auto"/>
        <w:left w:val="none" w:sz="0" w:space="0" w:color="auto"/>
        <w:bottom w:val="none" w:sz="0" w:space="0" w:color="auto"/>
        <w:right w:val="none" w:sz="0" w:space="0" w:color="auto"/>
      </w:divBdr>
    </w:div>
    <w:div w:id="1082262486">
      <w:marLeft w:val="0"/>
      <w:marRight w:val="0"/>
      <w:marTop w:val="0"/>
      <w:marBottom w:val="0"/>
      <w:divBdr>
        <w:top w:val="none" w:sz="0" w:space="0" w:color="auto"/>
        <w:left w:val="none" w:sz="0" w:space="0" w:color="auto"/>
        <w:bottom w:val="none" w:sz="0" w:space="0" w:color="auto"/>
        <w:right w:val="none" w:sz="0" w:space="0" w:color="auto"/>
      </w:divBdr>
    </w:div>
    <w:div w:id="1082289837">
      <w:marLeft w:val="0"/>
      <w:marRight w:val="0"/>
      <w:marTop w:val="0"/>
      <w:marBottom w:val="0"/>
      <w:divBdr>
        <w:top w:val="none" w:sz="0" w:space="0" w:color="auto"/>
        <w:left w:val="none" w:sz="0" w:space="0" w:color="auto"/>
        <w:bottom w:val="none" w:sz="0" w:space="0" w:color="auto"/>
        <w:right w:val="none" w:sz="0" w:space="0" w:color="auto"/>
      </w:divBdr>
    </w:div>
    <w:div w:id="1082485632">
      <w:marLeft w:val="0"/>
      <w:marRight w:val="0"/>
      <w:marTop w:val="0"/>
      <w:marBottom w:val="0"/>
      <w:divBdr>
        <w:top w:val="none" w:sz="0" w:space="0" w:color="auto"/>
        <w:left w:val="none" w:sz="0" w:space="0" w:color="auto"/>
        <w:bottom w:val="none" w:sz="0" w:space="0" w:color="auto"/>
        <w:right w:val="none" w:sz="0" w:space="0" w:color="auto"/>
      </w:divBdr>
    </w:div>
    <w:div w:id="1082681583">
      <w:marLeft w:val="0"/>
      <w:marRight w:val="0"/>
      <w:marTop w:val="0"/>
      <w:marBottom w:val="0"/>
      <w:divBdr>
        <w:top w:val="none" w:sz="0" w:space="0" w:color="auto"/>
        <w:left w:val="none" w:sz="0" w:space="0" w:color="auto"/>
        <w:bottom w:val="none" w:sz="0" w:space="0" w:color="auto"/>
        <w:right w:val="none" w:sz="0" w:space="0" w:color="auto"/>
      </w:divBdr>
    </w:div>
    <w:div w:id="1082681992">
      <w:marLeft w:val="0"/>
      <w:marRight w:val="0"/>
      <w:marTop w:val="0"/>
      <w:marBottom w:val="0"/>
      <w:divBdr>
        <w:top w:val="none" w:sz="0" w:space="0" w:color="auto"/>
        <w:left w:val="none" w:sz="0" w:space="0" w:color="auto"/>
        <w:bottom w:val="none" w:sz="0" w:space="0" w:color="auto"/>
        <w:right w:val="none" w:sz="0" w:space="0" w:color="auto"/>
      </w:divBdr>
    </w:div>
    <w:div w:id="1082801278">
      <w:marLeft w:val="0"/>
      <w:marRight w:val="0"/>
      <w:marTop w:val="0"/>
      <w:marBottom w:val="0"/>
      <w:divBdr>
        <w:top w:val="none" w:sz="0" w:space="0" w:color="auto"/>
        <w:left w:val="none" w:sz="0" w:space="0" w:color="auto"/>
        <w:bottom w:val="none" w:sz="0" w:space="0" w:color="auto"/>
        <w:right w:val="none" w:sz="0" w:space="0" w:color="auto"/>
      </w:divBdr>
    </w:div>
    <w:div w:id="1082995152">
      <w:marLeft w:val="0"/>
      <w:marRight w:val="0"/>
      <w:marTop w:val="0"/>
      <w:marBottom w:val="0"/>
      <w:divBdr>
        <w:top w:val="none" w:sz="0" w:space="0" w:color="auto"/>
        <w:left w:val="none" w:sz="0" w:space="0" w:color="auto"/>
        <w:bottom w:val="none" w:sz="0" w:space="0" w:color="auto"/>
        <w:right w:val="none" w:sz="0" w:space="0" w:color="auto"/>
      </w:divBdr>
    </w:div>
    <w:div w:id="1083181734">
      <w:marLeft w:val="0"/>
      <w:marRight w:val="0"/>
      <w:marTop w:val="0"/>
      <w:marBottom w:val="0"/>
      <w:divBdr>
        <w:top w:val="none" w:sz="0" w:space="0" w:color="auto"/>
        <w:left w:val="none" w:sz="0" w:space="0" w:color="auto"/>
        <w:bottom w:val="none" w:sz="0" w:space="0" w:color="auto"/>
        <w:right w:val="none" w:sz="0" w:space="0" w:color="auto"/>
      </w:divBdr>
    </w:div>
    <w:div w:id="1083184575">
      <w:marLeft w:val="0"/>
      <w:marRight w:val="0"/>
      <w:marTop w:val="0"/>
      <w:marBottom w:val="0"/>
      <w:divBdr>
        <w:top w:val="none" w:sz="0" w:space="0" w:color="auto"/>
        <w:left w:val="none" w:sz="0" w:space="0" w:color="auto"/>
        <w:bottom w:val="none" w:sz="0" w:space="0" w:color="auto"/>
        <w:right w:val="none" w:sz="0" w:space="0" w:color="auto"/>
      </w:divBdr>
    </w:div>
    <w:div w:id="1083600221">
      <w:marLeft w:val="0"/>
      <w:marRight w:val="0"/>
      <w:marTop w:val="0"/>
      <w:marBottom w:val="0"/>
      <w:divBdr>
        <w:top w:val="none" w:sz="0" w:space="0" w:color="auto"/>
        <w:left w:val="none" w:sz="0" w:space="0" w:color="auto"/>
        <w:bottom w:val="none" w:sz="0" w:space="0" w:color="auto"/>
        <w:right w:val="none" w:sz="0" w:space="0" w:color="auto"/>
      </w:divBdr>
    </w:div>
    <w:div w:id="1083721066">
      <w:marLeft w:val="0"/>
      <w:marRight w:val="0"/>
      <w:marTop w:val="0"/>
      <w:marBottom w:val="0"/>
      <w:divBdr>
        <w:top w:val="none" w:sz="0" w:space="0" w:color="auto"/>
        <w:left w:val="none" w:sz="0" w:space="0" w:color="auto"/>
        <w:bottom w:val="none" w:sz="0" w:space="0" w:color="auto"/>
        <w:right w:val="none" w:sz="0" w:space="0" w:color="auto"/>
      </w:divBdr>
    </w:div>
    <w:div w:id="1083910700">
      <w:marLeft w:val="0"/>
      <w:marRight w:val="0"/>
      <w:marTop w:val="0"/>
      <w:marBottom w:val="0"/>
      <w:divBdr>
        <w:top w:val="none" w:sz="0" w:space="0" w:color="auto"/>
        <w:left w:val="none" w:sz="0" w:space="0" w:color="auto"/>
        <w:bottom w:val="none" w:sz="0" w:space="0" w:color="auto"/>
        <w:right w:val="none" w:sz="0" w:space="0" w:color="auto"/>
      </w:divBdr>
    </w:div>
    <w:div w:id="1083986209">
      <w:marLeft w:val="0"/>
      <w:marRight w:val="0"/>
      <w:marTop w:val="0"/>
      <w:marBottom w:val="0"/>
      <w:divBdr>
        <w:top w:val="none" w:sz="0" w:space="0" w:color="auto"/>
        <w:left w:val="none" w:sz="0" w:space="0" w:color="auto"/>
        <w:bottom w:val="none" w:sz="0" w:space="0" w:color="auto"/>
        <w:right w:val="none" w:sz="0" w:space="0" w:color="auto"/>
      </w:divBdr>
    </w:div>
    <w:div w:id="1083990389">
      <w:marLeft w:val="0"/>
      <w:marRight w:val="0"/>
      <w:marTop w:val="0"/>
      <w:marBottom w:val="0"/>
      <w:divBdr>
        <w:top w:val="none" w:sz="0" w:space="0" w:color="auto"/>
        <w:left w:val="none" w:sz="0" w:space="0" w:color="auto"/>
        <w:bottom w:val="none" w:sz="0" w:space="0" w:color="auto"/>
        <w:right w:val="none" w:sz="0" w:space="0" w:color="auto"/>
      </w:divBdr>
    </w:div>
    <w:div w:id="1084229811">
      <w:marLeft w:val="0"/>
      <w:marRight w:val="0"/>
      <w:marTop w:val="0"/>
      <w:marBottom w:val="0"/>
      <w:divBdr>
        <w:top w:val="none" w:sz="0" w:space="0" w:color="auto"/>
        <w:left w:val="none" w:sz="0" w:space="0" w:color="auto"/>
        <w:bottom w:val="none" w:sz="0" w:space="0" w:color="auto"/>
        <w:right w:val="none" w:sz="0" w:space="0" w:color="auto"/>
      </w:divBdr>
    </w:div>
    <w:div w:id="1084495984">
      <w:marLeft w:val="0"/>
      <w:marRight w:val="0"/>
      <w:marTop w:val="0"/>
      <w:marBottom w:val="0"/>
      <w:divBdr>
        <w:top w:val="none" w:sz="0" w:space="0" w:color="auto"/>
        <w:left w:val="none" w:sz="0" w:space="0" w:color="auto"/>
        <w:bottom w:val="none" w:sz="0" w:space="0" w:color="auto"/>
        <w:right w:val="none" w:sz="0" w:space="0" w:color="auto"/>
      </w:divBdr>
    </w:div>
    <w:div w:id="1084687826">
      <w:marLeft w:val="0"/>
      <w:marRight w:val="0"/>
      <w:marTop w:val="0"/>
      <w:marBottom w:val="0"/>
      <w:divBdr>
        <w:top w:val="none" w:sz="0" w:space="0" w:color="auto"/>
        <w:left w:val="none" w:sz="0" w:space="0" w:color="auto"/>
        <w:bottom w:val="none" w:sz="0" w:space="0" w:color="auto"/>
        <w:right w:val="none" w:sz="0" w:space="0" w:color="auto"/>
      </w:divBdr>
    </w:div>
    <w:div w:id="1084958872">
      <w:marLeft w:val="0"/>
      <w:marRight w:val="0"/>
      <w:marTop w:val="0"/>
      <w:marBottom w:val="0"/>
      <w:divBdr>
        <w:top w:val="none" w:sz="0" w:space="0" w:color="auto"/>
        <w:left w:val="none" w:sz="0" w:space="0" w:color="auto"/>
        <w:bottom w:val="none" w:sz="0" w:space="0" w:color="auto"/>
        <w:right w:val="none" w:sz="0" w:space="0" w:color="auto"/>
      </w:divBdr>
    </w:div>
    <w:div w:id="1085146925">
      <w:marLeft w:val="0"/>
      <w:marRight w:val="0"/>
      <w:marTop w:val="0"/>
      <w:marBottom w:val="0"/>
      <w:divBdr>
        <w:top w:val="none" w:sz="0" w:space="0" w:color="auto"/>
        <w:left w:val="none" w:sz="0" w:space="0" w:color="auto"/>
        <w:bottom w:val="none" w:sz="0" w:space="0" w:color="auto"/>
        <w:right w:val="none" w:sz="0" w:space="0" w:color="auto"/>
      </w:divBdr>
    </w:div>
    <w:div w:id="1085152199">
      <w:marLeft w:val="0"/>
      <w:marRight w:val="0"/>
      <w:marTop w:val="0"/>
      <w:marBottom w:val="0"/>
      <w:divBdr>
        <w:top w:val="none" w:sz="0" w:space="0" w:color="auto"/>
        <w:left w:val="none" w:sz="0" w:space="0" w:color="auto"/>
        <w:bottom w:val="none" w:sz="0" w:space="0" w:color="auto"/>
        <w:right w:val="none" w:sz="0" w:space="0" w:color="auto"/>
      </w:divBdr>
    </w:div>
    <w:div w:id="1085229322">
      <w:marLeft w:val="0"/>
      <w:marRight w:val="0"/>
      <w:marTop w:val="0"/>
      <w:marBottom w:val="0"/>
      <w:divBdr>
        <w:top w:val="none" w:sz="0" w:space="0" w:color="auto"/>
        <w:left w:val="none" w:sz="0" w:space="0" w:color="auto"/>
        <w:bottom w:val="none" w:sz="0" w:space="0" w:color="auto"/>
        <w:right w:val="none" w:sz="0" w:space="0" w:color="auto"/>
      </w:divBdr>
    </w:div>
    <w:div w:id="1085498720">
      <w:marLeft w:val="0"/>
      <w:marRight w:val="0"/>
      <w:marTop w:val="0"/>
      <w:marBottom w:val="0"/>
      <w:divBdr>
        <w:top w:val="none" w:sz="0" w:space="0" w:color="auto"/>
        <w:left w:val="none" w:sz="0" w:space="0" w:color="auto"/>
        <w:bottom w:val="none" w:sz="0" w:space="0" w:color="auto"/>
        <w:right w:val="none" w:sz="0" w:space="0" w:color="auto"/>
      </w:divBdr>
    </w:div>
    <w:div w:id="1086222859">
      <w:marLeft w:val="0"/>
      <w:marRight w:val="0"/>
      <w:marTop w:val="0"/>
      <w:marBottom w:val="0"/>
      <w:divBdr>
        <w:top w:val="none" w:sz="0" w:space="0" w:color="auto"/>
        <w:left w:val="none" w:sz="0" w:space="0" w:color="auto"/>
        <w:bottom w:val="none" w:sz="0" w:space="0" w:color="auto"/>
        <w:right w:val="none" w:sz="0" w:space="0" w:color="auto"/>
      </w:divBdr>
    </w:div>
    <w:div w:id="1086268666">
      <w:marLeft w:val="0"/>
      <w:marRight w:val="0"/>
      <w:marTop w:val="0"/>
      <w:marBottom w:val="0"/>
      <w:divBdr>
        <w:top w:val="none" w:sz="0" w:space="0" w:color="auto"/>
        <w:left w:val="none" w:sz="0" w:space="0" w:color="auto"/>
        <w:bottom w:val="none" w:sz="0" w:space="0" w:color="auto"/>
        <w:right w:val="none" w:sz="0" w:space="0" w:color="auto"/>
      </w:divBdr>
    </w:div>
    <w:div w:id="1086347884">
      <w:marLeft w:val="0"/>
      <w:marRight w:val="0"/>
      <w:marTop w:val="0"/>
      <w:marBottom w:val="0"/>
      <w:divBdr>
        <w:top w:val="none" w:sz="0" w:space="0" w:color="auto"/>
        <w:left w:val="none" w:sz="0" w:space="0" w:color="auto"/>
        <w:bottom w:val="none" w:sz="0" w:space="0" w:color="auto"/>
        <w:right w:val="none" w:sz="0" w:space="0" w:color="auto"/>
      </w:divBdr>
    </w:div>
    <w:div w:id="1086537465">
      <w:marLeft w:val="0"/>
      <w:marRight w:val="0"/>
      <w:marTop w:val="0"/>
      <w:marBottom w:val="0"/>
      <w:divBdr>
        <w:top w:val="none" w:sz="0" w:space="0" w:color="auto"/>
        <w:left w:val="none" w:sz="0" w:space="0" w:color="auto"/>
        <w:bottom w:val="none" w:sz="0" w:space="0" w:color="auto"/>
        <w:right w:val="none" w:sz="0" w:space="0" w:color="auto"/>
      </w:divBdr>
    </w:div>
    <w:div w:id="1086876347">
      <w:marLeft w:val="0"/>
      <w:marRight w:val="0"/>
      <w:marTop w:val="0"/>
      <w:marBottom w:val="0"/>
      <w:divBdr>
        <w:top w:val="none" w:sz="0" w:space="0" w:color="auto"/>
        <w:left w:val="none" w:sz="0" w:space="0" w:color="auto"/>
        <w:bottom w:val="none" w:sz="0" w:space="0" w:color="auto"/>
        <w:right w:val="none" w:sz="0" w:space="0" w:color="auto"/>
      </w:divBdr>
    </w:div>
    <w:div w:id="1087458229">
      <w:marLeft w:val="0"/>
      <w:marRight w:val="0"/>
      <w:marTop w:val="0"/>
      <w:marBottom w:val="0"/>
      <w:divBdr>
        <w:top w:val="none" w:sz="0" w:space="0" w:color="auto"/>
        <w:left w:val="none" w:sz="0" w:space="0" w:color="auto"/>
        <w:bottom w:val="none" w:sz="0" w:space="0" w:color="auto"/>
        <w:right w:val="none" w:sz="0" w:space="0" w:color="auto"/>
      </w:divBdr>
    </w:div>
    <w:div w:id="1087459414">
      <w:marLeft w:val="0"/>
      <w:marRight w:val="0"/>
      <w:marTop w:val="0"/>
      <w:marBottom w:val="0"/>
      <w:divBdr>
        <w:top w:val="none" w:sz="0" w:space="0" w:color="auto"/>
        <w:left w:val="none" w:sz="0" w:space="0" w:color="auto"/>
        <w:bottom w:val="none" w:sz="0" w:space="0" w:color="auto"/>
        <w:right w:val="none" w:sz="0" w:space="0" w:color="auto"/>
      </w:divBdr>
    </w:div>
    <w:div w:id="1087507233">
      <w:marLeft w:val="0"/>
      <w:marRight w:val="0"/>
      <w:marTop w:val="0"/>
      <w:marBottom w:val="0"/>
      <w:divBdr>
        <w:top w:val="none" w:sz="0" w:space="0" w:color="auto"/>
        <w:left w:val="none" w:sz="0" w:space="0" w:color="auto"/>
        <w:bottom w:val="none" w:sz="0" w:space="0" w:color="auto"/>
        <w:right w:val="none" w:sz="0" w:space="0" w:color="auto"/>
      </w:divBdr>
    </w:div>
    <w:div w:id="1087579028">
      <w:marLeft w:val="0"/>
      <w:marRight w:val="0"/>
      <w:marTop w:val="0"/>
      <w:marBottom w:val="0"/>
      <w:divBdr>
        <w:top w:val="none" w:sz="0" w:space="0" w:color="auto"/>
        <w:left w:val="none" w:sz="0" w:space="0" w:color="auto"/>
        <w:bottom w:val="none" w:sz="0" w:space="0" w:color="auto"/>
        <w:right w:val="none" w:sz="0" w:space="0" w:color="auto"/>
      </w:divBdr>
    </w:div>
    <w:div w:id="1087965067">
      <w:marLeft w:val="0"/>
      <w:marRight w:val="0"/>
      <w:marTop w:val="0"/>
      <w:marBottom w:val="0"/>
      <w:divBdr>
        <w:top w:val="none" w:sz="0" w:space="0" w:color="auto"/>
        <w:left w:val="none" w:sz="0" w:space="0" w:color="auto"/>
        <w:bottom w:val="none" w:sz="0" w:space="0" w:color="auto"/>
        <w:right w:val="none" w:sz="0" w:space="0" w:color="auto"/>
      </w:divBdr>
    </w:div>
    <w:div w:id="1088118673">
      <w:marLeft w:val="0"/>
      <w:marRight w:val="0"/>
      <w:marTop w:val="0"/>
      <w:marBottom w:val="0"/>
      <w:divBdr>
        <w:top w:val="none" w:sz="0" w:space="0" w:color="auto"/>
        <w:left w:val="none" w:sz="0" w:space="0" w:color="auto"/>
        <w:bottom w:val="none" w:sz="0" w:space="0" w:color="auto"/>
        <w:right w:val="none" w:sz="0" w:space="0" w:color="auto"/>
      </w:divBdr>
    </w:div>
    <w:div w:id="1088306157">
      <w:marLeft w:val="0"/>
      <w:marRight w:val="0"/>
      <w:marTop w:val="0"/>
      <w:marBottom w:val="0"/>
      <w:divBdr>
        <w:top w:val="none" w:sz="0" w:space="0" w:color="auto"/>
        <w:left w:val="none" w:sz="0" w:space="0" w:color="auto"/>
        <w:bottom w:val="none" w:sz="0" w:space="0" w:color="auto"/>
        <w:right w:val="none" w:sz="0" w:space="0" w:color="auto"/>
      </w:divBdr>
    </w:div>
    <w:div w:id="1088386534">
      <w:marLeft w:val="0"/>
      <w:marRight w:val="0"/>
      <w:marTop w:val="0"/>
      <w:marBottom w:val="0"/>
      <w:divBdr>
        <w:top w:val="none" w:sz="0" w:space="0" w:color="auto"/>
        <w:left w:val="none" w:sz="0" w:space="0" w:color="auto"/>
        <w:bottom w:val="none" w:sz="0" w:space="0" w:color="auto"/>
        <w:right w:val="none" w:sz="0" w:space="0" w:color="auto"/>
      </w:divBdr>
    </w:div>
    <w:div w:id="1088845252">
      <w:marLeft w:val="0"/>
      <w:marRight w:val="0"/>
      <w:marTop w:val="0"/>
      <w:marBottom w:val="0"/>
      <w:divBdr>
        <w:top w:val="none" w:sz="0" w:space="0" w:color="auto"/>
        <w:left w:val="none" w:sz="0" w:space="0" w:color="auto"/>
        <w:bottom w:val="none" w:sz="0" w:space="0" w:color="auto"/>
        <w:right w:val="none" w:sz="0" w:space="0" w:color="auto"/>
      </w:divBdr>
    </w:div>
    <w:div w:id="1089154136">
      <w:marLeft w:val="0"/>
      <w:marRight w:val="0"/>
      <w:marTop w:val="0"/>
      <w:marBottom w:val="0"/>
      <w:divBdr>
        <w:top w:val="none" w:sz="0" w:space="0" w:color="auto"/>
        <w:left w:val="none" w:sz="0" w:space="0" w:color="auto"/>
        <w:bottom w:val="none" w:sz="0" w:space="0" w:color="auto"/>
        <w:right w:val="none" w:sz="0" w:space="0" w:color="auto"/>
      </w:divBdr>
    </w:div>
    <w:div w:id="1089429789">
      <w:marLeft w:val="0"/>
      <w:marRight w:val="0"/>
      <w:marTop w:val="0"/>
      <w:marBottom w:val="0"/>
      <w:divBdr>
        <w:top w:val="none" w:sz="0" w:space="0" w:color="auto"/>
        <w:left w:val="none" w:sz="0" w:space="0" w:color="auto"/>
        <w:bottom w:val="none" w:sz="0" w:space="0" w:color="auto"/>
        <w:right w:val="none" w:sz="0" w:space="0" w:color="auto"/>
      </w:divBdr>
    </w:div>
    <w:div w:id="1090085039">
      <w:marLeft w:val="0"/>
      <w:marRight w:val="0"/>
      <w:marTop w:val="0"/>
      <w:marBottom w:val="0"/>
      <w:divBdr>
        <w:top w:val="none" w:sz="0" w:space="0" w:color="auto"/>
        <w:left w:val="none" w:sz="0" w:space="0" w:color="auto"/>
        <w:bottom w:val="none" w:sz="0" w:space="0" w:color="auto"/>
        <w:right w:val="none" w:sz="0" w:space="0" w:color="auto"/>
      </w:divBdr>
    </w:div>
    <w:div w:id="1090465711">
      <w:marLeft w:val="0"/>
      <w:marRight w:val="0"/>
      <w:marTop w:val="0"/>
      <w:marBottom w:val="0"/>
      <w:divBdr>
        <w:top w:val="none" w:sz="0" w:space="0" w:color="auto"/>
        <w:left w:val="none" w:sz="0" w:space="0" w:color="auto"/>
        <w:bottom w:val="none" w:sz="0" w:space="0" w:color="auto"/>
        <w:right w:val="none" w:sz="0" w:space="0" w:color="auto"/>
      </w:divBdr>
    </w:div>
    <w:div w:id="1090586704">
      <w:marLeft w:val="0"/>
      <w:marRight w:val="0"/>
      <w:marTop w:val="0"/>
      <w:marBottom w:val="0"/>
      <w:divBdr>
        <w:top w:val="none" w:sz="0" w:space="0" w:color="auto"/>
        <w:left w:val="none" w:sz="0" w:space="0" w:color="auto"/>
        <w:bottom w:val="none" w:sz="0" w:space="0" w:color="auto"/>
        <w:right w:val="none" w:sz="0" w:space="0" w:color="auto"/>
      </w:divBdr>
    </w:div>
    <w:div w:id="1090808226">
      <w:marLeft w:val="0"/>
      <w:marRight w:val="0"/>
      <w:marTop w:val="0"/>
      <w:marBottom w:val="0"/>
      <w:divBdr>
        <w:top w:val="none" w:sz="0" w:space="0" w:color="auto"/>
        <w:left w:val="none" w:sz="0" w:space="0" w:color="auto"/>
        <w:bottom w:val="none" w:sz="0" w:space="0" w:color="auto"/>
        <w:right w:val="none" w:sz="0" w:space="0" w:color="auto"/>
      </w:divBdr>
    </w:div>
    <w:div w:id="1090811812">
      <w:marLeft w:val="0"/>
      <w:marRight w:val="0"/>
      <w:marTop w:val="0"/>
      <w:marBottom w:val="0"/>
      <w:divBdr>
        <w:top w:val="none" w:sz="0" w:space="0" w:color="auto"/>
        <w:left w:val="none" w:sz="0" w:space="0" w:color="auto"/>
        <w:bottom w:val="none" w:sz="0" w:space="0" w:color="auto"/>
        <w:right w:val="none" w:sz="0" w:space="0" w:color="auto"/>
      </w:divBdr>
    </w:div>
    <w:div w:id="1091009887">
      <w:marLeft w:val="0"/>
      <w:marRight w:val="0"/>
      <w:marTop w:val="0"/>
      <w:marBottom w:val="0"/>
      <w:divBdr>
        <w:top w:val="none" w:sz="0" w:space="0" w:color="auto"/>
        <w:left w:val="none" w:sz="0" w:space="0" w:color="auto"/>
        <w:bottom w:val="none" w:sz="0" w:space="0" w:color="auto"/>
        <w:right w:val="none" w:sz="0" w:space="0" w:color="auto"/>
      </w:divBdr>
    </w:div>
    <w:div w:id="1091046716">
      <w:marLeft w:val="0"/>
      <w:marRight w:val="0"/>
      <w:marTop w:val="0"/>
      <w:marBottom w:val="0"/>
      <w:divBdr>
        <w:top w:val="none" w:sz="0" w:space="0" w:color="auto"/>
        <w:left w:val="none" w:sz="0" w:space="0" w:color="auto"/>
        <w:bottom w:val="none" w:sz="0" w:space="0" w:color="auto"/>
        <w:right w:val="none" w:sz="0" w:space="0" w:color="auto"/>
      </w:divBdr>
    </w:div>
    <w:div w:id="1091196914">
      <w:marLeft w:val="0"/>
      <w:marRight w:val="0"/>
      <w:marTop w:val="0"/>
      <w:marBottom w:val="0"/>
      <w:divBdr>
        <w:top w:val="none" w:sz="0" w:space="0" w:color="auto"/>
        <w:left w:val="none" w:sz="0" w:space="0" w:color="auto"/>
        <w:bottom w:val="none" w:sz="0" w:space="0" w:color="auto"/>
        <w:right w:val="none" w:sz="0" w:space="0" w:color="auto"/>
      </w:divBdr>
    </w:div>
    <w:div w:id="1091244834">
      <w:marLeft w:val="0"/>
      <w:marRight w:val="0"/>
      <w:marTop w:val="0"/>
      <w:marBottom w:val="0"/>
      <w:divBdr>
        <w:top w:val="none" w:sz="0" w:space="0" w:color="auto"/>
        <w:left w:val="none" w:sz="0" w:space="0" w:color="auto"/>
        <w:bottom w:val="none" w:sz="0" w:space="0" w:color="auto"/>
        <w:right w:val="none" w:sz="0" w:space="0" w:color="auto"/>
      </w:divBdr>
    </w:div>
    <w:div w:id="1091469251">
      <w:marLeft w:val="0"/>
      <w:marRight w:val="0"/>
      <w:marTop w:val="0"/>
      <w:marBottom w:val="0"/>
      <w:divBdr>
        <w:top w:val="none" w:sz="0" w:space="0" w:color="auto"/>
        <w:left w:val="none" w:sz="0" w:space="0" w:color="auto"/>
        <w:bottom w:val="none" w:sz="0" w:space="0" w:color="auto"/>
        <w:right w:val="none" w:sz="0" w:space="0" w:color="auto"/>
      </w:divBdr>
    </w:div>
    <w:div w:id="1091581802">
      <w:marLeft w:val="0"/>
      <w:marRight w:val="0"/>
      <w:marTop w:val="0"/>
      <w:marBottom w:val="0"/>
      <w:divBdr>
        <w:top w:val="none" w:sz="0" w:space="0" w:color="auto"/>
        <w:left w:val="none" w:sz="0" w:space="0" w:color="auto"/>
        <w:bottom w:val="none" w:sz="0" w:space="0" w:color="auto"/>
        <w:right w:val="none" w:sz="0" w:space="0" w:color="auto"/>
      </w:divBdr>
    </w:div>
    <w:div w:id="1091664467">
      <w:marLeft w:val="0"/>
      <w:marRight w:val="0"/>
      <w:marTop w:val="0"/>
      <w:marBottom w:val="0"/>
      <w:divBdr>
        <w:top w:val="none" w:sz="0" w:space="0" w:color="auto"/>
        <w:left w:val="none" w:sz="0" w:space="0" w:color="auto"/>
        <w:bottom w:val="none" w:sz="0" w:space="0" w:color="auto"/>
        <w:right w:val="none" w:sz="0" w:space="0" w:color="auto"/>
      </w:divBdr>
    </w:div>
    <w:div w:id="1091925847">
      <w:marLeft w:val="0"/>
      <w:marRight w:val="0"/>
      <w:marTop w:val="0"/>
      <w:marBottom w:val="0"/>
      <w:divBdr>
        <w:top w:val="none" w:sz="0" w:space="0" w:color="auto"/>
        <w:left w:val="none" w:sz="0" w:space="0" w:color="auto"/>
        <w:bottom w:val="none" w:sz="0" w:space="0" w:color="auto"/>
        <w:right w:val="none" w:sz="0" w:space="0" w:color="auto"/>
      </w:divBdr>
    </w:div>
    <w:div w:id="1091968799">
      <w:marLeft w:val="0"/>
      <w:marRight w:val="0"/>
      <w:marTop w:val="0"/>
      <w:marBottom w:val="0"/>
      <w:divBdr>
        <w:top w:val="none" w:sz="0" w:space="0" w:color="auto"/>
        <w:left w:val="none" w:sz="0" w:space="0" w:color="auto"/>
        <w:bottom w:val="none" w:sz="0" w:space="0" w:color="auto"/>
        <w:right w:val="none" w:sz="0" w:space="0" w:color="auto"/>
      </w:divBdr>
    </w:div>
    <w:div w:id="1092092236">
      <w:marLeft w:val="0"/>
      <w:marRight w:val="0"/>
      <w:marTop w:val="0"/>
      <w:marBottom w:val="0"/>
      <w:divBdr>
        <w:top w:val="none" w:sz="0" w:space="0" w:color="auto"/>
        <w:left w:val="none" w:sz="0" w:space="0" w:color="auto"/>
        <w:bottom w:val="none" w:sz="0" w:space="0" w:color="auto"/>
        <w:right w:val="none" w:sz="0" w:space="0" w:color="auto"/>
      </w:divBdr>
    </w:div>
    <w:div w:id="1092239547">
      <w:marLeft w:val="0"/>
      <w:marRight w:val="0"/>
      <w:marTop w:val="0"/>
      <w:marBottom w:val="0"/>
      <w:divBdr>
        <w:top w:val="none" w:sz="0" w:space="0" w:color="auto"/>
        <w:left w:val="none" w:sz="0" w:space="0" w:color="auto"/>
        <w:bottom w:val="none" w:sz="0" w:space="0" w:color="auto"/>
        <w:right w:val="none" w:sz="0" w:space="0" w:color="auto"/>
      </w:divBdr>
    </w:div>
    <w:div w:id="1093165227">
      <w:marLeft w:val="0"/>
      <w:marRight w:val="0"/>
      <w:marTop w:val="0"/>
      <w:marBottom w:val="0"/>
      <w:divBdr>
        <w:top w:val="none" w:sz="0" w:space="0" w:color="auto"/>
        <w:left w:val="none" w:sz="0" w:space="0" w:color="auto"/>
        <w:bottom w:val="none" w:sz="0" w:space="0" w:color="auto"/>
        <w:right w:val="none" w:sz="0" w:space="0" w:color="auto"/>
      </w:divBdr>
    </w:div>
    <w:div w:id="1093428243">
      <w:marLeft w:val="0"/>
      <w:marRight w:val="0"/>
      <w:marTop w:val="0"/>
      <w:marBottom w:val="0"/>
      <w:divBdr>
        <w:top w:val="none" w:sz="0" w:space="0" w:color="auto"/>
        <w:left w:val="none" w:sz="0" w:space="0" w:color="auto"/>
        <w:bottom w:val="none" w:sz="0" w:space="0" w:color="auto"/>
        <w:right w:val="none" w:sz="0" w:space="0" w:color="auto"/>
      </w:divBdr>
    </w:div>
    <w:div w:id="1093429559">
      <w:marLeft w:val="0"/>
      <w:marRight w:val="0"/>
      <w:marTop w:val="0"/>
      <w:marBottom w:val="0"/>
      <w:divBdr>
        <w:top w:val="none" w:sz="0" w:space="0" w:color="auto"/>
        <w:left w:val="none" w:sz="0" w:space="0" w:color="auto"/>
        <w:bottom w:val="none" w:sz="0" w:space="0" w:color="auto"/>
        <w:right w:val="none" w:sz="0" w:space="0" w:color="auto"/>
      </w:divBdr>
    </w:div>
    <w:div w:id="1093554144">
      <w:marLeft w:val="0"/>
      <w:marRight w:val="0"/>
      <w:marTop w:val="0"/>
      <w:marBottom w:val="0"/>
      <w:divBdr>
        <w:top w:val="none" w:sz="0" w:space="0" w:color="auto"/>
        <w:left w:val="none" w:sz="0" w:space="0" w:color="auto"/>
        <w:bottom w:val="none" w:sz="0" w:space="0" w:color="auto"/>
        <w:right w:val="none" w:sz="0" w:space="0" w:color="auto"/>
      </w:divBdr>
    </w:div>
    <w:div w:id="1093822575">
      <w:marLeft w:val="0"/>
      <w:marRight w:val="0"/>
      <w:marTop w:val="0"/>
      <w:marBottom w:val="0"/>
      <w:divBdr>
        <w:top w:val="none" w:sz="0" w:space="0" w:color="auto"/>
        <w:left w:val="none" w:sz="0" w:space="0" w:color="auto"/>
        <w:bottom w:val="none" w:sz="0" w:space="0" w:color="auto"/>
        <w:right w:val="none" w:sz="0" w:space="0" w:color="auto"/>
      </w:divBdr>
    </w:div>
    <w:div w:id="1093941875">
      <w:marLeft w:val="0"/>
      <w:marRight w:val="0"/>
      <w:marTop w:val="0"/>
      <w:marBottom w:val="0"/>
      <w:divBdr>
        <w:top w:val="none" w:sz="0" w:space="0" w:color="auto"/>
        <w:left w:val="none" w:sz="0" w:space="0" w:color="auto"/>
        <w:bottom w:val="none" w:sz="0" w:space="0" w:color="auto"/>
        <w:right w:val="none" w:sz="0" w:space="0" w:color="auto"/>
      </w:divBdr>
    </w:div>
    <w:div w:id="1094593338">
      <w:marLeft w:val="0"/>
      <w:marRight w:val="0"/>
      <w:marTop w:val="0"/>
      <w:marBottom w:val="0"/>
      <w:divBdr>
        <w:top w:val="none" w:sz="0" w:space="0" w:color="auto"/>
        <w:left w:val="none" w:sz="0" w:space="0" w:color="auto"/>
        <w:bottom w:val="none" w:sz="0" w:space="0" w:color="auto"/>
        <w:right w:val="none" w:sz="0" w:space="0" w:color="auto"/>
      </w:divBdr>
    </w:div>
    <w:div w:id="1095125269">
      <w:marLeft w:val="0"/>
      <w:marRight w:val="0"/>
      <w:marTop w:val="0"/>
      <w:marBottom w:val="0"/>
      <w:divBdr>
        <w:top w:val="none" w:sz="0" w:space="0" w:color="auto"/>
        <w:left w:val="none" w:sz="0" w:space="0" w:color="auto"/>
        <w:bottom w:val="none" w:sz="0" w:space="0" w:color="auto"/>
        <w:right w:val="none" w:sz="0" w:space="0" w:color="auto"/>
      </w:divBdr>
    </w:div>
    <w:div w:id="1095444635">
      <w:marLeft w:val="0"/>
      <w:marRight w:val="0"/>
      <w:marTop w:val="0"/>
      <w:marBottom w:val="0"/>
      <w:divBdr>
        <w:top w:val="none" w:sz="0" w:space="0" w:color="auto"/>
        <w:left w:val="none" w:sz="0" w:space="0" w:color="auto"/>
        <w:bottom w:val="none" w:sz="0" w:space="0" w:color="auto"/>
        <w:right w:val="none" w:sz="0" w:space="0" w:color="auto"/>
      </w:divBdr>
    </w:div>
    <w:div w:id="1095593444">
      <w:marLeft w:val="0"/>
      <w:marRight w:val="0"/>
      <w:marTop w:val="0"/>
      <w:marBottom w:val="0"/>
      <w:divBdr>
        <w:top w:val="none" w:sz="0" w:space="0" w:color="auto"/>
        <w:left w:val="none" w:sz="0" w:space="0" w:color="auto"/>
        <w:bottom w:val="none" w:sz="0" w:space="0" w:color="auto"/>
        <w:right w:val="none" w:sz="0" w:space="0" w:color="auto"/>
      </w:divBdr>
    </w:div>
    <w:div w:id="1095595257">
      <w:marLeft w:val="0"/>
      <w:marRight w:val="0"/>
      <w:marTop w:val="0"/>
      <w:marBottom w:val="0"/>
      <w:divBdr>
        <w:top w:val="none" w:sz="0" w:space="0" w:color="auto"/>
        <w:left w:val="none" w:sz="0" w:space="0" w:color="auto"/>
        <w:bottom w:val="none" w:sz="0" w:space="0" w:color="auto"/>
        <w:right w:val="none" w:sz="0" w:space="0" w:color="auto"/>
      </w:divBdr>
    </w:div>
    <w:div w:id="1095708377">
      <w:marLeft w:val="0"/>
      <w:marRight w:val="0"/>
      <w:marTop w:val="0"/>
      <w:marBottom w:val="0"/>
      <w:divBdr>
        <w:top w:val="none" w:sz="0" w:space="0" w:color="auto"/>
        <w:left w:val="none" w:sz="0" w:space="0" w:color="auto"/>
        <w:bottom w:val="none" w:sz="0" w:space="0" w:color="auto"/>
        <w:right w:val="none" w:sz="0" w:space="0" w:color="auto"/>
      </w:divBdr>
    </w:div>
    <w:div w:id="1095828228">
      <w:marLeft w:val="0"/>
      <w:marRight w:val="0"/>
      <w:marTop w:val="0"/>
      <w:marBottom w:val="0"/>
      <w:divBdr>
        <w:top w:val="none" w:sz="0" w:space="0" w:color="auto"/>
        <w:left w:val="none" w:sz="0" w:space="0" w:color="auto"/>
        <w:bottom w:val="none" w:sz="0" w:space="0" w:color="auto"/>
        <w:right w:val="none" w:sz="0" w:space="0" w:color="auto"/>
      </w:divBdr>
    </w:div>
    <w:div w:id="1096097052">
      <w:marLeft w:val="0"/>
      <w:marRight w:val="0"/>
      <w:marTop w:val="0"/>
      <w:marBottom w:val="0"/>
      <w:divBdr>
        <w:top w:val="none" w:sz="0" w:space="0" w:color="auto"/>
        <w:left w:val="none" w:sz="0" w:space="0" w:color="auto"/>
        <w:bottom w:val="none" w:sz="0" w:space="0" w:color="auto"/>
        <w:right w:val="none" w:sz="0" w:space="0" w:color="auto"/>
      </w:divBdr>
    </w:div>
    <w:div w:id="1096441156">
      <w:marLeft w:val="0"/>
      <w:marRight w:val="0"/>
      <w:marTop w:val="0"/>
      <w:marBottom w:val="0"/>
      <w:divBdr>
        <w:top w:val="none" w:sz="0" w:space="0" w:color="auto"/>
        <w:left w:val="none" w:sz="0" w:space="0" w:color="auto"/>
        <w:bottom w:val="none" w:sz="0" w:space="0" w:color="auto"/>
        <w:right w:val="none" w:sz="0" w:space="0" w:color="auto"/>
      </w:divBdr>
    </w:div>
    <w:div w:id="1096755868">
      <w:marLeft w:val="0"/>
      <w:marRight w:val="0"/>
      <w:marTop w:val="0"/>
      <w:marBottom w:val="0"/>
      <w:divBdr>
        <w:top w:val="none" w:sz="0" w:space="0" w:color="auto"/>
        <w:left w:val="none" w:sz="0" w:space="0" w:color="auto"/>
        <w:bottom w:val="none" w:sz="0" w:space="0" w:color="auto"/>
        <w:right w:val="none" w:sz="0" w:space="0" w:color="auto"/>
      </w:divBdr>
    </w:div>
    <w:div w:id="1096947540">
      <w:marLeft w:val="0"/>
      <w:marRight w:val="0"/>
      <w:marTop w:val="0"/>
      <w:marBottom w:val="0"/>
      <w:divBdr>
        <w:top w:val="none" w:sz="0" w:space="0" w:color="auto"/>
        <w:left w:val="none" w:sz="0" w:space="0" w:color="auto"/>
        <w:bottom w:val="none" w:sz="0" w:space="0" w:color="auto"/>
        <w:right w:val="none" w:sz="0" w:space="0" w:color="auto"/>
      </w:divBdr>
    </w:div>
    <w:div w:id="1097138438">
      <w:marLeft w:val="0"/>
      <w:marRight w:val="0"/>
      <w:marTop w:val="0"/>
      <w:marBottom w:val="0"/>
      <w:divBdr>
        <w:top w:val="none" w:sz="0" w:space="0" w:color="auto"/>
        <w:left w:val="none" w:sz="0" w:space="0" w:color="auto"/>
        <w:bottom w:val="none" w:sz="0" w:space="0" w:color="auto"/>
        <w:right w:val="none" w:sz="0" w:space="0" w:color="auto"/>
      </w:divBdr>
    </w:div>
    <w:div w:id="1097285526">
      <w:marLeft w:val="0"/>
      <w:marRight w:val="0"/>
      <w:marTop w:val="0"/>
      <w:marBottom w:val="0"/>
      <w:divBdr>
        <w:top w:val="none" w:sz="0" w:space="0" w:color="auto"/>
        <w:left w:val="none" w:sz="0" w:space="0" w:color="auto"/>
        <w:bottom w:val="none" w:sz="0" w:space="0" w:color="auto"/>
        <w:right w:val="none" w:sz="0" w:space="0" w:color="auto"/>
      </w:divBdr>
    </w:div>
    <w:div w:id="1097480086">
      <w:marLeft w:val="0"/>
      <w:marRight w:val="0"/>
      <w:marTop w:val="0"/>
      <w:marBottom w:val="0"/>
      <w:divBdr>
        <w:top w:val="none" w:sz="0" w:space="0" w:color="auto"/>
        <w:left w:val="none" w:sz="0" w:space="0" w:color="auto"/>
        <w:bottom w:val="none" w:sz="0" w:space="0" w:color="auto"/>
        <w:right w:val="none" w:sz="0" w:space="0" w:color="auto"/>
      </w:divBdr>
    </w:div>
    <w:div w:id="1097484213">
      <w:marLeft w:val="0"/>
      <w:marRight w:val="0"/>
      <w:marTop w:val="0"/>
      <w:marBottom w:val="0"/>
      <w:divBdr>
        <w:top w:val="none" w:sz="0" w:space="0" w:color="auto"/>
        <w:left w:val="none" w:sz="0" w:space="0" w:color="auto"/>
        <w:bottom w:val="none" w:sz="0" w:space="0" w:color="auto"/>
        <w:right w:val="none" w:sz="0" w:space="0" w:color="auto"/>
      </w:divBdr>
    </w:div>
    <w:div w:id="1097671943">
      <w:marLeft w:val="0"/>
      <w:marRight w:val="0"/>
      <w:marTop w:val="0"/>
      <w:marBottom w:val="0"/>
      <w:divBdr>
        <w:top w:val="none" w:sz="0" w:space="0" w:color="auto"/>
        <w:left w:val="none" w:sz="0" w:space="0" w:color="auto"/>
        <w:bottom w:val="none" w:sz="0" w:space="0" w:color="auto"/>
        <w:right w:val="none" w:sz="0" w:space="0" w:color="auto"/>
      </w:divBdr>
    </w:div>
    <w:div w:id="1097676453">
      <w:marLeft w:val="0"/>
      <w:marRight w:val="0"/>
      <w:marTop w:val="0"/>
      <w:marBottom w:val="0"/>
      <w:divBdr>
        <w:top w:val="none" w:sz="0" w:space="0" w:color="auto"/>
        <w:left w:val="none" w:sz="0" w:space="0" w:color="auto"/>
        <w:bottom w:val="none" w:sz="0" w:space="0" w:color="auto"/>
        <w:right w:val="none" w:sz="0" w:space="0" w:color="auto"/>
      </w:divBdr>
    </w:div>
    <w:div w:id="1097679009">
      <w:marLeft w:val="0"/>
      <w:marRight w:val="0"/>
      <w:marTop w:val="0"/>
      <w:marBottom w:val="0"/>
      <w:divBdr>
        <w:top w:val="none" w:sz="0" w:space="0" w:color="auto"/>
        <w:left w:val="none" w:sz="0" w:space="0" w:color="auto"/>
        <w:bottom w:val="none" w:sz="0" w:space="0" w:color="auto"/>
        <w:right w:val="none" w:sz="0" w:space="0" w:color="auto"/>
      </w:divBdr>
    </w:div>
    <w:div w:id="1098134945">
      <w:marLeft w:val="0"/>
      <w:marRight w:val="0"/>
      <w:marTop w:val="0"/>
      <w:marBottom w:val="0"/>
      <w:divBdr>
        <w:top w:val="none" w:sz="0" w:space="0" w:color="auto"/>
        <w:left w:val="none" w:sz="0" w:space="0" w:color="auto"/>
        <w:bottom w:val="none" w:sz="0" w:space="0" w:color="auto"/>
        <w:right w:val="none" w:sz="0" w:space="0" w:color="auto"/>
      </w:divBdr>
    </w:div>
    <w:div w:id="1098523643">
      <w:marLeft w:val="0"/>
      <w:marRight w:val="0"/>
      <w:marTop w:val="0"/>
      <w:marBottom w:val="0"/>
      <w:divBdr>
        <w:top w:val="none" w:sz="0" w:space="0" w:color="auto"/>
        <w:left w:val="none" w:sz="0" w:space="0" w:color="auto"/>
        <w:bottom w:val="none" w:sz="0" w:space="0" w:color="auto"/>
        <w:right w:val="none" w:sz="0" w:space="0" w:color="auto"/>
      </w:divBdr>
    </w:div>
    <w:div w:id="1098915168">
      <w:marLeft w:val="0"/>
      <w:marRight w:val="0"/>
      <w:marTop w:val="0"/>
      <w:marBottom w:val="0"/>
      <w:divBdr>
        <w:top w:val="none" w:sz="0" w:space="0" w:color="auto"/>
        <w:left w:val="none" w:sz="0" w:space="0" w:color="auto"/>
        <w:bottom w:val="none" w:sz="0" w:space="0" w:color="auto"/>
        <w:right w:val="none" w:sz="0" w:space="0" w:color="auto"/>
      </w:divBdr>
    </w:div>
    <w:div w:id="1098982212">
      <w:marLeft w:val="0"/>
      <w:marRight w:val="0"/>
      <w:marTop w:val="0"/>
      <w:marBottom w:val="0"/>
      <w:divBdr>
        <w:top w:val="none" w:sz="0" w:space="0" w:color="auto"/>
        <w:left w:val="none" w:sz="0" w:space="0" w:color="auto"/>
        <w:bottom w:val="none" w:sz="0" w:space="0" w:color="auto"/>
        <w:right w:val="none" w:sz="0" w:space="0" w:color="auto"/>
      </w:divBdr>
    </w:div>
    <w:div w:id="1099062926">
      <w:marLeft w:val="0"/>
      <w:marRight w:val="0"/>
      <w:marTop w:val="0"/>
      <w:marBottom w:val="0"/>
      <w:divBdr>
        <w:top w:val="none" w:sz="0" w:space="0" w:color="auto"/>
        <w:left w:val="none" w:sz="0" w:space="0" w:color="auto"/>
        <w:bottom w:val="none" w:sz="0" w:space="0" w:color="auto"/>
        <w:right w:val="none" w:sz="0" w:space="0" w:color="auto"/>
      </w:divBdr>
    </w:div>
    <w:div w:id="1099369301">
      <w:marLeft w:val="0"/>
      <w:marRight w:val="0"/>
      <w:marTop w:val="0"/>
      <w:marBottom w:val="0"/>
      <w:divBdr>
        <w:top w:val="none" w:sz="0" w:space="0" w:color="auto"/>
        <w:left w:val="none" w:sz="0" w:space="0" w:color="auto"/>
        <w:bottom w:val="none" w:sz="0" w:space="0" w:color="auto"/>
        <w:right w:val="none" w:sz="0" w:space="0" w:color="auto"/>
      </w:divBdr>
    </w:div>
    <w:div w:id="1099564237">
      <w:marLeft w:val="0"/>
      <w:marRight w:val="0"/>
      <w:marTop w:val="0"/>
      <w:marBottom w:val="0"/>
      <w:divBdr>
        <w:top w:val="none" w:sz="0" w:space="0" w:color="auto"/>
        <w:left w:val="none" w:sz="0" w:space="0" w:color="auto"/>
        <w:bottom w:val="none" w:sz="0" w:space="0" w:color="auto"/>
        <w:right w:val="none" w:sz="0" w:space="0" w:color="auto"/>
      </w:divBdr>
    </w:div>
    <w:div w:id="1099646542">
      <w:marLeft w:val="0"/>
      <w:marRight w:val="0"/>
      <w:marTop w:val="0"/>
      <w:marBottom w:val="0"/>
      <w:divBdr>
        <w:top w:val="none" w:sz="0" w:space="0" w:color="auto"/>
        <w:left w:val="none" w:sz="0" w:space="0" w:color="auto"/>
        <w:bottom w:val="none" w:sz="0" w:space="0" w:color="auto"/>
        <w:right w:val="none" w:sz="0" w:space="0" w:color="auto"/>
      </w:divBdr>
    </w:div>
    <w:div w:id="1100099204">
      <w:marLeft w:val="0"/>
      <w:marRight w:val="0"/>
      <w:marTop w:val="0"/>
      <w:marBottom w:val="0"/>
      <w:divBdr>
        <w:top w:val="none" w:sz="0" w:space="0" w:color="auto"/>
        <w:left w:val="none" w:sz="0" w:space="0" w:color="auto"/>
        <w:bottom w:val="none" w:sz="0" w:space="0" w:color="auto"/>
        <w:right w:val="none" w:sz="0" w:space="0" w:color="auto"/>
      </w:divBdr>
    </w:div>
    <w:div w:id="1100371903">
      <w:marLeft w:val="0"/>
      <w:marRight w:val="0"/>
      <w:marTop w:val="0"/>
      <w:marBottom w:val="0"/>
      <w:divBdr>
        <w:top w:val="none" w:sz="0" w:space="0" w:color="auto"/>
        <w:left w:val="none" w:sz="0" w:space="0" w:color="auto"/>
        <w:bottom w:val="none" w:sz="0" w:space="0" w:color="auto"/>
        <w:right w:val="none" w:sz="0" w:space="0" w:color="auto"/>
      </w:divBdr>
    </w:div>
    <w:div w:id="1100374400">
      <w:marLeft w:val="0"/>
      <w:marRight w:val="0"/>
      <w:marTop w:val="0"/>
      <w:marBottom w:val="0"/>
      <w:divBdr>
        <w:top w:val="none" w:sz="0" w:space="0" w:color="auto"/>
        <w:left w:val="none" w:sz="0" w:space="0" w:color="auto"/>
        <w:bottom w:val="none" w:sz="0" w:space="0" w:color="auto"/>
        <w:right w:val="none" w:sz="0" w:space="0" w:color="auto"/>
      </w:divBdr>
    </w:div>
    <w:div w:id="1100492264">
      <w:marLeft w:val="0"/>
      <w:marRight w:val="0"/>
      <w:marTop w:val="0"/>
      <w:marBottom w:val="0"/>
      <w:divBdr>
        <w:top w:val="none" w:sz="0" w:space="0" w:color="auto"/>
        <w:left w:val="none" w:sz="0" w:space="0" w:color="auto"/>
        <w:bottom w:val="none" w:sz="0" w:space="0" w:color="auto"/>
        <w:right w:val="none" w:sz="0" w:space="0" w:color="auto"/>
      </w:divBdr>
    </w:div>
    <w:div w:id="1100570495">
      <w:marLeft w:val="0"/>
      <w:marRight w:val="0"/>
      <w:marTop w:val="0"/>
      <w:marBottom w:val="0"/>
      <w:divBdr>
        <w:top w:val="none" w:sz="0" w:space="0" w:color="auto"/>
        <w:left w:val="none" w:sz="0" w:space="0" w:color="auto"/>
        <w:bottom w:val="none" w:sz="0" w:space="0" w:color="auto"/>
        <w:right w:val="none" w:sz="0" w:space="0" w:color="auto"/>
      </w:divBdr>
    </w:div>
    <w:div w:id="1101530102">
      <w:marLeft w:val="0"/>
      <w:marRight w:val="0"/>
      <w:marTop w:val="0"/>
      <w:marBottom w:val="0"/>
      <w:divBdr>
        <w:top w:val="none" w:sz="0" w:space="0" w:color="auto"/>
        <w:left w:val="none" w:sz="0" w:space="0" w:color="auto"/>
        <w:bottom w:val="none" w:sz="0" w:space="0" w:color="auto"/>
        <w:right w:val="none" w:sz="0" w:space="0" w:color="auto"/>
      </w:divBdr>
    </w:div>
    <w:div w:id="1101805066">
      <w:marLeft w:val="0"/>
      <w:marRight w:val="0"/>
      <w:marTop w:val="0"/>
      <w:marBottom w:val="0"/>
      <w:divBdr>
        <w:top w:val="none" w:sz="0" w:space="0" w:color="auto"/>
        <w:left w:val="none" w:sz="0" w:space="0" w:color="auto"/>
        <w:bottom w:val="none" w:sz="0" w:space="0" w:color="auto"/>
        <w:right w:val="none" w:sz="0" w:space="0" w:color="auto"/>
      </w:divBdr>
    </w:div>
    <w:div w:id="1103040306">
      <w:marLeft w:val="0"/>
      <w:marRight w:val="0"/>
      <w:marTop w:val="0"/>
      <w:marBottom w:val="0"/>
      <w:divBdr>
        <w:top w:val="none" w:sz="0" w:space="0" w:color="auto"/>
        <w:left w:val="none" w:sz="0" w:space="0" w:color="auto"/>
        <w:bottom w:val="none" w:sz="0" w:space="0" w:color="auto"/>
        <w:right w:val="none" w:sz="0" w:space="0" w:color="auto"/>
      </w:divBdr>
    </w:div>
    <w:div w:id="1103450604">
      <w:marLeft w:val="0"/>
      <w:marRight w:val="0"/>
      <w:marTop w:val="0"/>
      <w:marBottom w:val="0"/>
      <w:divBdr>
        <w:top w:val="none" w:sz="0" w:space="0" w:color="auto"/>
        <w:left w:val="none" w:sz="0" w:space="0" w:color="auto"/>
        <w:bottom w:val="none" w:sz="0" w:space="0" w:color="auto"/>
        <w:right w:val="none" w:sz="0" w:space="0" w:color="auto"/>
      </w:divBdr>
    </w:div>
    <w:div w:id="1103767599">
      <w:marLeft w:val="0"/>
      <w:marRight w:val="0"/>
      <w:marTop w:val="0"/>
      <w:marBottom w:val="0"/>
      <w:divBdr>
        <w:top w:val="none" w:sz="0" w:space="0" w:color="auto"/>
        <w:left w:val="none" w:sz="0" w:space="0" w:color="auto"/>
        <w:bottom w:val="none" w:sz="0" w:space="0" w:color="auto"/>
        <w:right w:val="none" w:sz="0" w:space="0" w:color="auto"/>
      </w:divBdr>
    </w:div>
    <w:div w:id="1104038138">
      <w:marLeft w:val="0"/>
      <w:marRight w:val="0"/>
      <w:marTop w:val="0"/>
      <w:marBottom w:val="0"/>
      <w:divBdr>
        <w:top w:val="none" w:sz="0" w:space="0" w:color="auto"/>
        <w:left w:val="none" w:sz="0" w:space="0" w:color="auto"/>
        <w:bottom w:val="none" w:sz="0" w:space="0" w:color="auto"/>
        <w:right w:val="none" w:sz="0" w:space="0" w:color="auto"/>
      </w:divBdr>
    </w:div>
    <w:div w:id="1104107325">
      <w:marLeft w:val="0"/>
      <w:marRight w:val="0"/>
      <w:marTop w:val="0"/>
      <w:marBottom w:val="0"/>
      <w:divBdr>
        <w:top w:val="none" w:sz="0" w:space="0" w:color="auto"/>
        <w:left w:val="none" w:sz="0" w:space="0" w:color="auto"/>
        <w:bottom w:val="none" w:sz="0" w:space="0" w:color="auto"/>
        <w:right w:val="none" w:sz="0" w:space="0" w:color="auto"/>
      </w:divBdr>
    </w:div>
    <w:div w:id="1104421172">
      <w:marLeft w:val="0"/>
      <w:marRight w:val="0"/>
      <w:marTop w:val="0"/>
      <w:marBottom w:val="0"/>
      <w:divBdr>
        <w:top w:val="none" w:sz="0" w:space="0" w:color="auto"/>
        <w:left w:val="none" w:sz="0" w:space="0" w:color="auto"/>
        <w:bottom w:val="none" w:sz="0" w:space="0" w:color="auto"/>
        <w:right w:val="none" w:sz="0" w:space="0" w:color="auto"/>
      </w:divBdr>
    </w:div>
    <w:div w:id="1104575716">
      <w:marLeft w:val="0"/>
      <w:marRight w:val="0"/>
      <w:marTop w:val="0"/>
      <w:marBottom w:val="0"/>
      <w:divBdr>
        <w:top w:val="none" w:sz="0" w:space="0" w:color="auto"/>
        <w:left w:val="none" w:sz="0" w:space="0" w:color="auto"/>
        <w:bottom w:val="none" w:sz="0" w:space="0" w:color="auto"/>
        <w:right w:val="none" w:sz="0" w:space="0" w:color="auto"/>
      </w:divBdr>
    </w:div>
    <w:div w:id="1104879487">
      <w:marLeft w:val="0"/>
      <w:marRight w:val="0"/>
      <w:marTop w:val="0"/>
      <w:marBottom w:val="0"/>
      <w:divBdr>
        <w:top w:val="none" w:sz="0" w:space="0" w:color="auto"/>
        <w:left w:val="none" w:sz="0" w:space="0" w:color="auto"/>
        <w:bottom w:val="none" w:sz="0" w:space="0" w:color="auto"/>
        <w:right w:val="none" w:sz="0" w:space="0" w:color="auto"/>
      </w:divBdr>
    </w:div>
    <w:div w:id="1105081393">
      <w:marLeft w:val="0"/>
      <w:marRight w:val="0"/>
      <w:marTop w:val="0"/>
      <w:marBottom w:val="0"/>
      <w:divBdr>
        <w:top w:val="none" w:sz="0" w:space="0" w:color="auto"/>
        <w:left w:val="none" w:sz="0" w:space="0" w:color="auto"/>
        <w:bottom w:val="none" w:sz="0" w:space="0" w:color="auto"/>
        <w:right w:val="none" w:sz="0" w:space="0" w:color="auto"/>
      </w:divBdr>
    </w:div>
    <w:div w:id="1105342356">
      <w:marLeft w:val="0"/>
      <w:marRight w:val="0"/>
      <w:marTop w:val="0"/>
      <w:marBottom w:val="0"/>
      <w:divBdr>
        <w:top w:val="none" w:sz="0" w:space="0" w:color="auto"/>
        <w:left w:val="none" w:sz="0" w:space="0" w:color="auto"/>
        <w:bottom w:val="none" w:sz="0" w:space="0" w:color="auto"/>
        <w:right w:val="none" w:sz="0" w:space="0" w:color="auto"/>
      </w:divBdr>
    </w:div>
    <w:div w:id="1105534834">
      <w:marLeft w:val="0"/>
      <w:marRight w:val="0"/>
      <w:marTop w:val="0"/>
      <w:marBottom w:val="0"/>
      <w:divBdr>
        <w:top w:val="none" w:sz="0" w:space="0" w:color="auto"/>
        <w:left w:val="none" w:sz="0" w:space="0" w:color="auto"/>
        <w:bottom w:val="none" w:sz="0" w:space="0" w:color="auto"/>
        <w:right w:val="none" w:sz="0" w:space="0" w:color="auto"/>
      </w:divBdr>
    </w:div>
    <w:div w:id="1105537673">
      <w:marLeft w:val="0"/>
      <w:marRight w:val="0"/>
      <w:marTop w:val="0"/>
      <w:marBottom w:val="0"/>
      <w:divBdr>
        <w:top w:val="none" w:sz="0" w:space="0" w:color="auto"/>
        <w:left w:val="none" w:sz="0" w:space="0" w:color="auto"/>
        <w:bottom w:val="none" w:sz="0" w:space="0" w:color="auto"/>
        <w:right w:val="none" w:sz="0" w:space="0" w:color="auto"/>
      </w:divBdr>
    </w:div>
    <w:div w:id="1105881187">
      <w:marLeft w:val="0"/>
      <w:marRight w:val="0"/>
      <w:marTop w:val="0"/>
      <w:marBottom w:val="0"/>
      <w:divBdr>
        <w:top w:val="none" w:sz="0" w:space="0" w:color="auto"/>
        <w:left w:val="none" w:sz="0" w:space="0" w:color="auto"/>
        <w:bottom w:val="none" w:sz="0" w:space="0" w:color="auto"/>
        <w:right w:val="none" w:sz="0" w:space="0" w:color="auto"/>
      </w:divBdr>
    </w:div>
    <w:div w:id="1106080294">
      <w:marLeft w:val="0"/>
      <w:marRight w:val="0"/>
      <w:marTop w:val="0"/>
      <w:marBottom w:val="0"/>
      <w:divBdr>
        <w:top w:val="none" w:sz="0" w:space="0" w:color="auto"/>
        <w:left w:val="none" w:sz="0" w:space="0" w:color="auto"/>
        <w:bottom w:val="none" w:sz="0" w:space="0" w:color="auto"/>
        <w:right w:val="none" w:sz="0" w:space="0" w:color="auto"/>
      </w:divBdr>
    </w:div>
    <w:div w:id="1106392451">
      <w:marLeft w:val="0"/>
      <w:marRight w:val="0"/>
      <w:marTop w:val="0"/>
      <w:marBottom w:val="0"/>
      <w:divBdr>
        <w:top w:val="none" w:sz="0" w:space="0" w:color="auto"/>
        <w:left w:val="none" w:sz="0" w:space="0" w:color="auto"/>
        <w:bottom w:val="none" w:sz="0" w:space="0" w:color="auto"/>
        <w:right w:val="none" w:sz="0" w:space="0" w:color="auto"/>
      </w:divBdr>
    </w:div>
    <w:div w:id="1106656058">
      <w:marLeft w:val="0"/>
      <w:marRight w:val="0"/>
      <w:marTop w:val="0"/>
      <w:marBottom w:val="0"/>
      <w:divBdr>
        <w:top w:val="none" w:sz="0" w:space="0" w:color="auto"/>
        <w:left w:val="none" w:sz="0" w:space="0" w:color="auto"/>
        <w:bottom w:val="none" w:sz="0" w:space="0" w:color="auto"/>
        <w:right w:val="none" w:sz="0" w:space="0" w:color="auto"/>
      </w:divBdr>
    </w:div>
    <w:div w:id="1106727835">
      <w:marLeft w:val="0"/>
      <w:marRight w:val="0"/>
      <w:marTop w:val="0"/>
      <w:marBottom w:val="0"/>
      <w:divBdr>
        <w:top w:val="none" w:sz="0" w:space="0" w:color="auto"/>
        <w:left w:val="none" w:sz="0" w:space="0" w:color="auto"/>
        <w:bottom w:val="none" w:sz="0" w:space="0" w:color="auto"/>
        <w:right w:val="none" w:sz="0" w:space="0" w:color="auto"/>
      </w:divBdr>
    </w:div>
    <w:div w:id="1107047438">
      <w:marLeft w:val="0"/>
      <w:marRight w:val="0"/>
      <w:marTop w:val="0"/>
      <w:marBottom w:val="0"/>
      <w:divBdr>
        <w:top w:val="none" w:sz="0" w:space="0" w:color="auto"/>
        <w:left w:val="none" w:sz="0" w:space="0" w:color="auto"/>
        <w:bottom w:val="none" w:sz="0" w:space="0" w:color="auto"/>
        <w:right w:val="none" w:sz="0" w:space="0" w:color="auto"/>
      </w:divBdr>
    </w:div>
    <w:div w:id="1107234495">
      <w:marLeft w:val="0"/>
      <w:marRight w:val="0"/>
      <w:marTop w:val="0"/>
      <w:marBottom w:val="0"/>
      <w:divBdr>
        <w:top w:val="none" w:sz="0" w:space="0" w:color="auto"/>
        <w:left w:val="none" w:sz="0" w:space="0" w:color="auto"/>
        <w:bottom w:val="none" w:sz="0" w:space="0" w:color="auto"/>
        <w:right w:val="none" w:sz="0" w:space="0" w:color="auto"/>
      </w:divBdr>
    </w:div>
    <w:div w:id="1107775255">
      <w:marLeft w:val="0"/>
      <w:marRight w:val="0"/>
      <w:marTop w:val="0"/>
      <w:marBottom w:val="0"/>
      <w:divBdr>
        <w:top w:val="none" w:sz="0" w:space="0" w:color="auto"/>
        <w:left w:val="none" w:sz="0" w:space="0" w:color="auto"/>
        <w:bottom w:val="none" w:sz="0" w:space="0" w:color="auto"/>
        <w:right w:val="none" w:sz="0" w:space="0" w:color="auto"/>
      </w:divBdr>
    </w:div>
    <w:div w:id="1107962339">
      <w:marLeft w:val="0"/>
      <w:marRight w:val="0"/>
      <w:marTop w:val="0"/>
      <w:marBottom w:val="0"/>
      <w:divBdr>
        <w:top w:val="none" w:sz="0" w:space="0" w:color="auto"/>
        <w:left w:val="none" w:sz="0" w:space="0" w:color="auto"/>
        <w:bottom w:val="none" w:sz="0" w:space="0" w:color="auto"/>
        <w:right w:val="none" w:sz="0" w:space="0" w:color="auto"/>
      </w:divBdr>
    </w:div>
    <w:div w:id="1108769048">
      <w:marLeft w:val="0"/>
      <w:marRight w:val="0"/>
      <w:marTop w:val="0"/>
      <w:marBottom w:val="0"/>
      <w:divBdr>
        <w:top w:val="none" w:sz="0" w:space="0" w:color="auto"/>
        <w:left w:val="none" w:sz="0" w:space="0" w:color="auto"/>
        <w:bottom w:val="none" w:sz="0" w:space="0" w:color="auto"/>
        <w:right w:val="none" w:sz="0" w:space="0" w:color="auto"/>
      </w:divBdr>
    </w:div>
    <w:div w:id="1108891592">
      <w:marLeft w:val="0"/>
      <w:marRight w:val="0"/>
      <w:marTop w:val="0"/>
      <w:marBottom w:val="0"/>
      <w:divBdr>
        <w:top w:val="none" w:sz="0" w:space="0" w:color="auto"/>
        <w:left w:val="none" w:sz="0" w:space="0" w:color="auto"/>
        <w:bottom w:val="none" w:sz="0" w:space="0" w:color="auto"/>
        <w:right w:val="none" w:sz="0" w:space="0" w:color="auto"/>
      </w:divBdr>
    </w:div>
    <w:div w:id="1109010352">
      <w:marLeft w:val="0"/>
      <w:marRight w:val="0"/>
      <w:marTop w:val="0"/>
      <w:marBottom w:val="0"/>
      <w:divBdr>
        <w:top w:val="none" w:sz="0" w:space="0" w:color="auto"/>
        <w:left w:val="none" w:sz="0" w:space="0" w:color="auto"/>
        <w:bottom w:val="none" w:sz="0" w:space="0" w:color="auto"/>
        <w:right w:val="none" w:sz="0" w:space="0" w:color="auto"/>
      </w:divBdr>
    </w:div>
    <w:div w:id="1109278169">
      <w:marLeft w:val="0"/>
      <w:marRight w:val="0"/>
      <w:marTop w:val="0"/>
      <w:marBottom w:val="0"/>
      <w:divBdr>
        <w:top w:val="none" w:sz="0" w:space="0" w:color="auto"/>
        <w:left w:val="none" w:sz="0" w:space="0" w:color="auto"/>
        <w:bottom w:val="none" w:sz="0" w:space="0" w:color="auto"/>
        <w:right w:val="none" w:sz="0" w:space="0" w:color="auto"/>
      </w:divBdr>
    </w:div>
    <w:div w:id="1109349149">
      <w:marLeft w:val="0"/>
      <w:marRight w:val="0"/>
      <w:marTop w:val="0"/>
      <w:marBottom w:val="0"/>
      <w:divBdr>
        <w:top w:val="none" w:sz="0" w:space="0" w:color="auto"/>
        <w:left w:val="none" w:sz="0" w:space="0" w:color="auto"/>
        <w:bottom w:val="none" w:sz="0" w:space="0" w:color="auto"/>
        <w:right w:val="none" w:sz="0" w:space="0" w:color="auto"/>
      </w:divBdr>
    </w:div>
    <w:div w:id="1109356604">
      <w:marLeft w:val="0"/>
      <w:marRight w:val="0"/>
      <w:marTop w:val="0"/>
      <w:marBottom w:val="0"/>
      <w:divBdr>
        <w:top w:val="none" w:sz="0" w:space="0" w:color="auto"/>
        <w:left w:val="none" w:sz="0" w:space="0" w:color="auto"/>
        <w:bottom w:val="none" w:sz="0" w:space="0" w:color="auto"/>
        <w:right w:val="none" w:sz="0" w:space="0" w:color="auto"/>
      </w:divBdr>
    </w:div>
    <w:div w:id="1109393886">
      <w:marLeft w:val="0"/>
      <w:marRight w:val="0"/>
      <w:marTop w:val="0"/>
      <w:marBottom w:val="0"/>
      <w:divBdr>
        <w:top w:val="none" w:sz="0" w:space="0" w:color="auto"/>
        <w:left w:val="none" w:sz="0" w:space="0" w:color="auto"/>
        <w:bottom w:val="none" w:sz="0" w:space="0" w:color="auto"/>
        <w:right w:val="none" w:sz="0" w:space="0" w:color="auto"/>
      </w:divBdr>
    </w:div>
    <w:div w:id="1109397808">
      <w:marLeft w:val="0"/>
      <w:marRight w:val="0"/>
      <w:marTop w:val="0"/>
      <w:marBottom w:val="0"/>
      <w:divBdr>
        <w:top w:val="none" w:sz="0" w:space="0" w:color="auto"/>
        <w:left w:val="none" w:sz="0" w:space="0" w:color="auto"/>
        <w:bottom w:val="none" w:sz="0" w:space="0" w:color="auto"/>
        <w:right w:val="none" w:sz="0" w:space="0" w:color="auto"/>
      </w:divBdr>
    </w:div>
    <w:div w:id="1109743614">
      <w:marLeft w:val="0"/>
      <w:marRight w:val="0"/>
      <w:marTop w:val="0"/>
      <w:marBottom w:val="0"/>
      <w:divBdr>
        <w:top w:val="none" w:sz="0" w:space="0" w:color="auto"/>
        <w:left w:val="none" w:sz="0" w:space="0" w:color="auto"/>
        <w:bottom w:val="none" w:sz="0" w:space="0" w:color="auto"/>
        <w:right w:val="none" w:sz="0" w:space="0" w:color="auto"/>
      </w:divBdr>
    </w:div>
    <w:div w:id="1109744264">
      <w:marLeft w:val="0"/>
      <w:marRight w:val="0"/>
      <w:marTop w:val="0"/>
      <w:marBottom w:val="0"/>
      <w:divBdr>
        <w:top w:val="none" w:sz="0" w:space="0" w:color="auto"/>
        <w:left w:val="none" w:sz="0" w:space="0" w:color="auto"/>
        <w:bottom w:val="none" w:sz="0" w:space="0" w:color="auto"/>
        <w:right w:val="none" w:sz="0" w:space="0" w:color="auto"/>
      </w:divBdr>
    </w:div>
    <w:div w:id="1109809855">
      <w:marLeft w:val="0"/>
      <w:marRight w:val="0"/>
      <w:marTop w:val="0"/>
      <w:marBottom w:val="0"/>
      <w:divBdr>
        <w:top w:val="none" w:sz="0" w:space="0" w:color="auto"/>
        <w:left w:val="none" w:sz="0" w:space="0" w:color="auto"/>
        <w:bottom w:val="none" w:sz="0" w:space="0" w:color="auto"/>
        <w:right w:val="none" w:sz="0" w:space="0" w:color="auto"/>
      </w:divBdr>
    </w:div>
    <w:div w:id="1109934320">
      <w:marLeft w:val="0"/>
      <w:marRight w:val="0"/>
      <w:marTop w:val="0"/>
      <w:marBottom w:val="0"/>
      <w:divBdr>
        <w:top w:val="none" w:sz="0" w:space="0" w:color="auto"/>
        <w:left w:val="none" w:sz="0" w:space="0" w:color="auto"/>
        <w:bottom w:val="none" w:sz="0" w:space="0" w:color="auto"/>
        <w:right w:val="none" w:sz="0" w:space="0" w:color="auto"/>
      </w:divBdr>
    </w:div>
    <w:div w:id="1110049132">
      <w:marLeft w:val="0"/>
      <w:marRight w:val="0"/>
      <w:marTop w:val="0"/>
      <w:marBottom w:val="0"/>
      <w:divBdr>
        <w:top w:val="none" w:sz="0" w:space="0" w:color="auto"/>
        <w:left w:val="none" w:sz="0" w:space="0" w:color="auto"/>
        <w:bottom w:val="none" w:sz="0" w:space="0" w:color="auto"/>
        <w:right w:val="none" w:sz="0" w:space="0" w:color="auto"/>
      </w:divBdr>
    </w:div>
    <w:div w:id="1110315989">
      <w:marLeft w:val="0"/>
      <w:marRight w:val="0"/>
      <w:marTop w:val="0"/>
      <w:marBottom w:val="0"/>
      <w:divBdr>
        <w:top w:val="none" w:sz="0" w:space="0" w:color="auto"/>
        <w:left w:val="none" w:sz="0" w:space="0" w:color="auto"/>
        <w:bottom w:val="none" w:sz="0" w:space="0" w:color="auto"/>
        <w:right w:val="none" w:sz="0" w:space="0" w:color="auto"/>
      </w:divBdr>
    </w:div>
    <w:div w:id="1110780204">
      <w:marLeft w:val="0"/>
      <w:marRight w:val="0"/>
      <w:marTop w:val="0"/>
      <w:marBottom w:val="0"/>
      <w:divBdr>
        <w:top w:val="none" w:sz="0" w:space="0" w:color="auto"/>
        <w:left w:val="none" w:sz="0" w:space="0" w:color="auto"/>
        <w:bottom w:val="none" w:sz="0" w:space="0" w:color="auto"/>
        <w:right w:val="none" w:sz="0" w:space="0" w:color="auto"/>
      </w:divBdr>
    </w:div>
    <w:div w:id="1110861027">
      <w:marLeft w:val="0"/>
      <w:marRight w:val="0"/>
      <w:marTop w:val="0"/>
      <w:marBottom w:val="0"/>
      <w:divBdr>
        <w:top w:val="none" w:sz="0" w:space="0" w:color="auto"/>
        <w:left w:val="none" w:sz="0" w:space="0" w:color="auto"/>
        <w:bottom w:val="none" w:sz="0" w:space="0" w:color="auto"/>
        <w:right w:val="none" w:sz="0" w:space="0" w:color="auto"/>
      </w:divBdr>
    </w:div>
    <w:div w:id="1111515552">
      <w:marLeft w:val="0"/>
      <w:marRight w:val="0"/>
      <w:marTop w:val="0"/>
      <w:marBottom w:val="0"/>
      <w:divBdr>
        <w:top w:val="none" w:sz="0" w:space="0" w:color="auto"/>
        <w:left w:val="none" w:sz="0" w:space="0" w:color="auto"/>
        <w:bottom w:val="none" w:sz="0" w:space="0" w:color="auto"/>
        <w:right w:val="none" w:sz="0" w:space="0" w:color="auto"/>
      </w:divBdr>
    </w:div>
    <w:div w:id="1111583697">
      <w:marLeft w:val="0"/>
      <w:marRight w:val="0"/>
      <w:marTop w:val="0"/>
      <w:marBottom w:val="0"/>
      <w:divBdr>
        <w:top w:val="none" w:sz="0" w:space="0" w:color="auto"/>
        <w:left w:val="none" w:sz="0" w:space="0" w:color="auto"/>
        <w:bottom w:val="none" w:sz="0" w:space="0" w:color="auto"/>
        <w:right w:val="none" w:sz="0" w:space="0" w:color="auto"/>
      </w:divBdr>
    </w:div>
    <w:div w:id="1112047603">
      <w:marLeft w:val="0"/>
      <w:marRight w:val="0"/>
      <w:marTop w:val="0"/>
      <w:marBottom w:val="0"/>
      <w:divBdr>
        <w:top w:val="none" w:sz="0" w:space="0" w:color="auto"/>
        <w:left w:val="none" w:sz="0" w:space="0" w:color="auto"/>
        <w:bottom w:val="none" w:sz="0" w:space="0" w:color="auto"/>
        <w:right w:val="none" w:sz="0" w:space="0" w:color="auto"/>
      </w:divBdr>
    </w:div>
    <w:div w:id="1112556288">
      <w:marLeft w:val="0"/>
      <w:marRight w:val="0"/>
      <w:marTop w:val="0"/>
      <w:marBottom w:val="0"/>
      <w:divBdr>
        <w:top w:val="none" w:sz="0" w:space="0" w:color="auto"/>
        <w:left w:val="none" w:sz="0" w:space="0" w:color="auto"/>
        <w:bottom w:val="none" w:sz="0" w:space="0" w:color="auto"/>
        <w:right w:val="none" w:sz="0" w:space="0" w:color="auto"/>
      </w:divBdr>
    </w:div>
    <w:div w:id="1112819897">
      <w:marLeft w:val="0"/>
      <w:marRight w:val="0"/>
      <w:marTop w:val="0"/>
      <w:marBottom w:val="0"/>
      <w:divBdr>
        <w:top w:val="none" w:sz="0" w:space="0" w:color="auto"/>
        <w:left w:val="none" w:sz="0" w:space="0" w:color="auto"/>
        <w:bottom w:val="none" w:sz="0" w:space="0" w:color="auto"/>
        <w:right w:val="none" w:sz="0" w:space="0" w:color="auto"/>
      </w:divBdr>
    </w:div>
    <w:div w:id="1113019857">
      <w:marLeft w:val="0"/>
      <w:marRight w:val="0"/>
      <w:marTop w:val="0"/>
      <w:marBottom w:val="0"/>
      <w:divBdr>
        <w:top w:val="none" w:sz="0" w:space="0" w:color="auto"/>
        <w:left w:val="none" w:sz="0" w:space="0" w:color="auto"/>
        <w:bottom w:val="none" w:sz="0" w:space="0" w:color="auto"/>
        <w:right w:val="none" w:sz="0" w:space="0" w:color="auto"/>
      </w:divBdr>
    </w:div>
    <w:div w:id="1113326855">
      <w:marLeft w:val="0"/>
      <w:marRight w:val="0"/>
      <w:marTop w:val="0"/>
      <w:marBottom w:val="0"/>
      <w:divBdr>
        <w:top w:val="none" w:sz="0" w:space="0" w:color="auto"/>
        <w:left w:val="none" w:sz="0" w:space="0" w:color="auto"/>
        <w:bottom w:val="none" w:sz="0" w:space="0" w:color="auto"/>
        <w:right w:val="none" w:sz="0" w:space="0" w:color="auto"/>
      </w:divBdr>
    </w:div>
    <w:div w:id="1113406229">
      <w:marLeft w:val="0"/>
      <w:marRight w:val="0"/>
      <w:marTop w:val="0"/>
      <w:marBottom w:val="0"/>
      <w:divBdr>
        <w:top w:val="none" w:sz="0" w:space="0" w:color="auto"/>
        <w:left w:val="none" w:sz="0" w:space="0" w:color="auto"/>
        <w:bottom w:val="none" w:sz="0" w:space="0" w:color="auto"/>
        <w:right w:val="none" w:sz="0" w:space="0" w:color="auto"/>
      </w:divBdr>
    </w:div>
    <w:div w:id="1113791880">
      <w:marLeft w:val="0"/>
      <w:marRight w:val="0"/>
      <w:marTop w:val="0"/>
      <w:marBottom w:val="0"/>
      <w:divBdr>
        <w:top w:val="none" w:sz="0" w:space="0" w:color="auto"/>
        <w:left w:val="none" w:sz="0" w:space="0" w:color="auto"/>
        <w:bottom w:val="none" w:sz="0" w:space="0" w:color="auto"/>
        <w:right w:val="none" w:sz="0" w:space="0" w:color="auto"/>
      </w:divBdr>
    </w:div>
    <w:div w:id="1114057955">
      <w:marLeft w:val="0"/>
      <w:marRight w:val="0"/>
      <w:marTop w:val="0"/>
      <w:marBottom w:val="0"/>
      <w:divBdr>
        <w:top w:val="none" w:sz="0" w:space="0" w:color="auto"/>
        <w:left w:val="none" w:sz="0" w:space="0" w:color="auto"/>
        <w:bottom w:val="none" w:sz="0" w:space="0" w:color="auto"/>
        <w:right w:val="none" w:sz="0" w:space="0" w:color="auto"/>
      </w:divBdr>
    </w:div>
    <w:div w:id="1114206473">
      <w:marLeft w:val="0"/>
      <w:marRight w:val="0"/>
      <w:marTop w:val="0"/>
      <w:marBottom w:val="0"/>
      <w:divBdr>
        <w:top w:val="none" w:sz="0" w:space="0" w:color="auto"/>
        <w:left w:val="none" w:sz="0" w:space="0" w:color="auto"/>
        <w:bottom w:val="none" w:sz="0" w:space="0" w:color="auto"/>
        <w:right w:val="none" w:sz="0" w:space="0" w:color="auto"/>
      </w:divBdr>
    </w:div>
    <w:div w:id="1114208699">
      <w:marLeft w:val="0"/>
      <w:marRight w:val="0"/>
      <w:marTop w:val="0"/>
      <w:marBottom w:val="0"/>
      <w:divBdr>
        <w:top w:val="none" w:sz="0" w:space="0" w:color="auto"/>
        <w:left w:val="none" w:sz="0" w:space="0" w:color="auto"/>
        <w:bottom w:val="none" w:sz="0" w:space="0" w:color="auto"/>
        <w:right w:val="none" w:sz="0" w:space="0" w:color="auto"/>
      </w:divBdr>
    </w:div>
    <w:div w:id="1114326161">
      <w:marLeft w:val="0"/>
      <w:marRight w:val="0"/>
      <w:marTop w:val="0"/>
      <w:marBottom w:val="0"/>
      <w:divBdr>
        <w:top w:val="none" w:sz="0" w:space="0" w:color="auto"/>
        <w:left w:val="none" w:sz="0" w:space="0" w:color="auto"/>
        <w:bottom w:val="none" w:sz="0" w:space="0" w:color="auto"/>
        <w:right w:val="none" w:sz="0" w:space="0" w:color="auto"/>
      </w:divBdr>
    </w:div>
    <w:div w:id="1114641845">
      <w:marLeft w:val="0"/>
      <w:marRight w:val="0"/>
      <w:marTop w:val="0"/>
      <w:marBottom w:val="0"/>
      <w:divBdr>
        <w:top w:val="none" w:sz="0" w:space="0" w:color="auto"/>
        <w:left w:val="none" w:sz="0" w:space="0" w:color="auto"/>
        <w:bottom w:val="none" w:sz="0" w:space="0" w:color="auto"/>
        <w:right w:val="none" w:sz="0" w:space="0" w:color="auto"/>
      </w:divBdr>
    </w:div>
    <w:div w:id="1115322205">
      <w:marLeft w:val="0"/>
      <w:marRight w:val="0"/>
      <w:marTop w:val="0"/>
      <w:marBottom w:val="0"/>
      <w:divBdr>
        <w:top w:val="none" w:sz="0" w:space="0" w:color="auto"/>
        <w:left w:val="none" w:sz="0" w:space="0" w:color="auto"/>
        <w:bottom w:val="none" w:sz="0" w:space="0" w:color="auto"/>
        <w:right w:val="none" w:sz="0" w:space="0" w:color="auto"/>
      </w:divBdr>
    </w:div>
    <w:div w:id="1115717048">
      <w:marLeft w:val="0"/>
      <w:marRight w:val="0"/>
      <w:marTop w:val="0"/>
      <w:marBottom w:val="0"/>
      <w:divBdr>
        <w:top w:val="none" w:sz="0" w:space="0" w:color="auto"/>
        <w:left w:val="none" w:sz="0" w:space="0" w:color="auto"/>
        <w:bottom w:val="none" w:sz="0" w:space="0" w:color="auto"/>
        <w:right w:val="none" w:sz="0" w:space="0" w:color="auto"/>
      </w:divBdr>
    </w:div>
    <w:div w:id="1115901252">
      <w:marLeft w:val="0"/>
      <w:marRight w:val="0"/>
      <w:marTop w:val="0"/>
      <w:marBottom w:val="0"/>
      <w:divBdr>
        <w:top w:val="none" w:sz="0" w:space="0" w:color="auto"/>
        <w:left w:val="none" w:sz="0" w:space="0" w:color="auto"/>
        <w:bottom w:val="none" w:sz="0" w:space="0" w:color="auto"/>
        <w:right w:val="none" w:sz="0" w:space="0" w:color="auto"/>
      </w:divBdr>
    </w:div>
    <w:div w:id="1115977859">
      <w:marLeft w:val="0"/>
      <w:marRight w:val="0"/>
      <w:marTop w:val="0"/>
      <w:marBottom w:val="0"/>
      <w:divBdr>
        <w:top w:val="none" w:sz="0" w:space="0" w:color="auto"/>
        <w:left w:val="none" w:sz="0" w:space="0" w:color="auto"/>
        <w:bottom w:val="none" w:sz="0" w:space="0" w:color="auto"/>
        <w:right w:val="none" w:sz="0" w:space="0" w:color="auto"/>
      </w:divBdr>
    </w:div>
    <w:div w:id="1116484322">
      <w:marLeft w:val="0"/>
      <w:marRight w:val="0"/>
      <w:marTop w:val="0"/>
      <w:marBottom w:val="0"/>
      <w:divBdr>
        <w:top w:val="none" w:sz="0" w:space="0" w:color="auto"/>
        <w:left w:val="none" w:sz="0" w:space="0" w:color="auto"/>
        <w:bottom w:val="none" w:sz="0" w:space="0" w:color="auto"/>
        <w:right w:val="none" w:sz="0" w:space="0" w:color="auto"/>
      </w:divBdr>
    </w:div>
    <w:div w:id="1116951764">
      <w:marLeft w:val="0"/>
      <w:marRight w:val="0"/>
      <w:marTop w:val="0"/>
      <w:marBottom w:val="0"/>
      <w:divBdr>
        <w:top w:val="none" w:sz="0" w:space="0" w:color="auto"/>
        <w:left w:val="none" w:sz="0" w:space="0" w:color="auto"/>
        <w:bottom w:val="none" w:sz="0" w:space="0" w:color="auto"/>
        <w:right w:val="none" w:sz="0" w:space="0" w:color="auto"/>
      </w:divBdr>
    </w:div>
    <w:div w:id="1117212541">
      <w:marLeft w:val="0"/>
      <w:marRight w:val="0"/>
      <w:marTop w:val="0"/>
      <w:marBottom w:val="0"/>
      <w:divBdr>
        <w:top w:val="none" w:sz="0" w:space="0" w:color="auto"/>
        <w:left w:val="none" w:sz="0" w:space="0" w:color="auto"/>
        <w:bottom w:val="none" w:sz="0" w:space="0" w:color="auto"/>
        <w:right w:val="none" w:sz="0" w:space="0" w:color="auto"/>
      </w:divBdr>
    </w:div>
    <w:div w:id="1117220230">
      <w:marLeft w:val="0"/>
      <w:marRight w:val="0"/>
      <w:marTop w:val="0"/>
      <w:marBottom w:val="0"/>
      <w:divBdr>
        <w:top w:val="none" w:sz="0" w:space="0" w:color="auto"/>
        <w:left w:val="none" w:sz="0" w:space="0" w:color="auto"/>
        <w:bottom w:val="none" w:sz="0" w:space="0" w:color="auto"/>
        <w:right w:val="none" w:sz="0" w:space="0" w:color="auto"/>
      </w:divBdr>
    </w:div>
    <w:div w:id="1117334461">
      <w:marLeft w:val="0"/>
      <w:marRight w:val="0"/>
      <w:marTop w:val="0"/>
      <w:marBottom w:val="0"/>
      <w:divBdr>
        <w:top w:val="none" w:sz="0" w:space="0" w:color="auto"/>
        <w:left w:val="none" w:sz="0" w:space="0" w:color="auto"/>
        <w:bottom w:val="none" w:sz="0" w:space="0" w:color="auto"/>
        <w:right w:val="none" w:sz="0" w:space="0" w:color="auto"/>
      </w:divBdr>
    </w:div>
    <w:div w:id="1117796606">
      <w:marLeft w:val="0"/>
      <w:marRight w:val="0"/>
      <w:marTop w:val="0"/>
      <w:marBottom w:val="0"/>
      <w:divBdr>
        <w:top w:val="none" w:sz="0" w:space="0" w:color="auto"/>
        <w:left w:val="none" w:sz="0" w:space="0" w:color="auto"/>
        <w:bottom w:val="none" w:sz="0" w:space="0" w:color="auto"/>
        <w:right w:val="none" w:sz="0" w:space="0" w:color="auto"/>
      </w:divBdr>
    </w:div>
    <w:div w:id="1117876150">
      <w:marLeft w:val="0"/>
      <w:marRight w:val="0"/>
      <w:marTop w:val="0"/>
      <w:marBottom w:val="0"/>
      <w:divBdr>
        <w:top w:val="none" w:sz="0" w:space="0" w:color="auto"/>
        <w:left w:val="none" w:sz="0" w:space="0" w:color="auto"/>
        <w:bottom w:val="none" w:sz="0" w:space="0" w:color="auto"/>
        <w:right w:val="none" w:sz="0" w:space="0" w:color="auto"/>
      </w:divBdr>
    </w:div>
    <w:div w:id="1117990569">
      <w:marLeft w:val="0"/>
      <w:marRight w:val="0"/>
      <w:marTop w:val="0"/>
      <w:marBottom w:val="0"/>
      <w:divBdr>
        <w:top w:val="none" w:sz="0" w:space="0" w:color="auto"/>
        <w:left w:val="none" w:sz="0" w:space="0" w:color="auto"/>
        <w:bottom w:val="none" w:sz="0" w:space="0" w:color="auto"/>
        <w:right w:val="none" w:sz="0" w:space="0" w:color="auto"/>
      </w:divBdr>
    </w:div>
    <w:div w:id="1118373258">
      <w:marLeft w:val="0"/>
      <w:marRight w:val="0"/>
      <w:marTop w:val="0"/>
      <w:marBottom w:val="0"/>
      <w:divBdr>
        <w:top w:val="none" w:sz="0" w:space="0" w:color="auto"/>
        <w:left w:val="none" w:sz="0" w:space="0" w:color="auto"/>
        <w:bottom w:val="none" w:sz="0" w:space="0" w:color="auto"/>
        <w:right w:val="none" w:sz="0" w:space="0" w:color="auto"/>
      </w:divBdr>
    </w:div>
    <w:div w:id="1118404238">
      <w:marLeft w:val="0"/>
      <w:marRight w:val="0"/>
      <w:marTop w:val="0"/>
      <w:marBottom w:val="0"/>
      <w:divBdr>
        <w:top w:val="none" w:sz="0" w:space="0" w:color="auto"/>
        <w:left w:val="none" w:sz="0" w:space="0" w:color="auto"/>
        <w:bottom w:val="none" w:sz="0" w:space="0" w:color="auto"/>
        <w:right w:val="none" w:sz="0" w:space="0" w:color="auto"/>
      </w:divBdr>
    </w:div>
    <w:div w:id="1118646079">
      <w:marLeft w:val="0"/>
      <w:marRight w:val="0"/>
      <w:marTop w:val="0"/>
      <w:marBottom w:val="0"/>
      <w:divBdr>
        <w:top w:val="none" w:sz="0" w:space="0" w:color="auto"/>
        <w:left w:val="none" w:sz="0" w:space="0" w:color="auto"/>
        <w:bottom w:val="none" w:sz="0" w:space="0" w:color="auto"/>
        <w:right w:val="none" w:sz="0" w:space="0" w:color="auto"/>
      </w:divBdr>
    </w:div>
    <w:div w:id="1118718737">
      <w:marLeft w:val="0"/>
      <w:marRight w:val="0"/>
      <w:marTop w:val="0"/>
      <w:marBottom w:val="0"/>
      <w:divBdr>
        <w:top w:val="none" w:sz="0" w:space="0" w:color="auto"/>
        <w:left w:val="none" w:sz="0" w:space="0" w:color="auto"/>
        <w:bottom w:val="none" w:sz="0" w:space="0" w:color="auto"/>
        <w:right w:val="none" w:sz="0" w:space="0" w:color="auto"/>
      </w:divBdr>
    </w:div>
    <w:div w:id="1118719319">
      <w:marLeft w:val="0"/>
      <w:marRight w:val="0"/>
      <w:marTop w:val="0"/>
      <w:marBottom w:val="0"/>
      <w:divBdr>
        <w:top w:val="none" w:sz="0" w:space="0" w:color="auto"/>
        <w:left w:val="none" w:sz="0" w:space="0" w:color="auto"/>
        <w:bottom w:val="none" w:sz="0" w:space="0" w:color="auto"/>
        <w:right w:val="none" w:sz="0" w:space="0" w:color="auto"/>
      </w:divBdr>
    </w:div>
    <w:div w:id="1118766234">
      <w:marLeft w:val="0"/>
      <w:marRight w:val="0"/>
      <w:marTop w:val="0"/>
      <w:marBottom w:val="0"/>
      <w:divBdr>
        <w:top w:val="none" w:sz="0" w:space="0" w:color="auto"/>
        <w:left w:val="none" w:sz="0" w:space="0" w:color="auto"/>
        <w:bottom w:val="none" w:sz="0" w:space="0" w:color="auto"/>
        <w:right w:val="none" w:sz="0" w:space="0" w:color="auto"/>
      </w:divBdr>
    </w:div>
    <w:div w:id="1118913174">
      <w:marLeft w:val="0"/>
      <w:marRight w:val="0"/>
      <w:marTop w:val="0"/>
      <w:marBottom w:val="0"/>
      <w:divBdr>
        <w:top w:val="none" w:sz="0" w:space="0" w:color="auto"/>
        <w:left w:val="none" w:sz="0" w:space="0" w:color="auto"/>
        <w:bottom w:val="none" w:sz="0" w:space="0" w:color="auto"/>
        <w:right w:val="none" w:sz="0" w:space="0" w:color="auto"/>
      </w:divBdr>
    </w:div>
    <w:div w:id="1118984925">
      <w:marLeft w:val="0"/>
      <w:marRight w:val="0"/>
      <w:marTop w:val="0"/>
      <w:marBottom w:val="0"/>
      <w:divBdr>
        <w:top w:val="none" w:sz="0" w:space="0" w:color="auto"/>
        <w:left w:val="none" w:sz="0" w:space="0" w:color="auto"/>
        <w:bottom w:val="none" w:sz="0" w:space="0" w:color="auto"/>
        <w:right w:val="none" w:sz="0" w:space="0" w:color="auto"/>
      </w:divBdr>
    </w:div>
    <w:div w:id="1119225741">
      <w:marLeft w:val="0"/>
      <w:marRight w:val="0"/>
      <w:marTop w:val="0"/>
      <w:marBottom w:val="0"/>
      <w:divBdr>
        <w:top w:val="none" w:sz="0" w:space="0" w:color="auto"/>
        <w:left w:val="none" w:sz="0" w:space="0" w:color="auto"/>
        <w:bottom w:val="none" w:sz="0" w:space="0" w:color="auto"/>
        <w:right w:val="none" w:sz="0" w:space="0" w:color="auto"/>
      </w:divBdr>
    </w:div>
    <w:div w:id="1119684799">
      <w:marLeft w:val="0"/>
      <w:marRight w:val="0"/>
      <w:marTop w:val="0"/>
      <w:marBottom w:val="0"/>
      <w:divBdr>
        <w:top w:val="none" w:sz="0" w:space="0" w:color="auto"/>
        <w:left w:val="none" w:sz="0" w:space="0" w:color="auto"/>
        <w:bottom w:val="none" w:sz="0" w:space="0" w:color="auto"/>
        <w:right w:val="none" w:sz="0" w:space="0" w:color="auto"/>
      </w:divBdr>
    </w:div>
    <w:div w:id="1119684937">
      <w:marLeft w:val="0"/>
      <w:marRight w:val="0"/>
      <w:marTop w:val="0"/>
      <w:marBottom w:val="0"/>
      <w:divBdr>
        <w:top w:val="none" w:sz="0" w:space="0" w:color="auto"/>
        <w:left w:val="none" w:sz="0" w:space="0" w:color="auto"/>
        <w:bottom w:val="none" w:sz="0" w:space="0" w:color="auto"/>
        <w:right w:val="none" w:sz="0" w:space="0" w:color="auto"/>
      </w:divBdr>
    </w:div>
    <w:div w:id="1119688107">
      <w:marLeft w:val="0"/>
      <w:marRight w:val="0"/>
      <w:marTop w:val="0"/>
      <w:marBottom w:val="0"/>
      <w:divBdr>
        <w:top w:val="none" w:sz="0" w:space="0" w:color="auto"/>
        <w:left w:val="none" w:sz="0" w:space="0" w:color="auto"/>
        <w:bottom w:val="none" w:sz="0" w:space="0" w:color="auto"/>
        <w:right w:val="none" w:sz="0" w:space="0" w:color="auto"/>
      </w:divBdr>
    </w:div>
    <w:div w:id="1120300212">
      <w:marLeft w:val="0"/>
      <w:marRight w:val="0"/>
      <w:marTop w:val="0"/>
      <w:marBottom w:val="0"/>
      <w:divBdr>
        <w:top w:val="none" w:sz="0" w:space="0" w:color="auto"/>
        <w:left w:val="none" w:sz="0" w:space="0" w:color="auto"/>
        <w:bottom w:val="none" w:sz="0" w:space="0" w:color="auto"/>
        <w:right w:val="none" w:sz="0" w:space="0" w:color="auto"/>
      </w:divBdr>
    </w:div>
    <w:div w:id="1120564768">
      <w:marLeft w:val="0"/>
      <w:marRight w:val="0"/>
      <w:marTop w:val="0"/>
      <w:marBottom w:val="0"/>
      <w:divBdr>
        <w:top w:val="none" w:sz="0" w:space="0" w:color="auto"/>
        <w:left w:val="none" w:sz="0" w:space="0" w:color="auto"/>
        <w:bottom w:val="none" w:sz="0" w:space="0" w:color="auto"/>
        <w:right w:val="none" w:sz="0" w:space="0" w:color="auto"/>
      </w:divBdr>
    </w:div>
    <w:div w:id="1120801490">
      <w:marLeft w:val="0"/>
      <w:marRight w:val="0"/>
      <w:marTop w:val="0"/>
      <w:marBottom w:val="0"/>
      <w:divBdr>
        <w:top w:val="none" w:sz="0" w:space="0" w:color="auto"/>
        <w:left w:val="none" w:sz="0" w:space="0" w:color="auto"/>
        <w:bottom w:val="none" w:sz="0" w:space="0" w:color="auto"/>
        <w:right w:val="none" w:sz="0" w:space="0" w:color="auto"/>
      </w:divBdr>
    </w:div>
    <w:div w:id="1121025415">
      <w:marLeft w:val="0"/>
      <w:marRight w:val="0"/>
      <w:marTop w:val="0"/>
      <w:marBottom w:val="0"/>
      <w:divBdr>
        <w:top w:val="none" w:sz="0" w:space="0" w:color="auto"/>
        <w:left w:val="none" w:sz="0" w:space="0" w:color="auto"/>
        <w:bottom w:val="none" w:sz="0" w:space="0" w:color="auto"/>
        <w:right w:val="none" w:sz="0" w:space="0" w:color="auto"/>
      </w:divBdr>
    </w:div>
    <w:div w:id="1121221468">
      <w:marLeft w:val="0"/>
      <w:marRight w:val="0"/>
      <w:marTop w:val="0"/>
      <w:marBottom w:val="0"/>
      <w:divBdr>
        <w:top w:val="none" w:sz="0" w:space="0" w:color="auto"/>
        <w:left w:val="none" w:sz="0" w:space="0" w:color="auto"/>
        <w:bottom w:val="none" w:sz="0" w:space="0" w:color="auto"/>
        <w:right w:val="none" w:sz="0" w:space="0" w:color="auto"/>
      </w:divBdr>
    </w:div>
    <w:div w:id="1121606441">
      <w:marLeft w:val="0"/>
      <w:marRight w:val="0"/>
      <w:marTop w:val="0"/>
      <w:marBottom w:val="0"/>
      <w:divBdr>
        <w:top w:val="none" w:sz="0" w:space="0" w:color="auto"/>
        <w:left w:val="none" w:sz="0" w:space="0" w:color="auto"/>
        <w:bottom w:val="none" w:sz="0" w:space="0" w:color="auto"/>
        <w:right w:val="none" w:sz="0" w:space="0" w:color="auto"/>
      </w:divBdr>
    </w:div>
    <w:div w:id="1122268623">
      <w:marLeft w:val="0"/>
      <w:marRight w:val="0"/>
      <w:marTop w:val="0"/>
      <w:marBottom w:val="0"/>
      <w:divBdr>
        <w:top w:val="none" w:sz="0" w:space="0" w:color="auto"/>
        <w:left w:val="none" w:sz="0" w:space="0" w:color="auto"/>
        <w:bottom w:val="none" w:sz="0" w:space="0" w:color="auto"/>
        <w:right w:val="none" w:sz="0" w:space="0" w:color="auto"/>
      </w:divBdr>
    </w:div>
    <w:div w:id="1122306944">
      <w:marLeft w:val="0"/>
      <w:marRight w:val="0"/>
      <w:marTop w:val="0"/>
      <w:marBottom w:val="0"/>
      <w:divBdr>
        <w:top w:val="none" w:sz="0" w:space="0" w:color="auto"/>
        <w:left w:val="none" w:sz="0" w:space="0" w:color="auto"/>
        <w:bottom w:val="none" w:sz="0" w:space="0" w:color="auto"/>
        <w:right w:val="none" w:sz="0" w:space="0" w:color="auto"/>
      </w:divBdr>
    </w:div>
    <w:div w:id="1122336188">
      <w:marLeft w:val="0"/>
      <w:marRight w:val="0"/>
      <w:marTop w:val="0"/>
      <w:marBottom w:val="0"/>
      <w:divBdr>
        <w:top w:val="none" w:sz="0" w:space="0" w:color="auto"/>
        <w:left w:val="none" w:sz="0" w:space="0" w:color="auto"/>
        <w:bottom w:val="none" w:sz="0" w:space="0" w:color="auto"/>
        <w:right w:val="none" w:sz="0" w:space="0" w:color="auto"/>
      </w:divBdr>
    </w:div>
    <w:div w:id="1122383135">
      <w:marLeft w:val="0"/>
      <w:marRight w:val="0"/>
      <w:marTop w:val="0"/>
      <w:marBottom w:val="0"/>
      <w:divBdr>
        <w:top w:val="none" w:sz="0" w:space="0" w:color="auto"/>
        <w:left w:val="none" w:sz="0" w:space="0" w:color="auto"/>
        <w:bottom w:val="none" w:sz="0" w:space="0" w:color="auto"/>
        <w:right w:val="none" w:sz="0" w:space="0" w:color="auto"/>
      </w:divBdr>
    </w:div>
    <w:div w:id="1123040504">
      <w:marLeft w:val="0"/>
      <w:marRight w:val="0"/>
      <w:marTop w:val="0"/>
      <w:marBottom w:val="0"/>
      <w:divBdr>
        <w:top w:val="none" w:sz="0" w:space="0" w:color="auto"/>
        <w:left w:val="none" w:sz="0" w:space="0" w:color="auto"/>
        <w:bottom w:val="none" w:sz="0" w:space="0" w:color="auto"/>
        <w:right w:val="none" w:sz="0" w:space="0" w:color="auto"/>
      </w:divBdr>
    </w:div>
    <w:div w:id="1123115723">
      <w:marLeft w:val="0"/>
      <w:marRight w:val="0"/>
      <w:marTop w:val="0"/>
      <w:marBottom w:val="0"/>
      <w:divBdr>
        <w:top w:val="none" w:sz="0" w:space="0" w:color="auto"/>
        <w:left w:val="none" w:sz="0" w:space="0" w:color="auto"/>
        <w:bottom w:val="none" w:sz="0" w:space="0" w:color="auto"/>
        <w:right w:val="none" w:sz="0" w:space="0" w:color="auto"/>
      </w:divBdr>
    </w:div>
    <w:div w:id="1123156995">
      <w:marLeft w:val="0"/>
      <w:marRight w:val="0"/>
      <w:marTop w:val="0"/>
      <w:marBottom w:val="0"/>
      <w:divBdr>
        <w:top w:val="none" w:sz="0" w:space="0" w:color="auto"/>
        <w:left w:val="none" w:sz="0" w:space="0" w:color="auto"/>
        <w:bottom w:val="none" w:sz="0" w:space="0" w:color="auto"/>
        <w:right w:val="none" w:sz="0" w:space="0" w:color="auto"/>
      </w:divBdr>
    </w:div>
    <w:div w:id="1123765662">
      <w:marLeft w:val="0"/>
      <w:marRight w:val="0"/>
      <w:marTop w:val="0"/>
      <w:marBottom w:val="0"/>
      <w:divBdr>
        <w:top w:val="none" w:sz="0" w:space="0" w:color="auto"/>
        <w:left w:val="none" w:sz="0" w:space="0" w:color="auto"/>
        <w:bottom w:val="none" w:sz="0" w:space="0" w:color="auto"/>
        <w:right w:val="none" w:sz="0" w:space="0" w:color="auto"/>
      </w:divBdr>
    </w:div>
    <w:div w:id="1124156009">
      <w:marLeft w:val="0"/>
      <w:marRight w:val="0"/>
      <w:marTop w:val="0"/>
      <w:marBottom w:val="0"/>
      <w:divBdr>
        <w:top w:val="none" w:sz="0" w:space="0" w:color="auto"/>
        <w:left w:val="none" w:sz="0" w:space="0" w:color="auto"/>
        <w:bottom w:val="none" w:sz="0" w:space="0" w:color="auto"/>
        <w:right w:val="none" w:sz="0" w:space="0" w:color="auto"/>
      </w:divBdr>
    </w:div>
    <w:div w:id="1124234689">
      <w:marLeft w:val="0"/>
      <w:marRight w:val="0"/>
      <w:marTop w:val="0"/>
      <w:marBottom w:val="0"/>
      <w:divBdr>
        <w:top w:val="none" w:sz="0" w:space="0" w:color="auto"/>
        <w:left w:val="none" w:sz="0" w:space="0" w:color="auto"/>
        <w:bottom w:val="none" w:sz="0" w:space="0" w:color="auto"/>
        <w:right w:val="none" w:sz="0" w:space="0" w:color="auto"/>
      </w:divBdr>
    </w:div>
    <w:div w:id="1124271219">
      <w:marLeft w:val="0"/>
      <w:marRight w:val="0"/>
      <w:marTop w:val="0"/>
      <w:marBottom w:val="0"/>
      <w:divBdr>
        <w:top w:val="none" w:sz="0" w:space="0" w:color="auto"/>
        <w:left w:val="none" w:sz="0" w:space="0" w:color="auto"/>
        <w:bottom w:val="none" w:sz="0" w:space="0" w:color="auto"/>
        <w:right w:val="none" w:sz="0" w:space="0" w:color="auto"/>
      </w:divBdr>
    </w:div>
    <w:div w:id="1124615460">
      <w:marLeft w:val="0"/>
      <w:marRight w:val="0"/>
      <w:marTop w:val="0"/>
      <w:marBottom w:val="0"/>
      <w:divBdr>
        <w:top w:val="none" w:sz="0" w:space="0" w:color="auto"/>
        <w:left w:val="none" w:sz="0" w:space="0" w:color="auto"/>
        <w:bottom w:val="none" w:sz="0" w:space="0" w:color="auto"/>
        <w:right w:val="none" w:sz="0" w:space="0" w:color="auto"/>
      </w:divBdr>
    </w:div>
    <w:div w:id="1124620621">
      <w:marLeft w:val="0"/>
      <w:marRight w:val="0"/>
      <w:marTop w:val="0"/>
      <w:marBottom w:val="0"/>
      <w:divBdr>
        <w:top w:val="none" w:sz="0" w:space="0" w:color="auto"/>
        <w:left w:val="none" w:sz="0" w:space="0" w:color="auto"/>
        <w:bottom w:val="none" w:sz="0" w:space="0" w:color="auto"/>
        <w:right w:val="none" w:sz="0" w:space="0" w:color="auto"/>
      </w:divBdr>
    </w:div>
    <w:div w:id="1124693485">
      <w:marLeft w:val="0"/>
      <w:marRight w:val="0"/>
      <w:marTop w:val="0"/>
      <w:marBottom w:val="0"/>
      <w:divBdr>
        <w:top w:val="none" w:sz="0" w:space="0" w:color="auto"/>
        <w:left w:val="none" w:sz="0" w:space="0" w:color="auto"/>
        <w:bottom w:val="none" w:sz="0" w:space="0" w:color="auto"/>
        <w:right w:val="none" w:sz="0" w:space="0" w:color="auto"/>
      </w:divBdr>
    </w:div>
    <w:div w:id="1124812418">
      <w:marLeft w:val="0"/>
      <w:marRight w:val="0"/>
      <w:marTop w:val="0"/>
      <w:marBottom w:val="0"/>
      <w:divBdr>
        <w:top w:val="none" w:sz="0" w:space="0" w:color="auto"/>
        <w:left w:val="none" w:sz="0" w:space="0" w:color="auto"/>
        <w:bottom w:val="none" w:sz="0" w:space="0" w:color="auto"/>
        <w:right w:val="none" w:sz="0" w:space="0" w:color="auto"/>
      </w:divBdr>
    </w:div>
    <w:div w:id="1124932269">
      <w:marLeft w:val="0"/>
      <w:marRight w:val="0"/>
      <w:marTop w:val="0"/>
      <w:marBottom w:val="0"/>
      <w:divBdr>
        <w:top w:val="none" w:sz="0" w:space="0" w:color="auto"/>
        <w:left w:val="none" w:sz="0" w:space="0" w:color="auto"/>
        <w:bottom w:val="none" w:sz="0" w:space="0" w:color="auto"/>
        <w:right w:val="none" w:sz="0" w:space="0" w:color="auto"/>
      </w:divBdr>
    </w:div>
    <w:div w:id="1125198581">
      <w:marLeft w:val="0"/>
      <w:marRight w:val="0"/>
      <w:marTop w:val="0"/>
      <w:marBottom w:val="0"/>
      <w:divBdr>
        <w:top w:val="none" w:sz="0" w:space="0" w:color="auto"/>
        <w:left w:val="none" w:sz="0" w:space="0" w:color="auto"/>
        <w:bottom w:val="none" w:sz="0" w:space="0" w:color="auto"/>
        <w:right w:val="none" w:sz="0" w:space="0" w:color="auto"/>
      </w:divBdr>
    </w:div>
    <w:div w:id="1125272316">
      <w:marLeft w:val="0"/>
      <w:marRight w:val="0"/>
      <w:marTop w:val="0"/>
      <w:marBottom w:val="0"/>
      <w:divBdr>
        <w:top w:val="none" w:sz="0" w:space="0" w:color="auto"/>
        <w:left w:val="none" w:sz="0" w:space="0" w:color="auto"/>
        <w:bottom w:val="none" w:sz="0" w:space="0" w:color="auto"/>
        <w:right w:val="none" w:sz="0" w:space="0" w:color="auto"/>
      </w:divBdr>
    </w:div>
    <w:div w:id="1125343056">
      <w:marLeft w:val="0"/>
      <w:marRight w:val="0"/>
      <w:marTop w:val="0"/>
      <w:marBottom w:val="0"/>
      <w:divBdr>
        <w:top w:val="none" w:sz="0" w:space="0" w:color="auto"/>
        <w:left w:val="none" w:sz="0" w:space="0" w:color="auto"/>
        <w:bottom w:val="none" w:sz="0" w:space="0" w:color="auto"/>
        <w:right w:val="none" w:sz="0" w:space="0" w:color="auto"/>
      </w:divBdr>
    </w:div>
    <w:div w:id="1125344347">
      <w:marLeft w:val="0"/>
      <w:marRight w:val="0"/>
      <w:marTop w:val="0"/>
      <w:marBottom w:val="0"/>
      <w:divBdr>
        <w:top w:val="none" w:sz="0" w:space="0" w:color="auto"/>
        <w:left w:val="none" w:sz="0" w:space="0" w:color="auto"/>
        <w:bottom w:val="none" w:sz="0" w:space="0" w:color="auto"/>
        <w:right w:val="none" w:sz="0" w:space="0" w:color="auto"/>
      </w:divBdr>
    </w:div>
    <w:div w:id="1125386965">
      <w:marLeft w:val="0"/>
      <w:marRight w:val="0"/>
      <w:marTop w:val="0"/>
      <w:marBottom w:val="0"/>
      <w:divBdr>
        <w:top w:val="none" w:sz="0" w:space="0" w:color="auto"/>
        <w:left w:val="none" w:sz="0" w:space="0" w:color="auto"/>
        <w:bottom w:val="none" w:sz="0" w:space="0" w:color="auto"/>
        <w:right w:val="none" w:sz="0" w:space="0" w:color="auto"/>
      </w:divBdr>
    </w:div>
    <w:div w:id="1125391457">
      <w:marLeft w:val="0"/>
      <w:marRight w:val="0"/>
      <w:marTop w:val="0"/>
      <w:marBottom w:val="0"/>
      <w:divBdr>
        <w:top w:val="none" w:sz="0" w:space="0" w:color="auto"/>
        <w:left w:val="none" w:sz="0" w:space="0" w:color="auto"/>
        <w:bottom w:val="none" w:sz="0" w:space="0" w:color="auto"/>
        <w:right w:val="none" w:sz="0" w:space="0" w:color="auto"/>
      </w:divBdr>
    </w:div>
    <w:div w:id="1125732849">
      <w:marLeft w:val="0"/>
      <w:marRight w:val="0"/>
      <w:marTop w:val="0"/>
      <w:marBottom w:val="0"/>
      <w:divBdr>
        <w:top w:val="none" w:sz="0" w:space="0" w:color="auto"/>
        <w:left w:val="none" w:sz="0" w:space="0" w:color="auto"/>
        <w:bottom w:val="none" w:sz="0" w:space="0" w:color="auto"/>
        <w:right w:val="none" w:sz="0" w:space="0" w:color="auto"/>
      </w:divBdr>
    </w:div>
    <w:div w:id="1126048920">
      <w:marLeft w:val="0"/>
      <w:marRight w:val="0"/>
      <w:marTop w:val="0"/>
      <w:marBottom w:val="0"/>
      <w:divBdr>
        <w:top w:val="none" w:sz="0" w:space="0" w:color="auto"/>
        <w:left w:val="none" w:sz="0" w:space="0" w:color="auto"/>
        <w:bottom w:val="none" w:sz="0" w:space="0" w:color="auto"/>
        <w:right w:val="none" w:sz="0" w:space="0" w:color="auto"/>
      </w:divBdr>
    </w:div>
    <w:div w:id="1126503984">
      <w:marLeft w:val="0"/>
      <w:marRight w:val="0"/>
      <w:marTop w:val="0"/>
      <w:marBottom w:val="0"/>
      <w:divBdr>
        <w:top w:val="none" w:sz="0" w:space="0" w:color="auto"/>
        <w:left w:val="none" w:sz="0" w:space="0" w:color="auto"/>
        <w:bottom w:val="none" w:sz="0" w:space="0" w:color="auto"/>
        <w:right w:val="none" w:sz="0" w:space="0" w:color="auto"/>
      </w:divBdr>
    </w:div>
    <w:div w:id="1126971742">
      <w:marLeft w:val="0"/>
      <w:marRight w:val="0"/>
      <w:marTop w:val="0"/>
      <w:marBottom w:val="0"/>
      <w:divBdr>
        <w:top w:val="none" w:sz="0" w:space="0" w:color="auto"/>
        <w:left w:val="none" w:sz="0" w:space="0" w:color="auto"/>
        <w:bottom w:val="none" w:sz="0" w:space="0" w:color="auto"/>
        <w:right w:val="none" w:sz="0" w:space="0" w:color="auto"/>
      </w:divBdr>
    </w:div>
    <w:div w:id="1127047413">
      <w:marLeft w:val="0"/>
      <w:marRight w:val="0"/>
      <w:marTop w:val="0"/>
      <w:marBottom w:val="0"/>
      <w:divBdr>
        <w:top w:val="none" w:sz="0" w:space="0" w:color="auto"/>
        <w:left w:val="none" w:sz="0" w:space="0" w:color="auto"/>
        <w:bottom w:val="none" w:sz="0" w:space="0" w:color="auto"/>
        <w:right w:val="none" w:sz="0" w:space="0" w:color="auto"/>
      </w:divBdr>
    </w:div>
    <w:div w:id="1127702369">
      <w:marLeft w:val="0"/>
      <w:marRight w:val="0"/>
      <w:marTop w:val="0"/>
      <w:marBottom w:val="0"/>
      <w:divBdr>
        <w:top w:val="none" w:sz="0" w:space="0" w:color="auto"/>
        <w:left w:val="none" w:sz="0" w:space="0" w:color="auto"/>
        <w:bottom w:val="none" w:sz="0" w:space="0" w:color="auto"/>
        <w:right w:val="none" w:sz="0" w:space="0" w:color="auto"/>
      </w:divBdr>
    </w:div>
    <w:div w:id="1127814710">
      <w:marLeft w:val="0"/>
      <w:marRight w:val="0"/>
      <w:marTop w:val="0"/>
      <w:marBottom w:val="0"/>
      <w:divBdr>
        <w:top w:val="none" w:sz="0" w:space="0" w:color="auto"/>
        <w:left w:val="none" w:sz="0" w:space="0" w:color="auto"/>
        <w:bottom w:val="none" w:sz="0" w:space="0" w:color="auto"/>
        <w:right w:val="none" w:sz="0" w:space="0" w:color="auto"/>
      </w:divBdr>
    </w:div>
    <w:div w:id="1128357279">
      <w:marLeft w:val="0"/>
      <w:marRight w:val="0"/>
      <w:marTop w:val="0"/>
      <w:marBottom w:val="0"/>
      <w:divBdr>
        <w:top w:val="none" w:sz="0" w:space="0" w:color="auto"/>
        <w:left w:val="none" w:sz="0" w:space="0" w:color="auto"/>
        <w:bottom w:val="none" w:sz="0" w:space="0" w:color="auto"/>
        <w:right w:val="none" w:sz="0" w:space="0" w:color="auto"/>
      </w:divBdr>
    </w:div>
    <w:div w:id="1128402369">
      <w:marLeft w:val="0"/>
      <w:marRight w:val="0"/>
      <w:marTop w:val="0"/>
      <w:marBottom w:val="0"/>
      <w:divBdr>
        <w:top w:val="none" w:sz="0" w:space="0" w:color="auto"/>
        <w:left w:val="none" w:sz="0" w:space="0" w:color="auto"/>
        <w:bottom w:val="none" w:sz="0" w:space="0" w:color="auto"/>
        <w:right w:val="none" w:sz="0" w:space="0" w:color="auto"/>
      </w:divBdr>
    </w:div>
    <w:div w:id="1128430029">
      <w:marLeft w:val="0"/>
      <w:marRight w:val="0"/>
      <w:marTop w:val="0"/>
      <w:marBottom w:val="0"/>
      <w:divBdr>
        <w:top w:val="none" w:sz="0" w:space="0" w:color="auto"/>
        <w:left w:val="none" w:sz="0" w:space="0" w:color="auto"/>
        <w:bottom w:val="none" w:sz="0" w:space="0" w:color="auto"/>
        <w:right w:val="none" w:sz="0" w:space="0" w:color="auto"/>
      </w:divBdr>
    </w:div>
    <w:div w:id="1128474667">
      <w:marLeft w:val="0"/>
      <w:marRight w:val="0"/>
      <w:marTop w:val="0"/>
      <w:marBottom w:val="0"/>
      <w:divBdr>
        <w:top w:val="none" w:sz="0" w:space="0" w:color="auto"/>
        <w:left w:val="none" w:sz="0" w:space="0" w:color="auto"/>
        <w:bottom w:val="none" w:sz="0" w:space="0" w:color="auto"/>
        <w:right w:val="none" w:sz="0" w:space="0" w:color="auto"/>
      </w:divBdr>
    </w:div>
    <w:div w:id="1129133384">
      <w:marLeft w:val="0"/>
      <w:marRight w:val="0"/>
      <w:marTop w:val="0"/>
      <w:marBottom w:val="0"/>
      <w:divBdr>
        <w:top w:val="none" w:sz="0" w:space="0" w:color="auto"/>
        <w:left w:val="none" w:sz="0" w:space="0" w:color="auto"/>
        <w:bottom w:val="none" w:sz="0" w:space="0" w:color="auto"/>
        <w:right w:val="none" w:sz="0" w:space="0" w:color="auto"/>
      </w:divBdr>
    </w:div>
    <w:div w:id="1129206565">
      <w:marLeft w:val="0"/>
      <w:marRight w:val="0"/>
      <w:marTop w:val="0"/>
      <w:marBottom w:val="0"/>
      <w:divBdr>
        <w:top w:val="none" w:sz="0" w:space="0" w:color="auto"/>
        <w:left w:val="none" w:sz="0" w:space="0" w:color="auto"/>
        <w:bottom w:val="none" w:sz="0" w:space="0" w:color="auto"/>
        <w:right w:val="none" w:sz="0" w:space="0" w:color="auto"/>
      </w:divBdr>
    </w:div>
    <w:div w:id="1129325592">
      <w:marLeft w:val="0"/>
      <w:marRight w:val="0"/>
      <w:marTop w:val="0"/>
      <w:marBottom w:val="0"/>
      <w:divBdr>
        <w:top w:val="none" w:sz="0" w:space="0" w:color="auto"/>
        <w:left w:val="none" w:sz="0" w:space="0" w:color="auto"/>
        <w:bottom w:val="none" w:sz="0" w:space="0" w:color="auto"/>
        <w:right w:val="none" w:sz="0" w:space="0" w:color="auto"/>
      </w:divBdr>
    </w:div>
    <w:div w:id="1129932178">
      <w:marLeft w:val="0"/>
      <w:marRight w:val="0"/>
      <w:marTop w:val="0"/>
      <w:marBottom w:val="0"/>
      <w:divBdr>
        <w:top w:val="none" w:sz="0" w:space="0" w:color="auto"/>
        <w:left w:val="none" w:sz="0" w:space="0" w:color="auto"/>
        <w:bottom w:val="none" w:sz="0" w:space="0" w:color="auto"/>
        <w:right w:val="none" w:sz="0" w:space="0" w:color="auto"/>
      </w:divBdr>
    </w:div>
    <w:div w:id="1130124643">
      <w:marLeft w:val="0"/>
      <w:marRight w:val="0"/>
      <w:marTop w:val="0"/>
      <w:marBottom w:val="0"/>
      <w:divBdr>
        <w:top w:val="none" w:sz="0" w:space="0" w:color="auto"/>
        <w:left w:val="none" w:sz="0" w:space="0" w:color="auto"/>
        <w:bottom w:val="none" w:sz="0" w:space="0" w:color="auto"/>
        <w:right w:val="none" w:sz="0" w:space="0" w:color="auto"/>
      </w:divBdr>
    </w:div>
    <w:div w:id="1130127341">
      <w:marLeft w:val="0"/>
      <w:marRight w:val="0"/>
      <w:marTop w:val="0"/>
      <w:marBottom w:val="0"/>
      <w:divBdr>
        <w:top w:val="none" w:sz="0" w:space="0" w:color="auto"/>
        <w:left w:val="none" w:sz="0" w:space="0" w:color="auto"/>
        <w:bottom w:val="none" w:sz="0" w:space="0" w:color="auto"/>
        <w:right w:val="none" w:sz="0" w:space="0" w:color="auto"/>
      </w:divBdr>
    </w:div>
    <w:div w:id="1130130068">
      <w:marLeft w:val="0"/>
      <w:marRight w:val="0"/>
      <w:marTop w:val="0"/>
      <w:marBottom w:val="0"/>
      <w:divBdr>
        <w:top w:val="none" w:sz="0" w:space="0" w:color="auto"/>
        <w:left w:val="none" w:sz="0" w:space="0" w:color="auto"/>
        <w:bottom w:val="none" w:sz="0" w:space="0" w:color="auto"/>
        <w:right w:val="none" w:sz="0" w:space="0" w:color="auto"/>
      </w:divBdr>
    </w:div>
    <w:div w:id="1130241271">
      <w:marLeft w:val="0"/>
      <w:marRight w:val="0"/>
      <w:marTop w:val="0"/>
      <w:marBottom w:val="0"/>
      <w:divBdr>
        <w:top w:val="none" w:sz="0" w:space="0" w:color="auto"/>
        <w:left w:val="none" w:sz="0" w:space="0" w:color="auto"/>
        <w:bottom w:val="none" w:sz="0" w:space="0" w:color="auto"/>
        <w:right w:val="none" w:sz="0" w:space="0" w:color="auto"/>
      </w:divBdr>
    </w:div>
    <w:div w:id="1130437829">
      <w:marLeft w:val="0"/>
      <w:marRight w:val="0"/>
      <w:marTop w:val="0"/>
      <w:marBottom w:val="0"/>
      <w:divBdr>
        <w:top w:val="none" w:sz="0" w:space="0" w:color="auto"/>
        <w:left w:val="none" w:sz="0" w:space="0" w:color="auto"/>
        <w:bottom w:val="none" w:sz="0" w:space="0" w:color="auto"/>
        <w:right w:val="none" w:sz="0" w:space="0" w:color="auto"/>
      </w:divBdr>
    </w:div>
    <w:div w:id="1130587435">
      <w:marLeft w:val="0"/>
      <w:marRight w:val="0"/>
      <w:marTop w:val="0"/>
      <w:marBottom w:val="0"/>
      <w:divBdr>
        <w:top w:val="none" w:sz="0" w:space="0" w:color="auto"/>
        <w:left w:val="none" w:sz="0" w:space="0" w:color="auto"/>
        <w:bottom w:val="none" w:sz="0" w:space="0" w:color="auto"/>
        <w:right w:val="none" w:sz="0" w:space="0" w:color="auto"/>
      </w:divBdr>
    </w:div>
    <w:div w:id="1130588379">
      <w:marLeft w:val="0"/>
      <w:marRight w:val="0"/>
      <w:marTop w:val="0"/>
      <w:marBottom w:val="0"/>
      <w:divBdr>
        <w:top w:val="none" w:sz="0" w:space="0" w:color="auto"/>
        <w:left w:val="none" w:sz="0" w:space="0" w:color="auto"/>
        <w:bottom w:val="none" w:sz="0" w:space="0" w:color="auto"/>
        <w:right w:val="none" w:sz="0" w:space="0" w:color="auto"/>
      </w:divBdr>
    </w:div>
    <w:div w:id="1130855376">
      <w:marLeft w:val="0"/>
      <w:marRight w:val="0"/>
      <w:marTop w:val="0"/>
      <w:marBottom w:val="0"/>
      <w:divBdr>
        <w:top w:val="none" w:sz="0" w:space="0" w:color="auto"/>
        <w:left w:val="none" w:sz="0" w:space="0" w:color="auto"/>
        <w:bottom w:val="none" w:sz="0" w:space="0" w:color="auto"/>
        <w:right w:val="none" w:sz="0" w:space="0" w:color="auto"/>
      </w:divBdr>
    </w:div>
    <w:div w:id="1131048002">
      <w:marLeft w:val="0"/>
      <w:marRight w:val="0"/>
      <w:marTop w:val="0"/>
      <w:marBottom w:val="0"/>
      <w:divBdr>
        <w:top w:val="none" w:sz="0" w:space="0" w:color="auto"/>
        <w:left w:val="none" w:sz="0" w:space="0" w:color="auto"/>
        <w:bottom w:val="none" w:sz="0" w:space="0" w:color="auto"/>
        <w:right w:val="none" w:sz="0" w:space="0" w:color="auto"/>
      </w:divBdr>
    </w:div>
    <w:div w:id="1132014457">
      <w:marLeft w:val="0"/>
      <w:marRight w:val="0"/>
      <w:marTop w:val="0"/>
      <w:marBottom w:val="0"/>
      <w:divBdr>
        <w:top w:val="none" w:sz="0" w:space="0" w:color="auto"/>
        <w:left w:val="none" w:sz="0" w:space="0" w:color="auto"/>
        <w:bottom w:val="none" w:sz="0" w:space="0" w:color="auto"/>
        <w:right w:val="none" w:sz="0" w:space="0" w:color="auto"/>
      </w:divBdr>
    </w:div>
    <w:div w:id="1132214615">
      <w:marLeft w:val="0"/>
      <w:marRight w:val="0"/>
      <w:marTop w:val="0"/>
      <w:marBottom w:val="0"/>
      <w:divBdr>
        <w:top w:val="none" w:sz="0" w:space="0" w:color="auto"/>
        <w:left w:val="none" w:sz="0" w:space="0" w:color="auto"/>
        <w:bottom w:val="none" w:sz="0" w:space="0" w:color="auto"/>
        <w:right w:val="none" w:sz="0" w:space="0" w:color="auto"/>
      </w:divBdr>
    </w:div>
    <w:div w:id="1132595758">
      <w:marLeft w:val="0"/>
      <w:marRight w:val="0"/>
      <w:marTop w:val="0"/>
      <w:marBottom w:val="0"/>
      <w:divBdr>
        <w:top w:val="none" w:sz="0" w:space="0" w:color="auto"/>
        <w:left w:val="none" w:sz="0" w:space="0" w:color="auto"/>
        <w:bottom w:val="none" w:sz="0" w:space="0" w:color="auto"/>
        <w:right w:val="none" w:sz="0" w:space="0" w:color="auto"/>
      </w:divBdr>
    </w:div>
    <w:div w:id="1132867042">
      <w:marLeft w:val="0"/>
      <w:marRight w:val="0"/>
      <w:marTop w:val="0"/>
      <w:marBottom w:val="0"/>
      <w:divBdr>
        <w:top w:val="none" w:sz="0" w:space="0" w:color="auto"/>
        <w:left w:val="none" w:sz="0" w:space="0" w:color="auto"/>
        <w:bottom w:val="none" w:sz="0" w:space="0" w:color="auto"/>
        <w:right w:val="none" w:sz="0" w:space="0" w:color="auto"/>
      </w:divBdr>
    </w:div>
    <w:div w:id="1133013965">
      <w:marLeft w:val="0"/>
      <w:marRight w:val="0"/>
      <w:marTop w:val="0"/>
      <w:marBottom w:val="0"/>
      <w:divBdr>
        <w:top w:val="none" w:sz="0" w:space="0" w:color="auto"/>
        <w:left w:val="none" w:sz="0" w:space="0" w:color="auto"/>
        <w:bottom w:val="none" w:sz="0" w:space="0" w:color="auto"/>
        <w:right w:val="none" w:sz="0" w:space="0" w:color="auto"/>
      </w:divBdr>
    </w:div>
    <w:div w:id="1133526788">
      <w:marLeft w:val="0"/>
      <w:marRight w:val="0"/>
      <w:marTop w:val="0"/>
      <w:marBottom w:val="0"/>
      <w:divBdr>
        <w:top w:val="none" w:sz="0" w:space="0" w:color="auto"/>
        <w:left w:val="none" w:sz="0" w:space="0" w:color="auto"/>
        <w:bottom w:val="none" w:sz="0" w:space="0" w:color="auto"/>
        <w:right w:val="none" w:sz="0" w:space="0" w:color="auto"/>
      </w:divBdr>
    </w:div>
    <w:div w:id="1133983939">
      <w:marLeft w:val="0"/>
      <w:marRight w:val="0"/>
      <w:marTop w:val="0"/>
      <w:marBottom w:val="0"/>
      <w:divBdr>
        <w:top w:val="none" w:sz="0" w:space="0" w:color="auto"/>
        <w:left w:val="none" w:sz="0" w:space="0" w:color="auto"/>
        <w:bottom w:val="none" w:sz="0" w:space="0" w:color="auto"/>
        <w:right w:val="none" w:sz="0" w:space="0" w:color="auto"/>
      </w:divBdr>
    </w:div>
    <w:div w:id="1134172790">
      <w:marLeft w:val="0"/>
      <w:marRight w:val="0"/>
      <w:marTop w:val="0"/>
      <w:marBottom w:val="0"/>
      <w:divBdr>
        <w:top w:val="none" w:sz="0" w:space="0" w:color="auto"/>
        <w:left w:val="none" w:sz="0" w:space="0" w:color="auto"/>
        <w:bottom w:val="none" w:sz="0" w:space="0" w:color="auto"/>
        <w:right w:val="none" w:sz="0" w:space="0" w:color="auto"/>
      </w:divBdr>
    </w:div>
    <w:div w:id="1135951339">
      <w:marLeft w:val="0"/>
      <w:marRight w:val="0"/>
      <w:marTop w:val="0"/>
      <w:marBottom w:val="0"/>
      <w:divBdr>
        <w:top w:val="none" w:sz="0" w:space="0" w:color="auto"/>
        <w:left w:val="none" w:sz="0" w:space="0" w:color="auto"/>
        <w:bottom w:val="none" w:sz="0" w:space="0" w:color="auto"/>
        <w:right w:val="none" w:sz="0" w:space="0" w:color="auto"/>
      </w:divBdr>
    </w:div>
    <w:div w:id="1136097027">
      <w:marLeft w:val="0"/>
      <w:marRight w:val="0"/>
      <w:marTop w:val="0"/>
      <w:marBottom w:val="0"/>
      <w:divBdr>
        <w:top w:val="none" w:sz="0" w:space="0" w:color="auto"/>
        <w:left w:val="none" w:sz="0" w:space="0" w:color="auto"/>
        <w:bottom w:val="none" w:sz="0" w:space="0" w:color="auto"/>
        <w:right w:val="none" w:sz="0" w:space="0" w:color="auto"/>
      </w:divBdr>
    </w:div>
    <w:div w:id="1136142971">
      <w:marLeft w:val="0"/>
      <w:marRight w:val="0"/>
      <w:marTop w:val="0"/>
      <w:marBottom w:val="0"/>
      <w:divBdr>
        <w:top w:val="none" w:sz="0" w:space="0" w:color="auto"/>
        <w:left w:val="none" w:sz="0" w:space="0" w:color="auto"/>
        <w:bottom w:val="none" w:sz="0" w:space="0" w:color="auto"/>
        <w:right w:val="none" w:sz="0" w:space="0" w:color="auto"/>
      </w:divBdr>
    </w:div>
    <w:div w:id="1136877591">
      <w:marLeft w:val="0"/>
      <w:marRight w:val="0"/>
      <w:marTop w:val="0"/>
      <w:marBottom w:val="0"/>
      <w:divBdr>
        <w:top w:val="none" w:sz="0" w:space="0" w:color="auto"/>
        <w:left w:val="none" w:sz="0" w:space="0" w:color="auto"/>
        <w:bottom w:val="none" w:sz="0" w:space="0" w:color="auto"/>
        <w:right w:val="none" w:sz="0" w:space="0" w:color="auto"/>
      </w:divBdr>
    </w:div>
    <w:div w:id="1136994558">
      <w:marLeft w:val="0"/>
      <w:marRight w:val="0"/>
      <w:marTop w:val="0"/>
      <w:marBottom w:val="0"/>
      <w:divBdr>
        <w:top w:val="none" w:sz="0" w:space="0" w:color="auto"/>
        <w:left w:val="none" w:sz="0" w:space="0" w:color="auto"/>
        <w:bottom w:val="none" w:sz="0" w:space="0" w:color="auto"/>
        <w:right w:val="none" w:sz="0" w:space="0" w:color="auto"/>
      </w:divBdr>
    </w:div>
    <w:div w:id="1137139007">
      <w:marLeft w:val="0"/>
      <w:marRight w:val="0"/>
      <w:marTop w:val="0"/>
      <w:marBottom w:val="0"/>
      <w:divBdr>
        <w:top w:val="none" w:sz="0" w:space="0" w:color="auto"/>
        <w:left w:val="none" w:sz="0" w:space="0" w:color="auto"/>
        <w:bottom w:val="none" w:sz="0" w:space="0" w:color="auto"/>
        <w:right w:val="none" w:sz="0" w:space="0" w:color="auto"/>
      </w:divBdr>
    </w:div>
    <w:div w:id="1137651504">
      <w:marLeft w:val="0"/>
      <w:marRight w:val="0"/>
      <w:marTop w:val="0"/>
      <w:marBottom w:val="0"/>
      <w:divBdr>
        <w:top w:val="none" w:sz="0" w:space="0" w:color="auto"/>
        <w:left w:val="none" w:sz="0" w:space="0" w:color="auto"/>
        <w:bottom w:val="none" w:sz="0" w:space="0" w:color="auto"/>
        <w:right w:val="none" w:sz="0" w:space="0" w:color="auto"/>
      </w:divBdr>
    </w:div>
    <w:div w:id="1138063532">
      <w:marLeft w:val="0"/>
      <w:marRight w:val="0"/>
      <w:marTop w:val="0"/>
      <w:marBottom w:val="0"/>
      <w:divBdr>
        <w:top w:val="none" w:sz="0" w:space="0" w:color="auto"/>
        <w:left w:val="none" w:sz="0" w:space="0" w:color="auto"/>
        <w:bottom w:val="none" w:sz="0" w:space="0" w:color="auto"/>
        <w:right w:val="none" w:sz="0" w:space="0" w:color="auto"/>
      </w:divBdr>
    </w:div>
    <w:div w:id="1139152005">
      <w:marLeft w:val="0"/>
      <w:marRight w:val="0"/>
      <w:marTop w:val="0"/>
      <w:marBottom w:val="0"/>
      <w:divBdr>
        <w:top w:val="none" w:sz="0" w:space="0" w:color="auto"/>
        <w:left w:val="none" w:sz="0" w:space="0" w:color="auto"/>
        <w:bottom w:val="none" w:sz="0" w:space="0" w:color="auto"/>
        <w:right w:val="none" w:sz="0" w:space="0" w:color="auto"/>
      </w:divBdr>
    </w:div>
    <w:div w:id="1139305744">
      <w:marLeft w:val="0"/>
      <w:marRight w:val="0"/>
      <w:marTop w:val="0"/>
      <w:marBottom w:val="0"/>
      <w:divBdr>
        <w:top w:val="none" w:sz="0" w:space="0" w:color="auto"/>
        <w:left w:val="none" w:sz="0" w:space="0" w:color="auto"/>
        <w:bottom w:val="none" w:sz="0" w:space="0" w:color="auto"/>
        <w:right w:val="none" w:sz="0" w:space="0" w:color="auto"/>
      </w:divBdr>
    </w:div>
    <w:div w:id="1139422090">
      <w:marLeft w:val="0"/>
      <w:marRight w:val="0"/>
      <w:marTop w:val="0"/>
      <w:marBottom w:val="0"/>
      <w:divBdr>
        <w:top w:val="none" w:sz="0" w:space="0" w:color="auto"/>
        <w:left w:val="none" w:sz="0" w:space="0" w:color="auto"/>
        <w:bottom w:val="none" w:sz="0" w:space="0" w:color="auto"/>
        <w:right w:val="none" w:sz="0" w:space="0" w:color="auto"/>
      </w:divBdr>
    </w:div>
    <w:div w:id="1139763085">
      <w:marLeft w:val="0"/>
      <w:marRight w:val="0"/>
      <w:marTop w:val="0"/>
      <w:marBottom w:val="0"/>
      <w:divBdr>
        <w:top w:val="none" w:sz="0" w:space="0" w:color="auto"/>
        <w:left w:val="none" w:sz="0" w:space="0" w:color="auto"/>
        <w:bottom w:val="none" w:sz="0" w:space="0" w:color="auto"/>
        <w:right w:val="none" w:sz="0" w:space="0" w:color="auto"/>
      </w:divBdr>
    </w:div>
    <w:div w:id="1140000423">
      <w:marLeft w:val="0"/>
      <w:marRight w:val="0"/>
      <w:marTop w:val="0"/>
      <w:marBottom w:val="0"/>
      <w:divBdr>
        <w:top w:val="none" w:sz="0" w:space="0" w:color="auto"/>
        <w:left w:val="none" w:sz="0" w:space="0" w:color="auto"/>
        <w:bottom w:val="none" w:sz="0" w:space="0" w:color="auto"/>
        <w:right w:val="none" w:sz="0" w:space="0" w:color="auto"/>
      </w:divBdr>
    </w:div>
    <w:div w:id="1140659450">
      <w:marLeft w:val="0"/>
      <w:marRight w:val="0"/>
      <w:marTop w:val="0"/>
      <w:marBottom w:val="0"/>
      <w:divBdr>
        <w:top w:val="none" w:sz="0" w:space="0" w:color="auto"/>
        <w:left w:val="none" w:sz="0" w:space="0" w:color="auto"/>
        <w:bottom w:val="none" w:sz="0" w:space="0" w:color="auto"/>
        <w:right w:val="none" w:sz="0" w:space="0" w:color="auto"/>
      </w:divBdr>
    </w:div>
    <w:div w:id="1141456431">
      <w:marLeft w:val="0"/>
      <w:marRight w:val="0"/>
      <w:marTop w:val="0"/>
      <w:marBottom w:val="0"/>
      <w:divBdr>
        <w:top w:val="none" w:sz="0" w:space="0" w:color="auto"/>
        <w:left w:val="none" w:sz="0" w:space="0" w:color="auto"/>
        <w:bottom w:val="none" w:sz="0" w:space="0" w:color="auto"/>
        <w:right w:val="none" w:sz="0" w:space="0" w:color="auto"/>
      </w:divBdr>
    </w:div>
    <w:div w:id="1141579102">
      <w:marLeft w:val="0"/>
      <w:marRight w:val="0"/>
      <w:marTop w:val="0"/>
      <w:marBottom w:val="0"/>
      <w:divBdr>
        <w:top w:val="none" w:sz="0" w:space="0" w:color="auto"/>
        <w:left w:val="none" w:sz="0" w:space="0" w:color="auto"/>
        <w:bottom w:val="none" w:sz="0" w:space="0" w:color="auto"/>
        <w:right w:val="none" w:sz="0" w:space="0" w:color="auto"/>
      </w:divBdr>
    </w:div>
    <w:div w:id="1142192380">
      <w:marLeft w:val="0"/>
      <w:marRight w:val="0"/>
      <w:marTop w:val="0"/>
      <w:marBottom w:val="0"/>
      <w:divBdr>
        <w:top w:val="none" w:sz="0" w:space="0" w:color="auto"/>
        <w:left w:val="none" w:sz="0" w:space="0" w:color="auto"/>
        <w:bottom w:val="none" w:sz="0" w:space="0" w:color="auto"/>
        <w:right w:val="none" w:sz="0" w:space="0" w:color="auto"/>
      </w:divBdr>
    </w:div>
    <w:div w:id="1142308966">
      <w:marLeft w:val="0"/>
      <w:marRight w:val="0"/>
      <w:marTop w:val="0"/>
      <w:marBottom w:val="0"/>
      <w:divBdr>
        <w:top w:val="none" w:sz="0" w:space="0" w:color="auto"/>
        <w:left w:val="none" w:sz="0" w:space="0" w:color="auto"/>
        <w:bottom w:val="none" w:sz="0" w:space="0" w:color="auto"/>
        <w:right w:val="none" w:sz="0" w:space="0" w:color="auto"/>
      </w:divBdr>
    </w:div>
    <w:div w:id="1142503750">
      <w:marLeft w:val="0"/>
      <w:marRight w:val="0"/>
      <w:marTop w:val="0"/>
      <w:marBottom w:val="0"/>
      <w:divBdr>
        <w:top w:val="none" w:sz="0" w:space="0" w:color="auto"/>
        <w:left w:val="none" w:sz="0" w:space="0" w:color="auto"/>
        <w:bottom w:val="none" w:sz="0" w:space="0" w:color="auto"/>
        <w:right w:val="none" w:sz="0" w:space="0" w:color="auto"/>
      </w:divBdr>
    </w:div>
    <w:div w:id="1143353917">
      <w:marLeft w:val="0"/>
      <w:marRight w:val="0"/>
      <w:marTop w:val="0"/>
      <w:marBottom w:val="0"/>
      <w:divBdr>
        <w:top w:val="none" w:sz="0" w:space="0" w:color="auto"/>
        <w:left w:val="none" w:sz="0" w:space="0" w:color="auto"/>
        <w:bottom w:val="none" w:sz="0" w:space="0" w:color="auto"/>
        <w:right w:val="none" w:sz="0" w:space="0" w:color="auto"/>
      </w:divBdr>
    </w:div>
    <w:div w:id="1143499206">
      <w:marLeft w:val="0"/>
      <w:marRight w:val="0"/>
      <w:marTop w:val="0"/>
      <w:marBottom w:val="0"/>
      <w:divBdr>
        <w:top w:val="none" w:sz="0" w:space="0" w:color="auto"/>
        <w:left w:val="none" w:sz="0" w:space="0" w:color="auto"/>
        <w:bottom w:val="none" w:sz="0" w:space="0" w:color="auto"/>
        <w:right w:val="none" w:sz="0" w:space="0" w:color="auto"/>
      </w:divBdr>
    </w:div>
    <w:div w:id="1143615290">
      <w:marLeft w:val="0"/>
      <w:marRight w:val="0"/>
      <w:marTop w:val="0"/>
      <w:marBottom w:val="0"/>
      <w:divBdr>
        <w:top w:val="none" w:sz="0" w:space="0" w:color="auto"/>
        <w:left w:val="none" w:sz="0" w:space="0" w:color="auto"/>
        <w:bottom w:val="none" w:sz="0" w:space="0" w:color="auto"/>
        <w:right w:val="none" w:sz="0" w:space="0" w:color="auto"/>
      </w:divBdr>
    </w:div>
    <w:div w:id="1144080623">
      <w:marLeft w:val="0"/>
      <w:marRight w:val="0"/>
      <w:marTop w:val="0"/>
      <w:marBottom w:val="0"/>
      <w:divBdr>
        <w:top w:val="none" w:sz="0" w:space="0" w:color="auto"/>
        <w:left w:val="none" w:sz="0" w:space="0" w:color="auto"/>
        <w:bottom w:val="none" w:sz="0" w:space="0" w:color="auto"/>
        <w:right w:val="none" w:sz="0" w:space="0" w:color="auto"/>
      </w:divBdr>
    </w:div>
    <w:div w:id="1144469320">
      <w:marLeft w:val="0"/>
      <w:marRight w:val="0"/>
      <w:marTop w:val="0"/>
      <w:marBottom w:val="0"/>
      <w:divBdr>
        <w:top w:val="none" w:sz="0" w:space="0" w:color="auto"/>
        <w:left w:val="none" w:sz="0" w:space="0" w:color="auto"/>
        <w:bottom w:val="none" w:sz="0" w:space="0" w:color="auto"/>
        <w:right w:val="none" w:sz="0" w:space="0" w:color="auto"/>
      </w:divBdr>
    </w:div>
    <w:div w:id="1145049393">
      <w:marLeft w:val="0"/>
      <w:marRight w:val="0"/>
      <w:marTop w:val="0"/>
      <w:marBottom w:val="0"/>
      <w:divBdr>
        <w:top w:val="none" w:sz="0" w:space="0" w:color="auto"/>
        <w:left w:val="none" w:sz="0" w:space="0" w:color="auto"/>
        <w:bottom w:val="none" w:sz="0" w:space="0" w:color="auto"/>
        <w:right w:val="none" w:sz="0" w:space="0" w:color="auto"/>
      </w:divBdr>
    </w:div>
    <w:div w:id="1146237604">
      <w:marLeft w:val="0"/>
      <w:marRight w:val="0"/>
      <w:marTop w:val="0"/>
      <w:marBottom w:val="0"/>
      <w:divBdr>
        <w:top w:val="none" w:sz="0" w:space="0" w:color="auto"/>
        <w:left w:val="none" w:sz="0" w:space="0" w:color="auto"/>
        <w:bottom w:val="none" w:sz="0" w:space="0" w:color="auto"/>
        <w:right w:val="none" w:sz="0" w:space="0" w:color="auto"/>
      </w:divBdr>
    </w:div>
    <w:div w:id="1146706174">
      <w:marLeft w:val="0"/>
      <w:marRight w:val="0"/>
      <w:marTop w:val="0"/>
      <w:marBottom w:val="0"/>
      <w:divBdr>
        <w:top w:val="none" w:sz="0" w:space="0" w:color="auto"/>
        <w:left w:val="none" w:sz="0" w:space="0" w:color="auto"/>
        <w:bottom w:val="none" w:sz="0" w:space="0" w:color="auto"/>
        <w:right w:val="none" w:sz="0" w:space="0" w:color="auto"/>
      </w:divBdr>
    </w:div>
    <w:div w:id="1146901066">
      <w:marLeft w:val="0"/>
      <w:marRight w:val="0"/>
      <w:marTop w:val="0"/>
      <w:marBottom w:val="0"/>
      <w:divBdr>
        <w:top w:val="none" w:sz="0" w:space="0" w:color="auto"/>
        <w:left w:val="none" w:sz="0" w:space="0" w:color="auto"/>
        <w:bottom w:val="none" w:sz="0" w:space="0" w:color="auto"/>
        <w:right w:val="none" w:sz="0" w:space="0" w:color="auto"/>
      </w:divBdr>
    </w:div>
    <w:div w:id="1146968994">
      <w:marLeft w:val="0"/>
      <w:marRight w:val="0"/>
      <w:marTop w:val="0"/>
      <w:marBottom w:val="0"/>
      <w:divBdr>
        <w:top w:val="none" w:sz="0" w:space="0" w:color="auto"/>
        <w:left w:val="none" w:sz="0" w:space="0" w:color="auto"/>
        <w:bottom w:val="none" w:sz="0" w:space="0" w:color="auto"/>
        <w:right w:val="none" w:sz="0" w:space="0" w:color="auto"/>
      </w:divBdr>
    </w:div>
    <w:div w:id="1147090324">
      <w:marLeft w:val="0"/>
      <w:marRight w:val="0"/>
      <w:marTop w:val="0"/>
      <w:marBottom w:val="0"/>
      <w:divBdr>
        <w:top w:val="none" w:sz="0" w:space="0" w:color="auto"/>
        <w:left w:val="none" w:sz="0" w:space="0" w:color="auto"/>
        <w:bottom w:val="none" w:sz="0" w:space="0" w:color="auto"/>
        <w:right w:val="none" w:sz="0" w:space="0" w:color="auto"/>
      </w:divBdr>
    </w:div>
    <w:div w:id="1147287899">
      <w:marLeft w:val="0"/>
      <w:marRight w:val="0"/>
      <w:marTop w:val="0"/>
      <w:marBottom w:val="0"/>
      <w:divBdr>
        <w:top w:val="none" w:sz="0" w:space="0" w:color="auto"/>
        <w:left w:val="none" w:sz="0" w:space="0" w:color="auto"/>
        <w:bottom w:val="none" w:sz="0" w:space="0" w:color="auto"/>
        <w:right w:val="none" w:sz="0" w:space="0" w:color="auto"/>
      </w:divBdr>
    </w:div>
    <w:div w:id="1147939734">
      <w:marLeft w:val="0"/>
      <w:marRight w:val="0"/>
      <w:marTop w:val="0"/>
      <w:marBottom w:val="0"/>
      <w:divBdr>
        <w:top w:val="none" w:sz="0" w:space="0" w:color="auto"/>
        <w:left w:val="none" w:sz="0" w:space="0" w:color="auto"/>
        <w:bottom w:val="none" w:sz="0" w:space="0" w:color="auto"/>
        <w:right w:val="none" w:sz="0" w:space="0" w:color="auto"/>
      </w:divBdr>
    </w:div>
    <w:div w:id="1148283189">
      <w:marLeft w:val="0"/>
      <w:marRight w:val="0"/>
      <w:marTop w:val="0"/>
      <w:marBottom w:val="0"/>
      <w:divBdr>
        <w:top w:val="none" w:sz="0" w:space="0" w:color="auto"/>
        <w:left w:val="none" w:sz="0" w:space="0" w:color="auto"/>
        <w:bottom w:val="none" w:sz="0" w:space="0" w:color="auto"/>
        <w:right w:val="none" w:sz="0" w:space="0" w:color="auto"/>
      </w:divBdr>
    </w:div>
    <w:div w:id="1148327153">
      <w:marLeft w:val="0"/>
      <w:marRight w:val="0"/>
      <w:marTop w:val="0"/>
      <w:marBottom w:val="0"/>
      <w:divBdr>
        <w:top w:val="none" w:sz="0" w:space="0" w:color="auto"/>
        <w:left w:val="none" w:sz="0" w:space="0" w:color="auto"/>
        <w:bottom w:val="none" w:sz="0" w:space="0" w:color="auto"/>
        <w:right w:val="none" w:sz="0" w:space="0" w:color="auto"/>
      </w:divBdr>
    </w:div>
    <w:div w:id="1148791031">
      <w:marLeft w:val="0"/>
      <w:marRight w:val="0"/>
      <w:marTop w:val="0"/>
      <w:marBottom w:val="0"/>
      <w:divBdr>
        <w:top w:val="none" w:sz="0" w:space="0" w:color="auto"/>
        <w:left w:val="none" w:sz="0" w:space="0" w:color="auto"/>
        <w:bottom w:val="none" w:sz="0" w:space="0" w:color="auto"/>
        <w:right w:val="none" w:sz="0" w:space="0" w:color="auto"/>
      </w:divBdr>
    </w:div>
    <w:div w:id="1149447007">
      <w:marLeft w:val="0"/>
      <w:marRight w:val="0"/>
      <w:marTop w:val="0"/>
      <w:marBottom w:val="0"/>
      <w:divBdr>
        <w:top w:val="none" w:sz="0" w:space="0" w:color="auto"/>
        <w:left w:val="none" w:sz="0" w:space="0" w:color="auto"/>
        <w:bottom w:val="none" w:sz="0" w:space="0" w:color="auto"/>
        <w:right w:val="none" w:sz="0" w:space="0" w:color="auto"/>
      </w:divBdr>
    </w:div>
    <w:div w:id="1149906886">
      <w:marLeft w:val="0"/>
      <w:marRight w:val="0"/>
      <w:marTop w:val="0"/>
      <w:marBottom w:val="0"/>
      <w:divBdr>
        <w:top w:val="none" w:sz="0" w:space="0" w:color="auto"/>
        <w:left w:val="none" w:sz="0" w:space="0" w:color="auto"/>
        <w:bottom w:val="none" w:sz="0" w:space="0" w:color="auto"/>
        <w:right w:val="none" w:sz="0" w:space="0" w:color="auto"/>
      </w:divBdr>
    </w:div>
    <w:div w:id="1149980667">
      <w:marLeft w:val="0"/>
      <w:marRight w:val="0"/>
      <w:marTop w:val="0"/>
      <w:marBottom w:val="0"/>
      <w:divBdr>
        <w:top w:val="none" w:sz="0" w:space="0" w:color="auto"/>
        <w:left w:val="none" w:sz="0" w:space="0" w:color="auto"/>
        <w:bottom w:val="none" w:sz="0" w:space="0" w:color="auto"/>
        <w:right w:val="none" w:sz="0" w:space="0" w:color="auto"/>
      </w:divBdr>
    </w:div>
    <w:div w:id="1150362874">
      <w:marLeft w:val="0"/>
      <w:marRight w:val="0"/>
      <w:marTop w:val="0"/>
      <w:marBottom w:val="0"/>
      <w:divBdr>
        <w:top w:val="none" w:sz="0" w:space="0" w:color="auto"/>
        <w:left w:val="none" w:sz="0" w:space="0" w:color="auto"/>
        <w:bottom w:val="none" w:sz="0" w:space="0" w:color="auto"/>
        <w:right w:val="none" w:sz="0" w:space="0" w:color="auto"/>
      </w:divBdr>
    </w:div>
    <w:div w:id="1150484841">
      <w:marLeft w:val="0"/>
      <w:marRight w:val="0"/>
      <w:marTop w:val="0"/>
      <w:marBottom w:val="0"/>
      <w:divBdr>
        <w:top w:val="none" w:sz="0" w:space="0" w:color="auto"/>
        <w:left w:val="none" w:sz="0" w:space="0" w:color="auto"/>
        <w:bottom w:val="none" w:sz="0" w:space="0" w:color="auto"/>
        <w:right w:val="none" w:sz="0" w:space="0" w:color="auto"/>
      </w:divBdr>
    </w:div>
    <w:div w:id="1150488234">
      <w:marLeft w:val="0"/>
      <w:marRight w:val="0"/>
      <w:marTop w:val="0"/>
      <w:marBottom w:val="0"/>
      <w:divBdr>
        <w:top w:val="none" w:sz="0" w:space="0" w:color="auto"/>
        <w:left w:val="none" w:sz="0" w:space="0" w:color="auto"/>
        <w:bottom w:val="none" w:sz="0" w:space="0" w:color="auto"/>
        <w:right w:val="none" w:sz="0" w:space="0" w:color="auto"/>
      </w:divBdr>
    </w:div>
    <w:div w:id="1150637665">
      <w:marLeft w:val="0"/>
      <w:marRight w:val="0"/>
      <w:marTop w:val="0"/>
      <w:marBottom w:val="0"/>
      <w:divBdr>
        <w:top w:val="none" w:sz="0" w:space="0" w:color="auto"/>
        <w:left w:val="none" w:sz="0" w:space="0" w:color="auto"/>
        <w:bottom w:val="none" w:sz="0" w:space="0" w:color="auto"/>
        <w:right w:val="none" w:sz="0" w:space="0" w:color="auto"/>
      </w:divBdr>
    </w:div>
    <w:div w:id="1150831041">
      <w:marLeft w:val="0"/>
      <w:marRight w:val="0"/>
      <w:marTop w:val="0"/>
      <w:marBottom w:val="0"/>
      <w:divBdr>
        <w:top w:val="none" w:sz="0" w:space="0" w:color="auto"/>
        <w:left w:val="none" w:sz="0" w:space="0" w:color="auto"/>
        <w:bottom w:val="none" w:sz="0" w:space="0" w:color="auto"/>
        <w:right w:val="none" w:sz="0" w:space="0" w:color="auto"/>
      </w:divBdr>
    </w:div>
    <w:div w:id="1151216439">
      <w:marLeft w:val="0"/>
      <w:marRight w:val="0"/>
      <w:marTop w:val="0"/>
      <w:marBottom w:val="0"/>
      <w:divBdr>
        <w:top w:val="none" w:sz="0" w:space="0" w:color="auto"/>
        <w:left w:val="none" w:sz="0" w:space="0" w:color="auto"/>
        <w:bottom w:val="none" w:sz="0" w:space="0" w:color="auto"/>
        <w:right w:val="none" w:sz="0" w:space="0" w:color="auto"/>
      </w:divBdr>
    </w:div>
    <w:div w:id="1151290591">
      <w:marLeft w:val="0"/>
      <w:marRight w:val="0"/>
      <w:marTop w:val="0"/>
      <w:marBottom w:val="0"/>
      <w:divBdr>
        <w:top w:val="none" w:sz="0" w:space="0" w:color="auto"/>
        <w:left w:val="none" w:sz="0" w:space="0" w:color="auto"/>
        <w:bottom w:val="none" w:sz="0" w:space="0" w:color="auto"/>
        <w:right w:val="none" w:sz="0" w:space="0" w:color="auto"/>
      </w:divBdr>
    </w:div>
    <w:div w:id="1151336980">
      <w:marLeft w:val="0"/>
      <w:marRight w:val="0"/>
      <w:marTop w:val="0"/>
      <w:marBottom w:val="0"/>
      <w:divBdr>
        <w:top w:val="none" w:sz="0" w:space="0" w:color="auto"/>
        <w:left w:val="none" w:sz="0" w:space="0" w:color="auto"/>
        <w:bottom w:val="none" w:sz="0" w:space="0" w:color="auto"/>
        <w:right w:val="none" w:sz="0" w:space="0" w:color="auto"/>
      </w:divBdr>
    </w:div>
    <w:div w:id="1151678867">
      <w:marLeft w:val="0"/>
      <w:marRight w:val="0"/>
      <w:marTop w:val="0"/>
      <w:marBottom w:val="0"/>
      <w:divBdr>
        <w:top w:val="none" w:sz="0" w:space="0" w:color="auto"/>
        <w:left w:val="none" w:sz="0" w:space="0" w:color="auto"/>
        <w:bottom w:val="none" w:sz="0" w:space="0" w:color="auto"/>
        <w:right w:val="none" w:sz="0" w:space="0" w:color="auto"/>
      </w:divBdr>
    </w:div>
    <w:div w:id="1152058337">
      <w:marLeft w:val="0"/>
      <w:marRight w:val="0"/>
      <w:marTop w:val="0"/>
      <w:marBottom w:val="0"/>
      <w:divBdr>
        <w:top w:val="none" w:sz="0" w:space="0" w:color="auto"/>
        <w:left w:val="none" w:sz="0" w:space="0" w:color="auto"/>
        <w:bottom w:val="none" w:sz="0" w:space="0" w:color="auto"/>
        <w:right w:val="none" w:sz="0" w:space="0" w:color="auto"/>
      </w:divBdr>
    </w:div>
    <w:div w:id="1152213987">
      <w:marLeft w:val="0"/>
      <w:marRight w:val="0"/>
      <w:marTop w:val="0"/>
      <w:marBottom w:val="0"/>
      <w:divBdr>
        <w:top w:val="none" w:sz="0" w:space="0" w:color="auto"/>
        <w:left w:val="none" w:sz="0" w:space="0" w:color="auto"/>
        <w:bottom w:val="none" w:sz="0" w:space="0" w:color="auto"/>
        <w:right w:val="none" w:sz="0" w:space="0" w:color="auto"/>
      </w:divBdr>
    </w:div>
    <w:div w:id="1152333807">
      <w:marLeft w:val="0"/>
      <w:marRight w:val="0"/>
      <w:marTop w:val="0"/>
      <w:marBottom w:val="0"/>
      <w:divBdr>
        <w:top w:val="none" w:sz="0" w:space="0" w:color="auto"/>
        <w:left w:val="none" w:sz="0" w:space="0" w:color="auto"/>
        <w:bottom w:val="none" w:sz="0" w:space="0" w:color="auto"/>
        <w:right w:val="none" w:sz="0" w:space="0" w:color="auto"/>
      </w:divBdr>
    </w:div>
    <w:div w:id="1152522650">
      <w:marLeft w:val="0"/>
      <w:marRight w:val="0"/>
      <w:marTop w:val="0"/>
      <w:marBottom w:val="0"/>
      <w:divBdr>
        <w:top w:val="none" w:sz="0" w:space="0" w:color="auto"/>
        <w:left w:val="none" w:sz="0" w:space="0" w:color="auto"/>
        <w:bottom w:val="none" w:sz="0" w:space="0" w:color="auto"/>
        <w:right w:val="none" w:sz="0" w:space="0" w:color="auto"/>
      </w:divBdr>
    </w:div>
    <w:div w:id="1152596910">
      <w:marLeft w:val="0"/>
      <w:marRight w:val="0"/>
      <w:marTop w:val="0"/>
      <w:marBottom w:val="0"/>
      <w:divBdr>
        <w:top w:val="none" w:sz="0" w:space="0" w:color="auto"/>
        <w:left w:val="none" w:sz="0" w:space="0" w:color="auto"/>
        <w:bottom w:val="none" w:sz="0" w:space="0" w:color="auto"/>
        <w:right w:val="none" w:sz="0" w:space="0" w:color="auto"/>
      </w:divBdr>
    </w:div>
    <w:div w:id="1152798354">
      <w:marLeft w:val="0"/>
      <w:marRight w:val="0"/>
      <w:marTop w:val="0"/>
      <w:marBottom w:val="0"/>
      <w:divBdr>
        <w:top w:val="none" w:sz="0" w:space="0" w:color="auto"/>
        <w:left w:val="none" w:sz="0" w:space="0" w:color="auto"/>
        <w:bottom w:val="none" w:sz="0" w:space="0" w:color="auto"/>
        <w:right w:val="none" w:sz="0" w:space="0" w:color="auto"/>
      </w:divBdr>
    </w:div>
    <w:div w:id="1153060145">
      <w:marLeft w:val="0"/>
      <w:marRight w:val="0"/>
      <w:marTop w:val="0"/>
      <w:marBottom w:val="0"/>
      <w:divBdr>
        <w:top w:val="none" w:sz="0" w:space="0" w:color="auto"/>
        <w:left w:val="none" w:sz="0" w:space="0" w:color="auto"/>
        <w:bottom w:val="none" w:sz="0" w:space="0" w:color="auto"/>
        <w:right w:val="none" w:sz="0" w:space="0" w:color="auto"/>
      </w:divBdr>
    </w:div>
    <w:div w:id="1153061937">
      <w:marLeft w:val="0"/>
      <w:marRight w:val="0"/>
      <w:marTop w:val="0"/>
      <w:marBottom w:val="0"/>
      <w:divBdr>
        <w:top w:val="none" w:sz="0" w:space="0" w:color="auto"/>
        <w:left w:val="none" w:sz="0" w:space="0" w:color="auto"/>
        <w:bottom w:val="none" w:sz="0" w:space="0" w:color="auto"/>
        <w:right w:val="none" w:sz="0" w:space="0" w:color="auto"/>
      </w:divBdr>
    </w:div>
    <w:div w:id="1153176557">
      <w:marLeft w:val="0"/>
      <w:marRight w:val="0"/>
      <w:marTop w:val="0"/>
      <w:marBottom w:val="0"/>
      <w:divBdr>
        <w:top w:val="none" w:sz="0" w:space="0" w:color="auto"/>
        <w:left w:val="none" w:sz="0" w:space="0" w:color="auto"/>
        <w:bottom w:val="none" w:sz="0" w:space="0" w:color="auto"/>
        <w:right w:val="none" w:sz="0" w:space="0" w:color="auto"/>
      </w:divBdr>
    </w:div>
    <w:div w:id="1153526386">
      <w:marLeft w:val="0"/>
      <w:marRight w:val="0"/>
      <w:marTop w:val="0"/>
      <w:marBottom w:val="0"/>
      <w:divBdr>
        <w:top w:val="none" w:sz="0" w:space="0" w:color="auto"/>
        <w:left w:val="none" w:sz="0" w:space="0" w:color="auto"/>
        <w:bottom w:val="none" w:sz="0" w:space="0" w:color="auto"/>
        <w:right w:val="none" w:sz="0" w:space="0" w:color="auto"/>
      </w:divBdr>
    </w:div>
    <w:div w:id="1153595910">
      <w:marLeft w:val="0"/>
      <w:marRight w:val="0"/>
      <w:marTop w:val="0"/>
      <w:marBottom w:val="0"/>
      <w:divBdr>
        <w:top w:val="none" w:sz="0" w:space="0" w:color="auto"/>
        <w:left w:val="none" w:sz="0" w:space="0" w:color="auto"/>
        <w:bottom w:val="none" w:sz="0" w:space="0" w:color="auto"/>
        <w:right w:val="none" w:sz="0" w:space="0" w:color="auto"/>
      </w:divBdr>
    </w:div>
    <w:div w:id="1153720526">
      <w:marLeft w:val="0"/>
      <w:marRight w:val="0"/>
      <w:marTop w:val="0"/>
      <w:marBottom w:val="0"/>
      <w:divBdr>
        <w:top w:val="none" w:sz="0" w:space="0" w:color="auto"/>
        <w:left w:val="none" w:sz="0" w:space="0" w:color="auto"/>
        <w:bottom w:val="none" w:sz="0" w:space="0" w:color="auto"/>
        <w:right w:val="none" w:sz="0" w:space="0" w:color="auto"/>
      </w:divBdr>
    </w:div>
    <w:div w:id="1154300694">
      <w:marLeft w:val="0"/>
      <w:marRight w:val="0"/>
      <w:marTop w:val="0"/>
      <w:marBottom w:val="0"/>
      <w:divBdr>
        <w:top w:val="none" w:sz="0" w:space="0" w:color="auto"/>
        <w:left w:val="none" w:sz="0" w:space="0" w:color="auto"/>
        <w:bottom w:val="none" w:sz="0" w:space="0" w:color="auto"/>
        <w:right w:val="none" w:sz="0" w:space="0" w:color="auto"/>
      </w:divBdr>
    </w:div>
    <w:div w:id="1154376983">
      <w:marLeft w:val="0"/>
      <w:marRight w:val="0"/>
      <w:marTop w:val="0"/>
      <w:marBottom w:val="0"/>
      <w:divBdr>
        <w:top w:val="none" w:sz="0" w:space="0" w:color="auto"/>
        <w:left w:val="none" w:sz="0" w:space="0" w:color="auto"/>
        <w:bottom w:val="none" w:sz="0" w:space="0" w:color="auto"/>
        <w:right w:val="none" w:sz="0" w:space="0" w:color="auto"/>
      </w:divBdr>
    </w:div>
    <w:div w:id="1154448669">
      <w:marLeft w:val="0"/>
      <w:marRight w:val="0"/>
      <w:marTop w:val="0"/>
      <w:marBottom w:val="0"/>
      <w:divBdr>
        <w:top w:val="none" w:sz="0" w:space="0" w:color="auto"/>
        <w:left w:val="none" w:sz="0" w:space="0" w:color="auto"/>
        <w:bottom w:val="none" w:sz="0" w:space="0" w:color="auto"/>
        <w:right w:val="none" w:sz="0" w:space="0" w:color="auto"/>
      </w:divBdr>
    </w:div>
    <w:div w:id="1154495224">
      <w:marLeft w:val="0"/>
      <w:marRight w:val="0"/>
      <w:marTop w:val="0"/>
      <w:marBottom w:val="0"/>
      <w:divBdr>
        <w:top w:val="none" w:sz="0" w:space="0" w:color="auto"/>
        <w:left w:val="none" w:sz="0" w:space="0" w:color="auto"/>
        <w:bottom w:val="none" w:sz="0" w:space="0" w:color="auto"/>
        <w:right w:val="none" w:sz="0" w:space="0" w:color="auto"/>
      </w:divBdr>
    </w:div>
    <w:div w:id="1154565336">
      <w:marLeft w:val="0"/>
      <w:marRight w:val="0"/>
      <w:marTop w:val="0"/>
      <w:marBottom w:val="0"/>
      <w:divBdr>
        <w:top w:val="none" w:sz="0" w:space="0" w:color="auto"/>
        <w:left w:val="none" w:sz="0" w:space="0" w:color="auto"/>
        <w:bottom w:val="none" w:sz="0" w:space="0" w:color="auto"/>
        <w:right w:val="none" w:sz="0" w:space="0" w:color="auto"/>
      </w:divBdr>
    </w:div>
    <w:div w:id="1155220247">
      <w:marLeft w:val="0"/>
      <w:marRight w:val="0"/>
      <w:marTop w:val="0"/>
      <w:marBottom w:val="0"/>
      <w:divBdr>
        <w:top w:val="none" w:sz="0" w:space="0" w:color="auto"/>
        <w:left w:val="none" w:sz="0" w:space="0" w:color="auto"/>
        <w:bottom w:val="none" w:sz="0" w:space="0" w:color="auto"/>
        <w:right w:val="none" w:sz="0" w:space="0" w:color="auto"/>
      </w:divBdr>
    </w:div>
    <w:div w:id="1155292639">
      <w:marLeft w:val="0"/>
      <w:marRight w:val="0"/>
      <w:marTop w:val="0"/>
      <w:marBottom w:val="0"/>
      <w:divBdr>
        <w:top w:val="none" w:sz="0" w:space="0" w:color="auto"/>
        <w:left w:val="none" w:sz="0" w:space="0" w:color="auto"/>
        <w:bottom w:val="none" w:sz="0" w:space="0" w:color="auto"/>
        <w:right w:val="none" w:sz="0" w:space="0" w:color="auto"/>
      </w:divBdr>
    </w:div>
    <w:div w:id="1155296756">
      <w:marLeft w:val="0"/>
      <w:marRight w:val="0"/>
      <w:marTop w:val="0"/>
      <w:marBottom w:val="0"/>
      <w:divBdr>
        <w:top w:val="none" w:sz="0" w:space="0" w:color="auto"/>
        <w:left w:val="none" w:sz="0" w:space="0" w:color="auto"/>
        <w:bottom w:val="none" w:sz="0" w:space="0" w:color="auto"/>
        <w:right w:val="none" w:sz="0" w:space="0" w:color="auto"/>
      </w:divBdr>
    </w:div>
    <w:div w:id="1155300243">
      <w:marLeft w:val="0"/>
      <w:marRight w:val="0"/>
      <w:marTop w:val="0"/>
      <w:marBottom w:val="0"/>
      <w:divBdr>
        <w:top w:val="none" w:sz="0" w:space="0" w:color="auto"/>
        <w:left w:val="none" w:sz="0" w:space="0" w:color="auto"/>
        <w:bottom w:val="none" w:sz="0" w:space="0" w:color="auto"/>
        <w:right w:val="none" w:sz="0" w:space="0" w:color="auto"/>
      </w:divBdr>
    </w:div>
    <w:div w:id="1155563336">
      <w:marLeft w:val="0"/>
      <w:marRight w:val="0"/>
      <w:marTop w:val="0"/>
      <w:marBottom w:val="0"/>
      <w:divBdr>
        <w:top w:val="none" w:sz="0" w:space="0" w:color="auto"/>
        <w:left w:val="none" w:sz="0" w:space="0" w:color="auto"/>
        <w:bottom w:val="none" w:sz="0" w:space="0" w:color="auto"/>
        <w:right w:val="none" w:sz="0" w:space="0" w:color="auto"/>
      </w:divBdr>
    </w:div>
    <w:div w:id="1155954631">
      <w:marLeft w:val="0"/>
      <w:marRight w:val="0"/>
      <w:marTop w:val="0"/>
      <w:marBottom w:val="0"/>
      <w:divBdr>
        <w:top w:val="none" w:sz="0" w:space="0" w:color="auto"/>
        <w:left w:val="none" w:sz="0" w:space="0" w:color="auto"/>
        <w:bottom w:val="none" w:sz="0" w:space="0" w:color="auto"/>
        <w:right w:val="none" w:sz="0" w:space="0" w:color="auto"/>
      </w:divBdr>
    </w:div>
    <w:div w:id="1156144493">
      <w:marLeft w:val="0"/>
      <w:marRight w:val="0"/>
      <w:marTop w:val="0"/>
      <w:marBottom w:val="0"/>
      <w:divBdr>
        <w:top w:val="none" w:sz="0" w:space="0" w:color="auto"/>
        <w:left w:val="none" w:sz="0" w:space="0" w:color="auto"/>
        <w:bottom w:val="none" w:sz="0" w:space="0" w:color="auto"/>
        <w:right w:val="none" w:sz="0" w:space="0" w:color="auto"/>
      </w:divBdr>
    </w:div>
    <w:div w:id="1156188709">
      <w:marLeft w:val="0"/>
      <w:marRight w:val="0"/>
      <w:marTop w:val="0"/>
      <w:marBottom w:val="0"/>
      <w:divBdr>
        <w:top w:val="none" w:sz="0" w:space="0" w:color="auto"/>
        <w:left w:val="none" w:sz="0" w:space="0" w:color="auto"/>
        <w:bottom w:val="none" w:sz="0" w:space="0" w:color="auto"/>
        <w:right w:val="none" w:sz="0" w:space="0" w:color="auto"/>
      </w:divBdr>
    </w:div>
    <w:div w:id="1156335058">
      <w:marLeft w:val="0"/>
      <w:marRight w:val="0"/>
      <w:marTop w:val="0"/>
      <w:marBottom w:val="0"/>
      <w:divBdr>
        <w:top w:val="none" w:sz="0" w:space="0" w:color="auto"/>
        <w:left w:val="none" w:sz="0" w:space="0" w:color="auto"/>
        <w:bottom w:val="none" w:sz="0" w:space="0" w:color="auto"/>
        <w:right w:val="none" w:sz="0" w:space="0" w:color="auto"/>
      </w:divBdr>
    </w:div>
    <w:div w:id="1156339573">
      <w:marLeft w:val="0"/>
      <w:marRight w:val="0"/>
      <w:marTop w:val="0"/>
      <w:marBottom w:val="0"/>
      <w:divBdr>
        <w:top w:val="none" w:sz="0" w:space="0" w:color="auto"/>
        <w:left w:val="none" w:sz="0" w:space="0" w:color="auto"/>
        <w:bottom w:val="none" w:sz="0" w:space="0" w:color="auto"/>
        <w:right w:val="none" w:sz="0" w:space="0" w:color="auto"/>
      </w:divBdr>
    </w:div>
    <w:div w:id="1156383005">
      <w:marLeft w:val="0"/>
      <w:marRight w:val="0"/>
      <w:marTop w:val="0"/>
      <w:marBottom w:val="0"/>
      <w:divBdr>
        <w:top w:val="none" w:sz="0" w:space="0" w:color="auto"/>
        <w:left w:val="none" w:sz="0" w:space="0" w:color="auto"/>
        <w:bottom w:val="none" w:sz="0" w:space="0" w:color="auto"/>
        <w:right w:val="none" w:sz="0" w:space="0" w:color="auto"/>
      </w:divBdr>
    </w:div>
    <w:div w:id="1156414814">
      <w:marLeft w:val="0"/>
      <w:marRight w:val="0"/>
      <w:marTop w:val="0"/>
      <w:marBottom w:val="0"/>
      <w:divBdr>
        <w:top w:val="none" w:sz="0" w:space="0" w:color="auto"/>
        <w:left w:val="none" w:sz="0" w:space="0" w:color="auto"/>
        <w:bottom w:val="none" w:sz="0" w:space="0" w:color="auto"/>
        <w:right w:val="none" w:sz="0" w:space="0" w:color="auto"/>
      </w:divBdr>
    </w:div>
    <w:div w:id="1157569277">
      <w:marLeft w:val="0"/>
      <w:marRight w:val="0"/>
      <w:marTop w:val="0"/>
      <w:marBottom w:val="0"/>
      <w:divBdr>
        <w:top w:val="none" w:sz="0" w:space="0" w:color="auto"/>
        <w:left w:val="none" w:sz="0" w:space="0" w:color="auto"/>
        <w:bottom w:val="none" w:sz="0" w:space="0" w:color="auto"/>
        <w:right w:val="none" w:sz="0" w:space="0" w:color="auto"/>
      </w:divBdr>
    </w:div>
    <w:div w:id="1157570303">
      <w:marLeft w:val="0"/>
      <w:marRight w:val="0"/>
      <w:marTop w:val="0"/>
      <w:marBottom w:val="0"/>
      <w:divBdr>
        <w:top w:val="none" w:sz="0" w:space="0" w:color="auto"/>
        <w:left w:val="none" w:sz="0" w:space="0" w:color="auto"/>
        <w:bottom w:val="none" w:sz="0" w:space="0" w:color="auto"/>
        <w:right w:val="none" w:sz="0" w:space="0" w:color="auto"/>
      </w:divBdr>
    </w:div>
    <w:div w:id="1157645210">
      <w:marLeft w:val="0"/>
      <w:marRight w:val="0"/>
      <w:marTop w:val="0"/>
      <w:marBottom w:val="0"/>
      <w:divBdr>
        <w:top w:val="none" w:sz="0" w:space="0" w:color="auto"/>
        <w:left w:val="none" w:sz="0" w:space="0" w:color="auto"/>
        <w:bottom w:val="none" w:sz="0" w:space="0" w:color="auto"/>
        <w:right w:val="none" w:sz="0" w:space="0" w:color="auto"/>
      </w:divBdr>
    </w:div>
    <w:div w:id="1157650950">
      <w:marLeft w:val="0"/>
      <w:marRight w:val="0"/>
      <w:marTop w:val="0"/>
      <w:marBottom w:val="0"/>
      <w:divBdr>
        <w:top w:val="none" w:sz="0" w:space="0" w:color="auto"/>
        <w:left w:val="none" w:sz="0" w:space="0" w:color="auto"/>
        <w:bottom w:val="none" w:sz="0" w:space="0" w:color="auto"/>
        <w:right w:val="none" w:sz="0" w:space="0" w:color="auto"/>
      </w:divBdr>
    </w:div>
    <w:div w:id="1157651102">
      <w:marLeft w:val="0"/>
      <w:marRight w:val="0"/>
      <w:marTop w:val="0"/>
      <w:marBottom w:val="0"/>
      <w:divBdr>
        <w:top w:val="none" w:sz="0" w:space="0" w:color="auto"/>
        <w:left w:val="none" w:sz="0" w:space="0" w:color="auto"/>
        <w:bottom w:val="none" w:sz="0" w:space="0" w:color="auto"/>
        <w:right w:val="none" w:sz="0" w:space="0" w:color="auto"/>
      </w:divBdr>
    </w:div>
    <w:div w:id="1157768658">
      <w:marLeft w:val="0"/>
      <w:marRight w:val="0"/>
      <w:marTop w:val="0"/>
      <w:marBottom w:val="0"/>
      <w:divBdr>
        <w:top w:val="none" w:sz="0" w:space="0" w:color="auto"/>
        <w:left w:val="none" w:sz="0" w:space="0" w:color="auto"/>
        <w:bottom w:val="none" w:sz="0" w:space="0" w:color="auto"/>
        <w:right w:val="none" w:sz="0" w:space="0" w:color="auto"/>
      </w:divBdr>
    </w:div>
    <w:div w:id="1157964479">
      <w:marLeft w:val="0"/>
      <w:marRight w:val="0"/>
      <w:marTop w:val="0"/>
      <w:marBottom w:val="0"/>
      <w:divBdr>
        <w:top w:val="none" w:sz="0" w:space="0" w:color="auto"/>
        <w:left w:val="none" w:sz="0" w:space="0" w:color="auto"/>
        <w:bottom w:val="none" w:sz="0" w:space="0" w:color="auto"/>
        <w:right w:val="none" w:sz="0" w:space="0" w:color="auto"/>
      </w:divBdr>
    </w:div>
    <w:div w:id="1158113338">
      <w:marLeft w:val="0"/>
      <w:marRight w:val="0"/>
      <w:marTop w:val="0"/>
      <w:marBottom w:val="0"/>
      <w:divBdr>
        <w:top w:val="none" w:sz="0" w:space="0" w:color="auto"/>
        <w:left w:val="none" w:sz="0" w:space="0" w:color="auto"/>
        <w:bottom w:val="none" w:sz="0" w:space="0" w:color="auto"/>
        <w:right w:val="none" w:sz="0" w:space="0" w:color="auto"/>
      </w:divBdr>
    </w:div>
    <w:div w:id="1158350280">
      <w:marLeft w:val="0"/>
      <w:marRight w:val="0"/>
      <w:marTop w:val="0"/>
      <w:marBottom w:val="0"/>
      <w:divBdr>
        <w:top w:val="none" w:sz="0" w:space="0" w:color="auto"/>
        <w:left w:val="none" w:sz="0" w:space="0" w:color="auto"/>
        <w:bottom w:val="none" w:sz="0" w:space="0" w:color="auto"/>
        <w:right w:val="none" w:sz="0" w:space="0" w:color="auto"/>
      </w:divBdr>
    </w:div>
    <w:div w:id="1158616261">
      <w:marLeft w:val="0"/>
      <w:marRight w:val="0"/>
      <w:marTop w:val="0"/>
      <w:marBottom w:val="0"/>
      <w:divBdr>
        <w:top w:val="none" w:sz="0" w:space="0" w:color="auto"/>
        <w:left w:val="none" w:sz="0" w:space="0" w:color="auto"/>
        <w:bottom w:val="none" w:sz="0" w:space="0" w:color="auto"/>
        <w:right w:val="none" w:sz="0" w:space="0" w:color="auto"/>
      </w:divBdr>
    </w:div>
    <w:div w:id="1158619013">
      <w:marLeft w:val="0"/>
      <w:marRight w:val="0"/>
      <w:marTop w:val="0"/>
      <w:marBottom w:val="0"/>
      <w:divBdr>
        <w:top w:val="none" w:sz="0" w:space="0" w:color="auto"/>
        <w:left w:val="none" w:sz="0" w:space="0" w:color="auto"/>
        <w:bottom w:val="none" w:sz="0" w:space="0" w:color="auto"/>
        <w:right w:val="none" w:sz="0" w:space="0" w:color="auto"/>
      </w:divBdr>
    </w:div>
    <w:div w:id="1158762645">
      <w:marLeft w:val="0"/>
      <w:marRight w:val="0"/>
      <w:marTop w:val="0"/>
      <w:marBottom w:val="0"/>
      <w:divBdr>
        <w:top w:val="none" w:sz="0" w:space="0" w:color="auto"/>
        <w:left w:val="none" w:sz="0" w:space="0" w:color="auto"/>
        <w:bottom w:val="none" w:sz="0" w:space="0" w:color="auto"/>
        <w:right w:val="none" w:sz="0" w:space="0" w:color="auto"/>
      </w:divBdr>
    </w:div>
    <w:div w:id="1158807657">
      <w:marLeft w:val="0"/>
      <w:marRight w:val="0"/>
      <w:marTop w:val="0"/>
      <w:marBottom w:val="0"/>
      <w:divBdr>
        <w:top w:val="none" w:sz="0" w:space="0" w:color="auto"/>
        <w:left w:val="none" w:sz="0" w:space="0" w:color="auto"/>
        <w:bottom w:val="none" w:sz="0" w:space="0" w:color="auto"/>
        <w:right w:val="none" w:sz="0" w:space="0" w:color="auto"/>
      </w:divBdr>
    </w:div>
    <w:div w:id="1158886983">
      <w:marLeft w:val="0"/>
      <w:marRight w:val="0"/>
      <w:marTop w:val="0"/>
      <w:marBottom w:val="0"/>
      <w:divBdr>
        <w:top w:val="none" w:sz="0" w:space="0" w:color="auto"/>
        <w:left w:val="none" w:sz="0" w:space="0" w:color="auto"/>
        <w:bottom w:val="none" w:sz="0" w:space="0" w:color="auto"/>
        <w:right w:val="none" w:sz="0" w:space="0" w:color="auto"/>
      </w:divBdr>
    </w:div>
    <w:div w:id="1159224138">
      <w:marLeft w:val="0"/>
      <w:marRight w:val="0"/>
      <w:marTop w:val="0"/>
      <w:marBottom w:val="0"/>
      <w:divBdr>
        <w:top w:val="none" w:sz="0" w:space="0" w:color="auto"/>
        <w:left w:val="none" w:sz="0" w:space="0" w:color="auto"/>
        <w:bottom w:val="none" w:sz="0" w:space="0" w:color="auto"/>
        <w:right w:val="none" w:sz="0" w:space="0" w:color="auto"/>
      </w:divBdr>
    </w:div>
    <w:div w:id="1159233298">
      <w:marLeft w:val="0"/>
      <w:marRight w:val="0"/>
      <w:marTop w:val="0"/>
      <w:marBottom w:val="0"/>
      <w:divBdr>
        <w:top w:val="none" w:sz="0" w:space="0" w:color="auto"/>
        <w:left w:val="none" w:sz="0" w:space="0" w:color="auto"/>
        <w:bottom w:val="none" w:sz="0" w:space="0" w:color="auto"/>
        <w:right w:val="none" w:sz="0" w:space="0" w:color="auto"/>
      </w:divBdr>
    </w:div>
    <w:div w:id="1160194331">
      <w:marLeft w:val="0"/>
      <w:marRight w:val="0"/>
      <w:marTop w:val="0"/>
      <w:marBottom w:val="0"/>
      <w:divBdr>
        <w:top w:val="none" w:sz="0" w:space="0" w:color="auto"/>
        <w:left w:val="none" w:sz="0" w:space="0" w:color="auto"/>
        <w:bottom w:val="none" w:sz="0" w:space="0" w:color="auto"/>
        <w:right w:val="none" w:sz="0" w:space="0" w:color="auto"/>
      </w:divBdr>
    </w:div>
    <w:div w:id="1160459498">
      <w:marLeft w:val="0"/>
      <w:marRight w:val="0"/>
      <w:marTop w:val="0"/>
      <w:marBottom w:val="0"/>
      <w:divBdr>
        <w:top w:val="none" w:sz="0" w:space="0" w:color="auto"/>
        <w:left w:val="none" w:sz="0" w:space="0" w:color="auto"/>
        <w:bottom w:val="none" w:sz="0" w:space="0" w:color="auto"/>
        <w:right w:val="none" w:sz="0" w:space="0" w:color="auto"/>
      </w:divBdr>
    </w:div>
    <w:div w:id="1160774875">
      <w:marLeft w:val="0"/>
      <w:marRight w:val="0"/>
      <w:marTop w:val="0"/>
      <w:marBottom w:val="0"/>
      <w:divBdr>
        <w:top w:val="none" w:sz="0" w:space="0" w:color="auto"/>
        <w:left w:val="none" w:sz="0" w:space="0" w:color="auto"/>
        <w:bottom w:val="none" w:sz="0" w:space="0" w:color="auto"/>
        <w:right w:val="none" w:sz="0" w:space="0" w:color="auto"/>
      </w:divBdr>
    </w:div>
    <w:div w:id="1160921498">
      <w:marLeft w:val="0"/>
      <w:marRight w:val="0"/>
      <w:marTop w:val="0"/>
      <w:marBottom w:val="0"/>
      <w:divBdr>
        <w:top w:val="none" w:sz="0" w:space="0" w:color="auto"/>
        <w:left w:val="none" w:sz="0" w:space="0" w:color="auto"/>
        <w:bottom w:val="none" w:sz="0" w:space="0" w:color="auto"/>
        <w:right w:val="none" w:sz="0" w:space="0" w:color="auto"/>
      </w:divBdr>
    </w:div>
    <w:div w:id="1160921855">
      <w:marLeft w:val="0"/>
      <w:marRight w:val="0"/>
      <w:marTop w:val="0"/>
      <w:marBottom w:val="0"/>
      <w:divBdr>
        <w:top w:val="none" w:sz="0" w:space="0" w:color="auto"/>
        <w:left w:val="none" w:sz="0" w:space="0" w:color="auto"/>
        <w:bottom w:val="none" w:sz="0" w:space="0" w:color="auto"/>
        <w:right w:val="none" w:sz="0" w:space="0" w:color="auto"/>
      </w:divBdr>
    </w:div>
    <w:div w:id="1161048103">
      <w:marLeft w:val="0"/>
      <w:marRight w:val="0"/>
      <w:marTop w:val="0"/>
      <w:marBottom w:val="0"/>
      <w:divBdr>
        <w:top w:val="none" w:sz="0" w:space="0" w:color="auto"/>
        <w:left w:val="none" w:sz="0" w:space="0" w:color="auto"/>
        <w:bottom w:val="none" w:sz="0" w:space="0" w:color="auto"/>
        <w:right w:val="none" w:sz="0" w:space="0" w:color="auto"/>
      </w:divBdr>
    </w:div>
    <w:div w:id="1161198710">
      <w:marLeft w:val="0"/>
      <w:marRight w:val="0"/>
      <w:marTop w:val="0"/>
      <w:marBottom w:val="0"/>
      <w:divBdr>
        <w:top w:val="none" w:sz="0" w:space="0" w:color="auto"/>
        <w:left w:val="none" w:sz="0" w:space="0" w:color="auto"/>
        <w:bottom w:val="none" w:sz="0" w:space="0" w:color="auto"/>
        <w:right w:val="none" w:sz="0" w:space="0" w:color="auto"/>
      </w:divBdr>
    </w:div>
    <w:div w:id="1162042746">
      <w:marLeft w:val="0"/>
      <w:marRight w:val="0"/>
      <w:marTop w:val="0"/>
      <w:marBottom w:val="0"/>
      <w:divBdr>
        <w:top w:val="none" w:sz="0" w:space="0" w:color="auto"/>
        <w:left w:val="none" w:sz="0" w:space="0" w:color="auto"/>
        <w:bottom w:val="none" w:sz="0" w:space="0" w:color="auto"/>
        <w:right w:val="none" w:sz="0" w:space="0" w:color="auto"/>
      </w:divBdr>
    </w:div>
    <w:div w:id="1162350944">
      <w:marLeft w:val="0"/>
      <w:marRight w:val="0"/>
      <w:marTop w:val="0"/>
      <w:marBottom w:val="0"/>
      <w:divBdr>
        <w:top w:val="none" w:sz="0" w:space="0" w:color="auto"/>
        <w:left w:val="none" w:sz="0" w:space="0" w:color="auto"/>
        <w:bottom w:val="none" w:sz="0" w:space="0" w:color="auto"/>
        <w:right w:val="none" w:sz="0" w:space="0" w:color="auto"/>
      </w:divBdr>
    </w:div>
    <w:div w:id="1162575608">
      <w:marLeft w:val="0"/>
      <w:marRight w:val="0"/>
      <w:marTop w:val="0"/>
      <w:marBottom w:val="0"/>
      <w:divBdr>
        <w:top w:val="none" w:sz="0" w:space="0" w:color="auto"/>
        <w:left w:val="none" w:sz="0" w:space="0" w:color="auto"/>
        <w:bottom w:val="none" w:sz="0" w:space="0" w:color="auto"/>
        <w:right w:val="none" w:sz="0" w:space="0" w:color="auto"/>
      </w:divBdr>
    </w:div>
    <w:div w:id="1162812347">
      <w:marLeft w:val="0"/>
      <w:marRight w:val="0"/>
      <w:marTop w:val="0"/>
      <w:marBottom w:val="0"/>
      <w:divBdr>
        <w:top w:val="none" w:sz="0" w:space="0" w:color="auto"/>
        <w:left w:val="none" w:sz="0" w:space="0" w:color="auto"/>
        <w:bottom w:val="none" w:sz="0" w:space="0" w:color="auto"/>
        <w:right w:val="none" w:sz="0" w:space="0" w:color="auto"/>
      </w:divBdr>
    </w:div>
    <w:div w:id="1163164420">
      <w:marLeft w:val="0"/>
      <w:marRight w:val="0"/>
      <w:marTop w:val="0"/>
      <w:marBottom w:val="0"/>
      <w:divBdr>
        <w:top w:val="none" w:sz="0" w:space="0" w:color="auto"/>
        <w:left w:val="none" w:sz="0" w:space="0" w:color="auto"/>
        <w:bottom w:val="none" w:sz="0" w:space="0" w:color="auto"/>
        <w:right w:val="none" w:sz="0" w:space="0" w:color="auto"/>
      </w:divBdr>
    </w:div>
    <w:div w:id="1163273584">
      <w:marLeft w:val="0"/>
      <w:marRight w:val="0"/>
      <w:marTop w:val="0"/>
      <w:marBottom w:val="0"/>
      <w:divBdr>
        <w:top w:val="none" w:sz="0" w:space="0" w:color="auto"/>
        <w:left w:val="none" w:sz="0" w:space="0" w:color="auto"/>
        <w:bottom w:val="none" w:sz="0" w:space="0" w:color="auto"/>
        <w:right w:val="none" w:sz="0" w:space="0" w:color="auto"/>
      </w:divBdr>
    </w:div>
    <w:div w:id="1163358111">
      <w:marLeft w:val="0"/>
      <w:marRight w:val="0"/>
      <w:marTop w:val="0"/>
      <w:marBottom w:val="0"/>
      <w:divBdr>
        <w:top w:val="none" w:sz="0" w:space="0" w:color="auto"/>
        <w:left w:val="none" w:sz="0" w:space="0" w:color="auto"/>
        <w:bottom w:val="none" w:sz="0" w:space="0" w:color="auto"/>
        <w:right w:val="none" w:sz="0" w:space="0" w:color="auto"/>
      </w:divBdr>
    </w:div>
    <w:div w:id="1163543093">
      <w:marLeft w:val="0"/>
      <w:marRight w:val="0"/>
      <w:marTop w:val="0"/>
      <w:marBottom w:val="0"/>
      <w:divBdr>
        <w:top w:val="none" w:sz="0" w:space="0" w:color="auto"/>
        <w:left w:val="none" w:sz="0" w:space="0" w:color="auto"/>
        <w:bottom w:val="none" w:sz="0" w:space="0" w:color="auto"/>
        <w:right w:val="none" w:sz="0" w:space="0" w:color="auto"/>
      </w:divBdr>
    </w:div>
    <w:div w:id="1163813888">
      <w:marLeft w:val="0"/>
      <w:marRight w:val="0"/>
      <w:marTop w:val="0"/>
      <w:marBottom w:val="0"/>
      <w:divBdr>
        <w:top w:val="none" w:sz="0" w:space="0" w:color="auto"/>
        <w:left w:val="none" w:sz="0" w:space="0" w:color="auto"/>
        <w:bottom w:val="none" w:sz="0" w:space="0" w:color="auto"/>
        <w:right w:val="none" w:sz="0" w:space="0" w:color="auto"/>
      </w:divBdr>
    </w:div>
    <w:div w:id="1163932597">
      <w:marLeft w:val="0"/>
      <w:marRight w:val="0"/>
      <w:marTop w:val="0"/>
      <w:marBottom w:val="0"/>
      <w:divBdr>
        <w:top w:val="none" w:sz="0" w:space="0" w:color="auto"/>
        <w:left w:val="none" w:sz="0" w:space="0" w:color="auto"/>
        <w:bottom w:val="none" w:sz="0" w:space="0" w:color="auto"/>
        <w:right w:val="none" w:sz="0" w:space="0" w:color="auto"/>
      </w:divBdr>
    </w:div>
    <w:div w:id="1164129818">
      <w:marLeft w:val="0"/>
      <w:marRight w:val="0"/>
      <w:marTop w:val="0"/>
      <w:marBottom w:val="0"/>
      <w:divBdr>
        <w:top w:val="none" w:sz="0" w:space="0" w:color="auto"/>
        <w:left w:val="none" w:sz="0" w:space="0" w:color="auto"/>
        <w:bottom w:val="none" w:sz="0" w:space="0" w:color="auto"/>
        <w:right w:val="none" w:sz="0" w:space="0" w:color="auto"/>
      </w:divBdr>
    </w:div>
    <w:div w:id="1164394928">
      <w:marLeft w:val="0"/>
      <w:marRight w:val="0"/>
      <w:marTop w:val="0"/>
      <w:marBottom w:val="0"/>
      <w:divBdr>
        <w:top w:val="none" w:sz="0" w:space="0" w:color="auto"/>
        <w:left w:val="none" w:sz="0" w:space="0" w:color="auto"/>
        <w:bottom w:val="none" w:sz="0" w:space="0" w:color="auto"/>
        <w:right w:val="none" w:sz="0" w:space="0" w:color="auto"/>
      </w:divBdr>
    </w:div>
    <w:div w:id="1164397520">
      <w:marLeft w:val="0"/>
      <w:marRight w:val="0"/>
      <w:marTop w:val="0"/>
      <w:marBottom w:val="0"/>
      <w:divBdr>
        <w:top w:val="none" w:sz="0" w:space="0" w:color="auto"/>
        <w:left w:val="none" w:sz="0" w:space="0" w:color="auto"/>
        <w:bottom w:val="none" w:sz="0" w:space="0" w:color="auto"/>
        <w:right w:val="none" w:sz="0" w:space="0" w:color="auto"/>
      </w:divBdr>
    </w:div>
    <w:div w:id="1164474256">
      <w:marLeft w:val="0"/>
      <w:marRight w:val="0"/>
      <w:marTop w:val="0"/>
      <w:marBottom w:val="0"/>
      <w:divBdr>
        <w:top w:val="none" w:sz="0" w:space="0" w:color="auto"/>
        <w:left w:val="none" w:sz="0" w:space="0" w:color="auto"/>
        <w:bottom w:val="none" w:sz="0" w:space="0" w:color="auto"/>
        <w:right w:val="none" w:sz="0" w:space="0" w:color="auto"/>
      </w:divBdr>
    </w:div>
    <w:div w:id="1165045896">
      <w:marLeft w:val="0"/>
      <w:marRight w:val="0"/>
      <w:marTop w:val="0"/>
      <w:marBottom w:val="0"/>
      <w:divBdr>
        <w:top w:val="none" w:sz="0" w:space="0" w:color="auto"/>
        <w:left w:val="none" w:sz="0" w:space="0" w:color="auto"/>
        <w:bottom w:val="none" w:sz="0" w:space="0" w:color="auto"/>
        <w:right w:val="none" w:sz="0" w:space="0" w:color="auto"/>
      </w:divBdr>
    </w:div>
    <w:div w:id="1165169179">
      <w:marLeft w:val="0"/>
      <w:marRight w:val="0"/>
      <w:marTop w:val="0"/>
      <w:marBottom w:val="0"/>
      <w:divBdr>
        <w:top w:val="none" w:sz="0" w:space="0" w:color="auto"/>
        <w:left w:val="none" w:sz="0" w:space="0" w:color="auto"/>
        <w:bottom w:val="none" w:sz="0" w:space="0" w:color="auto"/>
        <w:right w:val="none" w:sz="0" w:space="0" w:color="auto"/>
      </w:divBdr>
    </w:div>
    <w:div w:id="1165246438">
      <w:marLeft w:val="0"/>
      <w:marRight w:val="0"/>
      <w:marTop w:val="0"/>
      <w:marBottom w:val="0"/>
      <w:divBdr>
        <w:top w:val="none" w:sz="0" w:space="0" w:color="auto"/>
        <w:left w:val="none" w:sz="0" w:space="0" w:color="auto"/>
        <w:bottom w:val="none" w:sz="0" w:space="0" w:color="auto"/>
        <w:right w:val="none" w:sz="0" w:space="0" w:color="auto"/>
      </w:divBdr>
    </w:div>
    <w:div w:id="1165973492">
      <w:marLeft w:val="0"/>
      <w:marRight w:val="0"/>
      <w:marTop w:val="0"/>
      <w:marBottom w:val="0"/>
      <w:divBdr>
        <w:top w:val="none" w:sz="0" w:space="0" w:color="auto"/>
        <w:left w:val="none" w:sz="0" w:space="0" w:color="auto"/>
        <w:bottom w:val="none" w:sz="0" w:space="0" w:color="auto"/>
        <w:right w:val="none" w:sz="0" w:space="0" w:color="auto"/>
      </w:divBdr>
    </w:div>
    <w:div w:id="1165975282">
      <w:marLeft w:val="0"/>
      <w:marRight w:val="0"/>
      <w:marTop w:val="0"/>
      <w:marBottom w:val="0"/>
      <w:divBdr>
        <w:top w:val="none" w:sz="0" w:space="0" w:color="auto"/>
        <w:left w:val="none" w:sz="0" w:space="0" w:color="auto"/>
        <w:bottom w:val="none" w:sz="0" w:space="0" w:color="auto"/>
        <w:right w:val="none" w:sz="0" w:space="0" w:color="auto"/>
      </w:divBdr>
    </w:div>
    <w:div w:id="1165978037">
      <w:marLeft w:val="0"/>
      <w:marRight w:val="0"/>
      <w:marTop w:val="0"/>
      <w:marBottom w:val="0"/>
      <w:divBdr>
        <w:top w:val="none" w:sz="0" w:space="0" w:color="auto"/>
        <w:left w:val="none" w:sz="0" w:space="0" w:color="auto"/>
        <w:bottom w:val="none" w:sz="0" w:space="0" w:color="auto"/>
        <w:right w:val="none" w:sz="0" w:space="0" w:color="auto"/>
      </w:divBdr>
    </w:div>
    <w:div w:id="1166095698">
      <w:marLeft w:val="0"/>
      <w:marRight w:val="0"/>
      <w:marTop w:val="0"/>
      <w:marBottom w:val="0"/>
      <w:divBdr>
        <w:top w:val="none" w:sz="0" w:space="0" w:color="auto"/>
        <w:left w:val="none" w:sz="0" w:space="0" w:color="auto"/>
        <w:bottom w:val="none" w:sz="0" w:space="0" w:color="auto"/>
        <w:right w:val="none" w:sz="0" w:space="0" w:color="auto"/>
      </w:divBdr>
    </w:div>
    <w:div w:id="1166214370">
      <w:marLeft w:val="0"/>
      <w:marRight w:val="0"/>
      <w:marTop w:val="0"/>
      <w:marBottom w:val="0"/>
      <w:divBdr>
        <w:top w:val="none" w:sz="0" w:space="0" w:color="auto"/>
        <w:left w:val="none" w:sz="0" w:space="0" w:color="auto"/>
        <w:bottom w:val="none" w:sz="0" w:space="0" w:color="auto"/>
        <w:right w:val="none" w:sz="0" w:space="0" w:color="auto"/>
      </w:divBdr>
    </w:div>
    <w:div w:id="1166284253">
      <w:marLeft w:val="0"/>
      <w:marRight w:val="0"/>
      <w:marTop w:val="0"/>
      <w:marBottom w:val="0"/>
      <w:divBdr>
        <w:top w:val="none" w:sz="0" w:space="0" w:color="auto"/>
        <w:left w:val="none" w:sz="0" w:space="0" w:color="auto"/>
        <w:bottom w:val="none" w:sz="0" w:space="0" w:color="auto"/>
        <w:right w:val="none" w:sz="0" w:space="0" w:color="auto"/>
      </w:divBdr>
    </w:div>
    <w:div w:id="1166290636">
      <w:marLeft w:val="0"/>
      <w:marRight w:val="0"/>
      <w:marTop w:val="0"/>
      <w:marBottom w:val="0"/>
      <w:divBdr>
        <w:top w:val="none" w:sz="0" w:space="0" w:color="auto"/>
        <w:left w:val="none" w:sz="0" w:space="0" w:color="auto"/>
        <w:bottom w:val="none" w:sz="0" w:space="0" w:color="auto"/>
        <w:right w:val="none" w:sz="0" w:space="0" w:color="auto"/>
      </w:divBdr>
    </w:div>
    <w:div w:id="1166631252">
      <w:marLeft w:val="0"/>
      <w:marRight w:val="0"/>
      <w:marTop w:val="0"/>
      <w:marBottom w:val="0"/>
      <w:divBdr>
        <w:top w:val="none" w:sz="0" w:space="0" w:color="auto"/>
        <w:left w:val="none" w:sz="0" w:space="0" w:color="auto"/>
        <w:bottom w:val="none" w:sz="0" w:space="0" w:color="auto"/>
        <w:right w:val="none" w:sz="0" w:space="0" w:color="auto"/>
      </w:divBdr>
    </w:div>
    <w:div w:id="1166936350">
      <w:marLeft w:val="0"/>
      <w:marRight w:val="0"/>
      <w:marTop w:val="0"/>
      <w:marBottom w:val="0"/>
      <w:divBdr>
        <w:top w:val="none" w:sz="0" w:space="0" w:color="auto"/>
        <w:left w:val="none" w:sz="0" w:space="0" w:color="auto"/>
        <w:bottom w:val="none" w:sz="0" w:space="0" w:color="auto"/>
        <w:right w:val="none" w:sz="0" w:space="0" w:color="auto"/>
      </w:divBdr>
    </w:div>
    <w:div w:id="1167131828">
      <w:marLeft w:val="0"/>
      <w:marRight w:val="0"/>
      <w:marTop w:val="0"/>
      <w:marBottom w:val="0"/>
      <w:divBdr>
        <w:top w:val="none" w:sz="0" w:space="0" w:color="auto"/>
        <w:left w:val="none" w:sz="0" w:space="0" w:color="auto"/>
        <w:bottom w:val="none" w:sz="0" w:space="0" w:color="auto"/>
        <w:right w:val="none" w:sz="0" w:space="0" w:color="auto"/>
      </w:divBdr>
    </w:div>
    <w:div w:id="1167211308">
      <w:marLeft w:val="0"/>
      <w:marRight w:val="0"/>
      <w:marTop w:val="0"/>
      <w:marBottom w:val="0"/>
      <w:divBdr>
        <w:top w:val="none" w:sz="0" w:space="0" w:color="auto"/>
        <w:left w:val="none" w:sz="0" w:space="0" w:color="auto"/>
        <w:bottom w:val="none" w:sz="0" w:space="0" w:color="auto"/>
        <w:right w:val="none" w:sz="0" w:space="0" w:color="auto"/>
      </w:divBdr>
    </w:div>
    <w:div w:id="1167285610">
      <w:marLeft w:val="0"/>
      <w:marRight w:val="0"/>
      <w:marTop w:val="0"/>
      <w:marBottom w:val="0"/>
      <w:divBdr>
        <w:top w:val="none" w:sz="0" w:space="0" w:color="auto"/>
        <w:left w:val="none" w:sz="0" w:space="0" w:color="auto"/>
        <w:bottom w:val="none" w:sz="0" w:space="0" w:color="auto"/>
        <w:right w:val="none" w:sz="0" w:space="0" w:color="auto"/>
      </w:divBdr>
    </w:div>
    <w:div w:id="1167555686">
      <w:marLeft w:val="0"/>
      <w:marRight w:val="0"/>
      <w:marTop w:val="0"/>
      <w:marBottom w:val="0"/>
      <w:divBdr>
        <w:top w:val="none" w:sz="0" w:space="0" w:color="auto"/>
        <w:left w:val="none" w:sz="0" w:space="0" w:color="auto"/>
        <w:bottom w:val="none" w:sz="0" w:space="0" w:color="auto"/>
        <w:right w:val="none" w:sz="0" w:space="0" w:color="auto"/>
      </w:divBdr>
    </w:div>
    <w:div w:id="1167592845">
      <w:marLeft w:val="0"/>
      <w:marRight w:val="0"/>
      <w:marTop w:val="0"/>
      <w:marBottom w:val="0"/>
      <w:divBdr>
        <w:top w:val="none" w:sz="0" w:space="0" w:color="auto"/>
        <w:left w:val="none" w:sz="0" w:space="0" w:color="auto"/>
        <w:bottom w:val="none" w:sz="0" w:space="0" w:color="auto"/>
        <w:right w:val="none" w:sz="0" w:space="0" w:color="auto"/>
      </w:divBdr>
    </w:div>
    <w:div w:id="1167862143">
      <w:marLeft w:val="0"/>
      <w:marRight w:val="0"/>
      <w:marTop w:val="0"/>
      <w:marBottom w:val="0"/>
      <w:divBdr>
        <w:top w:val="none" w:sz="0" w:space="0" w:color="auto"/>
        <w:left w:val="none" w:sz="0" w:space="0" w:color="auto"/>
        <w:bottom w:val="none" w:sz="0" w:space="0" w:color="auto"/>
        <w:right w:val="none" w:sz="0" w:space="0" w:color="auto"/>
      </w:divBdr>
    </w:div>
    <w:div w:id="1167864933">
      <w:marLeft w:val="0"/>
      <w:marRight w:val="0"/>
      <w:marTop w:val="0"/>
      <w:marBottom w:val="0"/>
      <w:divBdr>
        <w:top w:val="none" w:sz="0" w:space="0" w:color="auto"/>
        <w:left w:val="none" w:sz="0" w:space="0" w:color="auto"/>
        <w:bottom w:val="none" w:sz="0" w:space="0" w:color="auto"/>
        <w:right w:val="none" w:sz="0" w:space="0" w:color="auto"/>
      </w:divBdr>
    </w:div>
    <w:div w:id="1168060603">
      <w:marLeft w:val="0"/>
      <w:marRight w:val="0"/>
      <w:marTop w:val="0"/>
      <w:marBottom w:val="0"/>
      <w:divBdr>
        <w:top w:val="none" w:sz="0" w:space="0" w:color="auto"/>
        <w:left w:val="none" w:sz="0" w:space="0" w:color="auto"/>
        <w:bottom w:val="none" w:sz="0" w:space="0" w:color="auto"/>
        <w:right w:val="none" w:sz="0" w:space="0" w:color="auto"/>
      </w:divBdr>
    </w:div>
    <w:div w:id="1168473430">
      <w:marLeft w:val="0"/>
      <w:marRight w:val="0"/>
      <w:marTop w:val="0"/>
      <w:marBottom w:val="0"/>
      <w:divBdr>
        <w:top w:val="none" w:sz="0" w:space="0" w:color="auto"/>
        <w:left w:val="none" w:sz="0" w:space="0" w:color="auto"/>
        <w:bottom w:val="none" w:sz="0" w:space="0" w:color="auto"/>
        <w:right w:val="none" w:sz="0" w:space="0" w:color="auto"/>
      </w:divBdr>
    </w:div>
    <w:div w:id="1168596403">
      <w:marLeft w:val="0"/>
      <w:marRight w:val="0"/>
      <w:marTop w:val="0"/>
      <w:marBottom w:val="0"/>
      <w:divBdr>
        <w:top w:val="none" w:sz="0" w:space="0" w:color="auto"/>
        <w:left w:val="none" w:sz="0" w:space="0" w:color="auto"/>
        <w:bottom w:val="none" w:sz="0" w:space="0" w:color="auto"/>
        <w:right w:val="none" w:sz="0" w:space="0" w:color="auto"/>
      </w:divBdr>
    </w:div>
    <w:div w:id="1168716819">
      <w:marLeft w:val="0"/>
      <w:marRight w:val="0"/>
      <w:marTop w:val="0"/>
      <w:marBottom w:val="0"/>
      <w:divBdr>
        <w:top w:val="none" w:sz="0" w:space="0" w:color="auto"/>
        <w:left w:val="none" w:sz="0" w:space="0" w:color="auto"/>
        <w:bottom w:val="none" w:sz="0" w:space="0" w:color="auto"/>
        <w:right w:val="none" w:sz="0" w:space="0" w:color="auto"/>
      </w:divBdr>
    </w:div>
    <w:div w:id="1168982378">
      <w:marLeft w:val="0"/>
      <w:marRight w:val="0"/>
      <w:marTop w:val="0"/>
      <w:marBottom w:val="0"/>
      <w:divBdr>
        <w:top w:val="none" w:sz="0" w:space="0" w:color="auto"/>
        <w:left w:val="none" w:sz="0" w:space="0" w:color="auto"/>
        <w:bottom w:val="none" w:sz="0" w:space="0" w:color="auto"/>
        <w:right w:val="none" w:sz="0" w:space="0" w:color="auto"/>
      </w:divBdr>
    </w:div>
    <w:div w:id="1169712316">
      <w:marLeft w:val="0"/>
      <w:marRight w:val="0"/>
      <w:marTop w:val="0"/>
      <w:marBottom w:val="0"/>
      <w:divBdr>
        <w:top w:val="none" w:sz="0" w:space="0" w:color="auto"/>
        <w:left w:val="none" w:sz="0" w:space="0" w:color="auto"/>
        <w:bottom w:val="none" w:sz="0" w:space="0" w:color="auto"/>
        <w:right w:val="none" w:sz="0" w:space="0" w:color="auto"/>
      </w:divBdr>
    </w:div>
    <w:div w:id="1169713901">
      <w:marLeft w:val="0"/>
      <w:marRight w:val="0"/>
      <w:marTop w:val="0"/>
      <w:marBottom w:val="0"/>
      <w:divBdr>
        <w:top w:val="none" w:sz="0" w:space="0" w:color="auto"/>
        <w:left w:val="none" w:sz="0" w:space="0" w:color="auto"/>
        <w:bottom w:val="none" w:sz="0" w:space="0" w:color="auto"/>
        <w:right w:val="none" w:sz="0" w:space="0" w:color="auto"/>
      </w:divBdr>
    </w:div>
    <w:div w:id="1170294921">
      <w:marLeft w:val="0"/>
      <w:marRight w:val="0"/>
      <w:marTop w:val="0"/>
      <w:marBottom w:val="0"/>
      <w:divBdr>
        <w:top w:val="none" w:sz="0" w:space="0" w:color="auto"/>
        <w:left w:val="none" w:sz="0" w:space="0" w:color="auto"/>
        <w:bottom w:val="none" w:sz="0" w:space="0" w:color="auto"/>
        <w:right w:val="none" w:sz="0" w:space="0" w:color="auto"/>
      </w:divBdr>
    </w:div>
    <w:div w:id="1170485911">
      <w:marLeft w:val="0"/>
      <w:marRight w:val="0"/>
      <w:marTop w:val="0"/>
      <w:marBottom w:val="0"/>
      <w:divBdr>
        <w:top w:val="none" w:sz="0" w:space="0" w:color="auto"/>
        <w:left w:val="none" w:sz="0" w:space="0" w:color="auto"/>
        <w:bottom w:val="none" w:sz="0" w:space="0" w:color="auto"/>
        <w:right w:val="none" w:sz="0" w:space="0" w:color="auto"/>
      </w:divBdr>
    </w:div>
    <w:div w:id="1171025474">
      <w:marLeft w:val="0"/>
      <w:marRight w:val="0"/>
      <w:marTop w:val="0"/>
      <w:marBottom w:val="0"/>
      <w:divBdr>
        <w:top w:val="none" w:sz="0" w:space="0" w:color="auto"/>
        <w:left w:val="none" w:sz="0" w:space="0" w:color="auto"/>
        <w:bottom w:val="none" w:sz="0" w:space="0" w:color="auto"/>
        <w:right w:val="none" w:sz="0" w:space="0" w:color="auto"/>
      </w:divBdr>
    </w:div>
    <w:div w:id="1171800659">
      <w:marLeft w:val="0"/>
      <w:marRight w:val="0"/>
      <w:marTop w:val="0"/>
      <w:marBottom w:val="0"/>
      <w:divBdr>
        <w:top w:val="none" w:sz="0" w:space="0" w:color="auto"/>
        <w:left w:val="none" w:sz="0" w:space="0" w:color="auto"/>
        <w:bottom w:val="none" w:sz="0" w:space="0" w:color="auto"/>
        <w:right w:val="none" w:sz="0" w:space="0" w:color="auto"/>
      </w:divBdr>
    </w:div>
    <w:div w:id="1171872956">
      <w:marLeft w:val="0"/>
      <w:marRight w:val="0"/>
      <w:marTop w:val="0"/>
      <w:marBottom w:val="0"/>
      <w:divBdr>
        <w:top w:val="none" w:sz="0" w:space="0" w:color="auto"/>
        <w:left w:val="none" w:sz="0" w:space="0" w:color="auto"/>
        <w:bottom w:val="none" w:sz="0" w:space="0" w:color="auto"/>
        <w:right w:val="none" w:sz="0" w:space="0" w:color="auto"/>
      </w:divBdr>
    </w:div>
    <w:div w:id="1171946638">
      <w:marLeft w:val="0"/>
      <w:marRight w:val="0"/>
      <w:marTop w:val="0"/>
      <w:marBottom w:val="0"/>
      <w:divBdr>
        <w:top w:val="none" w:sz="0" w:space="0" w:color="auto"/>
        <w:left w:val="none" w:sz="0" w:space="0" w:color="auto"/>
        <w:bottom w:val="none" w:sz="0" w:space="0" w:color="auto"/>
        <w:right w:val="none" w:sz="0" w:space="0" w:color="auto"/>
      </w:divBdr>
    </w:div>
    <w:div w:id="1172374365">
      <w:marLeft w:val="0"/>
      <w:marRight w:val="0"/>
      <w:marTop w:val="0"/>
      <w:marBottom w:val="0"/>
      <w:divBdr>
        <w:top w:val="none" w:sz="0" w:space="0" w:color="auto"/>
        <w:left w:val="none" w:sz="0" w:space="0" w:color="auto"/>
        <w:bottom w:val="none" w:sz="0" w:space="0" w:color="auto"/>
        <w:right w:val="none" w:sz="0" w:space="0" w:color="auto"/>
      </w:divBdr>
    </w:div>
    <w:div w:id="1172530398">
      <w:marLeft w:val="0"/>
      <w:marRight w:val="0"/>
      <w:marTop w:val="0"/>
      <w:marBottom w:val="0"/>
      <w:divBdr>
        <w:top w:val="none" w:sz="0" w:space="0" w:color="auto"/>
        <w:left w:val="none" w:sz="0" w:space="0" w:color="auto"/>
        <w:bottom w:val="none" w:sz="0" w:space="0" w:color="auto"/>
        <w:right w:val="none" w:sz="0" w:space="0" w:color="auto"/>
      </w:divBdr>
    </w:div>
    <w:div w:id="1172573058">
      <w:marLeft w:val="0"/>
      <w:marRight w:val="0"/>
      <w:marTop w:val="0"/>
      <w:marBottom w:val="0"/>
      <w:divBdr>
        <w:top w:val="none" w:sz="0" w:space="0" w:color="auto"/>
        <w:left w:val="none" w:sz="0" w:space="0" w:color="auto"/>
        <w:bottom w:val="none" w:sz="0" w:space="0" w:color="auto"/>
        <w:right w:val="none" w:sz="0" w:space="0" w:color="auto"/>
      </w:divBdr>
    </w:div>
    <w:div w:id="1172718239">
      <w:marLeft w:val="0"/>
      <w:marRight w:val="0"/>
      <w:marTop w:val="0"/>
      <w:marBottom w:val="0"/>
      <w:divBdr>
        <w:top w:val="none" w:sz="0" w:space="0" w:color="auto"/>
        <w:left w:val="none" w:sz="0" w:space="0" w:color="auto"/>
        <w:bottom w:val="none" w:sz="0" w:space="0" w:color="auto"/>
        <w:right w:val="none" w:sz="0" w:space="0" w:color="auto"/>
      </w:divBdr>
    </w:div>
    <w:div w:id="1172842543">
      <w:marLeft w:val="0"/>
      <w:marRight w:val="0"/>
      <w:marTop w:val="0"/>
      <w:marBottom w:val="0"/>
      <w:divBdr>
        <w:top w:val="none" w:sz="0" w:space="0" w:color="auto"/>
        <w:left w:val="none" w:sz="0" w:space="0" w:color="auto"/>
        <w:bottom w:val="none" w:sz="0" w:space="0" w:color="auto"/>
        <w:right w:val="none" w:sz="0" w:space="0" w:color="auto"/>
      </w:divBdr>
    </w:div>
    <w:div w:id="1173257173">
      <w:marLeft w:val="0"/>
      <w:marRight w:val="0"/>
      <w:marTop w:val="0"/>
      <w:marBottom w:val="0"/>
      <w:divBdr>
        <w:top w:val="none" w:sz="0" w:space="0" w:color="auto"/>
        <w:left w:val="none" w:sz="0" w:space="0" w:color="auto"/>
        <w:bottom w:val="none" w:sz="0" w:space="0" w:color="auto"/>
        <w:right w:val="none" w:sz="0" w:space="0" w:color="auto"/>
      </w:divBdr>
    </w:div>
    <w:div w:id="1173761150">
      <w:marLeft w:val="0"/>
      <w:marRight w:val="0"/>
      <w:marTop w:val="0"/>
      <w:marBottom w:val="0"/>
      <w:divBdr>
        <w:top w:val="none" w:sz="0" w:space="0" w:color="auto"/>
        <w:left w:val="none" w:sz="0" w:space="0" w:color="auto"/>
        <w:bottom w:val="none" w:sz="0" w:space="0" w:color="auto"/>
        <w:right w:val="none" w:sz="0" w:space="0" w:color="auto"/>
      </w:divBdr>
    </w:div>
    <w:div w:id="1173836771">
      <w:marLeft w:val="0"/>
      <w:marRight w:val="0"/>
      <w:marTop w:val="0"/>
      <w:marBottom w:val="0"/>
      <w:divBdr>
        <w:top w:val="none" w:sz="0" w:space="0" w:color="auto"/>
        <w:left w:val="none" w:sz="0" w:space="0" w:color="auto"/>
        <w:bottom w:val="none" w:sz="0" w:space="0" w:color="auto"/>
        <w:right w:val="none" w:sz="0" w:space="0" w:color="auto"/>
      </w:divBdr>
    </w:div>
    <w:div w:id="1174297842">
      <w:marLeft w:val="0"/>
      <w:marRight w:val="0"/>
      <w:marTop w:val="0"/>
      <w:marBottom w:val="0"/>
      <w:divBdr>
        <w:top w:val="none" w:sz="0" w:space="0" w:color="auto"/>
        <w:left w:val="none" w:sz="0" w:space="0" w:color="auto"/>
        <w:bottom w:val="none" w:sz="0" w:space="0" w:color="auto"/>
        <w:right w:val="none" w:sz="0" w:space="0" w:color="auto"/>
      </w:divBdr>
    </w:div>
    <w:div w:id="1174302835">
      <w:marLeft w:val="0"/>
      <w:marRight w:val="0"/>
      <w:marTop w:val="0"/>
      <w:marBottom w:val="0"/>
      <w:divBdr>
        <w:top w:val="none" w:sz="0" w:space="0" w:color="auto"/>
        <w:left w:val="none" w:sz="0" w:space="0" w:color="auto"/>
        <w:bottom w:val="none" w:sz="0" w:space="0" w:color="auto"/>
        <w:right w:val="none" w:sz="0" w:space="0" w:color="auto"/>
      </w:divBdr>
    </w:div>
    <w:div w:id="1174540176">
      <w:marLeft w:val="0"/>
      <w:marRight w:val="0"/>
      <w:marTop w:val="0"/>
      <w:marBottom w:val="0"/>
      <w:divBdr>
        <w:top w:val="none" w:sz="0" w:space="0" w:color="auto"/>
        <w:left w:val="none" w:sz="0" w:space="0" w:color="auto"/>
        <w:bottom w:val="none" w:sz="0" w:space="0" w:color="auto"/>
        <w:right w:val="none" w:sz="0" w:space="0" w:color="auto"/>
      </w:divBdr>
    </w:div>
    <w:div w:id="1174609307">
      <w:marLeft w:val="0"/>
      <w:marRight w:val="0"/>
      <w:marTop w:val="0"/>
      <w:marBottom w:val="0"/>
      <w:divBdr>
        <w:top w:val="none" w:sz="0" w:space="0" w:color="auto"/>
        <w:left w:val="none" w:sz="0" w:space="0" w:color="auto"/>
        <w:bottom w:val="none" w:sz="0" w:space="0" w:color="auto"/>
        <w:right w:val="none" w:sz="0" w:space="0" w:color="auto"/>
      </w:divBdr>
    </w:div>
    <w:div w:id="1174684222">
      <w:marLeft w:val="0"/>
      <w:marRight w:val="0"/>
      <w:marTop w:val="0"/>
      <w:marBottom w:val="0"/>
      <w:divBdr>
        <w:top w:val="none" w:sz="0" w:space="0" w:color="auto"/>
        <w:left w:val="none" w:sz="0" w:space="0" w:color="auto"/>
        <w:bottom w:val="none" w:sz="0" w:space="0" w:color="auto"/>
        <w:right w:val="none" w:sz="0" w:space="0" w:color="auto"/>
      </w:divBdr>
    </w:div>
    <w:div w:id="1174804891">
      <w:marLeft w:val="0"/>
      <w:marRight w:val="0"/>
      <w:marTop w:val="0"/>
      <w:marBottom w:val="0"/>
      <w:divBdr>
        <w:top w:val="none" w:sz="0" w:space="0" w:color="auto"/>
        <w:left w:val="none" w:sz="0" w:space="0" w:color="auto"/>
        <w:bottom w:val="none" w:sz="0" w:space="0" w:color="auto"/>
        <w:right w:val="none" w:sz="0" w:space="0" w:color="auto"/>
      </w:divBdr>
    </w:div>
    <w:div w:id="1174805254">
      <w:marLeft w:val="0"/>
      <w:marRight w:val="0"/>
      <w:marTop w:val="0"/>
      <w:marBottom w:val="0"/>
      <w:divBdr>
        <w:top w:val="none" w:sz="0" w:space="0" w:color="auto"/>
        <w:left w:val="none" w:sz="0" w:space="0" w:color="auto"/>
        <w:bottom w:val="none" w:sz="0" w:space="0" w:color="auto"/>
        <w:right w:val="none" w:sz="0" w:space="0" w:color="auto"/>
      </w:divBdr>
    </w:div>
    <w:div w:id="1175459202">
      <w:marLeft w:val="0"/>
      <w:marRight w:val="0"/>
      <w:marTop w:val="0"/>
      <w:marBottom w:val="0"/>
      <w:divBdr>
        <w:top w:val="none" w:sz="0" w:space="0" w:color="auto"/>
        <w:left w:val="none" w:sz="0" w:space="0" w:color="auto"/>
        <w:bottom w:val="none" w:sz="0" w:space="0" w:color="auto"/>
        <w:right w:val="none" w:sz="0" w:space="0" w:color="auto"/>
      </w:divBdr>
    </w:div>
    <w:div w:id="1176069574">
      <w:marLeft w:val="0"/>
      <w:marRight w:val="0"/>
      <w:marTop w:val="0"/>
      <w:marBottom w:val="0"/>
      <w:divBdr>
        <w:top w:val="none" w:sz="0" w:space="0" w:color="auto"/>
        <w:left w:val="none" w:sz="0" w:space="0" w:color="auto"/>
        <w:bottom w:val="none" w:sz="0" w:space="0" w:color="auto"/>
        <w:right w:val="none" w:sz="0" w:space="0" w:color="auto"/>
      </w:divBdr>
    </w:div>
    <w:div w:id="1176385142">
      <w:marLeft w:val="0"/>
      <w:marRight w:val="0"/>
      <w:marTop w:val="0"/>
      <w:marBottom w:val="0"/>
      <w:divBdr>
        <w:top w:val="none" w:sz="0" w:space="0" w:color="auto"/>
        <w:left w:val="none" w:sz="0" w:space="0" w:color="auto"/>
        <w:bottom w:val="none" w:sz="0" w:space="0" w:color="auto"/>
        <w:right w:val="none" w:sz="0" w:space="0" w:color="auto"/>
      </w:divBdr>
    </w:div>
    <w:div w:id="1176531322">
      <w:marLeft w:val="0"/>
      <w:marRight w:val="0"/>
      <w:marTop w:val="0"/>
      <w:marBottom w:val="0"/>
      <w:divBdr>
        <w:top w:val="none" w:sz="0" w:space="0" w:color="auto"/>
        <w:left w:val="none" w:sz="0" w:space="0" w:color="auto"/>
        <w:bottom w:val="none" w:sz="0" w:space="0" w:color="auto"/>
        <w:right w:val="none" w:sz="0" w:space="0" w:color="auto"/>
      </w:divBdr>
    </w:div>
    <w:div w:id="1176531401">
      <w:marLeft w:val="0"/>
      <w:marRight w:val="0"/>
      <w:marTop w:val="0"/>
      <w:marBottom w:val="0"/>
      <w:divBdr>
        <w:top w:val="none" w:sz="0" w:space="0" w:color="auto"/>
        <w:left w:val="none" w:sz="0" w:space="0" w:color="auto"/>
        <w:bottom w:val="none" w:sz="0" w:space="0" w:color="auto"/>
        <w:right w:val="none" w:sz="0" w:space="0" w:color="auto"/>
      </w:divBdr>
    </w:div>
    <w:div w:id="1177228064">
      <w:marLeft w:val="0"/>
      <w:marRight w:val="0"/>
      <w:marTop w:val="0"/>
      <w:marBottom w:val="0"/>
      <w:divBdr>
        <w:top w:val="none" w:sz="0" w:space="0" w:color="auto"/>
        <w:left w:val="none" w:sz="0" w:space="0" w:color="auto"/>
        <w:bottom w:val="none" w:sz="0" w:space="0" w:color="auto"/>
        <w:right w:val="none" w:sz="0" w:space="0" w:color="auto"/>
      </w:divBdr>
    </w:div>
    <w:div w:id="1178277322">
      <w:marLeft w:val="0"/>
      <w:marRight w:val="0"/>
      <w:marTop w:val="0"/>
      <w:marBottom w:val="0"/>
      <w:divBdr>
        <w:top w:val="none" w:sz="0" w:space="0" w:color="auto"/>
        <w:left w:val="none" w:sz="0" w:space="0" w:color="auto"/>
        <w:bottom w:val="none" w:sz="0" w:space="0" w:color="auto"/>
        <w:right w:val="none" w:sz="0" w:space="0" w:color="auto"/>
      </w:divBdr>
    </w:div>
    <w:div w:id="1178428439">
      <w:marLeft w:val="0"/>
      <w:marRight w:val="0"/>
      <w:marTop w:val="0"/>
      <w:marBottom w:val="0"/>
      <w:divBdr>
        <w:top w:val="none" w:sz="0" w:space="0" w:color="auto"/>
        <w:left w:val="none" w:sz="0" w:space="0" w:color="auto"/>
        <w:bottom w:val="none" w:sz="0" w:space="0" w:color="auto"/>
        <w:right w:val="none" w:sz="0" w:space="0" w:color="auto"/>
      </w:divBdr>
    </w:div>
    <w:div w:id="1178544565">
      <w:marLeft w:val="0"/>
      <w:marRight w:val="0"/>
      <w:marTop w:val="0"/>
      <w:marBottom w:val="0"/>
      <w:divBdr>
        <w:top w:val="none" w:sz="0" w:space="0" w:color="auto"/>
        <w:left w:val="none" w:sz="0" w:space="0" w:color="auto"/>
        <w:bottom w:val="none" w:sz="0" w:space="0" w:color="auto"/>
        <w:right w:val="none" w:sz="0" w:space="0" w:color="auto"/>
      </w:divBdr>
    </w:div>
    <w:div w:id="1178732804">
      <w:marLeft w:val="0"/>
      <w:marRight w:val="0"/>
      <w:marTop w:val="0"/>
      <w:marBottom w:val="0"/>
      <w:divBdr>
        <w:top w:val="none" w:sz="0" w:space="0" w:color="auto"/>
        <w:left w:val="none" w:sz="0" w:space="0" w:color="auto"/>
        <w:bottom w:val="none" w:sz="0" w:space="0" w:color="auto"/>
        <w:right w:val="none" w:sz="0" w:space="0" w:color="auto"/>
      </w:divBdr>
    </w:div>
    <w:div w:id="1178889530">
      <w:marLeft w:val="0"/>
      <w:marRight w:val="0"/>
      <w:marTop w:val="0"/>
      <w:marBottom w:val="0"/>
      <w:divBdr>
        <w:top w:val="none" w:sz="0" w:space="0" w:color="auto"/>
        <w:left w:val="none" w:sz="0" w:space="0" w:color="auto"/>
        <w:bottom w:val="none" w:sz="0" w:space="0" w:color="auto"/>
        <w:right w:val="none" w:sz="0" w:space="0" w:color="auto"/>
      </w:divBdr>
    </w:div>
    <w:div w:id="1179081444">
      <w:marLeft w:val="0"/>
      <w:marRight w:val="0"/>
      <w:marTop w:val="0"/>
      <w:marBottom w:val="0"/>
      <w:divBdr>
        <w:top w:val="none" w:sz="0" w:space="0" w:color="auto"/>
        <w:left w:val="none" w:sz="0" w:space="0" w:color="auto"/>
        <w:bottom w:val="none" w:sz="0" w:space="0" w:color="auto"/>
        <w:right w:val="none" w:sz="0" w:space="0" w:color="auto"/>
      </w:divBdr>
    </w:div>
    <w:div w:id="1179151827">
      <w:marLeft w:val="0"/>
      <w:marRight w:val="0"/>
      <w:marTop w:val="0"/>
      <w:marBottom w:val="0"/>
      <w:divBdr>
        <w:top w:val="none" w:sz="0" w:space="0" w:color="auto"/>
        <w:left w:val="none" w:sz="0" w:space="0" w:color="auto"/>
        <w:bottom w:val="none" w:sz="0" w:space="0" w:color="auto"/>
        <w:right w:val="none" w:sz="0" w:space="0" w:color="auto"/>
      </w:divBdr>
    </w:div>
    <w:div w:id="1179924164">
      <w:marLeft w:val="0"/>
      <w:marRight w:val="0"/>
      <w:marTop w:val="0"/>
      <w:marBottom w:val="0"/>
      <w:divBdr>
        <w:top w:val="none" w:sz="0" w:space="0" w:color="auto"/>
        <w:left w:val="none" w:sz="0" w:space="0" w:color="auto"/>
        <w:bottom w:val="none" w:sz="0" w:space="0" w:color="auto"/>
        <w:right w:val="none" w:sz="0" w:space="0" w:color="auto"/>
      </w:divBdr>
    </w:div>
    <w:div w:id="1180238775">
      <w:marLeft w:val="0"/>
      <w:marRight w:val="0"/>
      <w:marTop w:val="0"/>
      <w:marBottom w:val="0"/>
      <w:divBdr>
        <w:top w:val="none" w:sz="0" w:space="0" w:color="auto"/>
        <w:left w:val="none" w:sz="0" w:space="0" w:color="auto"/>
        <w:bottom w:val="none" w:sz="0" w:space="0" w:color="auto"/>
        <w:right w:val="none" w:sz="0" w:space="0" w:color="auto"/>
      </w:divBdr>
    </w:div>
    <w:div w:id="1180510572">
      <w:marLeft w:val="0"/>
      <w:marRight w:val="0"/>
      <w:marTop w:val="0"/>
      <w:marBottom w:val="0"/>
      <w:divBdr>
        <w:top w:val="none" w:sz="0" w:space="0" w:color="auto"/>
        <w:left w:val="none" w:sz="0" w:space="0" w:color="auto"/>
        <w:bottom w:val="none" w:sz="0" w:space="0" w:color="auto"/>
        <w:right w:val="none" w:sz="0" w:space="0" w:color="auto"/>
      </w:divBdr>
    </w:div>
    <w:div w:id="1180513298">
      <w:marLeft w:val="0"/>
      <w:marRight w:val="0"/>
      <w:marTop w:val="0"/>
      <w:marBottom w:val="0"/>
      <w:divBdr>
        <w:top w:val="none" w:sz="0" w:space="0" w:color="auto"/>
        <w:left w:val="none" w:sz="0" w:space="0" w:color="auto"/>
        <w:bottom w:val="none" w:sz="0" w:space="0" w:color="auto"/>
        <w:right w:val="none" w:sz="0" w:space="0" w:color="auto"/>
      </w:divBdr>
    </w:div>
    <w:div w:id="1180660279">
      <w:marLeft w:val="0"/>
      <w:marRight w:val="0"/>
      <w:marTop w:val="0"/>
      <w:marBottom w:val="0"/>
      <w:divBdr>
        <w:top w:val="none" w:sz="0" w:space="0" w:color="auto"/>
        <w:left w:val="none" w:sz="0" w:space="0" w:color="auto"/>
        <w:bottom w:val="none" w:sz="0" w:space="0" w:color="auto"/>
        <w:right w:val="none" w:sz="0" w:space="0" w:color="auto"/>
      </w:divBdr>
    </w:div>
    <w:div w:id="1180701622">
      <w:marLeft w:val="0"/>
      <w:marRight w:val="0"/>
      <w:marTop w:val="0"/>
      <w:marBottom w:val="0"/>
      <w:divBdr>
        <w:top w:val="none" w:sz="0" w:space="0" w:color="auto"/>
        <w:left w:val="none" w:sz="0" w:space="0" w:color="auto"/>
        <w:bottom w:val="none" w:sz="0" w:space="0" w:color="auto"/>
        <w:right w:val="none" w:sz="0" w:space="0" w:color="auto"/>
      </w:divBdr>
    </w:div>
    <w:div w:id="1181286550">
      <w:marLeft w:val="0"/>
      <w:marRight w:val="0"/>
      <w:marTop w:val="0"/>
      <w:marBottom w:val="0"/>
      <w:divBdr>
        <w:top w:val="none" w:sz="0" w:space="0" w:color="auto"/>
        <w:left w:val="none" w:sz="0" w:space="0" w:color="auto"/>
        <w:bottom w:val="none" w:sz="0" w:space="0" w:color="auto"/>
        <w:right w:val="none" w:sz="0" w:space="0" w:color="auto"/>
      </w:divBdr>
    </w:div>
    <w:div w:id="1181314272">
      <w:marLeft w:val="0"/>
      <w:marRight w:val="0"/>
      <w:marTop w:val="0"/>
      <w:marBottom w:val="0"/>
      <w:divBdr>
        <w:top w:val="none" w:sz="0" w:space="0" w:color="auto"/>
        <w:left w:val="none" w:sz="0" w:space="0" w:color="auto"/>
        <w:bottom w:val="none" w:sz="0" w:space="0" w:color="auto"/>
        <w:right w:val="none" w:sz="0" w:space="0" w:color="auto"/>
      </w:divBdr>
    </w:div>
    <w:div w:id="1181433428">
      <w:marLeft w:val="0"/>
      <w:marRight w:val="0"/>
      <w:marTop w:val="0"/>
      <w:marBottom w:val="0"/>
      <w:divBdr>
        <w:top w:val="none" w:sz="0" w:space="0" w:color="auto"/>
        <w:left w:val="none" w:sz="0" w:space="0" w:color="auto"/>
        <w:bottom w:val="none" w:sz="0" w:space="0" w:color="auto"/>
        <w:right w:val="none" w:sz="0" w:space="0" w:color="auto"/>
      </w:divBdr>
    </w:div>
    <w:div w:id="1181702324">
      <w:marLeft w:val="0"/>
      <w:marRight w:val="0"/>
      <w:marTop w:val="0"/>
      <w:marBottom w:val="0"/>
      <w:divBdr>
        <w:top w:val="none" w:sz="0" w:space="0" w:color="auto"/>
        <w:left w:val="none" w:sz="0" w:space="0" w:color="auto"/>
        <w:bottom w:val="none" w:sz="0" w:space="0" w:color="auto"/>
        <w:right w:val="none" w:sz="0" w:space="0" w:color="auto"/>
      </w:divBdr>
    </w:div>
    <w:div w:id="1181893073">
      <w:marLeft w:val="0"/>
      <w:marRight w:val="0"/>
      <w:marTop w:val="0"/>
      <w:marBottom w:val="0"/>
      <w:divBdr>
        <w:top w:val="none" w:sz="0" w:space="0" w:color="auto"/>
        <w:left w:val="none" w:sz="0" w:space="0" w:color="auto"/>
        <w:bottom w:val="none" w:sz="0" w:space="0" w:color="auto"/>
        <w:right w:val="none" w:sz="0" w:space="0" w:color="auto"/>
      </w:divBdr>
    </w:div>
    <w:div w:id="1182475595">
      <w:marLeft w:val="0"/>
      <w:marRight w:val="0"/>
      <w:marTop w:val="0"/>
      <w:marBottom w:val="0"/>
      <w:divBdr>
        <w:top w:val="none" w:sz="0" w:space="0" w:color="auto"/>
        <w:left w:val="none" w:sz="0" w:space="0" w:color="auto"/>
        <w:bottom w:val="none" w:sz="0" w:space="0" w:color="auto"/>
        <w:right w:val="none" w:sz="0" w:space="0" w:color="auto"/>
      </w:divBdr>
    </w:div>
    <w:div w:id="1182546732">
      <w:marLeft w:val="0"/>
      <w:marRight w:val="0"/>
      <w:marTop w:val="0"/>
      <w:marBottom w:val="0"/>
      <w:divBdr>
        <w:top w:val="none" w:sz="0" w:space="0" w:color="auto"/>
        <w:left w:val="none" w:sz="0" w:space="0" w:color="auto"/>
        <w:bottom w:val="none" w:sz="0" w:space="0" w:color="auto"/>
        <w:right w:val="none" w:sz="0" w:space="0" w:color="auto"/>
      </w:divBdr>
    </w:div>
    <w:div w:id="1183058408">
      <w:marLeft w:val="0"/>
      <w:marRight w:val="0"/>
      <w:marTop w:val="0"/>
      <w:marBottom w:val="0"/>
      <w:divBdr>
        <w:top w:val="none" w:sz="0" w:space="0" w:color="auto"/>
        <w:left w:val="none" w:sz="0" w:space="0" w:color="auto"/>
        <w:bottom w:val="none" w:sz="0" w:space="0" w:color="auto"/>
        <w:right w:val="none" w:sz="0" w:space="0" w:color="auto"/>
      </w:divBdr>
    </w:div>
    <w:div w:id="1183201424">
      <w:marLeft w:val="0"/>
      <w:marRight w:val="0"/>
      <w:marTop w:val="0"/>
      <w:marBottom w:val="0"/>
      <w:divBdr>
        <w:top w:val="none" w:sz="0" w:space="0" w:color="auto"/>
        <w:left w:val="none" w:sz="0" w:space="0" w:color="auto"/>
        <w:bottom w:val="none" w:sz="0" w:space="0" w:color="auto"/>
        <w:right w:val="none" w:sz="0" w:space="0" w:color="auto"/>
      </w:divBdr>
    </w:div>
    <w:div w:id="1183402086">
      <w:marLeft w:val="0"/>
      <w:marRight w:val="0"/>
      <w:marTop w:val="0"/>
      <w:marBottom w:val="0"/>
      <w:divBdr>
        <w:top w:val="none" w:sz="0" w:space="0" w:color="auto"/>
        <w:left w:val="none" w:sz="0" w:space="0" w:color="auto"/>
        <w:bottom w:val="none" w:sz="0" w:space="0" w:color="auto"/>
        <w:right w:val="none" w:sz="0" w:space="0" w:color="auto"/>
      </w:divBdr>
    </w:div>
    <w:div w:id="1183936888">
      <w:marLeft w:val="0"/>
      <w:marRight w:val="0"/>
      <w:marTop w:val="0"/>
      <w:marBottom w:val="0"/>
      <w:divBdr>
        <w:top w:val="none" w:sz="0" w:space="0" w:color="auto"/>
        <w:left w:val="none" w:sz="0" w:space="0" w:color="auto"/>
        <w:bottom w:val="none" w:sz="0" w:space="0" w:color="auto"/>
        <w:right w:val="none" w:sz="0" w:space="0" w:color="auto"/>
      </w:divBdr>
    </w:div>
    <w:div w:id="1183976426">
      <w:marLeft w:val="0"/>
      <w:marRight w:val="0"/>
      <w:marTop w:val="0"/>
      <w:marBottom w:val="0"/>
      <w:divBdr>
        <w:top w:val="none" w:sz="0" w:space="0" w:color="auto"/>
        <w:left w:val="none" w:sz="0" w:space="0" w:color="auto"/>
        <w:bottom w:val="none" w:sz="0" w:space="0" w:color="auto"/>
        <w:right w:val="none" w:sz="0" w:space="0" w:color="auto"/>
      </w:divBdr>
    </w:div>
    <w:div w:id="1183977898">
      <w:marLeft w:val="0"/>
      <w:marRight w:val="0"/>
      <w:marTop w:val="0"/>
      <w:marBottom w:val="0"/>
      <w:divBdr>
        <w:top w:val="none" w:sz="0" w:space="0" w:color="auto"/>
        <w:left w:val="none" w:sz="0" w:space="0" w:color="auto"/>
        <w:bottom w:val="none" w:sz="0" w:space="0" w:color="auto"/>
        <w:right w:val="none" w:sz="0" w:space="0" w:color="auto"/>
      </w:divBdr>
    </w:div>
    <w:div w:id="1184175520">
      <w:marLeft w:val="0"/>
      <w:marRight w:val="0"/>
      <w:marTop w:val="0"/>
      <w:marBottom w:val="0"/>
      <w:divBdr>
        <w:top w:val="none" w:sz="0" w:space="0" w:color="auto"/>
        <w:left w:val="none" w:sz="0" w:space="0" w:color="auto"/>
        <w:bottom w:val="none" w:sz="0" w:space="0" w:color="auto"/>
        <w:right w:val="none" w:sz="0" w:space="0" w:color="auto"/>
      </w:divBdr>
    </w:div>
    <w:div w:id="1184244023">
      <w:marLeft w:val="0"/>
      <w:marRight w:val="0"/>
      <w:marTop w:val="0"/>
      <w:marBottom w:val="0"/>
      <w:divBdr>
        <w:top w:val="none" w:sz="0" w:space="0" w:color="auto"/>
        <w:left w:val="none" w:sz="0" w:space="0" w:color="auto"/>
        <w:bottom w:val="none" w:sz="0" w:space="0" w:color="auto"/>
        <w:right w:val="none" w:sz="0" w:space="0" w:color="auto"/>
      </w:divBdr>
    </w:div>
    <w:div w:id="1184514909">
      <w:marLeft w:val="0"/>
      <w:marRight w:val="0"/>
      <w:marTop w:val="0"/>
      <w:marBottom w:val="0"/>
      <w:divBdr>
        <w:top w:val="none" w:sz="0" w:space="0" w:color="auto"/>
        <w:left w:val="none" w:sz="0" w:space="0" w:color="auto"/>
        <w:bottom w:val="none" w:sz="0" w:space="0" w:color="auto"/>
        <w:right w:val="none" w:sz="0" w:space="0" w:color="auto"/>
      </w:divBdr>
    </w:div>
    <w:div w:id="1185169585">
      <w:marLeft w:val="0"/>
      <w:marRight w:val="0"/>
      <w:marTop w:val="0"/>
      <w:marBottom w:val="0"/>
      <w:divBdr>
        <w:top w:val="none" w:sz="0" w:space="0" w:color="auto"/>
        <w:left w:val="none" w:sz="0" w:space="0" w:color="auto"/>
        <w:bottom w:val="none" w:sz="0" w:space="0" w:color="auto"/>
        <w:right w:val="none" w:sz="0" w:space="0" w:color="auto"/>
      </w:divBdr>
    </w:div>
    <w:div w:id="1185244952">
      <w:marLeft w:val="0"/>
      <w:marRight w:val="0"/>
      <w:marTop w:val="0"/>
      <w:marBottom w:val="0"/>
      <w:divBdr>
        <w:top w:val="none" w:sz="0" w:space="0" w:color="auto"/>
        <w:left w:val="none" w:sz="0" w:space="0" w:color="auto"/>
        <w:bottom w:val="none" w:sz="0" w:space="0" w:color="auto"/>
        <w:right w:val="none" w:sz="0" w:space="0" w:color="auto"/>
      </w:divBdr>
    </w:div>
    <w:div w:id="1185444194">
      <w:marLeft w:val="0"/>
      <w:marRight w:val="0"/>
      <w:marTop w:val="0"/>
      <w:marBottom w:val="0"/>
      <w:divBdr>
        <w:top w:val="none" w:sz="0" w:space="0" w:color="auto"/>
        <w:left w:val="none" w:sz="0" w:space="0" w:color="auto"/>
        <w:bottom w:val="none" w:sz="0" w:space="0" w:color="auto"/>
        <w:right w:val="none" w:sz="0" w:space="0" w:color="auto"/>
      </w:divBdr>
    </w:div>
    <w:div w:id="1185631488">
      <w:marLeft w:val="0"/>
      <w:marRight w:val="0"/>
      <w:marTop w:val="0"/>
      <w:marBottom w:val="0"/>
      <w:divBdr>
        <w:top w:val="none" w:sz="0" w:space="0" w:color="auto"/>
        <w:left w:val="none" w:sz="0" w:space="0" w:color="auto"/>
        <w:bottom w:val="none" w:sz="0" w:space="0" w:color="auto"/>
        <w:right w:val="none" w:sz="0" w:space="0" w:color="auto"/>
      </w:divBdr>
    </w:div>
    <w:div w:id="1186137945">
      <w:marLeft w:val="0"/>
      <w:marRight w:val="0"/>
      <w:marTop w:val="0"/>
      <w:marBottom w:val="0"/>
      <w:divBdr>
        <w:top w:val="none" w:sz="0" w:space="0" w:color="auto"/>
        <w:left w:val="none" w:sz="0" w:space="0" w:color="auto"/>
        <w:bottom w:val="none" w:sz="0" w:space="0" w:color="auto"/>
        <w:right w:val="none" w:sz="0" w:space="0" w:color="auto"/>
      </w:divBdr>
    </w:div>
    <w:div w:id="1186214433">
      <w:marLeft w:val="0"/>
      <w:marRight w:val="0"/>
      <w:marTop w:val="0"/>
      <w:marBottom w:val="0"/>
      <w:divBdr>
        <w:top w:val="none" w:sz="0" w:space="0" w:color="auto"/>
        <w:left w:val="none" w:sz="0" w:space="0" w:color="auto"/>
        <w:bottom w:val="none" w:sz="0" w:space="0" w:color="auto"/>
        <w:right w:val="none" w:sz="0" w:space="0" w:color="auto"/>
      </w:divBdr>
    </w:div>
    <w:div w:id="1186400965">
      <w:marLeft w:val="0"/>
      <w:marRight w:val="0"/>
      <w:marTop w:val="0"/>
      <w:marBottom w:val="0"/>
      <w:divBdr>
        <w:top w:val="none" w:sz="0" w:space="0" w:color="auto"/>
        <w:left w:val="none" w:sz="0" w:space="0" w:color="auto"/>
        <w:bottom w:val="none" w:sz="0" w:space="0" w:color="auto"/>
        <w:right w:val="none" w:sz="0" w:space="0" w:color="auto"/>
      </w:divBdr>
    </w:div>
    <w:div w:id="1186751194">
      <w:marLeft w:val="0"/>
      <w:marRight w:val="0"/>
      <w:marTop w:val="0"/>
      <w:marBottom w:val="0"/>
      <w:divBdr>
        <w:top w:val="none" w:sz="0" w:space="0" w:color="auto"/>
        <w:left w:val="none" w:sz="0" w:space="0" w:color="auto"/>
        <w:bottom w:val="none" w:sz="0" w:space="0" w:color="auto"/>
        <w:right w:val="none" w:sz="0" w:space="0" w:color="auto"/>
      </w:divBdr>
    </w:div>
    <w:div w:id="1186791902">
      <w:marLeft w:val="0"/>
      <w:marRight w:val="0"/>
      <w:marTop w:val="0"/>
      <w:marBottom w:val="0"/>
      <w:divBdr>
        <w:top w:val="none" w:sz="0" w:space="0" w:color="auto"/>
        <w:left w:val="none" w:sz="0" w:space="0" w:color="auto"/>
        <w:bottom w:val="none" w:sz="0" w:space="0" w:color="auto"/>
        <w:right w:val="none" w:sz="0" w:space="0" w:color="auto"/>
      </w:divBdr>
    </w:div>
    <w:div w:id="1186820511">
      <w:marLeft w:val="0"/>
      <w:marRight w:val="0"/>
      <w:marTop w:val="0"/>
      <w:marBottom w:val="0"/>
      <w:divBdr>
        <w:top w:val="none" w:sz="0" w:space="0" w:color="auto"/>
        <w:left w:val="none" w:sz="0" w:space="0" w:color="auto"/>
        <w:bottom w:val="none" w:sz="0" w:space="0" w:color="auto"/>
        <w:right w:val="none" w:sz="0" w:space="0" w:color="auto"/>
      </w:divBdr>
    </w:div>
    <w:div w:id="1186864657">
      <w:marLeft w:val="0"/>
      <w:marRight w:val="0"/>
      <w:marTop w:val="0"/>
      <w:marBottom w:val="0"/>
      <w:divBdr>
        <w:top w:val="none" w:sz="0" w:space="0" w:color="auto"/>
        <w:left w:val="none" w:sz="0" w:space="0" w:color="auto"/>
        <w:bottom w:val="none" w:sz="0" w:space="0" w:color="auto"/>
        <w:right w:val="none" w:sz="0" w:space="0" w:color="auto"/>
      </w:divBdr>
    </w:div>
    <w:div w:id="1187209395">
      <w:marLeft w:val="0"/>
      <w:marRight w:val="0"/>
      <w:marTop w:val="0"/>
      <w:marBottom w:val="0"/>
      <w:divBdr>
        <w:top w:val="none" w:sz="0" w:space="0" w:color="auto"/>
        <w:left w:val="none" w:sz="0" w:space="0" w:color="auto"/>
        <w:bottom w:val="none" w:sz="0" w:space="0" w:color="auto"/>
        <w:right w:val="none" w:sz="0" w:space="0" w:color="auto"/>
      </w:divBdr>
    </w:div>
    <w:div w:id="1187210097">
      <w:marLeft w:val="0"/>
      <w:marRight w:val="0"/>
      <w:marTop w:val="0"/>
      <w:marBottom w:val="0"/>
      <w:divBdr>
        <w:top w:val="none" w:sz="0" w:space="0" w:color="auto"/>
        <w:left w:val="none" w:sz="0" w:space="0" w:color="auto"/>
        <w:bottom w:val="none" w:sz="0" w:space="0" w:color="auto"/>
        <w:right w:val="none" w:sz="0" w:space="0" w:color="auto"/>
      </w:divBdr>
    </w:div>
    <w:div w:id="1188059605">
      <w:marLeft w:val="0"/>
      <w:marRight w:val="0"/>
      <w:marTop w:val="0"/>
      <w:marBottom w:val="0"/>
      <w:divBdr>
        <w:top w:val="none" w:sz="0" w:space="0" w:color="auto"/>
        <w:left w:val="none" w:sz="0" w:space="0" w:color="auto"/>
        <w:bottom w:val="none" w:sz="0" w:space="0" w:color="auto"/>
        <w:right w:val="none" w:sz="0" w:space="0" w:color="auto"/>
      </w:divBdr>
    </w:div>
    <w:div w:id="1188367891">
      <w:marLeft w:val="0"/>
      <w:marRight w:val="0"/>
      <w:marTop w:val="0"/>
      <w:marBottom w:val="0"/>
      <w:divBdr>
        <w:top w:val="none" w:sz="0" w:space="0" w:color="auto"/>
        <w:left w:val="none" w:sz="0" w:space="0" w:color="auto"/>
        <w:bottom w:val="none" w:sz="0" w:space="0" w:color="auto"/>
        <w:right w:val="none" w:sz="0" w:space="0" w:color="auto"/>
      </w:divBdr>
    </w:div>
    <w:div w:id="1188759840">
      <w:marLeft w:val="0"/>
      <w:marRight w:val="0"/>
      <w:marTop w:val="0"/>
      <w:marBottom w:val="0"/>
      <w:divBdr>
        <w:top w:val="none" w:sz="0" w:space="0" w:color="auto"/>
        <w:left w:val="none" w:sz="0" w:space="0" w:color="auto"/>
        <w:bottom w:val="none" w:sz="0" w:space="0" w:color="auto"/>
        <w:right w:val="none" w:sz="0" w:space="0" w:color="auto"/>
      </w:divBdr>
    </w:div>
    <w:div w:id="1189374959">
      <w:marLeft w:val="0"/>
      <w:marRight w:val="0"/>
      <w:marTop w:val="0"/>
      <w:marBottom w:val="0"/>
      <w:divBdr>
        <w:top w:val="none" w:sz="0" w:space="0" w:color="auto"/>
        <w:left w:val="none" w:sz="0" w:space="0" w:color="auto"/>
        <w:bottom w:val="none" w:sz="0" w:space="0" w:color="auto"/>
        <w:right w:val="none" w:sz="0" w:space="0" w:color="auto"/>
      </w:divBdr>
    </w:div>
    <w:div w:id="1189487205">
      <w:marLeft w:val="0"/>
      <w:marRight w:val="0"/>
      <w:marTop w:val="0"/>
      <w:marBottom w:val="0"/>
      <w:divBdr>
        <w:top w:val="none" w:sz="0" w:space="0" w:color="auto"/>
        <w:left w:val="none" w:sz="0" w:space="0" w:color="auto"/>
        <w:bottom w:val="none" w:sz="0" w:space="0" w:color="auto"/>
        <w:right w:val="none" w:sz="0" w:space="0" w:color="auto"/>
      </w:divBdr>
    </w:div>
    <w:div w:id="1189565323">
      <w:marLeft w:val="0"/>
      <w:marRight w:val="0"/>
      <w:marTop w:val="0"/>
      <w:marBottom w:val="0"/>
      <w:divBdr>
        <w:top w:val="none" w:sz="0" w:space="0" w:color="auto"/>
        <w:left w:val="none" w:sz="0" w:space="0" w:color="auto"/>
        <w:bottom w:val="none" w:sz="0" w:space="0" w:color="auto"/>
        <w:right w:val="none" w:sz="0" w:space="0" w:color="auto"/>
      </w:divBdr>
    </w:div>
    <w:div w:id="1190070053">
      <w:marLeft w:val="0"/>
      <w:marRight w:val="0"/>
      <w:marTop w:val="0"/>
      <w:marBottom w:val="0"/>
      <w:divBdr>
        <w:top w:val="none" w:sz="0" w:space="0" w:color="auto"/>
        <w:left w:val="none" w:sz="0" w:space="0" w:color="auto"/>
        <w:bottom w:val="none" w:sz="0" w:space="0" w:color="auto"/>
        <w:right w:val="none" w:sz="0" w:space="0" w:color="auto"/>
      </w:divBdr>
    </w:div>
    <w:div w:id="1190144345">
      <w:marLeft w:val="0"/>
      <w:marRight w:val="0"/>
      <w:marTop w:val="0"/>
      <w:marBottom w:val="0"/>
      <w:divBdr>
        <w:top w:val="none" w:sz="0" w:space="0" w:color="auto"/>
        <w:left w:val="none" w:sz="0" w:space="0" w:color="auto"/>
        <w:bottom w:val="none" w:sz="0" w:space="0" w:color="auto"/>
        <w:right w:val="none" w:sz="0" w:space="0" w:color="auto"/>
      </w:divBdr>
    </w:div>
    <w:div w:id="1190215734">
      <w:marLeft w:val="0"/>
      <w:marRight w:val="0"/>
      <w:marTop w:val="0"/>
      <w:marBottom w:val="0"/>
      <w:divBdr>
        <w:top w:val="none" w:sz="0" w:space="0" w:color="auto"/>
        <w:left w:val="none" w:sz="0" w:space="0" w:color="auto"/>
        <w:bottom w:val="none" w:sz="0" w:space="0" w:color="auto"/>
        <w:right w:val="none" w:sz="0" w:space="0" w:color="auto"/>
      </w:divBdr>
    </w:div>
    <w:div w:id="1190333456">
      <w:marLeft w:val="0"/>
      <w:marRight w:val="0"/>
      <w:marTop w:val="0"/>
      <w:marBottom w:val="0"/>
      <w:divBdr>
        <w:top w:val="none" w:sz="0" w:space="0" w:color="auto"/>
        <w:left w:val="none" w:sz="0" w:space="0" w:color="auto"/>
        <w:bottom w:val="none" w:sz="0" w:space="0" w:color="auto"/>
        <w:right w:val="none" w:sz="0" w:space="0" w:color="auto"/>
      </w:divBdr>
    </w:div>
    <w:div w:id="1190604458">
      <w:marLeft w:val="0"/>
      <w:marRight w:val="0"/>
      <w:marTop w:val="0"/>
      <w:marBottom w:val="0"/>
      <w:divBdr>
        <w:top w:val="none" w:sz="0" w:space="0" w:color="auto"/>
        <w:left w:val="none" w:sz="0" w:space="0" w:color="auto"/>
        <w:bottom w:val="none" w:sz="0" w:space="0" w:color="auto"/>
        <w:right w:val="none" w:sz="0" w:space="0" w:color="auto"/>
      </w:divBdr>
    </w:div>
    <w:div w:id="1190610946">
      <w:marLeft w:val="0"/>
      <w:marRight w:val="0"/>
      <w:marTop w:val="0"/>
      <w:marBottom w:val="0"/>
      <w:divBdr>
        <w:top w:val="none" w:sz="0" w:space="0" w:color="auto"/>
        <w:left w:val="none" w:sz="0" w:space="0" w:color="auto"/>
        <w:bottom w:val="none" w:sz="0" w:space="0" w:color="auto"/>
        <w:right w:val="none" w:sz="0" w:space="0" w:color="auto"/>
      </w:divBdr>
    </w:div>
    <w:div w:id="1190994519">
      <w:marLeft w:val="0"/>
      <w:marRight w:val="0"/>
      <w:marTop w:val="0"/>
      <w:marBottom w:val="0"/>
      <w:divBdr>
        <w:top w:val="none" w:sz="0" w:space="0" w:color="auto"/>
        <w:left w:val="none" w:sz="0" w:space="0" w:color="auto"/>
        <w:bottom w:val="none" w:sz="0" w:space="0" w:color="auto"/>
        <w:right w:val="none" w:sz="0" w:space="0" w:color="auto"/>
      </w:divBdr>
    </w:div>
    <w:div w:id="1191063308">
      <w:marLeft w:val="0"/>
      <w:marRight w:val="0"/>
      <w:marTop w:val="0"/>
      <w:marBottom w:val="0"/>
      <w:divBdr>
        <w:top w:val="none" w:sz="0" w:space="0" w:color="auto"/>
        <w:left w:val="none" w:sz="0" w:space="0" w:color="auto"/>
        <w:bottom w:val="none" w:sz="0" w:space="0" w:color="auto"/>
        <w:right w:val="none" w:sz="0" w:space="0" w:color="auto"/>
      </w:divBdr>
    </w:div>
    <w:div w:id="1191147748">
      <w:marLeft w:val="0"/>
      <w:marRight w:val="0"/>
      <w:marTop w:val="0"/>
      <w:marBottom w:val="0"/>
      <w:divBdr>
        <w:top w:val="none" w:sz="0" w:space="0" w:color="auto"/>
        <w:left w:val="none" w:sz="0" w:space="0" w:color="auto"/>
        <w:bottom w:val="none" w:sz="0" w:space="0" w:color="auto"/>
        <w:right w:val="none" w:sz="0" w:space="0" w:color="auto"/>
      </w:divBdr>
    </w:div>
    <w:div w:id="1191410654">
      <w:marLeft w:val="0"/>
      <w:marRight w:val="0"/>
      <w:marTop w:val="0"/>
      <w:marBottom w:val="0"/>
      <w:divBdr>
        <w:top w:val="none" w:sz="0" w:space="0" w:color="auto"/>
        <w:left w:val="none" w:sz="0" w:space="0" w:color="auto"/>
        <w:bottom w:val="none" w:sz="0" w:space="0" w:color="auto"/>
        <w:right w:val="none" w:sz="0" w:space="0" w:color="auto"/>
      </w:divBdr>
    </w:div>
    <w:div w:id="1191534298">
      <w:marLeft w:val="0"/>
      <w:marRight w:val="0"/>
      <w:marTop w:val="0"/>
      <w:marBottom w:val="0"/>
      <w:divBdr>
        <w:top w:val="none" w:sz="0" w:space="0" w:color="auto"/>
        <w:left w:val="none" w:sz="0" w:space="0" w:color="auto"/>
        <w:bottom w:val="none" w:sz="0" w:space="0" w:color="auto"/>
        <w:right w:val="none" w:sz="0" w:space="0" w:color="auto"/>
      </w:divBdr>
    </w:div>
    <w:div w:id="1191728261">
      <w:marLeft w:val="0"/>
      <w:marRight w:val="0"/>
      <w:marTop w:val="0"/>
      <w:marBottom w:val="0"/>
      <w:divBdr>
        <w:top w:val="none" w:sz="0" w:space="0" w:color="auto"/>
        <w:left w:val="none" w:sz="0" w:space="0" w:color="auto"/>
        <w:bottom w:val="none" w:sz="0" w:space="0" w:color="auto"/>
        <w:right w:val="none" w:sz="0" w:space="0" w:color="auto"/>
      </w:divBdr>
    </w:div>
    <w:div w:id="1191798316">
      <w:marLeft w:val="0"/>
      <w:marRight w:val="0"/>
      <w:marTop w:val="0"/>
      <w:marBottom w:val="0"/>
      <w:divBdr>
        <w:top w:val="none" w:sz="0" w:space="0" w:color="auto"/>
        <w:left w:val="none" w:sz="0" w:space="0" w:color="auto"/>
        <w:bottom w:val="none" w:sz="0" w:space="0" w:color="auto"/>
        <w:right w:val="none" w:sz="0" w:space="0" w:color="auto"/>
      </w:divBdr>
    </w:div>
    <w:div w:id="1192105657">
      <w:marLeft w:val="0"/>
      <w:marRight w:val="0"/>
      <w:marTop w:val="0"/>
      <w:marBottom w:val="0"/>
      <w:divBdr>
        <w:top w:val="none" w:sz="0" w:space="0" w:color="auto"/>
        <w:left w:val="none" w:sz="0" w:space="0" w:color="auto"/>
        <w:bottom w:val="none" w:sz="0" w:space="0" w:color="auto"/>
        <w:right w:val="none" w:sz="0" w:space="0" w:color="auto"/>
      </w:divBdr>
    </w:div>
    <w:div w:id="1192449724">
      <w:marLeft w:val="0"/>
      <w:marRight w:val="0"/>
      <w:marTop w:val="0"/>
      <w:marBottom w:val="0"/>
      <w:divBdr>
        <w:top w:val="none" w:sz="0" w:space="0" w:color="auto"/>
        <w:left w:val="none" w:sz="0" w:space="0" w:color="auto"/>
        <w:bottom w:val="none" w:sz="0" w:space="0" w:color="auto"/>
        <w:right w:val="none" w:sz="0" w:space="0" w:color="auto"/>
      </w:divBdr>
    </w:div>
    <w:div w:id="1192453745">
      <w:marLeft w:val="0"/>
      <w:marRight w:val="0"/>
      <w:marTop w:val="0"/>
      <w:marBottom w:val="0"/>
      <w:divBdr>
        <w:top w:val="none" w:sz="0" w:space="0" w:color="auto"/>
        <w:left w:val="none" w:sz="0" w:space="0" w:color="auto"/>
        <w:bottom w:val="none" w:sz="0" w:space="0" w:color="auto"/>
        <w:right w:val="none" w:sz="0" w:space="0" w:color="auto"/>
      </w:divBdr>
    </w:div>
    <w:div w:id="1192454710">
      <w:marLeft w:val="0"/>
      <w:marRight w:val="0"/>
      <w:marTop w:val="0"/>
      <w:marBottom w:val="0"/>
      <w:divBdr>
        <w:top w:val="none" w:sz="0" w:space="0" w:color="auto"/>
        <w:left w:val="none" w:sz="0" w:space="0" w:color="auto"/>
        <w:bottom w:val="none" w:sz="0" w:space="0" w:color="auto"/>
        <w:right w:val="none" w:sz="0" w:space="0" w:color="auto"/>
      </w:divBdr>
    </w:div>
    <w:div w:id="1193347987">
      <w:marLeft w:val="0"/>
      <w:marRight w:val="0"/>
      <w:marTop w:val="0"/>
      <w:marBottom w:val="0"/>
      <w:divBdr>
        <w:top w:val="none" w:sz="0" w:space="0" w:color="auto"/>
        <w:left w:val="none" w:sz="0" w:space="0" w:color="auto"/>
        <w:bottom w:val="none" w:sz="0" w:space="0" w:color="auto"/>
        <w:right w:val="none" w:sz="0" w:space="0" w:color="auto"/>
      </w:divBdr>
    </w:div>
    <w:div w:id="1194071977">
      <w:marLeft w:val="0"/>
      <w:marRight w:val="0"/>
      <w:marTop w:val="0"/>
      <w:marBottom w:val="0"/>
      <w:divBdr>
        <w:top w:val="none" w:sz="0" w:space="0" w:color="auto"/>
        <w:left w:val="none" w:sz="0" w:space="0" w:color="auto"/>
        <w:bottom w:val="none" w:sz="0" w:space="0" w:color="auto"/>
        <w:right w:val="none" w:sz="0" w:space="0" w:color="auto"/>
      </w:divBdr>
    </w:div>
    <w:div w:id="1194078818">
      <w:marLeft w:val="0"/>
      <w:marRight w:val="0"/>
      <w:marTop w:val="0"/>
      <w:marBottom w:val="0"/>
      <w:divBdr>
        <w:top w:val="none" w:sz="0" w:space="0" w:color="auto"/>
        <w:left w:val="none" w:sz="0" w:space="0" w:color="auto"/>
        <w:bottom w:val="none" w:sz="0" w:space="0" w:color="auto"/>
        <w:right w:val="none" w:sz="0" w:space="0" w:color="auto"/>
      </w:divBdr>
    </w:div>
    <w:div w:id="1194151741">
      <w:marLeft w:val="0"/>
      <w:marRight w:val="0"/>
      <w:marTop w:val="0"/>
      <w:marBottom w:val="0"/>
      <w:divBdr>
        <w:top w:val="none" w:sz="0" w:space="0" w:color="auto"/>
        <w:left w:val="none" w:sz="0" w:space="0" w:color="auto"/>
        <w:bottom w:val="none" w:sz="0" w:space="0" w:color="auto"/>
        <w:right w:val="none" w:sz="0" w:space="0" w:color="auto"/>
      </w:divBdr>
    </w:div>
    <w:div w:id="1194223147">
      <w:marLeft w:val="0"/>
      <w:marRight w:val="0"/>
      <w:marTop w:val="0"/>
      <w:marBottom w:val="0"/>
      <w:divBdr>
        <w:top w:val="none" w:sz="0" w:space="0" w:color="auto"/>
        <w:left w:val="none" w:sz="0" w:space="0" w:color="auto"/>
        <w:bottom w:val="none" w:sz="0" w:space="0" w:color="auto"/>
        <w:right w:val="none" w:sz="0" w:space="0" w:color="auto"/>
      </w:divBdr>
    </w:div>
    <w:div w:id="1194609051">
      <w:marLeft w:val="0"/>
      <w:marRight w:val="0"/>
      <w:marTop w:val="0"/>
      <w:marBottom w:val="0"/>
      <w:divBdr>
        <w:top w:val="none" w:sz="0" w:space="0" w:color="auto"/>
        <w:left w:val="none" w:sz="0" w:space="0" w:color="auto"/>
        <w:bottom w:val="none" w:sz="0" w:space="0" w:color="auto"/>
        <w:right w:val="none" w:sz="0" w:space="0" w:color="auto"/>
      </w:divBdr>
    </w:div>
    <w:div w:id="1194609060">
      <w:marLeft w:val="0"/>
      <w:marRight w:val="0"/>
      <w:marTop w:val="0"/>
      <w:marBottom w:val="0"/>
      <w:divBdr>
        <w:top w:val="none" w:sz="0" w:space="0" w:color="auto"/>
        <w:left w:val="none" w:sz="0" w:space="0" w:color="auto"/>
        <w:bottom w:val="none" w:sz="0" w:space="0" w:color="auto"/>
        <w:right w:val="none" w:sz="0" w:space="0" w:color="auto"/>
      </w:divBdr>
    </w:div>
    <w:div w:id="1194617939">
      <w:marLeft w:val="0"/>
      <w:marRight w:val="0"/>
      <w:marTop w:val="0"/>
      <w:marBottom w:val="0"/>
      <w:divBdr>
        <w:top w:val="none" w:sz="0" w:space="0" w:color="auto"/>
        <w:left w:val="none" w:sz="0" w:space="0" w:color="auto"/>
        <w:bottom w:val="none" w:sz="0" w:space="0" w:color="auto"/>
        <w:right w:val="none" w:sz="0" w:space="0" w:color="auto"/>
      </w:divBdr>
    </w:div>
    <w:div w:id="1194686684">
      <w:marLeft w:val="0"/>
      <w:marRight w:val="0"/>
      <w:marTop w:val="0"/>
      <w:marBottom w:val="0"/>
      <w:divBdr>
        <w:top w:val="none" w:sz="0" w:space="0" w:color="auto"/>
        <w:left w:val="none" w:sz="0" w:space="0" w:color="auto"/>
        <w:bottom w:val="none" w:sz="0" w:space="0" w:color="auto"/>
        <w:right w:val="none" w:sz="0" w:space="0" w:color="auto"/>
      </w:divBdr>
    </w:div>
    <w:div w:id="1194920982">
      <w:marLeft w:val="0"/>
      <w:marRight w:val="0"/>
      <w:marTop w:val="0"/>
      <w:marBottom w:val="0"/>
      <w:divBdr>
        <w:top w:val="none" w:sz="0" w:space="0" w:color="auto"/>
        <w:left w:val="none" w:sz="0" w:space="0" w:color="auto"/>
        <w:bottom w:val="none" w:sz="0" w:space="0" w:color="auto"/>
        <w:right w:val="none" w:sz="0" w:space="0" w:color="auto"/>
      </w:divBdr>
    </w:div>
    <w:div w:id="1194926845">
      <w:marLeft w:val="0"/>
      <w:marRight w:val="0"/>
      <w:marTop w:val="0"/>
      <w:marBottom w:val="0"/>
      <w:divBdr>
        <w:top w:val="none" w:sz="0" w:space="0" w:color="auto"/>
        <w:left w:val="none" w:sz="0" w:space="0" w:color="auto"/>
        <w:bottom w:val="none" w:sz="0" w:space="0" w:color="auto"/>
        <w:right w:val="none" w:sz="0" w:space="0" w:color="auto"/>
      </w:divBdr>
    </w:div>
    <w:div w:id="1194996673">
      <w:marLeft w:val="0"/>
      <w:marRight w:val="0"/>
      <w:marTop w:val="0"/>
      <w:marBottom w:val="0"/>
      <w:divBdr>
        <w:top w:val="none" w:sz="0" w:space="0" w:color="auto"/>
        <w:left w:val="none" w:sz="0" w:space="0" w:color="auto"/>
        <w:bottom w:val="none" w:sz="0" w:space="0" w:color="auto"/>
        <w:right w:val="none" w:sz="0" w:space="0" w:color="auto"/>
      </w:divBdr>
    </w:div>
    <w:div w:id="1195188285">
      <w:marLeft w:val="0"/>
      <w:marRight w:val="0"/>
      <w:marTop w:val="0"/>
      <w:marBottom w:val="0"/>
      <w:divBdr>
        <w:top w:val="none" w:sz="0" w:space="0" w:color="auto"/>
        <w:left w:val="none" w:sz="0" w:space="0" w:color="auto"/>
        <w:bottom w:val="none" w:sz="0" w:space="0" w:color="auto"/>
        <w:right w:val="none" w:sz="0" w:space="0" w:color="auto"/>
      </w:divBdr>
    </w:div>
    <w:div w:id="1195845706">
      <w:marLeft w:val="0"/>
      <w:marRight w:val="0"/>
      <w:marTop w:val="0"/>
      <w:marBottom w:val="0"/>
      <w:divBdr>
        <w:top w:val="none" w:sz="0" w:space="0" w:color="auto"/>
        <w:left w:val="none" w:sz="0" w:space="0" w:color="auto"/>
        <w:bottom w:val="none" w:sz="0" w:space="0" w:color="auto"/>
        <w:right w:val="none" w:sz="0" w:space="0" w:color="auto"/>
      </w:divBdr>
    </w:div>
    <w:div w:id="1196772797">
      <w:marLeft w:val="0"/>
      <w:marRight w:val="0"/>
      <w:marTop w:val="0"/>
      <w:marBottom w:val="0"/>
      <w:divBdr>
        <w:top w:val="none" w:sz="0" w:space="0" w:color="auto"/>
        <w:left w:val="none" w:sz="0" w:space="0" w:color="auto"/>
        <w:bottom w:val="none" w:sz="0" w:space="0" w:color="auto"/>
        <w:right w:val="none" w:sz="0" w:space="0" w:color="auto"/>
      </w:divBdr>
    </w:div>
    <w:div w:id="1197156413">
      <w:marLeft w:val="0"/>
      <w:marRight w:val="0"/>
      <w:marTop w:val="0"/>
      <w:marBottom w:val="0"/>
      <w:divBdr>
        <w:top w:val="none" w:sz="0" w:space="0" w:color="auto"/>
        <w:left w:val="none" w:sz="0" w:space="0" w:color="auto"/>
        <w:bottom w:val="none" w:sz="0" w:space="0" w:color="auto"/>
        <w:right w:val="none" w:sz="0" w:space="0" w:color="auto"/>
      </w:divBdr>
    </w:div>
    <w:div w:id="1197308222">
      <w:marLeft w:val="0"/>
      <w:marRight w:val="0"/>
      <w:marTop w:val="0"/>
      <w:marBottom w:val="0"/>
      <w:divBdr>
        <w:top w:val="none" w:sz="0" w:space="0" w:color="auto"/>
        <w:left w:val="none" w:sz="0" w:space="0" w:color="auto"/>
        <w:bottom w:val="none" w:sz="0" w:space="0" w:color="auto"/>
        <w:right w:val="none" w:sz="0" w:space="0" w:color="auto"/>
      </w:divBdr>
    </w:div>
    <w:div w:id="1197354983">
      <w:marLeft w:val="0"/>
      <w:marRight w:val="0"/>
      <w:marTop w:val="0"/>
      <w:marBottom w:val="0"/>
      <w:divBdr>
        <w:top w:val="none" w:sz="0" w:space="0" w:color="auto"/>
        <w:left w:val="none" w:sz="0" w:space="0" w:color="auto"/>
        <w:bottom w:val="none" w:sz="0" w:space="0" w:color="auto"/>
        <w:right w:val="none" w:sz="0" w:space="0" w:color="auto"/>
      </w:divBdr>
    </w:div>
    <w:div w:id="1197429294">
      <w:marLeft w:val="0"/>
      <w:marRight w:val="0"/>
      <w:marTop w:val="0"/>
      <w:marBottom w:val="0"/>
      <w:divBdr>
        <w:top w:val="none" w:sz="0" w:space="0" w:color="auto"/>
        <w:left w:val="none" w:sz="0" w:space="0" w:color="auto"/>
        <w:bottom w:val="none" w:sz="0" w:space="0" w:color="auto"/>
        <w:right w:val="none" w:sz="0" w:space="0" w:color="auto"/>
      </w:divBdr>
    </w:div>
    <w:div w:id="1198198598">
      <w:marLeft w:val="0"/>
      <w:marRight w:val="0"/>
      <w:marTop w:val="0"/>
      <w:marBottom w:val="0"/>
      <w:divBdr>
        <w:top w:val="none" w:sz="0" w:space="0" w:color="auto"/>
        <w:left w:val="none" w:sz="0" w:space="0" w:color="auto"/>
        <w:bottom w:val="none" w:sz="0" w:space="0" w:color="auto"/>
        <w:right w:val="none" w:sz="0" w:space="0" w:color="auto"/>
      </w:divBdr>
    </w:div>
    <w:div w:id="1198393249">
      <w:marLeft w:val="0"/>
      <w:marRight w:val="0"/>
      <w:marTop w:val="0"/>
      <w:marBottom w:val="0"/>
      <w:divBdr>
        <w:top w:val="none" w:sz="0" w:space="0" w:color="auto"/>
        <w:left w:val="none" w:sz="0" w:space="0" w:color="auto"/>
        <w:bottom w:val="none" w:sz="0" w:space="0" w:color="auto"/>
        <w:right w:val="none" w:sz="0" w:space="0" w:color="auto"/>
      </w:divBdr>
    </w:div>
    <w:div w:id="1198858809">
      <w:marLeft w:val="0"/>
      <w:marRight w:val="0"/>
      <w:marTop w:val="0"/>
      <w:marBottom w:val="0"/>
      <w:divBdr>
        <w:top w:val="none" w:sz="0" w:space="0" w:color="auto"/>
        <w:left w:val="none" w:sz="0" w:space="0" w:color="auto"/>
        <w:bottom w:val="none" w:sz="0" w:space="0" w:color="auto"/>
        <w:right w:val="none" w:sz="0" w:space="0" w:color="auto"/>
      </w:divBdr>
    </w:div>
    <w:div w:id="1198935553">
      <w:marLeft w:val="0"/>
      <w:marRight w:val="0"/>
      <w:marTop w:val="0"/>
      <w:marBottom w:val="0"/>
      <w:divBdr>
        <w:top w:val="none" w:sz="0" w:space="0" w:color="auto"/>
        <w:left w:val="none" w:sz="0" w:space="0" w:color="auto"/>
        <w:bottom w:val="none" w:sz="0" w:space="0" w:color="auto"/>
        <w:right w:val="none" w:sz="0" w:space="0" w:color="auto"/>
      </w:divBdr>
    </w:div>
    <w:div w:id="1199078921">
      <w:marLeft w:val="0"/>
      <w:marRight w:val="0"/>
      <w:marTop w:val="0"/>
      <w:marBottom w:val="0"/>
      <w:divBdr>
        <w:top w:val="none" w:sz="0" w:space="0" w:color="auto"/>
        <w:left w:val="none" w:sz="0" w:space="0" w:color="auto"/>
        <w:bottom w:val="none" w:sz="0" w:space="0" w:color="auto"/>
        <w:right w:val="none" w:sz="0" w:space="0" w:color="auto"/>
      </w:divBdr>
    </w:div>
    <w:div w:id="1199196004">
      <w:marLeft w:val="0"/>
      <w:marRight w:val="0"/>
      <w:marTop w:val="0"/>
      <w:marBottom w:val="0"/>
      <w:divBdr>
        <w:top w:val="none" w:sz="0" w:space="0" w:color="auto"/>
        <w:left w:val="none" w:sz="0" w:space="0" w:color="auto"/>
        <w:bottom w:val="none" w:sz="0" w:space="0" w:color="auto"/>
        <w:right w:val="none" w:sz="0" w:space="0" w:color="auto"/>
      </w:divBdr>
    </w:div>
    <w:div w:id="1199314028">
      <w:marLeft w:val="0"/>
      <w:marRight w:val="0"/>
      <w:marTop w:val="0"/>
      <w:marBottom w:val="0"/>
      <w:divBdr>
        <w:top w:val="none" w:sz="0" w:space="0" w:color="auto"/>
        <w:left w:val="none" w:sz="0" w:space="0" w:color="auto"/>
        <w:bottom w:val="none" w:sz="0" w:space="0" w:color="auto"/>
        <w:right w:val="none" w:sz="0" w:space="0" w:color="auto"/>
      </w:divBdr>
    </w:div>
    <w:div w:id="1199591096">
      <w:marLeft w:val="0"/>
      <w:marRight w:val="0"/>
      <w:marTop w:val="0"/>
      <w:marBottom w:val="0"/>
      <w:divBdr>
        <w:top w:val="none" w:sz="0" w:space="0" w:color="auto"/>
        <w:left w:val="none" w:sz="0" w:space="0" w:color="auto"/>
        <w:bottom w:val="none" w:sz="0" w:space="0" w:color="auto"/>
        <w:right w:val="none" w:sz="0" w:space="0" w:color="auto"/>
      </w:divBdr>
    </w:div>
    <w:div w:id="1199856535">
      <w:marLeft w:val="0"/>
      <w:marRight w:val="0"/>
      <w:marTop w:val="0"/>
      <w:marBottom w:val="0"/>
      <w:divBdr>
        <w:top w:val="none" w:sz="0" w:space="0" w:color="auto"/>
        <w:left w:val="none" w:sz="0" w:space="0" w:color="auto"/>
        <w:bottom w:val="none" w:sz="0" w:space="0" w:color="auto"/>
        <w:right w:val="none" w:sz="0" w:space="0" w:color="auto"/>
      </w:divBdr>
    </w:div>
    <w:div w:id="1200049858">
      <w:marLeft w:val="0"/>
      <w:marRight w:val="0"/>
      <w:marTop w:val="0"/>
      <w:marBottom w:val="0"/>
      <w:divBdr>
        <w:top w:val="none" w:sz="0" w:space="0" w:color="auto"/>
        <w:left w:val="none" w:sz="0" w:space="0" w:color="auto"/>
        <w:bottom w:val="none" w:sz="0" w:space="0" w:color="auto"/>
        <w:right w:val="none" w:sz="0" w:space="0" w:color="auto"/>
      </w:divBdr>
    </w:div>
    <w:div w:id="1200977037">
      <w:marLeft w:val="0"/>
      <w:marRight w:val="0"/>
      <w:marTop w:val="0"/>
      <w:marBottom w:val="0"/>
      <w:divBdr>
        <w:top w:val="none" w:sz="0" w:space="0" w:color="auto"/>
        <w:left w:val="none" w:sz="0" w:space="0" w:color="auto"/>
        <w:bottom w:val="none" w:sz="0" w:space="0" w:color="auto"/>
        <w:right w:val="none" w:sz="0" w:space="0" w:color="auto"/>
      </w:divBdr>
    </w:div>
    <w:div w:id="1201210172">
      <w:marLeft w:val="0"/>
      <w:marRight w:val="0"/>
      <w:marTop w:val="0"/>
      <w:marBottom w:val="0"/>
      <w:divBdr>
        <w:top w:val="none" w:sz="0" w:space="0" w:color="auto"/>
        <w:left w:val="none" w:sz="0" w:space="0" w:color="auto"/>
        <w:bottom w:val="none" w:sz="0" w:space="0" w:color="auto"/>
        <w:right w:val="none" w:sz="0" w:space="0" w:color="auto"/>
      </w:divBdr>
    </w:div>
    <w:div w:id="1201211670">
      <w:marLeft w:val="0"/>
      <w:marRight w:val="0"/>
      <w:marTop w:val="0"/>
      <w:marBottom w:val="0"/>
      <w:divBdr>
        <w:top w:val="none" w:sz="0" w:space="0" w:color="auto"/>
        <w:left w:val="none" w:sz="0" w:space="0" w:color="auto"/>
        <w:bottom w:val="none" w:sz="0" w:space="0" w:color="auto"/>
        <w:right w:val="none" w:sz="0" w:space="0" w:color="auto"/>
      </w:divBdr>
    </w:div>
    <w:div w:id="1201430044">
      <w:marLeft w:val="0"/>
      <w:marRight w:val="0"/>
      <w:marTop w:val="0"/>
      <w:marBottom w:val="0"/>
      <w:divBdr>
        <w:top w:val="none" w:sz="0" w:space="0" w:color="auto"/>
        <w:left w:val="none" w:sz="0" w:space="0" w:color="auto"/>
        <w:bottom w:val="none" w:sz="0" w:space="0" w:color="auto"/>
        <w:right w:val="none" w:sz="0" w:space="0" w:color="auto"/>
      </w:divBdr>
    </w:div>
    <w:div w:id="1201674050">
      <w:marLeft w:val="0"/>
      <w:marRight w:val="0"/>
      <w:marTop w:val="0"/>
      <w:marBottom w:val="0"/>
      <w:divBdr>
        <w:top w:val="none" w:sz="0" w:space="0" w:color="auto"/>
        <w:left w:val="none" w:sz="0" w:space="0" w:color="auto"/>
        <w:bottom w:val="none" w:sz="0" w:space="0" w:color="auto"/>
        <w:right w:val="none" w:sz="0" w:space="0" w:color="auto"/>
      </w:divBdr>
    </w:div>
    <w:div w:id="1201818224">
      <w:marLeft w:val="0"/>
      <w:marRight w:val="0"/>
      <w:marTop w:val="0"/>
      <w:marBottom w:val="0"/>
      <w:divBdr>
        <w:top w:val="none" w:sz="0" w:space="0" w:color="auto"/>
        <w:left w:val="none" w:sz="0" w:space="0" w:color="auto"/>
        <w:bottom w:val="none" w:sz="0" w:space="0" w:color="auto"/>
        <w:right w:val="none" w:sz="0" w:space="0" w:color="auto"/>
      </w:divBdr>
    </w:div>
    <w:div w:id="1202136750">
      <w:marLeft w:val="0"/>
      <w:marRight w:val="0"/>
      <w:marTop w:val="0"/>
      <w:marBottom w:val="0"/>
      <w:divBdr>
        <w:top w:val="none" w:sz="0" w:space="0" w:color="auto"/>
        <w:left w:val="none" w:sz="0" w:space="0" w:color="auto"/>
        <w:bottom w:val="none" w:sz="0" w:space="0" w:color="auto"/>
        <w:right w:val="none" w:sz="0" w:space="0" w:color="auto"/>
      </w:divBdr>
    </w:div>
    <w:div w:id="1202477554">
      <w:marLeft w:val="0"/>
      <w:marRight w:val="0"/>
      <w:marTop w:val="0"/>
      <w:marBottom w:val="0"/>
      <w:divBdr>
        <w:top w:val="none" w:sz="0" w:space="0" w:color="auto"/>
        <w:left w:val="none" w:sz="0" w:space="0" w:color="auto"/>
        <w:bottom w:val="none" w:sz="0" w:space="0" w:color="auto"/>
        <w:right w:val="none" w:sz="0" w:space="0" w:color="auto"/>
      </w:divBdr>
    </w:div>
    <w:div w:id="1202741347">
      <w:marLeft w:val="0"/>
      <w:marRight w:val="0"/>
      <w:marTop w:val="0"/>
      <w:marBottom w:val="0"/>
      <w:divBdr>
        <w:top w:val="none" w:sz="0" w:space="0" w:color="auto"/>
        <w:left w:val="none" w:sz="0" w:space="0" w:color="auto"/>
        <w:bottom w:val="none" w:sz="0" w:space="0" w:color="auto"/>
        <w:right w:val="none" w:sz="0" w:space="0" w:color="auto"/>
      </w:divBdr>
    </w:div>
    <w:div w:id="1202938227">
      <w:marLeft w:val="0"/>
      <w:marRight w:val="0"/>
      <w:marTop w:val="0"/>
      <w:marBottom w:val="0"/>
      <w:divBdr>
        <w:top w:val="none" w:sz="0" w:space="0" w:color="auto"/>
        <w:left w:val="none" w:sz="0" w:space="0" w:color="auto"/>
        <w:bottom w:val="none" w:sz="0" w:space="0" w:color="auto"/>
        <w:right w:val="none" w:sz="0" w:space="0" w:color="auto"/>
      </w:divBdr>
    </w:div>
    <w:div w:id="1203129197">
      <w:marLeft w:val="0"/>
      <w:marRight w:val="0"/>
      <w:marTop w:val="0"/>
      <w:marBottom w:val="0"/>
      <w:divBdr>
        <w:top w:val="none" w:sz="0" w:space="0" w:color="auto"/>
        <w:left w:val="none" w:sz="0" w:space="0" w:color="auto"/>
        <w:bottom w:val="none" w:sz="0" w:space="0" w:color="auto"/>
        <w:right w:val="none" w:sz="0" w:space="0" w:color="auto"/>
      </w:divBdr>
    </w:div>
    <w:div w:id="1203176510">
      <w:marLeft w:val="0"/>
      <w:marRight w:val="0"/>
      <w:marTop w:val="0"/>
      <w:marBottom w:val="0"/>
      <w:divBdr>
        <w:top w:val="none" w:sz="0" w:space="0" w:color="auto"/>
        <w:left w:val="none" w:sz="0" w:space="0" w:color="auto"/>
        <w:bottom w:val="none" w:sz="0" w:space="0" w:color="auto"/>
        <w:right w:val="none" w:sz="0" w:space="0" w:color="auto"/>
      </w:divBdr>
    </w:div>
    <w:div w:id="1203440320">
      <w:marLeft w:val="0"/>
      <w:marRight w:val="0"/>
      <w:marTop w:val="0"/>
      <w:marBottom w:val="0"/>
      <w:divBdr>
        <w:top w:val="none" w:sz="0" w:space="0" w:color="auto"/>
        <w:left w:val="none" w:sz="0" w:space="0" w:color="auto"/>
        <w:bottom w:val="none" w:sz="0" w:space="0" w:color="auto"/>
        <w:right w:val="none" w:sz="0" w:space="0" w:color="auto"/>
      </w:divBdr>
    </w:div>
    <w:div w:id="1203522399">
      <w:marLeft w:val="0"/>
      <w:marRight w:val="0"/>
      <w:marTop w:val="0"/>
      <w:marBottom w:val="0"/>
      <w:divBdr>
        <w:top w:val="none" w:sz="0" w:space="0" w:color="auto"/>
        <w:left w:val="none" w:sz="0" w:space="0" w:color="auto"/>
        <w:bottom w:val="none" w:sz="0" w:space="0" w:color="auto"/>
        <w:right w:val="none" w:sz="0" w:space="0" w:color="auto"/>
      </w:divBdr>
    </w:div>
    <w:div w:id="1203784233">
      <w:marLeft w:val="0"/>
      <w:marRight w:val="0"/>
      <w:marTop w:val="0"/>
      <w:marBottom w:val="0"/>
      <w:divBdr>
        <w:top w:val="none" w:sz="0" w:space="0" w:color="auto"/>
        <w:left w:val="none" w:sz="0" w:space="0" w:color="auto"/>
        <w:bottom w:val="none" w:sz="0" w:space="0" w:color="auto"/>
        <w:right w:val="none" w:sz="0" w:space="0" w:color="auto"/>
      </w:divBdr>
    </w:div>
    <w:div w:id="1203975610">
      <w:marLeft w:val="0"/>
      <w:marRight w:val="0"/>
      <w:marTop w:val="0"/>
      <w:marBottom w:val="0"/>
      <w:divBdr>
        <w:top w:val="none" w:sz="0" w:space="0" w:color="auto"/>
        <w:left w:val="none" w:sz="0" w:space="0" w:color="auto"/>
        <w:bottom w:val="none" w:sz="0" w:space="0" w:color="auto"/>
        <w:right w:val="none" w:sz="0" w:space="0" w:color="auto"/>
      </w:divBdr>
    </w:div>
    <w:div w:id="1203983127">
      <w:marLeft w:val="0"/>
      <w:marRight w:val="0"/>
      <w:marTop w:val="0"/>
      <w:marBottom w:val="0"/>
      <w:divBdr>
        <w:top w:val="none" w:sz="0" w:space="0" w:color="auto"/>
        <w:left w:val="none" w:sz="0" w:space="0" w:color="auto"/>
        <w:bottom w:val="none" w:sz="0" w:space="0" w:color="auto"/>
        <w:right w:val="none" w:sz="0" w:space="0" w:color="auto"/>
      </w:divBdr>
    </w:div>
    <w:div w:id="1204060075">
      <w:marLeft w:val="0"/>
      <w:marRight w:val="0"/>
      <w:marTop w:val="0"/>
      <w:marBottom w:val="0"/>
      <w:divBdr>
        <w:top w:val="none" w:sz="0" w:space="0" w:color="auto"/>
        <w:left w:val="none" w:sz="0" w:space="0" w:color="auto"/>
        <w:bottom w:val="none" w:sz="0" w:space="0" w:color="auto"/>
        <w:right w:val="none" w:sz="0" w:space="0" w:color="auto"/>
      </w:divBdr>
    </w:div>
    <w:div w:id="1204251293">
      <w:marLeft w:val="0"/>
      <w:marRight w:val="0"/>
      <w:marTop w:val="0"/>
      <w:marBottom w:val="0"/>
      <w:divBdr>
        <w:top w:val="none" w:sz="0" w:space="0" w:color="auto"/>
        <w:left w:val="none" w:sz="0" w:space="0" w:color="auto"/>
        <w:bottom w:val="none" w:sz="0" w:space="0" w:color="auto"/>
        <w:right w:val="none" w:sz="0" w:space="0" w:color="auto"/>
      </w:divBdr>
    </w:div>
    <w:div w:id="1204557966">
      <w:marLeft w:val="0"/>
      <w:marRight w:val="0"/>
      <w:marTop w:val="0"/>
      <w:marBottom w:val="0"/>
      <w:divBdr>
        <w:top w:val="none" w:sz="0" w:space="0" w:color="auto"/>
        <w:left w:val="none" w:sz="0" w:space="0" w:color="auto"/>
        <w:bottom w:val="none" w:sz="0" w:space="0" w:color="auto"/>
        <w:right w:val="none" w:sz="0" w:space="0" w:color="auto"/>
      </w:divBdr>
    </w:div>
    <w:div w:id="1204636177">
      <w:marLeft w:val="0"/>
      <w:marRight w:val="0"/>
      <w:marTop w:val="0"/>
      <w:marBottom w:val="0"/>
      <w:divBdr>
        <w:top w:val="none" w:sz="0" w:space="0" w:color="auto"/>
        <w:left w:val="none" w:sz="0" w:space="0" w:color="auto"/>
        <w:bottom w:val="none" w:sz="0" w:space="0" w:color="auto"/>
        <w:right w:val="none" w:sz="0" w:space="0" w:color="auto"/>
      </w:divBdr>
    </w:div>
    <w:div w:id="1204908687">
      <w:marLeft w:val="0"/>
      <w:marRight w:val="0"/>
      <w:marTop w:val="0"/>
      <w:marBottom w:val="0"/>
      <w:divBdr>
        <w:top w:val="none" w:sz="0" w:space="0" w:color="auto"/>
        <w:left w:val="none" w:sz="0" w:space="0" w:color="auto"/>
        <w:bottom w:val="none" w:sz="0" w:space="0" w:color="auto"/>
        <w:right w:val="none" w:sz="0" w:space="0" w:color="auto"/>
      </w:divBdr>
    </w:div>
    <w:div w:id="1204949367">
      <w:marLeft w:val="0"/>
      <w:marRight w:val="0"/>
      <w:marTop w:val="0"/>
      <w:marBottom w:val="0"/>
      <w:divBdr>
        <w:top w:val="none" w:sz="0" w:space="0" w:color="auto"/>
        <w:left w:val="none" w:sz="0" w:space="0" w:color="auto"/>
        <w:bottom w:val="none" w:sz="0" w:space="0" w:color="auto"/>
        <w:right w:val="none" w:sz="0" w:space="0" w:color="auto"/>
      </w:divBdr>
    </w:div>
    <w:div w:id="1205170635">
      <w:marLeft w:val="0"/>
      <w:marRight w:val="0"/>
      <w:marTop w:val="0"/>
      <w:marBottom w:val="0"/>
      <w:divBdr>
        <w:top w:val="none" w:sz="0" w:space="0" w:color="auto"/>
        <w:left w:val="none" w:sz="0" w:space="0" w:color="auto"/>
        <w:bottom w:val="none" w:sz="0" w:space="0" w:color="auto"/>
        <w:right w:val="none" w:sz="0" w:space="0" w:color="auto"/>
      </w:divBdr>
    </w:div>
    <w:div w:id="1205211020">
      <w:marLeft w:val="0"/>
      <w:marRight w:val="0"/>
      <w:marTop w:val="0"/>
      <w:marBottom w:val="0"/>
      <w:divBdr>
        <w:top w:val="none" w:sz="0" w:space="0" w:color="auto"/>
        <w:left w:val="none" w:sz="0" w:space="0" w:color="auto"/>
        <w:bottom w:val="none" w:sz="0" w:space="0" w:color="auto"/>
        <w:right w:val="none" w:sz="0" w:space="0" w:color="auto"/>
      </w:divBdr>
    </w:div>
    <w:div w:id="1205631261">
      <w:marLeft w:val="0"/>
      <w:marRight w:val="0"/>
      <w:marTop w:val="0"/>
      <w:marBottom w:val="0"/>
      <w:divBdr>
        <w:top w:val="none" w:sz="0" w:space="0" w:color="auto"/>
        <w:left w:val="none" w:sz="0" w:space="0" w:color="auto"/>
        <w:bottom w:val="none" w:sz="0" w:space="0" w:color="auto"/>
        <w:right w:val="none" w:sz="0" w:space="0" w:color="auto"/>
      </w:divBdr>
    </w:div>
    <w:div w:id="1205872637">
      <w:marLeft w:val="0"/>
      <w:marRight w:val="0"/>
      <w:marTop w:val="0"/>
      <w:marBottom w:val="0"/>
      <w:divBdr>
        <w:top w:val="none" w:sz="0" w:space="0" w:color="auto"/>
        <w:left w:val="none" w:sz="0" w:space="0" w:color="auto"/>
        <w:bottom w:val="none" w:sz="0" w:space="0" w:color="auto"/>
        <w:right w:val="none" w:sz="0" w:space="0" w:color="auto"/>
      </w:divBdr>
    </w:div>
    <w:div w:id="1206214110">
      <w:marLeft w:val="0"/>
      <w:marRight w:val="0"/>
      <w:marTop w:val="0"/>
      <w:marBottom w:val="0"/>
      <w:divBdr>
        <w:top w:val="none" w:sz="0" w:space="0" w:color="auto"/>
        <w:left w:val="none" w:sz="0" w:space="0" w:color="auto"/>
        <w:bottom w:val="none" w:sz="0" w:space="0" w:color="auto"/>
        <w:right w:val="none" w:sz="0" w:space="0" w:color="auto"/>
      </w:divBdr>
    </w:div>
    <w:div w:id="1206330258">
      <w:marLeft w:val="0"/>
      <w:marRight w:val="0"/>
      <w:marTop w:val="0"/>
      <w:marBottom w:val="0"/>
      <w:divBdr>
        <w:top w:val="none" w:sz="0" w:space="0" w:color="auto"/>
        <w:left w:val="none" w:sz="0" w:space="0" w:color="auto"/>
        <w:bottom w:val="none" w:sz="0" w:space="0" w:color="auto"/>
        <w:right w:val="none" w:sz="0" w:space="0" w:color="auto"/>
      </w:divBdr>
    </w:div>
    <w:div w:id="1206332547">
      <w:marLeft w:val="0"/>
      <w:marRight w:val="0"/>
      <w:marTop w:val="0"/>
      <w:marBottom w:val="0"/>
      <w:divBdr>
        <w:top w:val="none" w:sz="0" w:space="0" w:color="auto"/>
        <w:left w:val="none" w:sz="0" w:space="0" w:color="auto"/>
        <w:bottom w:val="none" w:sz="0" w:space="0" w:color="auto"/>
        <w:right w:val="none" w:sz="0" w:space="0" w:color="auto"/>
      </w:divBdr>
    </w:div>
    <w:div w:id="1206602534">
      <w:marLeft w:val="0"/>
      <w:marRight w:val="0"/>
      <w:marTop w:val="0"/>
      <w:marBottom w:val="0"/>
      <w:divBdr>
        <w:top w:val="none" w:sz="0" w:space="0" w:color="auto"/>
        <w:left w:val="none" w:sz="0" w:space="0" w:color="auto"/>
        <w:bottom w:val="none" w:sz="0" w:space="0" w:color="auto"/>
        <w:right w:val="none" w:sz="0" w:space="0" w:color="auto"/>
      </w:divBdr>
    </w:div>
    <w:div w:id="1207370309">
      <w:marLeft w:val="0"/>
      <w:marRight w:val="0"/>
      <w:marTop w:val="0"/>
      <w:marBottom w:val="0"/>
      <w:divBdr>
        <w:top w:val="none" w:sz="0" w:space="0" w:color="auto"/>
        <w:left w:val="none" w:sz="0" w:space="0" w:color="auto"/>
        <w:bottom w:val="none" w:sz="0" w:space="0" w:color="auto"/>
        <w:right w:val="none" w:sz="0" w:space="0" w:color="auto"/>
      </w:divBdr>
    </w:div>
    <w:div w:id="1207792093">
      <w:marLeft w:val="0"/>
      <w:marRight w:val="0"/>
      <w:marTop w:val="0"/>
      <w:marBottom w:val="0"/>
      <w:divBdr>
        <w:top w:val="none" w:sz="0" w:space="0" w:color="auto"/>
        <w:left w:val="none" w:sz="0" w:space="0" w:color="auto"/>
        <w:bottom w:val="none" w:sz="0" w:space="0" w:color="auto"/>
        <w:right w:val="none" w:sz="0" w:space="0" w:color="auto"/>
      </w:divBdr>
    </w:div>
    <w:div w:id="1207792433">
      <w:marLeft w:val="0"/>
      <w:marRight w:val="0"/>
      <w:marTop w:val="0"/>
      <w:marBottom w:val="0"/>
      <w:divBdr>
        <w:top w:val="none" w:sz="0" w:space="0" w:color="auto"/>
        <w:left w:val="none" w:sz="0" w:space="0" w:color="auto"/>
        <w:bottom w:val="none" w:sz="0" w:space="0" w:color="auto"/>
        <w:right w:val="none" w:sz="0" w:space="0" w:color="auto"/>
      </w:divBdr>
    </w:div>
    <w:div w:id="1207835877">
      <w:marLeft w:val="0"/>
      <w:marRight w:val="0"/>
      <w:marTop w:val="0"/>
      <w:marBottom w:val="0"/>
      <w:divBdr>
        <w:top w:val="none" w:sz="0" w:space="0" w:color="auto"/>
        <w:left w:val="none" w:sz="0" w:space="0" w:color="auto"/>
        <w:bottom w:val="none" w:sz="0" w:space="0" w:color="auto"/>
        <w:right w:val="none" w:sz="0" w:space="0" w:color="auto"/>
      </w:divBdr>
    </w:div>
    <w:div w:id="1207990033">
      <w:marLeft w:val="0"/>
      <w:marRight w:val="0"/>
      <w:marTop w:val="0"/>
      <w:marBottom w:val="0"/>
      <w:divBdr>
        <w:top w:val="none" w:sz="0" w:space="0" w:color="auto"/>
        <w:left w:val="none" w:sz="0" w:space="0" w:color="auto"/>
        <w:bottom w:val="none" w:sz="0" w:space="0" w:color="auto"/>
        <w:right w:val="none" w:sz="0" w:space="0" w:color="auto"/>
      </w:divBdr>
    </w:div>
    <w:div w:id="1208103191">
      <w:marLeft w:val="0"/>
      <w:marRight w:val="0"/>
      <w:marTop w:val="0"/>
      <w:marBottom w:val="0"/>
      <w:divBdr>
        <w:top w:val="none" w:sz="0" w:space="0" w:color="auto"/>
        <w:left w:val="none" w:sz="0" w:space="0" w:color="auto"/>
        <w:bottom w:val="none" w:sz="0" w:space="0" w:color="auto"/>
        <w:right w:val="none" w:sz="0" w:space="0" w:color="auto"/>
      </w:divBdr>
    </w:div>
    <w:div w:id="1208376682">
      <w:marLeft w:val="0"/>
      <w:marRight w:val="0"/>
      <w:marTop w:val="0"/>
      <w:marBottom w:val="0"/>
      <w:divBdr>
        <w:top w:val="none" w:sz="0" w:space="0" w:color="auto"/>
        <w:left w:val="none" w:sz="0" w:space="0" w:color="auto"/>
        <w:bottom w:val="none" w:sz="0" w:space="0" w:color="auto"/>
        <w:right w:val="none" w:sz="0" w:space="0" w:color="auto"/>
      </w:divBdr>
    </w:div>
    <w:div w:id="1209030432">
      <w:marLeft w:val="0"/>
      <w:marRight w:val="0"/>
      <w:marTop w:val="0"/>
      <w:marBottom w:val="0"/>
      <w:divBdr>
        <w:top w:val="none" w:sz="0" w:space="0" w:color="auto"/>
        <w:left w:val="none" w:sz="0" w:space="0" w:color="auto"/>
        <w:bottom w:val="none" w:sz="0" w:space="0" w:color="auto"/>
        <w:right w:val="none" w:sz="0" w:space="0" w:color="auto"/>
      </w:divBdr>
    </w:div>
    <w:div w:id="1209106301">
      <w:marLeft w:val="0"/>
      <w:marRight w:val="0"/>
      <w:marTop w:val="0"/>
      <w:marBottom w:val="0"/>
      <w:divBdr>
        <w:top w:val="none" w:sz="0" w:space="0" w:color="auto"/>
        <w:left w:val="none" w:sz="0" w:space="0" w:color="auto"/>
        <w:bottom w:val="none" w:sz="0" w:space="0" w:color="auto"/>
        <w:right w:val="none" w:sz="0" w:space="0" w:color="auto"/>
      </w:divBdr>
    </w:div>
    <w:div w:id="1209294085">
      <w:marLeft w:val="0"/>
      <w:marRight w:val="0"/>
      <w:marTop w:val="0"/>
      <w:marBottom w:val="0"/>
      <w:divBdr>
        <w:top w:val="none" w:sz="0" w:space="0" w:color="auto"/>
        <w:left w:val="none" w:sz="0" w:space="0" w:color="auto"/>
        <w:bottom w:val="none" w:sz="0" w:space="0" w:color="auto"/>
        <w:right w:val="none" w:sz="0" w:space="0" w:color="auto"/>
      </w:divBdr>
    </w:div>
    <w:div w:id="1209682167">
      <w:marLeft w:val="0"/>
      <w:marRight w:val="0"/>
      <w:marTop w:val="0"/>
      <w:marBottom w:val="0"/>
      <w:divBdr>
        <w:top w:val="none" w:sz="0" w:space="0" w:color="auto"/>
        <w:left w:val="none" w:sz="0" w:space="0" w:color="auto"/>
        <w:bottom w:val="none" w:sz="0" w:space="0" w:color="auto"/>
        <w:right w:val="none" w:sz="0" w:space="0" w:color="auto"/>
      </w:divBdr>
    </w:div>
    <w:div w:id="1209687129">
      <w:marLeft w:val="0"/>
      <w:marRight w:val="0"/>
      <w:marTop w:val="0"/>
      <w:marBottom w:val="0"/>
      <w:divBdr>
        <w:top w:val="none" w:sz="0" w:space="0" w:color="auto"/>
        <w:left w:val="none" w:sz="0" w:space="0" w:color="auto"/>
        <w:bottom w:val="none" w:sz="0" w:space="0" w:color="auto"/>
        <w:right w:val="none" w:sz="0" w:space="0" w:color="auto"/>
      </w:divBdr>
    </w:div>
    <w:div w:id="1210069507">
      <w:marLeft w:val="0"/>
      <w:marRight w:val="0"/>
      <w:marTop w:val="0"/>
      <w:marBottom w:val="0"/>
      <w:divBdr>
        <w:top w:val="none" w:sz="0" w:space="0" w:color="auto"/>
        <w:left w:val="none" w:sz="0" w:space="0" w:color="auto"/>
        <w:bottom w:val="none" w:sz="0" w:space="0" w:color="auto"/>
        <w:right w:val="none" w:sz="0" w:space="0" w:color="auto"/>
      </w:divBdr>
    </w:div>
    <w:div w:id="1210530163">
      <w:marLeft w:val="0"/>
      <w:marRight w:val="0"/>
      <w:marTop w:val="0"/>
      <w:marBottom w:val="0"/>
      <w:divBdr>
        <w:top w:val="none" w:sz="0" w:space="0" w:color="auto"/>
        <w:left w:val="none" w:sz="0" w:space="0" w:color="auto"/>
        <w:bottom w:val="none" w:sz="0" w:space="0" w:color="auto"/>
        <w:right w:val="none" w:sz="0" w:space="0" w:color="auto"/>
      </w:divBdr>
    </w:div>
    <w:div w:id="1210652788">
      <w:marLeft w:val="0"/>
      <w:marRight w:val="0"/>
      <w:marTop w:val="0"/>
      <w:marBottom w:val="0"/>
      <w:divBdr>
        <w:top w:val="none" w:sz="0" w:space="0" w:color="auto"/>
        <w:left w:val="none" w:sz="0" w:space="0" w:color="auto"/>
        <w:bottom w:val="none" w:sz="0" w:space="0" w:color="auto"/>
        <w:right w:val="none" w:sz="0" w:space="0" w:color="auto"/>
      </w:divBdr>
    </w:div>
    <w:div w:id="1210843663">
      <w:marLeft w:val="0"/>
      <w:marRight w:val="0"/>
      <w:marTop w:val="0"/>
      <w:marBottom w:val="0"/>
      <w:divBdr>
        <w:top w:val="none" w:sz="0" w:space="0" w:color="auto"/>
        <w:left w:val="none" w:sz="0" w:space="0" w:color="auto"/>
        <w:bottom w:val="none" w:sz="0" w:space="0" w:color="auto"/>
        <w:right w:val="none" w:sz="0" w:space="0" w:color="auto"/>
      </w:divBdr>
    </w:div>
    <w:div w:id="1210994514">
      <w:marLeft w:val="0"/>
      <w:marRight w:val="0"/>
      <w:marTop w:val="0"/>
      <w:marBottom w:val="0"/>
      <w:divBdr>
        <w:top w:val="none" w:sz="0" w:space="0" w:color="auto"/>
        <w:left w:val="none" w:sz="0" w:space="0" w:color="auto"/>
        <w:bottom w:val="none" w:sz="0" w:space="0" w:color="auto"/>
        <w:right w:val="none" w:sz="0" w:space="0" w:color="auto"/>
      </w:divBdr>
    </w:div>
    <w:div w:id="1210997142">
      <w:marLeft w:val="0"/>
      <w:marRight w:val="0"/>
      <w:marTop w:val="0"/>
      <w:marBottom w:val="0"/>
      <w:divBdr>
        <w:top w:val="none" w:sz="0" w:space="0" w:color="auto"/>
        <w:left w:val="none" w:sz="0" w:space="0" w:color="auto"/>
        <w:bottom w:val="none" w:sz="0" w:space="0" w:color="auto"/>
        <w:right w:val="none" w:sz="0" w:space="0" w:color="auto"/>
      </w:divBdr>
    </w:div>
    <w:div w:id="1211452064">
      <w:marLeft w:val="0"/>
      <w:marRight w:val="0"/>
      <w:marTop w:val="0"/>
      <w:marBottom w:val="0"/>
      <w:divBdr>
        <w:top w:val="none" w:sz="0" w:space="0" w:color="auto"/>
        <w:left w:val="none" w:sz="0" w:space="0" w:color="auto"/>
        <w:bottom w:val="none" w:sz="0" w:space="0" w:color="auto"/>
        <w:right w:val="none" w:sz="0" w:space="0" w:color="auto"/>
      </w:divBdr>
    </w:div>
    <w:div w:id="1211646024">
      <w:marLeft w:val="0"/>
      <w:marRight w:val="0"/>
      <w:marTop w:val="0"/>
      <w:marBottom w:val="0"/>
      <w:divBdr>
        <w:top w:val="none" w:sz="0" w:space="0" w:color="auto"/>
        <w:left w:val="none" w:sz="0" w:space="0" w:color="auto"/>
        <w:bottom w:val="none" w:sz="0" w:space="0" w:color="auto"/>
        <w:right w:val="none" w:sz="0" w:space="0" w:color="auto"/>
      </w:divBdr>
    </w:div>
    <w:div w:id="1211771385">
      <w:marLeft w:val="0"/>
      <w:marRight w:val="0"/>
      <w:marTop w:val="0"/>
      <w:marBottom w:val="0"/>
      <w:divBdr>
        <w:top w:val="none" w:sz="0" w:space="0" w:color="auto"/>
        <w:left w:val="none" w:sz="0" w:space="0" w:color="auto"/>
        <w:bottom w:val="none" w:sz="0" w:space="0" w:color="auto"/>
        <w:right w:val="none" w:sz="0" w:space="0" w:color="auto"/>
      </w:divBdr>
    </w:div>
    <w:div w:id="1211845634">
      <w:marLeft w:val="0"/>
      <w:marRight w:val="0"/>
      <w:marTop w:val="0"/>
      <w:marBottom w:val="0"/>
      <w:divBdr>
        <w:top w:val="none" w:sz="0" w:space="0" w:color="auto"/>
        <w:left w:val="none" w:sz="0" w:space="0" w:color="auto"/>
        <w:bottom w:val="none" w:sz="0" w:space="0" w:color="auto"/>
        <w:right w:val="none" w:sz="0" w:space="0" w:color="auto"/>
      </w:divBdr>
    </w:div>
    <w:div w:id="1211847460">
      <w:marLeft w:val="0"/>
      <w:marRight w:val="0"/>
      <w:marTop w:val="0"/>
      <w:marBottom w:val="0"/>
      <w:divBdr>
        <w:top w:val="none" w:sz="0" w:space="0" w:color="auto"/>
        <w:left w:val="none" w:sz="0" w:space="0" w:color="auto"/>
        <w:bottom w:val="none" w:sz="0" w:space="0" w:color="auto"/>
        <w:right w:val="none" w:sz="0" w:space="0" w:color="auto"/>
      </w:divBdr>
    </w:div>
    <w:div w:id="1211958243">
      <w:marLeft w:val="0"/>
      <w:marRight w:val="0"/>
      <w:marTop w:val="0"/>
      <w:marBottom w:val="0"/>
      <w:divBdr>
        <w:top w:val="none" w:sz="0" w:space="0" w:color="auto"/>
        <w:left w:val="none" w:sz="0" w:space="0" w:color="auto"/>
        <w:bottom w:val="none" w:sz="0" w:space="0" w:color="auto"/>
        <w:right w:val="none" w:sz="0" w:space="0" w:color="auto"/>
      </w:divBdr>
    </w:div>
    <w:div w:id="1212037186">
      <w:marLeft w:val="0"/>
      <w:marRight w:val="0"/>
      <w:marTop w:val="0"/>
      <w:marBottom w:val="0"/>
      <w:divBdr>
        <w:top w:val="none" w:sz="0" w:space="0" w:color="auto"/>
        <w:left w:val="none" w:sz="0" w:space="0" w:color="auto"/>
        <w:bottom w:val="none" w:sz="0" w:space="0" w:color="auto"/>
        <w:right w:val="none" w:sz="0" w:space="0" w:color="auto"/>
      </w:divBdr>
    </w:div>
    <w:div w:id="1212424656">
      <w:marLeft w:val="0"/>
      <w:marRight w:val="0"/>
      <w:marTop w:val="0"/>
      <w:marBottom w:val="0"/>
      <w:divBdr>
        <w:top w:val="none" w:sz="0" w:space="0" w:color="auto"/>
        <w:left w:val="none" w:sz="0" w:space="0" w:color="auto"/>
        <w:bottom w:val="none" w:sz="0" w:space="0" w:color="auto"/>
        <w:right w:val="none" w:sz="0" w:space="0" w:color="auto"/>
      </w:divBdr>
    </w:div>
    <w:div w:id="1212690187">
      <w:marLeft w:val="0"/>
      <w:marRight w:val="0"/>
      <w:marTop w:val="0"/>
      <w:marBottom w:val="0"/>
      <w:divBdr>
        <w:top w:val="none" w:sz="0" w:space="0" w:color="auto"/>
        <w:left w:val="none" w:sz="0" w:space="0" w:color="auto"/>
        <w:bottom w:val="none" w:sz="0" w:space="0" w:color="auto"/>
        <w:right w:val="none" w:sz="0" w:space="0" w:color="auto"/>
      </w:divBdr>
    </w:div>
    <w:div w:id="1212961764">
      <w:marLeft w:val="0"/>
      <w:marRight w:val="0"/>
      <w:marTop w:val="0"/>
      <w:marBottom w:val="0"/>
      <w:divBdr>
        <w:top w:val="none" w:sz="0" w:space="0" w:color="auto"/>
        <w:left w:val="none" w:sz="0" w:space="0" w:color="auto"/>
        <w:bottom w:val="none" w:sz="0" w:space="0" w:color="auto"/>
        <w:right w:val="none" w:sz="0" w:space="0" w:color="auto"/>
      </w:divBdr>
    </w:div>
    <w:div w:id="1213075720">
      <w:marLeft w:val="0"/>
      <w:marRight w:val="0"/>
      <w:marTop w:val="0"/>
      <w:marBottom w:val="0"/>
      <w:divBdr>
        <w:top w:val="none" w:sz="0" w:space="0" w:color="auto"/>
        <w:left w:val="none" w:sz="0" w:space="0" w:color="auto"/>
        <w:bottom w:val="none" w:sz="0" w:space="0" w:color="auto"/>
        <w:right w:val="none" w:sz="0" w:space="0" w:color="auto"/>
      </w:divBdr>
    </w:div>
    <w:div w:id="1213232937">
      <w:marLeft w:val="0"/>
      <w:marRight w:val="0"/>
      <w:marTop w:val="0"/>
      <w:marBottom w:val="0"/>
      <w:divBdr>
        <w:top w:val="none" w:sz="0" w:space="0" w:color="auto"/>
        <w:left w:val="none" w:sz="0" w:space="0" w:color="auto"/>
        <w:bottom w:val="none" w:sz="0" w:space="0" w:color="auto"/>
        <w:right w:val="none" w:sz="0" w:space="0" w:color="auto"/>
      </w:divBdr>
    </w:div>
    <w:div w:id="1213620133">
      <w:marLeft w:val="0"/>
      <w:marRight w:val="0"/>
      <w:marTop w:val="0"/>
      <w:marBottom w:val="0"/>
      <w:divBdr>
        <w:top w:val="none" w:sz="0" w:space="0" w:color="auto"/>
        <w:left w:val="none" w:sz="0" w:space="0" w:color="auto"/>
        <w:bottom w:val="none" w:sz="0" w:space="0" w:color="auto"/>
        <w:right w:val="none" w:sz="0" w:space="0" w:color="auto"/>
      </w:divBdr>
    </w:div>
    <w:div w:id="1213729938">
      <w:marLeft w:val="0"/>
      <w:marRight w:val="0"/>
      <w:marTop w:val="0"/>
      <w:marBottom w:val="0"/>
      <w:divBdr>
        <w:top w:val="none" w:sz="0" w:space="0" w:color="auto"/>
        <w:left w:val="none" w:sz="0" w:space="0" w:color="auto"/>
        <w:bottom w:val="none" w:sz="0" w:space="0" w:color="auto"/>
        <w:right w:val="none" w:sz="0" w:space="0" w:color="auto"/>
      </w:divBdr>
    </w:div>
    <w:div w:id="1214076554">
      <w:marLeft w:val="0"/>
      <w:marRight w:val="0"/>
      <w:marTop w:val="0"/>
      <w:marBottom w:val="0"/>
      <w:divBdr>
        <w:top w:val="none" w:sz="0" w:space="0" w:color="auto"/>
        <w:left w:val="none" w:sz="0" w:space="0" w:color="auto"/>
        <w:bottom w:val="none" w:sz="0" w:space="0" w:color="auto"/>
        <w:right w:val="none" w:sz="0" w:space="0" w:color="auto"/>
      </w:divBdr>
    </w:div>
    <w:div w:id="1214347968">
      <w:marLeft w:val="0"/>
      <w:marRight w:val="0"/>
      <w:marTop w:val="0"/>
      <w:marBottom w:val="0"/>
      <w:divBdr>
        <w:top w:val="none" w:sz="0" w:space="0" w:color="auto"/>
        <w:left w:val="none" w:sz="0" w:space="0" w:color="auto"/>
        <w:bottom w:val="none" w:sz="0" w:space="0" w:color="auto"/>
        <w:right w:val="none" w:sz="0" w:space="0" w:color="auto"/>
      </w:divBdr>
    </w:div>
    <w:div w:id="1214385404">
      <w:marLeft w:val="0"/>
      <w:marRight w:val="0"/>
      <w:marTop w:val="0"/>
      <w:marBottom w:val="0"/>
      <w:divBdr>
        <w:top w:val="none" w:sz="0" w:space="0" w:color="auto"/>
        <w:left w:val="none" w:sz="0" w:space="0" w:color="auto"/>
        <w:bottom w:val="none" w:sz="0" w:space="0" w:color="auto"/>
        <w:right w:val="none" w:sz="0" w:space="0" w:color="auto"/>
      </w:divBdr>
    </w:div>
    <w:div w:id="1214655017">
      <w:marLeft w:val="0"/>
      <w:marRight w:val="0"/>
      <w:marTop w:val="0"/>
      <w:marBottom w:val="0"/>
      <w:divBdr>
        <w:top w:val="none" w:sz="0" w:space="0" w:color="auto"/>
        <w:left w:val="none" w:sz="0" w:space="0" w:color="auto"/>
        <w:bottom w:val="none" w:sz="0" w:space="0" w:color="auto"/>
        <w:right w:val="none" w:sz="0" w:space="0" w:color="auto"/>
      </w:divBdr>
    </w:div>
    <w:div w:id="1215198851">
      <w:marLeft w:val="0"/>
      <w:marRight w:val="0"/>
      <w:marTop w:val="0"/>
      <w:marBottom w:val="0"/>
      <w:divBdr>
        <w:top w:val="none" w:sz="0" w:space="0" w:color="auto"/>
        <w:left w:val="none" w:sz="0" w:space="0" w:color="auto"/>
        <w:bottom w:val="none" w:sz="0" w:space="0" w:color="auto"/>
        <w:right w:val="none" w:sz="0" w:space="0" w:color="auto"/>
      </w:divBdr>
    </w:div>
    <w:div w:id="1215199225">
      <w:marLeft w:val="0"/>
      <w:marRight w:val="0"/>
      <w:marTop w:val="0"/>
      <w:marBottom w:val="0"/>
      <w:divBdr>
        <w:top w:val="none" w:sz="0" w:space="0" w:color="auto"/>
        <w:left w:val="none" w:sz="0" w:space="0" w:color="auto"/>
        <w:bottom w:val="none" w:sz="0" w:space="0" w:color="auto"/>
        <w:right w:val="none" w:sz="0" w:space="0" w:color="auto"/>
      </w:divBdr>
    </w:div>
    <w:div w:id="1215577621">
      <w:marLeft w:val="0"/>
      <w:marRight w:val="0"/>
      <w:marTop w:val="0"/>
      <w:marBottom w:val="0"/>
      <w:divBdr>
        <w:top w:val="none" w:sz="0" w:space="0" w:color="auto"/>
        <w:left w:val="none" w:sz="0" w:space="0" w:color="auto"/>
        <w:bottom w:val="none" w:sz="0" w:space="0" w:color="auto"/>
        <w:right w:val="none" w:sz="0" w:space="0" w:color="auto"/>
      </w:divBdr>
    </w:div>
    <w:div w:id="1216812517">
      <w:marLeft w:val="0"/>
      <w:marRight w:val="0"/>
      <w:marTop w:val="0"/>
      <w:marBottom w:val="0"/>
      <w:divBdr>
        <w:top w:val="none" w:sz="0" w:space="0" w:color="auto"/>
        <w:left w:val="none" w:sz="0" w:space="0" w:color="auto"/>
        <w:bottom w:val="none" w:sz="0" w:space="0" w:color="auto"/>
        <w:right w:val="none" w:sz="0" w:space="0" w:color="auto"/>
      </w:divBdr>
    </w:div>
    <w:div w:id="1216969305">
      <w:marLeft w:val="0"/>
      <w:marRight w:val="0"/>
      <w:marTop w:val="0"/>
      <w:marBottom w:val="0"/>
      <w:divBdr>
        <w:top w:val="none" w:sz="0" w:space="0" w:color="auto"/>
        <w:left w:val="none" w:sz="0" w:space="0" w:color="auto"/>
        <w:bottom w:val="none" w:sz="0" w:space="0" w:color="auto"/>
        <w:right w:val="none" w:sz="0" w:space="0" w:color="auto"/>
      </w:divBdr>
    </w:div>
    <w:div w:id="1217011116">
      <w:marLeft w:val="0"/>
      <w:marRight w:val="0"/>
      <w:marTop w:val="0"/>
      <w:marBottom w:val="0"/>
      <w:divBdr>
        <w:top w:val="none" w:sz="0" w:space="0" w:color="auto"/>
        <w:left w:val="none" w:sz="0" w:space="0" w:color="auto"/>
        <w:bottom w:val="none" w:sz="0" w:space="0" w:color="auto"/>
        <w:right w:val="none" w:sz="0" w:space="0" w:color="auto"/>
      </w:divBdr>
    </w:div>
    <w:div w:id="1217350866">
      <w:marLeft w:val="0"/>
      <w:marRight w:val="0"/>
      <w:marTop w:val="0"/>
      <w:marBottom w:val="0"/>
      <w:divBdr>
        <w:top w:val="none" w:sz="0" w:space="0" w:color="auto"/>
        <w:left w:val="none" w:sz="0" w:space="0" w:color="auto"/>
        <w:bottom w:val="none" w:sz="0" w:space="0" w:color="auto"/>
        <w:right w:val="none" w:sz="0" w:space="0" w:color="auto"/>
      </w:divBdr>
    </w:div>
    <w:div w:id="1217544878">
      <w:marLeft w:val="0"/>
      <w:marRight w:val="0"/>
      <w:marTop w:val="0"/>
      <w:marBottom w:val="0"/>
      <w:divBdr>
        <w:top w:val="none" w:sz="0" w:space="0" w:color="auto"/>
        <w:left w:val="none" w:sz="0" w:space="0" w:color="auto"/>
        <w:bottom w:val="none" w:sz="0" w:space="0" w:color="auto"/>
        <w:right w:val="none" w:sz="0" w:space="0" w:color="auto"/>
      </w:divBdr>
    </w:div>
    <w:div w:id="1217548617">
      <w:marLeft w:val="0"/>
      <w:marRight w:val="0"/>
      <w:marTop w:val="0"/>
      <w:marBottom w:val="0"/>
      <w:divBdr>
        <w:top w:val="none" w:sz="0" w:space="0" w:color="auto"/>
        <w:left w:val="none" w:sz="0" w:space="0" w:color="auto"/>
        <w:bottom w:val="none" w:sz="0" w:space="0" w:color="auto"/>
        <w:right w:val="none" w:sz="0" w:space="0" w:color="auto"/>
      </w:divBdr>
    </w:div>
    <w:div w:id="1217594832">
      <w:marLeft w:val="0"/>
      <w:marRight w:val="0"/>
      <w:marTop w:val="0"/>
      <w:marBottom w:val="0"/>
      <w:divBdr>
        <w:top w:val="none" w:sz="0" w:space="0" w:color="auto"/>
        <w:left w:val="none" w:sz="0" w:space="0" w:color="auto"/>
        <w:bottom w:val="none" w:sz="0" w:space="0" w:color="auto"/>
        <w:right w:val="none" w:sz="0" w:space="0" w:color="auto"/>
      </w:divBdr>
    </w:div>
    <w:div w:id="1217618588">
      <w:marLeft w:val="0"/>
      <w:marRight w:val="0"/>
      <w:marTop w:val="0"/>
      <w:marBottom w:val="0"/>
      <w:divBdr>
        <w:top w:val="none" w:sz="0" w:space="0" w:color="auto"/>
        <w:left w:val="none" w:sz="0" w:space="0" w:color="auto"/>
        <w:bottom w:val="none" w:sz="0" w:space="0" w:color="auto"/>
        <w:right w:val="none" w:sz="0" w:space="0" w:color="auto"/>
      </w:divBdr>
    </w:div>
    <w:div w:id="1217817580">
      <w:marLeft w:val="0"/>
      <w:marRight w:val="0"/>
      <w:marTop w:val="0"/>
      <w:marBottom w:val="0"/>
      <w:divBdr>
        <w:top w:val="none" w:sz="0" w:space="0" w:color="auto"/>
        <w:left w:val="none" w:sz="0" w:space="0" w:color="auto"/>
        <w:bottom w:val="none" w:sz="0" w:space="0" w:color="auto"/>
        <w:right w:val="none" w:sz="0" w:space="0" w:color="auto"/>
      </w:divBdr>
    </w:div>
    <w:div w:id="1217939015">
      <w:marLeft w:val="0"/>
      <w:marRight w:val="0"/>
      <w:marTop w:val="0"/>
      <w:marBottom w:val="0"/>
      <w:divBdr>
        <w:top w:val="none" w:sz="0" w:space="0" w:color="auto"/>
        <w:left w:val="none" w:sz="0" w:space="0" w:color="auto"/>
        <w:bottom w:val="none" w:sz="0" w:space="0" w:color="auto"/>
        <w:right w:val="none" w:sz="0" w:space="0" w:color="auto"/>
      </w:divBdr>
    </w:div>
    <w:div w:id="1218592635">
      <w:marLeft w:val="0"/>
      <w:marRight w:val="0"/>
      <w:marTop w:val="0"/>
      <w:marBottom w:val="0"/>
      <w:divBdr>
        <w:top w:val="none" w:sz="0" w:space="0" w:color="auto"/>
        <w:left w:val="none" w:sz="0" w:space="0" w:color="auto"/>
        <w:bottom w:val="none" w:sz="0" w:space="0" w:color="auto"/>
        <w:right w:val="none" w:sz="0" w:space="0" w:color="auto"/>
      </w:divBdr>
    </w:div>
    <w:div w:id="1218665416">
      <w:marLeft w:val="0"/>
      <w:marRight w:val="0"/>
      <w:marTop w:val="0"/>
      <w:marBottom w:val="0"/>
      <w:divBdr>
        <w:top w:val="none" w:sz="0" w:space="0" w:color="auto"/>
        <w:left w:val="none" w:sz="0" w:space="0" w:color="auto"/>
        <w:bottom w:val="none" w:sz="0" w:space="0" w:color="auto"/>
        <w:right w:val="none" w:sz="0" w:space="0" w:color="auto"/>
      </w:divBdr>
    </w:div>
    <w:div w:id="1219122867">
      <w:marLeft w:val="0"/>
      <w:marRight w:val="0"/>
      <w:marTop w:val="0"/>
      <w:marBottom w:val="0"/>
      <w:divBdr>
        <w:top w:val="none" w:sz="0" w:space="0" w:color="auto"/>
        <w:left w:val="none" w:sz="0" w:space="0" w:color="auto"/>
        <w:bottom w:val="none" w:sz="0" w:space="0" w:color="auto"/>
        <w:right w:val="none" w:sz="0" w:space="0" w:color="auto"/>
      </w:divBdr>
    </w:div>
    <w:div w:id="1219317103">
      <w:marLeft w:val="0"/>
      <w:marRight w:val="0"/>
      <w:marTop w:val="0"/>
      <w:marBottom w:val="0"/>
      <w:divBdr>
        <w:top w:val="none" w:sz="0" w:space="0" w:color="auto"/>
        <w:left w:val="none" w:sz="0" w:space="0" w:color="auto"/>
        <w:bottom w:val="none" w:sz="0" w:space="0" w:color="auto"/>
        <w:right w:val="none" w:sz="0" w:space="0" w:color="auto"/>
      </w:divBdr>
    </w:div>
    <w:div w:id="1219634488">
      <w:marLeft w:val="0"/>
      <w:marRight w:val="0"/>
      <w:marTop w:val="0"/>
      <w:marBottom w:val="0"/>
      <w:divBdr>
        <w:top w:val="none" w:sz="0" w:space="0" w:color="auto"/>
        <w:left w:val="none" w:sz="0" w:space="0" w:color="auto"/>
        <w:bottom w:val="none" w:sz="0" w:space="0" w:color="auto"/>
        <w:right w:val="none" w:sz="0" w:space="0" w:color="auto"/>
      </w:divBdr>
    </w:div>
    <w:div w:id="1219704248">
      <w:marLeft w:val="0"/>
      <w:marRight w:val="0"/>
      <w:marTop w:val="0"/>
      <w:marBottom w:val="0"/>
      <w:divBdr>
        <w:top w:val="none" w:sz="0" w:space="0" w:color="auto"/>
        <w:left w:val="none" w:sz="0" w:space="0" w:color="auto"/>
        <w:bottom w:val="none" w:sz="0" w:space="0" w:color="auto"/>
        <w:right w:val="none" w:sz="0" w:space="0" w:color="auto"/>
      </w:divBdr>
    </w:div>
    <w:div w:id="1219971442">
      <w:marLeft w:val="0"/>
      <w:marRight w:val="0"/>
      <w:marTop w:val="0"/>
      <w:marBottom w:val="0"/>
      <w:divBdr>
        <w:top w:val="none" w:sz="0" w:space="0" w:color="auto"/>
        <w:left w:val="none" w:sz="0" w:space="0" w:color="auto"/>
        <w:bottom w:val="none" w:sz="0" w:space="0" w:color="auto"/>
        <w:right w:val="none" w:sz="0" w:space="0" w:color="auto"/>
      </w:divBdr>
    </w:div>
    <w:div w:id="1219979197">
      <w:marLeft w:val="0"/>
      <w:marRight w:val="0"/>
      <w:marTop w:val="0"/>
      <w:marBottom w:val="0"/>
      <w:divBdr>
        <w:top w:val="none" w:sz="0" w:space="0" w:color="auto"/>
        <w:left w:val="none" w:sz="0" w:space="0" w:color="auto"/>
        <w:bottom w:val="none" w:sz="0" w:space="0" w:color="auto"/>
        <w:right w:val="none" w:sz="0" w:space="0" w:color="auto"/>
      </w:divBdr>
    </w:div>
    <w:div w:id="1220898267">
      <w:marLeft w:val="0"/>
      <w:marRight w:val="0"/>
      <w:marTop w:val="0"/>
      <w:marBottom w:val="0"/>
      <w:divBdr>
        <w:top w:val="none" w:sz="0" w:space="0" w:color="auto"/>
        <w:left w:val="none" w:sz="0" w:space="0" w:color="auto"/>
        <w:bottom w:val="none" w:sz="0" w:space="0" w:color="auto"/>
        <w:right w:val="none" w:sz="0" w:space="0" w:color="auto"/>
      </w:divBdr>
    </w:div>
    <w:div w:id="1221089438">
      <w:marLeft w:val="0"/>
      <w:marRight w:val="0"/>
      <w:marTop w:val="0"/>
      <w:marBottom w:val="0"/>
      <w:divBdr>
        <w:top w:val="none" w:sz="0" w:space="0" w:color="auto"/>
        <w:left w:val="none" w:sz="0" w:space="0" w:color="auto"/>
        <w:bottom w:val="none" w:sz="0" w:space="0" w:color="auto"/>
        <w:right w:val="none" w:sz="0" w:space="0" w:color="auto"/>
      </w:divBdr>
    </w:div>
    <w:div w:id="1221406726">
      <w:marLeft w:val="0"/>
      <w:marRight w:val="0"/>
      <w:marTop w:val="0"/>
      <w:marBottom w:val="0"/>
      <w:divBdr>
        <w:top w:val="none" w:sz="0" w:space="0" w:color="auto"/>
        <w:left w:val="none" w:sz="0" w:space="0" w:color="auto"/>
        <w:bottom w:val="none" w:sz="0" w:space="0" w:color="auto"/>
        <w:right w:val="none" w:sz="0" w:space="0" w:color="auto"/>
      </w:divBdr>
    </w:div>
    <w:div w:id="1221748406">
      <w:marLeft w:val="0"/>
      <w:marRight w:val="0"/>
      <w:marTop w:val="0"/>
      <w:marBottom w:val="0"/>
      <w:divBdr>
        <w:top w:val="none" w:sz="0" w:space="0" w:color="auto"/>
        <w:left w:val="none" w:sz="0" w:space="0" w:color="auto"/>
        <w:bottom w:val="none" w:sz="0" w:space="0" w:color="auto"/>
        <w:right w:val="none" w:sz="0" w:space="0" w:color="auto"/>
      </w:divBdr>
    </w:div>
    <w:div w:id="1221937912">
      <w:marLeft w:val="0"/>
      <w:marRight w:val="0"/>
      <w:marTop w:val="0"/>
      <w:marBottom w:val="0"/>
      <w:divBdr>
        <w:top w:val="none" w:sz="0" w:space="0" w:color="auto"/>
        <w:left w:val="none" w:sz="0" w:space="0" w:color="auto"/>
        <w:bottom w:val="none" w:sz="0" w:space="0" w:color="auto"/>
        <w:right w:val="none" w:sz="0" w:space="0" w:color="auto"/>
      </w:divBdr>
    </w:div>
    <w:div w:id="1222059617">
      <w:marLeft w:val="0"/>
      <w:marRight w:val="0"/>
      <w:marTop w:val="0"/>
      <w:marBottom w:val="0"/>
      <w:divBdr>
        <w:top w:val="none" w:sz="0" w:space="0" w:color="auto"/>
        <w:left w:val="none" w:sz="0" w:space="0" w:color="auto"/>
        <w:bottom w:val="none" w:sz="0" w:space="0" w:color="auto"/>
        <w:right w:val="none" w:sz="0" w:space="0" w:color="auto"/>
      </w:divBdr>
    </w:div>
    <w:div w:id="1222248539">
      <w:marLeft w:val="0"/>
      <w:marRight w:val="0"/>
      <w:marTop w:val="0"/>
      <w:marBottom w:val="0"/>
      <w:divBdr>
        <w:top w:val="none" w:sz="0" w:space="0" w:color="auto"/>
        <w:left w:val="none" w:sz="0" w:space="0" w:color="auto"/>
        <w:bottom w:val="none" w:sz="0" w:space="0" w:color="auto"/>
        <w:right w:val="none" w:sz="0" w:space="0" w:color="auto"/>
      </w:divBdr>
    </w:div>
    <w:div w:id="1222445534">
      <w:marLeft w:val="0"/>
      <w:marRight w:val="0"/>
      <w:marTop w:val="0"/>
      <w:marBottom w:val="0"/>
      <w:divBdr>
        <w:top w:val="none" w:sz="0" w:space="0" w:color="auto"/>
        <w:left w:val="none" w:sz="0" w:space="0" w:color="auto"/>
        <w:bottom w:val="none" w:sz="0" w:space="0" w:color="auto"/>
        <w:right w:val="none" w:sz="0" w:space="0" w:color="auto"/>
      </w:divBdr>
    </w:div>
    <w:div w:id="1222447343">
      <w:marLeft w:val="0"/>
      <w:marRight w:val="0"/>
      <w:marTop w:val="0"/>
      <w:marBottom w:val="0"/>
      <w:divBdr>
        <w:top w:val="none" w:sz="0" w:space="0" w:color="auto"/>
        <w:left w:val="none" w:sz="0" w:space="0" w:color="auto"/>
        <w:bottom w:val="none" w:sz="0" w:space="0" w:color="auto"/>
        <w:right w:val="none" w:sz="0" w:space="0" w:color="auto"/>
      </w:divBdr>
    </w:div>
    <w:div w:id="1222449493">
      <w:marLeft w:val="0"/>
      <w:marRight w:val="0"/>
      <w:marTop w:val="0"/>
      <w:marBottom w:val="0"/>
      <w:divBdr>
        <w:top w:val="none" w:sz="0" w:space="0" w:color="auto"/>
        <w:left w:val="none" w:sz="0" w:space="0" w:color="auto"/>
        <w:bottom w:val="none" w:sz="0" w:space="0" w:color="auto"/>
        <w:right w:val="none" w:sz="0" w:space="0" w:color="auto"/>
      </w:divBdr>
    </w:div>
    <w:div w:id="1222642239">
      <w:marLeft w:val="0"/>
      <w:marRight w:val="0"/>
      <w:marTop w:val="0"/>
      <w:marBottom w:val="0"/>
      <w:divBdr>
        <w:top w:val="none" w:sz="0" w:space="0" w:color="auto"/>
        <w:left w:val="none" w:sz="0" w:space="0" w:color="auto"/>
        <w:bottom w:val="none" w:sz="0" w:space="0" w:color="auto"/>
        <w:right w:val="none" w:sz="0" w:space="0" w:color="auto"/>
      </w:divBdr>
    </w:div>
    <w:div w:id="1222980918">
      <w:marLeft w:val="0"/>
      <w:marRight w:val="0"/>
      <w:marTop w:val="0"/>
      <w:marBottom w:val="0"/>
      <w:divBdr>
        <w:top w:val="none" w:sz="0" w:space="0" w:color="auto"/>
        <w:left w:val="none" w:sz="0" w:space="0" w:color="auto"/>
        <w:bottom w:val="none" w:sz="0" w:space="0" w:color="auto"/>
        <w:right w:val="none" w:sz="0" w:space="0" w:color="auto"/>
      </w:divBdr>
    </w:div>
    <w:div w:id="1223561200">
      <w:marLeft w:val="0"/>
      <w:marRight w:val="0"/>
      <w:marTop w:val="0"/>
      <w:marBottom w:val="0"/>
      <w:divBdr>
        <w:top w:val="none" w:sz="0" w:space="0" w:color="auto"/>
        <w:left w:val="none" w:sz="0" w:space="0" w:color="auto"/>
        <w:bottom w:val="none" w:sz="0" w:space="0" w:color="auto"/>
        <w:right w:val="none" w:sz="0" w:space="0" w:color="auto"/>
      </w:divBdr>
    </w:div>
    <w:div w:id="1223785598">
      <w:marLeft w:val="0"/>
      <w:marRight w:val="0"/>
      <w:marTop w:val="0"/>
      <w:marBottom w:val="0"/>
      <w:divBdr>
        <w:top w:val="none" w:sz="0" w:space="0" w:color="auto"/>
        <w:left w:val="none" w:sz="0" w:space="0" w:color="auto"/>
        <w:bottom w:val="none" w:sz="0" w:space="0" w:color="auto"/>
        <w:right w:val="none" w:sz="0" w:space="0" w:color="auto"/>
      </w:divBdr>
    </w:div>
    <w:div w:id="1223908445">
      <w:marLeft w:val="0"/>
      <w:marRight w:val="0"/>
      <w:marTop w:val="0"/>
      <w:marBottom w:val="0"/>
      <w:divBdr>
        <w:top w:val="none" w:sz="0" w:space="0" w:color="auto"/>
        <w:left w:val="none" w:sz="0" w:space="0" w:color="auto"/>
        <w:bottom w:val="none" w:sz="0" w:space="0" w:color="auto"/>
        <w:right w:val="none" w:sz="0" w:space="0" w:color="auto"/>
      </w:divBdr>
    </w:div>
    <w:div w:id="1224022706">
      <w:marLeft w:val="0"/>
      <w:marRight w:val="0"/>
      <w:marTop w:val="0"/>
      <w:marBottom w:val="0"/>
      <w:divBdr>
        <w:top w:val="none" w:sz="0" w:space="0" w:color="auto"/>
        <w:left w:val="none" w:sz="0" w:space="0" w:color="auto"/>
        <w:bottom w:val="none" w:sz="0" w:space="0" w:color="auto"/>
        <w:right w:val="none" w:sz="0" w:space="0" w:color="auto"/>
      </w:divBdr>
    </w:div>
    <w:div w:id="1224173747">
      <w:marLeft w:val="0"/>
      <w:marRight w:val="0"/>
      <w:marTop w:val="0"/>
      <w:marBottom w:val="0"/>
      <w:divBdr>
        <w:top w:val="none" w:sz="0" w:space="0" w:color="auto"/>
        <w:left w:val="none" w:sz="0" w:space="0" w:color="auto"/>
        <w:bottom w:val="none" w:sz="0" w:space="0" w:color="auto"/>
        <w:right w:val="none" w:sz="0" w:space="0" w:color="auto"/>
      </w:divBdr>
    </w:div>
    <w:div w:id="1224373540">
      <w:marLeft w:val="0"/>
      <w:marRight w:val="0"/>
      <w:marTop w:val="0"/>
      <w:marBottom w:val="0"/>
      <w:divBdr>
        <w:top w:val="none" w:sz="0" w:space="0" w:color="auto"/>
        <w:left w:val="none" w:sz="0" w:space="0" w:color="auto"/>
        <w:bottom w:val="none" w:sz="0" w:space="0" w:color="auto"/>
        <w:right w:val="none" w:sz="0" w:space="0" w:color="auto"/>
      </w:divBdr>
    </w:div>
    <w:div w:id="1224677380">
      <w:marLeft w:val="0"/>
      <w:marRight w:val="0"/>
      <w:marTop w:val="0"/>
      <w:marBottom w:val="0"/>
      <w:divBdr>
        <w:top w:val="none" w:sz="0" w:space="0" w:color="auto"/>
        <w:left w:val="none" w:sz="0" w:space="0" w:color="auto"/>
        <w:bottom w:val="none" w:sz="0" w:space="0" w:color="auto"/>
        <w:right w:val="none" w:sz="0" w:space="0" w:color="auto"/>
      </w:divBdr>
    </w:div>
    <w:div w:id="1224681816">
      <w:marLeft w:val="0"/>
      <w:marRight w:val="0"/>
      <w:marTop w:val="0"/>
      <w:marBottom w:val="0"/>
      <w:divBdr>
        <w:top w:val="none" w:sz="0" w:space="0" w:color="auto"/>
        <w:left w:val="none" w:sz="0" w:space="0" w:color="auto"/>
        <w:bottom w:val="none" w:sz="0" w:space="0" w:color="auto"/>
        <w:right w:val="none" w:sz="0" w:space="0" w:color="auto"/>
      </w:divBdr>
    </w:div>
    <w:div w:id="1225064949">
      <w:marLeft w:val="0"/>
      <w:marRight w:val="0"/>
      <w:marTop w:val="0"/>
      <w:marBottom w:val="0"/>
      <w:divBdr>
        <w:top w:val="none" w:sz="0" w:space="0" w:color="auto"/>
        <w:left w:val="none" w:sz="0" w:space="0" w:color="auto"/>
        <w:bottom w:val="none" w:sz="0" w:space="0" w:color="auto"/>
        <w:right w:val="none" w:sz="0" w:space="0" w:color="auto"/>
      </w:divBdr>
    </w:div>
    <w:div w:id="1225142928">
      <w:marLeft w:val="0"/>
      <w:marRight w:val="0"/>
      <w:marTop w:val="0"/>
      <w:marBottom w:val="0"/>
      <w:divBdr>
        <w:top w:val="none" w:sz="0" w:space="0" w:color="auto"/>
        <w:left w:val="none" w:sz="0" w:space="0" w:color="auto"/>
        <w:bottom w:val="none" w:sz="0" w:space="0" w:color="auto"/>
        <w:right w:val="none" w:sz="0" w:space="0" w:color="auto"/>
      </w:divBdr>
    </w:div>
    <w:div w:id="1225681964">
      <w:marLeft w:val="0"/>
      <w:marRight w:val="0"/>
      <w:marTop w:val="0"/>
      <w:marBottom w:val="0"/>
      <w:divBdr>
        <w:top w:val="none" w:sz="0" w:space="0" w:color="auto"/>
        <w:left w:val="none" w:sz="0" w:space="0" w:color="auto"/>
        <w:bottom w:val="none" w:sz="0" w:space="0" w:color="auto"/>
        <w:right w:val="none" w:sz="0" w:space="0" w:color="auto"/>
      </w:divBdr>
    </w:div>
    <w:div w:id="1225792972">
      <w:marLeft w:val="0"/>
      <w:marRight w:val="0"/>
      <w:marTop w:val="0"/>
      <w:marBottom w:val="0"/>
      <w:divBdr>
        <w:top w:val="none" w:sz="0" w:space="0" w:color="auto"/>
        <w:left w:val="none" w:sz="0" w:space="0" w:color="auto"/>
        <w:bottom w:val="none" w:sz="0" w:space="0" w:color="auto"/>
        <w:right w:val="none" w:sz="0" w:space="0" w:color="auto"/>
      </w:divBdr>
    </w:div>
    <w:div w:id="1225872154">
      <w:marLeft w:val="0"/>
      <w:marRight w:val="0"/>
      <w:marTop w:val="0"/>
      <w:marBottom w:val="0"/>
      <w:divBdr>
        <w:top w:val="none" w:sz="0" w:space="0" w:color="auto"/>
        <w:left w:val="none" w:sz="0" w:space="0" w:color="auto"/>
        <w:bottom w:val="none" w:sz="0" w:space="0" w:color="auto"/>
        <w:right w:val="none" w:sz="0" w:space="0" w:color="auto"/>
      </w:divBdr>
    </w:div>
    <w:div w:id="1225917244">
      <w:marLeft w:val="0"/>
      <w:marRight w:val="0"/>
      <w:marTop w:val="0"/>
      <w:marBottom w:val="0"/>
      <w:divBdr>
        <w:top w:val="none" w:sz="0" w:space="0" w:color="auto"/>
        <w:left w:val="none" w:sz="0" w:space="0" w:color="auto"/>
        <w:bottom w:val="none" w:sz="0" w:space="0" w:color="auto"/>
        <w:right w:val="none" w:sz="0" w:space="0" w:color="auto"/>
      </w:divBdr>
    </w:div>
    <w:div w:id="1226532213">
      <w:marLeft w:val="0"/>
      <w:marRight w:val="0"/>
      <w:marTop w:val="0"/>
      <w:marBottom w:val="0"/>
      <w:divBdr>
        <w:top w:val="none" w:sz="0" w:space="0" w:color="auto"/>
        <w:left w:val="none" w:sz="0" w:space="0" w:color="auto"/>
        <w:bottom w:val="none" w:sz="0" w:space="0" w:color="auto"/>
        <w:right w:val="none" w:sz="0" w:space="0" w:color="auto"/>
      </w:divBdr>
    </w:div>
    <w:div w:id="1226601358">
      <w:marLeft w:val="0"/>
      <w:marRight w:val="0"/>
      <w:marTop w:val="0"/>
      <w:marBottom w:val="0"/>
      <w:divBdr>
        <w:top w:val="none" w:sz="0" w:space="0" w:color="auto"/>
        <w:left w:val="none" w:sz="0" w:space="0" w:color="auto"/>
        <w:bottom w:val="none" w:sz="0" w:space="0" w:color="auto"/>
        <w:right w:val="none" w:sz="0" w:space="0" w:color="auto"/>
      </w:divBdr>
    </w:div>
    <w:div w:id="1227451850">
      <w:marLeft w:val="0"/>
      <w:marRight w:val="0"/>
      <w:marTop w:val="0"/>
      <w:marBottom w:val="0"/>
      <w:divBdr>
        <w:top w:val="none" w:sz="0" w:space="0" w:color="auto"/>
        <w:left w:val="none" w:sz="0" w:space="0" w:color="auto"/>
        <w:bottom w:val="none" w:sz="0" w:space="0" w:color="auto"/>
        <w:right w:val="none" w:sz="0" w:space="0" w:color="auto"/>
      </w:divBdr>
    </w:div>
    <w:div w:id="1227565111">
      <w:marLeft w:val="0"/>
      <w:marRight w:val="0"/>
      <w:marTop w:val="0"/>
      <w:marBottom w:val="0"/>
      <w:divBdr>
        <w:top w:val="none" w:sz="0" w:space="0" w:color="auto"/>
        <w:left w:val="none" w:sz="0" w:space="0" w:color="auto"/>
        <w:bottom w:val="none" w:sz="0" w:space="0" w:color="auto"/>
        <w:right w:val="none" w:sz="0" w:space="0" w:color="auto"/>
      </w:divBdr>
    </w:div>
    <w:div w:id="1227763093">
      <w:marLeft w:val="0"/>
      <w:marRight w:val="0"/>
      <w:marTop w:val="0"/>
      <w:marBottom w:val="0"/>
      <w:divBdr>
        <w:top w:val="none" w:sz="0" w:space="0" w:color="auto"/>
        <w:left w:val="none" w:sz="0" w:space="0" w:color="auto"/>
        <w:bottom w:val="none" w:sz="0" w:space="0" w:color="auto"/>
        <w:right w:val="none" w:sz="0" w:space="0" w:color="auto"/>
      </w:divBdr>
    </w:div>
    <w:div w:id="1228614619">
      <w:marLeft w:val="0"/>
      <w:marRight w:val="0"/>
      <w:marTop w:val="0"/>
      <w:marBottom w:val="0"/>
      <w:divBdr>
        <w:top w:val="none" w:sz="0" w:space="0" w:color="auto"/>
        <w:left w:val="none" w:sz="0" w:space="0" w:color="auto"/>
        <w:bottom w:val="none" w:sz="0" w:space="0" w:color="auto"/>
        <w:right w:val="none" w:sz="0" w:space="0" w:color="auto"/>
      </w:divBdr>
    </w:div>
    <w:div w:id="1228875931">
      <w:marLeft w:val="0"/>
      <w:marRight w:val="0"/>
      <w:marTop w:val="0"/>
      <w:marBottom w:val="0"/>
      <w:divBdr>
        <w:top w:val="none" w:sz="0" w:space="0" w:color="auto"/>
        <w:left w:val="none" w:sz="0" w:space="0" w:color="auto"/>
        <w:bottom w:val="none" w:sz="0" w:space="0" w:color="auto"/>
        <w:right w:val="none" w:sz="0" w:space="0" w:color="auto"/>
      </w:divBdr>
    </w:div>
    <w:div w:id="1229611325">
      <w:marLeft w:val="0"/>
      <w:marRight w:val="0"/>
      <w:marTop w:val="0"/>
      <w:marBottom w:val="0"/>
      <w:divBdr>
        <w:top w:val="none" w:sz="0" w:space="0" w:color="auto"/>
        <w:left w:val="none" w:sz="0" w:space="0" w:color="auto"/>
        <w:bottom w:val="none" w:sz="0" w:space="0" w:color="auto"/>
        <w:right w:val="none" w:sz="0" w:space="0" w:color="auto"/>
      </w:divBdr>
    </w:div>
    <w:div w:id="1229611409">
      <w:marLeft w:val="0"/>
      <w:marRight w:val="0"/>
      <w:marTop w:val="0"/>
      <w:marBottom w:val="0"/>
      <w:divBdr>
        <w:top w:val="none" w:sz="0" w:space="0" w:color="auto"/>
        <w:left w:val="none" w:sz="0" w:space="0" w:color="auto"/>
        <w:bottom w:val="none" w:sz="0" w:space="0" w:color="auto"/>
        <w:right w:val="none" w:sz="0" w:space="0" w:color="auto"/>
      </w:divBdr>
    </w:div>
    <w:div w:id="1229658219">
      <w:marLeft w:val="0"/>
      <w:marRight w:val="0"/>
      <w:marTop w:val="0"/>
      <w:marBottom w:val="0"/>
      <w:divBdr>
        <w:top w:val="none" w:sz="0" w:space="0" w:color="auto"/>
        <w:left w:val="none" w:sz="0" w:space="0" w:color="auto"/>
        <w:bottom w:val="none" w:sz="0" w:space="0" w:color="auto"/>
        <w:right w:val="none" w:sz="0" w:space="0" w:color="auto"/>
      </w:divBdr>
    </w:div>
    <w:div w:id="1229850430">
      <w:marLeft w:val="0"/>
      <w:marRight w:val="0"/>
      <w:marTop w:val="0"/>
      <w:marBottom w:val="0"/>
      <w:divBdr>
        <w:top w:val="none" w:sz="0" w:space="0" w:color="auto"/>
        <w:left w:val="none" w:sz="0" w:space="0" w:color="auto"/>
        <w:bottom w:val="none" w:sz="0" w:space="0" w:color="auto"/>
        <w:right w:val="none" w:sz="0" w:space="0" w:color="auto"/>
      </w:divBdr>
    </w:div>
    <w:div w:id="1229874820">
      <w:marLeft w:val="0"/>
      <w:marRight w:val="0"/>
      <w:marTop w:val="0"/>
      <w:marBottom w:val="0"/>
      <w:divBdr>
        <w:top w:val="none" w:sz="0" w:space="0" w:color="auto"/>
        <w:left w:val="none" w:sz="0" w:space="0" w:color="auto"/>
        <w:bottom w:val="none" w:sz="0" w:space="0" w:color="auto"/>
        <w:right w:val="none" w:sz="0" w:space="0" w:color="auto"/>
      </w:divBdr>
    </w:div>
    <w:div w:id="1229924642">
      <w:marLeft w:val="0"/>
      <w:marRight w:val="0"/>
      <w:marTop w:val="0"/>
      <w:marBottom w:val="0"/>
      <w:divBdr>
        <w:top w:val="none" w:sz="0" w:space="0" w:color="auto"/>
        <w:left w:val="none" w:sz="0" w:space="0" w:color="auto"/>
        <w:bottom w:val="none" w:sz="0" w:space="0" w:color="auto"/>
        <w:right w:val="none" w:sz="0" w:space="0" w:color="auto"/>
      </w:divBdr>
    </w:div>
    <w:div w:id="1229994121">
      <w:marLeft w:val="0"/>
      <w:marRight w:val="0"/>
      <w:marTop w:val="0"/>
      <w:marBottom w:val="0"/>
      <w:divBdr>
        <w:top w:val="none" w:sz="0" w:space="0" w:color="auto"/>
        <w:left w:val="none" w:sz="0" w:space="0" w:color="auto"/>
        <w:bottom w:val="none" w:sz="0" w:space="0" w:color="auto"/>
        <w:right w:val="none" w:sz="0" w:space="0" w:color="auto"/>
      </w:divBdr>
    </w:div>
    <w:div w:id="1230455678">
      <w:marLeft w:val="0"/>
      <w:marRight w:val="0"/>
      <w:marTop w:val="0"/>
      <w:marBottom w:val="0"/>
      <w:divBdr>
        <w:top w:val="none" w:sz="0" w:space="0" w:color="auto"/>
        <w:left w:val="none" w:sz="0" w:space="0" w:color="auto"/>
        <w:bottom w:val="none" w:sz="0" w:space="0" w:color="auto"/>
        <w:right w:val="none" w:sz="0" w:space="0" w:color="auto"/>
      </w:divBdr>
    </w:div>
    <w:div w:id="1230505887">
      <w:marLeft w:val="0"/>
      <w:marRight w:val="0"/>
      <w:marTop w:val="0"/>
      <w:marBottom w:val="0"/>
      <w:divBdr>
        <w:top w:val="none" w:sz="0" w:space="0" w:color="auto"/>
        <w:left w:val="none" w:sz="0" w:space="0" w:color="auto"/>
        <w:bottom w:val="none" w:sz="0" w:space="0" w:color="auto"/>
        <w:right w:val="none" w:sz="0" w:space="0" w:color="auto"/>
      </w:divBdr>
    </w:div>
    <w:div w:id="1230531418">
      <w:marLeft w:val="0"/>
      <w:marRight w:val="0"/>
      <w:marTop w:val="0"/>
      <w:marBottom w:val="0"/>
      <w:divBdr>
        <w:top w:val="none" w:sz="0" w:space="0" w:color="auto"/>
        <w:left w:val="none" w:sz="0" w:space="0" w:color="auto"/>
        <w:bottom w:val="none" w:sz="0" w:space="0" w:color="auto"/>
        <w:right w:val="none" w:sz="0" w:space="0" w:color="auto"/>
      </w:divBdr>
    </w:div>
    <w:div w:id="1230651984">
      <w:marLeft w:val="0"/>
      <w:marRight w:val="0"/>
      <w:marTop w:val="0"/>
      <w:marBottom w:val="0"/>
      <w:divBdr>
        <w:top w:val="none" w:sz="0" w:space="0" w:color="auto"/>
        <w:left w:val="none" w:sz="0" w:space="0" w:color="auto"/>
        <w:bottom w:val="none" w:sz="0" w:space="0" w:color="auto"/>
        <w:right w:val="none" w:sz="0" w:space="0" w:color="auto"/>
      </w:divBdr>
    </w:div>
    <w:div w:id="1230725372">
      <w:marLeft w:val="0"/>
      <w:marRight w:val="0"/>
      <w:marTop w:val="0"/>
      <w:marBottom w:val="0"/>
      <w:divBdr>
        <w:top w:val="none" w:sz="0" w:space="0" w:color="auto"/>
        <w:left w:val="none" w:sz="0" w:space="0" w:color="auto"/>
        <w:bottom w:val="none" w:sz="0" w:space="0" w:color="auto"/>
        <w:right w:val="none" w:sz="0" w:space="0" w:color="auto"/>
      </w:divBdr>
    </w:div>
    <w:div w:id="1230771951">
      <w:marLeft w:val="0"/>
      <w:marRight w:val="0"/>
      <w:marTop w:val="0"/>
      <w:marBottom w:val="0"/>
      <w:divBdr>
        <w:top w:val="none" w:sz="0" w:space="0" w:color="auto"/>
        <w:left w:val="none" w:sz="0" w:space="0" w:color="auto"/>
        <w:bottom w:val="none" w:sz="0" w:space="0" w:color="auto"/>
        <w:right w:val="none" w:sz="0" w:space="0" w:color="auto"/>
      </w:divBdr>
    </w:div>
    <w:div w:id="1230844382">
      <w:marLeft w:val="0"/>
      <w:marRight w:val="0"/>
      <w:marTop w:val="0"/>
      <w:marBottom w:val="0"/>
      <w:divBdr>
        <w:top w:val="none" w:sz="0" w:space="0" w:color="auto"/>
        <w:left w:val="none" w:sz="0" w:space="0" w:color="auto"/>
        <w:bottom w:val="none" w:sz="0" w:space="0" w:color="auto"/>
        <w:right w:val="none" w:sz="0" w:space="0" w:color="auto"/>
      </w:divBdr>
    </w:div>
    <w:div w:id="1230850610">
      <w:marLeft w:val="0"/>
      <w:marRight w:val="0"/>
      <w:marTop w:val="0"/>
      <w:marBottom w:val="0"/>
      <w:divBdr>
        <w:top w:val="none" w:sz="0" w:space="0" w:color="auto"/>
        <w:left w:val="none" w:sz="0" w:space="0" w:color="auto"/>
        <w:bottom w:val="none" w:sz="0" w:space="0" w:color="auto"/>
        <w:right w:val="none" w:sz="0" w:space="0" w:color="auto"/>
      </w:divBdr>
    </w:div>
    <w:div w:id="1231185666">
      <w:marLeft w:val="0"/>
      <w:marRight w:val="0"/>
      <w:marTop w:val="0"/>
      <w:marBottom w:val="0"/>
      <w:divBdr>
        <w:top w:val="none" w:sz="0" w:space="0" w:color="auto"/>
        <w:left w:val="none" w:sz="0" w:space="0" w:color="auto"/>
        <w:bottom w:val="none" w:sz="0" w:space="0" w:color="auto"/>
        <w:right w:val="none" w:sz="0" w:space="0" w:color="auto"/>
      </w:divBdr>
    </w:div>
    <w:div w:id="1231233786">
      <w:marLeft w:val="0"/>
      <w:marRight w:val="0"/>
      <w:marTop w:val="0"/>
      <w:marBottom w:val="0"/>
      <w:divBdr>
        <w:top w:val="none" w:sz="0" w:space="0" w:color="auto"/>
        <w:left w:val="none" w:sz="0" w:space="0" w:color="auto"/>
        <w:bottom w:val="none" w:sz="0" w:space="0" w:color="auto"/>
        <w:right w:val="none" w:sz="0" w:space="0" w:color="auto"/>
      </w:divBdr>
    </w:div>
    <w:div w:id="1231383131">
      <w:marLeft w:val="0"/>
      <w:marRight w:val="0"/>
      <w:marTop w:val="0"/>
      <w:marBottom w:val="0"/>
      <w:divBdr>
        <w:top w:val="none" w:sz="0" w:space="0" w:color="auto"/>
        <w:left w:val="none" w:sz="0" w:space="0" w:color="auto"/>
        <w:bottom w:val="none" w:sz="0" w:space="0" w:color="auto"/>
        <w:right w:val="none" w:sz="0" w:space="0" w:color="auto"/>
      </w:divBdr>
    </w:div>
    <w:div w:id="1231503786">
      <w:marLeft w:val="0"/>
      <w:marRight w:val="0"/>
      <w:marTop w:val="0"/>
      <w:marBottom w:val="0"/>
      <w:divBdr>
        <w:top w:val="none" w:sz="0" w:space="0" w:color="auto"/>
        <w:left w:val="none" w:sz="0" w:space="0" w:color="auto"/>
        <w:bottom w:val="none" w:sz="0" w:space="0" w:color="auto"/>
        <w:right w:val="none" w:sz="0" w:space="0" w:color="auto"/>
      </w:divBdr>
    </w:div>
    <w:div w:id="1231887461">
      <w:marLeft w:val="0"/>
      <w:marRight w:val="0"/>
      <w:marTop w:val="0"/>
      <w:marBottom w:val="0"/>
      <w:divBdr>
        <w:top w:val="none" w:sz="0" w:space="0" w:color="auto"/>
        <w:left w:val="none" w:sz="0" w:space="0" w:color="auto"/>
        <w:bottom w:val="none" w:sz="0" w:space="0" w:color="auto"/>
        <w:right w:val="none" w:sz="0" w:space="0" w:color="auto"/>
      </w:divBdr>
    </w:div>
    <w:div w:id="1232042584">
      <w:marLeft w:val="0"/>
      <w:marRight w:val="0"/>
      <w:marTop w:val="0"/>
      <w:marBottom w:val="0"/>
      <w:divBdr>
        <w:top w:val="none" w:sz="0" w:space="0" w:color="auto"/>
        <w:left w:val="none" w:sz="0" w:space="0" w:color="auto"/>
        <w:bottom w:val="none" w:sz="0" w:space="0" w:color="auto"/>
        <w:right w:val="none" w:sz="0" w:space="0" w:color="auto"/>
      </w:divBdr>
    </w:div>
    <w:div w:id="1232497770">
      <w:marLeft w:val="0"/>
      <w:marRight w:val="0"/>
      <w:marTop w:val="0"/>
      <w:marBottom w:val="0"/>
      <w:divBdr>
        <w:top w:val="none" w:sz="0" w:space="0" w:color="auto"/>
        <w:left w:val="none" w:sz="0" w:space="0" w:color="auto"/>
        <w:bottom w:val="none" w:sz="0" w:space="0" w:color="auto"/>
        <w:right w:val="none" w:sz="0" w:space="0" w:color="auto"/>
      </w:divBdr>
    </w:div>
    <w:div w:id="1232931162">
      <w:marLeft w:val="0"/>
      <w:marRight w:val="0"/>
      <w:marTop w:val="0"/>
      <w:marBottom w:val="0"/>
      <w:divBdr>
        <w:top w:val="none" w:sz="0" w:space="0" w:color="auto"/>
        <w:left w:val="none" w:sz="0" w:space="0" w:color="auto"/>
        <w:bottom w:val="none" w:sz="0" w:space="0" w:color="auto"/>
        <w:right w:val="none" w:sz="0" w:space="0" w:color="auto"/>
      </w:divBdr>
    </w:div>
    <w:div w:id="1233540458">
      <w:marLeft w:val="0"/>
      <w:marRight w:val="0"/>
      <w:marTop w:val="0"/>
      <w:marBottom w:val="0"/>
      <w:divBdr>
        <w:top w:val="none" w:sz="0" w:space="0" w:color="auto"/>
        <w:left w:val="none" w:sz="0" w:space="0" w:color="auto"/>
        <w:bottom w:val="none" w:sz="0" w:space="0" w:color="auto"/>
        <w:right w:val="none" w:sz="0" w:space="0" w:color="auto"/>
      </w:divBdr>
    </w:div>
    <w:div w:id="1234117986">
      <w:marLeft w:val="0"/>
      <w:marRight w:val="0"/>
      <w:marTop w:val="0"/>
      <w:marBottom w:val="0"/>
      <w:divBdr>
        <w:top w:val="none" w:sz="0" w:space="0" w:color="auto"/>
        <w:left w:val="none" w:sz="0" w:space="0" w:color="auto"/>
        <w:bottom w:val="none" w:sz="0" w:space="0" w:color="auto"/>
        <w:right w:val="none" w:sz="0" w:space="0" w:color="auto"/>
      </w:divBdr>
    </w:div>
    <w:div w:id="1234389634">
      <w:marLeft w:val="0"/>
      <w:marRight w:val="0"/>
      <w:marTop w:val="0"/>
      <w:marBottom w:val="0"/>
      <w:divBdr>
        <w:top w:val="none" w:sz="0" w:space="0" w:color="auto"/>
        <w:left w:val="none" w:sz="0" w:space="0" w:color="auto"/>
        <w:bottom w:val="none" w:sz="0" w:space="0" w:color="auto"/>
        <w:right w:val="none" w:sz="0" w:space="0" w:color="auto"/>
      </w:divBdr>
    </w:div>
    <w:div w:id="1235162373">
      <w:marLeft w:val="0"/>
      <w:marRight w:val="0"/>
      <w:marTop w:val="0"/>
      <w:marBottom w:val="0"/>
      <w:divBdr>
        <w:top w:val="none" w:sz="0" w:space="0" w:color="auto"/>
        <w:left w:val="none" w:sz="0" w:space="0" w:color="auto"/>
        <w:bottom w:val="none" w:sz="0" w:space="0" w:color="auto"/>
        <w:right w:val="none" w:sz="0" w:space="0" w:color="auto"/>
      </w:divBdr>
    </w:div>
    <w:div w:id="1235315375">
      <w:marLeft w:val="0"/>
      <w:marRight w:val="0"/>
      <w:marTop w:val="0"/>
      <w:marBottom w:val="0"/>
      <w:divBdr>
        <w:top w:val="none" w:sz="0" w:space="0" w:color="auto"/>
        <w:left w:val="none" w:sz="0" w:space="0" w:color="auto"/>
        <w:bottom w:val="none" w:sz="0" w:space="0" w:color="auto"/>
        <w:right w:val="none" w:sz="0" w:space="0" w:color="auto"/>
      </w:divBdr>
    </w:div>
    <w:div w:id="1235555562">
      <w:marLeft w:val="0"/>
      <w:marRight w:val="0"/>
      <w:marTop w:val="0"/>
      <w:marBottom w:val="0"/>
      <w:divBdr>
        <w:top w:val="none" w:sz="0" w:space="0" w:color="auto"/>
        <w:left w:val="none" w:sz="0" w:space="0" w:color="auto"/>
        <w:bottom w:val="none" w:sz="0" w:space="0" w:color="auto"/>
        <w:right w:val="none" w:sz="0" w:space="0" w:color="auto"/>
      </w:divBdr>
    </w:div>
    <w:div w:id="1235624690">
      <w:marLeft w:val="0"/>
      <w:marRight w:val="0"/>
      <w:marTop w:val="0"/>
      <w:marBottom w:val="0"/>
      <w:divBdr>
        <w:top w:val="none" w:sz="0" w:space="0" w:color="auto"/>
        <w:left w:val="none" w:sz="0" w:space="0" w:color="auto"/>
        <w:bottom w:val="none" w:sz="0" w:space="0" w:color="auto"/>
        <w:right w:val="none" w:sz="0" w:space="0" w:color="auto"/>
      </w:divBdr>
    </w:div>
    <w:div w:id="1235748298">
      <w:marLeft w:val="0"/>
      <w:marRight w:val="0"/>
      <w:marTop w:val="0"/>
      <w:marBottom w:val="0"/>
      <w:divBdr>
        <w:top w:val="none" w:sz="0" w:space="0" w:color="auto"/>
        <w:left w:val="none" w:sz="0" w:space="0" w:color="auto"/>
        <w:bottom w:val="none" w:sz="0" w:space="0" w:color="auto"/>
        <w:right w:val="none" w:sz="0" w:space="0" w:color="auto"/>
      </w:divBdr>
    </w:div>
    <w:div w:id="1236280891">
      <w:marLeft w:val="0"/>
      <w:marRight w:val="0"/>
      <w:marTop w:val="0"/>
      <w:marBottom w:val="0"/>
      <w:divBdr>
        <w:top w:val="none" w:sz="0" w:space="0" w:color="auto"/>
        <w:left w:val="none" w:sz="0" w:space="0" w:color="auto"/>
        <w:bottom w:val="none" w:sz="0" w:space="0" w:color="auto"/>
        <w:right w:val="none" w:sz="0" w:space="0" w:color="auto"/>
      </w:divBdr>
    </w:div>
    <w:div w:id="1236434180">
      <w:marLeft w:val="0"/>
      <w:marRight w:val="0"/>
      <w:marTop w:val="0"/>
      <w:marBottom w:val="0"/>
      <w:divBdr>
        <w:top w:val="none" w:sz="0" w:space="0" w:color="auto"/>
        <w:left w:val="none" w:sz="0" w:space="0" w:color="auto"/>
        <w:bottom w:val="none" w:sz="0" w:space="0" w:color="auto"/>
        <w:right w:val="none" w:sz="0" w:space="0" w:color="auto"/>
      </w:divBdr>
    </w:div>
    <w:div w:id="1236739345">
      <w:marLeft w:val="0"/>
      <w:marRight w:val="0"/>
      <w:marTop w:val="0"/>
      <w:marBottom w:val="0"/>
      <w:divBdr>
        <w:top w:val="none" w:sz="0" w:space="0" w:color="auto"/>
        <w:left w:val="none" w:sz="0" w:space="0" w:color="auto"/>
        <w:bottom w:val="none" w:sz="0" w:space="0" w:color="auto"/>
        <w:right w:val="none" w:sz="0" w:space="0" w:color="auto"/>
      </w:divBdr>
    </w:div>
    <w:div w:id="1237323384">
      <w:marLeft w:val="0"/>
      <w:marRight w:val="0"/>
      <w:marTop w:val="0"/>
      <w:marBottom w:val="0"/>
      <w:divBdr>
        <w:top w:val="none" w:sz="0" w:space="0" w:color="auto"/>
        <w:left w:val="none" w:sz="0" w:space="0" w:color="auto"/>
        <w:bottom w:val="none" w:sz="0" w:space="0" w:color="auto"/>
        <w:right w:val="none" w:sz="0" w:space="0" w:color="auto"/>
      </w:divBdr>
    </w:div>
    <w:div w:id="1237517972">
      <w:marLeft w:val="0"/>
      <w:marRight w:val="0"/>
      <w:marTop w:val="0"/>
      <w:marBottom w:val="0"/>
      <w:divBdr>
        <w:top w:val="none" w:sz="0" w:space="0" w:color="auto"/>
        <w:left w:val="none" w:sz="0" w:space="0" w:color="auto"/>
        <w:bottom w:val="none" w:sz="0" w:space="0" w:color="auto"/>
        <w:right w:val="none" w:sz="0" w:space="0" w:color="auto"/>
      </w:divBdr>
    </w:div>
    <w:div w:id="1237783333">
      <w:marLeft w:val="0"/>
      <w:marRight w:val="0"/>
      <w:marTop w:val="0"/>
      <w:marBottom w:val="0"/>
      <w:divBdr>
        <w:top w:val="none" w:sz="0" w:space="0" w:color="auto"/>
        <w:left w:val="none" w:sz="0" w:space="0" w:color="auto"/>
        <w:bottom w:val="none" w:sz="0" w:space="0" w:color="auto"/>
        <w:right w:val="none" w:sz="0" w:space="0" w:color="auto"/>
      </w:divBdr>
    </w:div>
    <w:div w:id="1237937547">
      <w:marLeft w:val="0"/>
      <w:marRight w:val="0"/>
      <w:marTop w:val="0"/>
      <w:marBottom w:val="0"/>
      <w:divBdr>
        <w:top w:val="none" w:sz="0" w:space="0" w:color="auto"/>
        <w:left w:val="none" w:sz="0" w:space="0" w:color="auto"/>
        <w:bottom w:val="none" w:sz="0" w:space="0" w:color="auto"/>
        <w:right w:val="none" w:sz="0" w:space="0" w:color="auto"/>
      </w:divBdr>
    </w:div>
    <w:div w:id="1238130605">
      <w:marLeft w:val="0"/>
      <w:marRight w:val="0"/>
      <w:marTop w:val="0"/>
      <w:marBottom w:val="0"/>
      <w:divBdr>
        <w:top w:val="none" w:sz="0" w:space="0" w:color="auto"/>
        <w:left w:val="none" w:sz="0" w:space="0" w:color="auto"/>
        <w:bottom w:val="none" w:sz="0" w:space="0" w:color="auto"/>
        <w:right w:val="none" w:sz="0" w:space="0" w:color="auto"/>
      </w:divBdr>
    </w:div>
    <w:div w:id="1238201923">
      <w:marLeft w:val="0"/>
      <w:marRight w:val="0"/>
      <w:marTop w:val="0"/>
      <w:marBottom w:val="0"/>
      <w:divBdr>
        <w:top w:val="none" w:sz="0" w:space="0" w:color="auto"/>
        <w:left w:val="none" w:sz="0" w:space="0" w:color="auto"/>
        <w:bottom w:val="none" w:sz="0" w:space="0" w:color="auto"/>
        <w:right w:val="none" w:sz="0" w:space="0" w:color="auto"/>
      </w:divBdr>
    </w:div>
    <w:div w:id="1238436097">
      <w:marLeft w:val="0"/>
      <w:marRight w:val="0"/>
      <w:marTop w:val="0"/>
      <w:marBottom w:val="0"/>
      <w:divBdr>
        <w:top w:val="none" w:sz="0" w:space="0" w:color="auto"/>
        <w:left w:val="none" w:sz="0" w:space="0" w:color="auto"/>
        <w:bottom w:val="none" w:sz="0" w:space="0" w:color="auto"/>
        <w:right w:val="none" w:sz="0" w:space="0" w:color="auto"/>
      </w:divBdr>
    </w:div>
    <w:div w:id="1238595089">
      <w:marLeft w:val="0"/>
      <w:marRight w:val="0"/>
      <w:marTop w:val="0"/>
      <w:marBottom w:val="0"/>
      <w:divBdr>
        <w:top w:val="none" w:sz="0" w:space="0" w:color="auto"/>
        <w:left w:val="none" w:sz="0" w:space="0" w:color="auto"/>
        <w:bottom w:val="none" w:sz="0" w:space="0" w:color="auto"/>
        <w:right w:val="none" w:sz="0" w:space="0" w:color="auto"/>
      </w:divBdr>
    </w:div>
    <w:div w:id="1238975698">
      <w:marLeft w:val="0"/>
      <w:marRight w:val="0"/>
      <w:marTop w:val="0"/>
      <w:marBottom w:val="0"/>
      <w:divBdr>
        <w:top w:val="none" w:sz="0" w:space="0" w:color="auto"/>
        <w:left w:val="none" w:sz="0" w:space="0" w:color="auto"/>
        <w:bottom w:val="none" w:sz="0" w:space="0" w:color="auto"/>
        <w:right w:val="none" w:sz="0" w:space="0" w:color="auto"/>
      </w:divBdr>
    </w:div>
    <w:div w:id="1239050795">
      <w:marLeft w:val="0"/>
      <w:marRight w:val="0"/>
      <w:marTop w:val="0"/>
      <w:marBottom w:val="0"/>
      <w:divBdr>
        <w:top w:val="none" w:sz="0" w:space="0" w:color="auto"/>
        <w:left w:val="none" w:sz="0" w:space="0" w:color="auto"/>
        <w:bottom w:val="none" w:sz="0" w:space="0" w:color="auto"/>
        <w:right w:val="none" w:sz="0" w:space="0" w:color="auto"/>
      </w:divBdr>
    </w:div>
    <w:div w:id="1239091948">
      <w:marLeft w:val="0"/>
      <w:marRight w:val="0"/>
      <w:marTop w:val="0"/>
      <w:marBottom w:val="0"/>
      <w:divBdr>
        <w:top w:val="none" w:sz="0" w:space="0" w:color="auto"/>
        <w:left w:val="none" w:sz="0" w:space="0" w:color="auto"/>
        <w:bottom w:val="none" w:sz="0" w:space="0" w:color="auto"/>
        <w:right w:val="none" w:sz="0" w:space="0" w:color="auto"/>
      </w:divBdr>
    </w:div>
    <w:div w:id="1239093037">
      <w:marLeft w:val="0"/>
      <w:marRight w:val="0"/>
      <w:marTop w:val="0"/>
      <w:marBottom w:val="0"/>
      <w:divBdr>
        <w:top w:val="none" w:sz="0" w:space="0" w:color="auto"/>
        <w:left w:val="none" w:sz="0" w:space="0" w:color="auto"/>
        <w:bottom w:val="none" w:sz="0" w:space="0" w:color="auto"/>
        <w:right w:val="none" w:sz="0" w:space="0" w:color="auto"/>
      </w:divBdr>
    </w:div>
    <w:div w:id="1239093126">
      <w:marLeft w:val="0"/>
      <w:marRight w:val="0"/>
      <w:marTop w:val="0"/>
      <w:marBottom w:val="0"/>
      <w:divBdr>
        <w:top w:val="none" w:sz="0" w:space="0" w:color="auto"/>
        <w:left w:val="none" w:sz="0" w:space="0" w:color="auto"/>
        <w:bottom w:val="none" w:sz="0" w:space="0" w:color="auto"/>
        <w:right w:val="none" w:sz="0" w:space="0" w:color="auto"/>
      </w:divBdr>
    </w:div>
    <w:div w:id="1239755457">
      <w:marLeft w:val="0"/>
      <w:marRight w:val="0"/>
      <w:marTop w:val="0"/>
      <w:marBottom w:val="0"/>
      <w:divBdr>
        <w:top w:val="none" w:sz="0" w:space="0" w:color="auto"/>
        <w:left w:val="none" w:sz="0" w:space="0" w:color="auto"/>
        <w:bottom w:val="none" w:sz="0" w:space="0" w:color="auto"/>
        <w:right w:val="none" w:sz="0" w:space="0" w:color="auto"/>
      </w:divBdr>
    </w:div>
    <w:div w:id="1239831471">
      <w:marLeft w:val="0"/>
      <w:marRight w:val="0"/>
      <w:marTop w:val="0"/>
      <w:marBottom w:val="0"/>
      <w:divBdr>
        <w:top w:val="none" w:sz="0" w:space="0" w:color="auto"/>
        <w:left w:val="none" w:sz="0" w:space="0" w:color="auto"/>
        <w:bottom w:val="none" w:sz="0" w:space="0" w:color="auto"/>
        <w:right w:val="none" w:sz="0" w:space="0" w:color="auto"/>
      </w:divBdr>
    </w:div>
    <w:div w:id="1240093200">
      <w:marLeft w:val="0"/>
      <w:marRight w:val="0"/>
      <w:marTop w:val="0"/>
      <w:marBottom w:val="0"/>
      <w:divBdr>
        <w:top w:val="none" w:sz="0" w:space="0" w:color="auto"/>
        <w:left w:val="none" w:sz="0" w:space="0" w:color="auto"/>
        <w:bottom w:val="none" w:sz="0" w:space="0" w:color="auto"/>
        <w:right w:val="none" w:sz="0" w:space="0" w:color="auto"/>
      </w:divBdr>
    </w:div>
    <w:div w:id="1240097177">
      <w:marLeft w:val="0"/>
      <w:marRight w:val="0"/>
      <w:marTop w:val="0"/>
      <w:marBottom w:val="0"/>
      <w:divBdr>
        <w:top w:val="none" w:sz="0" w:space="0" w:color="auto"/>
        <w:left w:val="none" w:sz="0" w:space="0" w:color="auto"/>
        <w:bottom w:val="none" w:sz="0" w:space="0" w:color="auto"/>
        <w:right w:val="none" w:sz="0" w:space="0" w:color="auto"/>
      </w:divBdr>
    </w:div>
    <w:div w:id="1240552462">
      <w:marLeft w:val="0"/>
      <w:marRight w:val="0"/>
      <w:marTop w:val="0"/>
      <w:marBottom w:val="0"/>
      <w:divBdr>
        <w:top w:val="none" w:sz="0" w:space="0" w:color="auto"/>
        <w:left w:val="none" w:sz="0" w:space="0" w:color="auto"/>
        <w:bottom w:val="none" w:sz="0" w:space="0" w:color="auto"/>
        <w:right w:val="none" w:sz="0" w:space="0" w:color="auto"/>
      </w:divBdr>
    </w:div>
    <w:div w:id="1240797482">
      <w:marLeft w:val="0"/>
      <w:marRight w:val="0"/>
      <w:marTop w:val="0"/>
      <w:marBottom w:val="0"/>
      <w:divBdr>
        <w:top w:val="none" w:sz="0" w:space="0" w:color="auto"/>
        <w:left w:val="none" w:sz="0" w:space="0" w:color="auto"/>
        <w:bottom w:val="none" w:sz="0" w:space="0" w:color="auto"/>
        <w:right w:val="none" w:sz="0" w:space="0" w:color="auto"/>
      </w:divBdr>
    </w:div>
    <w:div w:id="1241213705">
      <w:marLeft w:val="0"/>
      <w:marRight w:val="0"/>
      <w:marTop w:val="0"/>
      <w:marBottom w:val="0"/>
      <w:divBdr>
        <w:top w:val="none" w:sz="0" w:space="0" w:color="auto"/>
        <w:left w:val="none" w:sz="0" w:space="0" w:color="auto"/>
        <w:bottom w:val="none" w:sz="0" w:space="0" w:color="auto"/>
        <w:right w:val="none" w:sz="0" w:space="0" w:color="auto"/>
      </w:divBdr>
    </w:div>
    <w:div w:id="1241526018">
      <w:marLeft w:val="0"/>
      <w:marRight w:val="0"/>
      <w:marTop w:val="0"/>
      <w:marBottom w:val="0"/>
      <w:divBdr>
        <w:top w:val="none" w:sz="0" w:space="0" w:color="auto"/>
        <w:left w:val="none" w:sz="0" w:space="0" w:color="auto"/>
        <w:bottom w:val="none" w:sz="0" w:space="0" w:color="auto"/>
        <w:right w:val="none" w:sz="0" w:space="0" w:color="auto"/>
      </w:divBdr>
    </w:div>
    <w:div w:id="1242065030">
      <w:marLeft w:val="0"/>
      <w:marRight w:val="0"/>
      <w:marTop w:val="0"/>
      <w:marBottom w:val="0"/>
      <w:divBdr>
        <w:top w:val="none" w:sz="0" w:space="0" w:color="auto"/>
        <w:left w:val="none" w:sz="0" w:space="0" w:color="auto"/>
        <w:bottom w:val="none" w:sz="0" w:space="0" w:color="auto"/>
        <w:right w:val="none" w:sz="0" w:space="0" w:color="auto"/>
      </w:divBdr>
    </w:div>
    <w:div w:id="1242324908">
      <w:marLeft w:val="0"/>
      <w:marRight w:val="0"/>
      <w:marTop w:val="0"/>
      <w:marBottom w:val="0"/>
      <w:divBdr>
        <w:top w:val="none" w:sz="0" w:space="0" w:color="auto"/>
        <w:left w:val="none" w:sz="0" w:space="0" w:color="auto"/>
        <w:bottom w:val="none" w:sz="0" w:space="0" w:color="auto"/>
        <w:right w:val="none" w:sz="0" w:space="0" w:color="auto"/>
      </w:divBdr>
    </w:div>
    <w:div w:id="1242911972">
      <w:marLeft w:val="0"/>
      <w:marRight w:val="0"/>
      <w:marTop w:val="0"/>
      <w:marBottom w:val="0"/>
      <w:divBdr>
        <w:top w:val="none" w:sz="0" w:space="0" w:color="auto"/>
        <w:left w:val="none" w:sz="0" w:space="0" w:color="auto"/>
        <w:bottom w:val="none" w:sz="0" w:space="0" w:color="auto"/>
        <w:right w:val="none" w:sz="0" w:space="0" w:color="auto"/>
      </w:divBdr>
    </w:div>
    <w:div w:id="1243098305">
      <w:marLeft w:val="0"/>
      <w:marRight w:val="0"/>
      <w:marTop w:val="0"/>
      <w:marBottom w:val="0"/>
      <w:divBdr>
        <w:top w:val="none" w:sz="0" w:space="0" w:color="auto"/>
        <w:left w:val="none" w:sz="0" w:space="0" w:color="auto"/>
        <w:bottom w:val="none" w:sz="0" w:space="0" w:color="auto"/>
        <w:right w:val="none" w:sz="0" w:space="0" w:color="auto"/>
      </w:divBdr>
    </w:div>
    <w:div w:id="1243174218">
      <w:marLeft w:val="0"/>
      <w:marRight w:val="0"/>
      <w:marTop w:val="0"/>
      <w:marBottom w:val="0"/>
      <w:divBdr>
        <w:top w:val="none" w:sz="0" w:space="0" w:color="auto"/>
        <w:left w:val="none" w:sz="0" w:space="0" w:color="auto"/>
        <w:bottom w:val="none" w:sz="0" w:space="0" w:color="auto"/>
        <w:right w:val="none" w:sz="0" w:space="0" w:color="auto"/>
      </w:divBdr>
    </w:div>
    <w:div w:id="1243829692">
      <w:marLeft w:val="0"/>
      <w:marRight w:val="0"/>
      <w:marTop w:val="0"/>
      <w:marBottom w:val="0"/>
      <w:divBdr>
        <w:top w:val="none" w:sz="0" w:space="0" w:color="auto"/>
        <w:left w:val="none" w:sz="0" w:space="0" w:color="auto"/>
        <w:bottom w:val="none" w:sz="0" w:space="0" w:color="auto"/>
        <w:right w:val="none" w:sz="0" w:space="0" w:color="auto"/>
      </w:divBdr>
    </w:div>
    <w:div w:id="1243838055">
      <w:marLeft w:val="0"/>
      <w:marRight w:val="0"/>
      <w:marTop w:val="0"/>
      <w:marBottom w:val="0"/>
      <w:divBdr>
        <w:top w:val="none" w:sz="0" w:space="0" w:color="auto"/>
        <w:left w:val="none" w:sz="0" w:space="0" w:color="auto"/>
        <w:bottom w:val="none" w:sz="0" w:space="0" w:color="auto"/>
        <w:right w:val="none" w:sz="0" w:space="0" w:color="auto"/>
      </w:divBdr>
    </w:div>
    <w:div w:id="1243951289">
      <w:marLeft w:val="0"/>
      <w:marRight w:val="0"/>
      <w:marTop w:val="0"/>
      <w:marBottom w:val="0"/>
      <w:divBdr>
        <w:top w:val="none" w:sz="0" w:space="0" w:color="auto"/>
        <w:left w:val="none" w:sz="0" w:space="0" w:color="auto"/>
        <w:bottom w:val="none" w:sz="0" w:space="0" w:color="auto"/>
        <w:right w:val="none" w:sz="0" w:space="0" w:color="auto"/>
      </w:divBdr>
    </w:div>
    <w:div w:id="1244145539">
      <w:marLeft w:val="0"/>
      <w:marRight w:val="0"/>
      <w:marTop w:val="0"/>
      <w:marBottom w:val="0"/>
      <w:divBdr>
        <w:top w:val="none" w:sz="0" w:space="0" w:color="auto"/>
        <w:left w:val="none" w:sz="0" w:space="0" w:color="auto"/>
        <w:bottom w:val="none" w:sz="0" w:space="0" w:color="auto"/>
        <w:right w:val="none" w:sz="0" w:space="0" w:color="auto"/>
      </w:divBdr>
    </w:div>
    <w:div w:id="1244608101">
      <w:marLeft w:val="0"/>
      <w:marRight w:val="0"/>
      <w:marTop w:val="0"/>
      <w:marBottom w:val="0"/>
      <w:divBdr>
        <w:top w:val="none" w:sz="0" w:space="0" w:color="auto"/>
        <w:left w:val="none" w:sz="0" w:space="0" w:color="auto"/>
        <w:bottom w:val="none" w:sz="0" w:space="0" w:color="auto"/>
        <w:right w:val="none" w:sz="0" w:space="0" w:color="auto"/>
      </w:divBdr>
    </w:div>
    <w:div w:id="1244879779">
      <w:marLeft w:val="0"/>
      <w:marRight w:val="0"/>
      <w:marTop w:val="0"/>
      <w:marBottom w:val="0"/>
      <w:divBdr>
        <w:top w:val="none" w:sz="0" w:space="0" w:color="auto"/>
        <w:left w:val="none" w:sz="0" w:space="0" w:color="auto"/>
        <w:bottom w:val="none" w:sz="0" w:space="0" w:color="auto"/>
        <w:right w:val="none" w:sz="0" w:space="0" w:color="auto"/>
      </w:divBdr>
    </w:div>
    <w:div w:id="1245190934">
      <w:marLeft w:val="0"/>
      <w:marRight w:val="0"/>
      <w:marTop w:val="0"/>
      <w:marBottom w:val="0"/>
      <w:divBdr>
        <w:top w:val="none" w:sz="0" w:space="0" w:color="auto"/>
        <w:left w:val="none" w:sz="0" w:space="0" w:color="auto"/>
        <w:bottom w:val="none" w:sz="0" w:space="0" w:color="auto"/>
        <w:right w:val="none" w:sz="0" w:space="0" w:color="auto"/>
      </w:divBdr>
    </w:div>
    <w:div w:id="1245648018">
      <w:marLeft w:val="0"/>
      <w:marRight w:val="0"/>
      <w:marTop w:val="0"/>
      <w:marBottom w:val="0"/>
      <w:divBdr>
        <w:top w:val="none" w:sz="0" w:space="0" w:color="auto"/>
        <w:left w:val="none" w:sz="0" w:space="0" w:color="auto"/>
        <w:bottom w:val="none" w:sz="0" w:space="0" w:color="auto"/>
        <w:right w:val="none" w:sz="0" w:space="0" w:color="auto"/>
      </w:divBdr>
    </w:div>
    <w:div w:id="1245841848">
      <w:marLeft w:val="0"/>
      <w:marRight w:val="0"/>
      <w:marTop w:val="0"/>
      <w:marBottom w:val="0"/>
      <w:divBdr>
        <w:top w:val="none" w:sz="0" w:space="0" w:color="auto"/>
        <w:left w:val="none" w:sz="0" w:space="0" w:color="auto"/>
        <w:bottom w:val="none" w:sz="0" w:space="0" w:color="auto"/>
        <w:right w:val="none" w:sz="0" w:space="0" w:color="auto"/>
      </w:divBdr>
    </w:div>
    <w:div w:id="1245918486">
      <w:marLeft w:val="0"/>
      <w:marRight w:val="0"/>
      <w:marTop w:val="0"/>
      <w:marBottom w:val="0"/>
      <w:divBdr>
        <w:top w:val="none" w:sz="0" w:space="0" w:color="auto"/>
        <w:left w:val="none" w:sz="0" w:space="0" w:color="auto"/>
        <w:bottom w:val="none" w:sz="0" w:space="0" w:color="auto"/>
        <w:right w:val="none" w:sz="0" w:space="0" w:color="auto"/>
      </w:divBdr>
    </w:div>
    <w:div w:id="1246113612">
      <w:marLeft w:val="0"/>
      <w:marRight w:val="0"/>
      <w:marTop w:val="0"/>
      <w:marBottom w:val="0"/>
      <w:divBdr>
        <w:top w:val="none" w:sz="0" w:space="0" w:color="auto"/>
        <w:left w:val="none" w:sz="0" w:space="0" w:color="auto"/>
        <w:bottom w:val="none" w:sz="0" w:space="0" w:color="auto"/>
        <w:right w:val="none" w:sz="0" w:space="0" w:color="auto"/>
      </w:divBdr>
    </w:div>
    <w:div w:id="1246114995">
      <w:marLeft w:val="0"/>
      <w:marRight w:val="0"/>
      <w:marTop w:val="0"/>
      <w:marBottom w:val="0"/>
      <w:divBdr>
        <w:top w:val="none" w:sz="0" w:space="0" w:color="auto"/>
        <w:left w:val="none" w:sz="0" w:space="0" w:color="auto"/>
        <w:bottom w:val="none" w:sz="0" w:space="0" w:color="auto"/>
        <w:right w:val="none" w:sz="0" w:space="0" w:color="auto"/>
      </w:divBdr>
    </w:div>
    <w:div w:id="1246187776">
      <w:marLeft w:val="0"/>
      <w:marRight w:val="0"/>
      <w:marTop w:val="0"/>
      <w:marBottom w:val="0"/>
      <w:divBdr>
        <w:top w:val="none" w:sz="0" w:space="0" w:color="auto"/>
        <w:left w:val="none" w:sz="0" w:space="0" w:color="auto"/>
        <w:bottom w:val="none" w:sz="0" w:space="0" w:color="auto"/>
        <w:right w:val="none" w:sz="0" w:space="0" w:color="auto"/>
      </w:divBdr>
    </w:div>
    <w:div w:id="1246449995">
      <w:marLeft w:val="0"/>
      <w:marRight w:val="0"/>
      <w:marTop w:val="0"/>
      <w:marBottom w:val="0"/>
      <w:divBdr>
        <w:top w:val="none" w:sz="0" w:space="0" w:color="auto"/>
        <w:left w:val="none" w:sz="0" w:space="0" w:color="auto"/>
        <w:bottom w:val="none" w:sz="0" w:space="0" w:color="auto"/>
        <w:right w:val="none" w:sz="0" w:space="0" w:color="auto"/>
      </w:divBdr>
    </w:div>
    <w:div w:id="1246573495">
      <w:marLeft w:val="0"/>
      <w:marRight w:val="0"/>
      <w:marTop w:val="0"/>
      <w:marBottom w:val="0"/>
      <w:divBdr>
        <w:top w:val="none" w:sz="0" w:space="0" w:color="auto"/>
        <w:left w:val="none" w:sz="0" w:space="0" w:color="auto"/>
        <w:bottom w:val="none" w:sz="0" w:space="0" w:color="auto"/>
        <w:right w:val="none" w:sz="0" w:space="0" w:color="auto"/>
      </w:divBdr>
    </w:div>
    <w:div w:id="1246845891">
      <w:marLeft w:val="0"/>
      <w:marRight w:val="0"/>
      <w:marTop w:val="0"/>
      <w:marBottom w:val="0"/>
      <w:divBdr>
        <w:top w:val="none" w:sz="0" w:space="0" w:color="auto"/>
        <w:left w:val="none" w:sz="0" w:space="0" w:color="auto"/>
        <w:bottom w:val="none" w:sz="0" w:space="0" w:color="auto"/>
        <w:right w:val="none" w:sz="0" w:space="0" w:color="auto"/>
      </w:divBdr>
    </w:div>
    <w:div w:id="1246920426">
      <w:marLeft w:val="0"/>
      <w:marRight w:val="0"/>
      <w:marTop w:val="0"/>
      <w:marBottom w:val="0"/>
      <w:divBdr>
        <w:top w:val="none" w:sz="0" w:space="0" w:color="auto"/>
        <w:left w:val="none" w:sz="0" w:space="0" w:color="auto"/>
        <w:bottom w:val="none" w:sz="0" w:space="0" w:color="auto"/>
        <w:right w:val="none" w:sz="0" w:space="0" w:color="auto"/>
      </w:divBdr>
    </w:div>
    <w:div w:id="1247106158">
      <w:marLeft w:val="0"/>
      <w:marRight w:val="0"/>
      <w:marTop w:val="0"/>
      <w:marBottom w:val="0"/>
      <w:divBdr>
        <w:top w:val="none" w:sz="0" w:space="0" w:color="auto"/>
        <w:left w:val="none" w:sz="0" w:space="0" w:color="auto"/>
        <w:bottom w:val="none" w:sz="0" w:space="0" w:color="auto"/>
        <w:right w:val="none" w:sz="0" w:space="0" w:color="auto"/>
      </w:divBdr>
    </w:div>
    <w:div w:id="1247379180">
      <w:marLeft w:val="0"/>
      <w:marRight w:val="0"/>
      <w:marTop w:val="0"/>
      <w:marBottom w:val="0"/>
      <w:divBdr>
        <w:top w:val="none" w:sz="0" w:space="0" w:color="auto"/>
        <w:left w:val="none" w:sz="0" w:space="0" w:color="auto"/>
        <w:bottom w:val="none" w:sz="0" w:space="0" w:color="auto"/>
        <w:right w:val="none" w:sz="0" w:space="0" w:color="auto"/>
      </w:divBdr>
    </w:div>
    <w:div w:id="1247617231">
      <w:marLeft w:val="0"/>
      <w:marRight w:val="0"/>
      <w:marTop w:val="0"/>
      <w:marBottom w:val="0"/>
      <w:divBdr>
        <w:top w:val="none" w:sz="0" w:space="0" w:color="auto"/>
        <w:left w:val="none" w:sz="0" w:space="0" w:color="auto"/>
        <w:bottom w:val="none" w:sz="0" w:space="0" w:color="auto"/>
        <w:right w:val="none" w:sz="0" w:space="0" w:color="auto"/>
      </w:divBdr>
    </w:div>
    <w:div w:id="1247838063">
      <w:marLeft w:val="0"/>
      <w:marRight w:val="0"/>
      <w:marTop w:val="0"/>
      <w:marBottom w:val="0"/>
      <w:divBdr>
        <w:top w:val="none" w:sz="0" w:space="0" w:color="auto"/>
        <w:left w:val="none" w:sz="0" w:space="0" w:color="auto"/>
        <w:bottom w:val="none" w:sz="0" w:space="0" w:color="auto"/>
        <w:right w:val="none" w:sz="0" w:space="0" w:color="auto"/>
      </w:divBdr>
    </w:div>
    <w:div w:id="1247884477">
      <w:marLeft w:val="0"/>
      <w:marRight w:val="0"/>
      <w:marTop w:val="0"/>
      <w:marBottom w:val="0"/>
      <w:divBdr>
        <w:top w:val="none" w:sz="0" w:space="0" w:color="auto"/>
        <w:left w:val="none" w:sz="0" w:space="0" w:color="auto"/>
        <w:bottom w:val="none" w:sz="0" w:space="0" w:color="auto"/>
        <w:right w:val="none" w:sz="0" w:space="0" w:color="auto"/>
      </w:divBdr>
    </w:div>
    <w:div w:id="1248078083">
      <w:marLeft w:val="0"/>
      <w:marRight w:val="0"/>
      <w:marTop w:val="0"/>
      <w:marBottom w:val="0"/>
      <w:divBdr>
        <w:top w:val="none" w:sz="0" w:space="0" w:color="auto"/>
        <w:left w:val="none" w:sz="0" w:space="0" w:color="auto"/>
        <w:bottom w:val="none" w:sz="0" w:space="0" w:color="auto"/>
        <w:right w:val="none" w:sz="0" w:space="0" w:color="auto"/>
      </w:divBdr>
    </w:div>
    <w:div w:id="1248347735">
      <w:marLeft w:val="0"/>
      <w:marRight w:val="0"/>
      <w:marTop w:val="0"/>
      <w:marBottom w:val="0"/>
      <w:divBdr>
        <w:top w:val="none" w:sz="0" w:space="0" w:color="auto"/>
        <w:left w:val="none" w:sz="0" w:space="0" w:color="auto"/>
        <w:bottom w:val="none" w:sz="0" w:space="0" w:color="auto"/>
        <w:right w:val="none" w:sz="0" w:space="0" w:color="auto"/>
      </w:divBdr>
    </w:div>
    <w:div w:id="1249147410">
      <w:marLeft w:val="0"/>
      <w:marRight w:val="0"/>
      <w:marTop w:val="0"/>
      <w:marBottom w:val="0"/>
      <w:divBdr>
        <w:top w:val="none" w:sz="0" w:space="0" w:color="auto"/>
        <w:left w:val="none" w:sz="0" w:space="0" w:color="auto"/>
        <w:bottom w:val="none" w:sz="0" w:space="0" w:color="auto"/>
        <w:right w:val="none" w:sz="0" w:space="0" w:color="auto"/>
      </w:divBdr>
    </w:div>
    <w:div w:id="1249191353">
      <w:marLeft w:val="0"/>
      <w:marRight w:val="0"/>
      <w:marTop w:val="0"/>
      <w:marBottom w:val="0"/>
      <w:divBdr>
        <w:top w:val="none" w:sz="0" w:space="0" w:color="auto"/>
        <w:left w:val="none" w:sz="0" w:space="0" w:color="auto"/>
        <w:bottom w:val="none" w:sz="0" w:space="0" w:color="auto"/>
        <w:right w:val="none" w:sz="0" w:space="0" w:color="auto"/>
      </w:divBdr>
    </w:div>
    <w:div w:id="1249315092">
      <w:marLeft w:val="0"/>
      <w:marRight w:val="0"/>
      <w:marTop w:val="0"/>
      <w:marBottom w:val="0"/>
      <w:divBdr>
        <w:top w:val="none" w:sz="0" w:space="0" w:color="auto"/>
        <w:left w:val="none" w:sz="0" w:space="0" w:color="auto"/>
        <w:bottom w:val="none" w:sz="0" w:space="0" w:color="auto"/>
        <w:right w:val="none" w:sz="0" w:space="0" w:color="auto"/>
      </w:divBdr>
    </w:div>
    <w:div w:id="1249341723">
      <w:marLeft w:val="0"/>
      <w:marRight w:val="0"/>
      <w:marTop w:val="0"/>
      <w:marBottom w:val="0"/>
      <w:divBdr>
        <w:top w:val="none" w:sz="0" w:space="0" w:color="auto"/>
        <w:left w:val="none" w:sz="0" w:space="0" w:color="auto"/>
        <w:bottom w:val="none" w:sz="0" w:space="0" w:color="auto"/>
        <w:right w:val="none" w:sz="0" w:space="0" w:color="auto"/>
      </w:divBdr>
    </w:div>
    <w:div w:id="1249386005">
      <w:marLeft w:val="0"/>
      <w:marRight w:val="0"/>
      <w:marTop w:val="0"/>
      <w:marBottom w:val="0"/>
      <w:divBdr>
        <w:top w:val="none" w:sz="0" w:space="0" w:color="auto"/>
        <w:left w:val="none" w:sz="0" w:space="0" w:color="auto"/>
        <w:bottom w:val="none" w:sz="0" w:space="0" w:color="auto"/>
        <w:right w:val="none" w:sz="0" w:space="0" w:color="auto"/>
      </w:divBdr>
    </w:div>
    <w:div w:id="1249461236">
      <w:marLeft w:val="0"/>
      <w:marRight w:val="0"/>
      <w:marTop w:val="0"/>
      <w:marBottom w:val="0"/>
      <w:divBdr>
        <w:top w:val="none" w:sz="0" w:space="0" w:color="auto"/>
        <w:left w:val="none" w:sz="0" w:space="0" w:color="auto"/>
        <w:bottom w:val="none" w:sz="0" w:space="0" w:color="auto"/>
        <w:right w:val="none" w:sz="0" w:space="0" w:color="auto"/>
      </w:divBdr>
    </w:div>
    <w:div w:id="1249657219">
      <w:marLeft w:val="0"/>
      <w:marRight w:val="0"/>
      <w:marTop w:val="0"/>
      <w:marBottom w:val="0"/>
      <w:divBdr>
        <w:top w:val="none" w:sz="0" w:space="0" w:color="auto"/>
        <w:left w:val="none" w:sz="0" w:space="0" w:color="auto"/>
        <w:bottom w:val="none" w:sz="0" w:space="0" w:color="auto"/>
        <w:right w:val="none" w:sz="0" w:space="0" w:color="auto"/>
      </w:divBdr>
    </w:div>
    <w:div w:id="1250118912">
      <w:marLeft w:val="0"/>
      <w:marRight w:val="0"/>
      <w:marTop w:val="0"/>
      <w:marBottom w:val="0"/>
      <w:divBdr>
        <w:top w:val="none" w:sz="0" w:space="0" w:color="auto"/>
        <w:left w:val="none" w:sz="0" w:space="0" w:color="auto"/>
        <w:bottom w:val="none" w:sz="0" w:space="0" w:color="auto"/>
        <w:right w:val="none" w:sz="0" w:space="0" w:color="auto"/>
      </w:divBdr>
    </w:div>
    <w:div w:id="1251161795">
      <w:marLeft w:val="0"/>
      <w:marRight w:val="0"/>
      <w:marTop w:val="0"/>
      <w:marBottom w:val="0"/>
      <w:divBdr>
        <w:top w:val="none" w:sz="0" w:space="0" w:color="auto"/>
        <w:left w:val="none" w:sz="0" w:space="0" w:color="auto"/>
        <w:bottom w:val="none" w:sz="0" w:space="0" w:color="auto"/>
        <w:right w:val="none" w:sz="0" w:space="0" w:color="auto"/>
      </w:divBdr>
    </w:div>
    <w:div w:id="1251549058">
      <w:marLeft w:val="0"/>
      <w:marRight w:val="0"/>
      <w:marTop w:val="0"/>
      <w:marBottom w:val="0"/>
      <w:divBdr>
        <w:top w:val="none" w:sz="0" w:space="0" w:color="auto"/>
        <w:left w:val="none" w:sz="0" w:space="0" w:color="auto"/>
        <w:bottom w:val="none" w:sz="0" w:space="0" w:color="auto"/>
        <w:right w:val="none" w:sz="0" w:space="0" w:color="auto"/>
      </w:divBdr>
    </w:div>
    <w:div w:id="1251741415">
      <w:marLeft w:val="0"/>
      <w:marRight w:val="0"/>
      <w:marTop w:val="0"/>
      <w:marBottom w:val="0"/>
      <w:divBdr>
        <w:top w:val="none" w:sz="0" w:space="0" w:color="auto"/>
        <w:left w:val="none" w:sz="0" w:space="0" w:color="auto"/>
        <w:bottom w:val="none" w:sz="0" w:space="0" w:color="auto"/>
        <w:right w:val="none" w:sz="0" w:space="0" w:color="auto"/>
      </w:divBdr>
    </w:div>
    <w:div w:id="1251887807">
      <w:marLeft w:val="0"/>
      <w:marRight w:val="0"/>
      <w:marTop w:val="0"/>
      <w:marBottom w:val="0"/>
      <w:divBdr>
        <w:top w:val="none" w:sz="0" w:space="0" w:color="auto"/>
        <w:left w:val="none" w:sz="0" w:space="0" w:color="auto"/>
        <w:bottom w:val="none" w:sz="0" w:space="0" w:color="auto"/>
        <w:right w:val="none" w:sz="0" w:space="0" w:color="auto"/>
      </w:divBdr>
    </w:div>
    <w:div w:id="1252004507">
      <w:marLeft w:val="0"/>
      <w:marRight w:val="0"/>
      <w:marTop w:val="0"/>
      <w:marBottom w:val="0"/>
      <w:divBdr>
        <w:top w:val="none" w:sz="0" w:space="0" w:color="auto"/>
        <w:left w:val="none" w:sz="0" w:space="0" w:color="auto"/>
        <w:bottom w:val="none" w:sz="0" w:space="0" w:color="auto"/>
        <w:right w:val="none" w:sz="0" w:space="0" w:color="auto"/>
      </w:divBdr>
    </w:div>
    <w:div w:id="1252080554">
      <w:marLeft w:val="0"/>
      <w:marRight w:val="0"/>
      <w:marTop w:val="0"/>
      <w:marBottom w:val="0"/>
      <w:divBdr>
        <w:top w:val="none" w:sz="0" w:space="0" w:color="auto"/>
        <w:left w:val="none" w:sz="0" w:space="0" w:color="auto"/>
        <w:bottom w:val="none" w:sz="0" w:space="0" w:color="auto"/>
        <w:right w:val="none" w:sz="0" w:space="0" w:color="auto"/>
      </w:divBdr>
    </w:div>
    <w:div w:id="1252662350">
      <w:marLeft w:val="0"/>
      <w:marRight w:val="0"/>
      <w:marTop w:val="0"/>
      <w:marBottom w:val="0"/>
      <w:divBdr>
        <w:top w:val="none" w:sz="0" w:space="0" w:color="auto"/>
        <w:left w:val="none" w:sz="0" w:space="0" w:color="auto"/>
        <w:bottom w:val="none" w:sz="0" w:space="0" w:color="auto"/>
        <w:right w:val="none" w:sz="0" w:space="0" w:color="auto"/>
      </w:divBdr>
    </w:div>
    <w:div w:id="1252737495">
      <w:marLeft w:val="0"/>
      <w:marRight w:val="0"/>
      <w:marTop w:val="0"/>
      <w:marBottom w:val="0"/>
      <w:divBdr>
        <w:top w:val="none" w:sz="0" w:space="0" w:color="auto"/>
        <w:left w:val="none" w:sz="0" w:space="0" w:color="auto"/>
        <w:bottom w:val="none" w:sz="0" w:space="0" w:color="auto"/>
        <w:right w:val="none" w:sz="0" w:space="0" w:color="auto"/>
      </w:divBdr>
    </w:div>
    <w:div w:id="1252813540">
      <w:marLeft w:val="0"/>
      <w:marRight w:val="0"/>
      <w:marTop w:val="0"/>
      <w:marBottom w:val="0"/>
      <w:divBdr>
        <w:top w:val="none" w:sz="0" w:space="0" w:color="auto"/>
        <w:left w:val="none" w:sz="0" w:space="0" w:color="auto"/>
        <w:bottom w:val="none" w:sz="0" w:space="0" w:color="auto"/>
        <w:right w:val="none" w:sz="0" w:space="0" w:color="auto"/>
      </w:divBdr>
    </w:div>
    <w:div w:id="1253473564">
      <w:marLeft w:val="0"/>
      <w:marRight w:val="0"/>
      <w:marTop w:val="0"/>
      <w:marBottom w:val="0"/>
      <w:divBdr>
        <w:top w:val="none" w:sz="0" w:space="0" w:color="auto"/>
        <w:left w:val="none" w:sz="0" w:space="0" w:color="auto"/>
        <w:bottom w:val="none" w:sz="0" w:space="0" w:color="auto"/>
        <w:right w:val="none" w:sz="0" w:space="0" w:color="auto"/>
      </w:divBdr>
    </w:div>
    <w:div w:id="1253666165">
      <w:marLeft w:val="0"/>
      <w:marRight w:val="0"/>
      <w:marTop w:val="0"/>
      <w:marBottom w:val="0"/>
      <w:divBdr>
        <w:top w:val="none" w:sz="0" w:space="0" w:color="auto"/>
        <w:left w:val="none" w:sz="0" w:space="0" w:color="auto"/>
        <w:bottom w:val="none" w:sz="0" w:space="0" w:color="auto"/>
        <w:right w:val="none" w:sz="0" w:space="0" w:color="auto"/>
      </w:divBdr>
    </w:div>
    <w:div w:id="1253932946">
      <w:marLeft w:val="0"/>
      <w:marRight w:val="0"/>
      <w:marTop w:val="0"/>
      <w:marBottom w:val="0"/>
      <w:divBdr>
        <w:top w:val="none" w:sz="0" w:space="0" w:color="auto"/>
        <w:left w:val="none" w:sz="0" w:space="0" w:color="auto"/>
        <w:bottom w:val="none" w:sz="0" w:space="0" w:color="auto"/>
        <w:right w:val="none" w:sz="0" w:space="0" w:color="auto"/>
      </w:divBdr>
    </w:div>
    <w:div w:id="1254120249">
      <w:marLeft w:val="0"/>
      <w:marRight w:val="0"/>
      <w:marTop w:val="0"/>
      <w:marBottom w:val="0"/>
      <w:divBdr>
        <w:top w:val="none" w:sz="0" w:space="0" w:color="auto"/>
        <w:left w:val="none" w:sz="0" w:space="0" w:color="auto"/>
        <w:bottom w:val="none" w:sz="0" w:space="0" w:color="auto"/>
        <w:right w:val="none" w:sz="0" w:space="0" w:color="auto"/>
      </w:divBdr>
    </w:div>
    <w:div w:id="1254128844">
      <w:marLeft w:val="0"/>
      <w:marRight w:val="0"/>
      <w:marTop w:val="0"/>
      <w:marBottom w:val="0"/>
      <w:divBdr>
        <w:top w:val="none" w:sz="0" w:space="0" w:color="auto"/>
        <w:left w:val="none" w:sz="0" w:space="0" w:color="auto"/>
        <w:bottom w:val="none" w:sz="0" w:space="0" w:color="auto"/>
        <w:right w:val="none" w:sz="0" w:space="0" w:color="auto"/>
      </w:divBdr>
    </w:div>
    <w:div w:id="1254241114">
      <w:marLeft w:val="0"/>
      <w:marRight w:val="0"/>
      <w:marTop w:val="0"/>
      <w:marBottom w:val="0"/>
      <w:divBdr>
        <w:top w:val="none" w:sz="0" w:space="0" w:color="auto"/>
        <w:left w:val="none" w:sz="0" w:space="0" w:color="auto"/>
        <w:bottom w:val="none" w:sz="0" w:space="0" w:color="auto"/>
        <w:right w:val="none" w:sz="0" w:space="0" w:color="auto"/>
      </w:divBdr>
    </w:div>
    <w:div w:id="1254320001">
      <w:marLeft w:val="0"/>
      <w:marRight w:val="0"/>
      <w:marTop w:val="0"/>
      <w:marBottom w:val="0"/>
      <w:divBdr>
        <w:top w:val="none" w:sz="0" w:space="0" w:color="auto"/>
        <w:left w:val="none" w:sz="0" w:space="0" w:color="auto"/>
        <w:bottom w:val="none" w:sz="0" w:space="0" w:color="auto"/>
        <w:right w:val="none" w:sz="0" w:space="0" w:color="auto"/>
      </w:divBdr>
    </w:div>
    <w:div w:id="1254437428">
      <w:marLeft w:val="0"/>
      <w:marRight w:val="0"/>
      <w:marTop w:val="0"/>
      <w:marBottom w:val="0"/>
      <w:divBdr>
        <w:top w:val="none" w:sz="0" w:space="0" w:color="auto"/>
        <w:left w:val="none" w:sz="0" w:space="0" w:color="auto"/>
        <w:bottom w:val="none" w:sz="0" w:space="0" w:color="auto"/>
        <w:right w:val="none" w:sz="0" w:space="0" w:color="auto"/>
      </w:divBdr>
    </w:div>
    <w:div w:id="1254628587">
      <w:marLeft w:val="0"/>
      <w:marRight w:val="0"/>
      <w:marTop w:val="0"/>
      <w:marBottom w:val="0"/>
      <w:divBdr>
        <w:top w:val="none" w:sz="0" w:space="0" w:color="auto"/>
        <w:left w:val="none" w:sz="0" w:space="0" w:color="auto"/>
        <w:bottom w:val="none" w:sz="0" w:space="0" w:color="auto"/>
        <w:right w:val="none" w:sz="0" w:space="0" w:color="auto"/>
      </w:divBdr>
    </w:div>
    <w:div w:id="1255287511">
      <w:marLeft w:val="0"/>
      <w:marRight w:val="0"/>
      <w:marTop w:val="0"/>
      <w:marBottom w:val="0"/>
      <w:divBdr>
        <w:top w:val="none" w:sz="0" w:space="0" w:color="auto"/>
        <w:left w:val="none" w:sz="0" w:space="0" w:color="auto"/>
        <w:bottom w:val="none" w:sz="0" w:space="0" w:color="auto"/>
        <w:right w:val="none" w:sz="0" w:space="0" w:color="auto"/>
      </w:divBdr>
    </w:div>
    <w:div w:id="1255481955">
      <w:marLeft w:val="0"/>
      <w:marRight w:val="0"/>
      <w:marTop w:val="0"/>
      <w:marBottom w:val="0"/>
      <w:divBdr>
        <w:top w:val="none" w:sz="0" w:space="0" w:color="auto"/>
        <w:left w:val="none" w:sz="0" w:space="0" w:color="auto"/>
        <w:bottom w:val="none" w:sz="0" w:space="0" w:color="auto"/>
        <w:right w:val="none" w:sz="0" w:space="0" w:color="auto"/>
      </w:divBdr>
    </w:div>
    <w:div w:id="1255631503">
      <w:marLeft w:val="0"/>
      <w:marRight w:val="0"/>
      <w:marTop w:val="0"/>
      <w:marBottom w:val="0"/>
      <w:divBdr>
        <w:top w:val="none" w:sz="0" w:space="0" w:color="auto"/>
        <w:left w:val="none" w:sz="0" w:space="0" w:color="auto"/>
        <w:bottom w:val="none" w:sz="0" w:space="0" w:color="auto"/>
        <w:right w:val="none" w:sz="0" w:space="0" w:color="auto"/>
      </w:divBdr>
    </w:div>
    <w:div w:id="1255826063">
      <w:marLeft w:val="0"/>
      <w:marRight w:val="0"/>
      <w:marTop w:val="0"/>
      <w:marBottom w:val="0"/>
      <w:divBdr>
        <w:top w:val="none" w:sz="0" w:space="0" w:color="auto"/>
        <w:left w:val="none" w:sz="0" w:space="0" w:color="auto"/>
        <w:bottom w:val="none" w:sz="0" w:space="0" w:color="auto"/>
        <w:right w:val="none" w:sz="0" w:space="0" w:color="auto"/>
      </w:divBdr>
    </w:div>
    <w:div w:id="1255899105">
      <w:marLeft w:val="0"/>
      <w:marRight w:val="0"/>
      <w:marTop w:val="0"/>
      <w:marBottom w:val="0"/>
      <w:divBdr>
        <w:top w:val="none" w:sz="0" w:space="0" w:color="auto"/>
        <w:left w:val="none" w:sz="0" w:space="0" w:color="auto"/>
        <w:bottom w:val="none" w:sz="0" w:space="0" w:color="auto"/>
        <w:right w:val="none" w:sz="0" w:space="0" w:color="auto"/>
      </w:divBdr>
    </w:div>
    <w:div w:id="1256397626">
      <w:marLeft w:val="0"/>
      <w:marRight w:val="0"/>
      <w:marTop w:val="0"/>
      <w:marBottom w:val="0"/>
      <w:divBdr>
        <w:top w:val="none" w:sz="0" w:space="0" w:color="auto"/>
        <w:left w:val="none" w:sz="0" w:space="0" w:color="auto"/>
        <w:bottom w:val="none" w:sz="0" w:space="0" w:color="auto"/>
        <w:right w:val="none" w:sz="0" w:space="0" w:color="auto"/>
      </w:divBdr>
    </w:div>
    <w:div w:id="1256400502">
      <w:marLeft w:val="0"/>
      <w:marRight w:val="0"/>
      <w:marTop w:val="0"/>
      <w:marBottom w:val="0"/>
      <w:divBdr>
        <w:top w:val="none" w:sz="0" w:space="0" w:color="auto"/>
        <w:left w:val="none" w:sz="0" w:space="0" w:color="auto"/>
        <w:bottom w:val="none" w:sz="0" w:space="0" w:color="auto"/>
        <w:right w:val="none" w:sz="0" w:space="0" w:color="auto"/>
      </w:divBdr>
    </w:div>
    <w:div w:id="1256523688">
      <w:marLeft w:val="0"/>
      <w:marRight w:val="0"/>
      <w:marTop w:val="0"/>
      <w:marBottom w:val="0"/>
      <w:divBdr>
        <w:top w:val="none" w:sz="0" w:space="0" w:color="auto"/>
        <w:left w:val="none" w:sz="0" w:space="0" w:color="auto"/>
        <w:bottom w:val="none" w:sz="0" w:space="0" w:color="auto"/>
        <w:right w:val="none" w:sz="0" w:space="0" w:color="auto"/>
      </w:divBdr>
    </w:div>
    <w:div w:id="1256859359">
      <w:marLeft w:val="0"/>
      <w:marRight w:val="0"/>
      <w:marTop w:val="0"/>
      <w:marBottom w:val="0"/>
      <w:divBdr>
        <w:top w:val="none" w:sz="0" w:space="0" w:color="auto"/>
        <w:left w:val="none" w:sz="0" w:space="0" w:color="auto"/>
        <w:bottom w:val="none" w:sz="0" w:space="0" w:color="auto"/>
        <w:right w:val="none" w:sz="0" w:space="0" w:color="auto"/>
      </w:divBdr>
    </w:div>
    <w:div w:id="1257404597">
      <w:marLeft w:val="0"/>
      <w:marRight w:val="0"/>
      <w:marTop w:val="0"/>
      <w:marBottom w:val="0"/>
      <w:divBdr>
        <w:top w:val="none" w:sz="0" w:space="0" w:color="auto"/>
        <w:left w:val="none" w:sz="0" w:space="0" w:color="auto"/>
        <w:bottom w:val="none" w:sz="0" w:space="0" w:color="auto"/>
        <w:right w:val="none" w:sz="0" w:space="0" w:color="auto"/>
      </w:divBdr>
    </w:div>
    <w:div w:id="1257860689">
      <w:marLeft w:val="0"/>
      <w:marRight w:val="0"/>
      <w:marTop w:val="0"/>
      <w:marBottom w:val="0"/>
      <w:divBdr>
        <w:top w:val="none" w:sz="0" w:space="0" w:color="auto"/>
        <w:left w:val="none" w:sz="0" w:space="0" w:color="auto"/>
        <w:bottom w:val="none" w:sz="0" w:space="0" w:color="auto"/>
        <w:right w:val="none" w:sz="0" w:space="0" w:color="auto"/>
      </w:divBdr>
    </w:div>
    <w:div w:id="1257861385">
      <w:marLeft w:val="0"/>
      <w:marRight w:val="0"/>
      <w:marTop w:val="0"/>
      <w:marBottom w:val="0"/>
      <w:divBdr>
        <w:top w:val="none" w:sz="0" w:space="0" w:color="auto"/>
        <w:left w:val="none" w:sz="0" w:space="0" w:color="auto"/>
        <w:bottom w:val="none" w:sz="0" w:space="0" w:color="auto"/>
        <w:right w:val="none" w:sz="0" w:space="0" w:color="auto"/>
      </w:divBdr>
    </w:div>
    <w:div w:id="1258364757">
      <w:marLeft w:val="0"/>
      <w:marRight w:val="0"/>
      <w:marTop w:val="0"/>
      <w:marBottom w:val="0"/>
      <w:divBdr>
        <w:top w:val="none" w:sz="0" w:space="0" w:color="auto"/>
        <w:left w:val="none" w:sz="0" w:space="0" w:color="auto"/>
        <w:bottom w:val="none" w:sz="0" w:space="0" w:color="auto"/>
        <w:right w:val="none" w:sz="0" w:space="0" w:color="auto"/>
      </w:divBdr>
    </w:div>
    <w:div w:id="1258750845">
      <w:marLeft w:val="0"/>
      <w:marRight w:val="0"/>
      <w:marTop w:val="0"/>
      <w:marBottom w:val="0"/>
      <w:divBdr>
        <w:top w:val="none" w:sz="0" w:space="0" w:color="auto"/>
        <w:left w:val="none" w:sz="0" w:space="0" w:color="auto"/>
        <w:bottom w:val="none" w:sz="0" w:space="0" w:color="auto"/>
        <w:right w:val="none" w:sz="0" w:space="0" w:color="auto"/>
      </w:divBdr>
    </w:div>
    <w:div w:id="1258827057">
      <w:marLeft w:val="0"/>
      <w:marRight w:val="0"/>
      <w:marTop w:val="0"/>
      <w:marBottom w:val="0"/>
      <w:divBdr>
        <w:top w:val="none" w:sz="0" w:space="0" w:color="auto"/>
        <w:left w:val="none" w:sz="0" w:space="0" w:color="auto"/>
        <w:bottom w:val="none" w:sz="0" w:space="0" w:color="auto"/>
        <w:right w:val="none" w:sz="0" w:space="0" w:color="auto"/>
      </w:divBdr>
    </w:div>
    <w:div w:id="1259295674">
      <w:marLeft w:val="0"/>
      <w:marRight w:val="0"/>
      <w:marTop w:val="0"/>
      <w:marBottom w:val="0"/>
      <w:divBdr>
        <w:top w:val="none" w:sz="0" w:space="0" w:color="auto"/>
        <w:left w:val="none" w:sz="0" w:space="0" w:color="auto"/>
        <w:bottom w:val="none" w:sz="0" w:space="0" w:color="auto"/>
        <w:right w:val="none" w:sz="0" w:space="0" w:color="auto"/>
      </w:divBdr>
    </w:div>
    <w:div w:id="1259364412">
      <w:marLeft w:val="0"/>
      <w:marRight w:val="0"/>
      <w:marTop w:val="0"/>
      <w:marBottom w:val="0"/>
      <w:divBdr>
        <w:top w:val="none" w:sz="0" w:space="0" w:color="auto"/>
        <w:left w:val="none" w:sz="0" w:space="0" w:color="auto"/>
        <w:bottom w:val="none" w:sz="0" w:space="0" w:color="auto"/>
        <w:right w:val="none" w:sz="0" w:space="0" w:color="auto"/>
      </w:divBdr>
    </w:div>
    <w:div w:id="1259407779">
      <w:marLeft w:val="0"/>
      <w:marRight w:val="0"/>
      <w:marTop w:val="0"/>
      <w:marBottom w:val="0"/>
      <w:divBdr>
        <w:top w:val="none" w:sz="0" w:space="0" w:color="auto"/>
        <w:left w:val="none" w:sz="0" w:space="0" w:color="auto"/>
        <w:bottom w:val="none" w:sz="0" w:space="0" w:color="auto"/>
        <w:right w:val="none" w:sz="0" w:space="0" w:color="auto"/>
      </w:divBdr>
    </w:div>
    <w:div w:id="1260138170">
      <w:marLeft w:val="0"/>
      <w:marRight w:val="0"/>
      <w:marTop w:val="0"/>
      <w:marBottom w:val="0"/>
      <w:divBdr>
        <w:top w:val="none" w:sz="0" w:space="0" w:color="auto"/>
        <w:left w:val="none" w:sz="0" w:space="0" w:color="auto"/>
        <w:bottom w:val="none" w:sz="0" w:space="0" w:color="auto"/>
        <w:right w:val="none" w:sz="0" w:space="0" w:color="auto"/>
      </w:divBdr>
    </w:div>
    <w:div w:id="1260409053">
      <w:marLeft w:val="0"/>
      <w:marRight w:val="0"/>
      <w:marTop w:val="0"/>
      <w:marBottom w:val="0"/>
      <w:divBdr>
        <w:top w:val="none" w:sz="0" w:space="0" w:color="auto"/>
        <w:left w:val="none" w:sz="0" w:space="0" w:color="auto"/>
        <w:bottom w:val="none" w:sz="0" w:space="0" w:color="auto"/>
        <w:right w:val="none" w:sz="0" w:space="0" w:color="auto"/>
      </w:divBdr>
    </w:div>
    <w:div w:id="1260721778">
      <w:marLeft w:val="0"/>
      <w:marRight w:val="0"/>
      <w:marTop w:val="0"/>
      <w:marBottom w:val="0"/>
      <w:divBdr>
        <w:top w:val="none" w:sz="0" w:space="0" w:color="auto"/>
        <w:left w:val="none" w:sz="0" w:space="0" w:color="auto"/>
        <w:bottom w:val="none" w:sz="0" w:space="0" w:color="auto"/>
        <w:right w:val="none" w:sz="0" w:space="0" w:color="auto"/>
      </w:divBdr>
    </w:div>
    <w:div w:id="1260723181">
      <w:marLeft w:val="0"/>
      <w:marRight w:val="0"/>
      <w:marTop w:val="0"/>
      <w:marBottom w:val="0"/>
      <w:divBdr>
        <w:top w:val="none" w:sz="0" w:space="0" w:color="auto"/>
        <w:left w:val="none" w:sz="0" w:space="0" w:color="auto"/>
        <w:bottom w:val="none" w:sz="0" w:space="0" w:color="auto"/>
        <w:right w:val="none" w:sz="0" w:space="0" w:color="auto"/>
      </w:divBdr>
    </w:div>
    <w:div w:id="1261111371">
      <w:marLeft w:val="0"/>
      <w:marRight w:val="0"/>
      <w:marTop w:val="0"/>
      <w:marBottom w:val="0"/>
      <w:divBdr>
        <w:top w:val="none" w:sz="0" w:space="0" w:color="auto"/>
        <w:left w:val="none" w:sz="0" w:space="0" w:color="auto"/>
        <w:bottom w:val="none" w:sz="0" w:space="0" w:color="auto"/>
        <w:right w:val="none" w:sz="0" w:space="0" w:color="auto"/>
      </w:divBdr>
    </w:div>
    <w:div w:id="1261328945">
      <w:marLeft w:val="0"/>
      <w:marRight w:val="0"/>
      <w:marTop w:val="0"/>
      <w:marBottom w:val="0"/>
      <w:divBdr>
        <w:top w:val="none" w:sz="0" w:space="0" w:color="auto"/>
        <w:left w:val="none" w:sz="0" w:space="0" w:color="auto"/>
        <w:bottom w:val="none" w:sz="0" w:space="0" w:color="auto"/>
        <w:right w:val="none" w:sz="0" w:space="0" w:color="auto"/>
      </w:divBdr>
    </w:div>
    <w:div w:id="1261376777">
      <w:marLeft w:val="0"/>
      <w:marRight w:val="0"/>
      <w:marTop w:val="0"/>
      <w:marBottom w:val="0"/>
      <w:divBdr>
        <w:top w:val="none" w:sz="0" w:space="0" w:color="auto"/>
        <w:left w:val="none" w:sz="0" w:space="0" w:color="auto"/>
        <w:bottom w:val="none" w:sz="0" w:space="0" w:color="auto"/>
        <w:right w:val="none" w:sz="0" w:space="0" w:color="auto"/>
      </w:divBdr>
    </w:div>
    <w:div w:id="1261522798">
      <w:marLeft w:val="0"/>
      <w:marRight w:val="0"/>
      <w:marTop w:val="0"/>
      <w:marBottom w:val="0"/>
      <w:divBdr>
        <w:top w:val="none" w:sz="0" w:space="0" w:color="auto"/>
        <w:left w:val="none" w:sz="0" w:space="0" w:color="auto"/>
        <w:bottom w:val="none" w:sz="0" w:space="0" w:color="auto"/>
        <w:right w:val="none" w:sz="0" w:space="0" w:color="auto"/>
      </w:divBdr>
    </w:div>
    <w:div w:id="1261646892">
      <w:marLeft w:val="0"/>
      <w:marRight w:val="0"/>
      <w:marTop w:val="0"/>
      <w:marBottom w:val="0"/>
      <w:divBdr>
        <w:top w:val="none" w:sz="0" w:space="0" w:color="auto"/>
        <w:left w:val="none" w:sz="0" w:space="0" w:color="auto"/>
        <w:bottom w:val="none" w:sz="0" w:space="0" w:color="auto"/>
        <w:right w:val="none" w:sz="0" w:space="0" w:color="auto"/>
      </w:divBdr>
    </w:div>
    <w:div w:id="1262572001">
      <w:marLeft w:val="0"/>
      <w:marRight w:val="0"/>
      <w:marTop w:val="0"/>
      <w:marBottom w:val="0"/>
      <w:divBdr>
        <w:top w:val="none" w:sz="0" w:space="0" w:color="auto"/>
        <w:left w:val="none" w:sz="0" w:space="0" w:color="auto"/>
        <w:bottom w:val="none" w:sz="0" w:space="0" w:color="auto"/>
        <w:right w:val="none" w:sz="0" w:space="0" w:color="auto"/>
      </w:divBdr>
    </w:div>
    <w:div w:id="1262759774">
      <w:marLeft w:val="0"/>
      <w:marRight w:val="0"/>
      <w:marTop w:val="0"/>
      <w:marBottom w:val="0"/>
      <w:divBdr>
        <w:top w:val="none" w:sz="0" w:space="0" w:color="auto"/>
        <w:left w:val="none" w:sz="0" w:space="0" w:color="auto"/>
        <w:bottom w:val="none" w:sz="0" w:space="0" w:color="auto"/>
        <w:right w:val="none" w:sz="0" w:space="0" w:color="auto"/>
      </w:divBdr>
    </w:div>
    <w:div w:id="1262832989">
      <w:marLeft w:val="0"/>
      <w:marRight w:val="0"/>
      <w:marTop w:val="0"/>
      <w:marBottom w:val="0"/>
      <w:divBdr>
        <w:top w:val="none" w:sz="0" w:space="0" w:color="auto"/>
        <w:left w:val="none" w:sz="0" w:space="0" w:color="auto"/>
        <w:bottom w:val="none" w:sz="0" w:space="0" w:color="auto"/>
        <w:right w:val="none" w:sz="0" w:space="0" w:color="auto"/>
      </w:divBdr>
    </w:div>
    <w:div w:id="1262835837">
      <w:marLeft w:val="0"/>
      <w:marRight w:val="0"/>
      <w:marTop w:val="0"/>
      <w:marBottom w:val="0"/>
      <w:divBdr>
        <w:top w:val="none" w:sz="0" w:space="0" w:color="auto"/>
        <w:left w:val="none" w:sz="0" w:space="0" w:color="auto"/>
        <w:bottom w:val="none" w:sz="0" w:space="0" w:color="auto"/>
        <w:right w:val="none" w:sz="0" w:space="0" w:color="auto"/>
      </w:divBdr>
    </w:div>
    <w:div w:id="1263222797">
      <w:marLeft w:val="0"/>
      <w:marRight w:val="0"/>
      <w:marTop w:val="0"/>
      <w:marBottom w:val="0"/>
      <w:divBdr>
        <w:top w:val="none" w:sz="0" w:space="0" w:color="auto"/>
        <w:left w:val="none" w:sz="0" w:space="0" w:color="auto"/>
        <w:bottom w:val="none" w:sz="0" w:space="0" w:color="auto"/>
        <w:right w:val="none" w:sz="0" w:space="0" w:color="auto"/>
      </w:divBdr>
    </w:div>
    <w:div w:id="1263227172">
      <w:marLeft w:val="0"/>
      <w:marRight w:val="0"/>
      <w:marTop w:val="0"/>
      <w:marBottom w:val="0"/>
      <w:divBdr>
        <w:top w:val="none" w:sz="0" w:space="0" w:color="auto"/>
        <w:left w:val="none" w:sz="0" w:space="0" w:color="auto"/>
        <w:bottom w:val="none" w:sz="0" w:space="0" w:color="auto"/>
        <w:right w:val="none" w:sz="0" w:space="0" w:color="auto"/>
      </w:divBdr>
    </w:div>
    <w:div w:id="1263683533">
      <w:marLeft w:val="0"/>
      <w:marRight w:val="0"/>
      <w:marTop w:val="0"/>
      <w:marBottom w:val="0"/>
      <w:divBdr>
        <w:top w:val="none" w:sz="0" w:space="0" w:color="auto"/>
        <w:left w:val="none" w:sz="0" w:space="0" w:color="auto"/>
        <w:bottom w:val="none" w:sz="0" w:space="0" w:color="auto"/>
        <w:right w:val="none" w:sz="0" w:space="0" w:color="auto"/>
      </w:divBdr>
    </w:div>
    <w:div w:id="1264194254">
      <w:marLeft w:val="0"/>
      <w:marRight w:val="0"/>
      <w:marTop w:val="0"/>
      <w:marBottom w:val="0"/>
      <w:divBdr>
        <w:top w:val="none" w:sz="0" w:space="0" w:color="auto"/>
        <w:left w:val="none" w:sz="0" w:space="0" w:color="auto"/>
        <w:bottom w:val="none" w:sz="0" w:space="0" w:color="auto"/>
        <w:right w:val="none" w:sz="0" w:space="0" w:color="auto"/>
      </w:divBdr>
    </w:div>
    <w:div w:id="1264416459">
      <w:marLeft w:val="0"/>
      <w:marRight w:val="0"/>
      <w:marTop w:val="0"/>
      <w:marBottom w:val="0"/>
      <w:divBdr>
        <w:top w:val="none" w:sz="0" w:space="0" w:color="auto"/>
        <w:left w:val="none" w:sz="0" w:space="0" w:color="auto"/>
        <w:bottom w:val="none" w:sz="0" w:space="0" w:color="auto"/>
        <w:right w:val="none" w:sz="0" w:space="0" w:color="auto"/>
      </w:divBdr>
    </w:div>
    <w:div w:id="1264458334">
      <w:marLeft w:val="0"/>
      <w:marRight w:val="0"/>
      <w:marTop w:val="0"/>
      <w:marBottom w:val="0"/>
      <w:divBdr>
        <w:top w:val="none" w:sz="0" w:space="0" w:color="auto"/>
        <w:left w:val="none" w:sz="0" w:space="0" w:color="auto"/>
        <w:bottom w:val="none" w:sz="0" w:space="0" w:color="auto"/>
        <w:right w:val="none" w:sz="0" w:space="0" w:color="auto"/>
      </w:divBdr>
    </w:div>
    <w:div w:id="1264462298">
      <w:marLeft w:val="0"/>
      <w:marRight w:val="0"/>
      <w:marTop w:val="0"/>
      <w:marBottom w:val="0"/>
      <w:divBdr>
        <w:top w:val="none" w:sz="0" w:space="0" w:color="auto"/>
        <w:left w:val="none" w:sz="0" w:space="0" w:color="auto"/>
        <w:bottom w:val="none" w:sz="0" w:space="0" w:color="auto"/>
        <w:right w:val="none" w:sz="0" w:space="0" w:color="auto"/>
      </w:divBdr>
    </w:div>
    <w:div w:id="1264924600">
      <w:marLeft w:val="0"/>
      <w:marRight w:val="0"/>
      <w:marTop w:val="0"/>
      <w:marBottom w:val="0"/>
      <w:divBdr>
        <w:top w:val="none" w:sz="0" w:space="0" w:color="auto"/>
        <w:left w:val="none" w:sz="0" w:space="0" w:color="auto"/>
        <w:bottom w:val="none" w:sz="0" w:space="0" w:color="auto"/>
        <w:right w:val="none" w:sz="0" w:space="0" w:color="auto"/>
      </w:divBdr>
    </w:div>
    <w:div w:id="1264996458">
      <w:marLeft w:val="0"/>
      <w:marRight w:val="0"/>
      <w:marTop w:val="0"/>
      <w:marBottom w:val="0"/>
      <w:divBdr>
        <w:top w:val="none" w:sz="0" w:space="0" w:color="auto"/>
        <w:left w:val="none" w:sz="0" w:space="0" w:color="auto"/>
        <w:bottom w:val="none" w:sz="0" w:space="0" w:color="auto"/>
        <w:right w:val="none" w:sz="0" w:space="0" w:color="auto"/>
      </w:divBdr>
    </w:div>
    <w:div w:id="1265266761">
      <w:marLeft w:val="0"/>
      <w:marRight w:val="0"/>
      <w:marTop w:val="0"/>
      <w:marBottom w:val="0"/>
      <w:divBdr>
        <w:top w:val="none" w:sz="0" w:space="0" w:color="auto"/>
        <w:left w:val="none" w:sz="0" w:space="0" w:color="auto"/>
        <w:bottom w:val="none" w:sz="0" w:space="0" w:color="auto"/>
        <w:right w:val="none" w:sz="0" w:space="0" w:color="auto"/>
      </w:divBdr>
    </w:div>
    <w:div w:id="1265454113">
      <w:marLeft w:val="0"/>
      <w:marRight w:val="0"/>
      <w:marTop w:val="0"/>
      <w:marBottom w:val="0"/>
      <w:divBdr>
        <w:top w:val="none" w:sz="0" w:space="0" w:color="auto"/>
        <w:left w:val="none" w:sz="0" w:space="0" w:color="auto"/>
        <w:bottom w:val="none" w:sz="0" w:space="0" w:color="auto"/>
        <w:right w:val="none" w:sz="0" w:space="0" w:color="auto"/>
      </w:divBdr>
    </w:div>
    <w:div w:id="1265647997">
      <w:marLeft w:val="0"/>
      <w:marRight w:val="0"/>
      <w:marTop w:val="0"/>
      <w:marBottom w:val="0"/>
      <w:divBdr>
        <w:top w:val="none" w:sz="0" w:space="0" w:color="auto"/>
        <w:left w:val="none" w:sz="0" w:space="0" w:color="auto"/>
        <w:bottom w:val="none" w:sz="0" w:space="0" w:color="auto"/>
        <w:right w:val="none" w:sz="0" w:space="0" w:color="auto"/>
      </w:divBdr>
    </w:div>
    <w:div w:id="1265966144">
      <w:marLeft w:val="0"/>
      <w:marRight w:val="0"/>
      <w:marTop w:val="0"/>
      <w:marBottom w:val="0"/>
      <w:divBdr>
        <w:top w:val="none" w:sz="0" w:space="0" w:color="auto"/>
        <w:left w:val="none" w:sz="0" w:space="0" w:color="auto"/>
        <w:bottom w:val="none" w:sz="0" w:space="0" w:color="auto"/>
        <w:right w:val="none" w:sz="0" w:space="0" w:color="auto"/>
      </w:divBdr>
    </w:div>
    <w:div w:id="1266037134">
      <w:marLeft w:val="0"/>
      <w:marRight w:val="0"/>
      <w:marTop w:val="0"/>
      <w:marBottom w:val="0"/>
      <w:divBdr>
        <w:top w:val="none" w:sz="0" w:space="0" w:color="auto"/>
        <w:left w:val="none" w:sz="0" w:space="0" w:color="auto"/>
        <w:bottom w:val="none" w:sz="0" w:space="0" w:color="auto"/>
        <w:right w:val="none" w:sz="0" w:space="0" w:color="auto"/>
      </w:divBdr>
    </w:div>
    <w:div w:id="1266113454">
      <w:marLeft w:val="0"/>
      <w:marRight w:val="0"/>
      <w:marTop w:val="0"/>
      <w:marBottom w:val="0"/>
      <w:divBdr>
        <w:top w:val="none" w:sz="0" w:space="0" w:color="auto"/>
        <w:left w:val="none" w:sz="0" w:space="0" w:color="auto"/>
        <w:bottom w:val="none" w:sz="0" w:space="0" w:color="auto"/>
        <w:right w:val="none" w:sz="0" w:space="0" w:color="auto"/>
      </w:divBdr>
    </w:div>
    <w:div w:id="1266308528">
      <w:marLeft w:val="0"/>
      <w:marRight w:val="0"/>
      <w:marTop w:val="0"/>
      <w:marBottom w:val="0"/>
      <w:divBdr>
        <w:top w:val="none" w:sz="0" w:space="0" w:color="auto"/>
        <w:left w:val="none" w:sz="0" w:space="0" w:color="auto"/>
        <w:bottom w:val="none" w:sz="0" w:space="0" w:color="auto"/>
        <w:right w:val="none" w:sz="0" w:space="0" w:color="auto"/>
      </w:divBdr>
    </w:div>
    <w:div w:id="1266884858">
      <w:marLeft w:val="0"/>
      <w:marRight w:val="0"/>
      <w:marTop w:val="0"/>
      <w:marBottom w:val="0"/>
      <w:divBdr>
        <w:top w:val="none" w:sz="0" w:space="0" w:color="auto"/>
        <w:left w:val="none" w:sz="0" w:space="0" w:color="auto"/>
        <w:bottom w:val="none" w:sz="0" w:space="0" w:color="auto"/>
        <w:right w:val="none" w:sz="0" w:space="0" w:color="auto"/>
      </w:divBdr>
    </w:div>
    <w:div w:id="1267349482">
      <w:marLeft w:val="0"/>
      <w:marRight w:val="0"/>
      <w:marTop w:val="0"/>
      <w:marBottom w:val="0"/>
      <w:divBdr>
        <w:top w:val="none" w:sz="0" w:space="0" w:color="auto"/>
        <w:left w:val="none" w:sz="0" w:space="0" w:color="auto"/>
        <w:bottom w:val="none" w:sz="0" w:space="0" w:color="auto"/>
        <w:right w:val="none" w:sz="0" w:space="0" w:color="auto"/>
      </w:divBdr>
    </w:div>
    <w:div w:id="1267496563">
      <w:marLeft w:val="0"/>
      <w:marRight w:val="0"/>
      <w:marTop w:val="0"/>
      <w:marBottom w:val="0"/>
      <w:divBdr>
        <w:top w:val="none" w:sz="0" w:space="0" w:color="auto"/>
        <w:left w:val="none" w:sz="0" w:space="0" w:color="auto"/>
        <w:bottom w:val="none" w:sz="0" w:space="0" w:color="auto"/>
        <w:right w:val="none" w:sz="0" w:space="0" w:color="auto"/>
      </w:divBdr>
    </w:div>
    <w:div w:id="1267805943">
      <w:marLeft w:val="0"/>
      <w:marRight w:val="0"/>
      <w:marTop w:val="0"/>
      <w:marBottom w:val="0"/>
      <w:divBdr>
        <w:top w:val="none" w:sz="0" w:space="0" w:color="auto"/>
        <w:left w:val="none" w:sz="0" w:space="0" w:color="auto"/>
        <w:bottom w:val="none" w:sz="0" w:space="0" w:color="auto"/>
        <w:right w:val="none" w:sz="0" w:space="0" w:color="auto"/>
      </w:divBdr>
    </w:div>
    <w:div w:id="1267884188">
      <w:marLeft w:val="0"/>
      <w:marRight w:val="0"/>
      <w:marTop w:val="0"/>
      <w:marBottom w:val="0"/>
      <w:divBdr>
        <w:top w:val="none" w:sz="0" w:space="0" w:color="auto"/>
        <w:left w:val="none" w:sz="0" w:space="0" w:color="auto"/>
        <w:bottom w:val="none" w:sz="0" w:space="0" w:color="auto"/>
        <w:right w:val="none" w:sz="0" w:space="0" w:color="auto"/>
      </w:divBdr>
    </w:div>
    <w:div w:id="1268545184">
      <w:marLeft w:val="0"/>
      <w:marRight w:val="0"/>
      <w:marTop w:val="0"/>
      <w:marBottom w:val="0"/>
      <w:divBdr>
        <w:top w:val="none" w:sz="0" w:space="0" w:color="auto"/>
        <w:left w:val="none" w:sz="0" w:space="0" w:color="auto"/>
        <w:bottom w:val="none" w:sz="0" w:space="0" w:color="auto"/>
        <w:right w:val="none" w:sz="0" w:space="0" w:color="auto"/>
      </w:divBdr>
    </w:div>
    <w:div w:id="1268662884">
      <w:marLeft w:val="0"/>
      <w:marRight w:val="0"/>
      <w:marTop w:val="0"/>
      <w:marBottom w:val="0"/>
      <w:divBdr>
        <w:top w:val="none" w:sz="0" w:space="0" w:color="auto"/>
        <w:left w:val="none" w:sz="0" w:space="0" w:color="auto"/>
        <w:bottom w:val="none" w:sz="0" w:space="0" w:color="auto"/>
        <w:right w:val="none" w:sz="0" w:space="0" w:color="auto"/>
      </w:divBdr>
    </w:div>
    <w:div w:id="1269239543">
      <w:marLeft w:val="0"/>
      <w:marRight w:val="0"/>
      <w:marTop w:val="0"/>
      <w:marBottom w:val="0"/>
      <w:divBdr>
        <w:top w:val="none" w:sz="0" w:space="0" w:color="auto"/>
        <w:left w:val="none" w:sz="0" w:space="0" w:color="auto"/>
        <w:bottom w:val="none" w:sz="0" w:space="0" w:color="auto"/>
        <w:right w:val="none" w:sz="0" w:space="0" w:color="auto"/>
      </w:divBdr>
    </w:div>
    <w:div w:id="1269461738">
      <w:marLeft w:val="0"/>
      <w:marRight w:val="0"/>
      <w:marTop w:val="0"/>
      <w:marBottom w:val="0"/>
      <w:divBdr>
        <w:top w:val="none" w:sz="0" w:space="0" w:color="auto"/>
        <w:left w:val="none" w:sz="0" w:space="0" w:color="auto"/>
        <w:bottom w:val="none" w:sz="0" w:space="0" w:color="auto"/>
        <w:right w:val="none" w:sz="0" w:space="0" w:color="auto"/>
      </w:divBdr>
    </w:div>
    <w:div w:id="1269462532">
      <w:marLeft w:val="0"/>
      <w:marRight w:val="0"/>
      <w:marTop w:val="0"/>
      <w:marBottom w:val="0"/>
      <w:divBdr>
        <w:top w:val="none" w:sz="0" w:space="0" w:color="auto"/>
        <w:left w:val="none" w:sz="0" w:space="0" w:color="auto"/>
        <w:bottom w:val="none" w:sz="0" w:space="0" w:color="auto"/>
        <w:right w:val="none" w:sz="0" w:space="0" w:color="auto"/>
      </w:divBdr>
    </w:div>
    <w:div w:id="1269967215">
      <w:marLeft w:val="0"/>
      <w:marRight w:val="0"/>
      <w:marTop w:val="0"/>
      <w:marBottom w:val="0"/>
      <w:divBdr>
        <w:top w:val="none" w:sz="0" w:space="0" w:color="auto"/>
        <w:left w:val="none" w:sz="0" w:space="0" w:color="auto"/>
        <w:bottom w:val="none" w:sz="0" w:space="0" w:color="auto"/>
        <w:right w:val="none" w:sz="0" w:space="0" w:color="auto"/>
      </w:divBdr>
    </w:div>
    <w:div w:id="1270351965">
      <w:marLeft w:val="0"/>
      <w:marRight w:val="0"/>
      <w:marTop w:val="0"/>
      <w:marBottom w:val="0"/>
      <w:divBdr>
        <w:top w:val="none" w:sz="0" w:space="0" w:color="auto"/>
        <w:left w:val="none" w:sz="0" w:space="0" w:color="auto"/>
        <w:bottom w:val="none" w:sz="0" w:space="0" w:color="auto"/>
        <w:right w:val="none" w:sz="0" w:space="0" w:color="auto"/>
      </w:divBdr>
    </w:div>
    <w:div w:id="1270354803">
      <w:marLeft w:val="0"/>
      <w:marRight w:val="0"/>
      <w:marTop w:val="0"/>
      <w:marBottom w:val="0"/>
      <w:divBdr>
        <w:top w:val="none" w:sz="0" w:space="0" w:color="auto"/>
        <w:left w:val="none" w:sz="0" w:space="0" w:color="auto"/>
        <w:bottom w:val="none" w:sz="0" w:space="0" w:color="auto"/>
        <w:right w:val="none" w:sz="0" w:space="0" w:color="auto"/>
      </w:divBdr>
    </w:div>
    <w:div w:id="1271470328">
      <w:marLeft w:val="0"/>
      <w:marRight w:val="0"/>
      <w:marTop w:val="0"/>
      <w:marBottom w:val="0"/>
      <w:divBdr>
        <w:top w:val="none" w:sz="0" w:space="0" w:color="auto"/>
        <w:left w:val="none" w:sz="0" w:space="0" w:color="auto"/>
        <w:bottom w:val="none" w:sz="0" w:space="0" w:color="auto"/>
        <w:right w:val="none" w:sz="0" w:space="0" w:color="auto"/>
      </w:divBdr>
    </w:div>
    <w:div w:id="1271475636">
      <w:marLeft w:val="0"/>
      <w:marRight w:val="0"/>
      <w:marTop w:val="0"/>
      <w:marBottom w:val="0"/>
      <w:divBdr>
        <w:top w:val="none" w:sz="0" w:space="0" w:color="auto"/>
        <w:left w:val="none" w:sz="0" w:space="0" w:color="auto"/>
        <w:bottom w:val="none" w:sz="0" w:space="0" w:color="auto"/>
        <w:right w:val="none" w:sz="0" w:space="0" w:color="auto"/>
      </w:divBdr>
    </w:div>
    <w:div w:id="1271620447">
      <w:marLeft w:val="0"/>
      <w:marRight w:val="0"/>
      <w:marTop w:val="0"/>
      <w:marBottom w:val="0"/>
      <w:divBdr>
        <w:top w:val="none" w:sz="0" w:space="0" w:color="auto"/>
        <w:left w:val="none" w:sz="0" w:space="0" w:color="auto"/>
        <w:bottom w:val="none" w:sz="0" w:space="0" w:color="auto"/>
        <w:right w:val="none" w:sz="0" w:space="0" w:color="auto"/>
      </w:divBdr>
    </w:div>
    <w:div w:id="1271820732">
      <w:marLeft w:val="0"/>
      <w:marRight w:val="0"/>
      <w:marTop w:val="0"/>
      <w:marBottom w:val="0"/>
      <w:divBdr>
        <w:top w:val="none" w:sz="0" w:space="0" w:color="auto"/>
        <w:left w:val="none" w:sz="0" w:space="0" w:color="auto"/>
        <w:bottom w:val="none" w:sz="0" w:space="0" w:color="auto"/>
        <w:right w:val="none" w:sz="0" w:space="0" w:color="auto"/>
      </w:divBdr>
    </w:div>
    <w:div w:id="1271935656">
      <w:marLeft w:val="0"/>
      <w:marRight w:val="0"/>
      <w:marTop w:val="0"/>
      <w:marBottom w:val="0"/>
      <w:divBdr>
        <w:top w:val="none" w:sz="0" w:space="0" w:color="auto"/>
        <w:left w:val="none" w:sz="0" w:space="0" w:color="auto"/>
        <w:bottom w:val="none" w:sz="0" w:space="0" w:color="auto"/>
        <w:right w:val="none" w:sz="0" w:space="0" w:color="auto"/>
      </w:divBdr>
    </w:div>
    <w:div w:id="1272013532">
      <w:marLeft w:val="0"/>
      <w:marRight w:val="0"/>
      <w:marTop w:val="0"/>
      <w:marBottom w:val="0"/>
      <w:divBdr>
        <w:top w:val="none" w:sz="0" w:space="0" w:color="auto"/>
        <w:left w:val="none" w:sz="0" w:space="0" w:color="auto"/>
        <w:bottom w:val="none" w:sz="0" w:space="0" w:color="auto"/>
        <w:right w:val="none" w:sz="0" w:space="0" w:color="auto"/>
      </w:divBdr>
    </w:div>
    <w:div w:id="1272201400">
      <w:marLeft w:val="0"/>
      <w:marRight w:val="0"/>
      <w:marTop w:val="0"/>
      <w:marBottom w:val="0"/>
      <w:divBdr>
        <w:top w:val="none" w:sz="0" w:space="0" w:color="auto"/>
        <w:left w:val="none" w:sz="0" w:space="0" w:color="auto"/>
        <w:bottom w:val="none" w:sz="0" w:space="0" w:color="auto"/>
        <w:right w:val="none" w:sz="0" w:space="0" w:color="auto"/>
      </w:divBdr>
    </w:div>
    <w:div w:id="1272473057">
      <w:marLeft w:val="0"/>
      <w:marRight w:val="0"/>
      <w:marTop w:val="0"/>
      <w:marBottom w:val="0"/>
      <w:divBdr>
        <w:top w:val="none" w:sz="0" w:space="0" w:color="auto"/>
        <w:left w:val="none" w:sz="0" w:space="0" w:color="auto"/>
        <w:bottom w:val="none" w:sz="0" w:space="0" w:color="auto"/>
        <w:right w:val="none" w:sz="0" w:space="0" w:color="auto"/>
      </w:divBdr>
    </w:div>
    <w:div w:id="1272542955">
      <w:marLeft w:val="0"/>
      <w:marRight w:val="0"/>
      <w:marTop w:val="0"/>
      <w:marBottom w:val="0"/>
      <w:divBdr>
        <w:top w:val="none" w:sz="0" w:space="0" w:color="auto"/>
        <w:left w:val="none" w:sz="0" w:space="0" w:color="auto"/>
        <w:bottom w:val="none" w:sz="0" w:space="0" w:color="auto"/>
        <w:right w:val="none" w:sz="0" w:space="0" w:color="auto"/>
      </w:divBdr>
    </w:div>
    <w:div w:id="1272586515">
      <w:marLeft w:val="0"/>
      <w:marRight w:val="0"/>
      <w:marTop w:val="0"/>
      <w:marBottom w:val="0"/>
      <w:divBdr>
        <w:top w:val="none" w:sz="0" w:space="0" w:color="auto"/>
        <w:left w:val="none" w:sz="0" w:space="0" w:color="auto"/>
        <w:bottom w:val="none" w:sz="0" w:space="0" w:color="auto"/>
        <w:right w:val="none" w:sz="0" w:space="0" w:color="auto"/>
      </w:divBdr>
    </w:div>
    <w:div w:id="1272905992">
      <w:marLeft w:val="0"/>
      <w:marRight w:val="0"/>
      <w:marTop w:val="0"/>
      <w:marBottom w:val="0"/>
      <w:divBdr>
        <w:top w:val="none" w:sz="0" w:space="0" w:color="auto"/>
        <w:left w:val="none" w:sz="0" w:space="0" w:color="auto"/>
        <w:bottom w:val="none" w:sz="0" w:space="0" w:color="auto"/>
        <w:right w:val="none" w:sz="0" w:space="0" w:color="auto"/>
      </w:divBdr>
    </w:div>
    <w:div w:id="1273199674">
      <w:marLeft w:val="0"/>
      <w:marRight w:val="0"/>
      <w:marTop w:val="0"/>
      <w:marBottom w:val="0"/>
      <w:divBdr>
        <w:top w:val="none" w:sz="0" w:space="0" w:color="auto"/>
        <w:left w:val="none" w:sz="0" w:space="0" w:color="auto"/>
        <w:bottom w:val="none" w:sz="0" w:space="0" w:color="auto"/>
        <w:right w:val="none" w:sz="0" w:space="0" w:color="auto"/>
      </w:divBdr>
    </w:div>
    <w:div w:id="1274170791">
      <w:marLeft w:val="0"/>
      <w:marRight w:val="0"/>
      <w:marTop w:val="0"/>
      <w:marBottom w:val="0"/>
      <w:divBdr>
        <w:top w:val="none" w:sz="0" w:space="0" w:color="auto"/>
        <w:left w:val="none" w:sz="0" w:space="0" w:color="auto"/>
        <w:bottom w:val="none" w:sz="0" w:space="0" w:color="auto"/>
        <w:right w:val="none" w:sz="0" w:space="0" w:color="auto"/>
      </w:divBdr>
    </w:div>
    <w:div w:id="1274364734">
      <w:marLeft w:val="0"/>
      <w:marRight w:val="0"/>
      <w:marTop w:val="0"/>
      <w:marBottom w:val="0"/>
      <w:divBdr>
        <w:top w:val="none" w:sz="0" w:space="0" w:color="auto"/>
        <w:left w:val="none" w:sz="0" w:space="0" w:color="auto"/>
        <w:bottom w:val="none" w:sz="0" w:space="0" w:color="auto"/>
        <w:right w:val="none" w:sz="0" w:space="0" w:color="auto"/>
      </w:divBdr>
    </w:div>
    <w:div w:id="1274705242">
      <w:marLeft w:val="0"/>
      <w:marRight w:val="0"/>
      <w:marTop w:val="0"/>
      <w:marBottom w:val="0"/>
      <w:divBdr>
        <w:top w:val="none" w:sz="0" w:space="0" w:color="auto"/>
        <w:left w:val="none" w:sz="0" w:space="0" w:color="auto"/>
        <w:bottom w:val="none" w:sz="0" w:space="0" w:color="auto"/>
        <w:right w:val="none" w:sz="0" w:space="0" w:color="auto"/>
      </w:divBdr>
    </w:div>
    <w:div w:id="1274744826">
      <w:marLeft w:val="0"/>
      <w:marRight w:val="0"/>
      <w:marTop w:val="0"/>
      <w:marBottom w:val="0"/>
      <w:divBdr>
        <w:top w:val="none" w:sz="0" w:space="0" w:color="auto"/>
        <w:left w:val="none" w:sz="0" w:space="0" w:color="auto"/>
        <w:bottom w:val="none" w:sz="0" w:space="0" w:color="auto"/>
        <w:right w:val="none" w:sz="0" w:space="0" w:color="auto"/>
      </w:divBdr>
    </w:div>
    <w:div w:id="1274827220">
      <w:marLeft w:val="0"/>
      <w:marRight w:val="0"/>
      <w:marTop w:val="0"/>
      <w:marBottom w:val="0"/>
      <w:divBdr>
        <w:top w:val="none" w:sz="0" w:space="0" w:color="auto"/>
        <w:left w:val="none" w:sz="0" w:space="0" w:color="auto"/>
        <w:bottom w:val="none" w:sz="0" w:space="0" w:color="auto"/>
        <w:right w:val="none" w:sz="0" w:space="0" w:color="auto"/>
      </w:divBdr>
    </w:div>
    <w:div w:id="1275333913">
      <w:marLeft w:val="0"/>
      <w:marRight w:val="0"/>
      <w:marTop w:val="0"/>
      <w:marBottom w:val="0"/>
      <w:divBdr>
        <w:top w:val="none" w:sz="0" w:space="0" w:color="auto"/>
        <w:left w:val="none" w:sz="0" w:space="0" w:color="auto"/>
        <w:bottom w:val="none" w:sz="0" w:space="0" w:color="auto"/>
        <w:right w:val="none" w:sz="0" w:space="0" w:color="auto"/>
      </w:divBdr>
    </w:div>
    <w:div w:id="1276401386">
      <w:marLeft w:val="0"/>
      <w:marRight w:val="0"/>
      <w:marTop w:val="0"/>
      <w:marBottom w:val="0"/>
      <w:divBdr>
        <w:top w:val="none" w:sz="0" w:space="0" w:color="auto"/>
        <w:left w:val="none" w:sz="0" w:space="0" w:color="auto"/>
        <w:bottom w:val="none" w:sz="0" w:space="0" w:color="auto"/>
        <w:right w:val="none" w:sz="0" w:space="0" w:color="auto"/>
      </w:divBdr>
    </w:div>
    <w:div w:id="1276405185">
      <w:marLeft w:val="0"/>
      <w:marRight w:val="0"/>
      <w:marTop w:val="0"/>
      <w:marBottom w:val="0"/>
      <w:divBdr>
        <w:top w:val="none" w:sz="0" w:space="0" w:color="auto"/>
        <w:left w:val="none" w:sz="0" w:space="0" w:color="auto"/>
        <w:bottom w:val="none" w:sz="0" w:space="0" w:color="auto"/>
        <w:right w:val="none" w:sz="0" w:space="0" w:color="auto"/>
      </w:divBdr>
    </w:div>
    <w:div w:id="1276795025">
      <w:marLeft w:val="0"/>
      <w:marRight w:val="0"/>
      <w:marTop w:val="0"/>
      <w:marBottom w:val="0"/>
      <w:divBdr>
        <w:top w:val="none" w:sz="0" w:space="0" w:color="auto"/>
        <w:left w:val="none" w:sz="0" w:space="0" w:color="auto"/>
        <w:bottom w:val="none" w:sz="0" w:space="0" w:color="auto"/>
        <w:right w:val="none" w:sz="0" w:space="0" w:color="auto"/>
      </w:divBdr>
    </w:div>
    <w:div w:id="1276979805">
      <w:marLeft w:val="0"/>
      <w:marRight w:val="0"/>
      <w:marTop w:val="0"/>
      <w:marBottom w:val="0"/>
      <w:divBdr>
        <w:top w:val="none" w:sz="0" w:space="0" w:color="auto"/>
        <w:left w:val="none" w:sz="0" w:space="0" w:color="auto"/>
        <w:bottom w:val="none" w:sz="0" w:space="0" w:color="auto"/>
        <w:right w:val="none" w:sz="0" w:space="0" w:color="auto"/>
      </w:divBdr>
    </w:div>
    <w:div w:id="1276986833">
      <w:marLeft w:val="0"/>
      <w:marRight w:val="0"/>
      <w:marTop w:val="0"/>
      <w:marBottom w:val="0"/>
      <w:divBdr>
        <w:top w:val="none" w:sz="0" w:space="0" w:color="auto"/>
        <w:left w:val="none" w:sz="0" w:space="0" w:color="auto"/>
        <w:bottom w:val="none" w:sz="0" w:space="0" w:color="auto"/>
        <w:right w:val="none" w:sz="0" w:space="0" w:color="auto"/>
      </w:divBdr>
    </w:div>
    <w:div w:id="1277369839">
      <w:marLeft w:val="0"/>
      <w:marRight w:val="0"/>
      <w:marTop w:val="0"/>
      <w:marBottom w:val="0"/>
      <w:divBdr>
        <w:top w:val="none" w:sz="0" w:space="0" w:color="auto"/>
        <w:left w:val="none" w:sz="0" w:space="0" w:color="auto"/>
        <w:bottom w:val="none" w:sz="0" w:space="0" w:color="auto"/>
        <w:right w:val="none" w:sz="0" w:space="0" w:color="auto"/>
      </w:divBdr>
    </w:div>
    <w:div w:id="1277954570">
      <w:marLeft w:val="0"/>
      <w:marRight w:val="0"/>
      <w:marTop w:val="0"/>
      <w:marBottom w:val="0"/>
      <w:divBdr>
        <w:top w:val="none" w:sz="0" w:space="0" w:color="auto"/>
        <w:left w:val="none" w:sz="0" w:space="0" w:color="auto"/>
        <w:bottom w:val="none" w:sz="0" w:space="0" w:color="auto"/>
        <w:right w:val="none" w:sz="0" w:space="0" w:color="auto"/>
      </w:divBdr>
    </w:div>
    <w:div w:id="1277981337">
      <w:marLeft w:val="0"/>
      <w:marRight w:val="0"/>
      <w:marTop w:val="0"/>
      <w:marBottom w:val="0"/>
      <w:divBdr>
        <w:top w:val="none" w:sz="0" w:space="0" w:color="auto"/>
        <w:left w:val="none" w:sz="0" w:space="0" w:color="auto"/>
        <w:bottom w:val="none" w:sz="0" w:space="0" w:color="auto"/>
        <w:right w:val="none" w:sz="0" w:space="0" w:color="auto"/>
      </w:divBdr>
    </w:div>
    <w:div w:id="1277984697">
      <w:marLeft w:val="0"/>
      <w:marRight w:val="0"/>
      <w:marTop w:val="0"/>
      <w:marBottom w:val="0"/>
      <w:divBdr>
        <w:top w:val="none" w:sz="0" w:space="0" w:color="auto"/>
        <w:left w:val="none" w:sz="0" w:space="0" w:color="auto"/>
        <w:bottom w:val="none" w:sz="0" w:space="0" w:color="auto"/>
        <w:right w:val="none" w:sz="0" w:space="0" w:color="auto"/>
      </w:divBdr>
    </w:div>
    <w:div w:id="1278220261">
      <w:marLeft w:val="0"/>
      <w:marRight w:val="0"/>
      <w:marTop w:val="0"/>
      <w:marBottom w:val="0"/>
      <w:divBdr>
        <w:top w:val="none" w:sz="0" w:space="0" w:color="auto"/>
        <w:left w:val="none" w:sz="0" w:space="0" w:color="auto"/>
        <w:bottom w:val="none" w:sz="0" w:space="0" w:color="auto"/>
        <w:right w:val="none" w:sz="0" w:space="0" w:color="auto"/>
      </w:divBdr>
    </w:div>
    <w:div w:id="1278567496">
      <w:marLeft w:val="0"/>
      <w:marRight w:val="0"/>
      <w:marTop w:val="0"/>
      <w:marBottom w:val="0"/>
      <w:divBdr>
        <w:top w:val="none" w:sz="0" w:space="0" w:color="auto"/>
        <w:left w:val="none" w:sz="0" w:space="0" w:color="auto"/>
        <w:bottom w:val="none" w:sz="0" w:space="0" w:color="auto"/>
        <w:right w:val="none" w:sz="0" w:space="0" w:color="auto"/>
      </w:divBdr>
    </w:div>
    <w:div w:id="1278951289">
      <w:marLeft w:val="0"/>
      <w:marRight w:val="0"/>
      <w:marTop w:val="0"/>
      <w:marBottom w:val="0"/>
      <w:divBdr>
        <w:top w:val="none" w:sz="0" w:space="0" w:color="auto"/>
        <w:left w:val="none" w:sz="0" w:space="0" w:color="auto"/>
        <w:bottom w:val="none" w:sz="0" w:space="0" w:color="auto"/>
        <w:right w:val="none" w:sz="0" w:space="0" w:color="auto"/>
      </w:divBdr>
    </w:div>
    <w:div w:id="1279025033">
      <w:marLeft w:val="0"/>
      <w:marRight w:val="0"/>
      <w:marTop w:val="0"/>
      <w:marBottom w:val="0"/>
      <w:divBdr>
        <w:top w:val="none" w:sz="0" w:space="0" w:color="auto"/>
        <w:left w:val="none" w:sz="0" w:space="0" w:color="auto"/>
        <w:bottom w:val="none" w:sz="0" w:space="0" w:color="auto"/>
        <w:right w:val="none" w:sz="0" w:space="0" w:color="auto"/>
      </w:divBdr>
    </w:div>
    <w:div w:id="1279146157">
      <w:marLeft w:val="0"/>
      <w:marRight w:val="0"/>
      <w:marTop w:val="0"/>
      <w:marBottom w:val="0"/>
      <w:divBdr>
        <w:top w:val="none" w:sz="0" w:space="0" w:color="auto"/>
        <w:left w:val="none" w:sz="0" w:space="0" w:color="auto"/>
        <w:bottom w:val="none" w:sz="0" w:space="0" w:color="auto"/>
        <w:right w:val="none" w:sz="0" w:space="0" w:color="auto"/>
      </w:divBdr>
    </w:div>
    <w:div w:id="1279263526">
      <w:marLeft w:val="0"/>
      <w:marRight w:val="0"/>
      <w:marTop w:val="0"/>
      <w:marBottom w:val="0"/>
      <w:divBdr>
        <w:top w:val="none" w:sz="0" w:space="0" w:color="auto"/>
        <w:left w:val="none" w:sz="0" w:space="0" w:color="auto"/>
        <w:bottom w:val="none" w:sz="0" w:space="0" w:color="auto"/>
        <w:right w:val="none" w:sz="0" w:space="0" w:color="auto"/>
      </w:divBdr>
    </w:div>
    <w:div w:id="1279289380">
      <w:marLeft w:val="0"/>
      <w:marRight w:val="0"/>
      <w:marTop w:val="0"/>
      <w:marBottom w:val="0"/>
      <w:divBdr>
        <w:top w:val="none" w:sz="0" w:space="0" w:color="auto"/>
        <w:left w:val="none" w:sz="0" w:space="0" w:color="auto"/>
        <w:bottom w:val="none" w:sz="0" w:space="0" w:color="auto"/>
        <w:right w:val="none" w:sz="0" w:space="0" w:color="auto"/>
      </w:divBdr>
    </w:div>
    <w:div w:id="1279722351">
      <w:marLeft w:val="0"/>
      <w:marRight w:val="0"/>
      <w:marTop w:val="0"/>
      <w:marBottom w:val="0"/>
      <w:divBdr>
        <w:top w:val="none" w:sz="0" w:space="0" w:color="auto"/>
        <w:left w:val="none" w:sz="0" w:space="0" w:color="auto"/>
        <w:bottom w:val="none" w:sz="0" w:space="0" w:color="auto"/>
        <w:right w:val="none" w:sz="0" w:space="0" w:color="auto"/>
      </w:divBdr>
    </w:div>
    <w:div w:id="1279751150">
      <w:marLeft w:val="0"/>
      <w:marRight w:val="0"/>
      <w:marTop w:val="0"/>
      <w:marBottom w:val="0"/>
      <w:divBdr>
        <w:top w:val="none" w:sz="0" w:space="0" w:color="auto"/>
        <w:left w:val="none" w:sz="0" w:space="0" w:color="auto"/>
        <w:bottom w:val="none" w:sz="0" w:space="0" w:color="auto"/>
        <w:right w:val="none" w:sz="0" w:space="0" w:color="auto"/>
      </w:divBdr>
    </w:div>
    <w:div w:id="1279751635">
      <w:marLeft w:val="0"/>
      <w:marRight w:val="0"/>
      <w:marTop w:val="0"/>
      <w:marBottom w:val="0"/>
      <w:divBdr>
        <w:top w:val="none" w:sz="0" w:space="0" w:color="auto"/>
        <w:left w:val="none" w:sz="0" w:space="0" w:color="auto"/>
        <w:bottom w:val="none" w:sz="0" w:space="0" w:color="auto"/>
        <w:right w:val="none" w:sz="0" w:space="0" w:color="auto"/>
      </w:divBdr>
    </w:div>
    <w:div w:id="1279794889">
      <w:marLeft w:val="0"/>
      <w:marRight w:val="0"/>
      <w:marTop w:val="0"/>
      <w:marBottom w:val="0"/>
      <w:divBdr>
        <w:top w:val="none" w:sz="0" w:space="0" w:color="auto"/>
        <w:left w:val="none" w:sz="0" w:space="0" w:color="auto"/>
        <w:bottom w:val="none" w:sz="0" w:space="0" w:color="auto"/>
        <w:right w:val="none" w:sz="0" w:space="0" w:color="auto"/>
      </w:divBdr>
    </w:div>
    <w:div w:id="1279796275">
      <w:marLeft w:val="0"/>
      <w:marRight w:val="0"/>
      <w:marTop w:val="0"/>
      <w:marBottom w:val="0"/>
      <w:divBdr>
        <w:top w:val="none" w:sz="0" w:space="0" w:color="auto"/>
        <w:left w:val="none" w:sz="0" w:space="0" w:color="auto"/>
        <w:bottom w:val="none" w:sz="0" w:space="0" w:color="auto"/>
        <w:right w:val="none" w:sz="0" w:space="0" w:color="auto"/>
      </w:divBdr>
    </w:div>
    <w:div w:id="1279798505">
      <w:marLeft w:val="0"/>
      <w:marRight w:val="0"/>
      <w:marTop w:val="0"/>
      <w:marBottom w:val="0"/>
      <w:divBdr>
        <w:top w:val="none" w:sz="0" w:space="0" w:color="auto"/>
        <w:left w:val="none" w:sz="0" w:space="0" w:color="auto"/>
        <w:bottom w:val="none" w:sz="0" w:space="0" w:color="auto"/>
        <w:right w:val="none" w:sz="0" w:space="0" w:color="auto"/>
      </w:divBdr>
    </w:div>
    <w:div w:id="1279948699">
      <w:marLeft w:val="0"/>
      <w:marRight w:val="0"/>
      <w:marTop w:val="0"/>
      <w:marBottom w:val="0"/>
      <w:divBdr>
        <w:top w:val="none" w:sz="0" w:space="0" w:color="auto"/>
        <w:left w:val="none" w:sz="0" w:space="0" w:color="auto"/>
        <w:bottom w:val="none" w:sz="0" w:space="0" w:color="auto"/>
        <w:right w:val="none" w:sz="0" w:space="0" w:color="auto"/>
      </w:divBdr>
    </w:div>
    <w:div w:id="1279990536">
      <w:marLeft w:val="0"/>
      <w:marRight w:val="0"/>
      <w:marTop w:val="0"/>
      <w:marBottom w:val="0"/>
      <w:divBdr>
        <w:top w:val="none" w:sz="0" w:space="0" w:color="auto"/>
        <w:left w:val="none" w:sz="0" w:space="0" w:color="auto"/>
        <w:bottom w:val="none" w:sz="0" w:space="0" w:color="auto"/>
        <w:right w:val="none" w:sz="0" w:space="0" w:color="auto"/>
      </w:divBdr>
    </w:div>
    <w:div w:id="1280526688">
      <w:marLeft w:val="0"/>
      <w:marRight w:val="0"/>
      <w:marTop w:val="0"/>
      <w:marBottom w:val="0"/>
      <w:divBdr>
        <w:top w:val="none" w:sz="0" w:space="0" w:color="auto"/>
        <w:left w:val="none" w:sz="0" w:space="0" w:color="auto"/>
        <w:bottom w:val="none" w:sz="0" w:space="0" w:color="auto"/>
        <w:right w:val="none" w:sz="0" w:space="0" w:color="auto"/>
      </w:divBdr>
    </w:div>
    <w:div w:id="1280841900">
      <w:marLeft w:val="0"/>
      <w:marRight w:val="0"/>
      <w:marTop w:val="0"/>
      <w:marBottom w:val="0"/>
      <w:divBdr>
        <w:top w:val="none" w:sz="0" w:space="0" w:color="auto"/>
        <w:left w:val="none" w:sz="0" w:space="0" w:color="auto"/>
        <w:bottom w:val="none" w:sz="0" w:space="0" w:color="auto"/>
        <w:right w:val="none" w:sz="0" w:space="0" w:color="auto"/>
      </w:divBdr>
    </w:div>
    <w:div w:id="1280916661">
      <w:marLeft w:val="0"/>
      <w:marRight w:val="0"/>
      <w:marTop w:val="0"/>
      <w:marBottom w:val="0"/>
      <w:divBdr>
        <w:top w:val="none" w:sz="0" w:space="0" w:color="auto"/>
        <w:left w:val="none" w:sz="0" w:space="0" w:color="auto"/>
        <w:bottom w:val="none" w:sz="0" w:space="0" w:color="auto"/>
        <w:right w:val="none" w:sz="0" w:space="0" w:color="auto"/>
      </w:divBdr>
    </w:div>
    <w:div w:id="1280918313">
      <w:marLeft w:val="0"/>
      <w:marRight w:val="0"/>
      <w:marTop w:val="0"/>
      <w:marBottom w:val="0"/>
      <w:divBdr>
        <w:top w:val="none" w:sz="0" w:space="0" w:color="auto"/>
        <w:left w:val="none" w:sz="0" w:space="0" w:color="auto"/>
        <w:bottom w:val="none" w:sz="0" w:space="0" w:color="auto"/>
        <w:right w:val="none" w:sz="0" w:space="0" w:color="auto"/>
      </w:divBdr>
    </w:div>
    <w:div w:id="1281109861">
      <w:marLeft w:val="0"/>
      <w:marRight w:val="0"/>
      <w:marTop w:val="0"/>
      <w:marBottom w:val="0"/>
      <w:divBdr>
        <w:top w:val="none" w:sz="0" w:space="0" w:color="auto"/>
        <w:left w:val="none" w:sz="0" w:space="0" w:color="auto"/>
        <w:bottom w:val="none" w:sz="0" w:space="0" w:color="auto"/>
        <w:right w:val="none" w:sz="0" w:space="0" w:color="auto"/>
      </w:divBdr>
    </w:div>
    <w:div w:id="1281453222">
      <w:marLeft w:val="0"/>
      <w:marRight w:val="0"/>
      <w:marTop w:val="0"/>
      <w:marBottom w:val="0"/>
      <w:divBdr>
        <w:top w:val="none" w:sz="0" w:space="0" w:color="auto"/>
        <w:left w:val="none" w:sz="0" w:space="0" w:color="auto"/>
        <w:bottom w:val="none" w:sz="0" w:space="0" w:color="auto"/>
        <w:right w:val="none" w:sz="0" w:space="0" w:color="auto"/>
      </w:divBdr>
    </w:div>
    <w:div w:id="1281570585">
      <w:marLeft w:val="0"/>
      <w:marRight w:val="0"/>
      <w:marTop w:val="0"/>
      <w:marBottom w:val="0"/>
      <w:divBdr>
        <w:top w:val="none" w:sz="0" w:space="0" w:color="auto"/>
        <w:left w:val="none" w:sz="0" w:space="0" w:color="auto"/>
        <w:bottom w:val="none" w:sz="0" w:space="0" w:color="auto"/>
        <w:right w:val="none" w:sz="0" w:space="0" w:color="auto"/>
      </w:divBdr>
    </w:div>
    <w:div w:id="1281648290">
      <w:marLeft w:val="0"/>
      <w:marRight w:val="0"/>
      <w:marTop w:val="0"/>
      <w:marBottom w:val="0"/>
      <w:divBdr>
        <w:top w:val="none" w:sz="0" w:space="0" w:color="auto"/>
        <w:left w:val="none" w:sz="0" w:space="0" w:color="auto"/>
        <w:bottom w:val="none" w:sz="0" w:space="0" w:color="auto"/>
        <w:right w:val="none" w:sz="0" w:space="0" w:color="auto"/>
      </w:divBdr>
    </w:div>
    <w:div w:id="1282226209">
      <w:marLeft w:val="0"/>
      <w:marRight w:val="0"/>
      <w:marTop w:val="0"/>
      <w:marBottom w:val="0"/>
      <w:divBdr>
        <w:top w:val="none" w:sz="0" w:space="0" w:color="auto"/>
        <w:left w:val="none" w:sz="0" w:space="0" w:color="auto"/>
        <w:bottom w:val="none" w:sz="0" w:space="0" w:color="auto"/>
        <w:right w:val="none" w:sz="0" w:space="0" w:color="auto"/>
      </w:divBdr>
    </w:div>
    <w:div w:id="1282490605">
      <w:marLeft w:val="0"/>
      <w:marRight w:val="0"/>
      <w:marTop w:val="0"/>
      <w:marBottom w:val="0"/>
      <w:divBdr>
        <w:top w:val="none" w:sz="0" w:space="0" w:color="auto"/>
        <w:left w:val="none" w:sz="0" w:space="0" w:color="auto"/>
        <w:bottom w:val="none" w:sz="0" w:space="0" w:color="auto"/>
        <w:right w:val="none" w:sz="0" w:space="0" w:color="auto"/>
      </w:divBdr>
    </w:div>
    <w:div w:id="1282611494">
      <w:marLeft w:val="0"/>
      <w:marRight w:val="0"/>
      <w:marTop w:val="0"/>
      <w:marBottom w:val="0"/>
      <w:divBdr>
        <w:top w:val="none" w:sz="0" w:space="0" w:color="auto"/>
        <w:left w:val="none" w:sz="0" w:space="0" w:color="auto"/>
        <w:bottom w:val="none" w:sz="0" w:space="0" w:color="auto"/>
        <w:right w:val="none" w:sz="0" w:space="0" w:color="auto"/>
      </w:divBdr>
    </w:div>
    <w:div w:id="1282688364">
      <w:marLeft w:val="0"/>
      <w:marRight w:val="0"/>
      <w:marTop w:val="0"/>
      <w:marBottom w:val="0"/>
      <w:divBdr>
        <w:top w:val="none" w:sz="0" w:space="0" w:color="auto"/>
        <w:left w:val="none" w:sz="0" w:space="0" w:color="auto"/>
        <w:bottom w:val="none" w:sz="0" w:space="0" w:color="auto"/>
        <w:right w:val="none" w:sz="0" w:space="0" w:color="auto"/>
      </w:divBdr>
    </w:div>
    <w:div w:id="1282885133">
      <w:marLeft w:val="0"/>
      <w:marRight w:val="0"/>
      <w:marTop w:val="0"/>
      <w:marBottom w:val="0"/>
      <w:divBdr>
        <w:top w:val="none" w:sz="0" w:space="0" w:color="auto"/>
        <w:left w:val="none" w:sz="0" w:space="0" w:color="auto"/>
        <w:bottom w:val="none" w:sz="0" w:space="0" w:color="auto"/>
        <w:right w:val="none" w:sz="0" w:space="0" w:color="auto"/>
      </w:divBdr>
    </w:div>
    <w:div w:id="1283000336">
      <w:marLeft w:val="0"/>
      <w:marRight w:val="0"/>
      <w:marTop w:val="0"/>
      <w:marBottom w:val="0"/>
      <w:divBdr>
        <w:top w:val="none" w:sz="0" w:space="0" w:color="auto"/>
        <w:left w:val="none" w:sz="0" w:space="0" w:color="auto"/>
        <w:bottom w:val="none" w:sz="0" w:space="0" w:color="auto"/>
        <w:right w:val="none" w:sz="0" w:space="0" w:color="auto"/>
      </w:divBdr>
    </w:div>
    <w:div w:id="1283267388">
      <w:marLeft w:val="0"/>
      <w:marRight w:val="0"/>
      <w:marTop w:val="0"/>
      <w:marBottom w:val="0"/>
      <w:divBdr>
        <w:top w:val="none" w:sz="0" w:space="0" w:color="auto"/>
        <w:left w:val="none" w:sz="0" w:space="0" w:color="auto"/>
        <w:bottom w:val="none" w:sz="0" w:space="0" w:color="auto"/>
        <w:right w:val="none" w:sz="0" w:space="0" w:color="auto"/>
      </w:divBdr>
    </w:div>
    <w:div w:id="1283271052">
      <w:marLeft w:val="0"/>
      <w:marRight w:val="0"/>
      <w:marTop w:val="0"/>
      <w:marBottom w:val="0"/>
      <w:divBdr>
        <w:top w:val="none" w:sz="0" w:space="0" w:color="auto"/>
        <w:left w:val="none" w:sz="0" w:space="0" w:color="auto"/>
        <w:bottom w:val="none" w:sz="0" w:space="0" w:color="auto"/>
        <w:right w:val="none" w:sz="0" w:space="0" w:color="auto"/>
      </w:divBdr>
    </w:div>
    <w:div w:id="1283344083">
      <w:marLeft w:val="0"/>
      <w:marRight w:val="0"/>
      <w:marTop w:val="0"/>
      <w:marBottom w:val="0"/>
      <w:divBdr>
        <w:top w:val="none" w:sz="0" w:space="0" w:color="auto"/>
        <w:left w:val="none" w:sz="0" w:space="0" w:color="auto"/>
        <w:bottom w:val="none" w:sz="0" w:space="0" w:color="auto"/>
        <w:right w:val="none" w:sz="0" w:space="0" w:color="auto"/>
      </w:divBdr>
    </w:div>
    <w:div w:id="1283415805">
      <w:marLeft w:val="0"/>
      <w:marRight w:val="0"/>
      <w:marTop w:val="0"/>
      <w:marBottom w:val="0"/>
      <w:divBdr>
        <w:top w:val="none" w:sz="0" w:space="0" w:color="auto"/>
        <w:left w:val="none" w:sz="0" w:space="0" w:color="auto"/>
        <w:bottom w:val="none" w:sz="0" w:space="0" w:color="auto"/>
        <w:right w:val="none" w:sz="0" w:space="0" w:color="auto"/>
      </w:divBdr>
    </w:div>
    <w:div w:id="1283417441">
      <w:marLeft w:val="0"/>
      <w:marRight w:val="0"/>
      <w:marTop w:val="0"/>
      <w:marBottom w:val="0"/>
      <w:divBdr>
        <w:top w:val="none" w:sz="0" w:space="0" w:color="auto"/>
        <w:left w:val="none" w:sz="0" w:space="0" w:color="auto"/>
        <w:bottom w:val="none" w:sz="0" w:space="0" w:color="auto"/>
        <w:right w:val="none" w:sz="0" w:space="0" w:color="auto"/>
      </w:divBdr>
    </w:div>
    <w:div w:id="1283457305">
      <w:marLeft w:val="0"/>
      <w:marRight w:val="0"/>
      <w:marTop w:val="0"/>
      <w:marBottom w:val="0"/>
      <w:divBdr>
        <w:top w:val="none" w:sz="0" w:space="0" w:color="auto"/>
        <w:left w:val="none" w:sz="0" w:space="0" w:color="auto"/>
        <w:bottom w:val="none" w:sz="0" w:space="0" w:color="auto"/>
        <w:right w:val="none" w:sz="0" w:space="0" w:color="auto"/>
      </w:divBdr>
    </w:div>
    <w:div w:id="1283540795">
      <w:marLeft w:val="0"/>
      <w:marRight w:val="0"/>
      <w:marTop w:val="0"/>
      <w:marBottom w:val="0"/>
      <w:divBdr>
        <w:top w:val="none" w:sz="0" w:space="0" w:color="auto"/>
        <w:left w:val="none" w:sz="0" w:space="0" w:color="auto"/>
        <w:bottom w:val="none" w:sz="0" w:space="0" w:color="auto"/>
        <w:right w:val="none" w:sz="0" w:space="0" w:color="auto"/>
      </w:divBdr>
    </w:div>
    <w:div w:id="1283994703">
      <w:marLeft w:val="0"/>
      <w:marRight w:val="0"/>
      <w:marTop w:val="0"/>
      <w:marBottom w:val="0"/>
      <w:divBdr>
        <w:top w:val="none" w:sz="0" w:space="0" w:color="auto"/>
        <w:left w:val="none" w:sz="0" w:space="0" w:color="auto"/>
        <w:bottom w:val="none" w:sz="0" w:space="0" w:color="auto"/>
        <w:right w:val="none" w:sz="0" w:space="0" w:color="auto"/>
      </w:divBdr>
    </w:div>
    <w:div w:id="1284270872">
      <w:marLeft w:val="0"/>
      <w:marRight w:val="0"/>
      <w:marTop w:val="0"/>
      <w:marBottom w:val="0"/>
      <w:divBdr>
        <w:top w:val="none" w:sz="0" w:space="0" w:color="auto"/>
        <w:left w:val="none" w:sz="0" w:space="0" w:color="auto"/>
        <w:bottom w:val="none" w:sz="0" w:space="0" w:color="auto"/>
        <w:right w:val="none" w:sz="0" w:space="0" w:color="auto"/>
      </w:divBdr>
    </w:div>
    <w:div w:id="1284382114">
      <w:marLeft w:val="0"/>
      <w:marRight w:val="0"/>
      <w:marTop w:val="0"/>
      <w:marBottom w:val="0"/>
      <w:divBdr>
        <w:top w:val="none" w:sz="0" w:space="0" w:color="auto"/>
        <w:left w:val="none" w:sz="0" w:space="0" w:color="auto"/>
        <w:bottom w:val="none" w:sz="0" w:space="0" w:color="auto"/>
        <w:right w:val="none" w:sz="0" w:space="0" w:color="auto"/>
      </w:divBdr>
    </w:div>
    <w:div w:id="1284728923">
      <w:marLeft w:val="0"/>
      <w:marRight w:val="0"/>
      <w:marTop w:val="0"/>
      <w:marBottom w:val="0"/>
      <w:divBdr>
        <w:top w:val="none" w:sz="0" w:space="0" w:color="auto"/>
        <w:left w:val="none" w:sz="0" w:space="0" w:color="auto"/>
        <w:bottom w:val="none" w:sz="0" w:space="0" w:color="auto"/>
        <w:right w:val="none" w:sz="0" w:space="0" w:color="auto"/>
      </w:divBdr>
    </w:div>
    <w:div w:id="1284800343">
      <w:marLeft w:val="0"/>
      <w:marRight w:val="0"/>
      <w:marTop w:val="0"/>
      <w:marBottom w:val="0"/>
      <w:divBdr>
        <w:top w:val="none" w:sz="0" w:space="0" w:color="auto"/>
        <w:left w:val="none" w:sz="0" w:space="0" w:color="auto"/>
        <w:bottom w:val="none" w:sz="0" w:space="0" w:color="auto"/>
        <w:right w:val="none" w:sz="0" w:space="0" w:color="auto"/>
      </w:divBdr>
    </w:div>
    <w:div w:id="1284925228">
      <w:marLeft w:val="0"/>
      <w:marRight w:val="0"/>
      <w:marTop w:val="0"/>
      <w:marBottom w:val="0"/>
      <w:divBdr>
        <w:top w:val="none" w:sz="0" w:space="0" w:color="auto"/>
        <w:left w:val="none" w:sz="0" w:space="0" w:color="auto"/>
        <w:bottom w:val="none" w:sz="0" w:space="0" w:color="auto"/>
        <w:right w:val="none" w:sz="0" w:space="0" w:color="auto"/>
      </w:divBdr>
    </w:div>
    <w:div w:id="1285036294">
      <w:marLeft w:val="0"/>
      <w:marRight w:val="0"/>
      <w:marTop w:val="0"/>
      <w:marBottom w:val="0"/>
      <w:divBdr>
        <w:top w:val="none" w:sz="0" w:space="0" w:color="auto"/>
        <w:left w:val="none" w:sz="0" w:space="0" w:color="auto"/>
        <w:bottom w:val="none" w:sz="0" w:space="0" w:color="auto"/>
        <w:right w:val="none" w:sz="0" w:space="0" w:color="auto"/>
      </w:divBdr>
    </w:div>
    <w:div w:id="1285162020">
      <w:marLeft w:val="0"/>
      <w:marRight w:val="0"/>
      <w:marTop w:val="0"/>
      <w:marBottom w:val="0"/>
      <w:divBdr>
        <w:top w:val="none" w:sz="0" w:space="0" w:color="auto"/>
        <w:left w:val="none" w:sz="0" w:space="0" w:color="auto"/>
        <w:bottom w:val="none" w:sz="0" w:space="0" w:color="auto"/>
        <w:right w:val="none" w:sz="0" w:space="0" w:color="auto"/>
      </w:divBdr>
    </w:div>
    <w:div w:id="1285381659">
      <w:marLeft w:val="0"/>
      <w:marRight w:val="0"/>
      <w:marTop w:val="0"/>
      <w:marBottom w:val="0"/>
      <w:divBdr>
        <w:top w:val="none" w:sz="0" w:space="0" w:color="auto"/>
        <w:left w:val="none" w:sz="0" w:space="0" w:color="auto"/>
        <w:bottom w:val="none" w:sz="0" w:space="0" w:color="auto"/>
        <w:right w:val="none" w:sz="0" w:space="0" w:color="auto"/>
      </w:divBdr>
    </w:div>
    <w:div w:id="1285622176">
      <w:marLeft w:val="0"/>
      <w:marRight w:val="0"/>
      <w:marTop w:val="0"/>
      <w:marBottom w:val="0"/>
      <w:divBdr>
        <w:top w:val="none" w:sz="0" w:space="0" w:color="auto"/>
        <w:left w:val="none" w:sz="0" w:space="0" w:color="auto"/>
        <w:bottom w:val="none" w:sz="0" w:space="0" w:color="auto"/>
        <w:right w:val="none" w:sz="0" w:space="0" w:color="auto"/>
      </w:divBdr>
    </w:div>
    <w:div w:id="1286303440">
      <w:marLeft w:val="0"/>
      <w:marRight w:val="0"/>
      <w:marTop w:val="0"/>
      <w:marBottom w:val="0"/>
      <w:divBdr>
        <w:top w:val="none" w:sz="0" w:space="0" w:color="auto"/>
        <w:left w:val="none" w:sz="0" w:space="0" w:color="auto"/>
        <w:bottom w:val="none" w:sz="0" w:space="0" w:color="auto"/>
        <w:right w:val="none" w:sz="0" w:space="0" w:color="auto"/>
      </w:divBdr>
    </w:div>
    <w:div w:id="1286351992">
      <w:marLeft w:val="0"/>
      <w:marRight w:val="0"/>
      <w:marTop w:val="0"/>
      <w:marBottom w:val="0"/>
      <w:divBdr>
        <w:top w:val="none" w:sz="0" w:space="0" w:color="auto"/>
        <w:left w:val="none" w:sz="0" w:space="0" w:color="auto"/>
        <w:bottom w:val="none" w:sz="0" w:space="0" w:color="auto"/>
        <w:right w:val="none" w:sz="0" w:space="0" w:color="auto"/>
      </w:divBdr>
    </w:div>
    <w:div w:id="1286621320">
      <w:marLeft w:val="0"/>
      <w:marRight w:val="0"/>
      <w:marTop w:val="0"/>
      <w:marBottom w:val="0"/>
      <w:divBdr>
        <w:top w:val="none" w:sz="0" w:space="0" w:color="auto"/>
        <w:left w:val="none" w:sz="0" w:space="0" w:color="auto"/>
        <w:bottom w:val="none" w:sz="0" w:space="0" w:color="auto"/>
        <w:right w:val="none" w:sz="0" w:space="0" w:color="auto"/>
      </w:divBdr>
    </w:div>
    <w:div w:id="1286621604">
      <w:marLeft w:val="0"/>
      <w:marRight w:val="0"/>
      <w:marTop w:val="0"/>
      <w:marBottom w:val="0"/>
      <w:divBdr>
        <w:top w:val="none" w:sz="0" w:space="0" w:color="auto"/>
        <w:left w:val="none" w:sz="0" w:space="0" w:color="auto"/>
        <w:bottom w:val="none" w:sz="0" w:space="0" w:color="auto"/>
        <w:right w:val="none" w:sz="0" w:space="0" w:color="auto"/>
      </w:divBdr>
    </w:div>
    <w:div w:id="1286696197">
      <w:marLeft w:val="0"/>
      <w:marRight w:val="0"/>
      <w:marTop w:val="0"/>
      <w:marBottom w:val="0"/>
      <w:divBdr>
        <w:top w:val="none" w:sz="0" w:space="0" w:color="auto"/>
        <w:left w:val="none" w:sz="0" w:space="0" w:color="auto"/>
        <w:bottom w:val="none" w:sz="0" w:space="0" w:color="auto"/>
        <w:right w:val="none" w:sz="0" w:space="0" w:color="auto"/>
      </w:divBdr>
    </w:div>
    <w:div w:id="1287008957">
      <w:marLeft w:val="0"/>
      <w:marRight w:val="0"/>
      <w:marTop w:val="0"/>
      <w:marBottom w:val="0"/>
      <w:divBdr>
        <w:top w:val="none" w:sz="0" w:space="0" w:color="auto"/>
        <w:left w:val="none" w:sz="0" w:space="0" w:color="auto"/>
        <w:bottom w:val="none" w:sz="0" w:space="0" w:color="auto"/>
        <w:right w:val="none" w:sz="0" w:space="0" w:color="auto"/>
      </w:divBdr>
    </w:div>
    <w:div w:id="1287276382">
      <w:marLeft w:val="0"/>
      <w:marRight w:val="0"/>
      <w:marTop w:val="0"/>
      <w:marBottom w:val="0"/>
      <w:divBdr>
        <w:top w:val="none" w:sz="0" w:space="0" w:color="auto"/>
        <w:left w:val="none" w:sz="0" w:space="0" w:color="auto"/>
        <w:bottom w:val="none" w:sz="0" w:space="0" w:color="auto"/>
        <w:right w:val="none" w:sz="0" w:space="0" w:color="auto"/>
      </w:divBdr>
    </w:div>
    <w:div w:id="1287354249">
      <w:marLeft w:val="0"/>
      <w:marRight w:val="0"/>
      <w:marTop w:val="0"/>
      <w:marBottom w:val="0"/>
      <w:divBdr>
        <w:top w:val="none" w:sz="0" w:space="0" w:color="auto"/>
        <w:left w:val="none" w:sz="0" w:space="0" w:color="auto"/>
        <w:bottom w:val="none" w:sz="0" w:space="0" w:color="auto"/>
        <w:right w:val="none" w:sz="0" w:space="0" w:color="auto"/>
      </w:divBdr>
    </w:div>
    <w:div w:id="1287391953">
      <w:marLeft w:val="0"/>
      <w:marRight w:val="0"/>
      <w:marTop w:val="0"/>
      <w:marBottom w:val="0"/>
      <w:divBdr>
        <w:top w:val="none" w:sz="0" w:space="0" w:color="auto"/>
        <w:left w:val="none" w:sz="0" w:space="0" w:color="auto"/>
        <w:bottom w:val="none" w:sz="0" w:space="0" w:color="auto"/>
        <w:right w:val="none" w:sz="0" w:space="0" w:color="auto"/>
      </w:divBdr>
    </w:div>
    <w:div w:id="1287740264">
      <w:marLeft w:val="0"/>
      <w:marRight w:val="0"/>
      <w:marTop w:val="0"/>
      <w:marBottom w:val="0"/>
      <w:divBdr>
        <w:top w:val="none" w:sz="0" w:space="0" w:color="auto"/>
        <w:left w:val="none" w:sz="0" w:space="0" w:color="auto"/>
        <w:bottom w:val="none" w:sz="0" w:space="0" w:color="auto"/>
        <w:right w:val="none" w:sz="0" w:space="0" w:color="auto"/>
      </w:divBdr>
    </w:div>
    <w:div w:id="1287855940">
      <w:marLeft w:val="0"/>
      <w:marRight w:val="0"/>
      <w:marTop w:val="0"/>
      <w:marBottom w:val="0"/>
      <w:divBdr>
        <w:top w:val="none" w:sz="0" w:space="0" w:color="auto"/>
        <w:left w:val="none" w:sz="0" w:space="0" w:color="auto"/>
        <w:bottom w:val="none" w:sz="0" w:space="0" w:color="auto"/>
        <w:right w:val="none" w:sz="0" w:space="0" w:color="auto"/>
      </w:divBdr>
    </w:div>
    <w:div w:id="1288007875">
      <w:marLeft w:val="0"/>
      <w:marRight w:val="0"/>
      <w:marTop w:val="0"/>
      <w:marBottom w:val="0"/>
      <w:divBdr>
        <w:top w:val="none" w:sz="0" w:space="0" w:color="auto"/>
        <w:left w:val="none" w:sz="0" w:space="0" w:color="auto"/>
        <w:bottom w:val="none" w:sz="0" w:space="0" w:color="auto"/>
        <w:right w:val="none" w:sz="0" w:space="0" w:color="auto"/>
      </w:divBdr>
    </w:div>
    <w:div w:id="1288245273">
      <w:marLeft w:val="0"/>
      <w:marRight w:val="0"/>
      <w:marTop w:val="0"/>
      <w:marBottom w:val="0"/>
      <w:divBdr>
        <w:top w:val="none" w:sz="0" w:space="0" w:color="auto"/>
        <w:left w:val="none" w:sz="0" w:space="0" w:color="auto"/>
        <w:bottom w:val="none" w:sz="0" w:space="0" w:color="auto"/>
        <w:right w:val="none" w:sz="0" w:space="0" w:color="auto"/>
      </w:divBdr>
    </w:div>
    <w:div w:id="1288700242">
      <w:marLeft w:val="0"/>
      <w:marRight w:val="0"/>
      <w:marTop w:val="0"/>
      <w:marBottom w:val="0"/>
      <w:divBdr>
        <w:top w:val="none" w:sz="0" w:space="0" w:color="auto"/>
        <w:left w:val="none" w:sz="0" w:space="0" w:color="auto"/>
        <w:bottom w:val="none" w:sz="0" w:space="0" w:color="auto"/>
        <w:right w:val="none" w:sz="0" w:space="0" w:color="auto"/>
      </w:divBdr>
    </w:div>
    <w:div w:id="1288854377">
      <w:marLeft w:val="0"/>
      <w:marRight w:val="0"/>
      <w:marTop w:val="0"/>
      <w:marBottom w:val="0"/>
      <w:divBdr>
        <w:top w:val="none" w:sz="0" w:space="0" w:color="auto"/>
        <w:left w:val="none" w:sz="0" w:space="0" w:color="auto"/>
        <w:bottom w:val="none" w:sz="0" w:space="0" w:color="auto"/>
        <w:right w:val="none" w:sz="0" w:space="0" w:color="auto"/>
      </w:divBdr>
    </w:div>
    <w:div w:id="1289310986">
      <w:marLeft w:val="0"/>
      <w:marRight w:val="0"/>
      <w:marTop w:val="0"/>
      <w:marBottom w:val="0"/>
      <w:divBdr>
        <w:top w:val="none" w:sz="0" w:space="0" w:color="auto"/>
        <w:left w:val="none" w:sz="0" w:space="0" w:color="auto"/>
        <w:bottom w:val="none" w:sz="0" w:space="0" w:color="auto"/>
        <w:right w:val="none" w:sz="0" w:space="0" w:color="auto"/>
      </w:divBdr>
    </w:div>
    <w:div w:id="1289315904">
      <w:marLeft w:val="0"/>
      <w:marRight w:val="0"/>
      <w:marTop w:val="0"/>
      <w:marBottom w:val="0"/>
      <w:divBdr>
        <w:top w:val="none" w:sz="0" w:space="0" w:color="auto"/>
        <w:left w:val="none" w:sz="0" w:space="0" w:color="auto"/>
        <w:bottom w:val="none" w:sz="0" w:space="0" w:color="auto"/>
        <w:right w:val="none" w:sz="0" w:space="0" w:color="auto"/>
      </w:divBdr>
    </w:div>
    <w:div w:id="1290404218">
      <w:marLeft w:val="0"/>
      <w:marRight w:val="0"/>
      <w:marTop w:val="0"/>
      <w:marBottom w:val="0"/>
      <w:divBdr>
        <w:top w:val="none" w:sz="0" w:space="0" w:color="auto"/>
        <w:left w:val="none" w:sz="0" w:space="0" w:color="auto"/>
        <w:bottom w:val="none" w:sz="0" w:space="0" w:color="auto"/>
        <w:right w:val="none" w:sz="0" w:space="0" w:color="auto"/>
      </w:divBdr>
    </w:div>
    <w:div w:id="1290435947">
      <w:marLeft w:val="0"/>
      <w:marRight w:val="0"/>
      <w:marTop w:val="0"/>
      <w:marBottom w:val="0"/>
      <w:divBdr>
        <w:top w:val="none" w:sz="0" w:space="0" w:color="auto"/>
        <w:left w:val="none" w:sz="0" w:space="0" w:color="auto"/>
        <w:bottom w:val="none" w:sz="0" w:space="0" w:color="auto"/>
        <w:right w:val="none" w:sz="0" w:space="0" w:color="auto"/>
      </w:divBdr>
    </w:div>
    <w:div w:id="1291012537">
      <w:marLeft w:val="0"/>
      <w:marRight w:val="0"/>
      <w:marTop w:val="0"/>
      <w:marBottom w:val="0"/>
      <w:divBdr>
        <w:top w:val="none" w:sz="0" w:space="0" w:color="auto"/>
        <w:left w:val="none" w:sz="0" w:space="0" w:color="auto"/>
        <w:bottom w:val="none" w:sz="0" w:space="0" w:color="auto"/>
        <w:right w:val="none" w:sz="0" w:space="0" w:color="auto"/>
      </w:divBdr>
    </w:div>
    <w:div w:id="1291130394">
      <w:marLeft w:val="0"/>
      <w:marRight w:val="0"/>
      <w:marTop w:val="0"/>
      <w:marBottom w:val="0"/>
      <w:divBdr>
        <w:top w:val="none" w:sz="0" w:space="0" w:color="auto"/>
        <w:left w:val="none" w:sz="0" w:space="0" w:color="auto"/>
        <w:bottom w:val="none" w:sz="0" w:space="0" w:color="auto"/>
        <w:right w:val="none" w:sz="0" w:space="0" w:color="auto"/>
      </w:divBdr>
    </w:div>
    <w:div w:id="1291321516">
      <w:marLeft w:val="0"/>
      <w:marRight w:val="0"/>
      <w:marTop w:val="0"/>
      <w:marBottom w:val="0"/>
      <w:divBdr>
        <w:top w:val="none" w:sz="0" w:space="0" w:color="auto"/>
        <w:left w:val="none" w:sz="0" w:space="0" w:color="auto"/>
        <w:bottom w:val="none" w:sz="0" w:space="0" w:color="auto"/>
        <w:right w:val="none" w:sz="0" w:space="0" w:color="auto"/>
      </w:divBdr>
    </w:div>
    <w:div w:id="1291476196">
      <w:marLeft w:val="0"/>
      <w:marRight w:val="0"/>
      <w:marTop w:val="0"/>
      <w:marBottom w:val="0"/>
      <w:divBdr>
        <w:top w:val="none" w:sz="0" w:space="0" w:color="auto"/>
        <w:left w:val="none" w:sz="0" w:space="0" w:color="auto"/>
        <w:bottom w:val="none" w:sz="0" w:space="0" w:color="auto"/>
        <w:right w:val="none" w:sz="0" w:space="0" w:color="auto"/>
      </w:divBdr>
    </w:div>
    <w:div w:id="1291741868">
      <w:marLeft w:val="0"/>
      <w:marRight w:val="0"/>
      <w:marTop w:val="0"/>
      <w:marBottom w:val="0"/>
      <w:divBdr>
        <w:top w:val="none" w:sz="0" w:space="0" w:color="auto"/>
        <w:left w:val="none" w:sz="0" w:space="0" w:color="auto"/>
        <w:bottom w:val="none" w:sz="0" w:space="0" w:color="auto"/>
        <w:right w:val="none" w:sz="0" w:space="0" w:color="auto"/>
      </w:divBdr>
    </w:div>
    <w:div w:id="1292054426">
      <w:marLeft w:val="0"/>
      <w:marRight w:val="0"/>
      <w:marTop w:val="0"/>
      <w:marBottom w:val="0"/>
      <w:divBdr>
        <w:top w:val="none" w:sz="0" w:space="0" w:color="auto"/>
        <w:left w:val="none" w:sz="0" w:space="0" w:color="auto"/>
        <w:bottom w:val="none" w:sz="0" w:space="0" w:color="auto"/>
        <w:right w:val="none" w:sz="0" w:space="0" w:color="auto"/>
      </w:divBdr>
    </w:div>
    <w:div w:id="1292711237">
      <w:marLeft w:val="0"/>
      <w:marRight w:val="0"/>
      <w:marTop w:val="0"/>
      <w:marBottom w:val="0"/>
      <w:divBdr>
        <w:top w:val="none" w:sz="0" w:space="0" w:color="auto"/>
        <w:left w:val="none" w:sz="0" w:space="0" w:color="auto"/>
        <w:bottom w:val="none" w:sz="0" w:space="0" w:color="auto"/>
        <w:right w:val="none" w:sz="0" w:space="0" w:color="auto"/>
      </w:divBdr>
    </w:div>
    <w:div w:id="1292900118">
      <w:marLeft w:val="0"/>
      <w:marRight w:val="0"/>
      <w:marTop w:val="0"/>
      <w:marBottom w:val="0"/>
      <w:divBdr>
        <w:top w:val="none" w:sz="0" w:space="0" w:color="auto"/>
        <w:left w:val="none" w:sz="0" w:space="0" w:color="auto"/>
        <w:bottom w:val="none" w:sz="0" w:space="0" w:color="auto"/>
        <w:right w:val="none" w:sz="0" w:space="0" w:color="auto"/>
      </w:divBdr>
    </w:div>
    <w:div w:id="1292905851">
      <w:marLeft w:val="0"/>
      <w:marRight w:val="0"/>
      <w:marTop w:val="0"/>
      <w:marBottom w:val="0"/>
      <w:divBdr>
        <w:top w:val="none" w:sz="0" w:space="0" w:color="auto"/>
        <w:left w:val="none" w:sz="0" w:space="0" w:color="auto"/>
        <w:bottom w:val="none" w:sz="0" w:space="0" w:color="auto"/>
        <w:right w:val="none" w:sz="0" w:space="0" w:color="auto"/>
      </w:divBdr>
    </w:div>
    <w:div w:id="1292979311">
      <w:marLeft w:val="0"/>
      <w:marRight w:val="0"/>
      <w:marTop w:val="0"/>
      <w:marBottom w:val="0"/>
      <w:divBdr>
        <w:top w:val="none" w:sz="0" w:space="0" w:color="auto"/>
        <w:left w:val="none" w:sz="0" w:space="0" w:color="auto"/>
        <w:bottom w:val="none" w:sz="0" w:space="0" w:color="auto"/>
        <w:right w:val="none" w:sz="0" w:space="0" w:color="auto"/>
      </w:divBdr>
    </w:div>
    <w:div w:id="1292981699">
      <w:marLeft w:val="0"/>
      <w:marRight w:val="0"/>
      <w:marTop w:val="0"/>
      <w:marBottom w:val="0"/>
      <w:divBdr>
        <w:top w:val="none" w:sz="0" w:space="0" w:color="auto"/>
        <w:left w:val="none" w:sz="0" w:space="0" w:color="auto"/>
        <w:bottom w:val="none" w:sz="0" w:space="0" w:color="auto"/>
        <w:right w:val="none" w:sz="0" w:space="0" w:color="auto"/>
      </w:divBdr>
    </w:div>
    <w:div w:id="1293054323">
      <w:marLeft w:val="0"/>
      <w:marRight w:val="0"/>
      <w:marTop w:val="0"/>
      <w:marBottom w:val="0"/>
      <w:divBdr>
        <w:top w:val="none" w:sz="0" w:space="0" w:color="auto"/>
        <w:left w:val="none" w:sz="0" w:space="0" w:color="auto"/>
        <w:bottom w:val="none" w:sz="0" w:space="0" w:color="auto"/>
        <w:right w:val="none" w:sz="0" w:space="0" w:color="auto"/>
      </w:divBdr>
    </w:div>
    <w:div w:id="1293092182">
      <w:marLeft w:val="0"/>
      <w:marRight w:val="0"/>
      <w:marTop w:val="0"/>
      <w:marBottom w:val="0"/>
      <w:divBdr>
        <w:top w:val="none" w:sz="0" w:space="0" w:color="auto"/>
        <w:left w:val="none" w:sz="0" w:space="0" w:color="auto"/>
        <w:bottom w:val="none" w:sz="0" w:space="0" w:color="auto"/>
        <w:right w:val="none" w:sz="0" w:space="0" w:color="auto"/>
      </w:divBdr>
    </w:div>
    <w:div w:id="1293562503">
      <w:marLeft w:val="0"/>
      <w:marRight w:val="0"/>
      <w:marTop w:val="0"/>
      <w:marBottom w:val="0"/>
      <w:divBdr>
        <w:top w:val="none" w:sz="0" w:space="0" w:color="auto"/>
        <w:left w:val="none" w:sz="0" w:space="0" w:color="auto"/>
        <w:bottom w:val="none" w:sz="0" w:space="0" w:color="auto"/>
        <w:right w:val="none" w:sz="0" w:space="0" w:color="auto"/>
      </w:divBdr>
    </w:div>
    <w:div w:id="1293713262">
      <w:marLeft w:val="0"/>
      <w:marRight w:val="0"/>
      <w:marTop w:val="0"/>
      <w:marBottom w:val="0"/>
      <w:divBdr>
        <w:top w:val="none" w:sz="0" w:space="0" w:color="auto"/>
        <w:left w:val="none" w:sz="0" w:space="0" w:color="auto"/>
        <w:bottom w:val="none" w:sz="0" w:space="0" w:color="auto"/>
        <w:right w:val="none" w:sz="0" w:space="0" w:color="auto"/>
      </w:divBdr>
    </w:div>
    <w:div w:id="1293753686">
      <w:marLeft w:val="0"/>
      <w:marRight w:val="0"/>
      <w:marTop w:val="0"/>
      <w:marBottom w:val="0"/>
      <w:divBdr>
        <w:top w:val="none" w:sz="0" w:space="0" w:color="auto"/>
        <w:left w:val="none" w:sz="0" w:space="0" w:color="auto"/>
        <w:bottom w:val="none" w:sz="0" w:space="0" w:color="auto"/>
        <w:right w:val="none" w:sz="0" w:space="0" w:color="auto"/>
      </w:divBdr>
    </w:div>
    <w:div w:id="1293945328">
      <w:marLeft w:val="0"/>
      <w:marRight w:val="0"/>
      <w:marTop w:val="0"/>
      <w:marBottom w:val="0"/>
      <w:divBdr>
        <w:top w:val="none" w:sz="0" w:space="0" w:color="auto"/>
        <w:left w:val="none" w:sz="0" w:space="0" w:color="auto"/>
        <w:bottom w:val="none" w:sz="0" w:space="0" w:color="auto"/>
        <w:right w:val="none" w:sz="0" w:space="0" w:color="auto"/>
      </w:divBdr>
    </w:div>
    <w:div w:id="1293948206">
      <w:marLeft w:val="0"/>
      <w:marRight w:val="0"/>
      <w:marTop w:val="0"/>
      <w:marBottom w:val="0"/>
      <w:divBdr>
        <w:top w:val="none" w:sz="0" w:space="0" w:color="auto"/>
        <w:left w:val="none" w:sz="0" w:space="0" w:color="auto"/>
        <w:bottom w:val="none" w:sz="0" w:space="0" w:color="auto"/>
        <w:right w:val="none" w:sz="0" w:space="0" w:color="auto"/>
      </w:divBdr>
    </w:div>
    <w:div w:id="1294139843">
      <w:marLeft w:val="0"/>
      <w:marRight w:val="0"/>
      <w:marTop w:val="0"/>
      <w:marBottom w:val="0"/>
      <w:divBdr>
        <w:top w:val="none" w:sz="0" w:space="0" w:color="auto"/>
        <w:left w:val="none" w:sz="0" w:space="0" w:color="auto"/>
        <w:bottom w:val="none" w:sz="0" w:space="0" w:color="auto"/>
        <w:right w:val="none" w:sz="0" w:space="0" w:color="auto"/>
      </w:divBdr>
    </w:div>
    <w:div w:id="1294167863">
      <w:marLeft w:val="0"/>
      <w:marRight w:val="0"/>
      <w:marTop w:val="0"/>
      <w:marBottom w:val="0"/>
      <w:divBdr>
        <w:top w:val="none" w:sz="0" w:space="0" w:color="auto"/>
        <w:left w:val="none" w:sz="0" w:space="0" w:color="auto"/>
        <w:bottom w:val="none" w:sz="0" w:space="0" w:color="auto"/>
        <w:right w:val="none" w:sz="0" w:space="0" w:color="auto"/>
      </w:divBdr>
    </w:div>
    <w:div w:id="1294408429">
      <w:marLeft w:val="0"/>
      <w:marRight w:val="0"/>
      <w:marTop w:val="0"/>
      <w:marBottom w:val="0"/>
      <w:divBdr>
        <w:top w:val="none" w:sz="0" w:space="0" w:color="auto"/>
        <w:left w:val="none" w:sz="0" w:space="0" w:color="auto"/>
        <w:bottom w:val="none" w:sz="0" w:space="0" w:color="auto"/>
        <w:right w:val="none" w:sz="0" w:space="0" w:color="auto"/>
      </w:divBdr>
    </w:div>
    <w:div w:id="1294599386">
      <w:marLeft w:val="0"/>
      <w:marRight w:val="0"/>
      <w:marTop w:val="0"/>
      <w:marBottom w:val="0"/>
      <w:divBdr>
        <w:top w:val="none" w:sz="0" w:space="0" w:color="auto"/>
        <w:left w:val="none" w:sz="0" w:space="0" w:color="auto"/>
        <w:bottom w:val="none" w:sz="0" w:space="0" w:color="auto"/>
        <w:right w:val="none" w:sz="0" w:space="0" w:color="auto"/>
      </w:divBdr>
    </w:div>
    <w:div w:id="1294629408">
      <w:marLeft w:val="0"/>
      <w:marRight w:val="0"/>
      <w:marTop w:val="0"/>
      <w:marBottom w:val="0"/>
      <w:divBdr>
        <w:top w:val="none" w:sz="0" w:space="0" w:color="auto"/>
        <w:left w:val="none" w:sz="0" w:space="0" w:color="auto"/>
        <w:bottom w:val="none" w:sz="0" w:space="0" w:color="auto"/>
        <w:right w:val="none" w:sz="0" w:space="0" w:color="auto"/>
      </w:divBdr>
    </w:div>
    <w:div w:id="1294749887">
      <w:marLeft w:val="0"/>
      <w:marRight w:val="0"/>
      <w:marTop w:val="0"/>
      <w:marBottom w:val="0"/>
      <w:divBdr>
        <w:top w:val="none" w:sz="0" w:space="0" w:color="auto"/>
        <w:left w:val="none" w:sz="0" w:space="0" w:color="auto"/>
        <w:bottom w:val="none" w:sz="0" w:space="0" w:color="auto"/>
        <w:right w:val="none" w:sz="0" w:space="0" w:color="auto"/>
      </w:divBdr>
    </w:div>
    <w:div w:id="1295059342">
      <w:marLeft w:val="0"/>
      <w:marRight w:val="0"/>
      <w:marTop w:val="0"/>
      <w:marBottom w:val="0"/>
      <w:divBdr>
        <w:top w:val="none" w:sz="0" w:space="0" w:color="auto"/>
        <w:left w:val="none" w:sz="0" w:space="0" w:color="auto"/>
        <w:bottom w:val="none" w:sz="0" w:space="0" w:color="auto"/>
        <w:right w:val="none" w:sz="0" w:space="0" w:color="auto"/>
      </w:divBdr>
    </w:div>
    <w:div w:id="1295329624">
      <w:marLeft w:val="0"/>
      <w:marRight w:val="0"/>
      <w:marTop w:val="0"/>
      <w:marBottom w:val="0"/>
      <w:divBdr>
        <w:top w:val="none" w:sz="0" w:space="0" w:color="auto"/>
        <w:left w:val="none" w:sz="0" w:space="0" w:color="auto"/>
        <w:bottom w:val="none" w:sz="0" w:space="0" w:color="auto"/>
        <w:right w:val="none" w:sz="0" w:space="0" w:color="auto"/>
      </w:divBdr>
    </w:div>
    <w:div w:id="1295529405">
      <w:marLeft w:val="0"/>
      <w:marRight w:val="0"/>
      <w:marTop w:val="0"/>
      <w:marBottom w:val="0"/>
      <w:divBdr>
        <w:top w:val="none" w:sz="0" w:space="0" w:color="auto"/>
        <w:left w:val="none" w:sz="0" w:space="0" w:color="auto"/>
        <w:bottom w:val="none" w:sz="0" w:space="0" w:color="auto"/>
        <w:right w:val="none" w:sz="0" w:space="0" w:color="auto"/>
      </w:divBdr>
    </w:div>
    <w:div w:id="1295600328">
      <w:marLeft w:val="0"/>
      <w:marRight w:val="0"/>
      <w:marTop w:val="0"/>
      <w:marBottom w:val="0"/>
      <w:divBdr>
        <w:top w:val="none" w:sz="0" w:space="0" w:color="auto"/>
        <w:left w:val="none" w:sz="0" w:space="0" w:color="auto"/>
        <w:bottom w:val="none" w:sz="0" w:space="0" w:color="auto"/>
        <w:right w:val="none" w:sz="0" w:space="0" w:color="auto"/>
      </w:divBdr>
    </w:div>
    <w:div w:id="1296527707">
      <w:marLeft w:val="0"/>
      <w:marRight w:val="0"/>
      <w:marTop w:val="0"/>
      <w:marBottom w:val="0"/>
      <w:divBdr>
        <w:top w:val="none" w:sz="0" w:space="0" w:color="auto"/>
        <w:left w:val="none" w:sz="0" w:space="0" w:color="auto"/>
        <w:bottom w:val="none" w:sz="0" w:space="0" w:color="auto"/>
        <w:right w:val="none" w:sz="0" w:space="0" w:color="auto"/>
      </w:divBdr>
    </w:div>
    <w:div w:id="1296718069">
      <w:marLeft w:val="0"/>
      <w:marRight w:val="0"/>
      <w:marTop w:val="0"/>
      <w:marBottom w:val="0"/>
      <w:divBdr>
        <w:top w:val="none" w:sz="0" w:space="0" w:color="auto"/>
        <w:left w:val="none" w:sz="0" w:space="0" w:color="auto"/>
        <w:bottom w:val="none" w:sz="0" w:space="0" w:color="auto"/>
        <w:right w:val="none" w:sz="0" w:space="0" w:color="auto"/>
      </w:divBdr>
    </w:div>
    <w:div w:id="1297031665">
      <w:marLeft w:val="0"/>
      <w:marRight w:val="0"/>
      <w:marTop w:val="0"/>
      <w:marBottom w:val="0"/>
      <w:divBdr>
        <w:top w:val="none" w:sz="0" w:space="0" w:color="auto"/>
        <w:left w:val="none" w:sz="0" w:space="0" w:color="auto"/>
        <w:bottom w:val="none" w:sz="0" w:space="0" w:color="auto"/>
        <w:right w:val="none" w:sz="0" w:space="0" w:color="auto"/>
      </w:divBdr>
    </w:div>
    <w:div w:id="1297098848">
      <w:marLeft w:val="0"/>
      <w:marRight w:val="0"/>
      <w:marTop w:val="0"/>
      <w:marBottom w:val="0"/>
      <w:divBdr>
        <w:top w:val="none" w:sz="0" w:space="0" w:color="auto"/>
        <w:left w:val="none" w:sz="0" w:space="0" w:color="auto"/>
        <w:bottom w:val="none" w:sz="0" w:space="0" w:color="auto"/>
        <w:right w:val="none" w:sz="0" w:space="0" w:color="auto"/>
      </w:divBdr>
    </w:div>
    <w:div w:id="1297100957">
      <w:marLeft w:val="0"/>
      <w:marRight w:val="0"/>
      <w:marTop w:val="0"/>
      <w:marBottom w:val="0"/>
      <w:divBdr>
        <w:top w:val="none" w:sz="0" w:space="0" w:color="auto"/>
        <w:left w:val="none" w:sz="0" w:space="0" w:color="auto"/>
        <w:bottom w:val="none" w:sz="0" w:space="0" w:color="auto"/>
        <w:right w:val="none" w:sz="0" w:space="0" w:color="auto"/>
      </w:divBdr>
    </w:div>
    <w:div w:id="1297180544">
      <w:marLeft w:val="0"/>
      <w:marRight w:val="0"/>
      <w:marTop w:val="0"/>
      <w:marBottom w:val="0"/>
      <w:divBdr>
        <w:top w:val="none" w:sz="0" w:space="0" w:color="auto"/>
        <w:left w:val="none" w:sz="0" w:space="0" w:color="auto"/>
        <w:bottom w:val="none" w:sz="0" w:space="0" w:color="auto"/>
        <w:right w:val="none" w:sz="0" w:space="0" w:color="auto"/>
      </w:divBdr>
    </w:div>
    <w:div w:id="1297226205">
      <w:marLeft w:val="0"/>
      <w:marRight w:val="0"/>
      <w:marTop w:val="0"/>
      <w:marBottom w:val="0"/>
      <w:divBdr>
        <w:top w:val="none" w:sz="0" w:space="0" w:color="auto"/>
        <w:left w:val="none" w:sz="0" w:space="0" w:color="auto"/>
        <w:bottom w:val="none" w:sz="0" w:space="0" w:color="auto"/>
        <w:right w:val="none" w:sz="0" w:space="0" w:color="auto"/>
      </w:divBdr>
    </w:div>
    <w:div w:id="1297371101">
      <w:marLeft w:val="0"/>
      <w:marRight w:val="0"/>
      <w:marTop w:val="0"/>
      <w:marBottom w:val="0"/>
      <w:divBdr>
        <w:top w:val="none" w:sz="0" w:space="0" w:color="auto"/>
        <w:left w:val="none" w:sz="0" w:space="0" w:color="auto"/>
        <w:bottom w:val="none" w:sz="0" w:space="0" w:color="auto"/>
        <w:right w:val="none" w:sz="0" w:space="0" w:color="auto"/>
      </w:divBdr>
    </w:div>
    <w:div w:id="1297416708">
      <w:marLeft w:val="0"/>
      <w:marRight w:val="0"/>
      <w:marTop w:val="0"/>
      <w:marBottom w:val="0"/>
      <w:divBdr>
        <w:top w:val="none" w:sz="0" w:space="0" w:color="auto"/>
        <w:left w:val="none" w:sz="0" w:space="0" w:color="auto"/>
        <w:bottom w:val="none" w:sz="0" w:space="0" w:color="auto"/>
        <w:right w:val="none" w:sz="0" w:space="0" w:color="auto"/>
      </w:divBdr>
    </w:div>
    <w:div w:id="1297562214">
      <w:marLeft w:val="0"/>
      <w:marRight w:val="0"/>
      <w:marTop w:val="0"/>
      <w:marBottom w:val="0"/>
      <w:divBdr>
        <w:top w:val="none" w:sz="0" w:space="0" w:color="auto"/>
        <w:left w:val="none" w:sz="0" w:space="0" w:color="auto"/>
        <w:bottom w:val="none" w:sz="0" w:space="0" w:color="auto"/>
        <w:right w:val="none" w:sz="0" w:space="0" w:color="auto"/>
      </w:divBdr>
    </w:div>
    <w:div w:id="1297762114">
      <w:marLeft w:val="0"/>
      <w:marRight w:val="0"/>
      <w:marTop w:val="0"/>
      <w:marBottom w:val="0"/>
      <w:divBdr>
        <w:top w:val="none" w:sz="0" w:space="0" w:color="auto"/>
        <w:left w:val="none" w:sz="0" w:space="0" w:color="auto"/>
        <w:bottom w:val="none" w:sz="0" w:space="0" w:color="auto"/>
        <w:right w:val="none" w:sz="0" w:space="0" w:color="auto"/>
      </w:divBdr>
    </w:div>
    <w:div w:id="1298024328">
      <w:marLeft w:val="0"/>
      <w:marRight w:val="0"/>
      <w:marTop w:val="0"/>
      <w:marBottom w:val="0"/>
      <w:divBdr>
        <w:top w:val="none" w:sz="0" w:space="0" w:color="auto"/>
        <w:left w:val="none" w:sz="0" w:space="0" w:color="auto"/>
        <w:bottom w:val="none" w:sz="0" w:space="0" w:color="auto"/>
        <w:right w:val="none" w:sz="0" w:space="0" w:color="auto"/>
      </w:divBdr>
    </w:div>
    <w:div w:id="1298727451">
      <w:marLeft w:val="0"/>
      <w:marRight w:val="0"/>
      <w:marTop w:val="0"/>
      <w:marBottom w:val="0"/>
      <w:divBdr>
        <w:top w:val="none" w:sz="0" w:space="0" w:color="auto"/>
        <w:left w:val="none" w:sz="0" w:space="0" w:color="auto"/>
        <w:bottom w:val="none" w:sz="0" w:space="0" w:color="auto"/>
        <w:right w:val="none" w:sz="0" w:space="0" w:color="auto"/>
      </w:divBdr>
    </w:div>
    <w:div w:id="1298798034">
      <w:marLeft w:val="0"/>
      <w:marRight w:val="0"/>
      <w:marTop w:val="0"/>
      <w:marBottom w:val="0"/>
      <w:divBdr>
        <w:top w:val="none" w:sz="0" w:space="0" w:color="auto"/>
        <w:left w:val="none" w:sz="0" w:space="0" w:color="auto"/>
        <w:bottom w:val="none" w:sz="0" w:space="0" w:color="auto"/>
        <w:right w:val="none" w:sz="0" w:space="0" w:color="auto"/>
      </w:divBdr>
    </w:div>
    <w:div w:id="1298799933">
      <w:marLeft w:val="0"/>
      <w:marRight w:val="0"/>
      <w:marTop w:val="0"/>
      <w:marBottom w:val="0"/>
      <w:divBdr>
        <w:top w:val="none" w:sz="0" w:space="0" w:color="auto"/>
        <w:left w:val="none" w:sz="0" w:space="0" w:color="auto"/>
        <w:bottom w:val="none" w:sz="0" w:space="0" w:color="auto"/>
        <w:right w:val="none" w:sz="0" w:space="0" w:color="auto"/>
      </w:divBdr>
    </w:div>
    <w:div w:id="1299258951">
      <w:marLeft w:val="0"/>
      <w:marRight w:val="0"/>
      <w:marTop w:val="0"/>
      <w:marBottom w:val="0"/>
      <w:divBdr>
        <w:top w:val="none" w:sz="0" w:space="0" w:color="auto"/>
        <w:left w:val="none" w:sz="0" w:space="0" w:color="auto"/>
        <w:bottom w:val="none" w:sz="0" w:space="0" w:color="auto"/>
        <w:right w:val="none" w:sz="0" w:space="0" w:color="auto"/>
      </w:divBdr>
    </w:div>
    <w:div w:id="1299264765">
      <w:marLeft w:val="0"/>
      <w:marRight w:val="0"/>
      <w:marTop w:val="0"/>
      <w:marBottom w:val="0"/>
      <w:divBdr>
        <w:top w:val="none" w:sz="0" w:space="0" w:color="auto"/>
        <w:left w:val="none" w:sz="0" w:space="0" w:color="auto"/>
        <w:bottom w:val="none" w:sz="0" w:space="0" w:color="auto"/>
        <w:right w:val="none" w:sz="0" w:space="0" w:color="auto"/>
      </w:divBdr>
    </w:div>
    <w:div w:id="1299602534">
      <w:marLeft w:val="0"/>
      <w:marRight w:val="0"/>
      <w:marTop w:val="0"/>
      <w:marBottom w:val="0"/>
      <w:divBdr>
        <w:top w:val="none" w:sz="0" w:space="0" w:color="auto"/>
        <w:left w:val="none" w:sz="0" w:space="0" w:color="auto"/>
        <w:bottom w:val="none" w:sz="0" w:space="0" w:color="auto"/>
        <w:right w:val="none" w:sz="0" w:space="0" w:color="auto"/>
      </w:divBdr>
    </w:div>
    <w:div w:id="1299727598">
      <w:marLeft w:val="0"/>
      <w:marRight w:val="0"/>
      <w:marTop w:val="0"/>
      <w:marBottom w:val="0"/>
      <w:divBdr>
        <w:top w:val="none" w:sz="0" w:space="0" w:color="auto"/>
        <w:left w:val="none" w:sz="0" w:space="0" w:color="auto"/>
        <w:bottom w:val="none" w:sz="0" w:space="0" w:color="auto"/>
        <w:right w:val="none" w:sz="0" w:space="0" w:color="auto"/>
      </w:divBdr>
    </w:div>
    <w:div w:id="1299845102">
      <w:marLeft w:val="0"/>
      <w:marRight w:val="0"/>
      <w:marTop w:val="0"/>
      <w:marBottom w:val="0"/>
      <w:divBdr>
        <w:top w:val="none" w:sz="0" w:space="0" w:color="auto"/>
        <w:left w:val="none" w:sz="0" w:space="0" w:color="auto"/>
        <w:bottom w:val="none" w:sz="0" w:space="0" w:color="auto"/>
        <w:right w:val="none" w:sz="0" w:space="0" w:color="auto"/>
      </w:divBdr>
    </w:div>
    <w:div w:id="1299873360">
      <w:marLeft w:val="0"/>
      <w:marRight w:val="0"/>
      <w:marTop w:val="0"/>
      <w:marBottom w:val="0"/>
      <w:divBdr>
        <w:top w:val="none" w:sz="0" w:space="0" w:color="auto"/>
        <w:left w:val="none" w:sz="0" w:space="0" w:color="auto"/>
        <w:bottom w:val="none" w:sz="0" w:space="0" w:color="auto"/>
        <w:right w:val="none" w:sz="0" w:space="0" w:color="auto"/>
      </w:divBdr>
    </w:div>
    <w:div w:id="1299991109">
      <w:marLeft w:val="0"/>
      <w:marRight w:val="0"/>
      <w:marTop w:val="0"/>
      <w:marBottom w:val="0"/>
      <w:divBdr>
        <w:top w:val="none" w:sz="0" w:space="0" w:color="auto"/>
        <w:left w:val="none" w:sz="0" w:space="0" w:color="auto"/>
        <w:bottom w:val="none" w:sz="0" w:space="0" w:color="auto"/>
        <w:right w:val="none" w:sz="0" w:space="0" w:color="auto"/>
      </w:divBdr>
    </w:div>
    <w:div w:id="1300188151">
      <w:marLeft w:val="0"/>
      <w:marRight w:val="0"/>
      <w:marTop w:val="0"/>
      <w:marBottom w:val="0"/>
      <w:divBdr>
        <w:top w:val="none" w:sz="0" w:space="0" w:color="auto"/>
        <w:left w:val="none" w:sz="0" w:space="0" w:color="auto"/>
        <w:bottom w:val="none" w:sz="0" w:space="0" w:color="auto"/>
        <w:right w:val="none" w:sz="0" w:space="0" w:color="auto"/>
      </w:divBdr>
    </w:div>
    <w:div w:id="1300260836">
      <w:marLeft w:val="0"/>
      <w:marRight w:val="0"/>
      <w:marTop w:val="0"/>
      <w:marBottom w:val="0"/>
      <w:divBdr>
        <w:top w:val="none" w:sz="0" w:space="0" w:color="auto"/>
        <w:left w:val="none" w:sz="0" w:space="0" w:color="auto"/>
        <w:bottom w:val="none" w:sz="0" w:space="0" w:color="auto"/>
        <w:right w:val="none" w:sz="0" w:space="0" w:color="auto"/>
      </w:divBdr>
    </w:div>
    <w:div w:id="1300497962">
      <w:marLeft w:val="0"/>
      <w:marRight w:val="0"/>
      <w:marTop w:val="0"/>
      <w:marBottom w:val="0"/>
      <w:divBdr>
        <w:top w:val="none" w:sz="0" w:space="0" w:color="auto"/>
        <w:left w:val="none" w:sz="0" w:space="0" w:color="auto"/>
        <w:bottom w:val="none" w:sz="0" w:space="0" w:color="auto"/>
        <w:right w:val="none" w:sz="0" w:space="0" w:color="auto"/>
      </w:divBdr>
    </w:div>
    <w:div w:id="1300645088">
      <w:marLeft w:val="0"/>
      <w:marRight w:val="0"/>
      <w:marTop w:val="0"/>
      <w:marBottom w:val="0"/>
      <w:divBdr>
        <w:top w:val="none" w:sz="0" w:space="0" w:color="auto"/>
        <w:left w:val="none" w:sz="0" w:space="0" w:color="auto"/>
        <w:bottom w:val="none" w:sz="0" w:space="0" w:color="auto"/>
        <w:right w:val="none" w:sz="0" w:space="0" w:color="auto"/>
      </w:divBdr>
    </w:div>
    <w:div w:id="1300840790">
      <w:marLeft w:val="0"/>
      <w:marRight w:val="0"/>
      <w:marTop w:val="0"/>
      <w:marBottom w:val="0"/>
      <w:divBdr>
        <w:top w:val="none" w:sz="0" w:space="0" w:color="auto"/>
        <w:left w:val="none" w:sz="0" w:space="0" w:color="auto"/>
        <w:bottom w:val="none" w:sz="0" w:space="0" w:color="auto"/>
        <w:right w:val="none" w:sz="0" w:space="0" w:color="auto"/>
      </w:divBdr>
    </w:div>
    <w:div w:id="1301420765">
      <w:marLeft w:val="0"/>
      <w:marRight w:val="0"/>
      <w:marTop w:val="0"/>
      <w:marBottom w:val="0"/>
      <w:divBdr>
        <w:top w:val="none" w:sz="0" w:space="0" w:color="auto"/>
        <w:left w:val="none" w:sz="0" w:space="0" w:color="auto"/>
        <w:bottom w:val="none" w:sz="0" w:space="0" w:color="auto"/>
        <w:right w:val="none" w:sz="0" w:space="0" w:color="auto"/>
      </w:divBdr>
    </w:div>
    <w:div w:id="1301574955">
      <w:marLeft w:val="0"/>
      <w:marRight w:val="0"/>
      <w:marTop w:val="0"/>
      <w:marBottom w:val="0"/>
      <w:divBdr>
        <w:top w:val="none" w:sz="0" w:space="0" w:color="auto"/>
        <w:left w:val="none" w:sz="0" w:space="0" w:color="auto"/>
        <w:bottom w:val="none" w:sz="0" w:space="0" w:color="auto"/>
        <w:right w:val="none" w:sz="0" w:space="0" w:color="auto"/>
      </w:divBdr>
    </w:div>
    <w:div w:id="1301769077">
      <w:marLeft w:val="0"/>
      <w:marRight w:val="0"/>
      <w:marTop w:val="0"/>
      <w:marBottom w:val="0"/>
      <w:divBdr>
        <w:top w:val="none" w:sz="0" w:space="0" w:color="auto"/>
        <w:left w:val="none" w:sz="0" w:space="0" w:color="auto"/>
        <w:bottom w:val="none" w:sz="0" w:space="0" w:color="auto"/>
        <w:right w:val="none" w:sz="0" w:space="0" w:color="auto"/>
      </w:divBdr>
    </w:div>
    <w:div w:id="1301960177">
      <w:marLeft w:val="0"/>
      <w:marRight w:val="0"/>
      <w:marTop w:val="0"/>
      <w:marBottom w:val="0"/>
      <w:divBdr>
        <w:top w:val="none" w:sz="0" w:space="0" w:color="auto"/>
        <w:left w:val="none" w:sz="0" w:space="0" w:color="auto"/>
        <w:bottom w:val="none" w:sz="0" w:space="0" w:color="auto"/>
        <w:right w:val="none" w:sz="0" w:space="0" w:color="auto"/>
      </w:divBdr>
    </w:div>
    <w:div w:id="1301960237">
      <w:marLeft w:val="0"/>
      <w:marRight w:val="0"/>
      <w:marTop w:val="0"/>
      <w:marBottom w:val="0"/>
      <w:divBdr>
        <w:top w:val="none" w:sz="0" w:space="0" w:color="auto"/>
        <w:left w:val="none" w:sz="0" w:space="0" w:color="auto"/>
        <w:bottom w:val="none" w:sz="0" w:space="0" w:color="auto"/>
        <w:right w:val="none" w:sz="0" w:space="0" w:color="auto"/>
      </w:divBdr>
    </w:div>
    <w:div w:id="1302031171">
      <w:marLeft w:val="0"/>
      <w:marRight w:val="0"/>
      <w:marTop w:val="0"/>
      <w:marBottom w:val="0"/>
      <w:divBdr>
        <w:top w:val="none" w:sz="0" w:space="0" w:color="auto"/>
        <w:left w:val="none" w:sz="0" w:space="0" w:color="auto"/>
        <w:bottom w:val="none" w:sz="0" w:space="0" w:color="auto"/>
        <w:right w:val="none" w:sz="0" w:space="0" w:color="auto"/>
      </w:divBdr>
    </w:div>
    <w:div w:id="1302034290">
      <w:marLeft w:val="0"/>
      <w:marRight w:val="0"/>
      <w:marTop w:val="0"/>
      <w:marBottom w:val="0"/>
      <w:divBdr>
        <w:top w:val="none" w:sz="0" w:space="0" w:color="auto"/>
        <w:left w:val="none" w:sz="0" w:space="0" w:color="auto"/>
        <w:bottom w:val="none" w:sz="0" w:space="0" w:color="auto"/>
        <w:right w:val="none" w:sz="0" w:space="0" w:color="auto"/>
      </w:divBdr>
    </w:div>
    <w:div w:id="1302613813">
      <w:marLeft w:val="0"/>
      <w:marRight w:val="0"/>
      <w:marTop w:val="0"/>
      <w:marBottom w:val="0"/>
      <w:divBdr>
        <w:top w:val="none" w:sz="0" w:space="0" w:color="auto"/>
        <w:left w:val="none" w:sz="0" w:space="0" w:color="auto"/>
        <w:bottom w:val="none" w:sz="0" w:space="0" w:color="auto"/>
        <w:right w:val="none" w:sz="0" w:space="0" w:color="auto"/>
      </w:divBdr>
    </w:div>
    <w:div w:id="1302618512">
      <w:marLeft w:val="0"/>
      <w:marRight w:val="0"/>
      <w:marTop w:val="0"/>
      <w:marBottom w:val="0"/>
      <w:divBdr>
        <w:top w:val="none" w:sz="0" w:space="0" w:color="auto"/>
        <w:left w:val="none" w:sz="0" w:space="0" w:color="auto"/>
        <w:bottom w:val="none" w:sz="0" w:space="0" w:color="auto"/>
        <w:right w:val="none" w:sz="0" w:space="0" w:color="auto"/>
      </w:divBdr>
    </w:div>
    <w:div w:id="1302808497">
      <w:marLeft w:val="0"/>
      <w:marRight w:val="0"/>
      <w:marTop w:val="0"/>
      <w:marBottom w:val="0"/>
      <w:divBdr>
        <w:top w:val="none" w:sz="0" w:space="0" w:color="auto"/>
        <w:left w:val="none" w:sz="0" w:space="0" w:color="auto"/>
        <w:bottom w:val="none" w:sz="0" w:space="0" w:color="auto"/>
        <w:right w:val="none" w:sz="0" w:space="0" w:color="auto"/>
      </w:divBdr>
    </w:div>
    <w:div w:id="1302923176">
      <w:marLeft w:val="0"/>
      <w:marRight w:val="0"/>
      <w:marTop w:val="0"/>
      <w:marBottom w:val="0"/>
      <w:divBdr>
        <w:top w:val="none" w:sz="0" w:space="0" w:color="auto"/>
        <w:left w:val="none" w:sz="0" w:space="0" w:color="auto"/>
        <w:bottom w:val="none" w:sz="0" w:space="0" w:color="auto"/>
        <w:right w:val="none" w:sz="0" w:space="0" w:color="auto"/>
      </w:divBdr>
    </w:div>
    <w:div w:id="1303123557">
      <w:marLeft w:val="0"/>
      <w:marRight w:val="0"/>
      <w:marTop w:val="0"/>
      <w:marBottom w:val="0"/>
      <w:divBdr>
        <w:top w:val="none" w:sz="0" w:space="0" w:color="auto"/>
        <w:left w:val="none" w:sz="0" w:space="0" w:color="auto"/>
        <w:bottom w:val="none" w:sz="0" w:space="0" w:color="auto"/>
        <w:right w:val="none" w:sz="0" w:space="0" w:color="auto"/>
      </w:divBdr>
    </w:div>
    <w:div w:id="1303195957">
      <w:marLeft w:val="0"/>
      <w:marRight w:val="0"/>
      <w:marTop w:val="0"/>
      <w:marBottom w:val="0"/>
      <w:divBdr>
        <w:top w:val="none" w:sz="0" w:space="0" w:color="auto"/>
        <w:left w:val="none" w:sz="0" w:space="0" w:color="auto"/>
        <w:bottom w:val="none" w:sz="0" w:space="0" w:color="auto"/>
        <w:right w:val="none" w:sz="0" w:space="0" w:color="auto"/>
      </w:divBdr>
    </w:div>
    <w:div w:id="1303651711">
      <w:marLeft w:val="0"/>
      <w:marRight w:val="0"/>
      <w:marTop w:val="0"/>
      <w:marBottom w:val="0"/>
      <w:divBdr>
        <w:top w:val="none" w:sz="0" w:space="0" w:color="auto"/>
        <w:left w:val="none" w:sz="0" w:space="0" w:color="auto"/>
        <w:bottom w:val="none" w:sz="0" w:space="0" w:color="auto"/>
        <w:right w:val="none" w:sz="0" w:space="0" w:color="auto"/>
      </w:divBdr>
    </w:div>
    <w:div w:id="1303803864">
      <w:marLeft w:val="0"/>
      <w:marRight w:val="0"/>
      <w:marTop w:val="0"/>
      <w:marBottom w:val="0"/>
      <w:divBdr>
        <w:top w:val="none" w:sz="0" w:space="0" w:color="auto"/>
        <w:left w:val="none" w:sz="0" w:space="0" w:color="auto"/>
        <w:bottom w:val="none" w:sz="0" w:space="0" w:color="auto"/>
        <w:right w:val="none" w:sz="0" w:space="0" w:color="auto"/>
      </w:divBdr>
    </w:div>
    <w:div w:id="1304000707">
      <w:marLeft w:val="0"/>
      <w:marRight w:val="0"/>
      <w:marTop w:val="0"/>
      <w:marBottom w:val="0"/>
      <w:divBdr>
        <w:top w:val="none" w:sz="0" w:space="0" w:color="auto"/>
        <w:left w:val="none" w:sz="0" w:space="0" w:color="auto"/>
        <w:bottom w:val="none" w:sz="0" w:space="0" w:color="auto"/>
        <w:right w:val="none" w:sz="0" w:space="0" w:color="auto"/>
      </w:divBdr>
    </w:div>
    <w:div w:id="1304197620">
      <w:marLeft w:val="0"/>
      <w:marRight w:val="0"/>
      <w:marTop w:val="0"/>
      <w:marBottom w:val="0"/>
      <w:divBdr>
        <w:top w:val="none" w:sz="0" w:space="0" w:color="auto"/>
        <w:left w:val="none" w:sz="0" w:space="0" w:color="auto"/>
        <w:bottom w:val="none" w:sz="0" w:space="0" w:color="auto"/>
        <w:right w:val="none" w:sz="0" w:space="0" w:color="auto"/>
      </w:divBdr>
    </w:div>
    <w:div w:id="1304385469">
      <w:marLeft w:val="0"/>
      <w:marRight w:val="0"/>
      <w:marTop w:val="0"/>
      <w:marBottom w:val="0"/>
      <w:divBdr>
        <w:top w:val="none" w:sz="0" w:space="0" w:color="auto"/>
        <w:left w:val="none" w:sz="0" w:space="0" w:color="auto"/>
        <w:bottom w:val="none" w:sz="0" w:space="0" w:color="auto"/>
        <w:right w:val="none" w:sz="0" w:space="0" w:color="auto"/>
      </w:divBdr>
    </w:div>
    <w:div w:id="1304386751">
      <w:marLeft w:val="0"/>
      <w:marRight w:val="0"/>
      <w:marTop w:val="0"/>
      <w:marBottom w:val="0"/>
      <w:divBdr>
        <w:top w:val="none" w:sz="0" w:space="0" w:color="auto"/>
        <w:left w:val="none" w:sz="0" w:space="0" w:color="auto"/>
        <w:bottom w:val="none" w:sz="0" w:space="0" w:color="auto"/>
        <w:right w:val="none" w:sz="0" w:space="0" w:color="auto"/>
      </w:divBdr>
    </w:div>
    <w:div w:id="1304502516">
      <w:marLeft w:val="0"/>
      <w:marRight w:val="0"/>
      <w:marTop w:val="0"/>
      <w:marBottom w:val="0"/>
      <w:divBdr>
        <w:top w:val="none" w:sz="0" w:space="0" w:color="auto"/>
        <w:left w:val="none" w:sz="0" w:space="0" w:color="auto"/>
        <w:bottom w:val="none" w:sz="0" w:space="0" w:color="auto"/>
        <w:right w:val="none" w:sz="0" w:space="0" w:color="auto"/>
      </w:divBdr>
    </w:div>
    <w:div w:id="1304503353">
      <w:marLeft w:val="0"/>
      <w:marRight w:val="0"/>
      <w:marTop w:val="0"/>
      <w:marBottom w:val="0"/>
      <w:divBdr>
        <w:top w:val="none" w:sz="0" w:space="0" w:color="auto"/>
        <w:left w:val="none" w:sz="0" w:space="0" w:color="auto"/>
        <w:bottom w:val="none" w:sz="0" w:space="0" w:color="auto"/>
        <w:right w:val="none" w:sz="0" w:space="0" w:color="auto"/>
      </w:divBdr>
    </w:div>
    <w:div w:id="1304845810">
      <w:marLeft w:val="0"/>
      <w:marRight w:val="0"/>
      <w:marTop w:val="0"/>
      <w:marBottom w:val="0"/>
      <w:divBdr>
        <w:top w:val="none" w:sz="0" w:space="0" w:color="auto"/>
        <w:left w:val="none" w:sz="0" w:space="0" w:color="auto"/>
        <w:bottom w:val="none" w:sz="0" w:space="0" w:color="auto"/>
        <w:right w:val="none" w:sz="0" w:space="0" w:color="auto"/>
      </w:divBdr>
    </w:div>
    <w:div w:id="1304850916">
      <w:marLeft w:val="0"/>
      <w:marRight w:val="0"/>
      <w:marTop w:val="0"/>
      <w:marBottom w:val="0"/>
      <w:divBdr>
        <w:top w:val="none" w:sz="0" w:space="0" w:color="auto"/>
        <w:left w:val="none" w:sz="0" w:space="0" w:color="auto"/>
        <w:bottom w:val="none" w:sz="0" w:space="0" w:color="auto"/>
        <w:right w:val="none" w:sz="0" w:space="0" w:color="auto"/>
      </w:divBdr>
    </w:div>
    <w:div w:id="1304893723">
      <w:marLeft w:val="0"/>
      <w:marRight w:val="0"/>
      <w:marTop w:val="0"/>
      <w:marBottom w:val="0"/>
      <w:divBdr>
        <w:top w:val="none" w:sz="0" w:space="0" w:color="auto"/>
        <w:left w:val="none" w:sz="0" w:space="0" w:color="auto"/>
        <w:bottom w:val="none" w:sz="0" w:space="0" w:color="auto"/>
        <w:right w:val="none" w:sz="0" w:space="0" w:color="auto"/>
      </w:divBdr>
    </w:div>
    <w:div w:id="1304895699">
      <w:marLeft w:val="0"/>
      <w:marRight w:val="0"/>
      <w:marTop w:val="0"/>
      <w:marBottom w:val="0"/>
      <w:divBdr>
        <w:top w:val="none" w:sz="0" w:space="0" w:color="auto"/>
        <w:left w:val="none" w:sz="0" w:space="0" w:color="auto"/>
        <w:bottom w:val="none" w:sz="0" w:space="0" w:color="auto"/>
        <w:right w:val="none" w:sz="0" w:space="0" w:color="auto"/>
      </w:divBdr>
    </w:div>
    <w:div w:id="1305309001">
      <w:marLeft w:val="0"/>
      <w:marRight w:val="0"/>
      <w:marTop w:val="0"/>
      <w:marBottom w:val="0"/>
      <w:divBdr>
        <w:top w:val="none" w:sz="0" w:space="0" w:color="auto"/>
        <w:left w:val="none" w:sz="0" w:space="0" w:color="auto"/>
        <w:bottom w:val="none" w:sz="0" w:space="0" w:color="auto"/>
        <w:right w:val="none" w:sz="0" w:space="0" w:color="auto"/>
      </w:divBdr>
    </w:div>
    <w:div w:id="1305503993">
      <w:marLeft w:val="0"/>
      <w:marRight w:val="0"/>
      <w:marTop w:val="0"/>
      <w:marBottom w:val="0"/>
      <w:divBdr>
        <w:top w:val="none" w:sz="0" w:space="0" w:color="auto"/>
        <w:left w:val="none" w:sz="0" w:space="0" w:color="auto"/>
        <w:bottom w:val="none" w:sz="0" w:space="0" w:color="auto"/>
        <w:right w:val="none" w:sz="0" w:space="0" w:color="auto"/>
      </w:divBdr>
    </w:div>
    <w:div w:id="1305504198">
      <w:marLeft w:val="0"/>
      <w:marRight w:val="0"/>
      <w:marTop w:val="0"/>
      <w:marBottom w:val="0"/>
      <w:divBdr>
        <w:top w:val="none" w:sz="0" w:space="0" w:color="auto"/>
        <w:left w:val="none" w:sz="0" w:space="0" w:color="auto"/>
        <w:bottom w:val="none" w:sz="0" w:space="0" w:color="auto"/>
        <w:right w:val="none" w:sz="0" w:space="0" w:color="auto"/>
      </w:divBdr>
    </w:div>
    <w:div w:id="1305543622">
      <w:marLeft w:val="0"/>
      <w:marRight w:val="0"/>
      <w:marTop w:val="0"/>
      <w:marBottom w:val="0"/>
      <w:divBdr>
        <w:top w:val="none" w:sz="0" w:space="0" w:color="auto"/>
        <w:left w:val="none" w:sz="0" w:space="0" w:color="auto"/>
        <w:bottom w:val="none" w:sz="0" w:space="0" w:color="auto"/>
        <w:right w:val="none" w:sz="0" w:space="0" w:color="auto"/>
      </w:divBdr>
    </w:div>
    <w:div w:id="1305624277">
      <w:marLeft w:val="0"/>
      <w:marRight w:val="0"/>
      <w:marTop w:val="0"/>
      <w:marBottom w:val="0"/>
      <w:divBdr>
        <w:top w:val="none" w:sz="0" w:space="0" w:color="auto"/>
        <w:left w:val="none" w:sz="0" w:space="0" w:color="auto"/>
        <w:bottom w:val="none" w:sz="0" w:space="0" w:color="auto"/>
        <w:right w:val="none" w:sz="0" w:space="0" w:color="auto"/>
      </w:divBdr>
    </w:div>
    <w:div w:id="1305891989">
      <w:marLeft w:val="0"/>
      <w:marRight w:val="0"/>
      <w:marTop w:val="0"/>
      <w:marBottom w:val="0"/>
      <w:divBdr>
        <w:top w:val="none" w:sz="0" w:space="0" w:color="auto"/>
        <w:left w:val="none" w:sz="0" w:space="0" w:color="auto"/>
        <w:bottom w:val="none" w:sz="0" w:space="0" w:color="auto"/>
        <w:right w:val="none" w:sz="0" w:space="0" w:color="auto"/>
      </w:divBdr>
    </w:div>
    <w:div w:id="1306199256">
      <w:marLeft w:val="0"/>
      <w:marRight w:val="0"/>
      <w:marTop w:val="0"/>
      <w:marBottom w:val="0"/>
      <w:divBdr>
        <w:top w:val="none" w:sz="0" w:space="0" w:color="auto"/>
        <w:left w:val="none" w:sz="0" w:space="0" w:color="auto"/>
        <w:bottom w:val="none" w:sz="0" w:space="0" w:color="auto"/>
        <w:right w:val="none" w:sz="0" w:space="0" w:color="auto"/>
      </w:divBdr>
    </w:div>
    <w:div w:id="1306352491">
      <w:marLeft w:val="0"/>
      <w:marRight w:val="0"/>
      <w:marTop w:val="0"/>
      <w:marBottom w:val="0"/>
      <w:divBdr>
        <w:top w:val="none" w:sz="0" w:space="0" w:color="auto"/>
        <w:left w:val="none" w:sz="0" w:space="0" w:color="auto"/>
        <w:bottom w:val="none" w:sz="0" w:space="0" w:color="auto"/>
        <w:right w:val="none" w:sz="0" w:space="0" w:color="auto"/>
      </w:divBdr>
    </w:div>
    <w:div w:id="1306549792">
      <w:marLeft w:val="0"/>
      <w:marRight w:val="0"/>
      <w:marTop w:val="0"/>
      <w:marBottom w:val="0"/>
      <w:divBdr>
        <w:top w:val="none" w:sz="0" w:space="0" w:color="auto"/>
        <w:left w:val="none" w:sz="0" w:space="0" w:color="auto"/>
        <w:bottom w:val="none" w:sz="0" w:space="0" w:color="auto"/>
        <w:right w:val="none" w:sz="0" w:space="0" w:color="auto"/>
      </w:divBdr>
    </w:div>
    <w:div w:id="1307126024">
      <w:marLeft w:val="0"/>
      <w:marRight w:val="0"/>
      <w:marTop w:val="0"/>
      <w:marBottom w:val="0"/>
      <w:divBdr>
        <w:top w:val="none" w:sz="0" w:space="0" w:color="auto"/>
        <w:left w:val="none" w:sz="0" w:space="0" w:color="auto"/>
        <w:bottom w:val="none" w:sz="0" w:space="0" w:color="auto"/>
        <w:right w:val="none" w:sz="0" w:space="0" w:color="auto"/>
      </w:divBdr>
    </w:div>
    <w:div w:id="1307272292">
      <w:marLeft w:val="0"/>
      <w:marRight w:val="0"/>
      <w:marTop w:val="0"/>
      <w:marBottom w:val="0"/>
      <w:divBdr>
        <w:top w:val="none" w:sz="0" w:space="0" w:color="auto"/>
        <w:left w:val="none" w:sz="0" w:space="0" w:color="auto"/>
        <w:bottom w:val="none" w:sz="0" w:space="0" w:color="auto"/>
        <w:right w:val="none" w:sz="0" w:space="0" w:color="auto"/>
      </w:divBdr>
    </w:div>
    <w:div w:id="1307314618">
      <w:marLeft w:val="0"/>
      <w:marRight w:val="0"/>
      <w:marTop w:val="0"/>
      <w:marBottom w:val="0"/>
      <w:divBdr>
        <w:top w:val="none" w:sz="0" w:space="0" w:color="auto"/>
        <w:left w:val="none" w:sz="0" w:space="0" w:color="auto"/>
        <w:bottom w:val="none" w:sz="0" w:space="0" w:color="auto"/>
        <w:right w:val="none" w:sz="0" w:space="0" w:color="auto"/>
      </w:divBdr>
    </w:div>
    <w:div w:id="1307320247">
      <w:marLeft w:val="0"/>
      <w:marRight w:val="0"/>
      <w:marTop w:val="0"/>
      <w:marBottom w:val="0"/>
      <w:divBdr>
        <w:top w:val="none" w:sz="0" w:space="0" w:color="auto"/>
        <w:left w:val="none" w:sz="0" w:space="0" w:color="auto"/>
        <w:bottom w:val="none" w:sz="0" w:space="0" w:color="auto"/>
        <w:right w:val="none" w:sz="0" w:space="0" w:color="auto"/>
      </w:divBdr>
    </w:div>
    <w:div w:id="1307584377">
      <w:marLeft w:val="0"/>
      <w:marRight w:val="0"/>
      <w:marTop w:val="0"/>
      <w:marBottom w:val="0"/>
      <w:divBdr>
        <w:top w:val="none" w:sz="0" w:space="0" w:color="auto"/>
        <w:left w:val="none" w:sz="0" w:space="0" w:color="auto"/>
        <w:bottom w:val="none" w:sz="0" w:space="0" w:color="auto"/>
        <w:right w:val="none" w:sz="0" w:space="0" w:color="auto"/>
      </w:divBdr>
    </w:div>
    <w:div w:id="1307706565">
      <w:marLeft w:val="0"/>
      <w:marRight w:val="0"/>
      <w:marTop w:val="0"/>
      <w:marBottom w:val="0"/>
      <w:divBdr>
        <w:top w:val="none" w:sz="0" w:space="0" w:color="auto"/>
        <w:left w:val="none" w:sz="0" w:space="0" w:color="auto"/>
        <w:bottom w:val="none" w:sz="0" w:space="0" w:color="auto"/>
        <w:right w:val="none" w:sz="0" w:space="0" w:color="auto"/>
      </w:divBdr>
    </w:div>
    <w:div w:id="1307784407">
      <w:marLeft w:val="0"/>
      <w:marRight w:val="0"/>
      <w:marTop w:val="0"/>
      <w:marBottom w:val="0"/>
      <w:divBdr>
        <w:top w:val="none" w:sz="0" w:space="0" w:color="auto"/>
        <w:left w:val="none" w:sz="0" w:space="0" w:color="auto"/>
        <w:bottom w:val="none" w:sz="0" w:space="0" w:color="auto"/>
        <w:right w:val="none" w:sz="0" w:space="0" w:color="auto"/>
      </w:divBdr>
    </w:div>
    <w:div w:id="1307852103">
      <w:marLeft w:val="0"/>
      <w:marRight w:val="0"/>
      <w:marTop w:val="0"/>
      <w:marBottom w:val="0"/>
      <w:divBdr>
        <w:top w:val="none" w:sz="0" w:space="0" w:color="auto"/>
        <w:left w:val="none" w:sz="0" w:space="0" w:color="auto"/>
        <w:bottom w:val="none" w:sz="0" w:space="0" w:color="auto"/>
        <w:right w:val="none" w:sz="0" w:space="0" w:color="auto"/>
      </w:divBdr>
    </w:div>
    <w:div w:id="1307977001">
      <w:marLeft w:val="0"/>
      <w:marRight w:val="0"/>
      <w:marTop w:val="0"/>
      <w:marBottom w:val="0"/>
      <w:divBdr>
        <w:top w:val="none" w:sz="0" w:space="0" w:color="auto"/>
        <w:left w:val="none" w:sz="0" w:space="0" w:color="auto"/>
        <w:bottom w:val="none" w:sz="0" w:space="0" w:color="auto"/>
        <w:right w:val="none" w:sz="0" w:space="0" w:color="auto"/>
      </w:divBdr>
    </w:div>
    <w:div w:id="1308051380">
      <w:marLeft w:val="0"/>
      <w:marRight w:val="0"/>
      <w:marTop w:val="0"/>
      <w:marBottom w:val="0"/>
      <w:divBdr>
        <w:top w:val="none" w:sz="0" w:space="0" w:color="auto"/>
        <w:left w:val="none" w:sz="0" w:space="0" w:color="auto"/>
        <w:bottom w:val="none" w:sz="0" w:space="0" w:color="auto"/>
        <w:right w:val="none" w:sz="0" w:space="0" w:color="auto"/>
      </w:divBdr>
    </w:div>
    <w:div w:id="1308239469">
      <w:marLeft w:val="0"/>
      <w:marRight w:val="0"/>
      <w:marTop w:val="0"/>
      <w:marBottom w:val="0"/>
      <w:divBdr>
        <w:top w:val="none" w:sz="0" w:space="0" w:color="auto"/>
        <w:left w:val="none" w:sz="0" w:space="0" w:color="auto"/>
        <w:bottom w:val="none" w:sz="0" w:space="0" w:color="auto"/>
        <w:right w:val="none" w:sz="0" w:space="0" w:color="auto"/>
      </w:divBdr>
    </w:div>
    <w:div w:id="1308321926">
      <w:marLeft w:val="0"/>
      <w:marRight w:val="0"/>
      <w:marTop w:val="0"/>
      <w:marBottom w:val="0"/>
      <w:divBdr>
        <w:top w:val="none" w:sz="0" w:space="0" w:color="auto"/>
        <w:left w:val="none" w:sz="0" w:space="0" w:color="auto"/>
        <w:bottom w:val="none" w:sz="0" w:space="0" w:color="auto"/>
        <w:right w:val="none" w:sz="0" w:space="0" w:color="auto"/>
      </w:divBdr>
    </w:div>
    <w:div w:id="1308707376">
      <w:marLeft w:val="0"/>
      <w:marRight w:val="0"/>
      <w:marTop w:val="0"/>
      <w:marBottom w:val="0"/>
      <w:divBdr>
        <w:top w:val="none" w:sz="0" w:space="0" w:color="auto"/>
        <w:left w:val="none" w:sz="0" w:space="0" w:color="auto"/>
        <w:bottom w:val="none" w:sz="0" w:space="0" w:color="auto"/>
        <w:right w:val="none" w:sz="0" w:space="0" w:color="auto"/>
      </w:divBdr>
    </w:div>
    <w:div w:id="1308822143">
      <w:marLeft w:val="0"/>
      <w:marRight w:val="0"/>
      <w:marTop w:val="0"/>
      <w:marBottom w:val="0"/>
      <w:divBdr>
        <w:top w:val="none" w:sz="0" w:space="0" w:color="auto"/>
        <w:left w:val="none" w:sz="0" w:space="0" w:color="auto"/>
        <w:bottom w:val="none" w:sz="0" w:space="0" w:color="auto"/>
        <w:right w:val="none" w:sz="0" w:space="0" w:color="auto"/>
      </w:divBdr>
    </w:div>
    <w:div w:id="1308822528">
      <w:marLeft w:val="0"/>
      <w:marRight w:val="0"/>
      <w:marTop w:val="0"/>
      <w:marBottom w:val="0"/>
      <w:divBdr>
        <w:top w:val="none" w:sz="0" w:space="0" w:color="auto"/>
        <w:left w:val="none" w:sz="0" w:space="0" w:color="auto"/>
        <w:bottom w:val="none" w:sz="0" w:space="0" w:color="auto"/>
        <w:right w:val="none" w:sz="0" w:space="0" w:color="auto"/>
      </w:divBdr>
    </w:div>
    <w:div w:id="1308896427">
      <w:marLeft w:val="0"/>
      <w:marRight w:val="0"/>
      <w:marTop w:val="0"/>
      <w:marBottom w:val="0"/>
      <w:divBdr>
        <w:top w:val="none" w:sz="0" w:space="0" w:color="auto"/>
        <w:left w:val="none" w:sz="0" w:space="0" w:color="auto"/>
        <w:bottom w:val="none" w:sz="0" w:space="0" w:color="auto"/>
        <w:right w:val="none" w:sz="0" w:space="0" w:color="auto"/>
      </w:divBdr>
    </w:div>
    <w:div w:id="1309285944">
      <w:marLeft w:val="0"/>
      <w:marRight w:val="0"/>
      <w:marTop w:val="0"/>
      <w:marBottom w:val="0"/>
      <w:divBdr>
        <w:top w:val="none" w:sz="0" w:space="0" w:color="auto"/>
        <w:left w:val="none" w:sz="0" w:space="0" w:color="auto"/>
        <w:bottom w:val="none" w:sz="0" w:space="0" w:color="auto"/>
        <w:right w:val="none" w:sz="0" w:space="0" w:color="auto"/>
      </w:divBdr>
    </w:div>
    <w:div w:id="1309433897">
      <w:marLeft w:val="0"/>
      <w:marRight w:val="0"/>
      <w:marTop w:val="0"/>
      <w:marBottom w:val="0"/>
      <w:divBdr>
        <w:top w:val="none" w:sz="0" w:space="0" w:color="auto"/>
        <w:left w:val="none" w:sz="0" w:space="0" w:color="auto"/>
        <w:bottom w:val="none" w:sz="0" w:space="0" w:color="auto"/>
        <w:right w:val="none" w:sz="0" w:space="0" w:color="auto"/>
      </w:divBdr>
    </w:div>
    <w:div w:id="1310089549">
      <w:marLeft w:val="0"/>
      <w:marRight w:val="0"/>
      <w:marTop w:val="0"/>
      <w:marBottom w:val="0"/>
      <w:divBdr>
        <w:top w:val="none" w:sz="0" w:space="0" w:color="auto"/>
        <w:left w:val="none" w:sz="0" w:space="0" w:color="auto"/>
        <w:bottom w:val="none" w:sz="0" w:space="0" w:color="auto"/>
        <w:right w:val="none" w:sz="0" w:space="0" w:color="auto"/>
      </w:divBdr>
    </w:div>
    <w:div w:id="1310405879">
      <w:marLeft w:val="0"/>
      <w:marRight w:val="0"/>
      <w:marTop w:val="0"/>
      <w:marBottom w:val="0"/>
      <w:divBdr>
        <w:top w:val="none" w:sz="0" w:space="0" w:color="auto"/>
        <w:left w:val="none" w:sz="0" w:space="0" w:color="auto"/>
        <w:bottom w:val="none" w:sz="0" w:space="0" w:color="auto"/>
        <w:right w:val="none" w:sz="0" w:space="0" w:color="auto"/>
      </w:divBdr>
    </w:div>
    <w:div w:id="1311135196">
      <w:marLeft w:val="0"/>
      <w:marRight w:val="0"/>
      <w:marTop w:val="0"/>
      <w:marBottom w:val="0"/>
      <w:divBdr>
        <w:top w:val="none" w:sz="0" w:space="0" w:color="auto"/>
        <w:left w:val="none" w:sz="0" w:space="0" w:color="auto"/>
        <w:bottom w:val="none" w:sz="0" w:space="0" w:color="auto"/>
        <w:right w:val="none" w:sz="0" w:space="0" w:color="auto"/>
      </w:divBdr>
    </w:div>
    <w:div w:id="1311251962">
      <w:marLeft w:val="0"/>
      <w:marRight w:val="0"/>
      <w:marTop w:val="0"/>
      <w:marBottom w:val="0"/>
      <w:divBdr>
        <w:top w:val="none" w:sz="0" w:space="0" w:color="auto"/>
        <w:left w:val="none" w:sz="0" w:space="0" w:color="auto"/>
        <w:bottom w:val="none" w:sz="0" w:space="0" w:color="auto"/>
        <w:right w:val="none" w:sz="0" w:space="0" w:color="auto"/>
      </w:divBdr>
    </w:div>
    <w:div w:id="1311713283">
      <w:marLeft w:val="0"/>
      <w:marRight w:val="0"/>
      <w:marTop w:val="0"/>
      <w:marBottom w:val="0"/>
      <w:divBdr>
        <w:top w:val="none" w:sz="0" w:space="0" w:color="auto"/>
        <w:left w:val="none" w:sz="0" w:space="0" w:color="auto"/>
        <w:bottom w:val="none" w:sz="0" w:space="0" w:color="auto"/>
        <w:right w:val="none" w:sz="0" w:space="0" w:color="auto"/>
      </w:divBdr>
    </w:div>
    <w:div w:id="1312100522">
      <w:marLeft w:val="0"/>
      <w:marRight w:val="0"/>
      <w:marTop w:val="0"/>
      <w:marBottom w:val="0"/>
      <w:divBdr>
        <w:top w:val="none" w:sz="0" w:space="0" w:color="auto"/>
        <w:left w:val="none" w:sz="0" w:space="0" w:color="auto"/>
        <w:bottom w:val="none" w:sz="0" w:space="0" w:color="auto"/>
        <w:right w:val="none" w:sz="0" w:space="0" w:color="auto"/>
      </w:divBdr>
    </w:div>
    <w:div w:id="1312178678">
      <w:marLeft w:val="0"/>
      <w:marRight w:val="0"/>
      <w:marTop w:val="0"/>
      <w:marBottom w:val="0"/>
      <w:divBdr>
        <w:top w:val="none" w:sz="0" w:space="0" w:color="auto"/>
        <w:left w:val="none" w:sz="0" w:space="0" w:color="auto"/>
        <w:bottom w:val="none" w:sz="0" w:space="0" w:color="auto"/>
        <w:right w:val="none" w:sz="0" w:space="0" w:color="auto"/>
      </w:divBdr>
    </w:div>
    <w:div w:id="1312247286">
      <w:marLeft w:val="0"/>
      <w:marRight w:val="0"/>
      <w:marTop w:val="0"/>
      <w:marBottom w:val="0"/>
      <w:divBdr>
        <w:top w:val="none" w:sz="0" w:space="0" w:color="auto"/>
        <w:left w:val="none" w:sz="0" w:space="0" w:color="auto"/>
        <w:bottom w:val="none" w:sz="0" w:space="0" w:color="auto"/>
        <w:right w:val="none" w:sz="0" w:space="0" w:color="auto"/>
      </w:divBdr>
    </w:div>
    <w:div w:id="1312713272">
      <w:marLeft w:val="0"/>
      <w:marRight w:val="0"/>
      <w:marTop w:val="0"/>
      <w:marBottom w:val="0"/>
      <w:divBdr>
        <w:top w:val="none" w:sz="0" w:space="0" w:color="auto"/>
        <w:left w:val="none" w:sz="0" w:space="0" w:color="auto"/>
        <w:bottom w:val="none" w:sz="0" w:space="0" w:color="auto"/>
        <w:right w:val="none" w:sz="0" w:space="0" w:color="auto"/>
      </w:divBdr>
    </w:div>
    <w:div w:id="1312828175">
      <w:marLeft w:val="0"/>
      <w:marRight w:val="0"/>
      <w:marTop w:val="0"/>
      <w:marBottom w:val="0"/>
      <w:divBdr>
        <w:top w:val="none" w:sz="0" w:space="0" w:color="auto"/>
        <w:left w:val="none" w:sz="0" w:space="0" w:color="auto"/>
        <w:bottom w:val="none" w:sz="0" w:space="0" w:color="auto"/>
        <w:right w:val="none" w:sz="0" w:space="0" w:color="auto"/>
      </w:divBdr>
    </w:div>
    <w:div w:id="1312831496">
      <w:marLeft w:val="0"/>
      <w:marRight w:val="0"/>
      <w:marTop w:val="0"/>
      <w:marBottom w:val="0"/>
      <w:divBdr>
        <w:top w:val="none" w:sz="0" w:space="0" w:color="auto"/>
        <w:left w:val="none" w:sz="0" w:space="0" w:color="auto"/>
        <w:bottom w:val="none" w:sz="0" w:space="0" w:color="auto"/>
        <w:right w:val="none" w:sz="0" w:space="0" w:color="auto"/>
      </w:divBdr>
    </w:div>
    <w:div w:id="1313369758">
      <w:marLeft w:val="0"/>
      <w:marRight w:val="0"/>
      <w:marTop w:val="0"/>
      <w:marBottom w:val="0"/>
      <w:divBdr>
        <w:top w:val="none" w:sz="0" w:space="0" w:color="auto"/>
        <w:left w:val="none" w:sz="0" w:space="0" w:color="auto"/>
        <w:bottom w:val="none" w:sz="0" w:space="0" w:color="auto"/>
        <w:right w:val="none" w:sz="0" w:space="0" w:color="auto"/>
      </w:divBdr>
    </w:div>
    <w:div w:id="1313677625">
      <w:marLeft w:val="0"/>
      <w:marRight w:val="0"/>
      <w:marTop w:val="0"/>
      <w:marBottom w:val="0"/>
      <w:divBdr>
        <w:top w:val="none" w:sz="0" w:space="0" w:color="auto"/>
        <w:left w:val="none" w:sz="0" w:space="0" w:color="auto"/>
        <w:bottom w:val="none" w:sz="0" w:space="0" w:color="auto"/>
        <w:right w:val="none" w:sz="0" w:space="0" w:color="auto"/>
      </w:divBdr>
    </w:div>
    <w:div w:id="1313757130">
      <w:marLeft w:val="0"/>
      <w:marRight w:val="0"/>
      <w:marTop w:val="0"/>
      <w:marBottom w:val="0"/>
      <w:divBdr>
        <w:top w:val="none" w:sz="0" w:space="0" w:color="auto"/>
        <w:left w:val="none" w:sz="0" w:space="0" w:color="auto"/>
        <w:bottom w:val="none" w:sz="0" w:space="0" w:color="auto"/>
        <w:right w:val="none" w:sz="0" w:space="0" w:color="auto"/>
      </w:divBdr>
    </w:div>
    <w:div w:id="1314066939">
      <w:marLeft w:val="0"/>
      <w:marRight w:val="0"/>
      <w:marTop w:val="0"/>
      <w:marBottom w:val="0"/>
      <w:divBdr>
        <w:top w:val="none" w:sz="0" w:space="0" w:color="auto"/>
        <w:left w:val="none" w:sz="0" w:space="0" w:color="auto"/>
        <w:bottom w:val="none" w:sz="0" w:space="0" w:color="auto"/>
        <w:right w:val="none" w:sz="0" w:space="0" w:color="auto"/>
      </w:divBdr>
    </w:div>
    <w:div w:id="1314136491">
      <w:marLeft w:val="0"/>
      <w:marRight w:val="0"/>
      <w:marTop w:val="0"/>
      <w:marBottom w:val="0"/>
      <w:divBdr>
        <w:top w:val="none" w:sz="0" w:space="0" w:color="auto"/>
        <w:left w:val="none" w:sz="0" w:space="0" w:color="auto"/>
        <w:bottom w:val="none" w:sz="0" w:space="0" w:color="auto"/>
        <w:right w:val="none" w:sz="0" w:space="0" w:color="auto"/>
      </w:divBdr>
    </w:div>
    <w:div w:id="1314338908">
      <w:marLeft w:val="0"/>
      <w:marRight w:val="0"/>
      <w:marTop w:val="0"/>
      <w:marBottom w:val="0"/>
      <w:divBdr>
        <w:top w:val="none" w:sz="0" w:space="0" w:color="auto"/>
        <w:left w:val="none" w:sz="0" w:space="0" w:color="auto"/>
        <w:bottom w:val="none" w:sz="0" w:space="0" w:color="auto"/>
        <w:right w:val="none" w:sz="0" w:space="0" w:color="auto"/>
      </w:divBdr>
    </w:div>
    <w:div w:id="1314676587">
      <w:marLeft w:val="0"/>
      <w:marRight w:val="0"/>
      <w:marTop w:val="0"/>
      <w:marBottom w:val="0"/>
      <w:divBdr>
        <w:top w:val="none" w:sz="0" w:space="0" w:color="auto"/>
        <w:left w:val="none" w:sz="0" w:space="0" w:color="auto"/>
        <w:bottom w:val="none" w:sz="0" w:space="0" w:color="auto"/>
        <w:right w:val="none" w:sz="0" w:space="0" w:color="auto"/>
      </w:divBdr>
    </w:div>
    <w:div w:id="1314724411">
      <w:marLeft w:val="0"/>
      <w:marRight w:val="0"/>
      <w:marTop w:val="0"/>
      <w:marBottom w:val="0"/>
      <w:divBdr>
        <w:top w:val="none" w:sz="0" w:space="0" w:color="auto"/>
        <w:left w:val="none" w:sz="0" w:space="0" w:color="auto"/>
        <w:bottom w:val="none" w:sz="0" w:space="0" w:color="auto"/>
        <w:right w:val="none" w:sz="0" w:space="0" w:color="auto"/>
      </w:divBdr>
    </w:div>
    <w:div w:id="1314867932">
      <w:marLeft w:val="0"/>
      <w:marRight w:val="0"/>
      <w:marTop w:val="0"/>
      <w:marBottom w:val="0"/>
      <w:divBdr>
        <w:top w:val="none" w:sz="0" w:space="0" w:color="auto"/>
        <w:left w:val="none" w:sz="0" w:space="0" w:color="auto"/>
        <w:bottom w:val="none" w:sz="0" w:space="0" w:color="auto"/>
        <w:right w:val="none" w:sz="0" w:space="0" w:color="auto"/>
      </w:divBdr>
    </w:div>
    <w:div w:id="1314992796">
      <w:marLeft w:val="0"/>
      <w:marRight w:val="0"/>
      <w:marTop w:val="0"/>
      <w:marBottom w:val="0"/>
      <w:divBdr>
        <w:top w:val="none" w:sz="0" w:space="0" w:color="auto"/>
        <w:left w:val="none" w:sz="0" w:space="0" w:color="auto"/>
        <w:bottom w:val="none" w:sz="0" w:space="0" w:color="auto"/>
        <w:right w:val="none" w:sz="0" w:space="0" w:color="auto"/>
      </w:divBdr>
    </w:div>
    <w:div w:id="1315138492">
      <w:marLeft w:val="0"/>
      <w:marRight w:val="0"/>
      <w:marTop w:val="0"/>
      <w:marBottom w:val="0"/>
      <w:divBdr>
        <w:top w:val="none" w:sz="0" w:space="0" w:color="auto"/>
        <w:left w:val="none" w:sz="0" w:space="0" w:color="auto"/>
        <w:bottom w:val="none" w:sz="0" w:space="0" w:color="auto"/>
        <w:right w:val="none" w:sz="0" w:space="0" w:color="auto"/>
      </w:divBdr>
    </w:div>
    <w:div w:id="1315447136">
      <w:marLeft w:val="0"/>
      <w:marRight w:val="0"/>
      <w:marTop w:val="0"/>
      <w:marBottom w:val="0"/>
      <w:divBdr>
        <w:top w:val="none" w:sz="0" w:space="0" w:color="auto"/>
        <w:left w:val="none" w:sz="0" w:space="0" w:color="auto"/>
        <w:bottom w:val="none" w:sz="0" w:space="0" w:color="auto"/>
        <w:right w:val="none" w:sz="0" w:space="0" w:color="auto"/>
      </w:divBdr>
    </w:div>
    <w:div w:id="1315715737">
      <w:marLeft w:val="0"/>
      <w:marRight w:val="0"/>
      <w:marTop w:val="0"/>
      <w:marBottom w:val="0"/>
      <w:divBdr>
        <w:top w:val="none" w:sz="0" w:space="0" w:color="auto"/>
        <w:left w:val="none" w:sz="0" w:space="0" w:color="auto"/>
        <w:bottom w:val="none" w:sz="0" w:space="0" w:color="auto"/>
        <w:right w:val="none" w:sz="0" w:space="0" w:color="auto"/>
      </w:divBdr>
    </w:div>
    <w:div w:id="1315766946">
      <w:marLeft w:val="0"/>
      <w:marRight w:val="0"/>
      <w:marTop w:val="0"/>
      <w:marBottom w:val="0"/>
      <w:divBdr>
        <w:top w:val="none" w:sz="0" w:space="0" w:color="auto"/>
        <w:left w:val="none" w:sz="0" w:space="0" w:color="auto"/>
        <w:bottom w:val="none" w:sz="0" w:space="0" w:color="auto"/>
        <w:right w:val="none" w:sz="0" w:space="0" w:color="auto"/>
      </w:divBdr>
    </w:div>
    <w:div w:id="1315836809">
      <w:marLeft w:val="0"/>
      <w:marRight w:val="0"/>
      <w:marTop w:val="0"/>
      <w:marBottom w:val="0"/>
      <w:divBdr>
        <w:top w:val="none" w:sz="0" w:space="0" w:color="auto"/>
        <w:left w:val="none" w:sz="0" w:space="0" w:color="auto"/>
        <w:bottom w:val="none" w:sz="0" w:space="0" w:color="auto"/>
        <w:right w:val="none" w:sz="0" w:space="0" w:color="auto"/>
      </w:divBdr>
    </w:div>
    <w:div w:id="1315839112">
      <w:marLeft w:val="0"/>
      <w:marRight w:val="0"/>
      <w:marTop w:val="0"/>
      <w:marBottom w:val="0"/>
      <w:divBdr>
        <w:top w:val="none" w:sz="0" w:space="0" w:color="auto"/>
        <w:left w:val="none" w:sz="0" w:space="0" w:color="auto"/>
        <w:bottom w:val="none" w:sz="0" w:space="0" w:color="auto"/>
        <w:right w:val="none" w:sz="0" w:space="0" w:color="auto"/>
      </w:divBdr>
    </w:div>
    <w:div w:id="1315990442">
      <w:marLeft w:val="0"/>
      <w:marRight w:val="0"/>
      <w:marTop w:val="0"/>
      <w:marBottom w:val="0"/>
      <w:divBdr>
        <w:top w:val="none" w:sz="0" w:space="0" w:color="auto"/>
        <w:left w:val="none" w:sz="0" w:space="0" w:color="auto"/>
        <w:bottom w:val="none" w:sz="0" w:space="0" w:color="auto"/>
        <w:right w:val="none" w:sz="0" w:space="0" w:color="auto"/>
      </w:divBdr>
    </w:div>
    <w:div w:id="1316033379">
      <w:marLeft w:val="0"/>
      <w:marRight w:val="0"/>
      <w:marTop w:val="0"/>
      <w:marBottom w:val="0"/>
      <w:divBdr>
        <w:top w:val="none" w:sz="0" w:space="0" w:color="auto"/>
        <w:left w:val="none" w:sz="0" w:space="0" w:color="auto"/>
        <w:bottom w:val="none" w:sz="0" w:space="0" w:color="auto"/>
        <w:right w:val="none" w:sz="0" w:space="0" w:color="auto"/>
      </w:divBdr>
    </w:div>
    <w:div w:id="1316034734">
      <w:marLeft w:val="0"/>
      <w:marRight w:val="0"/>
      <w:marTop w:val="0"/>
      <w:marBottom w:val="0"/>
      <w:divBdr>
        <w:top w:val="none" w:sz="0" w:space="0" w:color="auto"/>
        <w:left w:val="none" w:sz="0" w:space="0" w:color="auto"/>
        <w:bottom w:val="none" w:sz="0" w:space="0" w:color="auto"/>
        <w:right w:val="none" w:sz="0" w:space="0" w:color="auto"/>
      </w:divBdr>
    </w:div>
    <w:div w:id="1316302344">
      <w:marLeft w:val="0"/>
      <w:marRight w:val="0"/>
      <w:marTop w:val="0"/>
      <w:marBottom w:val="0"/>
      <w:divBdr>
        <w:top w:val="none" w:sz="0" w:space="0" w:color="auto"/>
        <w:left w:val="none" w:sz="0" w:space="0" w:color="auto"/>
        <w:bottom w:val="none" w:sz="0" w:space="0" w:color="auto"/>
        <w:right w:val="none" w:sz="0" w:space="0" w:color="auto"/>
      </w:divBdr>
    </w:div>
    <w:div w:id="1316450652">
      <w:marLeft w:val="0"/>
      <w:marRight w:val="0"/>
      <w:marTop w:val="0"/>
      <w:marBottom w:val="0"/>
      <w:divBdr>
        <w:top w:val="none" w:sz="0" w:space="0" w:color="auto"/>
        <w:left w:val="none" w:sz="0" w:space="0" w:color="auto"/>
        <w:bottom w:val="none" w:sz="0" w:space="0" w:color="auto"/>
        <w:right w:val="none" w:sz="0" w:space="0" w:color="auto"/>
      </w:divBdr>
    </w:div>
    <w:div w:id="1316570200">
      <w:marLeft w:val="0"/>
      <w:marRight w:val="0"/>
      <w:marTop w:val="0"/>
      <w:marBottom w:val="0"/>
      <w:divBdr>
        <w:top w:val="none" w:sz="0" w:space="0" w:color="auto"/>
        <w:left w:val="none" w:sz="0" w:space="0" w:color="auto"/>
        <w:bottom w:val="none" w:sz="0" w:space="0" w:color="auto"/>
        <w:right w:val="none" w:sz="0" w:space="0" w:color="auto"/>
      </w:divBdr>
    </w:div>
    <w:div w:id="1316683905">
      <w:marLeft w:val="0"/>
      <w:marRight w:val="0"/>
      <w:marTop w:val="0"/>
      <w:marBottom w:val="0"/>
      <w:divBdr>
        <w:top w:val="none" w:sz="0" w:space="0" w:color="auto"/>
        <w:left w:val="none" w:sz="0" w:space="0" w:color="auto"/>
        <w:bottom w:val="none" w:sz="0" w:space="0" w:color="auto"/>
        <w:right w:val="none" w:sz="0" w:space="0" w:color="auto"/>
      </w:divBdr>
    </w:div>
    <w:div w:id="1316952962">
      <w:marLeft w:val="0"/>
      <w:marRight w:val="0"/>
      <w:marTop w:val="0"/>
      <w:marBottom w:val="0"/>
      <w:divBdr>
        <w:top w:val="none" w:sz="0" w:space="0" w:color="auto"/>
        <w:left w:val="none" w:sz="0" w:space="0" w:color="auto"/>
        <w:bottom w:val="none" w:sz="0" w:space="0" w:color="auto"/>
        <w:right w:val="none" w:sz="0" w:space="0" w:color="auto"/>
      </w:divBdr>
    </w:div>
    <w:div w:id="1317339163">
      <w:marLeft w:val="0"/>
      <w:marRight w:val="0"/>
      <w:marTop w:val="0"/>
      <w:marBottom w:val="0"/>
      <w:divBdr>
        <w:top w:val="none" w:sz="0" w:space="0" w:color="auto"/>
        <w:left w:val="none" w:sz="0" w:space="0" w:color="auto"/>
        <w:bottom w:val="none" w:sz="0" w:space="0" w:color="auto"/>
        <w:right w:val="none" w:sz="0" w:space="0" w:color="auto"/>
      </w:divBdr>
    </w:div>
    <w:div w:id="1317412337">
      <w:marLeft w:val="0"/>
      <w:marRight w:val="0"/>
      <w:marTop w:val="0"/>
      <w:marBottom w:val="0"/>
      <w:divBdr>
        <w:top w:val="none" w:sz="0" w:space="0" w:color="auto"/>
        <w:left w:val="none" w:sz="0" w:space="0" w:color="auto"/>
        <w:bottom w:val="none" w:sz="0" w:space="0" w:color="auto"/>
        <w:right w:val="none" w:sz="0" w:space="0" w:color="auto"/>
      </w:divBdr>
    </w:div>
    <w:div w:id="1317806281">
      <w:marLeft w:val="0"/>
      <w:marRight w:val="0"/>
      <w:marTop w:val="0"/>
      <w:marBottom w:val="0"/>
      <w:divBdr>
        <w:top w:val="none" w:sz="0" w:space="0" w:color="auto"/>
        <w:left w:val="none" w:sz="0" w:space="0" w:color="auto"/>
        <w:bottom w:val="none" w:sz="0" w:space="0" w:color="auto"/>
        <w:right w:val="none" w:sz="0" w:space="0" w:color="auto"/>
      </w:divBdr>
    </w:div>
    <w:div w:id="1318262376">
      <w:marLeft w:val="0"/>
      <w:marRight w:val="0"/>
      <w:marTop w:val="0"/>
      <w:marBottom w:val="0"/>
      <w:divBdr>
        <w:top w:val="none" w:sz="0" w:space="0" w:color="auto"/>
        <w:left w:val="none" w:sz="0" w:space="0" w:color="auto"/>
        <w:bottom w:val="none" w:sz="0" w:space="0" w:color="auto"/>
        <w:right w:val="none" w:sz="0" w:space="0" w:color="auto"/>
      </w:divBdr>
    </w:div>
    <w:div w:id="1318341866">
      <w:marLeft w:val="0"/>
      <w:marRight w:val="0"/>
      <w:marTop w:val="0"/>
      <w:marBottom w:val="0"/>
      <w:divBdr>
        <w:top w:val="none" w:sz="0" w:space="0" w:color="auto"/>
        <w:left w:val="none" w:sz="0" w:space="0" w:color="auto"/>
        <w:bottom w:val="none" w:sz="0" w:space="0" w:color="auto"/>
        <w:right w:val="none" w:sz="0" w:space="0" w:color="auto"/>
      </w:divBdr>
    </w:div>
    <w:div w:id="1318537240">
      <w:marLeft w:val="0"/>
      <w:marRight w:val="0"/>
      <w:marTop w:val="0"/>
      <w:marBottom w:val="0"/>
      <w:divBdr>
        <w:top w:val="none" w:sz="0" w:space="0" w:color="auto"/>
        <w:left w:val="none" w:sz="0" w:space="0" w:color="auto"/>
        <w:bottom w:val="none" w:sz="0" w:space="0" w:color="auto"/>
        <w:right w:val="none" w:sz="0" w:space="0" w:color="auto"/>
      </w:divBdr>
    </w:div>
    <w:div w:id="1318847828">
      <w:marLeft w:val="0"/>
      <w:marRight w:val="0"/>
      <w:marTop w:val="0"/>
      <w:marBottom w:val="0"/>
      <w:divBdr>
        <w:top w:val="none" w:sz="0" w:space="0" w:color="auto"/>
        <w:left w:val="none" w:sz="0" w:space="0" w:color="auto"/>
        <w:bottom w:val="none" w:sz="0" w:space="0" w:color="auto"/>
        <w:right w:val="none" w:sz="0" w:space="0" w:color="auto"/>
      </w:divBdr>
    </w:div>
    <w:div w:id="1318873971">
      <w:marLeft w:val="0"/>
      <w:marRight w:val="0"/>
      <w:marTop w:val="0"/>
      <w:marBottom w:val="0"/>
      <w:divBdr>
        <w:top w:val="none" w:sz="0" w:space="0" w:color="auto"/>
        <w:left w:val="none" w:sz="0" w:space="0" w:color="auto"/>
        <w:bottom w:val="none" w:sz="0" w:space="0" w:color="auto"/>
        <w:right w:val="none" w:sz="0" w:space="0" w:color="auto"/>
      </w:divBdr>
    </w:div>
    <w:div w:id="1319384412">
      <w:marLeft w:val="0"/>
      <w:marRight w:val="0"/>
      <w:marTop w:val="0"/>
      <w:marBottom w:val="0"/>
      <w:divBdr>
        <w:top w:val="none" w:sz="0" w:space="0" w:color="auto"/>
        <w:left w:val="none" w:sz="0" w:space="0" w:color="auto"/>
        <w:bottom w:val="none" w:sz="0" w:space="0" w:color="auto"/>
        <w:right w:val="none" w:sz="0" w:space="0" w:color="auto"/>
      </w:divBdr>
    </w:div>
    <w:div w:id="1319726458">
      <w:marLeft w:val="0"/>
      <w:marRight w:val="0"/>
      <w:marTop w:val="0"/>
      <w:marBottom w:val="0"/>
      <w:divBdr>
        <w:top w:val="none" w:sz="0" w:space="0" w:color="auto"/>
        <w:left w:val="none" w:sz="0" w:space="0" w:color="auto"/>
        <w:bottom w:val="none" w:sz="0" w:space="0" w:color="auto"/>
        <w:right w:val="none" w:sz="0" w:space="0" w:color="auto"/>
      </w:divBdr>
    </w:div>
    <w:div w:id="1320110453">
      <w:marLeft w:val="0"/>
      <w:marRight w:val="0"/>
      <w:marTop w:val="0"/>
      <w:marBottom w:val="0"/>
      <w:divBdr>
        <w:top w:val="none" w:sz="0" w:space="0" w:color="auto"/>
        <w:left w:val="none" w:sz="0" w:space="0" w:color="auto"/>
        <w:bottom w:val="none" w:sz="0" w:space="0" w:color="auto"/>
        <w:right w:val="none" w:sz="0" w:space="0" w:color="auto"/>
      </w:divBdr>
    </w:div>
    <w:div w:id="1320116722">
      <w:marLeft w:val="0"/>
      <w:marRight w:val="0"/>
      <w:marTop w:val="0"/>
      <w:marBottom w:val="0"/>
      <w:divBdr>
        <w:top w:val="none" w:sz="0" w:space="0" w:color="auto"/>
        <w:left w:val="none" w:sz="0" w:space="0" w:color="auto"/>
        <w:bottom w:val="none" w:sz="0" w:space="0" w:color="auto"/>
        <w:right w:val="none" w:sz="0" w:space="0" w:color="auto"/>
      </w:divBdr>
    </w:div>
    <w:div w:id="1320184351">
      <w:marLeft w:val="0"/>
      <w:marRight w:val="0"/>
      <w:marTop w:val="0"/>
      <w:marBottom w:val="0"/>
      <w:divBdr>
        <w:top w:val="none" w:sz="0" w:space="0" w:color="auto"/>
        <w:left w:val="none" w:sz="0" w:space="0" w:color="auto"/>
        <w:bottom w:val="none" w:sz="0" w:space="0" w:color="auto"/>
        <w:right w:val="none" w:sz="0" w:space="0" w:color="auto"/>
      </w:divBdr>
    </w:div>
    <w:div w:id="1320354159">
      <w:marLeft w:val="0"/>
      <w:marRight w:val="0"/>
      <w:marTop w:val="0"/>
      <w:marBottom w:val="0"/>
      <w:divBdr>
        <w:top w:val="none" w:sz="0" w:space="0" w:color="auto"/>
        <w:left w:val="none" w:sz="0" w:space="0" w:color="auto"/>
        <w:bottom w:val="none" w:sz="0" w:space="0" w:color="auto"/>
        <w:right w:val="none" w:sz="0" w:space="0" w:color="auto"/>
      </w:divBdr>
    </w:div>
    <w:div w:id="1320379606">
      <w:marLeft w:val="0"/>
      <w:marRight w:val="0"/>
      <w:marTop w:val="0"/>
      <w:marBottom w:val="0"/>
      <w:divBdr>
        <w:top w:val="none" w:sz="0" w:space="0" w:color="auto"/>
        <w:left w:val="none" w:sz="0" w:space="0" w:color="auto"/>
        <w:bottom w:val="none" w:sz="0" w:space="0" w:color="auto"/>
        <w:right w:val="none" w:sz="0" w:space="0" w:color="auto"/>
      </w:divBdr>
    </w:div>
    <w:div w:id="1320772912">
      <w:marLeft w:val="0"/>
      <w:marRight w:val="0"/>
      <w:marTop w:val="0"/>
      <w:marBottom w:val="0"/>
      <w:divBdr>
        <w:top w:val="none" w:sz="0" w:space="0" w:color="auto"/>
        <w:left w:val="none" w:sz="0" w:space="0" w:color="auto"/>
        <w:bottom w:val="none" w:sz="0" w:space="0" w:color="auto"/>
        <w:right w:val="none" w:sz="0" w:space="0" w:color="auto"/>
      </w:divBdr>
    </w:div>
    <w:div w:id="1320886163">
      <w:marLeft w:val="0"/>
      <w:marRight w:val="0"/>
      <w:marTop w:val="0"/>
      <w:marBottom w:val="0"/>
      <w:divBdr>
        <w:top w:val="none" w:sz="0" w:space="0" w:color="auto"/>
        <w:left w:val="none" w:sz="0" w:space="0" w:color="auto"/>
        <w:bottom w:val="none" w:sz="0" w:space="0" w:color="auto"/>
        <w:right w:val="none" w:sz="0" w:space="0" w:color="auto"/>
      </w:divBdr>
    </w:div>
    <w:div w:id="1321076293">
      <w:marLeft w:val="0"/>
      <w:marRight w:val="0"/>
      <w:marTop w:val="0"/>
      <w:marBottom w:val="0"/>
      <w:divBdr>
        <w:top w:val="none" w:sz="0" w:space="0" w:color="auto"/>
        <w:left w:val="none" w:sz="0" w:space="0" w:color="auto"/>
        <w:bottom w:val="none" w:sz="0" w:space="0" w:color="auto"/>
        <w:right w:val="none" w:sz="0" w:space="0" w:color="auto"/>
      </w:divBdr>
    </w:div>
    <w:div w:id="1321235234">
      <w:marLeft w:val="0"/>
      <w:marRight w:val="0"/>
      <w:marTop w:val="0"/>
      <w:marBottom w:val="0"/>
      <w:divBdr>
        <w:top w:val="none" w:sz="0" w:space="0" w:color="auto"/>
        <w:left w:val="none" w:sz="0" w:space="0" w:color="auto"/>
        <w:bottom w:val="none" w:sz="0" w:space="0" w:color="auto"/>
        <w:right w:val="none" w:sz="0" w:space="0" w:color="auto"/>
      </w:divBdr>
    </w:div>
    <w:div w:id="1321273950">
      <w:marLeft w:val="0"/>
      <w:marRight w:val="0"/>
      <w:marTop w:val="0"/>
      <w:marBottom w:val="0"/>
      <w:divBdr>
        <w:top w:val="none" w:sz="0" w:space="0" w:color="auto"/>
        <w:left w:val="none" w:sz="0" w:space="0" w:color="auto"/>
        <w:bottom w:val="none" w:sz="0" w:space="0" w:color="auto"/>
        <w:right w:val="none" w:sz="0" w:space="0" w:color="auto"/>
      </w:divBdr>
    </w:div>
    <w:div w:id="1321734914">
      <w:marLeft w:val="0"/>
      <w:marRight w:val="0"/>
      <w:marTop w:val="0"/>
      <w:marBottom w:val="0"/>
      <w:divBdr>
        <w:top w:val="none" w:sz="0" w:space="0" w:color="auto"/>
        <w:left w:val="none" w:sz="0" w:space="0" w:color="auto"/>
        <w:bottom w:val="none" w:sz="0" w:space="0" w:color="auto"/>
        <w:right w:val="none" w:sz="0" w:space="0" w:color="auto"/>
      </w:divBdr>
    </w:div>
    <w:div w:id="1321814874">
      <w:marLeft w:val="0"/>
      <w:marRight w:val="0"/>
      <w:marTop w:val="0"/>
      <w:marBottom w:val="0"/>
      <w:divBdr>
        <w:top w:val="none" w:sz="0" w:space="0" w:color="auto"/>
        <w:left w:val="none" w:sz="0" w:space="0" w:color="auto"/>
        <w:bottom w:val="none" w:sz="0" w:space="0" w:color="auto"/>
        <w:right w:val="none" w:sz="0" w:space="0" w:color="auto"/>
      </w:divBdr>
    </w:div>
    <w:div w:id="1321890693">
      <w:marLeft w:val="0"/>
      <w:marRight w:val="0"/>
      <w:marTop w:val="0"/>
      <w:marBottom w:val="0"/>
      <w:divBdr>
        <w:top w:val="none" w:sz="0" w:space="0" w:color="auto"/>
        <w:left w:val="none" w:sz="0" w:space="0" w:color="auto"/>
        <w:bottom w:val="none" w:sz="0" w:space="0" w:color="auto"/>
        <w:right w:val="none" w:sz="0" w:space="0" w:color="auto"/>
      </w:divBdr>
    </w:div>
    <w:div w:id="1321930364">
      <w:marLeft w:val="0"/>
      <w:marRight w:val="0"/>
      <w:marTop w:val="0"/>
      <w:marBottom w:val="0"/>
      <w:divBdr>
        <w:top w:val="none" w:sz="0" w:space="0" w:color="auto"/>
        <w:left w:val="none" w:sz="0" w:space="0" w:color="auto"/>
        <w:bottom w:val="none" w:sz="0" w:space="0" w:color="auto"/>
        <w:right w:val="none" w:sz="0" w:space="0" w:color="auto"/>
      </w:divBdr>
    </w:div>
    <w:div w:id="1321999284">
      <w:marLeft w:val="0"/>
      <w:marRight w:val="0"/>
      <w:marTop w:val="0"/>
      <w:marBottom w:val="0"/>
      <w:divBdr>
        <w:top w:val="none" w:sz="0" w:space="0" w:color="auto"/>
        <w:left w:val="none" w:sz="0" w:space="0" w:color="auto"/>
        <w:bottom w:val="none" w:sz="0" w:space="0" w:color="auto"/>
        <w:right w:val="none" w:sz="0" w:space="0" w:color="auto"/>
      </w:divBdr>
    </w:div>
    <w:div w:id="1321999435">
      <w:marLeft w:val="0"/>
      <w:marRight w:val="0"/>
      <w:marTop w:val="0"/>
      <w:marBottom w:val="0"/>
      <w:divBdr>
        <w:top w:val="none" w:sz="0" w:space="0" w:color="auto"/>
        <w:left w:val="none" w:sz="0" w:space="0" w:color="auto"/>
        <w:bottom w:val="none" w:sz="0" w:space="0" w:color="auto"/>
        <w:right w:val="none" w:sz="0" w:space="0" w:color="auto"/>
      </w:divBdr>
    </w:div>
    <w:div w:id="1322345776">
      <w:marLeft w:val="0"/>
      <w:marRight w:val="0"/>
      <w:marTop w:val="0"/>
      <w:marBottom w:val="0"/>
      <w:divBdr>
        <w:top w:val="none" w:sz="0" w:space="0" w:color="auto"/>
        <w:left w:val="none" w:sz="0" w:space="0" w:color="auto"/>
        <w:bottom w:val="none" w:sz="0" w:space="0" w:color="auto"/>
        <w:right w:val="none" w:sz="0" w:space="0" w:color="auto"/>
      </w:divBdr>
    </w:div>
    <w:div w:id="1322392355">
      <w:marLeft w:val="0"/>
      <w:marRight w:val="0"/>
      <w:marTop w:val="0"/>
      <w:marBottom w:val="0"/>
      <w:divBdr>
        <w:top w:val="none" w:sz="0" w:space="0" w:color="auto"/>
        <w:left w:val="none" w:sz="0" w:space="0" w:color="auto"/>
        <w:bottom w:val="none" w:sz="0" w:space="0" w:color="auto"/>
        <w:right w:val="none" w:sz="0" w:space="0" w:color="auto"/>
      </w:divBdr>
    </w:div>
    <w:div w:id="1322854260">
      <w:marLeft w:val="0"/>
      <w:marRight w:val="0"/>
      <w:marTop w:val="0"/>
      <w:marBottom w:val="0"/>
      <w:divBdr>
        <w:top w:val="none" w:sz="0" w:space="0" w:color="auto"/>
        <w:left w:val="none" w:sz="0" w:space="0" w:color="auto"/>
        <w:bottom w:val="none" w:sz="0" w:space="0" w:color="auto"/>
        <w:right w:val="none" w:sz="0" w:space="0" w:color="auto"/>
      </w:divBdr>
    </w:div>
    <w:div w:id="1323436102">
      <w:marLeft w:val="0"/>
      <w:marRight w:val="0"/>
      <w:marTop w:val="0"/>
      <w:marBottom w:val="0"/>
      <w:divBdr>
        <w:top w:val="none" w:sz="0" w:space="0" w:color="auto"/>
        <w:left w:val="none" w:sz="0" w:space="0" w:color="auto"/>
        <w:bottom w:val="none" w:sz="0" w:space="0" w:color="auto"/>
        <w:right w:val="none" w:sz="0" w:space="0" w:color="auto"/>
      </w:divBdr>
    </w:div>
    <w:div w:id="1323578997">
      <w:marLeft w:val="0"/>
      <w:marRight w:val="0"/>
      <w:marTop w:val="0"/>
      <w:marBottom w:val="0"/>
      <w:divBdr>
        <w:top w:val="none" w:sz="0" w:space="0" w:color="auto"/>
        <w:left w:val="none" w:sz="0" w:space="0" w:color="auto"/>
        <w:bottom w:val="none" w:sz="0" w:space="0" w:color="auto"/>
        <w:right w:val="none" w:sz="0" w:space="0" w:color="auto"/>
      </w:divBdr>
    </w:div>
    <w:div w:id="1323776992">
      <w:marLeft w:val="0"/>
      <w:marRight w:val="0"/>
      <w:marTop w:val="0"/>
      <w:marBottom w:val="0"/>
      <w:divBdr>
        <w:top w:val="none" w:sz="0" w:space="0" w:color="auto"/>
        <w:left w:val="none" w:sz="0" w:space="0" w:color="auto"/>
        <w:bottom w:val="none" w:sz="0" w:space="0" w:color="auto"/>
        <w:right w:val="none" w:sz="0" w:space="0" w:color="auto"/>
      </w:divBdr>
    </w:div>
    <w:div w:id="1323966773">
      <w:marLeft w:val="0"/>
      <w:marRight w:val="0"/>
      <w:marTop w:val="0"/>
      <w:marBottom w:val="0"/>
      <w:divBdr>
        <w:top w:val="none" w:sz="0" w:space="0" w:color="auto"/>
        <w:left w:val="none" w:sz="0" w:space="0" w:color="auto"/>
        <w:bottom w:val="none" w:sz="0" w:space="0" w:color="auto"/>
        <w:right w:val="none" w:sz="0" w:space="0" w:color="auto"/>
      </w:divBdr>
    </w:div>
    <w:div w:id="1324116445">
      <w:marLeft w:val="0"/>
      <w:marRight w:val="0"/>
      <w:marTop w:val="0"/>
      <w:marBottom w:val="0"/>
      <w:divBdr>
        <w:top w:val="none" w:sz="0" w:space="0" w:color="auto"/>
        <w:left w:val="none" w:sz="0" w:space="0" w:color="auto"/>
        <w:bottom w:val="none" w:sz="0" w:space="0" w:color="auto"/>
        <w:right w:val="none" w:sz="0" w:space="0" w:color="auto"/>
      </w:divBdr>
    </w:div>
    <w:div w:id="1324315437">
      <w:marLeft w:val="0"/>
      <w:marRight w:val="0"/>
      <w:marTop w:val="0"/>
      <w:marBottom w:val="0"/>
      <w:divBdr>
        <w:top w:val="none" w:sz="0" w:space="0" w:color="auto"/>
        <w:left w:val="none" w:sz="0" w:space="0" w:color="auto"/>
        <w:bottom w:val="none" w:sz="0" w:space="0" w:color="auto"/>
        <w:right w:val="none" w:sz="0" w:space="0" w:color="auto"/>
      </w:divBdr>
    </w:div>
    <w:div w:id="1324428262">
      <w:marLeft w:val="0"/>
      <w:marRight w:val="0"/>
      <w:marTop w:val="0"/>
      <w:marBottom w:val="0"/>
      <w:divBdr>
        <w:top w:val="none" w:sz="0" w:space="0" w:color="auto"/>
        <w:left w:val="none" w:sz="0" w:space="0" w:color="auto"/>
        <w:bottom w:val="none" w:sz="0" w:space="0" w:color="auto"/>
        <w:right w:val="none" w:sz="0" w:space="0" w:color="auto"/>
      </w:divBdr>
    </w:div>
    <w:div w:id="1325014950">
      <w:marLeft w:val="0"/>
      <w:marRight w:val="0"/>
      <w:marTop w:val="0"/>
      <w:marBottom w:val="0"/>
      <w:divBdr>
        <w:top w:val="none" w:sz="0" w:space="0" w:color="auto"/>
        <w:left w:val="none" w:sz="0" w:space="0" w:color="auto"/>
        <w:bottom w:val="none" w:sz="0" w:space="0" w:color="auto"/>
        <w:right w:val="none" w:sz="0" w:space="0" w:color="auto"/>
      </w:divBdr>
    </w:div>
    <w:div w:id="1325209518">
      <w:marLeft w:val="0"/>
      <w:marRight w:val="0"/>
      <w:marTop w:val="0"/>
      <w:marBottom w:val="0"/>
      <w:divBdr>
        <w:top w:val="none" w:sz="0" w:space="0" w:color="auto"/>
        <w:left w:val="none" w:sz="0" w:space="0" w:color="auto"/>
        <w:bottom w:val="none" w:sz="0" w:space="0" w:color="auto"/>
        <w:right w:val="none" w:sz="0" w:space="0" w:color="auto"/>
      </w:divBdr>
    </w:div>
    <w:div w:id="1325352553">
      <w:marLeft w:val="0"/>
      <w:marRight w:val="0"/>
      <w:marTop w:val="0"/>
      <w:marBottom w:val="0"/>
      <w:divBdr>
        <w:top w:val="none" w:sz="0" w:space="0" w:color="auto"/>
        <w:left w:val="none" w:sz="0" w:space="0" w:color="auto"/>
        <w:bottom w:val="none" w:sz="0" w:space="0" w:color="auto"/>
        <w:right w:val="none" w:sz="0" w:space="0" w:color="auto"/>
      </w:divBdr>
    </w:div>
    <w:div w:id="1325473274">
      <w:marLeft w:val="0"/>
      <w:marRight w:val="0"/>
      <w:marTop w:val="0"/>
      <w:marBottom w:val="0"/>
      <w:divBdr>
        <w:top w:val="none" w:sz="0" w:space="0" w:color="auto"/>
        <w:left w:val="none" w:sz="0" w:space="0" w:color="auto"/>
        <w:bottom w:val="none" w:sz="0" w:space="0" w:color="auto"/>
        <w:right w:val="none" w:sz="0" w:space="0" w:color="auto"/>
      </w:divBdr>
    </w:div>
    <w:div w:id="1325935855">
      <w:marLeft w:val="0"/>
      <w:marRight w:val="0"/>
      <w:marTop w:val="0"/>
      <w:marBottom w:val="0"/>
      <w:divBdr>
        <w:top w:val="none" w:sz="0" w:space="0" w:color="auto"/>
        <w:left w:val="none" w:sz="0" w:space="0" w:color="auto"/>
        <w:bottom w:val="none" w:sz="0" w:space="0" w:color="auto"/>
        <w:right w:val="none" w:sz="0" w:space="0" w:color="auto"/>
      </w:divBdr>
    </w:div>
    <w:div w:id="1325936642">
      <w:marLeft w:val="0"/>
      <w:marRight w:val="0"/>
      <w:marTop w:val="0"/>
      <w:marBottom w:val="0"/>
      <w:divBdr>
        <w:top w:val="none" w:sz="0" w:space="0" w:color="auto"/>
        <w:left w:val="none" w:sz="0" w:space="0" w:color="auto"/>
        <w:bottom w:val="none" w:sz="0" w:space="0" w:color="auto"/>
        <w:right w:val="none" w:sz="0" w:space="0" w:color="auto"/>
      </w:divBdr>
    </w:div>
    <w:div w:id="1326857218">
      <w:marLeft w:val="0"/>
      <w:marRight w:val="0"/>
      <w:marTop w:val="0"/>
      <w:marBottom w:val="0"/>
      <w:divBdr>
        <w:top w:val="none" w:sz="0" w:space="0" w:color="auto"/>
        <w:left w:val="none" w:sz="0" w:space="0" w:color="auto"/>
        <w:bottom w:val="none" w:sz="0" w:space="0" w:color="auto"/>
        <w:right w:val="none" w:sz="0" w:space="0" w:color="auto"/>
      </w:divBdr>
    </w:div>
    <w:div w:id="1326936735">
      <w:marLeft w:val="0"/>
      <w:marRight w:val="0"/>
      <w:marTop w:val="0"/>
      <w:marBottom w:val="0"/>
      <w:divBdr>
        <w:top w:val="none" w:sz="0" w:space="0" w:color="auto"/>
        <w:left w:val="none" w:sz="0" w:space="0" w:color="auto"/>
        <w:bottom w:val="none" w:sz="0" w:space="0" w:color="auto"/>
        <w:right w:val="none" w:sz="0" w:space="0" w:color="auto"/>
      </w:divBdr>
    </w:div>
    <w:div w:id="1327132014">
      <w:marLeft w:val="0"/>
      <w:marRight w:val="0"/>
      <w:marTop w:val="0"/>
      <w:marBottom w:val="0"/>
      <w:divBdr>
        <w:top w:val="none" w:sz="0" w:space="0" w:color="auto"/>
        <w:left w:val="none" w:sz="0" w:space="0" w:color="auto"/>
        <w:bottom w:val="none" w:sz="0" w:space="0" w:color="auto"/>
        <w:right w:val="none" w:sz="0" w:space="0" w:color="auto"/>
      </w:divBdr>
    </w:div>
    <w:div w:id="1327779229">
      <w:marLeft w:val="0"/>
      <w:marRight w:val="0"/>
      <w:marTop w:val="0"/>
      <w:marBottom w:val="0"/>
      <w:divBdr>
        <w:top w:val="none" w:sz="0" w:space="0" w:color="auto"/>
        <w:left w:val="none" w:sz="0" w:space="0" w:color="auto"/>
        <w:bottom w:val="none" w:sz="0" w:space="0" w:color="auto"/>
        <w:right w:val="none" w:sz="0" w:space="0" w:color="auto"/>
      </w:divBdr>
    </w:div>
    <w:div w:id="1328287246">
      <w:marLeft w:val="0"/>
      <w:marRight w:val="0"/>
      <w:marTop w:val="0"/>
      <w:marBottom w:val="0"/>
      <w:divBdr>
        <w:top w:val="none" w:sz="0" w:space="0" w:color="auto"/>
        <w:left w:val="none" w:sz="0" w:space="0" w:color="auto"/>
        <w:bottom w:val="none" w:sz="0" w:space="0" w:color="auto"/>
        <w:right w:val="none" w:sz="0" w:space="0" w:color="auto"/>
      </w:divBdr>
    </w:div>
    <w:div w:id="1328438199">
      <w:marLeft w:val="0"/>
      <w:marRight w:val="0"/>
      <w:marTop w:val="0"/>
      <w:marBottom w:val="0"/>
      <w:divBdr>
        <w:top w:val="none" w:sz="0" w:space="0" w:color="auto"/>
        <w:left w:val="none" w:sz="0" w:space="0" w:color="auto"/>
        <w:bottom w:val="none" w:sz="0" w:space="0" w:color="auto"/>
        <w:right w:val="none" w:sz="0" w:space="0" w:color="auto"/>
      </w:divBdr>
    </w:div>
    <w:div w:id="1328481356">
      <w:marLeft w:val="0"/>
      <w:marRight w:val="0"/>
      <w:marTop w:val="0"/>
      <w:marBottom w:val="0"/>
      <w:divBdr>
        <w:top w:val="none" w:sz="0" w:space="0" w:color="auto"/>
        <w:left w:val="none" w:sz="0" w:space="0" w:color="auto"/>
        <w:bottom w:val="none" w:sz="0" w:space="0" w:color="auto"/>
        <w:right w:val="none" w:sz="0" w:space="0" w:color="auto"/>
      </w:divBdr>
    </w:div>
    <w:div w:id="1328679362">
      <w:marLeft w:val="0"/>
      <w:marRight w:val="0"/>
      <w:marTop w:val="0"/>
      <w:marBottom w:val="0"/>
      <w:divBdr>
        <w:top w:val="none" w:sz="0" w:space="0" w:color="auto"/>
        <w:left w:val="none" w:sz="0" w:space="0" w:color="auto"/>
        <w:bottom w:val="none" w:sz="0" w:space="0" w:color="auto"/>
        <w:right w:val="none" w:sz="0" w:space="0" w:color="auto"/>
      </w:divBdr>
    </w:div>
    <w:div w:id="1329283289">
      <w:marLeft w:val="0"/>
      <w:marRight w:val="0"/>
      <w:marTop w:val="0"/>
      <w:marBottom w:val="0"/>
      <w:divBdr>
        <w:top w:val="none" w:sz="0" w:space="0" w:color="auto"/>
        <w:left w:val="none" w:sz="0" w:space="0" w:color="auto"/>
        <w:bottom w:val="none" w:sz="0" w:space="0" w:color="auto"/>
        <w:right w:val="none" w:sz="0" w:space="0" w:color="auto"/>
      </w:divBdr>
    </w:div>
    <w:div w:id="1329479916">
      <w:marLeft w:val="0"/>
      <w:marRight w:val="0"/>
      <w:marTop w:val="0"/>
      <w:marBottom w:val="0"/>
      <w:divBdr>
        <w:top w:val="none" w:sz="0" w:space="0" w:color="auto"/>
        <w:left w:val="none" w:sz="0" w:space="0" w:color="auto"/>
        <w:bottom w:val="none" w:sz="0" w:space="0" w:color="auto"/>
        <w:right w:val="none" w:sz="0" w:space="0" w:color="auto"/>
      </w:divBdr>
    </w:div>
    <w:div w:id="1329553698">
      <w:marLeft w:val="0"/>
      <w:marRight w:val="0"/>
      <w:marTop w:val="0"/>
      <w:marBottom w:val="0"/>
      <w:divBdr>
        <w:top w:val="none" w:sz="0" w:space="0" w:color="auto"/>
        <w:left w:val="none" w:sz="0" w:space="0" w:color="auto"/>
        <w:bottom w:val="none" w:sz="0" w:space="0" w:color="auto"/>
        <w:right w:val="none" w:sz="0" w:space="0" w:color="auto"/>
      </w:divBdr>
    </w:div>
    <w:div w:id="1329988631">
      <w:marLeft w:val="0"/>
      <w:marRight w:val="0"/>
      <w:marTop w:val="0"/>
      <w:marBottom w:val="0"/>
      <w:divBdr>
        <w:top w:val="none" w:sz="0" w:space="0" w:color="auto"/>
        <w:left w:val="none" w:sz="0" w:space="0" w:color="auto"/>
        <w:bottom w:val="none" w:sz="0" w:space="0" w:color="auto"/>
        <w:right w:val="none" w:sz="0" w:space="0" w:color="auto"/>
      </w:divBdr>
    </w:div>
    <w:div w:id="1330253619">
      <w:marLeft w:val="0"/>
      <w:marRight w:val="0"/>
      <w:marTop w:val="0"/>
      <w:marBottom w:val="0"/>
      <w:divBdr>
        <w:top w:val="none" w:sz="0" w:space="0" w:color="auto"/>
        <w:left w:val="none" w:sz="0" w:space="0" w:color="auto"/>
        <w:bottom w:val="none" w:sz="0" w:space="0" w:color="auto"/>
        <w:right w:val="none" w:sz="0" w:space="0" w:color="auto"/>
      </w:divBdr>
    </w:div>
    <w:div w:id="1330523794">
      <w:marLeft w:val="0"/>
      <w:marRight w:val="0"/>
      <w:marTop w:val="0"/>
      <w:marBottom w:val="0"/>
      <w:divBdr>
        <w:top w:val="none" w:sz="0" w:space="0" w:color="auto"/>
        <w:left w:val="none" w:sz="0" w:space="0" w:color="auto"/>
        <w:bottom w:val="none" w:sz="0" w:space="0" w:color="auto"/>
        <w:right w:val="none" w:sz="0" w:space="0" w:color="auto"/>
      </w:divBdr>
    </w:div>
    <w:div w:id="1330792778">
      <w:marLeft w:val="0"/>
      <w:marRight w:val="0"/>
      <w:marTop w:val="0"/>
      <w:marBottom w:val="0"/>
      <w:divBdr>
        <w:top w:val="none" w:sz="0" w:space="0" w:color="auto"/>
        <w:left w:val="none" w:sz="0" w:space="0" w:color="auto"/>
        <w:bottom w:val="none" w:sz="0" w:space="0" w:color="auto"/>
        <w:right w:val="none" w:sz="0" w:space="0" w:color="auto"/>
      </w:divBdr>
    </w:div>
    <w:div w:id="1330937609">
      <w:marLeft w:val="0"/>
      <w:marRight w:val="0"/>
      <w:marTop w:val="0"/>
      <w:marBottom w:val="0"/>
      <w:divBdr>
        <w:top w:val="none" w:sz="0" w:space="0" w:color="auto"/>
        <w:left w:val="none" w:sz="0" w:space="0" w:color="auto"/>
        <w:bottom w:val="none" w:sz="0" w:space="0" w:color="auto"/>
        <w:right w:val="none" w:sz="0" w:space="0" w:color="auto"/>
      </w:divBdr>
    </w:div>
    <w:div w:id="1331061464">
      <w:marLeft w:val="0"/>
      <w:marRight w:val="0"/>
      <w:marTop w:val="0"/>
      <w:marBottom w:val="0"/>
      <w:divBdr>
        <w:top w:val="none" w:sz="0" w:space="0" w:color="auto"/>
        <w:left w:val="none" w:sz="0" w:space="0" w:color="auto"/>
        <w:bottom w:val="none" w:sz="0" w:space="0" w:color="auto"/>
        <w:right w:val="none" w:sz="0" w:space="0" w:color="auto"/>
      </w:divBdr>
    </w:div>
    <w:div w:id="1331131123">
      <w:marLeft w:val="0"/>
      <w:marRight w:val="0"/>
      <w:marTop w:val="0"/>
      <w:marBottom w:val="0"/>
      <w:divBdr>
        <w:top w:val="none" w:sz="0" w:space="0" w:color="auto"/>
        <w:left w:val="none" w:sz="0" w:space="0" w:color="auto"/>
        <w:bottom w:val="none" w:sz="0" w:space="0" w:color="auto"/>
        <w:right w:val="none" w:sz="0" w:space="0" w:color="auto"/>
      </w:divBdr>
    </w:div>
    <w:div w:id="1331368233">
      <w:marLeft w:val="0"/>
      <w:marRight w:val="0"/>
      <w:marTop w:val="0"/>
      <w:marBottom w:val="0"/>
      <w:divBdr>
        <w:top w:val="none" w:sz="0" w:space="0" w:color="auto"/>
        <w:left w:val="none" w:sz="0" w:space="0" w:color="auto"/>
        <w:bottom w:val="none" w:sz="0" w:space="0" w:color="auto"/>
        <w:right w:val="none" w:sz="0" w:space="0" w:color="auto"/>
      </w:divBdr>
    </w:div>
    <w:div w:id="1331711697">
      <w:marLeft w:val="0"/>
      <w:marRight w:val="0"/>
      <w:marTop w:val="0"/>
      <w:marBottom w:val="0"/>
      <w:divBdr>
        <w:top w:val="none" w:sz="0" w:space="0" w:color="auto"/>
        <w:left w:val="none" w:sz="0" w:space="0" w:color="auto"/>
        <w:bottom w:val="none" w:sz="0" w:space="0" w:color="auto"/>
        <w:right w:val="none" w:sz="0" w:space="0" w:color="auto"/>
      </w:divBdr>
    </w:div>
    <w:div w:id="1331762336">
      <w:marLeft w:val="0"/>
      <w:marRight w:val="0"/>
      <w:marTop w:val="0"/>
      <w:marBottom w:val="0"/>
      <w:divBdr>
        <w:top w:val="none" w:sz="0" w:space="0" w:color="auto"/>
        <w:left w:val="none" w:sz="0" w:space="0" w:color="auto"/>
        <w:bottom w:val="none" w:sz="0" w:space="0" w:color="auto"/>
        <w:right w:val="none" w:sz="0" w:space="0" w:color="auto"/>
      </w:divBdr>
    </w:div>
    <w:div w:id="1332025378">
      <w:marLeft w:val="0"/>
      <w:marRight w:val="0"/>
      <w:marTop w:val="0"/>
      <w:marBottom w:val="0"/>
      <w:divBdr>
        <w:top w:val="none" w:sz="0" w:space="0" w:color="auto"/>
        <w:left w:val="none" w:sz="0" w:space="0" w:color="auto"/>
        <w:bottom w:val="none" w:sz="0" w:space="0" w:color="auto"/>
        <w:right w:val="none" w:sz="0" w:space="0" w:color="auto"/>
      </w:divBdr>
    </w:div>
    <w:div w:id="1332442278">
      <w:marLeft w:val="0"/>
      <w:marRight w:val="0"/>
      <w:marTop w:val="0"/>
      <w:marBottom w:val="0"/>
      <w:divBdr>
        <w:top w:val="none" w:sz="0" w:space="0" w:color="auto"/>
        <w:left w:val="none" w:sz="0" w:space="0" w:color="auto"/>
        <w:bottom w:val="none" w:sz="0" w:space="0" w:color="auto"/>
        <w:right w:val="none" w:sz="0" w:space="0" w:color="auto"/>
      </w:divBdr>
    </w:div>
    <w:div w:id="1332879199">
      <w:marLeft w:val="0"/>
      <w:marRight w:val="0"/>
      <w:marTop w:val="0"/>
      <w:marBottom w:val="0"/>
      <w:divBdr>
        <w:top w:val="none" w:sz="0" w:space="0" w:color="auto"/>
        <w:left w:val="none" w:sz="0" w:space="0" w:color="auto"/>
        <w:bottom w:val="none" w:sz="0" w:space="0" w:color="auto"/>
        <w:right w:val="none" w:sz="0" w:space="0" w:color="auto"/>
      </w:divBdr>
    </w:div>
    <w:div w:id="1333683797">
      <w:marLeft w:val="0"/>
      <w:marRight w:val="0"/>
      <w:marTop w:val="0"/>
      <w:marBottom w:val="0"/>
      <w:divBdr>
        <w:top w:val="none" w:sz="0" w:space="0" w:color="auto"/>
        <w:left w:val="none" w:sz="0" w:space="0" w:color="auto"/>
        <w:bottom w:val="none" w:sz="0" w:space="0" w:color="auto"/>
        <w:right w:val="none" w:sz="0" w:space="0" w:color="auto"/>
      </w:divBdr>
    </w:div>
    <w:div w:id="1334379994">
      <w:marLeft w:val="0"/>
      <w:marRight w:val="0"/>
      <w:marTop w:val="0"/>
      <w:marBottom w:val="0"/>
      <w:divBdr>
        <w:top w:val="none" w:sz="0" w:space="0" w:color="auto"/>
        <w:left w:val="none" w:sz="0" w:space="0" w:color="auto"/>
        <w:bottom w:val="none" w:sz="0" w:space="0" w:color="auto"/>
        <w:right w:val="none" w:sz="0" w:space="0" w:color="auto"/>
      </w:divBdr>
    </w:div>
    <w:div w:id="1334452469">
      <w:marLeft w:val="0"/>
      <w:marRight w:val="0"/>
      <w:marTop w:val="0"/>
      <w:marBottom w:val="0"/>
      <w:divBdr>
        <w:top w:val="none" w:sz="0" w:space="0" w:color="auto"/>
        <w:left w:val="none" w:sz="0" w:space="0" w:color="auto"/>
        <w:bottom w:val="none" w:sz="0" w:space="0" w:color="auto"/>
        <w:right w:val="none" w:sz="0" w:space="0" w:color="auto"/>
      </w:divBdr>
    </w:div>
    <w:div w:id="1334458365">
      <w:marLeft w:val="0"/>
      <w:marRight w:val="0"/>
      <w:marTop w:val="0"/>
      <w:marBottom w:val="0"/>
      <w:divBdr>
        <w:top w:val="none" w:sz="0" w:space="0" w:color="auto"/>
        <w:left w:val="none" w:sz="0" w:space="0" w:color="auto"/>
        <w:bottom w:val="none" w:sz="0" w:space="0" w:color="auto"/>
        <w:right w:val="none" w:sz="0" w:space="0" w:color="auto"/>
      </w:divBdr>
    </w:div>
    <w:div w:id="1334530410">
      <w:marLeft w:val="0"/>
      <w:marRight w:val="0"/>
      <w:marTop w:val="0"/>
      <w:marBottom w:val="0"/>
      <w:divBdr>
        <w:top w:val="none" w:sz="0" w:space="0" w:color="auto"/>
        <w:left w:val="none" w:sz="0" w:space="0" w:color="auto"/>
        <w:bottom w:val="none" w:sz="0" w:space="0" w:color="auto"/>
        <w:right w:val="none" w:sz="0" w:space="0" w:color="auto"/>
      </w:divBdr>
    </w:div>
    <w:div w:id="1334919463">
      <w:marLeft w:val="0"/>
      <w:marRight w:val="0"/>
      <w:marTop w:val="0"/>
      <w:marBottom w:val="0"/>
      <w:divBdr>
        <w:top w:val="none" w:sz="0" w:space="0" w:color="auto"/>
        <w:left w:val="none" w:sz="0" w:space="0" w:color="auto"/>
        <w:bottom w:val="none" w:sz="0" w:space="0" w:color="auto"/>
        <w:right w:val="none" w:sz="0" w:space="0" w:color="auto"/>
      </w:divBdr>
    </w:div>
    <w:div w:id="1334987729">
      <w:marLeft w:val="0"/>
      <w:marRight w:val="0"/>
      <w:marTop w:val="0"/>
      <w:marBottom w:val="0"/>
      <w:divBdr>
        <w:top w:val="none" w:sz="0" w:space="0" w:color="auto"/>
        <w:left w:val="none" w:sz="0" w:space="0" w:color="auto"/>
        <w:bottom w:val="none" w:sz="0" w:space="0" w:color="auto"/>
        <w:right w:val="none" w:sz="0" w:space="0" w:color="auto"/>
      </w:divBdr>
    </w:div>
    <w:div w:id="1334988062">
      <w:marLeft w:val="0"/>
      <w:marRight w:val="0"/>
      <w:marTop w:val="0"/>
      <w:marBottom w:val="0"/>
      <w:divBdr>
        <w:top w:val="none" w:sz="0" w:space="0" w:color="auto"/>
        <w:left w:val="none" w:sz="0" w:space="0" w:color="auto"/>
        <w:bottom w:val="none" w:sz="0" w:space="0" w:color="auto"/>
        <w:right w:val="none" w:sz="0" w:space="0" w:color="auto"/>
      </w:divBdr>
    </w:div>
    <w:div w:id="1335064592">
      <w:marLeft w:val="0"/>
      <w:marRight w:val="0"/>
      <w:marTop w:val="0"/>
      <w:marBottom w:val="0"/>
      <w:divBdr>
        <w:top w:val="none" w:sz="0" w:space="0" w:color="auto"/>
        <w:left w:val="none" w:sz="0" w:space="0" w:color="auto"/>
        <w:bottom w:val="none" w:sz="0" w:space="0" w:color="auto"/>
        <w:right w:val="none" w:sz="0" w:space="0" w:color="auto"/>
      </w:divBdr>
    </w:div>
    <w:div w:id="1335261101">
      <w:marLeft w:val="0"/>
      <w:marRight w:val="0"/>
      <w:marTop w:val="0"/>
      <w:marBottom w:val="0"/>
      <w:divBdr>
        <w:top w:val="none" w:sz="0" w:space="0" w:color="auto"/>
        <w:left w:val="none" w:sz="0" w:space="0" w:color="auto"/>
        <w:bottom w:val="none" w:sz="0" w:space="0" w:color="auto"/>
        <w:right w:val="none" w:sz="0" w:space="0" w:color="auto"/>
      </w:divBdr>
    </w:div>
    <w:div w:id="1335299923">
      <w:marLeft w:val="0"/>
      <w:marRight w:val="0"/>
      <w:marTop w:val="0"/>
      <w:marBottom w:val="0"/>
      <w:divBdr>
        <w:top w:val="none" w:sz="0" w:space="0" w:color="auto"/>
        <w:left w:val="none" w:sz="0" w:space="0" w:color="auto"/>
        <w:bottom w:val="none" w:sz="0" w:space="0" w:color="auto"/>
        <w:right w:val="none" w:sz="0" w:space="0" w:color="auto"/>
      </w:divBdr>
    </w:div>
    <w:div w:id="1335302966">
      <w:marLeft w:val="0"/>
      <w:marRight w:val="0"/>
      <w:marTop w:val="0"/>
      <w:marBottom w:val="0"/>
      <w:divBdr>
        <w:top w:val="none" w:sz="0" w:space="0" w:color="auto"/>
        <w:left w:val="none" w:sz="0" w:space="0" w:color="auto"/>
        <w:bottom w:val="none" w:sz="0" w:space="0" w:color="auto"/>
        <w:right w:val="none" w:sz="0" w:space="0" w:color="auto"/>
      </w:divBdr>
    </w:div>
    <w:div w:id="1335305564">
      <w:marLeft w:val="0"/>
      <w:marRight w:val="0"/>
      <w:marTop w:val="0"/>
      <w:marBottom w:val="0"/>
      <w:divBdr>
        <w:top w:val="none" w:sz="0" w:space="0" w:color="auto"/>
        <w:left w:val="none" w:sz="0" w:space="0" w:color="auto"/>
        <w:bottom w:val="none" w:sz="0" w:space="0" w:color="auto"/>
        <w:right w:val="none" w:sz="0" w:space="0" w:color="auto"/>
      </w:divBdr>
    </w:div>
    <w:div w:id="1335570515">
      <w:marLeft w:val="0"/>
      <w:marRight w:val="0"/>
      <w:marTop w:val="0"/>
      <w:marBottom w:val="0"/>
      <w:divBdr>
        <w:top w:val="none" w:sz="0" w:space="0" w:color="auto"/>
        <w:left w:val="none" w:sz="0" w:space="0" w:color="auto"/>
        <w:bottom w:val="none" w:sz="0" w:space="0" w:color="auto"/>
        <w:right w:val="none" w:sz="0" w:space="0" w:color="auto"/>
      </w:divBdr>
    </w:div>
    <w:div w:id="1336113058">
      <w:marLeft w:val="0"/>
      <w:marRight w:val="0"/>
      <w:marTop w:val="0"/>
      <w:marBottom w:val="0"/>
      <w:divBdr>
        <w:top w:val="none" w:sz="0" w:space="0" w:color="auto"/>
        <w:left w:val="none" w:sz="0" w:space="0" w:color="auto"/>
        <w:bottom w:val="none" w:sz="0" w:space="0" w:color="auto"/>
        <w:right w:val="none" w:sz="0" w:space="0" w:color="auto"/>
      </w:divBdr>
    </w:div>
    <w:div w:id="1336609153">
      <w:marLeft w:val="0"/>
      <w:marRight w:val="0"/>
      <w:marTop w:val="0"/>
      <w:marBottom w:val="0"/>
      <w:divBdr>
        <w:top w:val="none" w:sz="0" w:space="0" w:color="auto"/>
        <w:left w:val="none" w:sz="0" w:space="0" w:color="auto"/>
        <w:bottom w:val="none" w:sz="0" w:space="0" w:color="auto"/>
        <w:right w:val="none" w:sz="0" w:space="0" w:color="auto"/>
      </w:divBdr>
    </w:div>
    <w:div w:id="1337270119">
      <w:marLeft w:val="0"/>
      <w:marRight w:val="0"/>
      <w:marTop w:val="0"/>
      <w:marBottom w:val="0"/>
      <w:divBdr>
        <w:top w:val="none" w:sz="0" w:space="0" w:color="auto"/>
        <w:left w:val="none" w:sz="0" w:space="0" w:color="auto"/>
        <w:bottom w:val="none" w:sz="0" w:space="0" w:color="auto"/>
        <w:right w:val="none" w:sz="0" w:space="0" w:color="auto"/>
      </w:divBdr>
    </w:div>
    <w:div w:id="1337270364">
      <w:marLeft w:val="0"/>
      <w:marRight w:val="0"/>
      <w:marTop w:val="0"/>
      <w:marBottom w:val="0"/>
      <w:divBdr>
        <w:top w:val="none" w:sz="0" w:space="0" w:color="auto"/>
        <w:left w:val="none" w:sz="0" w:space="0" w:color="auto"/>
        <w:bottom w:val="none" w:sz="0" w:space="0" w:color="auto"/>
        <w:right w:val="none" w:sz="0" w:space="0" w:color="auto"/>
      </w:divBdr>
    </w:div>
    <w:div w:id="1337725781">
      <w:marLeft w:val="0"/>
      <w:marRight w:val="0"/>
      <w:marTop w:val="0"/>
      <w:marBottom w:val="0"/>
      <w:divBdr>
        <w:top w:val="none" w:sz="0" w:space="0" w:color="auto"/>
        <w:left w:val="none" w:sz="0" w:space="0" w:color="auto"/>
        <w:bottom w:val="none" w:sz="0" w:space="0" w:color="auto"/>
        <w:right w:val="none" w:sz="0" w:space="0" w:color="auto"/>
      </w:divBdr>
    </w:div>
    <w:div w:id="1337878034">
      <w:marLeft w:val="0"/>
      <w:marRight w:val="0"/>
      <w:marTop w:val="0"/>
      <w:marBottom w:val="0"/>
      <w:divBdr>
        <w:top w:val="none" w:sz="0" w:space="0" w:color="auto"/>
        <w:left w:val="none" w:sz="0" w:space="0" w:color="auto"/>
        <w:bottom w:val="none" w:sz="0" w:space="0" w:color="auto"/>
        <w:right w:val="none" w:sz="0" w:space="0" w:color="auto"/>
      </w:divBdr>
    </w:div>
    <w:div w:id="1338003013">
      <w:marLeft w:val="0"/>
      <w:marRight w:val="0"/>
      <w:marTop w:val="0"/>
      <w:marBottom w:val="0"/>
      <w:divBdr>
        <w:top w:val="none" w:sz="0" w:space="0" w:color="auto"/>
        <w:left w:val="none" w:sz="0" w:space="0" w:color="auto"/>
        <w:bottom w:val="none" w:sz="0" w:space="0" w:color="auto"/>
        <w:right w:val="none" w:sz="0" w:space="0" w:color="auto"/>
      </w:divBdr>
    </w:div>
    <w:div w:id="1338071889">
      <w:marLeft w:val="0"/>
      <w:marRight w:val="0"/>
      <w:marTop w:val="0"/>
      <w:marBottom w:val="0"/>
      <w:divBdr>
        <w:top w:val="none" w:sz="0" w:space="0" w:color="auto"/>
        <w:left w:val="none" w:sz="0" w:space="0" w:color="auto"/>
        <w:bottom w:val="none" w:sz="0" w:space="0" w:color="auto"/>
        <w:right w:val="none" w:sz="0" w:space="0" w:color="auto"/>
      </w:divBdr>
    </w:div>
    <w:div w:id="1338271512">
      <w:marLeft w:val="0"/>
      <w:marRight w:val="0"/>
      <w:marTop w:val="0"/>
      <w:marBottom w:val="0"/>
      <w:divBdr>
        <w:top w:val="none" w:sz="0" w:space="0" w:color="auto"/>
        <w:left w:val="none" w:sz="0" w:space="0" w:color="auto"/>
        <w:bottom w:val="none" w:sz="0" w:space="0" w:color="auto"/>
        <w:right w:val="none" w:sz="0" w:space="0" w:color="auto"/>
      </w:divBdr>
    </w:div>
    <w:div w:id="1338459361">
      <w:marLeft w:val="0"/>
      <w:marRight w:val="0"/>
      <w:marTop w:val="0"/>
      <w:marBottom w:val="0"/>
      <w:divBdr>
        <w:top w:val="none" w:sz="0" w:space="0" w:color="auto"/>
        <w:left w:val="none" w:sz="0" w:space="0" w:color="auto"/>
        <w:bottom w:val="none" w:sz="0" w:space="0" w:color="auto"/>
        <w:right w:val="none" w:sz="0" w:space="0" w:color="auto"/>
      </w:divBdr>
    </w:div>
    <w:div w:id="1338846929">
      <w:marLeft w:val="0"/>
      <w:marRight w:val="0"/>
      <w:marTop w:val="0"/>
      <w:marBottom w:val="0"/>
      <w:divBdr>
        <w:top w:val="none" w:sz="0" w:space="0" w:color="auto"/>
        <w:left w:val="none" w:sz="0" w:space="0" w:color="auto"/>
        <w:bottom w:val="none" w:sz="0" w:space="0" w:color="auto"/>
        <w:right w:val="none" w:sz="0" w:space="0" w:color="auto"/>
      </w:divBdr>
    </w:div>
    <w:div w:id="1339045854">
      <w:marLeft w:val="0"/>
      <w:marRight w:val="0"/>
      <w:marTop w:val="0"/>
      <w:marBottom w:val="0"/>
      <w:divBdr>
        <w:top w:val="none" w:sz="0" w:space="0" w:color="auto"/>
        <w:left w:val="none" w:sz="0" w:space="0" w:color="auto"/>
        <w:bottom w:val="none" w:sz="0" w:space="0" w:color="auto"/>
        <w:right w:val="none" w:sz="0" w:space="0" w:color="auto"/>
      </w:divBdr>
    </w:div>
    <w:div w:id="1339236399">
      <w:marLeft w:val="0"/>
      <w:marRight w:val="0"/>
      <w:marTop w:val="0"/>
      <w:marBottom w:val="0"/>
      <w:divBdr>
        <w:top w:val="none" w:sz="0" w:space="0" w:color="auto"/>
        <w:left w:val="none" w:sz="0" w:space="0" w:color="auto"/>
        <w:bottom w:val="none" w:sz="0" w:space="0" w:color="auto"/>
        <w:right w:val="none" w:sz="0" w:space="0" w:color="auto"/>
      </w:divBdr>
    </w:div>
    <w:div w:id="1339624285">
      <w:marLeft w:val="0"/>
      <w:marRight w:val="0"/>
      <w:marTop w:val="0"/>
      <w:marBottom w:val="0"/>
      <w:divBdr>
        <w:top w:val="none" w:sz="0" w:space="0" w:color="auto"/>
        <w:left w:val="none" w:sz="0" w:space="0" w:color="auto"/>
        <w:bottom w:val="none" w:sz="0" w:space="0" w:color="auto"/>
        <w:right w:val="none" w:sz="0" w:space="0" w:color="auto"/>
      </w:divBdr>
    </w:div>
    <w:div w:id="1339694764">
      <w:marLeft w:val="0"/>
      <w:marRight w:val="0"/>
      <w:marTop w:val="0"/>
      <w:marBottom w:val="0"/>
      <w:divBdr>
        <w:top w:val="none" w:sz="0" w:space="0" w:color="auto"/>
        <w:left w:val="none" w:sz="0" w:space="0" w:color="auto"/>
        <w:bottom w:val="none" w:sz="0" w:space="0" w:color="auto"/>
        <w:right w:val="none" w:sz="0" w:space="0" w:color="auto"/>
      </w:divBdr>
    </w:div>
    <w:div w:id="1339845235">
      <w:marLeft w:val="0"/>
      <w:marRight w:val="0"/>
      <w:marTop w:val="0"/>
      <w:marBottom w:val="0"/>
      <w:divBdr>
        <w:top w:val="none" w:sz="0" w:space="0" w:color="auto"/>
        <w:left w:val="none" w:sz="0" w:space="0" w:color="auto"/>
        <w:bottom w:val="none" w:sz="0" w:space="0" w:color="auto"/>
        <w:right w:val="none" w:sz="0" w:space="0" w:color="auto"/>
      </w:divBdr>
    </w:div>
    <w:div w:id="1339885096">
      <w:marLeft w:val="0"/>
      <w:marRight w:val="0"/>
      <w:marTop w:val="0"/>
      <w:marBottom w:val="0"/>
      <w:divBdr>
        <w:top w:val="none" w:sz="0" w:space="0" w:color="auto"/>
        <w:left w:val="none" w:sz="0" w:space="0" w:color="auto"/>
        <w:bottom w:val="none" w:sz="0" w:space="0" w:color="auto"/>
        <w:right w:val="none" w:sz="0" w:space="0" w:color="auto"/>
      </w:divBdr>
    </w:div>
    <w:div w:id="1340348594">
      <w:marLeft w:val="0"/>
      <w:marRight w:val="0"/>
      <w:marTop w:val="0"/>
      <w:marBottom w:val="0"/>
      <w:divBdr>
        <w:top w:val="none" w:sz="0" w:space="0" w:color="auto"/>
        <w:left w:val="none" w:sz="0" w:space="0" w:color="auto"/>
        <w:bottom w:val="none" w:sz="0" w:space="0" w:color="auto"/>
        <w:right w:val="none" w:sz="0" w:space="0" w:color="auto"/>
      </w:divBdr>
    </w:div>
    <w:div w:id="1341080449">
      <w:marLeft w:val="0"/>
      <w:marRight w:val="0"/>
      <w:marTop w:val="0"/>
      <w:marBottom w:val="0"/>
      <w:divBdr>
        <w:top w:val="none" w:sz="0" w:space="0" w:color="auto"/>
        <w:left w:val="none" w:sz="0" w:space="0" w:color="auto"/>
        <w:bottom w:val="none" w:sz="0" w:space="0" w:color="auto"/>
        <w:right w:val="none" w:sz="0" w:space="0" w:color="auto"/>
      </w:divBdr>
    </w:div>
    <w:div w:id="1341202844">
      <w:marLeft w:val="0"/>
      <w:marRight w:val="0"/>
      <w:marTop w:val="0"/>
      <w:marBottom w:val="0"/>
      <w:divBdr>
        <w:top w:val="none" w:sz="0" w:space="0" w:color="auto"/>
        <w:left w:val="none" w:sz="0" w:space="0" w:color="auto"/>
        <w:bottom w:val="none" w:sz="0" w:space="0" w:color="auto"/>
        <w:right w:val="none" w:sz="0" w:space="0" w:color="auto"/>
      </w:divBdr>
    </w:div>
    <w:div w:id="1341860222">
      <w:marLeft w:val="0"/>
      <w:marRight w:val="0"/>
      <w:marTop w:val="0"/>
      <w:marBottom w:val="0"/>
      <w:divBdr>
        <w:top w:val="none" w:sz="0" w:space="0" w:color="auto"/>
        <w:left w:val="none" w:sz="0" w:space="0" w:color="auto"/>
        <w:bottom w:val="none" w:sz="0" w:space="0" w:color="auto"/>
        <w:right w:val="none" w:sz="0" w:space="0" w:color="auto"/>
      </w:divBdr>
    </w:div>
    <w:div w:id="1342003189">
      <w:marLeft w:val="0"/>
      <w:marRight w:val="0"/>
      <w:marTop w:val="0"/>
      <w:marBottom w:val="0"/>
      <w:divBdr>
        <w:top w:val="none" w:sz="0" w:space="0" w:color="auto"/>
        <w:left w:val="none" w:sz="0" w:space="0" w:color="auto"/>
        <w:bottom w:val="none" w:sz="0" w:space="0" w:color="auto"/>
        <w:right w:val="none" w:sz="0" w:space="0" w:color="auto"/>
      </w:divBdr>
    </w:div>
    <w:div w:id="1342244945">
      <w:marLeft w:val="0"/>
      <w:marRight w:val="0"/>
      <w:marTop w:val="0"/>
      <w:marBottom w:val="0"/>
      <w:divBdr>
        <w:top w:val="none" w:sz="0" w:space="0" w:color="auto"/>
        <w:left w:val="none" w:sz="0" w:space="0" w:color="auto"/>
        <w:bottom w:val="none" w:sz="0" w:space="0" w:color="auto"/>
        <w:right w:val="none" w:sz="0" w:space="0" w:color="auto"/>
      </w:divBdr>
    </w:div>
    <w:div w:id="1342664201">
      <w:marLeft w:val="0"/>
      <w:marRight w:val="0"/>
      <w:marTop w:val="0"/>
      <w:marBottom w:val="0"/>
      <w:divBdr>
        <w:top w:val="none" w:sz="0" w:space="0" w:color="auto"/>
        <w:left w:val="none" w:sz="0" w:space="0" w:color="auto"/>
        <w:bottom w:val="none" w:sz="0" w:space="0" w:color="auto"/>
        <w:right w:val="none" w:sz="0" w:space="0" w:color="auto"/>
      </w:divBdr>
    </w:div>
    <w:div w:id="1342780938">
      <w:marLeft w:val="0"/>
      <w:marRight w:val="0"/>
      <w:marTop w:val="0"/>
      <w:marBottom w:val="0"/>
      <w:divBdr>
        <w:top w:val="none" w:sz="0" w:space="0" w:color="auto"/>
        <w:left w:val="none" w:sz="0" w:space="0" w:color="auto"/>
        <w:bottom w:val="none" w:sz="0" w:space="0" w:color="auto"/>
        <w:right w:val="none" w:sz="0" w:space="0" w:color="auto"/>
      </w:divBdr>
    </w:div>
    <w:div w:id="1343123899">
      <w:marLeft w:val="0"/>
      <w:marRight w:val="0"/>
      <w:marTop w:val="0"/>
      <w:marBottom w:val="0"/>
      <w:divBdr>
        <w:top w:val="none" w:sz="0" w:space="0" w:color="auto"/>
        <w:left w:val="none" w:sz="0" w:space="0" w:color="auto"/>
        <w:bottom w:val="none" w:sz="0" w:space="0" w:color="auto"/>
        <w:right w:val="none" w:sz="0" w:space="0" w:color="auto"/>
      </w:divBdr>
    </w:div>
    <w:div w:id="1343699663">
      <w:marLeft w:val="0"/>
      <w:marRight w:val="0"/>
      <w:marTop w:val="0"/>
      <w:marBottom w:val="0"/>
      <w:divBdr>
        <w:top w:val="none" w:sz="0" w:space="0" w:color="auto"/>
        <w:left w:val="none" w:sz="0" w:space="0" w:color="auto"/>
        <w:bottom w:val="none" w:sz="0" w:space="0" w:color="auto"/>
        <w:right w:val="none" w:sz="0" w:space="0" w:color="auto"/>
      </w:divBdr>
    </w:div>
    <w:div w:id="1343778747">
      <w:marLeft w:val="0"/>
      <w:marRight w:val="0"/>
      <w:marTop w:val="0"/>
      <w:marBottom w:val="0"/>
      <w:divBdr>
        <w:top w:val="none" w:sz="0" w:space="0" w:color="auto"/>
        <w:left w:val="none" w:sz="0" w:space="0" w:color="auto"/>
        <w:bottom w:val="none" w:sz="0" w:space="0" w:color="auto"/>
        <w:right w:val="none" w:sz="0" w:space="0" w:color="auto"/>
      </w:divBdr>
    </w:div>
    <w:div w:id="1344013315">
      <w:marLeft w:val="0"/>
      <w:marRight w:val="0"/>
      <w:marTop w:val="0"/>
      <w:marBottom w:val="0"/>
      <w:divBdr>
        <w:top w:val="none" w:sz="0" w:space="0" w:color="auto"/>
        <w:left w:val="none" w:sz="0" w:space="0" w:color="auto"/>
        <w:bottom w:val="none" w:sz="0" w:space="0" w:color="auto"/>
        <w:right w:val="none" w:sz="0" w:space="0" w:color="auto"/>
      </w:divBdr>
    </w:div>
    <w:div w:id="1344018082">
      <w:marLeft w:val="0"/>
      <w:marRight w:val="0"/>
      <w:marTop w:val="0"/>
      <w:marBottom w:val="0"/>
      <w:divBdr>
        <w:top w:val="none" w:sz="0" w:space="0" w:color="auto"/>
        <w:left w:val="none" w:sz="0" w:space="0" w:color="auto"/>
        <w:bottom w:val="none" w:sz="0" w:space="0" w:color="auto"/>
        <w:right w:val="none" w:sz="0" w:space="0" w:color="auto"/>
      </w:divBdr>
    </w:div>
    <w:div w:id="1344745749">
      <w:marLeft w:val="0"/>
      <w:marRight w:val="0"/>
      <w:marTop w:val="0"/>
      <w:marBottom w:val="0"/>
      <w:divBdr>
        <w:top w:val="none" w:sz="0" w:space="0" w:color="auto"/>
        <w:left w:val="none" w:sz="0" w:space="0" w:color="auto"/>
        <w:bottom w:val="none" w:sz="0" w:space="0" w:color="auto"/>
        <w:right w:val="none" w:sz="0" w:space="0" w:color="auto"/>
      </w:divBdr>
    </w:div>
    <w:div w:id="1345087198">
      <w:marLeft w:val="0"/>
      <w:marRight w:val="0"/>
      <w:marTop w:val="0"/>
      <w:marBottom w:val="0"/>
      <w:divBdr>
        <w:top w:val="none" w:sz="0" w:space="0" w:color="auto"/>
        <w:left w:val="none" w:sz="0" w:space="0" w:color="auto"/>
        <w:bottom w:val="none" w:sz="0" w:space="0" w:color="auto"/>
        <w:right w:val="none" w:sz="0" w:space="0" w:color="auto"/>
      </w:divBdr>
    </w:div>
    <w:div w:id="1345209361">
      <w:marLeft w:val="0"/>
      <w:marRight w:val="0"/>
      <w:marTop w:val="0"/>
      <w:marBottom w:val="0"/>
      <w:divBdr>
        <w:top w:val="none" w:sz="0" w:space="0" w:color="auto"/>
        <w:left w:val="none" w:sz="0" w:space="0" w:color="auto"/>
        <w:bottom w:val="none" w:sz="0" w:space="0" w:color="auto"/>
        <w:right w:val="none" w:sz="0" w:space="0" w:color="auto"/>
      </w:divBdr>
    </w:div>
    <w:div w:id="1345279125">
      <w:marLeft w:val="0"/>
      <w:marRight w:val="0"/>
      <w:marTop w:val="0"/>
      <w:marBottom w:val="0"/>
      <w:divBdr>
        <w:top w:val="none" w:sz="0" w:space="0" w:color="auto"/>
        <w:left w:val="none" w:sz="0" w:space="0" w:color="auto"/>
        <w:bottom w:val="none" w:sz="0" w:space="0" w:color="auto"/>
        <w:right w:val="none" w:sz="0" w:space="0" w:color="auto"/>
      </w:divBdr>
    </w:div>
    <w:div w:id="1345326057">
      <w:marLeft w:val="0"/>
      <w:marRight w:val="0"/>
      <w:marTop w:val="0"/>
      <w:marBottom w:val="0"/>
      <w:divBdr>
        <w:top w:val="none" w:sz="0" w:space="0" w:color="auto"/>
        <w:left w:val="none" w:sz="0" w:space="0" w:color="auto"/>
        <w:bottom w:val="none" w:sz="0" w:space="0" w:color="auto"/>
        <w:right w:val="none" w:sz="0" w:space="0" w:color="auto"/>
      </w:divBdr>
    </w:div>
    <w:div w:id="1345401615">
      <w:marLeft w:val="0"/>
      <w:marRight w:val="0"/>
      <w:marTop w:val="0"/>
      <w:marBottom w:val="0"/>
      <w:divBdr>
        <w:top w:val="none" w:sz="0" w:space="0" w:color="auto"/>
        <w:left w:val="none" w:sz="0" w:space="0" w:color="auto"/>
        <w:bottom w:val="none" w:sz="0" w:space="0" w:color="auto"/>
        <w:right w:val="none" w:sz="0" w:space="0" w:color="auto"/>
      </w:divBdr>
    </w:div>
    <w:div w:id="1345590523">
      <w:marLeft w:val="0"/>
      <w:marRight w:val="0"/>
      <w:marTop w:val="0"/>
      <w:marBottom w:val="0"/>
      <w:divBdr>
        <w:top w:val="none" w:sz="0" w:space="0" w:color="auto"/>
        <w:left w:val="none" w:sz="0" w:space="0" w:color="auto"/>
        <w:bottom w:val="none" w:sz="0" w:space="0" w:color="auto"/>
        <w:right w:val="none" w:sz="0" w:space="0" w:color="auto"/>
      </w:divBdr>
    </w:div>
    <w:div w:id="1345981562">
      <w:marLeft w:val="0"/>
      <w:marRight w:val="0"/>
      <w:marTop w:val="0"/>
      <w:marBottom w:val="0"/>
      <w:divBdr>
        <w:top w:val="none" w:sz="0" w:space="0" w:color="auto"/>
        <w:left w:val="none" w:sz="0" w:space="0" w:color="auto"/>
        <w:bottom w:val="none" w:sz="0" w:space="0" w:color="auto"/>
        <w:right w:val="none" w:sz="0" w:space="0" w:color="auto"/>
      </w:divBdr>
    </w:div>
    <w:div w:id="1346402849">
      <w:marLeft w:val="0"/>
      <w:marRight w:val="0"/>
      <w:marTop w:val="0"/>
      <w:marBottom w:val="0"/>
      <w:divBdr>
        <w:top w:val="none" w:sz="0" w:space="0" w:color="auto"/>
        <w:left w:val="none" w:sz="0" w:space="0" w:color="auto"/>
        <w:bottom w:val="none" w:sz="0" w:space="0" w:color="auto"/>
        <w:right w:val="none" w:sz="0" w:space="0" w:color="auto"/>
      </w:divBdr>
    </w:div>
    <w:div w:id="1346715272">
      <w:marLeft w:val="0"/>
      <w:marRight w:val="0"/>
      <w:marTop w:val="0"/>
      <w:marBottom w:val="0"/>
      <w:divBdr>
        <w:top w:val="none" w:sz="0" w:space="0" w:color="auto"/>
        <w:left w:val="none" w:sz="0" w:space="0" w:color="auto"/>
        <w:bottom w:val="none" w:sz="0" w:space="0" w:color="auto"/>
        <w:right w:val="none" w:sz="0" w:space="0" w:color="auto"/>
      </w:divBdr>
    </w:div>
    <w:div w:id="1346832088">
      <w:marLeft w:val="0"/>
      <w:marRight w:val="0"/>
      <w:marTop w:val="0"/>
      <w:marBottom w:val="0"/>
      <w:divBdr>
        <w:top w:val="none" w:sz="0" w:space="0" w:color="auto"/>
        <w:left w:val="none" w:sz="0" w:space="0" w:color="auto"/>
        <w:bottom w:val="none" w:sz="0" w:space="0" w:color="auto"/>
        <w:right w:val="none" w:sz="0" w:space="0" w:color="auto"/>
      </w:divBdr>
    </w:div>
    <w:div w:id="1347099546">
      <w:marLeft w:val="0"/>
      <w:marRight w:val="0"/>
      <w:marTop w:val="0"/>
      <w:marBottom w:val="0"/>
      <w:divBdr>
        <w:top w:val="none" w:sz="0" w:space="0" w:color="auto"/>
        <w:left w:val="none" w:sz="0" w:space="0" w:color="auto"/>
        <w:bottom w:val="none" w:sz="0" w:space="0" w:color="auto"/>
        <w:right w:val="none" w:sz="0" w:space="0" w:color="auto"/>
      </w:divBdr>
    </w:div>
    <w:div w:id="1348412031">
      <w:marLeft w:val="0"/>
      <w:marRight w:val="0"/>
      <w:marTop w:val="0"/>
      <w:marBottom w:val="0"/>
      <w:divBdr>
        <w:top w:val="none" w:sz="0" w:space="0" w:color="auto"/>
        <w:left w:val="none" w:sz="0" w:space="0" w:color="auto"/>
        <w:bottom w:val="none" w:sz="0" w:space="0" w:color="auto"/>
        <w:right w:val="none" w:sz="0" w:space="0" w:color="auto"/>
      </w:divBdr>
    </w:div>
    <w:div w:id="1348867228">
      <w:marLeft w:val="0"/>
      <w:marRight w:val="0"/>
      <w:marTop w:val="0"/>
      <w:marBottom w:val="0"/>
      <w:divBdr>
        <w:top w:val="none" w:sz="0" w:space="0" w:color="auto"/>
        <w:left w:val="none" w:sz="0" w:space="0" w:color="auto"/>
        <w:bottom w:val="none" w:sz="0" w:space="0" w:color="auto"/>
        <w:right w:val="none" w:sz="0" w:space="0" w:color="auto"/>
      </w:divBdr>
    </w:div>
    <w:div w:id="1348869440">
      <w:marLeft w:val="0"/>
      <w:marRight w:val="0"/>
      <w:marTop w:val="0"/>
      <w:marBottom w:val="0"/>
      <w:divBdr>
        <w:top w:val="none" w:sz="0" w:space="0" w:color="auto"/>
        <w:left w:val="none" w:sz="0" w:space="0" w:color="auto"/>
        <w:bottom w:val="none" w:sz="0" w:space="0" w:color="auto"/>
        <w:right w:val="none" w:sz="0" w:space="0" w:color="auto"/>
      </w:divBdr>
    </w:div>
    <w:div w:id="1348940769">
      <w:marLeft w:val="0"/>
      <w:marRight w:val="0"/>
      <w:marTop w:val="0"/>
      <w:marBottom w:val="0"/>
      <w:divBdr>
        <w:top w:val="none" w:sz="0" w:space="0" w:color="auto"/>
        <w:left w:val="none" w:sz="0" w:space="0" w:color="auto"/>
        <w:bottom w:val="none" w:sz="0" w:space="0" w:color="auto"/>
        <w:right w:val="none" w:sz="0" w:space="0" w:color="auto"/>
      </w:divBdr>
    </w:div>
    <w:div w:id="1349520540">
      <w:marLeft w:val="0"/>
      <w:marRight w:val="0"/>
      <w:marTop w:val="0"/>
      <w:marBottom w:val="0"/>
      <w:divBdr>
        <w:top w:val="none" w:sz="0" w:space="0" w:color="auto"/>
        <w:left w:val="none" w:sz="0" w:space="0" w:color="auto"/>
        <w:bottom w:val="none" w:sz="0" w:space="0" w:color="auto"/>
        <w:right w:val="none" w:sz="0" w:space="0" w:color="auto"/>
      </w:divBdr>
    </w:div>
    <w:div w:id="1349597157">
      <w:marLeft w:val="0"/>
      <w:marRight w:val="0"/>
      <w:marTop w:val="0"/>
      <w:marBottom w:val="0"/>
      <w:divBdr>
        <w:top w:val="none" w:sz="0" w:space="0" w:color="auto"/>
        <w:left w:val="none" w:sz="0" w:space="0" w:color="auto"/>
        <w:bottom w:val="none" w:sz="0" w:space="0" w:color="auto"/>
        <w:right w:val="none" w:sz="0" w:space="0" w:color="auto"/>
      </w:divBdr>
    </w:div>
    <w:div w:id="1349597417">
      <w:marLeft w:val="0"/>
      <w:marRight w:val="0"/>
      <w:marTop w:val="0"/>
      <w:marBottom w:val="0"/>
      <w:divBdr>
        <w:top w:val="none" w:sz="0" w:space="0" w:color="auto"/>
        <w:left w:val="none" w:sz="0" w:space="0" w:color="auto"/>
        <w:bottom w:val="none" w:sz="0" w:space="0" w:color="auto"/>
        <w:right w:val="none" w:sz="0" w:space="0" w:color="auto"/>
      </w:divBdr>
    </w:div>
    <w:div w:id="1349599825">
      <w:marLeft w:val="0"/>
      <w:marRight w:val="0"/>
      <w:marTop w:val="0"/>
      <w:marBottom w:val="0"/>
      <w:divBdr>
        <w:top w:val="none" w:sz="0" w:space="0" w:color="auto"/>
        <w:left w:val="none" w:sz="0" w:space="0" w:color="auto"/>
        <w:bottom w:val="none" w:sz="0" w:space="0" w:color="auto"/>
        <w:right w:val="none" w:sz="0" w:space="0" w:color="auto"/>
      </w:divBdr>
    </w:div>
    <w:div w:id="1349719410">
      <w:marLeft w:val="0"/>
      <w:marRight w:val="0"/>
      <w:marTop w:val="0"/>
      <w:marBottom w:val="0"/>
      <w:divBdr>
        <w:top w:val="none" w:sz="0" w:space="0" w:color="auto"/>
        <w:left w:val="none" w:sz="0" w:space="0" w:color="auto"/>
        <w:bottom w:val="none" w:sz="0" w:space="0" w:color="auto"/>
        <w:right w:val="none" w:sz="0" w:space="0" w:color="auto"/>
      </w:divBdr>
    </w:div>
    <w:div w:id="1349913914">
      <w:marLeft w:val="0"/>
      <w:marRight w:val="0"/>
      <w:marTop w:val="0"/>
      <w:marBottom w:val="0"/>
      <w:divBdr>
        <w:top w:val="none" w:sz="0" w:space="0" w:color="auto"/>
        <w:left w:val="none" w:sz="0" w:space="0" w:color="auto"/>
        <w:bottom w:val="none" w:sz="0" w:space="0" w:color="auto"/>
        <w:right w:val="none" w:sz="0" w:space="0" w:color="auto"/>
      </w:divBdr>
    </w:div>
    <w:div w:id="1350176104">
      <w:marLeft w:val="0"/>
      <w:marRight w:val="0"/>
      <w:marTop w:val="0"/>
      <w:marBottom w:val="0"/>
      <w:divBdr>
        <w:top w:val="none" w:sz="0" w:space="0" w:color="auto"/>
        <w:left w:val="none" w:sz="0" w:space="0" w:color="auto"/>
        <w:bottom w:val="none" w:sz="0" w:space="0" w:color="auto"/>
        <w:right w:val="none" w:sz="0" w:space="0" w:color="auto"/>
      </w:divBdr>
    </w:div>
    <w:div w:id="1350642404">
      <w:marLeft w:val="0"/>
      <w:marRight w:val="0"/>
      <w:marTop w:val="0"/>
      <w:marBottom w:val="0"/>
      <w:divBdr>
        <w:top w:val="none" w:sz="0" w:space="0" w:color="auto"/>
        <w:left w:val="none" w:sz="0" w:space="0" w:color="auto"/>
        <w:bottom w:val="none" w:sz="0" w:space="0" w:color="auto"/>
        <w:right w:val="none" w:sz="0" w:space="0" w:color="auto"/>
      </w:divBdr>
    </w:div>
    <w:div w:id="1350763432">
      <w:marLeft w:val="0"/>
      <w:marRight w:val="0"/>
      <w:marTop w:val="0"/>
      <w:marBottom w:val="0"/>
      <w:divBdr>
        <w:top w:val="none" w:sz="0" w:space="0" w:color="auto"/>
        <w:left w:val="none" w:sz="0" w:space="0" w:color="auto"/>
        <w:bottom w:val="none" w:sz="0" w:space="0" w:color="auto"/>
        <w:right w:val="none" w:sz="0" w:space="0" w:color="auto"/>
      </w:divBdr>
    </w:div>
    <w:div w:id="1351490901">
      <w:marLeft w:val="0"/>
      <w:marRight w:val="0"/>
      <w:marTop w:val="0"/>
      <w:marBottom w:val="0"/>
      <w:divBdr>
        <w:top w:val="none" w:sz="0" w:space="0" w:color="auto"/>
        <w:left w:val="none" w:sz="0" w:space="0" w:color="auto"/>
        <w:bottom w:val="none" w:sz="0" w:space="0" w:color="auto"/>
        <w:right w:val="none" w:sz="0" w:space="0" w:color="auto"/>
      </w:divBdr>
    </w:div>
    <w:div w:id="1352223998">
      <w:marLeft w:val="0"/>
      <w:marRight w:val="0"/>
      <w:marTop w:val="0"/>
      <w:marBottom w:val="0"/>
      <w:divBdr>
        <w:top w:val="none" w:sz="0" w:space="0" w:color="auto"/>
        <w:left w:val="none" w:sz="0" w:space="0" w:color="auto"/>
        <w:bottom w:val="none" w:sz="0" w:space="0" w:color="auto"/>
        <w:right w:val="none" w:sz="0" w:space="0" w:color="auto"/>
      </w:divBdr>
    </w:div>
    <w:div w:id="1352300780">
      <w:marLeft w:val="0"/>
      <w:marRight w:val="0"/>
      <w:marTop w:val="0"/>
      <w:marBottom w:val="0"/>
      <w:divBdr>
        <w:top w:val="none" w:sz="0" w:space="0" w:color="auto"/>
        <w:left w:val="none" w:sz="0" w:space="0" w:color="auto"/>
        <w:bottom w:val="none" w:sz="0" w:space="0" w:color="auto"/>
        <w:right w:val="none" w:sz="0" w:space="0" w:color="auto"/>
      </w:divBdr>
    </w:div>
    <w:div w:id="1352492508">
      <w:marLeft w:val="0"/>
      <w:marRight w:val="0"/>
      <w:marTop w:val="0"/>
      <w:marBottom w:val="0"/>
      <w:divBdr>
        <w:top w:val="none" w:sz="0" w:space="0" w:color="auto"/>
        <w:left w:val="none" w:sz="0" w:space="0" w:color="auto"/>
        <w:bottom w:val="none" w:sz="0" w:space="0" w:color="auto"/>
        <w:right w:val="none" w:sz="0" w:space="0" w:color="auto"/>
      </w:divBdr>
    </w:div>
    <w:div w:id="1352609110">
      <w:marLeft w:val="0"/>
      <w:marRight w:val="0"/>
      <w:marTop w:val="0"/>
      <w:marBottom w:val="0"/>
      <w:divBdr>
        <w:top w:val="none" w:sz="0" w:space="0" w:color="auto"/>
        <w:left w:val="none" w:sz="0" w:space="0" w:color="auto"/>
        <w:bottom w:val="none" w:sz="0" w:space="0" w:color="auto"/>
        <w:right w:val="none" w:sz="0" w:space="0" w:color="auto"/>
      </w:divBdr>
    </w:div>
    <w:div w:id="1352800962">
      <w:marLeft w:val="0"/>
      <w:marRight w:val="0"/>
      <w:marTop w:val="0"/>
      <w:marBottom w:val="0"/>
      <w:divBdr>
        <w:top w:val="none" w:sz="0" w:space="0" w:color="auto"/>
        <w:left w:val="none" w:sz="0" w:space="0" w:color="auto"/>
        <w:bottom w:val="none" w:sz="0" w:space="0" w:color="auto"/>
        <w:right w:val="none" w:sz="0" w:space="0" w:color="auto"/>
      </w:divBdr>
    </w:div>
    <w:div w:id="1353453688">
      <w:marLeft w:val="0"/>
      <w:marRight w:val="0"/>
      <w:marTop w:val="0"/>
      <w:marBottom w:val="0"/>
      <w:divBdr>
        <w:top w:val="none" w:sz="0" w:space="0" w:color="auto"/>
        <w:left w:val="none" w:sz="0" w:space="0" w:color="auto"/>
        <w:bottom w:val="none" w:sz="0" w:space="0" w:color="auto"/>
        <w:right w:val="none" w:sz="0" w:space="0" w:color="auto"/>
      </w:divBdr>
    </w:div>
    <w:div w:id="1353654003">
      <w:marLeft w:val="0"/>
      <w:marRight w:val="0"/>
      <w:marTop w:val="0"/>
      <w:marBottom w:val="0"/>
      <w:divBdr>
        <w:top w:val="none" w:sz="0" w:space="0" w:color="auto"/>
        <w:left w:val="none" w:sz="0" w:space="0" w:color="auto"/>
        <w:bottom w:val="none" w:sz="0" w:space="0" w:color="auto"/>
        <w:right w:val="none" w:sz="0" w:space="0" w:color="auto"/>
      </w:divBdr>
    </w:div>
    <w:div w:id="1354385335">
      <w:marLeft w:val="0"/>
      <w:marRight w:val="0"/>
      <w:marTop w:val="0"/>
      <w:marBottom w:val="0"/>
      <w:divBdr>
        <w:top w:val="none" w:sz="0" w:space="0" w:color="auto"/>
        <w:left w:val="none" w:sz="0" w:space="0" w:color="auto"/>
        <w:bottom w:val="none" w:sz="0" w:space="0" w:color="auto"/>
        <w:right w:val="none" w:sz="0" w:space="0" w:color="auto"/>
      </w:divBdr>
    </w:div>
    <w:div w:id="1354500806">
      <w:marLeft w:val="0"/>
      <w:marRight w:val="0"/>
      <w:marTop w:val="0"/>
      <w:marBottom w:val="0"/>
      <w:divBdr>
        <w:top w:val="none" w:sz="0" w:space="0" w:color="auto"/>
        <w:left w:val="none" w:sz="0" w:space="0" w:color="auto"/>
        <w:bottom w:val="none" w:sz="0" w:space="0" w:color="auto"/>
        <w:right w:val="none" w:sz="0" w:space="0" w:color="auto"/>
      </w:divBdr>
    </w:div>
    <w:div w:id="1354725739">
      <w:marLeft w:val="0"/>
      <w:marRight w:val="0"/>
      <w:marTop w:val="0"/>
      <w:marBottom w:val="0"/>
      <w:divBdr>
        <w:top w:val="none" w:sz="0" w:space="0" w:color="auto"/>
        <w:left w:val="none" w:sz="0" w:space="0" w:color="auto"/>
        <w:bottom w:val="none" w:sz="0" w:space="0" w:color="auto"/>
        <w:right w:val="none" w:sz="0" w:space="0" w:color="auto"/>
      </w:divBdr>
    </w:div>
    <w:div w:id="1355157603">
      <w:marLeft w:val="0"/>
      <w:marRight w:val="0"/>
      <w:marTop w:val="0"/>
      <w:marBottom w:val="0"/>
      <w:divBdr>
        <w:top w:val="none" w:sz="0" w:space="0" w:color="auto"/>
        <w:left w:val="none" w:sz="0" w:space="0" w:color="auto"/>
        <w:bottom w:val="none" w:sz="0" w:space="0" w:color="auto"/>
        <w:right w:val="none" w:sz="0" w:space="0" w:color="auto"/>
      </w:divBdr>
    </w:div>
    <w:div w:id="1355376791">
      <w:marLeft w:val="0"/>
      <w:marRight w:val="0"/>
      <w:marTop w:val="0"/>
      <w:marBottom w:val="0"/>
      <w:divBdr>
        <w:top w:val="none" w:sz="0" w:space="0" w:color="auto"/>
        <w:left w:val="none" w:sz="0" w:space="0" w:color="auto"/>
        <w:bottom w:val="none" w:sz="0" w:space="0" w:color="auto"/>
        <w:right w:val="none" w:sz="0" w:space="0" w:color="auto"/>
      </w:divBdr>
    </w:div>
    <w:div w:id="1355879916">
      <w:marLeft w:val="0"/>
      <w:marRight w:val="0"/>
      <w:marTop w:val="0"/>
      <w:marBottom w:val="0"/>
      <w:divBdr>
        <w:top w:val="none" w:sz="0" w:space="0" w:color="auto"/>
        <w:left w:val="none" w:sz="0" w:space="0" w:color="auto"/>
        <w:bottom w:val="none" w:sz="0" w:space="0" w:color="auto"/>
        <w:right w:val="none" w:sz="0" w:space="0" w:color="auto"/>
      </w:divBdr>
    </w:div>
    <w:div w:id="1356492419">
      <w:marLeft w:val="0"/>
      <w:marRight w:val="0"/>
      <w:marTop w:val="0"/>
      <w:marBottom w:val="0"/>
      <w:divBdr>
        <w:top w:val="none" w:sz="0" w:space="0" w:color="auto"/>
        <w:left w:val="none" w:sz="0" w:space="0" w:color="auto"/>
        <w:bottom w:val="none" w:sz="0" w:space="0" w:color="auto"/>
        <w:right w:val="none" w:sz="0" w:space="0" w:color="auto"/>
      </w:divBdr>
    </w:div>
    <w:div w:id="1357268134">
      <w:marLeft w:val="0"/>
      <w:marRight w:val="0"/>
      <w:marTop w:val="0"/>
      <w:marBottom w:val="0"/>
      <w:divBdr>
        <w:top w:val="none" w:sz="0" w:space="0" w:color="auto"/>
        <w:left w:val="none" w:sz="0" w:space="0" w:color="auto"/>
        <w:bottom w:val="none" w:sz="0" w:space="0" w:color="auto"/>
        <w:right w:val="none" w:sz="0" w:space="0" w:color="auto"/>
      </w:divBdr>
    </w:div>
    <w:div w:id="1357462600">
      <w:marLeft w:val="0"/>
      <w:marRight w:val="0"/>
      <w:marTop w:val="0"/>
      <w:marBottom w:val="0"/>
      <w:divBdr>
        <w:top w:val="none" w:sz="0" w:space="0" w:color="auto"/>
        <w:left w:val="none" w:sz="0" w:space="0" w:color="auto"/>
        <w:bottom w:val="none" w:sz="0" w:space="0" w:color="auto"/>
        <w:right w:val="none" w:sz="0" w:space="0" w:color="auto"/>
      </w:divBdr>
    </w:div>
    <w:div w:id="1357536317">
      <w:marLeft w:val="0"/>
      <w:marRight w:val="0"/>
      <w:marTop w:val="0"/>
      <w:marBottom w:val="0"/>
      <w:divBdr>
        <w:top w:val="none" w:sz="0" w:space="0" w:color="auto"/>
        <w:left w:val="none" w:sz="0" w:space="0" w:color="auto"/>
        <w:bottom w:val="none" w:sz="0" w:space="0" w:color="auto"/>
        <w:right w:val="none" w:sz="0" w:space="0" w:color="auto"/>
      </w:divBdr>
    </w:div>
    <w:div w:id="1357578674">
      <w:marLeft w:val="0"/>
      <w:marRight w:val="0"/>
      <w:marTop w:val="0"/>
      <w:marBottom w:val="0"/>
      <w:divBdr>
        <w:top w:val="none" w:sz="0" w:space="0" w:color="auto"/>
        <w:left w:val="none" w:sz="0" w:space="0" w:color="auto"/>
        <w:bottom w:val="none" w:sz="0" w:space="0" w:color="auto"/>
        <w:right w:val="none" w:sz="0" w:space="0" w:color="auto"/>
      </w:divBdr>
    </w:div>
    <w:div w:id="1357586388">
      <w:marLeft w:val="0"/>
      <w:marRight w:val="0"/>
      <w:marTop w:val="0"/>
      <w:marBottom w:val="0"/>
      <w:divBdr>
        <w:top w:val="none" w:sz="0" w:space="0" w:color="auto"/>
        <w:left w:val="none" w:sz="0" w:space="0" w:color="auto"/>
        <w:bottom w:val="none" w:sz="0" w:space="0" w:color="auto"/>
        <w:right w:val="none" w:sz="0" w:space="0" w:color="auto"/>
      </w:divBdr>
    </w:div>
    <w:div w:id="1357654240">
      <w:marLeft w:val="0"/>
      <w:marRight w:val="0"/>
      <w:marTop w:val="0"/>
      <w:marBottom w:val="0"/>
      <w:divBdr>
        <w:top w:val="none" w:sz="0" w:space="0" w:color="auto"/>
        <w:left w:val="none" w:sz="0" w:space="0" w:color="auto"/>
        <w:bottom w:val="none" w:sz="0" w:space="0" w:color="auto"/>
        <w:right w:val="none" w:sz="0" w:space="0" w:color="auto"/>
      </w:divBdr>
    </w:div>
    <w:div w:id="1357926157">
      <w:marLeft w:val="0"/>
      <w:marRight w:val="0"/>
      <w:marTop w:val="0"/>
      <w:marBottom w:val="0"/>
      <w:divBdr>
        <w:top w:val="none" w:sz="0" w:space="0" w:color="auto"/>
        <w:left w:val="none" w:sz="0" w:space="0" w:color="auto"/>
        <w:bottom w:val="none" w:sz="0" w:space="0" w:color="auto"/>
        <w:right w:val="none" w:sz="0" w:space="0" w:color="auto"/>
      </w:divBdr>
    </w:div>
    <w:div w:id="1358234824">
      <w:marLeft w:val="0"/>
      <w:marRight w:val="0"/>
      <w:marTop w:val="0"/>
      <w:marBottom w:val="0"/>
      <w:divBdr>
        <w:top w:val="none" w:sz="0" w:space="0" w:color="auto"/>
        <w:left w:val="none" w:sz="0" w:space="0" w:color="auto"/>
        <w:bottom w:val="none" w:sz="0" w:space="0" w:color="auto"/>
        <w:right w:val="none" w:sz="0" w:space="0" w:color="auto"/>
      </w:divBdr>
    </w:div>
    <w:div w:id="1358389073">
      <w:marLeft w:val="0"/>
      <w:marRight w:val="0"/>
      <w:marTop w:val="0"/>
      <w:marBottom w:val="0"/>
      <w:divBdr>
        <w:top w:val="none" w:sz="0" w:space="0" w:color="auto"/>
        <w:left w:val="none" w:sz="0" w:space="0" w:color="auto"/>
        <w:bottom w:val="none" w:sz="0" w:space="0" w:color="auto"/>
        <w:right w:val="none" w:sz="0" w:space="0" w:color="auto"/>
      </w:divBdr>
    </w:div>
    <w:div w:id="1358504371">
      <w:marLeft w:val="0"/>
      <w:marRight w:val="0"/>
      <w:marTop w:val="0"/>
      <w:marBottom w:val="0"/>
      <w:divBdr>
        <w:top w:val="none" w:sz="0" w:space="0" w:color="auto"/>
        <w:left w:val="none" w:sz="0" w:space="0" w:color="auto"/>
        <w:bottom w:val="none" w:sz="0" w:space="0" w:color="auto"/>
        <w:right w:val="none" w:sz="0" w:space="0" w:color="auto"/>
      </w:divBdr>
    </w:div>
    <w:div w:id="1358702301">
      <w:marLeft w:val="0"/>
      <w:marRight w:val="0"/>
      <w:marTop w:val="0"/>
      <w:marBottom w:val="0"/>
      <w:divBdr>
        <w:top w:val="none" w:sz="0" w:space="0" w:color="auto"/>
        <w:left w:val="none" w:sz="0" w:space="0" w:color="auto"/>
        <w:bottom w:val="none" w:sz="0" w:space="0" w:color="auto"/>
        <w:right w:val="none" w:sz="0" w:space="0" w:color="auto"/>
      </w:divBdr>
    </w:div>
    <w:div w:id="1358776914">
      <w:marLeft w:val="0"/>
      <w:marRight w:val="0"/>
      <w:marTop w:val="0"/>
      <w:marBottom w:val="0"/>
      <w:divBdr>
        <w:top w:val="none" w:sz="0" w:space="0" w:color="auto"/>
        <w:left w:val="none" w:sz="0" w:space="0" w:color="auto"/>
        <w:bottom w:val="none" w:sz="0" w:space="0" w:color="auto"/>
        <w:right w:val="none" w:sz="0" w:space="0" w:color="auto"/>
      </w:divBdr>
    </w:div>
    <w:div w:id="1358890998">
      <w:marLeft w:val="0"/>
      <w:marRight w:val="0"/>
      <w:marTop w:val="0"/>
      <w:marBottom w:val="0"/>
      <w:divBdr>
        <w:top w:val="none" w:sz="0" w:space="0" w:color="auto"/>
        <w:left w:val="none" w:sz="0" w:space="0" w:color="auto"/>
        <w:bottom w:val="none" w:sz="0" w:space="0" w:color="auto"/>
        <w:right w:val="none" w:sz="0" w:space="0" w:color="auto"/>
      </w:divBdr>
    </w:div>
    <w:div w:id="1358971332">
      <w:marLeft w:val="0"/>
      <w:marRight w:val="0"/>
      <w:marTop w:val="0"/>
      <w:marBottom w:val="0"/>
      <w:divBdr>
        <w:top w:val="none" w:sz="0" w:space="0" w:color="auto"/>
        <w:left w:val="none" w:sz="0" w:space="0" w:color="auto"/>
        <w:bottom w:val="none" w:sz="0" w:space="0" w:color="auto"/>
        <w:right w:val="none" w:sz="0" w:space="0" w:color="auto"/>
      </w:divBdr>
    </w:div>
    <w:div w:id="1359350353">
      <w:marLeft w:val="0"/>
      <w:marRight w:val="0"/>
      <w:marTop w:val="0"/>
      <w:marBottom w:val="0"/>
      <w:divBdr>
        <w:top w:val="none" w:sz="0" w:space="0" w:color="auto"/>
        <w:left w:val="none" w:sz="0" w:space="0" w:color="auto"/>
        <w:bottom w:val="none" w:sz="0" w:space="0" w:color="auto"/>
        <w:right w:val="none" w:sz="0" w:space="0" w:color="auto"/>
      </w:divBdr>
    </w:div>
    <w:div w:id="1359427428">
      <w:marLeft w:val="0"/>
      <w:marRight w:val="0"/>
      <w:marTop w:val="0"/>
      <w:marBottom w:val="0"/>
      <w:divBdr>
        <w:top w:val="none" w:sz="0" w:space="0" w:color="auto"/>
        <w:left w:val="none" w:sz="0" w:space="0" w:color="auto"/>
        <w:bottom w:val="none" w:sz="0" w:space="0" w:color="auto"/>
        <w:right w:val="none" w:sz="0" w:space="0" w:color="auto"/>
      </w:divBdr>
    </w:div>
    <w:div w:id="1359508129">
      <w:marLeft w:val="0"/>
      <w:marRight w:val="0"/>
      <w:marTop w:val="0"/>
      <w:marBottom w:val="0"/>
      <w:divBdr>
        <w:top w:val="none" w:sz="0" w:space="0" w:color="auto"/>
        <w:left w:val="none" w:sz="0" w:space="0" w:color="auto"/>
        <w:bottom w:val="none" w:sz="0" w:space="0" w:color="auto"/>
        <w:right w:val="none" w:sz="0" w:space="0" w:color="auto"/>
      </w:divBdr>
    </w:div>
    <w:div w:id="1359509114">
      <w:marLeft w:val="0"/>
      <w:marRight w:val="0"/>
      <w:marTop w:val="0"/>
      <w:marBottom w:val="0"/>
      <w:divBdr>
        <w:top w:val="none" w:sz="0" w:space="0" w:color="auto"/>
        <w:left w:val="none" w:sz="0" w:space="0" w:color="auto"/>
        <w:bottom w:val="none" w:sz="0" w:space="0" w:color="auto"/>
        <w:right w:val="none" w:sz="0" w:space="0" w:color="auto"/>
      </w:divBdr>
    </w:div>
    <w:div w:id="1359625985">
      <w:marLeft w:val="0"/>
      <w:marRight w:val="0"/>
      <w:marTop w:val="0"/>
      <w:marBottom w:val="0"/>
      <w:divBdr>
        <w:top w:val="none" w:sz="0" w:space="0" w:color="auto"/>
        <w:left w:val="none" w:sz="0" w:space="0" w:color="auto"/>
        <w:bottom w:val="none" w:sz="0" w:space="0" w:color="auto"/>
        <w:right w:val="none" w:sz="0" w:space="0" w:color="auto"/>
      </w:divBdr>
    </w:div>
    <w:div w:id="1359694274">
      <w:marLeft w:val="0"/>
      <w:marRight w:val="0"/>
      <w:marTop w:val="0"/>
      <w:marBottom w:val="0"/>
      <w:divBdr>
        <w:top w:val="none" w:sz="0" w:space="0" w:color="auto"/>
        <w:left w:val="none" w:sz="0" w:space="0" w:color="auto"/>
        <w:bottom w:val="none" w:sz="0" w:space="0" w:color="auto"/>
        <w:right w:val="none" w:sz="0" w:space="0" w:color="auto"/>
      </w:divBdr>
    </w:div>
    <w:div w:id="1359813171">
      <w:marLeft w:val="0"/>
      <w:marRight w:val="0"/>
      <w:marTop w:val="0"/>
      <w:marBottom w:val="0"/>
      <w:divBdr>
        <w:top w:val="none" w:sz="0" w:space="0" w:color="auto"/>
        <w:left w:val="none" w:sz="0" w:space="0" w:color="auto"/>
        <w:bottom w:val="none" w:sz="0" w:space="0" w:color="auto"/>
        <w:right w:val="none" w:sz="0" w:space="0" w:color="auto"/>
      </w:divBdr>
    </w:div>
    <w:div w:id="1360084627">
      <w:marLeft w:val="0"/>
      <w:marRight w:val="0"/>
      <w:marTop w:val="0"/>
      <w:marBottom w:val="0"/>
      <w:divBdr>
        <w:top w:val="none" w:sz="0" w:space="0" w:color="auto"/>
        <w:left w:val="none" w:sz="0" w:space="0" w:color="auto"/>
        <w:bottom w:val="none" w:sz="0" w:space="0" w:color="auto"/>
        <w:right w:val="none" w:sz="0" w:space="0" w:color="auto"/>
      </w:divBdr>
    </w:div>
    <w:div w:id="1360156657">
      <w:marLeft w:val="0"/>
      <w:marRight w:val="0"/>
      <w:marTop w:val="0"/>
      <w:marBottom w:val="0"/>
      <w:divBdr>
        <w:top w:val="none" w:sz="0" w:space="0" w:color="auto"/>
        <w:left w:val="none" w:sz="0" w:space="0" w:color="auto"/>
        <w:bottom w:val="none" w:sz="0" w:space="0" w:color="auto"/>
        <w:right w:val="none" w:sz="0" w:space="0" w:color="auto"/>
      </w:divBdr>
    </w:div>
    <w:div w:id="1360622105">
      <w:marLeft w:val="0"/>
      <w:marRight w:val="0"/>
      <w:marTop w:val="0"/>
      <w:marBottom w:val="0"/>
      <w:divBdr>
        <w:top w:val="none" w:sz="0" w:space="0" w:color="auto"/>
        <w:left w:val="none" w:sz="0" w:space="0" w:color="auto"/>
        <w:bottom w:val="none" w:sz="0" w:space="0" w:color="auto"/>
        <w:right w:val="none" w:sz="0" w:space="0" w:color="auto"/>
      </w:divBdr>
    </w:div>
    <w:div w:id="1360811833">
      <w:marLeft w:val="0"/>
      <w:marRight w:val="0"/>
      <w:marTop w:val="0"/>
      <w:marBottom w:val="0"/>
      <w:divBdr>
        <w:top w:val="none" w:sz="0" w:space="0" w:color="auto"/>
        <w:left w:val="none" w:sz="0" w:space="0" w:color="auto"/>
        <w:bottom w:val="none" w:sz="0" w:space="0" w:color="auto"/>
        <w:right w:val="none" w:sz="0" w:space="0" w:color="auto"/>
      </w:divBdr>
    </w:div>
    <w:div w:id="1361316783">
      <w:marLeft w:val="0"/>
      <w:marRight w:val="0"/>
      <w:marTop w:val="0"/>
      <w:marBottom w:val="0"/>
      <w:divBdr>
        <w:top w:val="none" w:sz="0" w:space="0" w:color="auto"/>
        <w:left w:val="none" w:sz="0" w:space="0" w:color="auto"/>
        <w:bottom w:val="none" w:sz="0" w:space="0" w:color="auto"/>
        <w:right w:val="none" w:sz="0" w:space="0" w:color="auto"/>
      </w:divBdr>
    </w:div>
    <w:div w:id="1361971384">
      <w:marLeft w:val="0"/>
      <w:marRight w:val="0"/>
      <w:marTop w:val="0"/>
      <w:marBottom w:val="0"/>
      <w:divBdr>
        <w:top w:val="none" w:sz="0" w:space="0" w:color="auto"/>
        <w:left w:val="none" w:sz="0" w:space="0" w:color="auto"/>
        <w:bottom w:val="none" w:sz="0" w:space="0" w:color="auto"/>
        <w:right w:val="none" w:sz="0" w:space="0" w:color="auto"/>
      </w:divBdr>
    </w:div>
    <w:div w:id="1361973988">
      <w:marLeft w:val="0"/>
      <w:marRight w:val="0"/>
      <w:marTop w:val="0"/>
      <w:marBottom w:val="0"/>
      <w:divBdr>
        <w:top w:val="none" w:sz="0" w:space="0" w:color="auto"/>
        <w:left w:val="none" w:sz="0" w:space="0" w:color="auto"/>
        <w:bottom w:val="none" w:sz="0" w:space="0" w:color="auto"/>
        <w:right w:val="none" w:sz="0" w:space="0" w:color="auto"/>
      </w:divBdr>
    </w:div>
    <w:div w:id="1362048394">
      <w:marLeft w:val="0"/>
      <w:marRight w:val="0"/>
      <w:marTop w:val="0"/>
      <w:marBottom w:val="0"/>
      <w:divBdr>
        <w:top w:val="none" w:sz="0" w:space="0" w:color="auto"/>
        <w:left w:val="none" w:sz="0" w:space="0" w:color="auto"/>
        <w:bottom w:val="none" w:sz="0" w:space="0" w:color="auto"/>
        <w:right w:val="none" w:sz="0" w:space="0" w:color="auto"/>
      </w:divBdr>
    </w:div>
    <w:div w:id="1362127916">
      <w:marLeft w:val="0"/>
      <w:marRight w:val="0"/>
      <w:marTop w:val="0"/>
      <w:marBottom w:val="0"/>
      <w:divBdr>
        <w:top w:val="none" w:sz="0" w:space="0" w:color="auto"/>
        <w:left w:val="none" w:sz="0" w:space="0" w:color="auto"/>
        <w:bottom w:val="none" w:sz="0" w:space="0" w:color="auto"/>
        <w:right w:val="none" w:sz="0" w:space="0" w:color="auto"/>
      </w:divBdr>
    </w:div>
    <w:div w:id="1362130792">
      <w:marLeft w:val="0"/>
      <w:marRight w:val="0"/>
      <w:marTop w:val="0"/>
      <w:marBottom w:val="0"/>
      <w:divBdr>
        <w:top w:val="none" w:sz="0" w:space="0" w:color="auto"/>
        <w:left w:val="none" w:sz="0" w:space="0" w:color="auto"/>
        <w:bottom w:val="none" w:sz="0" w:space="0" w:color="auto"/>
        <w:right w:val="none" w:sz="0" w:space="0" w:color="auto"/>
      </w:divBdr>
    </w:div>
    <w:div w:id="1362781397">
      <w:marLeft w:val="0"/>
      <w:marRight w:val="0"/>
      <w:marTop w:val="0"/>
      <w:marBottom w:val="0"/>
      <w:divBdr>
        <w:top w:val="none" w:sz="0" w:space="0" w:color="auto"/>
        <w:left w:val="none" w:sz="0" w:space="0" w:color="auto"/>
        <w:bottom w:val="none" w:sz="0" w:space="0" w:color="auto"/>
        <w:right w:val="none" w:sz="0" w:space="0" w:color="auto"/>
      </w:divBdr>
    </w:div>
    <w:div w:id="1363090361">
      <w:marLeft w:val="0"/>
      <w:marRight w:val="0"/>
      <w:marTop w:val="0"/>
      <w:marBottom w:val="0"/>
      <w:divBdr>
        <w:top w:val="none" w:sz="0" w:space="0" w:color="auto"/>
        <w:left w:val="none" w:sz="0" w:space="0" w:color="auto"/>
        <w:bottom w:val="none" w:sz="0" w:space="0" w:color="auto"/>
        <w:right w:val="none" w:sz="0" w:space="0" w:color="auto"/>
      </w:divBdr>
    </w:div>
    <w:div w:id="1363165245">
      <w:marLeft w:val="0"/>
      <w:marRight w:val="0"/>
      <w:marTop w:val="0"/>
      <w:marBottom w:val="0"/>
      <w:divBdr>
        <w:top w:val="none" w:sz="0" w:space="0" w:color="auto"/>
        <w:left w:val="none" w:sz="0" w:space="0" w:color="auto"/>
        <w:bottom w:val="none" w:sz="0" w:space="0" w:color="auto"/>
        <w:right w:val="none" w:sz="0" w:space="0" w:color="auto"/>
      </w:divBdr>
    </w:div>
    <w:div w:id="1363287399">
      <w:marLeft w:val="0"/>
      <w:marRight w:val="0"/>
      <w:marTop w:val="0"/>
      <w:marBottom w:val="0"/>
      <w:divBdr>
        <w:top w:val="none" w:sz="0" w:space="0" w:color="auto"/>
        <w:left w:val="none" w:sz="0" w:space="0" w:color="auto"/>
        <w:bottom w:val="none" w:sz="0" w:space="0" w:color="auto"/>
        <w:right w:val="none" w:sz="0" w:space="0" w:color="auto"/>
      </w:divBdr>
    </w:div>
    <w:div w:id="1363821472">
      <w:marLeft w:val="0"/>
      <w:marRight w:val="0"/>
      <w:marTop w:val="0"/>
      <w:marBottom w:val="0"/>
      <w:divBdr>
        <w:top w:val="none" w:sz="0" w:space="0" w:color="auto"/>
        <w:left w:val="none" w:sz="0" w:space="0" w:color="auto"/>
        <w:bottom w:val="none" w:sz="0" w:space="0" w:color="auto"/>
        <w:right w:val="none" w:sz="0" w:space="0" w:color="auto"/>
      </w:divBdr>
    </w:div>
    <w:div w:id="1363943021">
      <w:marLeft w:val="0"/>
      <w:marRight w:val="0"/>
      <w:marTop w:val="0"/>
      <w:marBottom w:val="0"/>
      <w:divBdr>
        <w:top w:val="none" w:sz="0" w:space="0" w:color="auto"/>
        <w:left w:val="none" w:sz="0" w:space="0" w:color="auto"/>
        <w:bottom w:val="none" w:sz="0" w:space="0" w:color="auto"/>
        <w:right w:val="none" w:sz="0" w:space="0" w:color="auto"/>
      </w:divBdr>
    </w:div>
    <w:div w:id="1364093255">
      <w:marLeft w:val="0"/>
      <w:marRight w:val="0"/>
      <w:marTop w:val="0"/>
      <w:marBottom w:val="0"/>
      <w:divBdr>
        <w:top w:val="none" w:sz="0" w:space="0" w:color="auto"/>
        <w:left w:val="none" w:sz="0" w:space="0" w:color="auto"/>
        <w:bottom w:val="none" w:sz="0" w:space="0" w:color="auto"/>
        <w:right w:val="none" w:sz="0" w:space="0" w:color="auto"/>
      </w:divBdr>
    </w:div>
    <w:div w:id="1364095544">
      <w:marLeft w:val="0"/>
      <w:marRight w:val="0"/>
      <w:marTop w:val="0"/>
      <w:marBottom w:val="0"/>
      <w:divBdr>
        <w:top w:val="none" w:sz="0" w:space="0" w:color="auto"/>
        <w:left w:val="none" w:sz="0" w:space="0" w:color="auto"/>
        <w:bottom w:val="none" w:sz="0" w:space="0" w:color="auto"/>
        <w:right w:val="none" w:sz="0" w:space="0" w:color="auto"/>
      </w:divBdr>
    </w:div>
    <w:div w:id="1364134758">
      <w:marLeft w:val="0"/>
      <w:marRight w:val="0"/>
      <w:marTop w:val="0"/>
      <w:marBottom w:val="0"/>
      <w:divBdr>
        <w:top w:val="none" w:sz="0" w:space="0" w:color="auto"/>
        <w:left w:val="none" w:sz="0" w:space="0" w:color="auto"/>
        <w:bottom w:val="none" w:sz="0" w:space="0" w:color="auto"/>
        <w:right w:val="none" w:sz="0" w:space="0" w:color="auto"/>
      </w:divBdr>
    </w:div>
    <w:div w:id="1364207668">
      <w:marLeft w:val="0"/>
      <w:marRight w:val="0"/>
      <w:marTop w:val="0"/>
      <w:marBottom w:val="0"/>
      <w:divBdr>
        <w:top w:val="none" w:sz="0" w:space="0" w:color="auto"/>
        <w:left w:val="none" w:sz="0" w:space="0" w:color="auto"/>
        <w:bottom w:val="none" w:sz="0" w:space="0" w:color="auto"/>
        <w:right w:val="none" w:sz="0" w:space="0" w:color="auto"/>
      </w:divBdr>
    </w:div>
    <w:div w:id="1364214305">
      <w:marLeft w:val="0"/>
      <w:marRight w:val="0"/>
      <w:marTop w:val="0"/>
      <w:marBottom w:val="0"/>
      <w:divBdr>
        <w:top w:val="none" w:sz="0" w:space="0" w:color="auto"/>
        <w:left w:val="none" w:sz="0" w:space="0" w:color="auto"/>
        <w:bottom w:val="none" w:sz="0" w:space="0" w:color="auto"/>
        <w:right w:val="none" w:sz="0" w:space="0" w:color="auto"/>
      </w:divBdr>
    </w:div>
    <w:div w:id="1364355952">
      <w:marLeft w:val="0"/>
      <w:marRight w:val="0"/>
      <w:marTop w:val="0"/>
      <w:marBottom w:val="0"/>
      <w:divBdr>
        <w:top w:val="none" w:sz="0" w:space="0" w:color="auto"/>
        <w:left w:val="none" w:sz="0" w:space="0" w:color="auto"/>
        <w:bottom w:val="none" w:sz="0" w:space="0" w:color="auto"/>
        <w:right w:val="none" w:sz="0" w:space="0" w:color="auto"/>
      </w:divBdr>
    </w:div>
    <w:div w:id="1364402615">
      <w:marLeft w:val="0"/>
      <w:marRight w:val="0"/>
      <w:marTop w:val="0"/>
      <w:marBottom w:val="0"/>
      <w:divBdr>
        <w:top w:val="none" w:sz="0" w:space="0" w:color="auto"/>
        <w:left w:val="none" w:sz="0" w:space="0" w:color="auto"/>
        <w:bottom w:val="none" w:sz="0" w:space="0" w:color="auto"/>
        <w:right w:val="none" w:sz="0" w:space="0" w:color="auto"/>
      </w:divBdr>
    </w:div>
    <w:div w:id="1364593253">
      <w:marLeft w:val="0"/>
      <w:marRight w:val="0"/>
      <w:marTop w:val="0"/>
      <w:marBottom w:val="0"/>
      <w:divBdr>
        <w:top w:val="none" w:sz="0" w:space="0" w:color="auto"/>
        <w:left w:val="none" w:sz="0" w:space="0" w:color="auto"/>
        <w:bottom w:val="none" w:sz="0" w:space="0" w:color="auto"/>
        <w:right w:val="none" w:sz="0" w:space="0" w:color="auto"/>
      </w:divBdr>
    </w:div>
    <w:div w:id="1364751529">
      <w:marLeft w:val="0"/>
      <w:marRight w:val="0"/>
      <w:marTop w:val="0"/>
      <w:marBottom w:val="0"/>
      <w:divBdr>
        <w:top w:val="none" w:sz="0" w:space="0" w:color="auto"/>
        <w:left w:val="none" w:sz="0" w:space="0" w:color="auto"/>
        <w:bottom w:val="none" w:sz="0" w:space="0" w:color="auto"/>
        <w:right w:val="none" w:sz="0" w:space="0" w:color="auto"/>
      </w:divBdr>
    </w:div>
    <w:div w:id="1364790141">
      <w:marLeft w:val="0"/>
      <w:marRight w:val="0"/>
      <w:marTop w:val="0"/>
      <w:marBottom w:val="0"/>
      <w:divBdr>
        <w:top w:val="none" w:sz="0" w:space="0" w:color="auto"/>
        <w:left w:val="none" w:sz="0" w:space="0" w:color="auto"/>
        <w:bottom w:val="none" w:sz="0" w:space="0" w:color="auto"/>
        <w:right w:val="none" w:sz="0" w:space="0" w:color="auto"/>
      </w:divBdr>
    </w:div>
    <w:div w:id="1365129171">
      <w:marLeft w:val="0"/>
      <w:marRight w:val="0"/>
      <w:marTop w:val="0"/>
      <w:marBottom w:val="0"/>
      <w:divBdr>
        <w:top w:val="none" w:sz="0" w:space="0" w:color="auto"/>
        <w:left w:val="none" w:sz="0" w:space="0" w:color="auto"/>
        <w:bottom w:val="none" w:sz="0" w:space="0" w:color="auto"/>
        <w:right w:val="none" w:sz="0" w:space="0" w:color="auto"/>
      </w:divBdr>
    </w:div>
    <w:div w:id="1365250350">
      <w:marLeft w:val="0"/>
      <w:marRight w:val="0"/>
      <w:marTop w:val="0"/>
      <w:marBottom w:val="0"/>
      <w:divBdr>
        <w:top w:val="none" w:sz="0" w:space="0" w:color="auto"/>
        <w:left w:val="none" w:sz="0" w:space="0" w:color="auto"/>
        <w:bottom w:val="none" w:sz="0" w:space="0" w:color="auto"/>
        <w:right w:val="none" w:sz="0" w:space="0" w:color="auto"/>
      </w:divBdr>
    </w:div>
    <w:div w:id="1365253577">
      <w:marLeft w:val="0"/>
      <w:marRight w:val="0"/>
      <w:marTop w:val="0"/>
      <w:marBottom w:val="0"/>
      <w:divBdr>
        <w:top w:val="none" w:sz="0" w:space="0" w:color="auto"/>
        <w:left w:val="none" w:sz="0" w:space="0" w:color="auto"/>
        <w:bottom w:val="none" w:sz="0" w:space="0" w:color="auto"/>
        <w:right w:val="none" w:sz="0" w:space="0" w:color="auto"/>
      </w:divBdr>
    </w:div>
    <w:div w:id="1366365301">
      <w:marLeft w:val="0"/>
      <w:marRight w:val="0"/>
      <w:marTop w:val="0"/>
      <w:marBottom w:val="0"/>
      <w:divBdr>
        <w:top w:val="none" w:sz="0" w:space="0" w:color="auto"/>
        <w:left w:val="none" w:sz="0" w:space="0" w:color="auto"/>
        <w:bottom w:val="none" w:sz="0" w:space="0" w:color="auto"/>
        <w:right w:val="none" w:sz="0" w:space="0" w:color="auto"/>
      </w:divBdr>
    </w:div>
    <w:div w:id="1366370617">
      <w:marLeft w:val="0"/>
      <w:marRight w:val="0"/>
      <w:marTop w:val="0"/>
      <w:marBottom w:val="0"/>
      <w:divBdr>
        <w:top w:val="none" w:sz="0" w:space="0" w:color="auto"/>
        <w:left w:val="none" w:sz="0" w:space="0" w:color="auto"/>
        <w:bottom w:val="none" w:sz="0" w:space="0" w:color="auto"/>
        <w:right w:val="none" w:sz="0" w:space="0" w:color="auto"/>
      </w:divBdr>
    </w:div>
    <w:div w:id="1366515051">
      <w:marLeft w:val="0"/>
      <w:marRight w:val="0"/>
      <w:marTop w:val="0"/>
      <w:marBottom w:val="0"/>
      <w:divBdr>
        <w:top w:val="none" w:sz="0" w:space="0" w:color="auto"/>
        <w:left w:val="none" w:sz="0" w:space="0" w:color="auto"/>
        <w:bottom w:val="none" w:sz="0" w:space="0" w:color="auto"/>
        <w:right w:val="none" w:sz="0" w:space="0" w:color="auto"/>
      </w:divBdr>
    </w:div>
    <w:div w:id="1366566847">
      <w:marLeft w:val="0"/>
      <w:marRight w:val="0"/>
      <w:marTop w:val="0"/>
      <w:marBottom w:val="0"/>
      <w:divBdr>
        <w:top w:val="none" w:sz="0" w:space="0" w:color="auto"/>
        <w:left w:val="none" w:sz="0" w:space="0" w:color="auto"/>
        <w:bottom w:val="none" w:sz="0" w:space="0" w:color="auto"/>
        <w:right w:val="none" w:sz="0" w:space="0" w:color="auto"/>
      </w:divBdr>
    </w:div>
    <w:div w:id="1366714255">
      <w:marLeft w:val="0"/>
      <w:marRight w:val="0"/>
      <w:marTop w:val="0"/>
      <w:marBottom w:val="0"/>
      <w:divBdr>
        <w:top w:val="none" w:sz="0" w:space="0" w:color="auto"/>
        <w:left w:val="none" w:sz="0" w:space="0" w:color="auto"/>
        <w:bottom w:val="none" w:sz="0" w:space="0" w:color="auto"/>
        <w:right w:val="none" w:sz="0" w:space="0" w:color="auto"/>
      </w:divBdr>
    </w:div>
    <w:div w:id="1366784413">
      <w:marLeft w:val="0"/>
      <w:marRight w:val="0"/>
      <w:marTop w:val="0"/>
      <w:marBottom w:val="0"/>
      <w:divBdr>
        <w:top w:val="none" w:sz="0" w:space="0" w:color="auto"/>
        <w:left w:val="none" w:sz="0" w:space="0" w:color="auto"/>
        <w:bottom w:val="none" w:sz="0" w:space="0" w:color="auto"/>
        <w:right w:val="none" w:sz="0" w:space="0" w:color="auto"/>
      </w:divBdr>
    </w:div>
    <w:div w:id="1366981016">
      <w:marLeft w:val="0"/>
      <w:marRight w:val="0"/>
      <w:marTop w:val="0"/>
      <w:marBottom w:val="0"/>
      <w:divBdr>
        <w:top w:val="none" w:sz="0" w:space="0" w:color="auto"/>
        <w:left w:val="none" w:sz="0" w:space="0" w:color="auto"/>
        <w:bottom w:val="none" w:sz="0" w:space="0" w:color="auto"/>
        <w:right w:val="none" w:sz="0" w:space="0" w:color="auto"/>
      </w:divBdr>
    </w:div>
    <w:div w:id="1367019875">
      <w:marLeft w:val="0"/>
      <w:marRight w:val="0"/>
      <w:marTop w:val="0"/>
      <w:marBottom w:val="0"/>
      <w:divBdr>
        <w:top w:val="none" w:sz="0" w:space="0" w:color="auto"/>
        <w:left w:val="none" w:sz="0" w:space="0" w:color="auto"/>
        <w:bottom w:val="none" w:sz="0" w:space="0" w:color="auto"/>
        <w:right w:val="none" w:sz="0" w:space="0" w:color="auto"/>
      </w:divBdr>
    </w:div>
    <w:div w:id="1367367008">
      <w:marLeft w:val="0"/>
      <w:marRight w:val="0"/>
      <w:marTop w:val="0"/>
      <w:marBottom w:val="0"/>
      <w:divBdr>
        <w:top w:val="none" w:sz="0" w:space="0" w:color="auto"/>
        <w:left w:val="none" w:sz="0" w:space="0" w:color="auto"/>
        <w:bottom w:val="none" w:sz="0" w:space="0" w:color="auto"/>
        <w:right w:val="none" w:sz="0" w:space="0" w:color="auto"/>
      </w:divBdr>
    </w:div>
    <w:div w:id="1367490003">
      <w:marLeft w:val="0"/>
      <w:marRight w:val="0"/>
      <w:marTop w:val="0"/>
      <w:marBottom w:val="0"/>
      <w:divBdr>
        <w:top w:val="none" w:sz="0" w:space="0" w:color="auto"/>
        <w:left w:val="none" w:sz="0" w:space="0" w:color="auto"/>
        <w:bottom w:val="none" w:sz="0" w:space="0" w:color="auto"/>
        <w:right w:val="none" w:sz="0" w:space="0" w:color="auto"/>
      </w:divBdr>
    </w:div>
    <w:div w:id="1367868938">
      <w:marLeft w:val="0"/>
      <w:marRight w:val="0"/>
      <w:marTop w:val="0"/>
      <w:marBottom w:val="0"/>
      <w:divBdr>
        <w:top w:val="none" w:sz="0" w:space="0" w:color="auto"/>
        <w:left w:val="none" w:sz="0" w:space="0" w:color="auto"/>
        <w:bottom w:val="none" w:sz="0" w:space="0" w:color="auto"/>
        <w:right w:val="none" w:sz="0" w:space="0" w:color="auto"/>
      </w:divBdr>
    </w:div>
    <w:div w:id="1368139159">
      <w:marLeft w:val="0"/>
      <w:marRight w:val="0"/>
      <w:marTop w:val="0"/>
      <w:marBottom w:val="0"/>
      <w:divBdr>
        <w:top w:val="none" w:sz="0" w:space="0" w:color="auto"/>
        <w:left w:val="none" w:sz="0" w:space="0" w:color="auto"/>
        <w:bottom w:val="none" w:sz="0" w:space="0" w:color="auto"/>
        <w:right w:val="none" w:sz="0" w:space="0" w:color="auto"/>
      </w:divBdr>
    </w:div>
    <w:div w:id="1368289279">
      <w:marLeft w:val="0"/>
      <w:marRight w:val="0"/>
      <w:marTop w:val="0"/>
      <w:marBottom w:val="0"/>
      <w:divBdr>
        <w:top w:val="none" w:sz="0" w:space="0" w:color="auto"/>
        <w:left w:val="none" w:sz="0" w:space="0" w:color="auto"/>
        <w:bottom w:val="none" w:sz="0" w:space="0" w:color="auto"/>
        <w:right w:val="none" w:sz="0" w:space="0" w:color="auto"/>
      </w:divBdr>
    </w:div>
    <w:div w:id="1368484509">
      <w:marLeft w:val="0"/>
      <w:marRight w:val="0"/>
      <w:marTop w:val="0"/>
      <w:marBottom w:val="0"/>
      <w:divBdr>
        <w:top w:val="none" w:sz="0" w:space="0" w:color="auto"/>
        <w:left w:val="none" w:sz="0" w:space="0" w:color="auto"/>
        <w:bottom w:val="none" w:sz="0" w:space="0" w:color="auto"/>
        <w:right w:val="none" w:sz="0" w:space="0" w:color="auto"/>
      </w:divBdr>
    </w:div>
    <w:div w:id="1368599412">
      <w:marLeft w:val="0"/>
      <w:marRight w:val="0"/>
      <w:marTop w:val="0"/>
      <w:marBottom w:val="0"/>
      <w:divBdr>
        <w:top w:val="none" w:sz="0" w:space="0" w:color="auto"/>
        <w:left w:val="none" w:sz="0" w:space="0" w:color="auto"/>
        <w:bottom w:val="none" w:sz="0" w:space="0" w:color="auto"/>
        <w:right w:val="none" w:sz="0" w:space="0" w:color="auto"/>
      </w:divBdr>
    </w:div>
    <w:div w:id="1368682784">
      <w:marLeft w:val="0"/>
      <w:marRight w:val="0"/>
      <w:marTop w:val="0"/>
      <w:marBottom w:val="0"/>
      <w:divBdr>
        <w:top w:val="none" w:sz="0" w:space="0" w:color="auto"/>
        <w:left w:val="none" w:sz="0" w:space="0" w:color="auto"/>
        <w:bottom w:val="none" w:sz="0" w:space="0" w:color="auto"/>
        <w:right w:val="none" w:sz="0" w:space="0" w:color="auto"/>
      </w:divBdr>
    </w:div>
    <w:div w:id="1369333328">
      <w:marLeft w:val="0"/>
      <w:marRight w:val="0"/>
      <w:marTop w:val="0"/>
      <w:marBottom w:val="0"/>
      <w:divBdr>
        <w:top w:val="none" w:sz="0" w:space="0" w:color="auto"/>
        <w:left w:val="none" w:sz="0" w:space="0" w:color="auto"/>
        <w:bottom w:val="none" w:sz="0" w:space="0" w:color="auto"/>
        <w:right w:val="none" w:sz="0" w:space="0" w:color="auto"/>
      </w:divBdr>
    </w:div>
    <w:div w:id="1369794143">
      <w:marLeft w:val="0"/>
      <w:marRight w:val="0"/>
      <w:marTop w:val="0"/>
      <w:marBottom w:val="0"/>
      <w:divBdr>
        <w:top w:val="none" w:sz="0" w:space="0" w:color="auto"/>
        <w:left w:val="none" w:sz="0" w:space="0" w:color="auto"/>
        <w:bottom w:val="none" w:sz="0" w:space="0" w:color="auto"/>
        <w:right w:val="none" w:sz="0" w:space="0" w:color="auto"/>
      </w:divBdr>
    </w:div>
    <w:div w:id="1370032480">
      <w:marLeft w:val="0"/>
      <w:marRight w:val="0"/>
      <w:marTop w:val="0"/>
      <w:marBottom w:val="0"/>
      <w:divBdr>
        <w:top w:val="none" w:sz="0" w:space="0" w:color="auto"/>
        <w:left w:val="none" w:sz="0" w:space="0" w:color="auto"/>
        <w:bottom w:val="none" w:sz="0" w:space="0" w:color="auto"/>
        <w:right w:val="none" w:sz="0" w:space="0" w:color="auto"/>
      </w:divBdr>
    </w:div>
    <w:div w:id="1370372233">
      <w:marLeft w:val="0"/>
      <w:marRight w:val="0"/>
      <w:marTop w:val="0"/>
      <w:marBottom w:val="0"/>
      <w:divBdr>
        <w:top w:val="none" w:sz="0" w:space="0" w:color="auto"/>
        <w:left w:val="none" w:sz="0" w:space="0" w:color="auto"/>
        <w:bottom w:val="none" w:sz="0" w:space="0" w:color="auto"/>
        <w:right w:val="none" w:sz="0" w:space="0" w:color="auto"/>
      </w:divBdr>
    </w:div>
    <w:div w:id="1370492041">
      <w:marLeft w:val="0"/>
      <w:marRight w:val="0"/>
      <w:marTop w:val="0"/>
      <w:marBottom w:val="0"/>
      <w:divBdr>
        <w:top w:val="none" w:sz="0" w:space="0" w:color="auto"/>
        <w:left w:val="none" w:sz="0" w:space="0" w:color="auto"/>
        <w:bottom w:val="none" w:sz="0" w:space="0" w:color="auto"/>
        <w:right w:val="none" w:sz="0" w:space="0" w:color="auto"/>
      </w:divBdr>
    </w:div>
    <w:div w:id="1370568518">
      <w:marLeft w:val="0"/>
      <w:marRight w:val="0"/>
      <w:marTop w:val="0"/>
      <w:marBottom w:val="0"/>
      <w:divBdr>
        <w:top w:val="none" w:sz="0" w:space="0" w:color="auto"/>
        <w:left w:val="none" w:sz="0" w:space="0" w:color="auto"/>
        <w:bottom w:val="none" w:sz="0" w:space="0" w:color="auto"/>
        <w:right w:val="none" w:sz="0" w:space="0" w:color="auto"/>
      </w:divBdr>
    </w:div>
    <w:div w:id="1370648522">
      <w:marLeft w:val="0"/>
      <w:marRight w:val="0"/>
      <w:marTop w:val="0"/>
      <w:marBottom w:val="0"/>
      <w:divBdr>
        <w:top w:val="none" w:sz="0" w:space="0" w:color="auto"/>
        <w:left w:val="none" w:sz="0" w:space="0" w:color="auto"/>
        <w:bottom w:val="none" w:sz="0" w:space="0" w:color="auto"/>
        <w:right w:val="none" w:sz="0" w:space="0" w:color="auto"/>
      </w:divBdr>
    </w:div>
    <w:div w:id="1370648644">
      <w:marLeft w:val="0"/>
      <w:marRight w:val="0"/>
      <w:marTop w:val="0"/>
      <w:marBottom w:val="0"/>
      <w:divBdr>
        <w:top w:val="none" w:sz="0" w:space="0" w:color="auto"/>
        <w:left w:val="none" w:sz="0" w:space="0" w:color="auto"/>
        <w:bottom w:val="none" w:sz="0" w:space="0" w:color="auto"/>
        <w:right w:val="none" w:sz="0" w:space="0" w:color="auto"/>
      </w:divBdr>
    </w:div>
    <w:div w:id="1371610903">
      <w:marLeft w:val="0"/>
      <w:marRight w:val="0"/>
      <w:marTop w:val="0"/>
      <w:marBottom w:val="0"/>
      <w:divBdr>
        <w:top w:val="none" w:sz="0" w:space="0" w:color="auto"/>
        <w:left w:val="none" w:sz="0" w:space="0" w:color="auto"/>
        <w:bottom w:val="none" w:sz="0" w:space="0" w:color="auto"/>
        <w:right w:val="none" w:sz="0" w:space="0" w:color="auto"/>
      </w:divBdr>
    </w:div>
    <w:div w:id="1371881312">
      <w:marLeft w:val="0"/>
      <w:marRight w:val="0"/>
      <w:marTop w:val="0"/>
      <w:marBottom w:val="0"/>
      <w:divBdr>
        <w:top w:val="none" w:sz="0" w:space="0" w:color="auto"/>
        <w:left w:val="none" w:sz="0" w:space="0" w:color="auto"/>
        <w:bottom w:val="none" w:sz="0" w:space="0" w:color="auto"/>
        <w:right w:val="none" w:sz="0" w:space="0" w:color="auto"/>
      </w:divBdr>
    </w:div>
    <w:div w:id="1372002008">
      <w:marLeft w:val="0"/>
      <w:marRight w:val="0"/>
      <w:marTop w:val="0"/>
      <w:marBottom w:val="0"/>
      <w:divBdr>
        <w:top w:val="none" w:sz="0" w:space="0" w:color="auto"/>
        <w:left w:val="none" w:sz="0" w:space="0" w:color="auto"/>
        <w:bottom w:val="none" w:sz="0" w:space="0" w:color="auto"/>
        <w:right w:val="none" w:sz="0" w:space="0" w:color="auto"/>
      </w:divBdr>
    </w:div>
    <w:div w:id="1372337998">
      <w:marLeft w:val="0"/>
      <w:marRight w:val="0"/>
      <w:marTop w:val="0"/>
      <w:marBottom w:val="0"/>
      <w:divBdr>
        <w:top w:val="none" w:sz="0" w:space="0" w:color="auto"/>
        <w:left w:val="none" w:sz="0" w:space="0" w:color="auto"/>
        <w:bottom w:val="none" w:sz="0" w:space="0" w:color="auto"/>
        <w:right w:val="none" w:sz="0" w:space="0" w:color="auto"/>
      </w:divBdr>
    </w:div>
    <w:div w:id="1372606449">
      <w:marLeft w:val="0"/>
      <w:marRight w:val="0"/>
      <w:marTop w:val="0"/>
      <w:marBottom w:val="0"/>
      <w:divBdr>
        <w:top w:val="none" w:sz="0" w:space="0" w:color="auto"/>
        <w:left w:val="none" w:sz="0" w:space="0" w:color="auto"/>
        <w:bottom w:val="none" w:sz="0" w:space="0" w:color="auto"/>
        <w:right w:val="none" w:sz="0" w:space="0" w:color="auto"/>
      </w:divBdr>
    </w:div>
    <w:div w:id="1372611764">
      <w:marLeft w:val="0"/>
      <w:marRight w:val="0"/>
      <w:marTop w:val="0"/>
      <w:marBottom w:val="0"/>
      <w:divBdr>
        <w:top w:val="none" w:sz="0" w:space="0" w:color="auto"/>
        <w:left w:val="none" w:sz="0" w:space="0" w:color="auto"/>
        <w:bottom w:val="none" w:sz="0" w:space="0" w:color="auto"/>
        <w:right w:val="none" w:sz="0" w:space="0" w:color="auto"/>
      </w:divBdr>
    </w:div>
    <w:div w:id="1372849070">
      <w:marLeft w:val="0"/>
      <w:marRight w:val="0"/>
      <w:marTop w:val="0"/>
      <w:marBottom w:val="0"/>
      <w:divBdr>
        <w:top w:val="none" w:sz="0" w:space="0" w:color="auto"/>
        <w:left w:val="none" w:sz="0" w:space="0" w:color="auto"/>
        <w:bottom w:val="none" w:sz="0" w:space="0" w:color="auto"/>
        <w:right w:val="none" w:sz="0" w:space="0" w:color="auto"/>
      </w:divBdr>
    </w:div>
    <w:div w:id="1372874279">
      <w:marLeft w:val="0"/>
      <w:marRight w:val="0"/>
      <w:marTop w:val="0"/>
      <w:marBottom w:val="0"/>
      <w:divBdr>
        <w:top w:val="none" w:sz="0" w:space="0" w:color="auto"/>
        <w:left w:val="none" w:sz="0" w:space="0" w:color="auto"/>
        <w:bottom w:val="none" w:sz="0" w:space="0" w:color="auto"/>
        <w:right w:val="none" w:sz="0" w:space="0" w:color="auto"/>
      </w:divBdr>
    </w:div>
    <w:div w:id="1372922935">
      <w:marLeft w:val="0"/>
      <w:marRight w:val="0"/>
      <w:marTop w:val="0"/>
      <w:marBottom w:val="0"/>
      <w:divBdr>
        <w:top w:val="none" w:sz="0" w:space="0" w:color="auto"/>
        <w:left w:val="none" w:sz="0" w:space="0" w:color="auto"/>
        <w:bottom w:val="none" w:sz="0" w:space="0" w:color="auto"/>
        <w:right w:val="none" w:sz="0" w:space="0" w:color="auto"/>
      </w:divBdr>
    </w:div>
    <w:div w:id="1372997963">
      <w:marLeft w:val="0"/>
      <w:marRight w:val="0"/>
      <w:marTop w:val="0"/>
      <w:marBottom w:val="0"/>
      <w:divBdr>
        <w:top w:val="none" w:sz="0" w:space="0" w:color="auto"/>
        <w:left w:val="none" w:sz="0" w:space="0" w:color="auto"/>
        <w:bottom w:val="none" w:sz="0" w:space="0" w:color="auto"/>
        <w:right w:val="none" w:sz="0" w:space="0" w:color="auto"/>
      </w:divBdr>
    </w:div>
    <w:div w:id="1373268665">
      <w:marLeft w:val="0"/>
      <w:marRight w:val="0"/>
      <w:marTop w:val="0"/>
      <w:marBottom w:val="0"/>
      <w:divBdr>
        <w:top w:val="none" w:sz="0" w:space="0" w:color="auto"/>
        <w:left w:val="none" w:sz="0" w:space="0" w:color="auto"/>
        <w:bottom w:val="none" w:sz="0" w:space="0" w:color="auto"/>
        <w:right w:val="none" w:sz="0" w:space="0" w:color="auto"/>
      </w:divBdr>
    </w:div>
    <w:div w:id="1373461594">
      <w:marLeft w:val="0"/>
      <w:marRight w:val="0"/>
      <w:marTop w:val="0"/>
      <w:marBottom w:val="0"/>
      <w:divBdr>
        <w:top w:val="none" w:sz="0" w:space="0" w:color="auto"/>
        <w:left w:val="none" w:sz="0" w:space="0" w:color="auto"/>
        <w:bottom w:val="none" w:sz="0" w:space="0" w:color="auto"/>
        <w:right w:val="none" w:sz="0" w:space="0" w:color="auto"/>
      </w:divBdr>
    </w:div>
    <w:div w:id="1373965026">
      <w:marLeft w:val="0"/>
      <w:marRight w:val="0"/>
      <w:marTop w:val="0"/>
      <w:marBottom w:val="0"/>
      <w:divBdr>
        <w:top w:val="none" w:sz="0" w:space="0" w:color="auto"/>
        <w:left w:val="none" w:sz="0" w:space="0" w:color="auto"/>
        <w:bottom w:val="none" w:sz="0" w:space="0" w:color="auto"/>
        <w:right w:val="none" w:sz="0" w:space="0" w:color="auto"/>
      </w:divBdr>
    </w:div>
    <w:div w:id="1374115482">
      <w:marLeft w:val="0"/>
      <w:marRight w:val="0"/>
      <w:marTop w:val="0"/>
      <w:marBottom w:val="0"/>
      <w:divBdr>
        <w:top w:val="none" w:sz="0" w:space="0" w:color="auto"/>
        <w:left w:val="none" w:sz="0" w:space="0" w:color="auto"/>
        <w:bottom w:val="none" w:sz="0" w:space="0" w:color="auto"/>
        <w:right w:val="none" w:sz="0" w:space="0" w:color="auto"/>
      </w:divBdr>
    </w:div>
    <w:div w:id="1374235549">
      <w:marLeft w:val="0"/>
      <w:marRight w:val="0"/>
      <w:marTop w:val="0"/>
      <w:marBottom w:val="0"/>
      <w:divBdr>
        <w:top w:val="none" w:sz="0" w:space="0" w:color="auto"/>
        <w:left w:val="none" w:sz="0" w:space="0" w:color="auto"/>
        <w:bottom w:val="none" w:sz="0" w:space="0" w:color="auto"/>
        <w:right w:val="none" w:sz="0" w:space="0" w:color="auto"/>
      </w:divBdr>
    </w:div>
    <w:div w:id="1374304529">
      <w:marLeft w:val="0"/>
      <w:marRight w:val="0"/>
      <w:marTop w:val="0"/>
      <w:marBottom w:val="0"/>
      <w:divBdr>
        <w:top w:val="none" w:sz="0" w:space="0" w:color="auto"/>
        <w:left w:val="none" w:sz="0" w:space="0" w:color="auto"/>
        <w:bottom w:val="none" w:sz="0" w:space="0" w:color="auto"/>
        <w:right w:val="none" w:sz="0" w:space="0" w:color="auto"/>
      </w:divBdr>
    </w:div>
    <w:div w:id="1374892326">
      <w:marLeft w:val="0"/>
      <w:marRight w:val="0"/>
      <w:marTop w:val="0"/>
      <w:marBottom w:val="0"/>
      <w:divBdr>
        <w:top w:val="none" w:sz="0" w:space="0" w:color="auto"/>
        <w:left w:val="none" w:sz="0" w:space="0" w:color="auto"/>
        <w:bottom w:val="none" w:sz="0" w:space="0" w:color="auto"/>
        <w:right w:val="none" w:sz="0" w:space="0" w:color="auto"/>
      </w:divBdr>
    </w:div>
    <w:div w:id="1375738318">
      <w:marLeft w:val="0"/>
      <w:marRight w:val="0"/>
      <w:marTop w:val="0"/>
      <w:marBottom w:val="0"/>
      <w:divBdr>
        <w:top w:val="none" w:sz="0" w:space="0" w:color="auto"/>
        <w:left w:val="none" w:sz="0" w:space="0" w:color="auto"/>
        <w:bottom w:val="none" w:sz="0" w:space="0" w:color="auto"/>
        <w:right w:val="none" w:sz="0" w:space="0" w:color="auto"/>
      </w:divBdr>
    </w:div>
    <w:div w:id="1376271006">
      <w:marLeft w:val="0"/>
      <w:marRight w:val="0"/>
      <w:marTop w:val="0"/>
      <w:marBottom w:val="0"/>
      <w:divBdr>
        <w:top w:val="none" w:sz="0" w:space="0" w:color="auto"/>
        <w:left w:val="none" w:sz="0" w:space="0" w:color="auto"/>
        <w:bottom w:val="none" w:sz="0" w:space="0" w:color="auto"/>
        <w:right w:val="none" w:sz="0" w:space="0" w:color="auto"/>
      </w:divBdr>
    </w:div>
    <w:div w:id="1376542499">
      <w:marLeft w:val="0"/>
      <w:marRight w:val="0"/>
      <w:marTop w:val="0"/>
      <w:marBottom w:val="0"/>
      <w:divBdr>
        <w:top w:val="none" w:sz="0" w:space="0" w:color="auto"/>
        <w:left w:val="none" w:sz="0" w:space="0" w:color="auto"/>
        <w:bottom w:val="none" w:sz="0" w:space="0" w:color="auto"/>
        <w:right w:val="none" w:sz="0" w:space="0" w:color="auto"/>
      </w:divBdr>
    </w:div>
    <w:div w:id="1376664549">
      <w:marLeft w:val="0"/>
      <w:marRight w:val="0"/>
      <w:marTop w:val="0"/>
      <w:marBottom w:val="0"/>
      <w:divBdr>
        <w:top w:val="none" w:sz="0" w:space="0" w:color="auto"/>
        <w:left w:val="none" w:sz="0" w:space="0" w:color="auto"/>
        <w:bottom w:val="none" w:sz="0" w:space="0" w:color="auto"/>
        <w:right w:val="none" w:sz="0" w:space="0" w:color="auto"/>
      </w:divBdr>
    </w:div>
    <w:div w:id="1376738314">
      <w:marLeft w:val="0"/>
      <w:marRight w:val="0"/>
      <w:marTop w:val="0"/>
      <w:marBottom w:val="0"/>
      <w:divBdr>
        <w:top w:val="none" w:sz="0" w:space="0" w:color="auto"/>
        <w:left w:val="none" w:sz="0" w:space="0" w:color="auto"/>
        <w:bottom w:val="none" w:sz="0" w:space="0" w:color="auto"/>
        <w:right w:val="none" w:sz="0" w:space="0" w:color="auto"/>
      </w:divBdr>
    </w:div>
    <w:div w:id="1377001195">
      <w:marLeft w:val="0"/>
      <w:marRight w:val="0"/>
      <w:marTop w:val="0"/>
      <w:marBottom w:val="0"/>
      <w:divBdr>
        <w:top w:val="none" w:sz="0" w:space="0" w:color="auto"/>
        <w:left w:val="none" w:sz="0" w:space="0" w:color="auto"/>
        <w:bottom w:val="none" w:sz="0" w:space="0" w:color="auto"/>
        <w:right w:val="none" w:sz="0" w:space="0" w:color="auto"/>
      </w:divBdr>
    </w:div>
    <w:div w:id="1377388361">
      <w:marLeft w:val="0"/>
      <w:marRight w:val="0"/>
      <w:marTop w:val="0"/>
      <w:marBottom w:val="0"/>
      <w:divBdr>
        <w:top w:val="none" w:sz="0" w:space="0" w:color="auto"/>
        <w:left w:val="none" w:sz="0" w:space="0" w:color="auto"/>
        <w:bottom w:val="none" w:sz="0" w:space="0" w:color="auto"/>
        <w:right w:val="none" w:sz="0" w:space="0" w:color="auto"/>
      </w:divBdr>
    </w:div>
    <w:div w:id="1377391759">
      <w:marLeft w:val="0"/>
      <w:marRight w:val="0"/>
      <w:marTop w:val="0"/>
      <w:marBottom w:val="0"/>
      <w:divBdr>
        <w:top w:val="none" w:sz="0" w:space="0" w:color="auto"/>
        <w:left w:val="none" w:sz="0" w:space="0" w:color="auto"/>
        <w:bottom w:val="none" w:sz="0" w:space="0" w:color="auto"/>
        <w:right w:val="none" w:sz="0" w:space="0" w:color="auto"/>
      </w:divBdr>
    </w:div>
    <w:div w:id="1377463174">
      <w:marLeft w:val="0"/>
      <w:marRight w:val="0"/>
      <w:marTop w:val="0"/>
      <w:marBottom w:val="0"/>
      <w:divBdr>
        <w:top w:val="none" w:sz="0" w:space="0" w:color="auto"/>
        <w:left w:val="none" w:sz="0" w:space="0" w:color="auto"/>
        <w:bottom w:val="none" w:sz="0" w:space="0" w:color="auto"/>
        <w:right w:val="none" w:sz="0" w:space="0" w:color="auto"/>
      </w:divBdr>
    </w:div>
    <w:div w:id="1377586578">
      <w:marLeft w:val="0"/>
      <w:marRight w:val="0"/>
      <w:marTop w:val="0"/>
      <w:marBottom w:val="0"/>
      <w:divBdr>
        <w:top w:val="none" w:sz="0" w:space="0" w:color="auto"/>
        <w:left w:val="none" w:sz="0" w:space="0" w:color="auto"/>
        <w:bottom w:val="none" w:sz="0" w:space="0" w:color="auto"/>
        <w:right w:val="none" w:sz="0" w:space="0" w:color="auto"/>
      </w:divBdr>
    </w:div>
    <w:div w:id="1377975141">
      <w:marLeft w:val="0"/>
      <w:marRight w:val="0"/>
      <w:marTop w:val="0"/>
      <w:marBottom w:val="0"/>
      <w:divBdr>
        <w:top w:val="none" w:sz="0" w:space="0" w:color="auto"/>
        <w:left w:val="none" w:sz="0" w:space="0" w:color="auto"/>
        <w:bottom w:val="none" w:sz="0" w:space="0" w:color="auto"/>
        <w:right w:val="none" w:sz="0" w:space="0" w:color="auto"/>
      </w:divBdr>
    </w:div>
    <w:div w:id="1378118545">
      <w:marLeft w:val="0"/>
      <w:marRight w:val="0"/>
      <w:marTop w:val="0"/>
      <w:marBottom w:val="0"/>
      <w:divBdr>
        <w:top w:val="none" w:sz="0" w:space="0" w:color="auto"/>
        <w:left w:val="none" w:sz="0" w:space="0" w:color="auto"/>
        <w:bottom w:val="none" w:sz="0" w:space="0" w:color="auto"/>
        <w:right w:val="none" w:sz="0" w:space="0" w:color="auto"/>
      </w:divBdr>
    </w:div>
    <w:div w:id="1378120624">
      <w:marLeft w:val="0"/>
      <w:marRight w:val="0"/>
      <w:marTop w:val="0"/>
      <w:marBottom w:val="0"/>
      <w:divBdr>
        <w:top w:val="none" w:sz="0" w:space="0" w:color="auto"/>
        <w:left w:val="none" w:sz="0" w:space="0" w:color="auto"/>
        <w:bottom w:val="none" w:sz="0" w:space="0" w:color="auto"/>
        <w:right w:val="none" w:sz="0" w:space="0" w:color="auto"/>
      </w:divBdr>
    </w:div>
    <w:div w:id="1378120725">
      <w:marLeft w:val="0"/>
      <w:marRight w:val="0"/>
      <w:marTop w:val="0"/>
      <w:marBottom w:val="0"/>
      <w:divBdr>
        <w:top w:val="none" w:sz="0" w:space="0" w:color="auto"/>
        <w:left w:val="none" w:sz="0" w:space="0" w:color="auto"/>
        <w:bottom w:val="none" w:sz="0" w:space="0" w:color="auto"/>
        <w:right w:val="none" w:sz="0" w:space="0" w:color="auto"/>
      </w:divBdr>
    </w:div>
    <w:div w:id="1378161646">
      <w:marLeft w:val="0"/>
      <w:marRight w:val="0"/>
      <w:marTop w:val="0"/>
      <w:marBottom w:val="0"/>
      <w:divBdr>
        <w:top w:val="none" w:sz="0" w:space="0" w:color="auto"/>
        <w:left w:val="none" w:sz="0" w:space="0" w:color="auto"/>
        <w:bottom w:val="none" w:sz="0" w:space="0" w:color="auto"/>
        <w:right w:val="none" w:sz="0" w:space="0" w:color="auto"/>
      </w:divBdr>
    </w:div>
    <w:div w:id="1378772415">
      <w:marLeft w:val="0"/>
      <w:marRight w:val="0"/>
      <w:marTop w:val="0"/>
      <w:marBottom w:val="0"/>
      <w:divBdr>
        <w:top w:val="none" w:sz="0" w:space="0" w:color="auto"/>
        <w:left w:val="none" w:sz="0" w:space="0" w:color="auto"/>
        <w:bottom w:val="none" w:sz="0" w:space="0" w:color="auto"/>
        <w:right w:val="none" w:sz="0" w:space="0" w:color="auto"/>
      </w:divBdr>
    </w:div>
    <w:div w:id="1379087569">
      <w:marLeft w:val="0"/>
      <w:marRight w:val="0"/>
      <w:marTop w:val="0"/>
      <w:marBottom w:val="0"/>
      <w:divBdr>
        <w:top w:val="none" w:sz="0" w:space="0" w:color="auto"/>
        <w:left w:val="none" w:sz="0" w:space="0" w:color="auto"/>
        <w:bottom w:val="none" w:sz="0" w:space="0" w:color="auto"/>
        <w:right w:val="none" w:sz="0" w:space="0" w:color="auto"/>
      </w:divBdr>
    </w:div>
    <w:div w:id="1379478996">
      <w:marLeft w:val="0"/>
      <w:marRight w:val="0"/>
      <w:marTop w:val="0"/>
      <w:marBottom w:val="0"/>
      <w:divBdr>
        <w:top w:val="none" w:sz="0" w:space="0" w:color="auto"/>
        <w:left w:val="none" w:sz="0" w:space="0" w:color="auto"/>
        <w:bottom w:val="none" w:sz="0" w:space="0" w:color="auto"/>
        <w:right w:val="none" w:sz="0" w:space="0" w:color="auto"/>
      </w:divBdr>
    </w:div>
    <w:div w:id="1379935273">
      <w:marLeft w:val="0"/>
      <w:marRight w:val="0"/>
      <w:marTop w:val="0"/>
      <w:marBottom w:val="0"/>
      <w:divBdr>
        <w:top w:val="none" w:sz="0" w:space="0" w:color="auto"/>
        <w:left w:val="none" w:sz="0" w:space="0" w:color="auto"/>
        <w:bottom w:val="none" w:sz="0" w:space="0" w:color="auto"/>
        <w:right w:val="none" w:sz="0" w:space="0" w:color="auto"/>
      </w:divBdr>
    </w:div>
    <w:div w:id="1380132324">
      <w:marLeft w:val="0"/>
      <w:marRight w:val="0"/>
      <w:marTop w:val="0"/>
      <w:marBottom w:val="0"/>
      <w:divBdr>
        <w:top w:val="none" w:sz="0" w:space="0" w:color="auto"/>
        <w:left w:val="none" w:sz="0" w:space="0" w:color="auto"/>
        <w:bottom w:val="none" w:sz="0" w:space="0" w:color="auto"/>
        <w:right w:val="none" w:sz="0" w:space="0" w:color="auto"/>
      </w:divBdr>
    </w:div>
    <w:div w:id="1380277004">
      <w:marLeft w:val="0"/>
      <w:marRight w:val="0"/>
      <w:marTop w:val="0"/>
      <w:marBottom w:val="0"/>
      <w:divBdr>
        <w:top w:val="none" w:sz="0" w:space="0" w:color="auto"/>
        <w:left w:val="none" w:sz="0" w:space="0" w:color="auto"/>
        <w:bottom w:val="none" w:sz="0" w:space="0" w:color="auto"/>
        <w:right w:val="none" w:sz="0" w:space="0" w:color="auto"/>
      </w:divBdr>
    </w:div>
    <w:div w:id="1380278923">
      <w:marLeft w:val="0"/>
      <w:marRight w:val="0"/>
      <w:marTop w:val="0"/>
      <w:marBottom w:val="0"/>
      <w:divBdr>
        <w:top w:val="none" w:sz="0" w:space="0" w:color="auto"/>
        <w:left w:val="none" w:sz="0" w:space="0" w:color="auto"/>
        <w:bottom w:val="none" w:sz="0" w:space="0" w:color="auto"/>
        <w:right w:val="none" w:sz="0" w:space="0" w:color="auto"/>
      </w:divBdr>
    </w:div>
    <w:div w:id="1380323711">
      <w:marLeft w:val="0"/>
      <w:marRight w:val="0"/>
      <w:marTop w:val="0"/>
      <w:marBottom w:val="0"/>
      <w:divBdr>
        <w:top w:val="none" w:sz="0" w:space="0" w:color="auto"/>
        <w:left w:val="none" w:sz="0" w:space="0" w:color="auto"/>
        <w:bottom w:val="none" w:sz="0" w:space="0" w:color="auto"/>
        <w:right w:val="none" w:sz="0" w:space="0" w:color="auto"/>
      </w:divBdr>
    </w:div>
    <w:div w:id="1380396515">
      <w:marLeft w:val="0"/>
      <w:marRight w:val="0"/>
      <w:marTop w:val="0"/>
      <w:marBottom w:val="0"/>
      <w:divBdr>
        <w:top w:val="none" w:sz="0" w:space="0" w:color="auto"/>
        <w:left w:val="none" w:sz="0" w:space="0" w:color="auto"/>
        <w:bottom w:val="none" w:sz="0" w:space="0" w:color="auto"/>
        <w:right w:val="none" w:sz="0" w:space="0" w:color="auto"/>
      </w:divBdr>
    </w:div>
    <w:div w:id="1380744871">
      <w:marLeft w:val="0"/>
      <w:marRight w:val="0"/>
      <w:marTop w:val="0"/>
      <w:marBottom w:val="0"/>
      <w:divBdr>
        <w:top w:val="none" w:sz="0" w:space="0" w:color="auto"/>
        <w:left w:val="none" w:sz="0" w:space="0" w:color="auto"/>
        <w:bottom w:val="none" w:sz="0" w:space="0" w:color="auto"/>
        <w:right w:val="none" w:sz="0" w:space="0" w:color="auto"/>
      </w:divBdr>
    </w:div>
    <w:div w:id="1380861315">
      <w:marLeft w:val="0"/>
      <w:marRight w:val="0"/>
      <w:marTop w:val="0"/>
      <w:marBottom w:val="0"/>
      <w:divBdr>
        <w:top w:val="none" w:sz="0" w:space="0" w:color="auto"/>
        <w:left w:val="none" w:sz="0" w:space="0" w:color="auto"/>
        <w:bottom w:val="none" w:sz="0" w:space="0" w:color="auto"/>
        <w:right w:val="none" w:sz="0" w:space="0" w:color="auto"/>
      </w:divBdr>
    </w:div>
    <w:div w:id="1381512739">
      <w:marLeft w:val="0"/>
      <w:marRight w:val="0"/>
      <w:marTop w:val="0"/>
      <w:marBottom w:val="0"/>
      <w:divBdr>
        <w:top w:val="none" w:sz="0" w:space="0" w:color="auto"/>
        <w:left w:val="none" w:sz="0" w:space="0" w:color="auto"/>
        <w:bottom w:val="none" w:sz="0" w:space="0" w:color="auto"/>
        <w:right w:val="none" w:sz="0" w:space="0" w:color="auto"/>
      </w:divBdr>
    </w:div>
    <w:div w:id="1381516137">
      <w:marLeft w:val="0"/>
      <w:marRight w:val="0"/>
      <w:marTop w:val="0"/>
      <w:marBottom w:val="0"/>
      <w:divBdr>
        <w:top w:val="none" w:sz="0" w:space="0" w:color="auto"/>
        <w:left w:val="none" w:sz="0" w:space="0" w:color="auto"/>
        <w:bottom w:val="none" w:sz="0" w:space="0" w:color="auto"/>
        <w:right w:val="none" w:sz="0" w:space="0" w:color="auto"/>
      </w:divBdr>
    </w:div>
    <w:div w:id="1381974811">
      <w:marLeft w:val="0"/>
      <w:marRight w:val="0"/>
      <w:marTop w:val="0"/>
      <w:marBottom w:val="0"/>
      <w:divBdr>
        <w:top w:val="none" w:sz="0" w:space="0" w:color="auto"/>
        <w:left w:val="none" w:sz="0" w:space="0" w:color="auto"/>
        <w:bottom w:val="none" w:sz="0" w:space="0" w:color="auto"/>
        <w:right w:val="none" w:sz="0" w:space="0" w:color="auto"/>
      </w:divBdr>
    </w:div>
    <w:div w:id="1382558526">
      <w:marLeft w:val="0"/>
      <w:marRight w:val="0"/>
      <w:marTop w:val="0"/>
      <w:marBottom w:val="0"/>
      <w:divBdr>
        <w:top w:val="none" w:sz="0" w:space="0" w:color="auto"/>
        <w:left w:val="none" w:sz="0" w:space="0" w:color="auto"/>
        <w:bottom w:val="none" w:sz="0" w:space="0" w:color="auto"/>
        <w:right w:val="none" w:sz="0" w:space="0" w:color="auto"/>
      </w:divBdr>
    </w:div>
    <w:div w:id="1382749819">
      <w:marLeft w:val="0"/>
      <w:marRight w:val="0"/>
      <w:marTop w:val="0"/>
      <w:marBottom w:val="0"/>
      <w:divBdr>
        <w:top w:val="none" w:sz="0" w:space="0" w:color="auto"/>
        <w:left w:val="none" w:sz="0" w:space="0" w:color="auto"/>
        <w:bottom w:val="none" w:sz="0" w:space="0" w:color="auto"/>
        <w:right w:val="none" w:sz="0" w:space="0" w:color="auto"/>
      </w:divBdr>
    </w:div>
    <w:div w:id="1383209622">
      <w:marLeft w:val="0"/>
      <w:marRight w:val="0"/>
      <w:marTop w:val="0"/>
      <w:marBottom w:val="0"/>
      <w:divBdr>
        <w:top w:val="none" w:sz="0" w:space="0" w:color="auto"/>
        <w:left w:val="none" w:sz="0" w:space="0" w:color="auto"/>
        <w:bottom w:val="none" w:sz="0" w:space="0" w:color="auto"/>
        <w:right w:val="none" w:sz="0" w:space="0" w:color="auto"/>
      </w:divBdr>
    </w:div>
    <w:div w:id="1383214358">
      <w:marLeft w:val="0"/>
      <w:marRight w:val="0"/>
      <w:marTop w:val="0"/>
      <w:marBottom w:val="0"/>
      <w:divBdr>
        <w:top w:val="none" w:sz="0" w:space="0" w:color="auto"/>
        <w:left w:val="none" w:sz="0" w:space="0" w:color="auto"/>
        <w:bottom w:val="none" w:sz="0" w:space="0" w:color="auto"/>
        <w:right w:val="none" w:sz="0" w:space="0" w:color="auto"/>
      </w:divBdr>
    </w:div>
    <w:div w:id="1383360260">
      <w:marLeft w:val="0"/>
      <w:marRight w:val="0"/>
      <w:marTop w:val="0"/>
      <w:marBottom w:val="0"/>
      <w:divBdr>
        <w:top w:val="none" w:sz="0" w:space="0" w:color="auto"/>
        <w:left w:val="none" w:sz="0" w:space="0" w:color="auto"/>
        <w:bottom w:val="none" w:sz="0" w:space="0" w:color="auto"/>
        <w:right w:val="none" w:sz="0" w:space="0" w:color="auto"/>
      </w:divBdr>
    </w:div>
    <w:div w:id="1383477561">
      <w:marLeft w:val="0"/>
      <w:marRight w:val="0"/>
      <w:marTop w:val="0"/>
      <w:marBottom w:val="0"/>
      <w:divBdr>
        <w:top w:val="none" w:sz="0" w:space="0" w:color="auto"/>
        <w:left w:val="none" w:sz="0" w:space="0" w:color="auto"/>
        <w:bottom w:val="none" w:sz="0" w:space="0" w:color="auto"/>
        <w:right w:val="none" w:sz="0" w:space="0" w:color="auto"/>
      </w:divBdr>
    </w:div>
    <w:div w:id="1383627113">
      <w:marLeft w:val="0"/>
      <w:marRight w:val="0"/>
      <w:marTop w:val="0"/>
      <w:marBottom w:val="0"/>
      <w:divBdr>
        <w:top w:val="none" w:sz="0" w:space="0" w:color="auto"/>
        <w:left w:val="none" w:sz="0" w:space="0" w:color="auto"/>
        <w:bottom w:val="none" w:sz="0" w:space="0" w:color="auto"/>
        <w:right w:val="none" w:sz="0" w:space="0" w:color="auto"/>
      </w:divBdr>
    </w:div>
    <w:div w:id="1383675011">
      <w:marLeft w:val="0"/>
      <w:marRight w:val="0"/>
      <w:marTop w:val="0"/>
      <w:marBottom w:val="0"/>
      <w:divBdr>
        <w:top w:val="none" w:sz="0" w:space="0" w:color="auto"/>
        <w:left w:val="none" w:sz="0" w:space="0" w:color="auto"/>
        <w:bottom w:val="none" w:sz="0" w:space="0" w:color="auto"/>
        <w:right w:val="none" w:sz="0" w:space="0" w:color="auto"/>
      </w:divBdr>
    </w:div>
    <w:div w:id="1383990753">
      <w:marLeft w:val="0"/>
      <w:marRight w:val="0"/>
      <w:marTop w:val="0"/>
      <w:marBottom w:val="0"/>
      <w:divBdr>
        <w:top w:val="none" w:sz="0" w:space="0" w:color="auto"/>
        <w:left w:val="none" w:sz="0" w:space="0" w:color="auto"/>
        <w:bottom w:val="none" w:sz="0" w:space="0" w:color="auto"/>
        <w:right w:val="none" w:sz="0" w:space="0" w:color="auto"/>
      </w:divBdr>
    </w:div>
    <w:div w:id="1384450384">
      <w:marLeft w:val="0"/>
      <w:marRight w:val="0"/>
      <w:marTop w:val="0"/>
      <w:marBottom w:val="0"/>
      <w:divBdr>
        <w:top w:val="none" w:sz="0" w:space="0" w:color="auto"/>
        <w:left w:val="none" w:sz="0" w:space="0" w:color="auto"/>
        <w:bottom w:val="none" w:sz="0" w:space="0" w:color="auto"/>
        <w:right w:val="none" w:sz="0" w:space="0" w:color="auto"/>
      </w:divBdr>
    </w:div>
    <w:div w:id="1384522046">
      <w:marLeft w:val="0"/>
      <w:marRight w:val="0"/>
      <w:marTop w:val="0"/>
      <w:marBottom w:val="0"/>
      <w:divBdr>
        <w:top w:val="none" w:sz="0" w:space="0" w:color="auto"/>
        <w:left w:val="none" w:sz="0" w:space="0" w:color="auto"/>
        <w:bottom w:val="none" w:sz="0" w:space="0" w:color="auto"/>
        <w:right w:val="none" w:sz="0" w:space="0" w:color="auto"/>
      </w:divBdr>
    </w:div>
    <w:div w:id="1384796560">
      <w:marLeft w:val="0"/>
      <w:marRight w:val="0"/>
      <w:marTop w:val="0"/>
      <w:marBottom w:val="0"/>
      <w:divBdr>
        <w:top w:val="none" w:sz="0" w:space="0" w:color="auto"/>
        <w:left w:val="none" w:sz="0" w:space="0" w:color="auto"/>
        <w:bottom w:val="none" w:sz="0" w:space="0" w:color="auto"/>
        <w:right w:val="none" w:sz="0" w:space="0" w:color="auto"/>
      </w:divBdr>
    </w:div>
    <w:div w:id="1384910367">
      <w:marLeft w:val="0"/>
      <w:marRight w:val="0"/>
      <w:marTop w:val="0"/>
      <w:marBottom w:val="0"/>
      <w:divBdr>
        <w:top w:val="none" w:sz="0" w:space="0" w:color="auto"/>
        <w:left w:val="none" w:sz="0" w:space="0" w:color="auto"/>
        <w:bottom w:val="none" w:sz="0" w:space="0" w:color="auto"/>
        <w:right w:val="none" w:sz="0" w:space="0" w:color="auto"/>
      </w:divBdr>
    </w:div>
    <w:div w:id="1385064766">
      <w:marLeft w:val="0"/>
      <w:marRight w:val="0"/>
      <w:marTop w:val="0"/>
      <w:marBottom w:val="0"/>
      <w:divBdr>
        <w:top w:val="none" w:sz="0" w:space="0" w:color="auto"/>
        <w:left w:val="none" w:sz="0" w:space="0" w:color="auto"/>
        <w:bottom w:val="none" w:sz="0" w:space="0" w:color="auto"/>
        <w:right w:val="none" w:sz="0" w:space="0" w:color="auto"/>
      </w:divBdr>
    </w:div>
    <w:div w:id="1385366941">
      <w:marLeft w:val="0"/>
      <w:marRight w:val="0"/>
      <w:marTop w:val="0"/>
      <w:marBottom w:val="0"/>
      <w:divBdr>
        <w:top w:val="none" w:sz="0" w:space="0" w:color="auto"/>
        <w:left w:val="none" w:sz="0" w:space="0" w:color="auto"/>
        <w:bottom w:val="none" w:sz="0" w:space="0" w:color="auto"/>
        <w:right w:val="none" w:sz="0" w:space="0" w:color="auto"/>
      </w:divBdr>
    </w:div>
    <w:div w:id="1385444589">
      <w:marLeft w:val="0"/>
      <w:marRight w:val="0"/>
      <w:marTop w:val="0"/>
      <w:marBottom w:val="0"/>
      <w:divBdr>
        <w:top w:val="none" w:sz="0" w:space="0" w:color="auto"/>
        <w:left w:val="none" w:sz="0" w:space="0" w:color="auto"/>
        <w:bottom w:val="none" w:sz="0" w:space="0" w:color="auto"/>
        <w:right w:val="none" w:sz="0" w:space="0" w:color="auto"/>
      </w:divBdr>
    </w:div>
    <w:div w:id="1385638520">
      <w:marLeft w:val="0"/>
      <w:marRight w:val="0"/>
      <w:marTop w:val="0"/>
      <w:marBottom w:val="0"/>
      <w:divBdr>
        <w:top w:val="none" w:sz="0" w:space="0" w:color="auto"/>
        <w:left w:val="none" w:sz="0" w:space="0" w:color="auto"/>
        <w:bottom w:val="none" w:sz="0" w:space="0" w:color="auto"/>
        <w:right w:val="none" w:sz="0" w:space="0" w:color="auto"/>
      </w:divBdr>
    </w:div>
    <w:div w:id="1385718710">
      <w:marLeft w:val="0"/>
      <w:marRight w:val="0"/>
      <w:marTop w:val="0"/>
      <w:marBottom w:val="0"/>
      <w:divBdr>
        <w:top w:val="none" w:sz="0" w:space="0" w:color="auto"/>
        <w:left w:val="none" w:sz="0" w:space="0" w:color="auto"/>
        <w:bottom w:val="none" w:sz="0" w:space="0" w:color="auto"/>
        <w:right w:val="none" w:sz="0" w:space="0" w:color="auto"/>
      </w:divBdr>
    </w:div>
    <w:div w:id="1385980299">
      <w:marLeft w:val="0"/>
      <w:marRight w:val="0"/>
      <w:marTop w:val="0"/>
      <w:marBottom w:val="0"/>
      <w:divBdr>
        <w:top w:val="none" w:sz="0" w:space="0" w:color="auto"/>
        <w:left w:val="none" w:sz="0" w:space="0" w:color="auto"/>
        <w:bottom w:val="none" w:sz="0" w:space="0" w:color="auto"/>
        <w:right w:val="none" w:sz="0" w:space="0" w:color="auto"/>
      </w:divBdr>
    </w:div>
    <w:div w:id="1385984603">
      <w:marLeft w:val="0"/>
      <w:marRight w:val="0"/>
      <w:marTop w:val="0"/>
      <w:marBottom w:val="0"/>
      <w:divBdr>
        <w:top w:val="none" w:sz="0" w:space="0" w:color="auto"/>
        <w:left w:val="none" w:sz="0" w:space="0" w:color="auto"/>
        <w:bottom w:val="none" w:sz="0" w:space="0" w:color="auto"/>
        <w:right w:val="none" w:sz="0" w:space="0" w:color="auto"/>
      </w:divBdr>
    </w:div>
    <w:div w:id="1386217893">
      <w:marLeft w:val="0"/>
      <w:marRight w:val="0"/>
      <w:marTop w:val="0"/>
      <w:marBottom w:val="0"/>
      <w:divBdr>
        <w:top w:val="none" w:sz="0" w:space="0" w:color="auto"/>
        <w:left w:val="none" w:sz="0" w:space="0" w:color="auto"/>
        <w:bottom w:val="none" w:sz="0" w:space="0" w:color="auto"/>
        <w:right w:val="none" w:sz="0" w:space="0" w:color="auto"/>
      </w:divBdr>
    </w:div>
    <w:div w:id="1386443193">
      <w:marLeft w:val="0"/>
      <w:marRight w:val="0"/>
      <w:marTop w:val="0"/>
      <w:marBottom w:val="0"/>
      <w:divBdr>
        <w:top w:val="none" w:sz="0" w:space="0" w:color="auto"/>
        <w:left w:val="none" w:sz="0" w:space="0" w:color="auto"/>
        <w:bottom w:val="none" w:sz="0" w:space="0" w:color="auto"/>
        <w:right w:val="none" w:sz="0" w:space="0" w:color="auto"/>
      </w:divBdr>
    </w:div>
    <w:div w:id="1386560030">
      <w:marLeft w:val="0"/>
      <w:marRight w:val="0"/>
      <w:marTop w:val="0"/>
      <w:marBottom w:val="0"/>
      <w:divBdr>
        <w:top w:val="none" w:sz="0" w:space="0" w:color="auto"/>
        <w:left w:val="none" w:sz="0" w:space="0" w:color="auto"/>
        <w:bottom w:val="none" w:sz="0" w:space="0" w:color="auto"/>
        <w:right w:val="none" w:sz="0" w:space="0" w:color="auto"/>
      </w:divBdr>
    </w:div>
    <w:div w:id="1387022735">
      <w:marLeft w:val="0"/>
      <w:marRight w:val="0"/>
      <w:marTop w:val="0"/>
      <w:marBottom w:val="0"/>
      <w:divBdr>
        <w:top w:val="none" w:sz="0" w:space="0" w:color="auto"/>
        <w:left w:val="none" w:sz="0" w:space="0" w:color="auto"/>
        <w:bottom w:val="none" w:sz="0" w:space="0" w:color="auto"/>
        <w:right w:val="none" w:sz="0" w:space="0" w:color="auto"/>
      </w:divBdr>
    </w:div>
    <w:div w:id="1387145032">
      <w:marLeft w:val="0"/>
      <w:marRight w:val="0"/>
      <w:marTop w:val="0"/>
      <w:marBottom w:val="0"/>
      <w:divBdr>
        <w:top w:val="none" w:sz="0" w:space="0" w:color="auto"/>
        <w:left w:val="none" w:sz="0" w:space="0" w:color="auto"/>
        <w:bottom w:val="none" w:sz="0" w:space="0" w:color="auto"/>
        <w:right w:val="none" w:sz="0" w:space="0" w:color="auto"/>
      </w:divBdr>
    </w:div>
    <w:div w:id="1387490804">
      <w:marLeft w:val="0"/>
      <w:marRight w:val="0"/>
      <w:marTop w:val="0"/>
      <w:marBottom w:val="0"/>
      <w:divBdr>
        <w:top w:val="none" w:sz="0" w:space="0" w:color="auto"/>
        <w:left w:val="none" w:sz="0" w:space="0" w:color="auto"/>
        <w:bottom w:val="none" w:sz="0" w:space="0" w:color="auto"/>
        <w:right w:val="none" w:sz="0" w:space="0" w:color="auto"/>
      </w:divBdr>
    </w:div>
    <w:div w:id="1388842271">
      <w:marLeft w:val="0"/>
      <w:marRight w:val="0"/>
      <w:marTop w:val="0"/>
      <w:marBottom w:val="0"/>
      <w:divBdr>
        <w:top w:val="none" w:sz="0" w:space="0" w:color="auto"/>
        <w:left w:val="none" w:sz="0" w:space="0" w:color="auto"/>
        <w:bottom w:val="none" w:sz="0" w:space="0" w:color="auto"/>
        <w:right w:val="none" w:sz="0" w:space="0" w:color="auto"/>
      </w:divBdr>
    </w:div>
    <w:div w:id="1388843490">
      <w:marLeft w:val="0"/>
      <w:marRight w:val="0"/>
      <w:marTop w:val="0"/>
      <w:marBottom w:val="0"/>
      <w:divBdr>
        <w:top w:val="none" w:sz="0" w:space="0" w:color="auto"/>
        <w:left w:val="none" w:sz="0" w:space="0" w:color="auto"/>
        <w:bottom w:val="none" w:sz="0" w:space="0" w:color="auto"/>
        <w:right w:val="none" w:sz="0" w:space="0" w:color="auto"/>
      </w:divBdr>
    </w:div>
    <w:div w:id="1388843712">
      <w:marLeft w:val="0"/>
      <w:marRight w:val="0"/>
      <w:marTop w:val="0"/>
      <w:marBottom w:val="0"/>
      <w:divBdr>
        <w:top w:val="none" w:sz="0" w:space="0" w:color="auto"/>
        <w:left w:val="none" w:sz="0" w:space="0" w:color="auto"/>
        <w:bottom w:val="none" w:sz="0" w:space="0" w:color="auto"/>
        <w:right w:val="none" w:sz="0" w:space="0" w:color="auto"/>
      </w:divBdr>
    </w:div>
    <w:div w:id="1388988839">
      <w:marLeft w:val="0"/>
      <w:marRight w:val="0"/>
      <w:marTop w:val="0"/>
      <w:marBottom w:val="0"/>
      <w:divBdr>
        <w:top w:val="none" w:sz="0" w:space="0" w:color="auto"/>
        <w:left w:val="none" w:sz="0" w:space="0" w:color="auto"/>
        <w:bottom w:val="none" w:sz="0" w:space="0" w:color="auto"/>
        <w:right w:val="none" w:sz="0" w:space="0" w:color="auto"/>
      </w:divBdr>
    </w:div>
    <w:div w:id="1389501084">
      <w:marLeft w:val="0"/>
      <w:marRight w:val="0"/>
      <w:marTop w:val="0"/>
      <w:marBottom w:val="0"/>
      <w:divBdr>
        <w:top w:val="none" w:sz="0" w:space="0" w:color="auto"/>
        <w:left w:val="none" w:sz="0" w:space="0" w:color="auto"/>
        <w:bottom w:val="none" w:sz="0" w:space="0" w:color="auto"/>
        <w:right w:val="none" w:sz="0" w:space="0" w:color="auto"/>
      </w:divBdr>
    </w:div>
    <w:div w:id="1390152494">
      <w:marLeft w:val="0"/>
      <w:marRight w:val="0"/>
      <w:marTop w:val="0"/>
      <w:marBottom w:val="0"/>
      <w:divBdr>
        <w:top w:val="none" w:sz="0" w:space="0" w:color="auto"/>
        <w:left w:val="none" w:sz="0" w:space="0" w:color="auto"/>
        <w:bottom w:val="none" w:sz="0" w:space="0" w:color="auto"/>
        <w:right w:val="none" w:sz="0" w:space="0" w:color="auto"/>
      </w:divBdr>
    </w:div>
    <w:div w:id="1390307214">
      <w:marLeft w:val="0"/>
      <w:marRight w:val="0"/>
      <w:marTop w:val="0"/>
      <w:marBottom w:val="0"/>
      <w:divBdr>
        <w:top w:val="none" w:sz="0" w:space="0" w:color="auto"/>
        <w:left w:val="none" w:sz="0" w:space="0" w:color="auto"/>
        <w:bottom w:val="none" w:sz="0" w:space="0" w:color="auto"/>
        <w:right w:val="none" w:sz="0" w:space="0" w:color="auto"/>
      </w:divBdr>
    </w:div>
    <w:div w:id="1390377076">
      <w:marLeft w:val="0"/>
      <w:marRight w:val="0"/>
      <w:marTop w:val="0"/>
      <w:marBottom w:val="0"/>
      <w:divBdr>
        <w:top w:val="none" w:sz="0" w:space="0" w:color="auto"/>
        <w:left w:val="none" w:sz="0" w:space="0" w:color="auto"/>
        <w:bottom w:val="none" w:sz="0" w:space="0" w:color="auto"/>
        <w:right w:val="none" w:sz="0" w:space="0" w:color="auto"/>
      </w:divBdr>
    </w:div>
    <w:div w:id="1390885821">
      <w:marLeft w:val="0"/>
      <w:marRight w:val="0"/>
      <w:marTop w:val="0"/>
      <w:marBottom w:val="0"/>
      <w:divBdr>
        <w:top w:val="none" w:sz="0" w:space="0" w:color="auto"/>
        <w:left w:val="none" w:sz="0" w:space="0" w:color="auto"/>
        <w:bottom w:val="none" w:sz="0" w:space="0" w:color="auto"/>
        <w:right w:val="none" w:sz="0" w:space="0" w:color="auto"/>
      </w:divBdr>
    </w:div>
    <w:div w:id="1391004381">
      <w:marLeft w:val="0"/>
      <w:marRight w:val="0"/>
      <w:marTop w:val="0"/>
      <w:marBottom w:val="0"/>
      <w:divBdr>
        <w:top w:val="none" w:sz="0" w:space="0" w:color="auto"/>
        <w:left w:val="none" w:sz="0" w:space="0" w:color="auto"/>
        <w:bottom w:val="none" w:sz="0" w:space="0" w:color="auto"/>
        <w:right w:val="none" w:sz="0" w:space="0" w:color="auto"/>
      </w:divBdr>
    </w:div>
    <w:div w:id="1391031621">
      <w:marLeft w:val="0"/>
      <w:marRight w:val="0"/>
      <w:marTop w:val="0"/>
      <w:marBottom w:val="0"/>
      <w:divBdr>
        <w:top w:val="none" w:sz="0" w:space="0" w:color="auto"/>
        <w:left w:val="none" w:sz="0" w:space="0" w:color="auto"/>
        <w:bottom w:val="none" w:sz="0" w:space="0" w:color="auto"/>
        <w:right w:val="none" w:sz="0" w:space="0" w:color="auto"/>
      </w:divBdr>
    </w:div>
    <w:div w:id="1391463509">
      <w:marLeft w:val="0"/>
      <w:marRight w:val="0"/>
      <w:marTop w:val="0"/>
      <w:marBottom w:val="0"/>
      <w:divBdr>
        <w:top w:val="none" w:sz="0" w:space="0" w:color="auto"/>
        <w:left w:val="none" w:sz="0" w:space="0" w:color="auto"/>
        <w:bottom w:val="none" w:sz="0" w:space="0" w:color="auto"/>
        <w:right w:val="none" w:sz="0" w:space="0" w:color="auto"/>
      </w:divBdr>
    </w:div>
    <w:div w:id="1391608564">
      <w:marLeft w:val="0"/>
      <w:marRight w:val="0"/>
      <w:marTop w:val="0"/>
      <w:marBottom w:val="0"/>
      <w:divBdr>
        <w:top w:val="none" w:sz="0" w:space="0" w:color="auto"/>
        <w:left w:val="none" w:sz="0" w:space="0" w:color="auto"/>
        <w:bottom w:val="none" w:sz="0" w:space="0" w:color="auto"/>
        <w:right w:val="none" w:sz="0" w:space="0" w:color="auto"/>
      </w:divBdr>
    </w:div>
    <w:div w:id="1391802876">
      <w:marLeft w:val="0"/>
      <w:marRight w:val="0"/>
      <w:marTop w:val="0"/>
      <w:marBottom w:val="0"/>
      <w:divBdr>
        <w:top w:val="none" w:sz="0" w:space="0" w:color="auto"/>
        <w:left w:val="none" w:sz="0" w:space="0" w:color="auto"/>
        <w:bottom w:val="none" w:sz="0" w:space="0" w:color="auto"/>
        <w:right w:val="none" w:sz="0" w:space="0" w:color="auto"/>
      </w:divBdr>
    </w:div>
    <w:div w:id="1391802905">
      <w:marLeft w:val="0"/>
      <w:marRight w:val="0"/>
      <w:marTop w:val="0"/>
      <w:marBottom w:val="0"/>
      <w:divBdr>
        <w:top w:val="none" w:sz="0" w:space="0" w:color="auto"/>
        <w:left w:val="none" w:sz="0" w:space="0" w:color="auto"/>
        <w:bottom w:val="none" w:sz="0" w:space="0" w:color="auto"/>
        <w:right w:val="none" w:sz="0" w:space="0" w:color="auto"/>
      </w:divBdr>
    </w:div>
    <w:div w:id="1392339212">
      <w:marLeft w:val="0"/>
      <w:marRight w:val="0"/>
      <w:marTop w:val="0"/>
      <w:marBottom w:val="0"/>
      <w:divBdr>
        <w:top w:val="none" w:sz="0" w:space="0" w:color="auto"/>
        <w:left w:val="none" w:sz="0" w:space="0" w:color="auto"/>
        <w:bottom w:val="none" w:sz="0" w:space="0" w:color="auto"/>
        <w:right w:val="none" w:sz="0" w:space="0" w:color="auto"/>
      </w:divBdr>
    </w:div>
    <w:div w:id="1392534560">
      <w:marLeft w:val="0"/>
      <w:marRight w:val="0"/>
      <w:marTop w:val="0"/>
      <w:marBottom w:val="0"/>
      <w:divBdr>
        <w:top w:val="none" w:sz="0" w:space="0" w:color="auto"/>
        <w:left w:val="none" w:sz="0" w:space="0" w:color="auto"/>
        <w:bottom w:val="none" w:sz="0" w:space="0" w:color="auto"/>
        <w:right w:val="none" w:sz="0" w:space="0" w:color="auto"/>
      </w:divBdr>
    </w:div>
    <w:div w:id="1392730708">
      <w:marLeft w:val="0"/>
      <w:marRight w:val="0"/>
      <w:marTop w:val="0"/>
      <w:marBottom w:val="0"/>
      <w:divBdr>
        <w:top w:val="none" w:sz="0" w:space="0" w:color="auto"/>
        <w:left w:val="none" w:sz="0" w:space="0" w:color="auto"/>
        <w:bottom w:val="none" w:sz="0" w:space="0" w:color="auto"/>
        <w:right w:val="none" w:sz="0" w:space="0" w:color="auto"/>
      </w:divBdr>
    </w:div>
    <w:div w:id="1392801238">
      <w:marLeft w:val="0"/>
      <w:marRight w:val="0"/>
      <w:marTop w:val="0"/>
      <w:marBottom w:val="0"/>
      <w:divBdr>
        <w:top w:val="none" w:sz="0" w:space="0" w:color="auto"/>
        <w:left w:val="none" w:sz="0" w:space="0" w:color="auto"/>
        <w:bottom w:val="none" w:sz="0" w:space="0" w:color="auto"/>
        <w:right w:val="none" w:sz="0" w:space="0" w:color="auto"/>
      </w:divBdr>
    </w:div>
    <w:div w:id="1392846566">
      <w:marLeft w:val="0"/>
      <w:marRight w:val="0"/>
      <w:marTop w:val="0"/>
      <w:marBottom w:val="0"/>
      <w:divBdr>
        <w:top w:val="none" w:sz="0" w:space="0" w:color="auto"/>
        <w:left w:val="none" w:sz="0" w:space="0" w:color="auto"/>
        <w:bottom w:val="none" w:sz="0" w:space="0" w:color="auto"/>
        <w:right w:val="none" w:sz="0" w:space="0" w:color="auto"/>
      </w:divBdr>
    </w:div>
    <w:div w:id="1393000135">
      <w:marLeft w:val="0"/>
      <w:marRight w:val="0"/>
      <w:marTop w:val="0"/>
      <w:marBottom w:val="0"/>
      <w:divBdr>
        <w:top w:val="none" w:sz="0" w:space="0" w:color="auto"/>
        <w:left w:val="none" w:sz="0" w:space="0" w:color="auto"/>
        <w:bottom w:val="none" w:sz="0" w:space="0" w:color="auto"/>
        <w:right w:val="none" w:sz="0" w:space="0" w:color="auto"/>
      </w:divBdr>
    </w:div>
    <w:div w:id="1393306380">
      <w:marLeft w:val="0"/>
      <w:marRight w:val="0"/>
      <w:marTop w:val="0"/>
      <w:marBottom w:val="0"/>
      <w:divBdr>
        <w:top w:val="none" w:sz="0" w:space="0" w:color="auto"/>
        <w:left w:val="none" w:sz="0" w:space="0" w:color="auto"/>
        <w:bottom w:val="none" w:sz="0" w:space="0" w:color="auto"/>
        <w:right w:val="none" w:sz="0" w:space="0" w:color="auto"/>
      </w:divBdr>
    </w:div>
    <w:div w:id="1393382048">
      <w:marLeft w:val="0"/>
      <w:marRight w:val="0"/>
      <w:marTop w:val="0"/>
      <w:marBottom w:val="0"/>
      <w:divBdr>
        <w:top w:val="none" w:sz="0" w:space="0" w:color="auto"/>
        <w:left w:val="none" w:sz="0" w:space="0" w:color="auto"/>
        <w:bottom w:val="none" w:sz="0" w:space="0" w:color="auto"/>
        <w:right w:val="none" w:sz="0" w:space="0" w:color="auto"/>
      </w:divBdr>
    </w:div>
    <w:div w:id="1393769242">
      <w:marLeft w:val="0"/>
      <w:marRight w:val="0"/>
      <w:marTop w:val="0"/>
      <w:marBottom w:val="0"/>
      <w:divBdr>
        <w:top w:val="none" w:sz="0" w:space="0" w:color="auto"/>
        <w:left w:val="none" w:sz="0" w:space="0" w:color="auto"/>
        <w:bottom w:val="none" w:sz="0" w:space="0" w:color="auto"/>
        <w:right w:val="none" w:sz="0" w:space="0" w:color="auto"/>
      </w:divBdr>
    </w:div>
    <w:div w:id="1393845242">
      <w:marLeft w:val="0"/>
      <w:marRight w:val="0"/>
      <w:marTop w:val="0"/>
      <w:marBottom w:val="0"/>
      <w:divBdr>
        <w:top w:val="none" w:sz="0" w:space="0" w:color="auto"/>
        <w:left w:val="none" w:sz="0" w:space="0" w:color="auto"/>
        <w:bottom w:val="none" w:sz="0" w:space="0" w:color="auto"/>
        <w:right w:val="none" w:sz="0" w:space="0" w:color="auto"/>
      </w:divBdr>
    </w:div>
    <w:div w:id="1393966516">
      <w:marLeft w:val="0"/>
      <w:marRight w:val="0"/>
      <w:marTop w:val="0"/>
      <w:marBottom w:val="0"/>
      <w:divBdr>
        <w:top w:val="none" w:sz="0" w:space="0" w:color="auto"/>
        <w:left w:val="none" w:sz="0" w:space="0" w:color="auto"/>
        <w:bottom w:val="none" w:sz="0" w:space="0" w:color="auto"/>
        <w:right w:val="none" w:sz="0" w:space="0" w:color="auto"/>
      </w:divBdr>
    </w:div>
    <w:div w:id="1394083677">
      <w:marLeft w:val="0"/>
      <w:marRight w:val="0"/>
      <w:marTop w:val="0"/>
      <w:marBottom w:val="0"/>
      <w:divBdr>
        <w:top w:val="none" w:sz="0" w:space="0" w:color="auto"/>
        <w:left w:val="none" w:sz="0" w:space="0" w:color="auto"/>
        <w:bottom w:val="none" w:sz="0" w:space="0" w:color="auto"/>
        <w:right w:val="none" w:sz="0" w:space="0" w:color="auto"/>
      </w:divBdr>
    </w:div>
    <w:div w:id="1394085811">
      <w:marLeft w:val="0"/>
      <w:marRight w:val="0"/>
      <w:marTop w:val="0"/>
      <w:marBottom w:val="0"/>
      <w:divBdr>
        <w:top w:val="none" w:sz="0" w:space="0" w:color="auto"/>
        <w:left w:val="none" w:sz="0" w:space="0" w:color="auto"/>
        <w:bottom w:val="none" w:sz="0" w:space="0" w:color="auto"/>
        <w:right w:val="none" w:sz="0" w:space="0" w:color="auto"/>
      </w:divBdr>
    </w:div>
    <w:div w:id="1394112878">
      <w:marLeft w:val="0"/>
      <w:marRight w:val="0"/>
      <w:marTop w:val="0"/>
      <w:marBottom w:val="0"/>
      <w:divBdr>
        <w:top w:val="none" w:sz="0" w:space="0" w:color="auto"/>
        <w:left w:val="none" w:sz="0" w:space="0" w:color="auto"/>
        <w:bottom w:val="none" w:sz="0" w:space="0" w:color="auto"/>
        <w:right w:val="none" w:sz="0" w:space="0" w:color="auto"/>
      </w:divBdr>
    </w:div>
    <w:div w:id="1394155461">
      <w:marLeft w:val="0"/>
      <w:marRight w:val="0"/>
      <w:marTop w:val="0"/>
      <w:marBottom w:val="0"/>
      <w:divBdr>
        <w:top w:val="none" w:sz="0" w:space="0" w:color="auto"/>
        <w:left w:val="none" w:sz="0" w:space="0" w:color="auto"/>
        <w:bottom w:val="none" w:sz="0" w:space="0" w:color="auto"/>
        <w:right w:val="none" w:sz="0" w:space="0" w:color="auto"/>
      </w:divBdr>
    </w:div>
    <w:div w:id="1394231208">
      <w:marLeft w:val="0"/>
      <w:marRight w:val="0"/>
      <w:marTop w:val="0"/>
      <w:marBottom w:val="0"/>
      <w:divBdr>
        <w:top w:val="none" w:sz="0" w:space="0" w:color="auto"/>
        <w:left w:val="none" w:sz="0" w:space="0" w:color="auto"/>
        <w:bottom w:val="none" w:sz="0" w:space="0" w:color="auto"/>
        <w:right w:val="none" w:sz="0" w:space="0" w:color="auto"/>
      </w:divBdr>
    </w:div>
    <w:div w:id="1394349159">
      <w:marLeft w:val="0"/>
      <w:marRight w:val="0"/>
      <w:marTop w:val="0"/>
      <w:marBottom w:val="0"/>
      <w:divBdr>
        <w:top w:val="none" w:sz="0" w:space="0" w:color="auto"/>
        <w:left w:val="none" w:sz="0" w:space="0" w:color="auto"/>
        <w:bottom w:val="none" w:sz="0" w:space="0" w:color="auto"/>
        <w:right w:val="none" w:sz="0" w:space="0" w:color="auto"/>
      </w:divBdr>
    </w:div>
    <w:div w:id="1394887437">
      <w:marLeft w:val="0"/>
      <w:marRight w:val="0"/>
      <w:marTop w:val="0"/>
      <w:marBottom w:val="0"/>
      <w:divBdr>
        <w:top w:val="none" w:sz="0" w:space="0" w:color="auto"/>
        <w:left w:val="none" w:sz="0" w:space="0" w:color="auto"/>
        <w:bottom w:val="none" w:sz="0" w:space="0" w:color="auto"/>
        <w:right w:val="none" w:sz="0" w:space="0" w:color="auto"/>
      </w:divBdr>
    </w:div>
    <w:div w:id="1394892704">
      <w:marLeft w:val="0"/>
      <w:marRight w:val="0"/>
      <w:marTop w:val="0"/>
      <w:marBottom w:val="0"/>
      <w:divBdr>
        <w:top w:val="none" w:sz="0" w:space="0" w:color="auto"/>
        <w:left w:val="none" w:sz="0" w:space="0" w:color="auto"/>
        <w:bottom w:val="none" w:sz="0" w:space="0" w:color="auto"/>
        <w:right w:val="none" w:sz="0" w:space="0" w:color="auto"/>
      </w:divBdr>
    </w:div>
    <w:div w:id="1396197533">
      <w:marLeft w:val="0"/>
      <w:marRight w:val="0"/>
      <w:marTop w:val="0"/>
      <w:marBottom w:val="0"/>
      <w:divBdr>
        <w:top w:val="none" w:sz="0" w:space="0" w:color="auto"/>
        <w:left w:val="none" w:sz="0" w:space="0" w:color="auto"/>
        <w:bottom w:val="none" w:sz="0" w:space="0" w:color="auto"/>
        <w:right w:val="none" w:sz="0" w:space="0" w:color="auto"/>
      </w:divBdr>
    </w:div>
    <w:div w:id="1396778778">
      <w:marLeft w:val="0"/>
      <w:marRight w:val="0"/>
      <w:marTop w:val="0"/>
      <w:marBottom w:val="0"/>
      <w:divBdr>
        <w:top w:val="none" w:sz="0" w:space="0" w:color="auto"/>
        <w:left w:val="none" w:sz="0" w:space="0" w:color="auto"/>
        <w:bottom w:val="none" w:sz="0" w:space="0" w:color="auto"/>
        <w:right w:val="none" w:sz="0" w:space="0" w:color="auto"/>
      </w:divBdr>
    </w:div>
    <w:div w:id="1397434220">
      <w:marLeft w:val="0"/>
      <w:marRight w:val="0"/>
      <w:marTop w:val="0"/>
      <w:marBottom w:val="0"/>
      <w:divBdr>
        <w:top w:val="none" w:sz="0" w:space="0" w:color="auto"/>
        <w:left w:val="none" w:sz="0" w:space="0" w:color="auto"/>
        <w:bottom w:val="none" w:sz="0" w:space="0" w:color="auto"/>
        <w:right w:val="none" w:sz="0" w:space="0" w:color="auto"/>
      </w:divBdr>
    </w:div>
    <w:div w:id="1397706565">
      <w:marLeft w:val="0"/>
      <w:marRight w:val="0"/>
      <w:marTop w:val="0"/>
      <w:marBottom w:val="0"/>
      <w:divBdr>
        <w:top w:val="none" w:sz="0" w:space="0" w:color="auto"/>
        <w:left w:val="none" w:sz="0" w:space="0" w:color="auto"/>
        <w:bottom w:val="none" w:sz="0" w:space="0" w:color="auto"/>
        <w:right w:val="none" w:sz="0" w:space="0" w:color="auto"/>
      </w:divBdr>
    </w:div>
    <w:div w:id="1397707499">
      <w:marLeft w:val="0"/>
      <w:marRight w:val="0"/>
      <w:marTop w:val="0"/>
      <w:marBottom w:val="0"/>
      <w:divBdr>
        <w:top w:val="none" w:sz="0" w:space="0" w:color="auto"/>
        <w:left w:val="none" w:sz="0" w:space="0" w:color="auto"/>
        <w:bottom w:val="none" w:sz="0" w:space="0" w:color="auto"/>
        <w:right w:val="none" w:sz="0" w:space="0" w:color="auto"/>
      </w:divBdr>
    </w:div>
    <w:div w:id="1397781331">
      <w:marLeft w:val="0"/>
      <w:marRight w:val="0"/>
      <w:marTop w:val="0"/>
      <w:marBottom w:val="0"/>
      <w:divBdr>
        <w:top w:val="none" w:sz="0" w:space="0" w:color="auto"/>
        <w:left w:val="none" w:sz="0" w:space="0" w:color="auto"/>
        <w:bottom w:val="none" w:sz="0" w:space="0" w:color="auto"/>
        <w:right w:val="none" w:sz="0" w:space="0" w:color="auto"/>
      </w:divBdr>
    </w:div>
    <w:div w:id="1397824518">
      <w:marLeft w:val="0"/>
      <w:marRight w:val="0"/>
      <w:marTop w:val="0"/>
      <w:marBottom w:val="0"/>
      <w:divBdr>
        <w:top w:val="none" w:sz="0" w:space="0" w:color="auto"/>
        <w:left w:val="none" w:sz="0" w:space="0" w:color="auto"/>
        <w:bottom w:val="none" w:sz="0" w:space="0" w:color="auto"/>
        <w:right w:val="none" w:sz="0" w:space="0" w:color="auto"/>
      </w:divBdr>
    </w:div>
    <w:div w:id="1398553286">
      <w:marLeft w:val="0"/>
      <w:marRight w:val="0"/>
      <w:marTop w:val="0"/>
      <w:marBottom w:val="0"/>
      <w:divBdr>
        <w:top w:val="none" w:sz="0" w:space="0" w:color="auto"/>
        <w:left w:val="none" w:sz="0" w:space="0" w:color="auto"/>
        <w:bottom w:val="none" w:sz="0" w:space="0" w:color="auto"/>
        <w:right w:val="none" w:sz="0" w:space="0" w:color="auto"/>
      </w:divBdr>
    </w:div>
    <w:div w:id="1398868563">
      <w:marLeft w:val="0"/>
      <w:marRight w:val="0"/>
      <w:marTop w:val="0"/>
      <w:marBottom w:val="0"/>
      <w:divBdr>
        <w:top w:val="none" w:sz="0" w:space="0" w:color="auto"/>
        <w:left w:val="none" w:sz="0" w:space="0" w:color="auto"/>
        <w:bottom w:val="none" w:sz="0" w:space="0" w:color="auto"/>
        <w:right w:val="none" w:sz="0" w:space="0" w:color="auto"/>
      </w:divBdr>
    </w:div>
    <w:div w:id="1398893988">
      <w:marLeft w:val="0"/>
      <w:marRight w:val="0"/>
      <w:marTop w:val="0"/>
      <w:marBottom w:val="0"/>
      <w:divBdr>
        <w:top w:val="none" w:sz="0" w:space="0" w:color="auto"/>
        <w:left w:val="none" w:sz="0" w:space="0" w:color="auto"/>
        <w:bottom w:val="none" w:sz="0" w:space="0" w:color="auto"/>
        <w:right w:val="none" w:sz="0" w:space="0" w:color="auto"/>
      </w:divBdr>
    </w:div>
    <w:div w:id="1399128556">
      <w:marLeft w:val="0"/>
      <w:marRight w:val="0"/>
      <w:marTop w:val="0"/>
      <w:marBottom w:val="0"/>
      <w:divBdr>
        <w:top w:val="none" w:sz="0" w:space="0" w:color="auto"/>
        <w:left w:val="none" w:sz="0" w:space="0" w:color="auto"/>
        <w:bottom w:val="none" w:sz="0" w:space="0" w:color="auto"/>
        <w:right w:val="none" w:sz="0" w:space="0" w:color="auto"/>
      </w:divBdr>
    </w:div>
    <w:div w:id="1399134261">
      <w:marLeft w:val="0"/>
      <w:marRight w:val="0"/>
      <w:marTop w:val="0"/>
      <w:marBottom w:val="0"/>
      <w:divBdr>
        <w:top w:val="none" w:sz="0" w:space="0" w:color="auto"/>
        <w:left w:val="none" w:sz="0" w:space="0" w:color="auto"/>
        <w:bottom w:val="none" w:sz="0" w:space="0" w:color="auto"/>
        <w:right w:val="none" w:sz="0" w:space="0" w:color="auto"/>
      </w:divBdr>
    </w:div>
    <w:div w:id="1399279631">
      <w:marLeft w:val="0"/>
      <w:marRight w:val="0"/>
      <w:marTop w:val="0"/>
      <w:marBottom w:val="0"/>
      <w:divBdr>
        <w:top w:val="none" w:sz="0" w:space="0" w:color="auto"/>
        <w:left w:val="none" w:sz="0" w:space="0" w:color="auto"/>
        <w:bottom w:val="none" w:sz="0" w:space="0" w:color="auto"/>
        <w:right w:val="none" w:sz="0" w:space="0" w:color="auto"/>
      </w:divBdr>
    </w:div>
    <w:div w:id="1399398350">
      <w:marLeft w:val="0"/>
      <w:marRight w:val="0"/>
      <w:marTop w:val="0"/>
      <w:marBottom w:val="0"/>
      <w:divBdr>
        <w:top w:val="none" w:sz="0" w:space="0" w:color="auto"/>
        <w:left w:val="none" w:sz="0" w:space="0" w:color="auto"/>
        <w:bottom w:val="none" w:sz="0" w:space="0" w:color="auto"/>
        <w:right w:val="none" w:sz="0" w:space="0" w:color="auto"/>
      </w:divBdr>
    </w:div>
    <w:div w:id="1399521421">
      <w:marLeft w:val="0"/>
      <w:marRight w:val="0"/>
      <w:marTop w:val="0"/>
      <w:marBottom w:val="0"/>
      <w:divBdr>
        <w:top w:val="none" w:sz="0" w:space="0" w:color="auto"/>
        <w:left w:val="none" w:sz="0" w:space="0" w:color="auto"/>
        <w:bottom w:val="none" w:sz="0" w:space="0" w:color="auto"/>
        <w:right w:val="none" w:sz="0" w:space="0" w:color="auto"/>
      </w:divBdr>
    </w:div>
    <w:div w:id="1399595754">
      <w:marLeft w:val="0"/>
      <w:marRight w:val="0"/>
      <w:marTop w:val="0"/>
      <w:marBottom w:val="0"/>
      <w:divBdr>
        <w:top w:val="none" w:sz="0" w:space="0" w:color="auto"/>
        <w:left w:val="none" w:sz="0" w:space="0" w:color="auto"/>
        <w:bottom w:val="none" w:sz="0" w:space="0" w:color="auto"/>
        <w:right w:val="none" w:sz="0" w:space="0" w:color="auto"/>
      </w:divBdr>
    </w:div>
    <w:div w:id="1399667362">
      <w:marLeft w:val="0"/>
      <w:marRight w:val="0"/>
      <w:marTop w:val="0"/>
      <w:marBottom w:val="0"/>
      <w:divBdr>
        <w:top w:val="none" w:sz="0" w:space="0" w:color="auto"/>
        <w:left w:val="none" w:sz="0" w:space="0" w:color="auto"/>
        <w:bottom w:val="none" w:sz="0" w:space="0" w:color="auto"/>
        <w:right w:val="none" w:sz="0" w:space="0" w:color="auto"/>
      </w:divBdr>
    </w:div>
    <w:div w:id="1399941895">
      <w:marLeft w:val="0"/>
      <w:marRight w:val="0"/>
      <w:marTop w:val="0"/>
      <w:marBottom w:val="0"/>
      <w:divBdr>
        <w:top w:val="none" w:sz="0" w:space="0" w:color="auto"/>
        <w:left w:val="none" w:sz="0" w:space="0" w:color="auto"/>
        <w:bottom w:val="none" w:sz="0" w:space="0" w:color="auto"/>
        <w:right w:val="none" w:sz="0" w:space="0" w:color="auto"/>
      </w:divBdr>
    </w:div>
    <w:div w:id="1399942124">
      <w:marLeft w:val="0"/>
      <w:marRight w:val="0"/>
      <w:marTop w:val="0"/>
      <w:marBottom w:val="0"/>
      <w:divBdr>
        <w:top w:val="none" w:sz="0" w:space="0" w:color="auto"/>
        <w:left w:val="none" w:sz="0" w:space="0" w:color="auto"/>
        <w:bottom w:val="none" w:sz="0" w:space="0" w:color="auto"/>
        <w:right w:val="none" w:sz="0" w:space="0" w:color="auto"/>
      </w:divBdr>
    </w:div>
    <w:div w:id="1400132060">
      <w:marLeft w:val="0"/>
      <w:marRight w:val="0"/>
      <w:marTop w:val="0"/>
      <w:marBottom w:val="0"/>
      <w:divBdr>
        <w:top w:val="none" w:sz="0" w:space="0" w:color="auto"/>
        <w:left w:val="none" w:sz="0" w:space="0" w:color="auto"/>
        <w:bottom w:val="none" w:sz="0" w:space="0" w:color="auto"/>
        <w:right w:val="none" w:sz="0" w:space="0" w:color="auto"/>
      </w:divBdr>
    </w:div>
    <w:div w:id="1400136504">
      <w:marLeft w:val="0"/>
      <w:marRight w:val="0"/>
      <w:marTop w:val="0"/>
      <w:marBottom w:val="0"/>
      <w:divBdr>
        <w:top w:val="none" w:sz="0" w:space="0" w:color="auto"/>
        <w:left w:val="none" w:sz="0" w:space="0" w:color="auto"/>
        <w:bottom w:val="none" w:sz="0" w:space="0" w:color="auto"/>
        <w:right w:val="none" w:sz="0" w:space="0" w:color="auto"/>
      </w:divBdr>
    </w:div>
    <w:div w:id="1400203949">
      <w:marLeft w:val="0"/>
      <w:marRight w:val="0"/>
      <w:marTop w:val="0"/>
      <w:marBottom w:val="0"/>
      <w:divBdr>
        <w:top w:val="none" w:sz="0" w:space="0" w:color="auto"/>
        <w:left w:val="none" w:sz="0" w:space="0" w:color="auto"/>
        <w:bottom w:val="none" w:sz="0" w:space="0" w:color="auto"/>
        <w:right w:val="none" w:sz="0" w:space="0" w:color="auto"/>
      </w:divBdr>
    </w:div>
    <w:div w:id="1400637181">
      <w:marLeft w:val="0"/>
      <w:marRight w:val="0"/>
      <w:marTop w:val="0"/>
      <w:marBottom w:val="0"/>
      <w:divBdr>
        <w:top w:val="none" w:sz="0" w:space="0" w:color="auto"/>
        <w:left w:val="none" w:sz="0" w:space="0" w:color="auto"/>
        <w:bottom w:val="none" w:sz="0" w:space="0" w:color="auto"/>
        <w:right w:val="none" w:sz="0" w:space="0" w:color="auto"/>
      </w:divBdr>
    </w:div>
    <w:div w:id="1400860745">
      <w:marLeft w:val="0"/>
      <w:marRight w:val="0"/>
      <w:marTop w:val="0"/>
      <w:marBottom w:val="0"/>
      <w:divBdr>
        <w:top w:val="none" w:sz="0" w:space="0" w:color="auto"/>
        <w:left w:val="none" w:sz="0" w:space="0" w:color="auto"/>
        <w:bottom w:val="none" w:sz="0" w:space="0" w:color="auto"/>
        <w:right w:val="none" w:sz="0" w:space="0" w:color="auto"/>
      </w:divBdr>
    </w:div>
    <w:div w:id="1400903573">
      <w:marLeft w:val="0"/>
      <w:marRight w:val="0"/>
      <w:marTop w:val="0"/>
      <w:marBottom w:val="0"/>
      <w:divBdr>
        <w:top w:val="none" w:sz="0" w:space="0" w:color="auto"/>
        <w:left w:val="none" w:sz="0" w:space="0" w:color="auto"/>
        <w:bottom w:val="none" w:sz="0" w:space="0" w:color="auto"/>
        <w:right w:val="none" w:sz="0" w:space="0" w:color="auto"/>
      </w:divBdr>
    </w:div>
    <w:div w:id="1400976933">
      <w:marLeft w:val="0"/>
      <w:marRight w:val="0"/>
      <w:marTop w:val="0"/>
      <w:marBottom w:val="0"/>
      <w:divBdr>
        <w:top w:val="none" w:sz="0" w:space="0" w:color="auto"/>
        <w:left w:val="none" w:sz="0" w:space="0" w:color="auto"/>
        <w:bottom w:val="none" w:sz="0" w:space="0" w:color="auto"/>
        <w:right w:val="none" w:sz="0" w:space="0" w:color="auto"/>
      </w:divBdr>
    </w:div>
    <w:div w:id="1401253509">
      <w:marLeft w:val="0"/>
      <w:marRight w:val="0"/>
      <w:marTop w:val="0"/>
      <w:marBottom w:val="0"/>
      <w:divBdr>
        <w:top w:val="none" w:sz="0" w:space="0" w:color="auto"/>
        <w:left w:val="none" w:sz="0" w:space="0" w:color="auto"/>
        <w:bottom w:val="none" w:sz="0" w:space="0" w:color="auto"/>
        <w:right w:val="none" w:sz="0" w:space="0" w:color="auto"/>
      </w:divBdr>
    </w:div>
    <w:div w:id="1401900329">
      <w:marLeft w:val="0"/>
      <w:marRight w:val="0"/>
      <w:marTop w:val="0"/>
      <w:marBottom w:val="0"/>
      <w:divBdr>
        <w:top w:val="none" w:sz="0" w:space="0" w:color="auto"/>
        <w:left w:val="none" w:sz="0" w:space="0" w:color="auto"/>
        <w:bottom w:val="none" w:sz="0" w:space="0" w:color="auto"/>
        <w:right w:val="none" w:sz="0" w:space="0" w:color="auto"/>
      </w:divBdr>
    </w:div>
    <w:div w:id="1402172010">
      <w:marLeft w:val="0"/>
      <w:marRight w:val="0"/>
      <w:marTop w:val="0"/>
      <w:marBottom w:val="0"/>
      <w:divBdr>
        <w:top w:val="none" w:sz="0" w:space="0" w:color="auto"/>
        <w:left w:val="none" w:sz="0" w:space="0" w:color="auto"/>
        <w:bottom w:val="none" w:sz="0" w:space="0" w:color="auto"/>
        <w:right w:val="none" w:sz="0" w:space="0" w:color="auto"/>
      </w:divBdr>
    </w:div>
    <w:div w:id="1402364401">
      <w:marLeft w:val="0"/>
      <w:marRight w:val="0"/>
      <w:marTop w:val="0"/>
      <w:marBottom w:val="0"/>
      <w:divBdr>
        <w:top w:val="none" w:sz="0" w:space="0" w:color="auto"/>
        <w:left w:val="none" w:sz="0" w:space="0" w:color="auto"/>
        <w:bottom w:val="none" w:sz="0" w:space="0" w:color="auto"/>
        <w:right w:val="none" w:sz="0" w:space="0" w:color="auto"/>
      </w:divBdr>
    </w:div>
    <w:div w:id="1402676480">
      <w:marLeft w:val="0"/>
      <w:marRight w:val="0"/>
      <w:marTop w:val="0"/>
      <w:marBottom w:val="0"/>
      <w:divBdr>
        <w:top w:val="none" w:sz="0" w:space="0" w:color="auto"/>
        <w:left w:val="none" w:sz="0" w:space="0" w:color="auto"/>
        <w:bottom w:val="none" w:sz="0" w:space="0" w:color="auto"/>
        <w:right w:val="none" w:sz="0" w:space="0" w:color="auto"/>
      </w:divBdr>
    </w:div>
    <w:div w:id="1402869325">
      <w:marLeft w:val="0"/>
      <w:marRight w:val="0"/>
      <w:marTop w:val="0"/>
      <w:marBottom w:val="0"/>
      <w:divBdr>
        <w:top w:val="none" w:sz="0" w:space="0" w:color="auto"/>
        <w:left w:val="none" w:sz="0" w:space="0" w:color="auto"/>
        <w:bottom w:val="none" w:sz="0" w:space="0" w:color="auto"/>
        <w:right w:val="none" w:sz="0" w:space="0" w:color="auto"/>
      </w:divBdr>
    </w:div>
    <w:div w:id="1403598565">
      <w:marLeft w:val="0"/>
      <w:marRight w:val="0"/>
      <w:marTop w:val="0"/>
      <w:marBottom w:val="0"/>
      <w:divBdr>
        <w:top w:val="none" w:sz="0" w:space="0" w:color="auto"/>
        <w:left w:val="none" w:sz="0" w:space="0" w:color="auto"/>
        <w:bottom w:val="none" w:sz="0" w:space="0" w:color="auto"/>
        <w:right w:val="none" w:sz="0" w:space="0" w:color="auto"/>
      </w:divBdr>
    </w:div>
    <w:div w:id="1404568956">
      <w:marLeft w:val="0"/>
      <w:marRight w:val="0"/>
      <w:marTop w:val="0"/>
      <w:marBottom w:val="0"/>
      <w:divBdr>
        <w:top w:val="none" w:sz="0" w:space="0" w:color="auto"/>
        <w:left w:val="none" w:sz="0" w:space="0" w:color="auto"/>
        <w:bottom w:val="none" w:sz="0" w:space="0" w:color="auto"/>
        <w:right w:val="none" w:sz="0" w:space="0" w:color="auto"/>
      </w:divBdr>
    </w:div>
    <w:div w:id="1404596563">
      <w:marLeft w:val="0"/>
      <w:marRight w:val="0"/>
      <w:marTop w:val="0"/>
      <w:marBottom w:val="0"/>
      <w:divBdr>
        <w:top w:val="none" w:sz="0" w:space="0" w:color="auto"/>
        <w:left w:val="none" w:sz="0" w:space="0" w:color="auto"/>
        <w:bottom w:val="none" w:sz="0" w:space="0" w:color="auto"/>
        <w:right w:val="none" w:sz="0" w:space="0" w:color="auto"/>
      </w:divBdr>
    </w:div>
    <w:div w:id="1404794373">
      <w:marLeft w:val="0"/>
      <w:marRight w:val="0"/>
      <w:marTop w:val="0"/>
      <w:marBottom w:val="0"/>
      <w:divBdr>
        <w:top w:val="none" w:sz="0" w:space="0" w:color="auto"/>
        <w:left w:val="none" w:sz="0" w:space="0" w:color="auto"/>
        <w:bottom w:val="none" w:sz="0" w:space="0" w:color="auto"/>
        <w:right w:val="none" w:sz="0" w:space="0" w:color="auto"/>
      </w:divBdr>
    </w:div>
    <w:div w:id="1405100710">
      <w:marLeft w:val="0"/>
      <w:marRight w:val="0"/>
      <w:marTop w:val="0"/>
      <w:marBottom w:val="0"/>
      <w:divBdr>
        <w:top w:val="none" w:sz="0" w:space="0" w:color="auto"/>
        <w:left w:val="none" w:sz="0" w:space="0" w:color="auto"/>
        <w:bottom w:val="none" w:sz="0" w:space="0" w:color="auto"/>
        <w:right w:val="none" w:sz="0" w:space="0" w:color="auto"/>
      </w:divBdr>
    </w:div>
    <w:div w:id="1405183273">
      <w:marLeft w:val="0"/>
      <w:marRight w:val="0"/>
      <w:marTop w:val="0"/>
      <w:marBottom w:val="0"/>
      <w:divBdr>
        <w:top w:val="none" w:sz="0" w:space="0" w:color="auto"/>
        <w:left w:val="none" w:sz="0" w:space="0" w:color="auto"/>
        <w:bottom w:val="none" w:sz="0" w:space="0" w:color="auto"/>
        <w:right w:val="none" w:sz="0" w:space="0" w:color="auto"/>
      </w:divBdr>
    </w:div>
    <w:div w:id="1405253521">
      <w:marLeft w:val="0"/>
      <w:marRight w:val="0"/>
      <w:marTop w:val="0"/>
      <w:marBottom w:val="0"/>
      <w:divBdr>
        <w:top w:val="none" w:sz="0" w:space="0" w:color="auto"/>
        <w:left w:val="none" w:sz="0" w:space="0" w:color="auto"/>
        <w:bottom w:val="none" w:sz="0" w:space="0" w:color="auto"/>
        <w:right w:val="none" w:sz="0" w:space="0" w:color="auto"/>
      </w:divBdr>
    </w:div>
    <w:div w:id="1405569763">
      <w:marLeft w:val="0"/>
      <w:marRight w:val="0"/>
      <w:marTop w:val="0"/>
      <w:marBottom w:val="0"/>
      <w:divBdr>
        <w:top w:val="none" w:sz="0" w:space="0" w:color="auto"/>
        <w:left w:val="none" w:sz="0" w:space="0" w:color="auto"/>
        <w:bottom w:val="none" w:sz="0" w:space="0" w:color="auto"/>
        <w:right w:val="none" w:sz="0" w:space="0" w:color="auto"/>
      </w:divBdr>
    </w:div>
    <w:div w:id="1405758361">
      <w:marLeft w:val="0"/>
      <w:marRight w:val="0"/>
      <w:marTop w:val="0"/>
      <w:marBottom w:val="0"/>
      <w:divBdr>
        <w:top w:val="none" w:sz="0" w:space="0" w:color="auto"/>
        <w:left w:val="none" w:sz="0" w:space="0" w:color="auto"/>
        <w:bottom w:val="none" w:sz="0" w:space="0" w:color="auto"/>
        <w:right w:val="none" w:sz="0" w:space="0" w:color="auto"/>
      </w:divBdr>
    </w:div>
    <w:div w:id="1405759898">
      <w:marLeft w:val="0"/>
      <w:marRight w:val="0"/>
      <w:marTop w:val="0"/>
      <w:marBottom w:val="0"/>
      <w:divBdr>
        <w:top w:val="none" w:sz="0" w:space="0" w:color="auto"/>
        <w:left w:val="none" w:sz="0" w:space="0" w:color="auto"/>
        <w:bottom w:val="none" w:sz="0" w:space="0" w:color="auto"/>
        <w:right w:val="none" w:sz="0" w:space="0" w:color="auto"/>
      </w:divBdr>
    </w:div>
    <w:div w:id="1406030762">
      <w:marLeft w:val="0"/>
      <w:marRight w:val="0"/>
      <w:marTop w:val="0"/>
      <w:marBottom w:val="0"/>
      <w:divBdr>
        <w:top w:val="none" w:sz="0" w:space="0" w:color="auto"/>
        <w:left w:val="none" w:sz="0" w:space="0" w:color="auto"/>
        <w:bottom w:val="none" w:sz="0" w:space="0" w:color="auto"/>
        <w:right w:val="none" w:sz="0" w:space="0" w:color="auto"/>
      </w:divBdr>
    </w:div>
    <w:div w:id="1406033420">
      <w:marLeft w:val="0"/>
      <w:marRight w:val="0"/>
      <w:marTop w:val="0"/>
      <w:marBottom w:val="0"/>
      <w:divBdr>
        <w:top w:val="none" w:sz="0" w:space="0" w:color="auto"/>
        <w:left w:val="none" w:sz="0" w:space="0" w:color="auto"/>
        <w:bottom w:val="none" w:sz="0" w:space="0" w:color="auto"/>
        <w:right w:val="none" w:sz="0" w:space="0" w:color="auto"/>
      </w:divBdr>
    </w:div>
    <w:div w:id="1406145866">
      <w:marLeft w:val="0"/>
      <w:marRight w:val="0"/>
      <w:marTop w:val="0"/>
      <w:marBottom w:val="0"/>
      <w:divBdr>
        <w:top w:val="none" w:sz="0" w:space="0" w:color="auto"/>
        <w:left w:val="none" w:sz="0" w:space="0" w:color="auto"/>
        <w:bottom w:val="none" w:sz="0" w:space="0" w:color="auto"/>
        <w:right w:val="none" w:sz="0" w:space="0" w:color="auto"/>
      </w:divBdr>
    </w:div>
    <w:div w:id="1406221137">
      <w:marLeft w:val="0"/>
      <w:marRight w:val="0"/>
      <w:marTop w:val="0"/>
      <w:marBottom w:val="0"/>
      <w:divBdr>
        <w:top w:val="none" w:sz="0" w:space="0" w:color="auto"/>
        <w:left w:val="none" w:sz="0" w:space="0" w:color="auto"/>
        <w:bottom w:val="none" w:sz="0" w:space="0" w:color="auto"/>
        <w:right w:val="none" w:sz="0" w:space="0" w:color="auto"/>
      </w:divBdr>
    </w:div>
    <w:div w:id="1406295318">
      <w:marLeft w:val="0"/>
      <w:marRight w:val="0"/>
      <w:marTop w:val="0"/>
      <w:marBottom w:val="0"/>
      <w:divBdr>
        <w:top w:val="none" w:sz="0" w:space="0" w:color="auto"/>
        <w:left w:val="none" w:sz="0" w:space="0" w:color="auto"/>
        <w:bottom w:val="none" w:sz="0" w:space="0" w:color="auto"/>
        <w:right w:val="none" w:sz="0" w:space="0" w:color="auto"/>
      </w:divBdr>
    </w:div>
    <w:div w:id="1406417310">
      <w:marLeft w:val="0"/>
      <w:marRight w:val="0"/>
      <w:marTop w:val="0"/>
      <w:marBottom w:val="0"/>
      <w:divBdr>
        <w:top w:val="none" w:sz="0" w:space="0" w:color="auto"/>
        <w:left w:val="none" w:sz="0" w:space="0" w:color="auto"/>
        <w:bottom w:val="none" w:sz="0" w:space="0" w:color="auto"/>
        <w:right w:val="none" w:sz="0" w:space="0" w:color="auto"/>
      </w:divBdr>
    </w:div>
    <w:div w:id="1406495149">
      <w:marLeft w:val="0"/>
      <w:marRight w:val="0"/>
      <w:marTop w:val="0"/>
      <w:marBottom w:val="0"/>
      <w:divBdr>
        <w:top w:val="none" w:sz="0" w:space="0" w:color="auto"/>
        <w:left w:val="none" w:sz="0" w:space="0" w:color="auto"/>
        <w:bottom w:val="none" w:sz="0" w:space="0" w:color="auto"/>
        <w:right w:val="none" w:sz="0" w:space="0" w:color="auto"/>
      </w:divBdr>
    </w:div>
    <w:div w:id="1406606891">
      <w:marLeft w:val="0"/>
      <w:marRight w:val="0"/>
      <w:marTop w:val="0"/>
      <w:marBottom w:val="0"/>
      <w:divBdr>
        <w:top w:val="none" w:sz="0" w:space="0" w:color="auto"/>
        <w:left w:val="none" w:sz="0" w:space="0" w:color="auto"/>
        <w:bottom w:val="none" w:sz="0" w:space="0" w:color="auto"/>
        <w:right w:val="none" w:sz="0" w:space="0" w:color="auto"/>
      </w:divBdr>
    </w:div>
    <w:div w:id="1407220038">
      <w:marLeft w:val="0"/>
      <w:marRight w:val="0"/>
      <w:marTop w:val="0"/>
      <w:marBottom w:val="0"/>
      <w:divBdr>
        <w:top w:val="none" w:sz="0" w:space="0" w:color="auto"/>
        <w:left w:val="none" w:sz="0" w:space="0" w:color="auto"/>
        <w:bottom w:val="none" w:sz="0" w:space="0" w:color="auto"/>
        <w:right w:val="none" w:sz="0" w:space="0" w:color="auto"/>
      </w:divBdr>
    </w:div>
    <w:div w:id="1407261186">
      <w:marLeft w:val="0"/>
      <w:marRight w:val="0"/>
      <w:marTop w:val="0"/>
      <w:marBottom w:val="0"/>
      <w:divBdr>
        <w:top w:val="none" w:sz="0" w:space="0" w:color="auto"/>
        <w:left w:val="none" w:sz="0" w:space="0" w:color="auto"/>
        <w:bottom w:val="none" w:sz="0" w:space="0" w:color="auto"/>
        <w:right w:val="none" w:sz="0" w:space="0" w:color="auto"/>
      </w:divBdr>
    </w:div>
    <w:div w:id="1407531451">
      <w:marLeft w:val="0"/>
      <w:marRight w:val="0"/>
      <w:marTop w:val="0"/>
      <w:marBottom w:val="0"/>
      <w:divBdr>
        <w:top w:val="none" w:sz="0" w:space="0" w:color="auto"/>
        <w:left w:val="none" w:sz="0" w:space="0" w:color="auto"/>
        <w:bottom w:val="none" w:sz="0" w:space="0" w:color="auto"/>
        <w:right w:val="none" w:sz="0" w:space="0" w:color="auto"/>
      </w:divBdr>
    </w:div>
    <w:div w:id="1408042273">
      <w:marLeft w:val="0"/>
      <w:marRight w:val="0"/>
      <w:marTop w:val="0"/>
      <w:marBottom w:val="0"/>
      <w:divBdr>
        <w:top w:val="none" w:sz="0" w:space="0" w:color="auto"/>
        <w:left w:val="none" w:sz="0" w:space="0" w:color="auto"/>
        <w:bottom w:val="none" w:sz="0" w:space="0" w:color="auto"/>
        <w:right w:val="none" w:sz="0" w:space="0" w:color="auto"/>
      </w:divBdr>
    </w:div>
    <w:div w:id="1408185961">
      <w:marLeft w:val="0"/>
      <w:marRight w:val="0"/>
      <w:marTop w:val="0"/>
      <w:marBottom w:val="0"/>
      <w:divBdr>
        <w:top w:val="none" w:sz="0" w:space="0" w:color="auto"/>
        <w:left w:val="none" w:sz="0" w:space="0" w:color="auto"/>
        <w:bottom w:val="none" w:sz="0" w:space="0" w:color="auto"/>
        <w:right w:val="none" w:sz="0" w:space="0" w:color="auto"/>
      </w:divBdr>
    </w:div>
    <w:div w:id="1408921025">
      <w:marLeft w:val="0"/>
      <w:marRight w:val="0"/>
      <w:marTop w:val="0"/>
      <w:marBottom w:val="0"/>
      <w:divBdr>
        <w:top w:val="none" w:sz="0" w:space="0" w:color="auto"/>
        <w:left w:val="none" w:sz="0" w:space="0" w:color="auto"/>
        <w:bottom w:val="none" w:sz="0" w:space="0" w:color="auto"/>
        <w:right w:val="none" w:sz="0" w:space="0" w:color="auto"/>
      </w:divBdr>
    </w:div>
    <w:div w:id="1409037207">
      <w:marLeft w:val="0"/>
      <w:marRight w:val="0"/>
      <w:marTop w:val="0"/>
      <w:marBottom w:val="0"/>
      <w:divBdr>
        <w:top w:val="none" w:sz="0" w:space="0" w:color="auto"/>
        <w:left w:val="none" w:sz="0" w:space="0" w:color="auto"/>
        <w:bottom w:val="none" w:sz="0" w:space="0" w:color="auto"/>
        <w:right w:val="none" w:sz="0" w:space="0" w:color="auto"/>
      </w:divBdr>
    </w:div>
    <w:div w:id="1409113587">
      <w:marLeft w:val="0"/>
      <w:marRight w:val="0"/>
      <w:marTop w:val="0"/>
      <w:marBottom w:val="0"/>
      <w:divBdr>
        <w:top w:val="none" w:sz="0" w:space="0" w:color="auto"/>
        <w:left w:val="none" w:sz="0" w:space="0" w:color="auto"/>
        <w:bottom w:val="none" w:sz="0" w:space="0" w:color="auto"/>
        <w:right w:val="none" w:sz="0" w:space="0" w:color="auto"/>
      </w:divBdr>
    </w:div>
    <w:div w:id="1409376184">
      <w:marLeft w:val="0"/>
      <w:marRight w:val="0"/>
      <w:marTop w:val="0"/>
      <w:marBottom w:val="0"/>
      <w:divBdr>
        <w:top w:val="none" w:sz="0" w:space="0" w:color="auto"/>
        <w:left w:val="none" w:sz="0" w:space="0" w:color="auto"/>
        <w:bottom w:val="none" w:sz="0" w:space="0" w:color="auto"/>
        <w:right w:val="none" w:sz="0" w:space="0" w:color="auto"/>
      </w:divBdr>
    </w:div>
    <w:div w:id="1409617690">
      <w:marLeft w:val="0"/>
      <w:marRight w:val="0"/>
      <w:marTop w:val="0"/>
      <w:marBottom w:val="0"/>
      <w:divBdr>
        <w:top w:val="none" w:sz="0" w:space="0" w:color="auto"/>
        <w:left w:val="none" w:sz="0" w:space="0" w:color="auto"/>
        <w:bottom w:val="none" w:sz="0" w:space="0" w:color="auto"/>
        <w:right w:val="none" w:sz="0" w:space="0" w:color="auto"/>
      </w:divBdr>
    </w:div>
    <w:div w:id="1410036735">
      <w:marLeft w:val="0"/>
      <w:marRight w:val="0"/>
      <w:marTop w:val="0"/>
      <w:marBottom w:val="0"/>
      <w:divBdr>
        <w:top w:val="none" w:sz="0" w:space="0" w:color="auto"/>
        <w:left w:val="none" w:sz="0" w:space="0" w:color="auto"/>
        <w:bottom w:val="none" w:sz="0" w:space="0" w:color="auto"/>
        <w:right w:val="none" w:sz="0" w:space="0" w:color="auto"/>
      </w:divBdr>
    </w:div>
    <w:div w:id="1410039491">
      <w:marLeft w:val="0"/>
      <w:marRight w:val="0"/>
      <w:marTop w:val="0"/>
      <w:marBottom w:val="0"/>
      <w:divBdr>
        <w:top w:val="none" w:sz="0" w:space="0" w:color="auto"/>
        <w:left w:val="none" w:sz="0" w:space="0" w:color="auto"/>
        <w:bottom w:val="none" w:sz="0" w:space="0" w:color="auto"/>
        <w:right w:val="none" w:sz="0" w:space="0" w:color="auto"/>
      </w:divBdr>
    </w:div>
    <w:div w:id="1410301480">
      <w:marLeft w:val="0"/>
      <w:marRight w:val="0"/>
      <w:marTop w:val="0"/>
      <w:marBottom w:val="0"/>
      <w:divBdr>
        <w:top w:val="none" w:sz="0" w:space="0" w:color="auto"/>
        <w:left w:val="none" w:sz="0" w:space="0" w:color="auto"/>
        <w:bottom w:val="none" w:sz="0" w:space="0" w:color="auto"/>
        <w:right w:val="none" w:sz="0" w:space="0" w:color="auto"/>
      </w:divBdr>
    </w:div>
    <w:div w:id="1410426754">
      <w:marLeft w:val="0"/>
      <w:marRight w:val="0"/>
      <w:marTop w:val="0"/>
      <w:marBottom w:val="0"/>
      <w:divBdr>
        <w:top w:val="none" w:sz="0" w:space="0" w:color="auto"/>
        <w:left w:val="none" w:sz="0" w:space="0" w:color="auto"/>
        <w:bottom w:val="none" w:sz="0" w:space="0" w:color="auto"/>
        <w:right w:val="none" w:sz="0" w:space="0" w:color="auto"/>
      </w:divBdr>
    </w:div>
    <w:div w:id="1410468199">
      <w:marLeft w:val="0"/>
      <w:marRight w:val="0"/>
      <w:marTop w:val="0"/>
      <w:marBottom w:val="0"/>
      <w:divBdr>
        <w:top w:val="none" w:sz="0" w:space="0" w:color="auto"/>
        <w:left w:val="none" w:sz="0" w:space="0" w:color="auto"/>
        <w:bottom w:val="none" w:sz="0" w:space="0" w:color="auto"/>
        <w:right w:val="none" w:sz="0" w:space="0" w:color="auto"/>
      </w:divBdr>
    </w:div>
    <w:div w:id="1410805774">
      <w:marLeft w:val="0"/>
      <w:marRight w:val="0"/>
      <w:marTop w:val="0"/>
      <w:marBottom w:val="0"/>
      <w:divBdr>
        <w:top w:val="none" w:sz="0" w:space="0" w:color="auto"/>
        <w:left w:val="none" w:sz="0" w:space="0" w:color="auto"/>
        <w:bottom w:val="none" w:sz="0" w:space="0" w:color="auto"/>
        <w:right w:val="none" w:sz="0" w:space="0" w:color="auto"/>
      </w:divBdr>
    </w:div>
    <w:div w:id="1410806454">
      <w:marLeft w:val="0"/>
      <w:marRight w:val="0"/>
      <w:marTop w:val="0"/>
      <w:marBottom w:val="0"/>
      <w:divBdr>
        <w:top w:val="none" w:sz="0" w:space="0" w:color="auto"/>
        <w:left w:val="none" w:sz="0" w:space="0" w:color="auto"/>
        <w:bottom w:val="none" w:sz="0" w:space="0" w:color="auto"/>
        <w:right w:val="none" w:sz="0" w:space="0" w:color="auto"/>
      </w:divBdr>
    </w:div>
    <w:div w:id="1410813568">
      <w:marLeft w:val="0"/>
      <w:marRight w:val="0"/>
      <w:marTop w:val="0"/>
      <w:marBottom w:val="0"/>
      <w:divBdr>
        <w:top w:val="none" w:sz="0" w:space="0" w:color="auto"/>
        <w:left w:val="none" w:sz="0" w:space="0" w:color="auto"/>
        <w:bottom w:val="none" w:sz="0" w:space="0" w:color="auto"/>
        <w:right w:val="none" w:sz="0" w:space="0" w:color="auto"/>
      </w:divBdr>
    </w:div>
    <w:div w:id="1411318059">
      <w:marLeft w:val="0"/>
      <w:marRight w:val="0"/>
      <w:marTop w:val="0"/>
      <w:marBottom w:val="0"/>
      <w:divBdr>
        <w:top w:val="none" w:sz="0" w:space="0" w:color="auto"/>
        <w:left w:val="none" w:sz="0" w:space="0" w:color="auto"/>
        <w:bottom w:val="none" w:sz="0" w:space="0" w:color="auto"/>
        <w:right w:val="none" w:sz="0" w:space="0" w:color="auto"/>
      </w:divBdr>
    </w:div>
    <w:div w:id="1411393488">
      <w:marLeft w:val="0"/>
      <w:marRight w:val="0"/>
      <w:marTop w:val="0"/>
      <w:marBottom w:val="0"/>
      <w:divBdr>
        <w:top w:val="none" w:sz="0" w:space="0" w:color="auto"/>
        <w:left w:val="none" w:sz="0" w:space="0" w:color="auto"/>
        <w:bottom w:val="none" w:sz="0" w:space="0" w:color="auto"/>
        <w:right w:val="none" w:sz="0" w:space="0" w:color="auto"/>
      </w:divBdr>
    </w:div>
    <w:div w:id="1411468773">
      <w:marLeft w:val="0"/>
      <w:marRight w:val="0"/>
      <w:marTop w:val="0"/>
      <w:marBottom w:val="0"/>
      <w:divBdr>
        <w:top w:val="none" w:sz="0" w:space="0" w:color="auto"/>
        <w:left w:val="none" w:sz="0" w:space="0" w:color="auto"/>
        <w:bottom w:val="none" w:sz="0" w:space="0" w:color="auto"/>
        <w:right w:val="none" w:sz="0" w:space="0" w:color="auto"/>
      </w:divBdr>
    </w:div>
    <w:div w:id="1411542201">
      <w:marLeft w:val="0"/>
      <w:marRight w:val="0"/>
      <w:marTop w:val="0"/>
      <w:marBottom w:val="0"/>
      <w:divBdr>
        <w:top w:val="none" w:sz="0" w:space="0" w:color="auto"/>
        <w:left w:val="none" w:sz="0" w:space="0" w:color="auto"/>
        <w:bottom w:val="none" w:sz="0" w:space="0" w:color="auto"/>
        <w:right w:val="none" w:sz="0" w:space="0" w:color="auto"/>
      </w:divBdr>
    </w:div>
    <w:div w:id="1411542655">
      <w:marLeft w:val="0"/>
      <w:marRight w:val="0"/>
      <w:marTop w:val="0"/>
      <w:marBottom w:val="0"/>
      <w:divBdr>
        <w:top w:val="none" w:sz="0" w:space="0" w:color="auto"/>
        <w:left w:val="none" w:sz="0" w:space="0" w:color="auto"/>
        <w:bottom w:val="none" w:sz="0" w:space="0" w:color="auto"/>
        <w:right w:val="none" w:sz="0" w:space="0" w:color="auto"/>
      </w:divBdr>
    </w:div>
    <w:div w:id="1411728333">
      <w:marLeft w:val="0"/>
      <w:marRight w:val="0"/>
      <w:marTop w:val="0"/>
      <w:marBottom w:val="0"/>
      <w:divBdr>
        <w:top w:val="none" w:sz="0" w:space="0" w:color="auto"/>
        <w:left w:val="none" w:sz="0" w:space="0" w:color="auto"/>
        <w:bottom w:val="none" w:sz="0" w:space="0" w:color="auto"/>
        <w:right w:val="none" w:sz="0" w:space="0" w:color="auto"/>
      </w:divBdr>
    </w:div>
    <w:div w:id="1412314655">
      <w:marLeft w:val="0"/>
      <w:marRight w:val="0"/>
      <w:marTop w:val="0"/>
      <w:marBottom w:val="0"/>
      <w:divBdr>
        <w:top w:val="none" w:sz="0" w:space="0" w:color="auto"/>
        <w:left w:val="none" w:sz="0" w:space="0" w:color="auto"/>
        <w:bottom w:val="none" w:sz="0" w:space="0" w:color="auto"/>
        <w:right w:val="none" w:sz="0" w:space="0" w:color="auto"/>
      </w:divBdr>
    </w:div>
    <w:div w:id="1412432699">
      <w:marLeft w:val="0"/>
      <w:marRight w:val="0"/>
      <w:marTop w:val="0"/>
      <w:marBottom w:val="0"/>
      <w:divBdr>
        <w:top w:val="none" w:sz="0" w:space="0" w:color="auto"/>
        <w:left w:val="none" w:sz="0" w:space="0" w:color="auto"/>
        <w:bottom w:val="none" w:sz="0" w:space="0" w:color="auto"/>
        <w:right w:val="none" w:sz="0" w:space="0" w:color="auto"/>
      </w:divBdr>
    </w:div>
    <w:div w:id="1412460122">
      <w:marLeft w:val="0"/>
      <w:marRight w:val="0"/>
      <w:marTop w:val="0"/>
      <w:marBottom w:val="0"/>
      <w:divBdr>
        <w:top w:val="none" w:sz="0" w:space="0" w:color="auto"/>
        <w:left w:val="none" w:sz="0" w:space="0" w:color="auto"/>
        <w:bottom w:val="none" w:sz="0" w:space="0" w:color="auto"/>
        <w:right w:val="none" w:sz="0" w:space="0" w:color="auto"/>
      </w:divBdr>
    </w:div>
    <w:div w:id="1412963500">
      <w:marLeft w:val="0"/>
      <w:marRight w:val="0"/>
      <w:marTop w:val="0"/>
      <w:marBottom w:val="0"/>
      <w:divBdr>
        <w:top w:val="none" w:sz="0" w:space="0" w:color="auto"/>
        <w:left w:val="none" w:sz="0" w:space="0" w:color="auto"/>
        <w:bottom w:val="none" w:sz="0" w:space="0" w:color="auto"/>
        <w:right w:val="none" w:sz="0" w:space="0" w:color="auto"/>
      </w:divBdr>
    </w:div>
    <w:div w:id="1413163516">
      <w:marLeft w:val="0"/>
      <w:marRight w:val="0"/>
      <w:marTop w:val="0"/>
      <w:marBottom w:val="0"/>
      <w:divBdr>
        <w:top w:val="none" w:sz="0" w:space="0" w:color="auto"/>
        <w:left w:val="none" w:sz="0" w:space="0" w:color="auto"/>
        <w:bottom w:val="none" w:sz="0" w:space="0" w:color="auto"/>
        <w:right w:val="none" w:sz="0" w:space="0" w:color="auto"/>
      </w:divBdr>
    </w:div>
    <w:div w:id="1413351465">
      <w:marLeft w:val="0"/>
      <w:marRight w:val="0"/>
      <w:marTop w:val="0"/>
      <w:marBottom w:val="0"/>
      <w:divBdr>
        <w:top w:val="none" w:sz="0" w:space="0" w:color="auto"/>
        <w:left w:val="none" w:sz="0" w:space="0" w:color="auto"/>
        <w:bottom w:val="none" w:sz="0" w:space="0" w:color="auto"/>
        <w:right w:val="none" w:sz="0" w:space="0" w:color="auto"/>
      </w:divBdr>
    </w:div>
    <w:div w:id="1413432166">
      <w:marLeft w:val="0"/>
      <w:marRight w:val="0"/>
      <w:marTop w:val="0"/>
      <w:marBottom w:val="0"/>
      <w:divBdr>
        <w:top w:val="none" w:sz="0" w:space="0" w:color="auto"/>
        <w:left w:val="none" w:sz="0" w:space="0" w:color="auto"/>
        <w:bottom w:val="none" w:sz="0" w:space="0" w:color="auto"/>
        <w:right w:val="none" w:sz="0" w:space="0" w:color="auto"/>
      </w:divBdr>
    </w:div>
    <w:div w:id="1413548439">
      <w:marLeft w:val="0"/>
      <w:marRight w:val="0"/>
      <w:marTop w:val="0"/>
      <w:marBottom w:val="0"/>
      <w:divBdr>
        <w:top w:val="none" w:sz="0" w:space="0" w:color="auto"/>
        <w:left w:val="none" w:sz="0" w:space="0" w:color="auto"/>
        <w:bottom w:val="none" w:sz="0" w:space="0" w:color="auto"/>
        <w:right w:val="none" w:sz="0" w:space="0" w:color="auto"/>
      </w:divBdr>
    </w:div>
    <w:div w:id="1413891577">
      <w:marLeft w:val="0"/>
      <w:marRight w:val="0"/>
      <w:marTop w:val="0"/>
      <w:marBottom w:val="0"/>
      <w:divBdr>
        <w:top w:val="none" w:sz="0" w:space="0" w:color="auto"/>
        <w:left w:val="none" w:sz="0" w:space="0" w:color="auto"/>
        <w:bottom w:val="none" w:sz="0" w:space="0" w:color="auto"/>
        <w:right w:val="none" w:sz="0" w:space="0" w:color="auto"/>
      </w:divBdr>
    </w:div>
    <w:div w:id="1414203454">
      <w:marLeft w:val="0"/>
      <w:marRight w:val="0"/>
      <w:marTop w:val="0"/>
      <w:marBottom w:val="0"/>
      <w:divBdr>
        <w:top w:val="none" w:sz="0" w:space="0" w:color="auto"/>
        <w:left w:val="none" w:sz="0" w:space="0" w:color="auto"/>
        <w:bottom w:val="none" w:sz="0" w:space="0" w:color="auto"/>
        <w:right w:val="none" w:sz="0" w:space="0" w:color="auto"/>
      </w:divBdr>
    </w:div>
    <w:div w:id="1414813636">
      <w:marLeft w:val="0"/>
      <w:marRight w:val="0"/>
      <w:marTop w:val="0"/>
      <w:marBottom w:val="0"/>
      <w:divBdr>
        <w:top w:val="none" w:sz="0" w:space="0" w:color="auto"/>
        <w:left w:val="none" w:sz="0" w:space="0" w:color="auto"/>
        <w:bottom w:val="none" w:sz="0" w:space="0" w:color="auto"/>
        <w:right w:val="none" w:sz="0" w:space="0" w:color="auto"/>
      </w:divBdr>
    </w:div>
    <w:div w:id="1414862319">
      <w:marLeft w:val="0"/>
      <w:marRight w:val="0"/>
      <w:marTop w:val="0"/>
      <w:marBottom w:val="0"/>
      <w:divBdr>
        <w:top w:val="none" w:sz="0" w:space="0" w:color="auto"/>
        <w:left w:val="none" w:sz="0" w:space="0" w:color="auto"/>
        <w:bottom w:val="none" w:sz="0" w:space="0" w:color="auto"/>
        <w:right w:val="none" w:sz="0" w:space="0" w:color="auto"/>
      </w:divBdr>
    </w:div>
    <w:div w:id="1415391570">
      <w:marLeft w:val="0"/>
      <w:marRight w:val="0"/>
      <w:marTop w:val="0"/>
      <w:marBottom w:val="0"/>
      <w:divBdr>
        <w:top w:val="none" w:sz="0" w:space="0" w:color="auto"/>
        <w:left w:val="none" w:sz="0" w:space="0" w:color="auto"/>
        <w:bottom w:val="none" w:sz="0" w:space="0" w:color="auto"/>
        <w:right w:val="none" w:sz="0" w:space="0" w:color="auto"/>
      </w:divBdr>
    </w:div>
    <w:div w:id="1415517570">
      <w:marLeft w:val="0"/>
      <w:marRight w:val="0"/>
      <w:marTop w:val="0"/>
      <w:marBottom w:val="0"/>
      <w:divBdr>
        <w:top w:val="none" w:sz="0" w:space="0" w:color="auto"/>
        <w:left w:val="none" w:sz="0" w:space="0" w:color="auto"/>
        <w:bottom w:val="none" w:sz="0" w:space="0" w:color="auto"/>
        <w:right w:val="none" w:sz="0" w:space="0" w:color="auto"/>
      </w:divBdr>
    </w:div>
    <w:div w:id="1415930226">
      <w:marLeft w:val="0"/>
      <w:marRight w:val="0"/>
      <w:marTop w:val="0"/>
      <w:marBottom w:val="0"/>
      <w:divBdr>
        <w:top w:val="none" w:sz="0" w:space="0" w:color="auto"/>
        <w:left w:val="none" w:sz="0" w:space="0" w:color="auto"/>
        <w:bottom w:val="none" w:sz="0" w:space="0" w:color="auto"/>
        <w:right w:val="none" w:sz="0" w:space="0" w:color="auto"/>
      </w:divBdr>
    </w:div>
    <w:div w:id="1416168852">
      <w:marLeft w:val="0"/>
      <w:marRight w:val="0"/>
      <w:marTop w:val="0"/>
      <w:marBottom w:val="0"/>
      <w:divBdr>
        <w:top w:val="none" w:sz="0" w:space="0" w:color="auto"/>
        <w:left w:val="none" w:sz="0" w:space="0" w:color="auto"/>
        <w:bottom w:val="none" w:sz="0" w:space="0" w:color="auto"/>
        <w:right w:val="none" w:sz="0" w:space="0" w:color="auto"/>
      </w:divBdr>
    </w:div>
    <w:div w:id="1416321870">
      <w:marLeft w:val="0"/>
      <w:marRight w:val="0"/>
      <w:marTop w:val="0"/>
      <w:marBottom w:val="0"/>
      <w:divBdr>
        <w:top w:val="none" w:sz="0" w:space="0" w:color="auto"/>
        <w:left w:val="none" w:sz="0" w:space="0" w:color="auto"/>
        <w:bottom w:val="none" w:sz="0" w:space="0" w:color="auto"/>
        <w:right w:val="none" w:sz="0" w:space="0" w:color="auto"/>
      </w:divBdr>
    </w:div>
    <w:div w:id="1416440006">
      <w:marLeft w:val="0"/>
      <w:marRight w:val="0"/>
      <w:marTop w:val="0"/>
      <w:marBottom w:val="0"/>
      <w:divBdr>
        <w:top w:val="none" w:sz="0" w:space="0" w:color="auto"/>
        <w:left w:val="none" w:sz="0" w:space="0" w:color="auto"/>
        <w:bottom w:val="none" w:sz="0" w:space="0" w:color="auto"/>
        <w:right w:val="none" w:sz="0" w:space="0" w:color="auto"/>
      </w:divBdr>
    </w:div>
    <w:div w:id="1416635578">
      <w:marLeft w:val="0"/>
      <w:marRight w:val="0"/>
      <w:marTop w:val="0"/>
      <w:marBottom w:val="0"/>
      <w:divBdr>
        <w:top w:val="none" w:sz="0" w:space="0" w:color="auto"/>
        <w:left w:val="none" w:sz="0" w:space="0" w:color="auto"/>
        <w:bottom w:val="none" w:sz="0" w:space="0" w:color="auto"/>
        <w:right w:val="none" w:sz="0" w:space="0" w:color="auto"/>
      </w:divBdr>
    </w:div>
    <w:div w:id="1417283098">
      <w:marLeft w:val="0"/>
      <w:marRight w:val="0"/>
      <w:marTop w:val="0"/>
      <w:marBottom w:val="0"/>
      <w:divBdr>
        <w:top w:val="none" w:sz="0" w:space="0" w:color="auto"/>
        <w:left w:val="none" w:sz="0" w:space="0" w:color="auto"/>
        <w:bottom w:val="none" w:sz="0" w:space="0" w:color="auto"/>
        <w:right w:val="none" w:sz="0" w:space="0" w:color="auto"/>
      </w:divBdr>
    </w:div>
    <w:div w:id="1417747680">
      <w:marLeft w:val="0"/>
      <w:marRight w:val="0"/>
      <w:marTop w:val="0"/>
      <w:marBottom w:val="0"/>
      <w:divBdr>
        <w:top w:val="none" w:sz="0" w:space="0" w:color="auto"/>
        <w:left w:val="none" w:sz="0" w:space="0" w:color="auto"/>
        <w:bottom w:val="none" w:sz="0" w:space="0" w:color="auto"/>
        <w:right w:val="none" w:sz="0" w:space="0" w:color="auto"/>
      </w:divBdr>
    </w:div>
    <w:div w:id="1417749511">
      <w:marLeft w:val="0"/>
      <w:marRight w:val="0"/>
      <w:marTop w:val="0"/>
      <w:marBottom w:val="0"/>
      <w:divBdr>
        <w:top w:val="none" w:sz="0" w:space="0" w:color="auto"/>
        <w:left w:val="none" w:sz="0" w:space="0" w:color="auto"/>
        <w:bottom w:val="none" w:sz="0" w:space="0" w:color="auto"/>
        <w:right w:val="none" w:sz="0" w:space="0" w:color="auto"/>
      </w:divBdr>
    </w:div>
    <w:div w:id="1417937436">
      <w:marLeft w:val="0"/>
      <w:marRight w:val="0"/>
      <w:marTop w:val="0"/>
      <w:marBottom w:val="0"/>
      <w:divBdr>
        <w:top w:val="none" w:sz="0" w:space="0" w:color="auto"/>
        <w:left w:val="none" w:sz="0" w:space="0" w:color="auto"/>
        <w:bottom w:val="none" w:sz="0" w:space="0" w:color="auto"/>
        <w:right w:val="none" w:sz="0" w:space="0" w:color="auto"/>
      </w:divBdr>
    </w:div>
    <w:div w:id="1418018804">
      <w:marLeft w:val="0"/>
      <w:marRight w:val="0"/>
      <w:marTop w:val="0"/>
      <w:marBottom w:val="0"/>
      <w:divBdr>
        <w:top w:val="none" w:sz="0" w:space="0" w:color="auto"/>
        <w:left w:val="none" w:sz="0" w:space="0" w:color="auto"/>
        <w:bottom w:val="none" w:sz="0" w:space="0" w:color="auto"/>
        <w:right w:val="none" w:sz="0" w:space="0" w:color="auto"/>
      </w:divBdr>
    </w:div>
    <w:div w:id="1418095591">
      <w:marLeft w:val="0"/>
      <w:marRight w:val="0"/>
      <w:marTop w:val="0"/>
      <w:marBottom w:val="0"/>
      <w:divBdr>
        <w:top w:val="none" w:sz="0" w:space="0" w:color="auto"/>
        <w:left w:val="none" w:sz="0" w:space="0" w:color="auto"/>
        <w:bottom w:val="none" w:sz="0" w:space="0" w:color="auto"/>
        <w:right w:val="none" w:sz="0" w:space="0" w:color="auto"/>
      </w:divBdr>
    </w:div>
    <w:div w:id="1418400242">
      <w:marLeft w:val="0"/>
      <w:marRight w:val="0"/>
      <w:marTop w:val="0"/>
      <w:marBottom w:val="0"/>
      <w:divBdr>
        <w:top w:val="none" w:sz="0" w:space="0" w:color="auto"/>
        <w:left w:val="none" w:sz="0" w:space="0" w:color="auto"/>
        <w:bottom w:val="none" w:sz="0" w:space="0" w:color="auto"/>
        <w:right w:val="none" w:sz="0" w:space="0" w:color="auto"/>
      </w:divBdr>
    </w:div>
    <w:div w:id="1418482617">
      <w:marLeft w:val="0"/>
      <w:marRight w:val="0"/>
      <w:marTop w:val="0"/>
      <w:marBottom w:val="0"/>
      <w:divBdr>
        <w:top w:val="none" w:sz="0" w:space="0" w:color="auto"/>
        <w:left w:val="none" w:sz="0" w:space="0" w:color="auto"/>
        <w:bottom w:val="none" w:sz="0" w:space="0" w:color="auto"/>
        <w:right w:val="none" w:sz="0" w:space="0" w:color="auto"/>
      </w:divBdr>
    </w:div>
    <w:div w:id="1418484093">
      <w:marLeft w:val="0"/>
      <w:marRight w:val="0"/>
      <w:marTop w:val="0"/>
      <w:marBottom w:val="0"/>
      <w:divBdr>
        <w:top w:val="none" w:sz="0" w:space="0" w:color="auto"/>
        <w:left w:val="none" w:sz="0" w:space="0" w:color="auto"/>
        <w:bottom w:val="none" w:sz="0" w:space="0" w:color="auto"/>
        <w:right w:val="none" w:sz="0" w:space="0" w:color="auto"/>
      </w:divBdr>
    </w:div>
    <w:div w:id="1418750860">
      <w:marLeft w:val="0"/>
      <w:marRight w:val="0"/>
      <w:marTop w:val="0"/>
      <w:marBottom w:val="0"/>
      <w:divBdr>
        <w:top w:val="none" w:sz="0" w:space="0" w:color="auto"/>
        <w:left w:val="none" w:sz="0" w:space="0" w:color="auto"/>
        <w:bottom w:val="none" w:sz="0" w:space="0" w:color="auto"/>
        <w:right w:val="none" w:sz="0" w:space="0" w:color="auto"/>
      </w:divBdr>
    </w:div>
    <w:div w:id="1418794872">
      <w:marLeft w:val="0"/>
      <w:marRight w:val="0"/>
      <w:marTop w:val="0"/>
      <w:marBottom w:val="0"/>
      <w:divBdr>
        <w:top w:val="none" w:sz="0" w:space="0" w:color="auto"/>
        <w:left w:val="none" w:sz="0" w:space="0" w:color="auto"/>
        <w:bottom w:val="none" w:sz="0" w:space="0" w:color="auto"/>
        <w:right w:val="none" w:sz="0" w:space="0" w:color="auto"/>
      </w:divBdr>
    </w:div>
    <w:div w:id="1418862314">
      <w:marLeft w:val="0"/>
      <w:marRight w:val="0"/>
      <w:marTop w:val="0"/>
      <w:marBottom w:val="0"/>
      <w:divBdr>
        <w:top w:val="none" w:sz="0" w:space="0" w:color="auto"/>
        <w:left w:val="none" w:sz="0" w:space="0" w:color="auto"/>
        <w:bottom w:val="none" w:sz="0" w:space="0" w:color="auto"/>
        <w:right w:val="none" w:sz="0" w:space="0" w:color="auto"/>
      </w:divBdr>
    </w:div>
    <w:div w:id="1419450533">
      <w:marLeft w:val="0"/>
      <w:marRight w:val="0"/>
      <w:marTop w:val="0"/>
      <w:marBottom w:val="0"/>
      <w:divBdr>
        <w:top w:val="none" w:sz="0" w:space="0" w:color="auto"/>
        <w:left w:val="none" w:sz="0" w:space="0" w:color="auto"/>
        <w:bottom w:val="none" w:sz="0" w:space="0" w:color="auto"/>
        <w:right w:val="none" w:sz="0" w:space="0" w:color="auto"/>
      </w:divBdr>
    </w:div>
    <w:div w:id="1419524895">
      <w:marLeft w:val="0"/>
      <w:marRight w:val="0"/>
      <w:marTop w:val="0"/>
      <w:marBottom w:val="0"/>
      <w:divBdr>
        <w:top w:val="none" w:sz="0" w:space="0" w:color="auto"/>
        <w:left w:val="none" w:sz="0" w:space="0" w:color="auto"/>
        <w:bottom w:val="none" w:sz="0" w:space="0" w:color="auto"/>
        <w:right w:val="none" w:sz="0" w:space="0" w:color="auto"/>
      </w:divBdr>
    </w:div>
    <w:div w:id="1419985860">
      <w:marLeft w:val="0"/>
      <w:marRight w:val="0"/>
      <w:marTop w:val="0"/>
      <w:marBottom w:val="0"/>
      <w:divBdr>
        <w:top w:val="none" w:sz="0" w:space="0" w:color="auto"/>
        <w:left w:val="none" w:sz="0" w:space="0" w:color="auto"/>
        <w:bottom w:val="none" w:sz="0" w:space="0" w:color="auto"/>
        <w:right w:val="none" w:sz="0" w:space="0" w:color="auto"/>
      </w:divBdr>
    </w:div>
    <w:div w:id="1420173508">
      <w:marLeft w:val="0"/>
      <w:marRight w:val="0"/>
      <w:marTop w:val="0"/>
      <w:marBottom w:val="0"/>
      <w:divBdr>
        <w:top w:val="none" w:sz="0" w:space="0" w:color="auto"/>
        <w:left w:val="none" w:sz="0" w:space="0" w:color="auto"/>
        <w:bottom w:val="none" w:sz="0" w:space="0" w:color="auto"/>
        <w:right w:val="none" w:sz="0" w:space="0" w:color="auto"/>
      </w:divBdr>
    </w:div>
    <w:div w:id="1420251284">
      <w:marLeft w:val="0"/>
      <w:marRight w:val="0"/>
      <w:marTop w:val="0"/>
      <w:marBottom w:val="0"/>
      <w:divBdr>
        <w:top w:val="none" w:sz="0" w:space="0" w:color="auto"/>
        <w:left w:val="none" w:sz="0" w:space="0" w:color="auto"/>
        <w:bottom w:val="none" w:sz="0" w:space="0" w:color="auto"/>
        <w:right w:val="none" w:sz="0" w:space="0" w:color="auto"/>
      </w:divBdr>
    </w:div>
    <w:div w:id="1420517902">
      <w:marLeft w:val="0"/>
      <w:marRight w:val="0"/>
      <w:marTop w:val="0"/>
      <w:marBottom w:val="0"/>
      <w:divBdr>
        <w:top w:val="none" w:sz="0" w:space="0" w:color="auto"/>
        <w:left w:val="none" w:sz="0" w:space="0" w:color="auto"/>
        <w:bottom w:val="none" w:sz="0" w:space="0" w:color="auto"/>
        <w:right w:val="none" w:sz="0" w:space="0" w:color="auto"/>
      </w:divBdr>
    </w:div>
    <w:div w:id="1420565262">
      <w:marLeft w:val="0"/>
      <w:marRight w:val="0"/>
      <w:marTop w:val="0"/>
      <w:marBottom w:val="0"/>
      <w:divBdr>
        <w:top w:val="none" w:sz="0" w:space="0" w:color="auto"/>
        <w:left w:val="none" w:sz="0" w:space="0" w:color="auto"/>
        <w:bottom w:val="none" w:sz="0" w:space="0" w:color="auto"/>
        <w:right w:val="none" w:sz="0" w:space="0" w:color="auto"/>
      </w:divBdr>
    </w:div>
    <w:div w:id="1420758765">
      <w:marLeft w:val="0"/>
      <w:marRight w:val="0"/>
      <w:marTop w:val="0"/>
      <w:marBottom w:val="0"/>
      <w:divBdr>
        <w:top w:val="none" w:sz="0" w:space="0" w:color="auto"/>
        <w:left w:val="none" w:sz="0" w:space="0" w:color="auto"/>
        <w:bottom w:val="none" w:sz="0" w:space="0" w:color="auto"/>
        <w:right w:val="none" w:sz="0" w:space="0" w:color="auto"/>
      </w:divBdr>
    </w:div>
    <w:div w:id="1420826937">
      <w:marLeft w:val="0"/>
      <w:marRight w:val="0"/>
      <w:marTop w:val="0"/>
      <w:marBottom w:val="0"/>
      <w:divBdr>
        <w:top w:val="none" w:sz="0" w:space="0" w:color="auto"/>
        <w:left w:val="none" w:sz="0" w:space="0" w:color="auto"/>
        <w:bottom w:val="none" w:sz="0" w:space="0" w:color="auto"/>
        <w:right w:val="none" w:sz="0" w:space="0" w:color="auto"/>
      </w:divBdr>
    </w:div>
    <w:div w:id="1421296501">
      <w:marLeft w:val="0"/>
      <w:marRight w:val="0"/>
      <w:marTop w:val="0"/>
      <w:marBottom w:val="0"/>
      <w:divBdr>
        <w:top w:val="none" w:sz="0" w:space="0" w:color="auto"/>
        <w:left w:val="none" w:sz="0" w:space="0" w:color="auto"/>
        <w:bottom w:val="none" w:sz="0" w:space="0" w:color="auto"/>
        <w:right w:val="none" w:sz="0" w:space="0" w:color="auto"/>
      </w:divBdr>
    </w:div>
    <w:div w:id="1422024775">
      <w:marLeft w:val="0"/>
      <w:marRight w:val="0"/>
      <w:marTop w:val="0"/>
      <w:marBottom w:val="0"/>
      <w:divBdr>
        <w:top w:val="none" w:sz="0" w:space="0" w:color="auto"/>
        <w:left w:val="none" w:sz="0" w:space="0" w:color="auto"/>
        <w:bottom w:val="none" w:sz="0" w:space="0" w:color="auto"/>
        <w:right w:val="none" w:sz="0" w:space="0" w:color="auto"/>
      </w:divBdr>
    </w:div>
    <w:div w:id="1422140498">
      <w:marLeft w:val="0"/>
      <w:marRight w:val="0"/>
      <w:marTop w:val="0"/>
      <w:marBottom w:val="0"/>
      <w:divBdr>
        <w:top w:val="none" w:sz="0" w:space="0" w:color="auto"/>
        <w:left w:val="none" w:sz="0" w:space="0" w:color="auto"/>
        <w:bottom w:val="none" w:sz="0" w:space="0" w:color="auto"/>
        <w:right w:val="none" w:sz="0" w:space="0" w:color="auto"/>
      </w:divBdr>
    </w:div>
    <w:div w:id="1422751405">
      <w:marLeft w:val="0"/>
      <w:marRight w:val="0"/>
      <w:marTop w:val="0"/>
      <w:marBottom w:val="0"/>
      <w:divBdr>
        <w:top w:val="none" w:sz="0" w:space="0" w:color="auto"/>
        <w:left w:val="none" w:sz="0" w:space="0" w:color="auto"/>
        <w:bottom w:val="none" w:sz="0" w:space="0" w:color="auto"/>
        <w:right w:val="none" w:sz="0" w:space="0" w:color="auto"/>
      </w:divBdr>
    </w:div>
    <w:div w:id="1422986735">
      <w:marLeft w:val="0"/>
      <w:marRight w:val="0"/>
      <w:marTop w:val="0"/>
      <w:marBottom w:val="0"/>
      <w:divBdr>
        <w:top w:val="none" w:sz="0" w:space="0" w:color="auto"/>
        <w:left w:val="none" w:sz="0" w:space="0" w:color="auto"/>
        <w:bottom w:val="none" w:sz="0" w:space="0" w:color="auto"/>
        <w:right w:val="none" w:sz="0" w:space="0" w:color="auto"/>
      </w:divBdr>
    </w:div>
    <w:div w:id="1422988921">
      <w:marLeft w:val="0"/>
      <w:marRight w:val="0"/>
      <w:marTop w:val="0"/>
      <w:marBottom w:val="0"/>
      <w:divBdr>
        <w:top w:val="none" w:sz="0" w:space="0" w:color="auto"/>
        <w:left w:val="none" w:sz="0" w:space="0" w:color="auto"/>
        <w:bottom w:val="none" w:sz="0" w:space="0" w:color="auto"/>
        <w:right w:val="none" w:sz="0" w:space="0" w:color="auto"/>
      </w:divBdr>
    </w:div>
    <w:div w:id="1423143069">
      <w:marLeft w:val="0"/>
      <w:marRight w:val="0"/>
      <w:marTop w:val="0"/>
      <w:marBottom w:val="0"/>
      <w:divBdr>
        <w:top w:val="none" w:sz="0" w:space="0" w:color="auto"/>
        <w:left w:val="none" w:sz="0" w:space="0" w:color="auto"/>
        <w:bottom w:val="none" w:sz="0" w:space="0" w:color="auto"/>
        <w:right w:val="none" w:sz="0" w:space="0" w:color="auto"/>
      </w:divBdr>
    </w:div>
    <w:div w:id="1423186640">
      <w:marLeft w:val="0"/>
      <w:marRight w:val="0"/>
      <w:marTop w:val="0"/>
      <w:marBottom w:val="0"/>
      <w:divBdr>
        <w:top w:val="none" w:sz="0" w:space="0" w:color="auto"/>
        <w:left w:val="none" w:sz="0" w:space="0" w:color="auto"/>
        <w:bottom w:val="none" w:sz="0" w:space="0" w:color="auto"/>
        <w:right w:val="none" w:sz="0" w:space="0" w:color="auto"/>
      </w:divBdr>
    </w:div>
    <w:div w:id="1423255856">
      <w:marLeft w:val="0"/>
      <w:marRight w:val="0"/>
      <w:marTop w:val="0"/>
      <w:marBottom w:val="0"/>
      <w:divBdr>
        <w:top w:val="none" w:sz="0" w:space="0" w:color="auto"/>
        <w:left w:val="none" w:sz="0" w:space="0" w:color="auto"/>
        <w:bottom w:val="none" w:sz="0" w:space="0" w:color="auto"/>
        <w:right w:val="none" w:sz="0" w:space="0" w:color="auto"/>
      </w:divBdr>
    </w:div>
    <w:div w:id="1423451412">
      <w:marLeft w:val="0"/>
      <w:marRight w:val="0"/>
      <w:marTop w:val="0"/>
      <w:marBottom w:val="0"/>
      <w:divBdr>
        <w:top w:val="none" w:sz="0" w:space="0" w:color="auto"/>
        <w:left w:val="none" w:sz="0" w:space="0" w:color="auto"/>
        <w:bottom w:val="none" w:sz="0" w:space="0" w:color="auto"/>
        <w:right w:val="none" w:sz="0" w:space="0" w:color="auto"/>
      </w:divBdr>
    </w:div>
    <w:div w:id="1423797458">
      <w:marLeft w:val="0"/>
      <w:marRight w:val="0"/>
      <w:marTop w:val="0"/>
      <w:marBottom w:val="0"/>
      <w:divBdr>
        <w:top w:val="none" w:sz="0" w:space="0" w:color="auto"/>
        <w:left w:val="none" w:sz="0" w:space="0" w:color="auto"/>
        <w:bottom w:val="none" w:sz="0" w:space="0" w:color="auto"/>
        <w:right w:val="none" w:sz="0" w:space="0" w:color="auto"/>
      </w:divBdr>
    </w:div>
    <w:div w:id="1423799788">
      <w:marLeft w:val="0"/>
      <w:marRight w:val="0"/>
      <w:marTop w:val="0"/>
      <w:marBottom w:val="0"/>
      <w:divBdr>
        <w:top w:val="none" w:sz="0" w:space="0" w:color="auto"/>
        <w:left w:val="none" w:sz="0" w:space="0" w:color="auto"/>
        <w:bottom w:val="none" w:sz="0" w:space="0" w:color="auto"/>
        <w:right w:val="none" w:sz="0" w:space="0" w:color="auto"/>
      </w:divBdr>
    </w:div>
    <w:div w:id="1424570586">
      <w:marLeft w:val="0"/>
      <w:marRight w:val="0"/>
      <w:marTop w:val="0"/>
      <w:marBottom w:val="0"/>
      <w:divBdr>
        <w:top w:val="none" w:sz="0" w:space="0" w:color="auto"/>
        <w:left w:val="none" w:sz="0" w:space="0" w:color="auto"/>
        <w:bottom w:val="none" w:sz="0" w:space="0" w:color="auto"/>
        <w:right w:val="none" w:sz="0" w:space="0" w:color="auto"/>
      </w:divBdr>
    </w:div>
    <w:div w:id="1424640504">
      <w:marLeft w:val="0"/>
      <w:marRight w:val="0"/>
      <w:marTop w:val="0"/>
      <w:marBottom w:val="0"/>
      <w:divBdr>
        <w:top w:val="none" w:sz="0" w:space="0" w:color="auto"/>
        <w:left w:val="none" w:sz="0" w:space="0" w:color="auto"/>
        <w:bottom w:val="none" w:sz="0" w:space="0" w:color="auto"/>
        <w:right w:val="none" w:sz="0" w:space="0" w:color="auto"/>
      </w:divBdr>
    </w:div>
    <w:div w:id="1424959176">
      <w:marLeft w:val="0"/>
      <w:marRight w:val="0"/>
      <w:marTop w:val="0"/>
      <w:marBottom w:val="0"/>
      <w:divBdr>
        <w:top w:val="none" w:sz="0" w:space="0" w:color="auto"/>
        <w:left w:val="none" w:sz="0" w:space="0" w:color="auto"/>
        <w:bottom w:val="none" w:sz="0" w:space="0" w:color="auto"/>
        <w:right w:val="none" w:sz="0" w:space="0" w:color="auto"/>
      </w:divBdr>
    </w:div>
    <w:div w:id="1425028831">
      <w:marLeft w:val="0"/>
      <w:marRight w:val="0"/>
      <w:marTop w:val="0"/>
      <w:marBottom w:val="0"/>
      <w:divBdr>
        <w:top w:val="none" w:sz="0" w:space="0" w:color="auto"/>
        <w:left w:val="none" w:sz="0" w:space="0" w:color="auto"/>
        <w:bottom w:val="none" w:sz="0" w:space="0" w:color="auto"/>
        <w:right w:val="none" w:sz="0" w:space="0" w:color="auto"/>
      </w:divBdr>
    </w:div>
    <w:div w:id="1425149639">
      <w:marLeft w:val="0"/>
      <w:marRight w:val="0"/>
      <w:marTop w:val="0"/>
      <w:marBottom w:val="0"/>
      <w:divBdr>
        <w:top w:val="none" w:sz="0" w:space="0" w:color="auto"/>
        <w:left w:val="none" w:sz="0" w:space="0" w:color="auto"/>
        <w:bottom w:val="none" w:sz="0" w:space="0" w:color="auto"/>
        <w:right w:val="none" w:sz="0" w:space="0" w:color="auto"/>
      </w:divBdr>
    </w:div>
    <w:div w:id="1425419689">
      <w:marLeft w:val="0"/>
      <w:marRight w:val="0"/>
      <w:marTop w:val="0"/>
      <w:marBottom w:val="0"/>
      <w:divBdr>
        <w:top w:val="none" w:sz="0" w:space="0" w:color="auto"/>
        <w:left w:val="none" w:sz="0" w:space="0" w:color="auto"/>
        <w:bottom w:val="none" w:sz="0" w:space="0" w:color="auto"/>
        <w:right w:val="none" w:sz="0" w:space="0" w:color="auto"/>
      </w:divBdr>
    </w:div>
    <w:div w:id="1425609639">
      <w:marLeft w:val="0"/>
      <w:marRight w:val="0"/>
      <w:marTop w:val="0"/>
      <w:marBottom w:val="0"/>
      <w:divBdr>
        <w:top w:val="none" w:sz="0" w:space="0" w:color="auto"/>
        <w:left w:val="none" w:sz="0" w:space="0" w:color="auto"/>
        <w:bottom w:val="none" w:sz="0" w:space="0" w:color="auto"/>
        <w:right w:val="none" w:sz="0" w:space="0" w:color="auto"/>
      </w:divBdr>
    </w:div>
    <w:div w:id="1425803464">
      <w:marLeft w:val="0"/>
      <w:marRight w:val="0"/>
      <w:marTop w:val="0"/>
      <w:marBottom w:val="0"/>
      <w:divBdr>
        <w:top w:val="none" w:sz="0" w:space="0" w:color="auto"/>
        <w:left w:val="none" w:sz="0" w:space="0" w:color="auto"/>
        <w:bottom w:val="none" w:sz="0" w:space="0" w:color="auto"/>
        <w:right w:val="none" w:sz="0" w:space="0" w:color="auto"/>
      </w:divBdr>
    </w:div>
    <w:div w:id="1426458305">
      <w:marLeft w:val="0"/>
      <w:marRight w:val="0"/>
      <w:marTop w:val="0"/>
      <w:marBottom w:val="0"/>
      <w:divBdr>
        <w:top w:val="none" w:sz="0" w:space="0" w:color="auto"/>
        <w:left w:val="none" w:sz="0" w:space="0" w:color="auto"/>
        <w:bottom w:val="none" w:sz="0" w:space="0" w:color="auto"/>
        <w:right w:val="none" w:sz="0" w:space="0" w:color="auto"/>
      </w:divBdr>
    </w:div>
    <w:div w:id="1426539942">
      <w:marLeft w:val="0"/>
      <w:marRight w:val="0"/>
      <w:marTop w:val="0"/>
      <w:marBottom w:val="0"/>
      <w:divBdr>
        <w:top w:val="none" w:sz="0" w:space="0" w:color="auto"/>
        <w:left w:val="none" w:sz="0" w:space="0" w:color="auto"/>
        <w:bottom w:val="none" w:sz="0" w:space="0" w:color="auto"/>
        <w:right w:val="none" w:sz="0" w:space="0" w:color="auto"/>
      </w:divBdr>
    </w:div>
    <w:div w:id="1426733548">
      <w:marLeft w:val="0"/>
      <w:marRight w:val="0"/>
      <w:marTop w:val="0"/>
      <w:marBottom w:val="0"/>
      <w:divBdr>
        <w:top w:val="none" w:sz="0" w:space="0" w:color="auto"/>
        <w:left w:val="none" w:sz="0" w:space="0" w:color="auto"/>
        <w:bottom w:val="none" w:sz="0" w:space="0" w:color="auto"/>
        <w:right w:val="none" w:sz="0" w:space="0" w:color="auto"/>
      </w:divBdr>
    </w:div>
    <w:div w:id="1427266374">
      <w:marLeft w:val="0"/>
      <w:marRight w:val="0"/>
      <w:marTop w:val="0"/>
      <w:marBottom w:val="0"/>
      <w:divBdr>
        <w:top w:val="none" w:sz="0" w:space="0" w:color="auto"/>
        <w:left w:val="none" w:sz="0" w:space="0" w:color="auto"/>
        <w:bottom w:val="none" w:sz="0" w:space="0" w:color="auto"/>
        <w:right w:val="none" w:sz="0" w:space="0" w:color="auto"/>
      </w:divBdr>
    </w:div>
    <w:div w:id="1427388955">
      <w:marLeft w:val="0"/>
      <w:marRight w:val="0"/>
      <w:marTop w:val="0"/>
      <w:marBottom w:val="0"/>
      <w:divBdr>
        <w:top w:val="none" w:sz="0" w:space="0" w:color="auto"/>
        <w:left w:val="none" w:sz="0" w:space="0" w:color="auto"/>
        <w:bottom w:val="none" w:sz="0" w:space="0" w:color="auto"/>
        <w:right w:val="none" w:sz="0" w:space="0" w:color="auto"/>
      </w:divBdr>
    </w:div>
    <w:div w:id="1427462765">
      <w:marLeft w:val="0"/>
      <w:marRight w:val="0"/>
      <w:marTop w:val="0"/>
      <w:marBottom w:val="0"/>
      <w:divBdr>
        <w:top w:val="none" w:sz="0" w:space="0" w:color="auto"/>
        <w:left w:val="none" w:sz="0" w:space="0" w:color="auto"/>
        <w:bottom w:val="none" w:sz="0" w:space="0" w:color="auto"/>
        <w:right w:val="none" w:sz="0" w:space="0" w:color="auto"/>
      </w:divBdr>
    </w:div>
    <w:div w:id="1427532689">
      <w:marLeft w:val="0"/>
      <w:marRight w:val="0"/>
      <w:marTop w:val="0"/>
      <w:marBottom w:val="0"/>
      <w:divBdr>
        <w:top w:val="none" w:sz="0" w:space="0" w:color="auto"/>
        <w:left w:val="none" w:sz="0" w:space="0" w:color="auto"/>
        <w:bottom w:val="none" w:sz="0" w:space="0" w:color="auto"/>
        <w:right w:val="none" w:sz="0" w:space="0" w:color="auto"/>
      </w:divBdr>
    </w:div>
    <w:div w:id="1427580603">
      <w:marLeft w:val="0"/>
      <w:marRight w:val="0"/>
      <w:marTop w:val="0"/>
      <w:marBottom w:val="0"/>
      <w:divBdr>
        <w:top w:val="none" w:sz="0" w:space="0" w:color="auto"/>
        <w:left w:val="none" w:sz="0" w:space="0" w:color="auto"/>
        <w:bottom w:val="none" w:sz="0" w:space="0" w:color="auto"/>
        <w:right w:val="none" w:sz="0" w:space="0" w:color="auto"/>
      </w:divBdr>
    </w:div>
    <w:div w:id="1427648517">
      <w:marLeft w:val="0"/>
      <w:marRight w:val="0"/>
      <w:marTop w:val="0"/>
      <w:marBottom w:val="0"/>
      <w:divBdr>
        <w:top w:val="none" w:sz="0" w:space="0" w:color="auto"/>
        <w:left w:val="none" w:sz="0" w:space="0" w:color="auto"/>
        <w:bottom w:val="none" w:sz="0" w:space="0" w:color="auto"/>
        <w:right w:val="none" w:sz="0" w:space="0" w:color="auto"/>
      </w:divBdr>
    </w:div>
    <w:div w:id="1428192676">
      <w:marLeft w:val="0"/>
      <w:marRight w:val="0"/>
      <w:marTop w:val="0"/>
      <w:marBottom w:val="0"/>
      <w:divBdr>
        <w:top w:val="none" w:sz="0" w:space="0" w:color="auto"/>
        <w:left w:val="none" w:sz="0" w:space="0" w:color="auto"/>
        <w:bottom w:val="none" w:sz="0" w:space="0" w:color="auto"/>
        <w:right w:val="none" w:sz="0" w:space="0" w:color="auto"/>
      </w:divBdr>
    </w:div>
    <w:div w:id="1428229635">
      <w:marLeft w:val="0"/>
      <w:marRight w:val="0"/>
      <w:marTop w:val="0"/>
      <w:marBottom w:val="0"/>
      <w:divBdr>
        <w:top w:val="none" w:sz="0" w:space="0" w:color="auto"/>
        <w:left w:val="none" w:sz="0" w:space="0" w:color="auto"/>
        <w:bottom w:val="none" w:sz="0" w:space="0" w:color="auto"/>
        <w:right w:val="none" w:sz="0" w:space="0" w:color="auto"/>
      </w:divBdr>
    </w:div>
    <w:div w:id="1428430202">
      <w:marLeft w:val="0"/>
      <w:marRight w:val="0"/>
      <w:marTop w:val="0"/>
      <w:marBottom w:val="0"/>
      <w:divBdr>
        <w:top w:val="none" w:sz="0" w:space="0" w:color="auto"/>
        <w:left w:val="none" w:sz="0" w:space="0" w:color="auto"/>
        <w:bottom w:val="none" w:sz="0" w:space="0" w:color="auto"/>
        <w:right w:val="none" w:sz="0" w:space="0" w:color="auto"/>
      </w:divBdr>
    </w:div>
    <w:div w:id="1429691867">
      <w:marLeft w:val="0"/>
      <w:marRight w:val="0"/>
      <w:marTop w:val="0"/>
      <w:marBottom w:val="0"/>
      <w:divBdr>
        <w:top w:val="none" w:sz="0" w:space="0" w:color="auto"/>
        <w:left w:val="none" w:sz="0" w:space="0" w:color="auto"/>
        <w:bottom w:val="none" w:sz="0" w:space="0" w:color="auto"/>
        <w:right w:val="none" w:sz="0" w:space="0" w:color="auto"/>
      </w:divBdr>
    </w:div>
    <w:div w:id="1429808068">
      <w:marLeft w:val="0"/>
      <w:marRight w:val="0"/>
      <w:marTop w:val="0"/>
      <w:marBottom w:val="0"/>
      <w:divBdr>
        <w:top w:val="none" w:sz="0" w:space="0" w:color="auto"/>
        <w:left w:val="none" w:sz="0" w:space="0" w:color="auto"/>
        <w:bottom w:val="none" w:sz="0" w:space="0" w:color="auto"/>
        <w:right w:val="none" w:sz="0" w:space="0" w:color="auto"/>
      </w:divBdr>
    </w:div>
    <w:div w:id="1429811330">
      <w:marLeft w:val="0"/>
      <w:marRight w:val="0"/>
      <w:marTop w:val="0"/>
      <w:marBottom w:val="0"/>
      <w:divBdr>
        <w:top w:val="none" w:sz="0" w:space="0" w:color="auto"/>
        <w:left w:val="none" w:sz="0" w:space="0" w:color="auto"/>
        <w:bottom w:val="none" w:sz="0" w:space="0" w:color="auto"/>
        <w:right w:val="none" w:sz="0" w:space="0" w:color="auto"/>
      </w:divBdr>
    </w:div>
    <w:div w:id="1429889050">
      <w:marLeft w:val="0"/>
      <w:marRight w:val="0"/>
      <w:marTop w:val="0"/>
      <w:marBottom w:val="0"/>
      <w:divBdr>
        <w:top w:val="none" w:sz="0" w:space="0" w:color="auto"/>
        <w:left w:val="none" w:sz="0" w:space="0" w:color="auto"/>
        <w:bottom w:val="none" w:sz="0" w:space="0" w:color="auto"/>
        <w:right w:val="none" w:sz="0" w:space="0" w:color="auto"/>
      </w:divBdr>
    </w:div>
    <w:div w:id="1429933364">
      <w:marLeft w:val="0"/>
      <w:marRight w:val="0"/>
      <w:marTop w:val="0"/>
      <w:marBottom w:val="0"/>
      <w:divBdr>
        <w:top w:val="none" w:sz="0" w:space="0" w:color="auto"/>
        <w:left w:val="none" w:sz="0" w:space="0" w:color="auto"/>
        <w:bottom w:val="none" w:sz="0" w:space="0" w:color="auto"/>
        <w:right w:val="none" w:sz="0" w:space="0" w:color="auto"/>
      </w:divBdr>
    </w:div>
    <w:div w:id="1430347433">
      <w:marLeft w:val="0"/>
      <w:marRight w:val="0"/>
      <w:marTop w:val="0"/>
      <w:marBottom w:val="0"/>
      <w:divBdr>
        <w:top w:val="none" w:sz="0" w:space="0" w:color="auto"/>
        <w:left w:val="none" w:sz="0" w:space="0" w:color="auto"/>
        <w:bottom w:val="none" w:sz="0" w:space="0" w:color="auto"/>
        <w:right w:val="none" w:sz="0" w:space="0" w:color="auto"/>
      </w:divBdr>
    </w:div>
    <w:div w:id="1430466341">
      <w:marLeft w:val="0"/>
      <w:marRight w:val="0"/>
      <w:marTop w:val="0"/>
      <w:marBottom w:val="0"/>
      <w:divBdr>
        <w:top w:val="none" w:sz="0" w:space="0" w:color="auto"/>
        <w:left w:val="none" w:sz="0" w:space="0" w:color="auto"/>
        <w:bottom w:val="none" w:sz="0" w:space="0" w:color="auto"/>
        <w:right w:val="none" w:sz="0" w:space="0" w:color="auto"/>
      </w:divBdr>
    </w:div>
    <w:div w:id="1430738749">
      <w:marLeft w:val="0"/>
      <w:marRight w:val="0"/>
      <w:marTop w:val="0"/>
      <w:marBottom w:val="0"/>
      <w:divBdr>
        <w:top w:val="none" w:sz="0" w:space="0" w:color="auto"/>
        <w:left w:val="none" w:sz="0" w:space="0" w:color="auto"/>
        <w:bottom w:val="none" w:sz="0" w:space="0" w:color="auto"/>
        <w:right w:val="none" w:sz="0" w:space="0" w:color="auto"/>
      </w:divBdr>
    </w:div>
    <w:div w:id="1431195666">
      <w:marLeft w:val="0"/>
      <w:marRight w:val="0"/>
      <w:marTop w:val="0"/>
      <w:marBottom w:val="0"/>
      <w:divBdr>
        <w:top w:val="none" w:sz="0" w:space="0" w:color="auto"/>
        <w:left w:val="none" w:sz="0" w:space="0" w:color="auto"/>
        <w:bottom w:val="none" w:sz="0" w:space="0" w:color="auto"/>
        <w:right w:val="none" w:sz="0" w:space="0" w:color="auto"/>
      </w:divBdr>
    </w:div>
    <w:div w:id="1431200174">
      <w:marLeft w:val="0"/>
      <w:marRight w:val="0"/>
      <w:marTop w:val="0"/>
      <w:marBottom w:val="0"/>
      <w:divBdr>
        <w:top w:val="none" w:sz="0" w:space="0" w:color="auto"/>
        <w:left w:val="none" w:sz="0" w:space="0" w:color="auto"/>
        <w:bottom w:val="none" w:sz="0" w:space="0" w:color="auto"/>
        <w:right w:val="none" w:sz="0" w:space="0" w:color="auto"/>
      </w:divBdr>
    </w:div>
    <w:div w:id="1431776791">
      <w:marLeft w:val="0"/>
      <w:marRight w:val="0"/>
      <w:marTop w:val="0"/>
      <w:marBottom w:val="0"/>
      <w:divBdr>
        <w:top w:val="none" w:sz="0" w:space="0" w:color="auto"/>
        <w:left w:val="none" w:sz="0" w:space="0" w:color="auto"/>
        <w:bottom w:val="none" w:sz="0" w:space="0" w:color="auto"/>
        <w:right w:val="none" w:sz="0" w:space="0" w:color="auto"/>
      </w:divBdr>
    </w:div>
    <w:div w:id="1431927477">
      <w:marLeft w:val="0"/>
      <w:marRight w:val="0"/>
      <w:marTop w:val="0"/>
      <w:marBottom w:val="0"/>
      <w:divBdr>
        <w:top w:val="none" w:sz="0" w:space="0" w:color="auto"/>
        <w:left w:val="none" w:sz="0" w:space="0" w:color="auto"/>
        <w:bottom w:val="none" w:sz="0" w:space="0" w:color="auto"/>
        <w:right w:val="none" w:sz="0" w:space="0" w:color="auto"/>
      </w:divBdr>
    </w:div>
    <w:div w:id="1432580277">
      <w:marLeft w:val="0"/>
      <w:marRight w:val="0"/>
      <w:marTop w:val="0"/>
      <w:marBottom w:val="0"/>
      <w:divBdr>
        <w:top w:val="none" w:sz="0" w:space="0" w:color="auto"/>
        <w:left w:val="none" w:sz="0" w:space="0" w:color="auto"/>
        <w:bottom w:val="none" w:sz="0" w:space="0" w:color="auto"/>
        <w:right w:val="none" w:sz="0" w:space="0" w:color="auto"/>
      </w:divBdr>
    </w:div>
    <w:div w:id="1432780166">
      <w:marLeft w:val="0"/>
      <w:marRight w:val="0"/>
      <w:marTop w:val="0"/>
      <w:marBottom w:val="0"/>
      <w:divBdr>
        <w:top w:val="none" w:sz="0" w:space="0" w:color="auto"/>
        <w:left w:val="none" w:sz="0" w:space="0" w:color="auto"/>
        <w:bottom w:val="none" w:sz="0" w:space="0" w:color="auto"/>
        <w:right w:val="none" w:sz="0" w:space="0" w:color="auto"/>
      </w:divBdr>
    </w:div>
    <w:div w:id="1432896704">
      <w:marLeft w:val="0"/>
      <w:marRight w:val="0"/>
      <w:marTop w:val="0"/>
      <w:marBottom w:val="0"/>
      <w:divBdr>
        <w:top w:val="none" w:sz="0" w:space="0" w:color="auto"/>
        <w:left w:val="none" w:sz="0" w:space="0" w:color="auto"/>
        <w:bottom w:val="none" w:sz="0" w:space="0" w:color="auto"/>
        <w:right w:val="none" w:sz="0" w:space="0" w:color="auto"/>
      </w:divBdr>
    </w:div>
    <w:div w:id="1433166803">
      <w:marLeft w:val="0"/>
      <w:marRight w:val="0"/>
      <w:marTop w:val="0"/>
      <w:marBottom w:val="0"/>
      <w:divBdr>
        <w:top w:val="none" w:sz="0" w:space="0" w:color="auto"/>
        <w:left w:val="none" w:sz="0" w:space="0" w:color="auto"/>
        <w:bottom w:val="none" w:sz="0" w:space="0" w:color="auto"/>
        <w:right w:val="none" w:sz="0" w:space="0" w:color="auto"/>
      </w:divBdr>
    </w:div>
    <w:div w:id="1433361519">
      <w:marLeft w:val="0"/>
      <w:marRight w:val="0"/>
      <w:marTop w:val="0"/>
      <w:marBottom w:val="0"/>
      <w:divBdr>
        <w:top w:val="none" w:sz="0" w:space="0" w:color="auto"/>
        <w:left w:val="none" w:sz="0" w:space="0" w:color="auto"/>
        <w:bottom w:val="none" w:sz="0" w:space="0" w:color="auto"/>
        <w:right w:val="none" w:sz="0" w:space="0" w:color="auto"/>
      </w:divBdr>
    </w:div>
    <w:div w:id="1433432156">
      <w:marLeft w:val="0"/>
      <w:marRight w:val="0"/>
      <w:marTop w:val="0"/>
      <w:marBottom w:val="0"/>
      <w:divBdr>
        <w:top w:val="none" w:sz="0" w:space="0" w:color="auto"/>
        <w:left w:val="none" w:sz="0" w:space="0" w:color="auto"/>
        <w:bottom w:val="none" w:sz="0" w:space="0" w:color="auto"/>
        <w:right w:val="none" w:sz="0" w:space="0" w:color="auto"/>
      </w:divBdr>
    </w:div>
    <w:div w:id="1433665755">
      <w:marLeft w:val="0"/>
      <w:marRight w:val="0"/>
      <w:marTop w:val="0"/>
      <w:marBottom w:val="0"/>
      <w:divBdr>
        <w:top w:val="none" w:sz="0" w:space="0" w:color="auto"/>
        <w:left w:val="none" w:sz="0" w:space="0" w:color="auto"/>
        <w:bottom w:val="none" w:sz="0" w:space="0" w:color="auto"/>
        <w:right w:val="none" w:sz="0" w:space="0" w:color="auto"/>
      </w:divBdr>
    </w:div>
    <w:div w:id="1433668608">
      <w:marLeft w:val="0"/>
      <w:marRight w:val="0"/>
      <w:marTop w:val="0"/>
      <w:marBottom w:val="0"/>
      <w:divBdr>
        <w:top w:val="none" w:sz="0" w:space="0" w:color="auto"/>
        <w:left w:val="none" w:sz="0" w:space="0" w:color="auto"/>
        <w:bottom w:val="none" w:sz="0" w:space="0" w:color="auto"/>
        <w:right w:val="none" w:sz="0" w:space="0" w:color="auto"/>
      </w:divBdr>
    </w:div>
    <w:div w:id="1433740131">
      <w:marLeft w:val="0"/>
      <w:marRight w:val="0"/>
      <w:marTop w:val="0"/>
      <w:marBottom w:val="0"/>
      <w:divBdr>
        <w:top w:val="none" w:sz="0" w:space="0" w:color="auto"/>
        <w:left w:val="none" w:sz="0" w:space="0" w:color="auto"/>
        <w:bottom w:val="none" w:sz="0" w:space="0" w:color="auto"/>
        <w:right w:val="none" w:sz="0" w:space="0" w:color="auto"/>
      </w:divBdr>
    </w:div>
    <w:div w:id="1433866216">
      <w:marLeft w:val="0"/>
      <w:marRight w:val="0"/>
      <w:marTop w:val="0"/>
      <w:marBottom w:val="0"/>
      <w:divBdr>
        <w:top w:val="none" w:sz="0" w:space="0" w:color="auto"/>
        <w:left w:val="none" w:sz="0" w:space="0" w:color="auto"/>
        <w:bottom w:val="none" w:sz="0" w:space="0" w:color="auto"/>
        <w:right w:val="none" w:sz="0" w:space="0" w:color="auto"/>
      </w:divBdr>
    </w:div>
    <w:div w:id="1434133915">
      <w:marLeft w:val="0"/>
      <w:marRight w:val="0"/>
      <w:marTop w:val="0"/>
      <w:marBottom w:val="0"/>
      <w:divBdr>
        <w:top w:val="none" w:sz="0" w:space="0" w:color="auto"/>
        <w:left w:val="none" w:sz="0" w:space="0" w:color="auto"/>
        <w:bottom w:val="none" w:sz="0" w:space="0" w:color="auto"/>
        <w:right w:val="none" w:sz="0" w:space="0" w:color="auto"/>
      </w:divBdr>
    </w:div>
    <w:div w:id="1434206406">
      <w:marLeft w:val="0"/>
      <w:marRight w:val="0"/>
      <w:marTop w:val="0"/>
      <w:marBottom w:val="0"/>
      <w:divBdr>
        <w:top w:val="none" w:sz="0" w:space="0" w:color="auto"/>
        <w:left w:val="none" w:sz="0" w:space="0" w:color="auto"/>
        <w:bottom w:val="none" w:sz="0" w:space="0" w:color="auto"/>
        <w:right w:val="none" w:sz="0" w:space="0" w:color="auto"/>
      </w:divBdr>
    </w:div>
    <w:div w:id="1434279862">
      <w:marLeft w:val="0"/>
      <w:marRight w:val="0"/>
      <w:marTop w:val="0"/>
      <w:marBottom w:val="0"/>
      <w:divBdr>
        <w:top w:val="none" w:sz="0" w:space="0" w:color="auto"/>
        <w:left w:val="none" w:sz="0" w:space="0" w:color="auto"/>
        <w:bottom w:val="none" w:sz="0" w:space="0" w:color="auto"/>
        <w:right w:val="none" w:sz="0" w:space="0" w:color="auto"/>
      </w:divBdr>
    </w:div>
    <w:div w:id="1434856186">
      <w:marLeft w:val="0"/>
      <w:marRight w:val="0"/>
      <w:marTop w:val="0"/>
      <w:marBottom w:val="0"/>
      <w:divBdr>
        <w:top w:val="none" w:sz="0" w:space="0" w:color="auto"/>
        <w:left w:val="none" w:sz="0" w:space="0" w:color="auto"/>
        <w:bottom w:val="none" w:sz="0" w:space="0" w:color="auto"/>
        <w:right w:val="none" w:sz="0" w:space="0" w:color="auto"/>
      </w:divBdr>
    </w:div>
    <w:div w:id="1434860269">
      <w:marLeft w:val="0"/>
      <w:marRight w:val="0"/>
      <w:marTop w:val="0"/>
      <w:marBottom w:val="0"/>
      <w:divBdr>
        <w:top w:val="none" w:sz="0" w:space="0" w:color="auto"/>
        <w:left w:val="none" w:sz="0" w:space="0" w:color="auto"/>
        <w:bottom w:val="none" w:sz="0" w:space="0" w:color="auto"/>
        <w:right w:val="none" w:sz="0" w:space="0" w:color="auto"/>
      </w:divBdr>
    </w:div>
    <w:div w:id="1435244649">
      <w:marLeft w:val="0"/>
      <w:marRight w:val="0"/>
      <w:marTop w:val="0"/>
      <w:marBottom w:val="0"/>
      <w:divBdr>
        <w:top w:val="none" w:sz="0" w:space="0" w:color="auto"/>
        <w:left w:val="none" w:sz="0" w:space="0" w:color="auto"/>
        <w:bottom w:val="none" w:sz="0" w:space="0" w:color="auto"/>
        <w:right w:val="none" w:sz="0" w:space="0" w:color="auto"/>
      </w:divBdr>
    </w:div>
    <w:div w:id="1435401628">
      <w:marLeft w:val="0"/>
      <w:marRight w:val="0"/>
      <w:marTop w:val="0"/>
      <w:marBottom w:val="0"/>
      <w:divBdr>
        <w:top w:val="none" w:sz="0" w:space="0" w:color="auto"/>
        <w:left w:val="none" w:sz="0" w:space="0" w:color="auto"/>
        <w:bottom w:val="none" w:sz="0" w:space="0" w:color="auto"/>
        <w:right w:val="none" w:sz="0" w:space="0" w:color="auto"/>
      </w:divBdr>
    </w:div>
    <w:div w:id="1436097953">
      <w:marLeft w:val="0"/>
      <w:marRight w:val="0"/>
      <w:marTop w:val="0"/>
      <w:marBottom w:val="0"/>
      <w:divBdr>
        <w:top w:val="none" w:sz="0" w:space="0" w:color="auto"/>
        <w:left w:val="none" w:sz="0" w:space="0" w:color="auto"/>
        <w:bottom w:val="none" w:sz="0" w:space="0" w:color="auto"/>
        <w:right w:val="none" w:sz="0" w:space="0" w:color="auto"/>
      </w:divBdr>
    </w:div>
    <w:div w:id="1436174048">
      <w:marLeft w:val="0"/>
      <w:marRight w:val="0"/>
      <w:marTop w:val="0"/>
      <w:marBottom w:val="0"/>
      <w:divBdr>
        <w:top w:val="none" w:sz="0" w:space="0" w:color="auto"/>
        <w:left w:val="none" w:sz="0" w:space="0" w:color="auto"/>
        <w:bottom w:val="none" w:sz="0" w:space="0" w:color="auto"/>
        <w:right w:val="none" w:sz="0" w:space="0" w:color="auto"/>
      </w:divBdr>
    </w:div>
    <w:div w:id="1436554142">
      <w:marLeft w:val="0"/>
      <w:marRight w:val="0"/>
      <w:marTop w:val="0"/>
      <w:marBottom w:val="0"/>
      <w:divBdr>
        <w:top w:val="none" w:sz="0" w:space="0" w:color="auto"/>
        <w:left w:val="none" w:sz="0" w:space="0" w:color="auto"/>
        <w:bottom w:val="none" w:sz="0" w:space="0" w:color="auto"/>
        <w:right w:val="none" w:sz="0" w:space="0" w:color="auto"/>
      </w:divBdr>
    </w:div>
    <w:div w:id="1437018718">
      <w:marLeft w:val="0"/>
      <w:marRight w:val="0"/>
      <w:marTop w:val="0"/>
      <w:marBottom w:val="0"/>
      <w:divBdr>
        <w:top w:val="none" w:sz="0" w:space="0" w:color="auto"/>
        <w:left w:val="none" w:sz="0" w:space="0" w:color="auto"/>
        <w:bottom w:val="none" w:sz="0" w:space="0" w:color="auto"/>
        <w:right w:val="none" w:sz="0" w:space="0" w:color="auto"/>
      </w:divBdr>
    </w:div>
    <w:div w:id="1437797043">
      <w:marLeft w:val="0"/>
      <w:marRight w:val="0"/>
      <w:marTop w:val="0"/>
      <w:marBottom w:val="0"/>
      <w:divBdr>
        <w:top w:val="none" w:sz="0" w:space="0" w:color="auto"/>
        <w:left w:val="none" w:sz="0" w:space="0" w:color="auto"/>
        <w:bottom w:val="none" w:sz="0" w:space="0" w:color="auto"/>
        <w:right w:val="none" w:sz="0" w:space="0" w:color="auto"/>
      </w:divBdr>
    </w:div>
    <w:div w:id="1438135715">
      <w:marLeft w:val="0"/>
      <w:marRight w:val="0"/>
      <w:marTop w:val="0"/>
      <w:marBottom w:val="0"/>
      <w:divBdr>
        <w:top w:val="none" w:sz="0" w:space="0" w:color="auto"/>
        <w:left w:val="none" w:sz="0" w:space="0" w:color="auto"/>
        <w:bottom w:val="none" w:sz="0" w:space="0" w:color="auto"/>
        <w:right w:val="none" w:sz="0" w:space="0" w:color="auto"/>
      </w:divBdr>
    </w:div>
    <w:div w:id="1438255995">
      <w:marLeft w:val="0"/>
      <w:marRight w:val="0"/>
      <w:marTop w:val="0"/>
      <w:marBottom w:val="0"/>
      <w:divBdr>
        <w:top w:val="none" w:sz="0" w:space="0" w:color="auto"/>
        <w:left w:val="none" w:sz="0" w:space="0" w:color="auto"/>
        <w:bottom w:val="none" w:sz="0" w:space="0" w:color="auto"/>
        <w:right w:val="none" w:sz="0" w:space="0" w:color="auto"/>
      </w:divBdr>
    </w:div>
    <w:div w:id="1438602279">
      <w:marLeft w:val="0"/>
      <w:marRight w:val="0"/>
      <w:marTop w:val="0"/>
      <w:marBottom w:val="0"/>
      <w:divBdr>
        <w:top w:val="none" w:sz="0" w:space="0" w:color="auto"/>
        <w:left w:val="none" w:sz="0" w:space="0" w:color="auto"/>
        <w:bottom w:val="none" w:sz="0" w:space="0" w:color="auto"/>
        <w:right w:val="none" w:sz="0" w:space="0" w:color="auto"/>
      </w:divBdr>
    </w:div>
    <w:div w:id="1438715965">
      <w:marLeft w:val="0"/>
      <w:marRight w:val="0"/>
      <w:marTop w:val="0"/>
      <w:marBottom w:val="0"/>
      <w:divBdr>
        <w:top w:val="none" w:sz="0" w:space="0" w:color="auto"/>
        <w:left w:val="none" w:sz="0" w:space="0" w:color="auto"/>
        <w:bottom w:val="none" w:sz="0" w:space="0" w:color="auto"/>
        <w:right w:val="none" w:sz="0" w:space="0" w:color="auto"/>
      </w:divBdr>
    </w:div>
    <w:div w:id="1438938773">
      <w:marLeft w:val="0"/>
      <w:marRight w:val="0"/>
      <w:marTop w:val="0"/>
      <w:marBottom w:val="0"/>
      <w:divBdr>
        <w:top w:val="none" w:sz="0" w:space="0" w:color="auto"/>
        <w:left w:val="none" w:sz="0" w:space="0" w:color="auto"/>
        <w:bottom w:val="none" w:sz="0" w:space="0" w:color="auto"/>
        <w:right w:val="none" w:sz="0" w:space="0" w:color="auto"/>
      </w:divBdr>
    </w:div>
    <w:div w:id="1439063904">
      <w:marLeft w:val="0"/>
      <w:marRight w:val="0"/>
      <w:marTop w:val="0"/>
      <w:marBottom w:val="0"/>
      <w:divBdr>
        <w:top w:val="none" w:sz="0" w:space="0" w:color="auto"/>
        <w:left w:val="none" w:sz="0" w:space="0" w:color="auto"/>
        <w:bottom w:val="none" w:sz="0" w:space="0" w:color="auto"/>
        <w:right w:val="none" w:sz="0" w:space="0" w:color="auto"/>
      </w:divBdr>
    </w:div>
    <w:div w:id="1439106017">
      <w:marLeft w:val="0"/>
      <w:marRight w:val="0"/>
      <w:marTop w:val="0"/>
      <w:marBottom w:val="0"/>
      <w:divBdr>
        <w:top w:val="none" w:sz="0" w:space="0" w:color="auto"/>
        <w:left w:val="none" w:sz="0" w:space="0" w:color="auto"/>
        <w:bottom w:val="none" w:sz="0" w:space="0" w:color="auto"/>
        <w:right w:val="none" w:sz="0" w:space="0" w:color="auto"/>
      </w:divBdr>
    </w:div>
    <w:div w:id="1439106165">
      <w:marLeft w:val="0"/>
      <w:marRight w:val="0"/>
      <w:marTop w:val="0"/>
      <w:marBottom w:val="0"/>
      <w:divBdr>
        <w:top w:val="none" w:sz="0" w:space="0" w:color="auto"/>
        <w:left w:val="none" w:sz="0" w:space="0" w:color="auto"/>
        <w:bottom w:val="none" w:sz="0" w:space="0" w:color="auto"/>
        <w:right w:val="none" w:sz="0" w:space="0" w:color="auto"/>
      </w:divBdr>
    </w:div>
    <w:div w:id="1439643405">
      <w:marLeft w:val="0"/>
      <w:marRight w:val="0"/>
      <w:marTop w:val="0"/>
      <w:marBottom w:val="0"/>
      <w:divBdr>
        <w:top w:val="none" w:sz="0" w:space="0" w:color="auto"/>
        <w:left w:val="none" w:sz="0" w:space="0" w:color="auto"/>
        <w:bottom w:val="none" w:sz="0" w:space="0" w:color="auto"/>
        <w:right w:val="none" w:sz="0" w:space="0" w:color="auto"/>
      </w:divBdr>
    </w:div>
    <w:div w:id="1439836975">
      <w:marLeft w:val="0"/>
      <w:marRight w:val="0"/>
      <w:marTop w:val="0"/>
      <w:marBottom w:val="0"/>
      <w:divBdr>
        <w:top w:val="none" w:sz="0" w:space="0" w:color="auto"/>
        <w:left w:val="none" w:sz="0" w:space="0" w:color="auto"/>
        <w:bottom w:val="none" w:sz="0" w:space="0" w:color="auto"/>
        <w:right w:val="none" w:sz="0" w:space="0" w:color="auto"/>
      </w:divBdr>
    </w:div>
    <w:div w:id="1439981136">
      <w:marLeft w:val="0"/>
      <w:marRight w:val="0"/>
      <w:marTop w:val="0"/>
      <w:marBottom w:val="0"/>
      <w:divBdr>
        <w:top w:val="none" w:sz="0" w:space="0" w:color="auto"/>
        <w:left w:val="none" w:sz="0" w:space="0" w:color="auto"/>
        <w:bottom w:val="none" w:sz="0" w:space="0" w:color="auto"/>
        <w:right w:val="none" w:sz="0" w:space="0" w:color="auto"/>
      </w:divBdr>
    </w:div>
    <w:div w:id="1440370720">
      <w:marLeft w:val="0"/>
      <w:marRight w:val="0"/>
      <w:marTop w:val="0"/>
      <w:marBottom w:val="0"/>
      <w:divBdr>
        <w:top w:val="none" w:sz="0" w:space="0" w:color="auto"/>
        <w:left w:val="none" w:sz="0" w:space="0" w:color="auto"/>
        <w:bottom w:val="none" w:sz="0" w:space="0" w:color="auto"/>
        <w:right w:val="none" w:sz="0" w:space="0" w:color="auto"/>
      </w:divBdr>
    </w:div>
    <w:div w:id="1440445116">
      <w:marLeft w:val="0"/>
      <w:marRight w:val="0"/>
      <w:marTop w:val="0"/>
      <w:marBottom w:val="0"/>
      <w:divBdr>
        <w:top w:val="none" w:sz="0" w:space="0" w:color="auto"/>
        <w:left w:val="none" w:sz="0" w:space="0" w:color="auto"/>
        <w:bottom w:val="none" w:sz="0" w:space="0" w:color="auto"/>
        <w:right w:val="none" w:sz="0" w:space="0" w:color="auto"/>
      </w:divBdr>
    </w:div>
    <w:div w:id="1440642167">
      <w:marLeft w:val="0"/>
      <w:marRight w:val="0"/>
      <w:marTop w:val="0"/>
      <w:marBottom w:val="0"/>
      <w:divBdr>
        <w:top w:val="none" w:sz="0" w:space="0" w:color="auto"/>
        <w:left w:val="none" w:sz="0" w:space="0" w:color="auto"/>
        <w:bottom w:val="none" w:sz="0" w:space="0" w:color="auto"/>
        <w:right w:val="none" w:sz="0" w:space="0" w:color="auto"/>
      </w:divBdr>
    </w:div>
    <w:div w:id="1440837889">
      <w:marLeft w:val="0"/>
      <w:marRight w:val="0"/>
      <w:marTop w:val="0"/>
      <w:marBottom w:val="0"/>
      <w:divBdr>
        <w:top w:val="none" w:sz="0" w:space="0" w:color="auto"/>
        <w:left w:val="none" w:sz="0" w:space="0" w:color="auto"/>
        <w:bottom w:val="none" w:sz="0" w:space="0" w:color="auto"/>
        <w:right w:val="none" w:sz="0" w:space="0" w:color="auto"/>
      </w:divBdr>
    </w:div>
    <w:div w:id="1441097475">
      <w:marLeft w:val="0"/>
      <w:marRight w:val="0"/>
      <w:marTop w:val="0"/>
      <w:marBottom w:val="0"/>
      <w:divBdr>
        <w:top w:val="none" w:sz="0" w:space="0" w:color="auto"/>
        <w:left w:val="none" w:sz="0" w:space="0" w:color="auto"/>
        <w:bottom w:val="none" w:sz="0" w:space="0" w:color="auto"/>
        <w:right w:val="none" w:sz="0" w:space="0" w:color="auto"/>
      </w:divBdr>
    </w:div>
    <w:div w:id="1441143125">
      <w:marLeft w:val="0"/>
      <w:marRight w:val="0"/>
      <w:marTop w:val="0"/>
      <w:marBottom w:val="0"/>
      <w:divBdr>
        <w:top w:val="none" w:sz="0" w:space="0" w:color="auto"/>
        <w:left w:val="none" w:sz="0" w:space="0" w:color="auto"/>
        <w:bottom w:val="none" w:sz="0" w:space="0" w:color="auto"/>
        <w:right w:val="none" w:sz="0" w:space="0" w:color="auto"/>
      </w:divBdr>
    </w:div>
    <w:div w:id="1441224946">
      <w:marLeft w:val="0"/>
      <w:marRight w:val="0"/>
      <w:marTop w:val="0"/>
      <w:marBottom w:val="0"/>
      <w:divBdr>
        <w:top w:val="none" w:sz="0" w:space="0" w:color="auto"/>
        <w:left w:val="none" w:sz="0" w:space="0" w:color="auto"/>
        <w:bottom w:val="none" w:sz="0" w:space="0" w:color="auto"/>
        <w:right w:val="none" w:sz="0" w:space="0" w:color="auto"/>
      </w:divBdr>
    </w:div>
    <w:div w:id="1441603156">
      <w:marLeft w:val="0"/>
      <w:marRight w:val="0"/>
      <w:marTop w:val="0"/>
      <w:marBottom w:val="0"/>
      <w:divBdr>
        <w:top w:val="none" w:sz="0" w:space="0" w:color="auto"/>
        <w:left w:val="none" w:sz="0" w:space="0" w:color="auto"/>
        <w:bottom w:val="none" w:sz="0" w:space="0" w:color="auto"/>
        <w:right w:val="none" w:sz="0" w:space="0" w:color="auto"/>
      </w:divBdr>
    </w:div>
    <w:div w:id="1441727423">
      <w:marLeft w:val="0"/>
      <w:marRight w:val="0"/>
      <w:marTop w:val="0"/>
      <w:marBottom w:val="0"/>
      <w:divBdr>
        <w:top w:val="none" w:sz="0" w:space="0" w:color="auto"/>
        <w:left w:val="none" w:sz="0" w:space="0" w:color="auto"/>
        <w:bottom w:val="none" w:sz="0" w:space="0" w:color="auto"/>
        <w:right w:val="none" w:sz="0" w:space="0" w:color="auto"/>
      </w:divBdr>
    </w:div>
    <w:div w:id="1442140854">
      <w:marLeft w:val="0"/>
      <w:marRight w:val="0"/>
      <w:marTop w:val="0"/>
      <w:marBottom w:val="0"/>
      <w:divBdr>
        <w:top w:val="none" w:sz="0" w:space="0" w:color="auto"/>
        <w:left w:val="none" w:sz="0" w:space="0" w:color="auto"/>
        <w:bottom w:val="none" w:sz="0" w:space="0" w:color="auto"/>
        <w:right w:val="none" w:sz="0" w:space="0" w:color="auto"/>
      </w:divBdr>
    </w:div>
    <w:div w:id="1442382142">
      <w:marLeft w:val="0"/>
      <w:marRight w:val="0"/>
      <w:marTop w:val="0"/>
      <w:marBottom w:val="0"/>
      <w:divBdr>
        <w:top w:val="none" w:sz="0" w:space="0" w:color="auto"/>
        <w:left w:val="none" w:sz="0" w:space="0" w:color="auto"/>
        <w:bottom w:val="none" w:sz="0" w:space="0" w:color="auto"/>
        <w:right w:val="none" w:sz="0" w:space="0" w:color="auto"/>
      </w:divBdr>
    </w:div>
    <w:div w:id="1442460271">
      <w:marLeft w:val="0"/>
      <w:marRight w:val="0"/>
      <w:marTop w:val="0"/>
      <w:marBottom w:val="0"/>
      <w:divBdr>
        <w:top w:val="none" w:sz="0" w:space="0" w:color="auto"/>
        <w:left w:val="none" w:sz="0" w:space="0" w:color="auto"/>
        <w:bottom w:val="none" w:sz="0" w:space="0" w:color="auto"/>
        <w:right w:val="none" w:sz="0" w:space="0" w:color="auto"/>
      </w:divBdr>
    </w:div>
    <w:div w:id="1442840851">
      <w:marLeft w:val="0"/>
      <w:marRight w:val="0"/>
      <w:marTop w:val="0"/>
      <w:marBottom w:val="0"/>
      <w:divBdr>
        <w:top w:val="none" w:sz="0" w:space="0" w:color="auto"/>
        <w:left w:val="none" w:sz="0" w:space="0" w:color="auto"/>
        <w:bottom w:val="none" w:sz="0" w:space="0" w:color="auto"/>
        <w:right w:val="none" w:sz="0" w:space="0" w:color="auto"/>
      </w:divBdr>
    </w:div>
    <w:div w:id="1442915090">
      <w:marLeft w:val="0"/>
      <w:marRight w:val="0"/>
      <w:marTop w:val="0"/>
      <w:marBottom w:val="0"/>
      <w:divBdr>
        <w:top w:val="none" w:sz="0" w:space="0" w:color="auto"/>
        <w:left w:val="none" w:sz="0" w:space="0" w:color="auto"/>
        <w:bottom w:val="none" w:sz="0" w:space="0" w:color="auto"/>
        <w:right w:val="none" w:sz="0" w:space="0" w:color="auto"/>
      </w:divBdr>
    </w:div>
    <w:div w:id="1443304979">
      <w:marLeft w:val="0"/>
      <w:marRight w:val="0"/>
      <w:marTop w:val="0"/>
      <w:marBottom w:val="0"/>
      <w:divBdr>
        <w:top w:val="none" w:sz="0" w:space="0" w:color="auto"/>
        <w:left w:val="none" w:sz="0" w:space="0" w:color="auto"/>
        <w:bottom w:val="none" w:sz="0" w:space="0" w:color="auto"/>
        <w:right w:val="none" w:sz="0" w:space="0" w:color="auto"/>
      </w:divBdr>
    </w:div>
    <w:div w:id="1443305154">
      <w:marLeft w:val="0"/>
      <w:marRight w:val="0"/>
      <w:marTop w:val="0"/>
      <w:marBottom w:val="0"/>
      <w:divBdr>
        <w:top w:val="none" w:sz="0" w:space="0" w:color="auto"/>
        <w:left w:val="none" w:sz="0" w:space="0" w:color="auto"/>
        <w:bottom w:val="none" w:sz="0" w:space="0" w:color="auto"/>
        <w:right w:val="none" w:sz="0" w:space="0" w:color="auto"/>
      </w:divBdr>
    </w:div>
    <w:div w:id="1443570044">
      <w:marLeft w:val="0"/>
      <w:marRight w:val="0"/>
      <w:marTop w:val="0"/>
      <w:marBottom w:val="0"/>
      <w:divBdr>
        <w:top w:val="none" w:sz="0" w:space="0" w:color="auto"/>
        <w:left w:val="none" w:sz="0" w:space="0" w:color="auto"/>
        <w:bottom w:val="none" w:sz="0" w:space="0" w:color="auto"/>
        <w:right w:val="none" w:sz="0" w:space="0" w:color="auto"/>
      </w:divBdr>
    </w:div>
    <w:div w:id="1443837805">
      <w:marLeft w:val="0"/>
      <w:marRight w:val="0"/>
      <w:marTop w:val="0"/>
      <w:marBottom w:val="0"/>
      <w:divBdr>
        <w:top w:val="none" w:sz="0" w:space="0" w:color="auto"/>
        <w:left w:val="none" w:sz="0" w:space="0" w:color="auto"/>
        <w:bottom w:val="none" w:sz="0" w:space="0" w:color="auto"/>
        <w:right w:val="none" w:sz="0" w:space="0" w:color="auto"/>
      </w:divBdr>
    </w:div>
    <w:div w:id="1444497954">
      <w:marLeft w:val="0"/>
      <w:marRight w:val="0"/>
      <w:marTop w:val="0"/>
      <w:marBottom w:val="0"/>
      <w:divBdr>
        <w:top w:val="none" w:sz="0" w:space="0" w:color="auto"/>
        <w:left w:val="none" w:sz="0" w:space="0" w:color="auto"/>
        <w:bottom w:val="none" w:sz="0" w:space="0" w:color="auto"/>
        <w:right w:val="none" w:sz="0" w:space="0" w:color="auto"/>
      </w:divBdr>
    </w:div>
    <w:div w:id="1445225198">
      <w:marLeft w:val="0"/>
      <w:marRight w:val="0"/>
      <w:marTop w:val="0"/>
      <w:marBottom w:val="0"/>
      <w:divBdr>
        <w:top w:val="none" w:sz="0" w:space="0" w:color="auto"/>
        <w:left w:val="none" w:sz="0" w:space="0" w:color="auto"/>
        <w:bottom w:val="none" w:sz="0" w:space="0" w:color="auto"/>
        <w:right w:val="none" w:sz="0" w:space="0" w:color="auto"/>
      </w:divBdr>
    </w:div>
    <w:div w:id="1445272009">
      <w:marLeft w:val="0"/>
      <w:marRight w:val="0"/>
      <w:marTop w:val="0"/>
      <w:marBottom w:val="0"/>
      <w:divBdr>
        <w:top w:val="none" w:sz="0" w:space="0" w:color="auto"/>
        <w:left w:val="none" w:sz="0" w:space="0" w:color="auto"/>
        <w:bottom w:val="none" w:sz="0" w:space="0" w:color="auto"/>
        <w:right w:val="none" w:sz="0" w:space="0" w:color="auto"/>
      </w:divBdr>
    </w:div>
    <w:div w:id="1445617775">
      <w:marLeft w:val="0"/>
      <w:marRight w:val="0"/>
      <w:marTop w:val="0"/>
      <w:marBottom w:val="0"/>
      <w:divBdr>
        <w:top w:val="none" w:sz="0" w:space="0" w:color="auto"/>
        <w:left w:val="none" w:sz="0" w:space="0" w:color="auto"/>
        <w:bottom w:val="none" w:sz="0" w:space="0" w:color="auto"/>
        <w:right w:val="none" w:sz="0" w:space="0" w:color="auto"/>
      </w:divBdr>
    </w:div>
    <w:div w:id="1445802408">
      <w:marLeft w:val="0"/>
      <w:marRight w:val="0"/>
      <w:marTop w:val="0"/>
      <w:marBottom w:val="0"/>
      <w:divBdr>
        <w:top w:val="none" w:sz="0" w:space="0" w:color="auto"/>
        <w:left w:val="none" w:sz="0" w:space="0" w:color="auto"/>
        <w:bottom w:val="none" w:sz="0" w:space="0" w:color="auto"/>
        <w:right w:val="none" w:sz="0" w:space="0" w:color="auto"/>
      </w:divBdr>
    </w:div>
    <w:div w:id="1446271653">
      <w:marLeft w:val="0"/>
      <w:marRight w:val="0"/>
      <w:marTop w:val="0"/>
      <w:marBottom w:val="0"/>
      <w:divBdr>
        <w:top w:val="none" w:sz="0" w:space="0" w:color="auto"/>
        <w:left w:val="none" w:sz="0" w:space="0" w:color="auto"/>
        <w:bottom w:val="none" w:sz="0" w:space="0" w:color="auto"/>
        <w:right w:val="none" w:sz="0" w:space="0" w:color="auto"/>
      </w:divBdr>
    </w:div>
    <w:div w:id="1446537769">
      <w:marLeft w:val="0"/>
      <w:marRight w:val="0"/>
      <w:marTop w:val="0"/>
      <w:marBottom w:val="0"/>
      <w:divBdr>
        <w:top w:val="none" w:sz="0" w:space="0" w:color="auto"/>
        <w:left w:val="none" w:sz="0" w:space="0" w:color="auto"/>
        <w:bottom w:val="none" w:sz="0" w:space="0" w:color="auto"/>
        <w:right w:val="none" w:sz="0" w:space="0" w:color="auto"/>
      </w:divBdr>
    </w:div>
    <w:div w:id="1446580367">
      <w:marLeft w:val="0"/>
      <w:marRight w:val="0"/>
      <w:marTop w:val="0"/>
      <w:marBottom w:val="0"/>
      <w:divBdr>
        <w:top w:val="none" w:sz="0" w:space="0" w:color="auto"/>
        <w:left w:val="none" w:sz="0" w:space="0" w:color="auto"/>
        <w:bottom w:val="none" w:sz="0" w:space="0" w:color="auto"/>
        <w:right w:val="none" w:sz="0" w:space="0" w:color="auto"/>
      </w:divBdr>
    </w:div>
    <w:div w:id="1446584272">
      <w:marLeft w:val="0"/>
      <w:marRight w:val="0"/>
      <w:marTop w:val="0"/>
      <w:marBottom w:val="0"/>
      <w:divBdr>
        <w:top w:val="none" w:sz="0" w:space="0" w:color="auto"/>
        <w:left w:val="none" w:sz="0" w:space="0" w:color="auto"/>
        <w:bottom w:val="none" w:sz="0" w:space="0" w:color="auto"/>
        <w:right w:val="none" w:sz="0" w:space="0" w:color="auto"/>
      </w:divBdr>
    </w:div>
    <w:div w:id="1446657604">
      <w:marLeft w:val="0"/>
      <w:marRight w:val="0"/>
      <w:marTop w:val="0"/>
      <w:marBottom w:val="0"/>
      <w:divBdr>
        <w:top w:val="none" w:sz="0" w:space="0" w:color="auto"/>
        <w:left w:val="none" w:sz="0" w:space="0" w:color="auto"/>
        <w:bottom w:val="none" w:sz="0" w:space="0" w:color="auto"/>
        <w:right w:val="none" w:sz="0" w:space="0" w:color="auto"/>
      </w:divBdr>
    </w:div>
    <w:div w:id="1446731350">
      <w:marLeft w:val="0"/>
      <w:marRight w:val="0"/>
      <w:marTop w:val="0"/>
      <w:marBottom w:val="0"/>
      <w:divBdr>
        <w:top w:val="none" w:sz="0" w:space="0" w:color="auto"/>
        <w:left w:val="none" w:sz="0" w:space="0" w:color="auto"/>
        <w:bottom w:val="none" w:sz="0" w:space="0" w:color="auto"/>
        <w:right w:val="none" w:sz="0" w:space="0" w:color="auto"/>
      </w:divBdr>
    </w:div>
    <w:div w:id="1446735177">
      <w:marLeft w:val="0"/>
      <w:marRight w:val="0"/>
      <w:marTop w:val="0"/>
      <w:marBottom w:val="0"/>
      <w:divBdr>
        <w:top w:val="none" w:sz="0" w:space="0" w:color="auto"/>
        <w:left w:val="none" w:sz="0" w:space="0" w:color="auto"/>
        <w:bottom w:val="none" w:sz="0" w:space="0" w:color="auto"/>
        <w:right w:val="none" w:sz="0" w:space="0" w:color="auto"/>
      </w:divBdr>
    </w:div>
    <w:div w:id="1447235038">
      <w:marLeft w:val="0"/>
      <w:marRight w:val="0"/>
      <w:marTop w:val="0"/>
      <w:marBottom w:val="0"/>
      <w:divBdr>
        <w:top w:val="none" w:sz="0" w:space="0" w:color="auto"/>
        <w:left w:val="none" w:sz="0" w:space="0" w:color="auto"/>
        <w:bottom w:val="none" w:sz="0" w:space="0" w:color="auto"/>
        <w:right w:val="none" w:sz="0" w:space="0" w:color="auto"/>
      </w:divBdr>
    </w:div>
    <w:div w:id="1447693201">
      <w:marLeft w:val="0"/>
      <w:marRight w:val="0"/>
      <w:marTop w:val="0"/>
      <w:marBottom w:val="0"/>
      <w:divBdr>
        <w:top w:val="none" w:sz="0" w:space="0" w:color="auto"/>
        <w:left w:val="none" w:sz="0" w:space="0" w:color="auto"/>
        <w:bottom w:val="none" w:sz="0" w:space="0" w:color="auto"/>
        <w:right w:val="none" w:sz="0" w:space="0" w:color="auto"/>
      </w:divBdr>
    </w:div>
    <w:div w:id="1447699456">
      <w:marLeft w:val="0"/>
      <w:marRight w:val="0"/>
      <w:marTop w:val="0"/>
      <w:marBottom w:val="0"/>
      <w:divBdr>
        <w:top w:val="none" w:sz="0" w:space="0" w:color="auto"/>
        <w:left w:val="none" w:sz="0" w:space="0" w:color="auto"/>
        <w:bottom w:val="none" w:sz="0" w:space="0" w:color="auto"/>
        <w:right w:val="none" w:sz="0" w:space="0" w:color="auto"/>
      </w:divBdr>
    </w:div>
    <w:div w:id="1447891964">
      <w:marLeft w:val="0"/>
      <w:marRight w:val="0"/>
      <w:marTop w:val="0"/>
      <w:marBottom w:val="0"/>
      <w:divBdr>
        <w:top w:val="none" w:sz="0" w:space="0" w:color="auto"/>
        <w:left w:val="none" w:sz="0" w:space="0" w:color="auto"/>
        <w:bottom w:val="none" w:sz="0" w:space="0" w:color="auto"/>
        <w:right w:val="none" w:sz="0" w:space="0" w:color="auto"/>
      </w:divBdr>
    </w:div>
    <w:div w:id="1447961726">
      <w:marLeft w:val="0"/>
      <w:marRight w:val="0"/>
      <w:marTop w:val="0"/>
      <w:marBottom w:val="0"/>
      <w:divBdr>
        <w:top w:val="none" w:sz="0" w:space="0" w:color="auto"/>
        <w:left w:val="none" w:sz="0" w:space="0" w:color="auto"/>
        <w:bottom w:val="none" w:sz="0" w:space="0" w:color="auto"/>
        <w:right w:val="none" w:sz="0" w:space="0" w:color="auto"/>
      </w:divBdr>
    </w:div>
    <w:div w:id="1448238985">
      <w:marLeft w:val="0"/>
      <w:marRight w:val="0"/>
      <w:marTop w:val="0"/>
      <w:marBottom w:val="0"/>
      <w:divBdr>
        <w:top w:val="none" w:sz="0" w:space="0" w:color="auto"/>
        <w:left w:val="none" w:sz="0" w:space="0" w:color="auto"/>
        <w:bottom w:val="none" w:sz="0" w:space="0" w:color="auto"/>
        <w:right w:val="none" w:sz="0" w:space="0" w:color="auto"/>
      </w:divBdr>
    </w:div>
    <w:div w:id="1448504200">
      <w:marLeft w:val="0"/>
      <w:marRight w:val="0"/>
      <w:marTop w:val="0"/>
      <w:marBottom w:val="0"/>
      <w:divBdr>
        <w:top w:val="none" w:sz="0" w:space="0" w:color="auto"/>
        <w:left w:val="none" w:sz="0" w:space="0" w:color="auto"/>
        <w:bottom w:val="none" w:sz="0" w:space="0" w:color="auto"/>
        <w:right w:val="none" w:sz="0" w:space="0" w:color="auto"/>
      </w:divBdr>
    </w:div>
    <w:div w:id="1449084816">
      <w:marLeft w:val="0"/>
      <w:marRight w:val="0"/>
      <w:marTop w:val="0"/>
      <w:marBottom w:val="0"/>
      <w:divBdr>
        <w:top w:val="none" w:sz="0" w:space="0" w:color="auto"/>
        <w:left w:val="none" w:sz="0" w:space="0" w:color="auto"/>
        <w:bottom w:val="none" w:sz="0" w:space="0" w:color="auto"/>
        <w:right w:val="none" w:sz="0" w:space="0" w:color="auto"/>
      </w:divBdr>
    </w:div>
    <w:div w:id="1449350058">
      <w:marLeft w:val="0"/>
      <w:marRight w:val="0"/>
      <w:marTop w:val="0"/>
      <w:marBottom w:val="0"/>
      <w:divBdr>
        <w:top w:val="none" w:sz="0" w:space="0" w:color="auto"/>
        <w:left w:val="none" w:sz="0" w:space="0" w:color="auto"/>
        <w:bottom w:val="none" w:sz="0" w:space="0" w:color="auto"/>
        <w:right w:val="none" w:sz="0" w:space="0" w:color="auto"/>
      </w:divBdr>
    </w:div>
    <w:div w:id="1450315547">
      <w:marLeft w:val="0"/>
      <w:marRight w:val="0"/>
      <w:marTop w:val="0"/>
      <w:marBottom w:val="0"/>
      <w:divBdr>
        <w:top w:val="none" w:sz="0" w:space="0" w:color="auto"/>
        <w:left w:val="none" w:sz="0" w:space="0" w:color="auto"/>
        <w:bottom w:val="none" w:sz="0" w:space="0" w:color="auto"/>
        <w:right w:val="none" w:sz="0" w:space="0" w:color="auto"/>
      </w:divBdr>
    </w:div>
    <w:div w:id="1450322201">
      <w:marLeft w:val="0"/>
      <w:marRight w:val="0"/>
      <w:marTop w:val="0"/>
      <w:marBottom w:val="0"/>
      <w:divBdr>
        <w:top w:val="none" w:sz="0" w:space="0" w:color="auto"/>
        <w:left w:val="none" w:sz="0" w:space="0" w:color="auto"/>
        <w:bottom w:val="none" w:sz="0" w:space="0" w:color="auto"/>
        <w:right w:val="none" w:sz="0" w:space="0" w:color="auto"/>
      </w:divBdr>
    </w:div>
    <w:div w:id="1450391819">
      <w:marLeft w:val="0"/>
      <w:marRight w:val="0"/>
      <w:marTop w:val="0"/>
      <w:marBottom w:val="0"/>
      <w:divBdr>
        <w:top w:val="none" w:sz="0" w:space="0" w:color="auto"/>
        <w:left w:val="none" w:sz="0" w:space="0" w:color="auto"/>
        <w:bottom w:val="none" w:sz="0" w:space="0" w:color="auto"/>
        <w:right w:val="none" w:sz="0" w:space="0" w:color="auto"/>
      </w:divBdr>
    </w:div>
    <w:div w:id="1450969666">
      <w:marLeft w:val="0"/>
      <w:marRight w:val="0"/>
      <w:marTop w:val="0"/>
      <w:marBottom w:val="0"/>
      <w:divBdr>
        <w:top w:val="none" w:sz="0" w:space="0" w:color="auto"/>
        <w:left w:val="none" w:sz="0" w:space="0" w:color="auto"/>
        <w:bottom w:val="none" w:sz="0" w:space="0" w:color="auto"/>
        <w:right w:val="none" w:sz="0" w:space="0" w:color="auto"/>
      </w:divBdr>
    </w:div>
    <w:div w:id="1451438648">
      <w:marLeft w:val="0"/>
      <w:marRight w:val="0"/>
      <w:marTop w:val="0"/>
      <w:marBottom w:val="0"/>
      <w:divBdr>
        <w:top w:val="none" w:sz="0" w:space="0" w:color="auto"/>
        <w:left w:val="none" w:sz="0" w:space="0" w:color="auto"/>
        <w:bottom w:val="none" w:sz="0" w:space="0" w:color="auto"/>
        <w:right w:val="none" w:sz="0" w:space="0" w:color="auto"/>
      </w:divBdr>
    </w:div>
    <w:div w:id="1451587377">
      <w:marLeft w:val="0"/>
      <w:marRight w:val="0"/>
      <w:marTop w:val="0"/>
      <w:marBottom w:val="0"/>
      <w:divBdr>
        <w:top w:val="none" w:sz="0" w:space="0" w:color="auto"/>
        <w:left w:val="none" w:sz="0" w:space="0" w:color="auto"/>
        <w:bottom w:val="none" w:sz="0" w:space="0" w:color="auto"/>
        <w:right w:val="none" w:sz="0" w:space="0" w:color="auto"/>
      </w:divBdr>
    </w:div>
    <w:div w:id="1451628904">
      <w:marLeft w:val="0"/>
      <w:marRight w:val="0"/>
      <w:marTop w:val="0"/>
      <w:marBottom w:val="0"/>
      <w:divBdr>
        <w:top w:val="none" w:sz="0" w:space="0" w:color="auto"/>
        <w:left w:val="none" w:sz="0" w:space="0" w:color="auto"/>
        <w:bottom w:val="none" w:sz="0" w:space="0" w:color="auto"/>
        <w:right w:val="none" w:sz="0" w:space="0" w:color="auto"/>
      </w:divBdr>
    </w:div>
    <w:div w:id="1451850455">
      <w:marLeft w:val="0"/>
      <w:marRight w:val="0"/>
      <w:marTop w:val="0"/>
      <w:marBottom w:val="0"/>
      <w:divBdr>
        <w:top w:val="none" w:sz="0" w:space="0" w:color="auto"/>
        <w:left w:val="none" w:sz="0" w:space="0" w:color="auto"/>
        <w:bottom w:val="none" w:sz="0" w:space="0" w:color="auto"/>
        <w:right w:val="none" w:sz="0" w:space="0" w:color="auto"/>
      </w:divBdr>
    </w:div>
    <w:div w:id="1452018304">
      <w:marLeft w:val="0"/>
      <w:marRight w:val="0"/>
      <w:marTop w:val="0"/>
      <w:marBottom w:val="0"/>
      <w:divBdr>
        <w:top w:val="none" w:sz="0" w:space="0" w:color="auto"/>
        <w:left w:val="none" w:sz="0" w:space="0" w:color="auto"/>
        <w:bottom w:val="none" w:sz="0" w:space="0" w:color="auto"/>
        <w:right w:val="none" w:sz="0" w:space="0" w:color="auto"/>
      </w:divBdr>
    </w:div>
    <w:div w:id="1452088981">
      <w:marLeft w:val="0"/>
      <w:marRight w:val="0"/>
      <w:marTop w:val="0"/>
      <w:marBottom w:val="0"/>
      <w:divBdr>
        <w:top w:val="none" w:sz="0" w:space="0" w:color="auto"/>
        <w:left w:val="none" w:sz="0" w:space="0" w:color="auto"/>
        <w:bottom w:val="none" w:sz="0" w:space="0" w:color="auto"/>
        <w:right w:val="none" w:sz="0" w:space="0" w:color="auto"/>
      </w:divBdr>
    </w:div>
    <w:div w:id="1452624341">
      <w:marLeft w:val="0"/>
      <w:marRight w:val="0"/>
      <w:marTop w:val="0"/>
      <w:marBottom w:val="0"/>
      <w:divBdr>
        <w:top w:val="none" w:sz="0" w:space="0" w:color="auto"/>
        <w:left w:val="none" w:sz="0" w:space="0" w:color="auto"/>
        <w:bottom w:val="none" w:sz="0" w:space="0" w:color="auto"/>
        <w:right w:val="none" w:sz="0" w:space="0" w:color="auto"/>
      </w:divBdr>
    </w:div>
    <w:div w:id="1452627302">
      <w:marLeft w:val="0"/>
      <w:marRight w:val="0"/>
      <w:marTop w:val="0"/>
      <w:marBottom w:val="0"/>
      <w:divBdr>
        <w:top w:val="none" w:sz="0" w:space="0" w:color="auto"/>
        <w:left w:val="none" w:sz="0" w:space="0" w:color="auto"/>
        <w:bottom w:val="none" w:sz="0" w:space="0" w:color="auto"/>
        <w:right w:val="none" w:sz="0" w:space="0" w:color="auto"/>
      </w:divBdr>
    </w:div>
    <w:div w:id="1452743006">
      <w:marLeft w:val="0"/>
      <w:marRight w:val="0"/>
      <w:marTop w:val="0"/>
      <w:marBottom w:val="0"/>
      <w:divBdr>
        <w:top w:val="none" w:sz="0" w:space="0" w:color="auto"/>
        <w:left w:val="none" w:sz="0" w:space="0" w:color="auto"/>
        <w:bottom w:val="none" w:sz="0" w:space="0" w:color="auto"/>
        <w:right w:val="none" w:sz="0" w:space="0" w:color="auto"/>
      </w:divBdr>
    </w:div>
    <w:div w:id="1453013456">
      <w:marLeft w:val="0"/>
      <w:marRight w:val="0"/>
      <w:marTop w:val="0"/>
      <w:marBottom w:val="0"/>
      <w:divBdr>
        <w:top w:val="none" w:sz="0" w:space="0" w:color="auto"/>
        <w:left w:val="none" w:sz="0" w:space="0" w:color="auto"/>
        <w:bottom w:val="none" w:sz="0" w:space="0" w:color="auto"/>
        <w:right w:val="none" w:sz="0" w:space="0" w:color="auto"/>
      </w:divBdr>
    </w:div>
    <w:div w:id="1453398359">
      <w:marLeft w:val="0"/>
      <w:marRight w:val="0"/>
      <w:marTop w:val="0"/>
      <w:marBottom w:val="0"/>
      <w:divBdr>
        <w:top w:val="none" w:sz="0" w:space="0" w:color="auto"/>
        <w:left w:val="none" w:sz="0" w:space="0" w:color="auto"/>
        <w:bottom w:val="none" w:sz="0" w:space="0" w:color="auto"/>
        <w:right w:val="none" w:sz="0" w:space="0" w:color="auto"/>
      </w:divBdr>
    </w:div>
    <w:div w:id="1453403652">
      <w:marLeft w:val="0"/>
      <w:marRight w:val="0"/>
      <w:marTop w:val="0"/>
      <w:marBottom w:val="0"/>
      <w:divBdr>
        <w:top w:val="none" w:sz="0" w:space="0" w:color="auto"/>
        <w:left w:val="none" w:sz="0" w:space="0" w:color="auto"/>
        <w:bottom w:val="none" w:sz="0" w:space="0" w:color="auto"/>
        <w:right w:val="none" w:sz="0" w:space="0" w:color="auto"/>
      </w:divBdr>
    </w:div>
    <w:div w:id="1453478856">
      <w:marLeft w:val="0"/>
      <w:marRight w:val="0"/>
      <w:marTop w:val="0"/>
      <w:marBottom w:val="0"/>
      <w:divBdr>
        <w:top w:val="none" w:sz="0" w:space="0" w:color="auto"/>
        <w:left w:val="none" w:sz="0" w:space="0" w:color="auto"/>
        <w:bottom w:val="none" w:sz="0" w:space="0" w:color="auto"/>
        <w:right w:val="none" w:sz="0" w:space="0" w:color="auto"/>
      </w:divBdr>
    </w:div>
    <w:div w:id="1453590223">
      <w:marLeft w:val="0"/>
      <w:marRight w:val="0"/>
      <w:marTop w:val="0"/>
      <w:marBottom w:val="0"/>
      <w:divBdr>
        <w:top w:val="none" w:sz="0" w:space="0" w:color="auto"/>
        <w:left w:val="none" w:sz="0" w:space="0" w:color="auto"/>
        <w:bottom w:val="none" w:sz="0" w:space="0" w:color="auto"/>
        <w:right w:val="none" w:sz="0" w:space="0" w:color="auto"/>
      </w:divBdr>
    </w:div>
    <w:div w:id="1453591067">
      <w:marLeft w:val="0"/>
      <w:marRight w:val="0"/>
      <w:marTop w:val="0"/>
      <w:marBottom w:val="0"/>
      <w:divBdr>
        <w:top w:val="none" w:sz="0" w:space="0" w:color="auto"/>
        <w:left w:val="none" w:sz="0" w:space="0" w:color="auto"/>
        <w:bottom w:val="none" w:sz="0" w:space="0" w:color="auto"/>
        <w:right w:val="none" w:sz="0" w:space="0" w:color="auto"/>
      </w:divBdr>
    </w:div>
    <w:div w:id="1453790175">
      <w:marLeft w:val="0"/>
      <w:marRight w:val="0"/>
      <w:marTop w:val="0"/>
      <w:marBottom w:val="0"/>
      <w:divBdr>
        <w:top w:val="none" w:sz="0" w:space="0" w:color="auto"/>
        <w:left w:val="none" w:sz="0" w:space="0" w:color="auto"/>
        <w:bottom w:val="none" w:sz="0" w:space="0" w:color="auto"/>
        <w:right w:val="none" w:sz="0" w:space="0" w:color="auto"/>
      </w:divBdr>
    </w:div>
    <w:div w:id="1453792733">
      <w:marLeft w:val="0"/>
      <w:marRight w:val="0"/>
      <w:marTop w:val="0"/>
      <w:marBottom w:val="0"/>
      <w:divBdr>
        <w:top w:val="none" w:sz="0" w:space="0" w:color="auto"/>
        <w:left w:val="none" w:sz="0" w:space="0" w:color="auto"/>
        <w:bottom w:val="none" w:sz="0" w:space="0" w:color="auto"/>
        <w:right w:val="none" w:sz="0" w:space="0" w:color="auto"/>
      </w:divBdr>
    </w:div>
    <w:div w:id="1454134006">
      <w:marLeft w:val="0"/>
      <w:marRight w:val="0"/>
      <w:marTop w:val="0"/>
      <w:marBottom w:val="0"/>
      <w:divBdr>
        <w:top w:val="none" w:sz="0" w:space="0" w:color="auto"/>
        <w:left w:val="none" w:sz="0" w:space="0" w:color="auto"/>
        <w:bottom w:val="none" w:sz="0" w:space="0" w:color="auto"/>
        <w:right w:val="none" w:sz="0" w:space="0" w:color="auto"/>
      </w:divBdr>
    </w:div>
    <w:div w:id="1454209162">
      <w:marLeft w:val="0"/>
      <w:marRight w:val="0"/>
      <w:marTop w:val="0"/>
      <w:marBottom w:val="0"/>
      <w:divBdr>
        <w:top w:val="none" w:sz="0" w:space="0" w:color="auto"/>
        <w:left w:val="none" w:sz="0" w:space="0" w:color="auto"/>
        <w:bottom w:val="none" w:sz="0" w:space="0" w:color="auto"/>
        <w:right w:val="none" w:sz="0" w:space="0" w:color="auto"/>
      </w:divBdr>
    </w:div>
    <w:div w:id="1454441235">
      <w:marLeft w:val="0"/>
      <w:marRight w:val="0"/>
      <w:marTop w:val="0"/>
      <w:marBottom w:val="0"/>
      <w:divBdr>
        <w:top w:val="none" w:sz="0" w:space="0" w:color="auto"/>
        <w:left w:val="none" w:sz="0" w:space="0" w:color="auto"/>
        <w:bottom w:val="none" w:sz="0" w:space="0" w:color="auto"/>
        <w:right w:val="none" w:sz="0" w:space="0" w:color="auto"/>
      </w:divBdr>
    </w:div>
    <w:div w:id="1454788733">
      <w:marLeft w:val="0"/>
      <w:marRight w:val="0"/>
      <w:marTop w:val="0"/>
      <w:marBottom w:val="0"/>
      <w:divBdr>
        <w:top w:val="none" w:sz="0" w:space="0" w:color="auto"/>
        <w:left w:val="none" w:sz="0" w:space="0" w:color="auto"/>
        <w:bottom w:val="none" w:sz="0" w:space="0" w:color="auto"/>
        <w:right w:val="none" w:sz="0" w:space="0" w:color="auto"/>
      </w:divBdr>
    </w:div>
    <w:div w:id="1454984145">
      <w:marLeft w:val="0"/>
      <w:marRight w:val="0"/>
      <w:marTop w:val="0"/>
      <w:marBottom w:val="0"/>
      <w:divBdr>
        <w:top w:val="none" w:sz="0" w:space="0" w:color="auto"/>
        <w:left w:val="none" w:sz="0" w:space="0" w:color="auto"/>
        <w:bottom w:val="none" w:sz="0" w:space="0" w:color="auto"/>
        <w:right w:val="none" w:sz="0" w:space="0" w:color="auto"/>
      </w:divBdr>
    </w:div>
    <w:div w:id="1455320197">
      <w:marLeft w:val="0"/>
      <w:marRight w:val="0"/>
      <w:marTop w:val="0"/>
      <w:marBottom w:val="0"/>
      <w:divBdr>
        <w:top w:val="none" w:sz="0" w:space="0" w:color="auto"/>
        <w:left w:val="none" w:sz="0" w:space="0" w:color="auto"/>
        <w:bottom w:val="none" w:sz="0" w:space="0" w:color="auto"/>
        <w:right w:val="none" w:sz="0" w:space="0" w:color="auto"/>
      </w:divBdr>
    </w:div>
    <w:div w:id="1456025670">
      <w:marLeft w:val="0"/>
      <w:marRight w:val="0"/>
      <w:marTop w:val="0"/>
      <w:marBottom w:val="0"/>
      <w:divBdr>
        <w:top w:val="none" w:sz="0" w:space="0" w:color="auto"/>
        <w:left w:val="none" w:sz="0" w:space="0" w:color="auto"/>
        <w:bottom w:val="none" w:sz="0" w:space="0" w:color="auto"/>
        <w:right w:val="none" w:sz="0" w:space="0" w:color="auto"/>
      </w:divBdr>
    </w:div>
    <w:div w:id="1456295958">
      <w:marLeft w:val="0"/>
      <w:marRight w:val="0"/>
      <w:marTop w:val="0"/>
      <w:marBottom w:val="0"/>
      <w:divBdr>
        <w:top w:val="none" w:sz="0" w:space="0" w:color="auto"/>
        <w:left w:val="none" w:sz="0" w:space="0" w:color="auto"/>
        <w:bottom w:val="none" w:sz="0" w:space="0" w:color="auto"/>
        <w:right w:val="none" w:sz="0" w:space="0" w:color="auto"/>
      </w:divBdr>
    </w:div>
    <w:div w:id="1456407403">
      <w:marLeft w:val="0"/>
      <w:marRight w:val="0"/>
      <w:marTop w:val="0"/>
      <w:marBottom w:val="0"/>
      <w:divBdr>
        <w:top w:val="none" w:sz="0" w:space="0" w:color="auto"/>
        <w:left w:val="none" w:sz="0" w:space="0" w:color="auto"/>
        <w:bottom w:val="none" w:sz="0" w:space="0" w:color="auto"/>
        <w:right w:val="none" w:sz="0" w:space="0" w:color="auto"/>
      </w:divBdr>
    </w:div>
    <w:div w:id="1456748588">
      <w:marLeft w:val="0"/>
      <w:marRight w:val="0"/>
      <w:marTop w:val="0"/>
      <w:marBottom w:val="0"/>
      <w:divBdr>
        <w:top w:val="none" w:sz="0" w:space="0" w:color="auto"/>
        <w:left w:val="none" w:sz="0" w:space="0" w:color="auto"/>
        <w:bottom w:val="none" w:sz="0" w:space="0" w:color="auto"/>
        <w:right w:val="none" w:sz="0" w:space="0" w:color="auto"/>
      </w:divBdr>
    </w:div>
    <w:div w:id="1456757054">
      <w:marLeft w:val="0"/>
      <w:marRight w:val="0"/>
      <w:marTop w:val="0"/>
      <w:marBottom w:val="0"/>
      <w:divBdr>
        <w:top w:val="none" w:sz="0" w:space="0" w:color="auto"/>
        <w:left w:val="none" w:sz="0" w:space="0" w:color="auto"/>
        <w:bottom w:val="none" w:sz="0" w:space="0" w:color="auto"/>
        <w:right w:val="none" w:sz="0" w:space="0" w:color="auto"/>
      </w:divBdr>
    </w:div>
    <w:div w:id="1456832282">
      <w:marLeft w:val="0"/>
      <w:marRight w:val="0"/>
      <w:marTop w:val="0"/>
      <w:marBottom w:val="0"/>
      <w:divBdr>
        <w:top w:val="none" w:sz="0" w:space="0" w:color="auto"/>
        <w:left w:val="none" w:sz="0" w:space="0" w:color="auto"/>
        <w:bottom w:val="none" w:sz="0" w:space="0" w:color="auto"/>
        <w:right w:val="none" w:sz="0" w:space="0" w:color="auto"/>
      </w:divBdr>
    </w:div>
    <w:div w:id="1457024651">
      <w:marLeft w:val="0"/>
      <w:marRight w:val="0"/>
      <w:marTop w:val="0"/>
      <w:marBottom w:val="0"/>
      <w:divBdr>
        <w:top w:val="none" w:sz="0" w:space="0" w:color="auto"/>
        <w:left w:val="none" w:sz="0" w:space="0" w:color="auto"/>
        <w:bottom w:val="none" w:sz="0" w:space="0" w:color="auto"/>
        <w:right w:val="none" w:sz="0" w:space="0" w:color="auto"/>
      </w:divBdr>
    </w:div>
    <w:div w:id="1457065317">
      <w:marLeft w:val="0"/>
      <w:marRight w:val="0"/>
      <w:marTop w:val="0"/>
      <w:marBottom w:val="0"/>
      <w:divBdr>
        <w:top w:val="none" w:sz="0" w:space="0" w:color="auto"/>
        <w:left w:val="none" w:sz="0" w:space="0" w:color="auto"/>
        <w:bottom w:val="none" w:sz="0" w:space="0" w:color="auto"/>
        <w:right w:val="none" w:sz="0" w:space="0" w:color="auto"/>
      </w:divBdr>
    </w:div>
    <w:div w:id="1457723830">
      <w:marLeft w:val="0"/>
      <w:marRight w:val="0"/>
      <w:marTop w:val="0"/>
      <w:marBottom w:val="0"/>
      <w:divBdr>
        <w:top w:val="none" w:sz="0" w:space="0" w:color="auto"/>
        <w:left w:val="none" w:sz="0" w:space="0" w:color="auto"/>
        <w:bottom w:val="none" w:sz="0" w:space="0" w:color="auto"/>
        <w:right w:val="none" w:sz="0" w:space="0" w:color="auto"/>
      </w:divBdr>
    </w:div>
    <w:div w:id="1457945588">
      <w:marLeft w:val="0"/>
      <w:marRight w:val="0"/>
      <w:marTop w:val="0"/>
      <w:marBottom w:val="0"/>
      <w:divBdr>
        <w:top w:val="none" w:sz="0" w:space="0" w:color="auto"/>
        <w:left w:val="none" w:sz="0" w:space="0" w:color="auto"/>
        <w:bottom w:val="none" w:sz="0" w:space="0" w:color="auto"/>
        <w:right w:val="none" w:sz="0" w:space="0" w:color="auto"/>
      </w:divBdr>
    </w:div>
    <w:div w:id="1458377840">
      <w:marLeft w:val="0"/>
      <w:marRight w:val="0"/>
      <w:marTop w:val="0"/>
      <w:marBottom w:val="0"/>
      <w:divBdr>
        <w:top w:val="none" w:sz="0" w:space="0" w:color="auto"/>
        <w:left w:val="none" w:sz="0" w:space="0" w:color="auto"/>
        <w:bottom w:val="none" w:sz="0" w:space="0" w:color="auto"/>
        <w:right w:val="none" w:sz="0" w:space="0" w:color="auto"/>
      </w:divBdr>
    </w:div>
    <w:div w:id="1458378566">
      <w:marLeft w:val="0"/>
      <w:marRight w:val="0"/>
      <w:marTop w:val="0"/>
      <w:marBottom w:val="0"/>
      <w:divBdr>
        <w:top w:val="none" w:sz="0" w:space="0" w:color="auto"/>
        <w:left w:val="none" w:sz="0" w:space="0" w:color="auto"/>
        <w:bottom w:val="none" w:sz="0" w:space="0" w:color="auto"/>
        <w:right w:val="none" w:sz="0" w:space="0" w:color="auto"/>
      </w:divBdr>
    </w:div>
    <w:div w:id="1458448310">
      <w:marLeft w:val="0"/>
      <w:marRight w:val="0"/>
      <w:marTop w:val="0"/>
      <w:marBottom w:val="0"/>
      <w:divBdr>
        <w:top w:val="none" w:sz="0" w:space="0" w:color="auto"/>
        <w:left w:val="none" w:sz="0" w:space="0" w:color="auto"/>
        <w:bottom w:val="none" w:sz="0" w:space="0" w:color="auto"/>
        <w:right w:val="none" w:sz="0" w:space="0" w:color="auto"/>
      </w:divBdr>
    </w:div>
    <w:div w:id="1458450170">
      <w:marLeft w:val="0"/>
      <w:marRight w:val="0"/>
      <w:marTop w:val="0"/>
      <w:marBottom w:val="0"/>
      <w:divBdr>
        <w:top w:val="none" w:sz="0" w:space="0" w:color="auto"/>
        <w:left w:val="none" w:sz="0" w:space="0" w:color="auto"/>
        <w:bottom w:val="none" w:sz="0" w:space="0" w:color="auto"/>
        <w:right w:val="none" w:sz="0" w:space="0" w:color="auto"/>
      </w:divBdr>
    </w:div>
    <w:div w:id="1458525567">
      <w:marLeft w:val="0"/>
      <w:marRight w:val="0"/>
      <w:marTop w:val="0"/>
      <w:marBottom w:val="0"/>
      <w:divBdr>
        <w:top w:val="none" w:sz="0" w:space="0" w:color="auto"/>
        <w:left w:val="none" w:sz="0" w:space="0" w:color="auto"/>
        <w:bottom w:val="none" w:sz="0" w:space="0" w:color="auto"/>
        <w:right w:val="none" w:sz="0" w:space="0" w:color="auto"/>
      </w:divBdr>
    </w:div>
    <w:div w:id="1458569397">
      <w:marLeft w:val="0"/>
      <w:marRight w:val="0"/>
      <w:marTop w:val="0"/>
      <w:marBottom w:val="0"/>
      <w:divBdr>
        <w:top w:val="none" w:sz="0" w:space="0" w:color="auto"/>
        <w:left w:val="none" w:sz="0" w:space="0" w:color="auto"/>
        <w:bottom w:val="none" w:sz="0" w:space="0" w:color="auto"/>
        <w:right w:val="none" w:sz="0" w:space="0" w:color="auto"/>
      </w:divBdr>
    </w:div>
    <w:div w:id="1458793413">
      <w:marLeft w:val="0"/>
      <w:marRight w:val="0"/>
      <w:marTop w:val="0"/>
      <w:marBottom w:val="0"/>
      <w:divBdr>
        <w:top w:val="none" w:sz="0" w:space="0" w:color="auto"/>
        <w:left w:val="none" w:sz="0" w:space="0" w:color="auto"/>
        <w:bottom w:val="none" w:sz="0" w:space="0" w:color="auto"/>
        <w:right w:val="none" w:sz="0" w:space="0" w:color="auto"/>
      </w:divBdr>
    </w:div>
    <w:div w:id="1459185209">
      <w:marLeft w:val="0"/>
      <w:marRight w:val="0"/>
      <w:marTop w:val="0"/>
      <w:marBottom w:val="0"/>
      <w:divBdr>
        <w:top w:val="none" w:sz="0" w:space="0" w:color="auto"/>
        <w:left w:val="none" w:sz="0" w:space="0" w:color="auto"/>
        <w:bottom w:val="none" w:sz="0" w:space="0" w:color="auto"/>
        <w:right w:val="none" w:sz="0" w:space="0" w:color="auto"/>
      </w:divBdr>
    </w:div>
    <w:div w:id="1459186114">
      <w:marLeft w:val="0"/>
      <w:marRight w:val="0"/>
      <w:marTop w:val="0"/>
      <w:marBottom w:val="0"/>
      <w:divBdr>
        <w:top w:val="none" w:sz="0" w:space="0" w:color="auto"/>
        <w:left w:val="none" w:sz="0" w:space="0" w:color="auto"/>
        <w:bottom w:val="none" w:sz="0" w:space="0" w:color="auto"/>
        <w:right w:val="none" w:sz="0" w:space="0" w:color="auto"/>
      </w:divBdr>
    </w:div>
    <w:div w:id="1459225683">
      <w:marLeft w:val="0"/>
      <w:marRight w:val="0"/>
      <w:marTop w:val="0"/>
      <w:marBottom w:val="0"/>
      <w:divBdr>
        <w:top w:val="none" w:sz="0" w:space="0" w:color="auto"/>
        <w:left w:val="none" w:sz="0" w:space="0" w:color="auto"/>
        <w:bottom w:val="none" w:sz="0" w:space="0" w:color="auto"/>
        <w:right w:val="none" w:sz="0" w:space="0" w:color="auto"/>
      </w:divBdr>
    </w:div>
    <w:div w:id="1459252856">
      <w:marLeft w:val="0"/>
      <w:marRight w:val="0"/>
      <w:marTop w:val="0"/>
      <w:marBottom w:val="0"/>
      <w:divBdr>
        <w:top w:val="none" w:sz="0" w:space="0" w:color="auto"/>
        <w:left w:val="none" w:sz="0" w:space="0" w:color="auto"/>
        <w:bottom w:val="none" w:sz="0" w:space="0" w:color="auto"/>
        <w:right w:val="none" w:sz="0" w:space="0" w:color="auto"/>
      </w:divBdr>
    </w:div>
    <w:div w:id="1459449852">
      <w:marLeft w:val="0"/>
      <w:marRight w:val="0"/>
      <w:marTop w:val="0"/>
      <w:marBottom w:val="0"/>
      <w:divBdr>
        <w:top w:val="none" w:sz="0" w:space="0" w:color="auto"/>
        <w:left w:val="none" w:sz="0" w:space="0" w:color="auto"/>
        <w:bottom w:val="none" w:sz="0" w:space="0" w:color="auto"/>
        <w:right w:val="none" w:sz="0" w:space="0" w:color="auto"/>
      </w:divBdr>
    </w:div>
    <w:div w:id="1459563609">
      <w:marLeft w:val="0"/>
      <w:marRight w:val="0"/>
      <w:marTop w:val="0"/>
      <w:marBottom w:val="0"/>
      <w:divBdr>
        <w:top w:val="none" w:sz="0" w:space="0" w:color="auto"/>
        <w:left w:val="none" w:sz="0" w:space="0" w:color="auto"/>
        <w:bottom w:val="none" w:sz="0" w:space="0" w:color="auto"/>
        <w:right w:val="none" w:sz="0" w:space="0" w:color="auto"/>
      </w:divBdr>
    </w:div>
    <w:div w:id="1460025603">
      <w:marLeft w:val="0"/>
      <w:marRight w:val="0"/>
      <w:marTop w:val="0"/>
      <w:marBottom w:val="0"/>
      <w:divBdr>
        <w:top w:val="none" w:sz="0" w:space="0" w:color="auto"/>
        <w:left w:val="none" w:sz="0" w:space="0" w:color="auto"/>
        <w:bottom w:val="none" w:sz="0" w:space="0" w:color="auto"/>
        <w:right w:val="none" w:sz="0" w:space="0" w:color="auto"/>
      </w:divBdr>
    </w:div>
    <w:div w:id="1460034686">
      <w:marLeft w:val="0"/>
      <w:marRight w:val="0"/>
      <w:marTop w:val="0"/>
      <w:marBottom w:val="0"/>
      <w:divBdr>
        <w:top w:val="none" w:sz="0" w:space="0" w:color="auto"/>
        <w:left w:val="none" w:sz="0" w:space="0" w:color="auto"/>
        <w:bottom w:val="none" w:sz="0" w:space="0" w:color="auto"/>
        <w:right w:val="none" w:sz="0" w:space="0" w:color="auto"/>
      </w:divBdr>
    </w:div>
    <w:div w:id="1460224295">
      <w:marLeft w:val="0"/>
      <w:marRight w:val="0"/>
      <w:marTop w:val="0"/>
      <w:marBottom w:val="0"/>
      <w:divBdr>
        <w:top w:val="none" w:sz="0" w:space="0" w:color="auto"/>
        <w:left w:val="none" w:sz="0" w:space="0" w:color="auto"/>
        <w:bottom w:val="none" w:sz="0" w:space="0" w:color="auto"/>
        <w:right w:val="none" w:sz="0" w:space="0" w:color="auto"/>
      </w:divBdr>
    </w:div>
    <w:div w:id="1460296845">
      <w:marLeft w:val="0"/>
      <w:marRight w:val="0"/>
      <w:marTop w:val="0"/>
      <w:marBottom w:val="0"/>
      <w:divBdr>
        <w:top w:val="none" w:sz="0" w:space="0" w:color="auto"/>
        <w:left w:val="none" w:sz="0" w:space="0" w:color="auto"/>
        <w:bottom w:val="none" w:sz="0" w:space="0" w:color="auto"/>
        <w:right w:val="none" w:sz="0" w:space="0" w:color="auto"/>
      </w:divBdr>
    </w:div>
    <w:div w:id="1460802318">
      <w:marLeft w:val="0"/>
      <w:marRight w:val="0"/>
      <w:marTop w:val="0"/>
      <w:marBottom w:val="0"/>
      <w:divBdr>
        <w:top w:val="none" w:sz="0" w:space="0" w:color="auto"/>
        <w:left w:val="none" w:sz="0" w:space="0" w:color="auto"/>
        <w:bottom w:val="none" w:sz="0" w:space="0" w:color="auto"/>
        <w:right w:val="none" w:sz="0" w:space="0" w:color="auto"/>
      </w:divBdr>
    </w:div>
    <w:div w:id="1460804881">
      <w:marLeft w:val="0"/>
      <w:marRight w:val="0"/>
      <w:marTop w:val="0"/>
      <w:marBottom w:val="0"/>
      <w:divBdr>
        <w:top w:val="none" w:sz="0" w:space="0" w:color="auto"/>
        <w:left w:val="none" w:sz="0" w:space="0" w:color="auto"/>
        <w:bottom w:val="none" w:sz="0" w:space="0" w:color="auto"/>
        <w:right w:val="none" w:sz="0" w:space="0" w:color="auto"/>
      </w:divBdr>
    </w:div>
    <w:div w:id="1460805679">
      <w:marLeft w:val="0"/>
      <w:marRight w:val="0"/>
      <w:marTop w:val="0"/>
      <w:marBottom w:val="0"/>
      <w:divBdr>
        <w:top w:val="none" w:sz="0" w:space="0" w:color="auto"/>
        <w:left w:val="none" w:sz="0" w:space="0" w:color="auto"/>
        <w:bottom w:val="none" w:sz="0" w:space="0" w:color="auto"/>
        <w:right w:val="none" w:sz="0" w:space="0" w:color="auto"/>
      </w:divBdr>
    </w:div>
    <w:div w:id="1461067713">
      <w:marLeft w:val="0"/>
      <w:marRight w:val="0"/>
      <w:marTop w:val="0"/>
      <w:marBottom w:val="0"/>
      <w:divBdr>
        <w:top w:val="none" w:sz="0" w:space="0" w:color="auto"/>
        <w:left w:val="none" w:sz="0" w:space="0" w:color="auto"/>
        <w:bottom w:val="none" w:sz="0" w:space="0" w:color="auto"/>
        <w:right w:val="none" w:sz="0" w:space="0" w:color="auto"/>
      </w:divBdr>
    </w:div>
    <w:div w:id="1461846156">
      <w:marLeft w:val="0"/>
      <w:marRight w:val="0"/>
      <w:marTop w:val="0"/>
      <w:marBottom w:val="0"/>
      <w:divBdr>
        <w:top w:val="none" w:sz="0" w:space="0" w:color="auto"/>
        <w:left w:val="none" w:sz="0" w:space="0" w:color="auto"/>
        <w:bottom w:val="none" w:sz="0" w:space="0" w:color="auto"/>
        <w:right w:val="none" w:sz="0" w:space="0" w:color="auto"/>
      </w:divBdr>
    </w:div>
    <w:div w:id="1461875305">
      <w:marLeft w:val="0"/>
      <w:marRight w:val="0"/>
      <w:marTop w:val="0"/>
      <w:marBottom w:val="0"/>
      <w:divBdr>
        <w:top w:val="none" w:sz="0" w:space="0" w:color="auto"/>
        <w:left w:val="none" w:sz="0" w:space="0" w:color="auto"/>
        <w:bottom w:val="none" w:sz="0" w:space="0" w:color="auto"/>
        <w:right w:val="none" w:sz="0" w:space="0" w:color="auto"/>
      </w:divBdr>
    </w:div>
    <w:div w:id="1462459206">
      <w:marLeft w:val="0"/>
      <w:marRight w:val="0"/>
      <w:marTop w:val="0"/>
      <w:marBottom w:val="0"/>
      <w:divBdr>
        <w:top w:val="none" w:sz="0" w:space="0" w:color="auto"/>
        <w:left w:val="none" w:sz="0" w:space="0" w:color="auto"/>
        <w:bottom w:val="none" w:sz="0" w:space="0" w:color="auto"/>
        <w:right w:val="none" w:sz="0" w:space="0" w:color="auto"/>
      </w:divBdr>
    </w:div>
    <w:div w:id="1462461627">
      <w:marLeft w:val="0"/>
      <w:marRight w:val="0"/>
      <w:marTop w:val="0"/>
      <w:marBottom w:val="0"/>
      <w:divBdr>
        <w:top w:val="none" w:sz="0" w:space="0" w:color="auto"/>
        <w:left w:val="none" w:sz="0" w:space="0" w:color="auto"/>
        <w:bottom w:val="none" w:sz="0" w:space="0" w:color="auto"/>
        <w:right w:val="none" w:sz="0" w:space="0" w:color="auto"/>
      </w:divBdr>
    </w:div>
    <w:div w:id="1462991418">
      <w:marLeft w:val="0"/>
      <w:marRight w:val="0"/>
      <w:marTop w:val="0"/>
      <w:marBottom w:val="0"/>
      <w:divBdr>
        <w:top w:val="none" w:sz="0" w:space="0" w:color="auto"/>
        <w:left w:val="none" w:sz="0" w:space="0" w:color="auto"/>
        <w:bottom w:val="none" w:sz="0" w:space="0" w:color="auto"/>
        <w:right w:val="none" w:sz="0" w:space="0" w:color="auto"/>
      </w:divBdr>
    </w:div>
    <w:div w:id="1463183561">
      <w:marLeft w:val="0"/>
      <w:marRight w:val="0"/>
      <w:marTop w:val="0"/>
      <w:marBottom w:val="0"/>
      <w:divBdr>
        <w:top w:val="none" w:sz="0" w:space="0" w:color="auto"/>
        <w:left w:val="none" w:sz="0" w:space="0" w:color="auto"/>
        <w:bottom w:val="none" w:sz="0" w:space="0" w:color="auto"/>
        <w:right w:val="none" w:sz="0" w:space="0" w:color="auto"/>
      </w:divBdr>
    </w:div>
    <w:div w:id="1463767235">
      <w:marLeft w:val="0"/>
      <w:marRight w:val="0"/>
      <w:marTop w:val="0"/>
      <w:marBottom w:val="0"/>
      <w:divBdr>
        <w:top w:val="none" w:sz="0" w:space="0" w:color="auto"/>
        <w:left w:val="none" w:sz="0" w:space="0" w:color="auto"/>
        <w:bottom w:val="none" w:sz="0" w:space="0" w:color="auto"/>
        <w:right w:val="none" w:sz="0" w:space="0" w:color="auto"/>
      </w:divBdr>
    </w:div>
    <w:div w:id="1463768685">
      <w:marLeft w:val="0"/>
      <w:marRight w:val="0"/>
      <w:marTop w:val="0"/>
      <w:marBottom w:val="0"/>
      <w:divBdr>
        <w:top w:val="none" w:sz="0" w:space="0" w:color="auto"/>
        <w:left w:val="none" w:sz="0" w:space="0" w:color="auto"/>
        <w:bottom w:val="none" w:sz="0" w:space="0" w:color="auto"/>
        <w:right w:val="none" w:sz="0" w:space="0" w:color="auto"/>
      </w:divBdr>
    </w:div>
    <w:div w:id="1463814151">
      <w:marLeft w:val="0"/>
      <w:marRight w:val="0"/>
      <w:marTop w:val="0"/>
      <w:marBottom w:val="0"/>
      <w:divBdr>
        <w:top w:val="none" w:sz="0" w:space="0" w:color="auto"/>
        <w:left w:val="none" w:sz="0" w:space="0" w:color="auto"/>
        <w:bottom w:val="none" w:sz="0" w:space="0" w:color="auto"/>
        <w:right w:val="none" w:sz="0" w:space="0" w:color="auto"/>
      </w:divBdr>
    </w:div>
    <w:div w:id="1464081329">
      <w:marLeft w:val="0"/>
      <w:marRight w:val="0"/>
      <w:marTop w:val="0"/>
      <w:marBottom w:val="0"/>
      <w:divBdr>
        <w:top w:val="none" w:sz="0" w:space="0" w:color="auto"/>
        <w:left w:val="none" w:sz="0" w:space="0" w:color="auto"/>
        <w:bottom w:val="none" w:sz="0" w:space="0" w:color="auto"/>
        <w:right w:val="none" w:sz="0" w:space="0" w:color="auto"/>
      </w:divBdr>
    </w:div>
    <w:div w:id="1464349824">
      <w:marLeft w:val="0"/>
      <w:marRight w:val="0"/>
      <w:marTop w:val="0"/>
      <w:marBottom w:val="0"/>
      <w:divBdr>
        <w:top w:val="none" w:sz="0" w:space="0" w:color="auto"/>
        <w:left w:val="none" w:sz="0" w:space="0" w:color="auto"/>
        <w:bottom w:val="none" w:sz="0" w:space="0" w:color="auto"/>
        <w:right w:val="none" w:sz="0" w:space="0" w:color="auto"/>
      </w:divBdr>
    </w:div>
    <w:div w:id="1464696365">
      <w:marLeft w:val="0"/>
      <w:marRight w:val="0"/>
      <w:marTop w:val="0"/>
      <w:marBottom w:val="0"/>
      <w:divBdr>
        <w:top w:val="none" w:sz="0" w:space="0" w:color="auto"/>
        <w:left w:val="none" w:sz="0" w:space="0" w:color="auto"/>
        <w:bottom w:val="none" w:sz="0" w:space="0" w:color="auto"/>
        <w:right w:val="none" w:sz="0" w:space="0" w:color="auto"/>
      </w:divBdr>
    </w:div>
    <w:div w:id="1465003648">
      <w:marLeft w:val="0"/>
      <w:marRight w:val="0"/>
      <w:marTop w:val="0"/>
      <w:marBottom w:val="0"/>
      <w:divBdr>
        <w:top w:val="none" w:sz="0" w:space="0" w:color="auto"/>
        <w:left w:val="none" w:sz="0" w:space="0" w:color="auto"/>
        <w:bottom w:val="none" w:sz="0" w:space="0" w:color="auto"/>
        <w:right w:val="none" w:sz="0" w:space="0" w:color="auto"/>
      </w:divBdr>
    </w:div>
    <w:div w:id="1465082237">
      <w:marLeft w:val="0"/>
      <w:marRight w:val="0"/>
      <w:marTop w:val="0"/>
      <w:marBottom w:val="0"/>
      <w:divBdr>
        <w:top w:val="none" w:sz="0" w:space="0" w:color="auto"/>
        <w:left w:val="none" w:sz="0" w:space="0" w:color="auto"/>
        <w:bottom w:val="none" w:sz="0" w:space="0" w:color="auto"/>
        <w:right w:val="none" w:sz="0" w:space="0" w:color="auto"/>
      </w:divBdr>
    </w:div>
    <w:div w:id="1465734939">
      <w:marLeft w:val="0"/>
      <w:marRight w:val="0"/>
      <w:marTop w:val="0"/>
      <w:marBottom w:val="0"/>
      <w:divBdr>
        <w:top w:val="none" w:sz="0" w:space="0" w:color="auto"/>
        <w:left w:val="none" w:sz="0" w:space="0" w:color="auto"/>
        <w:bottom w:val="none" w:sz="0" w:space="0" w:color="auto"/>
        <w:right w:val="none" w:sz="0" w:space="0" w:color="auto"/>
      </w:divBdr>
    </w:div>
    <w:div w:id="1465806829">
      <w:marLeft w:val="0"/>
      <w:marRight w:val="0"/>
      <w:marTop w:val="0"/>
      <w:marBottom w:val="0"/>
      <w:divBdr>
        <w:top w:val="none" w:sz="0" w:space="0" w:color="auto"/>
        <w:left w:val="none" w:sz="0" w:space="0" w:color="auto"/>
        <w:bottom w:val="none" w:sz="0" w:space="0" w:color="auto"/>
        <w:right w:val="none" w:sz="0" w:space="0" w:color="auto"/>
      </w:divBdr>
    </w:div>
    <w:div w:id="1466007167">
      <w:marLeft w:val="0"/>
      <w:marRight w:val="0"/>
      <w:marTop w:val="0"/>
      <w:marBottom w:val="0"/>
      <w:divBdr>
        <w:top w:val="none" w:sz="0" w:space="0" w:color="auto"/>
        <w:left w:val="none" w:sz="0" w:space="0" w:color="auto"/>
        <w:bottom w:val="none" w:sz="0" w:space="0" w:color="auto"/>
        <w:right w:val="none" w:sz="0" w:space="0" w:color="auto"/>
      </w:divBdr>
    </w:div>
    <w:div w:id="1466585960">
      <w:marLeft w:val="0"/>
      <w:marRight w:val="0"/>
      <w:marTop w:val="0"/>
      <w:marBottom w:val="0"/>
      <w:divBdr>
        <w:top w:val="none" w:sz="0" w:space="0" w:color="auto"/>
        <w:left w:val="none" w:sz="0" w:space="0" w:color="auto"/>
        <w:bottom w:val="none" w:sz="0" w:space="0" w:color="auto"/>
        <w:right w:val="none" w:sz="0" w:space="0" w:color="auto"/>
      </w:divBdr>
    </w:div>
    <w:div w:id="1466659295">
      <w:marLeft w:val="0"/>
      <w:marRight w:val="0"/>
      <w:marTop w:val="0"/>
      <w:marBottom w:val="0"/>
      <w:divBdr>
        <w:top w:val="none" w:sz="0" w:space="0" w:color="auto"/>
        <w:left w:val="none" w:sz="0" w:space="0" w:color="auto"/>
        <w:bottom w:val="none" w:sz="0" w:space="0" w:color="auto"/>
        <w:right w:val="none" w:sz="0" w:space="0" w:color="auto"/>
      </w:divBdr>
    </w:div>
    <w:div w:id="1467115801">
      <w:marLeft w:val="0"/>
      <w:marRight w:val="0"/>
      <w:marTop w:val="0"/>
      <w:marBottom w:val="0"/>
      <w:divBdr>
        <w:top w:val="none" w:sz="0" w:space="0" w:color="auto"/>
        <w:left w:val="none" w:sz="0" w:space="0" w:color="auto"/>
        <w:bottom w:val="none" w:sz="0" w:space="0" w:color="auto"/>
        <w:right w:val="none" w:sz="0" w:space="0" w:color="auto"/>
      </w:divBdr>
    </w:div>
    <w:div w:id="1467237679">
      <w:marLeft w:val="0"/>
      <w:marRight w:val="0"/>
      <w:marTop w:val="0"/>
      <w:marBottom w:val="0"/>
      <w:divBdr>
        <w:top w:val="none" w:sz="0" w:space="0" w:color="auto"/>
        <w:left w:val="none" w:sz="0" w:space="0" w:color="auto"/>
        <w:bottom w:val="none" w:sz="0" w:space="0" w:color="auto"/>
        <w:right w:val="none" w:sz="0" w:space="0" w:color="auto"/>
      </w:divBdr>
    </w:div>
    <w:div w:id="1467309945">
      <w:marLeft w:val="0"/>
      <w:marRight w:val="0"/>
      <w:marTop w:val="0"/>
      <w:marBottom w:val="0"/>
      <w:divBdr>
        <w:top w:val="none" w:sz="0" w:space="0" w:color="auto"/>
        <w:left w:val="none" w:sz="0" w:space="0" w:color="auto"/>
        <w:bottom w:val="none" w:sz="0" w:space="0" w:color="auto"/>
        <w:right w:val="none" w:sz="0" w:space="0" w:color="auto"/>
      </w:divBdr>
    </w:div>
    <w:div w:id="1467428387">
      <w:marLeft w:val="0"/>
      <w:marRight w:val="0"/>
      <w:marTop w:val="0"/>
      <w:marBottom w:val="0"/>
      <w:divBdr>
        <w:top w:val="none" w:sz="0" w:space="0" w:color="auto"/>
        <w:left w:val="none" w:sz="0" w:space="0" w:color="auto"/>
        <w:bottom w:val="none" w:sz="0" w:space="0" w:color="auto"/>
        <w:right w:val="none" w:sz="0" w:space="0" w:color="auto"/>
      </w:divBdr>
    </w:div>
    <w:div w:id="1467619658">
      <w:marLeft w:val="0"/>
      <w:marRight w:val="0"/>
      <w:marTop w:val="0"/>
      <w:marBottom w:val="0"/>
      <w:divBdr>
        <w:top w:val="none" w:sz="0" w:space="0" w:color="auto"/>
        <w:left w:val="none" w:sz="0" w:space="0" w:color="auto"/>
        <w:bottom w:val="none" w:sz="0" w:space="0" w:color="auto"/>
        <w:right w:val="none" w:sz="0" w:space="0" w:color="auto"/>
      </w:divBdr>
    </w:div>
    <w:div w:id="1467770686">
      <w:marLeft w:val="0"/>
      <w:marRight w:val="0"/>
      <w:marTop w:val="0"/>
      <w:marBottom w:val="0"/>
      <w:divBdr>
        <w:top w:val="none" w:sz="0" w:space="0" w:color="auto"/>
        <w:left w:val="none" w:sz="0" w:space="0" w:color="auto"/>
        <w:bottom w:val="none" w:sz="0" w:space="0" w:color="auto"/>
        <w:right w:val="none" w:sz="0" w:space="0" w:color="auto"/>
      </w:divBdr>
    </w:div>
    <w:div w:id="1468627339">
      <w:marLeft w:val="0"/>
      <w:marRight w:val="0"/>
      <w:marTop w:val="0"/>
      <w:marBottom w:val="0"/>
      <w:divBdr>
        <w:top w:val="none" w:sz="0" w:space="0" w:color="auto"/>
        <w:left w:val="none" w:sz="0" w:space="0" w:color="auto"/>
        <w:bottom w:val="none" w:sz="0" w:space="0" w:color="auto"/>
        <w:right w:val="none" w:sz="0" w:space="0" w:color="auto"/>
      </w:divBdr>
    </w:div>
    <w:div w:id="1468694517">
      <w:marLeft w:val="0"/>
      <w:marRight w:val="0"/>
      <w:marTop w:val="0"/>
      <w:marBottom w:val="0"/>
      <w:divBdr>
        <w:top w:val="none" w:sz="0" w:space="0" w:color="auto"/>
        <w:left w:val="none" w:sz="0" w:space="0" w:color="auto"/>
        <w:bottom w:val="none" w:sz="0" w:space="0" w:color="auto"/>
        <w:right w:val="none" w:sz="0" w:space="0" w:color="auto"/>
      </w:divBdr>
    </w:div>
    <w:div w:id="1468938139">
      <w:marLeft w:val="0"/>
      <w:marRight w:val="0"/>
      <w:marTop w:val="0"/>
      <w:marBottom w:val="0"/>
      <w:divBdr>
        <w:top w:val="none" w:sz="0" w:space="0" w:color="auto"/>
        <w:left w:val="none" w:sz="0" w:space="0" w:color="auto"/>
        <w:bottom w:val="none" w:sz="0" w:space="0" w:color="auto"/>
        <w:right w:val="none" w:sz="0" w:space="0" w:color="auto"/>
      </w:divBdr>
    </w:div>
    <w:div w:id="1469008563">
      <w:marLeft w:val="0"/>
      <w:marRight w:val="0"/>
      <w:marTop w:val="0"/>
      <w:marBottom w:val="0"/>
      <w:divBdr>
        <w:top w:val="none" w:sz="0" w:space="0" w:color="auto"/>
        <w:left w:val="none" w:sz="0" w:space="0" w:color="auto"/>
        <w:bottom w:val="none" w:sz="0" w:space="0" w:color="auto"/>
        <w:right w:val="none" w:sz="0" w:space="0" w:color="auto"/>
      </w:divBdr>
    </w:div>
    <w:div w:id="1469318383">
      <w:marLeft w:val="0"/>
      <w:marRight w:val="0"/>
      <w:marTop w:val="0"/>
      <w:marBottom w:val="0"/>
      <w:divBdr>
        <w:top w:val="none" w:sz="0" w:space="0" w:color="auto"/>
        <w:left w:val="none" w:sz="0" w:space="0" w:color="auto"/>
        <w:bottom w:val="none" w:sz="0" w:space="0" w:color="auto"/>
        <w:right w:val="none" w:sz="0" w:space="0" w:color="auto"/>
      </w:divBdr>
    </w:div>
    <w:div w:id="1469318719">
      <w:marLeft w:val="0"/>
      <w:marRight w:val="0"/>
      <w:marTop w:val="0"/>
      <w:marBottom w:val="0"/>
      <w:divBdr>
        <w:top w:val="none" w:sz="0" w:space="0" w:color="auto"/>
        <w:left w:val="none" w:sz="0" w:space="0" w:color="auto"/>
        <w:bottom w:val="none" w:sz="0" w:space="0" w:color="auto"/>
        <w:right w:val="none" w:sz="0" w:space="0" w:color="auto"/>
      </w:divBdr>
    </w:div>
    <w:div w:id="1469590324">
      <w:marLeft w:val="0"/>
      <w:marRight w:val="0"/>
      <w:marTop w:val="0"/>
      <w:marBottom w:val="0"/>
      <w:divBdr>
        <w:top w:val="none" w:sz="0" w:space="0" w:color="auto"/>
        <w:left w:val="none" w:sz="0" w:space="0" w:color="auto"/>
        <w:bottom w:val="none" w:sz="0" w:space="0" w:color="auto"/>
        <w:right w:val="none" w:sz="0" w:space="0" w:color="auto"/>
      </w:divBdr>
    </w:div>
    <w:div w:id="1470052161">
      <w:marLeft w:val="0"/>
      <w:marRight w:val="0"/>
      <w:marTop w:val="0"/>
      <w:marBottom w:val="0"/>
      <w:divBdr>
        <w:top w:val="none" w:sz="0" w:space="0" w:color="auto"/>
        <w:left w:val="none" w:sz="0" w:space="0" w:color="auto"/>
        <w:bottom w:val="none" w:sz="0" w:space="0" w:color="auto"/>
        <w:right w:val="none" w:sz="0" w:space="0" w:color="auto"/>
      </w:divBdr>
    </w:div>
    <w:div w:id="1470129193">
      <w:marLeft w:val="0"/>
      <w:marRight w:val="0"/>
      <w:marTop w:val="0"/>
      <w:marBottom w:val="0"/>
      <w:divBdr>
        <w:top w:val="none" w:sz="0" w:space="0" w:color="auto"/>
        <w:left w:val="none" w:sz="0" w:space="0" w:color="auto"/>
        <w:bottom w:val="none" w:sz="0" w:space="0" w:color="auto"/>
        <w:right w:val="none" w:sz="0" w:space="0" w:color="auto"/>
      </w:divBdr>
    </w:div>
    <w:div w:id="1470169600">
      <w:marLeft w:val="0"/>
      <w:marRight w:val="0"/>
      <w:marTop w:val="0"/>
      <w:marBottom w:val="0"/>
      <w:divBdr>
        <w:top w:val="none" w:sz="0" w:space="0" w:color="auto"/>
        <w:left w:val="none" w:sz="0" w:space="0" w:color="auto"/>
        <w:bottom w:val="none" w:sz="0" w:space="0" w:color="auto"/>
        <w:right w:val="none" w:sz="0" w:space="0" w:color="auto"/>
      </w:divBdr>
    </w:div>
    <w:div w:id="1470198600">
      <w:marLeft w:val="0"/>
      <w:marRight w:val="0"/>
      <w:marTop w:val="0"/>
      <w:marBottom w:val="0"/>
      <w:divBdr>
        <w:top w:val="none" w:sz="0" w:space="0" w:color="auto"/>
        <w:left w:val="none" w:sz="0" w:space="0" w:color="auto"/>
        <w:bottom w:val="none" w:sz="0" w:space="0" w:color="auto"/>
        <w:right w:val="none" w:sz="0" w:space="0" w:color="auto"/>
      </w:divBdr>
    </w:div>
    <w:div w:id="1470438633">
      <w:marLeft w:val="0"/>
      <w:marRight w:val="0"/>
      <w:marTop w:val="0"/>
      <w:marBottom w:val="0"/>
      <w:divBdr>
        <w:top w:val="none" w:sz="0" w:space="0" w:color="auto"/>
        <w:left w:val="none" w:sz="0" w:space="0" w:color="auto"/>
        <w:bottom w:val="none" w:sz="0" w:space="0" w:color="auto"/>
        <w:right w:val="none" w:sz="0" w:space="0" w:color="auto"/>
      </w:divBdr>
    </w:div>
    <w:div w:id="1470631251">
      <w:marLeft w:val="0"/>
      <w:marRight w:val="0"/>
      <w:marTop w:val="0"/>
      <w:marBottom w:val="0"/>
      <w:divBdr>
        <w:top w:val="none" w:sz="0" w:space="0" w:color="auto"/>
        <w:left w:val="none" w:sz="0" w:space="0" w:color="auto"/>
        <w:bottom w:val="none" w:sz="0" w:space="0" w:color="auto"/>
        <w:right w:val="none" w:sz="0" w:space="0" w:color="auto"/>
      </w:divBdr>
    </w:div>
    <w:div w:id="1470974121">
      <w:marLeft w:val="0"/>
      <w:marRight w:val="0"/>
      <w:marTop w:val="0"/>
      <w:marBottom w:val="0"/>
      <w:divBdr>
        <w:top w:val="none" w:sz="0" w:space="0" w:color="auto"/>
        <w:left w:val="none" w:sz="0" w:space="0" w:color="auto"/>
        <w:bottom w:val="none" w:sz="0" w:space="0" w:color="auto"/>
        <w:right w:val="none" w:sz="0" w:space="0" w:color="auto"/>
      </w:divBdr>
    </w:div>
    <w:div w:id="1471635134">
      <w:marLeft w:val="0"/>
      <w:marRight w:val="0"/>
      <w:marTop w:val="0"/>
      <w:marBottom w:val="0"/>
      <w:divBdr>
        <w:top w:val="none" w:sz="0" w:space="0" w:color="auto"/>
        <w:left w:val="none" w:sz="0" w:space="0" w:color="auto"/>
        <w:bottom w:val="none" w:sz="0" w:space="0" w:color="auto"/>
        <w:right w:val="none" w:sz="0" w:space="0" w:color="auto"/>
      </w:divBdr>
    </w:div>
    <w:div w:id="1471748728">
      <w:marLeft w:val="0"/>
      <w:marRight w:val="0"/>
      <w:marTop w:val="0"/>
      <w:marBottom w:val="0"/>
      <w:divBdr>
        <w:top w:val="none" w:sz="0" w:space="0" w:color="auto"/>
        <w:left w:val="none" w:sz="0" w:space="0" w:color="auto"/>
        <w:bottom w:val="none" w:sz="0" w:space="0" w:color="auto"/>
        <w:right w:val="none" w:sz="0" w:space="0" w:color="auto"/>
      </w:divBdr>
    </w:div>
    <w:div w:id="1471940390">
      <w:marLeft w:val="0"/>
      <w:marRight w:val="0"/>
      <w:marTop w:val="0"/>
      <w:marBottom w:val="0"/>
      <w:divBdr>
        <w:top w:val="none" w:sz="0" w:space="0" w:color="auto"/>
        <w:left w:val="none" w:sz="0" w:space="0" w:color="auto"/>
        <w:bottom w:val="none" w:sz="0" w:space="0" w:color="auto"/>
        <w:right w:val="none" w:sz="0" w:space="0" w:color="auto"/>
      </w:divBdr>
    </w:div>
    <w:div w:id="1472403662">
      <w:marLeft w:val="0"/>
      <w:marRight w:val="0"/>
      <w:marTop w:val="0"/>
      <w:marBottom w:val="0"/>
      <w:divBdr>
        <w:top w:val="none" w:sz="0" w:space="0" w:color="auto"/>
        <w:left w:val="none" w:sz="0" w:space="0" w:color="auto"/>
        <w:bottom w:val="none" w:sz="0" w:space="0" w:color="auto"/>
        <w:right w:val="none" w:sz="0" w:space="0" w:color="auto"/>
      </w:divBdr>
    </w:div>
    <w:div w:id="1472482703">
      <w:marLeft w:val="0"/>
      <w:marRight w:val="0"/>
      <w:marTop w:val="0"/>
      <w:marBottom w:val="0"/>
      <w:divBdr>
        <w:top w:val="none" w:sz="0" w:space="0" w:color="auto"/>
        <w:left w:val="none" w:sz="0" w:space="0" w:color="auto"/>
        <w:bottom w:val="none" w:sz="0" w:space="0" w:color="auto"/>
        <w:right w:val="none" w:sz="0" w:space="0" w:color="auto"/>
      </w:divBdr>
    </w:div>
    <w:div w:id="1472675950">
      <w:marLeft w:val="0"/>
      <w:marRight w:val="0"/>
      <w:marTop w:val="0"/>
      <w:marBottom w:val="0"/>
      <w:divBdr>
        <w:top w:val="none" w:sz="0" w:space="0" w:color="auto"/>
        <w:left w:val="none" w:sz="0" w:space="0" w:color="auto"/>
        <w:bottom w:val="none" w:sz="0" w:space="0" w:color="auto"/>
        <w:right w:val="none" w:sz="0" w:space="0" w:color="auto"/>
      </w:divBdr>
    </w:div>
    <w:div w:id="1472791729">
      <w:marLeft w:val="0"/>
      <w:marRight w:val="0"/>
      <w:marTop w:val="0"/>
      <w:marBottom w:val="0"/>
      <w:divBdr>
        <w:top w:val="none" w:sz="0" w:space="0" w:color="auto"/>
        <w:left w:val="none" w:sz="0" w:space="0" w:color="auto"/>
        <w:bottom w:val="none" w:sz="0" w:space="0" w:color="auto"/>
        <w:right w:val="none" w:sz="0" w:space="0" w:color="auto"/>
      </w:divBdr>
    </w:div>
    <w:div w:id="1473325147">
      <w:marLeft w:val="0"/>
      <w:marRight w:val="0"/>
      <w:marTop w:val="0"/>
      <w:marBottom w:val="0"/>
      <w:divBdr>
        <w:top w:val="none" w:sz="0" w:space="0" w:color="auto"/>
        <w:left w:val="none" w:sz="0" w:space="0" w:color="auto"/>
        <w:bottom w:val="none" w:sz="0" w:space="0" w:color="auto"/>
        <w:right w:val="none" w:sz="0" w:space="0" w:color="auto"/>
      </w:divBdr>
    </w:div>
    <w:div w:id="1473449895">
      <w:marLeft w:val="0"/>
      <w:marRight w:val="0"/>
      <w:marTop w:val="0"/>
      <w:marBottom w:val="0"/>
      <w:divBdr>
        <w:top w:val="none" w:sz="0" w:space="0" w:color="auto"/>
        <w:left w:val="none" w:sz="0" w:space="0" w:color="auto"/>
        <w:bottom w:val="none" w:sz="0" w:space="0" w:color="auto"/>
        <w:right w:val="none" w:sz="0" w:space="0" w:color="auto"/>
      </w:divBdr>
    </w:div>
    <w:div w:id="1473712894">
      <w:marLeft w:val="0"/>
      <w:marRight w:val="0"/>
      <w:marTop w:val="0"/>
      <w:marBottom w:val="0"/>
      <w:divBdr>
        <w:top w:val="none" w:sz="0" w:space="0" w:color="auto"/>
        <w:left w:val="none" w:sz="0" w:space="0" w:color="auto"/>
        <w:bottom w:val="none" w:sz="0" w:space="0" w:color="auto"/>
        <w:right w:val="none" w:sz="0" w:space="0" w:color="auto"/>
      </w:divBdr>
    </w:div>
    <w:div w:id="1473718037">
      <w:marLeft w:val="0"/>
      <w:marRight w:val="0"/>
      <w:marTop w:val="0"/>
      <w:marBottom w:val="0"/>
      <w:divBdr>
        <w:top w:val="none" w:sz="0" w:space="0" w:color="auto"/>
        <w:left w:val="none" w:sz="0" w:space="0" w:color="auto"/>
        <w:bottom w:val="none" w:sz="0" w:space="0" w:color="auto"/>
        <w:right w:val="none" w:sz="0" w:space="0" w:color="auto"/>
      </w:divBdr>
    </w:div>
    <w:div w:id="1473861397">
      <w:marLeft w:val="0"/>
      <w:marRight w:val="0"/>
      <w:marTop w:val="0"/>
      <w:marBottom w:val="0"/>
      <w:divBdr>
        <w:top w:val="none" w:sz="0" w:space="0" w:color="auto"/>
        <w:left w:val="none" w:sz="0" w:space="0" w:color="auto"/>
        <w:bottom w:val="none" w:sz="0" w:space="0" w:color="auto"/>
        <w:right w:val="none" w:sz="0" w:space="0" w:color="auto"/>
      </w:divBdr>
    </w:div>
    <w:div w:id="1473909009">
      <w:marLeft w:val="0"/>
      <w:marRight w:val="0"/>
      <w:marTop w:val="0"/>
      <w:marBottom w:val="0"/>
      <w:divBdr>
        <w:top w:val="none" w:sz="0" w:space="0" w:color="auto"/>
        <w:left w:val="none" w:sz="0" w:space="0" w:color="auto"/>
        <w:bottom w:val="none" w:sz="0" w:space="0" w:color="auto"/>
        <w:right w:val="none" w:sz="0" w:space="0" w:color="auto"/>
      </w:divBdr>
    </w:div>
    <w:div w:id="1474254516">
      <w:marLeft w:val="0"/>
      <w:marRight w:val="0"/>
      <w:marTop w:val="0"/>
      <w:marBottom w:val="0"/>
      <w:divBdr>
        <w:top w:val="none" w:sz="0" w:space="0" w:color="auto"/>
        <w:left w:val="none" w:sz="0" w:space="0" w:color="auto"/>
        <w:bottom w:val="none" w:sz="0" w:space="0" w:color="auto"/>
        <w:right w:val="none" w:sz="0" w:space="0" w:color="auto"/>
      </w:divBdr>
    </w:div>
    <w:div w:id="1474710710">
      <w:marLeft w:val="0"/>
      <w:marRight w:val="0"/>
      <w:marTop w:val="0"/>
      <w:marBottom w:val="0"/>
      <w:divBdr>
        <w:top w:val="none" w:sz="0" w:space="0" w:color="auto"/>
        <w:left w:val="none" w:sz="0" w:space="0" w:color="auto"/>
        <w:bottom w:val="none" w:sz="0" w:space="0" w:color="auto"/>
        <w:right w:val="none" w:sz="0" w:space="0" w:color="auto"/>
      </w:divBdr>
    </w:div>
    <w:div w:id="1474984214">
      <w:marLeft w:val="0"/>
      <w:marRight w:val="0"/>
      <w:marTop w:val="0"/>
      <w:marBottom w:val="0"/>
      <w:divBdr>
        <w:top w:val="none" w:sz="0" w:space="0" w:color="auto"/>
        <w:left w:val="none" w:sz="0" w:space="0" w:color="auto"/>
        <w:bottom w:val="none" w:sz="0" w:space="0" w:color="auto"/>
        <w:right w:val="none" w:sz="0" w:space="0" w:color="auto"/>
      </w:divBdr>
    </w:div>
    <w:div w:id="1475022322">
      <w:marLeft w:val="0"/>
      <w:marRight w:val="0"/>
      <w:marTop w:val="0"/>
      <w:marBottom w:val="0"/>
      <w:divBdr>
        <w:top w:val="none" w:sz="0" w:space="0" w:color="auto"/>
        <w:left w:val="none" w:sz="0" w:space="0" w:color="auto"/>
        <w:bottom w:val="none" w:sz="0" w:space="0" w:color="auto"/>
        <w:right w:val="none" w:sz="0" w:space="0" w:color="auto"/>
      </w:divBdr>
    </w:div>
    <w:div w:id="1475219698">
      <w:marLeft w:val="0"/>
      <w:marRight w:val="0"/>
      <w:marTop w:val="0"/>
      <w:marBottom w:val="0"/>
      <w:divBdr>
        <w:top w:val="none" w:sz="0" w:space="0" w:color="auto"/>
        <w:left w:val="none" w:sz="0" w:space="0" w:color="auto"/>
        <w:bottom w:val="none" w:sz="0" w:space="0" w:color="auto"/>
        <w:right w:val="none" w:sz="0" w:space="0" w:color="auto"/>
      </w:divBdr>
    </w:div>
    <w:div w:id="1475412060">
      <w:marLeft w:val="0"/>
      <w:marRight w:val="0"/>
      <w:marTop w:val="0"/>
      <w:marBottom w:val="0"/>
      <w:divBdr>
        <w:top w:val="none" w:sz="0" w:space="0" w:color="auto"/>
        <w:left w:val="none" w:sz="0" w:space="0" w:color="auto"/>
        <w:bottom w:val="none" w:sz="0" w:space="0" w:color="auto"/>
        <w:right w:val="none" w:sz="0" w:space="0" w:color="auto"/>
      </w:divBdr>
    </w:div>
    <w:div w:id="1476608618">
      <w:marLeft w:val="0"/>
      <w:marRight w:val="0"/>
      <w:marTop w:val="0"/>
      <w:marBottom w:val="0"/>
      <w:divBdr>
        <w:top w:val="none" w:sz="0" w:space="0" w:color="auto"/>
        <w:left w:val="none" w:sz="0" w:space="0" w:color="auto"/>
        <w:bottom w:val="none" w:sz="0" w:space="0" w:color="auto"/>
        <w:right w:val="none" w:sz="0" w:space="0" w:color="auto"/>
      </w:divBdr>
    </w:div>
    <w:div w:id="1476992735">
      <w:marLeft w:val="0"/>
      <w:marRight w:val="0"/>
      <w:marTop w:val="0"/>
      <w:marBottom w:val="0"/>
      <w:divBdr>
        <w:top w:val="none" w:sz="0" w:space="0" w:color="auto"/>
        <w:left w:val="none" w:sz="0" w:space="0" w:color="auto"/>
        <w:bottom w:val="none" w:sz="0" w:space="0" w:color="auto"/>
        <w:right w:val="none" w:sz="0" w:space="0" w:color="auto"/>
      </w:divBdr>
    </w:div>
    <w:div w:id="1476994030">
      <w:marLeft w:val="0"/>
      <w:marRight w:val="0"/>
      <w:marTop w:val="0"/>
      <w:marBottom w:val="0"/>
      <w:divBdr>
        <w:top w:val="none" w:sz="0" w:space="0" w:color="auto"/>
        <w:left w:val="none" w:sz="0" w:space="0" w:color="auto"/>
        <w:bottom w:val="none" w:sz="0" w:space="0" w:color="auto"/>
        <w:right w:val="none" w:sz="0" w:space="0" w:color="auto"/>
      </w:divBdr>
    </w:div>
    <w:div w:id="1477255448">
      <w:marLeft w:val="0"/>
      <w:marRight w:val="0"/>
      <w:marTop w:val="0"/>
      <w:marBottom w:val="0"/>
      <w:divBdr>
        <w:top w:val="none" w:sz="0" w:space="0" w:color="auto"/>
        <w:left w:val="none" w:sz="0" w:space="0" w:color="auto"/>
        <w:bottom w:val="none" w:sz="0" w:space="0" w:color="auto"/>
        <w:right w:val="none" w:sz="0" w:space="0" w:color="auto"/>
      </w:divBdr>
    </w:div>
    <w:div w:id="1477264849">
      <w:marLeft w:val="0"/>
      <w:marRight w:val="0"/>
      <w:marTop w:val="0"/>
      <w:marBottom w:val="0"/>
      <w:divBdr>
        <w:top w:val="none" w:sz="0" w:space="0" w:color="auto"/>
        <w:left w:val="none" w:sz="0" w:space="0" w:color="auto"/>
        <w:bottom w:val="none" w:sz="0" w:space="0" w:color="auto"/>
        <w:right w:val="none" w:sz="0" w:space="0" w:color="auto"/>
      </w:divBdr>
    </w:div>
    <w:div w:id="1477409917">
      <w:marLeft w:val="0"/>
      <w:marRight w:val="0"/>
      <w:marTop w:val="0"/>
      <w:marBottom w:val="0"/>
      <w:divBdr>
        <w:top w:val="none" w:sz="0" w:space="0" w:color="auto"/>
        <w:left w:val="none" w:sz="0" w:space="0" w:color="auto"/>
        <w:bottom w:val="none" w:sz="0" w:space="0" w:color="auto"/>
        <w:right w:val="none" w:sz="0" w:space="0" w:color="auto"/>
      </w:divBdr>
    </w:div>
    <w:div w:id="1477724084">
      <w:marLeft w:val="0"/>
      <w:marRight w:val="0"/>
      <w:marTop w:val="0"/>
      <w:marBottom w:val="0"/>
      <w:divBdr>
        <w:top w:val="none" w:sz="0" w:space="0" w:color="auto"/>
        <w:left w:val="none" w:sz="0" w:space="0" w:color="auto"/>
        <w:bottom w:val="none" w:sz="0" w:space="0" w:color="auto"/>
        <w:right w:val="none" w:sz="0" w:space="0" w:color="auto"/>
      </w:divBdr>
    </w:div>
    <w:div w:id="1477868604">
      <w:marLeft w:val="0"/>
      <w:marRight w:val="0"/>
      <w:marTop w:val="0"/>
      <w:marBottom w:val="0"/>
      <w:divBdr>
        <w:top w:val="none" w:sz="0" w:space="0" w:color="auto"/>
        <w:left w:val="none" w:sz="0" w:space="0" w:color="auto"/>
        <w:bottom w:val="none" w:sz="0" w:space="0" w:color="auto"/>
        <w:right w:val="none" w:sz="0" w:space="0" w:color="auto"/>
      </w:divBdr>
    </w:div>
    <w:div w:id="1478301892">
      <w:marLeft w:val="0"/>
      <w:marRight w:val="0"/>
      <w:marTop w:val="0"/>
      <w:marBottom w:val="0"/>
      <w:divBdr>
        <w:top w:val="none" w:sz="0" w:space="0" w:color="auto"/>
        <w:left w:val="none" w:sz="0" w:space="0" w:color="auto"/>
        <w:bottom w:val="none" w:sz="0" w:space="0" w:color="auto"/>
        <w:right w:val="none" w:sz="0" w:space="0" w:color="auto"/>
      </w:divBdr>
    </w:div>
    <w:div w:id="1478646971">
      <w:marLeft w:val="0"/>
      <w:marRight w:val="0"/>
      <w:marTop w:val="0"/>
      <w:marBottom w:val="0"/>
      <w:divBdr>
        <w:top w:val="none" w:sz="0" w:space="0" w:color="auto"/>
        <w:left w:val="none" w:sz="0" w:space="0" w:color="auto"/>
        <w:bottom w:val="none" w:sz="0" w:space="0" w:color="auto"/>
        <w:right w:val="none" w:sz="0" w:space="0" w:color="auto"/>
      </w:divBdr>
    </w:div>
    <w:div w:id="1478766052">
      <w:marLeft w:val="0"/>
      <w:marRight w:val="0"/>
      <w:marTop w:val="0"/>
      <w:marBottom w:val="0"/>
      <w:divBdr>
        <w:top w:val="none" w:sz="0" w:space="0" w:color="auto"/>
        <w:left w:val="none" w:sz="0" w:space="0" w:color="auto"/>
        <w:bottom w:val="none" w:sz="0" w:space="0" w:color="auto"/>
        <w:right w:val="none" w:sz="0" w:space="0" w:color="auto"/>
      </w:divBdr>
    </w:div>
    <w:div w:id="1479374093">
      <w:marLeft w:val="0"/>
      <w:marRight w:val="0"/>
      <w:marTop w:val="0"/>
      <w:marBottom w:val="0"/>
      <w:divBdr>
        <w:top w:val="none" w:sz="0" w:space="0" w:color="auto"/>
        <w:left w:val="none" w:sz="0" w:space="0" w:color="auto"/>
        <w:bottom w:val="none" w:sz="0" w:space="0" w:color="auto"/>
        <w:right w:val="none" w:sz="0" w:space="0" w:color="auto"/>
      </w:divBdr>
    </w:div>
    <w:div w:id="1479376010">
      <w:marLeft w:val="0"/>
      <w:marRight w:val="0"/>
      <w:marTop w:val="0"/>
      <w:marBottom w:val="0"/>
      <w:divBdr>
        <w:top w:val="none" w:sz="0" w:space="0" w:color="auto"/>
        <w:left w:val="none" w:sz="0" w:space="0" w:color="auto"/>
        <w:bottom w:val="none" w:sz="0" w:space="0" w:color="auto"/>
        <w:right w:val="none" w:sz="0" w:space="0" w:color="auto"/>
      </w:divBdr>
    </w:div>
    <w:div w:id="1479415958">
      <w:marLeft w:val="0"/>
      <w:marRight w:val="0"/>
      <w:marTop w:val="0"/>
      <w:marBottom w:val="0"/>
      <w:divBdr>
        <w:top w:val="none" w:sz="0" w:space="0" w:color="auto"/>
        <w:left w:val="none" w:sz="0" w:space="0" w:color="auto"/>
        <w:bottom w:val="none" w:sz="0" w:space="0" w:color="auto"/>
        <w:right w:val="none" w:sz="0" w:space="0" w:color="auto"/>
      </w:divBdr>
    </w:div>
    <w:div w:id="1479418437">
      <w:marLeft w:val="0"/>
      <w:marRight w:val="0"/>
      <w:marTop w:val="0"/>
      <w:marBottom w:val="0"/>
      <w:divBdr>
        <w:top w:val="none" w:sz="0" w:space="0" w:color="auto"/>
        <w:left w:val="none" w:sz="0" w:space="0" w:color="auto"/>
        <w:bottom w:val="none" w:sz="0" w:space="0" w:color="auto"/>
        <w:right w:val="none" w:sz="0" w:space="0" w:color="auto"/>
      </w:divBdr>
    </w:div>
    <w:div w:id="1479422154">
      <w:marLeft w:val="0"/>
      <w:marRight w:val="0"/>
      <w:marTop w:val="0"/>
      <w:marBottom w:val="0"/>
      <w:divBdr>
        <w:top w:val="none" w:sz="0" w:space="0" w:color="auto"/>
        <w:left w:val="none" w:sz="0" w:space="0" w:color="auto"/>
        <w:bottom w:val="none" w:sz="0" w:space="0" w:color="auto"/>
        <w:right w:val="none" w:sz="0" w:space="0" w:color="auto"/>
      </w:divBdr>
    </w:div>
    <w:div w:id="1479616793">
      <w:marLeft w:val="0"/>
      <w:marRight w:val="0"/>
      <w:marTop w:val="0"/>
      <w:marBottom w:val="0"/>
      <w:divBdr>
        <w:top w:val="none" w:sz="0" w:space="0" w:color="auto"/>
        <w:left w:val="none" w:sz="0" w:space="0" w:color="auto"/>
        <w:bottom w:val="none" w:sz="0" w:space="0" w:color="auto"/>
        <w:right w:val="none" w:sz="0" w:space="0" w:color="auto"/>
      </w:divBdr>
    </w:div>
    <w:div w:id="1479759947">
      <w:marLeft w:val="0"/>
      <w:marRight w:val="0"/>
      <w:marTop w:val="0"/>
      <w:marBottom w:val="0"/>
      <w:divBdr>
        <w:top w:val="none" w:sz="0" w:space="0" w:color="auto"/>
        <w:left w:val="none" w:sz="0" w:space="0" w:color="auto"/>
        <w:bottom w:val="none" w:sz="0" w:space="0" w:color="auto"/>
        <w:right w:val="none" w:sz="0" w:space="0" w:color="auto"/>
      </w:divBdr>
    </w:div>
    <w:div w:id="1480070833">
      <w:marLeft w:val="0"/>
      <w:marRight w:val="0"/>
      <w:marTop w:val="0"/>
      <w:marBottom w:val="0"/>
      <w:divBdr>
        <w:top w:val="none" w:sz="0" w:space="0" w:color="auto"/>
        <w:left w:val="none" w:sz="0" w:space="0" w:color="auto"/>
        <w:bottom w:val="none" w:sz="0" w:space="0" w:color="auto"/>
        <w:right w:val="none" w:sz="0" w:space="0" w:color="auto"/>
      </w:divBdr>
    </w:div>
    <w:div w:id="1480147260">
      <w:marLeft w:val="0"/>
      <w:marRight w:val="0"/>
      <w:marTop w:val="0"/>
      <w:marBottom w:val="0"/>
      <w:divBdr>
        <w:top w:val="none" w:sz="0" w:space="0" w:color="auto"/>
        <w:left w:val="none" w:sz="0" w:space="0" w:color="auto"/>
        <w:bottom w:val="none" w:sz="0" w:space="0" w:color="auto"/>
        <w:right w:val="none" w:sz="0" w:space="0" w:color="auto"/>
      </w:divBdr>
    </w:div>
    <w:div w:id="1480659245">
      <w:marLeft w:val="0"/>
      <w:marRight w:val="0"/>
      <w:marTop w:val="0"/>
      <w:marBottom w:val="0"/>
      <w:divBdr>
        <w:top w:val="none" w:sz="0" w:space="0" w:color="auto"/>
        <w:left w:val="none" w:sz="0" w:space="0" w:color="auto"/>
        <w:bottom w:val="none" w:sz="0" w:space="0" w:color="auto"/>
        <w:right w:val="none" w:sz="0" w:space="0" w:color="auto"/>
      </w:divBdr>
    </w:div>
    <w:div w:id="1480683164">
      <w:marLeft w:val="0"/>
      <w:marRight w:val="0"/>
      <w:marTop w:val="0"/>
      <w:marBottom w:val="0"/>
      <w:divBdr>
        <w:top w:val="none" w:sz="0" w:space="0" w:color="auto"/>
        <w:left w:val="none" w:sz="0" w:space="0" w:color="auto"/>
        <w:bottom w:val="none" w:sz="0" w:space="0" w:color="auto"/>
        <w:right w:val="none" w:sz="0" w:space="0" w:color="auto"/>
      </w:divBdr>
    </w:div>
    <w:div w:id="1480919444">
      <w:marLeft w:val="0"/>
      <w:marRight w:val="0"/>
      <w:marTop w:val="0"/>
      <w:marBottom w:val="0"/>
      <w:divBdr>
        <w:top w:val="none" w:sz="0" w:space="0" w:color="auto"/>
        <w:left w:val="none" w:sz="0" w:space="0" w:color="auto"/>
        <w:bottom w:val="none" w:sz="0" w:space="0" w:color="auto"/>
        <w:right w:val="none" w:sz="0" w:space="0" w:color="auto"/>
      </w:divBdr>
    </w:div>
    <w:div w:id="1480922993">
      <w:marLeft w:val="0"/>
      <w:marRight w:val="0"/>
      <w:marTop w:val="0"/>
      <w:marBottom w:val="0"/>
      <w:divBdr>
        <w:top w:val="none" w:sz="0" w:space="0" w:color="auto"/>
        <w:left w:val="none" w:sz="0" w:space="0" w:color="auto"/>
        <w:bottom w:val="none" w:sz="0" w:space="0" w:color="auto"/>
        <w:right w:val="none" w:sz="0" w:space="0" w:color="auto"/>
      </w:divBdr>
    </w:div>
    <w:div w:id="1481460132">
      <w:marLeft w:val="0"/>
      <w:marRight w:val="0"/>
      <w:marTop w:val="0"/>
      <w:marBottom w:val="0"/>
      <w:divBdr>
        <w:top w:val="none" w:sz="0" w:space="0" w:color="auto"/>
        <w:left w:val="none" w:sz="0" w:space="0" w:color="auto"/>
        <w:bottom w:val="none" w:sz="0" w:space="0" w:color="auto"/>
        <w:right w:val="none" w:sz="0" w:space="0" w:color="auto"/>
      </w:divBdr>
    </w:div>
    <w:div w:id="1481460495">
      <w:marLeft w:val="0"/>
      <w:marRight w:val="0"/>
      <w:marTop w:val="0"/>
      <w:marBottom w:val="0"/>
      <w:divBdr>
        <w:top w:val="none" w:sz="0" w:space="0" w:color="auto"/>
        <w:left w:val="none" w:sz="0" w:space="0" w:color="auto"/>
        <w:bottom w:val="none" w:sz="0" w:space="0" w:color="auto"/>
        <w:right w:val="none" w:sz="0" w:space="0" w:color="auto"/>
      </w:divBdr>
    </w:div>
    <w:div w:id="1481461521">
      <w:marLeft w:val="0"/>
      <w:marRight w:val="0"/>
      <w:marTop w:val="0"/>
      <w:marBottom w:val="0"/>
      <w:divBdr>
        <w:top w:val="none" w:sz="0" w:space="0" w:color="auto"/>
        <w:left w:val="none" w:sz="0" w:space="0" w:color="auto"/>
        <w:bottom w:val="none" w:sz="0" w:space="0" w:color="auto"/>
        <w:right w:val="none" w:sz="0" w:space="0" w:color="auto"/>
      </w:divBdr>
    </w:div>
    <w:div w:id="1481530983">
      <w:marLeft w:val="0"/>
      <w:marRight w:val="0"/>
      <w:marTop w:val="0"/>
      <w:marBottom w:val="0"/>
      <w:divBdr>
        <w:top w:val="none" w:sz="0" w:space="0" w:color="auto"/>
        <w:left w:val="none" w:sz="0" w:space="0" w:color="auto"/>
        <w:bottom w:val="none" w:sz="0" w:space="0" w:color="auto"/>
        <w:right w:val="none" w:sz="0" w:space="0" w:color="auto"/>
      </w:divBdr>
    </w:div>
    <w:div w:id="1481536530">
      <w:marLeft w:val="0"/>
      <w:marRight w:val="0"/>
      <w:marTop w:val="0"/>
      <w:marBottom w:val="0"/>
      <w:divBdr>
        <w:top w:val="none" w:sz="0" w:space="0" w:color="auto"/>
        <w:left w:val="none" w:sz="0" w:space="0" w:color="auto"/>
        <w:bottom w:val="none" w:sz="0" w:space="0" w:color="auto"/>
        <w:right w:val="none" w:sz="0" w:space="0" w:color="auto"/>
      </w:divBdr>
    </w:div>
    <w:div w:id="1482848845">
      <w:marLeft w:val="0"/>
      <w:marRight w:val="0"/>
      <w:marTop w:val="0"/>
      <w:marBottom w:val="0"/>
      <w:divBdr>
        <w:top w:val="none" w:sz="0" w:space="0" w:color="auto"/>
        <w:left w:val="none" w:sz="0" w:space="0" w:color="auto"/>
        <w:bottom w:val="none" w:sz="0" w:space="0" w:color="auto"/>
        <w:right w:val="none" w:sz="0" w:space="0" w:color="auto"/>
      </w:divBdr>
    </w:div>
    <w:div w:id="1483158128">
      <w:marLeft w:val="0"/>
      <w:marRight w:val="0"/>
      <w:marTop w:val="0"/>
      <w:marBottom w:val="0"/>
      <w:divBdr>
        <w:top w:val="none" w:sz="0" w:space="0" w:color="auto"/>
        <w:left w:val="none" w:sz="0" w:space="0" w:color="auto"/>
        <w:bottom w:val="none" w:sz="0" w:space="0" w:color="auto"/>
        <w:right w:val="none" w:sz="0" w:space="0" w:color="auto"/>
      </w:divBdr>
    </w:div>
    <w:div w:id="1483303594">
      <w:marLeft w:val="0"/>
      <w:marRight w:val="0"/>
      <w:marTop w:val="0"/>
      <w:marBottom w:val="0"/>
      <w:divBdr>
        <w:top w:val="none" w:sz="0" w:space="0" w:color="auto"/>
        <w:left w:val="none" w:sz="0" w:space="0" w:color="auto"/>
        <w:bottom w:val="none" w:sz="0" w:space="0" w:color="auto"/>
        <w:right w:val="none" w:sz="0" w:space="0" w:color="auto"/>
      </w:divBdr>
    </w:div>
    <w:div w:id="1483498881">
      <w:marLeft w:val="0"/>
      <w:marRight w:val="0"/>
      <w:marTop w:val="0"/>
      <w:marBottom w:val="0"/>
      <w:divBdr>
        <w:top w:val="none" w:sz="0" w:space="0" w:color="auto"/>
        <w:left w:val="none" w:sz="0" w:space="0" w:color="auto"/>
        <w:bottom w:val="none" w:sz="0" w:space="0" w:color="auto"/>
        <w:right w:val="none" w:sz="0" w:space="0" w:color="auto"/>
      </w:divBdr>
    </w:div>
    <w:div w:id="1483499604">
      <w:marLeft w:val="0"/>
      <w:marRight w:val="0"/>
      <w:marTop w:val="0"/>
      <w:marBottom w:val="0"/>
      <w:divBdr>
        <w:top w:val="none" w:sz="0" w:space="0" w:color="auto"/>
        <w:left w:val="none" w:sz="0" w:space="0" w:color="auto"/>
        <w:bottom w:val="none" w:sz="0" w:space="0" w:color="auto"/>
        <w:right w:val="none" w:sz="0" w:space="0" w:color="auto"/>
      </w:divBdr>
    </w:div>
    <w:div w:id="1483543567">
      <w:marLeft w:val="0"/>
      <w:marRight w:val="0"/>
      <w:marTop w:val="0"/>
      <w:marBottom w:val="0"/>
      <w:divBdr>
        <w:top w:val="none" w:sz="0" w:space="0" w:color="auto"/>
        <w:left w:val="none" w:sz="0" w:space="0" w:color="auto"/>
        <w:bottom w:val="none" w:sz="0" w:space="0" w:color="auto"/>
        <w:right w:val="none" w:sz="0" w:space="0" w:color="auto"/>
      </w:divBdr>
    </w:div>
    <w:div w:id="1483812727">
      <w:marLeft w:val="0"/>
      <w:marRight w:val="0"/>
      <w:marTop w:val="0"/>
      <w:marBottom w:val="0"/>
      <w:divBdr>
        <w:top w:val="none" w:sz="0" w:space="0" w:color="auto"/>
        <w:left w:val="none" w:sz="0" w:space="0" w:color="auto"/>
        <w:bottom w:val="none" w:sz="0" w:space="0" w:color="auto"/>
        <w:right w:val="none" w:sz="0" w:space="0" w:color="auto"/>
      </w:divBdr>
    </w:div>
    <w:div w:id="1483812978">
      <w:marLeft w:val="0"/>
      <w:marRight w:val="0"/>
      <w:marTop w:val="0"/>
      <w:marBottom w:val="0"/>
      <w:divBdr>
        <w:top w:val="none" w:sz="0" w:space="0" w:color="auto"/>
        <w:left w:val="none" w:sz="0" w:space="0" w:color="auto"/>
        <w:bottom w:val="none" w:sz="0" w:space="0" w:color="auto"/>
        <w:right w:val="none" w:sz="0" w:space="0" w:color="auto"/>
      </w:divBdr>
    </w:div>
    <w:div w:id="1484078845">
      <w:marLeft w:val="0"/>
      <w:marRight w:val="0"/>
      <w:marTop w:val="0"/>
      <w:marBottom w:val="0"/>
      <w:divBdr>
        <w:top w:val="none" w:sz="0" w:space="0" w:color="auto"/>
        <w:left w:val="none" w:sz="0" w:space="0" w:color="auto"/>
        <w:bottom w:val="none" w:sz="0" w:space="0" w:color="auto"/>
        <w:right w:val="none" w:sz="0" w:space="0" w:color="auto"/>
      </w:divBdr>
    </w:div>
    <w:div w:id="1484081579">
      <w:marLeft w:val="0"/>
      <w:marRight w:val="0"/>
      <w:marTop w:val="0"/>
      <w:marBottom w:val="0"/>
      <w:divBdr>
        <w:top w:val="none" w:sz="0" w:space="0" w:color="auto"/>
        <w:left w:val="none" w:sz="0" w:space="0" w:color="auto"/>
        <w:bottom w:val="none" w:sz="0" w:space="0" w:color="auto"/>
        <w:right w:val="none" w:sz="0" w:space="0" w:color="auto"/>
      </w:divBdr>
    </w:div>
    <w:div w:id="1484154972">
      <w:marLeft w:val="0"/>
      <w:marRight w:val="0"/>
      <w:marTop w:val="0"/>
      <w:marBottom w:val="0"/>
      <w:divBdr>
        <w:top w:val="none" w:sz="0" w:space="0" w:color="auto"/>
        <w:left w:val="none" w:sz="0" w:space="0" w:color="auto"/>
        <w:bottom w:val="none" w:sz="0" w:space="0" w:color="auto"/>
        <w:right w:val="none" w:sz="0" w:space="0" w:color="auto"/>
      </w:divBdr>
    </w:div>
    <w:div w:id="1484195323">
      <w:marLeft w:val="0"/>
      <w:marRight w:val="0"/>
      <w:marTop w:val="0"/>
      <w:marBottom w:val="0"/>
      <w:divBdr>
        <w:top w:val="none" w:sz="0" w:space="0" w:color="auto"/>
        <w:left w:val="none" w:sz="0" w:space="0" w:color="auto"/>
        <w:bottom w:val="none" w:sz="0" w:space="0" w:color="auto"/>
        <w:right w:val="none" w:sz="0" w:space="0" w:color="auto"/>
      </w:divBdr>
    </w:div>
    <w:div w:id="1484463419">
      <w:marLeft w:val="0"/>
      <w:marRight w:val="0"/>
      <w:marTop w:val="0"/>
      <w:marBottom w:val="0"/>
      <w:divBdr>
        <w:top w:val="none" w:sz="0" w:space="0" w:color="auto"/>
        <w:left w:val="none" w:sz="0" w:space="0" w:color="auto"/>
        <w:bottom w:val="none" w:sz="0" w:space="0" w:color="auto"/>
        <w:right w:val="none" w:sz="0" w:space="0" w:color="auto"/>
      </w:divBdr>
    </w:div>
    <w:div w:id="1484465539">
      <w:marLeft w:val="0"/>
      <w:marRight w:val="0"/>
      <w:marTop w:val="0"/>
      <w:marBottom w:val="0"/>
      <w:divBdr>
        <w:top w:val="none" w:sz="0" w:space="0" w:color="auto"/>
        <w:left w:val="none" w:sz="0" w:space="0" w:color="auto"/>
        <w:bottom w:val="none" w:sz="0" w:space="0" w:color="auto"/>
        <w:right w:val="none" w:sz="0" w:space="0" w:color="auto"/>
      </w:divBdr>
    </w:div>
    <w:div w:id="1484812004">
      <w:marLeft w:val="0"/>
      <w:marRight w:val="0"/>
      <w:marTop w:val="0"/>
      <w:marBottom w:val="0"/>
      <w:divBdr>
        <w:top w:val="none" w:sz="0" w:space="0" w:color="auto"/>
        <w:left w:val="none" w:sz="0" w:space="0" w:color="auto"/>
        <w:bottom w:val="none" w:sz="0" w:space="0" w:color="auto"/>
        <w:right w:val="none" w:sz="0" w:space="0" w:color="auto"/>
      </w:divBdr>
    </w:div>
    <w:div w:id="1484851371">
      <w:marLeft w:val="0"/>
      <w:marRight w:val="0"/>
      <w:marTop w:val="0"/>
      <w:marBottom w:val="0"/>
      <w:divBdr>
        <w:top w:val="none" w:sz="0" w:space="0" w:color="auto"/>
        <w:left w:val="none" w:sz="0" w:space="0" w:color="auto"/>
        <w:bottom w:val="none" w:sz="0" w:space="0" w:color="auto"/>
        <w:right w:val="none" w:sz="0" w:space="0" w:color="auto"/>
      </w:divBdr>
    </w:div>
    <w:div w:id="1485317161">
      <w:marLeft w:val="0"/>
      <w:marRight w:val="0"/>
      <w:marTop w:val="0"/>
      <w:marBottom w:val="0"/>
      <w:divBdr>
        <w:top w:val="none" w:sz="0" w:space="0" w:color="auto"/>
        <w:left w:val="none" w:sz="0" w:space="0" w:color="auto"/>
        <w:bottom w:val="none" w:sz="0" w:space="0" w:color="auto"/>
        <w:right w:val="none" w:sz="0" w:space="0" w:color="auto"/>
      </w:divBdr>
    </w:div>
    <w:div w:id="1485318215">
      <w:marLeft w:val="0"/>
      <w:marRight w:val="0"/>
      <w:marTop w:val="0"/>
      <w:marBottom w:val="0"/>
      <w:divBdr>
        <w:top w:val="none" w:sz="0" w:space="0" w:color="auto"/>
        <w:left w:val="none" w:sz="0" w:space="0" w:color="auto"/>
        <w:bottom w:val="none" w:sz="0" w:space="0" w:color="auto"/>
        <w:right w:val="none" w:sz="0" w:space="0" w:color="auto"/>
      </w:divBdr>
    </w:div>
    <w:div w:id="1485971180">
      <w:marLeft w:val="0"/>
      <w:marRight w:val="0"/>
      <w:marTop w:val="0"/>
      <w:marBottom w:val="0"/>
      <w:divBdr>
        <w:top w:val="none" w:sz="0" w:space="0" w:color="auto"/>
        <w:left w:val="none" w:sz="0" w:space="0" w:color="auto"/>
        <w:bottom w:val="none" w:sz="0" w:space="0" w:color="auto"/>
        <w:right w:val="none" w:sz="0" w:space="0" w:color="auto"/>
      </w:divBdr>
    </w:div>
    <w:div w:id="1486820407">
      <w:marLeft w:val="0"/>
      <w:marRight w:val="0"/>
      <w:marTop w:val="0"/>
      <w:marBottom w:val="0"/>
      <w:divBdr>
        <w:top w:val="none" w:sz="0" w:space="0" w:color="auto"/>
        <w:left w:val="none" w:sz="0" w:space="0" w:color="auto"/>
        <w:bottom w:val="none" w:sz="0" w:space="0" w:color="auto"/>
        <w:right w:val="none" w:sz="0" w:space="0" w:color="auto"/>
      </w:divBdr>
    </w:div>
    <w:div w:id="1486822310">
      <w:marLeft w:val="0"/>
      <w:marRight w:val="0"/>
      <w:marTop w:val="0"/>
      <w:marBottom w:val="0"/>
      <w:divBdr>
        <w:top w:val="none" w:sz="0" w:space="0" w:color="auto"/>
        <w:left w:val="none" w:sz="0" w:space="0" w:color="auto"/>
        <w:bottom w:val="none" w:sz="0" w:space="0" w:color="auto"/>
        <w:right w:val="none" w:sz="0" w:space="0" w:color="auto"/>
      </w:divBdr>
    </w:div>
    <w:div w:id="1486896041">
      <w:marLeft w:val="0"/>
      <w:marRight w:val="0"/>
      <w:marTop w:val="0"/>
      <w:marBottom w:val="0"/>
      <w:divBdr>
        <w:top w:val="none" w:sz="0" w:space="0" w:color="auto"/>
        <w:left w:val="none" w:sz="0" w:space="0" w:color="auto"/>
        <w:bottom w:val="none" w:sz="0" w:space="0" w:color="auto"/>
        <w:right w:val="none" w:sz="0" w:space="0" w:color="auto"/>
      </w:divBdr>
    </w:div>
    <w:div w:id="1487093354">
      <w:marLeft w:val="0"/>
      <w:marRight w:val="0"/>
      <w:marTop w:val="0"/>
      <w:marBottom w:val="0"/>
      <w:divBdr>
        <w:top w:val="none" w:sz="0" w:space="0" w:color="auto"/>
        <w:left w:val="none" w:sz="0" w:space="0" w:color="auto"/>
        <w:bottom w:val="none" w:sz="0" w:space="0" w:color="auto"/>
        <w:right w:val="none" w:sz="0" w:space="0" w:color="auto"/>
      </w:divBdr>
    </w:div>
    <w:div w:id="1487210784">
      <w:marLeft w:val="0"/>
      <w:marRight w:val="0"/>
      <w:marTop w:val="0"/>
      <w:marBottom w:val="0"/>
      <w:divBdr>
        <w:top w:val="none" w:sz="0" w:space="0" w:color="auto"/>
        <w:left w:val="none" w:sz="0" w:space="0" w:color="auto"/>
        <w:bottom w:val="none" w:sz="0" w:space="0" w:color="auto"/>
        <w:right w:val="none" w:sz="0" w:space="0" w:color="auto"/>
      </w:divBdr>
    </w:div>
    <w:div w:id="1487477127">
      <w:marLeft w:val="0"/>
      <w:marRight w:val="0"/>
      <w:marTop w:val="0"/>
      <w:marBottom w:val="0"/>
      <w:divBdr>
        <w:top w:val="none" w:sz="0" w:space="0" w:color="auto"/>
        <w:left w:val="none" w:sz="0" w:space="0" w:color="auto"/>
        <w:bottom w:val="none" w:sz="0" w:space="0" w:color="auto"/>
        <w:right w:val="none" w:sz="0" w:space="0" w:color="auto"/>
      </w:divBdr>
    </w:div>
    <w:div w:id="1488087998">
      <w:marLeft w:val="0"/>
      <w:marRight w:val="0"/>
      <w:marTop w:val="0"/>
      <w:marBottom w:val="0"/>
      <w:divBdr>
        <w:top w:val="none" w:sz="0" w:space="0" w:color="auto"/>
        <w:left w:val="none" w:sz="0" w:space="0" w:color="auto"/>
        <w:bottom w:val="none" w:sz="0" w:space="0" w:color="auto"/>
        <w:right w:val="none" w:sz="0" w:space="0" w:color="auto"/>
      </w:divBdr>
    </w:div>
    <w:div w:id="1488479532">
      <w:marLeft w:val="0"/>
      <w:marRight w:val="0"/>
      <w:marTop w:val="0"/>
      <w:marBottom w:val="0"/>
      <w:divBdr>
        <w:top w:val="none" w:sz="0" w:space="0" w:color="auto"/>
        <w:left w:val="none" w:sz="0" w:space="0" w:color="auto"/>
        <w:bottom w:val="none" w:sz="0" w:space="0" w:color="auto"/>
        <w:right w:val="none" w:sz="0" w:space="0" w:color="auto"/>
      </w:divBdr>
    </w:div>
    <w:div w:id="1488594701">
      <w:marLeft w:val="0"/>
      <w:marRight w:val="0"/>
      <w:marTop w:val="0"/>
      <w:marBottom w:val="0"/>
      <w:divBdr>
        <w:top w:val="none" w:sz="0" w:space="0" w:color="auto"/>
        <w:left w:val="none" w:sz="0" w:space="0" w:color="auto"/>
        <w:bottom w:val="none" w:sz="0" w:space="0" w:color="auto"/>
        <w:right w:val="none" w:sz="0" w:space="0" w:color="auto"/>
      </w:divBdr>
    </w:div>
    <w:div w:id="1488864585">
      <w:marLeft w:val="0"/>
      <w:marRight w:val="0"/>
      <w:marTop w:val="0"/>
      <w:marBottom w:val="0"/>
      <w:divBdr>
        <w:top w:val="none" w:sz="0" w:space="0" w:color="auto"/>
        <w:left w:val="none" w:sz="0" w:space="0" w:color="auto"/>
        <w:bottom w:val="none" w:sz="0" w:space="0" w:color="auto"/>
        <w:right w:val="none" w:sz="0" w:space="0" w:color="auto"/>
      </w:divBdr>
    </w:div>
    <w:div w:id="1489665419">
      <w:marLeft w:val="0"/>
      <w:marRight w:val="0"/>
      <w:marTop w:val="0"/>
      <w:marBottom w:val="0"/>
      <w:divBdr>
        <w:top w:val="none" w:sz="0" w:space="0" w:color="auto"/>
        <w:left w:val="none" w:sz="0" w:space="0" w:color="auto"/>
        <w:bottom w:val="none" w:sz="0" w:space="0" w:color="auto"/>
        <w:right w:val="none" w:sz="0" w:space="0" w:color="auto"/>
      </w:divBdr>
    </w:div>
    <w:div w:id="1489665984">
      <w:marLeft w:val="0"/>
      <w:marRight w:val="0"/>
      <w:marTop w:val="0"/>
      <w:marBottom w:val="0"/>
      <w:divBdr>
        <w:top w:val="none" w:sz="0" w:space="0" w:color="auto"/>
        <w:left w:val="none" w:sz="0" w:space="0" w:color="auto"/>
        <w:bottom w:val="none" w:sz="0" w:space="0" w:color="auto"/>
        <w:right w:val="none" w:sz="0" w:space="0" w:color="auto"/>
      </w:divBdr>
    </w:div>
    <w:div w:id="1490246606">
      <w:marLeft w:val="0"/>
      <w:marRight w:val="0"/>
      <w:marTop w:val="0"/>
      <w:marBottom w:val="0"/>
      <w:divBdr>
        <w:top w:val="none" w:sz="0" w:space="0" w:color="auto"/>
        <w:left w:val="none" w:sz="0" w:space="0" w:color="auto"/>
        <w:bottom w:val="none" w:sz="0" w:space="0" w:color="auto"/>
        <w:right w:val="none" w:sz="0" w:space="0" w:color="auto"/>
      </w:divBdr>
    </w:div>
    <w:div w:id="1490439456">
      <w:marLeft w:val="0"/>
      <w:marRight w:val="0"/>
      <w:marTop w:val="0"/>
      <w:marBottom w:val="0"/>
      <w:divBdr>
        <w:top w:val="none" w:sz="0" w:space="0" w:color="auto"/>
        <w:left w:val="none" w:sz="0" w:space="0" w:color="auto"/>
        <w:bottom w:val="none" w:sz="0" w:space="0" w:color="auto"/>
        <w:right w:val="none" w:sz="0" w:space="0" w:color="auto"/>
      </w:divBdr>
    </w:div>
    <w:div w:id="1490512734">
      <w:marLeft w:val="0"/>
      <w:marRight w:val="0"/>
      <w:marTop w:val="0"/>
      <w:marBottom w:val="0"/>
      <w:divBdr>
        <w:top w:val="none" w:sz="0" w:space="0" w:color="auto"/>
        <w:left w:val="none" w:sz="0" w:space="0" w:color="auto"/>
        <w:bottom w:val="none" w:sz="0" w:space="0" w:color="auto"/>
        <w:right w:val="none" w:sz="0" w:space="0" w:color="auto"/>
      </w:divBdr>
    </w:div>
    <w:div w:id="1490516249">
      <w:marLeft w:val="0"/>
      <w:marRight w:val="0"/>
      <w:marTop w:val="0"/>
      <w:marBottom w:val="0"/>
      <w:divBdr>
        <w:top w:val="none" w:sz="0" w:space="0" w:color="auto"/>
        <w:left w:val="none" w:sz="0" w:space="0" w:color="auto"/>
        <w:bottom w:val="none" w:sz="0" w:space="0" w:color="auto"/>
        <w:right w:val="none" w:sz="0" w:space="0" w:color="auto"/>
      </w:divBdr>
    </w:div>
    <w:div w:id="1490828948">
      <w:marLeft w:val="0"/>
      <w:marRight w:val="0"/>
      <w:marTop w:val="0"/>
      <w:marBottom w:val="0"/>
      <w:divBdr>
        <w:top w:val="none" w:sz="0" w:space="0" w:color="auto"/>
        <w:left w:val="none" w:sz="0" w:space="0" w:color="auto"/>
        <w:bottom w:val="none" w:sz="0" w:space="0" w:color="auto"/>
        <w:right w:val="none" w:sz="0" w:space="0" w:color="auto"/>
      </w:divBdr>
    </w:div>
    <w:div w:id="1491018052">
      <w:marLeft w:val="0"/>
      <w:marRight w:val="0"/>
      <w:marTop w:val="0"/>
      <w:marBottom w:val="0"/>
      <w:divBdr>
        <w:top w:val="none" w:sz="0" w:space="0" w:color="auto"/>
        <w:left w:val="none" w:sz="0" w:space="0" w:color="auto"/>
        <w:bottom w:val="none" w:sz="0" w:space="0" w:color="auto"/>
        <w:right w:val="none" w:sz="0" w:space="0" w:color="auto"/>
      </w:divBdr>
    </w:div>
    <w:div w:id="1491215656">
      <w:marLeft w:val="0"/>
      <w:marRight w:val="0"/>
      <w:marTop w:val="0"/>
      <w:marBottom w:val="0"/>
      <w:divBdr>
        <w:top w:val="none" w:sz="0" w:space="0" w:color="auto"/>
        <w:left w:val="none" w:sz="0" w:space="0" w:color="auto"/>
        <w:bottom w:val="none" w:sz="0" w:space="0" w:color="auto"/>
        <w:right w:val="none" w:sz="0" w:space="0" w:color="auto"/>
      </w:divBdr>
    </w:div>
    <w:div w:id="1491483523">
      <w:marLeft w:val="0"/>
      <w:marRight w:val="0"/>
      <w:marTop w:val="0"/>
      <w:marBottom w:val="0"/>
      <w:divBdr>
        <w:top w:val="none" w:sz="0" w:space="0" w:color="auto"/>
        <w:left w:val="none" w:sz="0" w:space="0" w:color="auto"/>
        <w:bottom w:val="none" w:sz="0" w:space="0" w:color="auto"/>
        <w:right w:val="none" w:sz="0" w:space="0" w:color="auto"/>
      </w:divBdr>
    </w:div>
    <w:div w:id="1491869688">
      <w:marLeft w:val="0"/>
      <w:marRight w:val="0"/>
      <w:marTop w:val="0"/>
      <w:marBottom w:val="0"/>
      <w:divBdr>
        <w:top w:val="none" w:sz="0" w:space="0" w:color="auto"/>
        <w:left w:val="none" w:sz="0" w:space="0" w:color="auto"/>
        <w:bottom w:val="none" w:sz="0" w:space="0" w:color="auto"/>
        <w:right w:val="none" w:sz="0" w:space="0" w:color="auto"/>
      </w:divBdr>
    </w:div>
    <w:div w:id="1492409279">
      <w:marLeft w:val="0"/>
      <w:marRight w:val="0"/>
      <w:marTop w:val="0"/>
      <w:marBottom w:val="0"/>
      <w:divBdr>
        <w:top w:val="none" w:sz="0" w:space="0" w:color="auto"/>
        <w:left w:val="none" w:sz="0" w:space="0" w:color="auto"/>
        <w:bottom w:val="none" w:sz="0" w:space="0" w:color="auto"/>
        <w:right w:val="none" w:sz="0" w:space="0" w:color="auto"/>
      </w:divBdr>
    </w:div>
    <w:div w:id="1492480572">
      <w:marLeft w:val="0"/>
      <w:marRight w:val="0"/>
      <w:marTop w:val="0"/>
      <w:marBottom w:val="0"/>
      <w:divBdr>
        <w:top w:val="none" w:sz="0" w:space="0" w:color="auto"/>
        <w:left w:val="none" w:sz="0" w:space="0" w:color="auto"/>
        <w:bottom w:val="none" w:sz="0" w:space="0" w:color="auto"/>
        <w:right w:val="none" w:sz="0" w:space="0" w:color="auto"/>
      </w:divBdr>
    </w:div>
    <w:div w:id="1492599520">
      <w:marLeft w:val="0"/>
      <w:marRight w:val="0"/>
      <w:marTop w:val="0"/>
      <w:marBottom w:val="0"/>
      <w:divBdr>
        <w:top w:val="none" w:sz="0" w:space="0" w:color="auto"/>
        <w:left w:val="none" w:sz="0" w:space="0" w:color="auto"/>
        <w:bottom w:val="none" w:sz="0" w:space="0" w:color="auto"/>
        <w:right w:val="none" w:sz="0" w:space="0" w:color="auto"/>
      </w:divBdr>
    </w:div>
    <w:div w:id="1493832205">
      <w:marLeft w:val="0"/>
      <w:marRight w:val="0"/>
      <w:marTop w:val="0"/>
      <w:marBottom w:val="0"/>
      <w:divBdr>
        <w:top w:val="none" w:sz="0" w:space="0" w:color="auto"/>
        <w:left w:val="none" w:sz="0" w:space="0" w:color="auto"/>
        <w:bottom w:val="none" w:sz="0" w:space="0" w:color="auto"/>
        <w:right w:val="none" w:sz="0" w:space="0" w:color="auto"/>
      </w:divBdr>
    </w:div>
    <w:div w:id="1494295964">
      <w:marLeft w:val="0"/>
      <w:marRight w:val="0"/>
      <w:marTop w:val="0"/>
      <w:marBottom w:val="0"/>
      <w:divBdr>
        <w:top w:val="none" w:sz="0" w:space="0" w:color="auto"/>
        <w:left w:val="none" w:sz="0" w:space="0" w:color="auto"/>
        <w:bottom w:val="none" w:sz="0" w:space="0" w:color="auto"/>
        <w:right w:val="none" w:sz="0" w:space="0" w:color="auto"/>
      </w:divBdr>
    </w:div>
    <w:div w:id="1494372794">
      <w:marLeft w:val="0"/>
      <w:marRight w:val="0"/>
      <w:marTop w:val="0"/>
      <w:marBottom w:val="0"/>
      <w:divBdr>
        <w:top w:val="none" w:sz="0" w:space="0" w:color="auto"/>
        <w:left w:val="none" w:sz="0" w:space="0" w:color="auto"/>
        <w:bottom w:val="none" w:sz="0" w:space="0" w:color="auto"/>
        <w:right w:val="none" w:sz="0" w:space="0" w:color="auto"/>
      </w:divBdr>
    </w:div>
    <w:div w:id="1494488680">
      <w:marLeft w:val="0"/>
      <w:marRight w:val="0"/>
      <w:marTop w:val="0"/>
      <w:marBottom w:val="0"/>
      <w:divBdr>
        <w:top w:val="none" w:sz="0" w:space="0" w:color="auto"/>
        <w:left w:val="none" w:sz="0" w:space="0" w:color="auto"/>
        <w:bottom w:val="none" w:sz="0" w:space="0" w:color="auto"/>
        <w:right w:val="none" w:sz="0" w:space="0" w:color="auto"/>
      </w:divBdr>
    </w:div>
    <w:div w:id="1494907557">
      <w:marLeft w:val="0"/>
      <w:marRight w:val="0"/>
      <w:marTop w:val="0"/>
      <w:marBottom w:val="0"/>
      <w:divBdr>
        <w:top w:val="none" w:sz="0" w:space="0" w:color="auto"/>
        <w:left w:val="none" w:sz="0" w:space="0" w:color="auto"/>
        <w:bottom w:val="none" w:sz="0" w:space="0" w:color="auto"/>
        <w:right w:val="none" w:sz="0" w:space="0" w:color="auto"/>
      </w:divBdr>
    </w:div>
    <w:div w:id="1495141290">
      <w:marLeft w:val="0"/>
      <w:marRight w:val="0"/>
      <w:marTop w:val="0"/>
      <w:marBottom w:val="0"/>
      <w:divBdr>
        <w:top w:val="none" w:sz="0" w:space="0" w:color="auto"/>
        <w:left w:val="none" w:sz="0" w:space="0" w:color="auto"/>
        <w:bottom w:val="none" w:sz="0" w:space="0" w:color="auto"/>
        <w:right w:val="none" w:sz="0" w:space="0" w:color="auto"/>
      </w:divBdr>
    </w:div>
    <w:div w:id="1496190305">
      <w:marLeft w:val="0"/>
      <w:marRight w:val="0"/>
      <w:marTop w:val="0"/>
      <w:marBottom w:val="0"/>
      <w:divBdr>
        <w:top w:val="none" w:sz="0" w:space="0" w:color="auto"/>
        <w:left w:val="none" w:sz="0" w:space="0" w:color="auto"/>
        <w:bottom w:val="none" w:sz="0" w:space="0" w:color="auto"/>
        <w:right w:val="none" w:sz="0" w:space="0" w:color="auto"/>
      </w:divBdr>
    </w:div>
    <w:div w:id="1496608704">
      <w:marLeft w:val="0"/>
      <w:marRight w:val="0"/>
      <w:marTop w:val="0"/>
      <w:marBottom w:val="0"/>
      <w:divBdr>
        <w:top w:val="none" w:sz="0" w:space="0" w:color="auto"/>
        <w:left w:val="none" w:sz="0" w:space="0" w:color="auto"/>
        <w:bottom w:val="none" w:sz="0" w:space="0" w:color="auto"/>
        <w:right w:val="none" w:sz="0" w:space="0" w:color="auto"/>
      </w:divBdr>
    </w:div>
    <w:div w:id="1496920729">
      <w:marLeft w:val="0"/>
      <w:marRight w:val="0"/>
      <w:marTop w:val="0"/>
      <w:marBottom w:val="0"/>
      <w:divBdr>
        <w:top w:val="none" w:sz="0" w:space="0" w:color="auto"/>
        <w:left w:val="none" w:sz="0" w:space="0" w:color="auto"/>
        <w:bottom w:val="none" w:sz="0" w:space="0" w:color="auto"/>
        <w:right w:val="none" w:sz="0" w:space="0" w:color="auto"/>
      </w:divBdr>
    </w:div>
    <w:div w:id="1497115147">
      <w:marLeft w:val="0"/>
      <w:marRight w:val="0"/>
      <w:marTop w:val="0"/>
      <w:marBottom w:val="0"/>
      <w:divBdr>
        <w:top w:val="none" w:sz="0" w:space="0" w:color="auto"/>
        <w:left w:val="none" w:sz="0" w:space="0" w:color="auto"/>
        <w:bottom w:val="none" w:sz="0" w:space="0" w:color="auto"/>
        <w:right w:val="none" w:sz="0" w:space="0" w:color="auto"/>
      </w:divBdr>
    </w:div>
    <w:div w:id="1497115385">
      <w:marLeft w:val="0"/>
      <w:marRight w:val="0"/>
      <w:marTop w:val="0"/>
      <w:marBottom w:val="0"/>
      <w:divBdr>
        <w:top w:val="none" w:sz="0" w:space="0" w:color="auto"/>
        <w:left w:val="none" w:sz="0" w:space="0" w:color="auto"/>
        <w:bottom w:val="none" w:sz="0" w:space="0" w:color="auto"/>
        <w:right w:val="none" w:sz="0" w:space="0" w:color="auto"/>
      </w:divBdr>
    </w:div>
    <w:div w:id="1497647691">
      <w:marLeft w:val="0"/>
      <w:marRight w:val="0"/>
      <w:marTop w:val="0"/>
      <w:marBottom w:val="0"/>
      <w:divBdr>
        <w:top w:val="none" w:sz="0" w:space="0" w:color="auto"/>
        <w:left w:val="none" w:sz="0" w:space="0" w:color="auto"/>
        <w:bottom w:val="none" w:sz="0" w:space="0" w:color="auto"/>
        <w:right w:val="none" w:sz="0" w:space="0" w:color="auto"/>
      </w:divBdr>
    </w:div>
    <w:div w:id="1498037503">
      <w:marLeft w:val="0"/>
      <w:marRight w:val="0"/>
      <w:marTop w:val="0"/>
      <w:marBottom w:val="0"/>
      <w:divBdr>
        <w:top w:val="none" w:sz="0" w:space="0" w:color="auto"/>
        <w:left w:val="none" w:sz="0" w:space="0" w:color="auto"/>
        <w:bottom w:val="none" w:sz="0" w:space="0" w:color="auto"/>
        <w:right w:val="none" w:sz="0" w:space="0" w:color="auto"/>
      </w:divBdr>
    </w:div>
    <w:div w:id="1498156169">
      <w:marLeft w:val="0"/>
      <w:marRight w:val="0"/>
      <w:marTop w:val="0"/>
      <w:marBottom w:val="0"/>
      <w:divBdr>
        <w:top w:val="none" w:sz="0" w:space="0" w:color="auto"/>
        <w:left w:val="none" w:sz="0" w:space="0" w:color="auto"/>
        <w:bottom w:val="none" w:sz="0" w:space="0" w:color="auto"/>
        <w:right w:val="none" w:sz="0" w:space="0" w:color="auto"/>
      </w:divBdr>
    </w:div>
    <w:div w:id="1498307465">
      <w:marLeft w:val="0"/>
      <w:marRight w:val="0"/>
      <w:marTop w:val="0"/>
      <w:marBottom w:val="0"/>
      <w:divBdr>
        <w:top w:val="none" w:sz="0" w:space="0" w:color="auto"/>
        <w:left w:val="none" w:sz="0" w:space="0" w:color="auto"/>
        <w:bottom w:val="none" w:sz="0" w:space="0" w:color="auto"/>
        <w:right w:val="none" w:sz="0" w:space="0" w:color="auto"/>
      </w:divBdr>
    </w:div>
    <w:div w:id="1498377433">
      <w:marLeft w:val="0"/>
      <w:marRight w:val="0"/>
      <w:marTop w:val="0"/>
      <w:marBottom w:val="0"/>
      <w:divBdr>
        <w:top w:val="none" w:sz="0" w:space="0" w:color="auto"/>
        <w:left w:val="none" w:sz="0" w:space="0" w:color="auto"/>
        <w:bottom w:val="none" w:sz="0" w:space="0" w:color="auto"/>
        <w:right w:val="none" w:sz="0" w:space="0" w:color="auto"/>
      </w:divBdr>
    </w:div>
    <w:div w:id="1499535501">
      <w:marLeft w:val="0"/>
      <w:marRight w:val="0"/>
      <w:marTop w:val="0"/>
      <w:marBottom w:val="0"/>
      <w:divBdr>
        <w:top w:val="none" w:sz="0" w:space="0" w:color="auto"/>
        <w:left w:val="none" w:sz="0" w:space="0" w:color="auto"/>
        <w:bottom w:val="none" w:sz="0" w:space="0" w:color="auto"/>
        <w:right w:val="none" w:sz="0" w:space="0" w:color="auto"/>
      </w:divBdr>
    </w:div>
    <w:div w:id="1499615433">
      <w:marLeft w:val="0"/>
      <w:marRight w:val="0"/>
      <w:marTop w:val="0"/>
      <w:marBottom w:val="0"/>
      <w:divBdr>
        <w:top w:val="none" w:sz="0" w:space="0" w:color="auto"/>
        <w:left w:val="none" w:sz="0" w:space="0" w:color="auto"/>
        <w:bottom w:val="none" w:sz="0" w:space="0" w:color="auto"/>
        <w:right w:val="none" w:sz="0" w:space="0" w:color="auto"/>
      </w:divBdr>
    </w:div>
    <w:div w:id="1499923231">
      <w:marLeft w:val="0"/>
      <w:marRight w:val="0"/>
      <w:marTop w:val="0"/>
      <w:marBottom w:val="0"/>
      <w:divBdr>
        <w:top w:val="none" w:sz="0" w:space="0" w:color="auto"/>
        <w:left w:val="none" w:sz="0" w:space="0" w:color="auto"/>
        <w:bottom w:val="none" w:sz="0" w:space="0" w:color="auto"/>
        <w:right w:val="none" w:sz="0" w:space="0" w:color="auto"/>
      </w:divBdr>
    </w:div>
    <w:div w:id="1499928433">
      <w:marLeft w:val="0"/>
      <w:marRight w:val="0"/>
      <w:marTop w:val="0"/>
      <w:marBottom w:val="0"/>
      <w:divBdr>
        <w:top w:val="none" w:sz="0" w:space="0" w:color="auto"/>
        <w:left w:val="none" w:sz="0" w:space="0" w:color="auto"/>
        <w:bottom w:val="none" w:sz="0" w:space="0" w:color="auto"/>
        <w:right w:val="none" w:sz="0" w:space="0" w:color="auto"/>
      </w:divBdr>
    </w:div>
    <w:div w:id="1500149033">
      <w:marLeft w:val="0"/>
      <w:marRight w:val="0"/>
      <w:marTop w:val="0"/>
      <w:marBottom w:val="0"/>
      <w:divBdr>
        <w:top w:val="none" w:sz="0" w:space="0" w:color="auto"/>
        <w:left w:val="none" w:sz="0" w:space="0" w:color="auto"/>
        <w:bottom w:val="none" w:sz="0" w:space="0" w:color="auto"/>
        <w:right w:val="none" w:sz="0" w:space="0" w:color="auto"/>
      </w:divBdr>
    </w:div>
    <w:div w:id="1500610355">
      <w:marLeft w:val="0"/>
      <w:marRight w:val="0"/>
      <w:marTop w:val="0"/>
      <w:marBottom w:val="0"/>
      <w:divBdr>
        <w:top w:val="none" w:sz="0" w:space="0" w:color="auto"/>
        <w:left w:val="none" w:sz="0" w:space="0" w:color="auto"/>
        <w:bottom w:val="none" w:sz="0" w:space="0" w:color="auto"/>
        <w:right w:val="none" w:sz="0" w:space="0" w:color="auto"/>
      </w:divBdr>
    </w:div>
    <w:div w:id="1500655124">
      <w:marLeft w:val="0"/>
      <w:marRight w:val="0"/>
      <w:marTop w:val="0"/>
      <w:marBottom w:val="0"/>
      <w:divBdr>
        <w:top w:val="none" w:sz="0" w:space="0" w:color="auto"/>
        <w:left w:val="none" w:sz="0" w:space="0" w:color="auto"/>
        <w:bottom w:val="none" w:sz="0" w:space="0" w:color="auto"/>
        <w:right w:val="none" w:sz="0" w:space="0" w:color="auto"/>
      </w:divBdr>
    </w:div>
    <w:div w:id="1500998070">
      <w:marLeft w:val="0"/>
      <w:marRight w:val="0"/>
      <w:marTop w:val="0"/>
      <w:marBottom w:val="0"/>
      <w:divBdr>
        <w:top w:val="none" w:sz="0" w:space="0" w:color="auto"/>
        <w:left w:val="none" w:sz="0" w:space="0" w:color="auto"/>
        <w:bottom w:val="none" w:sz="0" w:space="0" w:color="auto"/>
        <w:right w:val="none" w:sz="0" w:space="0" w:color="auto"/>
      </w:divBdr>
    </w:div>
    <w:div w:id="1501044386">
      <w:marLeft w:val="0"/>
      <w:marRight w:val="0"/>
      <w:marTop w:val="0"/>
      <w:marBottom w:val="0"/>
      <w:divBdr>
        <w:top w:val="none" w:sz="0" w:space="0" w:color="auto"/>
        <w:left w:val="none" w:sz="0" w:space="0" w:color="auto"/>
        <w:bottom w:val="none" w:sz="0" w:space="0" w:color="auto"/>
        <w:right w:val="none" w:sz="0" w:space="0" w:color="auto"/>
      </w:divBdr>
    </w:div>
    <w:div w:id="1501122291">
      <w:marLeft w:val="0"/>
      <w:marRight w:val="0"/>
      <w:marTop w:val="0"/>
      <w:marBottom w:val="0"/>
      <w:divBdr>
        <w:top w:val="none" w:sz="0" w:space="0" w:color="auto"/>
        <w:left w:val="none" w:sz="0" w:space="0" w:color="auto"/>
        <w:bottom w:val="none" w:sz="0" w:space="0" w:color="auto"/>
        <w:right w:val="none" w:sz="0" w:space="0" w:color="auto"/>
      </w:divBdr>
    </w:div>
    <w:div w:id="1501461843">
      <w:marLeft w:val="0"/>
      <w:marRight w:val="0"/>
      <w:marTop w:val="0"/>
      <w:marBottom w:val="0"/>
      <w:divBdr>
        <w:top w:val="none" w:sz="0" w:space="0" w:color="auto"/>
        <w:left w:val="none" w:sz="0" w:space="0" w:color="auto"/>
        <w:bottom w:val="none" w:sz="0" w:space="0" w:color="auto"/>
        <w:right w:val="none" w:sz="0" w:space="0" w:color="auto"/>
      </w:divBdr>
    </w:div>
    <w:div w:id="1501501286">
      <w:marLeft w:val="0"/>
      <w:marRight w:val="0"/>
      <w:marTop w:val="0"/>
      <w:marBottom w:val="0"/>
      <w:divBdr>
        <w:top w:val="none" w:sz="0" w:space="0" w:color="auto"/>
        <w:left w:val="none" w:sz="0" w:space="0" w:color="auto"/>
        <w:bottom w:val="none" w:sz="0" w:space="0" w:color="auto"/>
        <w:right w:val="none" w:sz="0" w:space="0" w:color="auto"/>
      </w:divBdr>
    </w:div>
    <w:div w:id="1501694304">
      <w:marLeft w:val="0"/>
      <w:marRight w:val="0"/>
      <w:marTop w:val="0"/>
      <w:marBottom w:val="0"/>
      <w:divBdr>
        <w:top w:val="none" w:sz="0" w:space="0" w:color="auto"/>
        <w:left w:val="none" w:sz="0" w:space="0" w:color="auto"/>
        <w:bottom w:val="none" w:sz="0" w:space="0" w:color="auto"/>
        <w:right w:val="none" w:sz="0" w:space="0" w:color="auto"/>
      </w:divBdr>
    </w:div>
    <w:div w:id="1501968253">
      <w:marLeft w:val="0"/>
      <w:marRight w:val="0"/>
      <w:marTop w:val="0"/>
      <w:marBottom w:val="0"/>
      <w:divBdr>
        <w:top w:val="none" w:sz="0" w:space="0" w:color="auto"/>
        <w:left w:val="none" w:sz="0" w:space="0" w:color="auto"/>
        <w:bottom w:val="none" w:sz="0" w:space="0" w:color="auto"/>
        <w:right w:val="none" w:sz="0" w:space="0" w:color="auto"/>
      </w:divBdr>
    </w:div>
    <w:div w:id="1502047210">
      <w:marLeft w:val="0"/>
      <w:marRight w:val="0"/>
      <w:marTop w:val="0"/>
      <w:marBottom w:val="0"/>
      <w:divBdr>
        <w:top w:val="none" w:sz="0" w:space="0" w:color="auto"/>
        <w:left w:val="none" w:sz="0" w:space="0" w:color="auto"/>
        <w:bottom w:val="none" w:sz="0" w:space="0" w:color="auto"/>
        <w:right w:val="none" w:sz="0" w:space="0" w:color="auto"/>
      </w:divBdr>
    </w:div>
    <w:div w:id="1502238408">
      <w:marLeft w:val="0"/>
      <w:marRight w:val="0"/>
      <w:marTop w:val="0"/>
      <w:marBottom w:val="0"/>
      <w:divBdr>
        <w:top w:val="none" w:sz="0" w:space="0" w:color="auto"/>
        <w:left w:val="none" w:sz="0" w:space="0" w:color="auto"/>
        <w:bottom w:val="none" w:sz="0" w:space="0" w:color="auto"/>
        <w:right w:val="none" w:sz="0" w:space="0" w:color="auto"/>
      </w:divBdr>
    </w:div>
    <w:div w:id="1502314314">
      <w:marLeft w:val="0"/>
      <w:marRight w:val="0"/>
      <w:marTop w:val="0"/>
      <w:marBottom w:val="0"/>
      <w:divBdr>
        <w:top w:val="none" w:sz="0" w:space="0" w:color="auto"/>
        <w:left w:val="none" w:sz="0" w:space="0" w:color="auto"/>
        <w:bottom w:val="none" w:sz="0" w:space="0" w:color="auto"/>
        <w:right w:val="none" w:sz="0" w:space="0" w:color="auto"/>
      </w:divBdr>
    </w:div>
    <w:div w:id="1502692842">
      <w:marLeft w:val="0"/>
      <w:marRight w:val="0"/>
      <w:marTop w:val="0"/>
      <w:marBottom w:val="0"/>
      <w:divBdr>
        <w:top w:val="none" w:sz="0" w:space="0" w:color="auto"/>
        <w:left w:val="none" w:sz="0" w:space="0" w:color="auto"/>
        <w:bottom w:val="none" w:sz="0" w:space="0" w:color="auto"/>
        <w:right w:val="none" w:sz="0" w:space="0" w:color="auto"/>
      </w:divBdr>
    </w:div>
    <w:div w:id="1503086019">
      <w:marLeft w:val="0"/>
      <w:marRight w:val="0"/>
      <w:marTop w:val="0"/>
      <w:marBottom w:val="0"/>
      <w:divBdr>
        <w:top w:val="none" w:sz="0" w:space="0" w:color="auto"/>
        <w:left w:val="none" w:sz="0" w:space="0" w:color="auto"/>
        <w:bottom w:val="none" w:sz="0" w:space="0" w:color="auto"/>
        <w:right w:val="none" w:sz="0" w:space="0" w:color="auto"/>
      </w:divBdr>
    </w:div>
    <w:div w:id="1503154838">
      <w:marLeft w:val="0"/>
      <w:marRight w:val="0"/>
      <w:marTop w:val="0"/>
      <w:marBottom w:val="0"/>
      <w:divBdr>
        <w:top w:val="none" w:sz="0" w:space="0" w:color="auto"/>
        <w:left w:val="none" w:sz="0" w:space="0" w:color="auto"/>
        <w:bottom w:val="none" w:sz="0" w:space="0" w:color="auto"/>
        <w:right w:val="none" w:sz="0" w:space="0" w:color="auto"/>
      </w:divBdr>
    </w:div>
    <w:div w:id="1503427049">
      <w:marLeft w:val="0"/>
      <w:marRight w:val="0"/>
      <w:marTop w:val="0"/>
      <w:marBottom w:val="0"/>
      <w:divBdr>
        <w:top w:val="none" w:sz="0" w:space="0" w:color="auto"/>
        <w:left w:val="none" w:sz="0" w:space="0" w:color="auto"/>
        <w:bottom w:val="none" w:sz="0" w:space="0" w:color="auto"/>
        <w:right w:val="none" w:sz="0" w:space="0" w:color="auto"/>
      </w:divBdr>
    </w:div>
    <w:div w:id="1503467515">
      <w:marLeft w:val="0"/>
      <w:marRight w:val="0"/>
      <w:marTop w:val="0"/>
      <w:marBottom w:val="0"/>
      <w:divBdr>
        <w:top w:val="none" w:sz="0" w:space="0" w:color="auto"/>
        <w:left w:val="none" w:sz="0" w:space="0" w:color="auto"/>
        <w:bottom w:val="none" w:sz="0" w:space="0" w:color="auto"/>
        <w:right w:val="none" w:sz="0" w:space="0" w:color="auto"/>
      </w:divBdr>
    </w:div>
    <w:div w:id="1503618879">
      <w:marLeft w:val="0"/>
      <w:marRight w:val="0"/>
      <w:marTop w:val="0"/>
      <w:marBottom w:val="0"/>
      <w:divBdr>
        <w:top w:val="none" w:sz="0" w:space="0" w:color="auto"/>
        <w:left w:val="none" w:sz="0" w:space="0" w:color="auto"/>
        <w:bottom w:val="none" w:sz="0" w:space="0" w:color="auto"/>
        <w:right w:val="none" w:sz="0" w:space="0" w:color="auto"/>
      </w:divBdr>
    </w:div>
    <w:div w:id="1503813616">
      <w:marLeft w:val="0"/>
      <w:marRight w:val="0"/>
      <w:marTop w:val="0"/>
      <w:marBottom w:val="0"/>
      <w:divBdr>
        <w:top w:val="none" w:sz="0" w:space="0" w:color="auto"/>
        <w:left w:val="none" w:sz="0" w:space="0" w:color="auto"/>
        <w:bottom w:val="none" w:sz="0" w:space="0" w:color="auto"/>
        <w:right w:val="none" w:sz="0" w:space="0" w:color="auto"/>
      </w:divBdr>
    </w:div>
    <w:div w:id="1504009494">
      <w:marLeft w:val="0"/>
      <w:marRight w:val="0"/>
      <w:marTop w:val="0"/>
      <w:marBottom w:val="0"/>
      <w:divBdr>
        <w:top w:val="none" w:sz="0" w:space="0" w:color="auto"/>
        <w:left w:val="none" w:sz="0" w:space="0" w:color="auto"/>
        <w:bottom w:val="none" w:sz="0" w:space="0" w:color="auto"/>
        <w:right w:val="none" w:sz="0" w:space="0" w:color="auto"/>
      </w:divBdr>
    </w:div>
    <w:div w:id="1504275822">
      <w:marLeft w:val="0"/>
      <w:marRight w:val="0"/>
      <w:marTop w:val="0"/>
      <w:marBottom w:val="0"/>
      <w:divBdr>
        <w:top w:val="none" w:sz="0" w:space="0" w:color="auto"/>
        <w:left w:val="none" w:sz="0" w:space="0" w:color="auto"/>
        <w:bottom w:val="none" w:sz="0" w:space="0" w:color="auto"/>
        <w:right w:val="none" w:sz="0" w:space="0" w:color="auto"/>
      </w:divBdr>
    </w:div>
    <w:div w:id="1504466602">
      <w:marLeft w:val="0"/>
      <w:marRight w:val="0"/>
      <w:marTop w:val="0"/>
      <w:marBottom w:val="0"/>
      <w:divBdr>
        <w:top w:val="none" w:sz="0" w:space="0" w:color="auto"/>
        <w:left w:val="none" w:sz="0" w:space="0" w:color="auto"/>
        <w:bottom w:val="none" w:sz="0" w:space="0" w:color="auto"/>
        <w:right w:val="none" w:sz="0" w:space="0" w:color="auto"/>
      </w:divBdr>
    </w:div>
    <w:div w:id="1504736566">
      <w:marLeft w:val="0"/>
      <w:marRight w:val="0"/>
      <w:marTop w:val="0"/>
      <w:marBottom w:val="0"/>
      <w:divBdr>
        <w:top w:val="none" w:sz="0" w:space="0" w:color="auto"/>
        <w:left w:val="none" w:sz="0" w:space="0" w:color="auto"/>
        <w:bottom w:val="none" w:sz="0" w:space="0" w:color="auto"/>
        <w:right w:val="none" w:sz="0" w:space="0" w:color="auto"/>
      </w:divBdr>
    </w:div>
    <w:div w:id="1504738174">
      <w:marLeft w:val="0"/>
      <w:marRight w:val="0"/>
      <w:marTop w:val="0"/>
      <w:marBottom w:val="0"/>
      <w:divBdr>
        <w:top w:val="none" w:sz="0" w:space="0" w:color="auto"/>
        <w:left w:val="none" w:sz="0" w:space="0" w:color="auto"/>
        <w:bottom w:val="none" w:sz="0" w:space="0" w:color="auto"/>
        <w:right w:val="none" w:sz="0" w:space="0" w:color="auto"/>
      </w:divBdr>
    </w:div>
    <w:div w:id="1505317305">
      <w:marLeft w:val="0"/>
      <w:marRight w:val="0"/>
      <w:marTop w:val="0"/>
      <w:marBottom w:val="0"/>
      <w:divBdr>
        <w:top w:val="none" w:sz="0" w:space="0" w:color="auto"/>
        <w:left w:val="none" w:sz="0" w:space="0" w:color="auto"/>
        <w:bottom w:val="none" w:sz="0" w:space="0" w:color="auto"/>
        <w:right w:val="none" w:sz="0" w:space="0" w:color="auto"/>
      </w:divBdr>
    </w:div>
    <w:div w:id="1505510475">
      <w:marLeft w:val="0"/>
      <w:marRight w:val="0"/>
      <w:marTop w:val="0"/>
      <w:marBottom w:val="0"/>
      <w:divBdr>
        <w:top w:val="none" w:sz="0" w:space="0" w:color="auto"/>
        <w:left w:val="none" w:sz="0" w:space="0" w:color="auto"/>
        <w:bottom w:val="none" w:sz="0" w:space="0" w:color="auto"/>
        <w:right w:val="none" w:sz="0" w:space="0" w:color="auto"/>
      </w:divBdr>
    </w:div>
    <w:div w:id="1505515526">
      <w:marLeft w:val="0"/>
      <w:marRight w:val="0"/>
      <w:marTop w:val="0"/>
      <w:marBottom w:val="0"/>
      <w:divBdr>
        <w:top w:val="none" w:sz="0" w:space="0" w:color="auto"/>
        <w:left w:val="none" w:sz="0" w:space="0" w:color="auto"/>
        <w:bottom w:val="none" w:sz="0" w:space="0" w:color="auto"/>
        <w:right w:val="none" w:sz="0" w:space="0" w:color="auto"/>
      </w:divBdr>
    </w:div>
    <w:div w:id="1506092947">
      <w:marLeft w:val="0"/>
      <w:marRight w:val="0"/>
      <w:marTop w:val="0"/>
      <w:marBottom w:val="0"/>
      <w:divBdr>
        <w:top w:val="none" w:sz="0" w:space="0" w:color="auto"/>
        <w:left w:val="none" w:sz="0" w:space="0" w:color="auto"/>
        <w:bottom w:val="none" w:sz="0" w:space="0" w:color="auto"/>
        <w:right w:val="none" w:sz="0" w:space="0" w:color="auto"/>
      </w:divBdr>
    </w:div>
    <w:div w:id="1506550292">
      <w:marLeft w:val="0"/>
      <w:marRight w:val="0"/>
      <w:marTop w:val="0"/>
      <w:marBottom w:val="0"/>
      <w:divBdr>
        <w:top w:val="none" w:sz="0" w:space="0" w:color="auto"/>
        <w:left w:val="none" w:sz="0" w:space="0" w:color="auto"/>
        <w:bottom w:val="none" w:sz="0" w:space="0" w:color="auto"/>
        <w:right w:val="none" w:sz="0" w:space="0" w:color="auto"/>
      </w:divBdr>
    </w:div>
    <w:div w:id="1507087434">
      <w:marLeft w:val="0"/>
      <w:marRight w:val="0"/>
      <w:marTop w:val="0"/>
      <w:marBottom w:val="0"/>
      <w:divBdr>
        <w:top w:val="none" w:sz="0" w:space="0" w:color="auto"/>
        <w:left w:val="none" w:sz="0" w:space="0" w:color="auto"/>
        <w:bottom w:val="none" w:sz="0" w:space="0" w:color="auto"/>
        <w:right w:val="none" w:sz="0" w:space="0" w:color="auto"/>
      </w:divBdr>
    </w:div>
    <w:div w:id="1507095585">
      <w:marLeft w:val="0"/>
      <w:marRight w:val="0"/>
      <w:marTop w:val="0"/>
      <w:marBottom w:val="0"/>
      <w:divBdr>
        <w:top w:val="none" w:sz="0" w:space="0" w:color="auto"/>
        <w:left w:val="none" w:sz="0" w:space="0" w:color="auto"/>
        <w:bottom w:val="none" w:sz="0" w:space="0" w:color="auto"/>
        <w:right w:val="none" w:sz="0" w:space="0" w:color="auto"/>
      </w:divBdr>
    </w:div>
    <w:div w:id="1507357451">
      <w:marLeft w:val="0"/>
      <w:marRight w:val="0"/>
      <w:marTop w:val="0"/>
      <w:marBottom w:val="0"/>
      <w:divBdr>
        <w:top w:val="none" w:sz="0" w:space="0" w:color="auto"/>
        <w:left w:val="none" w:sz="0" w:space="0" w:color="auto"/>
        <w:bottom w:val="none" w:sz="0" w:space="0" w:color="auto"/>
        <w:right w:val="none" w:sz="0" w:space="0" w:color="auto"/>
      </w:divBdr>
    </w:div>
    <w:div w:id="1507742039">
      <w:marLeft w:val="0"/>
      <w:marRight w:val="0"/>
      <w:marTop w:val="0"/>
      <w:marBottom w:val="0"/>
      <w:divBdr>
        <w:top w:val="none" w:sz="0" w:space="0" w:color="auto"/>
        <w:left w:val="none" w:sz="0" w:space="0" w:color="auto"/>
        <w:bottom w:val="none" w:sz="0" w:space="0" w:color="auto"/>
        <w:right w:val="none" w:sz="0" w:space="0" w:color="auto"/>
      </w:divBdr>
    </w:div>
    <w:div w:id="1507818441">
      <w:marLeft w:val="0"/>
      <w:marRight w:val="0"/>
      <w:marTop w:val="0"/>
      <w:marBottom w:val="0"/>
      <w:divBdr>
        <w:top w:val="none" w:sz="0" w:space="0" w:color="auto"/>
        <w:left w:val="none" w:sz="0" w:space="0" w:color="auto"/>
        <w:bottom w:val="none" w:sz="0" w:space="0" w:color="auto"/>
        <w:right w:val="none" w:sz="0" w:space="0" w:color="auto"/>
      </w:divBdr>
    </w:div>
    <w:div w:id="1508713701">
      <w:marLeft w:val="0"/>
      <w:marRight w:val="0"/>
      <w:marTop w:val="0"/>
      <w:marBottom w:val="0"/>
      <w:divBdr>
        <w:top w:val="none" w:sz="0" w:space="0" w:color="auto"/>
        <w:left w:val="none" w:sz="0" w:space="0" w:color="auto"/>
        <w:bottom w:val="none" w:sz="0" w:space="0" w:color="auto"/>
        <w:right w:val="none" w:sz="0" w:space="0" w:color="auto"/>
      </w:divBdr>
    </w:div>
    <w:div w:id="1509061390">
      <w:marLeft w:val="0"/>
      <w:marRight w:val="0"/>
      <w:marTop w:val="0"/>
      <w:marBottom w:val="0"/>
      <w:divBdr>
        <w:top w:val="none" w:sz="0" w:space="0" w:color="auto"/>
        <w:left w:val="none" w:sz="0" w:space="0" w:color="auto"/>
        <w:bottom w:val="none" w:sz="0" w:space="0" w:color="auto"/>
        <w:right w:val="none" w:sz="0" w:space="0" w:color="auto"/>
      </w:divBdr>
    </w:div>
    <w:div w:id="1509294329">
      <w:marLeft w:val="0"/>
      <w:marRight w:val="0"/>
      <w:marTop w:val="0"/>
      <w:marBottom w:val="0"/>
      <w:divBdr>
        <w:top w:val="none" w:sz="0" w:space="0" w:color="auto"/>
        <w:left w:val="none" w:sz="0" w:space="0" w:color="auto"/>
        <w:bottom w:val="none" w:sz="0" w:space="0" w:color="auto"/>
        <w:right w:val="none" w:sz="0" w:space="0" w:color="auto"/>
      </w:divBdr>
    </w:div>
    <w:div w:id="1509365381">
      <w:marLeft w:val="0"/>
      <w:marRight w:val="0"/>
      <w:marTop w:val="0"/>
      <w:marBottom w:val="0"/>
      <w:divBdr>
        <w:top w:val="none" w:sz="0" w:space="0" w:color="auto"/>
        <w:left w:val="none" w:sz="0" w:space="0" w:color="auto"/>
        <w:bottom w:val="none" w:sz="0" w:space="0" w:color="auto"/>
        <w:right w:val="none" w:sz="0" w:space="0" w:color="auto"/>
      </w:divBdr>
    </w:div>
    <w:div w:id="1509441805">
      <w:marLeft w:val="0"/>
      <w:marRight w:val="0"/>
      <w:marTop w:val="0"/>
      <w:marBottom w:val="0"/>
      <w:divBdr>
        <w:top w:val="none" w:sz="0" w:space="0" w:color="auto"/>
        <w:left w:val="none" w:sz="0" w:space="0" w:color="auto"/>
        <w:bottom w:val="none" w:sz="0" w:space="0" w:color="auto"/>
        <w:right w:val="none" w:sz="0" w:space="0" w:color="auto"/>
      </w:divBdr>
    </w:div>
    <w:div w:id="1509518573">
      <w:marLeft w:val="0"/>
      <w:marRight w:val="0"/>
      <w:marTop w:val="0"/>
      <w:marBottom w:val="0"/>
      <w:divBdr>
        <w:top w:val="none" w:sz="0" w:space="0" w:color="auto"/>
        <w:left w:val="none" w:sz="0" w:space="0" w:color="auto"/>
        <w:bottom w:val="none" w:sz="0" w:space="0" w:color="auto"/>
        <w:right w:val="none" w:sz="0" w:space="0" w:color="auto"/>
      </w:divBdr>
    </w:div>
    <w:div w:id="1509829646">
      <w:marLeft w:val="0"/>
      <w:marRight w:val="0"/>
      <w:marTop w:val="0"/>
      <w:marBottom w:val="0"/>
      <w:divBdr>
        <w:top w:val="none" w:sz="0" w:space="0" w:color="auto"/>
        <w:left w:val="none" w:sz="0" w:space="0" w:color="auto"/>
        <w:bottom w:val="none" w:sz="0" w:space="0" w:color="auto"/>
        <w:right w:val="none" w:sz="0" w:space="0" w:color="auto"/>
      </w:divBdr>
    </w:div>
    <w:div w:id="1510363152">
      <w:marLeft w:val="0"/>
      <w:marRight w:val="0"/>
      <w:marTop w:val="0"/>
      <w:marBottom w:val="0"/>
      <w:divBdr>
        <w:top w:val="none" w:sz="0" w:space="0" w:color="auto"/>
        <w:left w:val="none" w:sz="0" w:space="0" w:color="auto"/>
        <w:bottom w:val="none" w:sz="0" w:space="0" w:color="auto"/>
        <w:right w:val="none" w:sz="0" w:space="0" w:color="auto"/>
      </w:divBdr>
    </w:div>
    <w:div w:id="1510556534">
      <w:marLeft w:val="0"/>
      <w:marRight w:val="0"/>
      <w:marTop w:val="0"/>
      <w:marBottom w:val="0"/>
      <w:divBdr>
        <w:top w:val="none" w:sz="0" w:space="0" w:color="auto"/>
        <w:left w:val="none" w:sz="0" w:space="0" w:color="auto"/>
        <w:bottom w:val="none" w:sz="0" w:space="0" w:color="auto"/>
        <w:right w:val="none" w:sz="0" w:space="0" w:color="auto"/>
      </w:divBdr>
    </w:div>
    <w:div w:id="1510952247">
      <w:marLeft w:val="0"/>
      <w:marRight w:val="0"/>
      <w:marTop w:val="0"/>
      <w:marBottom w:val="0"/>
      <w:divBdr>
        <w:top w:val="none" w:sz="0" w:space="0" w:color="auto"/>
        <w:left w:val="none" w:sz="0" w:space="0" w:color="auto"/>
        <w:bottom w:val="none" w:sz="0" w:space="0" w:color="auto"/>
        <w:right w:val="none" w:sz="0" w:space="0" w:color="auto"/>
      </w:divBdr>
    </w:div>
    <w:div w:id="1511067918">
      <w:marLeft w:val="0"/>
      <w:marRight w:val="0"/>
      <w:marTop w:val="0"/>
      <w:marBottom w:val="0"/>
      <w:divBdr>
        <w:top w:val="none" w:sz="0" w:space="0" w:color="auto"/>
        <w:left w:val="none" w:sz="0" w:space="0" w:color="auto"/>
        <w:bottom w:val="none" w:sz="0" w:space="0" w:color="auto"/>
        <w:right w:val="none" w:sz="0" w:space="0" w:color="auto"/>
      </w:divBdr>
    </w:div>
    <w:div w:id="1511220054">
      <w:marLeft w:val="0"/>
      <w:marRight w:val="0"/>
      <w:marTop w:val="0"/>
      <w:marBottom w:val="0"/>
      <w:divBdr>
        <w:top w:val="none" w:sz="0" w:space="0" w:color="auto"/>
        <w:left w:val="none" w:sz="0" w:space="0" w:color="auto"/>
        <w:bottom w:val="none" w:sz="0" w:space="0" w:color="auto"/>
        <w:right w:val="none" w:sz="0" w:space="0" w:color="auto"/>
      </w:divBdr>
    </w:div>
    <w:div w:id="1511481385">
      <w:marLeft w:val="0"/>
      <w:marRight w:val="0"/>
      <w:marTop w:val="0"/>
      <w:marBottom w:val="0"/>
      <w:divBdr>
        <w:top w:val="none" w:sz="0" w:space="0" w:color="auto"/>
        <w:left w:val="none" w:sz="0" w:space="0" w:color="auto"/>
        <w:bottom w:val="none" w:sz="0" w:space="0" w:color="auto"/>
        <w:right w:val="none" w:sz="0" w:space="0" w:color="auto"/>
      </w:divBdr>
    </w:div>
    <w:div w:id="1511872876">
      <w:marLeft w:val="0"/>
      <w:marRight w:val="0"/>
      <w:marTop w:val="0"/>
      <w:marBottom w:val="0"/>
      <w:divBdr>
        <w:top w:val="none" w:sz="0" w:space="0" w:color="auto"/>
        <w:left w:val="none" w:sz="0" w:space="0" w:color="auto"/>
        <w:bottom w:val="none" w:sz="0" w:space="0" w:color="auto"/>
        <w:right w:val="none" w:sz="0" w:space="0" w:color="auto"/>
      </w:divBdr>
    </w:div>
    <w:div w:id="1511988929">
      <w:marLeft w:val="0"/>
      <w:marRight w:val="0"/>
      <w:marTop w:val="0"/>
      <w:marBottom w:val="0"/>
      <w:divBdr>
        <w:top w:val="none" w:sz="0" w:space="0" w:color="auto"/>
        <w:left w:val="none" w:sz="0" w:space="0" w:color="auto"/>
        <w:bottom w:val="none" w:sz="0" w:space="0" w:color="auto"/>
        <w:right w:val="none" w:sz="0" w:space="0" w:color="auto"/>
      </w:divBdr>
    </w:div>
    <w:div w:id="1512140834">
      <w:marLeft w:val="0"/>
      <w:marRight w:val="0"/>
      <w:marTop w:val="0"/>
      <w:marBottom w:val="0"/>
      <w:divBdr>
        <w:top w:val="none" w:sz="0" w:space="0" w:color="auto"/>
        <w:left w:val="none" w:sz="0" w:space="0" w:color="auto"/>
        <w:bottom w:val="none" w:sz="0" w:space="0" w:color="auto"/>
        <w:right w:val="none" w:sz="0" w:space="0" w:color="auto"/>
      </w:divBdr>
    </w:div>
    <w:div w:id="1512258349">
      <w:marLeft w:val="0"/>
      <w:marRight w:val="0"/>
      <w:marTop w:val="0"/>
      <w:marBottom w:val="0"/>
      <w:divBdr>
        <w:top w:val="none" w:sz="0" w:space="0" w:color="auto"/>
        <w:left w:val="none" w:sz="0" w:space="0" w:color="auto"/>
        <w:bottom w:val="none" w:sz="0" w:space="0" w:color="auto"/>
        <w:right w:val="none" w:sz="0" w:space="0" w:color="auto"/>
      </w:divBdr>
    </w:div>
    <w:div w:id="1512261546">
      <w:marLeft w:val="0"/>
      <w:marRight w:val="0"/>
      <w:marTop w:val="0"/>
      <w:marBottom w:val="0"/>
      <w:divBdr>
        <w:top w:val="none" w:sz="0" w:space="0" w:color="auto"/>
        <w:left w:val="none" w:sz="0" w:space="0" w:color="auto"/>
        <w:bottom w:val="none" w:sz="0" w:space="0" w:color="auto"/>
        <w:right w:val="none" w:sz="0" w:space="0" w:color="auto"/>
      </w:divBdr>
    </w:div>
    <w:div w:id="1512522079">
      <w:marLeft w:val="0"/>
      <w:marRight w:val="0"/>
      <w:marTop w:val="0"/>
      <w:marBottom w:val="0"/>
      <w:divBdr>
        <w:top w:val="none" w:sz="0" w:space="0" w:color="auto"/>
        <w:left w:val="none" w:sz="0" w:space="0" w:color="auto"/>
        <w:bottom w:val="none" w:sz="0" w:space="0" w:color="auto"/>
        <w:right w:val="none" w:sz="0" w:space="0" w:color="auto"/>
      </w:divBdr>
    </w:div>
    <w:div w:id="1512646308">
      <w:marLeft w:val="0"/>
      <w:marRight w:val="0"/>
      <w:marTop w:val="0"/>
      <w:marBottom w:val="0"/>
      <w:divBdr>
        <w:top w:val="none" w:sz="0" w:space="0" w:color="auto"/>
        <w:left w:val="none" w:sz="0" w:space="0" w:color="auto"/>
        <w:bottom w:val="none" w:sz="0" w:space="0" w:color="auto"/>
        <w:right w:val="none" w:sz="0" w:space="0" w:color="auto"/>
      </w:divBdr>
    </w:div>
    <w:div w:id="1512838418">
      <w:marLeft w:val="0"/>
      <w:marRight w:val="0"/>
      <w:marTop w:val="0"/>
      <w:marBottom w:val="0"/>
      <w:divBdr>
        <w:top w:val="none" w:sz="0" w:space="0" w:color="auto"/>
        <w:left w:val="none" w:sz="0" w:space="0" w:color="auto"/>
        <w:bottom w:val="none" w:sz="0" w:space="0" w:color="auto"/>
        <w:right w:val="none" w:sz="0" w:space="0" w:color="auto"/>
      </w:divBdr>
    </w:div>
    <w:div w:id="1512990050">
      <w:marLeft w:val="0"/>
      <w:marRight w:val="0"/>
      <w:marTop w:val="0"/>
      <w:marBottom w:val="0"/>
      <w:divBdr>
        <w:top w:val="none" w:sz="0" w:space="0" w:color="auto"/>
        <w:left w:val="none" w:sz="0" w:space="0" w:color="auto"/>
        <w:bottom w:val="none" w:sz="0" w:space="0" w:color="auto"/>
        <w:right w:val="none" w:sz="0" w:space="0" w:color="auto"/>
      </w:divBdr>
    </w:div>
    <w:div w:id="1513297016">
      <w:marLeft w:val="0"/>
      <w:marRight w:val="0"/>
      <w:marTop w:val="0"/>
      <w:marBottom w:val="0"/>
      <w:divBdr>
        <w:top w:val="none" w:sz="0" w:space="0" w:color="auto"/>
        <w:left w:val="none" w:sz="0" w:space="0" w:color="auto"/>
        <w:bottom w:val="none" w:sz="0" w:space="0" w:color="auto"/>
        <w:right w:val="none" w:sz="0" w:space="0" w:color="auto"/>
      </w:divBdr>
    </w:div>
    <w:div w:id="1513304225">
      <w:marLeft w:val="0"/>
      <w:marRight w:val="0"/>
      <w:marTop w:val="0"/>
      <w:marBottom w:val="0"/>
      <w:divBdr>
        <w:top w:val="none" w:sz="0" w:space="0" w:color="auto"/>
        <w:left w:val="none" w:sz="0" w:space="0" w:color="auto"/>
        <w:bottom w:val="none" w:sz="0" w:space="0" w:color="auto"/>
        <w:right w:val="none" w:sz="0" w:space="0" w:color="auto"/>
      </w:divBdr>
    </w:div>
    <w:div w:id="1513491346">
      <w:marLeft w:val="0"/>
      <w:marRight w:val="0"/>
      <w:marTop w:val="0"/>
      <w:marBottom w:val="0"/>
      <w:divBdr>
        <w:top w:val="none" w:sz="0" w:space="0" w:color="auto"/>
        <w:left w:val="none" w:sz="0" w:space="0" w:color="auto"/>
        <w:bottom w:val="none" w:sz="0" w:space="0" w:color="auto"/>
        <w:right w:val="none" w:sz="0" w:space="0" w:color="auto"/>
      </w:divBdr>
    </w:div>
    <w:div w:id="1513496063">
      <w:marLeft w:val="0"/>
      <w:marRight w:val="0"/>
      <w:marTop w:val="0"/>
      <w:marBottom w:val="0"/>
      <w:divBdr>
        <w:top w:val="none" w:sz="0" w:space="0" w:color="auto"/>
        <w:left w:val="none" w:sz="0" w:space="0" w:color="auto"/>
        <w:bottom w:val="none" w:sz="0" w:space="0" w:color="auto"/>
        <w:right w:val="none" w:sz="0" w:space="0" w:color="auto"/>
      </w:divBdr>
    </w:div>
    <w:div w:id="1514103171">
      <w:marLeft w:val="0"/>
      <w:marRight w:val="0"/>
      <w:marTop w:val="0"/>
      <w:marBottom w:val="0"/>
      <w:divBdr>
        <w:top w:val="none" w:sz="0" w:space="0" w:color="auto"/>
        <w:left w:val="none" w:sz="0" w:space="0" w:color="auto"/>
        <w:bottom w:val="none" w:sz="0" w:space="0" w:color="auto"/>
        <w:right w:val="none" w:sz="0" w:space="0" w:color="auto"/>
      </w:divBdr>
    </w:div>
    <w:div w:id="1514221943">
      <w:marLeft w:val="0"/>
      <w:marRight w:val="0"/>
      <w:marTop w:val="0"/>
      <w:marBottom w:val="0"/>
      <w:divBdr>
        <w:top w:val="none" w:sz="0" w:space="0" w:color="auto"/>
        <w:left w:val="none" w:sz="0" w:space="0" w:color="auto"/>
        <w:bottom w:val="none" w:sz="0" w:space="0" w:color="auto"/>
        <w:right w:val="none" w:sz="0" w:space="0" w:color="auto"/>
      </w:divBdr>
    </w:div>
    <w:div w:id="1514227436">
      <w:marLeft w:val="0"/>
      <w:marRight w:val="0"/>
      <w:marTop w:val="0"/>
      <w:marBottom w:val="0"/>
      <w:divBdr>
        <w:top w:val="none" w:sz="0" w:space="0" w:color="auto"/>
        <w:left w:val="none" w:sz="0" w:space="0" w:color="auto"/>
        <w:bottom w:val="none" w:sz="0" w:space="0" w:color="auto"/>
        <w:right w:val="none" w:sz="0" w:space="0" w:color="auto"/>
      </w:divBdr>
    </w:div>
    <w:div w:id="1514300319">
      <w:marLeft w:val="0"/>
      <w:marRight w:val="0"/>
      <w:marTop w:val="0"/>
      <w:marBottom w:val="0"/>
      <w:divBdr>
        <w:top w:val="none" w:sz="0" w:space="0" w:color="auto"/>
        <w:left w:val="none" w:sz="0" w:space="0" w:color="auto"/>
        <w:bottom w:val="none" w:sz="0" w:space="0" w:color="auto"/>
        <w:right w:val="none" w:sz="0" w:space="0" w:color="auto"/>
      </w:divBdr>
    </w:div>
    <w:div w:id="1514300528">
      <w:marLeft w:val="0"/>
      <w:marRight w:val="0"/>
      <w:marTop w:val="0"/>
      <w:marBottom w:val="0"/>
      <w:divBdr>
        <w:top w:val="none" w:sz="0" w:space="0" w:color="auto"/>
        <w:left w:val="none" w:sz="0" w:space="0" w:color="auto"/>
        <w:bottom w:val="none" w:sz="0" w:space="0" w:color="auto"/>
        <w:right w:val="none" w:sz="0" w:space="0" w:color="auto"/>
      </w:divBdr>
    </w:div>
    <w:div w:id="1514495398">
      <w:marLeft w:val="0"/>
      <w:marRight w:val="0"/>
      <w:marTop w:val="0"/>
      <w:marBottom w:val="0"/>
      <w:divBdr>
        <w:top w:val="none" w:sz="0" w:space="0" w:color="auto"/>
        <w:left w:val="none" w:sz="0" w:space="0" w:color="auto"/>
        <w:bottom w:val="none" w:sz="0" w:space="0" w:color="auto"/>
        <w:right w:val="none" w:sz="0" w:space="0" w:color="auto"/>
      </w:divBdr>
    </w:div>
    <w:div w:id="1514610569">
      <w:marLeft w:val="0"/>
      <w:marRight w:val="0"/>
      <w:marTop w:val="0"/>
      <w:marBottom w:val="0"/>
      <w:divBdr>
        <w:top w:val="none" w:sz="0" w:space="0" w:color="auto"/>
        <w:left w:val="none" w:sz="0" w:space="0" w:color="auto"/>
        <w:bottom w:val="none" w:sz="0" w:space="0" w:color="auto"/>
        <w:right w:val="none" w:sz="0" w:space="0" w:color="auto"/>
      </w:divBdr>
    </w:div>
    <w:div w:id="1514765705">
      <w:marLeft w:val="0"/>
      <w:marRight w:val="0"/>
      <w:marTop w:val="0"/>
      <w:marBottom w:val="0"/>
      <w:divBdr>
        <w:top w:val="none" w:sz="0" w:space="0" w:color="auto"/>
        <w:left w:val="none" w:sz="0" w:space="0" w:color="auto"/>
        <w:bottom w:val="none" w:sz="0" w:space="0" w:color="auto"/>
        <w:right w:val="none" w:sz="0" w:space="0" w:color="auto"/>
      </w:divBdr>
    </w:div>
    <w:div w:id="1514806719">
      <w:marLeft w:val="0"/>
      <w:marRight w:val="0"/>
      <w:marTop w:val="0"/>
      <w:marBottom w:val="0"/>
      <w:divBdr>
        <w:top w:val="none" w:sz="0" w:space="0" w:color="auto"/>
        <w:left w:val="none" w:sz="0" w:space="0" w:color="auto"/>
        <w:bottom w:val="none" w:sz="0" w:space="0" w:color="auto"/>
        <w:right w:val="none" w:sz="0" w:space="0" w:color="auto"/>
      </w:divBdr>
    </w:div>
    <w:div w:id="1515877324">
      <w:marLeft w:val="0"/>
      <w:marRight w:val="0"/>
      <w:marTop w:val="0"/>
      <w:marBottom w:val="0"/>
      <w:divBdr>
        <w:top w:val="none" w:sz="0" w:space="0" w:color="auto"/>
        <w:left w:val="none" w:sz="0" w:space="0" w:color="auto"/>
        <w:bottom w:val="none" w:sz="0" w:space="0" w:color="auto"/>
        <w:right w:val="none" w:sz="0" w:space="0" w:color="auto"/>
      </w:divBdr>
    </w:div>
    <w:div w:id="1515919278">
      <w:marLeft w:val="0"/>
      <w:marRight w:val="0"/>
      <w:marTop w:val="0"/>
      <w:marBottom w:val="0"/>
      <w:divBdr>
        <w:top w:val="none" w:sz="0" w:space="0" w:color="auto"/>
        <w:left w:val="none" w:sz="0" w:space="0" w:color="auto"/>
        <w:bottom w:val="none" w:sz="0" w:space="0" w:color="auto"/>
        <w:right w:val="none" w:sz="0" w:space="0" w:color="auto"/>
      </w:divBdr>
    </w:div>
    <w:div w:id="1516306906">
      <w:marLeft w:val="0"/>
      <w:marRight w:val="0"/>
      <w:marTop w:val="0"/>
      <w:marBottom w:val="0"/>
      <w:divBdr>
        <w:top w:val="none" w:sz="0" w:space="0" w:color="auto"/>
        <w:left w:val="none" w:sz="0" w:space="0" w:color="auto"/>
        <w:bottom w:val="none" w:sz="0" w:space="0" w:color="auto"/>
        <w:right w:val="none" w:sz="0" w:space="0" w:color="auto"/>
      </w:divBdr>
    </w:div>
    <w:div w:id="1516654127">
      <w:marLeft w:val="0"/>
      <w:marRight w:val="0"/>
      <w:marTop w:val="0"/>
      <w:marBottom w:val="0"/>
      <w:divBdr>
        <w:top w:val="none" w:sz="0" w:space="0" w:color="auto"/>
        <w:left w:val="none" w:sz="0" w:space="0" w:color="auto"/>
        <w:bottom w:val="none" w:sz="0" w:space="0" w:color="auto"/>
        <w:right w:val="none" w:sz="0" w:space="0" w:color="auto"/>
      </w:divBdr>
    </w:div>
    <w:div w:id="1516772694">
      <w:marLeft w:val="0"/>
      <w:marRight w:val="0"/>
      <w:marTop w:val="0"/>
      <w:marBottom w:val="0"/>
      <w:divBdr>
        <w:top w:val="none" w:sz="0" w:space="0" w:color="auto"/>
        <w:left w:val="none" w:sz="0" w:space="0" w:color="auto"/>
        <w:bottom w:val="none" w:sz="0" w:space="0" w:color="auto"/>
        <w:right w:val="none" w:sz="0" w:space="0" w:color="auto"/>
      </w:divBdr>
    </w:div>
    <w:div w:id="1517036982">
      <w:marLeft w:val="0"/>
      <w:marRight w:val="0"/>
      <w:marTop w:val="0"/>
      <w:marBottom w:val="0"/>
      <w:divBdr>
        <w:top w:val="none" w:sz="0" w:space="0" w:color="auto"/>
        <w:left w:val="none" w:sz="0" w:space="0" w:color="auto"/>
        <w:bottom w:val="none" w:sz="0" w:space="0" w:color="auto"/>
        <w:right w:val="none" w:sz="0" w:space="0" w:color="auto"/>
      </w:divBdr>
    </w:div>
    <w:div w:id="1517116184">
      <w:marLeft w:val="0"/>
      <w:marRight w:val="0"/>
      <w:marTop w:val="0"/>
      <w:marBottom w:val="0"/>
      <w:divBdr>
        <w:top w:val="none" w:sz="0" w:space="0" w:color="auto"/>
        <w:left w:val="none" w:sz="0" w:space="0" w:color="auto"/>
        <w:bottom w:val="none" w:sz="0" w:space="0" w:color="auto"/>
        <w:right w:val="none" w:sz="0" w:space="0" w:color="auto"/>
      </w:divBdr>
    </w:div>
    <w:div w:id="1517307092">
      <w:marLeft w:val="0"/>
      <w:marRight w:val="0"/>
      <w:marTop w:val="0"/>
      <w:marBottom w:val="0"/>
      <w:divBdr>
        <w:top w:val="none" w:sz="0" w:space="0" w:color="auto"/>
        <w:left w:val="none" w:sz="0" w:space="0" w:color="auto"/>
        <w:bottom w:val="none" w:sz="0" w:space="0" w:color="auto"/>
        <w:right w:val="none" w:sz="0" w:space="0" w:color="auto"/>
      </w:divBdr>
    </w:div>
    <w:div w:id="1517309856">
      <w:marLeft w:val="0"/>
      <w:marRight w:val="0"/>
      <w:marTop w:val="0"/>
      <w:marBottom w:val="0"/>
      <w:divBdr>
        <w:top w:val="none" w:sz="0" w:space="0" w:color="auto"/>
        <w:left w:val="none" w:sz="0" w:space="0" w:color="auto"/>
        <w:bottom w:val="none" w:sz="0" w:space="0" w:color="auto"/>
        <w:right w:val="none" w:sz="0" w:space="0" w:color="auto"/>
      </w:divBdr>
    </w:div>
    <w:div w:id="1517693350">
      <w:marLeft w:val="0"/>
      <w:marRight w:val="0"/>
      <w:marTop w:val="0"/>
      <w:marBottom w:val="0"/>
      <w:divBdr>
        <w:top w:val="none" w:sz="0" w:space="0" w:color="auto"/>
        <w:left w:val="none" w:sz="0" w:space="0" w:color="auto"/>
        <w:bottom w:val="none" w:sz="0" w:space="0" w:color="auto"/>
        <w:right w:val="none" w:sz="0" w:space="0" w:color="auto"/>
      </w:divBdr>
    </w:div>
    <w:div w:id="1518422801">
      <w:marLeft w:val="0"/>
      <w:marRight w:val="0"/>
      <w:marTop w:val="0"/>
      <w:marBottom w:val="0"/>
      <w:divBdr>
        <w:top w:val="none" w:sz="0" w:space="0" w:color="auto"/>
        <w:left w:val="none" w:sz="0" w:space="0" w:color="auto"/>
        <w:bottom w:val="none" w:sz="0" w:space="0" w:color="auto"/>
        <w:right w:val="none" w:sz="0" w:space="0" w:color="auto"/>
      </w:divBdr>
    </w:div>
    <w:div w:id="1518537334">
      <w:marLeft w:val="0"/>
      <w:marRight w:val="0"/>
      <w:marTop w:val="0"/>
      <w:marBottom w:val="0"/>
      <w:divBdr>
        <w:top w:val="none" w:sz="0" w:space="0" w:color="auto"/>
        <w:left w:val="none" w:sz="0" w:space="0" w:color="auto"/>
        <w:bottom w:val="none" w:sz="0" w:space="0" w:color="auto"/>
        <w:right w:val="none" w:sz="0" w:space="0" w:color="auto"/>
      </w:divBdr>
    </w:div>
    <w:div w:id="1518539553">
      <w:marLeft w:val="0"/>
      <w:marRight w:val="0"/>
      <w:marTop w:val="0"/>
      <w:marBottom w:val="0"/>
      <w:divBdr>
        <w:top w:val="none" w:sz="0" w:space="0" w:color="auto"/>
        <w:left w:val="none" w:sz="0" w:space="0" w:color="auto"/>
        <w:bottom w:val="none" w:sz="0" w:space="0" w:color="auto"/>
        <w:right w:val="none" w:sz="0" w:space="0" w:color="auto"/>
      </w:divBdr>
    </w:div>
    <w:div w:id="1519000142">
      <w:marLeft w:val="0"/>
      <w:marRight w:val="0"/>
      <w:marTop w:val="0"/>
      <w:marBottom w:val="0"/>
      <w:divBdr>
        <w:top w:val="none" w:sz="0" w:space="0" w:color="auto"/>
        <w:left w:val="none" w:sz="0" w:space="0" w:color="auto"/>
        <w:bottom w:val="none" w:sz="0" w:space="0" w:color="auto"/>
        <w:right w:val="none" w:sz="0" w:space="0" w:color="auto"/>
      </w:divBdr>
    </w:div>
    <w:div w:id="1519076552">
      <w:marLeft w:val="0"/>
      <w:marRight w:val="0"/>
      <w:marTop w:val="0"/>
      <w:marBottom w:val="0"/>
      <w:divBdr>
        <w:top w:val="none" w:sz="0" w:space="0" w:color="auto"/>
        <w:left w:val="none" w:sz="0" w:space="0" w:color="auto"/>
        <w:bottom w:val="none" w:sz="0" w:space="0" w:color="auto"/>
        <w:right w:val="none" w:sz="0" w:space="0" w:color="auto"/>
      </w:divBdr>
    </w:div>
    <w:div w:id="1519394968">
      <w:marLeft w:val="0"/>
      <w:marRight w:val="0"/>
      <w:marTop w:val="0"/>
      <w:marBottom w:val="0"/>
      <w:divBdr>
        <w:top w:val="none" w:sz="0" w:space="0" w:color="auto"/>
        <w:left w:val="none" w:sz="0" w:space="0" w:color="auto"/>
        <w:bottom w:val="none" w:sz="0" w:space="0" w:color="auto"/>
        <w:right w:val="none" w:sz="0" w:space="0" w:color="auto"/>
      </w:divBdr>
    </w:div>
    <w:div w:id="1519461334">
      <w:marLeft w:val="0"/>
      <w:marRight w:val="0"/>
      <w:marTop w:val="0"/>
      <w:marBottom w:val="0"/>
      <w:divBdr>
        <w:top w:val="none" w:sz="0" w:space="0" w:color="auto"/>
        <w:left w:val="none" w:sz="0" w:space="0" w:color="auto"/>
        <w:bottom w:val="none" w:sz="0" w:space="0" w:color="auto"/>
        <w:right w:val="none" w:sz="0" w:space="0" w:color="auto"/>
      </w:divBdr>
    </w:div>
    <w:div w:id="1519806989">
      <w:marLeft w:val="0"/>
      <w:marRight w:val="0"/>
      <w:marTop w:val="0"/>
      <w:marBottom w:val="0"/>
      <w:divBdr>
        <w:top w:val="none" w:sz="0" w:space="0" w:color="auto"/>
        <w:left w:val="none" w:sz="0" w:space="0" w:color="auto"/>
        <w:bottom w:val="none" w:sz="0" w:space="0" w:color="auto"/>
        <w:right w:val="none" w:sz="0" w:space="0" w:color="auto"/>
      </w:divBdr>
    </w:div>
    <w:div w:id="1519852767">
      <w:marLeft w:val="0"/>
      <w:marRight w:val="0"/>
      <w:marTop w:val="0"/>
      <w:marBottom w:val="0"/>
      <w:divBdr>
        <w:top w:val="none" w:sz="0" w:space="0" w:color="auto"/>
        <w:left w:val="none" w:sz="0" w:space="0" w:color="auto"/>
        <w:bottom w:val="none" w:sz="0" w:space="0" w:color="auto"/>
        <w:right w:val="none" w:sz="0" w:space="0" w:color="auto"/>
      </w:divBdr>
    </w:div>
    <w:div w:id="1519999625">
      <w:marLeft w:val="0"/>
      <w:marRight w:val="0"/>
      <w:marTop w:val="0"/>
      <w:marBottom w:val="0"/>
      <w:divBdr>
        <w:top w:val="none" w:sz="0" w:space="0" w:color="auto"/>
        <w:left w:val="none" w:sz="0" w:space="0" w:color="auto"/>
        <w:bottom w:val="none" w:sz="0" w:space="0" w:color="auto"/>
        <w:right w:val="none" w:sz="0" w:space="0" w:color="auto"/>
      </w:divBdr>
    </w:div>
    <w:div w:id="1520193809">
      <w:marLeft w:val="0"/>
      <w:marRight w:val="0"/>
      <w:marTop w:val="0"/>
      <w:marBottom w:val="0"/>
      <w:divBdr>
        <w:top w:val="none" w:sz="0" w:space="0" w:color="auto"/>
        <w:left w:val="none" w:sz="0" w:space="0" w:color="auto"/>
        <w:bottom w:val="none" w:sz="0" w:space="0" w:color="auto"/>
        <w:right w:val="none" w:sz="0" w:space="0" w:color="auto"/>
      </w:divBdr>
    </w:div>
    <w:div w:id="1520436821">
      <w:marLeft w:val="0"/>
      <w:marRight w:val="0"/>
      <w:marTop w:val="0"/>
      <w:marBottom w:val="0"/>
      <w:divBdr>
        <w:top w:val="none" w:sz="0" w:space="0" w:color="auto"/>
        <w:left w:val="none" w:sz="0" w:space="0" w:color="auto"/>
        <w:bottom w:val="none" w:sz="0" w:space="0" w:color="auto"/>
        <w:right w:val="none" w:sz="0" w:space="0" w:color="auto"/>
      </w:divBdr>
    </w:div>
    <w:div w:id="1520705999">
      <w:marLeft w:val="0"/>
      <w:marRight w:val="0"/>
      <w:marTop w:val="0"/>
      <w:marBottom w:val="0"/>
      <w:divBdr>
        <w:top w:val="none" w:sz="0" w:space="0" w:color="auto"/>
        <w:left w:val="none" w:sz="0" w:space="0" w:color="auto"/>
        <w:bottom w:val="none" w:sz="0" w:space="0" w:color="auto"/>
        <w:right w:val="none" w:sz="0" w:space="0" w:color="auto"/>
      </w:divBdr>
    </w:div>
    <w:div w:id="1520895567">
      <w:marLeft w:val="0"/>
      <w:marRight w:val="0"/>
      <w:marTop w:val="0"/>
      <w:marBottom w:val="0"/>
      <w:divBdr>
        <w:top w:val="none" w:sz="0" w:space="0" w:color="auto"/>
        <w:left w:val="none" w:sz="0" w:space="0" w:color="auto"/>
        <w:bottom w:val="none" w:sz="0" w:space="0" w:color="auto"/>
        <w:right w:val="none" w:sz="0" w:space="0" w:color="auto"/>
      </w:divBdr>
    </w:div>
    <w:div w:id="1521312125">
      <w:marLeft w:val="0"/>
      <w:marRight w:val="0"/>
      <w:marTop w:val="0"/>
      <w:marBottom w:val="0"/>
      <w:divBdr>
        <w:top w:val="none" w:sz="0" w:space="0" w:color="auto"/>
        <w:left w:val="none" w:sz="0" w:space="0" w:color="auto"/>
        <w:bottom w:val="none" w:sz="0" w:space="0" w:color="auto"/>
        <w:right w:val="none" w:sz="0" w:space="0" w:color="auto"/>
      </w:divBdr>
    </w:div>
    <w:div w:id="1521352932">
      <w:marLeft w:val="0"/>
      <w:marRight w:val="0"/>
      <w:marTop w:val="0"/>
      <w:marBottom w:val="0"/>
      <w:divBdr>
        <w:top w:val="none" w:sz="0" w:space="0" w:color="auto"/>
        <w:left w:val="none" w:sz="0" w:space="0" w:color="auto"/>
        <w:bottom w:val="none" w:sz="0" w:space="0" w:color="auto"/>
        <w:right w:val="none" w:sz="0" w:space="0" w:color="auto"/>
      </w:divBdr>
    </w:div>
    <w:div w:id="1521505965">
      <w:marLeft w:val="0"/>
      <w:marRight w:val="0"/>
      <w:marTop w:val="0"/>
      <w:marBottom w:val="0"/>
      <w:divBdr>
        <w:top w:val="none" w:sz="0" w:space="0" w:color="auto"/>
        <w:left w:val="none" w:sz="0" w:space="0" w:color="auto"/>
        <w:bottom w:val="none" w:sz="0" w:space="0" w:color="auto"/>
        <w:right w:val="none" w:sz="0" w:space="0" w:color="auto"/>
      </w:divBdr>
    </w:div>
    <w:div w:id="1521897850">
      <w:marLeft w:val="0"/>
      <w:marRight w:val="0"/>
      <w:marTop w:val="0"/>
      <w:marBottom w:val="0"/>
      <w:divBdr>
        <w:top w:val="none" w:sz="0" w:space="0" w:color="auto"/>
        <w:left w:val="none" w:sz="0" w:space="0" w:color="auto"/>
        <w:bottom w:val="none" w:sz="0" w:space="0" w:color="auto"/>
        <w:right w:val="none" w:sz="0" w:space="0" w:color="auto"/>
      </w:divBdr>
    </w:div>
    <w:div w:id="1522083040">
      <w:marLeft w:val="0"/>
      <w:marRight w:val="0"/>
      <w:marTop w:val="0"/>
      <w:marBottom w:val="0"/>
      <w:divBdr>
        <w:top w:val="none" w:sz="0" w:space="0" w:color="auto"/>
        <w:left w:val="none" w:sz="0" w:space="0" w:color="auto"/>
        <w:bottom w:val="none" w:sz="0" w:space="0" w:color="auto"/>
        <w:right w:val="none" w:sz="0" w:space="0" w:color="auto"/>
      </w:divBdr>
    </w:div>
    <w:div w:id="1522357094">
      <w:marLeft w:val="0"/>
      <w:marRight w:val="0"/>
      <w:marTop w:val="0"/>
      <w:marBottom w:val="0"/>
      <w:divBdr>
        <w:top w:val="none" w:sz="0" w:space="0" w:color="auto"/>
        <w:left w:val="none" w:sz="0" w:space="0" w:color="auto"/>
        <w:bottom w:val="none" w:sz="0" w:space="0" w:color="auto"/>
        <w:right w:val="none" w:sz="0" w:space="0" w:color="auto"/>
      </w:divBdr>
    </w:div>
    <w:div w:id="1522478448">
      <w:marLeft w:val="0"/>
      <w:marRight w:val="0"/>
      <w:marTop w:val="0"/>
      <w:marBottom w:val="0"/>
      <w:divBdr>
        <w:top w:val="none" w:sz="0" w:space="0" w:color="auto"/>
        <w:left w:val="none" w:sz="0" w:space="0" w:color="auto"/>
        <w:bottom w:val="none" w:sz="0" w:space="0" w:color="auto"/>
        <w:right w:val="none" w:sz="0" w:space="0" w:color="auto"/>
      </w:divBdr>
    </w:div>
    <w:div w:id="1522888839">
      <w:marLeft w:val="0"/>
      <w:marRight w:val="0"/>
      <w:marTop w:val="0"/>
      <w:marBottom w:val="0"/>
      <w:divBdr>
        <w:top w:val="none" w:sz="0" w:space="0" w:color="auto"/>
        <w:left w:val="none" w:sz="0" w:space="0" w:color="auto"/>
        <w:bottom w:val="none" w:sz="0" w:space="0" w:color="auto"/>
        <w:right w:val="none" w:sz="0" w:space="0" w:color="auto"/>
      </w:divBdr>
    </w:div>
    <w:div w:id="1523088250">
      <w:marLeft w:val="0"/>
      <w:marRight w:val="0"/>
      <w:marTop w:val="0"/>
      <w:marBottom w:val="0"/>
      <w:divBdr>
        <w:top w:val="none" w:sz="0" w:space="0" w:color="auto"/>
        <w:left w:val="none" w:sz="0" w:space="0" w:color="auto"/>
        <w:bottom w:val="none" w:sz="0" w:space="0" w:color="auto"/>
        <w:right w:val="none" w:sz="0" w:space="0" w:color="auto"/>
      </w:divBdr>
    </w:div>
    <w:div w:id="1523394132">
      <w:marLeft w:val="0"/>
      <w:marRight w:val="0"/>
      <w:marTop w:val="0"/>
      <w:marBottom w:val="0"/>
      <w:divBdr>
        <w:top w:val="none" w:sz="0" w:space="0" w:color="auto"/>
        <w:left w:val="none" w:sz="0" w:space="0" w:color="auto"/>
        <w:bottom w:val="none" w:sz="0" w:space="0" w:color="auto"/>
        <w:right w:val="none" w:sz="0" w:space="0" w:color="auto"/>
      </w:divBdr>
    </w:div>
    <w:div w:id="1523742884">
      <w:marLeft w:val="0"/>
      <w:marRight w:val="0"/>
      <w:marTop w:val="0"/>
      <w:marBottom w:val="0"/>
      <w:divBdr>
        <w:top w:val="none" w:sz="0" w:space="0" w:color="auto"/>
        <w:left w:val="none" w:sz="0" w:space="0" w:color="auto"/>
        <w:bottom w:val="none" w:sz="0" w:space="0" w:color="auto"/>
        <w:right w:val="none" w:sz="0" w:space="0" w:color="auto"/>
      </w:divBdr>
    </w:div>
    <w:div w:id="1523784829">
      <w:marLeft w:val="0"/>
      <w:marRight w:val="0"/>
      <w:marTop w:val="0"/>
      <w:marBottom w:val="0"/>
      <w:divBdr>
        <w:top w:val="none" w:sz="0" w:space="0" w:color="auto"/>
        <w:left w:val="none" w:sz="0" w:space="0" w:color="auto"/>
        <w:bottom w:val="none" w:sz="0" w:space="0" w:color="auto"/>
        <w:right w:val="none" w:sz="0" w:space="0" w:color="auto"/>
      </w:divBdr>
    </w:div>
    <w:div w:id="1524048294">
      <w:marLeft w:val="0"/>
      <w:marRight w:val="0"/>
      <w:marTop w:val="0"/>
      <w:marBottom w:val="0"/>
      <w:divBdr>
        <w:top w:val="none" w:sz="0" w:space="0" w:color="auto"/>
        <w:left w:val="none" w:sz="0" w:space="0" w:color="auto"/>
        <w:bottom w:val="none" w:sz="0" w:space="0" w:color="auto"/>
        <w:right w:val="none" w:sz="0" w:space="0" w:color="auto"/>
      </w:divBdr>
    </w:div>
    <w:div w:id="1524513549">
      <w:marLeft w:val="0"/>
      <w:marRight w:val="0"/>
      <w:marTop w:val="0"/>
      <w:marBottom w:val="0"/>
      <w:divBdr>
        <w:top w:val="none" w:sz="0" w:space="0" w:color="auto"/>
        <w:left w:val="none" w:sz="0" w:space="0" w:color="auto"/>
        <w:bottom w:val="none" w:sz="0" w:space="0" w:color="auto"/>
        <w:right w:val="none" w:sz="0" w:space="0" w:color="auto"/>
      </w:divBdr>
    </w:div>
    <w:div w:id="1524662077">
      <w:marLeft w:val="0"/>
      <w:marRight w:val="0"/>
      <w:marTop w:val="0"/>
      <w:marBottom w:val="0"/>
      <w:divBdr>
        <w:top w:val="none" w:sz="0" w:space="0" w:color="auto"/>
        <w:left w:val="none" w:sz="0" w:space="0" w:color="auto"/>
        <w:bottom w:val="none" w:sz="0" w:space="0" w:color="auto"/>
        <w:right w:val="none" w:sz="0" w:space="0" w:color="auto"/>
      </w:divBdr>
    </w:div>
    <w:div w:id="1525168113">
      <w:marLeft w:val="0"/>
      <w:marRight w:val="0"/>
      <w:marTop w:val="0"/>
      <w:marBottom w:val="0"/>
      <w:divBdr>
        <w:top w:val="none" w:sz="0" w:space="0" w:color="auto"/>
        <w:left w:val="none" w:sz="0" w:space="0" w:color="auto"/>
        <w:bottom w:val="none" w:sz="0" w:space="0" w:color="auto"/>
        <w:right w:val="none" w:sz="0" w:space="0" w:color="auto"/>
      </w:divBdr>
    </w:div>
    <w:div w:id="1525679551">
      <w:marLeft w:val="0"/>
      <w:marRight w:val="0"/>
      <w:marTop w:val="0"/>
      <w:marBottom w:val="0"/>
      <w:divBdr>
        <w:top w:val="none" w:sz="0" w:space="0" w:color="auto"/>
        <w:left w:val="none" w:sz="0" w:space="0" w:color="auto"/>
        <w:bottom w:val="none" w:sz="0" w:space="0" w:color="auto"/>
        <w:right w:val="none" w:sz="0" w:space="0" w:color="auto"/>
      </w:divBdr>
    </w:div>
    <w:div w:id="1525708652">
      <w:marLeft w:val="0"/>
      <w:marRight w:val="0"/>
      <w:marTop w:val="0"/>
      <w:marBottom w:val="0"/>
      <w:divBdr>
        <w:top w:val="none" w:sz="0" w:space="0" w:color="auto"/>
        <w:left w:val="none" w:sz="0" w:space="0" w:color="auto"/>
        <w:bottom w:val="none" w:sz="0" w:space="0" w:color="auto"/>
        <w:right w:val="none" w:sz="0" w:space="0" w:color="auto"/>
      </w:divBdr>
    </w:div>
    <w:div w:id="1526283004">
      <w:marLeft w:val="0"/>
      <w:marRight w:val="0"/>
      <w:marTop w:val="0"/>
      <w:marBottom w:val="0"/>
      <w:divBdr>
        <w:top w:val="none" w:sz="0" w:space="0" w:color="auto"/>
        <w:left w:val="none" w:sz="0" w:space="0" w:color="auto"/>
        <w:bottom w:val="none" w:sz="0" w:space="0" w:color="auto"/>
        <w:right w:val="none" w:sz="0" w:space="0" w:color="auto"/>
      </w:divBdr>
    </w:div>
    <w:div w:id="1526362995">
      <w:marLeft w:val="0"/>
      <w:marRight w:val="0"/>
      <w:marTop w:val="0"/>
      <w:marBottom w:val="0"/>
      <w:divBdr>
        <w:top w:val="none" w:sz="0" w:space="0" w:color="auto"/>
        <w:left w:val="none" w:sz="0" w:space="0" w:color="auto"/>
        <w:bottom w:val="none" w:sz="0" w:space="0" w:color="auto"/>
        <w:right w:val="none" w:sz="0" w:space="0" w:color="auto"/>
      </w:divBdr>
    </w:div>
    <w:div w:id="1526405708">
      <w:marLeft w:val="0"/>
      <w:marRight w:val="0"/>
      <w:marTop w:val="0"/>
      <w:marBottom w:val="0"/>
      <w:divBdr>
        <w:top w:val="none" w:sz="0" w:space="0" w:color="auto"/>
        <w:left w:val="none" w:sz="0" w:space="0" w:color="auto"/>
        <w:bottom w:val="none" w:sz="0" w:space="0" w:color="auto"/>
        <w:right w:val="none" w:sz="0" w:space="0" w:color="auto"/>
      </w:divBdr>
    </w:div>
    <w:div w:id="1527206759">
      <w:marLeft w:val="0"/>
      <w:marRight w:val="0"/>
      <w:marTop w:val="0"/>
      <w:marBottom w:val="0"/>
      <w:divBdr>
        <w:top w:val="none" w:sz="0" w:space="0" w:color="auto"/>
        <w:left w:val="none" w:sz="0" w:space="0" w:color="auto"/>
        <w:bottom w:val="none" w:sz="0" w:space="0" w:color="auto"/>
        <w:right w:val="none" w:sz="0" w:space="0" w:color="auto"/>
      </w:divBdr>
    </w:div>
    <w:div w:id="1527251324">
      <w:marLeft w:val="0"/>
      <w:marRight w:val="0"/>
      <w:marTop w:val="0"/>
      <w:marBottom w:val="0"/>
      <w:divBdr>
        <w:top w:val="none" w:sz="0" w:space="0" w:color="auto"/>
        <w:left w:val="none" w:sz="0" w:space="0" w:color="auto"/>
        <w:bottom w:val="none" w:sz="0" w:space="0" w:color="auto"/>
        <w:right w:val="none" w:sz="0" w:space="0" w:color="auto"/>
      </w:divBdr>
    </w:div>
    <w:div w:id="1527256704">
      <w:marLeft w:val="0"/>
      <w:marRight w:val="0"/>
      <w:marTop w:val="0"/>
      <w:marBottom w:val="0"/>
      <w:divBdr>
        <w:top w:val="none" w:sz="0" w:space="0" w:color="auto"/>
        <w:left w:val="none" w:sz="0" w:space="0" w:color="auto"/>
        <w:bottom w:val="none" w:sz="0" w:space="0" w:color="auto"/>
        <w:right w:val="none" w:sz="0" w:space="0" w:color="auto"/>
      </w:divBdr>
    </w:div>
    <w:div w:id="1527521447">
      <w:marLeft w:val="0"/>
      <w:marRight w:val="0"/>
      <w:marTop w:val="0"/>
      <w:marBottom w:val="0"/>
      <w:divBdr>
        <w:top w:val="none" w:sz="0" w:space="0" w:color="auto"/>
        <w:left w:val="none" w:sz="0" w:space="0" w:color="auto"/>
        <w:bottom w:val="none" w:sz="0" w:space="0" w:color="auto"/>
        <w:right w:val="none" w:sz="0" w:space="0" w:color="auto"/>
      </w:divBdr>
    </w:div>
    <w:div w:id="1527714290">
      <w:marLeft w:val="0"/>
      <w:marRight w:val="0"/>
      <w:marTop w:val="0"/>
      <w:marBottom w:val="0"/>
      <w:divBdr>
        <w:top w:val="none" w:sz="0" w:space="0" w:color="auto"/>
        <w:left w:val="none" w:sz="0" w:space="0" w:color="auto"/>
        <w:bottom w:val="none" w:sz="0" w:space="0" w:color="auto"/>
        <w:right w:val="none" w:sz="0" w:space="0" w:color="auto"/>
      </w:divBdr>
    </w:div>
    <w:div w:id="1528057927">
      <w:marLeft w:val="0"/>
      <w:marRight w:val="0"/>
      <w:marTop w:val="0"/>
      <w:marBottom w:val="0"/>
      <w:divBdr>
        <w:top w:val="none" w:sz="0" w:space="0" w:color="auto"/>
        <w:left w:val="none" w:sz="0" w:space="0" w:color="auto"/>
        <w:bottom w:val="none" w:sz="0" w:space="0" w:color="auto"/>
        <w:right w:val="none" w:sz="0" w:space="0" w:color="auto"/>
      </w:divBdr>
    </w:div>
    <w:div w:id="1528450797">
      <w:marLeft w:val="0"/>
      <w:marRight w:val="0"/>
      <w:marTop w:val="0"/>
      <w:marBottom w:val="0"/>
      <w:divBdr>
        <w:top w:val="none" w:sz="0" w:space="0" w:color="auto"/>
        <w:left w:val="none" w:sz="0" w:space="0" w:color="auto"/>
        <w:bottom w:val="none" w:sz="0" w:space="0" w:color="auto"/>
        <w:right w:val="none" w:sz="0" w:space="0" w:color="auto"/>
      </w:divBdr>
    </w:div>
    <w:div w:id="1528518628">
      <w:marLeft w:val="0"/>
      <w:marRight w:val="0"/>
      <w:marTop w:val="0"/>
      <w:marBottom w:val="0"/>
      <w:divBdr>
        <w:top w:val="none" w:sz="0" w:space="0" w:color="auto"/>
        <w:left w:val="none" w:sz="0" w:space="0" w:color="auto"/>
        <w:bottom w:val="none" w:sz="0" w:space="0" w:color="auto"/>
        <w:right w:val="none" w:sz="0" w:space="0" w:color="auto"/>
      </w:divBdr>
    </w:div>
    <w:div w:id="1528642573">
      <w:marLeft w:val="0"/>
      <w:marRight w:val="0"/>
      <w:marTop w:val="0"/>
      <w:marBottom w:val="0"/>
      <w:divBdr>
        <w:top w:val="none" w:sz="0" w:space="0" w:color="auto"/>
        <w:left w:val="none" w:sz="0" w:space="0" w:color="auto"/>
        <w:bottom w:val="none" w:sz="0" w:space="0" w:color="auto"/>
        <w:right w:val="none" w:sz="0" w:space="0" w:color="auto"/>
      </w:divBdr>
    </w:div>
    <w:div w:id="1528909777">
      <w:marLeft w:val="0"/>
      <w:marRight w:val="0"/>
      <w:marTop w:val="0"/>
      <w:marBottom w:val="0"/>
      <w:divBdr>
        <w:top w:val="none" w:sz="0" w:space="0" w:color="auto"/>
        <w:left w:val="none" w:sz="0" w:space="0" w:color="auto"/>
        <w:bottom w:val="none" w:sz="0" w:space="0" w:color="auto"/>
        <w:right w:val="none" w:sz="0" w:space="0" w:color="auto"/>
      </w:divBdr>
    </w:div>
    <w:div w:id="1529298156">
      <w:marLeft w:val="0"/>
      <w:marRight w:val="0"/>
      <w:marTop w:val="0"/>
      <w:marBottom w:val="0"/>
      <w:divBdr>
        <w:top w:val="none" w:sz="0" w:space="0" w:color="auto"/>
        <w:left w:val="none" w:sz="0" w:space="0" w:color="auto"/>
        <w:bottom w:val="none" w:sz="0" w:space="0" w:color="auto"/>
        <w:right w:val="none" w:sz="0" w:space="0" w:color="auto"/>
      </w:divBdr>
    </w:div>
    <w:div w:id="1529610900">
      <w:marLeft w:val="0"/>
      <w:marRight w:val="0"/>
      <w:marTop w:val="0"/>
      <w:marBottom w:val="0"/>
      <w:divBdr>
        <w:top w:val="none" w:sz="0" w:space="0" w:color="auto"/>
        <w:left w:val="none" w:sz="0" w:space="0" w:color="auto"/>
        <w:bottom w:val="none" w:sz="0" w:space="0" w:color="auto"/>
        <w:right w:val="none" w:sz="0" w:space="0" w:color="auto"/>
      </w:divBdr>
    </w:div>
    <w:div w:id="1529874353">
      <w:marLeft w:val="0"/>
      <w:marRight w:val="0"/>
      <w:marTop w:val="0"/>
      <w:marBottom w:val="0"/>
      <w:divBdr>
        <w:top w:val="none" w:sz="0" w:space="0" w:color="auto"/>
        <w:left w:val="none" w:sz="0" w:space="0" w:color="auto"/>
        <w:bottom w:val="none" w:sz="0" w:space="0" w:color="auto"/>
        <w:right w:val="none" w:sz="0" w:space="0" w:color="auto"/>
      </w:divBdr>
    </w:div>
    <w:div w:id="1530024495">
      <w:marLeft w:val="0"/>
      <w:marRight w:val="0"/>
      <w:marTop w:val="0"/>
      <w:marBottom w:val="0"/>
      <w:divBdr>
        <w:top w:val="none" w:sz="0" w:space="0" w:color="auto"/>
        <w:left w:val="none" w:sz="0" w:space="0" w:color="auto"/>
        <w:bottom w:val="none" w:sz="0" w:space="0" w:color="auto"/>
        <w:right w:val="none" w:sz="0" w:space="0" w:color="auto"/>
      </w:divBdr>
    </w:div>
    <w:div w:id="1530605386">
      <w:marLeft w:val="0"/>
      <w:marRight w:val="0"/>
      <w:marTop w:val="0"/>
      <w:marBottom w:val="0"/>
      <w:divBdr>
        <w:top w:val="none" w:sz="0" w:space="0" w:color="auto"/>
        <w:left w:val="none" w:sz="0" w:space="0" w:color="auto"/>
        <w:bottom w:val="none" w:sz="0" w:space="0" w:color="auto"/>
        <w:right w:val="none" w:sz="0" w:space="0" w:color="auto"/>
      </w:divBdr>
    </w:div>
    <w:div w:id="1531070818">
      <w:marLeft w:val="0"/>
      <w:marRight w:val="0"/>
      <w:marTop w:val="0"/>
      <w:marBottom w:val="0"/>
      <w:divBdr>
        <w:top w:val="none" w:sz="0" w:space="0" w:color="auto"/>
        <w:left w:val="none" w:sz="0" w:space="0" w:color="auto"/>
        <w:bottom w:val="none" w:sz="0" w:space="0" w:color="auto"/>
        <w:right w:val="none" w:sz="0" w:space="0" w:color="auto"/>
      </w:divBdr>
    </w:div>
    <w:div w:id="1531257705">
      <w:marLeft w:val="0"/>
      <w:marRight w:val="0"/>
      <w:marTop w:val="0"/>
      <w:marBottom w:val="0"/>
      <w:divBdr>
        <w:top w:val="none" w:sz="0" w:space="0" w:color="auto"/>
        <w:left w:val="none" w:sz="0" w:space="0" w:color="auto"/>
        <w:bottom w:val="none" w:sz="0" w:space="0" w:color="auto"/>
        <w:right w:val="none" w:sz="0" w:space="0" w:color="auto"/>
      </w:divBdr>
    </w:div>
    <w:div w:id="1531337818">
      <w:marLeft w:val="0"/>
      <w:marRight w:val="0"/>
      <w:marTop w:val="0"/>
      <w:marBottom w:val="0"/>
      <w:divBdr>
        <w:top w:val="none" w:sz="0" w:space="0" w:color="auto"/>
        <w:left w:val="none" w:sz="0" w:space="0" w:color="auto"/>
        <w:bottom w:val="none" w:sz="0" w:space="0" w:color="auto"/>
        <w:right w:val="none" w:sz="0" w:space="0" w:color="auto"/>
      </w:divBdr>
    </w:div>
    <w:div w:id="1531720209">
      <w:marLeft w:val="0"/>
      <w:marRight w:val="0"/>
      <w:marTop w:val="0"/>
      <w:marBottom w:val="0"/>
      <w:divBdr>
        <w:top w:val="none" w:sz="0" w:space="0" w:color="auto"/>
        <w:left w:val="none" w:sz="0" w:space="0" w:color="auto"/>
        <w:bottom w:val="none" w:sz="0" w:space="0" w:color="auto"/>
        <w:right w:val="none" w:sz="0" w:space="0" w:color="auto"/>
      </w:divBdr>
    </w:div>
    <w:div w:id="1532109846">
      <w:marLeft w:val="0"/>
      <w:marRight w:val="0"/>
      <w:marTop w:val="0"/>
      <w:marBottom w:val="0"/>
      <w:divBdr>
        <w:top w:val="none" w:sz="0" w:space="0" w:color="auto"/>
        <w:left w:val="none" w:sz="0" w:space="0" w:color="auto"/>
        <w:bottom w:val="none" w:sz="0" w:space="0" w:color="auto"/>
        <w:right w:val="none" w:sz="0" w:space="0" w:color="auto"/>
      </w:divBdr>
    </w:div>
    <w:div w:id="1532690538">
      <w:marLeft w:val="0"/>
      <w:marRight w:val="0"/>
      <w:marTop w:val="0"/>
      <w:marBottom w:val="0"/>
      <w:divBdr>
        <w:top w:val="none" w:sz="0" w:space="0" w:color="auto"/>
        <w:left w:val="none" w:sz="0" w:space="0" w:color="auto"/>
        <w:bottom w:val="none" w:sz="0" w:space="0" w:color="auto"/>
        <w:right w:val="none" w:sz="0" w:space="0" w:color="auto"/>
      </w:divBdr>
    </w:div>
    <w:div w:id="1532720236">
      <w:marLeft w:val="0"/>
      <w:marRight w:val="0"/>
      <w:marTop w:val="0"/>
      <w:marBottom w:val="0"/>
      <w:divBdr>
        <w:top w:val="none" w:sz="0" w:space="0" w:color="auto"/>
        <w:left w:val="none" w:sz="0" w:space="0" w:color="auto"/>
        <w:bottom w:val="none" w:sz="0" w:space="0" w:color="auto"/>
        <w:right w:val="none" w:sz="0" w:space="0" w:color="auto"/>
      </w:divBdr>
    </w:div>
    <w:div w:id="1532841310">
      <w:marLeft w:val="0"/>
      <w:marRight w:val="0"/>
      <w:marTop w:val="0"/>
      <w:marBottom w:val="0"/>
      <w:divBdr>
        <w:top w:val="none" w:sz="0" w:space="0" w:color="auto"/>
        <w:left w:val="none" w:sz="0" w:space="0" w:color="auto"/>
        <w:bottom w:val="none" w:sz="0" w:space="0" w:color="auto"/>
        <w:right w:val="none" w:sz="0" w:space="0" w:color="auto"/>
      </w:divBdr>
    </w:div>
    <w:div w:id="1532916036">
      <w:marLeft w:val="0"/>
      <w:marRight w:val="0"/>
      <w:marTop w:val="0"/>
      <w:marBottom w:val="0"/>
      <w:divBdr>
        <w:top w:val="none" w:sz="0" w:space="0" w:color="auto"/>
        <w:left w:val="none" w:sz="0" w:space="0" w:color="auto"/>
        <w:bottom w:val="none" w:sz="0" w:space="0" w:color="auto"/>
        <w:right w:val="none" w:sz="0" w:space="0" w:color="auto"/>
      </w:divBdr>
    </w:div>
    <w:div w:id="1532956454">
      <w:marLeft w:val="0"/>
      <w:marRight w:val="0"/>
      <w:marTop w:val="0"/>
      <w:marBottom w:val="0"/>
      <w:divBdr>
        <w:top w:val="none" w:sz="0" w:space="0" w:color="auto"/>
        <w:left w:val="none" w:sz="0" w:space="0" w:color="auto"/>
        <w:bottom w:val="none" w:sz="0" w:space="0" w:color="auto"/>
        <w:right w:val="none" w:sz="0" w:space="0" w:color="auto"/>
      </w:divBdr>
    </w:div>
    <w:div w:id="1533346254">
      <w:marLeft w:val="0"/>
      <w:marRight w:val="0"/>
      <w:marTop w:val="0"/>
      <w:marBottom w:val="0"/>
      <w:divBdr>
        <w:top w:val="none" w:sz="0" w:space="0" w:color="auto"/>
        <w:left w:val="none" w:sz="0" w:space="0" w:color="auto"/>
        <w:bottom w:val="none" w:sz="0" w:space="0" w:color="auto"/>
        <w:right w:val="none" w:sz="0" w:space="0" w:color="auto"/>
      </w:divBdr>
    </w:div>
    <w:div w:id="1533424080">
      <w:marLeft w:val="0"/>
      <w:marRight w:val="0"/>
      <w:marTop w:val="0"/>
      <w:marBottom w:val="0"/>
      <w:divBdr>
        <w:top w:val="none" w:sz="0" w:space="0" w:color="auto"/>
        <w:left w:val="none" w:sz="0" w:space="0" w:color="auto"/>
        <w:bottom w:val="none" w:sz="0" w:space="0" w:color="auto"/>
        <w:right w:val="none" w:sz="0" w:space="0" w:color="auto"/>
      </w:divBdr>
    </w:div>
    <w:div w:id="1533686731">
      <w:marLeft w:val="0"/>
      <w:marRight w:val="0"/>
      <w:marTop w:val="0"/>
      <w:marBottom w:val="0"/>
      <w:divBdr>
        <w:top w:val="none" w:sz="0" w:space="0" w:color="auto"/>
        <w:left w:val="none" w:sz="0" w:space="0" w:color="auto"/>
        <w:bottom w:val="none" w:sz="0" w:space="0" w:color="auto"/>
        <w:right w:val="none" w:sz="0" w:space="0" w:color="auto"/>
      </w:divBdr>
    </w:div>
    <w:div w:id="1534727474">
      <w:marLeft w:val="0"/>
      <w:marRight w:val="0"/>
      <w:marTop w:val="0"/>
      <w:marBottom w:val="0"/>
      <w:divBdr>
        <w:top w:val="none" w:sz="0" w:space="0" w:color="auto"/>
        <w:left w:val="none" w:sz="0" w:space="0" w:color="auto"/>
        <w:bottom w:val="none" w:sz="0" w:space="0" w:color="auto"/>
        <w:right w:val="none" w:sz="0" w:space="0" w:color="auto"/>
      </w:divBdr>
    </w:div>
    <w:div w:id="1534801589">
      <w:marLeft w:val="0"/>
      <w:marRight w:val="0"/>
      <w:marTop w:val="0"/>
      <w:marBottom w:val="0"/>
      <w:divBdr>
        <w:top w:val="none" w:sz="0" w:space="0" w:color="auto"/>
        <w:left w:val="none" w:sz="0" w:space="0" w:color="auto"/>
        <w:bottom w:val="none" w:sz="0" w:space="0" w:color="auto"/>
        <w:right w:val="none" w:sz="0" w:space="0" w:color="auto"/>
      </w:divBdr>
    </w:div>
    <w:div w:id="1534805985">
      <w:marLeft w:val="0"/>
      <w:marRight w:val="0"/>
      <w:marTop w:val="0"/>
      <w:marBottom w:val="0"/>
      <w:divBdr>
        <w:top w:val="none" w:sz="0" w:space="0" w:color="auto"/>
        <w:left w:val="none" w:sz="0" w:space="0" w:color="auto"/>
        <w:bottom w:val="none" w:sz="0" w:space="0" w:color="auto"/>
        <w:right w:val="none" w:sz="0" w:space="0" w:color="auto"/>
      </w:divBdr>
    </w:div>
    <w:div w:id="1534920600">
      <w:marLeft w:val="0"/>
      <w:marRight w:val="0"/>
      <w:marTop w:val="0"/>
      <w:marBottom w:val="0"/>
      <w:divBdr>
        <w:top w:val="none" w:sz="0" w:space="0" w:color="auto"/>
        <w:left w:val="none" w:sz="0" w:space="0" w:color="auto"/>
        <w:bottom w:val="none" w:sz="0" w:space="0" w:color="auto"/>
        <w:right w:val="none" w:sz="0" w:space="0" w:color="auto"/>
      </w:divBdr>
    </w:div>
    <w:div w:id="1534998503">
      <w:marLeft w:val="0"/>
      <w:marRight w:val="0"/>
      <w:marTop w:val="0"/>
      <w:marBottom w:val="0"/>
      <w:divBdr>
        <w:top w:val="none" w:sz="0" w:space="0" w:color="auto"/>
        <w:left w:val="none" w:sz="0" w:space="0" w:color="auto"/>
        <w:bottom w:val="none" w:sz="0" w:space="0" w:color="auto"/>
        <w:right w:val="none" w:sz="0" w:space="0" w:color="auto"/>
      </w:divBdr>
    </w:div>
    <w:div w:id="1535076800">
      <w:marLeft w:val="0"/>
      <w:marRight w:val="0"/>
      <w:marTop w:val="0"/>
      <w:marBottom w:val="0"/>
      <w:divBdr>
        <w:top w:val="none" w:sz="0" w:space="0" w:color="auto"/>
        <w:left w:val="none" w:sz="0" w:space="0" w:color="auto"/>
        <w:bottom w:val="none" w:sz="0" w:space="0" w:color="auto"/>
        <w:right w:val="none" w:sz="0" w:space="0" w:color="auto"/>
      </w:divBdr>
    </w:div>
    <w:div w:id="1535194954">
      <w:marLeft w:val="0"/>
      <w:marRight w:val="0"/>
      <w:marTop w:val="0"/>
      <w:marBottom w:val="0"/>
      <w:divBdr>
        <w:top w:val="none" w:sz="0" w:space="0" w:color="auto"/>
        <w:left w:val="none" w:sz="0" w:space="0" w:color="auto"/>
        <w:bottom w:val="none" w:sz="0" w:space="0" w:color="auto"/>
        <w:right w:val="none" w:sz="0" w:space="0" w:color="auto"/>
      </w:divBdr>
    </w:div>
    <w:div w:id="1535734005">
      <w:marLeft w:val="0"/>
      <w:marRight w:val="0"/>
      <w:marTop w:val="0"/>
      <w:marBottom w:val="0"/>
      <w:divBdr>
        <w:top w:val="none" w:sz="0" w:space="0" w:color="auto"/>
        <w:left w:val="none" w:sz="0" w:space="0" w:color="auto"/>
        <w:bottom w:val="none" w:sz="0" w:space="0" w:color="auto"/>
        <w:right w:val="none" w:sz="0" w:space="0" w:color="auto"/>
      </w:divBdr>
    </w:div>
    <w:div w:id="1535734124">
      <w:marLeft w:val="0"/>
      <w:marRight w:val="0"/>
      <w:marTop w:val="0"/>
      <w:marBottom w:val="0"/>
      <w:divBdr>
        <w:top w:val="none" w:sz="0" w:space="0" w:color="auto"/>
        <w:left w:val="none" w:sz="0" w:space="0" w:color="auto"/>
        <w:bottom w:val="none" w:sz="0" w:space="0" w:color="auto"/>
        <w:right w:val="none" w:sz="0" w:space="0" w:color="auto"/>
      </w:divBdr>
    </w:div>
    <w:div w:id="1535774795">
      <w:marLeft w:val="0"/>
      <w:marRight w:val="0"/>
      <w:marTop w:val="0"/>
      <w:marBottom w:val="0"/>
      <w:divBdr>
        <w:top w:val="none" w:sz="0" w:space="0" w:color="auto"/>
        <w:left w:val="none" w:sz="0" w:space="0" w:color="auto"/>
        <w:bottom w:val="none" w:sz="0" w:space="0" w:color="auto"/>
        <w:right w:val="none" w:sz="0" w:space="0" w:color="auto"/>
      </w:divBdr>
    </w:div>
    <w:div w:id="1535927966">
      <w:marLeft w:val="0"/>
      <w:marRight w:val="0"/>
      <w:marTop w:val="0"/>
      <w:marBottom w:val="0"/>
      <w:divBdr>
        <w:top w:val="none" w:sz="0" w:space="0" w:color="auto"/>
        <w:left w:val="none" w:sz="0" w:space="0" w:color="auto"/>
        <w:bottom w:val="none" w:sz="0" w:space="0" w:color="auto"/>
        <w:right w:val="none" w:sz="0" w:space="0" w:color="auto"/>
      </w:divBdr>
    </w:div>
    <w:div w:id="1536505497">
      <w:marLeft w:val="0"/>
      <w:marRight w:val="0"/>
      <w:marTop w:val="0"/>
      <w:marBottom w:val="0"/>
      <w:divBdr>
        <w:top w:val="none" w:sz="0" w:space="0" w:color="auto"/>
        <w:left w:val="none" w:sz="0" w:space="0" w:color="auto"/>
        <w:bottom w:val="none" w:sz="0" w:space="0" w:color="auto"/>
        <w:right w:val="none" w:sz="0" w:space="0" w:color="auto"/>
      </w:divBdr>
    </w:div>
    <w:div w:id="1536844172">
      <w:marLeft w:val="0"/>
      <w:marRight w:val="0"/>
      <w:marTop w:val="0"/>
      <w:marBottom w:val="0"/>
      <w:divBdr>
        <w:top w:val="none" w:sz="0" w:space="0" w:color="auto"/>
        <w:left w:val="none" w:sz="0" w:space="0" w:color="auto"/>
        <w:bottom w:val="none" w:sz="0" w:space="0" w:color="auto"/>
        <w:right w:val="none" w:sz="0" w:space="0" w:color="auto"/>
      </w:divBdr>
    </w:div>
    <w:div w:id="1537041720">
      <w:marLeft w:val="0"/>
      <w:marRight w:val="0"/>
      <w:marTop w:val="0"/>
      <w:marBottom w:val="0"/>
      <w:divBdr>
        <w:top w:val="none" w:sz="0" w:space="0" w:color="auto"/>
        <w:left w:val="none" w:sz="0" w:space="0" w:color="auto"/>
        <w:bottom w:val="none" w:sz="0" w:space="0" w:color="auto"/>
        <w:right w:val="none" w:sz="0" w:space="0" w:color="auto"/>
      </w:divBdr>
    </w:div>
    <w:div w:id="1537084497">
      <w:marLeft w:val="0"/>
      <w:marRight w:val="0"/>
      <w:marTop w:val="0"/>
      <w:marBottom w:val="0"/>
      <w:divBdr>
        <w:top w:val="none" w:sz="0" w:space="0" w:color="auto"/>
        <w:left w:val="none" w:sz="0" w:space="0" w:color="auto"/>
        <w:bottom w:val="none" w:sz="0" w:space="0" w:color="auto"/>
        <w:right w:val="none" w:sz="0" w:space="0" w:color="auto"/>
      </w:divBdr>
    </w:div>
    <w:div w:id="1537161761">
      <w:marLeft w:val="0"/>
      <w:marRight w:val="0"/>
      <w:marTop w:val="0"/>
      <w:marBottom w:val="0"/>
      <w:divBdr>
        <w:top w:val="none" w:sz="0" w:space="0" w:color="auto"/>
        <w:left w:val="none" w:sz="0" w:space="0" w:color="auto"/>
        <w:bottom w:val="none" w:sz="0" w:space="0" w:color="auto"/>
        <w:right w:val="none" w:sz="0" w:space="0" w:color="auto"/>
      </w:divBdr>
    </w:div>
    <w:div w:id="1537347005">
      <w:marLeft w:val="0"/>
      <w:marRight w:val="0"/>
      <w:marTop w:val="0"/>
      <w:marBottom w:val="0"/>
      <w:divBdr>
        <w:top w:val="none" w:sz="0" w:space="0" w:color="auto"/>
        <w:left w:val="none" w:sz="0" w:space="0" w:color="auto"/>
        <w:bottom w:val="none" w:sz="0" w:space="0" w:color="auto"/>
        <w:right w:val="none" w:sz="0" w:space="0" w:color="auto"/>
      </w:divBdr>
    </w:div>
    <w:div w:id="1538156076">
      <w:marLeft w:val="0"/>
      <w:marRight w:val="0"/>
      <w:marTop w:val="0"/>
      <w:marBottom w:val="0"/>
      <w:divBdr>
        <w:top w:val="none" w:sz="0" w:space="0" w:color="auto"/>
        <w:left w:val="none" w:sz="0" w:space="0" w:color="auto"/>
        <w:bottom w:val="none" w:sz="0" w:space="0" w:color="auto"/>
        <w:right w:val="none" w:sz="0" w:space="0" w:color="auto"/>
      </w:divBdr>
    </w:div>
    <w:div w:id="1538544569">
      <w:marLeft w:val="0"/>
      <w:marRight w:val="0"/>
      <w:marTop w:val="0"/>
      <w:marBottom w:val="0"/>
      <w:divBdr>
        <w:top w:val="none" w:sz="0" w:space="0" w:color="auto"/>
        <w:left w:val="none" w:sz="0" w:space="0" w:color="auto"/>
        <w:bottom w:val="none" w:sz="0" w:space="0" w:color="auto"/>
        <w:right w:val="none" w:sz="0" w:space="0" w:color="auto"/>
      </w:divBdr>
    </w:div>
    <w:div w:id="1538616825">
      <w:marLeft w:val="0"/>
      <w:marRight w:val="0"/>
      <w:marTop w:val="0"/>
      <w:marBottom w:val="0"/>
      <w:divBdr>
        <w:top w:val="none" w:sz="0" w:space="0" w:color="auto"/>
        <w:left w:val="none" w:sz="0" w:space="0" w:color="auto"/>
        <w:bottom w:val="none" w:sz="0" w:space="0" w:color="auto"/>
        <w:right w:val="none" w:sz="0" w:space="0" w:color="auto"/>
      </w:divBdr>
    </w:div>
    <w:div w:id="1539077825">
      <w:marLeft w:val="0"/>
      <w:marRight w:val="0"/>
      <w:marTop w:val="0"/>
      <w:marBottom w:val="0"/>
      <w:divBdr>
        <w:top w:val="none" w:sz="0" w:space="0" w:color="auto"/>
        <w:left w:val="none" w:sz="0" w:space="0" w:color="auto"/>
        <w:bottom w:val="none" w:sz="0" w:space="0" w:color="auto"/>
        <w:right w:val="none" w:sz="0" w:space="0" w:color="auto"/>
      </w:divBdr>
    </w:div>
    <w:div w:id="1539126633">
      <w:marLeft w:val="0"/>
      <w:marRight w:val="0"/>
      <w:marTop w:val="0"/>
      <w:marBottom w:val="0"/>
      <w:divBdr>
        <w:top w:val="none" w:sz="0" w:space="0" w:color="auto"/>
        <w:left w:val="none" w:sz="0" w:space="0" w:color="auto"/>
        <w:bottom w:val="none" w:sz="0" w:space="0" w:color="auto"/>
        <w:right w:val="none" w:sz="0" w:space="0" w:color="auto"/>
      </w:divBdr>
    </w:div>
    <w:div w:id="1539128633">
      <w:marLeft w:val="0"/>
      <w:marRight w:val="0"/>
      <w:marTop w:val="0"/>
      <w:marBottom w:val="0"/>
      <w:divBdr>
        <w:top w:val="none" w:sz="0" w:space="0" w:color="auto"/>
        <w:left w:val="none" w:sz="0" w:space="0" w:color="auto"/>
        <w:bottom w:val="none" w:sz="0" w:space="0" w:color="auto"/>
        <w:right w:val="none" w:sz="0" w:space="0" w:color="auto"/>
      </w:divBdr>
    </w:div>
    <w:div w:id="1539704386">
      <w:marLeft w:val="0"/>
      <w:marRight w:val="0"/>
      <w:marTop w:val="0"/>
      <w:marBottom w:val="0"/>
      <w:divBdr>
        <w:top w:val="none" w:sz="0" w:space="0" w:color="auto"/>
        <w:left w:val="none" w:sz="0" w:space="0" w:color="auto"/>
        <w:bottom w:val="none" w:sz="0" w:space="0" w:color="auto"/>
        <w:right w:val="none" w:sz="0" w:space="0" w:color="auto"/>
      </w:divBdr>
    </w:div>
    <w:div w:id="1539855489">
      <w:marLeft w:val="0"/>
      <w:marRight w:val="0"/>
      <w:marTop w:val="0"/>
      <w:marBottom w:val="0"/>
      <w:divBdr>
        <w:top w:val="none" w:sz="0" w:space="0" w:color="auto"/>
        <w:left w:val="none" w:sz="0" w:space="0" w:color="auto"/>
        <w:bottom w:val="none" w:sz="0" w:space="0" w:color="auto"/>
        <w:right w:val="none" w:sz="0" w:space="0" w:color="auto"/>
      </w:divBdr>
    </w:div>
    <w:div w:id="1540241676">
      <w:marLeft w:val="0"/>
      <w:marRight w:val="0"/>
      <w:marTop w:val="0"/>
      <w:marBottom w:val="0"/>
      <w:divBdr>
        <w:top w:val="none" w:sz="0" w:space="0" w:color="auto"/>
        <w:left w:val="none" w:sz="0" w:space="0" w:color="auto"/>
        <w:bottom w:val="none" w:sz="0" w:space="0" w:color="auto"/>
        <w:right w:val="none" w:sz="0" w:space="0" w:color="auto"/>
      </w:divBdr>
    </w:div>
    <w:div w:id="1540245171">
      <w:marLeft w:val="0"/>
      <w:marRight w:val="0"/>
      <w:marTop w:val="0"/>
      <w:marBottom w:val="0"/>
      <w:divBdr>
        <w:top w:val="none" w:sz="0" w:space="0" w:color="auto"/>
        <w:left w:val="none" w:sz="0" w:space="0" w:color="auto"/>
        <w:bottom w:val="none" w:sz="0" w:space="0" w:color="auto"/>
        <w:right w:val="none" w:sz="0" w:space="0" w:color="auto"/>
      </w:divBdr>
    </w:div>
    <w:div w:id="1540430385">
      <w:marLeft w:val="0"/>
      <w:marRight w:val="0"/>
      <w:marTop w:val="0"/>
      <w:marBottom w:val="0"/>
      <w:divBdr>
        <w:top w:val="none" w:sz="0" w:space="0" w:color="auto"/>
        <w:left w:val="none" w:sz="0" w:space="0" w:color="auto"/>
        <w:bottom w:val="none" w:sz="0" w:space="0" w:color="auto"/>
        <w:right w:val="none" w:sz="0" w:space="0" w:color="auto"/>
      </w:divBdr>
    </w:div>
    <w:div w:id="1540431726">
      <w:marLeft w:val="0"/>
      <w:marRight w:val="0"/>
      <w:marTop w:val="0"/>
      <w:marBottom w:val="0"/>
      <w:divBdr>
        <w:top w:val="none" w:sz="0" w:space="0" w:color="auto"/>
        <w:left w:val="none" w:sz="0" w:space="0" w:color="auto"/>
        <w:bottom w:val="none" w:sz="0" w:space="0" w:color="auto"/>
        <w:right w:val="none" w:sz="0" w:space="0" w:color="auto"/>
      </w:divBdr>
    </w:div>
    <w:div w:id="1540557058">
      <w:marLeft w:val="0"/>
      <w:marRight w:val="0"/>
      <w:marTop w:val="0"/>
      <w:marBottom w:val="0"/>
      <w:divBdr>
        <w:top w:val="none" w:sz="0" w:space="0" w:color="auto"/>
        <w:left w:val="none" w:sz="0" w:space="0" w:color="auto"/>
        <w:bottom w:val="none" w:sz="0" w:space="0" w:color="auto"/>
        <w:right w:val="none" w:sz="0" w:space="0" w:color="auto"/>
      </w:divBdr>
    </w:div>
    <w:div w:id="1540824091">
      <w:marLeft w:val="0"/>
      <w:marRight w:val="0"/>
      <w:marTop w:val="0"/>
      <w:marBottom w:val="0"/>
      <w:divBdr>
        <w:top w:val="none" w:sz="0" w:space="0" w:color="auto"/>
        <w:left w:val="none" w:sz="0" w:space="0" w:color="auto"/>
        <w:bottom w:val="none" w:sz="0" w:space="0" w:color="auto"/>
        <w:right w:val="none" w:sz="0" w:space="0" w:color="auto"/>
      </w:divBdr>
    </w:div>
    <w:div w:id="1540900249">
      <w:marLeft w:val="0"/>
      <w:marRight w:val="0"/>
      <w:marTop w:val="0"/>
      <w:marBottom w:val="0"/>
      <w:divBdr>
        <w:top w:val="none" w:sz="0" w:space="0" w:color="auto"/>
        <w:left w:val="none" w:sz="0" w:space="0" w:color="auto"/>
        <w:bottom w:val="none" w:sz="0" w:space="0" w:color="auto"/>
        <w:right w:val="none" w:sz="0" w:space="0" w:color="auto"/>
      </w:divBdr>
    </w:div>
    <w:div w:id="1541355106">
      <w:marLeft w:val="0"/>
      <w:marRight w:val="0"/>
      <w:marTop w:val="0"/>
      <w:marBottom w:val="0"/>
      <w:divBdr>
        <w:top w:val="none" w:sz="0" w:space="0" w:color="auto"/>
        <w:left w:val="none" w:sz="0" w:space="0" w:color="auto"/>
        <w:bottom w:val="none" w:sz="0" w:space="0" w:color="auto"/>
        <w:right w:val="none" w:sz="0" w:space="0" w:color="auto"/>
      </w:divBdr>
    </w:div>
    <w:div w:id="1541669863">
      <w:marLeft w:val="0"/>
      <w:marRight w:val="0"/>
      <w:marTop w:val="0"/>
      <w:marBottom w:val="0"/>
      <w:divBdr>
        <w:top w:val="none" w:sz="0" w:space="0" w:color="auto"/>
        <w:left w:val="none" w:sz="0" w:space="0" w:color="auto"/>
        <w:bottom w:val="none" w:sz="0" w:space="0" w:color="auto"/>
        <w:right w:val="none" w:sz="0" w:space="0" w:color="auto"/>
      </w:divBdr>
    </w:div>
    <w:div w:id="1541892900">
      <w:marLeft w:val="0"/>
      <w:marRight w:val="0"/>
      <w:marTop w:val="0"/>
      <w:marBottom w:val="0"/>
      <w:divBdr>
        <w:top w:val="none" w:sz="0" w:space="0" w:color="auto"/>
        <w:left w:val="none" w:sz="0" w:space="0" w:color="auto"/>
        <w:bottom w:val="none" w:sz="0" w:space="0" w:color="auto"/>
        <w:right w:val="none" w:sz="0" w:space="0" w:color="auto"/>
      </w:divBdr>
    </w:div>
    <w:div w:id="1542010658">
      <w:marLeft w:val="0"/>
      <w:marRight w:val="0"/>
      <w:marTop w:val="0"/>
      <w:marBottom w:val="0"/>
      <w:divBdr>
        <w:top w:val="none" w:sz="0" w:space="0" w:color="auto"/>
        <w:left w:val="none" w:sz="0" w:space="0" w:color="auto"/>
        <w:bottom w:val="none" w:sz="0" w:space="0" w:color="auto"/>
        <w:right w:val="none" w:sz="0" w:space="0" w:color="auto"/>
      </w:divBdr>
    </w:div>
    <w:div w:id="1542665855">
      <w:marLeft w:val="0"/>
      <w:marRight w:val="0"/>
      <w:marTop w:val="0"/>
      <w:marBottom w:val="0"/>
      <w:divBdr>
        <w:top w:val="none" w:sz="0" w:space="0" w:color="auto"/>
        <w:left w:val="none" w:sz="0" w:space="0" w:color="auto"/>
        <w:bottom w:val="none" w:sz="0" w:space="0" w:color="auto"/>
        <w:right w:val="none" w:sz="0" w:space="0" w:color="auto"/>
      </w:divBdr>
    </w:div>
    <w:div w:id="1543402033">
      <w:marLeft w:val="0"/>
      <w:marRight w:val="0"/>
      <w:marTop w:val="0"/>
      <w:marBottom w:val="0"/>
      <w:divBdr>
        <w:top w:val="none" w:sz="0" w:space="0" w:color="auto"/>
        <w:left w:val="none" w:sz="0" w:space="0" w:color="auto"/>
        <w:bottom w:val="none" w:sz="0" w:space="0" w:color="auto"/>
        <w:right w:val="none" w:sz="0" w:space="0" w:color="auto"/>
      </w:divBdr>
    </w:div>
    <w:div w:id="1543519217">
      <w:marLeft w:val="0"/>
      <w:marRight w:val="0"/>
      <w:marTop w:val="0"/>
      <w:marBottom w:val="0"/>
      <w:divBdr>
        <w:top w:val="none" w:sz="0" w:space="0" w:color="auto"/>
        <w:left w:val="none" w:sz="0" w:space="0" w:color="auto"/>
        <w:bottom w:val="none" w:sz="0" w:space="0" w:color="auto"/>
        <w:right w:val="none" w:sz="0" w:space="0" w:color="auto"/>
      </w:divBdr>
    </w:div>
    <w:div w:id="1543707117">
      <w:marLeft w:val="0"/>
      <w:marRight w:val="0"/>
      <w:marTop w:val="0"/>
      <w:marBottom w:val="0"/>
      <w:divBdr>
        <w:top w:val="none" w:sz="0" w:space="0" w:color="auto"/>
        <w:left w:val="none" w:sz="0" w:space="0" w:color="auto"/>
        <w:bottom w:val="none" w:sz="0" w:space="0" w:color="auto"/>
        <w:right w:val="none" w:sz="0" w:space="0" w:color="auto"/>
      </w:divBdr>
    </w:div>
    <w:div w:id="1544244600">
      <w:marLeft w:val="0"/>
      <w:marRight w:val="0"/>
      <w:marTop w:val="0"/>
      <w:marBottom w:val="0"/>
      <w:divBdr>
        <w:top w:val="none" w:sz="0" w:space="0" w:color="auto"/>
        <w:left w:val="none" w:sz="0" w:space="0" w:color="auto"/>
        <w:bottom w:val="none" w:sz="0" w:space="0" w:color="auto"/>
        <w:right w:val="none" w:sz="0" w:space="0" w:color="auto"/>
      </w:divBdr>
    </w:div>
    <w:div w:id="1544364464">
      <w:marLeft w:val="0"/>
      <w:marRight w:val="0"/>
      <w:marTop w:val="0"/>
      <w:marBottom w:val="0"/>
      <w:divBdr>
        <w:top w:val="none" w:sz="0" w:space="0" w:color="auto"/>
        <w:left w:val="none" w:sz="0" w:space="0" w:color="auto"/>
        <w:bottom w:val="none" w:sz="0" w:space="0" w:color="auto"/>
        <w:right w:val="none" w:sz="0" w:space="0" w:color="auto"/>
      </w:divBdr>
    </w:div>
    <w:div w:id="1544633148">
      <w:marLeft w:val="0"/>
      <w:marRight w:val="0"/>
      <w:marTop w:val="0"/>
      <w:marBottom w:val="0"/>
      <w:divBdr>
        <w:top w:val="none" w:sz="0" w:space="0" w:color="auto"/>
        <w:left w:val="none" w:sz="0" w:space="0" w:color="auto"/>
        <w:bottom w:val="none" w:sz="0" w:space="0" w:color="auto"/>
        <w:right w:val="none" w:sz="0" w:space="0" w:color="auto"/>
      </w:divBdr>
    </w:div>
    <w:div w:id="1544752581">
      <w:marLeft w:val="0"/>
      <w:marRight w:val="0"/>
      <w:marTop w:val="0"/>
      <w:marBottom w:val="0"/>
      <w:divBdr>
        <w:top w:val="none" w:sz="0" w:space="0" w:color="auto"/>
        <w:left w:val="none" w:sz="0" w:space="0" w:color="auto"/>
        <w:bottom w:val="none" w:sz="0" w:space="0" w:color="auto"/>
        <w:right w:val="none" w:sz="0" w:space="0" w:color="auto"/>
      </w:divBdr>
    </w:div>
    <w:div w:id="1544753321">
      <w:marLeft w:val="0"/>
      <w:marRight w:val="0"/>
      <w:marTop w:val="0"/>
      <w:marBottom w:val="0"/>
      <w:divBdr>
        <w:top w:val="none" w:sz="0" w:space="0" w:color="auto"/>
        <w:left w:val="none" w:sz="0" w:space="0" w:color="auto"/>
        <w:bottom w:val="none" w:sz="0" w:space="0" w:color="auto"/>
        <w:right w:val="none" w:sz="0" w:space="0" w:color="auto"/>
      </w:divBdr>
    </w:div>
    <w:div w:id="1544975361">
      <w:marLeft w:val="0"/>
      <w:marRight w:val="0"/>
      <w:marTop w:val="0"/>
      <w:marBottom w:val="0"/>
      <w:divBdr>
        <w:top w:val="none" w:sz="0" w:space="0" w:color="auto"/>
        <w:left w:val="none" w:sz="0" w:space="0" w:color="auto"/>
        <w:bottom w:val="none" w:sz="0" w:space="0" w:color="auto"/>
        <w:right w:val="none" w:sz="0" w:space="0" w:color="auto"/>
      </w:divBdr>
    </w:div>
    <w:div w:id="1545169677">
      <w:marLeft w:val="0"/>
      <w:marRight w:val="0"/>
      <w:marTop w:val="0"/>
      <w:marBottom w:val="0"/>
      <w:divBdr>
        <w:top w:val="none" w:sz="0" w:space="0" w:color="auto"/>
        <w:left w:val="none" w:sz="0" w:space="0" w:color="auto"/>
        <w:bottom w:val="none" w:sz="0" w:space="0" w:color="auto"/>
        <w:right w:val="none" w:sz="0" w:space="0" w:color="auto"/>
      </w:divBdr>
    </w:div>
    <w:div w:id="1545217018">
      <w:marLeft w:val="0"/>
      <w:marRight w:val="0"/>
      <w:marTop w:val="0"/>
      <w:marBottom w:val="0"/>
      <w:divBdr>
        <w:top w:val="none" w:sz="0" w:space="0" w:color="auto"/>
        <w:left w:val="none" w:sz="0" w:space="0" w:color="auto"/>
        <w:bottom w:val="none" w:sz="0" w:space="0" w:color="auto"/>
        <w:right w:val="none" w:sz="0" w:space="0" w:color="auto"/>
      </w:divBdr>
    </w:div>
    <w:div w:id="1545288256">
      <w:marLeft w:val="0"/>
      <w:marRight w:val="0"/>
      <w:marTop w:val="0"/>
      <w:marBottom w:val="0"/>
      <w:divBdr>
        <w:top w:val="none" w:sz="0" w:space="0" w:color="auto"/>
        <w:left w:val="none" w:sz="0" w:space="0" w:color="auto"/>
        <w:bottom w:val="none" w:sz="0" w:space="0" w:color="auto"/>
        <w:right w:val="none" w:sz="0" w:space="0" w:color="auto"/>
      </w:divBdr>
    </w:div>
    <w:div w:id="1545367106">
      <w:marLeft w:val="0"/>
      <w:marRight w:val="0"/>
      <w:marTop w:val="0"/>
      <w:marBottom w:val="0"/>
      <w:divBdr>
        <w:top w:val="none" w:sz="0" w:space="0" w:color="auto"/>
        <w:left w:val="none" w:sz="0" w:space="0" w:color="auto"/>
        <w:bottom w:val="none" w:sz="0" w:space="0" w:color="auto"/>
        <w:right w:val="none" w:sz="0" w:space="0" w:color="auto"/>
      </w:divBdr>
    </w:div>
    <w:div w:id="1545405435">
      <w:marLeft w:val="0"/>
      <w:marRight w:val="0"/>
      <w:marTop w:val="0"/>
      <w:marBottom w:val="0"/>
      <w:divBdr>
        <w:top w:val="none" w:sz="0" w:space="0" w:color="auto"/>
        <w:left w:val="none" w:sz="0" w:space="0" w:color="auto"/>
        <w:bottom w:val="none" w:sz="0" w:space="0" w:color="auto"/>
        <w:right w:val="none" w:sz="0" w:space="0" w:color="auto"/>
      </w:divBdr>
    </w:div>
    <w:div w:id="1545487192">
      <w:marLeft w:val="0"/>
      <w:marRight w:val="0"/>
      <w:marTop w:val="0"/>
      <w:marBottom w:val="0"/>
      <w:divBdr>
        <w:top w:val="none" w:sz="0" w:space="0" w:color="auto"/>
        <w:left w:val="none" w:sz="0" w:space="0" w:color="auto"/>
        <w:bottom w:val="none" w:sz="0" w:space="0" w:color="auto"/>
        <w:right w:val="none" w:sz="0" w:space="0" w:color="auto"/>
      </w:divBdr>
    </w:div>
    <w:div w:id="1545868332">
      <w:marLeft w:val="0"/>
      <w:marRight w:val="0"/>
      <w:marTop w:val="0"/>
      <w:marBottom w:val="0"/>
      <w:divBdr>
        <w:top w:val="none" w:sz="0" w:space="0" w:color="auto"/>
        <w:left w:val="none" w:sz="0" w:space="0" w:color="auto"/>
        <w:bottom w:val="none" w:sz="0" w:space="0" w:color="auto"/>
        <w:right w:val="none" w:sz="0" w:space="0" w:color="auto"/>
      </w:divBdr>
    </w:div>
    <w:div w:id="1545871877">
      <w:marLeft w:val="0"/>
      <w:marRight w:val="0"/>
      <w:marTop w:val="0"/>
      <w:marBottom w:val="0"/>
      <w:divBdr>
        <w:top w:val="none" w:sz="0" w:space="0" w:color="auto"/>
        <w:left w:val="none" w:sz="0" w:space="0" w:color="auto"/>
        <w:bottom w:val="none" w:sz="0" w:space="0" w:color="auto"/>
        <w:right w:val="none" w:sz="0" w:space="0" w:color="auto"/>
      </w:divBdr>
    </w:div>
    <w:div w:id="1546016025">
      <w:marLeft w:val="0"/>
      <w:marRight w:val="0"/>
      <w:marTop w:val="0"/>
      <w:marBottom w:val="0"/>
      <w:divBdr>
        <w:top w:val="none" w:sz="0" w:space="0" w:color="auto"/>
        <w:left w:val="none" w:sz="0" w:space="0" w:color="auto"/>
        <w:bottom w:val="none" w:sz="0" w:space="0" w:color="auto"/>
        <w:right w:val="none" w:sz="0" w:space="0" w:color="auto"/>
      </w:divBdr>
    </w:div>
    <w:div w:id="1546212944">
      <w:marLeft w:val="0"/>
      <w:marRight w:val="0"/>
      <w:marTop w:val="0"/>
      <w:marBottom w:val="0"/>
      <w:divBdr>
        <w:top w:val="none" w:sz="0" w:space="0" w:color="auto"/>
        <w:left w:val="none" w:sz="0" w:space="0" w:color="auto"/>
        <w:bottom w:val="none" w:sz="0" w:space="0" w:color="auto"/>
        <w:right w:val="none" w:sz="0" w:space="0" w:color="auto"/>
      </w:divBdr>
    </w:div>
    <w:div w:id="1546329421">
      <w:marLeft w:val="0"/>
      <w:marRight w:val="0"/>
      <w:marTop w:val="0"/>
      <w:marBottom w:val="0"/>
      <w:divBdr>
        <w:top w:val="none" w:sz="0" w:space="0" w:color="auto"/>
        <w:left w:val="none" w:sz="0" w:space="0" w:color="auto"/>
        <w:bottom w:val="none" w:sz="0" w:space="0" w:color="auto"/>
        <w:right w:val="none" w:sz="0" w:space="0" w:color="auto"/>
      </w:divBdr>
    </w:div>
    <w:div w:id="1546330701">
      <w:marLeft w:val="0"/>
      <w:marRight w:val="0"/>
      <w:marTop w:val="0"/>
      <w:marBottom w:val="0"/>
      <w:divBdr>
        <w:top w:val="none" w:sz="0" w:space="0" w:color="auto"/>
        <w:left w:val="none" w:sz="0" w:space="0" w:color="auto"/>
        <w:bottom w:val="none" w:sz="0" w:space="0" w:color="auto"/>
        <w:right w:val="none" w:sz="0" w:space="0" w:color="auto"/>
      </w:divBdr>
    </w:div>
    <w:div w:id="1546680423">
      <w:marLeft w:val="0"/>
      <w:marRight w:val="0"/>
      <w:marTop w:val="0"/>
      <w:marBottom w:val="0"/>
      <w:divBdr>
        <w:top w:val="none" w:sz="0" w:space="0" w:color="auto"/>
        <w:left w:val="none" w:sz="0" w:space="0" w:color="auto"/>
        <w:bottom w:val="none" w:sz="0" w:space="0" w:color="auto"/>
        <w:right w:val="none" w:sz="0" w:space="0" w:color="auto"/>
      </w:divBdr>
    </w:div>
    <w:div w:id="1546944499">
      <w:marLeft w:val="0"/>
      <w:marRight w:val="0"/>
      <w:marTop w:val="0"/>
      <w:marBottom w:val="0"/>
      <w:divBdr>
        <w:top w:val="none" w:sz="0" w:space="0" w:color="auto"/>
        <w:left w:val="none" w:sz="0" w:space="0" w:color="auto"/>
        <w:bottom w:val="none" w:sz="0" w:space="0" w:color="auto"/>
        <w:right w:val="none" w:sz="0" w:space="0" w:color="auto"/>
      </w:divBdr>
    </w:div>
    <w:div w:id="1547377260">
      <w:marLeft w:val="0"/>
      <w:marRight w:val="0"/>
      <w:marTop w:val="0"/>
      <w:marBottom w:val="0"/>
      <w:divBdr>
        <w:top w:val="none" w:sz="0" w:space="0" w:color="auto"/>
        <w:left w:val="none" w:sz="0" w:space="0" w:color="auto"/>
        <w:bottom w:val="none" w:sz="0" w:space="0" w:color="auto"/>
        <w:right w:val="none" w:sz="0" w:space="0" w:color="auto"/>
      </w:divBdr>
    </w:div>
    <w:div w:id="1547568431">
      <w:marLeft w:val="0"/>
      <w:marRight w:val="0"/>
      <w:marTop w:val="0"/>
      <w:marBottom w:val="0"/>
      <w:divBdr>
        <w:top w:val="none" w:sz="0" w:space="0" w:color="auto"/>
        <w:left w:val="none" w:sz="0" w:space="0" w:color="auto"/>
        <w:bottom w:val="none" w:sz="0" w:space="0" w:color="auto"/>
        <w:right w:val="none" w:sz="0" w:space="0" w:color="auto"/>
      </w:divBdr>
    </w:div>
    <w:div w:id="1547643514">
      <w:marLeft w:val="0"/>
      <w:marRight w:val="0"/>
      <w:marTop w:val="0"/>
      <w:marBottom w:val="0"/>
      <w:divBdr>
        <w:top w:val="none" w:sz="0" w:space="0" w:color="auto"/>
        <w:left w:val="none" w:sz="0" w:space="0" w:color="auto"/>
        <w:bottom w:val="none" w:sz="0" w:space="0" w:color="auto"/>
        <w:right w:val="none" w:sz="0" w:space="0" w:color="auto"/>
      </w:divBdr>
    </w:div>
    <w:div w:id="1548832542">
      <w:marLeft w:val="0"/>
      <w:marRight w:val="0"/>
      <w:marTop w:val="0"/>
      <w:marBottom w:val="0"/>
      <w:divBdr>
        <w:top w:val="none" w:sz="0" w:space="0" w:color="auto"/>
        <w:left w:val="none" w:sz="0" w:space="0" w:color="auto"/>
        <w:bottom w:val="none" w:sz="0" w:space="0" w:color="auto"/>
        <w:right w:val="none" w:sz="0" w:space="0" w:color="auto"/>
      </w:divBdr>
    </w:div>
    <w:div w:id="1548836748">
      <w:marLeft w:val="0"/>
      <w:marRight w:val="0"/>
      <w:marTop w:val="0"/>
      <w:marBottom w:val="0"/>
      <w:divBdr>
        <w:top w:val="none" w:sz="0" w:space="0" w:color="auto"/>
        <w:left w:val="none" w:sz="0" w:space="0" w:color="auto"/>
        <w:bottom w:val="none" w:sz="0" w:space="0" w:color="auto"/>
        <w:right w:val="none" w:sz="0" w:space="0" w:color="auto"/>
      </w:divBdr>
    </w:div>
    <w:div w:id="1548955905">
      <w:marLeft w:val="0"/>
      <w:marRight w:val="0"/>
      <w:marTop w:val="0"/>
      <w:marBottom w:val="0"/>
      <w:divBdr>
        <w:top w:val="none" w:sz="0" w:space="0" w:color="auto"/>
        <w:left w:val="none" w:sz="0" w:space="0" w:color="auto"/>
        <w:bottom w:val="none" w:sz="0" w:space="0" w:color="auto"/>
        <w:right w:val="none" w:sz="0" w:space="0" w:color="auto"/>
      </w:divBdr>
    </w:div>
    <w:div w:id="1549101128">
      <w:marLeft w:val="0"/>
      <w:marRight w:val="0"/>
      <w:marTop w:val="0"/>
      <w:marBottom w:val="0"/>
      <w:divBdr>
        <w:top w:val="none" w:sz="0" w:space="0" w:color="auto"/>
        <w:left w:val="none" w:sz="0" w:space="0" w:color="auto"/>
        <w:bottom w:val="none" w:sz="0" w:space="0" w:color="auto"/>
        <w:right w:val="none" w:sz="0" w:space="0" w:color="auto"/>
      </w:divBdr>
    </w:div>
    <w:div w:id="1549144332">
      <w:marLeft w:val="0"/>
      <w:marRight w:val="0"/>
      <w:marTop w:val="0"/>
      <w:marBottom w:val="0"/>
      <w:divBdr>
        <w:top w:val="none" w:sz="0" w:space="0" w:color="auto"/>
        <w:left w:val="none" w:sz="0" w:space="0" w:color="auto"/>
        <w:bottom w:val="none" w:sz="0" w:space="0" w:color="auto"/>
        <w:right w:val="none" w:sz="0" w:space="0" w:color="auto"/>
      </w:divBdr>
    </w:div>
    <w:div w:id="1549218255">
      <w:marLeft w:val="0"/>
      <w:marRight w:val="0"/>
      <w:marTop w:val="0"/>
      <w:marBottom w:val="0"/>
      <w:divBdr>
        <w:top w:val="none" w:sz="0" w:space="0" w:color="auto"/>
        <w:left w:val="none" w:sz="0" w:space="0" w:color="auto"/>
        <w:bottom w:val="none" w:sz="0" w:space="0" w:color="auto"/>
        <w:right w:val="none" w:sz="0" w:space="0" w:color="auto"/>
      </w:divBdr>
    </w:div>
    <w:div w:id="1549488892">
      <w:marLeft w:val="0"/>
      <w:marRight w:val="0"/>
      <w:marTop w:val="0"/>
      <w:marBottom w:val="0"/>
      <w:divBdr>
        <w:top w:val="none" w:sz="0" w:space="0" w:color="auto"/>
        <w:left w:val="none" w:sz="0" w:space="0" w:color="auto"/>
        <w:bottom w:val="none" w:sz="0" w:space="0" w:color="auto"/>
        <w:right w:val="none" w:sz="0" w:space="0" w:color="auto"/>
      </w:divBdr>
    </w:div>
    <w:div w:id="1549802181">
      <w:marLeft w:val="0"/>
      <w:marRight w:val="0"/>
      <w:marTop w:val="0"/>
      <w:marBottom w:val="0"/>
      <w:divBdr>
        <w:top w:val="none" w:sz="0" w:space="0" w:color="auto"/>
        <w:left w:val="none" w:sz="0" w:space="0" w:color="auto"/>
        <w:bottom w:val="none" w:sz="0" w:space="0" w:color="auto"/>
        <w:right w:val="none" w:sz="0" w:space="0" w:color="auto"/>
      </w:divBdr>
    </w:div>
    <w:div w:id="1549993399">
      <w:marLeft w:val="0"/>
      <w:marRight w:val="0"/>
      <w:marTop w:val="0"/>
      <w:marBottom w:val="0"/>
      <w:divBdr>
        <w:top w:val="none" w:sz="0" w:space="0" w:color="auto"/>
        <w:left w:val="none" w:sz="0" w:space="0" w:color="auto"/>
        <w:bottom w:val="none" w:sz="0" w:space="0" w:color="auto"/>
        <w:right w:val="none" w:sz="0" w:space="0" w:color="auto"/>
      </w:divBdr>
    </w:div>
    <w:div w:id="1550605337">
      <w:marLeft w:val="0"/>
      <w:marRight w:val="0"/>
      <w:marTop w:val="0"/>
      <w:marBottom w:val="0"/>
      <w:divBdr>
        <w:top w:val="none" w:sz="0" w:space="0" w:color="auto"/>
        <w:left w:val="none" w:sz="0" w:space="0" w:color="auto"/>
        <w:bottom w:val="none" w:sz="0" w:space="0" w:color="auto"/>
        <w:right w:val="none" w:sz="0" w:space="0" w:color="auto"/>
      </w:divBdr>
    </w:div>
    <w:div w:id="1550803379">
      <w:marLeft w:val="0"/>
      <w:marRight w:val="0"/>
      <w:marTop w:val="0"/>
      <w:marBottom w:val="0"/>
      <w:divBdr>
        <w:top w:val="none" w:sz="0" w:space="0" w:color="auto"/>
        <w:left w:val="none" w:sz="0" w:space="0" w:color="auto"/>
        <w:bottom w:val="none" w:sz="0" w:space="0" w:color="auto"/>
        <w:right w:val="none" w:sz="0" w:space="0" w:color="auto"/>
      </w:divBdr>
    </w:div>
    <w:div w:id="1550845870">
      <w:marLeft w:val="0"/>
      <w:marRight w:val="0"/>
      <w:marTop w:val="0"/>
      <w:marBottom w:val="0"/>
      <w:divBdr>
        <w:top w:val="none" w:sz="0" w:space="0" w:color="auto"/>
        <w:left w:val="none" w:sz="0" w:space="0" w:color="auto"/>
        <w:bottom w:val="none" w:sz="0" w:space="0" w:color="auto"/>
        <w:right w:val="none" w:sz="0" w:space="0" w:color="auto"/>
      </w:divBdr>
    </w:div>
    <w:div w:id="1551457112">
      <w:marLeft w:val="0"/>
      <w:marRight w:val="0"/>
      <w:marTop w:val="0"/>
      <w:marBottom w:val="0"/>
      <w:divBdr>
        <w:top w:val="none" w:sz="0" w:space="0" w:color="auto"/>
        <w:left w:val="none" w:sz="0" w:space="0" w:color="auto"/>
        <w:bottom w:val="none" w:sz="0" w:space="0" w:color="auto"/>
        <w:right w:val="none" w:sz="0" w:space="0" w:color="auto"/>
      </w:divBdr>
    </w:div>
    <w:div w:id="1551764379">
      <w:marLeft w:val="0"/>
      <w:marRight w:val="0"/>
      <w:marTop w:val="0"/>
      <w:marBottom w:val="0"/>
      <w:divBdr>
        <w:top w:val="none" w:sz="0" w:space="0" w:color="auto"/>
        <w:left w:val="none" w:sz="0" w:space="0" w:color="auto"/>
        <w:bottom w:val="none" w:sz="0" w:space="0" w:color="auto"/>
        <w:right w:val="none" w:sz="0" w:space="0" w:color="auto"/>
      </w:divBdr>
    </w:div>
    <w:div w:id="1551770416">
      <w:marLeft w:val="0"/>
      <w:marRight w:val="0"/>
      <w:marTop w:val="0"/>
      <w:marBottom w:val="0"/>
      <w:divBdr>
        <w:top w:val="none" w:sz="0" w:space="0" w:color="auto"/>
        <w:left w:val="none" w:sz="0" w:space="0" w:color="auto"/>
        <w:bottom w:val="none" w:sz="0" w:space="0" w:color="auto"/>
        <w:right w:val="none" w:sz="0" w:space="0" w:color="auto"/>
      </w:divBdr>
    </w:div>
    <w:div w:id="1552112528">
      <w:marLeft w:val="0"/>
      <w:marRight w:val="0"/>
      <w:marTop w:val="0"/>
      <w:marBottom w:val="0"/>
      <w:divBdr>
        <w:top w:val="none" w:sz="0" w:space="0" w:color="auto"/>
        <w:left w:val="none" w:sz="0" w:space="0" w:color="auto"/>
        <w:bottom w:val="none" w:sz="0" w:space="0" w:color="auto"/>
        <w:right w:val="none" w:sz="0" w:space="0" w:color="auto"/>
      </w:divBdr>
    </w:div>
    <w:div w:id="1552421057">
      <w:marLeft w:val="0"/>
      <w:marRight w:val="0"/>
      <w:marTop w:val="0"/>
      <w:marBottom w:val="0"/>
      <w:divBdr>
        <w:top w:val="none" w:sz="0" w:space="0" w:color="auto"/>
        <w:left w:val="none" w:sz="0" w:space="0" w:color="auto"/>
        <w:bottom w:val="none" w:sz="0" w:space="0" w:color="auto"/>
        <w:right w:val="none" w:sz="0" w:space="0" w:color="auto"/>
      </w:divBdr>
    </w:div>
    <w:div w:id="1552573604">
      <w:marLeft w:val="0"/>
      <w:marRight w:val="0"/>
      <w:marTop w:val="0"/>
      <w:marBottom w:val="0"/>
      <w:divBdr>
        <w:top w:val="none" w:sz="0" w:space="0" w:color="auto"/>
        <w:left w:val="none" w:sz="0" w:space="0" w:color="auto"/>
        <w:bottom w:val="none" w:sz="0" w:space="0" w:color="auto"/>
        <w:right w:val="none" w:sz="0" w:space="0" w:color="auto"/>
      </w:divBdr>
    </w:div>
    <w:div w:id="1552884509">
      <w:marLeft w:val="0"/>
      <w:marRight w:val="0"/>
      <w:marTop w:val="0"/>
      <w:marBottom w:val="0"/>
      <w:divBdr>
        <w:top w:val="none" w:sz="0" w:space="0" w:color="auto"/>
        <w:left w:val="none" w:sz="0" w:space="0" w:color="auto"/>
        <w:bottom w:val="none" w:sz="0" w:space="0" w:color="auto"/>
        <w:right w:val="none" w:sz="0" w:space="0" w:color="auto"/>
      </w:divBdr>
    </w:div>
    <w:div w:id="1552884586">
      <w:marLeft w:val="0"/>
      <w:marRight w:val="0"/>
      <w:marTop w:val="0"/>
      <w:marBottom w:val="0"/>
      <w:divBdr>
        <w:top w:val="none" w:sz="0" w:space="0" w:color="auto"/>
        <w:left w:val="none" w:sz="0" w:space="0" w:color="auto"/>
        <w:bottom w:val="none" w:sz="0" w:space="0" w:color="auto"/>
        <w:right w:val="none" w:sz="0" w:space="0" w:color="auto"/>
      </w:divBdr>
    </w:div>
    <w:div w:id="1552962823">
      <w:marLeft w:val="0"/>
      <w:marRight w:val="0"/>
      <w:marTop w:val="0"/>
      <w:marBottom w:val="0"/>
      <w:divBdr>
        <w:top w:val="none" w:sz="0" w:space="0" w:color="auto"/>
        <w:left w:val="none" w:sz="0" w:space="0" w:color="auto"/>
        <w:bottom w:val="none" w:sz="0" w:space="0" w:color="auto"/>
        <w:right w:val="none" w:sz="0" w:space="0" w:color="auto"/>
      </w:divBdr>
    </w:div>
    <w:div w:id="1553082756">
      <w:marLeft w:val="0"/>
      <w:marRight w:val="0"/>
      <w:marTop w:val="0"/>
      <w:marBottom w:val="0"/>
      <w:divBdr>
        <w:top w:val="none" w:sz="0" w:space="0" w:color="auto"/>
        <w:left w:val="none" w:sz="0" w:space="0" w:color="auto"/>
        <w:bottom w:val="none" w:sz="0" w:space="0" w:color="auto"/>
        <w:right w:val="none" w:sz="0" w:space="0" w:color="auto"/>
      </w:divBdr>
    </w:div>
    <w:div w:id="1553349819">
      <w:marLeft w:val="0"/>
      <w:marRight w:val="0"/>
      <w:marTop w:val="0"/>
      <w:marBottom w:val="0"/>
      <w:divBdr>
        <w:top w:val="none" w:sz="0" w:space="0" w:color="auto"/>
        <w:left w:val="none" w:sz="0" w:space="0" w:color="auto"/>
        <w:bottom w:val="none" w:sz="0" w:space="0" w:color="auto"/>
        <w:right w:val="none" w:sz="0" w:space="0" w:color="auto"/>
      </w:divBdr>
    </w:div>
    <w:div w:id="1553881606">
      <w:marLeft w:val="0"/>
      <w:marRight w:val="0"/>
      <w:marTop w:val="0"/>
      <w:marBottom w:val="0"/>
      <w:divBdr>
        <w:top w:val="none" w:sz="0" w:space="0" w:color="auto"/>
        <w:left w:val="none" w:sz="0" w:space="0" w:color="auto"/>
        <w:bottom w:val="none" w:sz="0" w:space="0" w:color="auto"/>
        <w:right w:val="none" w:sz="0" w:space="0" w:color="auto"/>
      </w:divBdr>
    </w:div>
    <w:div w:id="1554855008">
      <w:marLeft w:val="0"/>
      <w:marRight w:val="0"/>
      <w:marTop w:val="0"/>
      <w:marBottom w:val="0"/>
      <w:divBdr>
        <w:top w:val="none" w:sz="0" w:space="0" w:color="auto"/>
        <w:left w:val="none" w:sz="0" w:space="0" w:color="auto"/>
        <w:bottom w:val="none" w:sz="0" w:space="0" w:color="auto"/>
        <w:right w:val="none" w:sz="0" w:space="0" w:color="auto"/>
      </w:divBdr>
    </w:div>
    <w:div w:id="1555190358">
      <w:marLeft w:val="0"/>
      <w:marRight w:val="0"/>
      <w:marTop w:val="0"/>
      <w:marBottom w:val="0"/>
      <w:divBdr>
        <w:top w:val="none" w:sz="0" w:space="0" w:color="auto"/>
        <w:left w:val="none" w:sz="0" w:space="0" w:color="auto"/>
        <w:bottom w:val="none" w:sz="0" w:space="0" w:color="auto"/>
        <w:right w:val="none" w:sz="0" w:space="0" w:color="auto"/>
      </w:divBdr>
    </w:div>
    <w:div w:id="1555266199">
      <w:marLeft w:val="0"/>
      <w:marRight w:val="0"/>
      <w:marTop w:val="0"/>
      <w:marBottom w:val="0"/>
      <w:divBdr>
        <w:top w:val="none" w:sz="0" w:space="0" w:color="auto"/>
        <w:left w:val="none" w:sz="0" w:space="0" w:color="auto"/>
        <w:bottom w:val="none" w:sz="0" w:space="0" w:color="auto"/>
        <w:right w:val="none" w:sz="0" w:space="0" w:color="auto"/>
      </w:divBdr>
    </w:div>
    <w:div w:id="1555267126">
      <w:marLeft w:val="0"/>
      <w:marRight w:val="0"/>
      <w:marTop w:val="0"/>
      <w:marBottom w:val="0"/>
      <w:divBdr>
        <w:top w:val="none" w:sz="0" w:space="0" w:color="auto"/>
        <w:left w:val="none" w:sz="0" w:space="0" w:color="auto"/>
        <w:bottom w:val="none" w:sz="0" w:space="0" w:color="auto"/>
        <w:right w:val="none" w:sz="0" w:space="0" w:color="auto"/>
      </w:divBdr>
    </w:div>
    <w:div w:id="1555701880">
      <w:marLeft w:val="0"/>
      <w:marRight w:val="0"/>
      <w:marTop w:val="0"/>
      <w:marBottom w:val="0"/>
      <w:divBdr>
        <w:top w:val="none" w:sz="0" w:space="0" w:color="auto"/>
        <w:left w:val="none" w:sz="0" w:space="0" w:color="auto"/>
        <w:bottom w:val="none" w:sz="0" w:space="0" w:color="auto"/>
        <w:right w:val="none" w:sz="0" w:space="0" w:color="auto"/>
      </w:divBdr>
    </w:div>
    <w:div w:id="1556241058">
      <w:marLeft w:val="0"/>
      <w:marRight w:val="0"/>
      <w:marTop w:val="0"/>
      <w:marBottom w:val="0"/>
      <w:divBdr>
        <w:top w:val="none" w:sz="0" w:space="0" w:color="auto"/>
        <w:left w:val="none" w:sz="0" w:space="0" w:color="auto"/>
        <w:bottom w:val="none" w:sz="0" w:space="0" w:color="auto"/>
        <w:right w:val="none" w:sz="0" w:space="0" w:color="auto"/>
      </w:divBdr>
    </w:div>
    <w:div w:id="1556772417">
      <w:marLeft w:val="0"/>
      <w:marRight w:val="0"/>
      <w:marTop w:val="0"/>
      <w:marBottom w:val="0"/>
      <w:divBdr>
        <w:top w:val="none" w:sz="0" w:space="0" w:color="auto"/>
        <w:left w:val="none" w:sz="0" w:space="0" w:color="auto"/>
        <w:bottom w:val="none" w:sz="0" w:space="0" w:color="auto"/>
        <w:right w:val="none" w:sz="0" w:space="0" w:color="auto"/>
      </w:divBdr>
    </w:div>
    <w:div w:id="1556773942">
      <w:marLeft w:val="0"/>
      <w:marRight w:val="0"/>
      <w:marTop w:val="0"/>
      <w:marBottom w:val="0"/>
      <w:divBdr>
        <w:top w:val="none" w:sz="0" w:space="0" w:color="auto"/>
        <w:left w:val="none" w:sz="0" w:space="0" w:color="auto"/>
        <w:bottom w:val="none" w:sz="0" w:space="0" w:color="auto"/>
        <w:right w:val="none" w:sz="0" w:space="0" w:color="auto"/>
      </w:divBdr>
    </w:div>
    <w:div w:id="1557007971">
      <w:marLeft w:val="0"/>
      <w:marRight w:val="0"/>
      <w:marTop w:val="0"/>
      <w:marBottom w:val="0"/>
      <w:divBdr>
        <w:top w:val="none" w:sz="0" w:space="0" w:color="auto"/>
        <w:left w:val="none" w:sz="0" w:space="0" w:color="auto"/>
        <w:bottom w:val="none" w:sz="0" w:space="0" w:color="auto"/>
        <w:right w:val="none" w:sz="0" w:space="0" w:color="auto"/>
      </w:divBdr>
    </w:div>
    <w:div w:id="1557155531">
      <w:marLeft w:val="0"/>
      <w:marRight w:val="0"/>
      <w:marTop w:val="0"/>
      <w:marBottom w:val="0"/>
      <w:divBdr>
        <w:top w:val="none" w:sz="0" w:space="0" w:color="auto"/>
        <w:left w:val="none" w:sz="0" w:space="0" w:color="auto"/>
        <w:bottom w:val="none" w:sz="0" w:space="0" w:color="auto"/>
        <w:right w:val="none" w:sz="0" w:space="0" w:color="auto"/>
      </w:divBdr>
    </w:div>
    <w:div w:id="1557428241">
      <w:marLeft w:val="0"/>
      <w:marRight w:val="0"/>
      <w:marTop w:val="0"/>
      <w:marBottom w:val="0"/>
      <w:divBdr>
        <w:top w:val="none" w:sz="0" w:space="0" w:color="auto"/>
        <w:left w:val="none" w:sz="0" w:space="0" w:color="auto"/>
        <w:bottom w:val="none" w:sz="0" w:space="0" w:color="auto"/>
        <w:right w:val="none" w:sz="0" w:space="0" w:color="auto"/>
      </w:divBdr>
    </w:div>
    <w:div w:id="1557544976">
      <w:marLeft w:val="0"/>
      <w:marRight w:val="0"/>
      <w:marTop w:val="0"/>
      <w:marBottom w:val="0"/>
      <w:divBdr>
        <w:top w:val="none" w:sz="0" w:space="0" w:color="auto"/>
        <w:left w:val="none" w:sz="0" w:space="0" w:color="auto"/>
        <w:bottom w:val="none" w:sz="0" w:space="0" w:color="auto"/>
        <w:right w:val="none" w:sz="0" w:space="0" w:color="auto"/>
      </w:divBdr>
    </w:div>
    <w:div w:id="1557666959">
      <w:marLeft w:val="0"/>
      <w:marRight w:val="0"/>
      <w:marTop w:val="0"/>
      <w:marBottom w:val="0"/>
      <w:divBdr>
        <w:top w:val="none" w:sz="0" w:space="0" w:color="auto"/>
        <w:left w:val="none" w:sz="0" w:space="0" w:color="auto"/>
        <w:bottom w:val="none" w:sz="0" w:space="0" w:color="auto"/>
        <w:right w:val="none" w:sz="0" w:space="0" w:color="auto"/>
      </w:divBdr>
    </w:div>
    <w:div w:id="1557933380">
      <w:marLeft w:val="0"/>
      <w:marRight w:val="0"/>
      <w:marTop w:val="0"/>
      <w:marBottom w:val="0"/>
      <w:divBdr>
        <w:top w:val="none" w:sz="0" w:space="0" w:color="auto"/>
        <w:left w:val="none" w:sz="0" w:space="0" w:color="auto"/>
        <w:bottom w:val="none" w:sz="0" w:space="0" w:color="auto"/>
        <w:right w:val="none" w:sz="0" w:space="0" w:color="auto"/>
      </w:divBdr>
    </w:div>
    <w:div w:id="1558126359">
      <w:marLeft w:val="0"/>
      <w:marRight w:val="0"/>
      <w:marTop w:val="0"/>
      <w:marBottom w:val="0"/>
      <w:divBdr>
        <w:top w:val="none" w:sz="0" w:space="0" w:color="auto"/>
        <w:left w:val="none" w:sz="0" w:space="0" w:color="auto"/>
        <w:bottom w:val="none" w:sz="0" w:space="0" w:color="auto"/>
        <w:right w:val="none" w:sz="0" w:space="0" w:color="auto"/>
      </w:divBdr>
    </w:div>
    <w:div w:id="1558274003">
      <w:marLeft w:val="0"/>
      <w:marRight w:val="0"/>
      <w:marTop w:val="0"/>
      <w:marBottom w:val="0"/>
      <w:divBdr>
        <w:top w:val="none" w:sz="0" w:space="0" w:color="auto"/>
        <w:left w:val="none" w:sz="0" w:space="0" w:color="auto"/>
        <w:bottom w:val="none" w:sz="0" w:space="0" w:color="auto"/>
        <w:right w:val="none" w:sz="0" w:space="0" w:color="auto"/>
      </w:divBdr>
    </w:div>
    <w:div w:id="1558323483">
      <w:marLeft w:val="0"/>
      <w:marRight w:val="0"/>
      <w:marTop w:val="0"/>
      <w:marBottom w:val="0"/>
      <w:divBdr>
        <w:top w:val="none" w:sz="0" w:space="0" w:color="auto"/>
        <w:left w:val="none" w:sz="0" w:space="0" w:color="auto"/>
        <w:bottom w:val="none" w:sz="0" w:space="0" w:color="auto"/>
        <w:right w:val="none" w:sz="0" w:space="0" w:color="auto"/>
      </w:divBdr>
    </w:div>
    <w:div w:id="1558663213">
      <w:marLeft w:val="0"/>
      <w:marRight w:val="0"/>
      <w:marTop w:val="0"/>
      <w:marBottom w:val="0"/>
      <w:divBdr>
        <w:top w:val="none" w:sz="0" w:space="0" w:color="auto"/>
        <w:left w:val="none" w:sz="0" w:space="0" w:color="auto"/>
        <w:bottom w:val="none" w:sz="0" w:space="0" w:color="auto"/>
        <w:right w:val="none" w:sz="0" w:space="0" w:color="auto"/>
      </w:divBdr>
    </w:div>
    <w:div w:id="1559049424">
      <w:marLeft w:val="0"/>
      <w:marRight w:val="0"/>
      <w:marTop w:val="0"/>
      <w:marBottom w:val="0"/>
      <w:divBdr>
        <w:top w:val="none" w:sz="0" w:space="0" w:color="auto"/>
        <w:left w:val="none" w:sz="0" w:space="0" w:color="auto"/>
        <w:bottom w:val="none" w:sz="0" w:space="0" w:color="auto"/>
        <w:right w:val="none" w:sz="0" w:space="0" w:color="auto"/>
      </w:divBdr>
    </w:div>
    <w:div w:id="1559130085">
      <w:marLeft w:val="0"/>
      <w:marRight w:val="0"/>
      <w:marTop w:val="0"/>
      <w:marBottom w:val="0"/>
      <w:divBdr>
        <w:top w:val="none" w:sz="0" w:space="0" w:color="auto"/>
        <w:left w:val="none" w:sz="0" w:space="0" w:color="auto"/>
        <w:bottom w:val="none" w:sz="0" w:space="0" w:color="auto"/>
        <w:right w:val="none" w:sz="0" w:space="0" w:color="auto"/>
      </w:divBdr>
    </w:div>
    <w:div w:id="1559634773">
      <w:marLeft w:val="0"/>
      <w:marRight w:val="0"/>
      <w:marTop w:val="0"/>
      <w:marBottom w:val="0"/>
      <w:divBdr>
        <w:top w:val="none" w:sz="0" w:space="0" w:color="auto"/>
        <w:left w:val="none" w:sz="0" w:space="0" w:color="auto"/>
        <w:bottom w:val="none" w:sz="0" w:space="0" w:color="auto"/>
        <w:right w:val="none" w:sz="0" w:space="0" w:color="auto"/>
      </w:divBdr>
    </w:div>
    <w:div w:id="1559776633">
      <w:marLeft w:val="0"/>
      <w:marRight w:val="0"/>
      <w:marTop w:val="0"/>
      <w:marBottom w:val="0"/>
      <w:divBdr>
        <w:top w:val="none" w:sz="0" w:space="0" w:color="auto"/>
        <w:left w:val="none" w:sz="0" w:space="0" w:color="auto"/>
        <w:bottom w:val="none" w:sz="0" w:space="0" w:color="auto"/>
        <w:right w:val="none" w:sz="0" w:space="0" w:color="auto"/>
      </w:divBdr>
    </w:div>
    <w:div w:id="1559853671">
      <w:marLeft w:val="0"/>
      <w:marRight w:val="0"/>
      <w:marTop w:val="0"/>
      <w:marBottom w:val="0"/>
      <w:divBdr>
        <w:top w:val="none" w:sz="0" w:space="0" w:color="auto"/>
        <w:left w:val="none" w:sz="0" w:space="0" w:color="auto"/>
        <w:bottom w:val="none" w:sz="0" w:space="0" w:color="auto"/>
        <w:right w:val="none" w:sz="0" w:space="0" w:color="auto"/>
      </w:divBdr>
    </w:div>
    <w:div w:id="1559900111">
      <w:marLeft w:val="0"/>
      <w:marRight w:val="0"/>
      <w:marTop w:val="0"/>
      <w:marBottom w:val="0"/>
      <w:divBdr>
        <w:top w:val="none" w:sz="0" w:space="0" w:color="auto"/>
        <w:left w:val="none" w:sz="0" w:space="0" w:color="auto"/>
        <w:bottom w:val="none" w:sz="0" w:space="0" w:color="auto"/>
        <w:right w:val="none" w:sz="0" w:space="0" w:color="auto"/>
      </w:divBdr>
    </w:div>
    <w:div w:id="1560050443">
      <w:marLeft w:val="0"/>
      <w:marRight w:val="0"/>
      <w:marTop w:val="0"/>
      <w:marBottom w:val="0"/>
      <w:divBdr>
        <w:top w:val="none" w:sz="0" w:space="0" w:color="auto"/>
        <w:left w:val="none" w:sz="0" w:space="0" w:color="auto"/>
        <w:bottom w:val="none" w:sz="0" w:space="0" w:color="auto"/>
        <w:right w:val="none" w:sz="0" w:space="0" w:color="auto"/>
      </w:divBdr>
    </w:div>
    <w:div w:id="1560359233">
      <w:marLeft w:val="0"/>
      <w:marRight w:val="0"/>
      <w:marTop w:val="0"/>
      <w:marBottom w:val="0"/>
      <w:divBdr>
        <w:top w:val="none" w:sz="0" w:space="0" w:color="auto"/>
        <w:left w:val="none" w:sz="0" w:space="0" w:color="auto"/>
        <w:bottom w:val="none" w:sz="0" w:space="0" w:color="auto"/>
        <w:right w:val="none" w:sz="0" w:space="0" w:color="auto"/>
      </w:divBdr>
    </w:div>
    <w:div w:id="1560363140">
      <w:marLeft w:val="0"/>
      <w:marRight w:val="0"/>
      <w:marTop w:val="0"/>
      <w:marBottom w:val="0"/>
      <w:divBdr>
        <w:top w:val="none" w:sz="0" w:space="0" w:color="auto"/>
        <w:left w:val="none" w:sz="0" w:space="0" w:color="auto"/>
        <w:bottom w:val="none" w:sz="0" w:space="0" w:color="auto"/>
        <w:right w:val="none" w:sz="0" w:space="0" w:color="auto"/>
      </w:divBdr>
    </w:div>
    <w:div w:id="1560431976">
      <w:marLeft w:val="0"/>
      <w:marRight w:val="0"/>
      <w:marTop w:val="0"/>
      <w:marBottom w:val="0"/>
      <w:divBdr>
        <w:top w:val="none" w:sz="0" w:space="0" w:color="auto"/>
        <w:left w:val="none" w:sz="0" w:space="0" w:color="auto"/>
        <w:bottom w:val="none" w:sz="0" w:space="0" w:color="auto"/>
        <w:right w:val="none" w:sz="0" w:space="0" w:color="auto"/>
      </w:divBdr>
    </w:div>
    <w:div w:id="1560752113">
      <w:marLeft w:val="0"/>
      <w:marRight w:val="0"/>
      <w:marTop w:val="0"/>
      <w:marBottom w:val="0"/>
      <w:divBdr>
        <w:top w:val="none" w:sz="0" w:space="0" w:color="auto"/>
        <w:left w:val="none" w:sz="0" w:space="0" w:color="auto"/>
        <w:bottom w:val="none" w:sz="0" w:space="0" w:color="auto"/>
        <w:right w:val="none" w:sz="0" w:space="0" w:color="auto"/>
      </w:divBdr>
    </w:div>
    <w:div w:id="1561137241">
      <w:marLeft w:val="0"/>
      <w:marRight w:val="0"/>
      <w:marTop w:val="0"/>
      <w:marBottom w:val="0"/>
      <w:divBdr>
        <w:top w:val="none" w:sz="0" w:space="0" w:color="auto"/>
        <w:left w:val="none" w:sz="0" w:space="0" w:color="auto"/>
        <w:bottom w:val="none" w:sz="0" w:space="0" w:color="auto"/>
        <w:right w:val="none" w:sz="0" w:space="0" w:color="auto"/>
      </w:divBdr>
    </w:div>
    <w:div w:id="1561164633">
      <w:marLeft w:val="0"/>
      <w:marRight w:val="0"/>
      <w:marTop w:val="0"/>
      <w:marBottom w:val="0"/>
      <w:divBdr>
        <w:top w:val="none" w:sz="0" w:space="0" w:color="auto"/>
        <w:left w:val="none" w:sz="0" w:space="0" w:color="auto"/>
        <w:bottom w:val="none" w:sz="0" w:space="0" w:color="auto"/>
        <w:right w:val="none" w:sz="0" w:space="0" w:color="auto"/>
      </w:divBdr>
    </w:div>
    <w:div w:id="1561286966">
      <w:marLeft w:val="0"/>
      <w:marRight w:val="0"/>
      <w:marTop w:val="0"/>
      <w:marBottom w:val="0"/>
      <w:divBdr>
        <w:top w:val="none" w:sz="0" w:space="0" w:color="auto"/>
        <w:left w:val="none" w:sz="0" w:space="0" w:color="auto"/>
        <w:bottom w:val="none" w:sz="0" w:space="0" w:color="auto"/>
        <w:right w:val="none" w:sz="0" w:space="0" w:color="auto"/>
      </w:divBdr>
    </w:div>
    <w:div w:id="1561398912">
      <w:marLeft w:val="0"/>
      <w:marRight w:val="0"/>
      <w:marTop w:val="0"/>
      <w:marBottom w:val="0"/>
      <w:divBdr>
        <w:top w:val="none" w:sz="0" w:space="0" w:color="auto"/>
        <w:left w:val="none" w:sz="0" w:space="0" w:color="auto"/>
        <w:bottom w:val="none" w:sz="0" w:space="0" w:color="auto"/>
        <w:right w:val="none" w:sz="0" w:space="0" w:color="auto"/>
      </w:divBdr>
    </w:div>
    <w:div w:id="1561863857">
      <w:marLeft w:val="0"/>
      <w:marRight w:val="0"/>
      <w:marTop w:val="0"/>
      <w:marBottom w:val="0"/>
      <w:divBdr>
        <w:top w:val="none" w:sz="0" w:space="0" w:color="auto"/>
        <w:left w:val="none" w:sz="0" w:space="0" w:color="auto"/>
        <w:bottom w:val="none" w:sz="0" w:space="0" w:color="auto"/>
        <w:right w:val="none" w:sz="0" w:space="0" w:color="auto"/>
      </w:divBdr>
    </w:div>
    <w:div w:id="1561865023">
      <w:marLeft w:val="0"/>
      <w:marRight w:val="0"/>
      <w:marTop w:val="0"/>
      <w:marBottom w:val="0"/>
      <w:divBdr>
        <w:top w:val="none" w:sz="0" w:space="0" w:color="auto"/>
        <w:left w:val="none" w:sz="0" w:space="0" w:color="auto"/>
        <w:bottom w:val="none" w:sz="0" w:space="0" w:color="auto"/>
        <w:right w:val="none" w:sz="0" w:space="0" w:color="auto"/>
      </w:divBdr>
    </w:div>
    <w:div w:id="1562129201">
      <w:marLeft w:val="0"/>
      <w:marRight w:val="0"/>
      <w:marTop w:val="0"/>
      <w:marBottom w:val="0"/>
      <w:divBdr>
        <w:top w:val="none" w:sz="0" w:space="0" w:color="auto"/>
        <w:left w:val="none" w:sz="0" w:space="0" w:color="auto"/>
        <w:bottom w:val="none" w:sz="0" w:space="0" w:color="auto"/>
        <w:right w:val="none" w:sz="0" w:space="0" w:color="auto"/>
      </w:divBdr>
    </w:div>
    <w:div w:id="1562211252">
      <w:marLeft w:val="0"/>
      <w:marRight w:val="0"/>
      <w:marTop w:val="0"/>
      <w:marBottom w:val="0"/>
      <w:divBdr>
        <w:top w:val="none" w:sz="0" w:space="0" w:color="auto"/>
        <w:left w:val="none" w:sz="0" w:space="0" w:color="auto"/>
        <w:bottom w:val="none" w:sz="0" w:space="0" w:color="auto"/>
        <w:right w:val="none" w:sz="0" w:space="0" w:color="auto"/>
      </w:divBdr>
    </w:div>
    <w:div w:id="1562594770">
      <w:marLeft w:val="0"/>
      <w:marRight w:val="0"/>
      <w:marTop w:val="0"/>
      <w:marBottom w:val="0"/>
      <w:divBdr>
        <w:top w:val="none" w:sz="0" w:space="0" w:color="auto"/>
        <w:left w:val="none" w:sz="0" w:space="0" w:color="auto"/>
        <w:bottom w:val="none" w:sz="0" w:space="0" w:color="auto"/>
        <w:right w:val="none" w:sz="0" w:space="0" w:color="auto"/>
      </w:divBdr>
    </w:div>
    <w:div w:id="1562790668">
      <w:marLeft w:val="0"/>
      <w:marRight w:val="0"/>
      <w:marTop w:val="0"/>
      <w:marBottom w:val="0"/>
      <w:divBdr>
        <w:top w:val="none" w:sz="0" w:space="0" w:color="auto"/>
        <w:left w:val="none" w:sz="0" w:space="0" w:color="auto"/>
        <w:bottom w:val="none" w:sz="0" w:space="0" w:color="auto"/>
        <w:right w:val="none" w:sz="0" w:space="0" w:color="auto"/>
      </w:divBdr>
    </w:div>
    <w:div w:id="1563103967">
      <w:marLeft w:val="0"/>
      <w:marRight w:val="0"/>
      <w:marTop w:val="0"/>
      <w:marBottom w:val="0"/>
      <w:divBdr>
        <w:top w:val="none" w:sz="0" w:space="0" w:color="auto"/>
        <w:left w:val="none" w:sz="0" w:space="0" w:color="auto"/>
        <w:bottom w:val="none" w:sz="0" w:space="0" w:color="auto"/>
        <w:right w:val="none" w:sz="0" w:space="0" w:color="auto"/>
      </w:divBdr>
    </w:div>
    <w:div w:id="1563253542">
      <w:marLeft w:val="0"/>
      <w:marRight w:val="0"/>
      <w:marTop w:val="0"/>
      <w:marBottom w:val="0"/>
      <w:divBdr>
        <w:top w:val="none" w:sz="0" w:space="0" w:color="auto"/>
        <w:left w:val="none" w:sz="0" w:space="0" w:color="auto"/>
        <w:bottom w:val="none" w:sz="0" w:space="0" w:color="auto"/>
        <w:right w:val="none" w:sz="0" w:space="0" w:color="auto"/>
      </w:divBdr>
    </w:div>
    <w:div w:id="1563562004">
      <w:marLeft w:val="0"/>
      <w:marRight w:val="0"/>
      <w:marTop w:val="0"/>
      <w:marBottom w:val="0"/>
      <w:divBdr>
        <w:top w:val="none" w:sz="0" w:space="0" w:color="auto"/>
        <w:left w:val="none" w:sz="0" w:space="0" w:color="auto"/>
        <w:bottom w:val="none" w:sz="0" w:space="0" w:color="auto"/>
        <w:right w:val="none" w:sz="0" w:space="0" w:color="auto"/>
      </w:divBdr>
    </w:div>
    <w:div w:id="1563564867">
      <w:marLeft w:val="0"/>
      <w:marRight w:val="0"/>
      <w:marTop w:val="0"/>
      <w:marBottom w:val="0"/>
      <w:divBdr>
        <w:top w:val="none" w:sz="0" w:space="0" w:color="auto"/>
        <w:left w:val="none" w:sz="0" w:space="0" w:color="auto"/>
        <w:bottom w:val="none" w:sz="0" w:space="0" w:color="auto"/>
        <w:right w:val="none" w:sz="0" w:space="0" w:color="auto"/>
      </w:divBdr>
    </w:div>
    <w:div w:id="1563827179">
      <w:marLeft w:val="0"/>
      <w:marRight w:val="0"/>
      <w:marTop w:val="0"/>
      <w:marBottom w:val="0"/>
      <w:divBdr>
        <w:top w:val="none" w:sz="0" w:space="0" w:color="auto"/>
        <w:left w:val="none" w:sz="0" w:space="0" w:color="auto"/>
        <w:bottom w:val="none" w:sz="0" w:space="0" w:color="auto"/>
        <w:right w:val="none" w:sz="0" w:space="0" w:color="auto"/>
      </w:divBdr>
    </w:div>
    <w:div w:id="1563902907">
      <w:marLeft w:val="0"/>
      <w:marRight w:val="0"/>
      <w:marTop w:val="0"/>
      <w:marBottom w:val="0"/>
      <w:divBdr>
        <w:top w:val="none" w:sz="0" w:space="0" w:color="auto"/>
        <w:left w:val="none" w:sz="0" w:space="0" w:color="auto"/>
        <w:bottom w:val="none" w:sz="0" w:space="0" w:color="auto"/>
        <w:right w:val="none" w:sz="0" w:space="0" w:color="auto"/>
      </w:divBdr>
    </w:div>
    <w:div w:id="1564632679">
      <w:marLeft w:val="0"/>
      <w:marRight w:val="0"/>
      <w:marTop w:val="0"/>
      <w:marBottom w:val="0"/>
      <w:divBdr>
        <w:top w:val="none" w:sz="0" w:space="0" w:color="auto"/>
        <w:left w:val="none" w:sz="0" w:space="0" w:color="auto"/>
        <w:bottom w:val="none" w:sz="0" w:space="0" w:color="auto"/>
        <w:right w:val="none" w:sz="0" w:space="0" w:color="auto"/>
      </w:divBdr>
    </w:div>
    <w:div w:id="1564677074">
      <w:marLeft w:val="0"/>
      <w:marRight w:val="0"/>
      <w:marTop w:val="0"/>
      <w:marBottom w:val="0"/>
      <w:divBdr>
        <w:top w:val="none" w:sz="0" w:space="0" w:color="auto"/>
        <w:left w:val="none" w:sz="0" w:space="0" w:color="auto"/>
        <w:bottom w:val="none" w:sz="0" w:space="0" w:color="auto"/>
        <w:right w:val="none" w:sz="0" w:space="0" w:color="auto"/>
      </w:divBdr>
    </w:div>
    <w:div w:id="1564681892">
      <w:marLeft w:val="0"/>
      <w:marRight w:val="0"/>
      <w:marTop w:val="0"/>
      <w:marBottom w:val="0"/>
      <w:divBdr>
        <w:top w:val="none" w:sz="0" w:space="0" w:color="auto"/>
        <w:left w:val="none" w:sz="0" w:space="0" w:color="auto"/>
        <w:bottom w:val="none" w:sz="0" w:space="0" w:color="auto"/>
        <w:right w:val="none" w:sz="0" w:space="0" w:color="auto"/>
      </w:divBdr>
    </w:div>
    <w:div w:id="1564751566">
      <w:marLeft w:val="0"/>
      <w:marRight w:val="0"/>
      <w:marTop w:val="0"/>
      <w:marBottom w:val="0"/>
      <w:divBdr>
        <w:top w:val="none" w:sz="0" w:space="0" w:color="auto"/>
        <w:left w:val="none" w:sz="0" w:space="0" w:color="auto"/>
        <w:bottom w:val="none" w:sz="0" w:space="0" w:color="auto"/>
        <w:right w:val="none" w:sz="0" w:space="0" w:color="auto"/>
      </w:divBdr>
    </w:div>
    <w:div w:id="1564832394">
      <w:marLeft w:val="0"/>
      <w:marRight w:val="0"/>
      <w:marTop w:val="0"/>
      <w:marBottom w:val="0"/>
      <w:divBdr>
        <w:top w:val="none" w:sz="0" w:space="0" w:color="auto"/>
        <w:left w:val="none" w:sz="0" w:space="0" w:color="auto"/>
        <w:bottom w:val="none" w:sz="0" w:space="0" w:color="auto"/>
        <w:right w:val="none" w:sz="0" w:space="0" w:color="auto"/>
      </w:divBdr>
    </w:div>
    <w:div w:id="1564947431">
      <w:marLeft w:val="0"/>
      <w:marRight w:val="0"/>
      <w:marTop w:val="0"/>
      <w:marBottom w:val="0"/>
      <w:divBdr>
        <w:top w:val="none" w:sz="0" w:space="0" w:color="auto"/>
        <w:left w:val="none" w:sz="0" w:space="0" w:color="auto"/>
        <w:bottom w:val="none" w:sz="0" w:space="0" w:color="auto"/>
        <w:right w:val="none" w:sz="0" w:space="0" w:color="auto"/>
      </w:divBdr>
    </w:div>
    <w:div w:id="1565601079">
      <w:marLeft w:val="0"/>
      <w:marRight w:val="0"/>
      <w:marTop w:val="0"/>
      <w:marBottom w:val="0"/>
      <w:divBdr>
        <w:top w:val="none" w:sz="0" w:space="0" w:color="auto"/>
        <w:left w:val="none" w:sz="0" w:space="0" w:color="auto"/>
        <w:bottom w:val="none" w:sz="0" w:space="0" w:color="auto"/>
        <w:right w:val="none" w:sz="0" w:space="0" w:color="auto"/>
      </w:divBdr>
    </w:div>
    <w:div w:id="1565992380">
      <w:marLeft w:val="0"/>
      <w:marRight w:val="0"/>
      <w:marTop w:val="0"/>
      <w:marBottom w:val="0"/>
      <w:divBdr>
        <w:top w:val="none" w:sz="0" w:space="0" w:color="auto"/>
        <w:left w:val="none" w:sz="0" w:space="0" w:color="auto"/>
        <w:bottom w:val="none" w:sz="0" w:space="0" w:color="auto"/>
        <w:right w:val="none" w:sz="0" w:space="0" w:color="auto"/>
      </w:divBdr>
    </w:div>
    <w:div w:id="1566334528">
      <w:marLeft w:val="0"/>
      <w:marRight w:val="0"/>
      <w:marTop w:val="0"/>
      <w:marBottom w:val="0"/>
      <w:divBdr>
        <w:top w:val="none" w:sz="0" w:space="0" w:color="auto"/>
        <w:left w:val="none" w:sz="0" w:space="0" w:color="auto"/>
        <w:bottom w:val="none" w:sz="0" w:space="0" w:color="auto"/>
        <w:right w:val="none" w:sz="0" w:space="0" w:color="auto"/>
      </w:divBdr>
    </w:div>
    <w:div w:id="1566379182">
      <w:marLeft w:val="0"/>
      <w:marRight w:val="0"/>
      <w:marTop w:val="0"/>
      <w:marBottom w:val="0"/>
      <w:divBdr>
        <w:top w:val="none" w:sz="0" w:space="0" w:color="auto"/>
        <w:left w:val="none" w:sz="0" w:space="0" w:color="auto"/>
        <w:bottom w:val="none" w:sz="0" w:space="0" w:color="auto"/>
        <w:right w:val="none" w:sz="0" w:space="0" w:color="auto"/>
      </w:divBdr>
    </w:div>
    <w:div w:id="1566405524">
      <w:marLeft w:val="0"/>
      <w:marRight w:val="0"/>
      <w:marTop w:val="0"/>
      <w:marBottom w:val="0"/>
      <w:divBdr>
        <w:top w:val="none" w:sz="0" w:space="0" w:color="auto"/>
        <w:left w:val="none" w:sz="0" w:space="0" w:color="auto"/>
        <w:bottom w:val="none" w:sz="0" w:space="0" w:color="auto"/>
        <w:right w:val="none" w:sz="0" w:space="0" w:color="auto"/>
      </w:divBdr>
    </w:div>
    <w:div w:id="1566522722">
      <w:marLeft w:val="0"/>
      <w:marRight w:val="0"/>
      <w:marTop w:val="0"/>
      <w:marBottom w:val="0"/>
      <w:divBdr>
        <w:top w:val="none" w:sz="0" w:space="0" w:color="auto"/>
        <w:left w:val="none" w:sz="0" w:space="0" w:color="auto"/>
        <w:bottom w:val="none" w:sz="0" w:space="0" w:color="auto"/>
        <w:right w:val="none" w:sz="0" w:space="0" w:color="auto"/>
      </w:divBdr>
    </w:div>
    <w:div w:id="1566531751">
      <w:marLeft w:val="0"/>
      <w:marRight w:val="0"/>
      <w:marTop w:val="0"/>
      <w:marBottom w:val="0"/>
      <w:divBdr>
        <w:top w:val="none" w:sz="0" w:space="0" w:color="auto"/>
        <w:left w:val="none" w:sz="0" w:space="0" w:color="auto"/>
        <w:bottom w:val="none" w:sz="0" w:space="0" w:color="auto"/>
        <w:right w:val="none" w:sz="0" w:space="0" w:color="auto"/>
      </w:divBdr>
    </w:div>
    <w:div w:id="1566910741">
      <w:marLeft w:val="0"/>
      <w:marRight w:val="0"/>
      <w:marTop w:val="0"/>
      <w:marBottom w:val="0"/>
      <w:divBdr>
        <w:top w:val="none" w:sz="0" w:space="0" w:color="auto"/>
        <w:left w:val="none" w:sz="0" w:space="0" w:color="auto"/>
        <w:bottom w:val="none" w:sz="0" w:space="0" w:color="auto"/>
        <w:right w:val="none" w:sz="0" w:space="0" w:color="auto"/>
      </w:divBdr>
    </w:div>
    <w:div w:id="1566991712">
      <w:marLeft w:val="0"/>
      <w:marRight w:val="0"/>
      <w:marTop w:val="0"/>
      <w:marBottom w:val="0"/>
      <w:divBdr>
        <w:top w:val="none" w:sz="0" w:space="0" w:color="auto"/>
        <w:left w:val="none" w:sz="0" w:space="0" w:color="auto"/>
        <w:bottom w:val="none" w:sz="0" w:space="0" w:color="auto"/>
        <w:right w:val="none" w:sz="0" w:space="0" w:color="auto"/>
      </w:divBdr>
    </w:div>
    <w:div w:id="1567181188">
      <w:marLeft w:val="0"/>
      <w:marRight w:val="0"/>
      <w:marTop w:val="0"/>
      <w:marBottom w:val="0"/>
      <w:divBdr>
        <w:top w:val="none" w:sz="0" w:space="0" w:color="auto"/>
        <w:left w:val="none" w:sz="0" w:space="0" w:color="auto"/>
        <w:bottom w:val="none" w:sz="0" w:space="0" w:color="auto"/>
        <w:right w:val="none" w:sz="0" w:space="0" w:color="auto"/>
      </w:divBdr>
    </w:div>
    <w:div w:id="1567229497">
      <w:marLeft w:val="0"/>
      <w:marRight w:val="0"/>
      <w:marTop w:val="0"/>
      <w:marBottom w:val="0"/>
      <w:divBdr>
        <w:top w:val="none" w:sz="0" w:space="0" w:color="auto"/>
        <w:left w:val="none" w:sz="0" w:space="0" w:color="auto"/>
        <w:bottom w:val="none" w:sz="0" w:space="0" w:color="auto"/>
        <w:right w:val="none" w:sz="0" w:space="0" w:color="auto"/>
      </w:divBdr>
    </w:div>
    <w:div w:id="1567301055">
      <w:marLeft w:val="0"/>
      <w:marRight w:val="0"/>
      <w:marTop w:val="0"/>
      <w:marBottom w:val="0"/>
      <w:divBdr>
        <w:top w:val="none" w:sz="0" w:space="0" w:color="auto"/>
        <w:left w:val="none" w:sz="0" w:space="0" w:color="auto"/>
        <w:bottom w:val="none" w:sz="0" w:space="0" w:color="auto"/>
        <w:right w:val="none" w:sz="0" w:space="0" w:color="auto"/>
      </w:divBdr>
    </w:div>
    <w:div w:id="1567497850">
      <w:marLeft w:val="0"/>
      <w:marRight w:val="0"/>
      <w:marTop w:val="0"/>
      <w:marBottom w:val="0"/>
      <w:divBdr>
        <w:top w:val="none" w:sz="0" w:space="0" w:color="auto"/>
        <w:left w:val="none" w:sz="0" w:space="0" w:color="auto"/>
        <w:bottom w:val="none" w:sz="0" w:space="0" w:color="auto"/>
        <w:right w:val="none" w:sz="0" w:space="0" w:color="auto"/>
      </w:divBdr>
    </w:div>
    <w:div w:id="1567565534">
      <w:marLeft w:val="0"/>
      <w:marRight w:val="0"/>
      <w:marTop w:val="0"/>
      <w:marBottom w:val="0"/>
      <w:divBdr>
        <w:top w:val="none" w:sz="0" w:space="0" w:color="auto"/>
        <w:left w:val="none" w:sz="0" w:space="0" w:color="auto"/>
        <w:bottom w:val="none" w:sz="0" w:space="0" w:color="auto"/>
        <w:right w:val="none" w:sz="0" w:space="0" w:color="auto"/>
      </w:divBdr>
    </w:div>
    <w:div w:id="1567573647">
      <w:marLeft w:val="0"/>
      <w:marRight w:val="0"/>
      <w:marTop w:val="0"/>
      <w:marBottom w:val="0"/>
      <w:divBdr>
        <w:top w:val="none" w:sz="0" w:space="0" w:color="auto"/>
        <w:left w:val="none" w:sz="0" w:space="0" w:color="auto"/>
        <w:bottom w:val="none" w:sz="0" w:space="0" w:color="auto"/>
        <w:right w:val="none" w:sz="0" w:space="0" w:color="auto"/>
      </w:divBdr>
    </w:div>
    <w:div w:id="1567641334">
      <w:marLeft w:val="0"/>
      <w:marRight w:val="0"/>
      <w:marTop w:val="0"/>
      <w:marBottom w:val="0"/>
      <w:divBdr>
        <w:top w:val="none" w:sz="0" w:space="0" w:color="auto"/>
        <w:left w:val="none" w:sz="0" w:space="0" w:color="auto"/>
        <w:bottom w:val="none" w:sz="0" w:space="0" w:color="auto"/>
        <w:right w:val="none" w:sz="0" w:space="0" w:color="auto"/>
      </w:divBdr>
    </w:div>
    <w:div w:id="1567646286">
      <w:marLeft w:val="0"/>
      <w:marRight w:val="0"/>
      <w:marTop w:val="0"/>
      <w:marBottom w:val="0"/>
      <w:divBdr>
        <w:top w:val="none" w:sz="0" w:space="0" w:color="auto"/>
        <w:left w:val="none" w:sz="0" w:space="0" w:color="auto"/>
        <w:bottom w:val="none" w:sz="0" w:space="0" w:color="auto"/>
        <w:right w:val="none" w:sz="0" w:space="0" w:color="auto"/>
      </w:divBdr>
    </w:div>
    <w:div w:id="1567690929">
      <w:marLeft w:val="0"/>
      <w:marRight w:val="0"/>
      <w:marTop w:val="0"/>
      <w:marBottom w:val="0"/>
      <w:divBdr>
        <w:top w:val="none" w:sz="0" w:space="0" w:color="auto"/>
        <w:left w:val="none" w:sz="0" w:space="0" w:color="auto"/>
        <w:bottom w:val="none" w:sz="0" w:space="0" w:color="auto"/>
        <w:right w:val="none" w:sz="0" w:space="0" w:color="auto"/>
      </w:divBdr>
    </w:div>
    <w:div w:id="1567715226">
      <w:marLeft w:val="0"/>
      <w:marRight w:val="0"/>
      <w:marTop w:val="0"/>
      <w:marBottom w:val="0"/>
      <w:divBdr>
        <w:top w:val="none" w:sz="0" w:space="0" w:color="auto"/>
        <w:left w:val="none" w:sz="0" w:space="0" w:color="auto"/>
        <w:bottom w:val="none" w:sz="0" w:space="0" w:color="auto"/>
        <w:right w:val="none" w:sz="0" w:space="0" w:color="auto"/>
      </w:divBdr>
    </w:div>
    <w:div w:id="1567717651">
      <w:marLeft w:val="0"/>
      <w:marRight w:val="0"/>
      <w:marTop w:val="0"/>
      <w:marBottom w:val="0"/>
      <w:divBdr>
        <w:top w:val="none" w:sz="0" w:space="0" w:color="auto"/>
        <w:left w:val="none" w:sz="0" w:space="0" w:color="auto"/>
        <w:bottom w:val="none" w:sz="0" w:space="0" w:color="auto"/>
        <w:right w:val="none" w:sz="0" w:space="0" w:color="auto"/>
      </w:divBdr>
    </w:div>
    <w:div w:id="1568297325">
      <w:marLeft w:val="0"/>
      <w:marRight w:val="0"/>
      <w:marTop w:val="0"/>
      <w:marBottom w:val="0"/>
      <w:divBdr>
        <w:top w:val="none" w:sz="0" w:space="0" w:color="auto"/>
        <w:left w:val="none" w:sz="0" w:space="0" w:color="auto"/>
        <w:bottom w:val="none" w:sz="0" w:space="0" w:color="auto"/>
        <w:right w:val="none" w:sz="0" w:space="0" w:color="auto"/>
      </w:divBdr>
    </w:div>
    <w:div w:id="1568539143">
      <w:marLeft w:val="0"/>
      <w:marRight w:val="0"/>
      <w:marTop w:val="0"/>
      <w:marBottom w:val="0"/>
      <w:divBdr>
        <w:top w:val="none" w:sz="0" w:space="0" w:color="auto"/>
        <w:left w:val="none" w:sz="0" w:space="0" w:color="auto"/>
        <w:bottom w:val="none" w:sz="0" w:space="0" w:color="auto"/>
        <w:right w:val="none" w:sz="0" w:space="0" w:color="auto"/>
      </w:divBdr>
    </w:div>
    <w:div w:id="1568882642">
      <w:marLeft w:val="0"/>
      <w:marRight w:val="0"/>
      <w:marTop w:val="0"/>
      <w:marBottom w:val="0"/>
      <w:divBdr>
        <w:top w:val="none" w:sz="0" w:space="0" w:color="auto"/>
        <w:left w:val="none" w:sz="0" w:space="0" w:color="auto"/>
        <w:bottom w:val="none" w:sz="0" w:space="0" w:color="auto"/>
        <w:right w:val="none" w:sz="0" w:space="0" w:color="auto"/>
      </w:divBdr>
    </w:div>
    <w:div w:id="1568958891">
      <w:marLeft w:val="0"/>
      <w:marRight w:val="0"/>
      <w:marTop w:val="0"/>
      <w:marBottom w:val="0"/>
      <w:divBdr>
        <w:top w:val="none" w:sz="0" w:space="0" w:color="auto"/>
        <w:left w:val="none" w:sz="0" w:space="0" w:color="auto"/>
        <w:bottom w:val="none" w:sz="0" w:space="0" w:color="auto"/>
        <w:right w:val="none" w:sz="0" w:space="0" w:color="auto"/>
      </w:divBdr>
    </w:div>
    <w:div w:id="1569002293">
      <w:marLeft w:val="0"/>
      <w:marRight w:val="0"/>
      <w:marTop w:val="0"/>
      <w:marBottom w:val="0"/>
      <w:divBdr>
        <w:top w:val="none" w:sz="0" w:space="0" w:color="auto"/>
        <w:left w:val="none" w:sz="0" w:space="0" w:color="auto"/>
        <w:bottom w:val="none" w:sz="0" w:space="0" w:color="auto"/>
        <w:right w:val="none" w:sz="0" w:space="0" w:color="auto"/>
      </w:divBdr>
    </w:div>
    <w:div w:id="1569029646">
      <w:marLeft w:val="0"/>
      <w:marRight w:val="0"/>
      <w:marTop w:val="0"/>
      <w:marBottom w:val="0"/>
      <w:divBdr>
        <w:top w:val="none" w:sz="0" w:space="0" w:color="auto"/>
        <w:left w:val="none" w:sz="0" w:space="0" w:color="auto"/>
        <w:bottom w:val="none" w:sz="0" w:space="0" w:color="auto"/>
        <w:right w:val="none" w:sz="0" w:space="0" w:color="auto"/>
      </w:divBdr>
    </w:div>
    <w:div w:id="1569225709">
      <w:marLeft w:val="0"/>
      <w:marRight w:val="0"/>
      <w:marTop w:val="0"/>
      <w:marBottom w:val="0"/>
      <w:divBdr>
        <w:top w:val="none" w:sz="0" w:space="0" w:color="auto"/>
        <w:left w:val="none" w:sz="0" w:space="0" w:color="auto"/>
        <w:bottom w:val="none" w:sz="0" w:space="0" w:color="auto"/>
        <w:right w:val="none" w:sz="0" w:space="0" w:color="auto"/>
      </w:divBdr>
    </w:div>
    <w:div w:id="1569615254">
      <w:marLeft w:val="0"/>
      <w:marRight w:val="0"/>
      <w:marTop w:val="0"/>
      <w:marBottom w:val="0"/>
      <w:divBdr>
        <w:top w:val="none" w:sz="0" w:space="0" w:color="auto"/>
        <w:left w:val="none" w:sz="0" w:space="0" w:color="auto"/>
        <w:bottom w:val="none" w:sz="0" w:space="0" w:color="auto"/>
        <w:right w:val="none" w:sz="0" w:space="0" w:color="auto"/>
      </w:divBdr>
    </w:div>
    <w:div w:id="1569732055">
      <w:marLeft w:val="0"/>
      <w:marRight w:val="0"/>
      <w:marTop w:val="0"/>
      <w:marBottom w:val="0"/>
      <w:divBdr>
        <w:top w:val="none" w:sz="0" w:space="0" w:color="auto"/>
        <w:left w:val="none" w:sz="0" w:space="0" w:color="auto"/>
        <w:bottom w:val="none" w:sz="0" w:space="0" w:color="auto"/>
        <w:right w:val="none" w:sz="0" w:space="0" w:color="auto"/>
      </w:divBdr>
    </w:div>
    <w:div w:id="1569851220">
      <w:marLeft w:val="0"/>
      <w:marRight w:val="0"/>
      <w:marTop w:val="0"/>
      <w:marBottom w:val="0"/>
      <w:divBdr>
        <w:top w:val="none" w:sz="0" w:space="0" w:color="auto"/>
        <w:left w:val="none" w:sz="0" w:space="0" w:color="auto"/>
        <w:bottom w:val="none" w:sz="0" w:space="0" w:color="auto"/>
        <w:right w:val="none" w:sz="0" w:space="0" w:color="auto"/>
      </w:divBdr>
    </w:div>
    <w:div w:id="1569921301">
      <w:marLeft w:val="0"/>
      <w:marRight w:val="0"/>
      <w:marTop w:val="0"/>
      <w:marBottom w:val="0"/>
      <w:divBdr>
        <w:top w:val="none" w:sz="0" w:space="0" w:color="auto"/>
        <w:left w:val="none" w:sz="0" w:space="0" w:color="auto"/>
        <w:bottom w:val="none" w:sz="0" w:space="0" w:color="auto"/>
        <w:right w:val="none" w:sz="0" w:space="0" w:color="auto"/>
      </w:divBdr>
    </w:div>
    <w:div w:id="1569924803">
      <w:marLeft w:val="0"/>
      <w:marRight w:val="0"/>
      <w:marTop w:val="0"/>
      <w:marBottom w:val="0"/>
      <w:divBdr>
        <w:top w:val="none" w:sz="0" w:space="0" w:color="auto"/>
        <w:left w:val="none" w:sz="0" w:space="0" w:color="auto"/>
        <w:bottom w:val="none" w:sz="0" w:space="0" w:color="auto"/>
        <w:right w:val="none" w:sz="0" w:space="0" w:color="auto"/>
      </w:divBdr>
    </w:div>
    <w:div w:id="1570118078">
      <w:marLeft w:val="0"/>
      <w:marRight w:val="0"/>
      <w:marTop w:val="0"/>
      <w:marBottom w:val="0"/>
      <w:divBdr>
        <w:top w:val="none" w:sz="0" w:space="0" w:color="auto"/>
        <w:left w:val="none" w:sz="0" w:space="0" w:color="auto"/>
        <w:bottom w:val="none" w:sz="0" w:space="0" w:color="auto"/>
        <w:right w:val="none" w:sz="0" w:space="0" w:color="auto"/>
      </w:divBdr>
    </w:div>
    <w:div w:id="1570266122">
      <w:marLeft w:val="0"/>
      <w:marRight w:val="0"/>
      <w:marTop w:val="0"/>
      <w:marBottom w:val="0"/>
      <w:divBdr>
        <w:top w:val="none" w:sz="0" w:space="0" w:color="auto"/>
        <w:left w:val="none" w:sz="0" w:space="0" w:color="auto"/>
        <w:bottom w:val="none" w:sz="0" w:space="0" w:color="auto"/>
        <w:right w:val="none" w:sz="0" w:space="0" w:color="auto"/>
      </w:divBdr>
    </w:div>
    <w:div w:id="1570381545">
      <w:marLeft w:val="0"/>
      <w:marRight w:val="0"/>
      <w:marTop w:val="0"/>
      <w:marBottom w:val="0"/>
      <w:divBdr>
        <w:top w:val="none" w:sz="0" w:space="0" w:color="auto"/>
        <w:left w:val="none" w:sz="0" w:space="0" w:color="auto"/>
        <w:bottom w:val="none" w:sz="0" w:space="0" w:color="auto"/>
        <w:right w:val="none" w:sz="0" w:space="0" w:color="auto"/>
      </w:divBdr>
    </w:div>
    <w:div w:id="1570382921">
      <w:marLeft w:val="0"/>
      <w:marRight w:val="0"/>
      <w:marTop w:val="0"/>
      <w:marBottom w:val="0"/>
      <w:divBdr>
        <w:top w:val="none" w:sz="0" w:space="0" w:color="auto"/>
        <w:left w:val="none" w:sz="0" w:space="0" w:color="auto"/>
        <w:bottom w:val="none" w:sz="0" w:space="0" w:color="auto"/>
        <w:right w:val="none" w:sz="0" w:space="0" w:color="auto"/>
      </w:divBdr>
    </w:div>
    <w:div w:id="1570460312">
      <w:marLeft w:val="0"/>
      <w:marRight w:val="0"/>
      <w:marTop w:val="0"/>
      <w:marBottom w:val="0"/>
      <w:divBdr>
        <w:top w:val="none" w:sz="0" w:space="0" w:color="auto"/>
        <w:left w:val="none" w:sz="0" w:space="0" w:color="auto"/>
        <w:bottom w:val="none" w:sz="0" w:space="0" w:color="auto"/>
        <w:right w:val="none" w:sz="0" w:space="0" w:color="auto"/>
      </w:divBdr>
    </w:div>
    <w:div w:id="1570573304">
      <w:marLeft w:val="0"/>
      <w:marRight w:val="0"/>
      <w:marTop w:val="0"/>
      <w:marBottom w:val="0"/>
      <w:divBdr>
        <w:top w:val="none" w:sz="0" w:space="0" w:color="auto"/>
        <w:left w:val="none" w:sz="0" w:space="0" w:color="auto"/>
        <w:bottom w:val="none" w:sz="0" w:space="0" w:color="auto"/>
        <w:right w:val="none" w:sz="0" w:space="0" w:color="auto"/>
      </w:divBdr>
    </w:div>
    <w:div w:id="1570651984">
      <w:marLeft w:val="0"/>
      <w:marRight w:val="0"/>
      <w:marTop w:val="0"/>
      <w:marBottom w:val="0"/>
      <w:divBdr>
        <w:top w:val="none" w:sz="0" w:space="0" w:color="auto"/>
        <w:left w:val="none" w:sz="0" w:space="0" w:color="auto"/>
        <w:bottom w:val="none" w:sz="0" w:space="0" w:color="auto"/>
        <w:right w:val="none" w:sz="0" w:space="0" w:color="auto"/>
      </w:divBdr>
    </w:div>
    <w:div w:id="1571116642">
      <w:marLeft w:val="0"/>
      <w:marRight w:val="0"/>
      <w:marTop w:val="0"/>
      <w:marBottom w:val="0"/>
      <w:divBdr>
        <w:top w:val="none" w:sz="0" w:space="0" w:color="auto"/>
        <w:left w:val="none" w:sz="0" w:space="0" w:color="auto"/>
        <w:bottom w:val="none" w:sz="0" w:space="0" w:color="auto"/>
        <w:right w:val="none" w:sz="0" w:space="0" w:color="auto"/>
      </w:divBdr>
    </w:div>
    <w:div w:id="1571190371">
      <w:marLeft w:val="0"/>
      <w:marRight w:val="0"/>
      <w:marTop w:val="0"/>
      <w:marBottom w:val="0"/>
      <w:divBdr>
        <w:top w:val="none" w:sz="0" w:space="0" w:color="auto"/>
        <w:left w:val="none" w:sz="0" w:space="0" w:color="auto"/>
        <w:bottom w:val="none" w:sz="0" w:space="0" w:color="auto"/>
        <w:right w:val="none" w:sz="0" w:space="0" w:color="auto"/>
      </w:divBdr>
    </w:div>
    <w:div w:id="1571304961">
      <w:marLeft w:val="0"/>
      <w:marRight w:val="0"/>
      <w:marTop w:val="0"/>
      <w:marBottom w:val="0"/>
      <w:divBdr>
        <w:top w:val="none" w:sz="0" w:space="0" w:color="auto"/>
        <w:left w:val="none" w:sz="0" w:space="0" w:color="auto"/>
        <w:bottom w:val="none" w:sz="0" w:space="0" w:color="auto"/>
        <w:right w:val="none" w:sz="0" w:space="0" w:color="auto"/>
      </w:divBdr>
    </w:div>
    <w:div w:id="1571578866">
      <w:marLeft w:val="0"/>
      <w:marRight w:val="0"/>
      <w:marTop w:val="0"/>
      <w:marBottom w:val="0"/>
      <w:divBdr>
        <w:top w:val="none" w:sz="0" w:space="0" w:color="auto"/>
        <w:left w:val="none" w:sz="0" w:space="0" w:color="auto"/>
        <w:bottom w:val="none" w:sz="0" w:space="0" w:color="auto"/>
        <w:right w:val="none" w:sz="0" w:space="0" w:color="auto"/>
      </w:divBdr>
    </w:div>
    <w:div w:id="1571767319">
      <w:marLeft w:val="0"/>
      <w:marRight w:val="0"/>
      <w:marTop w:val="0"/>
      <w:marBottom w:val="0"/>
      <w:divBdr>
        <w:top w:val="none" w:sz="0" w:space="0" w:color="auto"/>
        <w:left w:val="none" w:sz="0" w:space="0" w:color="auto"/>
        <w:bottom w:val="none" w:sz="0" w:space="0" w:color="auto"/>
        <w:right w:val="none" w:sz="0" w:space="0" w:color="auto"/>
      </w:divBdr>
    </w:div>
    <w:div w:id="1571770146">
      <w:marLeft w:val="0"/>
      <w:marRight w:val="0"/>
      <w:marTop w:val="0"/>
      <w:marBottom w:val="0"/>
      <w:divBdr>
        <w:top w:val="none" w:sz="0" w:space="0" w:color="auto"/>
        <w:left w:val="none" w:sz="0" w:space="0" w:color="auto"/>
        <w:bottom w:val="none" w:sz="0" w:space="0" w:color="auto"/>
        <w:right w:val="none" w:sz="0" w:space="0" w:color="auto"/>
      </w:divBdr>
    </w:div>
    <w:div w:id="1572226688">
      <w:marLeft w:val="0"/>
      <w:marRight w:val="0"/>
      <w:marTop w:val="0"/>
      <w:marBottom w:val="0"/>
      <w:divBdr>
        <w:top w:val="none" w:sz="0" w:space="0" w:color="auto"/>
        <w:left w:val="none" w:sz="0" w:space="0" w:color="auto"/>
        <w:bottom w:val="none" w:sz="0" w:space="0" w:color="auto"/>
        <w:right w:val="none" w:sz="0" w:space="0" w:color="auto"/>
      </w:divBdr>
    </w:div>
    <w:div w:id="1572305522">
      <w:marLeft w:val="0"/>
      <w:marRight w:val="0"/>
      <w:marTop w:val="0"/>
      <w:marBottom w:val="0"/>
      <w:divBdr>
        <w:top w:val="none" w:sz="0" w:space="0" w:color="auto"/>
        <w:left w:val="none" w:sz="0" w:space="0" w:color="auto"/>
        <w:bottom w:val="none" w:sz="0" w:space="0" w:color="auto"/>
        <w:right w:val="none" w:sz="0" w:space="0" w:color="auto"/>
      </w:divBdr>
    </w:div>
    <w:div w:id="1572547022">
      <w:marLeft w:val="0"/>
      <w:marRight w:val="0"/>
      <w:marTop w:val="0"/>
      <w:marBottom w:val="0"/>
      <w:divBdr>
        <w:top w:val="none" w:sz="0" w:space="0" w:color="auto"/>
        <w:left w:val="none" w:sz="0" w:space="0" w:color="auto"/>
        <w:bottom w:val="none" w:sz="0" w:space="0" w:color="auto"/>
        <w:right w:val="none" w:sz="0" w:space="0" w:color="auto"/>
      </w:divBdr>
    </w:div>
    <w:div w:id="1572933390">
      <w:marLeft w:val="0"/>
      <w:marRight w:val="0"/>
      <w:marTop w:val="0"/>
      <w:marBottom w:val="0"/>
      <w:divBdr>
        <w:top w:val="none" w:sz="0" w:space="0" w:color="auto"/>
        <w:left w:val="none" w:sz="0" w:space="0" w:color="auto"/>
        <w:bottom w:val="none" w:sz="0" w:space="0" w:color="auto"/>
        <w:right w:val="none" w:sz="0" w:space="0" w:color="auto"/>
      </w:divBdr>
    </w:div>
    <w:div w:id="1573127021">
      <w:marLeft w:val="0"/>
      <w:marRight w:val="0"/>
      <w:marTop w:val="0"/>
      <w:marBottom w:val="0"/>
      <w:divBdr>
        <w:top w:val="none" w:sz="0" w:space="0" w:color="auto"/>
        <w:left w:val="none" w:sz="0" w:space="0" w:color="auto"/>
        <w:bottom w:val="none" w:sz="0" w:space="0" w:color="auto"/>
        <w:right w:val="none" w:sz="0" w:space="0" w:color="auto"/>
      </w:divBdr>
    </w:div>
    <w:div w:id="1574003912">
      <w:marLeft w:val="0"/>
      <w:marRight w:val="0"/>
      <w:marTop w:val="0"/>
      <w:marBottom w:val="0"/>
      <w:divBdr>
        <w:top w:val="none" w:sz="0" w:space="0" w:color="auto"/>
        <w:left w:val="none" w:sz="0" w:space="0" w:color="auto"/>
        <w:bottom w:val="none" w:sz="0" w:space="0" w:color="auto"/>
        <w:right w:val="none" w:sz="0" w:space="0" w:color="auto"/>
      </w:divBdr>
    </w:div>
    <w:div w:id="1574315683">
      <w:marLeft w:val="0"/>
      <w:marRight w:val="0"/>
      <w:marTop w:val="0"/>
      <w:marBottom w:val="0"/>
      <w:divBdr>
        <w:top w:val="none" w:sz="0" w:space="0" w:color="auto"/>
        <w:left w:val="none" w:sz="0" w:space="0" w:color="auto"/>
        <w:bottom w:val="none" w:sz="0" w:space="0" w:color="auto"/>
        <w:right w:val="none" w:sz="0" w:space="0" w:color="auto"/>
      </w:divBdr>
    </w:div>
    <w:div w:id="1574319805">
      <w:marLeft w:val="0"/>
      <w:marRight w:val="0"/>
      <w:marTop w:val="0"/>
      <w:marBottom w:val="0"/>
      <w:divBdr>
        <w:top w:val="none" w:sz="0" w:space="0" w:color="auto"/>
        <w:left w:val="none" w:sz="0" w:space="0" w:color="auto"/>
        <w:bottom w:val="none" w:sz="0" w:space="0" w:color="auto"/>
        <w:right w:val="none" w:sz="0" w:space="0" w:color="auto"/>
      </w:divBdr>
    </w:div>
    <w:div w:id="1574464729">
      <w:marLeft w:val="0"/>
      <w:marRight w:val="0"/>
      <w:marTop w:val="0"/>
      <w:marBottom w:val="0"/>
      <w:divBdr>
        <w:top w:val="none" w:sz="0" w:space="0" w:color="auto"/>
        <w:left w:val="none" w:sz="0" w:space="0" w:color="auto"/>
        <w:bottom w:val="none" w:sz="0" w:space="0" w:color="auto"/>
        <w:right w:val="none" w:sz="0" w:space="0" w:color="auto"/>
      </w:divBdr>
    </w:div>
    <w:div w:id="1574587913">
      <w:marLeft w:val="0"/>
      <w:marRight w:val="0"/>
      <w:marTop w:val="0"/>
      <w:marBottom w:val="0"/>
      <w:divBdr>
        <w:top w:val="none" w:sz="0" w:space="0" w:color="auto"/>
        <w:left w:val="none" w:sz="0" w:space="0" w:color="auto"/>
        <w:bottom w:val="none" w:sz="0" w:space="0" w:color="auto"/>
        <w:right w:val="none" w:sz="0" w:space="0" w:color="auto"/>
      </w:divBdr>
    </w:div>
    <w:div w:id="1575043454">
      <w:marLeft w:val="0"/>
      <w:marRight w:val="0"/>
      <w:marTop w:val="0"/>
      <w:marBottom w:val="0"/>
      <w:divBdr>
        <w:top w:val="none" w:sz="0" w:space="0" w:color="auto"/>
        <w:left w:val="none" w:sz="0" w:space="0" w:color="auto"/>
        <w:bottom w:val="none" w:sz="0" w:space="0" w:color="auto"/>
        <w:right w:val="none" w:sz="0" w:space="0" w:color="auto"/>
      </w:divBdr>
    </w:div>
    <w:div w:id="1575312577">
      <w:marLeft w:val="0"/>
      <w:marRight w:val="0"/>
      <w:marTop w:val="0"/>
      <w:marBottom w:val="0"/>
      <w:divBdr>
        <w:top w:val="none" w:sz="0" w:space="0" w:color="auto"/>
        <w:left w:val="none" w:sz="0" w:space="0" w:color="auto"/>
        <w:bottom w:val="none" w:sz="0" w:space="0" w:color="auto"/>
        <w:right w:val="none" w:sz="0" w:space="0" w:color="auto"/>
      </w:divBdr>
    </w:div>
    <w:div w:id="1575582541">
      <w:marLeft w:val="0"/>
      <w:marRight w:val="0"/>
      <w:marTop w:val="0"/>
      <w:marBottom w:val="0"/>
      <w:divBdr>
        <w:top w:val="none" w:sz="0" w:space="0" w:color="auto"/>
        <w:left w:val="none" w:sz="0" w:space="0" w:color="auto"/>
        <w:bottom w:val="none" w:sz="0" w:space="0" w:color="auto"/>
        <w:right w:val="none" w:sz="0" w:space="0" w:color="auto"/>
      </w:divBdr>
    </w:div>
    <w:div w:id="1576014109">
      <w:marLeft w:val="0"/>
      <w:marRight w:val="0"/>
      <w:marTop w:val="0"/>
      <w:marBottom w:val="0"/>
      <w:divBdr>
        <w:top w:val="none" w:sz="0" w:space="0" w:color="auto"/>
        <w:left w:val="none" w:sz="0" w:space="0" w:color="auto"/>
        <w:bottom w:val="none" w:sz="0" w:space="0" w:color="auto"/>
        <w:right w:val="none" w:sz="0" w:space="0" w:color="auto"/>
      </w:divBdr>
    </w:div>
    <w:div w:id="1576477801">
      <w:marLeft w:val="0"/>
      <w:marRight w:val="0"/>
      <w:marTop w:val="0"/>
      <w:marBottom w:val="0"/>
      <w:divBdr>
        <w:top w:val="none" w:sz="0" w:space="0" w:color="auto"/>
        <w:left w:val="none" w:sz="0" w:space="0" w:color="auto"/>
        <w:bottom w:val="none" w:sz="0" w:space="0" w:color="auto"/>
        <w:right w:val="none" w:sz="0" w:space="0" w:color="auto"/>
      </w:divBdr>
    </w:div>
    <w:div w:id="1576546179">
      <w:marLeft w:val="0"/>
      <w:marRight w:val="0"/>
      <w:marTop w:val="0"/>
      <w:marBottom w:val="0"/>
      <w:divBdr>
        <w:top w:val="none" w:sz="0" w:space="0" w:color="auto"/>
        <w:left w:val="none" w:sz="0" w:space="0" w:color="auto"/>
        <w:bottom w:val="none" w:sz="0" w:space="0" w:color="auto"/>
        <w:right w:val="none" w:sz="0" w:space="0" w:color="auto"/>
      </w:divBdr>
    </w:div>
    <w:div w:id="1576547246">
      <w:marLeft w:val="0"/>
      <w:marRight w:val="0"/>
      <w:marTop w:val="0"/>
      <w:marBottom w:val="0"/>
      <w:divBdr>
        <w:top w:val="none" w:sz="0" w:space="0" w:color="auto"/>
        <w:left w:val="none" w:sz="0" w:space="0" w:color="auto"/>
        <w:bottom w:val="none" w:sz="0" w:space="0" w:color="auto"/>
        <w:right w:val="none" w:sz="0" w:space="0" w:color="auto"/>
      </w:divBdr>
    </w:div>
    <w:div w:id="1576672403">
      <w:marLeft w:val="0"/>
      <w:marRight w:val="0"/>
      <w:marTop w:val="0"/>
      <w:marBottom w:val="0"/>
      <w:divBdr>
        <w:top w:val="none" w:sz="0" w:space="0" w:color="auto"/>
        <w:left w:val="none" w:sz="0" w:space="0" w:color="auto"/>
        <w:bottom w:val="none" w:sz="0" w:space="0" w:color="auto"/>
        <w:right w:val="none" w:sz="0" w:space="0" w:color="auto"/>
      </w:divBdr>
    </w:div>
    <w:div w:id="1576934831">
      <w:marLeft w:val="0"/>
      <w:marRight w:val="0"/>
      <w:marTop w:val="0"/>
      <w:marBottom w:val="0"/>
      <w:divBdr>
        <w:top w:val="none" w:sz="0" w:space="0" w:color="auto"/>
        <w:left w:val="none" w:sz="0" w:space="0" w:color="auto"/>
        <w:bottom w:val="none" w:sz="0" w:space="0" w:color="auto"/>
        <w:right w:val="none" w:sz="0" w:space="0" w:color="auto"/>
      </w:divBdr>
    </w:div>
    <w:div w:id="1576937154">
      <w:marLeft w:val="0"/>
      <w:marRight w:val="0"/>
      <w:marTop w:val="0"/>
      <w:marBottom w:val="0"/>
      <w:divBdr>
        <w:top w:val="none" w:sz="0" w:space="0" w:color="auto"/>
        <w:left w:val="none" w:sz="0" w:space="0" w:color="auto"/>
        <w:bottom w:val="none" w:sz="0" w:space="0" w:color="auto"/>
        <w:right w:val="none" w:sz="0" w:space="0" w:color="auto"/>
      </w:divBdr>
    </w:div>
    <w:div w:id="1577130480">
      <w:marLeft w:val="0"/>
      <w:marRight w:val="0"/>
      <w:marTop w:val="0"/>
      <w:marBottom w:val="0"/>
      <w:divBdr>
        <w:top w:val="none" w:sz="0" w:space="0" w:color="auto"/>
        <w:left w:val="none" w:sz="0" w:space="0" w:color="auto"/>
        <w:bottom w:val="none" w:sz="0" w:space="0" w:color="auto"/>
        <w:right w:val="none" w:sz="0" w:space="0" w:color="auto"/>
      </w:divBdr>
    </w:div>
    <w:div w:id="1577982822">
      <w:marLeft w:val="0"/>
      <w:marRight w:val="0"/>
      <w:marTop w:val="0"/>
      <w:marBottom w:val="0"/>
      <w:divBdr>
        <w:top w:val="none" w:sz="0" w:space="0" w:color="auto"/>
        <w:left w:val="none" w:sz="0" w:space="0" w:color="auto"/>
        <w:bottom w:val="none" w:sz="0" w:space="0" w:color="auto"/>
        <w:right w:val="none" w:sz="0" w:space="0" w:color="auto"/>
      </w:divBdr>
    </w:div>
    <w:div w:id="1578175633">
      <w:marLeft w:val="0"/>
      <w:marRight w:val="0"/>
      <w:marTop w:val="0"/>
      <w:marBottom w:val="0"/>
      <w:divBdr>
        <w:top w:val="none" w:sz="0" w:space="0" w:color="auto"/>
        <w:left w:val="none" w:sz="0" w:space="0" w:color="auto"/>
        <w:bottom w:val="none" w:sz="0" w:space="0" w:color="auto"/>
        <w:right w:val="none" w:sz="0" w:space="0" w:color="auto"/>
      </w:divBdr>
    </w:div>
    <w:div w:id="1578399613">
      <w:marLeft w:val="0"/>
      <w:marRight w:val="0"/>
      <w:marTop w:val="0"/>
      <w:marBottom w:val="0"/>
      <w:divBdr>
        <w:top w:val="none" w:sz="0" w:space="0" w:color="auto"/>
        <w:left w:val="none" w:sz="0" w:space="0" w:color="auto"/>
        <w:bottom w:val="none" w:sz="0" w:space="0" w:color="auto"/>
        <w:right w:val="none" w:sz="0" w:space="0" w:color="auto"/>
      </w:divBdr>
    </w:div>
    <w:div w:id="1578517754">
      <w:marLeft w:val="0"/>
      <w:marRight w:val="0"/>
      <w:marTop w:val="0"/>
      <w:marBottom w:val="0"/>
      <w:divBdr>
        <w:top w:val="none" w:sz="0" w:space="0" w:color="auto"/>
        <w:left w:val="none" w:sz="0" w:space="0" w:color="auto"/>
        <w:bottom w:val="none" w:sz="0" w:space="0" w:color="auto"/>
        <w:right w:val="none" w:sz="0" w:space="0" w:color="auto"/>
      </w:divBdr>
    </w:div>
    <w:div w:id="1578586690">
      <w:marLeft w:val="0"/>
      <w:marRight w:val="0"/>
      <w:marTop w:val="0"/>
      <w:marBottom w:val="0"/>
      <w:divBdr>
        <w:top w:val="none" w:sz="0" w:space="0" w:color="auto"/>
        <w:left w:val="none" w:sz="0" w:space="0" w:color="auto"/>
        <w:bottom w:val="none" w:sz="0" w:space="0" w:color="auto"/>
        <w:right w:val="none" w:sz="0" w:space="0" w:color="auto"/>
      </w:divBdr>
    </w:div>
    <w:div w:id="1578708342">
      <w:marLeft w:val="0"/>
      <w:marRight w:val="0"/>
      <w:marTop w:val="0"/>
      <w:marBottom w:val="0"/>
      <w:divBdr>
        <w:top w:val="none" w:sz="0" w:space="0" w:color="auto"/>
        <w:left w:val="none" w:sz="0" w:space="0" w:color="auto"/>
        <w:bottom w:val="none" w:sz="0" w:space="0" w:color="auto"/>
        <w:right w:val="none" w:sz="0" w:space="0" w:color="auto"/>
      </w:divBdr>
    </w:div>
    <w:div w:id="1578900043">
      <w:marLeft w:val="0"/>
      <w:marRight w:val="0"/>
      <w:marTop w:val="0"/>
      <w:marBottom w:val="0"/>
      <w:divBdr>
        <w:top w:val="none" w:sz="0" w:space="0" w:color="auto"/>
        <w:left w:val="none" w:sz="0" w:space="0" w:color="auto"/>
        <w:bottom w:val="none" w:sz="0" w:space="0" w:color="auto"/>
        <w:right w:val="none" w:sz="0" w:space="0" w:color="auto"/>
      </w:divBdr>
    </w:div>
    <w:div w:id="1579250322">
      <w:marLeft w:val="0"/>
      <w:marRight w:val="0"/>
      <w:marTop w:val="0"/>
      <w:marBottom w:val="0"/>
      <w:divBdr>
        <w:top w:val="none" w:sz="0" w:space="0" w:color="auto"/>
        <w:left w:val="none" w:sz="0" w:space="0" w:color="auto"/>
        <w:bottom w:val="none" w:sz="0" w:space="0" w:color="auto"/>
        <w:right w:val="none" w:sz="0" w:space="0" w:color="auto"/>
      </w:divBdr>
    </w:div>
    <w:div w:id="1579365678">
      <w:marLeft w:val="0"/>
      <w:marRight w:val="0"/>
      <w:marTop w:val="0"/>
      <w:marBottom w:val="0"/>
      <w:divBdr>
        <w:top w:val="none" w:sz="0" w:space="0" w:color="auto"/>
        <w:left w:val="none" w:sz="0" w:space="0" w:color="auto"/>
        <w:bottom w:val="none" w:sz="0" w:space="0" w:color="auto"/>
        <w:right w:val="none" w:sz="0" w:space="0" w:color="auto"/>
      </w:divBdr>
    </w:div>
    <w:div w:id="1579557754">
      <w:marLeft w:val="0"/>
      <w:marRight w:val="0"/>
      <w:marTop w:val="0"/>
      <w:marBottom w:val="0"/>
      <w:divBdr>
        <w:top w:val="none" w:sz="0" w:space="0" w:color="auto"/>
        <w:left w:val="none" w:sz="0" w:space="0" w:color="auto"/>
        <w:bottom w:val="none" w:sz="0" w:space="0" w:color="auto"/>
        <w:right w:val="none" w:sz="0" w:space="0" w:color="auto"/>
      </w:divBdr>
    </w:div>
    <w:div w:id="1579750024">
      <w:marLeft w:val="0"/>
      <w:marRight w:val="0"/>
      <w:marTop w:val="0"/>
      <w:marBottom w:val="0"/>
      <w:divBdr>
        <w:top w:val="none" w:sz="0" w:space="0" w:color="auto"/>
        <w:left w:val="none" w:sz="0" w:space="0" w:color="auto"/>
        <w:bottom w:val="none" w:sz="0" w:space="0" w:color="auto"/>
        <w:right w:val="none" w:sz="0" w:space="0" w:color="auto"/>
      </w:divBdr>
    </w:div>
    <w:div w:id="1579825173">
      <w:marLeft w:val="0"/>
      <w:marRight w:val="0"/>
      <w:marTop w:val="0"/>
      <w:marBottom w:val="0"/>
      <w:divBdr>
        <w:top w:val="none" w:sz="0" w:space="0" w:color="auto"/>
        <w:left w:val="none" w:sz="0" w:space="0" w:color="auto"/>
        <w:bottom w:val="none" w:sz="0" w:space="0" w:color="auto"/>
        <w:right w:val="none" w:sz="0" w:space="0" w:color="auto"/>
      </w:divBdr>
    </w:div>
    <w:div w:id="1579899049">
      <w:marLeft w:val="0"/>
      <w:marRight w:val="0"/>
      <w:marTop w:val="0"/>
      <w:marBottom w:val="0"/>
      <w:divBdr>
        <w:top w:val="none" w:sz="0" w:space="0" w:color="auto"/>
        <w:left w:val="none" w:sz="0" w:space="0" w:color="auto"/>
        <w:bottom w:val="none" w:sz="0" w:space="0" w:color="auto"/>
        <w:right w:val="none" w:sz="0" w:space="0" w:color="auto"/>
      </w:divBdr>
    </w:div>
    <w:div w:id="1580168731">
      <w:marLeft w:val="0"/>
      <w:marRight w:val="0"/>
      <w:marTop w:val="0"/>
      <w:marBottom w:val="0"/>
      <w:divBdr>
        <w:top w:val="none" w:sz="0" w:space="0" w:color="auto"/>
        <w:left w:val="none" w:sz="0" w:space="0" w:color="auto"/>
        <w:bottom w:val="none" w:sz="0" w:space="0" w:color="auto"/>
        <w:right w:val="none" w:sz="0" w:space="0" w:color="auto"/>
      </w:divBdr>
    </w:div>
    <w:div w:id="1580170823">
      <w:marLeft w:val="0"/>
      <w:marRight w:val="0"/>
      <w:marTop w:val="0"/>
      <w:marBottom w:val="0"/>
      <w:divBdr>
        <w:top w:val="none" w:sz="0" w:space="0" w:color="auto"/>
        <w:left w:val="none" w:sz="0" w:space="0" w:color="auto"/>
        <w:bottom w:val="none" w:sz="0" w:space="0" w:color="auto"/>
        <w:right w:val="none" w:sz="0" w:space="0" w:color="auto"/>
      </w:divBdr>
    </w:div>
    <w:div w:id="1580476662">
      <w:marLeft w:val="0"/>
      <w:marRight w:val="0"/>
      <w:marTop w:val="0"/>
      <w:marBottom w:val="0"/>
      <w:divBdr>
        <w:top w:val="none" w:sz="0" w:space="0" w:color="auto"/>
        <w:left w:val="none" w:sz="0" w:space="0" w:color="auto"/>
        <w:bottom w:val="none" w:sz="0" w:space="0" w:color="auto"/>
        <w:right w:val="none" w:sz="0" w:space="0" w:color="auto"/>
      </w:divBdr>
    </w:div>
    <w:div w:id="1580866234">
      <w:marLeft w:val="0"/>
      <w:marRight w:val="0"/>
      <w:marTop w:val="0"/>
      <w:marBottom w:val="0"/>
      <w:divBdr>
        <w:top w:val="none" w:sz="0" w:space="0" w:color="auto"/>
        <w:left w:val="none" w:sz="0" w:space="0" w:color="auto"/>
        <w:bottom w:val="none" w:sz="0" w:space="0" w:color="auto"/>
        <w:right w:val="none" w:sz="0" w:space="0" w:color="auto"/>
      </w:divBdr>
    </w:div>
    <w:div w:id="1581210400">
      <w:marLeft w:val="0"/>
      <w:marRight w:val="0"/>
      <w:marTop w:val="0"/>
      <w:marBottom w:val="0"/>
      <w:divBdr>
        <w:top w:val="none" w:sz="0" w:space="0" w:color="auto"/>
        <w:left w:val="none" w:sz="0" w:space="0" w:color="auto"/>
        <w:bottom w:val="none" w:sz="0" w:space="0" w:color="auto"/>
        <w:right w:val="none" w:sz="0" w:space="0" w:color="auto"/>
      </w:divBdr>
    </w:div>
    <w:div w:id="1581256996">
      <w:marLeft w:val="0"/>
      <w:marRight w:val="0"/>
      <w:marTop w:val="0"/>
      <w:marBottom w:val="0"/>
      <w:divBdr>
        <w:top w:val="none" w:sz="0" w:space="0" w:color="auto"/>
        <w:left w:val="none" w:sz="0" w:space="0" w:color="auto"/>
        <w:bottom w:val="none" w:sz="0" w:space="0" w:color="auto"/>
        <w:right w:val="none" w:sz="0" w:space="0" w:color="auto"/>
      </w:divBdr>
    </w:div>
    <w:div w:id="1581333011">
      <w:marLeft w:val="0"/>
      <w:marRight w:val="0"/>
      <w:marTop w:val="0"/>
      <w:marBottom w:val="0"/>
      <w:divBdr>
        <w:top w:val="none" w:sz="0" w:space="0" w:color="auto"/>
        <w:left w:val="none" w:sz="0" w:space="0" w:color="auto"/>
        <w:bottom w:val="none" w:sz="0" w:space="0" w:color="auto"/>
        <w:right w:val="none" w:sz="0" w:space="0" w:color="auto"/>
      </w:divBdr>
    </w:div>
    <w:div w:id="1581409820">
      <w:marLeft w:val="0"/>
      <w:marRight w:val="0"/>
      <w:marTop w:val="0"/>
      <w:marBottom w:val="0"/>
      <w:divBdr>
        <w:top w:val="none" w:sz="0" w:space="0" w:color="auto"/>
        <w:left w:val="none" w:sz="0" w:space="0" w:color="auto"/>
        <w:bottom w:val="none" w:sz="0" w:space="0" w:color="auto"/>
        <w:right w:val="none" w:sz="0" w:space="0" w:color="auto"/>
      </w:divBdr>
    </w:div>
    <w:div w:id="1581452025">
      <w:marLeft w:val="0"/>
      <w:marRight w:val="0"/>
      <w:marTop w:val="0"/>
      <w:marBottom w:val="0"/>
      <w:divBdr>
        <w:top w:val="none" w:sz="0" w:space="0" w:color="auto"/>
        <w:left w:val="none" w:sz="0" w:space="0" w:color="auto"/>
        <w:bottom w:val="none" w:sz="0" w:space="0" w:color="auto"/>
        <w:right w:val="none" w:sz="0" w:space="0" w:color="auto"/>
      </w:divBdr>
    </w:div>
    <w:div w:id="1581672050">
      <w:marLeft w:val="0"/>
      <w:marRight w:val="0"/>
      <w:marTop w:val="0"/>
      <w:marBottom w:val="0"/>
      <w:divBdr>
        <w:top w:val="none" w:sz="0" w:space="0" w:color="auto"/>
        <w:left w:val="none" w:sz="0" w:space="0" w:color="auto"/>
        <w:bottom w:val="none" w:sz="0" w:space="0" w:color="auto"/>
        <w:right w:val="none" w:sz="0" w:space="0" w:color="auto"/>
      </w:divBdr>
    </w:div>
    <w:div w:id="1581717102">
      <w:marLeft w:val="0"/>
      <w:marRight w:val="0"/>
      <w:marTop w:val="0"/>
      <w:marBottom w:val="0"/>
      <w:divBdr>
        <w:top w:val="none" w:sz="0" w:space="0" w:color="auto"/>
        <w:left w:val="none" w:sz="0" w:space="0" w:color="auto"/>
        <w:bottom w:val="none" w:sz="0" w:space="0" w:color="auto"/>
        <w:right w:val="none" w:sz="0" w:space="0" w:color="auto"/>
      </w:divBdr>
    </w:div>
    <w:div w:id="1581864821">
      <w:marLeft w:val="0"/>
      <w:marRight w:val="0"/>
      <w:marTop w:val="0"/>
      <w:marBottom w:val="0"/>
      <w:divBdr>
        <w:top w:val="none" w:sz="0" w:space="0" w:color="auto"/>
        <w:left w:val="none" w:sz="0" w:space="0" w:color="auto"/>
        <w:bottom w:val="none" w:sz="0" w:space="0" w:color="auto"/>
        <w:right w:val="none" w:sz="0" w:space="0" w:color="auto"/>
      </w:divBdr>
    </w:div>
    <w:div w:id="1582176847">
      <w:marLeft w:val="0"/>
      <w:marRight w:val="0"/>
      <w:marTop w:val="0"/>
      <w:marBottom w:val="0"/>
      <w:divBdr>
        <w:top w:val="none" w:sz="0" w:space="0" w:color="auto"/>
        <w:left w:val="none" w:sz="0" w:space="0" w:color="auto"/>
        <w:bottom w:val="none" w:sz="0" w:space="0" w:color="auto"/>
        <w:right w:val="none" w:sz="0" w:space="0" w:color="auto"/>
      </w:divBdr>
    </w:div>
    <w:div w:id="1582181494">
      <w:marLeft w:val="0"/>
      <w:marRight w:val="0"/>
      <w:marTop w:val="0"/>
      <w:marBottom w:val="0"/>
      <w:divBdr>
        <w:top w:val="none" w:sz="0" w:space="0" w:color="auto"/>
        <w:left w:val="none" w:sz="0" w:space="0" w:color="auto"/>
        <w:bottom w:val="none" w:sz="0" w:space="0" w:color="auto"/>
        <w:right w:val="none" w:sz="0" w:space="0" w:color="auto"/>
      </w:divBdr>
    </w:div>
    <w:div w:id="1582451557">
      <w:marLeft w:val="0"/>
      <w:marRight w:val="0"/>
      <w:marTop w:val="0"/>
      <w:marBottom w:val="0"/>
      <w:divBdr>
        <w:top w:val="none" w:sz="0" w:space="0" w:color="auto"/>
        <w:left w:val="none" w:sz="0" w:space="0" w:color="auto"/>
        <w:bottom w:val="none" w:sz="0" w:space="0" w:color="auto"/>
        <w:right w:val="none" w:sz="0" w:space="0" w:color="auto"/>
      </w:divBdr>
    </w:div>
    <w:div w:id="1582518620">
      <w:marLeft w:val="0"/>
      <w:marRight w:val="0"/>
      <w:marTop w:val="0"/>
      <w:marBottom w:val="0"/>
      <w:divBdr>
        <w:top w:val="none" w:sz="0" w:space="0" w:color="auto"/>
        <w:left w:val="none" w:sz="0" w:space="0" w:color="auto"/>
        <w:bottom w:val="none" w:sz="0" w:space="0" w:color="auto"/>
        <w:right w:val="none" w:sz="0" w:space="0" w:color="auto"/>
      </w:divBdr>
    </w:div>
    <w:div w:id="1582910551">
      <w:marLeft w:val="0"/>
      <w:marRight w:val="0"/>
      <w:marTop w:val="0"/>
      <w:marBottom w:val="0"/>
      <w:divBdr>
        <w:top w:val="none" w:sz="0" w:space="0" w:color="auto"/>
        <w:left w:val="none" w:sz="0" w:space="0" w:color="auto"/>
        <w:bottom w:val="none" w:sz="0" w:space="0" w:color="auto"/>
        <w:right w:val="none" w:sz="0" w:space="0" w:color="auto"/>
      </w:divBdr>
    </w:div>
    <w:div w:id="1583098056">
      <w:marLeft w:val="0"/>
      <w:marRight w:val="0"/>
      <w:marTop w:val="0"/>
      <w:marBottom w:val="0"/>
      <w:divBdr>
        <w:top w:val="none" w:sz="0" w:space="0" w:color="auto"/>
        <w:left w:val="none" w:sz="0" w:space="0" w:color="auto"/>
        <w:bottom w:val="none" w:sz="0" w:space="0" w:color="auto"/>
        <w:right w:val="none" w:sz="0" w:space="0" w:color="auto"/>
      </w:divBdr>
    </w:div>
    <w:div w:id="1583101270">
      <w:marLeft w:val="0"/>
      <w:marRight w:val="0"/>
      <w:marTop w:val="0"/>
      <w:marBottom w:val="0"/>
      <w:divBdr>
        <w:top w:val="none" w:sz="0" w:space="0" w:color="auto"/>
        <w:left w:val="none" w:sz="0" w:space="0" w:color="auto"/>
        <w:bottom w:val="none" w:sz="0" w:space="0" w:color="auto"/>
        <w:right w:val="none" w:sz="0" w:space="0" w:color="auto"/>
      </w:divBdr>
    </w:div>
    <w:div w:id="1583369934">
      <w:marLeft w:val="0"/>
      <w:marRight w:val="0"/>
      <w:marTop w:val="0"/>
      <w:marBottom w:val="0"/>
      <w:divBdr>
        <w:top w:val="none" w:sz="0" w:space="0" w:color="auto"/>
        <w:left w:val="none" w:sz="0" w:space="0" w:color="auto"/>
        <w:bottom w:val="none" w:sz="0" w:space="0" w:color="auto"/>
        <w:right w:val="none" w:sz="0" w:space="0" w:color="auto"/>
      </w:divBdr>
    </w:div>
    <w:div w:id="1583569105">
      <w:marLeft w:val="0"/>
      <w:marRight w:val="0"/>
      <w:marTop w:val="0"/>
      <w:marBottom w:val="0"/>
      <w:divBdr>
        <w:top w:val="none" w:sz="0" w:space="0" w:color="auto"/>
        <w:left w:val="none" w:sz="0" w:space="0" w:color="auto"/>
        <w:bottom w:val="none" w:sz="0" w:space="0" w:color="auto"/>
        <w:right w:val="none" w:sz="0" w:space="0" w:color="auto"/>
      </w:divBdr>
    </w:div>
    <w:div w:id="1583829460">
      <w:marLeft w:val="0"/>
      <w:marRight w:val="0"/>
      <w:marTop w:val="0"/>
      <w:marBottom w:val="0"/>
      <w:divBdr>
        <w:top w:val="none" w:sz="0" w:space="0" w:color="auto"/>
        <w:left w:val="none" w:sz="0" w:space="0" w:color="auto"/>
        <w:bottom w:val="none" w:sz="0" w:space="0" w:color="auto"/>
        <w:right w:val="none" w:sz="0" w:space="0" w:color="auto"/>
      </w:divBdr>
    </w:div>
    <w:div w:id="1584021691">
      <w:marLeft w:val="0"/>
      <w:marRight w:val="0"/>
      <w:marTop w:val="0"/>
      <w:marBottom w:val="0"/>
      <w:divBdr>
        <w:top w:val="none" w:sz="0" w:space="0" w:color="auto"/>
        <w:left w:val="none" w:sz="0" w:space="0" w:color="auto"/>
        <w:bottom w:val="none" w:sz="0" w:space="0" w:color="auto"/>
        <w:right w:val="none" w:sz="0" w:space="0" w:color="auto"/>
      </w:divBdr>
    </w:div>
    <w:div w:id="1584297915">
      <w:marLeft w:val="0"/>
      <w:marRight w:val="0"/>
      <w:marTop w:val="0"/>
      <w:marBottom w:val="0"/>
      <w:divBdr>
        <w:top w:val="none" w:sz="0" w:space="0" w:color="auto"/>
        <w:left w:val="none" w:sz="0" w:space="0" w:color="auto"/>
        <w:bottom w:val="none" w:sz="0" w:space="0" w:color="auto"/>
        <w:right w:val="none" w:sz="0" w:space="0" w:color="auto"/>
      </w:divBdr>
    </w:div>
    <w:div w:id="1584298338">
      <w:marLeft w:val="0"/>
      <w:marRight w:val="0"/>
      <w:marTop w:val="0"/>
      <w:marBottom w:val="0"/>
      <w:divBdr>
        <w:top w:val="none" w:sz="0" w:space="0" w:color="auto"/>
        <w:left w:val="none" w:sz="0" w:space="0" w:color="auto"/>
        <w:bottom w:val="none" w:sz="0" w:space="0" w:color="auto"/>
        <w:right w:val="none" w:sz="0" w:space="0" w:color="auto"/>
      </w:divBdr>
    </w:div>
    <w:div w:id="1584336300">
      <w:marLeft w:val="0"/>
      <w:marRight w:val="0"/>
      <w:marTop w:val="0"/>
      <w:marBottom w:val="0"/>
      <w:divBdr>
        <w:top w:val="none" w:sz="0" w:space="0" w:color="auto"/>
        <w:left w:val="none" w:sz="0" w:space="0" w:color="auto"/>
        <w:bottom w:val="none" w:sz="0" w:space="0" w:color="auto"/>
        <w:right w:val="none" w:sz="0" w:space="0" w:color="auto"/>
      </w:divBdr>
    </w:div>
    <w:div w:id="1584417665">
      <w:marLeft w:val="0"/>
      <w:marRight w:val="0"/>
      <w:marTop w:val="0"/>
      <w:marBottom w:val="0"/>
      <w:divBdr>
        <w:top w:val="none" w:sz="0" w:space="0" w:color="auto"/>
        <w:left w:val="none" w:sz="0" w:space="0" w:color="auto"/>
        <w:bottom w:val="none" w:sz="0" w:space="0" w:color="auto"/>
        <w:right w:val="none" w:sz="0" w:space="0" w:color="auto"/>
      </w:divBdr>
    </w:div>
    <w:div w:id="1584562107">
      <w:marLeft w:val="0"/>
      <w:marRight w:val="0"/>
      <w:marTop w:val="0"/>
      <w:marBottom w:val="0"/>
      <w:divBdr>
        <w:top w:val="none" w:sz="0" w:space="0" w:color="auto"/>
        <w:left w:val="none" w:sz="0" w:space="0" w:color="auto"/>
        <w:bottom w:val="none" w:sz="0" w:space="0" w:color="auto"/>
        <w:right w:val="none" w:sz="0" w:space="0" w:color="auto"/>
      </w:divBdr>
    </w:div>
    <w:div w:id="1584800318">
      <w:marLeft w:val="0"/>
      <w:marRight w:val="0"/>
      <w:marTop w:val="0"/>
      <w:marBottom w:val="0"/>
      <w:divBdr>
        <w:top w:val="none" w:sz="0" w:space="0" w:color="auto"/>
        <w:left w:val="none" w:sz="0" w:space="0" w:color="auto"/>
        <w:bottom w:val="none" w:sz="0" w:space="0" w:color="auto"/>
        <w:right w:val="none" w:sz="0" w:space="0" w:color="auto"/>
      </w:divBdr>
    </w:div>
    <w:div w:id="1584993511">
      <w:marLeft w:val="0"/>
      <w:marRight w:val="0"/>
      <w:marTop w:val="0"/>
      <w:marBottom w:val="0"/>
      <w:divBdr>
        <w:top w:val="none" w:sz="0" w:space="0" w:color="auto"/>
        <w:left w:val="none" w:sz="0" w:space="0" w:color="auto"/>
        <w:bottom w:val="none" w:sz="0" w:space="0" w:color="auto"/>
        <w:right w:val="none" w:sz="0" w:space="0" w:color="auto"/>
      </w:divBdr>
    </w:div>
    <w:div w:id="1585459689">
      <w:marLeft w:val="0"/>
      <w:marRight w:val="0"/>
      <w:marTop w:val="0"/>
      <w:marBottom w:val="0"/>
      <w:divBdr>
        <w:top w:val="none" w:sz="0" w:space="0" w:color="auto"/>
        <w:left w:val="none" w:sz="0" w:space="0" w:color="auto"/>
        <w:bottom w:val="none" w:sz="0" w:space="0" w:color="auto"/>
        <w:right w:val="none" w:sz="0" w:space="0" w:color="auto"/>
      </w:divBdr>
    </w:div>
    <w:div w:id="1585845826">
      <w:marLeft w:val="0"/>
      <w:marRight w:val="0"/>
      <w:marTop w:val="0"/>
      <w:marBottom w:val="0"/>
      <w:divBdr>
        <w:top w:val="none" w:sz="0" w:space="0" w:color="auto"/>
        <w:left w:val="none" w:sz="0" w:space="0" w:color="auto"/>
        <w:bottom w:val="none" w:sz="0" w:space="0" w:color="auto"/>
        <w:right w:val="none" w:sz="0" w:space="0" w:color="auto"/>
      </w:divBdr>
    </w:div>
    <w:div w:id="1585913917">
      <w:marLeft w:val="0"/>
      <w:marRight w:val="0"/>
      <w:marTop w:val="0"/>
      <w:marBottom w:val="0"/>
      <w:divBdr>
        <w:top w:val="none" w:sz="0" w:space="0" w:color="auto"/>
        <w:left w:val="none" w:sz="0" w:space="0" w:color="auto"/>
        <w:bottom w:val="none" w:sz="0" w:space="0" w:color="auto"/>
        <w:right w:val="none" w:sz="0" w:space="0" w:color="auto"/>
      </w:divBdr>
    </w:div>
    <w:div w:id="1586183609">
      <w:marLeft w:val="0"/>
      <w:marRight w:val="0"/>
      <w:marTop w:val="0"/>
      <w:marBottom w:val="0"/>
      <w:divBdr>
        <w:top w:val="none" w:sz="0" w:space="0" w:color="auto"/>
        <w:left w:val="none" w:sz="0" w:space="0" w:color="auto"/>
        <w:bottom w:val="none" w:sz="0" w:space="0" w:color="auto"/>
        <w:right w:val="none" w:sz="0" w:space="0" w:color="auto"/>
      </w:divBdr>
    </w:div>
    <w:div w:id="1586524611">
      <w:marLeft w:val="0"/>
      <w:marRight w:val="0"/>
      <w:marTop w:val="0"/>
      <w:marBottom w:val="0"/>
      <w:divBdr>
        <w:top w:val="none" w:sz="0" w:space="0" w:color="auto"/>
        <w:left w:val="none" w:sz="0" w:space="0" w:color="auto"/>
        <w:bottom w:val="none" w:sz="0" w:space="0" w:color="auto"/>
        <w:right w:val="none" w:sz="0" w:space="0" w:color="auto"/>
      </w:divBdr>
    </w:div>
    <w:div w:id="1586762369">
      <w:marLeft w:val="0"/>
      <w:marRight w:val="0"/>
      <w:marTop w:val="0"/>
      <w:marBottom w:val="0"/>
      <w:divBdr>
        <w:top w:val="none" w:sz="0" w:space="0" w:color="auto"/>
        <w:left w:val="none" w:sz="0" w:space="0" w:color="auto"/>
        <w:bottom w:val="none" w:sz="0" w:space="0" w:color="auto"/>
        <w:right w:val="none" w:sz="0" w:space="0" w:color="auto"/>
      </w:divBdr>
    </w:div>
    <w:div w:id="1587225236">
      <w:marLeft w:val="0"/>
      <w:marRight w:val="0"/>
      <w:marTop w:val="0"/>
      <w:marBottom w:val="0"/>
      <w:divBdr>
        <w:top w:val="none" w:sz="0" w:space="0" w:color="auto"/>
        <w:left w:val="none" w:sz="0" w:space="0" w:color="auto"/>
        <w:bottom w:val="none" w:sz="0" w:space="0" w:color="auto"/>
        <w:right w:val="none" w:sz="0" w:space="0" w:color="auto"/>
      </w:divBdr>
    </w:div>
    <w:div w:id="1587689619">
      <w:marLeft w:val="0"/>
      <w:marRight w:val="0"/>
      <w:marTop w:val="0"/>
      <w:marBottom w:val="0"/>
      <w:divBdr>
        <w:top w:val="none" w:sz="0" w:space="0" w:color="auto"/>
        <w:left w:val="none" w:sz="0" w:space="0" w:color="auto"/>
        <w:bottom w:val="none" w:sz="0" w:space="0" w:color="auto"/>
        <w:right w:val="none" w:sz="0" w:space="0" w:color="auto"/>
      </w:divBdr>
    </w:div>
    <w:div w:id="1588031351">
      <w:marLeft w:val="0"/>
      <w:marRight w:val="0"/>
      <w:marTop w:val="0"/>
      <w:marBottom w:val="0"/>
      <w:divBdr>
        <w:top w:val="none" w:sz="0" w:space="0" w:color="auto"/>
        <w:left w:val="none" w:sz="0" w:space="0" w:color="auto"/>
        <w:bottom w:val="none" w:sz="0" w:space="0" w:color="auto"/>
        <w:right w:val="none" w:sz="0" w:space="0" w:color="auto"/>
      </w:divBdr>
    </w:div>
    <w:div w:id="1588420629">
      <w:marLeft w:val="0"/>
      <w:marRight w:val="0"/>
      <w:marTop w:val="0"/>
      <w:marBottom w:val="0"/>
      <w:divBdr>
        <w:top w:val="none" w:sz="0" w:space="0" w:color="auto"/>
        <w:left w:val="none" w:sz="0" w:space="0" w:color="auto"/>
        <w:bottom w:val="none" w:sz="0" w:space="0" w:color="auto"/>
        <w:right w:val="none" w:sz="0" w:space="0" w:color="auto"/>
      </w:divBdr>
    </w:div>
    <w:div w:id="1588612050">
      <w:marLeft w:val="0"/>
      <w:marRight w:val="0"/>
      <w:marTop w:val="0"/>
      <w:marBottom w:val="0"/>
      <w:divBdr>
        <w:top w:val="none" w:sz="0" w:space="0" w:color="auto"/>
        <w:left w:val="none" w:sz="0" w:space="0" w:color="auto"/>
        <w:bottom w:val="none" w:sz="0" w:space="0" w:color="auto"/>
        <w:right w:val="none" w:sz="0" w:space="0" w:color="auto"/>
      </w:divBdr>
    </w:div>
    <w:div w:id="1588690338">
      <w:marLeft w:val="0"/>
      <w:marRight w:val="0"/>
      <w:marTop w:val="0"/>
      <w:marBottom w:val="0"/>
      <w:divBdr>
        <w:top w:val="none" w:sz="0" w:space="0" w:color="auto"/>
        <w:left w:val="none" w:sz="0" w:space="0" w:color="auto"/>
        <w:bottom w:val="none" w:sz="0" w:space="0" w:color="auto"/>
        <w:right w:val="none" w:sz="0" w:space="0" w:color="auto"/>
      </w:divBdr>
    </w:div>
    <w:div w:id="1588923208">
      <w:marLeft w:val="0"/>
      <w:marRight w:val="0"/>
      <w:marTop w:val="0"/>
      <w:marBottom w:val="0"/>
      <w:divBdr>
        <w:top w:val="none" w:sz="0" w:space="0" w:color="auto"/>
        <w:left w:val="none" w:sz="0" w:space="0" w:color="auto"/>
        <w:bottom w:val="none" w:sz="0" w:space="0" w:color="auto"/>
        <w:right w:val="none" w:sz="0" w:space="0" w:color="auto"/>
      </w:divBdr>
    </w:div>
    <w:div w:id="1589118383">
      <w:marLeft w:val="0"/>
      <w:marRight w:val="0"/>
      <w:marTop w:val="0"/>
      <w:marBottom w:val="0"/>
      <w:divBdr>
        <w:top w:val="none" w:sz="0" w:space="0" w:color="auto"/>
        <w:left w:val="none" w:sz="0" w:space="0" w:color="auto"/>
        <w:bottom w:val="none" w:sz="0" w:space="0" w:color="auto"/>
        <w:right w:val="none" w:sz="0" w:space="0" w:color="auto"/>
      </w:divBdr>
    </w:div>
    <w:div w:id="1589190370">
      <w:marLeft w:val="0"/>
      <w:marRight w:val="0"/>
      <w:marTop w:val="0"/>
      <w:marBottom w:val="0"/>
      <w:divBdr>
        <w:top w:val="none" w:sz="0" w:space="0" w:color="auto"/>
        <w:left w:val="none" w:sz="0" w:space="0" w:color="auto"/>
        <w:bottom w:val="none" w:sz="0" w:space="0" w:color="auto"/>
        <w:right w:val="none" w:sz="0" w:space="0" w:color="auto"/>
      </w:divBdr>
    </w:div>
    <w:div w:id="1589192841">
      <w:marLeft w:val="0"/>
      <w:marRight w:val="0"/>
      <w:marTop w:val="0"/>
      <w:marBottom w:val="0"/>
      <w:divBdr>
        <w:top w:val="none" w:sz="0" w:space="0" w:color="auto"/>
        <w:left w:val="none" w:sz="0" w:space="0" w:color="auto"/>
        <w:bottom w:val="none" w:sz="0" w:space="0" w:color="auto"/>
        <w:right w:val="none" w:sz="0" w:space="0" w:color="auto"/>
      </w:divBdr>
    </w:div>
    <w:div w:id="1589340242">
      <w:marLeft w:val="0"/>
      <w:marRight w:val="0"/>
      <w:marTop w:val="0"/>
      <w:marBottom w:val="0"/>
      <w:divBdr>
        <w:top w:val="none" w:sz="0" w:space="0" w:color="auto"/>
        <w:left w:val="none" w:sz="0" w:space="0" w:color="auto"/>
        <w:bottom w:val="none" w:sz="0" w:space="0" w:color="auto"/>
        <w:right w:val="none" w:sz="0" w:space="0" w:color="auto"/>
      </w:divBdr>
    </w:div>
    <w:div w:id="1589383589">
      <w:marLeft w:val="0"/>
      <w:marRight w:val="0"/>
      <w:marTop w:val="0"/>
      <w:marBottom w:val="0"/>
      <w:divBdr>
        <w:top w:val="none" w:sz="0" w:space="0" w:color="auto"/>
        <w:left w:val="none" w:sz="0" w:space="0" w:color="auto"/>
        <w:bottom w:val="none" w:sz="0" w:space="0" w:color="auto"/>
        <w:right w:val="none" w:sz="0" w:space="0" w:color="auto"/>
      </w:divBdr>
    </w:div>
    <w:div w:id="1589852826">
      <w:marLeft w:val="0"/>
      <w:marRight w:val="0"/>
      <w:marTop w:val="0"/>
      <w:marBottom w:val="0"/>
      <w:divBdr>
        <w:top w:val="none" w:sz="0" w:space="0" w:color="auto"/>
        <w:left w:val="none" w:sz="0" w:space="0" w:color="auto"/>
        <w:bottom w:val="none" w:sz="0" w:space="0" w:color="auto"/>
        <w:right w:val="none" w:sz="0" w:space="0" w:color="auto"/>
      </w:divBdr>
    </w:div>
    <w:div w:id="1590037954">
      <w:marLeft w:val="0"/>
      <w:marRight w:val="0"/>
      <w:marTop w:val="0"/>
      <w:marBottom w:val="0"/>
      <w:divBdr>
        <w:top w:val="none" w:sz="0" w:space="0" w:color="auto"/>
        <w:left w:val="none" w:sz="0" w:space="0" w:color="auto"/>
        <w:bottom w:val="none" w:sz="0" w:space="0" w:color="auto"/>
        <w:right w:val="none" w:sz="0" w:space="0" w:color="auto"/>
      </w:divBdr>
    </w:div>
    <w:div w:id="1590195533">
      <w:marLeft w:val="0"/>
      <w:marRight w:val="0"/>
      <w:marTop w:val="0"/>
      <w:marBottom w:val="0"/>
      <w:divBdr>
        <w:top w:val="none" w:sz="0" w:space="0" w:color="auto"/>
        <w:left w:val="none" w:sz="0" w:space="0" w:color="auto"/>
        <w:bottom w:val="none" w:sz="0" w:space="0" w:color="auto"/>
        <w:right w:val="none" w:sz="0" w:space="0" w:color="auto"/>
      </w:divBdr>
    </w:div>
    <w:div w:id="1590232581">
      <w:marLeft w:val="0"/>
      <w:marRight w:val="0"/>
      <w:marTop w:val="0"/>
      <w:marBottom w:val="0"/>
      <w:divBdr>
        <w:top w:val="none" w:sz="0" w:space="0" w:color="auto"/>
        <w:left w:val="none" w:sz="0" w:space="0" w:color="auto"/>
        <w:bottom w:val="none" w:sz="0" w:space="0" w:color="auto"/>
        <w:right w:val="none" w:sz="0" w:space="0" w:color="auto"/>
      </w:divBdr>
    </w:div>
    <w:div w:id="1590578589">
      <w:marLeft w:val="0"/>
      <w:marRight w:val="0"/>
      <w:marTop w:val="0"/>
      <w:marBottom w:val="0"/>
      <w:divBdr>
        <w:top w:val="none" w:sz="0" w:space="0" w:color="auto"/>
        <w:left w:val="none" w:sz="0" w:space="0" w:color="auto"/>
        <w:bottom w:val="none" w:sz="0" w:space="0" w:color="auto"/>
        <w:right w:val="none" w:sz="0" w:space="0" w:color="auto"/>
      </w:divBdr>
    </w:div>
    <w:div w:id="1590969436">
      <w:marLeft w:val="0"/>
      <w:marRight w:val="0"/>
      <w:marTop w:val="0"/>
      <w:marBottom w:val="0"/>
      <w:divBdr>
        <w:top w:val="none" w:sz="0" w:space="0" w:color="auto"/>
        <w:left w:val="none" w:sz="0" w:space="0" w:color="auto"/>
        <w:bottom w:val="none" w:sz="0" w:space="0" w:color="auto"/>
        <w:right w:val="none" w:sz="0" w:space="0" w:color="auto"/>
      </w:divBdr>
    </w:div>
    <w:div w:id="1591045244">
      <w:marLeft w:val="0"/>
      <w:marRight w:val="0"/>
      <w:marTop w:val="0"/>
      <w:marBottom w:val="0"/>
      <w:divBdr>
        <w:top w:val="none" w:sz="0" w:space="0" w:color="auto"/>
        <w:left w:val="none" w:sz="0" w:space="0" w:color="auto"/>
        <w:bottom w:val="none" w:sz="0" w:space="0" w:color="auto"/>
        <w:right w:val="none" w:sz="0" w:space="0" w:color="auto"/>
      </w:divBdr>
    </w:div>
    <w:div w:id="1591083760">
      <w:marLeft w:val="0"/>
      <w:marRight w:val="0"/>
      <w:marTop w:val="0"/>
      <w:marBottom w:val="0"/>
      <w:divBdr>
        <w:top w:val="none" w:sz="0" w:space="0" w:color="auto"/>
        <w:left w:val="none" w:sz="0" w:space="0" w:color="auto"/>
        <w:bottom w:val="none" w:sz="0" w:space="0" w:color="auto"/>
        <w:right w:val="none" w:sz="0" w:space="0" w:color="auto"/>
      </w:divBdr>
    </w:div>
    <w:div w:id="1591111951">
      <w:marLeft w:val="0"/>
      <w:marRight w:val="0"/>
      <w:marTop w:val="0"/>
      <w:marBottom w:val="0"/>
      <w:divBdr>
        <w:top w:val="none" w:sz="0" w:space="0" w:color="auto"/>
        <w:left w:val="none" w:sz="0" w:space="0" w:color="auto"/>
        <w:bottom w:val="none" w:sz="0" w:space="0" w:color="auto"/>
        <w:right w:val="none" w:sz="0" w:space="0" w:color="auto"/>
      </w:divBdr>
    </w:div>
    <w:div w:id="1591427142">
      <w:marLeft w:val="0"/>
      <w:marRight w:val="0"/>
      <w:marTop w:val="0"/>
      <w:marBottom w:val="0"/>
      <w:divBdr>
        <w:top w:val="none" w:sz="0" w:space="0" w:color="auto"/>
        <w:left w:val="none" w:sz="0" w:space="0" w:color="auto"/>
        <w:bottom w:val="none" w:sz="0" w:space="0" w:color="auto"/>
        <w:right w:val="none" w:sz="0" w:space="0" w:color="auto"/>
      </w:divBdr>
    </w:div>
    <w:div w:id="1591543640">
      <w:marLeft w:val="0"/>
      <w:marRight w:val="0"/>
      <w:marTop w:val="0"/>
      <w:marBottom w:val="0"/>
      <w:divBdr>
        <w:top w:val="none" w:sz="0" w:space="0" w:color="auto"/>
        <w:left w:val="none" w:sz="0" w:space="0" w:color="auto"/>
        <w:bottom w:val="none" w:sz="0" w:space="0" w:color="auto"/>
        <w:right w:val="none" w:sz="0" w:space="0" w:color="auto"/>
      </w:divBdr>
    </w:div>
    <w:div w:id="1591544854">
      <w:marLeft w:val="0"/>
      <w:marRight w:val="0"/>
      <w:marTop w:val="0"/>
      <w:marBottom w:val="0"/>
      <w:divBdr>
        <w:top w:val="none" w:sz="0" w:space="0" w:color="auto"/>
        <w:left w:val="none" w:sz="0" w:space="0" w:color="auto"/>
        <w:bottom w:val="none" w:sz="0" w:space="0" w:color="auto"/>
        <w:right w:val="none" w:sz="0" w:space="0" w:color="auto"/>
      </w:divBdr>
    </w:div>
    <w:div w:id="1591547134">
      <w:marLeft w:val="0"/>
      <w:marRight w:val="0"/>
      <w:marTop w:val="0"/>
      <w:marBottom w:val="0"/>
      <w:divBdr>
        <w:top w:val="none" w:sz="0" w:space="0" w:color="auto"/>
        <w:left w:val="none" w:sz="0" w:space="0" w:color="auto"/>
        <w:bottom w:val="none" w:sz="0" w:space="0" w:color="auto"/>
        <w:right w:val="none" w:sz="0" w:space="0" w:color="auto"/>
      </w:divBdr>
    </w:div>
    <w:div w:id="1591549991">
      <w:marLeft w:val="0"/>
      <w:marRight w:val="0"/>
      <w:marTop w:val="0"/>
      <w:marBottom w:val="0"/>
      <w:divBdr>
        <w:top w:val="none" w:sz="0" w:space="0" w:color="auto"/>
        <w:left w:val="none" w:sz="0" w:space="0" w:color="auto"/>
        <w:bottom w:val="none" w:sz="0" w:space="0" w:color="auto"/>
        <w:right w:val="none" w:sz="0" w:space="0" w:color="auto"/>
      </w:divBdr>
    </w:div>
    <w:div w:id="1591616807">
      <w:marLeft w:val="0"/>
      <w:marRight w:val="0"/>
      <w:marTop w:val="0"/>
      <w:marBottom w:val="0"/>
      <w:divBdr>
        <w:top w:val="none" w:sz="0" w:space="0" w:color="auto"/>
        <w:left w:val="none" w:sz="0" w:space="0" w:color="auto"/>
        <w:bottom w:val="none" w:sz="0" w:space="0" w:color="auto"/>
        <w:right w:val="none" w:sz="0" w:space="0" w:color="auto"/>
      </w:divBdr>
    </w:div>
    <w:div w:id="1591700595">
      <w:marLeft w:val="0"/>
      <w:marRight w:val="0"/>
      <w:marTop w:val="0"/>
      <w:marBottom w:val="0"/>
      <w:divBdr>
        <w:top w:val="none" w:sz="0" w:space="0" w:color="auto"/>
        <w:left w:val="none" w:sz="0" w:space="0" w:color="auto"/>
        <w:bottom w:val="none" w:sz="0" w:space="0" w:color="auto"/>
        <w:right w:val="none" w:sz="0" w:space="0" w:color="auto"/>
      </w:divBdr>
    </w:div>
    <w:div w:id="1591768458">
      <w:marLeft w:val="0"/>
      <w:marRight w:val="0"/>
      <w:marTop w:val="0"/>
      <w:marBottom w:val="0"/>
      <w:divBdr>
        <w:top w:val="none" w:sz="0" w:space="0" w:color="auto"/>
        <w:left w:val="none" w:sz="0" w:space="0" w:color="auto"/>
        <w:bottom w:val="none" w:sz="0" w:space="0" w:color="auto"/>
        <w:right w:val="none" w:sz="0" w:space="0" w:color="auto"/>
      </w:divBdr>
    </w:div>
    <w:div w:id="1592544311">
      <w:marLeft w:val="0"/>
      <w:marRight w:val="0"/>
      <w:marTop w:val="0"/>
      <w:marBottom w:val="0"/>
      <w:divBdr>
        <w:top w:val="none" w:sz="0" w:space="0" w:color="auto"/>
        <w:left w:val="none" w:sz="0" w:space="0" w:color="auto"/>
        <w:bottom w:val="none" w:sz="0" w:space="0" w:color="auto"/>
        <w:right w:val="none" w:sz="0" w:space="0" w:color="auto"/>
      </w:divBdr>
    </w:div>
    <w:div w:id="1592812585">
      <w:marLeft w:val="0"/>
      <w:marRight w:val="0"/>
      <w:marTop w:val="0"/>
      <w:marBottom w:val="0"/>
      <w:divBdr>
        <w:top w:val="none" w:sz="0" w:space="0" w:color="auto"/>
        <w:left w:val="none" w:sz="0" w:space="0" w:color="auto"/>
        <w:bottom w:val="none" w:sz="0" w:space="0" w:color="auto"/>
        <w:right w:val="none" w:sz="0" w:space="0" w:color="auto"/>
      </w:divBdr>
    </w:div>
    <w:div w:id="1592815372">
      <w:marLeft w:val="0"/>
      <w:marRight w:val="0"/>
      <w:marTop w:val="0"/>
      <w:marBottom w:val="0"/>
      <w:divBdr>
        <w:top w:val="none" w:sz="0" w:space="0" w:color="auto"/>
        <w:left w:val="none" w:sz="0" w:space="0" w:color="auto"/>
        <w:bottom w:val="none" w:sz="0" w:space="0" w:color="auto"/>
        <w:right w:val="none" w:sz="0" w:space="0" w:color="auto"/>
      </w:divBdr>
    </w:div>
    <w:div w:id="1592816935">
      <w:marLeft w:val="0"/>
      <w:marRight w:val="0"/>
      <w:marTop w:val="0"/>
      <w:marBottom w:val="0"/>
      <w:divBdr>
        <w:top w:val="none" w:sz="0" w:space="0" w:color="auto"/>
        <w:left w:val="none" w:sz="0" w:space="0" w:color="auto"/>
        <w:bottom w:val="none" w:sz="0" w:space="0" w:color="auto"/>
        <w:right w:val="none" w:sz="0" w:space="0" w:color="auto"/>
      </w:divBdr>
    </w:div>
    <w:div w:id="1593196059">
      <w:marLeft w:val="0"/>
      <w:marRight w:val="0"/>
      <w:marTop w:val="0"/>
      <w:marBottom w:val="0"/>
      <w:divBdr>
        <w:top w:val="none" w:sz="0" w:space="0" w:color="auto"/>
        <w:left w:val="none" w:sz="0" w:space="0" w:color="auto"/>
        <w:bottom w:val="none" w:sz="0" w:space="0" w:color="auto"/>
        <w:right w:val="none" w:sz="0" w:space="0" w:color="auto"/>
      </w:divBdr>
    </w:div>
    <w:div w:id="1593200177">
      <w:marLeft w:val="0"/>
      <w:marRight w:val="0"/>
      <w:marTop w:val="0"/>
      <w:marBottom w:val="0"/>
      <w:divBdr>
        <w:top w:val="none" w:sz="0" w:space="0" w:color="auto"/>
        <w:left w:val="none" w:sz="0" w:space="0" w:color="auto"/>
        <w:bottom w:val="none" w:sz="0" w:space="0" w:color="auto"/>
        <w:right w:val="none" w:sz="0" w:space="0" w:color="auto"/>
      </w:divBdr>
    </w:div>
    <w:div w:id="1593322213">
      <w:marLeft w:val="0"/>
      <w:marRight w:val="0"/>
      <w:marTop w:val="0"/>
      <w:marBottom w:val="0"/>
      <w:divBdr>
        <w:top w:val="none" w:sz="0" w:space="0" w:color="auto"/>
        <w:left w:val="none" w:sz="0" w:space="0" w:color="auto"/>
        <w:bottom w:val="none" w:sz="0" w:space="0" w:color="auto"/>
        <w:right w:val="none" w:sz="0" w:space="0" w:color="auto"/>
      </w:divBdr>
    </w:div>
    <w:div w:id="1593390587">
      <w:marLeft w:val="0"/>
      <w:marRight w:val="0"/>
      <w:marTop w:val="0"/>
      <w:marBottom w:val="0"/>
      <w:divBdr>
        <w:top w:val="none" w:sz="0" w:space="0" w:color="auto"/>
        <w:left w:val="none" w:sz="0" w:space="0" w:color="auto"/>
        <w:bottom w:val="none" w:sz="0" w:space="0" w:color="auto"/>
        <w:right w:val="none" w:sz="0" w:space="0" w:color="auto"/>
      </w:divBdr>
    </w:div>
    <w:div w:id="1593391071">
      <w:marLeft w:val="0"/>
      <w:marRight w:val="0"/>
      <w:marTop w:val="0"/>
      <w:marBottom w:val="0"/>
      <w:divBdr>
        <w:top w:val="none" w:sz="0" w:space="0" w:color="auto"/>
        <w:left w:val="none" w:sz="0" w:space="0" w:color="auto"/>
        <w:bottom w:val="none" w:sz="0" w:space="0" w:color="auto"/>
        <w:right w:val="none" w:sz="0" w:space="0" w:color="auto"/>
      </w:divBdr>
    </w:div>
    <w:div w:id="1593733851">
      <w:marLeft w:val="0"/>
      <w:marRight w:val="0"/>
      <w:marTop w:val="0"/>
      <w:marBottom w:val="0"/>
      <w:divBdr>
        <w:top w:val="none" w:sz="0" w:space="0" w:color="auto"/>
        <w:left w:val="none" w:sz="0" w:space="0" w:color="auto"/>
        <w:bottom w:val="none" w:sz="0" w:space="0" w:color="auto"/>
        <w:right w:val="none" w:sz="0" w:space="0" w:color="auto"/>
      </w:divBdr>
    </w:div>
    <w:div w:id="1593782362">
      <w:marLeft w:val="0"/>
      <w:marRight w:val="0"/>
      <w:marTop w:val="0"/>
      <w:marBottom w:val="0"/>
      <w:divBdr>
        <w:top w:val="none" w:sz="0" w:space="0" w:color="auto"/>
        <w:left w:val="none" w:sz="0" w:space="0" w:color="auto"/>
        <w:bottom w:val="none" w:sz="0" w:space="0" w:color="auto"/>
        <w:right w:val="none" w:sz="0" w:space="0" w:color="auto"/>
      </w:divBdr>
    </w:div>
    <w:div w:id="1594044153">
      <w:marLeft w:val="0"/>
      <w:marRight w:val="0"/>
      <w:marTop w:val="0"/>
      <w:marBottom w:val="0"/>
      <w:divBdr>
        <w:top w:val="none" w:sz="0" w:space="0" w:color="auto"/>
        <w:left w:val="none" w:sz="0" w:space="0" w:color="auto"/>
        <w:bottom w:val="none" w:sz="0" w:space="0" w:color="auto"/>
        <w:right w:val="none" w:sz="0" w:space="0" w:color="auto"/>
      </w:divBdr>
    </w:div>
    <w:div w:id="1594124749">
      <w:marLeft w:val="0"/>
      <w:marRight w:val="0"/>
      <w:marTop w:val="0"/>
      <w:marBottom w:val="0"/>
      <w:divBdr>
        <w:top w:val="none" w:sz="0" w:space="0" w:color="auto"/>
        <w:left w:val="none" w:sz="0" w:space="0" w:color="auto"/>
        <w:bottom w:val="none" w:sz="0" w:space="0" w:color="auto"/>
        <w:right w:val="none" w:sz="0" w:space="0" w:color="auto"/>
      </w:divBdr>
    </w:div>
    <w:div w:id="1594313413">
      <w:marLeft w:val="0"/>
      <w:marRight w:val="0"/>
      <w:marTop w:val="0"/>
      <w:marBottom w:val="0"/>
      <w:divBdr>
        <w:top w:val="none" w:sz="0" w:space="0" w:color="auto"/>
        <w:left w:val="none" w:sz="0" w:space="0" w:color="auto"/>
        <w:bottom w:val="none" w:sz="0" w:space="0" w:color="auto"/>
        <w:right w:val="none" w:sz="0" w:space="0" w:color="auto"/>
      </w:divBdr>
    </w:div>
    <w:div w:id="1594317576">
      <w:marLeft w:val="0"/>
      <w:marRight w:val="0"/>
      <w:marTop w:val="0"/>
      <w:marBottom w:val="0"/>
      <w:divBdr>
        <w:top w:val="none" w:sz="0" w:space="0" w:color="auto"/>
        <w:left w:val="none" w:sz="0" w:space="0" w:color="auto"/>
        <w:bottom w:val="none" w:sz="0" w:space="0" w:color="auto"/>
        <w:right w:val="none" w:sz="0" w:space="0" w:color="auto"/>
      </w:divBdr>
    </w:div>
    <w:div w:id="1594506821">
      <w:marLeft w:val="0"/>
      <w:marRight w:val="0"/>
      <w:marTop w:val="0"/>
      <w:marBottom w:val="0"/>
      <w:divBdr>
        <w:top w:val="none" w:sz="0" w:space="0" w:color="auto"/>
        <w:left w:val="none" w:sz="0" w:space="0" w:color="auto"/>
        <w:bottom w:val="none" w:sz="0" w:space="0" w:color="auto"/>
        <w:right w:val="none" w:sz="0" w:space="0" w:color="auto"/>
      </w:divBdr>
    </w:div>
    <w:div w:id="1595095347">
      <w:marLeft w:val="0"/>
      <w:marRight w:val="0"/>
      <w:marTop w:val="0"/>
      <w:marBottom w:val="0"/>
      <w:divBdr>
        <w:top w:val="none" w:sz="0" w:space="0" w:color="auto"/>
        <w:left w:val="none" w:sz="0" w:space="0" w:color="auto"/>
        <w:bottom w:val="none" w:sz="0" w:space="0" w:color="auto"/>
        <w:right w:val="none" w:sz="0" w:space="0" w:color="auto"/>
      </w:divBdr>
    </w:div>
    <w:div w:id="1595281205">
      <w:marLeft w:val="0"/>
      <w:marRight w:val="0"/>
      <w:marTop w:val="0"/>
      <w:marBottom w:val="0"/>
      <w:divBdr>
        <w:top w:val="none" w:sz="0" w:space="0" w:color="auto"/>
        <w:left w:val="none" w:sz="0" w:space="0" w:color="auto"/>
        <w:bottom w:val="none" w:sz="0" w:space="0" w:color="auto"/>
        <w:right w:val="none" w:sz="0" w:space="0" w:color="auto"/>
      </w:divBdr>
    </w:div>
    <w:div w:id="1595479154">
      <w:marLeft w:val="0"/>
      <w:marRight w:val="0"/>
      <w:marTop w:val="0"/>
      <w:marBottom w:val="0"/>
      <w:divBdr>
        <w:top w:val="none" w:sz="0" w:space="0" w:color="auto"/>
        <w:left w:val="none" w:sz="0" w:space="0" w:color="auto"/>
        <w:bottom w:val="none" w:sz="0" w:space="0" w:color="auto"/>
        <w:right w:val="none" w:sz="0" w:space="0" w:color="auto"/>
      </w:divBdr>
    </w:div>
    <w:div w:id="1595556508">
      <w:marLeft w:val="0"/>
      <w:marRight w:val="0"/>
      <w:marTop w:val="0"/>
      <w:marBottom w:val="0"/>
      <w:divBdr>
        <w:top w:val="none" w:sz="0" w:space="0" w:color="auto"/>
        <w:left w:val="none" w:sz="0" w:space="0" w:color="auto"/>
        <w:bottom w:val="none" w:sz="0" w:space="0" w:color="auto"/>
        <w:right w:val="none" w:sz="0" w:space="0" w:color="auto"/>
      </w:divBdr>
    </w:div>
    <w:div w:id="1595626503">
      <w:marLeft w:val="0"/>
      <w:marRight w:val="0"/>
      <w:marTop w:val="0"/>
      <w:marBottom w:val="0"/>
      <w:divBdr>
        <w:top w:val="none" w:sz="0" w:space="0" w:color="auto"/>
        <w:left w:val="none" w:sz="0" w:space="0" w:color="auto"/>
        <w:bottom w:val="none" w:sz="0" w:space="0" w:color="auto"/>
        <w:right w:val="none" w:sz="0" w:space="0" w:color="auto"/>
      </w:divBdr>
    </w:div>
    <w:div w:id="1595936311">
      <w:marLeft w:val="0"/>
      <w:marRight w:val="0"/>
      <w:marTop w:val="0"/>
      <w:marBottom w:val="0"/>
      <w:divBdr>
        <w:top w:val="none" w:sz="0" w:space="0" w:color="auto"/>
        <w:left w:val="none" w:sz="0" w:space="0" w:color="auto"/>
        <w:bottom w:val="none" w:sz="0" w:space="0" w:color="auto"/>
        <w:right w:val="none" w:sz="0" w:space="0" w:color="auto"/>
      </w:divBdr>
    </w:div>
    <w:div w:id="1596016198">
      <w:marLeft w:val="0"/>
      <w:marRight w:val="0"/>
      <w:marTop w:val="0"/>
      <w:marBottom w:val="0"/>
      <w:divBdr>
        <w:top w:val="none" w:sz="0" w:space="0" w:color="auto"/>
        <w:left w:val="none" w:sz="0" w:space="0" w:color="auto"/>
        <w:bottom w:val="none" w:sz="0" w:space="0" w:color="auto"/>
        <w:right w:val="none" w:sz="0" w:space="0" w:color="auto"/>
      </w:divBdr>
    </w:div>
    <w:div w:id="1596087329">
      <w:marLeft w:val="0"/>
      <w:marRight w:val="0"/>
      <w:marTop w:val="0"/>
      <w:marBottom w:val="0"/>
      <w:divBdr>
        <w:top w:val="none" w:sz="0" w:space="0" w:color="auto"/>
        <w:left w:val="none" w:sz="0" w:space="0" w:color="auto"/>
        <w:bottom w:val="none" w:sz="0" w:space="0" w:color="auto"/>
        <w:right w:val="none" w:sz="0" w:space="0" w:color="auto"/>
      </w:divBdr>
    </w:div>
    <w:div w:id="1596131291">
      <w:marLeft w:val="0"/>
      <w:marRight w:val="0"/>
      <w:marTop w:val="0"/>
      <w:marBottom w:val="0"/>
      <w:divBdr>
        <w:top w:val="none" w:sz="0" w:space="0" w:color="auto"/>
        <w:left w:val="none" w:sz="0" w:space="0" w:color="auto"/>
        <w:bottom w:val="none" w:sz="0" w:space="0" w:color="auto"/>
        <w:right w:val="none" w:sz="0" w:space="0" w:color="auto"/>
      </w:divBdr>
    </w:div>
    <w:div w:id="1596212225">
      <w:marLeft w:val="0"/>
      <w:marRight w:val="0"/>
      <w:marTop w:val="0"/>
      <w:marBottom w:val="0"/>
      <w:divBdr>
        <w:top w:val="none" w:sz="0" w:space="0" w:color="auto"/>
        <w:left w:val="none" w:sz="0" w:space="0" w:color="auto"/>
        <w:bottom w:val="none" w:sz="0" w:space="0" w:color="auto"/>
        <w:right w:val="none" w:sz="0" w:space="0" w:color="auto"/>
      </w:divBdr>
    </w:div>
    <w:div w:id="1596598302">
      <w:marLeft w:val="0"/>
      <w:marRight w:val="0"/>
      <w:marTop w:val="0"/>
      <w:marBottom w:val="0"/>
      <w:divBdr>
        <w:top w:val="none" w:sz="0" w:space="0" w:color="auto"/>
        <w:left w:val="none" w:sz="0" w:space="0" w:color="auto"/>
        <w:bottom w:val="none" w:sz="0" w:space="0" w:color="auto"/>
        <w:right w:val="none" w:sz="0" w:space="0" w:color="auto"/>
      </w:divBdr>
    </w:div>
    <w:div w:id="1596860409">
      <w:marLeft w:val="0"/>
      <w:marRight w:val="0"/>
      <w:marTop w:val="0"/>
      <w:marBottom w:val="0"/>
      <w:divBdr>
        <w:top w:val="none" w:sz="0" w:space="0" w:color="auto"/>
        <w:left w:val="none" w:sz="0" w:space="0" w:color="auto"/>
        <w:bottom w:val="none" w:sz="0" w:space="0" w:color="auto"/>
        <w:right w:val="none" w:sz="0" w:space="0" w:color="auto"/>
      </w:divBdr>
    </w:div>
    <w:div w:id="1596940454">
      <w:marLeft w:val="0"/>
      <w:marRight w:val="0"/>
      <w:marTop w:val="0"/>
      <w:marBottom w:val="0"/>
      <w:divBdr>
        <w:top w:val="none" w:sz="0" w:space="0" w:color="auto"/>
        <w:left w:val="none" w:sz="0" w:space="0" w:color="auto"/>
        <w:bottom w:val="none" w:sz="0" w:space="0" w:color="auto"/>
        <w:right w:val="none" w:sz="0" w:space="0" w:color="auto"/>
      </w:divBdr>
    </w:div>
    <w:div w:id="1597054363">
      <w:marLeft w:val="0"/>
      <w:marRight w:val="0"/>
      <w:marTop w:val="0"/>
      <w:marBottom w:val="0"/>
      <w:divBdr>
        <w:top w:val="none" w:sz="0" w:space="0" w:color="auto"/>
        <w:left w:val="none" w:sz="0" w:space="0" w:color="auto"/>
        <w:bottom w:val="none" w:sz="0" w:space="0" w:color="auto"/>
        <w:right w:val="none" w:sz="0" w:space="0" w:color="auto"/>
      </w:divBdr>
    </w:div>
    <w:div w:id="1597060264">
      <w:marLeft w:val="0"/>
      <w:marRight w:val="0"/>
      <w:marTop w:val="0"/>
      <w:marBottom w:val="0"/>
      <w:divBdr>
        <w:top w:val="none" w:sz="0" w:space="0" w:color="auto"/>
        <w:left w:val="none" w:sz="0" w:space="0" w:color="auto"/>
        <w:bottom w:val="none" w:sz="0" w:space="0" w:color="auto"/>
        <w:right w:val="none" w:sz="0" w:space="0" w:color="auto"/>
      </w:divBdr>
    </w:div>
    <w:div w:id="1597442152">
      <w:marLeft w:val="0"/>
      <w:marRight w:val="0"/>
      <w:marTop w:val="0"/>
      <w:marBottom w:val="0"/>
      <w:divBdr>
        <w:top w:val="none" w:sz="0" w:space="0" w:color="auto"/>
        <w:left w:val="none" w:sz="0" w:space="0" w:color="auto"/>
        <w:bottom w:val="none" w:sz="0" w:space="0" w:color="auto"/>
        <w:right w:val="none" w:sz="0" w:space="0" w:color="auto"/>
      </w:divBdr>
    </w:div>
    <w:div w:id="1597513883">
      <w:marLeft w:val="0"/>
      <w:marRight w:val="0"/>
      <w:marTop w:val="0"/>
      <w:marBottom w:val="0"/>
      <w:divBdr>
        <w:top w:val="none" w:sz="0" w:space="0" w:color="auto"/>
        <w:left w:val="none" w:sz="0" w:space="0" w:color="auto"/>
        <w:bottom w:val="none" w:sz="0" w:space="0" w:color="auto"/>
        <w:right w:val="none" w:sz="0" w:space="0" w:color="auto"/>
      </w:divBdr>
    </w:div>
    <w:div w:id="1597857697">
      <w:marLeft w:val="0"/>
      <w:marRight w:val="0"/>
      <w:marTop w:val="0"/>
      <w:marBottom w:val="0"/>
      <w:divBdr>
        <w:top w:val="none" w:sz="0" w:space="0" w:color="auto"/>
        <w:left w:val="none" w:sz="0" w:space="0" w:color="auto"/>
        <w:bottom w:val="none" w:sz="0" w:space="0" w:color="auto"/>
        <w:right w:val="none" w:sz="0" w:space="0" w:color="auto"/>
      </w:divBdr>
    </w:div>
    <w:div w:id="1598097494">
      <w:marLeft w:val="0"/>
      <w:marRight w:val="0"/>
      <w:marTop w:val="0"/>
      <w:marBottom w:val="0"/>
      <w:divBdr>
        <w:top w:val="none" w:sz="0" w:space="0" w:color="auto"/>
        <w:left w:val="none" w:sz="0" w:space="0" w:color="auto"/>
        <w:bottom w:val="none" w:sz="0" w:space="0" w:color="auto"/>
        <w:right w:val="none" w:sz="0" w:space="0" w:color="auto"/>
      </w:divBdr>
    </w:div>
    <w:div w:id="1598321002">
      <w:marLeft w:val="0"/>
      <w:marRight w:val="0"/>
      <w:marTop w:val="0"/>
      <w:marBottom w:val="0"/>
      <w:divBdr>
        <w:top w:val="none" w:sz="0" w:space="0" w:color="auto"/>
        <w:left w:val="none" w:sz="0" w:space="0" w:color="auto"/>
        <w:bottom w:val="none" w:sz="0" w:space="0" w:color="auto"/>
        <w:right w:val="none" w:sz="0" w:space="0" w:color="auto"/>
      </w:divBdr>
    </w:div>
    <w:div w:id="1598370119">
      <w:marLeft w:val="0"/>
      <w:marRight w:val="0"/>
      <w:marTop w:val="0"/>
      <w:marBottom w:val="0"/>
      <w:divBdr>
        <w:top w:val="none" w:sz="0" w:space="0" w:color="auto"/>
        <w:left w:val="none" w:sz="0" w:space="0" w:color="auto"/>
        <w:bottom w:val="none" w:sz="0" w:space="0" w:color="auto"/>
        <w:right w:val="none" w:sz="0" w:space="0" w:color="auto"/>
      </w:divBdr>
    </w:div>
    <w:div w:id="1598516849">
      <w:marLeft w:val="0"/>
      <w:marRight w:val="0"/>
      <w:marTop w:val="0"/>
      <w:marBottom w:val="0"/>
      <w:divBdr>
        <w:top w:val="none" w:sz="0" w:space="0" w:color="auto"/>
        <w:left w:val="none" w:sz="0" w:space="0" w:color="auto"/>
        <w:bottom w:val="none" w:sz="0" w:space="0" w:color="auto"/>
        <w:right w:val="none" w:sz="0" w:space="0" w:color="auto"/>
      </w:divBdr>
    </w:div>
    <w:div w:id="1598563103">
      <w:marLeft w:val="0"/>
      <w:marRight w:val="0"/>
      <w:marTop w:val="0"/>
      <w:marBottom w:val="0"/>
      <w:divBdr>
        <w:top w:val="none" w:sz="0" w:space="0" w:color="auto"/>
        <w:left w:val="none" w:sz="0" w:space="0" w:color="auto"/>
        <w:bottom w:val="none" w:sz="0" w:space="0" w:color="auto"/>
        <w:right w:val="none" w:sz="0" w:space="0" w:color="auto"/>
      </w:divBdr>
    </w:div>
    <w:div w:id="1598635993">
      <w:marLeft w:val="0"/>
      <w:marRight w:val="0"/>
      <w:marTop w:val="0"/>
      <w:marBottom w:val="0"/>
      <w:divBdr>
        <w:top w:val="none" w:sz="0" w:space="0" w:color="auto"/>
        <w:left w:val="none" w:sz="0" w:space="0" w:color="auto"/>
        <w:bottom w:val="none" w:sz="0" w:space="0" w:color="auto"/>
        <w:right w:val="none" w:sz="0" w:space="0" w:color="auto"/>
      </w:divBdr>
    </w:div>
    <w:div w:id="1599019935">
      <w:marLeft w:val="0"/>
      <w:marRight w:val="0"/>
      <w:marTop w:val="0"/>
      <w:marBottom w:val="0"/>
      <w:divBdr>
        <w:top w:val="none" w:sz="0" w:space="0" w:color="auto"/>
        <w:left w:val="none" w:sz="0" w:space="0" w:color="auto"/>
        <w:bottom w:val="none" w:sz="0" w:space="0" w:color="auto"/>
        <w:right w:val="none" w:sz="0" w:space="0" w:color="auto"/>
      </w:divBdr>
    </w:div>
    <w:div w:id="1599169332">
      <w:marLeft w:val="0"/>
      <w:marRight w:val="0"/>
      <w:marTop w:val="0"/>
      <w:marBottom w:val="0"/>
      <w:divBdr>
        <w:top w:val="none" w:sz="0" w:space="0" w:color="auto"/>
        <w:left w:val="none" w:sz="0" w:space="0" w:color="auto"/>
        <w:bottom w:val="none" w:sz="0" w:space="0" w:color="auto"/>
        <w:right w:val="none" w:sz="0" w:space="0" w:color="auto"/>
      </w:divBdr>
    </w:div>
    <w:div w:id="1599409935">
      <w:marLeft w:val="0"/>
      <w:marRight w:val="0"/>
      <w:marTop w:val="0"/>
      <w:marBottom w:val="0"/>
      <w:divBdr>
        <w:top w:val="none" w:sz="0" w:space="0" w:color="auto"/>
        <w:left w:val="none" w:sz="0" w:space="0" w:color="auto"/>
        <w:bottom w:val="none" w:sz="0" w:space="0" w:color="auto"/>
        <w:right w:val="none" w:sz="0" w:space="0" w:color="auto"/>
      </w:divBdr>
    </w:div>
    <w:div w:id="1599677763">
      <w:marLeft w:val="0"/>
      <w:marRight w:val="0"/>
      <w:marTop w:val="0"/>
      <w:marBottom w:val="0"/>
      <w:divBdr>
        <w:top w:val="none" w:sz="0" w:space="0" w:color="auto"/>
        <w:left w:val="none" w:sz="0" w:space="0" w:color="auto"/>
        <w:bottom w:val="none" w:sz="0" w:space="0" w:color="auto"/>
        <w:right w:val="none" w:sz="0" w:space="0" w:color="auto"/>
      </w:divBdr>
    </w:div>
    <w:div w:id="1599870505">
      <w:marLeft w:val="0"/>
      <w:marRight w:val="0"/>
      <w:marTop w:val="0"/>
      <w:marBottom w:val="0"/>
      <w:divBdr>
        <w:top w:val="none" w:sz="0" w:space="0" w:color="auto"/>
        <w:left w:val="none" w:sz="0" w:space="0" w:color="auto"/>
        <w:bottom w:val="none" w:sz="0" w:space="0" w:color="auto"/>
        <w:right w:val="none" w:sz="0" w:space="0" w:color="auto"/>
      </w:divBdr>
    </w:div>
    <w:div w:id="1600019696">
      <w:marLeft w:val="0"/>
      <w:marRight w:val="0"/>
      <w:marTop w:val="0"/>
      <w:marBottom w:val="0"/>
      <w:divBdr>
        <w:top w:val="none" w:sz="0" w:space="0" w:color="auto"/>
        <w:left w:val="none" w:sz="0" w:space="0" w:color="auto"/>
        <w:bottom w:val="none" w:sz="0" w:space="0" w:color="auto"/>
        <w:right w:val="none" w:sz="0" w:space="0" w:color="auto"/>
      </w:divBdr>
    </w:div>
    <w:div w:id="1600063582">
      <w:marLeft w:val="0"/>
      <w:marRight w:val="0"/>
      <w:marTop w:val="0"/>
      <w:marBottom w:val="0"/>
      <w:divBdr>
        <w:top w:val="none" w:sz="0" w:space="0" w:color="auto"/>
        <w:left w:val="none" w:sz="0" w:space="0" w:color="auto"/>
        <w:bottom w:val="none" w:sz="0" w:space="0" w:color="auto"/>
        <w:right w:val="none" w:sz="0" w:space="0" w:color="auto"/>
      </w:divBdr>
    </w:div>
    <w:div w:id="1600142285">
      <w:marLeft w:val="0"/>
      <w:marRight w:val="0"/>
      <w:marTop w:val="0"/>
      <w:marBottom w:val="0"/>
      <w:divBdr>
        <w:top w:val="none" w:sz="0" w:space="0" w:color="auto"/>
        <w:left w:val="none" w:sz="0" w:space="0" w:color="auto"/>
        <w:bottom w:val="none" w:sz="0" w:space="0" w:color="auto"/>
        <w:right w:val="none" w:sz="0" w:space="0" w:color="auto"/>
      </w:divBdr>
    </w:div>
    <w:div w:id="1600287844">
      <w:marLeft w:val="0"/>
      <w:marRight w:val="0"/>
      <w:marTop w:val="0"/>
      <w:marBottom w:val="0"/>
      <w:divBdr>
        <w:top w:val="none" w:sz="0" w:space="0" w:color="auto"/>
        <w:left w:val="none" w:sz="0" w:space="0" w:color="auto"/>
        <w:bottom w:val="none" w:sz="0" w:space="0" w:color="auto"/>
        <w:right w:val="none" w:sz="0" w:space="0" w:color="auto"/>
      </w:divBdr>
    </w:div>
    <w:div w:id="1600529855">
      <w:marLeft w:val="0"/>
      <w:marRight w:val="0"/>
      <w:marTop w:val="0"/>
      <w:marBottom w:val="0"/>
      <w:divBdr>
        <w:top w:val="none" w:sz="0" w:space="0" w:color="auto"/>
        <w:left w:val="none" w:sz="0" w:space="0" w:color="auto"/>
        <w:bottom w:val="none" w:sz="0" w:space="0" w:color="auto"/>
        <w:right w:val="none" w:sz="0" w:space="0" w:color="auto"/>
      </w:divBdr>
    </w:div>
    <w:div w:id="1600596573">
      <w:marLeft w:val="0"/>
      <w:marRight w:val="0"/>
      <w:marTop w:val="0"/>
      <w:marBottom w:val="0"/>
      <w:divBdr>
        <w:top w:val="none" w:sz="0" w:space="0" w:color="auto"/>
        <w:left w:val="none" w:sz="0" w:space="0" w:color="auto"/>
        <w:bottom w:val="none" w:sz="0" w:space="0" w:color="auto"/>
        <w:right w:val="none" w:sz="0" w:space="0" w:color="auto"/>
      </w:divBdr>
    </w:div>
    <w:div w:id="1600723611">
      <w:marLeft w:val="0"/>
      <w:marRight w:val="0"/>
      <w:marTop w:val="0"/>
      <w:marBottom w:val="0"/>
      <w:divBdr>
        <w:top w:val="none" w:sz="0" w:space="0" w:color="auto"/>
        <w:left w:val="none" w:sz="0" w:space="0" w:color="auto"/>
        <w:bottom w:val="none" w:sz="0" w:space="0" w:color="auto"/>
        <w:right w:val="none" w:sz="0" w:space="0" w:color="auto"/>
      </w:divBdr>
    </w:div>
    <w:div w:id="1601135577">
      <w:marLeft w:val="0"/>
      <w:marRight w:val="0"/>
      <w:marTop w:val="0"/>
      <w:marBottom w:val="0"/>
      <w:divBdr>
        <w:top w:val="none" w:sz="0" w:space="0" w:color="auto"/>
        <w:left w:val="none" w:sz="0" w:space="0" w:color="auto"/>
        <w:bottom w:val="none" w:sz="0" w:space="0" w:color="auto"/>
        <w:right w:val="none" w:sz="0" w:space="0" w:color="auto"/>
      </w:divBdr>
    </w:div>
    <w:div w:id="1601327993">
      <w:marLeft w:val="0"/>
      <w:marRight w:val="0"/>
      <w:marTop w:val="0"/>
      <w:marBottom w:val="0"/>
      <w:divBdr>
        <w:top w:val="none" w:sz="0" w:space="0" w:color="auto"/>
        <w:left w:val="none" w:sz="0" w:space="0" w:color="auto"/>
        <w:bottom w:val="none" w:sz="0" w:space="0" w:color="auto"/>
        <w:right w:val="none" w:sz="0" w:space="0" w:color="auto"/>
      </w:divBdr>
    </w:div>
    <w:div w:id="1601403331">
      <w:marLeft w:val="0"/>
      <w:marRight w:val="0"/>
      <w:marTop w:val="0"/>
      <w:marBottom w:val="0"/>
      <w:divBdr>
        <w:top w:val="none" w:sz="0" w:space="0" w:color="auto"/>
        <w:left w:val="none" w:sz="0" w:space="0" w:color="auto"/>
        <w:bottom w:val="none" w:sz="0" w:space="0" w:color="auto"/>
        <w:right w:val="none" w:sz="0" w:space="0" w:color="auto"/>
      </w:divBdr>
    </w:div>
    <w:div w:id="1601453311">
      <w:marLeft w:val="0"/>
      <w:marRight w:val="0"/>
      <w:marTop w:val="0"/>
      <w:marBottom w:val="0"/>
      <w:divBdr>
        <w:top w:val="none" w:sz="0" w:space="0" w:color="auto"/>
        <w:left w:val="none" w:sz="0" w:space="0" w:color="auto"/>
        <w:bottom w:val="none" w:sz="0" w:space="0" w:color="auto"/>
        <w:right w:val="none" w:sz="0" w:space="0" w:color="auto"/>
      </w:divBdr>
    </w:div>
    <w:div w:id="1601521042">
      <w:marLeft w:val="0"/>
      <w:marRight w:val="0"/>
      <w:marTop w:val="0"/>
      <w:marBottom w:val="0"/>
      <w:divBdr>
        <w:top w:val="none" w:sz="0" w:space="0" w:color="auto"/>
        <w:left w:val="none" w:sz="0" w:space="0" w:color="auto"/>
        <w:bottom w:val="none" w:sz="0" w:space="0" w:color="auto"/>
        <w:right w:val="none" w:sz="0" w:space="0" w:color="auto"/>
      </w:divBdr>
    </w:div>
    <w:div w:id="1601524404">
      <w:marLeft w:val="0"/>
      <w:marRight w:val="0"/>
      <w:marTop w:val="0"/>
      <w:marBottom w:val="0"/>
      <w:divBdr>
        <w:top w:val="none" w:sz="0" w:space="0" w:color="auto"/>
        <w:left w:val="none" w:sz="0" w:space="0" w:color="auto"/>
        <w:bottom w:val="none" w:sz="0" w:space="0" w:color="auto"/>
        <w:right w:val="none" w:sz="0" w:space="0" w:color="auto"/>
      </w:divBdr>
    </w:div>
    <w:div w:id="1601568993">
      <w:marLeft w:val="0"/>
      <w:marRight w:val="0"/>
      <w:marTop w:val="0"/>
      <w:marBottom w:val="0"/>
      <w:divBdr>
        <w:top w:val="none" w:sz="0" w:space="0" w:color="auto"/>
        <w:left w:val="none" w:sz="0" w:space="0" w:color="auto"/>
        <w:bottom w:val="none" w:sz="0" w:space="0" w:color="auto"/>
        <w:right w:val="none" w:sz="0" w:space="0" w:color="auto"/>
      </w:divBdr>
    </w:div>
    <w:div w:id="1601598766">
      <w:marLeft w:val="0"/>
      <w:marRight w:val="0"/>
      <w:marTop w:val="0"/>
      <w:marBottom w:val="0"/>
      <w:divBdr>
        <w:top w:val="none" w:sz="0" w:space="0" w:color="auto"/>
        <w:left w:val="none" w:sz="0" w:space="0" w:color="auto"/>
        <w:bottom w:val="none" w:sz="0" w:space="0" w:color="auto"/>
        <w:right w:val="none" w:sz="0" w:space="0" w:color="auto"/>
      </w:divBdr>
    </w:div>
    <w:div w:id="1601832869">
      <w:marLeft w:val="0"/>
      <w:marRight w:val="0"/>
      <w:marTop w:val="0"/>
      <w:marBottom w:val="0"/>
      <w:divBdr>
        <w:top w:val="none" w:sz="0" w:space="0" w:color="auto"/>
        <w:left w:val="none" w:sz="0" w:space="0" w:color="auto"/>
        <w:bottom w:val="none" w:sz="0" w:space="0" w:color="auto"/>
        <w:right w:val="none" w:sz="0" w:space="0" w:color="auto"/>
      </w:divBdr>
    </w:div>
    <w:div w:id="1602059586">
      <w:marLeft w:val="0"/>
      <w:marRight w:val="0"/>
      <w:marTop w:val="0"/>
      <w:marBottom w:val="0"/>
      <w:divBdr>
        <w:top w:val="none" w:sz="0" w:space="0" w:color="auto"/>
        <w:left w:val="none" w:sz="0" w:space="0" w:color="auto"/>
        <w:bottom w:val="none" w:sz="0" w:space="0" w:color="auto"/>
        <w:right w:val="none" w:sz="0" w:space="0" w:color="auto"/>
      </w:divBdr>
    </w:div>
    <w:div w:id="1602101290">
      <w:marLeft w:val="0"/>
      <w:marRight w:val="0"/>
      <w:marTop w:val="0"/>
      <w:marBottom w:val="0"/>
      <w:divBdr>
        <w:top w:val="none" w:sz="0" w:space="0" w:color="auto"/>
        <w:left w:val="none" w:sz="0" w:space="0" w:color="auto"/>
        <w:bottom w:val="none" w:sz="0" w:space="0" w:color="auto"/>
        <w:right w:val="none" w:sz="0" w:space="0" w:color="auto"/>
      </w:divBdr>
    </w:div>
    <w:div w:id="1602102205">
      <w:marLeft w:val="0"/>
      <w:marRight w:val="0"/>
      <w:marTop w:val="0"/>
      <w:marBottom w:val="0"/>
      <w:divBdr>
        <w:top w:val="none" w:sz="0" w:space="0" w:color="auto"/>
        <w:left w:val="none" w:sz="0" w:space="0" w:color="auto"/>
        <w:bottom w:val="none" w:sz="0" w:space="0" w:color="auto"/>
        <w:right w:val="none" w:sz="0" w:space="0" w:color="auto"/>
      </w:divBdr>
    </w:div>
    <w:div w:id="1602296129">
      <w:marLeft w:val="0"/>
      <w:marRight w:val="0"/>
      <w:marTop w:val="0"/>
      <w:marBottom w:val="0"/>
      <w:divBdr>
        <w:top w:val="none" w:sz="0" w:space="0" w:color="auto"/>
        <w:left w:val="none" w:sz="0" w:space="0" w:color="auto"/>
        <w:bottom w:val="none" w:sz="0" w:space="0" w:color="auto"/>
        <w:right w:val="none" w:sz="0" w:space="0" w:color="auto"/>
      </w:divBdr>
    </w:div>
    <w:div w:id="1602645229">
      <w:marLeft w:val="0"/>
      <w:marRight w:val="0"/>
      <w:marTop w:val="0"/>
      <w:marBottom w:val="0"/>
      <w:divBdr>
        <w:top w:val="none" w:sz="0" w:space="0" w:color="auto"/>
        <w:left w:val="none" w:sz="0" w:space="0" w:color="auto"/>
        <w:bottom w:val="none" w:sz="0" w:space="0" w:color="auto"/>
        <w:right w:val="none" w:sz="0" w:space="0" w:color="auto"/>
      </w:divBdr>
    </w:div>
    <w:div w:id="1603101560">
      <w:marLeft w:val="0"/>
      <w:marRight w:val="0"/>
      <w:marTop w:val="0"/>
      <w:marBottom w:val="0"/>
      <w:divBdr>
        <w:top w:val="none" w:sz="0" w:space="0" w:color="auto"/>
        <w:left w:val="none" w:sz="0" w:space="0" w:color="auto"/>
        <w:bottom w:val="none" w:sz="0" w:space="0" w:color="auto"/>
        <w:right w:val="none" w:sz="0" w:space="0" w:color="auto"/>
      </w:divBdr>
    </w:div>
    <w:div w:id="1603293367">
      <w:marLeft w:val="0"/>
      <w:marRight w:val="0"/>
      <w:marTop w:val="0"/>
      <w:marBottom w:val="0"/>
      <w:divBdr>
        <w:top w:val="none" w:sz="0" w:space="0" w:color="auto"/>
        <w:left w:val="none" w:sz="0" w:space="0" w:color="auto"/>
        <w:bottom w:val="none" w:sz="0" w:space="0" w:color="auto"/>
        <w:right w:val="none" w:sz="0" w:space="0" w:color="auto"/>
      </w:divBdr>
    </w:div>
    <w:div w:id="1603295587">
      <w:marLeft w:val="0"/>
      <w:marRight w:val="0"/>
      <w:marTop w:val="0"/>
      <w:marBottom w:val="0"/>
      <w:divBdr>
        <w:top w:val="none" w:sz="0" w:space="0" w:color="auto"/>
        <w:left w:val="none" w:sz="0" w:space="0" w:color="auto"/>
        <w:bottom w:val="none" w:sz="0" w:space="0" w:color="auto"/>
        <w:right w:val="none" w:sz="0" w:space="0" w:color="auto"/>
      </w:divBdr>
    </w:div>
    <w:div w:id="1603416722">
      <w:marLeft w:val="0"/>
      <w:marRight w:val="0"/>
      <w:marTop w:val="0"/>
      <w:marBottom w:val="0"/>
      <w:divBdr>
        <w:top w:val="none" w:sz="0" w:space="0" w:color="auto"/>
        <w:left w:val="none" w:sz="0" w:space="0" w:color="auto"/>
        <w:bottom w:val="none" w:sz="0" w:space="0" w:color="auto"/>
        <w:right w:val="none" w:sz="0" w:space="0" w:color="auto"/>
      </w:divBdr>
    </w:div>
    <w:div w:id="1603952088">
      <w:marLeft w:val="0"/>
      <w:marRight w:val="0"/>
      <w:marTop w:val="0"/>
      <w:marBottom w:val="0"/>
      <w:divBdr>
        <w:top w:val="none" w:sz="0" w:space="0" w:color="auto"/>
        <w:left w:val="none" w:sz="0" w:space="0" w:color="auto"/>
        <w:bottom w:val="none" w:sz="0" w:space="0" w:color="auto"/>
        <w:right w:val="none" w:sz="0" w:space="0" w:color="auto"/>
      </w:divBdr>
    </w:div>
    <w:div w:id="1603996805">
      <w:marLeft w:val="0"/>
      <w:marRight w:val="0"/>
      <w:marTop w:val="0"/>
      <w:marBottom w:val="0"/>
      <w:divBdr>
        <w:top w:val="none" w:sz="0" w:space="0" w:color="auto"/>
        <w:left w:val="none" w:sz="0" w:space="0" w:color="auto"/>
        <w:bottom w:val="none" w:sz="0" w:space="0" w:color="auto"/>
        <w:right w:val="none" w:sz="0" w:space="0" w:color="auto"/>
      </w:divBdr>
    </w:div>
    <w:div w:id="1604145021">
      <w:marLeft w:val="0"/>
      <w:marRight w:val="0"/>
      <w:marTop w:val="0"/>
      <w:marBottom w:val="0"/>
      <w:divBdr>
        <w:top w:val="none" w:sz="0" w:space="0" w:color="auto"/>
        <w:left w:val="none" w:sz="0" w:space="0" w:color="auto"/>
        <w:bottom w:val="none" w:sz="0" w:space="0" w:color="auto"/>
        <w:right w:val="none" w:sz="0" w:space="0" w:color="auto"/>
      </w:divBdr>
    </w:div>
    <w:div w:id="1604222301">
      <w:marLeft w:val="0"/>
      <w:marRight w:val="0"/>
      <w:marTop w:val="0"/>
      <w:marBottom w:val="0"/>
      <w:divBdr>
        <w:top w:val="none" w:sz="0" w:space="0" w:color="auto"/>
        <w:left w:val="none" w:sz="0" w:space="0" w:color="auto"/>
        <w:bottom w:val="none" w:sz="0" w:space="0" w:color="auto"/>
        <w:right w:val="none" w:sz="0" w:space="0" w:color="auto"/>
      </w:divBdr>
    </w:div>
    <w:div w:id="1604342977">
      <w:marLeft w:val="0"/>
      <w:marRight w:val="0"/>
      <w:marTop w:val="0"/>
      <w:marBottom w:val="0"/>
      <w:divBdr>
        <w:top w:val="none" w:sz="0" w:space="0" w:color="auto"/>
        <w:left w:val="none" w:sz="0" w:space="0" w:color="auto"/>
        <w:bottom w:val="none" w:sz="0" w:space="0" w:color="auto"/>
        <w:right w:val="none" w:sz="0" w:space="0" w:color="auto"/>
      </w:divBdr>
    </w:div>
    <w:div w:id="1604799850">
      <w:marLeft w:val="0"/>
      <w:marRight w:val="0"/>
      <w:marTop w:val="0"/>
      <w:marBottom w:val="0"/>
      <w:divBdr>
        <w:top w:val="none" w:sz="0" w:space="0" w:color="auto"/>
        <w:left w:val="none" w:sz="0" w:space="0" w:color="auto"/>
        <w:bottom w:val="none" w:sz="0" w:space="0" w:color="auto"/>
        <w:right w:val="none" w:sz="0" w:space="0" w:color="auto"/>
      </w:divBdr>
    </w:div>
    <w:div w:id="1604999619">
      <w:marLeft w:val="0"/>
      <w:marRight w:val="0"/>
      <w:marTop w:val="0"/>
      <w:marBottom w:val="0"/>
      <w:divBdr>
        <w:top w:val="none" w:sz="0" w:space="0" w:color="auto"/>
        <w:left w:val="none" w:sz="0" w:space="0" w:color="auto"/>
        <w:bottom w:val="none" w:sz="0" w:space="0" w:color="auto"/>
        <w:right w:val="none" w:sz="0" w:space="0" w:color="auto"/>
      </w:divBdr>
    </w:div>
    <w:div w:id="1605263601">
      <w:marLeft w:val="0"/>
      <w:marRight w:val="0"/>
      <w:marTop w:val="0"/>
      <w:marBottom w:val="0"/>
      <w:divBdr>
        <w:top w:val="none" w:sz="0" w:space="0" w:color="auto"/>
        <w:left w:val="none" w:sz="0" w:space="0" w:color="auto"/>
        <w:bottom w:val="none" w:sz="0" w:space="0" w:color="auto"/>
        <w:right w:val="none" w:sz="0" w:space="0" w:color="auto"/>
      </w:divBdr>
    </w:div>
    <w:div w:id="1605267673">
      <w:marLeft w:val="0"/>
      <w:marRight w:val="0"/>
      <w:marTop w:val="0"/>
      <w:marBottom w:val="0"/>
      <w:divBdr>
        <w:top w:val="none" w:sz="0" w:space="0" w:color="auto"/>
        <w:left w:val="none" w:sz="0" w:space="0" w:color="auto"/>
        <w:bottom w:val="none" w:sz="0" w:space="0" w:color="auto"/>
        <w:right w:val="none" w:sz="0" w:space="0" w:color="auto"/>
      </w:divBdr>
    </w:div>
    <w:div w:id="1605722469">
      <w:marLeft w:val="0"/>
      <w:marRight w:val="0"/>
      <w:marTop w:val="0"/>
      <w:marBottom w:val="0"/>
      <w:divBdr>
        <w:top w:val="none" w:sz="0" w:space="0" w:color="auto"/>
        <w:left w:val="none" w:sz="0" w:space="0" w:color="auto"/>
        <w:bottom w:val="none" w:sz="0" w:space="0" w:color="auto"/>
        <w:right w:val="none" w:sz="0" w:space="0" w:color="auto"/>
      </w:divBdr>
    </w:div>
    <w:div w:id="1605727284">
      <w:marLeft w:val="0"/>
      <w:marRight w:val="0"/>
      <w:marTop w:val="0"/>
      <w:marBottom w:val="0"/>
      <w:divBdr>
        <w:top w:val="none" w:sz="0" w:space="0" w:color="auto"/>
        <w:left w:val="none" w:sz="0" w:space="0" w:color="auto"/>
        <w:bottom w:val="none" w:sz="0" w:space="0" w:color="auto"/>
        <w:right w:val="none" w:sz="0" w:space="0" w:color="auto"/>
      </w:divBdr>
    </w:div>
    <w:div w:id="1606381878">
      <w:marLeft w:val="0"/>
      <w:marRight w:val="0"/>
      <w:marTop w:val="0"/>
      <w:marBottom w:val="0"/>
      <w:divBdr>
        <w:top w:val="none" w:sz="0" w:space="0" w:color="auto"/>
        <w:left w:val="none" w:sz="0" w:space="0" w:color="auto"/>
        <w:bottom w:val="none" w:sz="0" w:space="0" w:color="auto"/>
        <w:right w:val="none" w:sz="0" w:space="0" w:color="auto"/>
      </w:divBdr>
    </w:div>
    <w:div w:id="1606498755">
      <w:marLeft w:val="0"/>
      <w:marRight w:val="0"/>
      <w:marTop w:val="0"/>
      <w:marBottom w:val="0"/>
      <w:divBdr>
        <w:top w:val="none" w:sz="0" w:space="0" w:color="auto"/>
        <w:left w:val="none" w:sz="0" w:space="0" w:color="auto"/>
        <w:bottom w:val="none" w:sz="0" w:space="0" w:color="auto"/>
        <w:right w:val="none" w:sz="0" w:space="0" w:color="auto"/>
      </w:divBdr>
    </w:div>
    <w:div w:id="1606765260">
      <w:marLeft w:val="0"/>
      <w:marRight w:val="0"/>
      <w:marTop w:val="0"/>
      <w:marBottom w:val="0"/>
      <w:divBdr>
        <w:top w:val="none" w:sz="0" w:space="0" w:color="auto"/>
        <w:left w:val="none" w:sz="0" w:space="0" w:color="auto"/>
        <w:bottom w:val="none" w:sz="0" w:space="0" w:color="auto"/>
        <w:right w:val="none" w:sz="0" w:space="0" w:color="auto"/>
      </w:divBdr>
    </w:div>
    <w:div w:id="1606770514">
      <w:marLeft w:val="0"/>
      <w:marRight w:val="0"/>
      <w:marTop w:val="0"/>
      <w:marBottom w:val="0"/>
      <w:divBdr>
        <w:top w:val="none" w:sz="0" w:space="0" w:color="auto"/>
        <w:left w:val="none" w:sz="0" w:space="0" w:color="auto"/>
        <w:bottom w:val="none" w:sz="0" w:space="0" w:color="auto"/>
        <w:right w:val="none" w:sz="0" w:space="0" w:color="auto"/>
      </w:divBdr>
    </w:div>
    <w:div w:id="1606884580">
      <w:marLeft w:val="0"/>
      <w:marRight w:val="0"/>
      <w:marTop w:val="0"/>
      <w:marBottom w:val="0"/>
      <w:divBdr>
        <w:top w:val="none" w:sz="0" w:space="0" w:color="auto"/>
        <w:left w:val="none" w:sz="0" w:space="0" w:color="auto"/>
        <w:bottom w:val="none" w:sz="0" w:space="0" w:color="auto"/>
        <w:right w:val="none" w:sz="0" w:space="0" w:color="auto"/>
      </w:divBdr>
    </w:div>
    <w:div w:id="1607227217">
      <w:marLeft w:val="0"/>
      <w:marRight w:val="0"/>
      <w:marTop w:val="0"/>
      <w:marBottom w:val="0"/>
      <w:divBdr>
        <w:top w:val="none" w:sz="0" w:space="0" w:color="auto"/>
        <w:left w:val="none" w:sz="0" w:space="0" w:color="auto"/>
        <w:bottom w:val="none" w:sz="0" w:space="0" w:color="auto"/>
        <w:right w:val="none" w:sz="0" w:space="0" w:color="auto"/>
      </w:divBdr>
    </w:div>
    <w:div w:id="1607425126">
      <w:marLeft w:val="0"/>
      <w:marRight w:val="0"/>
      <w:marTop w:val="0"/>
      <w:marBottom w:val="0"/>
      <w:divBdr>
        <w:top w:val="none" w:sz="0" w:space="0" w:color="auto"/>
        <w:left w:val="none" w:sz="0" w:space="0" w:color="auto"/>
        <w:bottom w:val="none" w:sz="0" w:space="0" w:color="auto"/>
        <w:right w:val="none" w:sz="0" w:space="0" w:color="auto"/>
      </w:divBdr>
    </w:div>
    <w:div w:id="1607425488">
      <w:marLeft w:val="0"/>
      <w:marRight w:val="0"/>
      <w:marTop w:val="0"/>
      <w:marBottom w:val="0"/>
      <w:divBdr>
        <w:top w:val="none" w:sz="0" w:space="0" w:color="auto"/>
        <w:left w:val="none" w:sz="0" w:space="0" w:color="auto"/>
        <w:bottom w:val="none" w:sz="0" w:space="0" w:color="auto"/>
        <w:right w:val="none" w:sz="0" w:space="0" w:color="auto"/>
      </w:divBdr>
    </w:div>
    <w:div w:id="1607689258">
      <w:marLeft w:val="0"/>
      <w:marRight w:val="0"/>
      <w:marTop w:val="0"/>
      <w:marBottom w:val="0"/>
      <w:divBdr>
        <w:top w:val="none" w:sz="0" w:space="0" w:color="auto"/>
        <w:left w:val="none" w:sz="0" w:space="0" w:color="auto"/>
        <w:bottom w:val="none" w:sz="0" w:space="0" w:color="auto"/>
        <w:right w:val="none" w:sz="0" w:space="0" w:color="auto"/>
      </w:divBdr>
    </w:div>
    <w:div w:id="1607695666">
      <w:marLeft w:val="0"/>
      <w:marRight w:val="0"/>
      <w:marTop w:val="0"/>
      <w:marBottom w:val="0"/>
      <w:divBdr>
        <w:top w:val="none" w:sz="0" w:space="0" w:color="auto"/>
        <w:left w:val="none" w:sz="0" w:space="0" w:color="auto"/>
        <w:bottom w:val="none" w:sz="0" w:space="0" w:color="auto"/>
        <w:right w:val="none" w:sz="0" w:space="0" w:color="auto"/>
      </w:divBdr>
    </w:div>
    <w:div w:id="1608195236">
      <w:marLeft w:val="0"/>
      <w:marRight w:val="0"/>
      <w:marTop w:val="0"/>
      <w:marBottom w:val="0"/>
      <w:divBdr>
        <w:top w:val="none" w:sz="0" w:space="0" w:color="auto"/>
        <w:left w:val="none" w:sz="0" w:space="0" w:color="auto"/>
        <w:bottom w:val="none" w:sz="0" w:space="0" w:color="auto"/>
        <w:right w:val="none" w:sz="0" w:space="0" w:color="auto"/>
      </w:divBdr>
    </w:div>
    <w:div w:id="1608266835">
      <w:marLeft w:val="0"/>
      <w:marRight w:val="0"/>
      <w:marTop w:val="0"/>
      <w:marBottom w:val="0"/>
      <w:divBdr>
        <w:top w:val="none" w:sz="0" w:space="0" w:color="auto"/>
        <w:left w:val="none" w:sz="0" w:space="0" w:color="auto"/>
        <w:bottom w:val="none" w:sz="0" w:space="0" w:color="auto"/>
        <w:right w:val="none" w:sz="0" w:space="0" w:color="auto"/>
      </w:divBdr>
    </w:div>
    <w:div w:id="1608269279">
      <w:marLeft w:val="0"/>
      <w:marRight w:val="0"/>
      <w:marTop w:val="0"/>
      <w:marBottom w:val="0"/>
      <w:divBdr>
        <w:top w:val="none" w:sz="0" w:space="0" w:color="auto"/>
        <w:left w:val="none" w:sz="0" w:space="0" w:color="auto"/>
        <w:bottom w:val="none" w:sz="0" w:space="0" w:color="auto"/>
        <w:right w:val="none" w:sz="0" w:space="0" w:color="auto"/>
      </w:divBdr>
    </w:div>
    <w:div w:id="1608273953">
      <w:marLeft w:val="0"/>
      <w:marRight w:val="0"/>
      <w:marTop w:val="0"/>
      <w:marBottom w:val="0"/>
      <w:divBdr>
        <w:top w:val="none" w:sz="0" w:space="0" w:color="auto"/>
        <w:left w:val="none" w:sz="0" w:space="0" w:color="auto"/>
        <w:bottom w:val="none" w:sz="0" w:space="0" w:color="auto"/>
        <w:right w:val="none" w:sz="0" w:space="0" w:color="auto"/>
      </w:divBdr>
    </w:div>
    <w:div w:id="1608347407">
      <w:marLeft w:val="0"/>
      <w:marRight w:val="0"/>
      <w:marTop w:val="0"/>
      <w:marBottom w:val="0"/>
      <w:divBdr>
        <w:top w:val="none" w:sz="0" w:space="0" w:color="auto"/>
        <w:left w:val="none" w:sz="0" w:space="0" w:color="auto"/>
        <w:bottom w:val="none" w:sz="0" w:space="0" w:color="auto"/>
        <w:right w:val="none" w:sz="0" w:space="0" w:color="auto"/>
      </w:divBdr>
    </w:div>
    <w:div w:id="1608389246">
      <w:marLeft w:val="0"/>
      <w:marRight w:val="0"/>
      <w:marTop w:val="0"/>
      <w:marBottom w:val="0"/>
      <w:divBdr>
        <w:top w:val="none" w:sz="0" w:space="0" w:color="auto"/>
        <w:left w:val="none" w:sz="0" w:space="0" w:color="auto"/>
        <w:bottom w:val="none" w:sz="0" w:space="0" w:color="auto"/>
        <w:right w:val="none" w:sz="0" w:space="0" w:color="auto"/>
      </w:divBdr>
    </w:div>
    <w:div w:id="1608537671">
      <w:marLeft w:val="0"/>
      <w:marRight w:val="0"/>
      <w:marTop w:val="0"/>
      <w:marBottom w:val="0"/>
      <w:divBdr>
        <w:top w:val="none" w:sz="0" w:space="0" w:color="auto"/>
        <w:left w:val="none" w:sz="0" w:space="0" w:color="auto"/>
        <w:bottom w:val="none" w:sz="0" w:space="0" w:color="auto"/>
        <w:right w:val="none" w:sz="0" w:space="0" w:color="auto"/>
      </w:divBdr>
    </w:div>
    <w:div w:id="1608997815">
      <w:marLeft w:val="0"/>
      <w:marRight w:val="0"/>
      <w:marTop w:val="0"/>
      <w:marBottom w:val="0"/>
      <w:divBdr>
        <w:top w:val="none" w:sz="0" w:space="0" w:color="auto"/>
        <w:left w:val="none" w:sz="0" w:space="0" w:color="auto"/>
        <w:bottom w:val="none" w:sz="0" w:space="0" w:color="auto"/>
        <w:right w:val="none" w:sz="0" w:space="0" w:color="auto"/>
      </w:divBdr>
    </w:div>
    <w:div w:id="1609393268">
      <w:marLeft w:val="0"/>
      <w:marRight w:val="0"/>
      <w:marTop w:val="0"/>
      <w:marBottom w:val="0"/>
      <w:divBdr>
        <w:top w:val="none" w:sz="0" w:space="0" w:color="auto"/>
        <w:left w:val="none" w:sz="0" w:space="0" w:color="auto"/>
        <w:bottom w:val="none" w:sz="0" w:space="0" w:color="auto"/>
        <w:right w:val="none" w:sz="0" w:space="0" w:color="auto"/>
      </w:divBdr>
    </w:div>
    <w:div w:id="1609508912">
      <w:marLeft w:val="0"/>
      <w:marRight w:val="0"/>
      <w:marTop w:val="0"/>
      <w:marBottom w:val="0"/>
      <w:divBdr>
        <w:top w:val="none" w:sz="0" w:space="0" w:color="auto"/>
        <w:left w:val="none" w:sz="0" w:space="0" w:color="auto"/>
        <w:bottom w:val="none" w:sz="0" w:space="0" w:color="auto"/>
        <w:right w:val="none" w:sz="0" w:space="0" w:color="auto"/>
      </w:divBdr>
    </w:div>
    <w:div w:id="1609510272">
      <w:marLeft w:val="0"/>
      <w:marRight w:val="0"/>
      <w:marTop w:val="0"/>
      <w:marBottom w:val="0"/>
      <w:divBdr>
        <w:top w:val="none" w:sz="0" w:space="0" w:color="auto"/>
        <w:left w:val="none" w:sz="0" w:space="0" w:color="auto"/>
        <w:bottom w:val="none" w:sz="0" w:space="0" w:color="auto"/>
        <w:right w:val="none" w:sz="0" w:space="0" w:color="auto"/>
      </w:divBdr>
    </w:div>
    <w:div w:id="1610157582">
      <w:marLeft w:val="0"/>
      <w:marRight w:val="0"/>
      <w:marTop w:val="0"/>
      <w:marBottom w:val="0"/>
      <w:divBdr>
        <w:top w:val="none" w:sz="0" w:space="0" w:color="auto"/>
        <w:left w:val="none" w:sz="0" w:space="0" w:color="auto"/>
        <w:bottom w:val="none" w:sz="0" w:space="0" w:color="auto"/>
        <w:right w:val="none" w:sz="0" w:space="0" w:color="auto"/>
      </w:divBdr>
    </w:div>
    <w:div w:id="1610310256">
      <w:marLeft w:val="0"/>
      <w:marRight w:val="0"/>
      <w:marTop w:val="0"/>
      <w:marBottom w:val="0"/>
      <w:divBdr>
        <w:top w:val="none" w:sz="0" w:space="0" w:color="auto"/>
        <w:left w:val="none" w:sz="0" w:space="0" w:color="auto"/>
        <w:bottom w:val="none" w:sz="0" w:space="0" w:color="auto"/>
        <w:right w:val="none" w:sz="0" w:space="0" w:color="auto"/>
      </w:divBdr>
    </w:div>
    <w:div w:id="1610316939">
      <w:marLeft w:val="0"/>
      <w:marRight w:val="0"/>
      <w:marTop w:val="0"/>
      <w:marBottom w:val="0"/>
      <w:divBdr>
        <w:top w:val="none" w:sz="0" w:space="0" w:color="auto"/>
        <w:left w:val="none" w:sz="0" w:space="0" w:color="auto"/>
        <w:bottom w:val="none" w:sz="0" w:space="0" w:color="auto"/>
        <w:right w:val="none" w:sz="0" w:space="0" w:color="auto"/>
      </w:divBdr>
    </w:div>
    <w:div w:id="1610352603">
      <w:marLeft w:val="0"/>
      <w:marRight w:val="0"/>
      <w:marTop w:val="0"/>
      <w:marBottom w:val="0"/>
      <w:divBdr>
        <w:top w:val="none" w:sz="0" w:space="0" w:color="auto"/>
        <w:left w:val="none" w:sz="0" w:space="0" w:color="auto"/>
        <w:bottom w:val="none" w:sz="0" w:space="0" w:color="auto"/>
        <w:right w:val="none" w:sz="0" w:space="0" w:color="auto"/>
      </w:divBdr>
    </w:div>
    <w:div w:id="1610358251">
      <w:marLeft w:val="0"/>
      <w:marRight w:val="0"/>
      <w:marTop w:val="0"/>
      <w:marBottom w:val="0"/>
      <w:divBdr>
        <w:top w:val="none" w:sz="0" w:space="0" w:color="auto"/>
        <w:left w:val="none" w:sz="0" w:space="0" w:color="auto"/>
        <w:bottom w:val="none" w:sz="0" w:space="0" w:color="auto"/>
        <w:right w:val="none" w:sz="0" w:space="0" w:color="auto"/>
      </w:divBdr>
    </w:div>
    <w:div w:id="1610358612">
      <w:marLeft w:val="0"/>
      <w:marRight w:val="0"/>
      <w:marTop w:val="0"/>
      <w:marBottom w:val="0"/>
      <w:divBdr>
        <w:top w:val="none" w:sz="0" w:space="0" w:color="auto"/>
        <w:left w:val="none" w:sz="0" w:space="0" w:color="auto"/>
        <w:bottom w:val="none" w:sz="0" w:space="0" w:color="auto"/>
        <w:right w:val="none" w:sz="0" w:space="0" w:color="auto"/>
      </w:divBdr>
    </w:div>
    <w:div w:id="1610621717">
      <w:marLeft w:val="0"/>
      <w:marRight w:val="0"/>
      <w:marTop w:val="0"/>
      <w:marBottom w:val="0"/>
      <w:divBdr>
        <w:top w:val="none" w:sz="0" w:space="0" w:color="auto"/>
        <w:left w:val="none" w:sz="0" w:space="0" w:color="auto"/>
        <w:bottom w:val="none" w:sz="0" w:space="0" w:color="auto"/>
        <w:right w:val="none" w:sz="0" w:space="0" w:color="auto"/>
      </w:divBdr>
    </w:div>
    <w:div w:id="1610628082">
      <w:marLeft w:val="0"/>
      <w:marRight w:val="0"/>
      <w:marTop w:val="0"/>
      <w:marBottom w:val="0"/>
      <w:divBdr>
        <w:top w:val="none" w:sz="0" w:space="0" w:color="auto"/>
        <w:left w:val="none" w:sz="0" w:space="0" w:color="auto"/>
        <w:bottom w:val="none" w:sz="0" w:space="0" w:color="auto"/>
        <w:right w:val="none" w:sz="0" w:space="0" w:color="auto"/>
      </w:divBdr>
    </w:div>
    <w:div w:id="1610815522">
      <w:marLeft w:val="0"/>
      <w:marRight w:val="0"/>
      <w:marTop w:val="0"/>
      <w:marBottom w:val="0"/>
      <w:divBdr>
        <w:top w:val="none" w:sz="0" w:space="0" w:color="auto"/>
        <w:left w:val="none" w:sz="0" w:space="0" w:color="auto"/>
        <w:bottom w:val="none" w:sz="0" w:space="0" w:color="auto"/>
        <w:right w:val="none" w:sz="0" w:space="0" w:color="auto"/>
      </w:divBdr>
    </w:div>
    <w:div w:id="1610888944">
      <w:marLeft w:val="0"/>
      <w:marRight w:val="0"/>
      <w:marTop w:val="0"/>
      <w:marBottom w:val="0"/>
      <w:divBdr>
        <w:top w:val="none" w:sz="0" w:space="0" w:color="auto"/>
        <w:left w:val="none" w:sz="0" w:space="0" w:color="auto"/>
        <w:bottom w:val="none" w:sz="0" w:space="0" w:color="auto"/>
        <w:right w:val="none" w:sz="0" w:space="0" w:color="auto"/>
      </w:divBdr>
    </w:div>
    <w:div w:id="1610967750">
      <w:marLeft w:val="0"/>
      <w:marRight w:val="0"/>
      <w:marTop w:val="0"/>
      <w:marBottom w:val="0"/>
      <w:divBdr>
        <w:top w:val="none" w:sz="0" w:space="0" w:color="auto"/>
        <w:left w:val="none" w:sz="0" w:space="0" w:color="auto"/>
        <w:bottom w:val="none" w:sz="0" w:space="0" w:color="auto"/>
        <w:right w:val="none" w:sz="0" w:space="0" w:color="auto"/>
      </w:divBdr>
    </w:div>
    <w:div w:id="1611234621">
      <w:marLeft w:val="0"/>
      <w:marRight w:val="0"/>
      <w:marTop w:val="0"/>
      <w:marBottom w:val="0"/>
      <w:divBdr>
        <w:top w:val="none" w:sz="0" w:space="0" w:color="auto"/>
        <w:left w:val="none" w:sz="0" w:space="0" w:color="auto"/>
        <w:bottom w:val="none" w:sz="0" w:space="0" w:color="auto"/>
        <w:right w:val="none" w:sz="0" w:space="0" w:color="auto"/>
      </w:divBdr>
    </w:div>
    <w:div w:id="1611430662">
      <w:marLeft w:val="0"/>
      <w:marRight w:val="0"/>
      <w:marTop w:val="0"/>
      <w:marBottom w:val="0"/>
      <w:divBdr>
        <w:top w:val="none" w:sz="0" w:space="0" w:color="auto"/>
        <w:left w:val="none" w:sz="0" w:space="0" w:color="auto"/>
        <w:bottom w:val="none" w:sz="0" w:space="0" w:color="auto"/>
        <w:right w:val="none" w:sz="0" w:space="0" w:color="auto"/>
      </w:divBdr>
    </w:div>
    <w:div w:id="1611469323">
      <w:marLeft w:val="0"/>
      <w:marRight w:val="0"/>
      <w:marTop w:val="0"/>
      <w:marBottom w:val="0"/>
      <w:divBdr>
        <w:top w:val="none" w:sz="0" w:space="0" w:color="auto"/>
        <w:left w:val="none" w:sz="0" w:space="0" w:color="auto"/>
        <w:bottom w:val="none" w:sz="0" w:space="0" w:color="auto"/>
        <w:right w:val="none" w:sz="0" w:space="0" w:color="auto"/>
      </w:divBdr>
    </w:div>
    <w:div w:id="1611545036">
      <w:marLeft w:val="0"/>
      <w:marRight w:val="0"/>
      <w:marTop w:val="0"/>
      <w:marBottom w:val="0"/>
      <w:divBdr>
        <w:top w:val="none" w:sz="0" w:space="0" w:color="auto"/>
        <w:left w:val="none" w:sz="0" w:space="0" w:color="auto"/>
        <w:bottom w:val="none" w:sz="0" w:space="0" w:color="auto"/>
        <w:right w:val="none" w:sz="0" w:space="0" w:color="auto"/>
      </w:divBdr>
    </w:div>
    <w:div w:id="1611551540">
      <w:marLeft w:val="0"/>
      <w:marRight w:val="0"/>
      <w:marTop w:val="0"/>
      <w:marBottom w:val="0"/>
      <w:divBdr>
        <w:top w:val="none" w:sz="0" w:space="0" w:color="auto"/>
        <w:left w:val="none" w:sz="0" w:space="0" w:color="auto"/>
        <w:bottom w:val="none" w:sz="0" w:space="0" w:color="auto"/>
        <w:right w:val="none" w:sz="0" w:space="0" w:color="auto"/>
      </w:divBdr>
    </w:div>
    <w:div w:id="1611618579">
      <w:marLeft w:val="0"/>
      <w:marRight w:val="0"/>
      <w:marTop w:val="0"/>
      <w:marBottom w:val="0"/>
      <w:divBdr>
        <w:top w:val="none" w:sz="0" w:space="0" w:color="auto"/>
        <w:left w:val="none" w:sz="0" w:space="0" w:color="auto"/>
        <w:bottom w:val="none" w:sz="0" w:space="0" w:color="auto"/>
        <w:right w:val="none" w:sz="0" w:space="0" w:color="auto"/>
      </w:divBdr>
    </w:div>
    <w:div w:id="1611664030">
      <w:marLeft w:val="0"/>
      <w:marRight w:val="0"/>
      <w:marTop w:val="0"/>
      <w:marBottom w:val="0"/>
      <w:divBdr>
        <w:top w:val="none" w:sz="0" w:space="0" w:color="auto"/>
        <w:left w:val="none" w:sz="0" w:space="0" w:color="auto"/>
        <w:bottom w:val="none" w:sz="0" w:space="0" w:color="auto"/>
        <w:right w:val="none" w:sz="0" w:space="0" w:color="auto"/>
      </w:divBdr>
    </w:div>
    <w:div w:id="1611814384">
      <w:marLeft w:val="0"/>
      <w:marRight w:val="0"/>
      <w:marTop w:val="0"/>
      <w:marBottom w:val="0"/>
      <w:divBdr>
        <w:top w:val="none" w:sz="0" w:space="0" w:color="auto"/>
        <w:left w:val="none" w:sz="0" w:space="0" w:color="auto"/>
        <w:bottom w:val="none" w:sz="0" w:space="0" w:color="auto"/>
        <w:right w:val="none" w:sz="0" w:space="0" w:color="auto"/>
      </w:divBdr>
    </w:div>
    <w:div w:id="1611819910">
      <w:marLeft w:val="0"/>
      <w:marRight w:val="0"/>
      <w:marTop w:val="0"/>
      <w:marBottom w:val="0"/>
      <w:divBdr>
        <w:top w:val="none" w:sz="0" w:space="0" w:color="auto"/>
        <w:left w:val="none" w:sz="0" w:space="0" w:color="auto"/>
        <w:bottom w:val="none" w:sz="0" w:space="0" w:color="auto"/>
        <w:right w:val="none" w:sz="0" w:space="0" w:color="auto"/>
      </w:divBdr>
    </w:div>
    <w:div w:id="1612398032">
      <w:marLeft w:val="0"/>
      <w:marRight w:val="0"/>
      <w:marTop w:val="0"/>
      <w:marBottom w:val="0"/>
      <w:divBdr>
        <w:top w:val="none" w:sz="0" w:space="0" w:color="auto"/>
        <w:left w:val="none" w:sz="0" w:space="0" w:color="auto"/>
        <w:bottom w:val="none" w:sz="0" w:space="0" w:color="auto"/>
        <w:right w:val="none" w:sz="0" w:space="0" w:color="auto"/>
      </w:divBdr>
    </w:div>
    <w:div w:id="1612591236">
      <w:marLeft w:val="0"/>
      <w:marRight w:val="0"/>
      <w:marTop w:val="0"/>
      <w:marBottom w:val="0"/>
      <w:divBdr>
        <w:top w:val="none" w:sz="0" w:space="0" w:color="auto"/>
        <w:left w:val="none" w:sz="0" w:space="0" w:color="auto"/>
        <w:bottom w:val="none" w:sz="0" w:space="0" w:color="auto"/>
        <w:right w:val="none" w:sz="0" w:space="0" w:color="auto"/>
      </w:divBdr>
    </w:div>
    <w:div w:id="1612736972">
      <w:marLeft w:val="0"/>
      <w:marRight w:val="0"/>
      <w:marTop w:val="0"/>
      <w:marBottom w:val="0"/>
      <w:divBdr>
        <w:top w:val="none" w:sz="0" w:space="0" w:color="auto"/>
        <w:left w:val="none" w:sz="0" w:space="0" w:color="auto"/>
        <w:bottom w:val="none" w:sz="0" w:space="0" w:color="auto"/>
        <w:right w:val="none" w:sz="0" w:space="0" w:color="auto"/>
      </w:divBdr>
    </w:div>
    <w:div w:id="1612936884">
      <w:marLeft w:val="0"/>
      <w:marRight w:val="0"/>
      <w:marTop w:val="0"/>
      <w:marBottom w:val="0"/>
      <w:divBdr>
        <w:top w:val="none" w:sz="0" w:space="0" w:color="auto"/>
        <w:left w:val="none" w:sz="0" w:space="0" w:color="auto"/>
        <w:bottom w:val="none" w:sz="0" w:space="0" w:color="auto"/>
        <w:right w:val="none" w:sz="0" w:space="0" w:color="auto"/>
      </w:divBdr>
    </w:div>
    <w:div w:id="1612938457">
      <w:marLeft w:val="0"/>
      <w:marRight w:val="0"/>
      <w:marTop w:val="0"/>
      <w:marBottom w:val="0"/>
      <w:divBdr>
        <w:top w:val="none" w:sz="0" w:space="0" w:color="auto"/>
        <w:left w:val="none" w:sz="0" w:space="0" w:color="auto"/>
        <w:bottom w:val="none" w:sz="0" w:space="0" w:color="auto"/>
        <w:right w:val="none" w:sz="0" w:space="0" w:color="auto"/>
      </w:divBdr>
    </w:div>
    <w:div w:id="1613439298">
      <w:marLeft w:val="0"/>
      <w:marRight w:val="0"/>
      <w:marTop w:val="0"/>
      <w:marBottom w:val="0"/>
      <w:divBdr>
        <w:top w:val="none" w:sz="0" w:space="0" w:color="auto"/>
        <w:left w:val="none" w:sz="0" w:space="0" w:color="auto"/>
        <w:bottom w:val="none" w:sz="0" w:space="0" w:color="auto"/>
        <w:right w:val="none" w:sz="0" w:space="0" w:color="auto"/>
      </w:divBdr>
    </w:div>
    <w:div w:id="1614095364">
      <w:marLeft w:val="0"/>
      <w:marRight w:val="0"/>
      <w:marTop w:val="0"/>
      <w:marBottom w:val="0"/>
      <w:divBdr>
        <w:top w:val="none" w:sz="0" w:space="0" w:color="auto"/>
        <w:left w:val="none" w:sz="0" w:space="0" w:color="auto"/>
        <w:bottom w:val="none" w:sz="0" w:space="0" w:color="auto"/>
        <w:right w:val="none" w:sz="0" w:space="0" w:color="auto"/>
      </w:divBdr>
    </w:div>
    <w:div w:id="1614248435">
      <w:marLeft w:val="0"/>
      <w:marRight w:val="0"/>
      <w:marTop w:val="0"/>
      <w:marBottom w:val="0"/>
      <w:divBdr>
        <w:top w:val="none" w:sz="0" w:space="0" w:color="auto"/>
        <w:left w:val="none" w:sz="0" w:space="0" w:color="auto"/>
        <w:bottom w:val="none" w:sz="0" w:space="0" w:color="auto"/>
        <w:right w:val="none" w:sz="0" w:space="0" w:color="auto"/>
      </w:divBdr>
    </w:div>
    <w:div w:id="1614705848">
      <w:marLeft w:val="0"/>
      <w:marRight w:val="0"/>
      <w:marTop w:val="0"/>
      <w:marBottom w:val="0"/>
      <w:divBdr>
        <w:top w:val="none" w:sz="0" w:space="0" w:color="auto"/>
        <w:left w:val="none" w:sz="0" w:space="0" w:color="auto"/>
        <w:bottom w:val="none" w:sz="0" w:space="0" w:color="auto"/>
        <w:right w:val="none" w:sz="0" w:space="0" w:color="auto"/>
      </w:divBdr>
    </w:div>
    <w:div w:id="1614898335">
      <w:marLeft w:val="0"/>
      <w:marRight w:val="0"/>
      <w:marTop w:val="0"/>
      <w:marBottom w:val="0"/>
      <w:divBdr>
        <w:top w:val="none" w:sz="0" w:space="0" w:color="auto"/>
        <w:left w:val="none" w:sz="0" w:space="0" w:color="auto"/>
        <w:bottom w:val="none" w:sz="0" w:space="0" w:color="auto"/>
        <w:right w:val="none" w:sz="0" w:space="0" w:color="auto"/>
      </w:divBdr>
    </w:div>
    <w:div w:id="1614900483">
      <w:marLeft w:val="0"/>
      <w:marRight w:val="0"/>
      <w:marTop w:val="0"/>
      <w:marBottom w:val="0"/>
      <w:divBdr>
        <w:top w:val="none" w:sz="0" w:space="0" w:color="auto"/>
        <w:left w:val="none" w:sz="0" w:space="0" w:color="auto"/>
        <w:bottom w:val="none" w:sz="0" w:space="0" w:color="auto"/>
        <w:right w:val="none" w:sz="0" w:space="0" w:color="auto"/>
      </w:divBdr>
    </w:div>
    <w:div w:id="1615018264">
      <w:marLeft w:val="0"/>
      <w:marRight w:val="0"/>
      <w:marTop w:val="0"/>
      <w:marBottom w:val="0"/>
      <w:divBdr>
        <w:top w:val="none" w:sz="0" w:space="0" w:color="auto"/>
        <w:left w:val="none" w:sz="0" w:space="0" w:color="auto"/>
        <w:bottom w:val="none" w:sz="0" w:space="0" w:color="auto"/>
        <w:right w:val="none" w:sz="0" w:space="0" w:color="auto"/>
      </w:divBdr>
    </w:div>
    <w:div w:id="1615790617">
      <w:marLeft w:val="0"/>
      <w:marRight w:val="0"/>
      <w:marTop w:val="0"/>
      <w:marBottom w:val="0"/>
      <w:divBdr>
        <w:top w:val="none" w:sz="0" w:space="0" w:color="auto"/>
        <w:left w:val="none" w:sz="0" w:space="0" w:color="auto"/>
        <w:bottom w:val="none" w:sz="0" w:space="0" w:color="auto"/>
        <w:right w:val="none" w:sz="0" w:space="0" w:color="auto"/>
      </w:divBdr>
    </w:div>
    <w:div w:id="1617636636">
      <w:marLeft w:val="0"/>
      <w:marRight w:val="0"/>
      <w:marTop w:val="0"/>
      <w:marBottom w:val="0"/>
      <w:divBdr>
        <w:top w:val="none" w:sz="0" w:space="0" w:color="auto"/>
        <w:left w:val="none" w:sz="0" w:space="0" w:color="auto"/>
        <w:bottom w:val="none" w:sz="0" w:space="0" w:color="auto"/>
        <w:right w:val="none" w:sz="0" w:space="0" w:color="auto"/>
      </w:divBdr>
    </w:div>
    <w:div w:id="1617834411">
      <w:marLeft w:val="0"/>
      <w:marRight w:val="0"/>
      <w:marTop w:val="0"/>
      <w:marBottom w:val="0"/>
      <w:divBdr>
        <w:top w:val="none" w:sz="0" w:space="0" w:color="auto"/>
        <w:left w:val="none" w:sz="0" w:space="0" w:color="auto"/>
        <w:bottom w:val="none" w:sz="0" w:space="0" w:color="auto"/>
        <w:right w:val="none" w:sz="0" w:space="0" w:color="auto"/>
      </w:divBdr>
    </w:div>
    <w:div w:id="1617910781">
      <w:marLeft w:val="0"/>
      <w:marRight w:val="0"/>
      <w:marTop w:val="0"/>
      <w:marBottom w:val="0"/>
      <w:divBdr>
        <w:top w:val="none" w:sz="0" w:space="0" w:color="auto"/>
        <w:left w:val="none" w:sz="0" w:space="0" w:color="auto"/>
        <w:bottom w:val="none" w:sz="0" w:space="0" w:color="auto"/>
        <w:right w:val="none" w:sz="0" w:space="0" w:color="auto"/>
      </w:divBdr>
    </w:div>
    <w:div w:id="1618364889">
      <w:marLeft w:val="0"/>
      <w:marRight w:val="0"/>
      <w:marTop w:val="0"/>
      <w:marBottom w:val="0"/>
      <w:divBdr>
        <w:top w:val="none" w:sz="0" w:space="0" w:color="auto"/>
        <w:left w:val="none" w:sz="0" w:space="0" w:color="auto"/>
        <w:bottom w:val="none" w:sz="0" w:space="0" w:color="auto"/>
        <w:right w:val="none" w:sz="0" w:space="0" w:color="auto"/>
      </w:divBdr>
    </w:div>
    <w:div w:id="1618676017">
      <w:marLeft w:val="0"/>
      <w:marRight w:val="0"/>
      <w:marTop w:val="0"/>
      <w:marBottom w:val="0"/>
      <w:divBdr>
        <w:top w:val="none" w:sz="0" w:space="0" w:color="auto"/>
        <w:left w:val="none" w:sz="0" w:space="0" w:color="auto"/>
        <w:bottom w:val="none" w:sz="0" w:space="0" w:color="auto"/>
        <w:right w:val="none" w:sz="0" w:space="0" w:color="auto"/>
      </w:divBdr>
    </w:div>
    <w:div w:id="1619070565">
      <w:marLeft w:val="0"/>
      <w:marRight w:val="0"/>
      <w:marTop w:val="0"/>
      <w:marBottom w:val="0"/>
      <w:divBdr>
        <w:top w:val="none" w:sz="0" w:space="0" w:color="auto"/>
        <w:left w:val="none" w:sz="0" w:space="0" w:color="auto"/>
        <w:bottom w:val="none" w:sz="0" w:space="0" w:color="auto"/>
        <w:right w:val="none" w:sz="0" w:space="0" w:color="auto"/>
      </w:divBdr>
    </w:div>
    <w:div w:id="1619949329">
      <w:marLeft w:val="0"/>
      <w:marRight w:val="0"/>
      <w:marTop w:val="0"/>
      <w:marBottom w:val="0"/>
      <w:divBdr>
        <w:top w:val="none" w:sz="0" w:space="0" w:color="auto"/>
        <w:left w:val="none" w:sz="0" w:space="0" w:color="auto"/>
        <w:bottom w:val="none" w:sz="0" w:space="0" w:color="auto"/>
        <w:right w:val="none" w:sz="0" w:space="0" w:color="auto"/>
      </w:divBdr>
    </w:div>
    <w:div w:id="1620260848">
      <w:marLeft w:val="0"/>
      <w:marRight w:val="0"/>
      <w:marTop w:val="0"/>
      <w:marBottom w:val="0"/>
      <w:divBdr>
        <w:top w:val="none" w:sz="0" w:space="0" w:color="auto"/>
        <w:left w:val="none" w:sz="0" w:space="0" w:color="auto"/>
        <w:bottom w:val="none" w:sz="0" w:space="0" w:color="auto"/>
        <w:right w:val="none" w:sz="0" w:space="0" w:color="auto"/>
      </w:divBdr>
    </w:div>
    <w:div w:id="1620720709">
      <w:marLeft w:val="0"/>
      <w:marRight w:val="0"/>
      <w:marTop w:val="0"/>
      <w:marBottom w:val="0"/>
      <w:divBdr>
        <w:top w:val="none" w:sz="0" w:space="0" w:color="auto"/>
        <w:left w:val="none" w:sz="0" w:space="0" w:color="auto"/>
        <w:bottom w:val="none" w:sz="0" w:space="0" w:color="auto"/>
        <w:right w:val="none" w:sz="0" w:space="0" w:color="auto"/>
      </w:divBdr>
    </w:div>
    <w:div w:id="1620868261">
      <w:marLeft w:val="0"/>
      <w:marRight w:val="0"/>
      <w:marTop w:val="0"/>
      <w:marBottom w:val="0"/>
      <w:divBdr>
        <w:top w:val="none" w:sz="0" w:space="0" w:color="auto"/>
        <w:left w:val="none" w:sz="0" w:space="0" w:color="auto"/>
        <w:bottom w:val="none" w:sz="0" w:space="0" w:color="auto"/>
        <w:right w:val="none" w:sz="0" w:space="0" w:color="auto"/>
      </w:divBdr>
    </w:div>
    <w:div w:id="1620910107">
      <w:marLeft w:val="0"/>
      <w:marRight w:val="0"/>
      <w:marTop w:val="0"/>
      <w:marBottom w:val="0"/>
      <w:divBdr>
        <w:top w:val="none" w:sz="0" w:space="0" w:color="auto"/>
        <w:left w:val="none" w:sz="0" w:space="0" w:color="auto"/>
        <w:bottom w:val="none" w:sz="0" w:space="0" w:color="auto"/>
        <w:right w:val="none" w:sz="0" w:space="0" w:color="auto"/>
      </w:divBdr>
    </w:div>
    <w:div w:id="1621104933">
      <w:marLeft w:val="0"/>
      <w:marRight w:val="0"/>
      <w:marTop w:val="0"/>
      <w:marBottom w:val="0"/>
      <w:divBdr>
        <w:top w:val="none" w:sz="0" w:space="0" w:color="auto"/>
        <w:left w:val="none" w:sz="0" w:space="0" w:color="auto"/>
        <w:bottom w:val="none" w:sz="0" w:space="0" w:color="auto"/>
        <w:right w:val="none" w:sz="0" w:space="0" w:color="auto"/>
      </w:divBdr>
    </w:div>
    <w:div w:id="1621181583">
      <w:marLeft w:val="0"/>
      <w:marRight w:val="0"/>
      <w:marTop w:val="0"/>
      <w:marBottom w:val="0"/>
      <w:divBdr>
        <w:top w:val="none" w:sz="0" w:space="0" w:color="auto"/>
        <w:left w:val="none" w:sz="0" w:space="0" w:color="auto"/>
        <w:bottom w:val="none" w:sz="0" w:space="0" w:color="auto"/>
        <w:right w:val="none" w:sz="0" w:space="0" w:color="auto"/>
      </w:divBdr>
    </w:div>
    <w:div w:id="1621185232">
      <w:marLeft w:val="0"/>
      <w:marRight w:val="0"/>
      <w:marTop w:val="0"/>
      <w:marBottom w:val="0"/>
      <w:divBdr>
        <w:top w:val="none" w:sz="0" w:space="0" w:color="auto"/>
        <w:left w:val="none" w:sz="0" w:space="0" w:color="auto"/>
        <w:bottom w:val="none" w:sz="0" w:space="0" w:color="auto"/>
        <w:right w:val="none" w:sz="0" w:space="0" w:color="auto"/>
      </w:divBdr>
    </w:div>
    <w:div w:id="1621260837">
      <w:marLeft w:val="0"/>
      <w:marRight w:val="0"/>
      <w:marTop w:val="0"/>
      <w:marBottom w:val="0"/>
      <w:divBdr>
        <w:top w:val="none" w:sz="0" w:space="0" w:color="auto"/>
        <w:left w:val="none" w:sz="0" w:space="0" w:color="auto"/>
        <w:bottom w:val="none" w:sz="0" w:space="0" w:color="auto"/>
        <w:right w:val="none" w:sz="0" w:space="0" w:color="auto"/>
      </w:divBdr>
    </w:div>
    <w:div w:id="1621374907">
      <w:marLeft w:val="0"/>
      <w:marRight w:val="0"/>
      <w:marTop w:val="0"/>
      <w:marBottom w:val="0"/>
      <w:divBdr>
        <w:top w:val="none" w:sz="0" w:space="0" w:color="auto"/>
        <w:left w:val="none" w:sz="0" w:space="0" w:color="auto"/>
        <w:bottom w:val="none" w:sz="0" w:space="0" w:color="auto"/>
        <w:right w:val="none" w:sz="0" w:space="0" w:color="auto"/>
      </w:divBdr>
    </w:div>
    <w:div w:id="1621716644">
      <w:marLeft w:val="0"/>
      <w:marRight w:val="0"/>
      <w:marTop w:val="0"/>
      <w:marBottom w:val="0"/>
      <w:divBdr>
        <w:top w:val="none" w:sz="0" w:space="0" w:color="auto"/>
        <w:left w:val="none" w:sz="0" w:space="0" w:color="auto"/>
        <w:bottom w:val="none" w:sz="0" w:space="0" w:color="auto"/>
        <w:right w:val="none" w:sz="0" w:space="0" w:color="auto"/>
      </w:divBdr>
    </w:div>
    <w:div w:id="1621716774">
      <w:marLeft w:val="0"/>
      <w:marRight w:val="0"/>
      <w:marTop w:val="0"/>
      <w:marBottom w:val="0"/>
      <w:divBdr>
        <w:top w:val="none" w:sz="0" w:space="0" w:color="auto"/>
        <w:left w:val="none" w:sz="0" w:space="0" w:color="auto"/>
        <w:bottom w:val="none" w:sz="0" w:space="0" w:color="auto"/>
        <w:right w:val="none" w:sz="0" w:space="0" w:color="auto"/>
      </w:divBdr>
    </w:div>
    <w:div w:id="1622302461">
      <w:marLeft w:val="0"/>
      <w:marRight w:val="0"/>
      <w:marTop w:val="0"/>
      <w:marBottom w:val="0"/>
      <w:divBdr>
        <w:top w:val="none" w:sz="0" w:space="0" w:color="auto"/>
        <w:left w:val="none" w:sz="0" w:space="0" w:color="auto"/>
        <w:bottom w:val="none" w:sz="0" w:space="0" w:color="auto"/>
        <w:right w:val="none" w:sz="0" w:space="0" w:color="auto"/>
      </w:divBdr>
    </w:div>
    <w:div w:id="1622958144">
      <w:marLeft w:val="0"/>
      <w:marRight w:val="0"/>
      <w:marTop w:val="0"/>
      <w:marBottom w:val="0"/>
      <w:divBdr>
        <w:top w:val="none" w:sz="0" w:space="0" w:color="auto"/>
        <w:left w:val="none" w:sz="0" w:space="0" w:color="auto"/>
        <w:bottom w:val="none" w:sz="0" w:space="0" w:color="auto"/>
        <w:right w:val="none" w:sz="0" w:space="0" w:color="auto"/>
      </w:divBdr>
    </w:div>
    <w:div w:id="1623074541">
      <w:marLeft w:val="0"/>
      <w:marRight w:val="0"/>
      <w:marTop w:val="0"/>
      <w:marBottom w:val="0"/>
      <w:divBdr>
        <w:top w:val="none" w:sz="0" w:space="0" w:color="auto"/>
        <w:left w:val="none" w:sz="0" w:space="0" w:color="auto"/>
        <w:bottom w:val="none" w:sz="0" w:space="0" w:color="auto"/>
        <w:right w:val="none" w:sz="0" w:space="0" w:color="auto"/>
      </w:divBdr>
    </w:div>
    <w:div w:id="1623488393">
      <w:marLeft w:val="0"/>
      <w:marRight w:val="0"/>
      <w:marTop w:val="0"/>
      <w:marBottom w:val="0"/>
      <w:divBdr>
        <w:top w:val="none" w:sz="0" w:space="0" w:color="auto"/>
        <w:left w:val="none" w:sz="0" w:space="0" w:color="auto"/>
        <w:bottom w:val="none" w:sz="0" w:space="0" w:color="auto"/>
        <w:right w:val="none" w:sz="0" w:space="0" w:color="auto"/>
      </w:divBdr>
    </w:div>
    <w:div w:id="1623540608">
      <w:marLeft w:val="0"/>
      <w:marRight w:val="0"/>
      <w:marTop w:val="0"/>
      <w:marBottom w:val="0"/>
      <w:divBdr>
        <w:top w:val="none" w:sz="0" w:space="0" w:color="auto"/>
        <w:left w:val="none" w:sz="0" w:space="0" w:color="auto"/>
        <w:bottom w:val="none" w:sz="0" w:space="0" w:color="auto"/>
        <w:right w:val="none" w:sz="0" w:space="0" w:color="auto"/>
      </w:divBdr>
    </w:div>
    <w:div w:id="1623883125">
      <w:marLeft w:val="0"/>
      <w:marRight w:val="0"/>
      <w:marTop w:val="0"/>
      <w:marBottom w:val="0"/>
      <w:divBdr>
        <w:top w:val="none" w:sz="0" w:space="0" w:color="auto"/>
        <w:left w:val="none" w:sz="0" w:space="0" w:color="auto"/>
        <w:bottom w:val="none" w:sz="0" w:space="0" w:color="auto"/>
        <w:right w:val="none" w:sz="0" w:space="0" w:color="auto"/>
      </w:divBdr>
    </w:div>
    <w:div w:id="1624068639">
      <w:marLeft w:val="0"/>
      <w:marRight w:val="0"/>
      <w:marTop w:val="0"/>
      <w:marBottom w:val="0"/>
      <w:divBdr>
        <w:top w:val="none" w:sz="0" w:space="0" w:color="auto"/>
        <w:left w:val="none" w:sz="0" w:space="0" w:color="auto"/>
        <w:bottom w:val="none" w:sz="0" w:space="0" w:color="auto"/>
        <w:right w:val="none" w:sz="0" w:space="0" w:color="auto"/>
      </w:divBdr>
    </w:div>
    <w:div w:id="1624186468">
      <w:marLeft w:val="0"/>
      <w:marRight w:val="0"/>
      <w:marTop w:val="0"/>
      <w:marBottom w:val="0"/>
      <w:divBdr>
        <w:top w:val="none" w:sz="0" w:space="0" w:color="auto"/>
        <w:left w:val="none" w:sz="0" w:space="0" w:color="auto"/>
        <w:bottom w:val="none" w:sz="0" w:space="0" w:color="auto"/>
        <w:right w:val="none" w:sz="0" w:space="0" w:color="auto"/>
      </w:divBdr>
    </w:div>
    <w:div w:id="1624728183">
      <w:marLeft w:val="0"/>
      <w:marRight w:val="0"/>
      <w:marTop w:val="0"/>
      <w:marBottom w:val="0"/>
      <w:divBdr>
        <w:top w:val="none" w:sz="0" w:space="0" w:color="auto"/>
        <w:left w:val="none" w:sz="0" w:space="0" w:color="auto"/>
        <w:bottom w:val="none" w:sz="0" w:space="0" w:color="auto"/>
        <w:right w:val="none" w:sz="0" w:space="0" w:color="auto"/>
      </w:divBdr>
    </w:div>
    <w:div w:id="1624922685">
      <w:marLeft w:val="0"/>
      <w:marRight w:val="0"/>
      <w:marTop w:val="0"/>
      <w:marBottom w:val="0"/>
      <w:divBdr>
        <w:top w:val="none" w:sz="0" w:space="0" w:color="auto"/>
        <w:left w:val="none" w:sz="0" w:space="0" w:color="auto"/>
        <w:bottom w:val="none" w:sz="0" w:space="0" w:color="auto"/>
        <w:right w:val="none" w:sz="0" w:space="0" w:color="auto"/>
      </w:divBdr>
    </w:div>
    <w:div w:id="1625233564">
      <w:marLeft w:val="0"/>
      <w:marRight w:val="0"/>
      <w:marTop w:val="0"/>
      <w:marBottom w:val="0"/>
      <w:divBdr>
        <w:top w:val="none" w:sz="0" w:space="0" w:color="auto"/>
        <w:left w:val="none" w:sz="0" w:space="0" w:color="auto"/>
        <w:bottom w:val="none" w:sz="0" w:space="0" w:color="auto"/>
        <w:right w:val="none" w:sz="0" w:space="0" w:color="auto"/>
      </w:divBdr>
    </w:div>
    <w:div w:id="1625304053">
      <w:marLeft w:val="0"/>
      <w:marRight w:val="0"/>
      <w:marTop w:val="0"/>
      <w:marBottom w:val="0"/>
      <w:divBdr>
        <w:top w:val="none" w:sz="0" w:space="0" w:color="auto"/>
        <w:left w:val="none" w:sz="0" w:space="0" w:color="auto"/>
        <w:bottom w:val="none" w:sz="0" w:space="0" w:color="auto"/>
        <w:right w:val="none" w:sz="0" w:space="0" w:color="auto"/>
      </w:divBdr>
    </w:div>
    <w:div w:id="1625381278">
      <w:marLeft w:val="0"/>
      <w:marRight w:val="0"/>
      <w:marTop w:val="0"/>
      <w:marBottom w:val="0"/>
      <w:divBdr>
        <w:top w:val="none" w:sz="0" w:space="0" w:color="auto"/>
        <w:left w:val="none" w:sz="0" w:space="0" w:color="auto"/>
        <w:bottom w:val="none" w:sz="0" w:space="0" w:color="auto"/>
        <w:right w:val="none" w:sz="0" w:space="0" w:color="auto"/>
      </w:divBdr>
    </w:div>
    <w:div w:id="1625650326">
      <w:marLeft w:val="0"/>
      <w:marRight w:val="0"/>
      <w:marTop w:val="0"/>
      <w:marBottom w:val="0"/>
      <w:divBdr>
        <w:top w:val="none" w:sz="0" w:space="0" w:color="auto"/>
        <w:left w:val="none" w:sz="0" w:space="0" w:color="auto"/>
        <w:bottom w:val="none" w:sz="0" w:space="0" w:color="auto"/>
        <w:right w:val="none" w:sz="0" w:space="0" w:color="auto"/>
      </w:divBdr>
    </w:div>
    <w:div w:id="1625699515">
      <w:marLeft w:val="0"/>
      <w:marRight w:val="0"/>
      <w:marTop w:val="0"/>
      <w:marBottom w:val="0"/>
      <w:divBdr>
        <w:top w:val="none" w:sz="0" w:space="0" w:color="auto"/>
        <w:left w:val="none" w:sz="0" w:space="0" w:color="auto"/>
        <w:bottom w:val="none" w:sz="0" w:space="0" w:color="auto"/>
        <w:right w:val="none" w:sz="0" w:space="0" w:color="auto"/>
      </w:divBdr>
    </w:div>
    <w:div w:id="1625884976">
      <w:marLeft w:val="0"/>
      <w:marRight w:val="0"/>
      <w:marTop w:val="0"/>
      <w:marBottom w:val="0"/>
      <w:divBdr>
        <w:top w:val="none" w:sz="0" w:space="0" w:color="auto"/>
        <w:left w:val="none" w:sz="0" w:space="0" w:color="auto"/>
        <w:bottom w:val="none" w:sz="0" w:space="0" w:color="auto"/>
        <w:right w:val="none" w:sz="0" w:space="0" w:color="auto"/>
      </w:divBdr>
    </w:div>
    <w:div w:id="1626231600">
      <w:marLeft w:val="0"/>
      <w:marRight w:val="0"/>
      <w:marTop w:val="0"/>
      <w:marBottom w:val="0"/>
      <w:divBdr>
        <w:top w:val="none" w:sz="0" w:space="0" w:color="auto"/>
        <w:left w:val="none" w:sz="0" w:space="0" w:color="auto"/>
        <w:bottom w:val="none" w:sz="0" w:space="0" w:color="auto"/>
        <w:right w:val="none" w:sz="0" w:space="0" w:color="auto"/>
      </w:divBdr>
    </w:div>
    <w:div w:id="1626618669">
      <w:marLeft w:val="0"/>
      <w:marRight w:val="0"/>
      <w:marTop w:val="0"/>
      <w:marBottom w:val="0"/>
      <w:divBdr>
        <w:top w:val="none" w:sz="0" w:space="0" w:color="auto"/>
        <w:left w:val="none" w:sz="0" w:space="0" w:color="auto"/>
        <w:bottom w:val="none" w:sz="0" w:space="0" w:color="auto"/>
        <w:right w:val="none" w:sz="0" w:space="0" w:color="auto"/>
      </w:divBdr>
    </w:div>
    <w:div w:id="1626691400">
      <w:marLeft w:val="0"/>
      <w:marRight w:val="0"/>
      <w:marTop w:val="0"/>
      <w:marBottom w:val="0"/>
      <w:divBdr>
        <w:top w:val="none" w:sz="0" w:space="0" w:color="auto"/>
        <w:left w:val="none" w:sz="0" w:space="0" w:color="auto"/>
        <w:bottom w:val="none" w:sz="0" w:space="0" w:color="auto"/>
        <w:right w:val="none" w:sz="0" w:space="0" w:color="auto"/>
      </w:divBdr>
    </w:div>
    <w:div w:id="1626810749">
      <w:marLeft w:val="0"/>
      <w:marRight w:val="0"/>
      <w:marTop w:val="0"/>
      <w:marBottom w:val="0"/>
      <w:divBdr>
        <w:top w:val="none" w:sz="0" w:space="0" w:color="auto"/>
        <w:left w:val="none" w:sz="0" w:space="0" w:color="auto"/>
        <w:bottom w:val="none" w:sz="0" w:space="0" w:color="auto"/>
        <w:right w:val="none" w:sz="0" w:space="0" w:color="auto"/>
      </w:divBdr>
    </w:div>
    <w:div w:id="1627613305">
      <w:marLeft w:val="0"/>
      <w:marRight w:val="0"/>
      <w:marTop w:val="0"/>
      <w:marBottom w:val="0"/>
      <w:divBdr>
        <w:top w:val="none" w:sz="0" w:space="0" w:color="auto"/>
        <w:left w:val="none" w:sz="0" w:space="0" w:color="auto"/>
        <w:bottom w:val="none" w:sz="0" w:space="0" w:color="auto"/>
        <w:right w:val="none" w:sz="0" w:space="0" w:color="auto"/>
      </w:divBdr>
    </w:div>
    <w:div w:id="1628779666">
      <w:marLeft w:val="0"/>
      <w:marRight w:val="0"/>
      <w:marTop w:val="0"/>
      <w:marBottom w:val="0"/>
      <w:divBdr>
        <w:top w:val="none" w:sz="0" w:space="0" w:color="auto"/>
        <w:left w:val="none" w:sz="0" w:space="0" w:color="auto"/>
        <w:bottom w:val="none" w:sz="0" w:space="0" w:color="auto"/>
        <w:right w:val="none" w:sz="0" w:space="0" w:color="auto"/>
      </w:divBdr>
    </w:div>
    <w:div w:id="1628855725">
      <w:marLeft w:val="0"/>
      <w:marRight w:val="0"/>
      <w:marTop w:val="0"/>
      <w:marBottom w:val="0"/>
      <w:divBdr>
        <w:top w:val="none" w:sz="0" w:space="0" w:color="auto"/>
        <w:left w:val="none" w:sz="0" w:space="0" w:color="auto"/>
        <w:bottom w:val="none" w:sz="0" w:space="0" w:color="auto"/>
        <w:right w:val="none" w:sz="0" w:space="0" w:color="auto"/>
      </w:divBdr>
    </w:div>
    <w:div w:id="1628898950">
      <w:marLeft w:val="0"/>
      <w:marRight w:val="0"/>
      <w:marTop w:val="0"/>
      <w:marBottom w:val="0"/>
      <w:divBdr>
        <w:top w:val="none" w:sz="0" w:space="0" w:color="auto"/>
        <w:left w:val="none" w:sz="0" w:space="0" w:color="auto"/>
        <w:bottom w:val="none" w:sz="0" w:space="0" w:color="auto"/>
        <w:right w:val="none" w:sz="0" w:space="0" w:color="auto"/>
      </w:divBdr>
    </w:div>
    <w:div w:id="1628899293">
      <w:marLeft w:val="0"/>
      <w:marRight w:val="0"/>
      <w:marTop w:val="0"/>
      <w:marBottom w:val="0"/>
      <w:divBdr>
        <w:top w:val="none" w:sz="0" w:space="0" w:color="auto"/>
        <w:left w:val="none" w:sz="0" w:space="0" w:color="auto"/>
        <w:bottom w:val="none" w:sz="0" w:space="0" w:color="auto"/>
        <w:right w:val="none" w:sz="0" w:space="0" w:color="auto"/>
      </w:divBdr>
    </w:div>
    <w:div w:id="1629430028">
      <w:marLeft w:val="0"/>
      <w:marRight w:val="0"/>
      <w:marTop w:val="0"/>
      <w:marBottom w:val="0"/>
      <w:divBdr>
        <w:top w:val="none" w:sz="0" w:space="0" w:color="auto"/>
        <w:left w:val="none" w:sz="0" w:space="0" w:color="auto"/>
        <w:bottom w:val="none" w:sz="0" w:space="0" w:color="auto"/>
        <w:right w:val="none" w:sz="0" w:space="0" w:color="auto"/>
      </w:divBdr>
    </w:div>
    <w:div w:id="1629506484">
      <w:marLeft w:val="0"/>
      <w:marRight w:val="0"/>
      <w:marTop w:val="0"/>
      <w:marBottom w:val="0"/>
      <w:divBdr>
        <w:top w:val="none" w:sz="0" w:space="0" w:color="auto"/>
        <w:left w:val="none" w:sz="0" w:space="0" w:color="auto"/>
        <w:bottom w:val="none" w:sz="0" w:space="0" w:color="auto"/>
        <w:right w:val="none" w:sz="0" w:space="0" w:color="auto"/>
      </w:divBdr>
    </w:div>
    <w:div w:id="1629626241">
      <w:marLeft w:val="0"/>
      <w:marRight w:val="0"/>
      <w:marTop w:val="0"/>
      <w:marBottom w:val="0"/>
      <w:divBdr>
        <w:top w:val="none" w:sz="0" w:space="0" w:color="auto"/>
        <w:left w:val="none" w:sz="0" w:space="0" w:color="auto"/>
        <w:bottom w:val="none" w:sz="0" w:space="0" w:color="auto"/>
        <w:right w:val="none" w:sz="0" w:space="0" w:color="auto"/>
      </w:divBdr>
    </w:div>
    <w:div w:id="1629779873">
      <w:marLeft w:val="0"/>
      <w:marRight w:val="0"/>
      <w:marTop w:val="0"/>
      <w:marBottom w:val="0"/>
      <w:divBdr>
        <w:top w:val="none" w:sz="0" w:space="0" w:color="auto"/>
        <w:left w:val="none" w:sz="0" w:space="0" w:color="auto"/>
        <w:bottom w:val="none" w:sz="0" w:space="0" w:color="auto"/>
        <w:right w:val="none" w:sz="0" w:space="0" w:color="auto"/>
      </w:divBdr>
    </w:div>
    <w:div w:id="1629899776">
      <w:marLeft w:val="0"/>
      <w:marRight w:val="0"/>
      <w:marTop w:val="0"/>
      <w:marBottom w:val="0"/>
      <w:divBdr>
        <w:top w:val="none" w:sz="0" w:space="0" w:color="auto"/>
        <w:left w:val="none" w:sz="0" w:space="0" w:color="auto"/>
        <w:bottom w:val="none" w:sz="0" w:space="0" w:color="auto"/>
        <w:right w:val="none" w:sz="0" w:space="0" w:color="auto"/>
      </w:divBdr>
    </w:div>
    <w:div w:id="1630164294">
      <w:marLeft w:val="0"/>
      <w:marRight w:val="0"/>
      <w:marTop w:val="0"/>
      <w:marBottom w:val="0"/>
      <w:divBdr>
        <w:top w:val="none" w:sz="0" w:space="0" w:color="auto"/>
        <w:left w:val="none" w:sz="0" w:space="0" w:color="auto"/>
        <w:bottom w:val="none" w:sz="0" w:space="0" w:color="auto"/>
        <w:right w:val="none" w:sz="0" w:space="0" w:color="auto"/>
      </w:divBdr>
    </w:div>
    <w:div w:id="1630164695">
      <w:marLeft w:val="0"/>
      <w:marRight w:val="0"/>
      <w:marTop w:val="0"/>
      <w:marBottom w:val="0"/>
      <w:divBdr>
        <w:top w:val="none" w:sz="0" w:space="0" w:color="auto"/>
        <w:left w:val="none" w:sz="0" w:space="0" w:color="auto"/>
        <w:bottom w:val="none" w:sz="0" w:space="0" w:color="auto"/>
        <w:right w:val="none" w:sz="0" w:space="0" w:color="auto"/>
      </w:divBdr>
    </w:div>
    <w:div w:id="1630628844">
      <w:marLeft w:val="0"/>
      <w:marRight w:val="0"/>
      <w:marTop w:val="0"/>
      <w:marBottom w:val="0"/>
      <w:divBdr>
        <w:top w:val="none" w:sz="0" w:space="0" w:color="auto"/>
        <w:left w:val="none" w:sz="0" w:space="0" w:color="auto"/>
        <w:bottom w:val="none" w:sz="0" w:space="0" w:color="auto"/>
        <w:right w:val="none" w:sz="0" w:space="0" w:color="auto"/>
      </w:divBdr>
    </w:div>
    <w:div w:id="1630668385">
      <w:marLeft w:val="0"/>
      <w:marRight w:val="0"/>
      <w:marTop w:val="0"/>
      <w:marBottom w:val="0"/>
      <w:divBdr>
        <w:top w:val="none" w:sz="0" w:space="0" w:color="auto"/>
        <w:left w:val="none" w:sz="0" w:space="0" w:color="auto"/>
        <w:bottom w:val="none" w:sz="0" w:space="0" w:color="auto"/>
        <w:right w:val="none" w:sz="0" w:space="0" w:color="auto"/>
      </w:divBdr>
    </w:div>
    <w:div w:id="1630863496">
      <w:marLeft w:val="0"/>
      <w:marRight w:val="0"/>
      <w:marTop w:val="0"/>
      <w:marBottom w:val="0"/>
      <w:divBdr>
        <w:top w:val="none" w:sz="0" w:space="0" w:color="auto"/>
        <w:left w:val="none" w:sz="0" w:space="0" w:color="auto"/>
        <w:bottom w:val="none" w:sz="0" w:space="0" w:color="auto"/>
        <w:right w:val="none" w:sz="0" w:space="0" w:color="auto"/>
      </w:divBdr>
    </w:div>
    <w:div w:id="1630895297">
      <w:marLeft w:val="0"/>
      <w:marRight w:val="0"/>
      <w:marTop w:val="0"/>
      <w:marBottom w:val="0"/>
      <w:divBdr>
        <w:top w:val="none" w:sz="0" w:space="0" w:color="auto"/>
        <w:left w:val="none" w:sz="0" w:space="0" w:color="auto"/>
        <w:bottom w:val="none" w:sz="0" w:space="0" w:color="auto"/>
        <w:right w:val="none" w:sz="0" w:space="0" w:color="auto"/>
      </w:divBdr>
    </w:div>
    <w:div w:id="1630941855">
      <w:marLeft w:val="0"/>
      <w:marRight w:val="0"/>
      <w:marTop w:val="0"/>
      <w:marBottom w:val="0"/>
      <w:divBdr>
        <w:top w:val="none" w:sz="0" w:space="0" w:color="auto"/>
        <w:left w:val="none" w:sz="0" w:space="0" w:color="auto"/>
        <w:bottom w:val="none" w:sz="0" w:space="0" w:color="auto"/>
        <w:right w:val="none" w:sz="0" w:space="0" w:color="auto"/>
      </w:divBdr>
    </w:div>
    <w:div w:id="1631088403">
      <w:marLeft w:val="0"/>
      <w:marRight w:val="0"/>
      <w:marTop w:val="0"/>
      <w:marBottom w:val="0"/>
      <w:divBdr>
        <w:top w:val="none" w:sz="0" w:space="0" w:color="auto"/>
        <w:left w:val="none" w:sz="0" w:space="0" w:color="auto"/>
        <w:bottom w:val="none" w:sz="0" w:space="0" w:color="auto"/>
        <w:right w:val="none" w:sz="0" w:space="0" w:color="auto"/>
      </w:divBdr>
    </w:div>
    <w:div w:id="1631128430">
      <w:marLeft w:val="0"/>
      <w:marRight w:val="0"/>
      <w:marTop w:val="0"/>
      <w:marBottom w:val="0"/>
      <w:divBdr>
        <w:top w:val="none" w:sz="0" w:space="0" w:color="auto"/>
        <w:left w:val="none" w:sz="0" w:space="0" w:color="auto"/>
        <w:bottom w:val="none" w:sz="0" w:space="0" w:color="auto"/>
        <w:right w:val="none" w:sz="0" w:space="0" w:color="auto"/>
      </w:divBdr>
    </w:div>
    <w:div w:id="1631476750">
      <w:marLeft w:val="0"/>
      <w:marRight w:val="0"/>
      <w:marTop w:val="0"/>
      <w:marBottom w:val="0"/>
      <w:divBdr>
        <w:top w:val="none" w:sz="0" w:space="0" w:color="auto"/>
        <w:left w:val="none" w:sz="0" w:space="0" w:color="auto"/>
        <w:bottom w:val="none" w:sz="0" w:space="0" w:color="auto"/>
        <w:right w:val="none" w:sz="0" w:space="0" w:color="auto"/>
      </w:divBdr>
    </w:div>
    <w:div w:id="1631479191">
      <w:marLeft w:val="0"/>
      <w:marRight w:val="0"/>
      <w:marTop w:val="0"/>
      <w:marBottom w:val="0"/>
      <w:divBdr>
        <w:top w:val="none" w:sz="0" w:space="0" w:color="auto"/>
        <w:left w:val="none" w:sz="0" w:space="0" w:color="auto"/>
        <w:bottom w:val="none" w:sz="0" w:space="0" w:color="auto"/>
        <w:right w:val="none" w:sz="0" w:space="0" w:color="auto"/>
      </w:divBdr>
    </w:div>
    <w:div w:id="1631589607">
      <w:marLeft w:val="0"/>
      <w:marRight w:val="0"/>
      <w:marTop w:val="0"/>
      <w:marBottom w:val="0"/>
      <w:divBdr>
        <w:top w:val="none" w:sz="0" w:space="0" w:color="auto"/>
        <w:left w:val="none" w:sz="0" w:space="0" w:color="auto"/>
        <w:bottom w:val="none" w:sz="0" w:space="0" w:color="auto"/>
        <w:right w:val="none" w:sz="0" w:space="0" w:color="auto"/>
      </w:divBdr>
    </w:div>
    <w:div w:id="1631591438">
      <w:marLeft w:val="0"/>
      <w:marRight w:val="0"/>
      <w:marTop w:val="0"/>
      <w:marBottom w:val="0"/>
      <w:divBdr>
        <w:top w:val="none" w:sz="0" w:space="0" w:color="auto"/>
        <w:left w:val="none" w:sz="0" w:space="0" w:color="auto"/>
        <w:bottom w:val="none" w:sz="0" w:space="0" w:color="auto"/>
        <w:right w:val="none" w:sz="0" w:space="0" w:color="auto"/>
      </w:divBdr>
    </w:div>
    <w:div w:id="1631787955">
      <w:marLeft w:val="0"/>
      <w:marRight w:val="0"/>
      <w:marTop w:val="0"/>
      <w:marBottom w:val="0"/>
      <w:divBdr>
        <w:top w:val="none" w:sz="0" w:space="0" w:color="auto"/>
        <w:left w:val="none" w:sz="0" w:space="0" w:color="auto"/>
        <w:bottom w:val="none" w:sz="0" w:space="0" w:color="auto"/>
        <w:right w:val="none" w:sz="0" w:space="0" w:color="auto"/>
      </w:divBdr>
    </w:div>
    <w:div w:id="1631857866">
      <w:marLeft w:val="0"/>
      <w:marRight w:val="0"/>
      <w:marTop w:val="0"/>
      <w:marBottom w:val="0"/>
      <w:divBdr>
        <w:top w:val="none" w:sz="0" w:space="0" w:color="auto"/>
        <w:left w:val="none" w:sz="0" w:space="0" w:color="auto"/>
        <w:bottom w:val="none" w:sz="0" w:space="0" w:color="auto"/>
        <w:right w:val="none" w:sz="0" w:space="0" w:color="auto"/>
      </w:divBdr>
    </w:div>
    <w:div w:id="1632248566">
      <w:marLeft w:val="0"/>
      <w:marRight w:val="0"/>
      <w:marTop w:val="0"/>
      <w:marBottom w:val="0"/>
      <w:divBdr>
        <w:top w:val="none" w:sz="0" w:space="0" w:color="auto"/>
        <w:left w:val="none" w:sz="0" w:space="0" w:color="auto"/>
        <w:bottom w:val="none" w:sz="0" w:space="0" w:color="auto"/>
        <w:right w:val="none" w:sz="0" w:space="0" w:color="auto"/>
      </w:divBdr>
    </w:div>
    <w:div w:id="1632437558">
      <w:marLeft w:val="0"/>
      <w:marRight w:val="0"/>
      <w:marTop w:val="0"/>
      <w:marBottom w:val="0"/>
      <w:divBdr>
        <w:top w:val="none" w:sz="0" w:space="0" w:color="auto"/>
        <w:left w:val="none" w:sz="0" w:space="0" w:color="auto"/>
        <w:bottom w:val="none" w:sz="0" w:space="0" w:color="auto"/>
        <w:right w:val="none" w:sz="0" w:space="0" w:color="auto"/>
      </w:divBdr>
    </w:div>
    <w:div w:id="1632590396">
      <w:marLeft w:val="0"/>
      <w:marRight w:val="0"/>
      <w:marTop w:val="0"/>
      <w:marBottom w:val="0"/>
      <w:divBdr>
        <w:top w:val="none" w:sz="0" w:space="0" w:color="auto"/>
        <w:left w:val="none" w:sz="0" w:space="0" w:color="auto"/>
        <w:bottom w:val="none" w:sz="0" w:space="0" w:color="auto"/>
        <w:right w:val="none" w:sz="0" w:space="0" w:color="auto"/>
      </w:divBdr>
    </w:div>
    <w:div w:id="1632706110">
      <w:marLeft w:val="0"/>
      <w:marRight w:val="0"/>
      <w:marTop w:val="0"/>
      <w:marBottom w:val="0"/>
      <w:divBdr>
        <w:top w:val="none" w:sz="0" w:space="0" w:color="auto"/>
        <w:left w:val="none" w:sz="0" w:space="0" w:color="auto"/>
        <w:bottom w:val="none" w:sz="0" w:space="0" w:color="auto"/>
        <w:right w:val="none" w:sz="0" w:space="0" w:color="auto"/>
      </w:divBdr>
    </w:div>
    <w:div w:id="1633246976">
      <w:marLeft w:val="0"/>
      <w:marRight w:val="0"/>
      <w:marTop w:val="0"/>
      <w:marBottom w:val="0"/>
      <w:divBdr>
        <w:top w:val="none" w:sz="0" w:space="0" w:color="auto"/>
        <w:left w:val="none" w:sz="0" w:space="0" w:color="auto"/>
        <w:bottom w:val="none" w:sz="0" w:space="0" w:color="auto"/>
        <w:right w:val="none" w:sz="0" w:space="0" w:color="auto"/>
      </w:divBdr>
    </w:div>
    <w:div w:id="1633251498">
      <w:marLeft w:val="0"/>
      <w:marRight w:val="0"/>
      <w:marTop w:val="0"/>
      <w:marBottom w:val="0"/>
      <w:divBdr>
        <w:top w:val="none" w:sz="0" w:space="0" w:color="auto"/>
        <w:left w:val="none" w:sz="0" w:space="0" w:color="auto"/>
        <w:bottom w:val="none" w:sz="0" w:space="0" w:color="auto"/>
        <w:right w:val="none" w:sz="0" w:space="0" w:color="auto"/>
      </w:divBdr>
    </w:div>
    <w:div w:id="1633364387">
      <w:marLeft w:val="0"/>
      <w:marRight w:val="0"/>
      <w:marTop w:val="0"/>
      <w:marBottom w:val="0"/>
      <w:divBdr>
        <w:top w:val="none" w:sz="0" w:space="0" w:color="auto"/>
        <w:left w:val="none" w:sz="0" w:space="0" w:color="auto"/>
        <w:bottom w:val="none" w:sz="0" w:space="0" w:color="auto"/>
        <w:right w:val="none" w:sz="0" w:space="0" w:color="auto"/>
      </w:divBdr>
    </w:div>
    <w:div w:id="1633487307">
      <w:marLeft w:val="0"/>
      <w:marRight w:val="0"/>
      <w:marTop w:val="0"/>
      <w:marBottom w:val="0"/>
      <w:divBdr>
        <w:top w:val="none" w:sz="0" w:space="0" w:color="auto"/>
        <w:left w:val="none" w:sz="0" w:space="0" w:color="auto"/>
        <w:bottom w:val="none" w:sz="0" w:space="0" w:color="auto"/>
        <w:right w:val="none" w:sz="0" w:space="0" w:color="auto"/>
      </w:divBdr>
    </w:div>
    <w:div w:id="1633628788">
      <w:marLeft w:val="0"/>
      <w:marRight w:val="0"/>
      <w:marTop w:val="0"/>
      <w:marBottom w:val="0"/>
      <w:divBdr>
        <w:top w:val="none" w:sz="0" w:space="0" w:color="auto"/>
        <w:left w:val="none" w:sz="0" w:space="0" w:color="auto"/>
        <w:bottom w:val="none" w:sz="0" w:space="0" w:color="auto"/>
        <w:right w:val="none" w:sz="0" w:space="0" w:color="auto"/>
      </w:divBdr>
    </w:div>
    <w:div w:id="1633749402">
      <w:marLeft w:val="0"/>
      <w:marRight w:val="0"/>
      <w:marTop w:val="0"/>
      <w:marBottom w:val="0"/>
      <w:divBdr>
        <w:top w:val="none" w:sz="0" w:space="0" w:color="auto"/>
        <w:left w:val="none" w:sz="0" w:space="0" w:color="auto"/>
        <w:bottom w:val="none" w:sz="0" w:space="0" w:color="auto"/>
        <w:right w:val="none" w:sz="0" w:space="0" w:color="auto"/>
      </w:divBdr>
    </w:div>
    <w:div w:id="1634284452">
      <w:marLeft w:val="0"/>
      <w:marRight w:val="0"/>
      <w:marTop w:val="0"/>
      <w:marBottom w:val="0"/>
      <w:divBdr>
        <w:top w:val="none" w:sz="0" w:space="0" w:color="auto"/>
        <w:left w:val="none" w:sz="0" w:space="0" w:color="auto"/>
        <w:bottom w:val="none" w:sz="0" w:space="0" w:color="auto"/>
        <w:right w:val="none" w:sz="0" w:space="0" w:color="auto"/>
      </w:divBdr>
    </w:div>
    <w:div w:id="1634562202">
      <w:marLeft w:val="0"/>
      <w:marRight w:val="0"/>
      <w:marTop w:val="0"/>
      <w:marBottom w:val="0"/>
      <w:divBdr>
        <w:top w:val="none" w:sz="0" w:space="0" w:color="auto"/>
        <w:left w:val="none" w:sz="0" w:space="0" w:color="auto"/>
        <w:bottom w:val="none" w:sz="0" w:space="0" w:color="auto"/>
        <w:right w:val="none" w:sz="0" w:space="0" w:color="auto"/>
      </w:divBdr>
    </w:div>
    <w:div w:id="1634754078">
      <w:marLeft w:val="0"/>
      <w:marRight w:val="0"/>
      <w:marTop w:val="0"/>
      <w:marBottom w:val="0"/>
      <w:divBdr>
        <w:top w:val="none" w:sz="0" w:space="0" w:color="auto"/>
        <w:left w:val="none" w:sz="0" w:space="0" w:color="auto"/>
        <w:bottom w:val="none" w:sz="0" w:space="0" w:color="auto"/>
        <w:right w:val="none" w:sz="0" w:space="0" w:color="auto"/>
      </w:divBdr>
    </w:div>
    <w:div w:id="1634866098">
      <w:marLeft w:val="0"/>
      <w:marRight w:val="0"/>
      <w:marTop w:val="0"/>
      <w:marBottom w:val="0"/>
      <w:divBdr>
        <w:top w:val="none" w:sz="0" w:space="0" w:color="auto"/>
        <w:left w:val="none" w:sz="0" w:space="0" w:color="auto"/>
        <w:bottom w:val="none" w:sz="0" w:space="0" w:color="auto"/>
        <w:right w:val="none" w:sz="0" w:space="0" w:color="auto"/>
      </w:divBdr>
    </w:div>
    <w:div w:id="1634941233">
      <w:marLeft w:val="0"/>
      <w:marRight w:val="0"/>
      <w:marTop w:val="0"/>
      <w:marBottom w:val="0"/>
      <w:divBdr>
        <w:top w:val="none" w:sz="0" w:space="0" w:color="auto"/>
        <w:left w:val="none" w:sz="0" w:space="0" w:color="auto"/>
        <w:bottom w:val="none" w:sz="0" w:space="0" w:color="auto"/>
        <w:right w:val="none" w:sz="0" w:space="0" w:color="auto"/>
      </w:divBdr>
    </w:div>
    <w:div w:id="1634941949">
      <w:marLeft w:val="0"/>
      <w:marRight w:val="0"/>
      <w:marTop w:val="0"/>
      <w:marBottom w:val="0"/>
      <w:divBdr>
        <w:top w:val="none" w:sz="0" w:space="0" w:color="auto"/>
        <w:left w:val="none" w:sz="0" w:space="0" w:color="auto"/>
        <w:bottom w:val="none" w:sz="0" w:space="0" w:color="auto"/>
        <w:right w:val="none" w:sz="0" w:space="0" w:color="auto"/>
      </w:divBdr>
    </w:div>
    <w:div w:id="1635063072">
      <w:marLeft w:val="0"/>
      <w:marRight w:val="0"/>
      <w:marTop w:val="0"/>
      <w:marBottom w:val="0"/>
      <w:divBdr>
        <w:top w:val="none" w:sz="0" w:space="0" w:color="auto"/>
        <w:left w:val="none" w:sz="0" w:space="0" w:color="auto"/>
        <w:bottom w:val="none" w:sz="0" w:space="0" w:color="auto"/>
        <w:right w:val="none" w:sz="0" w:space="0" w:color="auto"/>
      </w:divBdr>
    </w:div>
    <w:div w:id="1635134552">
      <w:marLeft w:val="0"/>
      <w:marRight w:val="0"/>
      <w:marTop w:val="0"/>
      <w:marBottom w:val="0"/>
      <w:divBdr>
        <w:top w:val="none" w:sz="0" w:space="0" w:color="auto"/>
        <w:left w:val="none" w:sz="0" w:space="0" w:color="auto"/>
        <w:bottom w:val="none" w:sz="0" w:space="0" w:color="auto"/>
        <w:right w:val="none" w:sz="0" w:space="0" w:color="auto"/>
      </w:divBdr>
    </w:div>
    <w:div w:id="1635208041">
      <w:marLeft w:val="0"/>
      <w:marRight w:val="0"/>
      <w:marTop w:val="0"/>
      <w:marBottom w:val="0"/>
      <w:divBdr>
        <w:top w:val="none" w:sz="0" w:space="0" w:color="auto"/>
        <w:left w:val="none" w:sz="0" w:space="0" w:color="auto"/>
        <w:bottom w:val="none" w:sz="0" w:space="0" w:color="auto"/>
        <w:right w:val="none" w:sz="0" w:space="0" w:color="auto"/>
      </w:divBdr>
    </w:div>
    <w:div w:id="1635209481">
      <w:marLeft w:val="0"/>
      <w:marRight w:val="0"/>
      <w:marTop w:val="0"/>
      <w:marBottom w:val="0"/>
      <w:divBdr>
        <w:top w:val="none" w:sz="0" w:space="0" w:color="auto"/>
        <w:left w:val="none" w:sz="0" w:space="0" w:color="auto"/>
        <w:bottom w:val="none" w:sz="0" w:space="0" w:color="auto"/>
        <w:right w:val="none" w:sz="0" w:space="0" w:color="auto"/>
      </w:divBdr>
    </w:div>
    <w:div w:id="1635256380">
      <w:marLeft w:val="0"/>
      <w:marRight w:val="0"/>
      <w:marTop w:val="0"/>
      <w:marBottom w:val="0"/>
      <w:divBdr>
        <w:top w:val="none" w:sz="0" w:space="0" w:color="auto"/>
        <w:left w:val="none" w:sz="0" w:space="0" w:color="auto"/>
        <w:bottom w:val="none" w:sz="0" w:space="0" w:color="auto"/>
        <w:right w:val="none" w:sz="0" w:space="0" w:color="auto"/>
      </w:divBdr>
    </w:div>
    <w:div w:id="1635478284">
      <w:marLeft w:val="0"/>
      <w:marRight w:val="0"/>
      <w:marTop w:val="0"/>
      <w:marBottom w:val="0"/>
      <w:divBdr>
        <w:top w:val="none" w:sz="0" w:space="0" w:color="auto"/>
        <w:left w:val="none" w:sz="0" w:space="0" w:color="auto"/>
        <w:bottom w:val="none" w:sz="0" w:space="0" w:color="auto"/>
        <w:right w:val="none" w:sz="0" w:space="0" w:color="auto"/>
      </w:divBdr>
    </w:div>
    <w:div w:id="1635866547">
      <w:marLeft w:val="0"/>
      <w:marRight w:val="0"/>
      <w:marTop w:val="0"/>
      <w:marBottom w:val="0"/>
      <w:divBdr>
        <w:top w:val="none" w:sz="0" w:space="0" w:color="auto"/>
        <w:left w:val="none" w:sz="0" w:space="0" w:color="auto"/>
        <w:bottom w:val="none" w:sz="0" w:space="0" w:color="auto"/>
        <w:right w:val="none" w:sz="0" w:space="0" w:color="auto"/>
      </w:divBdr>
    </w:div>
    <w:div w:id="1636175922">
      <w:marLeft w:val="0"/>
      <w:marRight w:val="0"/>
      <w:marTop w:val="0"/>
      <w:marBottom w:val="0"/>
      <w:divBdr>
        <w:top w:val="none" w:sz="0" w:space="0" w:color="auto"/>
        <w:left w:val="none" w:sz="0" w:space="0" w:color="auto"/>
        <w:bottom w:val="none" w:sz="0" w:space="0" w:color="auto"/>
        <w:right w:val="none" w:sz="0" w:space="0" w:color="auto"/>
      </w:divBdr>
    </w:div>
    <w:div w:id="1636333692">
      <w:marLeft w:val="0"/>
      <w:marRight w:val="0"/>
      <w:marTop w:val="0"/>
      <w:marBottom w:val="0"/>
      <w:divBdr>
        <w:top w:val="none" w:sz="0" w:space="0" w:color="auto"/>
        <w:left w:val="none" w:sz="0" w:space="0" w:color="auto"/>
        <w:bottom w:val="none" w:sz="0" w:space="0" w:color="auto"/>
        <w:right w:val="none" w:sz="0" w:space="0" w:color="auto"/>
      </w:divBdr>
    </w:div>
    <w:div w:id="1636640399">
      <w:marLeft w:val="0"/>
      <w:marRight w:val="0"/>
      <w:marTop w:val="0"/>
      <w:marBottom w:val="0"/>
      <w:divBdr>
        <w:top w:val="none" w:sz="0" w:space="0" w:color="auto"/>
        <w:left w:val="none" w:sz="0" w:space="0" w:color="auto"/>
        <w:bottom w:val="none" w:sz="0" w:space="0" w:color="auto"/>
        <w:right w:val="none" w:sz="0" w:space="0" w:color="auto"/>
      </w:divBdr>
    </w:div>
    <w:div w:id="1637026821">
      <w:marLeft w:val="0"/>
      <w:marRight w:val="0"/>
      <w:marTop w:val="0"/>
      <w:marBottom w:val="0"/>
      <w:divBdr>
        <w:top w:val="none" w:sz="0" w:space="0" w:color="auto"/>
        <w:left w:val="none" w:sz="0" w:space="0" w:color="auto"/>
        <w:bottom w:val="none" w:sz="0" w:space="0" w:color="auto"/>
        <w:right w:val="none" w:sz="0" w:space="0" w:color="auto"/>
      </w:divBdr>
    </w:div>
    <w:div w:id="1637568706">
      <w:marLeft w:val="0"/>
      <w:marRight w:val="0"/>
      <w:marTop w:val="0"/>
      <w:marBottom w:val="0"/>
      <w:divBdr>
        <w:top w:val="none" w:sz="0" w:space="0" w:color="auto"/>
        <w:left w:val="none" w:sz="0" w:space="0" w:color="auto"/>
        <w:bottom w:val="none" w:sz="0" w:space="0" w:color="auto"/>
        <w:right w:val="none" w:sz="0" w:space="0" w:color="auto"/>
      </w:divBdr>
    </w:div>
    <w:div w:id="1638224918">
      <w:marLeft w:val="0"/>
      <w:marRight w:val="0"/>
      <w:marTop w:val="0"/>
      <w:marBottom w:val="0"/>
      <w:divBdr>
        <w:top w:val="none" w:sz="0" w:space="0" w:color="auto"/>
        <w:left w:val="none" w:sz="0" w:space="0" w:color="auto"/>
        <w:bottom w:val="none" w:sz="0" w:space="0" w:color="auto"/>
        <w:right w:val="none" w:sz="0" w:space="0" w:color="auto"/>
      </w:divBdr>
    </w:div>
    <w:div w:id="1638367016">
      <w:marLeft w:val="0"/>
      <w:marRight w:val="0"/>
      <w:marTop w:val="0"/>
      <w:marBottom w:val="0"/>
      <w:divBdr>
        <w:top w:val="none" w:sz="0" w:space="0" w:color="auto"/>
        <w:left w:val="none" w:sz="0" w:space="0" w:color="auto"/>
        <w:bottom w:val="none" w:sz="0" w:space="0" w:color="auto"/>
        <w:right w:val="none" w:sz="0" w:space="0" w:color="auto"/>
      </w:divBdr>
    </w:div>
    <w:div w:id="1638492851">
      <w:marLeft w:val="0"/>
      <w:marRight w:val="0"/>
      <w:marTop w:val="0"/>
      <w:marBottom w:val="0"/>
      <w:divBdr>
        <w:top w:val="none" w:sz="0" w:space="0" w:color="auto"/>
        <w:left w:val="none" w:sz="0" w:space="0" w:color="auto"/>
        <w:bottom w:val="none" w:sz="0" w:space="0" w:color="auto"/>
        <w:right w:val="none" w:sz="0" w:space="0" w:color="auto"/>
      </w:divBdr>
    </w:div>
    <w:div w:id="1638493164">
      <w:marLeft w:val="0"/>
      <w:marRight w:val="0"/>
      <w:marTop w:val="0"/>
      <w:marBottom w:val="0"/>
      <w:divBdr>
        <w:top w:val="none" w:sz="0" w:space="0" w:color="auto"/>
        <w:left w:val="none" w:sz="0" w:space="0" w:color="auto"/>
        <w:bottom w:val="none" w:sz="0" w:space="0" w:color="auto"/>
        <w:right w:val="none" w:sz="0" w:space="0" w:color="auto"/>
      </w:divBdr>
    </w:div>
    <w:div w:id="1638951704">
      <w:marLeft w:val="0"/>
      <w:marRight w:val="0"/>
      <w:marTop w:val="0"/>
      <w:marBottom w:val="0"/>
      <w:divBdr>
        <w:top w:val="none" w:sz="0" w:space="0" w:color="auto"/>
        <w:left w:val="none" w:sz="0" w:space="0" w:color="auto"/>
        <w:bottom w:val="none" w:sz="0" w:space="0" w:color="auto"/>
        <w:right w:val="none" w:sz="0" w:space="0" w:color="auto"/>
      </w:divBdr>
    </w:div>
    <w:div w:id="1639262512">
      <w:marLeft w:val="0"/>
      <w:marRight w:val="0"/>
      <w:marTop w:val="0"/>
      <w:marBottom w:val="0"/>
      <w:divBdr>
        <w:top w:val="none" w:sz="0" w:space="0" w:color="auto"/>
        <w:left w:val="none" w:sz="0" w:space="0" w:color="auto"/>
        <w:bottom w:val="none" w:sz="0" w:space="0" w:color="auto"/>
        <w:right w:val="none" w:sz="0" w:space="0" w:color="auto"/>
      </w:divBdr>
    </w:div>
    <w:div w:id="1639413809">
      <w:marLeft w:val="0"/>
      <w:marRight w:val="0"/>
      <w:marTop w:val="0"/>
      <w:marBottom w:val="0"/>
      <w:divBdr>
        <w:top w:val="none" w:sz="0" w:space="0" w:color="auto"/>
        <w:left w:val="none" w:sz="0" w:space="0" w:color="auto"/>
        <w:bottom w:val="none" w:sz="0" w:space="0" w:color="auto"/>
        <w:right w:val="none" w:sz="0" w:space="0" w:color="auto"/>
      </w:divBdr>
    </w:div>
    <w:div w:id="1639721901">
      <w:marLeft w:val="0"/>
      <w:marRight w:val="0"/>
      <w:marTop w:val="0"/>
      <w:marBottom w:val="0"/>
      <w:divBdr>
        <w:top w:val="none" w:sz="0" w:space="0" w:color="auto"/>
        <w:left w:val="none" w:sz="0" w:space="0" w:color="auto"/>
        <w:bottom w:val="none" w:sz="0" w:space="0" w:color="auto"/>
        <w:right w:val="none" w:sz="0" w:space="0" w:color="auto"/>
      </w:divBdr>
    </w:div>
    <w:div w:id="1639797887">
      <w:marLeft w:val="0"/>
      <w:marRight w:val="0"/>
      <w:marTop w:val="0"/>
      <w:marBottom w:val="0"/>
      <w:divBdr>
        <w:top w:val="none" w:sz="0" w:space="0" w:color="auto"/>
        <w:left w:val="none" w:sz="0" w:space="0" w:color="auto"/>
        <w:bottom w:val="none" w:sz="0" w:space="0" w:color="auto"/>
        <w:right w:val="none" w:sz="0" w:space="0" w:color="auto"/>
      </w:divBdr>
    </w:div>
    <w:div w:id="1639845106">
      <w:marLeft w:val="0"/>
      <w:marRight w:val="0"/>
      <w:marTop w:val="0"/>
      <w:marBottom w:val="0"/>
      <w:divBdr>
        <w:top w:val="none" w:sz="0" w:space="0" w:color="auto"/>
        <w:left w:val="none" w:sz="0" w:space="0" w:color="auto"/>
        <w:bottom w:val="none" w:sz="0" w:space="0" w:color="auto"/>
        <w:right w:val="none" w:sz="0" w:space="0" w:color="auto"/>
      </w:divBdr>
    </w:div>
    <w:div w:id="1640039048">
      <w:marLeft w:val="0"/>
      <w:marRight w:val="0"/>
      <w:marTop w:val="0"/>
      <w:marBottom w:val="0"/>
      <w:divBdr>
        <w:top w:val="none" w:sz="0" w:space="0" w:color="auto"/>
        <w:left w:val="none" w:sz="0" w:space="0" w:color="auto"/>
        <w:bottom w:val="none" w:sz="0" w:space="0" w:color="auto"/>
        <w:right w:val="none" w:sz="0" w:space="0" w:color="auto"/>
      </w:divBdr>
    </w:div>
    <w:div w:id="1640377776">
      <w:marLeft w:val="0"/>
      <w:marRight w:val="0"/>
      <w:marTop w:val="0"/>
      <w:marBottom w:val="0"/>
      <w:divBdr>
        <w:top w:val="none" w:sz="0" w:space="0" w:color="auto"/>
        <w:left w:val="none" w:sz="0" w:space="0" w:color="auto"/>
        <w:bottom w:val="none" w:sz="0" w:space="0" w:color="auto"/>
        <w:right w:val="none" w:sz="0" w:space="0" w:color="auto"/>
      </w:divBdr>
    </w:div>
    <w:div w:id="1640455544">
      <w:marLeft w:val="0"/>
      <w:marRight w:val="0"/>
      <w:marTop w:val="0"/>
      <w:marBottom w:val="0"/>
      <w:divBdr>
        <w:top w:val="none" w:sz="0" w:space="0" w:color="auto"/>
        <w:left w:val="none" w:sz="0" w:space="0" w:color="auto"/>
        <w:bottom w:val="none" w:sz="0" w:space="0" w:color="auto"/>
        <w:right w:val="none" w:sz="0" w:space="0" w:color="auto"/>
      </w:divBdr>
    </w:div>
    <w:div w:id="1640500166">
      <w:marLeft w:val="0"/>
      <w:marRight w:val="0"/>
      <w:marTop w:val="0"/>
      <w:marBottom w:val="0"/>
      <w:divBdr>
        <w:top w:val="none" w:sz="0" w:space="0" w:color="auto"/>
        <w:left w:val="none" w:sz="0" w:space="0" w:color="auto"/>
        <w:bottom w:val="none" w:sz="0" w:space="0" w:color="auto"/>
        <w:right w:val="none" w:sz="0" w:space="0" w:color="auto"/>
      </w:divBdr>
    </w:div>
    <w:div w:id="1640649859">
      <w:marLeft w:val="0"/>
      <w:marRight w:val="0"/>
      <w:marTop w:val="0"/>
      <w:marBottom w:val="0"/>
      <w:divBdr>
        <w:top w:val="none" w:sz="0" w:space="0" w:color="auto"/>
        <w:left w:val="none" w:sz="0" w:space="0" w:color="auto"/>
        <w:bottom w:val="none" w:sz="0" w:space="0" w:color="auto"/>
        <w:right w:val="none" w:sz="0" w:space="0" w:color="auto"/>
      </w:divBdr>
    </w:div>
    <w:div w:id="1640695532">
      <w:marLeft w:val="0"/>
      <w:marRight w:val="0"/>
      <w:marTop w:val="0"/>
      <w:marBottom w:val="0"/>
      <w:divBdr>
        <w:top w:val="none" w:sz="0" w:space="0" w:color="auto"/>
        <w:left w:val="none" w:sz="0" w:space="0" w:color="auto"/>
        <w:bottom w:val="none" w:sz="0" w:space="0" w:color="auto"/>
        <w:right w:val="none" w:sz="0" w:space="0" w:color="auto"/>
      </w:divBdr>
    </w:div>
    <w:div w:id="1640915678">
      <w:marLeft w:val="0"/>
      <w:marRight w:val="0"/>
      <w:marTop w:val="0"/>
      <w:marBottom w:val="0"/>
      <w:divBdr>
        <w:top w:val="none" w:sz="0" w:space="0" w:color="auto"/>
        <w:left w:val="none" w:sz="0" w:space="0" w:color="auto"/>
        <w:bottom w:val="none" w:sz="0" w:space="0" w:color="auto"/>
        <w:right w:val="none" w:sz="0" w:space="0" w:color="auto"/>
      </w:divBdr>
    </w:div>
    <w:div w:id="1641030267">
      <w:marLeft w:val="0"/>
      <w:marRight w:val="0"/>
      <w:marTop w:val="0"/>
      <w:marBottom w:val="0"/>
      <w:divBdr>
        <w:top w:val="none" w:sz="0" w:space="0" w:color="auto"/>
        <w:left w:val="none" w:sz="0" w:space="0" w:color="auto"/>
        <w:bottom w:val="none" w:sz="0" w:space="0" w:color="auto"/>
        <w:right w:val="none" w:sz="0" w:space="0" w:color="auto"/>
      </w:divBdr>
    </w:div>
    <w:div w:id="1641155246">
      <w:marLeft w:val="0"/>
      <w:marRight w:val="0"/>
      <w:marTop w:val="0"/>
      <w:marBottom w:val="0"/>
      <w:divBdr>
        <w:top w:val="none" w:sz="0" w:space="0" w:color="auto"/>
        <w:left w:val="none" w:sz="0" w:space="0" w:color="auto"/>
        <w:bottom w:val="none" w:sz="0" w:space="0" w:color="auto"/>
        <w:right w:val="none" w:sz="0" w:space="0" w:color="auto"/>
      </w:divBdr>
    </w:div>
    <w:div w:id="1641300045">
      <w:marLeft w:val="0"/>
      <w:marRight w:val="0"/>
      <w:marTop w:val="0"/>
      <w:marBottom w:val="0"/>
      <w:divBdr>
        <w:top w:val="none" w:sz="0" w:space="0" w:color="auto"/>
        <w:left w:val="none" w:sz="0" w:space="0" w:color="auto"/>
        <w:bottom w:val="none" w:sz="0" w:space="0" w:color="auto"/>
        <w:right w:val="none" w:sz="0" w:space="0" w:color="auto"/>
      </w:divBdr>
    </w:div>
    <w:div w:id="1641426104">
      <w:marLeft w:val="0"/>
      <w:marRight w:val="0"/>
      <w:marTop w:val="0"/>
      <w:marBottom w:val="0"/>
      <w:divBdr>
        <w:top w:val="none" w:sz="0" w:space="0" w:color="auto"/>
        <w:left w:val="none" w:sz="0" w:space="0" w:color="auto"/>
        <w:bottom w:val="none" w:sz="0" w:space="0" w:color="auto"/>
        <w:right w:val="none" w:sz="0" w:space="0" w:color="auto"/>
      </w:divBdr>
    </w:div>
    <w:div w:id="1641567640">
      <w:marLeft w:val="0"/>
      <w:marRight w:val="0"/>
      <w:marTop w:val="0"/>
      <w:marBottom w:val="0"/>
      <w:divBdr>
        <w:top w:val="none" w:sz="0" w:space="0" w:color="auto"/>
        <w:left w:val="none" w:sz="0" w:space="0" w:color="auto"/>
        <w:bottom w:val="none" w:sz="0" w:space="0" w:color="auto"/>
        <w:right w:val="none" w:sz="0" w:space="0" w:color="auto"/>
      </w:divBdr>
    </w:div>
    <w:div w:id="1641837479">
      <w:marLeft w:val="0"/>
      <w:marRight w:val="0"/>
      <w:marTop w:val="0"/>
      <w:marBottom w:val="0"/>
      <w:divBdr>
        <w:top w:val="none" w:sz="0" w:space="0" w:color="auto"/>
        <w:left w:val="none" w:sz="0" w:space="0" w:color="auto"/>
        <w:bottom w:val="none" w:sz="0" w:space="0" w:color="auto"/>
        <w:right w:val="none" w:sz="0" w:space="0" w:color="auto"/>
      </w:divBdr>
    </w:div>
    <w:div w:id="1642079030">
      <w:marLeft w:val="0"/>
      <w:marRight w:val="0"/>
      <w:marTop w:val="0"/>
      <w:marBottom w:val="0"/>
      <w:divBdr>
        <w:top w:val="none" w:sz="0" w:space="0" w:color="auto"/>
        <w:left w:val="none" w:sz="0" w:space="0" w:color="auto"/>
        <w:bottom w:val="none" w:sz="0" w:space="0" w:color="auto"/>
        <w:right w:val="none" w:sz="0" w:space="0" w:color="auto"/>
      </w:divBdr>
    </w:div>
    <w:div w:id="1642150272">
      <w:marLeft w:val="0"/>
      <w:marRight w:val="0"/>
      <w:marTop w:val="0"/>
      <w:marBottom w:val="0"/>
      <w:divBdr>
        <w:top w:val="none" w:sz="0" w:space="0" w:color="auto"/>
        <w:left w:val="none" w:sz="0" w:space="0" w:color="auto"/>
        <w:bottom w:val="none" w:sz="0" w:space="0" w:color="auto"/>
        <w:right w:val="none" w:sz="0" w:space="0" w:color="auto"/>
      </w:divBdr>
    </w:div>
    <w:div w:id="1642230328">
      <w:marLeft w:val="0"/>
      <w:marRight w:val="0"/>
      <w:marTop w:val="0"/>
      <w:marBottom w:val="0"/>
      <w:divBdr>
        <w:top w:val="none" w:sz="0" w:space="0" w:color="auto"/>
        <w:left w:val="none" w:sz="0" w:space="0" w:color="auto"/>
        <w:bottom w:val="none" w:sz="0" w:space="0" w:color="auto"/>
        <w:right w:val="none" w:sz="0" w:space="0" w:color="auto"/>
      </w:divBdr>
    </w:div>
    <w:div w:id="1642464314">
      <w:marLeft w:val="0"/>
      <w:marRight w:val="0"/>
      <w:marTop w:val="0"/>
      <w:marBottom w:val="0"/>
      <w:divBdr>
        <w:top w:val="none" w:sz="0" w:space="0" w:color="auto"/>
        <w:left w:val="none" w:sz="0" w:space="0" w:color="auto"/>
        <w:bottom w:val="none" w:sz="0" w:space="0" w:color="auto"/>
        <w:right w:val="none" w:sz="0" w:space="0" w:color="auto"/>
      </w:divBdr>
    </w:div>
    <w:div w:id="1643120400">
      <w:marLeft w:val="0"/>
      <w:marRight w:val="0"/>
      <w:marTop w:val="0"/>
      <w:marBottom w:val="0"/>
      <w:divBdr>
        <w:top w:val="none" w:sz="0" w:space="0" w:color="auto"/>
        <w:left w:val="none" w:sz="0" w:space="0" w:color="auto"/>
        <w:bottom w:val="none" w:sz="0" w:space="0" w:color="auto"/>
        <w:right w:val="none" w:sz="0" w:space="0" w:color="auto"/>
      </w:divBdr>
    </w:div>
    <w:div w:id="1643387125">
      <w:marLeft w:val="0"/>
      <w:marRight w:val="0"/>
      <w:marTop w:val="0"/>
      <w:marBottom w:val="0"/>
      <w:divBdr>
        <w:top w:val="none" w:sz="0" w:space="0" w:color="auto"/>
        <w:left w:val="none" w:sz="0" w:space="0" w:color="auto"/>
        <w:bottom w:val="none" w:sz="0" w:space="0" w:color="auto"/>
        <w:right w:val="none" w:sz="0" w:space="0" w:color="auto"/>
      </w:divBdr>
    </w:div>
    <w:div w:id="1643656799">
      <w:marLeft w:val="0"/>
      <w:marRight w:val="0"/>
      <w:marTop w:val="0"/>
      <w:marBottom w:val="0"/>
      <w:divBdr>
        <w:top w:val="none" w:sz="0" w:space="0" w:color="auto"/>
        <w:left w:val="none" w:sz="0" w:space="0" w:color="auto"/>
        <w:bottom w:val="none" w:sz="0" w:space="0" w:color="auto"/>
        <w:right w:val="none" w:sz="0" w:space="0" w:color="auto"/>
      </w:divBdr>
    </w:div>
    <w:div w:id="1644001493">
      <w:marLeft w:val="0"/>
      <w:marRight w:val="0"/>
      <w:marTop w:val="0"/>
      <w:marBottom w:val="0"/>
      <w:divBdr>
        <w:top w:val="none" w:sz="0" w:space="0" w:color="auto"/>
        <w:left w:val="none" w:sz="0" w:space="0" w:color="auto"/>
        <w:bottom w:val="none" w:sz="0" w:space="0" w:color="auto"/>
        <w:right w:val="none" w:sz="0" w:space="0" w:color="auto"/>
      </w:divBdr>
    </w:div>
    <w:div w:id="1644046993">
      <w:marLeft w:val="0"/>
      <w:marRight w:val="0"/>
      <w:marTop w:val="0"/>
      <w:marBottom w:val="0"/>
      <w:divBdr>
        <w:top w:val="none" w:sz="0" w:space="0" w:color="auto"/>
        <w:left w:val="none" w:sz="0" w:space="0" w:color="auto"/>
        <w:bottom w:val="none" w:sz="0" w:space="0" w:color="auto"/>
        <w:right w:val="none" w:sz="0" w:space="0" w:color="auto"/>
      </w:divBdr>
    </w:div>
    <w:div w:id="1644193840">
      <w:marLeft w:val="0"/>
      <w:marRight w:val="0"/>
      <w:marTop w:val="0"/>
      <w:marBottom w:val="0"/>
      <w:divBdr>
        <w:top w:val="none" w:sz="0" w:space="0" w:color="auto"/>
        <w:left w:val="none" w:sz="0" w:space="0" w:color="auto"/>
        <w:bottom w:val="none" w:sz="0" w:space="0" w:color="auto"/>
        <w:right w:val="none" w:sz="0" w:space="0" w:color="auto"/>
      </w:divBdr>
    </w:div>
    <w:div w:id="1644693421">
      <w:marLeft w:val="0"/>
      <w:marRight w:val="0"/>
      <w:marTop w:val="0"/>
      <w:marBottom w:val="0"/>
      <w:divBdr>
        <w:top w:val="none" w:sz="0" w:space="0" w:color="auto"/>
        <w:left w:val="none" w:sz="0" w:space="0" w:color="auto"/>
        <w:bottom w:val="none" w:sz="0" w:space="0" w:color="auto"/>
        <w:right w:val="none" w:sz="0" w:space="0" w:color="auto"/>
      </w:divBdr>
    </w:div>
    <w:div w:id="1645113521">
      <w:marLeft w:val="0"/>
      <w:marRight w:val="0"/>
      <w:marTop w:val="0"/>
      <w:marBottom w:val="0"/>
      <w:divBdr>
        <w:top w:val="none" w:sz="0" w:space="0" w:color="auto"/>
        <w:left w:val="none" w:sz="0" w:space="0" w:color="auto"/>
        <w:bottom w:val="none" w:sz="0" w:space="0" w:color="auto"/>
        <w:right w:val="none" w:sz="0" w:space="0" w:color="auto"/>
      </w:divBdr>
    </w:div>
    <w:div w:id="1645500899">
      <w:marLeft w:val="0"/>
      <w:marRight w:val="0"/>
      <w:marTop w:val="0"/>
      <w:marBottom w:val="0"/>
      <w:divBdr>
        <w:top w:val="none" w:sz="0" w:space="0" w:color="auto"/>
        <w:left w:val="none" w:sz="0" w:space="0" w:color="auto"/>
        <w:bottom w:val="none" w:sz="0" w:space="0" w:color="auto"/>
        <w:right w:val="none" w:sz="0" w:space="0" w:color="auto"/>
      </w:divBdr>
    </w:div>
    <w:div w:id="1645815336">
      <w:marLeft w:val="0"/>
      <w:marRight w:val="0"/>
      <w:marTop w:val="0"/>
      <w:marBottom w:val="0"/>
      <w:divBdr>
        <w:top w:val="none" w:sz="0" w:space="0" w:color="auto"/>
        <w:left w:val="none" w:sz="0" w:space="0" w:color="auto"/>
        <w:bottom w:val="none" w:sz="0" w:space="0" w:color="auto"/>
        <w:right w:val="none" w:sz="0" w:space="0" w:color="auto"/>
      </w:divBdr>
    </w:div>
    <w:div w:id="1645965452">
      <w:marLeft w:val="0"/>
      <w:marRight w:val="0"/>
      <w:marTop w:val="0"/>
      <w:marBottom w:val="0"/>
      <w:divBdr>
        <w:top w:val="none" w:sz="0" w:space="0" w:color="auto"/>
        <w:left w:val="none" w:sz="0" w:space="0" w:color="auto"/>
        <w:bottom w:val="none" w:sz="0" w:space="0" w:color="auto"/>
        <w:right w:val="none" w:sz="0" w:space="0" w:color="auto"/>
      </w:divBdr>
    </w:div>
    <w:div w:id="1646007815">
      <w:marLeft w:val="0"/>
      <w:marRight w:val="0"/>
      <w:marTop w:val="0"/>
      <w:marBottom w:val="0"/>
      <w:divBdr>
        <w:top w:val="none" w:sz="0" w:space="0" w:color="auto"/>
        <w:left w:val="none" w:sz="0" w:space="0" w:color="auto"/>
        <w:bottom w:val="none" w:sz="0" w:space="0" w:color="auto"/>
        <w:right w:val="none" w:sz="0" w:space="0" w:color="auto"/>
      </w:divBdr>
    </w:div>
    <w:div w:id="1646356615">
      <w:marLeft w:val="0"/>
      <w:marRight w:val="0"/>
      <w:marTop w:val="0"/>
      <w:marBottom w:val="0"/>
      <w:divBdr>
        <w:top w:val="none" w:sz="0" w:space="0" w:color="auto"/>
        <w:left w:val="none" w:sz="0" w:space="0" w:color="auto"/>
        <w:bottom w:val="none" w:sz="0" w:space="0" w:color="auto"/>
        <w:right w:val="none" w:sz="0" w:space="0" w:color="auto"/>
      </w:divBdr>
    </w:div>
    <w:div w:id="1646356858">
      <w:marLeft w:val="0"/>
      <w:marRight w:val="0"/>
      <w:marTop w:val="0"/>
      <w:marBottom w:val="0"/>
      <w:divBdr>
        <w:top w:val="none" w:sz="0" w:space="0" w:color="auto"/>
        <w:left w:val="none" w:sz="0" w:space="0" w:color="auto"/>
        <w:bottom w:val="none" w:sz="0" w:space="0" w:color="auto"/>
        <w:right w:val="none" w:sz="0" w:space="0" w:color="auto"/>
      </w:divBdr>
    </w:div>
    <w:div w:id="1646424160">
      <w:marLeft w:val="0"/>
      <w:marRight w:val="0"/>
      <w:marTop w:val="0"/>
      <w:marBottom w:val="0"/>
      <w:divBdr>
        <w:top w:val="none" w:sz="0" w:space="0" w:color="auto"/>
        <w:left w:val="none" w:sz="0" w:space="0" w:color="auto"/>
        <w:bottom w:val="none" w:sz="0" w:space="0" w:color="auto"/>
        <w:right w:val="none" w:sz="0" w:space="0" w:color="auto"/>
      </w:divBdr>
    </w:div>
    <w:div w:id="1646664149">
      <w:marLeft w:val="0"/>
      <w:marRight w:val="0"/>
      <w:marTop w:val="0"/>
      <w:marBottom w:val="0"/>
      <w:divBdr>
        <w:top w:val="none" w:sz="0" w:space="0" w:color="auto"/>
        <w:left w:val="none" w:sz="0" w:space="0" w:color="auto"/>
        <w:bottom w:val="none" w:sz="0" w:space="0" w:color="auto"/>
        <w:right w:val="none" w:sz="0" w:space="0" w:color="auto"/>
      </w:divBdr>
    </w:div>
    <w:div w:id="1646812700">
      <w:marLeft w:val="0"/>
      <w:marRight w:val="0"/>
      <w:marTop w:val="0"/>
      <w:marBottom w:val="0"/>
      <w:divBdr>
        <w:top w:val="none" w:sz="0" w:space="0" w:color="auto"/>
        <w:left w:val="none" w:sz="0" w:space="0" w:color="auto"/>
        <w:bottom w:val="none" w:sz="0" w:space="0" w:color="auto"/>
        <w:right w:val="none" w:sz="0" w:space="0" w:color="auto"/>
      </w:divBdr>
    </w:div>
    <w:div w:id="1647051943">
      <w:marLeft w:val="0"/>
      <w:marRight w:val="0"/>
      <w:marTop w:val="0"/>
      <w:marBottom w:val="0"/>
      <w:divBdr>
        <w:top w:val="none" w:sz="0" w:space="0" w:color="auto"/>
        <w:left w:val="none" w:sz="0" w:space="0" w:color="auto"/>
        <w:bottom w:val="none" w:sz="0" w:space="0" w:color="auto"/>
        <w:right w:val="none" w:sz="0" w:space="0" w:color="auto"/>
      </w:divBdr>
    </w:div>
    <w:div w:id="1647319785">
      <w:marLeft w:val="0"/>
      <w:marRight w:val="0"/>
      <w:marTop w:val="0"/>
      <w:marBottom w:val="0"/>
      <w:divBdr>
        <w:top w:val="none" w:sz="0" w:space="0" w:color="auto"/>
        <w:left w:val="none" w:sz="0" w:space="0" w:color="auto"/>
        <w:bottom w:val="none" w:sz="0" w:space="0" w:color="auto"/>
        <w:right w:val="none" w:sz="0" w:space="0" w:color="auto"/>
      </w:divBdr>
    </w:div>
    <w:div w:id="1647589113">
      <w:marLeft w:val="0"/>
      <w:marRight w:val="0"/>
      <w:marTop w:val="0"/>
      <w:marBottom w:val="0"/>
      <w:divBdr>
        <w:top w:val="none" w:sz="0" w:space="0" w:color="auto"/>
        <w:left w:val="none" w:sz="0" w:space="0" w:color="auto"/>
        <w:bottom w:val="none" w:sz="0" w:space="0" w:color="auto"/>
        <w:right w:val="none" w:sz="0" w:space="0" w:color="auto"/>
      </w:divBdr>
    </w:div>
    <w:div w:id="1647781029">
      <w:marLeft w:val="0"/>
      <w:marRight w:val="0"/>
      <w:marTop w:val="0"/>
      <w:marBottom w:val="0"/>
      <w:divBdr>
        <w:top w:val="none" w:sz="0" w:space="0" w:color="auto"/>
        <w:left w:val="none" w:sz="0" w:space="0" w:color="auto"/>
        <w:bottom w:val="none" w:sz="0" w:space="0" w:color="auto"/>
        <w:right w:val="none" w:sz="0" w:space="0" w:color="auto"/>
      </w:divBdr>
    </w:div>
    <w:div w:id="1648239739">
      <w:marLeft w:val="0"/>
      <w:marRight w:val="0"/>
      <w:marTop w:val="0"/>
      <w:marBottom w:val="0"/>
      <w:divBdr>
        <w:top w:val="none" w:sz="0" w:space="0" w:color="auto"/>
        <w:left w:val="none" w:sz="0" w:space="0" w:color="auto"/>
        <w:bottom w:val="none" w:sz="0" w:space="0" w:color="auto"/>
        <w:right w:val="none" w:sz="0" w:space="0" w:color="auto"/>
      </w:divBdr>
    </w:div>
    <w:div w:id="1648510877">
      <w:marLeft w:val="0"/>
      <w:marRight w:val="0"/>
      <w:marTop w:val="0"/>
      <w:marBottom w:val="0"/>
      <w:divBdr>
        <w:top w:val="none" w:sz="0" w:space="0" w:color="auto"/>
        <w:left w:val="none" w:sz="0" w:space="0" w:color="auto"/>
        <w:bottom w:val="none" w:sz="0" w:space="0" w:color="auto"/>
        <w:right w:val="none" w:sz="0" w:space="0" w:color="auto"/>
      </w:divBdr>
    </w:div>
    <w:div w:id="1648850708">
      <w:marLeft w:val="0"/>
      <w:marRight w:val="0"/>
      <w:marTop w:val="0"/>
      <w:marBottom w:val="0"/>
      <w:divBdr>
        <w:top w:val="none" w:sz="0" w:space="0" w:color="auto"/>
        <w:left w:val="none" w:sz="0" w:space="0" w:color="auto"/>
        <w:bottom w:val="none" w:sz="0" w:space="0" w:color="auto"/>
        <w:right w:val="none" w:sz="0" w:space="0" w:color="auto"/>
      </w:divBdr>
    </w:div>
    <w:div w:id="1648975098">
      <w:marLeft w:val="0"/>
      <w:marRight w:val="0"/>
      <w:marTop w:val="0"/>
      <w:marBottom w:val="0"/>
      <w:divBdr>
        <w:top w:val="none" w:sz="0" w:space="0" w:color="auto"/>
        <w:left w:val="none" w:sz="0" w:space="0" w:color="auto"/>
        <w:bottom w:val="none" w:sz="0" w:space="0" w:color="auto"/>
        <w:right w:val="none" w:sz="0" w:space="0" w:color="auto"/>
      </w:divBdr>
    </w:div>
    <w:div w:id="1649088786">
      <w:marLeft w:val="0"/>
      <w:marRight w:val="0"/>
      <w:marTop w:val="0"/>
      <w:marBottom w:val="0"/>
      <w:divBdr>
        <w:top w:val="none" w:sz="0" w:space="0" w:color="auto"/>
        <w:left w:val="none" w:sz="0" w:space="0" w:color="auto"/>
        <w:bottom w:val="none" w:sz="0" w:space="0" w:color="auto"/>
        <w:right w:val="none" w:sz="0" w:space="0" w:color="auto"/>
      </w:divBdr>
    </w:div>
    <w:div w:id="1649280715">
      <w:marLeft w:val="0"/>
      <w:marRight w:val="0"/>
      <w:marTop w:val="0"/>
      <w:marBottom w:val="0"/>
      <w:divBdr>
        <w:top w:val="none" w:sz="0" w:space="0" w:color="auto"/>
        <w:left w:val="none" w:sz="0" w:space="0" w:color="auto"/>
        <w:bottom w:val="none" w:sz="0" w:space="0" w:color="auto"/>
        <w:right w:val="none" w:sz="0" w:space="0" w:color="auto"/>
      </w:divBdr>
    </w:div>
    <w:div w:id="1649286503">
      <w:marLeft w:val="0"/>
      <w:marRight w:val="0"/>
      <w:marTop w:val="0"/>
      <w:marBottom w:val="0"/>
      <w:divBdr>
        <w:top w:val="none" w:sz="0" w:space="0" w:color="auto"/>
        <w:left w:val="none" w:sz="0" w:space="0" w:color="auto"/>
        <w:bottom w:val="none" w:sz="0" w:space="0" w:color="auto"/>
        <w:right w:val="none" w:sz="0" w:space="0" w:color="auto"/>
      </w:divBdr>
    </w:div>
    <w:div w:id="1649551799">
      <w:marLeft w:val="0"/>
      <w:marRight w:val="0"/>
      <w:marTop w:val="0"/>
      <w:marBottom w:val="0"/>
      <w:divBdr>
        <w:top w:val="none" w:sz="0" w:space="0" w:color="auto"/>
        <w:left w:val="none" w:sz="0" w:space="0" w:color="auto"/>
        <w:bottom w:val="none" w:sz="0" w:space="0" w:color="auto"/>
        <w:right w:val="none" w:sz="0" w:space="0" w:color="auto"/>
      </w:divBdr>
    </w:div>
    <w:div w:id="1649897633">
      <w:marLeft w:val="0"/>
      <w:marRight w:val="0"/>
      <w:marTop w:val="0"/>
      <w:marBottom w:val="0"/>
      <w:divBdr>
        <w:top w:val="none" w:sz="0" w:space="0" w:color="auto"/>
        <w:left w:val="none" w:sz="0" w:space="0" w:color="auto"/>
        <w:bottom w:val="none" w:sz="0" w:space="0" w:color="auto"/>
        <w:right w:val="none" w:sz="0" w:space="0" w:color="auto"/>
      </w:divBdr>
    </w:div>
    <w:div w:id="1649942827">
      <w:marLeft w:val="0"/>
      <w:marRight w:val="0"/>
      <w:marTop w:val="0"/>
      <w:marBottom w:val="0"/>
      <w:divBdr>
        <w:top w:val="none" w:sz="0" w:space="0" w:color="auto"/>
        <w:left w:val="none" w:sz="0" w:space="0" w:color="auto"/>
        <w:bottom w:val="none" w:sz="0" w:space="0" w:color="auto"/>
        <w:right w:val="none" w:sz="0" w:space="0" w:color="auto"/>
      </w:divBdr>
    </w:div>
    <w:div w:id="1650330553">
      <w:marLeft w:val="0"/>
      <w:marRight w:val="0"/>
      <w:marTop w:val="0"/>
      <w:marBottom w:val="0"/>
      <w:divBdr>
        <w:top w:val="none" w:sz="0" w:space="0" w:color="auto"/>
        <w:left w:val="none" w:sz="0" w:space="0" w:color="auto"/>
        <w:bottom w:val="none" w:sz="0" w:space="0" w:color="auto"/>
        <w:right w:val="none" w:sz="0" w:space="0" w:color="auto"/>
      </w:divBdr>
    </w:div>
    <w:div w:id="1650405968">
      <w:marLeft w:val="0"/>
      <w:marRight w:val="0"/>
      <w:marTop w:val="0"/>
      <w:marBottom w:val="0"/>
      <w:divBdr>
        <w:top w:val="none" w:sz="0" w:space="0" w:color="auto"/>
        <w:left w:val="none" w:sz="0" w:space="0" w:color="auto"/>
        <w:bottom w:val="none" w:sz="0" w:space="0" w:color="auto"/>
        <w:right w:val="none" w:sz="0" w:space="0" w:color="auto"/>
      </w:divBdr>
    </w:div>
    <w:div w:id="1650555030">
      <w:marLeft w:val="0"/>
      <w:marRight w:val="0"/>
      <w:marTop w:val="0"/>
      <w:marBottom w:val="0"/>
      <w:divBdr>
        <w:top w:val="none" w:sz="0" w:space="0" w:color="auto"/>
        <w:left w:val="none" w:sz="0" w:space="0" w:color="auto"/>
        <w:bottom w:val="none" w:sz="0" w:space="0" w:color="auto"/>
        <w:right w:val="none" w:sz="0" w:space="0" w:color="auto"/>
      </w:divBdr>
    </w:div>
    <w:div w:id="1650792071">
      <w:marLeft w:val="0"/>
      <w:marRight w:val="0"/>
      <w:marTop w:val="0"/>
      <w:marBottom w:val="0"/>
      <w:divBdr>
        <w:top w:val="none" w:sz="0" w:space="0" w:color="auto"/>
        <w:left w:val="none" w:sz="0" w:space="0" w:color="auto"/>
        <w:bottom w:val="none" w:sz="0" w:space="0" w:color="auto"/>
        <w:right w:val="none" w:sz="0" w:space="0" w:color="auto"/>
      </w:divBdr>
    </w:div>
    <w:div w:id="1650865191">
      <w:marLeft w:val="0"/>
      <w:marRight w:val="0"/>
      <w:marTop w:val="0"/>
      <w:marBottom w:val="0"/>
      <w:divBdr>
        <w:top w:val="none" w:sz="0" w:space="0" w:color="auto"/>
        <w:left w:val="none" w:sz="0" w:space="0" w:color="auto"/>
        <w:bottom w:val="none" w:sz="0" w:space="0" w:color="auto"/>
        <w:right w:val="none" w:sz="0" w:space="0" w:color="auto"/>
      </w:divBdr>
    </w:div>
    <w:div w:id="1651133169">
      <w:marLeft w:val="0"/>
      <w:marRight w:val="0"/>
      <w:marTop w:val="0"/>
      <w:marBottom w:val="0"/>
      <w:divBdr>
        <w:top w:val="none" w:sz="0" w:space="0" w:color="auto"/>
        <w:left w:val="none" w:sz="0" w:space="0" w:color="auto"/>
        <w:bottom w:val="none" w:sz="0" w:space="0" w:color="auto"/>
        <w:right w:val="none" w:sz="0" w:space="0" w:color="auto"/>
      </w:divBdr>
    </w:div>
    <w:div w:id="1651325490">
      <w:marLeft w:val="0"/>
      <w:marRight w:val="0"/>
      <w:marTop w:val="0"/>
      <w:marBottom w:val="0"/>
      <w:divBdr>
        <w:top w:val="none" w:sz="0" w:space="0" w:color="auto"/>
        <w:left w:val="none" w:sz="0" w:space="0" w:color="auto"/>
        <w:bottom w:val="none" w:sz="0" w:space="0" w:color="auto"/>
        <w:right w:val="none" w:sz="0" w:space="0" w:color="auto"/>
      </w:divBdr>
    </w:div>
    <w:div w:id="1651977826">
      <w:marLeft w:val="0"/>
      <w:marRight w:val="0"/>
      <w:marTop w:val="0"/>
      <w:marBottom w:val="0"/>
      <w:divBdr>
        <w:top w:val="none" w:sz="0" w:space="0" w:color="auto"/>
        <w:left w:val="none" w:sz="0" w:space="0" w:color="auto"/>
        <w:bottom w:val="none" w:sz="0" w:space="0" w:color="auto"/>
        <w:right w:val="none" w:sz="0" w:space="0" w:color="auto"/>
      </w:divBdr>
    </w:div>
    <w:div w:id="1652174142">
      <w:marLeft w:val="0"/>
      <w:marRight w:val="0"/>
      <w:marTop w:val="0"/>
      <w:marBottom w:val="0"/>
      <w:divBdr>
        <w:top w:val="none" w:sz="0" w:space="0" w:color="auto"/>
        <w:left w:val="none" w:sz="0" w:space="0" w:color="auto"/>
        <w:bottom w:val="none" w:sz="0" w:space="0" w:color="auto"/>
        <w:right w:val="none" w:sz="0" w:space="0" w:color="auto"/>
      </w:divBdr>
    </w:div>
    <w:div w:id="1652560997">
      <w:marLeft w:val="0"/>
      <w:marRight w:val="0"/>
      <w:marTop w:val="0"/>
      <w:marBottom w:val="0"/>
      <w:divBdr>
        <w:top w:val="none" w:sz="0" w:space="0" w:color="auto"/>
        <w:left w:val="none" w:sz="0" w:space="0" w:color="auto"/>
        <w:bottom w:val="none" w:sz="0" w:space="0" w:color="auto"/>
        <w:right w:val="none" w:sz="0" w:space="0" w:color="auto"/>
      </w:divBdr>
    </w:div>
    <w:div w:id="1652562601">
      <w:marLeft w:val="0"/>
      <w:marRight w:val="0"/>
      <w:marTop w:val="0"/>
      <w:marBottom w:val="0"/>
      <w:divBdr>
        <w:top w:val="none" w:sz="0" w:space="0" w:color="auto"/>
        <w:left w:val="none" w:sz="0" w:space="0" w:color="auto"/>
        <w:bottom w:val="none" w:sz="0" w:space="0" w:color="auto"/>
        <w:right w:val="none" w:sz="0" w:space="0" w:color="auto"/>
      </w:divBdr>
    </w:div>
    <w:div w:id="1652640260">
      <w:marLeft w:val="0"/>
      <w:marRight w:val="0"/>
      <w:marTop w:val="0"/>
      <w:marBottom w:val="0"/>
      <w:divBdr>
        <w:top w:val="none" w:sz="0" w:space="0" w:color="auto"/>
        <w:left w:val="none" w:sz="0" w:space="0" w:color="auto"/>
        <w:bottom w:val="none" w:sz="0" w:space="0" w:color="auto"/>
        <w:right w:val="none" w:sz="0" w:space="0" w:color="auto"/>
      </w:divBdr>
    </w:div>
    <w:div w:id="1653287219">
      <w:marLeft w:val="0"/>
      <w:marRight w:val="0"/>
      <w:marTop w:val="0"/>
      <w:marBottom w:val="0"/>
      <w:divBdr>
        <w:top w:val="none" w:sz="0" w:space="0" w:color="auto"/>
        <w:left w:val="none" w:sz="0" w:space="0" w:color="auto"/>
        <w:bottom w:val="none" w:sz="0" w:space="0" w:color="auto"/>
        <w:right w:val="none" w:sz="0" w:space="0" w:color="auto"/>
      </w:divBdr>
    </w:div>
    <w:div w:id="1653634870">
      <w:marLeft w:val="0"/>
      <w:marRight w:val="0"/>
      <w:marTop w:val="0"/>
      <w:marBottom w:val="0"/>
      <w:divBdr>
        <w:top w:val="none" w:sz="0" w:space="0" w:color="auto"/>
        <w:left w:val="none" w:sz="0" w:space="0" w:color="auto"/>
        <w:bottom w:val="none" w:sz="0" w:space="0" w:color="auto"/>
        <w:right w:val="none" w:sz="0" w:space="0" w:color="auto"/>
      </w:divBdr>
    </w:div>
    <w:div w:id="1654216592">
      <w:marLeft w:val="0"/>
      <w:marRight w:val="0"/>
      <w:marTop w:val="0"/>
      <w:marBottom w:val="0"/>
      <w:divBdr>
        <w:top w:val="none" w:sz="0" w:space="0" w:color="auto"/>
        <w:left w:val="none" w:sz="0" w:space="0" w:color="auto"/>
        <w:bottom w:val="none" w:sz="0" w:space="0" w:color="auto"/>
        <w:right w:val="none" w:sz="0" w:space="0" w:color="auto"/>
      </w:divBdr>
    </w:div>
    <w:div w:id="1654286140">
      <w:marLeft w:val="0"/>
      <w:marRight w:val="0"/>
      <w:marTop w:val="0"/>
      <w:marBottom w:val="0"/>
      <w:divBdr>
        <w:top w:val="none" w:sz="0" w:space="0" w:color="auto"/>
        <w:left w:val="none" w:sz="0" w:space="0" w:color="auto"/>
        <w:bottom w:val="none" w:sz="0" w:space="0" w:color="auto"/>
        <w:right w:val="none" w:sz="0" w:space="0" w:color="auto"/>
      </w:divBdr>
    </w:div>
    <w:div w:id="1654599877">
      <w:marLeft w:val="0"/>
      <w:marRight w:val="0"/>
      <w:marTop w:val="0"/>
      <w:marBottom w:val="0"/>
      <w:divBdr>
        <w:top w:val="none" w:sz="0" w:space="0" w:color="auto"/>
        <w:left w:val="none" w:sz="0" w:space="0" w:color="auto"/>
        <w:bottom w:val="none" w:sz="0" w:space="0" w:color="auto"/>
        <w:right w:val="none" w:sz="0" w:space="0" w:color="auto"/>
      </w:divBdr>
    </w:div>
    <w:div w:id="1654983837">
      <w:marLeft w:val="0"/>
      <w:marRight w:val="0"/>
      <w:marTop w:val="0"/>
      <w:marBottom w:val="0"/>
      <w:divBdr>
        <w:top w:val="none" w:sz="0" w:space="0" w:color="auto"/>
        <w:left w:val="none" w:sz="0" w:space="0" w:color="auto"/>
        <w:bottom w:val="none" w:sz="0" w:space="0" w:color="auto"/>
        <w:right w:val="none" w:sz="0" w:space="0" w:color="auto"/>
      </w:divBdr>
    </w:div>
    <w:div w:id="1655403644">
      <w:marLeft w:val="0"/>
      <w:marRight w:val="0"/>
      <w:marTop w:val="0"/>
      <w:marBottom w:val="0"/>
      <w:divBdr>
        <w:top w:val="none" w:sz="0" w:space="0" w:color="auto"/>
        <w:left w:val="none" w:sz="0" w:space="0" w:color="auto"/>
        <w:bottom w:val="none" w:sz="0" w:space="0" w:color="auto"/>
        <w:right w:val="none" w:sz="0" w:space="0" w:color="auto"/>
      </w:divBdr>
    </w:div>
    <w:div w:id="1655405957">
      <w:marLeft w:val="0"/>
      <w:marRight w:val="0"/>
      <w:marTop w:val="0"/>
      <w:marBottom w:val="0"/>
      <w:divBdr>
        <w:top w:val="none" w:sz="0" w:space="0" w:color="auto"/>
        <w:left w:val="none" w:sz="0" w:space="0" w:color="auto"/>
        <w:bottom w:val="none" w:sz="0" w:space="0" w:color="auto"/>
        <w:right w:val="none" w:sz="0" w:space="0" w:color="auto"/>
      </w:divBdr>
    </w:div>
    <w:div w:id="1655641811">
      <w:marLeft w:val="0"/>
      <w:marRight w:val="0"/>
      <w:marTop w:val="0"/>
      <w:marBottom w:val="0"/>
      <w:divBdr>
        <w:top w:val="none" w:sz="0" w:space="0" w:color="auto"/>
        <w:left w:val="none" w:sz="0" w:space="0" w:color="auto"/>
        <w:bottom w:val="none" w:sz="0" w:space="0" w:color="auto"/>
        <w:right w:val="none" w:sz="0" w:space="0" w:color="auto"/>
      </w:divBdr>
    </w:div>
    <w:div w:id="1655988810">
      <w:marLeft w:val="0"/>
      <w:marRight w:val="0"/>
      <w:marTop w:val="0"/>
      <w:marBottom w:val="0"/>
      <w:divBdr>
        <w:top w:val="none" w:sz="0" w:space="0" w:color="auto"/>
        <w:left w:val="none" w:sz="0" w:space="0" w:color="auto"/>
        <w:bottom w:val="none" w:sz="0" w:space="0" w:color="auto"/>
        <w:right w:val="none" w:sz="0" w:space="0" w:color="auto"/>
      </w:divBdr>
    </w:div>
    <w:div w:id="1656061689">
      <w:marLeft w:val="0"/>
      <w:marRight w:val="0"/>
      <w:marTop w:val="0"/>
      <w:marBottom w:val="0"/>
      <w:divBdr>
        <w:top w:val="none" w:sz="0" w:space="0" w:color="auto"/>
        <w:left w:val="none" w:sz="0" w:space="0" w:color="auto"/>
        <w:bottom w:val="none" w:sz="0" w:space="0" w:color="auto"/>
        <w:right w:val="none" w:sz="0" w:space="0" w:color="auto"/>
      </w:divBdr>
    </w:div>
    <w:div w:id="1656956552">
      <w:marLeft w:val="0"/>
      <w:marRight w:val="0"/>
      <w:marTop w:val="0"/>
      <w:marBottom w:val="0"/>
      <w:divBdr>
        <w:top w:val="none" w:sz="0" w:space="0" w:color="auto"/>
        <w:left w:val="none" w:sz="0" w:space="0" w:color="auto"/>
        <w:bottom w:val="none" w:sz="0" w:space="0" w:color="auto"/>
        <w:right w:val="none" w:sz="0" w:space="0" w:color="auto"/>
      </w:divBdr>
    </w:div>
    <w:div w:id="1657609594">
      <w:marLeft w:val="0"/>
      <w:marRight w:val="0"/>
      <w:marTop w:val="0"/>
      <w:marBottom w:val="0"/>
      <w:divBdr>
        <w:top w:val="none" w:sz="0" w:space="0" w:color="auto"/>
        <w:left w:val="none" w:sz="0" w:space="0" w:color="auto"/>
        <w:bottom w:val="none" w:sz="0" w:space="0" w:color="auto"/>
        <w:right w:val="none" w:sz="0" w:space="0" w:color="auto"/>
      </w:divBdr>
    </w:div>
    <w:div w:id="1657682626">
      <w:marLeft w:val="0"/>
      <w:marRight w:val="0"/>
      <w:marTop w:val="0"/>
      <w:marBottom w:val="0"/>
      <w:divBdr>
        <w:top w:val="none" w:sz="0" w:space="0" w:color="auto"/>
        <w:left w:val="none" w:sz="0" w:space="0" w:color="auto"/>
        <w:bottom w:val="none" w:sz="0" w:space="0" w:color="auto"/>
        <w:right w:val="none" w:sz="0" w:space="0" w:color="auto"/>
      </w:divBdr>
    </w:div>
    <w:div w:id="1657685960">
      <w:marLeft w:val="0"/>
      <w:marRight w:val="0"/>
      <w:marTop w:val="0"/>
      <w:marBottom w:val="0"/>
      <w:divBdr>
        <w:top w:val="none" w:sz="0" w:space="0" w:color="auto"/>
        <w:left w:val="none" w:sz="0" w:space="0" w:color="auto"/>
        <w:bottom w:val="none" w:sz="0" w:space="0" w:color="auto"/>
        <w:right w:val="none" w:sz="0" w:space="0" w:color="auto"/>
      </w:divBdr>
    </w:div>
    <w:div w:id="1657882412">
      <w:marLeft w:val="0"/>
      <w:marRight w:val="0"/>
      <w:marTop w:val="0"/>
      <w:marBottom w:val="0"/>
      <w:divBdr>
        <w:top w:val="none" w:sz="0" w:space="0" w:color="auto"/>
        <w:left w:val="none" w:sz="0" w:space="0" w:color="auto"/>
        <w:bottom w:val="none" w:sz="0" w:space="0" w:color="auto"/>
        <w:right w:val="none" w:sz="0" w:space="0" w:color="auto"/>
      </w:divBdr>
    </w:div>
    <w:div w:id="1658070252">
      <w:marLeft w:val="0"/>
      <w:marRight w:val="0"/>
      <w:marTop w:val="0"/>
      <w:marBottom w:val="0"/>
      <w:divBdr>
        <w:top w:val="none" w:sz="0" w:space="0" w:color="auto"/>
        <w:left w:val="none" w:sz="0" w:space="0" w:color="auto"/>
        <w:bottom w:val="none" w:sz="0" w:space="0" w:color="auto"/>
        <w:right w:val="none" w:sz="0" w:space="0" w:color="auto"/>
      </w:divBdr>
    </w:div>
    <w:div w:id="1658149423">
      <w:marLeft w:val="0"/>
      <w:marRight w:val="0"/>
      <w:marTop w:val="0"/>
      <w:marBottom w:val="0"/>
      <w:divBdr>
        <w:top w:val="none" w:sz="0" w:space="0" w:color="auto"/>
        <w:left w:val="none" w:sz="0" w:space="0" w:color="auto"/>
        <w:bottom w:val="none" w:sz="0" w:space="0" w:color="auto"/>
        <w:right w:val="none" w:sz="0" w:space="0" w:color="auto"/>
      </w:divBdr>
    </w:div>
    <w:div w:id="1658269894">
      <w:marLeft w:val="0"/>
      <w:marRight w:val="0"/>
      <w:marTop w:val="0"/>
      <w:marBottom w:val="0"/>
      <w:divBdr>
        <w:top w:val="none" w:sz="0" w:space="0" w:color="auto"/>
        <w:left w:val="none" w:sz="0" w:space="0" w:color="auto"/>
        <w:bottom w:val="none" w:sz="0" w:space="0" w:color="auto"/>
        <w:right w:val="none" w:sz="0" w:space="0" w:color="auto"/>
      </w:divBdr>
    </w:div>
    <w:div w:id="1658532597">
      <w:marLeft w:val="0"/>
      <w:marRight w:val="0"/>
      <w:marTop w:val="0"/>
      <w:marBottom w:val="0"/>
      <w:divBdr>
        <w:top w:val="none" w:sz="0" w:space="0" w:color="auto"/>
        <w:left w:val="none" w:sz="0" w:space="0" w:color="auto"/>
        <w:bottom w:val="none" w:sz="0" w:space="0" w:color="auto"/>
        <w:right w:val="none" w:sz="0" w:space="0" w:color="auto"/>
      </w:divBdr>
    </w:div>
    <w:div w:id="1659453598">
      <w:marLeft w:val="0"/>
      <w:marRight w:val="0"/>
      <w:marTop w:val="0"/>
      <w:marBottom w:val="0"/>
      <w:divBdr>
        <w:top w:val="none" w:sz="0" w:space="0" w:color="auto"/>
        <w:left w:val="none" w:sz="0" w:space="0" w:color="auto"/>
        <w:bottom w:val="none" w:sz="0" w:space="0" w:color="auto"/>
        <w:right w:val="none" w:sz="0" w:space="0" w:color="auto"/>
      </w:divBdr>
    </w:div>
    <w:div w:id="1659529482">
      <w:marLeft w:val="0"/>
      <w:marRight w:val="0"/>
      <w:marTop w:val="0"/>
      <w:marBottom w:val="0"/>
      <w:divBdr>
        <w:top w:val="none" w:sz="0" w:space="0" w:color="auto"/>
        <w:left w:val="none" w:sz="0" w:space="0" w:color="auto"/>
        <w:bottom w:val="none" w:sz="0" w:space="0" w:color="auto"/>
        <w:right w:val="none" w:sz="0" w:space="0" w:color="auto"/>
      </w:divBdr>
    </w:div>
    <w:div w:id="1659841811">
      <w:marLeft w:val="0"/>
      <w:marRight w:val="0"/>
      <w:marTop w:val="0"/>
      <w:marBottom w:val="0"/>
      <w:divBdr>
        <w:top w:val="none" w:sz="0" w:space="0" w:color="auto"/>
        <w:left w:val="none" w:sz="0" w:space="0" w:color="auto"/>
        <w:bottom w:val="none" w:sz="0" w:space="0" w:color="auto"/>
        <w:right w:val="none" w:sz="0" w:space="0" w:color="auto"/>
      </w:divBdr>
    </w:div>
    <w:div w:id="1659846880">
      <w:marLeft w:val="0"/>
      <w:marRight w:val="0"/>
      <w:marTop w:val="0"/>
      <w:marBottom w:val="0"/>
      <w:divBdr>
        <w:top w:val="none" w:sz="0" w:space="0" w:color="auto"/>
        <w:left w:val="none" w:sz="0" w:space="0" w:color="auto"/>
        <w:bottom w:val="none" w:sz="0" w:space="0" w:color="auto"/>
        <w:right w:val="none" w:sz="0" w:space="0" w:color="auto"/>
      </w:divBdr>
    </w:div>
    <w:div w:id="1659961696">
      <w:marLeft w:val="0"/>
      <w:marRight w:val="0"/>
      <w:marTop w:val="0"/>
      <w:marBottom w:val="0"/>
      <w:divBdr>
        <w:top w:val="none" w:sz="0" w:space="0" w:color="auto"/>
        <w:left w:val="none" w:sz="0" w:space="0" w:color="auto"/>
        <w:bottom w:val="none" w:sz="0" w:space="0" w:color="auto"/>
        <w:right w:val="none" w:sz="0" w:space="0" w:color="auto"/>
      </w:divBdr>
    </w:div>
    <w:div w:id="1660189879">
      <w:marLeft w:val="0"/>
      <w:marRight w:val="0"/>
      <w:marTop w:val="0"/>
      <w:marBottom w:val="0"/>
      <w:divBdr>
        <w:top w:val="none" w:sz="0" w:space="0" w:color="auto"/>
        <w:left w:val="none" w:sz="0" w:space="0" w:color="auto"/>
        <w:bottom w:val="none" w:sz="0" w:space="0" w:color="auto"/>
        <w:right w:val="none" w:sz="0" w:space="0" w:color="auto"/>
      </w:divBdr>
    </w:div>
    <w:div w:id="1660301713">
      <w:marLeft w:val="0"/>
      <w:marRight w:val="0"/>
      <w:marTop w:val="0"/>
      <w:marBottom w:val="0"/>
      <w:divBdr>
        <w:top w:val="none" w:sz="0" w:space="0" w:color="auto"/>
        <w:left w:val="none" w:sz="0" w:space="0" w:color="auto"/>
        <w:bottom w:val="none" w:sz="0" w:space="0" w:color="auto"/>
        <w:right w:val="none" w:sz="0" w:space="0" w:color="auto"/>
      </w:divBdr>
    </w:div>
    <w:div w:id="1660502172">
      <w:marLeft w:val="0"/>
      <w:marRight w:val="0"/>
      <w:marTop w:val="0"/>
      <w:marBottom w:val="0"/>
      <w:divBdr>
        <w:top w:val="none" w:sz="0" w:space="0" w:color="auto"/>
        <w:left w:val="none" w:sz="0" w:space="0" w:color="auto"/>
        <w:bottom w:val="none" w:sz="0" w:space="0" w:color="auto"/>
        <w:right w:val="none" w:sz="0" w:space="0" w:color="auto"/>
      </w:divBdr>
    </w:div>
    <w:div w:id="1660646085">
      <w:marLeft w:val="0"/>
      <w:marRight w:val="0"/>
      <w:marTop w:val="0"/>
      <w:marBottom w:val="0"/>
      <w:divBdr>
        <w:top w:val="none" w:sz="0" w:space="0" w:color="auto"/>
        <w:left w:val="none" w:sz="0" w:space="0" w:color="auto"/>
        <w:bottom w:val="none" w:sz="0" w:space="0" w:color="auto"/>
        <w:right w:val="none" w:sz="0" w:space="0" w:color="auto"/>
      </w:divBdr>
    </w:div>
    <w:div w:id="1660962893">
      <w:marLeft w:val="0"/>
      <w:marRight w:val="0"/>
      <w:marTop w:val="0"/>
      <w:marBottom w:val="0"/>
      <w:divBdr>
        <w:top w:val="none" w:sz="0" w:space="0" w:color="auto"/>
        <w:left w:val="none" w:sz="0" w:space="0" w:color="auto"/>
        <w:bottom w:val="none" w:sz="0" w:space="0" w:color="auto"/>
        <w:right w:val="none" w:sz="0" w:space="0" w:color="auto"/>
      </w:divBdr>
    </w:div>
    <w:div w:id="1660965365">
      <w:marLeft w:val="0"/>
      <w:marRight w:val="0"/>
      <w:marTop w:val="0"/>
      <w:marBottom w:val="0"/>
      <w:divBdr>
        <w:top w:val="none" w:sz="0" w:space="0" w:color="auto"/>
        <w:left w:val="none" w:sz="0" w:space="0" w:color="auto"/>
        <w:bottom w:val="none" w:sz="0" w:space="0" w:color="auto"/>
        <w:right w:val="none" w:sz="0" w:space="0" w:color="auto"/>
      </w:divBdr>
    </w:div>
    <w:div w:id="1661079217">
      <w:marLeft w:val="0"/>
      <w:marRight w:val="0"/>
      <w:marTop w:val="0"/>
      <w:marBottom w:val="0"/>
      <w:divBdr>
        <w:top w:val="none" w:sz="0" w:space="0" w:color="auto"/>
        <w:left w:val="none" w:sz="0" w:space="0" w:color="auto"/>
        <w:bottom w:val="none" w:sz="0" w:space="0" w:color="auto"/>
        <w:right w:val="none" w:sz="0" w:space="0" w:color="auto"/>
      </w:divBdr>
    </w:div>
    <w:div w:id="1661229838">
      <w:marLeft w:val="0"/>
      <w:marRight w:val="0"/>
      <w:marTop w:val="0"/>
      <w:marBottom w:val="0"/>
      <w:divBdr>
        <w:top w:val="none" w:sz="0" w:space="0" w:color="auto"/>
        <w:left w:val="none" w:sz="0" w:space="0" w:color="auto"/>
        <w:bottom w:val="none" w:sz="0" w:space="0" w:color="auto"/>
        <w:right w:val="none" w:sz="0" w:space="0" w:color="auto"/>
      </w:divBdr>
    </w:div>
    <w:div w:id="1661277593">
      <w:marLeft w:val="0"/>
      <w:marRight w:val="0"/>
      <w:marTop w:val="0"/>
      <w:marBottom w:val="0"/>
      <w:divBdr>
        <w:top w:val="none" w:sz="0" w:space="0" w:color="auto"/>
        <w:left w:val="none" w:sz="0" w:space="0" w:color="auto"/>
        <w:bottom w:val="none" w:sz="0" w:space="0" w:color="auto"/>
        <w:right w:val="none" w:sz="0" w:space="0" w:color="auto"/>
      </w:divBdr>
    </w:div>
    <w:div w:id="1661619207">
      <w:marLeft w:val="0"/>
      <w:marRight w:val="0"/>
      <w:marTop w:val="0"/>
      <w:marBottom w:val="0"/>
      <w:divBdr>
        <w:top w:val="none" w:sz="0" w:space="0" w:color="auto"/>
        <w:left w:val="none" w:sz="0" w:space="0" w:color="auto"/>
        <w:bottom w:val="none" w:sz="0" w:space="0" w:color="auto"/>
        <w:right w:val="none" w:sz="0" w:space="0" w:color="auto"/>
      </w:divBdr>
    </w:div>
    <w:div w:id="1661730836">
      <w:marLeft w:val="0"/>
      <w:marRight w:val="0"/>
      <w:marTop w:val="0"/>
      <w:marBottom w:val="0"/>
      <w:divBdr>
        <w:top w:val="none" w:sz="0" w:space="0" w:color="auto"/>
        <w:left w:val="none" w:sz="0" w:space="0" w:color="auto"/>
        <w:bottom w:val="none" w:sz="0" w:space="0" w:color="auto"/>
        <w:right w:val="none" w:sz="0" w:space="0" w:color="auto"/>
      </w:divBdr>
    </w:div>
    <w:div w:id="1661733669">
      <w:marLeft w:val="0"/>
      <w:marRight w:val="0"/>
      <w:marTop w:val="0"/>
      <w:marBottom w:val="0"/>
      <w:divBdr>
        <w:top w:val="none" w:sz="0" w:space="0" w:color="auto"/>
        <w:left w:val="none" w:sz="0" w:space="0" w:color="auto"/>
        <w:bottom w:val="none" w:sz="0" w:space="0" w:color="auto"/>
        <w:right w:val="none" w:sz="0" w:space="0" w:color="auto"/>
      </w:divBdr>
    </w:div>
    <w:div w:id="1661927711">
      <w:marLeft w:val="0"/>
      <w:marRight w:val="0"/>
      <w:marTop w:val="0"/>
      <w:marBottom w:val="0"/>
      <w:divBdr>
        <w:top w:val="none" w:sz="0" w:space="0" w:color="auto"/>
        <w:left w:val="none" w:sz="0" w:space="0" w:color="auto"/>
        <w:bottom w:val="none" w:sz="0" w:space="0" w:color="auto"/>
        <w:right w:val="none" w:sz="0" w:space="0" w:color="auto"/>
      </w:divBdr>
    </w:div>
    <w:div w:id="1662389388">
      <w:marLeft w:val="0"/>
      <w:marRight w:val="0"/>
      <w:marTop w:val="0"/>
      <w:marBottom w:val="0"/>
      <w:divBdr>
        <w:top w:val="none" w:sz="0" w:space="0" w:color="auto"/>
        <w:left w:val="none" w:sz="0" w:space="0" w:color="auto"/>
        <w:bottom w:val="none" w:sz="0" w:space="0" w:color="auto"/>
        <w:right w:val="none" w:sz="0" w:space="0" w:color="auto"/>
      </w:divBdr>
    </w:div>
    <w:div w:id="1662393868">
      <w:marLeft w:val="0"/>
      <w:marRight w:val="0"/>
      <w:marTop w:val="0"/>
      <w:marBottom w:val="0"/>
      <w:divBdr>
        <w:top w:val="none" w:sz="0" w:space="0" w:color="auto"/>
        <w:left w:val="none" w:sz="0" w:space="0" w:color="auto"/>
        <w:bottom w:val="none" w:sz="0" w:space="0" w:color="auto"/>
        <w:right w:val="none" w:sz="0" w:space="0" w:color="auto"/>
      </w:divBdr>
    </w:div>
    <w:div w:id="1662851631">
      <w:marLeft w:val="0"/>
      <w:marRight w:val="0"/>
      <w:marTop w:val="0"/>
      <w:marBottom w:val="0"/>
      <w:divBdr>
        <w:top w:val="none" w:sz="0" w:space="0" w:color="auto"/>
        <w:left w:val="none" w:sz="0" w:space="0" w:color="auto"/>
        <w:bottom w:val="none" w:sz="0" w:space="0" w:color="auto"/>
        <w:right w:val="none" w:sz="0" w:space="0" w:color="auto"/>
      </w:divBdr>
    </w:div>
    <w:div w:id="1663117115">
      <w:marLeft w:val="0"/>
      <w:marRight w:val="0"/>
      <w:marTop w:val="0"/>
      <w:marBottom w:val="0"/>
      <w:divBdr>
        <w:top w:val="none" w:sz="0" w:space="0" w:color="auto"/>
        <w:left w:val="none" w:sz="0" w:space="0" w:color="auto"/>
        <w:bottom w:val="none" w:sz="0" w:space="0" w:color="auto"/>
        <w:right w:val="none" w:sz="0" w:space="0" w:color="auto"/>
      </w:divBdr>
    </w:div>
    <w:div w:id="1663315495">
      <w:marLeft w:val="0"/>
      <w:marRight w:val="0"/>
      <w:marTop w:val="0"/>
      <w:marBottom w:val="0"/>
      <w:divBdr>
        <w:top w:val="none" w:sz="0" w:space="0" w:color="auto"/>
        <w:left w:val="none" w:sz="0" w:space="0" w:color="auto"/>
        <w:bottom w:val="none" w:sz="0" w:space="0" w:color="auto"/>
        <w:right w:val="none" w:sz="0" w:space="0" w:color="auto"/>
      </w:divBdr>
    </w:div>
    <w:div w:id="1663460225">
      <w:marLeft w:val="0"/>
      <w:marRight w:val="0"/>
      <w:marTop w:val="0"/>
      <w:marBottom w:val="0"/>
      <w:divBdr>
        <w:top w:val="none" w:sz="0" w:space="0" w:color="auto"/>
        <w:left w:val="none" w:sz="0" w:space="0" w:color="auto"/>
        <w:bottom w:val="none" w:sz="0" w:space="0" w:color="auto"/>
        <w:right w:val="none" w:sz="0" w:space="0" w:color="auto"/>
      </w:divBdr>
    </w:div>
    <w:div w:id="1663509091">
      <w:marLeft w:val="0"/>
      <w:marRight w:val="0"/>
      <w:marTop w:val="0"/>
      <w:marBottom w:val="0"/>
      <w:divBdr>
        <w:top w:val="none" w:sz="0" w:space="0" w:color="auto"/>
        <w:left w:val="none" w:sz="0" w:space="0" w:color="auto"/>
        <w:bottom w:val="none" w:sz="0" w:space="0" w:color="auto"/>
        <w:right w:val="none" w:sz="0" w:space="0" w:color="auto"/>
      </w:divBdr>
    </w:div>
    <w:div w:id="1663586254">
      <w:marLeft w:val="0"/>
      <w:marRight w:val="0"/>
      <w:marTop w:val="0"/>
      <w:marBottom w:val="0"/>
      <w:divBdr>
        <w:top w:val="none" w:sz="0" w:space="0" w:color="auto"/>
        <w:left w:val="none" w:sz="0" w:space="0" w:color="auto"/>
        <w:bottom w:val="none" w:sz="0" w:space="0" w:color="auto"/>
        <w:right w:val="none" w:sz="0" w:space="0" w:color="auto"/>
      </w:divBdr>
    </w:div>
    <w:div w:id="1663657732">
      <w:marLeft w:val="0"/>
      <w:marRight w:val="0"/>
      <w:marTop w:val="0"/>
      <w:marBottom w:val="0"/>
      <w:divBdr>
        <w:top w:val="none" w:sz="0" w:space="0" w:color="auto"/>
        <w:left w:val="none" w:sz="0" w:space="0" w:color="auto"/>
        <w:bottom w:val="none" w:sz="0" w:space="0" w:color="auto"/>
        <w:right w:val="none" w:sz="0" w:space="0" w:color="auto"/>
      </w:divBdr>
    </w:div>
    <w:div w:id="1663661023">
      <w:marLeft w:val="0"/>
      <w:marRight w:val="0"/>
      <w:marTop w:val="0"/>
      <w:marBottom w:val="0"/>
      <w:divBdr>
        <w:top w:val="none" w:sz="0" w:space="0" w:color="auto"/>
        <w:left w:val="none" w:sz="0" w:space="0" w:color="auto"/>
        <w:bottom w:val="none" w:sz="0" w:space="0" w:color="auto"/>
        <w:right w:val="none" w:sz="0" w:space="0" w:color="auto"/>
      </w:divBdr>
    </w:div>
    <w:div w:id="1663772036">
      <w:marLeft w:val="0"/>
      <w:marRight w:val="0"/>
      <w:marTop w:val="0"/>
      <w:marBottom w:val="0"/>
      <w:divBdr>
        <w:top w:val="none" w:sz="0" w:space="0" w:color="auto"/>
        <w:left w:val="none" w:sz="0" w:space="0" w:color="auto"/>
        <w:bottom w:val="none" w:sz="0" w:space="0" w:color="auto"/>
        <w:right w:val="none" w:sz="0" w:space="0" w:color="auto"/>
      </w:divBdr>
    </w:div>
    <w:div w:id="1664237237">
      <w:marLeft w:val="0"/>
      <w:marRight w:val="0"/>
      <w:marTop w:val="0"/>
      <w:marBottom w:val="0"/>
      <w:divBdr>
        <w:top w:val="none" w:sz="0" w:space="0" w:color="auto"/>
        <w:left w:val="none" w:sz="0" w:space="0" w:color="auto"/>
        <w:bottom w:val="none" w:sz="0" w:space="0" w:color="auto"/>
        <w:right w:val="none" w:sz="0" w:space="0" w:color="auto"/>
      </w:divBdr>
    </w:div>
    <w:div w:id="1664578314">
      <w:marLeft w:val="0"/>
      <w:marRight w:val="0"/>
      <w:marTop w:val="0"/>
      <w:marBottom w:val="0"/>
      <w:divBdr>
        <w:top w:val="none" w:sz="0" w:space="0" w:color="auto"/>
        <w:left w:val="none" w:sz="0" w:space="0" w:color="auto"/>
        <w:bottom w:val="none" w:sz="0" w:space="0" w:color="auto"/>
        <w:right w:val="none" w:sz="0" w:space="0" w:color="auto"/>
      </w:divBdr>
    </w:div>
    <w:div w:id="1664698425">
      <w:marLeft w:val="0"/>
      <w:marRight w:val="0"/>
      <w:marTop w:val="0"/>
      <w:marBottom w:val="0"/>
      <w:divBdr>
        <w:top w:val="none" w:sz="0" w:space="0" w:color="auto"/>
        <w:left w:val="none" w:sz="0" w:space="0" w:color="auto"/>
        <w:bottom w:val="none" w:sz="0" w:space="0" w:color="auto"/>
        <w:right w:val="none" w:sz="0" w:space="0" w:color="auto"/>
      </w:divBdr>
    </w:div>
    <w:div w:id="1664889726">
      <w:marLeft w:val="0"/>
      <w:marRight w:val="0"/>
      <w:marTop w:val="0"/>
      <w:marBottom w:val="0"/>
      <w:divBdr>
        <w:top w:val="none" w:sz="0" w:space="0" w:color="auto"/>
        <w:left w:val="none" w:sz="0" w:space="0" w:color="auto"/>
        <w:bottom w:val="none" w:sz="0" w:space="0" w:color="auto"/>
        <w:right w:val="none" w:sz="0" w:space="0" w:color="auto"/>
      </w:divBdr>
    </w:div>
    <w:div w:id="1664893227">
      <w:marLeft w:val="0"/>
      <w:marRight w:val="0"/>
      <w:marTop w:val="0"/>
      <w:marBottom w:val="0"/>
      <w:divBdr>
        <w:top w:val="none" w:sz="0" w:space="0" w:color="auto"/>
        <w:left w:val="none" w:sz="0" w:space="0" w:color="auto"/>
        <w:bottom w:val="none" w:sz="0" w:space="0" w:color="auto"/>
        <w:right w:val="none" w:sz="0" w:space="0" w:color="auto"/>
      </w:divBdr>
    </w:div>
    <w:div w:id="1665351172">
      <w:marLeft w:val="0"/>
      <w:marRight w:val="0"/>
      <w:marTop w:val="0"/>
      <w:marBottom w:val="0"/>
      <w:divBdr>
        <w:top w:val="none" w:sz="0" w:space="0" w:color="auto"/>
        <w:left w:val="none" w:sz="0" w:space="0" w:color="auto"/>
        <w:bottom w:val="none" w:sz="0" w:space="0" w:color="auto"/>
        <w:right w:val="none" w:sz="0" w:space="0" w:color="auto"/>
      </w:divBdr>
    </w:div>
    <w:div w:id="1665545292">
      <w:marLeft w:val="0"/>
      <w:marRight w:val="0"/>
      <w:marTop w:val="0"/>
      <w:marBottom w:val="0"/>
      <w:divBdr>
        <w:top w:val="none" w:sz="0" w:space="0" w:color="auto"/>
        <w:left w:val="none" w:sz="0" w:space="0" w:color="auto"/>
        <w:bottom w:val="none" w:sz="0" w:space="0" w:color="auto"/>
        <w:right w:val="none" w:sz="0" w:space="0" w:color="auto"/>
      </w:divBdr>
    </w:div>
    <w:div w:id="1665666676">
      <w:marLeft w:val="0"/>
      <w:marRight w:val="0"/>
      <w:marTop w:val="0"/>
      <w:marBottom w:val="0"/>
      <w:divBdr>
        <w:top w:val="none" w:sz="0" w:space="0" w:color="auto"/>
        <w:left w:val="none" w:sz="0" w:space="0" w:color="auto"/>
        <w:bottom w:val="none" w:sz="0" w:space="0" w:color="auto"/>
        <w:right w:val="none" w:sz="0" w:space="0" w:color="auto"/>
      </w:divBdr>
    </w:div>
    <w:div w:id="1666129201">
      <w:marLeft w:val="0"/>
      <w:marRight w:val="0"/>
      <w:marTop w:val="0"/>
      <w:marBottom w:val="0"/>
      <w:divBdr>
        <w:top w:val="none" w:sz="0" w:space="0" w:color="auto"/>
        <w:left w:val="none" w:sz="0" w:space="0" w:color="auto"/>
        <w:bottom w:val="none" w:sz="0" w:space="0" w:color="auto"/>
        <w:right w:val="none" w:sz="0" w:space="0" w:color="auto"/>
      </w:divBdr>
    </w:div>
    <w:div w:id="1666393754">
      <w:marLeft w:val="0"/>
      <w:marRight w:val="0"/>
      <w:marTop w:val="0"/>
      <w:marBottom w:val="0"/>
      <w:divBdr>
        <w:top w:val="none" w:sz="0" w:space="0" w:color="auto"/>
        <w:left w:val="none" w:sz="0" w:space="0" w:color="auto"/>
        <w:bottom w:val="none" w:sz="0" w:space="0" w:color="auto"/>
        <w:right w:val="none" w:sz="0" w:space="0" w:color="auto"/>
      </w:divBdr>
    </w:div>
    <w:div w:id="1666467808">
      <w:marLeft w:val="0"/>
      <w:marRight w:val="0"/>
      <w:marTop w:val="0"/>
      <w:marBottom w:val="0"/>
      <w:divBdr>
        <w:top w:val="none" w:sz="0" w:space="0" w:color="auto"/>
        <w:left w:val="none" w:sz="0" w:space="0" w:color="auto"/>
        <w:bottom w:val="none" w:sz="0" w:space="0" w:color="auto"/>
        <w:right w:val="none" w:sz="0" w:space="0" w:color="auto"/>
      </w:divBdr>
    </w:div>
    <w:div w:id="1666519689">
      <w:marLeft w:val="0"/>
      <w:marRight w:val="0"/>
      <w:marTop w:val="0"/>
      <w:marBottom w:val="0"/>
      <w:divBdr>
        <w:top w:val="none" w:sz="0" w:space="0" w:color="auto"/>
        <w:left w:val="none" w:sz="0" w:space="0" w:color="auto"/>
        <w:bottom w:val="none" w:sz="0" w:space="0" w:color="auto"/>
        <w:right w:val="none" w:sz="0" w:space="0" w:color="auto"/>
      </w:divBdr>
    </w:div>
    <w:div w:id="1666593717">
      <w:marLeft w:val="0"/>
      <w:marRight w:val="0"/>
      <w:marTop w:val="0"/>
      <w:marBottom w:val="0"/>
      <w:divBdr>
        <w:top w:val="none" w:sz="0" w:space="0" w:color="auto"/>
        <w:left w:val="none" w:sz="0" w:space="0" w:color="auto"/>
        <w:bottom w:val="none" w:sz="0" w:space="0" w:color="auto"/>
        <w:right w:val="none" w:sz="0" w:space="0" w:color="auto"/>
      </w:divBdr>
    </w:div>
    <w:div w:id="1666738404">
      <w:marLeft w:val="0"/>
      <w:marRight w:val="0"/>
      <w:marTop w:val="0"/>
      <w:marBottom w:val="0"/>
      <w:divBdr>
        <w:top w:val="none" w:sz="0" w:space="0" w:color="auto"/>
        <w:left w:val="none" w:sz="0" w:space="0" w:color="auto"/>
        <w:bottom w:val="none" w:sz="0" w:space="0" w:color="auto"/>
        <w:right w:val="none" w:sz="0" w:space="0" w:color="auto"/>
      </w:divBdr>
    </w:div>
    <w:div w:id="1667199972">
      <w:marLeft w:val="0"/>
      <w:marRight w:val="0"/>
      <w:marTop w:val="0"/>
      <w:marBottom w:val="0"/>
      <w:divBdr>
        <w:top w:val="none" w:sz="0" w:space="0" w:color="auto"/>
        <w:left w:val="none" w:sz="0" w:space="0" w:color="auto"/>
        <w:bottom w:val="none" w:sz="0" w:space="0" w:color="auto"/>
        <w:right w:val="none" w:sz="0" w:space="0" w:color="auto"/>
      </w:divBdr>
    </w:div>
    <w:div w:id="1667244880">
      <w:marLeft w:val="0"/>
      <w:marRight w:val="0"/>
      <w:marTop w:val="0"/>
      <w:marBottom w:val="0"/>
      <w:divBdr>
        <w:top w:val="none" w:sz="0" w:space="0" w:color="auto"/>
        <w:left w:val="none" w:sz="0" w:space="0" w:color="auto"/>
        <w:bottom w:val="none" w:sz="0" w:space="0" w:color="auto"/>
        <w:right w:val="none" w:sz="0" w:space="0" w:color="auto"/>
      </w:divBdr>
    </w:div>
    <w:div w:id="1667434726">
      <w:marLeft w:val="0"/>
      <w:marRight w:val="0"/>
      <w:marTop w:val="0"/>
      <w:marBottom w:val="0"/>
      <w:divBdr>
        <w:top w:val="none" w:sz="0" w:space="0" w:color="auto"/>
        <w:left w:val="none" w:sz="0" w:space="0" w:color="auto"/>
        <w:bottom w:val="none" w:sz="0" w:space="0" w:color="auto"/>
        <w:right w:val="none" w:sz="0" w:space="0" w:color="auto"/>
      </w:divBdr>
    </w:div>
    <w:div w:id="1667632370">
      <w:marLeft w:val="0"/>
      <w:marRight w:val="0"/>
      <w:marTop w:val="0"/>
      <w:marBottom w:val="0"/>
      <w:divBdr>
        <w:top w:val="none" w:sz="0" w:space="0" w:color="auto"/>
        <w:left w:val="none" w:sz="0" w:space="0" w:color="auto"/>
        <w:bottom w:val="none" w:sz="0" w:space="0" w:color="auto"/>
        <w:right w:val="none" w:sz="0" w:space="0" w:color="auto"/>
      </w:divBdr>
    </w:div>
    <w:div w:id="1667827292">
      <w:marLeft w:val="0"/>
      <w:marRight w:val="0"/>
      <w:marTop w:val="0"/>
      <w:marBottom w:val="0"/>
      <w:divBdr>
        <w:top w:val="none" w:sz="0" w:space="0" w:color="auto"/>
        <w:left w:val="none" w:sz="0" w:space="0" w:color="auto"/>
        <w:bottom w:val="none" w:sz="0" w:space="0" w:color="auto"/>
        <w:right w:val="none" w:sz="0" w:space="0" w:color="auto"/>
      </w:divBdr>
    </w:div>
    <w:div w:id="1667855970">
      <w:marLeft w:val="0"/>
      <w:marRight w:val="0"/>
      <w:marTop w:val="0"/>
      <w:marBottom w:val="0"/>
      <w:divBdr>
        <w:top w:val="none" w:sz="0" w:space="0" w:color="auto"/>
        <w:left w:val="none" w:sz="0" w:space="0" w:color="auto"/>
        <w:bottom w:val="none" w:sz="0" w:space="0" w:color="auto"/>
        <w:right w:val="none" w:sz="0" w:space="0" w:color="auto"/>
      </w:divBdr>
    </w:div>
    <w:div w:id="1668090683">
      <w:marLeft w:val="0"/>
      <w:marRight w:val="0"/>
      <w:marTop w:val="0"/>
      <w:marBottom w:val="0"/>
      <w:divBdr>
        <w:top w:val="none" w:sz="0" w:space="0" w:color="auto"/>
        <w:left w:val="none" w:sz="0" w:space="0" w:color="auto"/>
        <w:bottom w:val="none" w:sz="0" w:space="0" w:color="auto"/>
        <w:right w:val="none" w:sz="0" w:space="0" w:color="auto"/>
      </w:divBdr>
    </w:div>
    <w:div w:id="1668359671">
      <w:marLeft w:val="0"/>
      <w:marRight w:val="0"/>
      <w:marTop w:val="0"/>
      <w:marBottom w:val="0"/>
      <w:divBdr>
        <w:top w:val="none" w:sz="0" w:space="0" w:color="auto"/>
        <w:left w:val="none" w:sz="0" w:space="0" w:color="auto"/>
        <w:bottom w:val="none" w:sz="0" w:space="0" w:color="auto"/>
        <w:right w:val="none" w:sz="0" w:space="0" w:color="auto"/>
      </w:divBdr>
    </w:div>
    <w:div w:id="1668360958">
      <w:marLeft w:val="0"/>
      <w:marRight w:val="0"/>
      <w:marTop w:val="0"/>
      <w:marBottom w:val="0"/>
      <w:divBdr>
        <w:top w:val="none" w:sz="0" w:space="0" w:color="auto"/>
        <w:left w:val="none" w:sz="0" w:space="0" w:color="auto"/>
        <w:bottom w:val="none" w:sz="0" w:space="0" w:color="auto"/>
        <w:right w:val="none" w:sz="0" w:space="0" w:color="auto"/>
      </w:divBdr>
    </w:div>
    <w:div w:id="1668631199">
      <w:marLeft w:val="0"/>
      <w:marRight w:val="0"/>
      <w:marTop w:val="0"/>
      <w:marBottom w:val="0"/>
      <w:divBdr>
        <w:top w:val="none" w:sz="0" w:space="0" w:color="auto"/>
        <w:left w:val="none" w:sz="0" w:space="0" w:color="auto"/>
        <w:bottom w:val="none" w:sz="0" w:space="0" w:color="auto"/>
        <w:right w:val="none" w:sz="0" w:space="0" w:color="auto"/>
      </w:divBdr>
    </w:div>
    <w:div w:id="1668634431">
      <w:marLeft w:val="0"/>
      <w:marRight w:val="0"/>
      <w:marTop w:val="0"/>
      <w:marBottom w:val="0"/>
      <w:divBdr>
        <w:top w:val="none" w:sz="0" w:space="0" w:color="auto"/>
        <w:left w:val="none" w:sz="0" w:space="0" w:color="auto"/>
        <w:bottom w:val="none" w:sz="0" w:space="0" w:color="auto"/>
        <w:right w:val="none" w:sz="0" w:space="0" w:color="auto"/>
      </w:divBdr>
    </w:div>
    <w:div w:id="1668820787">
      <w:marLeft w:val="0"/>
      <w:marRight w:val="0"/>
      <w:marTop w:val="0"/>
      <w:marBottom w:val="0"/>
      <w:divBdr>
        <w:top w:val="none" w:sz="0" w:space="0" w:color="auto"/>
        <w:left w:val="none" w:sz="0" w:space="0" w:color="auto"/>
        <w:bottom w:val="none" w:sz="0" w:space="0" w:color="auto"/>
        <w:right w:val="none" w:sz="0" w:space="0" w:color="auto"/>
      </w:divBdr>
    </w:div>
    <w:div w:id="1668821234">
      <w:marLeft w:val="0"/>
      <w:marRight w:val="0"/>
      <w:marTop w:val="0"/>
      <w:marBottom w:val="0"/>
      <w:divBdr>
        <w:top w:val="none" w:sz="0" w:space="0" w:color="auto"/>
        <w:left w:val="none" w:sz="0" w:space="0" w:color="auto"/>
        <w:bottom w:val="none" w:sz="0" w:space="0" w:color="auto"/>
        <w:right w:val="none" w:sz="0" w:space="0" w:color="auto"/>
      </w:divBdr>
    </w:div>
    <w:div w:id="1668896913">
      <w:marLeft w:val="0"/>
      <w:marRight w:val="0"/>
      <w:marTop w:val="0"/>
      <w:marBottom w:val="0"/>
      <w:divBdr>
        <w:top w:val="none" w:sz="0" w:space="0" w:color="auto"/>
        <w:left w:val="none" w:sz="0" w:space="0" w:color="auto"/>
        <w:bottom w:val="none" w:sz="0" w:space="0" w:color="auto"/>
        <w:right w:val="none" w:sz="0" w:space="0" w:color="auto"/>
      </w:divBdr>
    </w:div>
    <w:div w:id="1669357294">
      <w:marLeft w:val="0"/>
      <w:marRight w:val="0"/>
      <w:marTop w:val="0"/>
      <w:marBottom w:val="0"/>
      <w:divBdr>
        <w:top w:val="none" w:sz="0" w:space="0" w:color="auto"/>
        <w:left w:val="none" w:sz="0" w:space="0" w:color="auto"/>
        <w:bottom w:val="none" w:sz="0" w:space="0" w:color="auto"/>
        <w:right w:val="none" w:sz="0" w:space="0" w:color="auto"/>
      </w:divBdr>
    </w:div>
    <w:div w:id="1669676334">
      <w:marLeft w:val="0"/>
      <w:marRight w:val="0"/>
      <w:marTop w:val="0"/>
      <w:marBottom w:val="0"/>
      <w:divBdr>
        <w:top w:val="none" w:sz="0" w:space="0" w:color="auto"/>
        <w:left w:val="none" w:sz="0" w:space="0" w:color="auto"/>
        <w:bottom w:val="none" w:sz="0" w:space="0" w:color="auto"/>
        <w:right w:val="none" w:sz="0" w:space="0" w:color="auto"/>
      </w:divBdr>
    </w:div>
    <w:div w:id="1670061739">
      <w:marLeft w:val="0"/>
      <w:marRight w:val="0"/>
      <w:marTop w:val="0"/>
      <w:marBottom w:val="0"/>
      <w:divBdr>
        <w:top w:val="none" w:sz="0" w:space="0" w:color="auto"/>
        <w:left w:val="none" w:sz="0" w:space="0" w:color="auto"/>
        <w:bottom w:val="none" w:sz="0" w:space="0" w:color="auto"/>
        <w:right w:val="none" w:sz="0" w:space="0" w:color="auto"/>
      </w:divBdr>
    </w:div>
    <w:div w:id="1670448422">
      <w:marLeft w:val="0"/>
      <w:marRight w:val="0"/>
      <w:marTop w:val="0"/>
      <w:marBottom w:val="0"/>
      <w:divBdr>
        <w:top w:val="none" w:sz="0" w:space="0" w:color="auto"/>
        <w:left w:val="none" w:sz="0" w:space="0" w:color="auto"/>
        <w:bottom w:val="none" w:sz="0" w:space="0" w:color="auto"/>
        <w:right w:val="none" w:sz="0" w:space="0" w:color="auto"/>
      </w:divBdr>
    </w:div>
    <w:div w:id="1670979124">
      <w:marLeft w:val="0"/>
      <w:marRight w:val="0"/>
      <w:marTop w:val="0"/>
      <w:marBottom w:val="0"/>
      <w:divBdr>
        <w:top w:val="none" w:sz="0" w:space="0" w:color="auto"/>
        <w:left w:val="none" w:sz="0" w:space="0" w:color="auto"/>
        <w:bottom w:val="none" w:sz="0" w:space="0" w:color="auto"/>
        <w:right w:val="none" w:sz="0" w:space="0" w:color="auto"/>
      </w:divBdr>
    </w:div>
    <w:div w:id="1671370495">
      <w:marLeft w:val="0"/>
      <w:marRight w:val="0"/>
      <w:marTop w:val="0"/>
      <w:marBottom w:val="0"/>
      <w:divBdr>
        <w:top w:val="none" w:sz="0" w:space="0" w:color="auto"/>
        <w:left w:val="none" w:sz="0" w:space="0" w:color="auto"/>
        <w:bottom w:val="none" w:sz="0" w:space="0" w:color="auto"/>
        <w:right w:val="none" w:sz="0" w:space="0" w:color="auto"/>
      </w:divBdr>
    </w:div>
    <w:div w:id="1671638263">
      <w:marLeft w:val="0"/>
      <w:marRight w:val="0"/>
      <w:marTop w:val="0"/>
      <w:marBottom w:val="0"/>
      <w:divBdr>
        <w:top w:val="none" w:sz="0" w:space="0" w:color="auto"/>
        <w:left w:val="none" w:sz="0" w:space="0" w:color="auto"/>
        <w:bottom w:val="none" w:sz="0" w:space="0" w:color="auto"/>
        <w:right w:val="none" w:sz="0" w:space="0" w:color="auto"/>
      </w:divBdr>
    </w:div>
    <w:div w:id="1671954550">
      <w:marLeft w:val="0"/>
      <w:marRight w:val="0"/>
      <w:marTop w:val="0"/>
      <w:marBottom w:val="0"/>
      <w:divBdr>
        <w:top w:val="none" w:sz="0" w:space="0" w:color="auto"/>
        <w:left w:val="none" w:sz="0" w:space="0" w:color="auto"/>
        <w:bottom w:val="none" w:sz="0" w:space="0" w:color="auto"/>
        <w:right w:val="none" w:sz="0" w:space="0" w:color="auto"/>
      </w:divBdr>
    </w:div>
    <w:div w:id="1671984113">
      <w:marLeft w:val="0"/>
      <w:marRight w:val="0"/>
      <w:marTop w:val="0"/>
      <w:marBottom w:val="0"/>
      <w:divBdr>
        <w:top w:val="none" w:sz="0" w:space="0" w:color="auto"/>
        <w:left w:val="none" w:sz="0" w:space="0" w:color="auto"/>
        <w:bottom w:val="none" w:sz="0" w:space="0" w:color="auto"/>
        <w:right w:val="none" w:sz="0" w:space="0" w:color="auto"/>
      </w:divBdr>
    </w:div>
    <w:div w:id="1672104843">
      <w:marLeft w:val="0"/>
      <w:marRight w:val="0"/>
      <w:marTop w:val="0"/>
      <w:marBottom w:val="0"/>
      <w:divBdr>
        <w:top w:val="none" w:sz="0" w:space="0" w:color="auto"/>
        <w:left w:val="none" w:sz="0" w:space="0" w:color="auto"/>
        <w:bottom w:val="none" w:sz="0" w:space="0" w:color="auto"/>
        <w:right w:val="none" w:sz="0" w:space="0" w:color="auto"/>
      </w:divBdr>
    </w:div>
    <w:div w:id="1672247509">
      <w:marLeft w:val="0"/>
      <w:marRight w:val="0"/>
      <w:marTop w:val="0"/>
      <w:marBottom w:val="0"/>
      <w:divBdr>
        <w:top w:val="none" w:sz="0" w:space="0" w:color="auto"/>
        <w:left w:val="none" w:sz="0" w:space="0" w:color="auto"/>
        <w:bottom w:val="none" w:sz="0" w:space="0" w:color="auto"/>
        <w:right w:val="none" w:sz="0" w:space="0" w:color="auto"/>
      </w:divBdr>
    </w:div>
    <w:div w:id="1672294778">
      <w:marLeft w:val="0"/>
      <w:marRight w:val="0"/>
      <w:marTop w:val="0"/>
      <w:marBottom w:val="0"/>
      <w:divBdr>
        <w:top w:val="none" w:sz="0" w:space="0" w:color="auto"/>
        <w:left w:val="none" w:sz="0" w:space="0" w:color="auto"/>
        <w:bottom w:val="none" w:sz="0" w:space="0" w:color="auto"/>
        <w:right w:val="none" w:sz="0" w:space="0" w:color="auto"/>
      </w:divBdr>
    </w:div>
    <w:div w:id="1672487121">
      <w:marLeft w:val="0"/>
      <w:marRight w:val="0"/>
      <w:marTop w:val="0"/>
      <w:marBottom w:val="0"/>
      <w:divBdr>
        <w:top w:val="none" w:sz="0" w:space="0" w:color="auto"/>
        <w:left w:val="none" w:sz="0" w:space="0" w:color="auto"/>
        <w:bottom w:val="none" w:sz="0" w:space="0" w:color="auto"/>
        <w:right w:val="none" w:sz="0" w:space="0" w:color="auto"/>
      </w:divBdr>
    </w:div>
    <w:div w:id="1672636535">
      <w:marLeft w:val="0"/>
      <w:marRight w:val="0"/>
      <w:marTop w:val="0"/>
      <w:marBottom w:val="0"/>
      <w:divBdr>
        <w:top w:val="none" w:sz="0" w:space="0" w:color="auto"/>
        <w:left w:val="none" w:sz="0" w:space="0" w:color="auto"/>
        <w:bottom w:val="none" w:sz="0" w:space="0" w:color="auto"/>
        <w:right w:val="none" w:sz="0" w:space="0" w:color="auto"/>
      </w:divBdr>
    </w:div>
    <w:div w:id="1672951558">
      <w:marLeft w:val="0"/>
      <w:marRight w:val="0"/>
      <w:marTop w:val="0"/>
      <w:marBottom w:val="0"/>
      <w:divBdr>
        <w:top w:val="none" w:sz="0" w:space="0" w:color="auto"/>
        <w:left w:val="none" w:sz="0" w:space="0" w:color="auto"/>
        <w:bottom w:val="none" w:sz="0" w:space="0" w:color="auto"/>
        <w:right w:val="none" w:sz="0" w:space="0" w:color="auto"/>
      </w:divBdr>
    </w:div>
    <w:div w:id="1673412233">
      <w:marLeft w:val="0"/>
      <w:marRight w:val="0"/>
      <w:marTop w:val="0"/>
      <w:marBottom w:val="0"/>
      <w:divBdr>
        <w:top w:val="none" w:sz="0" w:space="0" w:color="auto"/>
        <w:left w:val="none" w:sz="0" w:space="0" w:color="auto"/>
        <w:bottom w:val="none" w:sz="0" w:space="0" w:color="auto"/>
        <w:right w:val="none" w:sz="0" w:space="0" w:color="auto"/>
      </w:divBdr>
    </w:div>
    <w:div w:id="1673413660">
      <w:marLeft w:val="0"/>
      <w:marRight w:val="0"/>
      <w:marTop w:val="0"/>
      <w:marBottom w:val="0"/>
      <w:divBdr>
        <w:top w:val="none" w:sz="0" w:space="0" w:color="auto"/>
        <w:left w:val="none" w:sz="0" w:space="0" w:color="auto"/>
        <w:bottom w:val="none" w:sz="0" w:space="0" w:color="auto"/>
        <w:right w:val="none" w:sz="0" w:space="0" w:color="auto"/>
      </w:divBdr>
    </w:div>
    <w:div w:id="1673684922">
      <w:marLeft w:val="0"/>
      <w:marRight w:val="0"/>
      <w:marTop w:val="0"/>
      <w:marBottom w:val="0"/>
      <w:divBdr>
        <w:top w:val="none" w:sz="0" w:space="0" w:color="auto"/>
        <w:left w:val="none" w:sz="0" w:space="0" w:color="auto"/>
        <w:bottom w:val="none" w:sz="0" w:space="0" w:color="auto"/>
        <w:right w:val="none" w:sz="0" w:space="0" w:color="auto"/>
      </w:divBdr>
    </w:div>
    <w:div w:id="1674259108">
      <w:marLeft w:val="0"/>
      <w:marRight w:val="0"/>
      <w:marTop w:val="0"/>
      <w:marBottom w:val="0"/>
      <w:divBdr>
        <w:top w:val="none" w:sz="0" w:space="0" w:color="auto"/>
        <w:left w:val="none" w:sz="0" w:space="0" w:color="auto"/>
        <w:bottom w:val="none" w:sz="0" w:space="0" w:color="auto"/>
        <w:right w:val="none" w:sz="0" w:space="0" w:color="auto"/>
      </w:divBdr>
    </w:div>
    <w:div w:id="1674410239">
      <w:marLeft w:val="0"/>
      <w:marRight w:val="0"/>
      <w:marTop w:val="0"/>
      <w:marBottom w:val="0"/>
      <w:divBdr>
        <w:top w:val="none" w:sz="0" w:space="0" w:color="auto"/>
        <w:left w:val="none" w:sz="0" w:space="0" w:color="auto"/>
        <w:bottom w:val="none" w:sz="0" w:space="0" w:color="auto"/>
        <w:right w:val="none" w:sz="0" w:space="0" w:color="auto"/>
      </w:divBdr>
    </w:div>
    <w:div w:id="1675064994">
      <w:marLeft w:val="0"/>
      <w:marRight w:val="0"/>
      <w:marTop w:val="0"/>
      <w:marBottom w:val="0"/>
      <w:divBdr>
        <w:top w:val="none" w:sz="0" w:space="0" w:color="auto"/>
        <w:left w:val="none" w:sz="0" w:space="0" w:color="auto"/>
        <w:bottom w:val="none" w:sz="0" w:space="0" w:color="auto"/>
        <w:right w:val="none" w:sz="0" w:space="0" w:color="auto"/>
      </w:divBdr>
    </w:div>
    <w:div w:id="1675104753">
      <w:marLeft w:val="0"/>
      <w:marRight w:val="0"/>
      <w:marTop w:val="0"/>
      <w:marBottom w:val="0"/>
      <w:divBdr>
        <w:top w:val="none" w:sz="0" w:space="0" w:color="auto"/>
        <w:left w:val="none" w:sz="0" w:space="0" w:color="auto"/>
        <w:bottom w:val="none" w:sz="0" w:space="0" w:color="auto"/>
        <w:right w:val="none" w:sz="0" w:space="0" w:color="auto"/>
      </w:divBdr>
    </w:div>
    <w:div w:id="1675186683">
      <w:marLeft w:val="0"/>
      <w:marRight w:val="0"/>
      <w:marTop w:val="0"/>
      <w:marBottom w:val="0"/>
      <w:divBdr>
        <w:top w:val="none" w:sz="0" w:space="0" w:color="auto"/>
        <w:left w:val="none" w:sz="0" w:space="0" w:color="auto"/>
        <w:bottom w:val="none" w:sz="0" w:space="0" w:color="auto"/>
        <w:right w:val="none" w:sz="0" w:space="0" w:color="auto"/>
      </w:divBdr>
    </w:div>
    <w:div w:id="1675260315">
      <w:marLeft w:val="0"/>
      <w:marRight w:val="0"/>
      <w:marTop w:val="0"/>
      <w:marBottom w:val="0"/>
      <w:divBdr>
        <w:top w:val="none" w:sz="0" w:space="0" w:color="auto"/>
        <w:left w:val="none" w:sz="0" w:space="0" w:color="auto"/>
        <w:bottom w:val="none" w:sz="0" w:space="0" w:color="auto"/>
        <w:right w:val="none" w:sz="0" w:space="0" w:color="auto"/>
      </w:divBdr>
    </w:div>
    <w:div w:id="1675452421">
      <w:marLeft w:val="0"/>
      <w:marRight w:val="0"/>
      <w:marTop w:val="0"/>
      <w:marBottom w:val="0"/>
      <w:divBdr>
        <w:top w:val="none" w:sz="0" w:space="0" w:color="auto"/>
        <w:left w:val="none" w:sz="0" w:space="0" w:color="auto"/>
        <w:bottom w:val="none" w:sz="0" w:space="0" w:color="auto"/>
        <w:right w:val="none" w:sz="0" w:space="0" w:color="auto"/>
      </w:divBdr>
    </w:div>
    <w:div w:id="1675722151">
      <w:marLeft w:val="0"/>
      <w:marRight w:val="0"/>
      <w:marTop w:val="0"/>
      <w:marBottom w:val="0"/>
      <w:divBdr>
        <w:top w:val="none" w:sz="0" w:space="0" w:color="auto"/>
        <w:left w:val="none" w:sz="0" w:space="0" w:color="auto"/>
        <w:bottom w:val="none" w:sz="0" w:space="0" w:color="auto"/>
        <w:right w:val="none" w:sz="0" w:space="0" w:color="auto"/>
      </w:divBdr>
    </w:div>
    <w:div w:id="1676373651">
      <w:marLeft w:val="0"/>
      <w:marRight w:val="0"/>
      <w:marTop w:val="0"/>
      <w:marBottom w:val="0"/>
      <w:divBdr>
        <w:top w:val="none" w:sz="0" w:space="0" w:color="auto"/>
        <w:left w:val="none" w:sz="0" w:space="0" w:color="auto"/>
        <w:bottom w:val="none" w:sz="0" w:space="0" w:color="auto"/>
        <w:right w:val="none" w:sz="0" w:space="0" w:color="auto"/>
      </w:divBdr>
    </w:div>
    <w:div w:id="1676884096">
      <w:marLeft w:val="0"/>
      <w:marRight w:val="0"/>
      <w:marTop w:val="0"/>
      <w:marBottom w:val="0"/>
      <w:divBdr>
        <w:top w:val="none" w:sz="0" w:space="0" w:color="auto"/>
        <w:left w:val="none" w:sz="0" w:space="0" w:color="auto"/>
        <w:bottom w:val="none" w:sz="0" w:space="0" w:color="auto"/>
        <w:right w:val="none" w:sz="0" w:space="0" w:color="auto"/>
      </w:divBdr>
    </w:div>
    <w:div w:id="1676954837">
      <w:marLeft w:val="0"/>
      <w:marRight w:val="0"/>
      <w:marTop w:val="0"/>
      <w:marBottom w:val="0"/>
      <w:divBdr>
        <w:top w:val="none" w:sz="0" w:space="0" w:color="auto"/>
        <w:left w:val="none" w:sz="0" w:space="0" w:color="auto"/>
        <w:bottom w:val="none" w:sz="0" w:space="0" w:color="auto"/>
        <w:right w:val="none" w:sz="0" w:space="0" w:color="auto"/>
      </w:divBdr>
    </w:div>
    <w:div w:id="1676955654">
      <w:marLeft w:val="0"/>
      <w:marRight w:val="0"/>
      <w:marTop w:val="0"/>
      <w:marBottom w:val="0"/>
      <w:divBdr>
        <w:top w:val="none" w:sz="0" w:space="0" w:color="auto"/>
        <w:left w:val="none" w:sz="0" w:space="0" w:color="auto"/>
        <w:bottom w:val="none" w:sz="0" w:space="0" w:color="auto"/>
        <w:right w:val="none" w:sz="0" w:space="0" w:color="auto"/>
      </w:divBdr>
    </w:div>
    <w:div w:id="1677615812">
      <w:marLeft w:val="0"/>
      <w:marRight w:val="0"/>
      <w:marTop w:val="0"/>
      <w:marBottom w:val="0"/>
      <w:divBdr>
        <w:top w:val="none" w:sz="0" w:space="0" w:color="auto"/>
        <w:left w:val="none" w:sz="0" w:space="0" w:color="auto"/>
        <w:bottom w:val="none" w:sz="0" w:space="0" w:color="auto"/>
        <w:right w:val="none" w:sz="0" w:space="0" w:color="auto"/>
      </w:divBdr>
    </w:div>
    <w:div w:id="1677730456">
      <w:marLeft w:val="0"/>
      <w:marRight w:val="0"/>
      <w:marTop w:val="0"/>
      <w:marBottom w:val="0"/>
      <w:divBdr>
        <w:top w:val="none" w:sz="0" w:space="0" w:color="auto"/>
        <w:left w:val="none" w:sz="0" w:space="0" w:color="auto"/>
        <w:bottom w:val="none" w:sz="0" w:space="0" w:color="auto"/>
        <w:right w:val="none" w:sz="0" w:space="0" w:color="auto"/>
      </w:divBdr>
    </w:div>
    <w:div w:id="1677802335">
      <w:marLeft w:val="0"/>
      <w:marRight w:val="0"/>
      <w:marTop w:val="0"/>
      <w:marBottom w:val="0"/>
      <w:divBdr>
        <w:top w:val="none" w:sz="0" w:space="0" w:color="auto"/>
        <w:left w:val="none" w:sz="0" w:space="0" w:color="auto"/>
        <w:bottom w:val="none" w:sz="0" w:space="0" w:color="auto"/>
        <w:right w:val="none" w:sz="0" w:space="0" w:color="auto"/>
      </w:divBdr>
    </w:div>
    <w:div w:id="1677876677">
      <w:marLeft w:val="0"/>
      <w:marRight w:val="0"/>
      <w:marTop w:val="0"/>
      <w:marBottom w:val="0"/>
      <w:divBdr>
        <w:top w:val="none" w:sz="0" w:space="0" w:color="auto"/>
        <w:left w:val="none" w:sz="0" w:space="0" w:color="auto"/>
        <w:bottom w:val="none" w:sz="0" w:space="0" w:color="auto"/>
        <w:right w:val="none" w:sz="0" w:space="0" w:color="auto"/>
      </w:divBdr>
    </w:div>
    <w:div w:id="1678193375">
      <w:marLeft w:val="0"/>
      <w:marRight w:val="0"/>
      <w:marTop w:val="0"/>
      <w:marBottom w:val="0"/>
      <w:divBdr>
        <w:top w:val="none" w:sz="0" w:space="0" w:color="auto"/>
        <w:left w:val="none" w:sz="0" w:space="0" w:color="auto"/>
        <w:bottom w:val="none" w:sz="0" w:space="0" w:color="auto"/>
        <w:right w:val="none" w:sz="0" w:space="0" w:color="auto"/>
      </w:divBdr>
    </w:div>
    <w:div w:id="1678461785">
      <w:marLeft w:val="0"/>
      <w:marRight w:val="0"/>
      <w:marTop w:val="0"/>
      <w:marBottom w:val="0"/>
      <w:divBdr>
        <w:top w:val="none" w:sz="0" w:space="0" w:color="auto"/>
        <w:left w:val="none" w:sz="0" w:space="0" w:color="auto"/>
        <w:bottom w:val="none" w:sz="0" w:space="0" w:color="auto"/>
        <w:right w:val="none" w:sz="0" w:space="0" w:color="auto"/>
      </w:divBdr>
    </w:div>
    <w:div w:id="1678535226">
      <w:marLeft w:val="0"/>
      <w:marRight w:val="0"/>
      <w:marTop w:val="0"/>
      <w:marBottom w:val="0"/>
      <w:divBdr>
        <w:top w:val="none" w:sz="0" w:space="0" w:color="auto"/>
        <w:left w:val="none" w:sz="0" w:space="0" w:color="auto"/>
        <w:bottom w:val="none" w:sz="0" w:space="0" w:color="auto"/>
        <w:right w:val="none" w:sz="0" w:space="0" w:color="auto"/>
      </w:divBdr>
    </w:div>
    <w:div w:id="1679194742">
      <w:marLeft w:val="0"/>
      <w:marRight w:val="0"/>
      <w:marTop w:val="0"/>
      <w:marBottom w:val="0"/>
      <w:divBdr>
        <w:top w:val="none" w:sz="0" w:space="0" w:color="auto"/>
        <w:left w:val="none" w:sz="0" w:space="0" w:color="auto"/>
        <w:bottom w:val="none" w:sz="0" w:space="0" w:color="auto"/>
        <w:right w:val="none" w:sz="0" w:space="0" w:color="auto"/>
      </w:divBdr>
    </w:div>
    <w:div w:id="1679305073">
      <w:marLeft w:val="0"/>
      <w:marRight w:val="0"/>
      <w:marTop w:val="0"/>
      <w:marBottom w:val="0"/>
      <w:divBdr>
        <w:top w:val="none" w:sz="0" w:space="0" w:color="auto"/>
        <w:left w:val="none" w:sz="0" w:space="0" w:color="auto"/>
        <w:bottom w:val="none" w:sz="0" w:space="0" w:color="auto"/>
        <w:right w:val="none" w:sz="0" w:space="0" w:color="auto"/>
      </w:divBdr>
    </w:div>
    <w:div w:id="1679427007">
      <w:marLeft w:val="0"/>
      <w:marRight w:val="0"/>
      <w:marTop w:val="0"/>
      <w:marBottom w:val="0"/>
      <w:divBdr>
        <w:top w:val="none" w:sz="0" w:space="0" w:color="auto"/>
        <w:left w:val="none" w:sz="0" w:space="0" w:color="auto"/>
        <w:bottom w:val="none" w:sz="0" w:space="0" w:color="auto"/>
        <w:right w:val="none" w:sz="0" w:space="0" w:color="auto"/>
      </w:divBdr>
    </w:div>
    <w:div w:id="1679428646">
      <w:marLeft w:val="0"/>
      <w:marRight w:val="0"/>
      <w:marTop w:val="0"/>
      <w:marBottom w:val="0"/>
      <w:divBdr>
        <w:top w:val="none" w:sz="0" w:space="0" w:color="auto"/>
        <w:left w:val="none" w:sz="0" w:space="0" w:color="auto"/>
        <w:bottom w:val="none" w:sz="0" w:space="0" w:color="auto"/>
        <w:right w:val="none" w:sz="0" w:space="0" w:color="auto"/>
      </w:divBdr>
    </w:div>
    <w:div w:id="1679500475">
      <w:marLeft w:val="0"/>
      <w:marRight w:val="0"/>
      <w:marTop w:val="0"/>
      <w:marBottom w:val="0"/>
      <w:divBdr>
        <w:top w:val="none" w:sz="0" w:space="0" w:color="auto"/>
        <w:left w:val="none" w:sz="0" w:space="0" w:color="auto"/>
        <w:bottom w:val="none" w:sz="0" w:space="0" w:color="auto"/>
        <w:right w:val="none" w:sz="0" w:space="0" w:color="auto"/>
      </w:divBdr>
    </w:div>
    <w:div w:id="1679579511">
      <w:marLeft w:val="0"/>
      <w:marRight w:val="0"/>
      <w:marTop w:val="0"/>
      <w:marBottom w:val="0"/>
      <w:divBdr>
        <w:top w:val="none" w:sz="0" w:space="0" w:color="auto"/>
        <w:left w:val="none" w:sz="0" w:space="0" w:color="auto"/>
        <w:bottom w:val="none" w:sz="0" w:space="0" w:color="auto"/>
        <w:right w:val="none" w:sz="0" w:space="0" w:color="auto"/>
      </w:divBdr>
    </w:div>
    <w:div w:id="1679622150">
      <w:marLeft w:val="0"/>
      <w:marRight w:val="0"/>
      <w:marTop w:val="0"/>
      <w:marBottom w:val="0"/>
      <w:divBdr>
        <w:top w:val="none" w:sz="0" w:space="0" w:color="auto"/>
        <w:left w:val="none" w:sz="0" w:space="0" w:color="auto"/>
        <w:bottom w:val="none" w:sz="0" w:space="0" w:color="auto"/>
        <w:right w:val="none" w:sz="0" w:space="0" w:color="auto"/>
      </w:divBdr>
    </w:div>
    <w:div w:id="1679967293">
      <w:marLeft w:val="0"/>
      <w:marRight w:val="0"/>
      <w:marTop w:val="0"/>
      <w:marBottom w:val="0"/>
      <w:divBdr>
        <w:top w:val="none" w:sz="0" w:space="0" w:color="auto"/>
        <w:left w:val="none" w:sz="0" w:space="0" w:color="auto"/>
        <w:bottom w:val="none" w:sz="0" w:space="0" w:color="auto"/>
        <w:right w:val="none" w:sz="0" w:space="0" w:color="auto"/>
      </w:divBdr>
    </w:div>
    <w:div w:id="1680346398">
      <w:marLeft w:val="0"/>
      <w:marRight w:val="0"/>
      <w:marTop w:val="0"/>
      <w:marBottom w:val="0"/>
      <w:divBdr>
        <w:top w:val="none" w:sz="0" w:space="0" w:color="auto"/>
        <w:left w:val="none" w:sz="0" w:space="0" w:color="auto"/>
        <w:bottom w:val="none" w:sz="0" w:space="0" w:color="auto"/>
        <w:right w:val="none" w:sz="0" w:space="0" w:color="auto"/>
      </w:divBdr>
    </w:div>
    <w:div w:id="1680698568">
      <w:marLeft w:val="0"/>
      <w:marRight w:val="0"/>
      <w:marTop w:val="0"/>
      <w:marBottom w:val="0"/>
      <w:divBdr>
        <w:top w:val="none" w:sz="0" w:space="0" w:color="auto"/>
        <w:left w:val="none" w:sz="0" w:space="0" w:color="auto"/>
        <w:bottom w:val="none" w:sz="0" w:space="0" w:color="auto"/>
        <w:right w:val="none" w:sz="0" w:space="0" w:color="auto"/>
      </w:divBdr>
    </w:div>
    <w:div w:id="1681156803">
      <w:marLeft w:val="0"/>
      <w:marRight w:val="0"/>
      <w:marTop w:val="0"/>
      <w:marBottom w:val="0"/>
      <w:divBdr>
        <w:top w:val="none" w:sz="0" w:space="0" w:color="auto"/>
        <w:left w:val="none" w:sz="0" w:space="0" w:color="auto"/>
        <w:bottom w:val="none" w:sz="0" w:space="0" w:color="auto"/>
        <w:right w:val="none" w:sz="0" w:space="0" w:color="auto"/>
      </w:divBdr>
    </w:div>
    <w:div w:id="1681196221">
      <w:marLeft w:val="0"/>
      <w:marRight w:val="0"/>
      <w:marTop w:val="0"/>
      <w:marBottom w:val="0"/>
      <w:divBdr>
        <w:top w:val="none" w:sz="0" w:space="0" w:color="auto"/>
        <w:left w:val="none" w:sz="0" w:space="0" w:color="auto"/>
        <w:bottom w:val="none" w:sz="0" w:space="0" w:color="auto"/>
        <w:right w:val="none" w:sz="0" w:space="0" w:color="auto"/>
      </w:divBdr>
    </w:div>
    <w:div w:id="1681350141">
      <w:marLeft w:val="0"/>
      <w:marRight w:val="0"/>
      <w:marTop w:val="0"/>
      <w:marBottom w:val="0"/>
      <w:divBdr>
        <w:top w:val="none" w:sz="0" w:space="0" w:color="auto"/>
        <w:left w:val="none" w:sz="0" w:space="0" w:color="auto"/>
        <w:bottom w:val="none" w:sz="0" w:space="0" w:color="auto"/>
        <w:right w:val="none" w:sz="0" w:space="0" w:color="auto"/>
      </w:divBdr>
    </w:div>
    <w:div w:id="1681930472">
      <w:marLeft w:val="0"/>
      <w:marRight w:val="0"/>
      <w:marTop w:val="0"/>
      <w:marBottom w:val="0"/>
      <w:divBdr>
        <w:top w:val="none" w:sz="0" w:space="0" w:color="auto"/>
        <w:left w:val="none" w:sz="0" w:space="0" w:color="auto"/>
        <w:bottom w:val="none" w:sz="0" w:space="0" w:color="auto"/>
        <w:right w:val="none" w:sz="0" w:space="0" w:color="auto"/>
      </w:divBdr>
    </w:div>
    <w:div w:id="1682315412">
      <w:marLeft w:val="0"/>
      <w:marRight w:val="0"/>
      <w:marTop w:val="0"/>
      <w:marBottom w:val="0"/>
      <w:divBdr>
        <w:top w:val="none" w:sz="0" w:space="0" w:color="auto"/>
        <w:left w:val="none" w:sz="0" w:space="0" w:color="auto"/>
        <w:bottom w:val="none" w:sz="0" w:space="0" w:color="auto"/>
        <w:right w:val="none" w:sz="0" w:space="0" w:color="auto"/>
      </w:divBdr>
    </w:div>
    <w:div w:id="1682390707">
      <w:marLeft w:val="0"/>
      <w:marRight w:val="0"/>
      <w:marTop w:val="0"/>
      <w:marBottom w:val="0"/>
      <w:divBdr>
        <w:top w:val="none" w:sz="0" w:space="0" w:color="auto"/>
        <w:left w:val="none" w:sz="0" w:space="0" w:color="auto"/>
        <w:bottom w:val="none" w:sz="0" w:space="0" w:color="auto"/>
        <w:right w:val="none" w:sz="0" w:space="0" w:color="auto"/>
      </w:divBdr>
    </w:div>
    <w:div w:id="1683051289">
      <w:marLeft w:val="0"/>
      <w:marRight w:val="0"/>
      <w:marTop w:val="0"/>
      <w:marBottom w:val="0"/>
      <w:divBdr>
        <w:top w:val="none" w:sz="0" w:space="0" w:color="auto"/>
        <w:left w:val="none" w:sz="0" w:space="0" w:color="auto"/>
        <w:bottom w:val="none" w:sz="0" w:space="0" w:color="auto"/>
        <w:right w:val="none" w:sz="0" w:space="0" w:color="auto"/>
      </w:divBdr>
    </w:div>
    <w:div w:id="1683127157">
      <w:marLeft w:val="0"/>
      <w:marRight w:val="0"/>
      <w:marTop w:val="0"/>
      <w:marBottom w:val="0"/>
      <w:divBdr>
        <w:top w:val="none" w:sz="0" w:space="0" w:color="auto"/>
        <w:left w:val="none" w:sz="0" w:space="0" w:color="auto"/>
        <w:bottom w:val="none" w:sz="0" w:space="0" w:color="auto"/>
        <w:right w:val="none" w:sz="0" w:space="0" w:color="auto"/>
      </w:divBdr>
    </w:div>
    <w:div w:id="1683318662">
      <w:marLeft w:val="0"/>
      <w:marRight w:val="0"/>
      <w:marTop w:val="0"/>
      <w:marBottom w:val="0"/>
      <w:divBdr>
        <w:top w:val="none" w:sz="0" w:space="0" w:color="auto"/>
        <w:left w:val="none" w:sz="0" w:space="0" w:color="auto"/>
        <w:bottom w:val="none" w:sz="0" w:space="0" w:color="auto"/>
        <w:right w:val="none" w:sz="0" w:space="0" w:color="auto"/>
      </w:divBdr>
    </w:div>
    <w:div w:id="1683435184">
      <w:marLeft w:val="0"/>
      <w:marRight w:val="0"/>
      <w:marTop w:val="0"/>
      <w:marBottom w:val="0"/>
      <w:divBdr>
        <w:top w:val="none" w:sz="0" w:space="0" w:color="auto"/>
        <w:left w:val="none" w:sz="0" w:space="0" w:color="auto"/>
        <w:bottom w:val="none" w:sz="0" w:space="0" w:color="auto"/>
        <w:right w:val="none" w:sz="0" w:space="0" w:color="auto"/>
      </w:divBdr>
    </w:div>
    <w:div w:id="1683628627">
      <w:marLeft w:val="0"/>
      <w:marRight w:val="0"/>
      <w:marTop w:val="0"/>
      <w:marBottom w:val="0"/>
      <w:divBdr>
        <w:top w:val="none" w:sz="0" w:space="0" w:color="auto"/>
        <w:left w:val="none" w:sz="0" w:space="0" w:color="auto"/>
        <w:bottom w:val="none" w:sz="0" w:space="0" w:color="auto"/>
        <w:right w:val="none" w:sz="0" w:space="0" w:color="auto"/>
      </w:divBdr>
    </w:div>
    <w:div w:id="1683823694">
      <w:marLeft w:val="0"/>
      <w:marRight w:val="0"/>
      <w:marTop w:val="0"/>
      <w:marBottom w:val="0"/>
      <w:divBdr>
        <w:top w:val="none" w:sz="0" w:space="0" w:color="auto"/>
        <w:left w:val="none" w:sz="0" w:space="0" w:color="auto"/>
        <w:bottom w:val="none" w:sz="0" w:space="0" w:color="auto"/>
        <w:right w:val="none" w:sz="0" w:space="0" w:color="auto"/>
      </w:divBdr>
    </w:div>
    <w:div w:id="1683974720">
      <w:marLeft w:val="0"/>
      <w:marRight w:val="0"/>
      <w:marTop w:val="0"/>
      <w:marBottom w:val="0"/>
      <w:divBdr>
        <w:top w:val="none" w:sz="0" w:space="0" w:color="auto"/>
        <w:left w:val="none" w:sz="0" w:space="0" w:color="auto"/>
        <w:bottom w:val="none" w:sz="0" w:space="0" w:color="auto"/>
        <w:right w:val="none" w:sz="0" w:space="0" w:color="auto"/>
      </w:divBdr>
    </w:div>
    <w:div w:id="1684477694">
      <w:marLeft w:val="0"/>
      <w:marRight w:val="0"/>
      <w:marTop w:val="0"/>
      <w:marBottom w:val="0"/>
      <w:divBdr>
        <w:top w:val="none" w:sz="0" w:space="0" w:color="auto"/>
        <w:left w:val="none" w:sz="0" w:space="0" w:color="auto"/>
        <w:bottom w:val="none" w:sz="0" w:space="0" w:color="auto"/>
        <w:right w:val="none" w:sz="0" w:space="0" w:color="auto"/>
      </w:divBdr>
    </w:div>
    <w:div w:id="1684891924">
      <w:marLeft w:val="0"/>
      <w:marRight w:val="0"/>
      <w:marTop w:val="0"/>
      <w:marBottom w:val="0"/>
      <w:divBdr>
        <w:top w:val="none" w:sz="0" w:space="0" w:color="auto"/>
        <w:left w:val="none" w:sz="0" w:space="0" w:color="auto"/>
        <w:bottom w:val="none" w:sz="0" w:space="0" w:color="auto"/>
        <w:right w:val="none" w:sz="0" w:space="0" w:color="auto"/>
      </w:divBdr>
    </w:div>
    <w:div w:id="1685353999">
      <w:marLeft w:val="0"/>
      <w:marRight w:val="0"/>
      <w:marTop w:val="0"/>
      <w:marBottom w:val="0"/>
      <w:divBdr>
        <w:top w:val="none" w:sz="0" w:space="0" w:color="auto"/>
        <w:left w:val="none" w:sz="0" w:space="0" w:color="auto"/>
        <w:bottom w:val="none" w:sz="0" w:space="0" w:color="auto"/>
        <w:right w:val="none" w:sz="0" w:space="0" w:color="auto"/>
      </w:divBdr>
    </w:div>
    <w:div w:id="1685548411">
      <w:marLeft w:val="0"/>
      <w:marRight w:val="0"/>
      <w:marTop w:val="0"/>
      <w:marBottom w:val="0"/>
      <w:divBdr>
        <w:top w:val="none" w:sz="0" w:space="0" w:color="auto"/>
        <w:left w:val="none" w:sz="0" w:space="0" w:color="auto"/>
        <w:bottom w:val="none" w:sz="0" w:space="0" w:color="auto"/>
        <w:right w:val="none" w:sz="0" w:space="0" w:color="auto"/>
      </w:divBdr>
    </w:div>
    <w:div w:id="1685549489">
      <w:marLeft w:val="0"/>
      <w:marRight w:val="0"/>
      <w:marTop w:val="0"/>
      <w:marBottom w:val="0"/>
      <w:divBdr>
        <w:top w:val="none" w:sz="0" w:space="0" w:color="auto"/>
        <w:left w:val="none" w:sz="0" w:space="0" w:color="auto"/>
        <w:bottom w:val="none" w:sz="0" w:space="0" w:color="auto"/>
        <w:right w:val="none" w:sz="0" w:space="0" w:color="auto"/>
      </w:divBdr>
    </w:div>
    <w:div w:id="1686129034">
      <w:marLeft w:val="0"/>
      <w:marRight w:val="0"/>
      <w:marTop w:val="0"/>
      <w:marBottom w:val="0"/>
      <w:divBdr>
        <w:top w:val="none" w:sz="0" w:space="0" w:color="auto"/>
        <w:left w:val="none" w:sz="0" w:space="0" w:color="auto"/>
        <w:bottom w:val="none" w:sz="0" w:space="0" w:color="auto"/>
        <w:right w:val="none" w:sz="0" w:space="0" w:color="auto"/>
      </w:divBdr>
    </w:div>
    <w:div w:id="1686131920">
      <w:marLeft w:val="0"/>
      <w:marRight w:val="0"/>
      <w:marTop w:val="0"/>
      <w:marBottom w:val="0"/>
      <w:divBdr>
        <w:top w:val="none" w:sz="0" w:space="0" w:color="auto"/>
        <w:left w:val="none" w:sz="0" w:space="0" w:color="auto"/>
        <w:bottom w:val="none" w:sz="0" w:space="0" w:color="auto"/>
        <w:right w:val="none" w:sz="0" w:space="0" w:color="auto"/>
      </w:divBdr>
    </w:div>
    <w:div w:id="1686177860">
      <w:marLeft w:val="0"/>
      <w:marRight w:val="0"/>
      <w:marTop w:val="0"/>
      <w:marBottom w:val="0"/>
      <w:divBdr>
        <w:top w:val="none" w:sz="0" w:space="0" w:color="auto"/>
        <w:left w:val="none" w:sz="0" w:space="0" w:color="auto"/>
        <w:bottom w:val="none" w:sz="0" w:space="0" w:color="auto"/>
        <w:right w:val="none" w:sz="0" w:space="0" w:color="auto"/>
      </w:divBdr>
    </w:div>
    <w:div w:id="1686519742">
      <w:marLeft w:val="0"/>
      <w:marRight w:val="0"/>
      <w:marTop w:val="0"/>
      <w:marBottom w:val="0"/>
      <w:divBdr>
        <w:top w:val="none" w:sz="0" w:space="0" w:color="auto"/>
        <w:left w:val="none" w:sz="0" w:space="0" w:color="auto"/>
        <w:bottom w:val="none" w:sz="0" w:space="0" w:color="auto"/>
        <w:right w:val="none" w:sz="0" w:space="0" w:color="auto"/>
      </w:divBdr>
    </w:div>
    <w:div w:id="1687055980">
      <w:marLeft w:val="0"/>
      <w:marRight w:val="0"/>
      <w:marTop w:val="0"/>
      <w:marBottom w:val="0"/>
      <w:divBdr>
        <w:top w:val="none" w:sz="0" w:space="0" w:color="auto"/>
        <w:left w:val="none" w:sz="0" w:space="0" w:color="auto"/>
        <w:bottom w:val="none" w:sz="0" w:space="0" w:color="auto"/>
        <w:right w:val="none" w:sz="0" w:space="0" w:color="auto"/>
      </w:divBdr>
    </w:div>
    <w:div w:id="1687907735">
      <w:marLeft w:val="0"/>
      <w:marRight w:val="0"/>
      <w:marTop w:val="0"/>
      <w:marBottom w:val="0"/>
      <w:divBdr>
        <w:top w:val="none" w:sz="0" w:space="0" w:color="auto"/>
        <w:left w:val="none" w:sz="0" w:space="0" w:color="auto"/>
        <w:bottom w:val="none" w:sz="0" w:space="0" w:color="auto"/>
        <w:right w:val="none" w:sz="0" w:space="0" w:color="auto"/>
      </w:divBdr>
    </w:div>
    <w:div w:id="1688292215">
      <w:marLeft w:val="0"/>
      <w:marRight w:val="0"/>
      <w:marTop w:val="0"/>
      <w:marBottom w:val="0"/>
      <w:divBdr>
        <w:top w:val="none" w:sz="0" w:space="0" w:color="auto"/>
        <w:left w:val="none" w:sz="0" w:space="0" w:color="auto"/>
        <w:bottom w:val="none" w:sz="0" w:space="0" w:color="auto"/>
        <w:right w:val="none" w:sz="0" w:space="0" w:color="auto"/>
      </w:divBdr>
    </w:div>
    <w:div w:id="1689484801">
      <w:marLeft w:val="0"/>
      <w:marRight w:val="0"/>
      <w:marTop w:val="0"/>
      <w:marBottom w:val="0"/>
      <w:divBdr>
        <w:top w:val="none" w:sz="0" w:space="0" w:color="auto"/>
        <w:left w:val="none" w:sz="0" w:space="0" w:color="auto"/>
        <w:bottom w:val="none" w:sz="0" w:space="0" w:color="auto"/>
        <w:right w:val="none" w:sz="0" w:space="0" w:color="auto"/>
      </w:divBdr>
    </w:div>
    <w:div w:id="1690447291">
      <w:marLeft w:val="0"/>
      <w:marRight w:val="0"/>
      <w:marTop w:val="0"/>
      <w:marBottom w:val="0"/>
      <w:divBdr>
        <w:top w:val="none" w:sz="0" w:space="0" w:color="auto"/>
        <w:left w:val="none" w:sz="0" w:space="0" w:color="auto"/>
        <w:bottom w:val="none" w:sz="0" w:space="0" w:color="auto"/>
        <w:right w:val="none" w:sz="0" w:space="0" w:color="auto"/>
      </w:divBdr>
    </w:div>
    <w:div w:id="1690831632">
      <w:marLeft w:val="0"/>
      <w:marRight w:val="0"/>
      <w:marTop w:val="0"/>
      <w:marBottom w:val="0"/>
      <w:divBdr>
        <w:top w:val="none" w:sz="0" w:space="0" w:color="auto"/>
        <w:left w:val="none" w:sz="0" w:space="0" w:color="auto"/>
        <w:bottom w:val="none" w:sz="0" w:space="0" w:color="auto"/>
        <w:right w:val="none" w:sz="0" w:space="0" w:color="auto"/>
      </w:divBdr>
    </w:div>
    <w:div w:id="1691292830">
      <w:marLeft w:val="0"/>
      <w:marRight w:val="0"/>
      <w:marTop w:val="0"/>
      <w:marBottom w:val="0"/>
      <w:divBdr>
        <w:top w:val="none" w:sz="0" w:space="0" w:color="auto"/>
        <w:left w:val="none" w:sz="0" w:space="0" w:color="auto"/>
        <w:bottom w:val="none" w:sz="0" w:space="0" w:color="auto"/>
        <w:right w:val="none" w:sz="0" w:space="0" w:color="auto"/>
      </w:divBdr>
    </w:div>
    <w:div w:id="1691761848">
      <w:marLeft w:val="0"/>
      <w:marRight w:val="0"/>
      <w:marTop w:val="0"/>
      <w:marBottom w:val="0"/>
      <w:divBdr>
        <w:top w:val="none" w:sz="0" w:space="0" w:color="auto"/>
        <w:left w:val="none" w:sz="0" w:space="0" w:color="auto"/>
        <w:bottom w:val="none" w:sz="0" w:space="0" w:color="auto"/>
        <w:right w:val="none" w:sz="0" w:space="0" w:color="auto"/>
      </w:divBdr>
    </w:div>
    <w:div w:id="1692220153">
      <w:marLeft w:val="0"/>
      <w:marRight w:val="0"/>
      <w:marTop w:val="0"/>
      <w:marBottom w:val="0"/>
      <w:divBdr>
        <w:top w:val="none" w:sz="0" w:space="0" w:color="auto"/>
        <w:left w:val="none" w:sz="0" w:space="0" w:color="auto"/>
        <w:bottom w:val="none" w:sz="0" w:space="0" w:color="auto"/>
        <w:right w:val="none" w:sz="0" w:space="0" w:color="auto"/>
      </w:divBdr>
    </w:div>
    <w:div w:id="1692534462">
      <w:marLeft w:val="0"/>
      <w:marRight w:val="0"/>
      <w:marTop w:val="0"/>
      <w:marBottom w:val="0"/>
      <w:divBdr>
        <w:top w:val="none" w:sz="0" w:space="0" w:color="auto"/>
        <w:left w:val="none" w:sz="0" w:space="0" w:color="auto"/>
        <w:bottom w:val="none" w:sz="0" w:space="0" w:color="auto"/>
        <w:right w:val="none" w:sz="0" w:space="0" w:color="auto"/>
      </w:divBdr>
    </w:div>
    <w:div w:id="1692874969">
      <w:marLeft w:val="0"/>
      <w:marRight w:val="0"/>
      <w:marTop w:val="0"/>
      <w:marBottom w:val="0"/>
      <w:divBdr>
        <w:top w:val="none" w:sz="0" w:space="0" w:color="auto"/>
        <w:left w:val="none" w:sz="0" w:space="0" w:color="auto"/>
        <w:bottom w:val="none" w:sz="0" w:space="0" w:color="auto"/>
        <w:right w:val="none" w:sz="0" w:space="0" w:color="auto"/>
      </w:divBdr>
    </w:div>
    <w:div w:id="1693217431">
      <w:marLeft w:val="0"/>
      <w:marRight w:val="0"/>
      <w:marTop w:val="0"/>
      <w:marBottom w:val="0"/>
      <w:divBdr>
        <w:top w:val="none" w:sz="0" w:space="0" w:color="auto"/>
        <w:left w:val="none" w:sz="0" w:space="0" w:color="auto"/>
        <w:bottom w:val="none" w:sz="0" w:space="0" w:color="auto"/>
        <w:right w:val="none" w:sz="0" w:space="0" w:color="auto"/>
      </w:divBdr>
    </w:div>
    <w:div w:id="1693334857">
      <w:marLeft w:val="0"/>
      <w:marRight w:val="0"/>
      <w:marTop w:val="0"/>
      <w:marBottom w:val="0"/>
      <w:divBdr>
        <w:top w:val="none" w:sz="0" w:space="0" w:color="auto"/>
        <w:left w:val="none" w:sz="0" w:space="0" w:color="auto"/>
        <w:bottom w:val="none" w:sz="0" w:space="0" w:color="auto"/>
        <w:right w:val="none" w:sz="0" w:space="0" w:color="auto"/>
      </w:divBdr>
    </w:div>
    <w:div w:id="1693338369">
      <w:marLeft w:val="0"/>
      <w:marRight w:val="0"/>
      <w:marTop w:val="0"/>
      <w:marBottom w:val="0"/>
      <w:divBdr>
        <w:top w:val="none" w:sz="0" w:space="0" w:color="auto"/>
        <w:left w:val="none" w:sz="0" w:space="0" w:color="auto"/>
        <w:bottom w:val="none" w:sz="0" w:space="0" w:color="auto"/>
        <w:right w:val="none" w:sz="0" w:space="0" w:color="auto"/>
      </w:divBdr>
    </w:div>
    <w:div w:id="1693414669">
      <w:marLeft w:val="0"/>
      <w:marRight w:val="0"/>
      <w:marTop w:val="0"/>
      <w:marBottom w:val="0"/>
      <w:divBdr>
        <w:top w:val="none" w:sz="0" w:space="0" w:color="auto"/>
        <w:left w:val="none" w:sz="0" w:space="0" w:color="auto"/>
        <w:bottom w:val="none" w:sz="0" w:space="0" w:color="auto"/>
        <w:right w:val="none" w:sz="0" w:space="0" w:color="auto"/>
      </w:divBdr>
    </w:div>
    <w:div w:id="1693415913">
      <w:marLeft w:val="0"/>
      <w:marRight w:val="0"/>
      <w:marTop w:val="0"/>
      <w:marBottom w:val="0"/>
      <w:divBdr>
        <w:top w:val="none" w:sz="0" w:space="0" w:color="auto"/>
        <w:left w:val="none" w:sz="0" w:space="0" w:color="auto"/>
        <w:bottom w:val="none" w:sz="0" w:space="0" w:color="auto"/>
        <w:right w:val="none" w:sz="0" w:space="0" w:color="auto"/>
      </w:divBdr>
    </w:div>
    <w:div w:id="1693451836">
      <w:marLeft w:val="0"/>
      <w:marRight w:val="0"/>
      <w:marTop w:val="0"/>
      <w:marBottom w:val="0"/>
      <w:divBdr>
        <w:top w:val="none" w:sz="0" w:space="0" w:color="auto"/>
        <w:left w:val="none" w:sz="0" w:space="0" w:color="auto"/>
        <w:bottom w:val="none" w:sz="0" w:space="0" w:color="auto"/>
        <w:right w:val="none" w:sz="0" w:space="0" w:color="auto"/>
      </w:divBdr>
    </w:div>
    <w:div w:id="1693801603">
      <w:marLeft w:val="0"/>
      <w:marRight w:val="0"/>
      <w:marTop w:val="0"/>
      <w:marBottom w:val="0"/>
      <w:divBdr>
        <w:top w:val="none" w:sz="0" w:space="0" w:color="auto"/>
        <w:left w:val="none" w:sz="0" w:space="0" w:color="auto"/>
        <w:bottom w:val="none" w:sz="0" w:space="0" w:color="auto"/>
        <w:right w:val="none" w:sz="0" w:space="0" w:color="auto"/>
      </w:divBdr>
    </w:div>
    <w:div w:id="1693871530">
      <w:marLeft w:val="0"/>
      <w:marRight w:val="0"/>
      <w:marTop w:val="0"/>
      <w:marBottom w:val="0"/>
      <w:divBdr>
        <w:top w:val="none" w:sz="0" w:space="0" w:color="auto"/>
        <w:left w:val="none" w:sz="0" w:space="0" w:color="auto"/>
        <w:bottom w:val="none" w:sz="0" w:space="0" w:color="auto"/>
        <w:right w:val="none" w:sz="0" w:space="0" w:color="auto"/>
      </w:divBdr>
    </w:div>
    <w:div w:id="1694065586">
      <w:marLeft w:val="0"/>
      <w:marRight w:val="0"/>
      <w:marTop w:val="0"/>
      <w:marBottom w:val="0"/>
      <w:divBdr>
        <w:top w:val="none" w:sz="0" w:space="0" w:color="auto"/>
        <w:left w:val="none" w:sz="0" w:space="0" w:color="auto"/>
        <w:bottom w:val="none" w:sz="0" w:space="0" w:color="auto"/>
        <w:right w:val="none" w:sz="0" w:space="0" w:color="auto"/>
      </w:divBdr>
    </w:div>
    <w:div w:id="1694458994">
      <w:marLeft w:val="0"/>
      <w:marRight w:val="0"/>
      <w:marTop w:val="0"/>
      <w:marBottom w:val="0"/>
      <w:divBdr>
        <w:top w:val="none" w:sz="0" w:space="0" w:color="auto"/>
        <w:left w:val="none" w:sz="0" w:space="0" w:color="auto"/>
        <w:bottom w:val="none" w:sz="0" w:space="0" w:color="auto"/>
        <w:right w:val="none" w:sz="0" w:space="0" w:color="auto"/>
      </w:divBdr>
    </w:div>
    <w:div w:id="1694502243">
      <w:marLeft w:val="0"/>
      <w:marRight w:val="0"/>
      <w:marTop w:val="0"/>
      <w:marBottom w:val="0"/>
      <w:divBdr>
        <w:top w:val="none" w:sz="0" w:space="0" w:color="auto"/>
        <w:left w:val="none" w:sz="0" w:space="0" w:color="auto"/>
        <w:bottom w:val="none" w:sz="0" w:space="0" w:color="auto"/>
        <w:right w:val="none" w:sz="0" w:space="0" w:color="auto"/>
      </w:divBdr>
    </w:div>
    <w:div w:id="1694961640">
      <w:marLeft w:val="0"/>
      <w:marRight w:val="0"/>
      <w:marTop w:val="0"/>
      <w:marBottom w:val="0"/>
      <w:divBdr>
        <w:top w:val="none" w:sz="0" w:space="0" w:color="auto"/>
        <w:left w:val="none" w:sz="0" w:space="0" w:color="auto"/>
        <w:bottom w:val="none" w:sz="0" w:space="0" w:color="auto"/>
        <w:right w:val="none" w:sz="0" w:space="0" w:color="auto"/>
      </w:divBdr>
    </w:div>
    <w:div w:id="1695033405">
      <w:marLeft w:val="0"/>
      <w:marRight w:val="0"/>
      <w:marTop w:val="0"/>
      <w:marBottom w:val="0"/>
      <w:divBdr>
        <w:top w:val="none" w:sz="0" w:space="0" w:color="auto"/>
        <w:left w:val="none" w:sz="0" w:space="0" w:color="auto"/>
        <w:bottom w:val="none" w:sz="0" w:space="0" w:color="auto"/>
        <w:right w:val="none" w:sz="0" w:space="0" w:color="auto"/>
      </w:divBdr>
    </w:div>
    <w:div w:id="1695039591">
      <w:marLeft w:val="0"/>
      <w:marRight w:val="0"/>
      <w:marTop w:val="0"/>
      <w:marBottom w:val="0"/>
      <w:divBdr>
        <w:top w:val="none" w:sz="0" w:space="0" w:color="auto"/>
        <w:left w:val="none" w:sz="0" w:space="0" w:color="auto"/>
        <w:bottom w:val="none" w:sz="0" w:space="0" w:color="auto"/>
        <w:right w:val="none" w:sz="0" w:space="0" w:color="auto"/>
      </w:divBdr>
    </w:div>
    <w:div w:id="1695226156">
      <w:marLeft w:val="0"/>
      <w:marRight w:val="0"/>
      <w:marTop w:val="0"/>
      <w:marBottom w:val="0"/>
      <w:divBdr>
        <w:top w:val="none" w:sz="0" w:space="0" w:color="auto"/>
        <w:left w:val="none" w:sz="0" w:space="0" w:color="auto"/>
        <w:bottom w:val="none" w:sz="0" w:space="0" w:color="auto"/>
        <w:right w:val="none" w:sz="0" w:space="0" w:color="auto"/>
      </w:divBdr>
    </w:div>
    <w:div w:id="1695308430">
      <w:marLeft w:val="0"/>
      <w:marRight w:val="0"/>
      <w:marTop w:val="0"/>
      <w:marBottom w:val="0"/>
      <w:divBdr>
        <w:top w:val="none" w:sz="0" w:space="0" w:color="auto"/>
        <w:left w:val="none" w:sz="0" w:space="0" w:color="auto"/>
        <w:bottom w:val="none" w:sz="0" w:space="0" w:color="auto"/>
        <w:right w:val="none" w:sz="0" w:space="0" w:color="auto"/>
      </w:divBdr>
    </w:div>
    <w:div w:id="1695376697">
      <w:marLeft w:val="0"/>
      <w:marRight w:val="0"/>
      <w:marTop w:val="0"/>
      <w:marBottom w:val="0"/>
      <w:divBdr>
        <w:top w:val="none" w:sz="0" w:space="0" w:color="auto"/>
        <w:left w:val="none" w:sz="0" w:space="0" w:color="auto"/>
        <w:bottom w:val="none" w:sz="0" w:space="0" w:color="auto"/>
        <w:right w:val="none" w:sz="0" w:space="0" w:color="auto"/>
      </w:divBdr>
    </w:div>
    <w:div w:id="1695419026">
      <w:marLeft w:val="0"/>
      <w:marRight w:val="0"/>
      <w:marTop w:val="0"/>
      <w:marBottom w:val="0"/>
      <w:divBdr>
        <w:top w:val="none" w:sz="0" w:space="0" w:color="auto"/>
        <w:left w:val="none" w:sz="0" w:space="0" w:color="auto"/>
        <w:bottom w:val="none" w:sz="0" w:space="0" w:color="auto"/>
        <w:right w:val="none" w:sz="0" w:space="0" w:color="auto"/>
      </w:divBdr>
    </w:div>
    <w:div w:id="1695421247">
      <w:marLeft w:val="0"/>
      <w:marRight w:val="0"/>
      <w:marTop w:val="0"/>
      <w:marBottom w:val="0"/>
      <w:divBdr>
        <w:top w:val="none" w:sz="0" w:space="0" w:color="auto"/>
        <w:left w:val="none" w:sz="0" w:space="0" w:color="auto"/>
        <w:bottom w:val="none" w:sz="0" w:space="0" w:color="auto"/>
        <w:right w:val="none" w:sz="0" w:space="0" w:color="auto"/>
      </w:divBdr>
    </w:div>
    <w:div w:id="1695498237">
      <w:marLeft w:val="0"/>
      <w:marRight w:val="0"/>
      <w:marTop w:val="0"/>
      <w:marBottom w:val="0"/>
      <w:divBdr>
        <w:top w:val="none" w:sz="0" w:space="0" w:color="auto"/>
        <w:left w:val="none" w:sz="0" w:space="0" w:color="auto"/>
        <w:bottom w:val="none" w:sz="0" w:space="0" w:color="auto"/>
        <w:right w:val="none" w:sz="0" w:space="0" w:color="auto"/>
      </w:divBdr>
    </w:div>
    <w:div w:id="1695688141">
      <w:marLeft w:val="0"/>
      <w:marRight w:val="0"/>
      <w:marTop w:val="0"/>
      <w:marBottom w:val="0"/>
      <w:divBdr>
        <w:top w:val="none" w:sz="0" w:space="0" w:color="auto"/>
        <w:left w:val="none" w:sz="0" w:space="0" w:color="auto"/>
        <w:bottom w:val="none" w:sz="0" w:space="0" w:color="auto"/>
        <w:right w:val="none" w:sz="0" w:space="0" w:color="auto"/>
      </w:divBdr>
    </w:div>
    <w:div w:id="1695769711">
      <w:marLeft w:val="0"/>
      <w:marRight w:val="0"/>
      <w:marTop w:val="0"/>
      <w:marBottom w:val="0"/>
      <w:divBdr>
        <w:top w:val="none" w:sz="0" w:space="0" w:color="auto"/>
        <w:left w:val="none" w:sz="0" w:space="0" w:color="auto"/>
        <w:bottom w:val="none" w:sz="0" w:space="0" w:color="auto"/>
        <w:right w:val="none" w:sz="0" w:space="0" w:color="auto"/>
      </w:divBdr>
    </w:div>
    <w:div w:id="1696150413">
      <w:marLeft w:val="0"/>
      <w:marRight w:val="0"/>
      <w:marTop w:val="0"/>
      <w:marBottom w:val="0"/>
      <w:divBdr>
        <w:top w:val="none" w:sz="0" w:space="0" w:color="auto"/>
        <w:left w:val="none" w:sz="0" w:space="0" w:color="auto"/>
        <w:bottom w:val="none" w:sz="0" w:space="0" w:color="auto"/>
        <w:right w:val="none" w:sz="0" w:space="0" w:color="auto"/>
      </w:divBdr>
    </w:div>
    <w:div w:id="1696270803">
      <w:marLeft w:val="0"/>
      <w:marRight w:val="0"/>
      <w:marTop w:val="0"/>
      <w:marBottom w:val="0"/>
      <w:divBdr>
        <w:top w:val="none" w:sz="0" w:space="0" w:color="auto"/>
        <w:left w:val="none" w:sz="0" w:space="0" w:color="auto"/>
        <w:bottom w:val="none" w:sz="0" w:space="0" w:color="auto"/>
        <w:right w:val="none" w:sz="0" w:space="0" w:color="auto"/>
      </w:divBdr>
    </w:div>
    <w:div w:id="1696425218">
      <w:marLeft w:val="0"/>
      <w:marRight w:val="0"/>
      <w:marTop w:val="0"/>
      <w:marBottom w:val="0"/>
      <w:divBdr>
        <w:top w:val="none" w:sz="0" w:space="0" w:color="auto"/>
        <w:left w:val="none" w:sz="0" w:space="0" w:color="auto"/>
        <w:bottom w:val="none" w:sz="0" w:space="0" w:color="auto"/>
        <w:right w:val="none" w:sz="0" w:space="0" w:color="auto"/>
      </w:divBdr>
    </w:div>
    <w:div w:id="1696803555">
      <w:marLeft w:val="0"/>
      <w:marRight w:val="0"/>
      <w:marTop w:val="0"/>
      <w:marBottom w:val="0"/>
      <w:divBdr>
        <w:top w:val="none" w:sz="0" w:space="0" w:color="auto"/>
        <w:left w:val="none" w:sz="0" w:space="0" w:color="auto"/>
        <w:bottom w:val="none" w:sz="0" w:space="0" w:color="auto"/>
        <w:right w:val="none" w:sz="0" w:space="0" w:color="auto"/>
      </w:divBdr>
    </w:div>
    <w:div w:id="1696885275">
      <w:marLeft w:val="0"/>
      <w:marRight w:val="0"/>
      <w:marTop w:val="0"/>
      <w:marBottom w:val="0"/>
      <w:divBdr>
        <w:top w:val="none" w:sz="0" w:space="0" w:color="auto"/>
        <w:left w:val="none" w:sz="0" w:space="0" w:color="auto"/>
        <w:bottom w:val="none" w:sz="0" w:space="0" w:color="auto"/>
        <w:right w:val="none" w:sz="0" w:space="0" w:color="auto"/>
      </w:divBdr>
    </w:div>
    <w:div w:id="1697539628">
      <w:marLeft w:val="0"/>
      <w:marRight w:val="0"/>
      <w:marTop w:val="0"/>
      <w:marBottom w:val="0"/>
      <w:divBdr>
        <w:top w:val="none" w:sz="0" w:space="0" w:color="auto"/>
        <w:left w:val="none" w:sz="0" w:space="0" w:color="auto"/>
        <w:bottom w:val="none" w:sz="0" w:space="0" w:color="auto"/>
        <w:right w:val="none" w:sz="0" w:space="0" w:color="auto"/>
      </w:divBdr>
    </w:div>
    <w:div w:id="1697540552">
      <w:marLeft w:val="0"/>
      <w:marRight w:val="0"/>
      <w:marTop w:val="0"/>
      <w:marBottom w:val="0"/>
      <w:divBdr>
        <w:top w:val="none" w:sz="0" w:space="0" w:color="auto"/>
        <w:left w:val="none" w:sz="0" w:space="0" w:color="auto"/>
        <w:bottom w:val="none" w:sz="0" w:space="0" w:color="auto"/>
        <w:right w:val="none" w:sz="0" w:space="0" w:color="auto"/>
      </w:divBdr>
    </w:div>
    <w:div w:id="1698003219">
      <w:marLeft w:val="0"/>
      <w:marRight w:val="0"/>
      <w:marTop w:val="0"/>
      <w:marBottom w:val="0"/>
      <w:divBdr>
        <w:top w:val="none" w:sz="0" w:space="0" w:color="auto"/>
        <w:left w:val="none" w:sz="0" w:space="0" w:color="auto"/>
        <w:bottom w:val="none" w:sz="0" w:space="0" w:color="auto"/>
        <w:right w:val="none" w:sz="0" w:space="0" w:color="auto"/>
      </w:divBdr>
    </w:div>
    <w:div w:id="1698463018">
      <w:marLeft w:val="0"/>
      <w:marRight w:val="0"/>
      <w:marTop w:val="0"/>
      <w:marBottom w:val="0"/>
      <w:divBdr>
        <w:top w:val="none" w:sz="0" w:space="0" w:color="auto"/>
        <w:left w:val="none" w:sz="0" w:space="0" w:color="auto"/>
        <w:bottom w:val="none" w:sz="0" w:space="0" w:color="auto"/>
        <w:right w:val="none" w:sz="0" w:space="0" w:color="auto"/>
      </w:divBdr>
    </w:div>
    <w:div w:id="1698695546">
      <w:marLeft w:val="0"/>
      <w:marRight w:val="0"/>
      <w:marTop w:val="0"/>
      <w:marBottom w:val="0"/>
      <w:divBdr>
        <w:top w:val="none" w:sz="0" w:space="0" w:color="auto"/>
        <w:left w:val="none" w:sz="0" w:space="0" w:color="auto"/>
        <w:bottom w:val="none" w:sz="0" w:space="0" w:color="auto"/>
        <w:right w:val="none" w:sz="0" w:space="0" w:color="auto"/>
      </w:divBdr>
    </w:div>
    <w:div w:id="1698696047">
      <w:marLeft w:val="0"/>
      <w:marRight w:val="0"/>
      <w:marTop w:val="0"/>
      <w:marBottom w:val="0"/>
      <w:divBdr>
        <w:top w:val="none" w:sz="0" w:space="0" w:color="auto"/>
        <w:left w:val="none" w:sz="0" w:space="0" w:color="auto"/>
        <w:bottom w:val="none" w:sz="0" w:space="0" w:color="auto"/>
        <w:right w:val="none" w:sz="0" w:space="0" w:color="auto"/>
      </w:divBdr>
    </w:div>
    <w:div w:id="1698697484">
      <w:marLeft w:val="0"/>
      <w:marRight w:val="0"/>
      <w:marTop w:val="0"/>
      <w:marBottom w:val="0"/>
      <w:divBdr>
        <w:top w:val="none" w:sz="0" w:space="0" w:color="auto"/>
        <w:left w:val="none" w:sz="0" w:space="0" w:color="auto"/>
        <w:bottom w:val="none" w:sz="0" w:space="0" w:color="auto"/>
        <w:right w:val="none" w:sz="0" w:space="0" w:color="auto"/>
      </w:divBdr>
    </w:div>
    <w:div w:id="1698968853">
      <w:marLeft w:val="0"/>
      <w:marRight w:val="0"/>
      <w:marTop w:val="0"/>
      <w:marBottom w:val="0"/>
      <w:divBdr>
        <w:top w:val="none" w:sz="0" w:space="0" w:color="auto"/>
        <w:left w:val="none" w:sz="0" w:space="0" w:color="auto"/>
        <w:bottom w:val="none" w:sz="0" w:space="0" w:color="auto"/>
        <w:right w:val="none" w:sz="0" w:space="0" w:color="auto"/>
      </w:divBdr>
    </w:div>
    <w:div w:id="1699042797">
      <w:marLeft w:val="0"/>
      <w:marRight w:val="0"/>
      <w:marTop w:val="0"/>
      <w:marBottom w:val="0"/>
      <w:divBdr>
        <w:top w:val="none" w:sz="0" w:space="0" w:color="auto"/>
        <w:left w:val="none" w:sz="0" w:space="0" w:color="auto"/>
        <w:bottom w:val="none" w:sz="0" w:space="0" w:color="auto"/>
        <w:right w:val="none" w:sz="0" w:space="0" w:color="auto"/>
      </w:divBdr>
    </w:div>
    <w:div w:id="1699116692">
      <w:marLeft w:val="0"/>
      <w:marRight w:val="0"/>
      <w:marTop w:val="0"/>
      <w:marBottom w:val="0"/>
      <w:divBdr>
        <w:top w:val="none" w:sz="0" w:space="0" w:color="auto"/>
        <w:left w:val="none" w:sz="0" w:space="0" w:color="auto"/>
        <w:bottom w:val="none" w:sz="0" w:space="0" w:color="auto"/>
        <w:right w:val="none" w:sz="0" w:space="0" w:color="auto"/>
      </w:divBdr>
    </w:div>
    <w:div w:id="1699117478">
      <w:marLeft w:val="0"/>
      <w:marRight w:val="0"/>
      <w:marTop w:val="0"/>
      <w:marBottom w:val="0"/>
      <w:divBdr>
        <w:top w:val="none" w:sz="0" w:space="0" w:color="auto"/>
        <w:left w:val="none" w:sz="0" w:space="0" w:color="auto"/>
        <w:bottom w:val="none" w:sz="0" w:space="0" w:color="auto"/>
        <w:right w:val="none" w:sz="0" w:space="0" w:color="auto"/>
      </w:divBdr>
    </w:div>
    <w:div w:id="1699307393">
      <w:marLeft w:val="0"/>
      <w:marRight w:val="0"/>
      <w:marTop w:val="0"/>
      <w:marBottom w:val="0"/>
      <w:divBdr>
        <w:top w:val="none" w:sz="0" w:space="0" w:color="auto"/>
        <w:left w:val="none" w:sz="0" w:space="0" w:color="auto"/>
        <w:bottom w:val="none" w:sz="0" w:space="0" w:color="auto"/>
        <w:right w:val="none" w:sz="0" w:space="0" w:color="auto"/>
      </w:divBdr>
    </w:div>
    <w:div w:id="1699500071">
      <w:marLeft w:val="0"/>
      <w:marRight w:val="0"/>
      <w:marTop w:val="0"/>
      <w:marBottom w:val="0"/>
      <w:divBdr>
        <w:top w:val="none" w:sz="0" w:space="0" w:color="auto"/>
        <w:left w:val="none" w:sz="0" w:space="0" w:color="auto"/>
        <w:bottom w:val="none" w:sz="0" w:space="0" w:color="auto"/>
        <w:right w:val="none" w:sz="0" w:space="0" w:color="auto"/>
      </w:divBdr>
    </w:div>
    <w:div w:id="1699770653">
      <w:marLeft w:val="0"/>
      <w:marRight w:val="0"/>
      <w:marTop w:val="0"/>
      <w:marBottom w:val="0"/>
      <w:divBdr>
        <w:top w:val="none" w:sz="0" w:space="0" w:color="auto"/>
        <w:left w:val="none" w:sz="0" w:space="0" w:color="auto"/>
        <w:bottom w:val="none" w:sz="0" w:space="0" w:color="auto"/>
        <w:right w:val="none" w:sz="0" w:space="0" w:color="auto"/>
      </w:divBdr>
    </w:div>
    <w:div w:id="1699817728">
      <w:marLeft w:val="0"/>
      <w:marRight w:val="0"/>
      <w:marTop w:val="0"/>
      <w:marBottom w:val="0"/>
      <w:divBdr>
        <w:top w:val="none" w:sz="0" w:space="0" w:color="auto"/>
        <w:left w:val="none" w:sz="0" w:space="0" w:color="auto"/>
        <w:bottom w:val="none" w:sz="0" w:space="0" w:color="auto"/>
        <w:right w:val="none" w:sz="0" w:space="0" w:color="auto"/>
      </w:divBdr>
    </w:div>
    <w:div w:id="1700355268">
      <w:marLeft w:val="0"/>
      <w:marRight w:val="0"/>
      <w:marTop w:val="0"/>
      <w:marBottom w:val="0"/>
      <w:divBdr>
        <w:top w:val="none" w:sz="0" w:space="0" w:color="auto"/>
        <w:left w:val="none" w:sz="0" w:space="0" w:color="auto"/>
        <w:bottom w:val="none" w:sz="0" w:space="0" w:color="auto"/>
        <w:right w:val="none" w:sz="0" w:space="0" w:color="auto"/>
      </w:divBdr>
    </w:div>
    <w:div w:id="1700425650">
      <w:marLeft w:val="0"/>
      <w:marRight w:val="0"/>
      <w:marTop w:val="0"/>
      <w:marBottom w:val="0"/>
      <w:divBdr>
        <w:top w:val="none" w:sz="0" w:space="0" w:color="auto"/>
        <w:left w:val="none" w:sz="0" w:space="0" w:color="auto"/>
        <w:bottom w:val="none" w:sz="0" w:space="0" w:color="auto"/>
        <w:right w:val="none" w:sz="0" w:space="0" w:color="auto"/>
      </w:divBdr>
    </w:div>
    <w:div w:id="1700466223">
      <w:marLeft w:val="0"/>
      <w:marRight w:val="0"/>
      <w:marTop w:val="0"/>
      <w:marBottom w:val="0"/>
      <w:divBdr>
        <w:top w:val="none" w:sz="0" w:space="0" w:color="auto"/>
        <w:left w:val="none" w:sz="0" w:space="0" w:color="auto"/>
        <w:bottom w:val="none" w:sz="0" w:space="0" w:color="auto"/>
        <w:right w:val="none" w:sz="0" w:space="0" w:color="auto"/>
      </w:divBdr>
    </w:div>
    <w:div w:id="1700620566">
      <w:marLeft w:val="0"/>
      <w:marRight w:val="0"/>
      <w:marTop w:val="0"/>
      <w:marBottom w:val="0"/>
      <w:divBdr>
        <w:top w:val="none" w:sz="0" w:space="0" w:color="auto"/>
        <w:left w:val="none" w:sz="0" w:space="0" w:color="auto"/>
        <w:bottom w:val="none" w:sz="0" w:space="0" w:color="auto"/>
        <w:right w:val="none" w:sz="0" w:space="0" w:color="auto"/>
      </w:divBdr>
    </w:div>
    <w:div w:id="1700743452">
      <w:marLeft w:val="0"/>
      <w:marRight w:val="0"/>
      <w:marTop w:val="0"/>
      <w:marBottom w:val="0"/>
      <w:divBdr>
        <w:top w:val="none" w:sz="0" w:space="0" w:color="auto"/>
        <w:left w:val="none" w:sz="0" w:space="0" w:color="auto"/>
        <w:bottom w:val="none" w:sz="0" w:space="0" w:color="auto"/>
        <w:right w:val="none" w:sz="0" w:space="0" w:color="auto"/>
      </w:divBdr>
    </w:div>
    <w:div w:id="1700816382">
      <w:marLeft w:val="0"/>
      <w:marRight w:val="0"/>
      <w:marTop w:val="0"/>
      <w:marBottom w:val="0"/>
      <w:divBdr>
        <w:top w:val="none" w:sz="0" w:space="0" w:color="auto"/>
        <w:left w:val="none" w:sz="0" w:space="0" w:color="auto"/>
        <w:bottom w:val="none" w:sz="0" w:space="0" w:color="auto"/>
        <w:right w:val="none" w:sz="0" w:space="0" w:color="auto"/>
      </w:divBdr>
    </w:div>
    <w:div w:id="1701277784">
      <w:marLeft w:val="0"/>
      <w:marRight w:val="0"/>
      <w:marTop w:val="0"/>
      <w:marBottom w:val="0"/>
      <w:divBdr>
        <w:top w:val="none" w:sz="0" w:space="0" w:color="auto"/>
        <w:left w:val="none" w:sz="0" w:space="0" w:color="auto"/>
        <w:bottom w:val="none" w:sz="0" w:space="0" w:color="auto"/>
        <w:right w:val="none" w:sz="0" w:space="0" w:color="auto"/>
      </w:divBdr>
    </w:div>
    <w:div w:id="1701934045">
      <w:marLeft w:val="0"/>
      <w:marRight w:val="0"/>
      <w:marTop w:val="0"/>
      <w:marBottom w:val="0"/>
      <w:divBdr>
        <w:top w:val="none" w:sz="0" w:space="0" w:color="auto"/>
        <w:left w:val="none" w:sz="0" w:space="0" w:color="auto"/>
        <w:bottom w:val="none" w:sz="0" w:space="0" w:color="auto"/>
        <w:right w:val="none" w:sz="0" w:space="0" w:color="auto"/>
      </w:divBdr>
    </w:div>
    <w:div w:id="1702050038">
      <w:marLeft w:val="0"/>
      <w:marRight w:val="0"/>
      <w:marTop w:val="0"/>
      <w:marBottom w:val="0"/>
      <w:divBdr>
        <w:top w:val="none" w:sz="0" w:space="0" w:color="auto"/>
        <w:left w:val="none" w:sz="0" w:space="0" w:color="auto"/>
        <w:bottom w:val="none" w:sz="0" w:space="0" w:color="auto"/>
        <w:right w:val="none" w:sz="0" w:space="0" w:color="auto"/>
      </w:divBdr>
    </w:div>
    <w:div w:id="1702199223">
      <w:marLeft w:val="0"/>
      <w:marRight w:val="0"/>
      <w:marTop w:val="0"/>
      <w:marBottom w:val="0"/>
      <w:divBdr>
        <w:top w:val="none" w:sz="0" w:space="0" w:color="auto"/>
        <w:left w:val="none" w:sz="0" w:space="0" w:color="auto"/>
        <w:bottom w:val="none" w:sz="0" w:space="0" w:color="auto"/>
        <w:right w:val="none" w:sz="0" w:space="0" w:color="auto"/>
      </w:divBdr>
    </w:div>
    <w:div w:id="1702626887">
      <w:marLeft w:val="0"/>
      <w:marRight w:val="0"/>
      <w:marTop w:val="0"/>
      <w:marBottom w:val="0"/>
      <w:divBdr>
        <w:top w:val="none" w:sz="0" w:space="0" w:color="auto"/>
        <w:left w:val="none" w:sz="0" w:space="0" w:color="auto"/>
        <w:bottom w:val="none" w:sz="0" w:space="0" w:color="auto"/>
        <w:right w:val="none" w:sz="0" w:space="0" w:color="auto"/>
      </w:divBdr>
    </w:div>
    <w:div w:id="1703243178">
      <w:marLeft w:val="0"/>
      <w:marRight w:val="0"/>
      <w:marTop w:val="0"/>
      <w:marBottom w:val="0"/>
      <w:divBdr>
        <w:top w:val="none" w:sz="0" w:space="0" w:color="auto"/>
        <w:left w:val="none" w:sz="0" w:space="0" w:color="auto"/>
        <w:bottom w:val="none" w:sz="0" w:space="0" w:color="auto"/>
        <w:right w:val="none" w:sz="0" w:space="0" w:color="auto"/>
      </w:divBdr>
    </w:div>
    <w:div w:id="1703358457">
      <w:marLeft w:val="0"/>
      <w:marRight w:val="0"/>
      <w:marTop w:val="0"/>
      <w:marBottom w:val="0"/>
      <w:divBdr>
        <w:top w:val="none" w:sz="0" w:space="0" w:color="auto"/>
        <w:left w:val="none" w:sz="0" w:space="0" w:color="auto"/>
        <w:bottom w:val="none" w:sz="0" w:space="0" w:color="auto"/>
        <w:right w:val="none" w:sz="0" w:space="0" w:color="auto"/>
      </w:divBdr>
    </w:div>
    <w:div w:id="1703894724">
      <w:marLeft w:val="0"/>
      <w:marRight w:val="0"/>
      <w:marTop w:val="0"/>
      <w:marBottom w:val="0"/>
      <w:divBdr>
        <w:top w:val="none" w:sz="0" w:space="0" w:color="auto"/>
        <w:left w:val="none" w:sz="0" w:space="0" w:color="auto"/>
        <w:bottom w:val="none" w:sz="0" w:space="0" w:color="auto"/>
        <w:right w:val="none" w:sz="0" w:space="0" w:color="auto"/>
      </w:divBdr>
    </w:div>
    <w:div w:id="1703896955">
      <w:marLeft w:val="0"/>
      <w:marRight w:val="0"/>
      <w:marTop w:val="0"/>
      <w:marBottom w:val="0"/>
      <w:divBdr>
        <w:top w:val="none" w:sz="0" w:space="0" w:color="auto"/>
        <w:left w:val="none" w:sz="0" w:space="0" w:color="auto"/>
        <w:bottom w:val="none" w:sz="0" w:space="0" w:color="auto"/>
        <w:right w:val="none" w:sz="0" w:space="0" w:color="auto"/>
      </w:divBdr>
    </w:div>
    <w:div w:id="1703899574">
      <w:marLeft w:val="0"/>
      <w:marRight w:val="0"/>
      <w:marTop w:val="0"/>
      <w:marBottom w:val="0"/>
      <w:divBdr>
        <w:top w:val="none" w:sz="0" w:space="0" w:color="auto"/>
        <w:left w:val="none" w:sz="0" w:space="0" w:color="auto"/>
        <w:bottom w:val="none" w:sz="0" w:space="0" w:color="auto"/>
        <w:right w:val="none" w:sz="0" w:space="0" w:color="auto"/>
      </w:divBdr>
    </w:div>
    <w:div w:id="1704012119">
      <w:marLeft w:val="0"/>
      <w:marRight w:val="0"/>
      <w:marTop w:val="0"/>
      <w:marBottom w:val="0"/>
      <w:divBdr>
        <w:top w:val="none" w:sz="0" w:space="0" w:color="auto"/>
        <w:left w:val="none" w:sz="0" w:space="0" w:color="auto"/>
        <w:bottom w:val="none" w:sz="0" w:space="0" w:color="auto"/>
        <w:right w:val="none" w:sz="0" w:space="0" w:color="auto"/>
      </w:divBdr>
    </w:div>
    <w:div w:id="1704211853">
      <w:marLeft w:val="0"/>
      <w:marRight w:val="0"/>
      <w:marTop w:val="0"/>
      <w:marBottom w:val="0"/>
      <w:divBdr>
        <w:top w:val="none" w:sz="0" w:space="0" w:color="auto"/>
        <w:left w:val="none" w:sz="0" w:space="0" w:color="auto"/>
        <w:bottom w:val="none" w:sz="0" w:space="0" w:color="auto"/>
        <w:right w:val="none" w:sz="0" w:space="0" w:color="auto"/>
      </w:divBdr>
    </w:div>
    <w:div w:id="1704212049">
      <w:marLeft w:val="0"/>
      <w:marRight w:val="0"/>
      <w:marTop w:val="0"/>
      <w:marBottom w:val="0"/>
      <w:divBdr>
        <w:top w:val="none" w:sz="0" w:space="0" w:color="auto"/>
        <w:left w:val="none" w:sz="0" w:space="0" w:color="auto"/>
        <w:bottom w:val="none" w:sz="0" w:space="0" w:color="auto"/>
        <w:right w:val="none" w:sz="0" w:space="0" w:color="auto"/>
      </w:divBdr>
    </w:div>
    <w:div w:id="1704557905">
      <w:marLeft w:val="0"/>
      <w:marRight w:val="0"/>
      <w:marTop w:val="0"/>
      <w:marBottom w:val="0"/>
      <w:divBdr>
        <w:top w:val="none" w:sz="0" w:space="0" w:color="auto"/>
        <w:left w:val="none" w:sz="0" w:space="0" w:color="auto"/>
        <w:bottom w:val="none" w:sz="0" w:space="0" w:color="auto"/>
        <w:right w:val="none" w:sz="0" w:space="0" w:color="auto"/>
      </w:divBdr>
    </w:div>
    <w:div w:id="1704942993">
      <w:marLeft w:val="0"/>
      <w:marRight w:val="0"/>
      <w:marTop w:val="0"/>
      <w:marBottom w:val="0"/>
      <w:divBdr>
        <w:top w:val="none" w:sz="0" w:space="0" w:color="auto"/>
        <w:left w:val="none" w:sz="0" w:space="0" w:color="auto"/>
        <w:bottom w:val="none" w:sz="0" w:space="0" w:color="auto"/>
        <w:right w:val="none" w:sz="0" w:space="0" w:color="auto"/>
      </w:divBdr>
    </w:div>
    <w:div w:id="1705251344">
      <w:marLeft w:val="0"/>
      <w:marRight w:val="0"/>
      <w:marTop w:val="0"/>
      <w:marBottom w:val="0"/>
      <w:divBdr>
        <w:top w:val="none" w:sz="0" w:space="0" w:color="auto"/>
        <w:left w:val="none" w:sz="0" w:space="0" w:color="auto"/>
        <w:bottom w:val="none" w:sz="0" w:space="0" w:color="auto"/>
        <w:right w:val="none" w:sz="0" w:space="0" w:color="auto"/>
      </w:divBdr>
    </w:div>
    <w:div w:id="1705591627">
      <w:marLeft w:val="0"/>
      <w:marRight w:val="0"/>
      <w:marTop w:val="0"/>
      <w:marBottom w:val="0"/>
      <w:divBdr>
        <w:top w:val="none" w:sz="0" w:space="0" w:color="auto"/>
        <w:left w:val="none" w:sz="0" w:space="0" w:color="auto"/>
        <w:bottom w:val="none" w:sz="0" w:space="0" w:color="auto"/>
        <w:right w:val="none" w:sz="0" w:space="0" w:color="auto"/>
      </w:divBdr>
    </w:div>
    <w:div w:id="1705908904">
      <w:marLeft w:val="0"/>
      <w:marRight w:val="0"/>
      <w:marTop w:val="0"/>
      <w:marBottom w:val="0"/>
      <w:divBdr>
        <w:top w:val="none" w:sz="0" w:space="0" w:color="auto"/>
        <w:left w:val="none" w:sz="0" w:space="0" w:color="auto"/>
        <w:bottom w:val="none" w:sz="0" w:space="0" w:color="auto"/>
        <w:right w:val="none" w:sz="0" w:space="0" w:color="auto"/>
      </w:divBdr>
    </w:div>
    <w:div w:id="1706060695">
      <w:marLeft w:val="0"/>
      <w:marRight w:val="0"/>
      <w:marTop w:val="0"/>
      <w:marBottom w:val="0"/>
      <w:divBdr>
        <w:top w:val="none" w:sz="0" w:space="0" w:color="auto"/>
        <w:left w:val="none" w:sz="0" w:space="0" w:color="auto"/>
        <w:bottom w:val="none" w:sz="0" w:space="0" w:color="auto"/>
        <w:right w:val="none" w:sz="0" w:space="0" w:color="auto"/>
      </w:divBdr>
    </w:div>
    <w:div w:id="1706372293">
      <w:marLeft w:val="0"/>
      <w:marRight w:val="0"/>
      <w:marTop w:val="0"/>
      <w:marBottom w:val="0"/>
      <w:divBdr>
        <w:top w:val="none" w:sz="0" w:space="0" w:color="auto"/>
        <w:left w:val="none" w:sz="0" w:space="0" w:color="auto"/>
        <w:bottom w:val="none" w:sz="0" w:space="0" w:color="auto"/>
        <w:right w:val="none" w:sz="0" w:space="0" w:color="auto"/>
      </w:divBdr>
    </w:div>
    <w:div w:id="1706561251">
      <w:marLeft w:val="0"/>
      <w:marRight w:val="0"/>
      <w:marTop w:val="0"/>
      <w:marBottom w:val="0"/>
      <w:divBdr>
        <w:top w:val="none" w:sz="0" w:space="0" w:color="auto"/>
        <w:left w:val="none" w:sz="0" w:space="0" w:color="auto"/>
        <w:bottom w:val="none" w:sz="0" w:space="0" w:color="auto"/>
        <w:right w:val="none" w:sz="0" w:space="0" w:color="auto"/>
      </w:divBdr>
    </w:div>
    <w:div w:id="1706562524">
      <w:marLeft w:val="0"/>
      <w:marRight w:val="0"/>
      <w:marTop w:val="0"/>
      <w:marBottom w:val="0"/>
      <w:divBdr>
        <w:top w:val="none" w:sz="0" w:space="0" w:color="auto"/>
        <w:left w:val="none" w:sz="0" w:space="0" w:color="auto"/>
        <w:bottom w:val="none" w:sz="0" w:space="0" w:color="auto"/>
        <w:right w:val="none" w:sz="0" w:space="0" w:color="auto"/>
      </w:divBdr>
    </w:div>
    <w:div w:id="1706708778">
      <w:marLeft w:val="0"/>
      <w:marRight w:val="0"/>
      <w:marTop w:val="0"/>
      <w:marBottom w:val="0"/>
      <w:divBdr>
        <w:top w:val="none" w:sz="0" w:space="0" w:color="auto"/>
        <w:left w:val="none" w:sz="0" w:space="0" w:color="auto"/>
        <w:bottom w:val="none" w:sz="0" w:space="0" w:color="auto"/>
        <w:right w:val="none" w:sz="0" w:space="0" w:color="auto"/>
      </w:divBdr>
    </w:div>
    <w:div w:id="1706712306">
      <w:marLeft w:val="0"/>
      <w:marRight w:val="0"/>
      <w:marTop w:val="0"/>
      <w:marBottom w:val="0"/>
      <w:divBdr>
        <w:top w:val="none" w:sz="0" w:space="0" w:color="auto"/>
        <w:left w:val="none" w:sz="0" w:space="0" w:color="auto"/>
        <w:bottom w:val="none" w:sz="0" w:space="0" w:color="auto"/>
        <w:right w:val="none" w:sz="0" w:space="0" w:color="auto"/>
      </w:divBdr>
    </w:div>
    <w:div w:id="1706830403">
      <w:marLeft w:val="0"/>
      <w:marRight w:val="0"/>
      <w:marTop w:val="0"/>
      <w:marBottom w:val="0"/>
      <w:divBdr>
        <w:top w:val="none" w:sz="0" w:space="0" w:color="auto"/>
        <w:left w:val="none" w:sz="0" w:space="0" w:color="auto"/>
        <w:bottom w:val="none" w:sz="0" w:space="0" w:color="auto"/>
        <w:right w:val="none" w:sz="0" w:space="0" w:color="auto"/>
      </w:divBdr>
    </w:div>
    <w:div w:id="1707369832">
      <w:marLeft w:val="0"/>
      <w:marRight w:val="0"/>
      <w:marTop w:val="0"/>
      <w:marBottom w:val="0"/>
      <w:divBdr>
        <w:top w:val="none" w:sz="0" w:space="0" w:color="auto"/>
        <w:left w:val="none" w:sz="0" w:space="0" w:color="auto"/>
        <w:bottom w:val="none" w:sz="0" w:space="0" w:color="auto"/>
        <w:right w:val="none" w:sz="0" w:space="0" w:color="auto"/>
      </w:divBdr>
    </w:div>
    <w:div w:id="1707678795">
      <w:marLeft w:val="0"/>
      <w:marRight w:val="0"/>
      <w:marTop w:val="0"/>
      <w:marBottom w:val="0"/>
      <w:divBdr>
        <w:top w:val="none" w:sz="0" w:space="0" w:color="auto"/>
        <w:left w:val="none" w:sz="0" w:space="0" w:color="auto"/>
        <w:bottom w:val="none" w:sz="0" w:space="0" w:color="auto"/>
        <w:right w:val="none" w:sz="0" w:space="0" w:color="auto"/>
      </w:divBdr>
    </w:div>
    <w:div w:id="1707749597">
      <w:marLeft w:val="0"/>
      <w:marRight w:val="0"/>
      <w:marTop w:val="0"/>
      <w:marBottom w:val="0"/>
      <w:divBdr>
        <w:top w:val="none" w:sz="0" w:space="0" w:color="auto"/>
        <w:left w:val="none" w:sz="0" w:space="0" w:color="auto"/>
        <w:bottom w:val="none" w:sz="0" w:space="0" w:color="auto"/>
        <w:right w:val="none" w:sz="0" w:space="0" w:color="auto"/>
      </w:divBdr>
    </w:div>
    <w:div w:id="1707828790">
      <w:marLeft w:val="0"/>
      <w:marRight w:val="0"/>
      <w:marTop w:val="0"/>
      <w:marBottom w:val="0"/>
      <w:divBdr>
        <w:top w:val="none" w:sz="0" w:space="0" w:color="auto"/>
        <w:left w:val="none" w:sz="0" w:space="0" w:color="auto"/>
        <w:bottom w:val="none" w:sz="0" w:space="0" w:color="auto"/>
        <w:right w:val="none" w:sz="0" w:space="0" w:color="auto"/>
      </w:divBdr>
    </w:div>
    <w:div w:id="1707873549">
      <w:marLeft w:val="0"/>
      <w:marRight w:val="0"/>
      <w:marTop w:val="0"/>
      <w:marBottom w:val="0"/>
      <w:divBdr>
        <w:top w:val="none" w:sz="0" w:space="0" w:color="auto"/>
        <w:left w:val="none" w:sz="0" w:space="0" w:color="auto"/>
        <w:bottom w:val="none" w:sz="0" w:space="0" w:color="auto"/>
        <w:right w:val="none" w:sz="0" w:space="0" w:color="auto"/>
      </w:divBdr>
    </w:div>
    <w:div w:id="1708021405">
      <w:marLeft w:val="0"/>
      <w:marRight w:val="0"/>
      <w:marTop w:val="0"/>
      <w:marBottom w:val="0"/>
      <w:divBdr>
        <w:top w:val="none" w:sz="0" w:space="0" w:color="auto"/>
        <w:left w:val="none" w:sz="0" w:space="0" w:color="auto"/>
        <w:bottom w:val="none" w:sz="0" w:space="0" w:color="auto"/>
        <w:right w:val="none" w:sz="0" w:space="0" w:color="auto"/>
      </w:divBdr>
    </w:div>
    <w:div w:id="1708289579">
      <w:marLeft w:val="0"/>
      <w:marRight w:val="0"/>
      <w:marTop w:val="0"/>
      <w:marBottom w:val="0"/>
      <w:divBdr>
        <w:top w:val="none" w:sz="0" w:space="0" w:color="auto"/>
        <w:left w:val="none" w:sz="0" w:space="0" w:color="auto"/>
        <w:bottom w:val="none" w:sz="0" w:space="0" w:color="auto"/>
        <w:right w:val="none" w:sz="0" w:space="0" w:color="auto"/>
      </w:divBdr>
    </w:div>
    <w:div w:id="1708945481">
      <w:marLeft w:val="0"/>
      <w:marRight w:val="0"/>
      <w:marTop w:val="0"/>
      <w:marBottom w:val="0"/>
      <w:divBdr>
        <w:top w:val="none" w:sz="0" w:space="0" w:color="auto"/>
        <w:left w:val="none" w:sz="0" w:space="0" w:color="auto"/>
        <w:bottom w:val="none" w:sz="0" w:space="0" w:color="auto"/>
        <w:right w:val="none" w:sz="0" w:space="0" w:color="auto"/>
      </w:divBdr>
    </w:div>
    <w:div w:id="1709179451">
      <w:marLeft w:val="0"/>
      <w:marRight w:val="0"/>
      <w:marTop w:val="0"/>
      <w:marBottom w:val="0"/>
      <w:divBdr>
        <w:top w:val="none" w:sz="0" w:space="0" w:color="auto"/>
        <w:left w:val="none" w:sz="0" w:space="0" w:color="auto"/>
        <w:bottom w:val="none" w:sz="0" w:space="0" w:color="auto"/>
        <w:right w:val="none" w:sz="0" w:space="0" w:color="auto"/>
      </w:divBdr>
    </w:div>
    <w:div w:id="1709258652">
      <w:marLeft w:val="0"/>
      <w:marRight w:val="0"/>
      <w:marTop w:val="0"/>
      <w:marBottom w:val="0"/>
      <w:divBdr>
        <w:top w:val="none" w:sz="0" w:space="0" w:color="auto"/>
        <w:left w:val="none" w:sz="0" w:space="0" w:color="auto"/>
        <w:bottom w:val="none" w:sz="0" w:space="0" w:color="auto"/>
        <w:right w:val="none" w:sz="0" w:space="0" w:color="auto"/>
      </w:divBdr>
    </w:div>
    <w:div w:id="1709262782">
      <w:marLeft w:val="0"/>
      <w:marRight w:val="0"/>
      <w:marTop w:val="0"/>
      <w:marBottom w:val="0"/>
      <w:divBdr>
        <w:top w:val="none" w:sz="0" w:space="0" w:color="auto"/>
        <w:left w:val="none" w:sz="0" w:space="0" w:color="auto"/>
        <w:bottom w:val="none" w:sz="0" w:space="0" w:color="auto"/>
        <w:right w:val="none" w:sz="0" w:space="0" w:color="auto"/>
      </w:divBdr>
    </w:div>
    <w:div w:id="1709330139">
      <w:marLeft w:val="0"/>
      <w:marRight w:val="0"/>
      <w:marTop w:val="0"/>
      <w:marBottom w:val="0"/>
      <w:divBdr>
        <w:top w:val="none" w:sz="0" w:space="0" w:color="auto"/>
        <w:left w:val="none" w:sz="0" w:space="0" w:color="auto"/>
        <w:bottom w:val="none" w:sz="0" w:space="0" w:color="auto"/>
        <w:right w:val="none" w:sz="0" w:space="0" w:color="auto"/>
      </w:divBdr>
    </w:div>
    <w:div w:id="1709336784">
      <w:marLeft w:val="0"/>
      <w:marRight w:val="0"/>
      <w:marTop w:val="0"/>
      <w:marBottom w:val="0"/>
      <w:divBdr>
        <w:top w:val="none" w:sz="0" w:space="0" w:color="auto"/>
        <w:left w:val="none" w:sz="0" w:space="0" w:color="auto"/>
        <w:bottom w:val="none" w:sz="0" w:space="0" w:color="auto"/>
        <w:right w:val="none" w:sz="0" w:space="0" w:color="auto"/>
      </w:divBdr>
    </w:div>
    <w:div w:id="1709451629">
      <w:marLeft w:val="0"/>
      <w:marRight w:val="0"/>
      <w:marTop w:val="0"/>
      <w:marBottom w:val="0"/>
      <w:divBdr>
        <w:top w:val="none" w:sz="0" w:space="0" w:color="auto"/>
        <w:left w:val="none" w:sz="0" w:space="0" w:color="auto"/>
        <w:bottom w:val="none" w:sz="0" w:space="0" w:color="auto"/>
        <w:right w:val="none" w:sz="0" w:space="0" w:color="auto"/>
      </w:divBdr>
    </w:div>
    <w:div w:id="1710032806">
      <w:marLeft w:val="0"/>
      <w:marRight w:val="0"/>
      <w:marTop w:val="0"/>
      <w:marBottom w:val="0"/>
      <w:divBdr>
        <w:top w:val="none" w:sz="0" w:space="0" w:color="auto"/>
        <w:left w:val="none" w:sz="0" w:space="0" w:color="auto"/>
        <w:bottom w:val="none" w:sz="0" w:space="0" w:color="auto"/>
        <w:right w:val="none" w:sz="0" w:space="0" w:color="auto"/>
      </w:divBdr>
    </w:div>
    <w:div w:id="1710374516">
      <w:marLeft w:val="0"/>
      <w:marRight w:val="0"/>
      <w:marTop w:val="0"/>
      <w:marBottom w:val="0"/>
      <w:divBdr>
        <w:top w:val="none" w:sz="0" w:space="0" w:color="auto"/>
        <w:left w:val="none" w:sz="0" w:space="0" w:color="auto"/>
        <w:bottom w:val="none" w:sz="0" w:space="0" w:color="auto"/>
        <w:right w:val="none" w:sz="0" w:space="0" w:color="auto"/>
      </w:divBdr>
    </w:div>
    <w:div w:id="1710641305">
      <w:marLeft w:val="0"/>
      <w:marRight w:val="0"/>
      <w:marTop w:val="0"/>
      <w:marBottom w:val="0"/>
      <w:divBdr>
        <w:top w:val="none" w:sz="0" w:space="0" w:color="auto"/>
        <w:left w:val="none" w:sz="0" w:space="0" w:color="auto"/>
        <w:bottom w:val="none" w:sz="0" w:space="0" w:color="auto"/>
        <w:right w:val="none" w:sz="0" w:space="0" w:color="auto"/>
      </w:divBdr>
    </w:div>
    <w:div w:id="1710644525">
      <w:marLeft w:val="0"/>
      <w:marRight w:val="0"/>
      <w:marTop w:val="0"/>
      <w:marBottom w:val="0"/>
      <w:divBdr>
        <w:top w:val="none" w:sz="0" w:space="0" w:color="auto"/>
        <w:left w:val="none" w:sz="0" w:space="0" w:color="auto"/>
        <w:bottom w:val="none" w:sz="0" w:space="0" w:color="auto"/>
        <w:right w:val="none" w:sz="0" w:space="0" w:color="auto"/>
      </w:divBdr>
    </w:div>
    <w:div w:id="1710841549">
      <w:marLeft w:val="0"/>
      <w:marRight w:val="0"/>
      <w:marTop w:val="0"/>
      <w:marBottom w:val="0"/>
      <w:divBdr>
        <w:top w:val="none" w:sz="0" w:space="0" w:color="auto"/>
        <w:left w:val="none" w:sz="0" w:space="0" w:color="auto"/>
        <w:bottom w:val="none" w:sz="0" w:space="0" w:color="auto"/>
        <w:right w:val="none" w:sz="0" w:space="0" w:color="auto"/>
      </w:divBdr>
    </w:div>
    <w:div w:id="1710909065">
      <w:marLeft w:val="0"/>
      <w:marRight w:val="0"/>
      <w:marTop w:val="0"/>
      <w:marBottom w:val="0"/>
      <w:divBdr>
        <w:top w:val="none" w:sz="0" w:space="0" w:color="auto"/>
        <w:left w:val="none" w:sz="0" w:space="0" w:color="auto"/>
        <w:bottom w:val="none" w:sz="0" w:space="0" w:color="auto"/>
        <w:right w:val="none" w:sz="0" w:space="0" w:color="auto"/>
      </w:divBdr>
    </w:div>
    <w:div w:id="1711034858">
      <w:marLeft w:val="0"/>
      <w:marRight w:val="0"/>
      <w:marTop w:val="0"/>
      <w:marBottom w:val="0"/>
      <w:divBdr>
        <w:top w:val="none" w:sz="0" w:space="0" w:color="auto"/>
        <w:left w:val="none" w:sz="0" w:space="0" w:color="auto"/>
        <w:bottom w:val="none" w:sz="0" w:space="0" w:color="auto"/>
        <w:right w:val="none" w:sz="0" w:space="0" w:color="auto"/>
      </w:divBdr>
    </w:div>
    <w:div w:id="1711369970">
      <w:marLeft w:val="0"/>
      <w:marRight w:val="0"/>
      <w:marTop w:val="0"/>
      <w:marBottom w:val="0"/>
      <w:divBdr>
        <w:top w:val="none" w:sz="0" w:space="0" w:color="auto"/>
        <w:left w:val="none" w:sz="0" w:space="0" w:color="auto"/>
        <w:bottom w:val="none" w:sz="0" w:space="0" w:color="auto"/>
        <w:right w:val="none" w:sz="0" w:space="0" w:color="auto"/>
      </w:divBdr>
    </w:div>
    <w:div w:id="1711762682">
      <w:marLeft w:val="0"/>
      <w:marRight w:val="0"/>
      <w:marTop w:val="0"/>
      <w:marBottom w:val="0"/>
      <w:divBdr>
        <w:top w:val="none" w:sz="0" w:space="0" w:color="auto"/>
        <w:left w:val="none" w:sz="0" w:space="0" w:color="auto"/>
        <w:bottom w:val="none" w:sz="0" w:space="0" w:color="auto"/>
        <w:right w:val="none" w:sz="0" w:space="0" w:color="auto"/>
      </w:divBdr>
    </w:div>
    <w:div w:id="1711803214">
      <w:marLeft w:val="0"/>
      <w:marRight w:val="0"/>
      <w:marTop w:val="0"/>
      <w:marBottom w:val="0"/>
      <w:divBdr>
        <w:top w:val="none" w:sz="0" w:space="0" w:color="auto"/>
        <w:left w:val="none" w:sz="0" w:space="0" w:color="auto"/>
        <w:bottom w:val="none" w:sz="0" w:space="0" w:color="auto"/>
        <w:right w:val="none" w:sz="0" w:space="0" w:color="auto"/>
      </w:divBdr>
    </w:div>
    <w:div w:id="1711953454">
      <w:marLeft w:val="0"/>
      <w:marRight w:val="0"/>
      <w:marTop w:val="0"/>
      <w:marBottom w:val="0"/>
      <w:divBdr>
        <w:top w:val="none" w:sz="0" w:space="0" w:color="auto"/>
        <w:left w:val="none" w:sz="0" w:space="0" w:color="auto"/>
        <w:bottom w:val="none" w:sz="0" w:space="0" w:color="auto"/>
        <w:right w:val="none" w:sz="0" w:space="0" w:color="auto"/>
      </w:divBdr>
    </w:div>
    <w:div w:id="1712077376">
      <w:marLeft w:val="0"/>
      <w:marRight w:val="0"/>
      <w:marTop w:val="0"/>
      <w:marBottom w:val="0"/>
      <w:divBdr>
        <w:top w:val="none" w:sz="0" w:space="0" w:color="auto"/>
        <w:left w:val="none" w:sz="0" w:space="0" w:color="auto"/>
        <w:bottom w:val="none" w:sz="0" w:space="0" w:color="auto"/>
        <w:right w:val="none" w:sz="0" w:space="0" w:color="auto"/>
      </w:divBdr>
    </w:div>
    <w:div w:id="1712799750">
      <w:marLeft w:val="0"/>
      <w:marRight w:val="0"/>
      <w:marTop w:val="0"/>
      <w:marBottom w:val="0"/>
      <w:divBdr>
        <w:top w:val="none" w:sz="0" w:space="0" w:color="auto"/>
        <w:left w:val="none" w:sz="0" w:space="0" w:color="auto"/>
        <w:bottom w:val="none" w:sz="0" w:space="0" w:color="auto"/>
        <w:right w:val="none" w:sz="0" w:space="0" w:color="auto"/>
      </w:divBdr>
    </w:div>
    <w:div w:id="1712999257">
      <w:marLeft w:val="0"/>
      <w:marRight w:val="0"/>
      <w:marTop w:val="0"/>
      <w:marBottom w:val="0"/>
      <w:divBdr>
        <w:top w:val="none" w:sz="0" w:space="0" w:color="auto"/>
        <w:left w:val="none" w:sz="0" w:space="0" w:color="auto"/>
        <w:bottom w:val="none" w:sz="0" w:space="0" w:color="auto"/>
        <w:right w:val="none" w:sz="0" w:space="0" w:color="auto"/>
      </w:divBdr>
    </w:div>
    <w:div w:id="1714041061">
      <w:marLeft w:val="0"/>
      <w:marRight w:val="0"/>
      <w:marTop w:val="0"/>
      <w:marBottom w:val="0"/>
      <w:divBdr>
        <w:top w:val="none" w:sz="0" w:space="0" w:color="auto"/>
        <w:left w:val="none" w:sz="0" w:space="0" w:color="auto"/>
        <w:bottom w:val="none" w:sz="0" w:space="0" w:color="auto"/>
        <w:right w:val="none" w:sz="0" w:space="0" w:color="auto"/>
      </w:divBdr>
    </w:div>
    <w:div w:id="1714042063">
      <w:marLeft w:val="0"/>
      <w:marRight w:val="0"/>
      <w:marTop w:val="0"/>
      <w:marBottom w:val="0"/>
      <w:divBdr>
        <w:top w:val="none" w:sz="0" w:space="0" w:color="auto"/>
        <w:left w:val="none" w:sz="0" w:space="0" w:color="auto"/>
        <w:bottom w:val="none" w:sz="0" w:space="0" w:color="auto"/>
        <w:right w:val="none" w:sz="0" w:space="0" w:color="auto"/>
      </w:divBdr>
    </w:div>
    <w:div w:id="1714454004">
      <w:marLeft w:val="0"/>
      <w:marRight w:val="0"/>
      <w:marTop w:val="0"/>
      <w:marBottom w:val="0"/>
      <w:divBdr>
        <w:top w:val="none" w:sz="0" w:space="0" w:color="auto"/>
        <w:left w:val="none" w:sz="0" w:space="0" w:color="auto"/>
        <w:bottom w:val="none" w:sz="0" w:space="0" w:color="auto"/>
        <w:right w:val="none" w:sz="0" w:space="0" w:color="auto"/>
      </w:divBdr>
    </w:div>
    <w:div w:id="1714501152">
      <w:marLeft w:val="0"/>
      <w:marRight w:val="0"/>
      <w:marTop w:val="0"/>
      <w:marBottom w:val="0"/>
      <w:divBdr>
        <w:top w:val="none" w:sz="0" w:space="0" w:color="auto"/>
        <w:left w:val="none" w:sz="0" w:space="0" w:color="auto"/>
        <w:bottom w:val="none" w:sz="0" w:space="0" w:color="auto"/>
        <w:right w:val="none" w:sz="0" w:space="0" w:color="auto"/>
      </w:divBdr>
    </w:div>
    <w:div w:id="1714696309">
      <w:marLeft w:val="0"/>
      <w:marRight w:val="0"/>
      <w:marTop w:val="0"/>
      <w:marBottom w:val="0"/>
      <w:divBdr>
        <w:top w:val="none" w:sz="0" w:space="0" w:color="auto"/>
        <w:left w:val="none" w:sz="0" w:space="0" w:color="auto"/>
        <w:bottom w:val="none" w:sz="0" w:space="0" w:color="auto"/>
        <w:right w:val="none" w:sz="0" w:space="0" w:color="auto"/>
      </w:divBdr>
    </w:div>
    <w:div w:id="1715150711">
      <w:marLeft w:val="0"/>
      <w:marRight w:val="0"/>
      <w:marTop w:val="0"/>
      <w:marBottom w:val="0"/>
      <w:divBdr>
        <w:top w:val="none" w:sz="0" w:space="0" w:color="auto"/>
        <w:left w:val="none" w:sz="0" w:space="0" w:color="auto"/>
        <w:bottom w:val="none" w:sz="0" w:space="0" w:color="auto"/>
        <w:right w:val="none" w:sz="0" w:space="0" w:color="auto"/>
      </w:divBdr>
    </w:div>
    <w:div w:id="1715159614">
      <w:marLeft w:val="0"/>
      <w:marRight w:val="0"/>
      <w:marTop w:val="0"/>
      <w:marBottom w:val="0"/>
      <w:divBdr>
        <w:top w:val="none" w:sz="0" w:space="0" w:color="auto"/>
        <w:left w:val="none" w:sz="0" w:space="0" w:color="auto"/>
        <w:bottom w:val="none" w:sz="0" w:space="0" w:color="auto"/>
        <w:right w:val="none" w:sz="0" w:space="0" w:color="auto"/>
      </w:divBdr>
    </w:div>
    <w:div w:id="1715230316">
      <w:marLeft w:val="0"/>
      <w:marRight w:val="0"/>
      <w:marTop w:val="0"/>
      <w:marBottom w:val="0"/>
      <w:divBdr>
        <w:top w:val="none" w:sz="0" w:space="0" w:color="auto"/>
        <w:left w:val="none" w:sz="0" w:space="0" w:color="auto"/>
        <w:bottom w:val="none" w:sz="0" w:space="0" w:color="auto"/>
        <w:right w:val="none" w:sz="0" w:space="0" w:color="auto"/>
      </w:divBdr>
    </w:div>
    <w:div w:id="1715234776">
      <w:marLeft w:val="0"/>
      <w:marRight w:val="0"/>
      <w:marTop w:val="0"/>
      <w:marBottom w:val="0"/>
      <w:divBdr>
        <w:top w:val="none" w:sz="0" w:space="0" w:color="auto"/>
        <w:left w:val="none" w:sz="0" w:space="0" w:color="auto"/>
        <w:bottom w:val="none" w:sz="0" w:space="0" w:color="auto"/>
        <w:right w:val="none" w:sz="0" w:space="0" w:color="auto"/>
      </w:divBdr>
    </w:div>
    <w:div w:id="1715302391">
      <w:marLeft w:val="0"/>
      <w:marRight w:val="0"/>
      <w:marTop w:val="0"/>
      <w:marBottom w:val="0"/>
      <w:divBdr>
        <w:top w:val="none" w:sz="0" w:space="0" w:color="auto"/>
        <w:left w:val="none" w:sz="0" w:space="0" w:color="auto"/>
        <w:bottom w:val="none" w:sz="0" w:space="0" w:color="auto"/>
        <w:right w:val="none" w:sz="0" w:space="0" w:color="auto"/>
      </w:divBdr>
    </w:div>
    <w:div w:id="1715353046">
      <w:marLeft w:val="0"/>
      <w:marRight w:val="0"/>
      <w:marTop w:val="0"/>
      <w:marBottom w:val="0"/>
      <w:divBdr>
        <w:top w:val="none" w:sz="0" w:space="0" w:color="auto"/>
        <w:left w:val="none" w:sz="0" w:space="0" w:color="auto"/>
        <w:bottom w:val="none" w:sz="0" w:space="0" w:color="auto"/>
        <w:right w:val="none" w:sz="0" w:space="0" w:color="auto"/>
      </w:divBdr>
    </w:div>
    <w:div w:id="1715540782">
      <w:marLeft w:val="0"/>
      <w:marRight w:val="0"/>
      <w:marTop w:val="0"/>
      <w:marBottom w:val="0"/>
      <w:divBdr>
        <w:top w:val="none" w:sz="0" w:space="0" w:color="auto"/>
        <w:left w:val="none" w:sz="0" w:space="0" w:color="auto"/>
        <w:bottom w:val="none" w:sz="0" w:space="0" w:color="auto"/>
        <w:right w:val="none" w:sz="0" w:space="0" w:color="auto"/>
      </w:divBdr>
    </w:div>
    <w:div w:id="1715546785">
      <w:marLeft w:val="0"/>
      <w:marRight w:val="0"/>
      <w:marTop w:val="0"/>
      <w:marBottom w:val="0"/>
      <w:divBdr>
        <w:top w:val="none" w:sz="0" w:space="0" w:color="auto"/>
        <w:left w:val="none" w:sz="0" w:space="0" w:color="auto"/>
        <w:bottom w:val="none" w:sz="0" w:space="0" w:color="auto"/>
        <w:right w:val="none" w:sz="0" w:space="0" w:color="auto"/>
      </w:divBdr>
    </w:div>
    <w:div w:id="1715689086">
      <w:marLeft w:val="0"/>
      <w:marRight w:val="0"/>
      <w:marTop w:val="0"/>
      <w:marBottom w:val="0"/>
      <w:divBdr>
        <w:top w:val="none" w:sz="0" w:space="0" w:color="auto"/>
        <w:left w:val="none" w:sz="0" w:space="0" w:color="auto"/>
        <w:bottom w:val="none" w:sz="0" w:space="0" w:color="auto"/>
        <w:right w:val="none" w:sz="0" w:space="0" w:color="auto"/>
      </w:divBdr>
    </w:div>
    <w:div w:id="1716084054">
      <w:marLeft w:val="0"/>
      <w:marRight w:val="0"/>
      <w:marTop w:val="0"/>
      <w:marBottom w:val="0"/>
      <w:divBdr>
        <w:top w:val="none" w:sz="0" w:space="0" w:color="auto"/>
        <w:left w:val="none" w:sz="0" w:space="0" w:color="auto"/>
        <w:bottom w:val="none" w:sz="0" w:space="0" w:color="auto"/>
        <w:right w:val="none" w:sz="0" w:space="0" w:color="auto"/>
      </w:divBdr>
    </w:div>
    <w:div w:id="1716158304">
      <w:marLeft w:val="0"/>
      <w:marRight w:val="0"/>
      <w:marTop w:val="0"/>
      <w:marBottom w:val="0"/>
      <w:divBdr>
        <w:top w:val="none" w:sz="0" w:space="0" w:color="auto"/>
        <w:left w:val="none" w:sz="0" w:space="0" w:color="auto"/>
        <w:bottom w:val="none" w:sz="0" w:space="0" w:color="auto"/>
        <w:right w:val="none" w:sz="0" w:space="0" w:color="auto"/>
      </w:divBdr>
    </w:div>
    <w:div w:id="1716537053">
      <w:marLeft w:val="0"/>
      <w:marRight w:val="0"/>
      <w:marTop w:val="0"/>
      <w:marBottom w:val="0"/>
      <w:divBdr>
        <w:top w:val="none" w:sz="0" w:space="0" w:color="auto"/>
        <w:left w:val="none" w:sz="0" w:space="0" w:color="auto"/>
        <w:bottom w:val="none" w:sz="0" w:space="0" w:color="auto"/>
        <w:right w:val="none" w:sz="0" w:space="0" w:color="auto"/>
      </w:divBdr>
    </w:div>
    <w:div w:id="1717046754">
      <w:marLeft w:val="0"/>
      <w:marRight w:val="0"/>
      <w:marTop w:val="0"/>
      <w:marBottom w:val="0"/>
      <w:divBdr>
        <w:top w:val="none" w:sz="0" w:space="0" w:color="auto"/>
        <w:left w:val="none" w:sz="0" w:space="0" w:color="auto"/>
        <w:bottom w:val="none" w:sz="0" w:space="0" w:color="auto"/>
        <w:right w:val="none" w:sz="0" w:space="0" w:color="auto"/>
      </w:divBdr>
    </w:div>
    <w:div w:id="1717271298">
      <w:marLeft w:val="0"/>
      <w:marRight w:val="0"/>
      <w:marTop w:val="0"/>
      <w:marBottom w:val="0"/>
      <w:divBdr>
        <w:top w:val="none" w:sz="0" w:space="0" w:color="auto"/>
        <w:left w:val="none" w:sz="0" w:space="0" w:color="auto"/>
        <w:bottom w:val="none" w:sz="0" w:space="0" w:color="auto"/>
        <w:right w:val="none" w:sz="0" w:space="0" w:color="auto"/>
      </w:divBdr>
    </w:div>
    <w:div w:id="1717314476">
      <w:marLeft w:val="0"/>
      <w:marRight w:val="0"/>
      <w:marTop w:val="0"/>
      <w:marBottom w:val="0"/>
      <w:divBdr>
        <w:top w:val="none" w:sz="0" w:space="0" w:color="auto"/>
        <w:left w:val="none" w:sz="0" w:space="0" w:color="auto"/>
        <w:bottom w:val="none" w:sz="0" w:space="0" w:color="auto"/>
        <w:right w:val="none" w:sz="0" w:space="0" w:color="auto"/>
      </w:divBdr>
    </w:div>
    <w:div w:id="1717436971">
      <w:marLeft w:val="0"/>
      <w:marRight w:val="0"/>
      <w:marTop w:val="0"/>
      <w:marBottom w:val="0"/>
      <w:divBdr>
        <w:top w:val="none" w:sz="0" w:space="0" w:color="auto"/>
        <w:left w:val="none" w:sz="0" w:space="0" w:color="auto"/>
        <w:bottom w:val="none" w:sz="0" w:space="0" w:color="auto"/>
        <w:right w:val="none" w:sz="0" w:space="0" w:color="auto"/>
      </w:divBdr>
    </w:div>
    <w:div w:id="1717468953">
      <w:marLeft w:val="0"/>
      <w:marRight w:val="0"/>
      <w:marTop w:val="0"/>
      <w:marBottom w:val="0"/>
      <w:divBdr>
        <w:top w:val="none" w:sz="0" w:space="0" w:color="auto"/>
        <w:left w:val="none" w:sz="0" w:space="0" w:color="auto"/>
        <w:bottom w:val="none" w:sz="0" w:space="0" w:color="auto"/>
        <w:right w:val="none" w:sz="0" w:space="0" w:color="auto"/>
      </w:divBdr>
    </w:div>
    <w:div w:id="1717661617">
      <w:marLeft w:val="0"/>
      <w:marRight w:val="0"/>
      <w:marTop w:val="0"/>
      <w:marBottom w:val="0"/>
      <w:divBdr>
        <w:top w:val="none" w:sz="0" w:space="0" w:color="auto"/>
        <w:left w:val="none" w:sz="0" w:space="0" w:color="auto"/>
        <w:bottom w:val="none" w:sz="0" w:space="0" w:color="auto"/>
        <w:right w:val="none" w:sz="0" w:space="0" w:color="auto"/>
      </w:divBdr>
    </w:div>
    <w:div w:id="1717729651">
      <w:marLeft w:val="0"/>
      <w:marRight w:val="0"/>
      <w:marTop w:val="0"/>
      <w:marBottom w:val="0"/>
      <w:divBdr>
        <w:top w:val="none" w:sz="0" w:space="0" w:color="auto"/>
        <w:left w:val="none" w:sz="0" w:space="0" w:color="auto"/>
        <w:bottom w:val="none" w:sz="0" w:space="0" w:color="auto"/>
        <w:right w:val="none" w:sz="0" w:space="0" w:color="auto"/>
      </w:divBdr>
    </w:div>
    <w:div w:id="1718240341">
      <w:marLeft w:val="0"/>
      <w:marRight w:val="0"/>
      <w:marTop w:val="0"/>
      <w:marBottom w:val="0"/>
      <w:divBdr>
        <w:top w:val="none" w:sz="0" w:space="0" w:color="auto"/>
        <w:left w:val="none" w:sz="0" w:space="0" w:color="auto"/>
        <w:bottom w:val="none" w:sz="0" w:space="0" w:color="auto"/>
        <w:right w:val="none" w:sz="0" w:space="0" w:color="auto"/>
      </w:divBdr>
    </w:div>
    <w:div w:id="1718360446">
      <w:marLeft w:val="0"/>
      <w:marRight w:val="0"/>
      <w:marTop w:val="0"/>
      <w:marBottom w:val="0"/>
      <w:divBdr>
        <w:top w:val="none" w:sz="0" w:space="0" w:color="auto"/>
        <w:left w:val="none" w:sz="0" w:space="0" w:color="auto"/>
        <w:bottom w:val="none" w:sz="0" w:space="0" w:color="auto"/>
        <w:right w:val="none" w:sz="0" w:space="0" w:color="auto"/>
      </w:divBdr>
    </w:div>
    <w:div w:id="1718892692">
      <w:marLeft w:val="0"/>
      <w:marRight w:val="0"/>
      <w:marTop w:val="0"/>
      <w:marBottom w:val="0"/>
      <w:divBdr>
        <w:top w:val="none" w:sz="0" w:space="0" w:color="auto"/>
        <w:left w:val="none" w:sz="0" w:space="0" w:color="auto"/>
        <w:bottom w:val="none" w:sz="0" w:space="0" w:color="auto"/>
        <w:right w:val="none" w:sz="0" w:space="0" w:color="auto"/>
      </w:divBdr>
    </w:div>
    <w:div w:id="1718968585">
      <w:marLeft w:val="0"/>
      <w:marRight w:val="0"/>
      <w:marTop w:val="0"/>
      <w:marBottom w:val="0"/>
      <w:divBdr>
        <w:top w:val="none" w:sz="0" w:space="0" w:color="auto"/>
        <w:left w:val="none" w:sz="0" w:space="0" w:color="auto"/>
        <w:bottom w:val="none" w:sz="0" w:space="0" w:color="auto"/>
        <w:right w:val="none" w:sz="0" w:space="0" w:color="auto"/>
      </w:divBdr>
    </w:div>
    <w:div w:id="1719280683">
      <w:marLeft w:val="0"/>
      <w:marRight w:val="0"/>
      <w:marTop w:val="0"/>
      <w:marBottom w:val="0"/>
      <w:divBdr>
        <w:top w:val="none" w:sz="0" w:space="0" w:color="auto"/>
        <w:left w:val="none" w:sz="0" w:space="0" w:color="auto"/>
        <w:bottom w:val="none" w:sz="0" w:space="0" w:color="auto"/>
        <w:right w:val="none" w:sz="0" w:space="0" w:color="auto"/>
      </w:divBdr>
    </w:div>
    <w:div w:id="1719282241">
      <w:marLeft w:val="0"/>
      <w:marRight w:val="0"/>
      <w:marTop w:val="0"/>
      <w:marBottom w:val="0"/>
      <w:divBdr>
        <w:top w:val="none" w:sz="0" w:space="0" w:color="auto"/>
        <w:left w:val="none" w:sz="0" w:space="0" w:color="auto"/>
        <w:bottom w:val="none" w:sz="0" w:space="0" w:color="auto"/>
        <w:right w:val="none" w:sz="0" w:space="0" w:color="auto"/>
      </w:divBdr>
    </w:div>
    <w:div w:id="1719434997">
      <w:marLeft w:val="0"/>
      <w:marRight w:val="0"/>
      <w:marTop w:val="0"/>
      <w:marBottom w:val="0"/>
      <w:divBdr>
        <w:top w:val="none" w:sz="0" w:space="0" w:color="auto"/>
        <w:left w:val="none" w:sz="0" w:space="0" w:color="auto"/>
        <w:bottom w:val="none" w:sz="0" w:space="0" w:color="auto"/>
        <w:right w:val="none" w:sz="0" w:space="0" w:color="auto"/>
      </w:divBdr>
    </w:div>
    <w:div w:id="1720783905">
      <w:marLeft w:val="0"/>
      <w:marRight w:val="0"/>
      <w:marTop w:val="0"/>
      <w:marBottom w:val="0"/>
      <w:divBdr>
        <w:top w:val="none" w:sz="0" w:space="0" w:color="auto"/>
        <w:left w:val="none" w:sz="0" w:space="0" w:color="auto"/>
        <w:bottom w:val="none" w:sz="0" w:space="0" w:color="auto"/>
        <w:right w:val="none" w:sz="0" w:space="0" w:color="auto"/>
      </w:divBdr>
    </w:div>
    <w:div w:id="1721006224">
      <w:marLeft w:val="0"/>
      <w:marRight w:val="0"/>
      <w:marTop w:val="0"/>
      <w:marBottom w:val="0"/>
      <w:divBdr>
        <w:top w:val="none" w:sz="0" w:space="0" w:color="auto"/>
        <w:left w:val="none" w:sz="0" w:space="0" w:color="auto"/>
        <w:bottom w:val="none" w:sz="0" w:space="0" w:color="auto"/>
        <w:right w:val="none" w:sz="0" w:space="0" w:color="auto"/>
      </w:divBdr>
    </w:div>
    <w:div w:id="1721174350">
      <w:marLeft w:val="0"/>
      <w:marRight w:val="0"/>
      <w:marTop w:val="0"/>
      <w:marBottom w:val="0"/>
      <w:divBdr>
        <w:top w:val="none" w:sz="0" w:space="0" w:color="auto"/>
        <w:left w:val="none" w:sz="0" w:space="0" w:color="auto"/>
        <w:bottom w:val="none" w:sz="0" w:space="0" w:color="auto"/>
        <w:right w:val="none" w:sz="0" w:space="0" w:color="auto"/>
      </w:divBdr>
    </w:div>
    <w:div w:id="1721200889">
      <w:marLeft w:val="0"/>
      <w:marRight w:val="0"/>
      <w:marTop w:val="0"/>
      <w:marBottom w:val="0"/>
      <w:divBdr>
        <w:top w:val="none" w:sz="0" w:space="0" w:color="auto"/>
        <w:left w:val="none" w:sz="0" w:space="0" w:color="auto"/>
        <w:bottom w:val="none" w:sz="0" w:space="0" w:color="auto"/>
        <w:right w:val="none" w:sz="0" w:space="0" w:color="auto"/>
      </w:divBdr>
    </w:div>
    <w:div w:id="1721243514">
      <w:marLeft w:val="0"/>
      <w:marRight w:val="0"/>
      <w:marTop w:val="0"/>
      <w:marBottom w:val="0"/>
      <w:divBdr>
        <w:top w:val="none" w:sz="0" w:space="0" w:color="auto"/>
        <w:left w:val="none" w:sz="0" w:space="0" w:color="auto"/>
        <w:bottom w:val="none" w:sz="0" w:space="0" w:color="auto"/>
        <w:right w:val="none" w:sz="0" w:space="0" w:color="auto"/>
      </w:divBdr>
    </w:div>
    <w:div w:id="1721325264">
      <w:marLeft w:val="0"/>
      <w:marRight w:val="0"/>
      <w:marTop w:val="0"/>
      <w:marBottom w:val="0"/>
      <w:divBdr>
        <w:top w:val="none" w:sz="0" w:space="0" w:color="auto"/>
        <w:left w:val="none" w:sz="0" w:space="0" w:color="auto"/>
        <w:bottom w:val="none" w:sz="0" w:space="0" w:color="auto"/>
        <w:right w:val="none" w:sz="0" w:space="0" w:color="auto"/>
      </w:divBdr>
    </w:div>
    <w:div w:id="1721829626">
      <w:marLeft w:val="0"/>
      <w:marRight w:val="0"/>
      <w:marTop w:val="0"/>
      <w:marBottom w:val="0"/>
      <w:divBdr>
        <w:top w:val="none" w:sz="0" w:space="0" w:color="auto"/>
        <w:left w:val="none" w:sz="0" w:space="0" w:color="auto"/>
        <w:bottom w:val="none" w:sz="0" w:space="0" w:color="auto"/>
        <w:right w:val="none" w:sz="0" w:space="0" w:color="auto"/>
      </w:divBdr>
    </w:div>
    <w:div w:id="1722558775">
      <w:marLeft w:val="0"/>
      <w:marRight w:val="0"/>
      <w:marTop w:val="0"/>
      <w:marBottom w:val="0"/>
      <w:divBdr>
        <w:top w:val="none" w:sz="0" w:space="0" w:color="auto"/>
        <w:left w:val="none" w:sz="0" w:space="0" w:color="auto"/>
        <w:bottom w:val="none" w:sz="0" w:space="0" w:color="auto"/>
        <w:right w:val="none" w:sz="0" w:space="0" w:color="auto"/>
      </w:divBdr>
    </w:div>
    <w:div w:id="1722703474">
      <w:marLeft w:val="0"/>
      <w:marRight w:val="0"/>
      <w:marTop w:val="0"/>
      <w:marBottom w:val="0"/>
      <w:divBdr>
        <w:top w:val="none" w:sz="0" w:space="0" w:color="auto"/>
        <w:left w:val="none" w:sz="0" w:space="0" w:color="auto"/>
        <w:bottom w:val="none" w:sz="0" w:space="0" w:color="auto"/>
        <w:right w:val="none" w:sz="0" w:space="0" w:color="auto"/>
      </w:divBdr>
    </w:div>
    <w:div w:id="1722707766">
      <w:marLeft w:val="0"/>
      <w:marRight w:val="0"/>
      <w:marTop w:val="0"/>
      <w:marBottom w:val="0"/>
      <w:divBdr>
        <w:top w:val="none" w:sz="0" w:space="0" w:color="auto"/>
        <w:left w:val="none" w:sz="0" w:space="0" w:color="auto"/>
        <w:bottom w:val="none" w:sz="0" w:space="0" w:color="auto"/>
        <w:right w:val="none" w:sz="0" w:space="0" w:color="auto"/>
      </w:divBdr>
    </w:div>
    <w:div w:id="1723098617">
      <w:marLeft w:val="0"/>
      <w:marRight w:val="0"/>
      <w:marTop w:val="0"/>
      <w:marBottom w:val="0"/>
      <w:divBdr>
        <w:top w:val="none" w:sz="0" w:space="0" w:color="auto"/>
        <w:left w:val="none" w:sz="0" w:space="0" w:color="auto"/>
        <w:bottom w:val="none" w:sz="0" w:space="0" w:color="auto"/>
        <w:right w:val="none" w:sz="0" w:space="0" w:color="auto"/>
      </w:divBdr>
    </w:div>
    <w:div w:id="1723478244">
      <w:marLeft w:val="0"/>
      <w:marRight w:val="0"/>
      <w:marTop w:val="0"/>
      <w:marBottom w:val="0"/>
      <w:divBdr>
        <w:top w:val="none" w:sz="0" w:space="0" w:color="auto"/>
        <w:left w:val="none" w:sz="0" w:space="0" w:color="auto"/>
        <w:bottom w:val="none" w:sz="0" w:space="0" w:color="auto"/>
        <w:right w:val="none" w:sz="0" w:space="0" w:color="auto"/>
      </w:divBdr>
    </w:div>
    <w:div w:id="1723479868">
      <w:marLeft w:val="0"/>
      <w:marRight w:val="0"/>
      <w:marTop w:val="0"/>
      <w:marBottom w:val="0"/>
      <w:divBdr>
        <w:top w:val="none" w:sz="0" w:space="0" w:color="auto"/>
        <w:left w:val="none" w:sz="0" w:space="0" w:color="auto"/>
        <w:bottom w:val="none" w:sz="0" w:space="0" w:color="auto"/>
        <w:right w:val="none" w:sz="0" w:space="0" w:color="auto"/>
      </w:divBdr>
    </w:div>
    <w:div w:id="1723556470">
      <w:marLeft w:val="0"/>
      <w:marRight w:val="0"/>
      <w:marTop w:val="0"/>
      <w:marBottom w:val="0"/>
      <w:divBdr>
        <w:top w:val="none" w:sz="0" w:space="0" w:color="auto"/>
        <w:left w:val="none" w:sz="0" w:space="0" w:color="auto"/>
        <w:bottom w:val="none" w:sz="0" w:space="0" w:color="auto"/>
        <w:right w:val="none" w:sz="0" w:space="0" w:color="auto"/>
      </w:divBdr>
    </w:div>
    <w:div w:id="1723627460">
      <w:marLeft w:val="0"/>
      <w:marRight w:val="0"/>
      <w:marTop w:val="0"/>
      <w:marBottom w:val="0"/>
      <w:divBdr>
        <w:top w:val="none" w:sz="0" w:space="0" w:color="auto"/>
        <w:left w:val="none" w:sz="0" w:space="0" w:color="auto"/>
        <w:bottom w:val="none" w:sz="0" w:space="0" w:color="auto"/>
        <w:right w:val="none" w:sz="0" w:space="0" w:color="auto"/>
      </w:divBdr>
    </w:div>
    <w:div w:id="1723752880">
      <w:marLeft w:val="0"/>
      <w:marRight w:val="0"/>
      <w:marTop w:val="0"/>
      <w:marBottom w:val="0"/>
      <w:divBdr>
        <w:top w:val="none" w:sz="0" w:space="0" w:color="auto"/>
        <w:left w:val="none" w:sz="0" w:space="0" w:color="auto"/>
        <w:bottom w:val="none" w:sz="0" w:space="0" w:color="auto"/>
        <w:right w:val="none" w:sz="0" w:space="0" w:color="auto"/>
      </w:divBdr>
    </w:div>
    <w:div w:id="1724478383">
      <w:marLeft w:val="0"/>
      <w:marRight w:val="0"/>
      <w:marTop w:val="0"/>
      <w:marBottom w:val="0"/>
      <w:divBdr>
        <w:top w:val="none" w:sz="0" w:space="0" w:color="auto"/>
        <w:left w:val="none" w:sz="0" w:space="0" w:color="auto"/>
        <w:bottom w:val="none" w:sz="0" w:space="0" w:color="auto"/>
        <w:right w:val="none" w:sz="0" w:space="0" w:color="auto"/>
      </w:divBdr>
    </w:div>
    <w:div w:id="1724524413">
      <w:marLeft w:val="0"/>
      <w:marRight w:val="0"/>
      <w:marTop w:val="0"/>
      <w:marBottom w:val="0"/>
      <w:divBdr>
        <w:top w:val="none" w:sz="0" w:space="0" w:color="auto"/>
        <w:left w:val="none" w:sz="0" w:space="0" w:color="auto"/>
        <w:bottom w:val="none" w:sz="0" w:space="0" w:color="auto"/>
        <w:right w:val="none" w:sz="0" w:space="0" w:color="auto"/>
      </w:divBdr>
    </w:div>
    <w:div w:id="1724525030">
      <w:marLeft w:val="0"/>
      <w:marRight w:val="0"/>
      <w:marTop w:val="0"/>
      <w:marBottom w:val="0"/>
      <w:divBdr>
        <w:top w:val="none" w:sz="0" w:space="0" w:color="auto"/>
        <w:left w:val="none" w:sz="0" w:space="0" w:color="auto"/>
        <w:bottom w:val="none" w:sz="0" w:space="0" w:color="auto"/>
        <w:right w:val="none" w:sz="0" w:space="0" w:color="auto"/>
      </w:divBdr>
    </w:div>
    <w:div w:id="1724938167">
      <w:marLeft w:val="0"/>
      <w:marRight w:val="0"/>
      <w:marTop w:val="0"/>
      <w:marBottom w:val="0"/>
      <w:divBdr>
        <w:top w:val="none" w:sz="0" w:space="0" w:color="auto"/>
        <w:left w:val="none" w:sz="0" w:space="0" w:color="auto"/>
        <w:bottom w:val="none" w:sz="0" w:space="0" w:color="auto"/>
        <w:right w:val="none" w:sz="0" w:space="0" w:color="auto"/>
      </w:divBdr>
    </w:div>
    <w:div w:id="1725373546">
      <w:marLeft w:val="0"/>
      <w:marRight w:val="0"/>
      <w:marTop w:val="0"/>
      <w:marBottom w:val="0"/>
      <w:divBdr>
        <w:top w:val="none" w:sz="0" w:space="0" w:color="auto"/>
        <w:left w:val="none" w:sz="0" w:space="0" w:color="auto"/>
        <w:bottom w:val="none" w:sz="0" w:space="0" w:color="auto"/>
        <w:right w:val="none" w:sz="0" w:space="0" w:color="auto"/>
      </w:divBdr>
    </w:div>
    <w:div w:id="1725639168">
      <w:marLeft w:val="0"/>
      <w:marRight w:val="0"/>
      <w:marTop w:val="0"/>
      <w:marBottom w:val="0"/>
      <w:divBdr>
        <w:top w:val="none" w:sz="0" w:space="0" w:color="auto"/>
        <w:left w:val="none" w:sz="0" w:space="0" w:color="auto"/>
        <w:bottom w:val="none" w:sz="0" w:space="0" w:color="auto"/>
        <w:right w:val="none" w:sz="0" w:space="0" w:color="auto"/>
      </w:divBdr>
    </w:div>
    <w:div w:id="1725715355">
      <w:marLeft w:val="0"/>
      <w:marRight w:val="0"/>
      <w:marTop w:val="0"/>
      <w:marBottom w:val="0"/>
      <w:divBdr>
        <w:top w:val="none" w:sz="0" w:space="0" w:color="auto"/>
        <w:left w:val="none" w:sz="0" w:space="0" w:color="auto"/>
        <w:bottom w:val="none" w:sz="0" w:space="0" w:color="auto"/>
        <w:right w:val="none" w:sz="0" w:space="0" w:color="auto"/>
      </w:divBdr>
    </w:div>
    <w:div w:id="1726374047">
      <w:marLeft w:val="0"/>
      <w:marRight w:val="0"/>
      <w:marTop w:val="0"/>
      <w:marBottom w:val="0"/>
      <w:divBdr>
        <w:top w:val="none" w:sz="0" w:space="0" w:color="auto"/>
        <w:left w:val="none" w:sz="0" w:space="0" w:color="auto"/>
        <w:bottom w:val="none" w:sz="0" w:space="0" w:color="auto"/>
        <w:right w:val="none" w:sz="0" w:space="0" w:color="auto"/>
      </w:divBdr>
    </w:div>
    <w:div w:id="1726415856">
      <w:marLeft w:val="0"/>
      <w:marRight w:val="0"/>
      <w:marTop w:val="0"/>
      <w:marBottom w:val="0"/>
      <w:divBdr>
        <w:top w:val="none" w:sz="0" w:space="0" w:color="auto"/>
        <w:left w:val="none" w:sz="0" w:space="0" w:color="auto"/>
        <w:bottom w:val="none" w:sz="0" w:space="0" w:color="auto"/>
        <w:right w:val="none" w:sz="0" w:space="0" w:color="auto"/>
      </w:divBdr>
    </w:div>
    <w:div w:id="1726445777">
      <w:marLeft w:val="0"/>
      <w:marRight w:val="0"/>
      <w:marTop w:val="0"/>
      <w:marBottom w:val="0"/>
      <w:divBdr>
        <w:top w:val="none" w:sz="0" w:space="0" w:color="auto"/>
        <w:left w:val="none" w:sz="0" w:space="0" w:color="auto"/>
        <w:bottom w:val="none" w:sz="0" w:space="0" w:color="auto"/>
        <w:right w:val="none" w:sz="0" w:space="0" w:color="auto"/>
      </w:divBdr>
    </w:div>
    <w:div w:id="1726684536">
      <w:marLeft w:val="0"/>
      <w:marRight w:val="0"/>
      <w:marTop w:val="0"/>
      <w:marBottom w:val="0"/>
      <w:divBdr>
        <w:top w:val="none" w:sz="0" w:space="0" w:color="auto"/>
        <w:left w:val="none" w:sz="0" w:space="0" w:color="auto"/>
        <w:bottom w:val="none" w:sz="0" w:space="0" w:color="auto"/>
        <w:right w:val="none" w:sz="0" w:space="0" w:color="auto"/>
      </w:divBdr>
    </w:div>
    <w:div w:id="1726834829">
      <w:marLeft w:val="0"/>
      <w:marRight w:val="0"/>
      <w:marTop w:val="0"/>
      <w:marBottom w:val="0"/>
      <w:divBdr>
        <w:top w:val="none" w:sz="0" w:space="0" w:color="auto"/>
        <w:left w:val="none" w:sz="0" w:space="0" w:color="auto"/>
        <w:bottom w:val="none" w:sz="0" w:space="0" w:color="auto"/>
        <w:right w:val="none" w:sz="0" w:space="0" w:color="auto"/>
      </w:divBdr>
    </w:div>
    <w:div w:id="1726946735">
      <w:marLeft w:val="0"/>
      <w:marRight w:val="0"/>
      <w:marTop w:val="0"/>
      <w:marBottom w:val="0"/>
      <w:divBdr>
        <w:top w:val="none" w:sz="0" w:space="0" w:color="auto"/>
        <w:left w:val="none" w:sz="0" w:space="0" w:color="auto"/>
        <w:bottom w:val="none" w:sz="0" w:space="0" w:color="auto"/>
        <w:right w:val="none" w:sz="0" w:space="0" w:color="auto"/>
      </w:divBdr>
    </w:div>
    <w:div w:id="1727022087">
      <w:marLeft w:val="0"/>
      <w:marRight w:val="0"/>
      <w:marTop w:val="0"/>
      <w:marBottom w:val="0"/>
      <w:divBdr>
        <w:top w:val="none" w:sz="0" w:space="0" w:color="auto"/>
        <w:left w:val="none" w:sz="0" w:space="0" w:color="auto"/>
        <w:bottom w:val="none" w:sz="0" w:space="0" w:color="auto"/>
        <w:right w:val="none" w:sz="0" w:space="0" w:color="auto"/>
      </w:divBdr>
    </w:div>
    <w:div w:id="1727609584">
      <w:marLeft w:val="0"/>
      <w:marRight w:val="0"/>
      <w:marTop w:val="0"/>
      <w:marBottom w:val="0"/>
      <w:divBdr>
        <w:top w:val="none" w:sz="0" w:space="0" w:color="auto"/>
        <w:left w:val="none" w:sz="0" w:space="0" w:color="auto"/>
        <w:bottom w:val="none" w:sz="0" w:space="0" w:color="auto"/>
        <w:right w:val="none" w:sz="0" w:space="0" w:color="auto"/>
      </w:divBdr>
    </w:div>
    <w:div w:id="1727803622">
      <w:marLeft w:val="0"/>
      <w:marRight w:val="0"/>
      <w:marTop w:val="0"/>
      <w:marBottom w:val="0"/>
      <w:divBdr>
        <w:top w:val="none" w:sz="0" w:space="0" w:color="auto"/>
        <w:left w:val="none" w:sz="0" w:space="0" w:color="auto"/>
        <w:bottom w:val="none" w:sz="0" w:space="0" w:color="auto"/>
        <w:right w:val="none" w:sz="0" w:space="0" w:color="auto"/>
      </w:divBdr>
    </w:div>
    <w:div w:id="1727874238">
      <w:marLeft w:val="0"/>
      <w:marRight w:val="0"/>
      <w:marTop w:val="0"/>
      <w:marBottom w:val="0"/>
      <w:divBdr>
        <w:top w:val="none" w:sz="0" w:space="0" w:color="auto"/>
        <w:left w:val="none" w:sz="0" w:space="0" w:color="auto"/>
        <w:bottom w:val="none" w:sz="0" w:space="0" w:color="auto"/>
        <w:right w:val="none" w:sz="0" w:space="0" w:color="auto"/>
      </w:divBdr>
    </w:div>
    <w:div w:id="1727995343">
      <w:marLeft w:val="0"/>
      <w:marRight w:val="0"/>
      <w:marTop w:val="0"/>
      <w:marBottom w:val="0"/>
      <w:divBdr>
        <w:top w:val="none" w:sz="0" w:space="0" w:color="auto"/>
        <w:left w:val="none" w:sz="0" w:space="0" w:color="auto"/>
        <w:bottom w:val="none" w:sz="0" w:space="0" w:color="auto"/>
        <w:right w:val="none" w:sz="0" w:space="0" w:color="auto"/>
      </w:divBdr>
    </w:div>
    <w:div w:id="1728145660">
      <w:marLeft w:val="0"/>
      <w:marRight w:val="0"/>
      <w:marTop w:val="0"/>
      <w:marBottom w:val="0"/>
      <w:divBdr>
        <w:top w:val="none" w:sz="0" w:space="0" w:color="auto"/>
        <w:left w:val="none" w:sz="0" w:space="0" w:color="auto"/>
        <w:bottom w:val="none" w:sz="0" w:space="0" w:color="auto"/>
        <w:right w:val="none" w:sz="0" w:space="0" w:color="auto"/>
      </w:divBdr>
    </w:div>
    <w:div w:id="1728214165">
      <w:marLeft w:val="0"/>
      <w:marRight w:val="0"/>
      <w:marTop w:val="0"/>
      <w:marBottom w:val="0"/>
      <w:divBdr>
        <w:top w:val="none" w:sz="0" w:space="0" w:color="auto"/>
        <w:left w:val="none" w:sz="0" w:space="0" w:color="auto"/>
        <w:bottom w:val="none" w:sz="0" w:space="0" w:color="auto"/>
        <w:right w:val="none" w:sz="0" w:space="0" w:color="auto"/>
      </w:divBdr>
    </w:div>
    <w:div w:id="1728648149">
      <w:marLeft w:val="0"/>
      <w:marRight w:val="0"/>
      <w:marTop w:val="0"/>
      <w:marBottom w:val="0"/>
      <w:divBdr>
        <w:top w:val="none" w:sz="0" w:space="0" w:color="auto"/>
        <w:left w:val="none" w:sz="0" w:space="0" w:color="auto"/>
        <w:bottom w:val="none" w:sz="0" w:space="0" w:color="auto"/>
        <w:right w:val="none" w:sz="0" w:space="0" w:color="auto"/>
      </w:divBdr>
    </w:div>
    <w:div w:id="1729066595">
      <w:marLeft w:val="0"/>
      <w:marRight w:val="0"/>
      <w:marTop w:val="0"/>
      <w:marBottom w:val="0"/>
      <w:divBdr>
        <w:top w:val="none" w:sz="0" w:space="0" w:color="auto"/>
        <w:left w:val="none" w:sz="0" w:space="0" w:color="auto"/>
        <w:bottom w:val="none" w:sz="0" w:space="0" w:color="auto"/>
        <w:right w:val="none" w:sz="0" w:space="0" w:color="auto"/>
      </w:divBdr>
    </w:div>
    <w:div w:id="1729181499">
      <w:marLeft w:val="0"/>
      <w:marRight w:val="0"/>
      <w:marTop w:val="0"/>
      <w:marBottom w:val="0"/>
      <w:divBdr>
        <w:top w:val="none" w:sz="0" w:space="0" w:color="auto"/>
        <w:left w:val="none" w:sz="0" w:space="0" w:color="auto"/>
        <w:bottom w:val="none" w:sz="0" w:space="0" w:color="auto"/>
        <w:right w:val="none" w:sz="0" w:space="0" w:color="auto"/>
      </w:divBdr>
    </w:div>
    <w:div w:id="1729256614">
      <w:marLeft w:val="0"/>
      <w:marRight w:val="0"/>
      <w:marTop w:val="0"/>
      <w:marBottom w:val="0"/>
      <w:divBdr>
        <w:top w:val="none" w:sz="0" w:space="0" w:color="auto"/>
        <w:left w:val="none" w:sz="0" w:space="0" w:color="auto"/>
        <w:bottom w:val="none" w:sz="0" w:space="0" w:color="auto"/>
        <w:right w:val="none" w:sz="0" w:space="0" w:color="auto"/>
      </w:divBdr>
    </w:div>
    <w:div w:id="1729263145">
      <w:marLeft w:val="0"/>
      <w:marRight w:val="0"/>
      <w:marTop w:val="0"/>
      <w:marBottom w:val="0"/>
      <w:divBdr>
        <w:top w:val="none" w:sz="0" w:space="0" w:color="auto"/>
        <w:left w:val="none" w:sz="0" w:space="0" w:color="auto"/>
        <w:bottom w:val="none" w:sz="0" w:space="0" w:color="auto"/>
        <w:right w:val="none" w:sz="0" w:space="0" w:color="auto"/>
      </w:divBdr>
    </w:div>
    <w:div w:id="1729451165">
      <w:marLeft w:val="0"/>
      <w:marRight w:val="0"/>
      <w:marTop w:val="0"/>
      <w:marBottom w:val="0"/>
      <w:divBdr>
        <w:top w:val="none" w:sz="0" w:space="0" w:color="auto"/>
        <w:left w:val="none" w:sz="0" w:space="0" w:color="auto"/>
        <w:bottom w:val="none" w:sz="0" w:space="0" w:color="auto"/>
        <w:right w:val="none" w:sz="0" w:space="0" w:color="auto"/>
      </w:divBdr>
    </w:div>
    <w:div w:id="1729458366">
      <w:marLeft w:val="0"/>
      <w:marRight w:val="0"/>
      <w:marTop w:val="0"/>
      <w:marBottom w:val="0"/>
      <w:divBdr>
        <w:top w:val="none" w:sz="0" w:space="0" w:color="auto"/>
        <w:left w:val="none" w:sz="0" w:space="0" w:color="auto"/>
        <w:bottom w:val="none" w:sz="0" w:space="0" w:color="auto"/>
        <w:right w:val="none" w:sz="0" w:space="0" w:color="auto"/>
      </w:divBdr>
    </w:div>
    <w:div w:id="1729573885">
      <w:marLeft w:val="0"/>
      <w:marRight w:val="0"/>
      <w:marTop w:val="0"/>
      <w:marBottom w:val="0"/>
      <w:divBdr>
        <w:top w:val="none" w:sz="0" w:space="0" w:color="auto"/>
        <w:left w:val="none" w:sz="0" w:space="0" w:color="auto"/>
        <w:bottom w:val="none" w:sz="0" w:space="0" w:color="auto"/>
        <w:right w:val="none" w:sz="0" w:space="0" w:color="auto"/>
      </w:divBdr>
    </w:div>
    <w:div w:id="1730155288">
      <w:marLeft w:val="0"/>
      <w:marRight w:val="0"/>
      <w:marTop w:val="0"/>
      <w:marBottom w:val="0"/>
      <w:divBdr>
        <w:top w:val="none" w:sz="0" w:space="0" w:color="auto"/>
        <w:left w:val="none" w:sz="0" w:space="0" w:color="auto"/>
        <w:bottom w:val="none" w:sz="0" w:space="0" w:color="auto"/>
        <w:right w:val="none" w:sz="0" w:space="0" w:color="auto"/>
      </w:divBdr>
    </w:div>
    <w:div w:id="1730761963">
      <w:marLeft w:val="0"/>
      <w:marRight w:val="0"/>
      <w:marTop w:val="0"/>
      <w:marBottom w:val="0"/>
      <w:divBdr>
        <w:top w:val="none" w:sz="0" w:space="0" w:color="auto"/>
        <w:left w:val="none" w:sz="0" w:space="0" w:color="auto"/>
        <w:bottom w:val="none" w:sz="0" w:space="0" w:color="auto"/>
        <w:right w:val="none" w:sz="0" w:space="0" w:color="auto"/>
      </w:divBdr>
    </w:div>
    <w:div w:id="1731341473">
      <w:marLeft w:val="0"/>
      <w:marRight w:val="0"/>
      <w:marTop w:val="0"/>
      <w:marBottom w:val="0"/>
      <w:divBdr>
        <w:top w:val="none" w:sz="0" w:space="0" w:color="auto"/>
        <w:left w:val="none" w:sz="0" w:space="0" w:color="auto"/>
        <w:bottom w:val="none" w:sz="0" w:space="0" w:color="auto"/>
        <w:right w:val="none" w:sz="0" w:space="0" w:color="auto"/>
      </w:divBdr>
    </w:div>
    <w:div w:id="1731684050">
      <w:marLeft w:val="0"/>
      <w:marRight w:val="0"/>
      <w:marTop w:val="0"/>
      <w:marBottom w:val="0"/>
      <w:divBdr>
        <w:top w:val="none" w:sz="0" w:space="0" w:color="auto"/>
        <w:left w:val="none" w:sz="0" w:space="0" w:color="auto"/>
        <w:bottom w:val="none" w:sz="0" w:space="0" w:color="auto"/>
        <w:right w:val="none" w:sz="0" w:space="0" w:color="auto"/>
      </w:divBdr>
    </w:div>
    <w:div w:id="1731808575">
      <w:marLeft w:val="0"/>
      <w:marRight w:val="0"/>
      <w:marTop w:val="0"/>
      <w:marBottom w:val="0"/>
      <w:divBdr>
        <w:top w:val="none" w:sz="0" w:space="0" w:color="auto"/>
        <w:left w:val="none" w:sz="0" w:space="0" w:color="auto"/>
        <w:bottom w:val="none" w:sz="0" w:space="0" w:color="auto"/>
        <w:right w:val="none" w:sz="0" w:space="0" w:color="auto"/>
      </w:divBdr>
    </w:div>
    <w:div w:id="1732002514">
      <w:marLeft w:val="0"/>
      <w:marRight w:val="0"/>
      <w:marTop w:val="0"/>
      <w:marBottom w:val="0"/>
      <w:divBdr>
        <w:top w:val="none" w:sz="0" w:space="0" w:color="auto"/>
        <w:left w:val="none" w:sz="0" w:space="0" w:color="auto"/>
        <w:bottom w:val="none" w:sz="0" w:space="0" w:color="auto"/>
        <w:right w:val="none" w:sz="0" w:space="0" w:color="auto"/>
      </w:divBdr>
    </w:div>
    <w:div w:id="1732196718">
      <w:marLeft w:val="0"/>
      <w:marRight w:val="0"/>
      <w:marTop w:val="0"/>
      <w:marBottom w:val="0"/>
      <w:divBdr>
        <w:top w:val="none" w:sz="0" w:space="0" w:color="auto"/>
        <w:left w:val="none" w:sz="0" w:space="0" w:color="auto"/>
        <w:bottom w:val="none" w:sz="0" w:space="0" w:color="auto"/>
        <w:right w:val="none" w:sz="0" w:space="0" w:color="auto"/>
      </w:divBdr>
    </w:div>
    <w:div w:id="1732540172">
      <w:marLeft w:val="0"/>
      <w:marRight w:val="0"/>
      <w:marTop w:val="0"/>
      <w:marBottom w:val="0"/>
      <w:divBdr>
        <w:top w:val="none" w:sz="0" w:space="0" w:color="auto"/>
        <w:left w:val="none" w:sz="0" w:space="0" w:color="auto"/>
        <w:bottom w:val="none" w:sz="0" w:space="0" w:color="auto"/>
        <w:right w:val="none" w:sz="0" w:space="0" w:color="auto"/>
      </w:divBdr>
    </w:div>
    <w:div w:id="1732996188">
      <w:marLeft w:val="0"/>
      <w:marRight w:val="0"/>
      <w:marTop w:val="0"/>
      <w:marBottom w:val="0"/>
      <w:divBdr>
        <w:top w:val="none" w:sz="0" w:space="0" w:color="auto"/>
        <w:left w:val="none" w:sz="0" w:space="0" w:color="auto"/>
        <w:bottom w:val="none" w:sz="0" w:space="0" w:color="auto"/>
        <w:right w:val="none" w:sz="0" w:space="0" w:color="auto"/>
      </w:divBdr>
    </w:div>
    <w:div w:id="1733698196">
      <w:marLeft w:val="0"/>
      <w:marRight w:val="0"/>
      <w:marTop w:val="0"/>
      <w:marBottom w:val="0"/>
      <w:divBdr>
        <w:top w:val="none" w:sz="0" w:space="0" w:color="auto"/>
        <w:left w:val="none" w:sz="0" w:space="0" w:color="auto"/>
        <w:bottom w:val="none" w:sz="0" w:space="0" w:color="auto"/>
        <w:right w:val="none" w:sz="0" w:space="0" w:color="auto"/>
      </w:divBdr>
    </w:div>
    <w:div w:id="1733770105">
      <w:marLeft w:val="0"/>
      <w:marRight w:val="0"/>
      <w:marTop w:val="0"/>
      <w:marBottom w:val="0"/>
      <w:divBdr>
        <w:top w:val="none" w:sz="0" w:space="0" w:color="auto"/>
        <w:left w:val="none" w:sz="0" w:space="0" w:color="auto"/>
        <w:bottom w:val="none" w:sz="0" w:space="0" w:color="auto"/>
        <w:right w:val="none" w:sz="0" w:space="0" w:color="auto"/>
      </w:divBdr>
    </w:div>
    <w:div w:id="1733774441">
      <w:marLeft w:val="0"/>
      <w:marRight w:val="0"/>
      <w:marTop w:val="0"/>
      <w:marBottom w:val="0"/>
      <w:divBdr>
        <w:top w:val="none" w:sz="0" w:space="0" w:color="auto"/>
        <w:left w:val="none" w:sz="0" w:space="0" w:color="auto"/>
        <w:bottom w:val="none" w:sz="0" w:space="0" w:color="auto"/>
        <w:right w:val="none" w:sz="0" w:space="0" w:color="auto"/>
      </w:divBdr>
    </w:div>
    <w:div w:id="1734039100">
      <w:marLeft w:val="0"/>
      <w:marRight w:val="0"/>
      <w:marTop w:val="0"/>
      <w:marBottom w:val="0"/>
      <w:divBdr>
        <w:top w:val="none" w:sz="0" w:space="0" w:color="auto"/>
        <w:left w:val="none" w:sz="0" w:space="0" w:color="auto"/>
        <w:bottom w:val="none" w:sz="0" w:space="0" w:color="auto"/>
        <w:right w:val="none" w:sz="0" w:space="0" w:color="auto"/>
      </w:divBdr>
    </w:div>
    <w:div w:id="1734236289">
      <w:marLeft w:val="0"/>
      <w:marRight w:val="0"/>
      <w:marTop w:val="0"/>
      <w:marBottom w:val="0"/>
      <w:divBdr>
        <w:top w:val="none" w:sz="0" w:space="0" w:color="auto"/>
        <w:left w:val="none" w:sz="0" w:space="0" w:color="auto"/>
        <w:bottom w:val="none" w:sz="0" w:space="0" w:color="auto"/>
        <w:right w:val="none" w:sz="0" w:space="0" w:color="auto"/>
      </w:divBdr>
    </w:div>
    <w:div w:id="1734623984">
      <w:marLeft w:val="0"/>
      <w:marRight w:val="0"/>
      <w:marTop w:val="0"/>
      <w:marBottom w:val="0"/>
      <w:divBdr>
        <w:top w:val="none" w:sz="0" w:space="0" w:color="auto"/>
        <w:left w:val="none" w:sz="0" w:space="0" w:color="auto"/>
        <w:bottom w:val="none" w:sz="0" w:space="0" w:color="auto"/>
        <w:right w:val="none" w:sz="0" w:space="0" w:color="auto"/>
      </w:divBdr>
    </w:div>
    <w:div w:id="1734769433">
      <w:marLeft w:val="0"/>
      <w:marRight w:val="0"/>
      <w:marTop w:val="0"/>
      <w:marBottom w:val="0"/>
      <w:divBdr>
        <w:top w:val="none" w:sz="0" w:space="0" w:color="auto"/>
        <w:left w:val="none" w:sz="0" w:space="0" w:color="auto"/>
        <w:bottom w:val="none" w:sz="0" w:space="0" w:color="auto"/>
        <w:right w:val="none" w:sz="0" w:space="0" w:color="auto"/>
      </w:divBdr>
    </w:div>
    <w:div w:id="1734810249">
      <w:marLeft w:val="0"/>
      <w:marRight w:val="0"/>
      <w:marTop w:val="0"/>
      <w:marBottom w:val="0"/>
      <w:divBdr>
        <w:top w:val="none" w:sz="0" w:space="0" w:color="auto"/>
        <w:left w:val="none" w:sz="0" w:space="0" w:color="auto"/>
        <w:bottom w:val="none" w:sz="0" w:space="0" w:color="auto"/>
        <w:right w:val="none" w:sz="0" w:space="0" w:color="auto"/>
      </w:divBdr>
    </w:div>
    <w:div w:id="1734935239">
      <w:marLeft w:val="0"/>
      <w:marRight w:val="0"/>
      <w:marTop w:val="0"/>
      <w:marBottom w:val="0"/>
      <w:divBdr>
        <w:top w:val="none" w:sz="0" w:space="0" w:color="auto"/>
        <w:left w:val="none" w:sz="0" w:space="0" w:color="auto"/>
        <w:bottom w:val="none" w:sz="0" w:space="0" w:color="auto"/>
        <w:right w:val="none" w:sz="0" w:space="0" w:color="auto"/>
      </w:divBdr>
    </w:div>
    <w:div w:id="1735352488">
      <w:marLeft w:val="0"/>
      <w:marRight w:val="0"/>
      <w:marTop w:val="0"/>
      <w:marBottom w:val="0"/>
      <w:divBdr>
        <w:top w:val="none" w:sz="0" w:space="0" w:color="auto"/>
        <w:left w:val="none" w:sz="0" w:space="0" w:color="auto"/>
        <w:bottom w:val="none" w:sz="0" w:space="0" w:color="auto"/>
        <w:right w:val="none" w:sz="0" w:space="0" w:color="auto"/>
      </w:divBdr>
    </w:div>
    <w:div w:id="1735620802">
      <w:marLeft w:val="0"/>
      <w:marRight w:val="0"/>
      <w:marTop w:val="0"/>
      <w:marBottom w:val="0"/>
      <w:divBdr>
        <w:top w:val="none" w:sz="0" w:space="0" w:color="auto"/>
        <w:left w:val="none" w:sz="0" w:space="0" w:color="auto"/>
        <w:bottom w:val="none" w:sz="0" w:space="0" w:color="auto"/>
        <w:right w:val="none" w:sz="0" w:space="0" w:color="auto"/>
      </w:divBdr>
    </w:div>
    <w:div w:id="1735928177">
      <w:marLeft w:val="0"/>
      <w:marRight w:val="0"/>
      <w:marTop w:val="0"/>
      <w:marBottom w:val="0"/>
      <w:divBdr>
        <w:top w:val="none" w:sz="0" w:space="0" w:color="auto"/>
        <w:left w:val="none" w:sz="0" w:space="0" w:color="auto"/>
        <w:bottom w:val="none" w:sz="0" w:space="0" w:color="auto"/>
        <w:right w:val="none" w:sz="0" w:space="0" w:color="auto"/>
      </w:divBdr>
    </w:div>
    <w:div w:id="1736274557">
      <w:marLeft w:val="0"/>
      <w:marRight w:val="0"/>
      <w:marTop w:val="0"/>
      <w:marBottom w:val="0"/>
      <w:divBdr>
        <w:top w:val="none" w:sz="0" w:space="0" w:color="auto"/>
        <w:left w:val="none" w:sz="0" w:space="0" w:color="auto"/>
        <w:bottom w:val="none" w:sz="0" w:space="0" w:color="auto"/>
        <w:right w:val="none" w:sz="0" w:space="0" w:color="auto"/>
      </w:divBdr>
    </w:div>
    <w:div w:id="1736509838">
      <w:marLeft w:val="0"/>
      <w:marRight w:val="0"/>
      <w:marTop w:val="0"/>
      <w:marBottom w:val="0"/>
      <w:divBdr>
        <w:top w:val="none" w:sz="0" w:space="0" w:color="auto"/>
        <w:left w:val="none" w:sz="0" w:space="0" w:color="auto"/>
        <w:bottom w:val="none" w:sz="0" w:space="0" w:color="auto"/>
        <w:right w:val="none" w:sz="0" w:space="0" w:color="auto"/>
      </w:divBdr>
    </w:div>
    <w:div w:id="1736539812">
      <w:marLeft w:val="0"/>
      <w:marRight w:val="0"/>
      <w:marTop w:val="0"/>
      <w:marBottom w:val="0"/>
      <w:divBdr>
        <w:top w:val="none" w:sz="0" w:space="0" w:color="auto"/>
        <w:left w:val="none" w:sz="0" w:space="0" w:color="auto"/>
        <w:bottom w:val="none" w:sz="0" w:space="0" w:color="auto"/>
        <w:right w:val="none" w:sz="0" w:space="0" w:color="auto"/>
      </w:divBdr>
    </w:div>
    <w:div w:id="1736661907">
      <w:marLeft w:val="0"/>
      <w:marRight w:val="0"/>
      <w:marTop w:val="0"/>
      <w:marBottom w:val="0"/>
      <w:divBdr>
        <w:top w:val="none" w:sz="0" w:space="0" w:color="auto"/>
        <w:left w:val="none" w:sz="0" w:space="0" w:color="auto"/>
        <w:bottom w:val="none" w:sz="0" w:space="0" w:color="auto"/>
        <w:right w:val="none" w:sz="0" w:space="0" w:color="auto"/>
      </w:divBdr>
    </w:div>
    <w:div w:id="1736777474">
      <w:marLeft w:val="0"/>
      <w:marRight w:val="0"/>
      <w:marTop w:val="0"/>
      <w:marBottom w:val="0"/>
      <w:divBdr>
        <w:top w:val="none" w:sz="0" w:space="0" w:color="auto"/>
        <w:left w:val="none" w:sz="0" w:space="0" w:color="auto"/>
        <w:bottom w:val="none" w:sz="0" w:space="0" w:color="auto"/>
        <w:right w:val="none" w:sz="0" w:space="0" w:color="auto"/>
      </w:divBdr>
    </w:div>
    <w:div w:id="1736850661">
      <w:marLeft w:val="0"/>
      <w:marRight w:val="0"/>
      <w:marTop w:val="0"/>
      <w:marBottom w:val="0"/>
      <w:divBdr>
        <w:top w:val="none" w:sz="0" w:space="0" w:color="auto"/>
        <w:left w:val="none" w:sz="0" w:space="0" w:color="auto"/>
        <w:bottom w:val="none" w:sz="0" w:space="0" w:color="auto"/>
        <w:right w:val="none" w:sz="0" w:space="0" w:color="auto"/>
      </w:divBdr>
    </w:div>
    <w:div w:id="1737121002">
      <w:marLeft w:val="0"/>
      <w:marRight w:val="0"/>
      <w:marTop w:val="0"/>
      <w:marBottom w:val="0"/>
      <w:divBdr>
        <w:top w:val="none" w:sz="0" w:space="0" w:color="auto"/>
        <w:left w:val="none" w:sz="0" w:space="0" w:color="auto"/>
        <w:bottom w:val="none" w:sz="0" w:space="0" w:color="auto"/>
        <w:right w:val="none" w:sz="0" w:space="0" w:color="auto"/>
      </w:divBdr>
    </w:div>
    <w:div w:id="1737127342">
      <w:marLeft w:val="0"/>
      <w:marRight w:val="0"/>
      <w:marTop w:val="0"/>
      <w:marBottom w:val="0"/>
      <w:divBdr>
        <w:top w:val="none" w:sz="0" w:space="0" w:color="auto"/>
        <w:left w:val="none" w:sz="0" w:space="0" w:color="auto"/>
        <w:bottom w:val="none" w:sz="0" w:space="0" w:color="auto"/>
        <w:right w:val="none" w:sz="0" w:space="0" w:color="auto"/>
      </w:divBdr>
    </w:div>
    <w:div w:id="1737316888">
      <w:marLeft w:val="0"/>
      <w:marRight w:val="0"/>
      <w:marTop w:val="0"/>
      <w:marBottom w:val="0"/>
      <w:divBdr>
        <w:top w:val="none" w:sz="0" w:space="0" w:color="auto"/>
        <w:left w:val="none" w:sz="0" w:space="0" w:color="auto"/>
        <w:bottom w:val="none" w:sz="0" w:space="0" w:color="auto"/>
        <w:right w:val="none" w:sz="0" w:space="0" w:color="auto"/>
      </w:divBdr>
    </w:div>
    <w:div w:id="1737430302">
      <w:marLeft w:val="0"/>
      <w:marRight w:val="0"/>
      <w:marTop w:val="0"/>
      <w:marBottom w:val="0"/>
      <w:divBdr>
        <w:top w:val="none" w:sz="0" w:space="0" w:color="auto"/>
        <w:left w:val="none" w:sz="0" w:space="0" w:color="auto"/>
        <w:bottom w:val="none" w:sz="0" w:space="0" w:color="auto"/>
        <w:right w:val="none" w:sz="0" w:space="0" w:color="auto"/>
      </w:divBdr>
    </w:div>
    <w:div w:id="1737430719">
      <w:marLeft w:val="0"/>
      <w:marRight w:val="0"/>
      <w:marTop w:val="0"/>
      <w:marBottom w:val="0"/>
      <w:divBdr>
        <w:top w:val="none" w:sz="0" w:space="0" w:color="auto"/>
        <w:left w:val="none" w:sz="0" w:space="0" w:color="auto"/>
        <w:bottom w:val="none" w:sz="0" w:space="0" w:color="auto"/>
        <w:right w:val="none" w:sz="0" w:space="0" w:color="auto"/>
      </w:divBdr>
    </w:div>
    <w:div w:id="1737512585">
      <w:marLeft w:val="0"/>
      <w:marRight w:val="0"/>
      <w:marTop w:val="0"/>
      <w:marBottom w:val="0"/>
      <w:divBdr>
        <w:top w:val="none" w:sz="0" w:space="0" w:color="auto"/>
        <w:left w:val="none" w:sz="0" w:space="0" w:color="auto"/>
        <w:bottom w:val="none" w:sz="0" w:space="0" w:color="auto"/>
        <w:right w:val="none" w:sz="0" w:space="0" w:color="auto"/>
      </w:divBdr>
    </w:div>
    <w:div w:id="1737819643">
      <w:marLeft w:val="0"/>
      <w:marRight w:val="0"/>
      <w:marTop w:val="0"/>
      <w:marBottom w:val="0"/>
      <w:divBdr>
        <w:top w:val="none" w:sz="0" w:space="0" w:color="auto"/>
        <w:left w:val="none" w:sz="0" w:space="0" w:color="auto"/>
        <w:bottom w:val="none" w:sz="0" w:space="0" w:color="auto"/>
        <w:right w:val="none" w:sz="0" w:space="0" w:color="auto"/>
      </w:divBdr>
    </w:div>
    <w:div w:id="1737820211">
      <w:marLeft w:val="0"/>
      <w:marRight w:val="0"/>
      <w:marTop w:val="0"/>
      <w:marBottom w:val="0"/>
      <w:divBdr>
        <w:top w:val="none" w:sz="0" w:space="0" w:color="auto"/>
        <w:left w:val="none" w:sz="0" w:space="0" w:color="auto"/>
        <w:bottom w:val="none" w:sz="0" w:space="0" w:color="auto"/>
        <w:right w:val="none" w:sz="0" w:space="0" w:color="auto"/>
      </w:divBdr>
    </w:div>
    <w:div w:id="1737975785">
      <w:marLeft w:val="0"/>
      <w:marRight w:val="0"/>
      <w:marTop w:val="0"/>
      <w:marBottom w:val="0"/>
      <w:divBdr>
        <w:top w:val="none" w:sz="0" w:space="0" w:color="auto"/>
        <w:left w:val="none" w:sz="0" w:space="0" w:color="auto"/>
        <w:bottom w:val="none" w:sz="0" w:space="0" w:color="auto"/>
        <w:right w:val="none" w:sz="0" w:space="0" w:color="auto"/>
      </w:divBdr>
    </w:div>
    <w:div w:id="1738237478">
      <w:marLeft w:val="0"/>
      <w:marRight w:val="0"/>
      <w:marTop w:val="0"/>
      <w:marBottom w:val="0"/>
      <w:divBdr>
        <w:top w:val="none" w:sz="0" w:space="0" w:color="auto"/>
        <w:left w:val="none" w:sz="0" w:space="0" w:color="auto"/>
        <w:bottom w:val="none" w:sz="0" w:space="0" w:color="auto"/>
        <w:right w:val="none" w:sz="0" w:space="0" w:color="auto"/>
      </w:divBdr>
    </w:div>
    <w:div w:id="1738746560">
      <w:marLeft w:val="0"/>
      <w:marRight w:val="0"/>
      <w:marTop w:val="0"/>
      <w:marBottom w:val="0"/>
      <w:divBdr>
        <w:top w:val="none" w:sz="0" w:space="0" w:color="auto"/>
        <w:left w:val="none" w:sz="0" w:space="0" w:color="auto"/>
        <w:bottom w:val="none" w:sz="0" w:space="0" w:color="auto"/>
        <w:right w:val="none" w:sz="0" w:space="0" w:color="auto"/>
      </w:divBdr>
    </w:div>
    <w:div w:id="1739203548">
      <w:marLeft w:val="0"/>
      <w:marRight w:val="0"/>
      <w:marTop w:val="0"/>
      <w:marBottom w:val="0"/>
      <w:divBdr>
        <w:top w:val="none" w:sz="0" w:space="0" w:color="auto"/>
        <w:left w:val="none" w:sz="0" w:space="0" w:color="auto"/>
        <w:bottom w:val="none" w:sz="0" w:space="0" w:color="auto"/>
        <w:right w:val="none" w:sz="0" w:space="0" w:color="auto"/>
      </w:divBdr>
    </w:div>
    <w:div w:id="1739866040">
      <w:marLeft w:val="0"/>
      <w:marRight w:val="0"/>
      <w:marTop w:val="0"/>
      <w:marBottom w:val="0"/>
      <w:divBdr>
        <w:top w:val="none" w:sz="0" w:space="0" w:color="auto"/>
        <w:left w:val="none" w:sz="0" w:space="0" w:color="auto"/>
        <w:bottom w:val="none" w:sz="0" w:space="0" w:color="auto"/>
        <w:right w:val="none" w:sz="0" w:space="0" w:color="auto"/>
      </w:divBdr>
    </w:div>
    <w:div w:id="1739933022">
      <w:marLeft w:val="0"/>
      <w:marRight w:val="0"/>
      <w:marTop w:val="0"/>
      <w:marBottom w:val="0"/>
      <w:divBdr>
        <w:top w:val="none" w:sz="0" w:space="0" w:color="auto"/>
        <w:left w:val="none" w:sz="0" w:space="0" w:color="auto"/>
        <w:bottom w:val="none" w:sz="0" w:space="0" w:color="auto"/>
        <w:right w:val="none" w:sz="0" w:space="0" w:color="auto"/>
      </w:divBdr>
    </w:div>
    <w:div w:id="1739941646">
      <w:marLeft w:val="0"/>
      <w:marRight w:val="0"/>
      <w:marTop w:val="0"/>
      <w:marBottom w:val="0"/>
      <w:divBdr>
        <w:top w:val="none" w:sz="0" w:space="0" w:color="auto"/>
        <w:left w:val="none" w:sz="0" w:space="0" w:color="auto"/>
        <w:bottom w:val="none" w:sz="0" w:space="0" w:color="auto"/>
        <w:right w:val="none" w:sz="0" w:space="0" w:color="auto"/>
      </w:divBdr>
    </w:div>
    <w:div w:id="1740203640">
      <w:marLeft w:val="0"/>
      <w:marRight w:val="0"/>
      <w:marTop w:val="0"/>
      <w:marBottom w:val="0"/>
      <w:divBdr>
        <w:top w:val="none" w:sz="0" w:space="0" w:color="auto"/>
        <w:left w:val="none" w:sz="0" w:space="0" w:color="auto"/>
        <w:bottom w:val="none" w:sz="0" w:space="0" w:color="auto"/>
        <w:right w:val="none" w:sz="0" w:space="0" w:color="auto"/>
      </w:divBdr>
    </w:div>
    <w:div w:id="1740204557">
      <w:marLeft w:val="0"/>
      <w:marRight w:val="0"/>
      <w:marTop w:val="0"/>
      <w:marBottom w:val="0"/>
      <w:divBdr>
        <w:top w:val="none" w:sz="0" w:space="0" w:color="auto"/>
        <w:left w:val="none" w:sz="0" w:space="0" w:color="auto"/>
        <w:bottom w:val="none" w:sz="0" w:space="0" w:color="auto"/>
        <w:right w:val="none" w:sz="0" w:space="0" w:color="auto"/>
      </w:divBdr>
    </w:div>
    <w:div w:id="1740247274">
      <w:marLeft w:val="0"/>
      <w:marRight w:val="0"/>
      <w:marTop w:val="0"/>
      <w:marBottom w:val="0"/>
      <w:divBdr>
        <w:top w:val="none" w:sz="0" w:space="0" w:color="auto"/>
        <w:left w:val="none" w:sz="0" w:space="0" w:color="auto"/>
        <w:bottom w:val="none" w:sz="0" w:space="0" w:color="auto"/>
        <w:right w:val="none" w:sz="0" w:space="0" w:color="auto"/>
      </w:divBdr>
    </w:div>
    <w:div w:id="1740326081">
      <w:marLeft w:val="0"/>
      <w:marRight w:val="0"/>
      <w:marTop w:val="0"/>
      <w:marBottom w:val="0"/>
      <w:divBdr>
        <w:top w:val="none" w:sz="0" w:space="0" w:color="auto"/>
        <w:left w:val="none" w:sz="0" w:space="0" w:color="auto"/>
        <w:bottom w:val="none" w:sz="0" w:space="0" w:color="auto"/>
        <w:right w:val="none" w:sz="0" w:space="0" w:color="auto"/>
      </w:divBdr>
    </w:div>
    <w:div w:id="1740591060">
      <w:marLeft w:val="0"/>
      <w:marRight w:val="0"/>
      <w:marTop w:val="0"/>
      <w:marBottom w:val="0"/>
      <w:divBdr>
        <w:top w:val="none" w:sz="0" w:space="0" w:color="auto"/>
        <w:left w:val="none" w:sz="0" w:space="0" w:color="auto"/>
        <w:bottom w:val="none" w:sz="0" w:space="0" w:color="auto"/>
        <w:right w:val="none" w:sz="0" w:space="0" w:color="auto"/>
      </w:divBdr>
    </w:div>
    <w:div w:id="1740594504">
      <w:marLeft w:val="0"/>
      <w:marRight w:val="0"/>
      <w:marTop w:val="0"/>
      <w:marBottom w:val="0"/>
      <w:divBdr>
        <w:top w:val="none" w:sz="0" w:space="0" w:color="auto"/>
        <w:left w:val="none" w:sz="0" w:space="0" w:color="auto"/>
        <w:bottom w:val="none" w:sz="0" w:space="0" w:color="auto"/>
        <w:right w:val="none" w:sz="0" w:space="0" w:color="auto"/>
      </w:divBdr>
    </w:div>
    <w:div w:id="1740713245">
      <w:marLeft w:val="0"/>
      <w:marRight w:val="0"/>
      <w:marTop w:val="0"/>
      <w:marBottom w:val="0"/>
      <w:divBdr>
        <w:top w:val="none" w:sz="0" w:space="0" w:color="auto"/>
        <w:left w:val="none" w:sz="0" w:space="0" w:color="auto"/>
        <w:bottom w:val="none" w:sz="0" w:space="0" w:color="auto"/>
        <w:right w:val="none" w:sz="0" w:space="0" w:color="auto"/>
      </w:divBdr>
    </w:div>
    <w:div w:id="1741098048">
      <w:marLeft w:val="0"/>
      <w:marRight w:val="0"/>
      <w:marTop w:val="0"/>
      <w:marBottom w:val="0"/>
      <w:divBdr>
        <w:top w:val="none" w:sz="0" w:space="0" w:color="auto"/>
        <w:left w:val="none" w:sz="0" w:space="0" w:color="auto"/>
        <w:bottom w:val="none" w:sz="0" w:space="0" w:color="auto"/>
        <w:right w:val="none" w:sz="0" w:space="0" w:color="auto"/>
      </w:divBdr>
    </w:div>
    <w:div w:id="1741098684">
      <w:marLeft w:val="0"/>
      <w:marRight w:val="0"/>
      <w:marTop w:val="0"/>
      <w:marBottom w:val="0"/>
      <w:divBdr>
        <w:top w:val="none" w:sz="0" w:space="0" w:color="auto"/>
        <w:left w:val="none" w:sz="0" w:space="0" w:color="auto"/>
        <w:bottom w:val="none" w:sz="0" w:space="0" w:color="auto"/>
        <w:right w:val="none" w:sz="0" w:space="0" w:color="auto"/>
      </w:divBdr>
    </w:div>
    <w:div w:id="1741126805">
      <w:marLeft w:val="0"/>
      <w:marRight w:val="0"/>
      <w:marTop w:val="0"/>
      <w:marBottom w:val="0"/>
      <w:divBdr>
        <w:top w:val="none" w:sz="0" w:space="0" w:color="auto"/>
        <w:left w:val="none" w:sz="0" w:space="0" w:color="auto"/>
        <w:bottom w:val="none" w:sz="0" w:space="0" w:color="auto"/>
        <w:right w:val="none" w:sz="0" w:space="0" w:color="auto"/>
      </w:divBdr>
    </w:div>
    <w:div w:id="1741170076">
      <w:marLeft w:val="0"/>
      <w:marRight w:val="0"/>
      <w:marTop w:val="0"/>
      <w:marBottom w:val="0"/>
      <w:divBdr>
        <w:top w:val="none" w:sz="0" w:space="0" w:color="auto"/>
        <w:left w:val="none" w:sz="0" w:space="0" w:color="auto"/>
        <w:bottom w:val="none" w:sz="0" w:space="0" w:color="auto"/>
        <w:right w:val="none" w:sz="0" w:space="0" w:color="auto"/>
      </w:divBdr>
    </w:div>
    <w:div w:id="1741245698">
      <w:marLeft w:val="0"/>
      <w:marRight w:val="0"/>
      <w:marTop w:val="0"/>
      <w:marBottom w:val="0"/>
      <w:divBdr>
        <w:top w:val="none" w:sz="0" w:space="0" w:color="auto"/>
        <w:left w:val="none" w:sz="0" w:space="0" w:color="auto"/>
        <w:bottom w:val="none" w:sz="0" w:space="0" w:color="auto"/>
        <w:right w:val="none" w:sz="0" w:space="0" w:color="auto"/>
      </w:divBdr>
    </w:div>
    <w:div w:id="1741322277">
      <w:marLeft w:val="0"/>
      <w:marRight w:val="0"/>
      <w:marTop w:val="0"/>
      <w:marBottom w:val="0"/>
      <w:divBdr>
        <w:top w:val="none" w:sz="0" w:space="0" w:color="auto"/>
        <w:left w:val="none" w:sz="0" w:space="0" w:color="auto"/>
        <w:bottom w:val="none" w:sz="0" w:space="0" w:color="auto"/>
        <w:right w:val="none" w:sz="0" w:space="0" w:color="auto"/>
      </w:divBdr>
    </w:div>
    <w:div w:id="1741365997">
      <w:marLeft w:val="0"/>
      <w:marRight w:val="0"/>
      <w:marTop w:val="0"/>
      <w:marBottom w:val="0"/>
      <w:divBdr>
        <w:top w:val="none" w:sz="0" w:space="0" w:color="auto"/>
        <w:left w:val="none" w:sz="0" w:space="0" w:color="auto"/>
        <w:bottom w:val="none" w:sz="0" w:space="0" w:color="auto"/>
        <w:right w:val="none" w:sz="0" w:space="0" w:color="auto"/>
      </w:divBdr>
    </w:div>
    <w:div w:id="1742169285">
      <w:marLeft w:val="0"/>
      <w:marRight w:val="0"/>
      <w:marTop w:val="0"/>
      <w:marBottom w:val="0"/>
      <w:divBdr>
        <w:top w:val="none" w:sz="0" w:space="0" w:color="auto"/>
        <w:left w:val="none" w:sz="0" w:space="0" w:color="auto"/>
        <w:bottom w:val="none" w:sz="0" w:space="0" w:color="auto"/>
        <w:right w:val="none" w:sz="0" w:space="0" w:color="auto"/>
      </w:divBdr>
    </w:div>
    <w:div w:id="1742176132">
      <w:marLeft w:val="0"/>
      <w:marRight w:val="0"/>
      <w:marTop w:val="0"/>
      <w:marBottom w:val="0"/>
      <w:divBdr>
        <w:top w:val="none" w:sz="0" w:space="0" w:color="auto"/>
        <w:left w:val="none" w:sz="0" w:space="0" w:color="auto"/>
        <w:bottom w:val="none" w:sz="0" w:space="0" w:color="auto"/>
        <w:right w:val="none" w:sz="0" w:space="0" w:color="auto"/>
      </w:divBdr>
    </w:div>
    <w:div w:id="1742410112">
      <w:marLeft w:val="0"/>
      <w:marRight w:val="0"/>
      <w:marTop w:val="0"/>
      <w:marBottom w:val="0"/>
      <w:divBdr>
        <w:top w:val="none" w:sz="0" w:space="0" w:color="auto"/>
        <w:left w:val="none" w:sz="0" w:space="0" w:color="auto"/>
        <w:bottom w:val="none" w:sz="0" w:space="0" w:color="auto"/>
        <w:right w:val="none" w:sz="0" w:space="0" w:color="auto"/>
      </w:divBdr>
    </w:div>
    <w:div w:id="1742753348">
      <w:marLeft w:val="0"/>
      <w:marRight w:val="0"/>
      <w:marTop w:val="0"/>
      <w:marBottom w:val="0"/>
      <w:divBdr>
        <w:top w:val="none" w:sz="0" w:space="0" w:color="auto"/>
        <w:left w:val="none" w:sz="0" w:space="0" w:color="auto"/>
        <w:bottom w:val="none" w:sz="0" w:space="0" w:color="auto"/>
        <w:right w:val="none" w:sz="0" w:space="0" w:color="auto"/>
      </w:divBdr>
    </w:div>
    <w:div w:id="1742828724">
      <w:marLeft w:val="0"/>
      <w:marRight w:val="0"/>
      <w:marTop w:val="0"/>
      <w:marBottom w:val="0"/>
      <w:divBdr>
        <w:top w:val="none" w:sz="0" w:space="0" w:color="auto"/>
        <w:left w:val="none" w:sz="0" w:space="0" w:color="auto"/>
        <w:bottom w:val="none" w:sz="0" w:space="0" w:color="auto"/>
        <w:right w:val="none" w:sz="0" w:space="0" w:color="auto"/>
      </w:divBdr>
    </w:div>
    <w:div w:id="1743093671">
      <w:marLeft w:val="0"/>
      <w:marRight w:val="0"/>
      <w:marTop w:val="0"/>
      <w:marBottom w:val="0"/>
      <w:divBdr>
        <w:top w:val="none" w:sz="0" w:space="0" w:color="auto"/>
        <w:left w:val="none" w:sz="0" w:space="0" w:color="auto"/>
        <w:bottom w:val="none" w:sz="0" w:space="0" w:color="auto"/>
        <w:right w:val="none" w:sz="0" w:space="0" w:color="auto"/>
      </w:divBdr>
    </w:div>
    <w:div w:id="1744060360">
      <w:marLeft w:val="0"/>
      <w:marRight w:val="0"/>
      <w:marTop w:val="0"/>
      <w:marBottom w:val="0"/>
      <w:divBdr>
        <w:top w:val="none" w:sz="0" w:space="0" w:color="auto"/>
        <w:left w:val="none" w:sz="0" w:space="0" w:color="auto"/>
        <w:bottom w:val="none" w:sz="0" w:space="0" w:color="auto"/>
        <w:right w:val="none" w:sz="0" w:space="0" w:color="auto"/>
      </w:divBdr>
    </w:div>
    <w:div w:id="1744064397">
      <w:marLeft w:val="0"/>
      <w:marRight w:val="0"/>
      <w:marTop w:val="0"/>
      <w:marBottom w:val="0"/>
      <w:divBdr>
        <w:top w:val="none" w:sz="0" w:space="0" w:color="auto"/>
        <w:left w:val="none" w:sz="0" w:space="0" w:color="auto"/>
        <w:bottom w:val="none" w:sz="0" w:space="0" w:color="auto"/>
        <w:right w:val="none" w:sz="0" w:space="0" w:color="auto"/>
      </w:divBdr>
    </w:div>
    <w:div w:id="1744523488">
      <w:marLeft w:val="0"/>
      <w:marRight w:val="0"/>
      <w:marTop w:val="0"/>
      <w:marBottom w:val="0"/>
      <w:divBdr>
        <w:top w:val="none" w:sz="0" w:space="0" w:color="auto"/>
        <w:left w:val="none" w:sz="0" w:space="0" w:color="auto"/>
        <w:bottom w:val="none" w:sz="0" w:space="0" w:color="auto"/>
        <w:right w:val="none" w:sz="0" w:space="0" w:color="auto"/>
      </w:divBdr>
    </w:div>
    <w:div w:id="1744641137">
      <w:marLeft w:val="0"/>
      <w:marRight w:val="0"/>
      <w:marTop w:val="0"/>
      <w:marBottom w:val="0"/>
      <w:divBdr>
        <w:top w:val="none" w:sz="0" w:space="0" w:color="auto"/>
        <w:left w:val="none" w:sz="0" w:space="0" w:color="auto"/>
        <w:bottom w:val="none" w:sz="0" w:space="0" w:color="auto"/>
        <w:right w:val="none" w:sz="0" w:space="0" w:color="auto"/>
      </w:divBdr>
    </w:div>
    <w:div w:id="1744646871">
      <w:marLeft w:val="0"/>
      <w:marRight w:val="0"/>
      <w:marTop w:val="0"/>
      <w:marBottom w:val="0"/>
      <w:divBdr>
        <w:top w:val="none" w:sz="0" w:space="0" w:color="auto"/>
        <w:left w:val="none" w:sz="0" w:space="0" w:color="auto"/>
        <w:bottom w:val="none" w:sz="0" w:space="0" w:color="auto"/>
        <w:right w:val="none" w:sz="0" w:space="0" w:color="auto"/>
      </w:divBdr>
    </w:div>
    <w:div w:id="1745376335">
      <w:marLeft w:val="0"/>
      <w:marRight w:val="0"/>
      <w:marTop w:val="0"/>
      <w:marBottom w:val="0"/>
      <w:divBdr>
        <w:top w:val="none" w:sz="0" w:space="0" w:color="auto"/>
        <w:left w:val="none" w:sz="0" w:space="0" w:color="auto"/>
        <w:bottom w:val="none" w:sz="0" w:space="0" w:color="auto"/>
        <w:right w:val="none" w:sz="0" w:space="0" w:color="auto"/>
      </w:divBdr>
    </w:div>
    <w:div w:id="1745758896">
      <w:marLeft w:val="0"/>
      <w:marRight w:val="0"/>
      <w:marTop w:val="0"/>
      <w:marBottom w:val="0"/>
      <w:divBdr>
        <w:top w:val="none" w:sz="0" w:space="0" w:color="auto"/>
        <w:left w:val="none" w:sz="0" w:space="0" w:color="auto"/>
        <w:bottom w:val="none" w:sz="0" w:space="0" w:color="auto"/>
        <w:right w:val="none" w:sz="0" w:space="0" w:color="auto"/>
      </w:divBdr>
    </w:div>
    <w:div w:id="1746142699">
      <w:marLeft w:val="0"/>
      <w:marRight w:val="0"/>
      <w:marTop w:val="0"/>
      <w:marBottom w:val="0"/>
      <w:divBdr>
        <w:top w:val="none" w:sz="0" w:space="0" w:color="auto"/>
        <w:left w:val="none" w:sz="0" w:space="0" w:color="auto"/>
        <w:bottom w:val="none" w:sz="0" w:space="0" w:color="auto"/>
        <w:right w:val="none" w:sz="0" w:space="0" w:color="auto"/>
      </w:divBdr>
    </w:div>
    <w:div w:id="1746218313">
      <w:marLeft w:val="0"/>
      <w:marRight w:val="0"/>
      <w:marTop w:val="0"/>
      <w:marBottom w:val="0"/>
      <w:divBdr>
        <w:top w:val="none" w:sz="0" w:space="0" w:color="auto"/>
        <w:left w:val="none" w:sz="0" w:space="0" w:color="auto"/>
        <w:bottom w:val="none" w:sz="0" w:space="0" w:color="auto"/>
        <w:right w:val="none" w:sz="0" w:space="0" w:color="auto"/>
      </w:divBdr>
    </w:div>
    <w:div w:id="1746485596">
      <w:marLeft w:val="0"/>
      <w:marRight w:val="0"/>
      <w:marTop w:val="0"/>
      <w:marBottom w:val="0"/>
      <w:divBdr>
        <w:top w:val="none" w:sz="0" w:space="0" w:color="auto"/>
        <w:left w:val="none" w:sz="0" w:space="0" w:color="auto"/>
        <w:bottom w:val="none" w:sz="0" w:space="0" w:color="auto"/>
        <w:right w:val="none" w:sz="0" w:space="0" w:color="auto"/>
      </w:divBdr>
    </w:div>
    <w:div w:id="1746685659">
      <w:marLeft w:val="0"/>
      <w:marRight w:val="0"/>
      <w:marTop w:val="0"/>
      <w:marBottom w:val="0"/>
      <w:divBdr>
        <w:top w:val="none" w:sz="0" w:space="0" w:color="auto"/>
        <w:left w:val="none" w:sz="0" w:space="0" w:color="auto"/>
        <w:bottom w:val="none" w:sz="0" w:space="0" w:color="auto"/>
        <w:right w:val="none" w:sz="0" w:space="0" w:color="auto"/>
      </w:divBdr>
    </w:div>
    <w:div w:id="1747071644">
      <w:marLeft w:val="0"/>
      <w:marRight w:val="0"/>
      <w:marTop w:val="0"/>
      <w:marBottom w:val="0"/>
      <w:divBdr>
        <w:top w:val="none" w:sz="0" w:space="0" w:color="auto"/>
        <w:left w:val="none" w:sz="0" w:space="0" w:color="auto"/>
        <w:bottom w:val="none" w:sz="0" w:space="0" w:color="auto"/>
        <w:right w:val="none" w:sz="0" w:space="0" w:color="auto"/>
      </w:divBdr>
    </w:div>
    <w:div w:id="1747217672">
      <w:marLeft w:val="0"/>
      <w:marRight w:val="0"/>
      <w:marTop w:val="0"/>
      <w:marBottom w:val="0"/>
      <w:divBdr>
        <w:top w:val="none" w:sz="0" w:space="0" w:color="auto"/>
        <w:left w:val="none" w:sz="0" w:space="0" w:color="auto"/>
        <w:bottom w:val="none" w:sz="0" w:space="0" w:color="auto"/>
        <w:right w:val="none" w:sz="0" w:space="0" w:color="auto"/>
      </w:divBdr>
    </w:div>
    <w:div w:id="1747801095">
      <w:marLeft w:val="0"/>
      <w:marRight w:val="0"/>
      <w:marTop w:val="0"/>
      <w:marBottom w:val="0"/>
      <w:divBdr>
        <w:top w:val="none" w:sz="0" w:space="0" w:color="auto"/>
        <w:left w:val="none" w:sz="0" w:space="0" w:color="auto"/>
        <w:bottom w:val="none" w:sz="0" w:space="0" w:color="auto"/>
        <w:right w:val="none" w:sz="0" w:space="0" w:color="auto"/>
      </w:divBdr>
    </w:div>
    <w:div w:id="1747994015">
      <w:marLeft w:val="0"/>
      <w:marRight w:val="0"/>
      <w:marTop w:val="0"/>
      <w:marBottom w:val="0"/>
      <w:divBdr>
        <w:top w:val="none" w:sz="0" w:space="0" w:color="auto"/>
        <w:left w:val="none" w:sz="0" w:space="0" w:color="auto"/>
        <w:bottom w:val="none" w:sz="0" w:space="0" w:color="auto"/>
        <w:right w:val="none" w:sz="0" w:space="0" w:color="auto"/>
      </w:divBdr>
    </w:div>
    <w:div w:id="1748260295">
      <w:marLeft w:val="0"/>
      <w:marRight w:val="0"/>
      <w:marTop w:val="0"/>
      <w:marBottom w:val="0"/>
      <w:divBdr>
        <w:top w:val="none" w:sz="0" w:space="0" w:color="auto"/>
        <w:left w:val="none" w:sz="0" w:space="0" w:color="auto"/>
        <w:bottom w:val="none" w:sz="0" w:space="0" w:color="auto"/>
        <w:right w:val="none" w:sz="0" w:space="0" w:color="auto"/>
      </w:divBdr>
    </w:div>
    <w:div w:id="1748571960">
      <w:marLeft w:val="0"/>
      <w:marRight w:val="0"/>
      <w:marTop w:val="0"/>
      <w:marBottom w:val="0"/>
      <w:divBdr>
        <w:top w:val="none" w:sz="0" w:space="0" w:color="auto"/>
        <w:left w:val="none" w:sz="0" w:space="0" w:color="auto"/>
        <w:bottom w:val="none" w:sz="0" w:space="0" w:color="auto"/>
        <w:right w:val="none" w:sz="0" w:space="0" w:color="auto"/>
      </w:divBdr>
    </w:div>
    <w:div w:id="1748838608">
      <w:marLeft w:val="0"/>
      <w:marRight w:val="0"/>
      <w:marTop w:val="0"/>
      <w:marBottom w:val="0"/>
      <w:divBdr>
        <w:top w:val="none" w:sz="0" w:space="0" w:color="auto"/>
        <w:left w:val="none" w:sz="0" w:space="0" w:color="auto"/>
        <w:bottom w:val="none" w:sz="0" w:space="0" w:color="auto"/>
        <w:right w:val="none" w:sz="0" w:space="0" w:color="auto"/>
      </w:divBdr>
    </w:div>
    <w:div w:id="1748919809">
      <w:marLeft w:val="0"/>
      <w:marRight w:val="0"/>
      <w:marTop w:val="0"/>
      <w:marBottom w:val="0"/>
      <w:divBdr>
        <w:top w:val="none" w:sz="0" w:space="0" w:color="auto"/>
        <w:left w:val="none" w:sz="0" w:space="0" w:color="auto"/>
        <w:bottom w:val="none" w:sz="0" w:space="0" w:color="auto"/>
        <w:right w:val="none" w:sz="0" w:space="0" w:color="auto"/>
      </w:divBdr>
    </w:div>
    <w:div w:id="1749230571">
      <w:marLeft w:val="0"/>
      <w:marRight w:val="0"/>
      <w:marTop w:val="0"/>
      <w:marBottom w:val="0"/>
      <w:divBdr>
        <w:top w:val="none" w:sz="0" w:space="0" w:color="auto"/>
        <w:left w:val="none" w:sz="0" w:space="0" w:color="auto"/>
        <w:bottom w:val="none" w:sz="0" w:space="0" w:color="auto"/>
        <w:right w:val="none" w:sz="0" w:space="0" w:color="auto"/>
      </w:divBdr>
    </w:div>
    <w:div w:id="1749230672">
      <w:marLeft w:val="0"/>
      <w:marRight w:val="0"/>
      <w:marTop w:val="0"/>
      <w:marBottom w:val="0"/>
      <w:divBdr>
        <w:top w:val="none" w:sz="0" w:space="0" w:color="auto"/>
        <w:left w:val="none" w:sz="0" w:space="0" w:color="auto"/>
        <w:bottom w:val="none" w:sz="0" w:space="0" w:color="auto"/>
        <w:right w:val="none" w:sz="0" w:space="0" w:color="auto"/>
      </w:divBdr>
    </w:div>
    <w:div w:id="1749883120">
      <w:marLeft w:val="0"/>
      <w:marRight w:val="0"/>
      <w:marTop w:val="0"/>
      <w:marBottom w:val="0"/>
      <w:divBdr>
        <w:top w:val="none" w:sz="0" w:space="0" w:color="auto"/>
        <w:left w:val="none" w:sz="0" w:space="0" w:color="auto"/>
        <w:bottom w:val="none" w:sz="0" w:space="0" w:color="auto"/>
        <w:right w:val="none" w:sz="0" w:space="0" w:color="auto"/>
      </w:divBdr>
    </w:div>
    <w:div w:id="1750076493">
      <w:marLeft w:val="0"/>
      <w:marRight w:val="0"/>
      <w:marTop w:val="0"/>
      <w:marBottom w:val="0"/>
      <w:divBdr>
        <w:top w:val="none" w:sz="0" w:space="0" w:color="auto"/>
        <w:left w:val="none" w:sz="0" w:space="0" w:color="auto"/>
        <w:bottom w:val="none" w:sz="0" w:space="0" w:color="auto"/>
        <w:right w:val="none" w:sz="0" w:space="0" w:color="auto"/>
      </w:divBdr>
    </w:div>
    <w:div w:id="1750272696">
      <w:marLeft w:val="0"/>
      <w:marRight w:val="0"/>
      <w:marTop w:val="0"/>
      <w:marBottom w:val="0"/>
      <w:divBdr>
        <w:top w:val="none" w:sz="0" w:space="0" w:color="auto"/>
        <w:left w:val="none" w:sz="0" w:space="0" w:color="auto"/>
        <w:bottom w:val="none" w:sz="0" w:space="0" w:color="auto"/>
        <w:right w:val="none" w:sz="0" w:space="0" w:color="auto"/>
      </w:divBdr>
    </w:div>
    <w:div w:id="1750273353">
      <w:marLeft w:val="0"/>
      <w:marRight w:val="0"/>
      <w:marTop w:val="0"/>
      <w:marBottom w:val="0"/>
      <w:divBdr>
        <w:top w:val="none" w:sz="0" w:space="0" w:color="auto"/>
        <w:left w:val="none" w:sz="0" w:space="0" w:color="auto"/>
        <w:bottom w:val="none" w:sz="0" w:space="0" w:color="auto"/>
        <w:right w:val="none" w:sz="0" w:space="0" w:color="auto"/>
      </w:divBdr>
    </w:div>
    <w:div w:id="1750348002">
      <w:marLeft w:val="0"/>
      <w:marRight w:val="0"/>
      <w:marTop w:val="0"/>
      <w:marBottom w:val="0"/>
      <w:divBdr>
        <w:top w:val="none" w:sz="0" w:space="0" w:color="auto"/>
        <w:left w:val="none" w:sz="0" w:space="0" w:color="auto"/>
        <w:bottom w:val="none" w:sz="0" w:space="0" w:color="auto"/>
        <w:right w:val="none" w:sz="0" w:space="0" w:color="auto"/>
      </w:divBdr>
    </w:div>
    <w:div w:id="1750497399">
      <w:marLeft w:val="0"/>
      <w:marRight w:val="0"/>
      <w:marTop w:val="0"/>
      <w:marBottom w:val="0"/>
      <w:divBdr>
        <w:top w:val="none" w:sz="0" w:space="0" w:color="auto"/>
        <w:left w:val="none" w:sz="0" w:space="0" w:color="auto"/>
        <w:bottom w:val="none" w:sz="0" w:space="0" w:color="auto"/>
        <w:right w:val="none" w:sz="0" w:space="0" w:color="auto"/>
      </w:divBdr>
    </w:div>
    <w:div w:id="1750998608">
      <w:marLeft w:val="0"/>
      <w:marRight w:val="0"/>
      <w:marTop w:val="0"/>
      <w:marBottom w:val="0"/>
      <w:divBdr>
        <w:top w:val="none" w:sz="0" w:space="0" w:color="auto"/>
        <w:left w:val="none" w:sz="0" w:space="0" w:color="auto"/>
        <w:bottom w:val="none" w:sz="0" w:space="0" w:color="auto"/>
        <w:right w:val="none" w:sz="0" w:space="0" w:color="auto"/>
      </w:divBdr>
    </w:div>
    <w:div w:id="1751122287">
      <w:marLeft w:val="0"/>
      <w:marRight w:val="0"/>
      <w:marTop w:val="0"/>
      <w:marBottom w:val="0"/>
      <w:divBdr>
        <w:top w:val="none" w:sz="0" w:space="0" w:color="auto"/>
        <w:left w:val="none" w:sz="0" w:space="0" w:color="auto"/>
        <w:bottom w:val="none" w:sz="0" w:space="0" w:color="auto"/>
        <w:right w:val="none" w:sz="0" w:space="0" w:color="auto"/>
      </w:divBdr>
    </w:div>
    <w:div w:id="1751192344">
      <w:marLeft w:val="0"/>
      <w:marRight w:val="0"/>
      <w:marTop w:val="0"/>
      <w:marBottom w:val="0"/>
      <w:divBdr>
        <w:top w:val="none" w:sz="0" w:space="0" w:color="auto"/>
        <w:left w:val="none" w:sz="0" w:space="0" w:color="auto"/>
        <w:bottom w:val="none" w:sz="0" w:space="0" w:color="auto"/>
        <w:right w:val="none" w:sz="0" w:space="0" w:color="auto"/>
      </w:divBdr>
    </w:div>
    <w:div w:id="1751344986">
      <w:marLeft w:val="0"/>
      <w:marRight w:val="0"/>
      <w:marTop w:val="0"/>
      <w:marBottom w:val="0"/>
      <w:divBdr>
        <w:top w:val="none" w:sz="0" w:space="0" w:color="auto"/>
        <w:left w:val="none" w:sz="0" w:space="0" w:color="auto"/>
        <w:bottom w:val="none" w:sz="0" w:space="0" w:color="auto"/>
        <w:right w:val="none" w:sz="0" w:space="0" w:color="auto"/>
      </w:divBdr>
    </w:div>
    <w:div w:id="1751386014">
      <w:marLeft w:val="0"/>
      <w:marRight w:val="0"/>
      <w:marTop w:val="0"/>
      <w:marBottom w:val="0"/>
      <w:divBdr>
        <w:top w:val="none" w:sz="0" w:space="0" w:color="auto"/>
        <w:left w:val="none" w:sz="0" w:space="0" w:color="auto"/>
        <w:bottom w:val="none" w:sz="0" w:space="0" w:color="auto"/>
        <w:right w:val="none" w:sz="0" w:space="0" w:color="auto"/>
      </w:divBdr>
    </w:div>
    <w:div w:id="1751460508">
      <w:marLeft w:val="0"/>
      <w:marRight w:val="0"/>
      <w:marTop w:val="0"/>
      <w:marBottom w:val="0"/>
      <w:divBdr>
        <w:top w:val="none" w:sz="0" w:space="0" w:color="auto"/>
        <w:left w:val="none" w:sz="0" w:space="0" w:color="auto"/>
        <w:bottom w:val="none" w:sz="0" w:space="0" w:color="auto"/>
        <w:right w:val="none" w:sz="0" w:space="0" w:color="auto"/>
      </w:divBdr>
    </w:div>
    <w:div w:id="1751652571">
      <w:marLeft w:val="0"/>
      <w:marRight w:val="0"/>
      <w:marTop w:val="0"/>
      <w:marBottom w:val="0"/>
      <w:divBdr>
        <w:top w:val="none" w:sz="0" w:space="0" w:color="auto"/>
        <w:left w:val="none" w:sz="0" w:space="0" w:color="auto"/>
        <w:bottom w:val="none" w:sz="0" w:space="0" w:color="auto"/>
        <w:right w:val="none" w:sz="0" w:space="0" w:color="auto"/>
      </w:divBdr>
    </w:div>
    <w:div w:id="1751652684">
      <w:marLeft w:val="0"/>
      <w:marRight w:val="0"/>
      <w:marTop w:val="0"/>
      <w:marBottom w:val="0"/>
      <w:divBdr>
        <w:top w:val="none" w:sz="0" w:space="0" w:color="auto"/>
        <w:left w:val="none" w:sz="0" w:space="0" w:color="auto"/>
        <w:bottom w:val="none" w:sz="0" w:space="0" w:color="auto"/>
        <w:right w:val="none" w:sz="0" w:space="0" w:color="auto"/>
      </w:divBdr>
    </w:div>
    <w:div w:id="1752121058">
      <w:marLeft w:val="0"/>
      <w:marRight w:val="0"/>
      <w:marTop w:val="0"/>
      <w:marBottom w:val="0"/>
      <w:divBdr>
        <w:top w:val="none" w:sz="0" w:space="0" w:color="auto"/>
        <w:left w:val="none" w:sz="0" w:space="0" w:color="auto"/>
        <w:bottom w:val="none" w:sz="0" w:space="0" w:color="auto"/>
        <w:right w:val="none" w:sz="0" w:space="0" w:color="auto"/>
      </w:divBdr>
    </w:div>
    <w:div w:id="1752388729">
      <w:marLeft w:val="0"/>
      <w:marRight w:val="0"/>
      <w:marTop w:val="0"/>
      <w:marBottom w:val="0"/>
      <w:divBdr>
        <w:top w:val="none" w:sz="0" w:space="0" w:color="auto"/>
        <w:left w:val="none" w:sz="0" w:space="0" w:color="auto"/>
        <w:bottom w:val="none" w:sz="0" w:space="0" w:color="auto"/>
        <w:right w:val="none" w:sz="0" w:space="0" w:color="auto"/>
      </w:divBdr>
    </w:div>
    <w:div w:id="1752652816">
      <w:marLeft w:val="0"/>
      <w:marRight w:val="0"/>
      <w:marTop w:val="0"/>
      <w:marBottom w:val="0"/>
      <w:divBdr>
        <w:top w:val="none" w:sz="0" w:space="0" w:color="auto"/>
        <w:left w:val="none" w:sz="0" w:space="0" w:color="auto"/>
        <w:bottom w:val="none" w:sz="0" w:space="0" w:color="auto"/>
        <w:right w:val="none" w:sz="0" w:space="0" w:color="auto"/>
      </w:divBdr>
    </w:div>
    <w:div w:id="1752847035">
      <w:marLeft w:val="0"/>
      <w:marRight w:val="0"/>
      <w:marTop w:val="0"/>
      <w:marBottom w:val="0"/>
      <w:divBdr>
        <w:top w:val="none" w:sz="0" w:space="0" w:color="auto"/>
        <w:left w:val="none" w:sz="0" w:space="0" w:color="auto"/>
        <w:bottom w:val="none" w:sz="0" w:space="0" w:color="auto"/>
        <w:right w:val="none" w:sz="0" w:space="0" w:color="auto"/>
      </w:divBdr>
    </w:div>
    <w:div w:id="1752849515">
      <w:marLeft w:val="0"/>
      <w:marRight w:val="0"/>
      <w:marTop w:val="0"/>
      <w:marBottom w:val="0"/>
      <w:divBdr>
        <w:top w:val="none" w:sz="0" w:space="0" w:color="auto"/>
        <w:left w:val="none" w:sz="0" w:space="0" w:color="auto"/>
        <w:bottom w:val="none" w:sz="0" w:space="0" w:color="auto"/>
        <w:right w:val="none" w:sz="0" w:space="0" w:color="auto"/>
      </w:divBdr>
    </w:div>
    <w:div w:id="1753770298">
      <w:marLeft w:val="0"/>
      <w:marRight w:val="0"/>
      <w:marTop w:val="0"/>
      <w:marBottom w:val="0"/>
      <w:divBdr>
        <w:top w:val="none" w:sz="0" w:space="0" w:color="auto"/>
        <w:left w:val="none" w:sz="0" w:space="0" w:color="auto"/>
        <w:bottom w:val="none" w:sz="0" w:space="0" w:color="auto"/>
        <w:right w:val="none" w:sz="0" w:space="0" w:color="auto"/>
      </w:divBdr>
    </w:div>
    <w:div w:id="1753772650">
      <w:marLeft w:val="0"/>
      <w:marRight w:val="0"/>
      <w:marTop w:val="0"/>
      <w:marBottom w:val="0"/>
      <w:divBdr>
        <w:top w:val="none" w:sz="0" w:space="0" w:color="auto"/>
        <w:left w:val="none" w:sz="0" w:space="0" w:color="auto"/>
        <w:bottom w:val="none" w:sz="0" w:space="0" w:color="auto"/>
        <w:right w:val="none" w:sz="0" w:space="0" w:color="auto"/>
      </w:divBdr>
    </w:div>
    <w:div w:id="1754470723">
      <w:marLeft w:val="0"/>
      <w:marRight w:val="0"/>
      <w:marTop w:val="0"/>
      <w:marBottom w:val="0"/>
      <w:divBdr>
        <w:top w:val="none" w:sz="0" w:space="0" w:color="auto"/>
        <w:left w:val="none" w:sz="0" w:space="0" w:color="auto"/>
        <w:bottom w:val="none" w:sz="0" w:space="0" w:color="auto"/>
        <w:right w:val="none" w:sz="0" w:space="0" w:color="auto"/>
      </w:divBdr>
    </w:div>
    <w:div w:id="1754661074">
      <w:marLeft w:val="0"/>
      <w:marRight w:val="0"/>
      <w:marTop w:val="0"/>
      <w:marBottom w:val="0"/>
      <w:divBdr>
        <w:top w:val="none" w:sz="0" w:space="0" w:color="auto"/>
        <w:left w:val="none" w:sz="0" w:space="0" w:color="auto"/>
        <w:bottom w:val="none" w:sz="0" w:space="0" w:color="auto"/>
        <w:right w:val="none" w:sz="0" w:space="0" w:color="auto"/>
      </w:divBdr>
    </w:div>
    <w:div w:id="1755929681">
      <w:marLeft w:val="0"/>
      <w:marRight w:val="0"/>
      <w:marTop w:val="0"/>
      <w:marBottom w:val="0"/>
      <w:divBdr>
        <w:top w:val="none" w:sz="0" w:space="0" w:color="auto"/>
        <w:left w:val="none" w:sz="0" w:space="0" w:color="auto"/>
        <w:bottom w:val="none" w:sz="0" w:space="0" w:color="auto"/>
        <w:right w:val="none" w:sz="0" w:space="0" w:color="auto"/>
      </w:divBdr>
    </w:div>
    <w:div w:id="1756048962">
      <w:marLeft w:val="0"/>
      <w:marRight w:val="0"/>
      <w:marTop w:val="0"/>
      <w:marBottom w:val="0"/>
      <w:divBdr>
        <w:top w:val="none" w:sz="0" w:space="0" w:color="auto"/>
        <w:left w:val="none" w:sz="0" w:space="0" w:color="auto"/>
        <w:bottom w:val="none" w:sz="0" w:space="0" w:color="auto"/>
        <w:right w:val="none" w:sz="0" w:space="0" w:color="auto"/>
      </w:divBdr>
    </w:div>
    <w:div w:id="1756630742">
      <w:marLeft w:val="0"/>
      <w:marRight w:val="0"/>
      <w:marTop w:val="0"/>
      <w:marBottom w:val="0"/>
      <w:divBdr>
        <w:top w:val="none" w:sz="0" w:space="0" w:color="auto"/>
        <w:left w:val="none" w:sz="0" w:space="0" w:color="auto"/>
        <w:bottom w:val="none" w:sz="0" w:space="0" w:color="auto"/>
        <w:right w:val="none" w:sz="0" w:space="0" w:color="auto"/>
      </w:divBdr>
    </w:div>
    <w:div w:id="1756706981">
      <w:marLeft w:val="0"/>
      <w:marRight w:val="0"/>
      <w:marTop w:val="0"/>
      <w:marBottom w:val="0"/>
      <w:divBdr>
        <w:top w:val="none" w:sz="0" w:space="0" w:color="auto"/>
        <w:left w:val="none" w:sz="0" w:space="0" w:color="auto"/>
        <w:bottom w:val="none" w:sz="0" w:space="0" w:color="auto"/>
        <w:right w:val="none" w:sz="0" w:space="0" w:color="auto"/>
      </w:divBdr>
    </w:div>
    <w:div w:id="1756853636">
      <w:marLeft w:val="0"/>
      <w:marRight w:val="0"/>
      <w:marTop w:val="0"/>
      <w:marBottom w:val="0"/>
      <w:divBdr>
        <w:top w:val="none" w:sz="0" w:space="0" w:color="auto"/>
        <w:left w:val="none" w:sz="0" w:space="0" w:color="auto"/>
        <w:bottom w:val="none" w:sz="0" w:space="0" w:color="auto"/>
        <w:right w:val="none" w:sz="0" w:space="0" w:color="auto"/>
      </w:divBdr>
    </w:div>
    <w:div w:id="1756894542">
      <w:marLeft w:val="0"/>
      <w:marRight w:val="0"/>
      <w:marTop w:val="0"/>
      <w:marBottom w:val="0"/>
      <w:divBdr>
        <w:top w:val="none" w:sz="0" w:space="0" w:color="auto"/>
        <w:left w:val="none" w:sz="0" w:space="0" w:color="auto"/>
        <w:bottom w:val="none" w:sz="0" w:space="0" w:color="auto"/>
        <w:right w:val="none" w:sz="0" w:space="0" w:color="auto"/>
      </w:divBdr>
    </w:div>
    <w:div w:id="1757441257">
      <w:marLeft w:val="0"/>
      <w:marRight w:val="0"/>
      <w:marTop w:val="0"/>
      <w:marBottom w:val="0"/>
      <w:divBdr>
        <w:top w:val="none" w:sz="0" w:space="0" w:color="auto"/>
        <w:left w:val="none" w:sz="0" w:space="0" w:color="auto"/>
        <w:bottom w:val="none" w:sz="0" w:space="0" w:color="auto"/>
        <w:right w:val="none" w:sz="0" w:space="0" w:color="auto"/>
      </w:divBdr>
    </w:div>
    <w:div w:id="1757483612">
      <w:marLeft w:val="0"/>
      <w:marRight w:val="0"/>
      <w:marTop w:val="0"/>
      <w:marBottom w:val="0"/>
      <w:divBdr>
        <w:top w:val="none" w:sz="0" w:space="0" w:color="auto"/>
        <w:left w:val="none" w:sz="0" w:space="0" w:color="auto"/>
        <w:bottom w:val="none" w:sz="0" w:space="0" w:color="auto"/>
        <w:right w:val="none" w:sz="0" w:space="0" w:color="auto"/>
      </w:divBdr>
    </w:div>
    <w:div w:id="1757511033">
      <w:marLeft w:val="0"/>
      <w:marRight w:val="0"/>
      <w:marTop w:val="0"/>
      <w:marBottom w:val="0"/>
      <w:divBdr>
        <w:top w:val="none" w:sz="0" w:space="0" w:color="auto"/>
        <w:left w:val="none" w:sz="0" w:space="0" w:color="auto"/>
        <w:bottom w:val="none" w:sz="0" w:space="0" w:color="auto"/>
        <w:right w:val="none" w:sz="0" w:space="0" w:color="auto"/>
      </w:divBdr>
    </w:div>
    <w:div w:id="1757748719">
      <w:marLeft w:val="0"/>
      <w:marRight w:val="0"/>
      <w:marTop w:val="0"/>
      <w:marBottom w:val="0"/>
      <w:divBdr>
        <w:top w:val="none" w:sz="0" w:space="0" w:color="auto"/>
        <w:left w:val="none" w:sz="0" w:space="0" w:color="auto"/>
        <w:bottom w:val="none" w:sz="0" w:space="0" w:color="auto"/>
        <w:right w:val="none" w:sz="0" w:space="0" w:color="auto"/>
      </w:divBdr>
    </w:div>
    <w:div w:id="1757824097">
      <w:marLeft w:val="0"/>
      <w:marRight w:val="0"/>
      <w:marTop w:val="0"/>
      <w:marBottom w:val="0"/>
      <w:divBdr>
        <w:top w:val="none" w:sz="0" w:space="0" w:color="auto"/>
        <w:left w:val="none" w:sz="0" w:space="0" w:color="auto"/>
        <w:bottom w:val="none" w:sz="0" w:space="0" w:color="auto"/>
        <w:right w:val="none" w:sz="0" w:space="0" w:color="auto"/>
      </w:divBdr>
    </w:div>
    <w:div w:id="1757942567">
      <w:marLeft w:val="0"/>
      <w:marRight w:val="0"/>
      <w:marTop w:val="0"/>
      <w:marBottom w:val="0"/>
      <w:divBdr>
        <w:top w:val="none" w:sz="0" w:space="0" w:color="auto"/>
        <w:left w:val="none" w:sz="0" w:space="0" w:color="auto"/>
        <w:bottom w:val="none" w:sz="0" w:space="0" w:color="auto"/>
        <w:right w:val="none" w:sz="0" w:space="0" w:color="auto"/>
      </w:divBdr>
    </w:div>
    <w:div w:id="1758289233">
      <w:marLeft w:val="0"/>
      <w:marRight w:val="0"/>
      <w:marTop w:val="0"/>
      <w:marBottom w:val="0"/>
      <w:divBdr>
        <w:top w:val="none" w:sz="0" w:space="0" w:color="auto"/>
        <w:left w:val="none" w:sz="0" w:space="0" w:color="auto"/>
        <w:bottom w:val="none" w:sz="0" w:space="0" w:color="auto"/>
        <w:right w:val="none" w:sz="0" w:space="0" w:color="auto"/>
      </w:divBdr>
    </w:div>
    <w:div w:id="1758793341">
      <w:marLeft w:val="0"/>
      <w:marRight w:val="0"/>
      <w:marTop w:val="0"/>
      <w:marBottom w:val="0"/>
      <w:divBdr>
        <w:top w:val="none" w:sz="0" w:space="0" w:color="auto"/>
        <w:left w:val="none" w:sz="0" w:space="0" w:color="auto"/>
        <w:bottom w:val="none" w:sz="0" w:space="0" w:color="auto"/>
        <w:right w:val="none" w:sz="0" w:space="0" w:color="auto"/>
      </w:divBdr>
    </w:div>
    <w:div w:id="1758938906">
      <w:marLeft w:val="0"/>
      <w:marRight w:val="0"/>
      <w:marTop w:val="0"/>
      <w:marBottom w:val="0"/>
      <w:divBdr>
        <w:top w:val="none" w:sz="0" w:space="0" w:color="auto"/>
        <w:left w:val="none" w:sz="0" w:space="0" w:color="auto"/>
        <w:bottom w:val="none" w:sz="0" w:space="0" w:color="auto"/>
        <w:right w:val="none" w:sz="0" w:space="0" w:color="auto"/>
      </w:divBdr>
    </w:div>
    <w:div w:id="1759250589">
      <w:marLeft w:val="0"/>
      <w:marRight w:val="0"/>
      <w:marTop w:val="0"/>
      <w:marBottom w:val="0"/>
      <w:divBdr>
        <w:top w:val="none" w:sz="0" w:space="0" w:color="auto"/>
        <w:left w:val="none" w:sz="0" w:space="0" w:color="auto"/>
        <w:bottom w:val="none" w:sz="0" w:space="0" w:color="auto"/>
        <w:right w:val="none" w:sz="0" w:space="0" w:color="auto"/>
      </w:divBdr>
    </w:div>
    <w:div w:id="1759331853">
      <w:marLeft w:val="0"/>
      <w:marRight w:val="0"/>
      <w:marTop w:val="0"/>
      <w:marBottom w:val="0"/>
      <w:divBdr>
        <w:top w:val="none" w:sz="0" w:space="0" w:color="auto"/>
        <w:left w:val="none" w:sz="0" w:space="0" w:color="auto"/>
        <w:bottom w:val="none" w:sz="0" w:space="0" w:color="auto"/>
        <w:right w:val="none" w:sz="0" w:space="0" w:color="auto"/>
      </w:divBdr>
    </w:div>
    <w:div w:id="1759475192">
      <w:marLeft w:val="0"/>
      <w:marRight w:val="0"/>
      <w:marTop w:val="0"/>
      <w:marBottom w:val="0"/>
      <w:divBdr>
        <w:top w:val="none" w:sz="0" w:space="0" w:color="auto"/>
        <w:left w:val="none" w:sz="0" w:space="0" w:color="auto"/>
        <w:bottom w:val="none" w:sz="0" w:space="0" w:color="auto"/>
        <w:right w:val="none" w:sz="0" w:space="0" w:color="auto"/>
      </w:divBdr>
    </w:div>
    <w:div w:id="1759598660">
      <w:marLeft w:val="0"/>
      <w:marRight w:val="0"/>
      <w:marTop w:val="0"/>
      <w:marBottom w:val="0"/>
      <w:divBdr>
        <w:top w:val="none" w:sz="0" w:space="0" w:color="auto"/>
        <w:left w:val="none" w:sz="0" w:space="0" w:color="auto"/>
        <w:bottom w:val="none" w:sz="0" w:space="0" w:color="auto"/>
        <w:right w:val="none" w:sz="0" w:space="0" w:color="auto"/>
      </w:divBdr>
    </w:div>
    <w:div w:id="1759867972">
      <w:marLeft w:val="0"/>
      <w:marRight w:val="0"/>
      <w:marTop w:val="0"/>
      <w:marBottom w:val="0"/>
      <w:divBdr>
        <w:top w:val="none" w:sz="0" w:space="0" w:color="auto"/>
        <w:left w:val="none" w:sz="0" w:space="0" w:color="auto"/>
        <w:bottom w:val="none" w:sz="0" w:space="0" w:color="auto"/>
        <w:right w:val="none" w:sz="0" w:space="0" w:color="auto"/>
      </w:divBdr>
    </w:div>
    <w:div w:id="1760370511">
      <w:marLeft w:val="0"/>
      <w:marRight w:val="0"/>
      <w:marTop w:val="0"/>
      <w:marBottom w:val="0"/>
      <w:divBdr>
        <w:top w:val="none" w:sz="0" w:space="0" w:color="auto"/>
        <w:left w:val="none" w:sz="0" w:space="0" w:color="auto"/>
        <w:bottom w:val="none" w:sz="0" w:space="0" w:color="auto"/>
        <w:right w:val="none" w:sz="0" w:space="0" w:color="auto"/>
      </w:divBdr>
    </w:div>
    <w:div w:id="1760445352">
      <w:marLeft w:val="0"/>
      <w:marRight w:val="0"/>
      <w:marTop w:val="0"/>
      <w:marBottom w:val="0"/>
      <w:divBdr>
        <w:top w:val="none" w:sz="0" w:space="0" w:color="auto"/>
        <w:left w:val="none" w:sz="0" w:space="0" w:color="auto"/>
        <w:bottom w:val="none" w:sz="0" w:space="0" w:color="auto"/>
        <w:right w:val="none" w:sz="0" w:space="0" w:color="auto"/>
      </w:divBdr>
    </w:div>
    <w:div w:id="1760447646">
      <w:marLeft w:val="0"/>
      <w:marRight w:val="0"/>
      <w:marTop w:val="0"/>
      <w:marBottom w:val="0"/>
      <w:divBdr>
        <w:top w:val="none" w:sz="0" w:space="0" w:color="auto"/>
        <w:left w:val="none" w:sz="0" w:space="0" w:color="auto"/>
        <w:bottom w:val="none" w:sz="0" w:space="0" w:color="auto"/>
        <w:right w:val="none" w:sz="0" w:space="0" w:color="auto"/>
      </w:divBdr>
    </w:div>
    <w:div w:id="1760785579">
      <w:marLeft w:val="0"/>
      <w:marRight w:val="0"/>
      <w:marTop w:val="0"/>
      <w:marBottom w:val="0"/>
      <w:divBdr>
        <w:top w:val="none" w:sz="0" w:space="0" w:color="auto"/>
        <w:left w:val="none" w:sz="0" w:space="0" w:color="auto"/>
        <w:bottom w:val="none" w:sz="0" w:space="0" w:color="auto"/>
        <w:right w:val="none" w:sz="0" w:space="0" w:color="auto"/>
      </w:divBdr>
    </w:div>
    <w:div w:id="1761216511">
      <w:marLeft w:val="0"/>
      <w:marRight w:val="0"/>
      <w:marTop w:val="0"/>
      <w:marBottom w:val="0"/>
      <w:divBdr>
        <w:top w:val="none" w:sz="0" w:space="0" w:color="auto"/>
        <w:left w:val="none" w:sz="0" w:space="0" w:color="auto"/>
        <w:bottom w:val="none" w:sz="0" w:space="0" w:color="auto"/>
        <w:right w:val="none" w:sz="0" w:space="0" w:color="auto"/>
      </w:divBdr>
    </w:div>
    <w:div w:id="1761219994">
      <w:marLeft w:val="0"/>
      <w:marRight w:val="0"/>
      <w:marTop w:val="0"/>
      <w:marBottom w:val="0"/>
      <w:divBdr>
        <w:top w:val="none" w:sz="0" w:space="0" w:color="auto"/>
        <w:left w:val="none" w:sz="0" w:space="0" w:color="auto"/>
        <w:bottom w:val="none" w:sz="0" w:space="0" w:color="auto"/>
        <w:right w:val="none" w:sz="0" w:space="0" w:color="auto"/>
      </w:divBdr>
    </w:div>
    <w:div w:id="1761246469">
      <w:marLeft w:val="0"/>
      <w:marRight w:val="0"/>
      <w:marTop w:val="0"/>
      <w:marBottom w:val="0"/>
      <w:divBdr>
        <w:top w:val="none" w:sz="0" w:space="0" w:color="auto"/>
        <w:left w:val="none" w:sz="0" w:space="0" w:color="auto"/>
        <w:bottom w:val="none" w:sz="0" w:space="0" w:color="auto"/>
        <w:right w:val="none" w:sz="0" w:space="0" w:color="auto"/>
      </w:divBdr>
    </w:div>
    <w:div w:id="1761682996">
      <w:marLeft w:val="0"/>
      <w:marRight w:val="0"/>
      <w:marTop w:val="0"/>
      <w:marBottom w:val="0"/>
      <w:divBdr>
        <w:top w:val="none" w:sz="0" w:space="0" w:color="auto"/>
        <w:left w:val="none" w:sz="0" w:space="0" w:color="auto"/>
        <w:bottom w:val="none" w:sz="0" w:space="0" w:color="auto"/>
        <w:right w:val="none" w:sz="0" w:space="0" w:color="auto"/>
      </w:divBdr>
    </w:div>
    <w:div w:id="1762218045">
      <w:marLeft w:val="0"/>
      <w:marRight w:val="0"/>
      <w:marTop w:val="0"/>
      <w:marBottom w:val="0"/>
      <w:divBdr>
        <w:top w:val="none" w:sz="0" w:space="0" w:color="auto"/>
        <w:left w:val="none" w:sz="0" w:space="0" w:color="auto"/>
        <w:bottom w:val="none" w:sz="0" w:space="0" w:color="auto"/>
        <w:right w:val="none" w:sz="0" w:space="0" w:color="auto"/>
      </w:divBdr>
    </w:div>
    <w:div w:id="1762218994">
      <w:marLeft w:val="0"/>
      <w:marRight w:val="0"/>
      <w:marTop w:val="0"/>
      <w:marBottom w:val="0"/>
      <w:divBdr>
        <w:top w:val="none" w:sz="0" w:space="0" w:color="auto"/>
        <w:left w:val="none" w:sz="0" w:space="0" w:color="auto"/>
        <w:bottom w:val="none" w:sz="0" w:space="0" w:color="auto"/>
        <w:right w:val="none" w:sz="0" w:space="0" w:color="auto"/>
      </w:divBdr>
    </w:div>
    <w:div w:id="1762529024">
      <w:marLeft w:val="0"/>
      <w:marRight w:val="0"/>
      <w:marTop w:val="0"/>
      <w:marBottom w:val="0"/>
      <w:divBdr>
        <w:top w:val="none" w:sz="0" w:space="0" w:color="auto"/>
        <w:left w:val="none" w:sz="0" w:space="0" w:color="auto"/>
        <w:bottom w:val="none" w:sz="0" w:space="0" w:color="auto"/>
        <w:right w:val="none" w:sz="0" w:space="0" w:color="auto"/>
      </w:divBdr>
    </w:div>
    <w:div w:id="1763254412">
      <w:marLeft w:val="0"/>
      <w:marRight w:val="0"/>
      <w:marTop w:val="0"/>
      <w:marBottom w:val="0"/>
      <w:divBdr>
        <w:top w:val="none" w:sz="0" w:space="0" w:color="auto"/>
        <w:left w:val="none" w:sz="0" w:space="0" w:color="auto"/>
        <w:bottom w:val="none" w:sz="0" w:space="0" w:color="auto"/>
        <w:right w:val="none" w:sz="0" w:space="0" w:color="auto"/>
      </w:divBdr>
    </w:div>
    <w:div w:id="1763339097">
      <w:marLeft w:val="0"/>
      <w:marRight w:val="0"/>
      <w:marTop w:val="0"/>
      <w:marBottom w:val="0"/>
      <w:divBdr>
        <w:top w:val="none" w:sz="0" w:space="0" w:color="auto"/>
        <w:left w:val="none" w:sz="0" w:space="0" w:color="auto"/>
        <w:bottom w:val="none" w:sz="0" w:space="0" w:color="auto"/>
        <w:right w:val="none" w:sz="0" w:space="0" w:color="auto"/>
      </w:divBdr>
    </w:div>
    <w:div w:id="1763532153">
      <w:marLeft w:val="0"/>
      <w:marRight w:val="0"/>
      <w:marTop w:val="0"/>
      <w:marBottom w:val="0"/>
      <w:divBdr>
        <w:top w:val="none" w:sz="0" w:space="0" w:color="auto"/>
        <w:left w:val="none" w:sz="0" w:space="0" w:color="auto"/>
        <w:bottom w:val="none" w:sz="0" w:space="0" w:color="auto"/>
        <w:right w:val="none" w:sz="0" w:space="0" w:color="auto"/>
      </w:divBdr>
    </w:div>
    <w:div w:id="1763648976">
      <w:marLeft w:val="0"/>
      <w:marRight w:val="0"/>
      <w:marTop w:val="0"/>
      <w:marBottom w:val="0"/>
      <w:divBdr>
        <w:top w:val="none" w:sz="0" w:space="0" w:color="auto"/>
        <w:left w:val="none" w:sz="0" w:space="0" w:color="auto"/>
        <w:bottom w:val="none" w:sz="0" w:space="0" w:color="auto"/>
        <w:right w:val="none" w:sz="0" w:space="0" w:color="auto"/>
      </w:divBdr>
    </w:div>
    <w:div w:id="1763914287">
      <w:marLeft w:val="0"/>
      <w:marRight w:val="0"/>
      <w:marTop w:val="0"/>
      <w:marBottom w:val="0"/>
      <w:divBdr>
        <w:top w:val="none" w:sz="0" w:space="0" w:color="auto"/>
        <w:left w:val="none" w:sz="0" w:space="0" w:color="auto"/>
        <w:bottom w:val="none" w:sz="0" w:space="0" w:color="auto"/>
        <w:right w:val="none" w:sz="0" w:space="0" w:color="auto"/>
      </w:divBdr>
    </w:div>
    <w:div w:id="1764109360">
      <w:marLeft w:val="0"/>
      <w:marRight w:val="0"/>
      <w:marTop w:val="0"/>
      <w:marBottom w:val="0"/>
      <w:divBdr>
        <w:top w:val="none" w:sz="0" w:space="0" w:color="auto"/>
        <w:left w:val="none" w:sz="0" w:space="0" w:color="auto"/>
        <w:bottom w:val="none" w:sz="0" w:space="0" w:color="auto"/>
        <w:right w:val="none" w:sz="0" w:space="0" w:color="auto"/>
      </w:divBdr>
    </w:div>
    <w:div w:id="1764572617">
      <w:marLeft w:val="0"/>
      <w:marRight w:val="0"/>
      <w:marTop w:val="0"/>
      <w:marBottom w:val="0"/>
      <w:divBdr>
        <w:top w:val="none" w:sz="0" w:space="0" w:color="auto"/>
        <w:left w:val="none" w:sz="0" w:space="0" w:color="auto"/>
        <w:bottom w:val="none" w:sz="0" w:space="0" w:color="auto"/>
        <w:right w:val="none" w:sz="0" w:space="0" w:color="auto"/>
      </w:divBdr>
    </w:div>
    <w:div w:id="1764647687">
      <w:marLeft w:val="0"/>
      <w:marRight w:val="0"/>
      <w:marTop w:val="0"/>
      <w:marBottom w:val="0"/>
      <w:divBdr>
        <w:top w:val="none" w:sz="0" w:space="0" w:color="auto"/>
        <w:left w:val="none" w:sz="0" w:space="0" w:color="auto"/>
        <w:bottom w:val="none" w:sz="0" w:space="0" w:color="auto"/>
        <w:right w:val="none" w:sz="0" w:space="0" w:color="auto"/>
      </w:divBdr>
    </w:div>
    <w:div w:id="1764761647">
      <w:marLeft w:val="0"/>
      <w:marRight w:val="0"/>
      <w:marTop w:val="0"/>
      <w:marBottom w:val="0"/>
      <w:divBdr>
        <w:top w:val="none" w:sz="0" w:space="0" w:color="auto"/>
        <w:left w:val="none" w:sz="0" w:space="0" w:color="auto"/>
        <w:bottom w:val="none" w:sz="0" w:space="0" w:color="auto"/>
        <w:right w:val="none" w:sz="0" w:space="0" w:color="auto"/>
      </w:divBdr>
    </w:div>
    <w:div w:id="1765031074">
      <w:marLeft w:val="0"/>
      <w:marRight w:val="0"/>
      <w:marTop w:val="0"/>
      <w:marBottom w:val="0"/>
      <w:divBdr>
        <w:top w:val="none" w:sz="0" w:space="0" w:color="auto"/>
        <w:left w:val="none" w:sz="0" w:space="0" w:color="auto"/>
        <w:bottom w:val="none" w:sz="0" w:space="0" w:color="auto"/>
        <w:right w:val="none" w:sz="0" w:space="0" w:color="auto"/>
      </w:divBdr>
    </w:div>
    <w:div w:id="1765105599">
      <w:marLeft w:val="0"/>
      <w:marRight w:val="0"/>
      <w:marTop w:val="0"/>
      <w:marBottom w:val="0"/>
      <w:divBdr>
        <w:top w:val="none" w:sz="0" w:space="0" w:color="auto"/>
        <w:left w:val="none" w:sz="0" w:space="0" w:color="auto"/>
        <w:bottom w:val="none" w:sz="0" w:space="0" w:color="auto"/>
        <w:right w:val="none" w:sz="0" w:space="0" w:color="auto"/>
      </w:divBdr>
    </w:div>
    <w:div w:id="1765298772">
      <w:marLeft w:val="0"/>
      <w:marRight w:val="0"/>
      <w:marTop w:val="0"/>
      <w:marBottom w:val="0"/>
      <w:divBdr>
        <w:top w:val="none" w:sz="0" w:space="0" w:color="auto"/>
        <w:left w:val="none" w:sz="0" w:space="0" w:color="auto"/>
        <w:bottom w:val="none" w:sz="0" w:space="0" w:color="auto"/>
        <w:right w:val="none" w:sz="0" w:space="0" w:color="auto"/>
      </w:divBdr>
    </w:div>
    <w:div w:id="1765300366">
      <w:marLeft w:val="0"/>
      <w:marRight w:val="0"/>
      <w:marTop w:val="0"/>
      <w:marBottom w:val="0"/>
      <w:divBdr>
        <w:top w:val="none" w:sz="0" w:space="0" w:color="auto"/>
        <w:left w:val="none" w:sz="0" w:space="0" w:color="auto"/>
        <w:bottom w:val="none" w:sz="0" w:space="0" w:color="auto"/>
        <w:right w:val="none" w:sz="0" w:space="0" w:color="auto"/>
      </w:divBdr>
    </w:div>
    <w:div w:id="1765540686">
      <w:marLeft w:val="0"/>
      <w:marRight w:val="0"/>
      <w:marTop w:val="0"/>
      <w:marBottom w:val="0"/>
      <w:divBdr>
        <w:top w:val="none" w:sz="0" w:space="0" w:color="auto"/>
        <w:left w:val="none" w:sz="0" w:space="0" w:color="auto"/>
        <w:bottom w:val="none" w:sz="0" w:space="0" w:color="auto"/>
        <w:right w:val="none" w:sz="0" w:space="0" w:color="auto"/>
      </w:divBdr>
    </w:div>
    <w:div w:id="1765607786">
      <w:marLeft w:val="0"/>
      <w:marRight w:val="0"/>
      <w:marTop w:val="0"/>
      <w:marBottom w:val="0"/>
      <w:divBdr>
        <w:top w:val="none" w:sz="0" w:space="0" w:color="auto"/>
        <w:left w:val="none" w:sz="0" w:space="0" w:color="auto"/>
        <w:bottom w:val="none" w:sz="0" w:space="0" w:color="auto"/>
        <w:right w:val="none" w:sz="0" w:space="0" w:color="auto"/>
      </w:divBdr>
    </w:div>
    <w:div w:id="1765615332">
      <w:marLeft w:val="0"/>
      <w:marRight w:val="0"/>
      <w:marTop w:val="0"/>
      <w:marBottom w:val="0"/>
      <w:divBdr>
        <w:top w:val="none" w:sz="0" w:space="0" w:color="auto"/>
        <w:left w:val="none" w:sz="0" w:space="0" w:color="auto"/>
        <w:bottom w:val="none" w:sz="0" w:space="0" w:color="auto"/>
        <w:right w:val="none" w:sz="0" w:space="0" w:color="auto"/>
      </w:divBdr>
    </w:div>
    <w:div w:id="1765685162">
      <w:marLeft w:val="0"/>
      <w:marRight w:val="0"/>
      <w:marTop w:val="0"/>
      <w:marBottom w:val="0"/>
      <w:divBdr>
        <w:top w:val="none" w:sz="0" w:space="0" w:color="auto"/>
        <w:left w:val="none" w:sz="0" w:space="0" w:color="auto"/>
        <w:bottom w:val="none" w:sz="0" w:space="0" w:color="auto"/>
        <w:right w:val="none" w:sz="0" w:space="0" w:color="auto"/>
      </w:divBdr>
    </w:div>
    <w:div w:id="1766266331">
      <w:marLeft w:val="0"/>
      <w:marRight w:val="0"/>
      <w:marTop w:val="0"/>
      <w:marBottom w:val="0"/>
      <w:divBdr>
        <w:top w:val="none" w:sz="0" w:space="0" w:color="auto"/>
        <w:left w:val="none" w:sz="0" w:space="0" w:color="auto"/>
        <w:bottom w:val="none" w:sz="0" w:space="0" w:color="auto"/>
        <w:right w:val="none" w:sz="0" w:space="0" w:color="auto"/>
      </w:divBdr>
    </w:div>
    <w:div w:id="1766266993">
      <w:marLeft w:val="0"/>
      <w:marRight w:val="0"/>
      <w:marTop w:val="0"/>
      <w:marBottom w:val="0"/>
      <w:divBdr>
        <w:top w:val="none" w:sz="0" w:space="0" w:color="auto"/>
        <w:left w:val="none" w:sz="0" w:space="0" w:color="auto"/>
        <w:bottom w:val="none" w:sz="0" w:space="0" w:color="auto"/>
        <w:right w:val="none" w:sz="0" w:space="0" w:color="auto"/>
      </w:divBdr>
    </w:div>
    <w:div w:id="1766464271">
      <w:marLeft w:val="0"/>
      <w:marRight w:val="0"/>
      <w:marTop w:val="0"/>
      <w:marBottom w:val="0"/>
      <w:divBdr>
        <w:top w:val="none" w:sz="0" w:space="0" w:color="auto"/>
        <w:left w:val="none" w:sz="0" w:space="0" w:color="auto"/>
        <w:bottom w:val="none" w:sz="0" w:space="0" w:color="auto"/>
        <w:right w:val="none" w:sz="0" w:space="0" w:color="auto"/>
      </w:divBdr>
    </w:div>
    <w:div w:id="1766729399">
      <w:marLeft w:val="0"/>
      <w:marRight w:val="0"/>
      <w:marTop w:val="0"/>
      <w:marBottom w:val="0"/>
      <w:divBdr>
        <w:top w:val="none" w:sz="0" w:space="0" w:color="auto"/>
        <w:left w:val="none" w:sz="0" w:space="0" w:color="auto"/>
        <w:bottom w:val="none" w:sz="0" w:space="0" w:color="auto"/>
        <w:right w:val="none" w:sz="0" w:space="0" w:color="auto"/>
      </w:divBdr>
    </w:div>
    <w:div w:id="1766877976">
      <w:marLeft w:val="0"/>
      <w:marRight w:val="0"/>
      <w:marTop w:val="0"/>
      <w:marBottom w:val="0"/>
      <w:divBdr>
        <w:top w:val="none" w:sz="0" w:space="0" w:color="auto"/>
        <w:left w:val="none" w:sz="0" w:space="0" w:color="auto"/>
        <w:bottom w:val="none" w:sz="0" w:space="0" w:color="auto"/>
        <w:right w:val="none" w:sz="0" w:space="0" w:color="auto"/>
      </w:divBdr>
    </w:div>
    <w:div w:id="1767190282">
      <w:marLeft w:val="0"/>
      <w:marRight w:val="0"/>
      <w:marTop w:val="0"/>
      <w:marBottom w:val="0"/>
      <w:divBdr>
        <w:top w:val="none" w:sz="0" w:space="0" w:color="auto"/>
        <w:left w:val="none" w:sz="0" w:space="0" w:color="auto"/>
        <w:bottom w:val="none" w:sz="0" w:space="0" w:color="auto"/>
        <w:right w:val="none" w:sz="0" w:space="0" w:color="auto"/>
      </w:divBdr>
    </w:div>
    <w:div w:id="1767264445">
      <w:marLeft w:val="0"/>
      <w:marRight w:val="0"/>
      <w:marTop w:val="0"/>
      <w:marBottom w:val="0"/>
      <w:divBdr>
        <w:top w:val="none" w:sz="0" w:space="0" w:color="auto"/>
        <w:left w:val="none" w:sz="0" w:space="0" w:color="auto"/>
        <w:bottom w:val="none" w:sz="0" w:space="0" w:color="auto"/>
        <w:right w:val="none" w:sz="0" w:space="0" w:color="auto"/>
      </w:divBdr>
    </w:div>
    <w:div w:id="1767266475">
      <w:marLeft w:val="0"/>
      <w:marRight w:val="0"/>
      <w:marTop w:val="0"/>
      <w:marBottom w:val="0"/>
      <w:divBdr>
        <w:top w:val="none" w:sz="0" w:space="0" w:color="auto"/>
        <w:left w:val="none" w:sz="0" w:space="0" w:color="auto"/>
        <w:bottom w:val="none" w:sz="0" w:space="0" w:color="auto"/>
        <w:right w:val="none" w:sz="0" w:space="0" w:color="auto"/>
      </w:divBdr>
    </w:div>
    <w:div w:id="1767384614">
      <w:marLeft w:val="0"/>
      <w:marRight w:val="0"/>
      <w:marTop w:val="0"/>
      <w:marBottom w:val="0"/>
      <w:divBdr>
        <w:top w:val="none" w:sz="0" w:space="0" w:color="auto"/>
        <w:left w:val="none" w:sz="0" w:space="0" w:color="auto"/>
        <w:bottom w:val="none" w:sz="0" w:space="0" w:color="auto"/>
        <w:right w:val="none" w:sz="0" w:space="0" w:color="auto"/>
      </w:divBdr>
    </w:div>
    <w:div w:id="1768034282">
      <w:marLeft w:val="0"/>
      <w:marRight w:val="0"/>
      <w:marTop w:val="0"/>
      <w:marBottom w:val="0"/>
      <w:divBdr>
        <w:top w:val="none" w:sz="0" w:space="0" w:color="auto"/>
        <w:left w:val="none" w:sz="0" w:space="0" w:color="auto"/>
        <w:bottom w:val="none" w:sz="0" w:space="0" w:color="auto"/>
        <w:right w:val="none" w:sz="0" w:space="0" w:color="auto"/>
      </w:divBdr>
    </w:div>
    <w:div w:id="1768038447">
      <w:marLeft w:val="0"/>
      <w:marRight w:val="0"/>
      <w:marTop w:val="0"/>
      <w:marBottom w:val="0"/>
      <w:divBdr>
        <w:top w:val="none" w:sz="0" w:space="0" w:color="auto"/>
        <w:left w:val="none" w:sz="0" w:space="0" w:color="auto"/>
        <w:bottom w:val="none" w:sz="0" w:space="0" w:color="auto"/>
        <w:right w:val="none" w:sz="0" w:space="0" w:color="auto"/>
      </w:divBdr>
    </w:div>
    <w:div w:id="1768043641">
      <w:marLeft w:val="0"/>
      <w:marRight w:val="0"/>
      <w:marTop w:val="0"/>
      <w:marBottom w:val="0"/>
      <w:divBdr>
        <w:top w:val="none" w:sz="0" w:space="0" w:color="auto"/>
        <w:left w:val="none" w:sz="0" w:space="0" w:color="auto"/>
        <w:bottom w:val="none" w:sz="0" w:space="0" w:color="auto"/>
        <w:right w:val="none" w:sz="0" w:space="0" w:color="auto"/>
      </w:divBdr>
    </w:div>
    <w:div w:id="1768189345">
      <w:marLeft w:val="0"/>
      <w:marRight w:val="0"/>
      <w:marTop w:val="0"/>
      <w:marBottom w:val="0"/>
      <w:divBdr>
        <w:top w:val="none" w:sz="0" w:space="0" w:color="auto"/>
        <w:left w:val="none" w:sz="0" w:space="0" w:color="auto"/>
        <w:bottom w:val="none" w:sz="0" w:space="0" w:color="auto"/>
        <w:right w:val="none" w:sz="0" w:space="0" w:color="auto"/>
      </w:divBdr>
    </w:div>
    <w:div w:id="1768575259">
      <w:marLeft w:val="0"/>
      <w:marRight w:val="0"/>
      <w:marTop w:val="0"/>
      <w:marBottom w:val="0"/>
      <w:divBdr>
        <w:top w:val="none" w:sz="0" w:space="0" w:color="auto"/>
        <w:left w:val="none" w:sz="0" w:space="0" w:color="auto"/>
        <w:bottom w:val="none" w:sz="0" w:space="0" w:color="auto"/>
        <w:right w:val="none" w:sz="0" w:space="0" w:color="auto"/>
      </w:divBdr>
    </w:div>
    <w:div w:id="1769152384">
      <w:marLeft w:val="0"/>
      <w:marRight w:val="0"/>
      <w:marTop w:val="0"/>
      <w:marBottom w:val="0"/>
      <w:divBdr>
        <w:top w:val="none" w:sz="0" w:space="0" w:color="auto"/>
        <w:left w:val="none" w:sz="0" w:space="0" w:color="auto"/>
        <w:bottom w:val="none" w:sz="0" w:space="0" w:color="auto"/>
        <w:right w:val="none" w:sz="0" w:space="0" w:color="auto"/>
      </w:divBdr>
    </w:div>
    <w:div w:id="1769813505">
      <w:marLeft w:val="0"/>
      <w:marRight w:val="0"/>
      <w:marTop w:val="0"/>
      <w:marBottom w:val="0"/>
      <w:divBdr>
        <w:top w:val="none" w:sz="0" w:space="0" w:color="auto"/>
        <w:left w:val="none" w:sz="0" w:space="0" w:color="auto"/>
        <w:bottom w:val="none" w:sz="0" w:space="0" w:color="auto"/>
        <w:right w:val="none" w:sz="0" w:space="0" w:color="auto"/>
      </w:divBdr>
    </w:div>
    <w:div w:id="1769963342">
      <w:marLeft w:val="0"/>
      <w:marRight w:val="0"/>
      <w:marTop w:val="0"/>
      <w:marBottom w:val="0"/>
      <w:divBdr>
        <w:top w:val="none" w:sz="0" w:space="0" w:color="auto"/>
        <w:left w:val="none" w:sz="0" w:space="0" w:color="auto"/>
        <w:bottom w:val="none" w:sz="0" w:space="0" w:color="auto"/>
        <w:right w:val="none" w:sz="0" w:space="0" w:color="auto"/>
      </w:divBdr>
    </w:div>
    <w:div w:id="1770009276">
      <w:marLeft w:val="0"/>
      <w:marRight w:val="0"/>
      <w:marTop w:val="0"/>
      <w:marBottom w:val="0"/>
      <w:divBdr>
        <w:top w:val="none" w:sz="0" w:space="0" w:color="auto"/>
        <w:left w:val="none" w:sz="0" w:space="0" w:color="auto"/>
        <w:bottom w:val="none" w:sz="0" w:space="0" w:color="auto"/>
        <w:right w:val="none" w:sz="0" w:space="0" w:color="auto"/>
      </w:divBdr>
    </w:div>
    <w:div w:id="1770201197">
      <w:marLeft w:val="0"/>
      <w:marRight w:val="0"/>
      <w:marTop w:val="0"/>
      <w:marBottom w:val="0"/>
      <w:divBdr>
        <w:top w:val="none" w:sz="0" w:space="0" w:color="auto"/>
        <w:left w:val="none" w:sz="0" w:space="0" w:color="auto"/>
        <w:bottom w:val="none" w:sz="0" w:space="0" w:color="auto"/>
        <w:right w:val="none" w:sz="0" w:space="0" w:color="auto"/>
      </w:divBdr>
    </w:div>
    <w:div w:id="1771119701">
      <w:marLeft w:val="0"/>
      <w:marRight w:val="0"/>
      <w:marTop w:val="0"/>
      <w:marBottom w:val="0"/>
      <w:divBdr>
        <w:top w:val="none" w:sz="0" w:space="0" w:color="auto"/>
        <w:left w:val="none" w:sz="0" w:space="0" w:color="auto"/>
        <w:bottom w:val="none" w:sz="0" w:space="0" w:color="auto"/>
        <w:right w:val="none" w:sz="0" w:space="0" w:color="auto"/>
      </w:divBdr>
    </w:div>
    <w:div w:id="1771582594">
      <w:marLeft w:val="0"/>
      <w:marRight w:val="0"/>
      <w:marTop w:val="0"/>
      <w:marBottom w:val="0"/>
      <w:divBdr>
        <w:top w:val="none" w:sz="0" w:space="0" w:color="auto"/>
        <w:left w:val="none" w:sz="0" w:space="0" w:color="auto"/>
        <w:bottom w:val="none" w:sz="0" w:space="0" w:color="auto"/>
        <w:right w:val="none" w:sz="0" w:space="0" w:color="auto"/>
      </w:divBdr>
    </w:div>
    <w:div w:id="1771897877">
      <w:marLeft w:val="0"/>
      <w:marRight w:val="0"/>
      <w:marTop w:val="0"/>
      <w:marBottom w:val="0"/>
      <w:divBdr>
        <w:top w:val="none" w:sz="0" w:space="0" w:color="auto"/>
        <w:left w:val="none" w:sz="0" w:space="0" w:color="auto"/>
        <w:bottom w:val="none" w:sz="0" w:space="0" w:color="auto"/>
        <w:right w:val="none" w:sz="0" w:space="0" w:color="auto"/>
      </w:divBdr>
    </w:div>
    <w:div w:id="1772821534">
      <w:marLeft w:val="0"/>
      <w:marRight w:val="0"/>
      <w:marTop w:val="0"/>
      <w:marBottom w:val="0"/>
      <w:divBdr>
        <w:top w:val="none" w:sz="0" w:space="0" w:color="auto"/>
        <w:left w:val="none" w:sz="0" w:space="0" w:color="auto"/>
        <w:bottom w:val="none" w:sz="0" w:space="0" w:color="auto"/>
        <w:right w:val="none" w:sz="0" w:space="0" w:color="auto"/>
      </w:divBdr>
    </w:div>
    <w:div w:id="1773014123">
      <w:marLeft w:val="0"/>
      <w:marRight w:val="0"/>
      <w:marTop w:val="0"/>
      <w:marBottom w:val="0"/>
      <w:divBdr>
        <w:top w:val="none" w:sz="0" w:space="0" w:color="auto"/>
        <w:left w:val="none" w:sz="0" w:space="0" w:color="auto"/>
        <w:bottom w:val="none" w:sz="0" w:space="0" w:color="auto"/>
        <w:right w:val="none" w:sz="0" w:space="0" w:color="auto"/>
      </w:divBdr>
    </w:div>
    <w:div w:id="1773360212">
      <w:marLeft w:val="0"/>
      <w:marRight w:val="0"/>
      <w:marTop w:val="0"/>
      <w:marBottom w:val="0"/>
      <w:divBdr>
        <w:top w:val="none" w:sz="0" w:space="0" w:color="auto"/>
        <w:left w:val="none" w:sz="0" w:space="0" w:color="auto"/>
        <w:bottom w:val="none" w:sz="0" w:space="0" w:color="auto"/>
        <w:right w:val="none" w:sz="0" w:space="0" w:color="auto"/>
      </w:divBdr>
    </w:div>
    <w:div w:id="1773361102">
      <w:marLeft w:val="0"/>
      <w:marRight w:val="0"/>
      <w:marTop w:val="0"/>
      <w:marBottom w:val="0"/>
      <w:divBdr>
        <w:top w:val="none" w:sz="0" w:space="0" w:color="auto"/>
        <w:left w:val="none" w:sz="0" w:space="0" w:color="auto"/>
        <w:bottom w:val="none" w:sz="0" w:space="0" w:color="auto"/>
        <w:right w:val="none" w:sz="0" w:space="0" w:color="auto"/>
      </w:divBdr>
    </w:div>
    <w:div w:id="1773433718">
      <w:marLeft w:val="0"/>
      <w:marRight w:val="0"/>
      <w:marTop w:val="0"/>
      <w:marBottom w:val="0"/>
      <w:divBdr>
        <w:top w:val="none" w:sz="0" w:space="0" w:color="auto"/>
        <w:left w:val="none" w:sz="0" w:space="0" w:color="auto"/>
        <w:bottom w:val="none" w:sz="0" w:space="0" w:color="auto"/>
        <w:right w:val="none" w:sz="0" w:space="0" w:color="auto"/>
      </w:divBdr>
    </w:div>
    <w:div w:id="1773546118">
      <w:marLeft w:val="0"/>
      <w:marRight w:val="0"/>
      <w:marTop w:val="0"/>
      <w:marBottom w:val="0"/>
      <w:divBdr>
        <w:top w:val="none" w:sz="0" w:space="0" w:color="auto"/>
        <w:left w:val="none" w:sz="0" w:space="0" w:color="auto"/>
        <w:bottom w:val="none" w:sz="0" w:space="0" w:color="auto"/>
        <w:right w:val="none" w:sz="0" w:space="0" w:color="auto"/>
      </w:divBdr>
    </w:div>
    <w:div w:id="1774549821">
      <w:marLeft w:val="0"/>
      <w:marRight w:val="0"/>
      <w:marTop w:val="0"/>
      <w:marBottom w:val="0"/>
      <w:divBdr>
        <w:top w:val="none" w:sz="0" w:space="0" w:color="auto"/>
        <w:left w:val="none" w:sz="0" w:space="0" w:color="auto"/>
        <w:bottom w:val="none" w:sz="0" w:space="0" w:color="auto"/>
        <w:right w:val="none" w:sz="0" w:space="0" w:color="auto"/>
      </w:divBdr>
    </w:div>
    <w:div w:id="1774936852">
      <w:marLeft w:val="0"/>
      <w:marRight w:val="0"/>
      <w:marTop w:val="0"/>
      <w:marBottom w:val="0"/>
      <w:divBdr>
        <w:top w:val="none" w:sz="0" w:space="0" w:color="auto"/>
        <w:left w:val="none" w:sz="0" w:space="0" w:color="auto"/>
        <w:bottom w:val="none" w:sz="0" w:space="0" w:color="auto"/>
        <w:right w:val="none" w:sz="0" w:space="0" w:color="auto"/>
      </w:divBdr>
    </w:div>
    <w:div w:id="1775317856">
      <w:marLeft w:val="0"/>
      <w:marRight w:val="0"/>
      <w:marTop w:val="0"/>
      <w:marBottom w:val="0"/>
      <w:divBdr>
        <w:top w:val="none" w:sz="0" w:space="0" w:color="auto"/>
        <w:left w:val="none" w:sz="0" w:space="0" w:color="auto"/>
        <w:bottom w:val="none" w:sz="0" w:space="0" w:color="auto"/>
        <w:right w:val="none" w:sz="0" w:space="0" w:color="auto"/>
      </w:divBdr>
    </w:div>
    <w:div w:id="1775439475">
      <w:marLeft w:val="0"/>
      <w:marRight w:val="0"/>
      <w:marTop w:val="0"/>
      <w:marBottom w:val="0"/>
      <w:divBdr>
        <w:top w:val="none" w:sz="0" w:space="0" w:color="auto"/>
        <w:left w:val="none" w:sz="0" w:space="0" w:color="auto"/>
        <w:bottom w:val="none" w:sz="0" w:space="0" w:color="auto"/>
        <w:right w:val="none" w:sz="0" w:space="0" w:color="auto"/>
      </w:divBdr>
    </w:div>
    <w:div w:id="1775444757">
      <w:marLeft w:val="0"/>
      <w:marRight w:val="0"/>
      <w:marTop w:val="0"/>
      <w:marBottom w:val="0"/>
      <w:divBdr>
        <w:top w:val="none" w:sz="0" w:space="0" w:color="auto"/>
        <w:left w:val="none" w:sz="0" w:space="0" w:color="auto"/>
        <w:bottom w:val="none" w:sz="0" w:space="0" w:color="auto"/>
        <w:right w:val="none" w:sz="0" w:space="0" w:color="auto"/>
      </w:divBdr>
    </w:div>
    <w:div w:id="1775712690">
      <w:marLeft w:val="0"/>
      <w:marRight w:val="0"/>
      <w:marTop w:val="0"/>
      <w:marBottom w:val="0"/>
      <w:divBdr>
        <w:top w:val="none" w:sz="0" w:space="0" w:color="auto"/>
        <w:left w:val="none" w:sz="0" w:space="0" w:color="auto"/>
        <w:bottom w:val="none" w:sz="0" w:space="0" w:color="auto"/>
        <w:right w:val="none" w:sz="0" w:space="0" w:color="auto"/>
      </w:divBdr>
    </w:div>
    <w:div w:id="1775783247">
      <w:marLeft w:val="0"/>
      <w:marRight w:val="0"/>
      <w:marTop w:val="0"/>
      <w:marBottom w:val="0"/>
      <w:divBdr>
        <w:top w:val="none" w:sz="0" w:space="0" w:color="auto"/>
        <w:left w:val="none" w:sz="0" w:space="0" w:color="auto"/>
        <w:bottom w:val="none" w:sz="0" w:space="0" w:color="auto"/>
        <w:right w:val="none" w:sz="0" w:space="0" w:color="auto"/>
      </w:divBdr>
    </w:div>
    <w:div w:id="1775830966">
      <w:marLeft w:val="0"/>
      <w:marRight w:val="0"/>
      <w:marTop w:val="0"/>
      <w:marBottom w:val="0"/>
      <w:divBdr>
        <w:top w:val="none" w:sz="0" w:space="0" w:color="auto"/>
        <w:left w:val="none" w:sz="0" w:space="0" w:color="auto"/>
        <w:bottom w:val="none" w:sz="0" w:space="0" w:color="auto"/>
        <w:right w:val="none" w:sz="0" w:space="0" w:color="auto"/>
      </w:divBdr>
    </w:div>
    <w:div w:id="1776510679">
      <w:marLeft w:val="0"/>
      <w:marRight w:val="0"/>
      <w:marTop w:val="0"/>
      <w:marBottom w:val="0"/>
      <w:divBdr>
        <w:top w:val="none" w:sz="0" w:space="0" w:color="auto"/>
        <w:left w:val="none" w:sz="0" w:space="0" w:color="auto"/>
        <w:bottom w:val="none" w:sz="0" w:space="0" w:color="auto"/>
        <w:right w:val="none" w:sz="0" w:space="0" w:color="auto"/>
      </w:divBdr>
    </w:div>
    <w:div w:id="1776512879">
      <w:marLeft w:val="0"/>
      <w:marRight w:val="0"/>
      <w:marTop w:val="0"/>
      <w:marBottom w:val="0"/>
      <w:divBdr>
        <w:top w:val="none" w:sz="0" w:space="0" w:color="auto"/>
        <w:left w:val="none" w:sz="0" w:space="0" w:color="auto"/>
        <w:bottom w:val="none" w:sz="0" w:space="0" w:color="auto"/>
        <w:right w:val="none" w:sz="0" w:space="0" w:color="auto"/>
      </w:divBdr>
    </w:div>
    <w:div w:id="1776754003">
      <w:marLeft w:val="0"/>
      <w:marRight w:val="0"/>
      <w:marTop w:val="0"/>
      <w:marBottom w:val="0"/>
      <w:divBdr>
        <w:top w:val="none" w:sz="0" w:space="0" w:color="auto"/>
        <w:left w:val="none" w:sz="0" w:space="0" w:color="auto"/>
        <w:bottom w:val="none" w:sz="0" w:space="0" w:color="auto"/>
        <w:right w:val="none" w:sz="0" w:space="0" w:color="auto"/>
      </w:divBdr>
    </w:div>
    <w:div w:id="1776898453">
      <w:marLeft w:val="0"/>
      <w:marRight w:val="0"/>
      <w:marTop w:val="0"/>
      <w:marBottom w:val="0"/>
      <w:divBdr>
        <w:top w:val="none" w:sz="0" w:space="0" w:color="auto"/>
        <w:left w:val="none" w:sz="0" w:space="0" w:color="auto"/>
        <w:bottom w:val="none" w:sz="0" w:space="0" w:color="auto"/>
        <w:right w:val="none" w:sz="0" w:space="0" w:color="auto"/>
      </w:divBdr>
    </w:div>
    <w:div w:id="1777094136">
      <w:marLeft w:val="0"/>
      <w:marRight w:val="0"/>
      <w:marTop w:val="0"/>
      <w:marBottom w:val="0"/>
      <w:divBdr>
        <w:top w:val="none" w:sz="0" w:space="0" w:color="auto"/>
        <w:left w:val="none" w:sz="0" w:space="0" w:color="auto"/>
        <w:bottom w:val="none" w:sz="0" w:space="0" w:color="auto"/>
        <w:right w:val="none" w:sz="0" w:space="0" w:color="auto"/>
      </w:divBdr>
    </w:div>
    <w:div w:id="1777098409">
      <w:marLeft w:val="0"/>
      <w:marRight w:val="0"/>
      <w:marTop w:val="0"/>
      <w:marBottom w:val="0"/>
      <w:divBdr>
        <w:top w:val="none" w:sz="0" w:space="0" w:color="auto"/>
        <w:left w:val="none" w:sz="0" w:space="0" w:color="auto"/>
        <w:bottom w:val="none" w:sz="0" w:space="0" w:color="auto"/>
        <w:right w:val="none" w:sz="0" w:space="0" w:color="auto"/>
      </w:divBdr>
    </w:div>
    <w:div w:id="1777754170">
      <w:marLeft w:val="0"/>
      <w:marRight w:val="0"/>
      <w:marTop w:val="0"/>
      <w:marBottom w:val="0"/>
      <w:divBdr>
        <w:top w:val="none" w:sz="0" w:space="0" w:color="auto"/>
        <w:left w:val="none" w:sz="0" w:space="0" w:color="auto"/>
        <w:bottom w:val="none" w:sz="0" w:space="0" w:color="auto"/>
        <w:right w:val="none" w:sz="0" w:space="0" w:color="auto"/>
      </w:divBdr>
    </w:div>
    <w:div w:id="1778525468">
      <w:marLeft w:val="0"/>
      <w:marRight w:val="0"/>
      <w:marTop w:val="0"/>
      <w:marBottom w:val="0"/>
      <w:divBdr>
        <w:top w:val="none" w:sz="0" w:space="0" w:color="auto"/>
        <w:left w:val="none" w:sz="0" w:space="0" w:color="auto"/>
        <w:bottom w:val="none" w:sz="0" w:space="0" w:color="auto"/>
        <w:right w:val="none" w:sz="0" w:space="0" w:color="auto"/>
      </w:divBdr>
    </w:div>
    <w:div w:id="1778601130">
      <w:marLeft w:val="0"/>
      <w:marRight w:val="0"/>
      <w:marTop w:val="0"/>
      <w:marBottom w:val="0"/>
      <w:divBdr>
        <w:top w:val="none" w:sz="0" w:space="0" w:color="auto"/>
        <w:left w:val="none" w:sz="0" w:space="0" w:color="auto"/>
        <w:bottom w:val="none" w:sz="0" w:space="0" w:color="auto"/>
        <w:right w:val="none" w:sz="0" w:space="0" w:color="auto"/>
      </w:divBdr>
    </w:div>
    <w:div w:id="1779368828">
      <w:marLeft w:val="0"/>
      <w:marRight w:val="0"/>
      <w:marTop w:val="0"/>
      <w:marBottom w:val="0"/>
      <w:divBdr>
        <w:top w:val="none" w:sz="0" w:space="0" w:color="auto"/>
        <w:left w:val="none" w:sz="0" w:space="0" w:color="auto"/>
        <w:bottom w:val="none" w:sz="0" w:space="0" w:color="auto"/>
        <w:right w:val="none" w:sz="0" w:space="0" w:color="auto"/>
      </w:divBdr>
    </w:div>
    <w:div w:id="1779566429">
      <w:marLeft w:val="0"/>
      <w:marRight w:val="0"/>
      <w:marTop w:val="0"/>
      <w:marBottom w:val="0"/>
      <w:divBdr>
        <w:top w:val="none" w:sz="0" w:space="0" w:color="auto"/>
        <w:left w:val="none" w:sz="0" w:space="0" w:color="auto"/>
        <w:bottom w:val="none" w:sz="0" w:space="0" w:color="auto"/>
        <w:right w:val="none" w:sz="0" w:space="0" w:color="auto"/>
      </w:divBdr>
    </w:div>
    <w:div w:id="1779719044">
      <w:marLeft w:val="0"/>
      <w:marRight w:val="0"/>
      <w:marTop w:val="0"/>
      <w:marBottom w:val="0"/>
      <w:divBdr>
        <w:top w:val="none" w:sz="0" w:space="0" w:color="auto"/>
        <w:left w:val="none" w:sz="0" w:space="0" w:color="auto"/>
        <w:bottom w:val="none" w:sz="0" w:space="0" w:color="auto"/>
        <w:right w:val="none" w:sz="0" w:space="0" w:color="auto"/>
      </w:divBdr>
    </w:div>
    <w:div w:id="1779908634">
      <w:marLeft w:val="0"/>
      <w:marRight w:val="0"/>
      <w:marTop w:val="0"/>
      <w:marBottom w:val="0"/>
      <w:divBdr>
        <w:top w:val="none" w:sz="0" w:space="0" w:color="auto"/>
        <w:left w:val="none" w:sz="0" w:space="0" w:color="auto"/>
        <w:bottom w:val="none" w:sz="0" w:space="0" w:color="auto"/>
        <w:right w:val="none" w:sz="0" w:space="0" w:color="auto"/>
      </w:divBdr>
    </w:div>
    <w:div w:id="1780295833">
      <w:marLeft w:val="0"/>
      <w:marRight w:val="0"/>
      <w:marTop w:val="0"/>
      <w:marBottom w:val="0"/>
      <w:divBdr>
        <w:top w:val="none" w:sz="0" w:space="0" w:color="auto"/>
        <w:left w:val="none" w:sz="0" w:space="0" w:color="auto"/>
        <w:bottom w:val="none" w:sz="0" w:space="0" w:color="auto"/>
        <w:right w:val="none" w:sz="0" w:space="0" w:color="auto"/>
      </w:divBdr>
    </w:div>
    <w:div w:id="1780371827">
      <w:marLeft w:val="0"/>
      <w:marRight w:val="0"/>
      <w:marTop w:val="0"/>
      <w:marBottom w:val="0"/>
      <w:divBdr>
        <w:top w:val="none" w:sz="0" w:space="0" w:color="auto"/>
        <w:left w:val="none" w:sz="0" w:space="0" w:color="auto"/>
        <w:bottom w:val="none" w:sz="0" w:space="0" w:color="auto"/>
        <w:right w:val="none" w:sz="0" w:space="0" w:color="auto"/>
      </w:divBdr>
    </w:div>
    <w:div w:id="1780640302">
      <w:marLeft w:val="0"/>
      <w:marRight w:val="0"/>
      <w:marTop w:val="0"/>
      <w:marBottom w:val="0"/>
      <w:divBdr>
        <w:top w:val="none" w:sz="0" w:space="0" w:color="auto"/>
        <w:left w:val="none" w:sz="0" w:space="0" w:color="auto"/>
        <w:bottom w:val="none" w:sz="0" w:space="0" w:color="auto"/>
        <w:right w:val="none" w:sz="0" w:space="0" w:color="auto"/>
      </w:divBdr>
    </w:div>
    <w:div w:id="1780760785">
      <w:marLeft w:val="0"/>
      <w:marRight w:val="0"/>
      <w:marTop w:val="0"/>
      <w:marBottom w:val="0"/>
      <w:divBdr>
        <w:top w:val="none" w:sz="0" w:space="0" w:color="auto"/>
        <w:left w:val="none" w:sz="0" w:space="0" w:color="auto"/>
        <w:bottom w:val="none" w:sz="0" w:space="0" w:color="auto"/>
        <w:right w:val="none" w:sz="0" w:space="0" w:color="auto"/>
      </w:divBdr>
    </w:div>
    <w:div w:id="1781220322">
      <w:marLeft w:val="0"/>
      <w:marRight w:val="0"/>
      <w:marTop w:val="0"/>
      <w:marBottom w:val="0"/>
      <w:divBdr>
        <w:top w:val="none" w:sz="0" w:space="0" w:color="auto"/>
        <w:left w:val="none" w:sz="0" w:space="0" w:color="auto"/>
        <w:bottom w:val="none" w:sz="0" w:space="0" w:color="auto"/>
        <w:right w:val="none" w:sz="0" w:space="0" w:color="auto"/>
      </w:divBdr>
    </w:div>
    <w:div w:id="1781296635">
      <w:marLeft w:val="0"/>
      <w:marRight w:val="0"/>
      <w:marTop w:val="0"/>
      <w:marBottom w:val="0"/>
      <w:divBdr>
        <w:top w:val="none" w:sz="0" w:space="0" w:color="auto"/>
        <w:left w:val="none" w:sz="0" w:space="0" w:color="auto"/>
        <w:bottom w:val="none" w:sz="0" w:space="0" w:color="auto"/>
        <w:right w:val="none" w:sz="0" w:space="0" w:color="auto"/>
      </w:divBdr>
    </w:div>
    <w:div w:id="1781878407">
      <w:marLeft w:val="0"/>
      <w:marRight w:val="0"/>
      <w:marTop w:val="0"/>
      <w:marBottom w:val="0"/>
      <w:divBdr>
        <w:top w:val="none" w:sz="0" w:space="0" w:color="auto"/>
        <w:left w:val="none" w:sz="0" w:space="0" w:color="auto"/>
        <w:bottom w:val="none" w:sz="0" w:space="0" w:color="auto"/>
        <w:right w:val="none" w:sz="0" w:space="0" w:color="auto"/>
      </w:divBdr>
    </w:div>
    <w:div w:id="1782676866">
      <w:marLeft w:val="0"/>
      <w:marRight w:val="0"/>
      <w:marTop w:val="0"/>
      <w:marBottom w:val="0"/>
      <w:divBdr>
        <w:top w:val="none" w:sz="0" w:space="0" w:color="auto"/>
        <w:left w:val="none" w:sz="0" w:space="0" w:color="auto"/>
        <w:bottom w:val="none" w:sz="0" w:space="0" w:color="auto"/>
        <w:right w:val="none" w:sz="0" w:space="0" w:color="auto"/>
      </w:divBdr>
    </w:div>
    <w:div w:id="1783038133">
      <w:marLeft w:val="0"/>
      <w:marRight w:val="0"/>
      <w:marTop w:val="0"/>
      <w:marBottom w:val="0"/>
      <w:divBdr>
        <w:top w:val="none" w:sz="0" w:space="0" w:color="auto"/>
        <w:left w:val="none" w:sz="0" w:space="0" w:color="auto"/>
        <w:bottom w:val="none" w:sz="0" w:space="0" w:color="auto"/>
        <w:right w:val="none" w:sz="0" w:space="0" w:color="auto"/>
      </w:divBdr>
    </w:div>
    <w:div w:id="1783265313">
      <w:marLeft w:val="0"/>
      <w:marRight w:val="0"/>
      <w:marTop w:val="0"/>
      <w:marBottom w:val="0"/>
      <w:divBdr>
        <w:top w:val="none" w:sz="0" w:space="0" w:color="auto"/>
        <w:left w:val="none" w:sz="0" w:space="0" w:color="auto"/>
        <w:bottom w:val="none" w:sz="0" w:space="0" w:color="auto"/>
        <w:right w:val="none" w:sz="0" w:space="0" w:color="auto"/>
      </w:divBdr>
    </w:div>
    <w:div w:id="1783380763">
      <w:marLeft w:val="0"/>
      <w:marRight w:val="0"/>
      <w:marTop w:val="0"/>
      <w:marBottom w:val="0"/>
      <w:divBdr>
        <w:top w:val="none" w:sz="0" w:space="0" w:color="auto"/>
        <w:left w:val="none" w:sz="0" w:space="0" w:color="auto"/>
        <w:bottom w:val="none" w:sz="0" w:space="0" w:color="auto"/>
        <w:right w:val="none" w:sz="0" w:space="0" w:color="auto"/>
      </w:divBdr>
    </w:div>
    <w:div w:id="1783568008">
      <w:marLeft w:val="0"/>
      <w:marRight w:val="0"/>
      <w:marTop w:val="0"/>
      <w:marBottom w:val="0"/>
      <w:divBdr>
        <w:top w:val="none" w:sz="0" w:space="0" w:color="auto"/>
        <w:left w:val="none" w:sz="0" w:space="0" w:color="auto"/>
        <w:bottom w:val="none" w:sz="0" w:space="0" w:color="auto"/>
        <w:right w:val="none" w:sz="0" w:space="0" w:color="auto"/>
      </w:divBdr>
    </w:div>
    <w:div w:id="1783914728">
      <w:marLeft w:val="0"/>
      <w:marRight w:val="0"/>
      <w:marTop w:val="0"/>
      <w:marBottom w:val="0"/>
      <w:divBdr>
        <w:top w:val="none" w:sz="0" w:space="0" w:color="auto"/>
        <w:left w:val="none" w:sz="0" w:space="0" w:color="auto"/>
        <w:bottom w:val="none" w:sz="0" w:space="0" w:color="auto"/>
        <w:right w:val="none" w:sz="0" w:space="0" w:color="auto"/>
      </w:divBdr>
    </w:div>
    <w:div w:id="1784109982">
      <w:marLeft w:val="0"/>
      <w:marRight w:val="0"/>
      <w:marTop w:val="0"/>
      <w:marBottom w:val="0"/>
      <w:divBdr>
        <w:top w:val="none" w:sz="0" w:space="0" w:color="auto"/>
        <w:left w:val="none" w:sz="0" w:space="0" w:color="auto"/>
        <w:bottom w:val="none" w:sz="0" w:space="0" w:color="auto"/>
        <w:right w:val="none" w:sz="0" w:space="0" w:color="auto"/>
      </w:divBdr>
    </w:div>
    <w:div w:id="1785146575">
      <w:marLeft w:val="0"/>
      <w:marRight w:val="0"/>
      <w:marTop w:val="0"/>
      <w:marBottom w:val="0"/>
      <w:divBdr>
        <w:top w:val="none" w:sz="0" w:space="0" w:color="auto"/>
        <w:left w:val="none" w:sz="0" w:space="0" w:color="auto"/>
        <w:bottom w:val="none" w:sz="0" w:space="0" w:color="auto"/>
        <w:right w:val="none" w:sz="0" w:space="0" w:color="auto"/>
      </w:divBdr>
    </w:div>
    <w:div w:id="1785340055">
      <w:marLeft w:val="0"/>
      <w:marRight w:val="0"/>
      <w:marTop w:val="0"/>
      <w:marBottom w:val="0"/>
      <w:divBdr>
        <w:top w:val="none" w:sz="0" w:space="0" w:color="auto"/>
        <w:left w:val="none" w:sz="0" w:space="0" w:color="auto"/>
        <w:bottom w:val="none" w:sz="0" w:space="0" w:color="auto"/>
        <w:right w:val="none" w:sz="0" w:space="0" w:color="auto"/>
      </w:divBdr>
    </w:div>
    <w:div w:id="1785346673">
      <w:marLeft w:val="0"/>
      <w:marRight w:val="0"/>
      <w:marTop w:val="0"/>
      <w:marBottom w:val="0"/>
      <w:divBdr>
        <w:top w:val="none" w:sz="0" w:space="0" w:color="auto"/>
        <w:left w:val="none" w:sz="0" w:space="0" w:color="auto"/>
        <w:bottom w:val="none" w:sz="0" w:space="0" w:color="auto"/>
        <w:right w:val="none" w:sz="0" w:space="0" w:color="auto"/>
      </w:divBdr>
    </w:div>
    <w:div w:id="1786270105">
      <w:marLeft w:val="0"/>
      <w:marRight w:val="0"/>
      <w:marTop w:val="0"/>
      <w:marBottom w:val="0"/>
      <w:divBdr>
        <w:top w:val="none" w:sz="0" w:space="0" w:color="auto"/>
        <w:left w:val="none" w:sz="0" w:space="0" w:color="auto"/>
        <w:bottom w:val="none" w:sz="0" w:space="0" w:color="auto"/>
        <w:right w:val="none" w:sz="0" w:space="0" w:color="auto"/>
      </w:divBdr>
    </w:div>
    <w:div w:id="1786731714">
      <w:marLeft w:val="0"/>
      <w:marRight w:val="0"/>
      <w:marTop w:val="0"/>
      <w:marBottom w:val="0"/>
      <w:divBdr>
        <w:top w:val="none" w:sz="0" w:space="0" w:color="auto"/>
        <w:left w:val="none" w:sz="0" w:space="0" w:color="auto"/>
        <w:bottom w:val="none" w:sz="0" w:space="0" w:color="auto"/>
        <w:right w:val="none" w:sz="0" w:space="0" w:color="auto"/>
      </w:divBdr>
    </w:div>
    <w:div w:id="1786732393">
      <w:marLeft w:val="0"/>
      <w:marRight w:val="0"/>
      <w:marTop w:val="0"/>
      <w:marBottom w:val="0"/>
      <w:divBdr>
        <w:top w:val="none" w:sz="0" w:space="0" w:color="auto"/>
        <w:left w:val="none" w:sz="0" w:space="0" w:color="auto"/>
        <w:bottom w:val="none" w:sz="0" w:space="0" w:color="auto"/>
        <w:right w:val="none" w:sz="0" w:space="0" w:color="auto"/>
      </w:divBdr>
    </w:div>
    <w:div w:id="1787196604">
      <w:marLeft w:val="0"/>
      <w:marRight w:val="0"/>
      <w:marTop w:val="0"/>
      <w:marBottom w:val="0"/>
      <w:divBdr>
        <w:top w:val="none" w:sz="0" w:space="0" w:color="auto"/>
        <w:left w:val="none" w:sz="0" w:space="0" w:color="auto"/>
        <w:bottom w:val="none" w:sz="0" w:space="0" w:color="auto"/>
        <w:right w:val="none" w:sz="0" w:space="0" w:color="auto"/>
      </w:divBdr>
    </w:div>
    <w:div w:id="1787264369">
      <w:marLeft w:val="0"/>
      <w:marRight w:val="0"/>
      <w:marTop w:val="0"/>
      <w:marBottom w:val="0"/>
      <w:divBdr>
        <w:top w:val="none" w:sz="0" w:space="0" w:color="auto"/>
        <w:left w:val="none" w:sz="0" w:space="0" w:color="auto"/>
        <w:bottom w:val="none" w:sz="0" w:space="0" w:color="auto"/>
        <w:right w:val="none" w:sz="0" w:space="0" w:color="auto"/>
      </w:divBdr>
    </w:div>
    <w:div w:id="1787314766">
      <w:marLeft w:val="0"/>
      <w:marRight w:val="0"/>
      <w:marTop w:val="0"/>
      <w:marBottom w:val="0"/>
      <w:divBdr>
        <w:top w:val="none" w:sz="0" w:space="0" w:color="auto"/>
        <w:left w:val="none" w:sz="0" w:space="0" w:color="auto"/>
        <w:bottom w:val="none" w:sz="0" w:space="0" w:color="auto"/>
        <w:right w:val="none" w:sz="0" w:space="0" w:color="auto"/>
      </w:divBdr>
    </w:div>
    <w:div w:id="1787767783">
      <w:marLeft w:val="0"/>
      <w:marRight w:val="0"/>
      <w:marTop w:val="0"/>
      <w:marBottom w:val="0"/>
      <w:divBdr>
        <w:top w:val="none" w:sz="0" w:space="0" w:color="auto"/>
        <w:left w:val="none" w:sz="0" w:space="0" w:color="auto"/>
        <w:bottom w:val="none" w:sz="0" w:space="0" w:color="auto"/>
        <w:right w:val="none" w:sz="0" w:space="0" w:color="auto"/>
      </w:divBdr>
    </w:div>
    <w:div w:id="1788543445">
      <w:marLeft w:val="0"/>
      <w:marRight w:val="0"/>
      <w:marTop w:val="0"/>
      <w:marBottom w:val="0"/>
      <w:divBdr>
        <w:top w:val="none" w:sz="0" w:space="0" w:color="auto"/>
        <w:left w:val="none" w:sz="0" w:space="0" w:color="auto"/>
        <w:bottom w:val="none" w:sz="0" w:space="0" w:color="auto"/>
        <w:right w:val="none" w:sz="0" w:space="0" w:color="auto"/>
      </w:divBdr>
    </w:div>
    <w:div w:id="1788616827">
      <w:marLeft w:val="0"/>
      <w:marRight w:val="0"/>
      <w:marTop w:val="0"/>
      <w:marBottom w:val="0"/>
      <w:divBdr>
        <w:top w:val="none" w:sz="0" w:space="0" w:color="auto"/>
        <w:left w:val="none" w:sz="0" w:space="0" w:color="auto"/>
        <w:bottom w:val="none" w:sz="0" w:space="0" w:color="auto"/>
        <w:right w:val="none" w:sz="0" w:space="0" w:color="auto"/>
      </w:divBdr>
    </w:div>
    <w:div w:id="1788696789">
      <w:marLeft w:val="0"/>
      <w:marRight w:val="0"/>
      <w:marTop w:val="0"/>
      <w:marBottom w:val="0"/>
      <w:divBdr>
        <w:top w:val="none" w:sz="0" w:space="0" w:color="auto"/>
        <w:left w:val="none" w:sz="0" w:space="0" w:color="auto"/>
        <w:bottom w:val="none" w:sz="0" w:space="0" w:color="auto"/>
        <w:right w:val="none" w:sz="0" w:space="0" w:color="auto"/>
      </w:divBdr>
    </w:div>
    <w:div w:id="1789280596">
      <w:marLeft w:val="0"/>
      <w:marRight w:val="0"/>
      <w:marTop w:val="0"/>
      <w:marBottom w:val="0"/>
      <w:divBdr>
        <w:top w:val="none" w:sz="0" w:space="0" w:color="auto"/>
        <w:left w:val="none" w:sz="0" w:space="0" w:color="auto"/>
        <w:bottom w:val="none" w:sz="0" w:space="0" w:color="auto"/>
        <w:right w:val="none" w:sz="0" w:space="0" w:color="auto"/>
      </w:divBdr>
    </w:div>
    <w:div w:id="1789352919">
      <w:marLeft w:val="0"/>
      <w:marRight w:val="0"/>
      <w:marTop w:val="0"/>
      <w:marBottom w:val="0"/>
      <w:divBdr>
        <w:top w:val="none" w:sz="0" w:space="0" w:color="auto"/>
        <w:left w:val="none" w:sz="0" w:space="0" w:color="auto"/>
        <w:bottom w:val="none" w:sz="0" w:space="0" w:color="auto"/>
        <w:right w:val="none" w:sz="0" w:space="0" w:color="auto"/>
      </w:divBdr>
    </w:div>
    <w:div w:id="1789544484">
      <w:marLeft w:val="0"/>
      <w:marRight w:val="0"/>
      <w:marTop w:val="0"/>
      <w:marBottom w:val="0"/>
      <w:divBdr>
        <w:top w:val="none" w:sz="0" w:space="0" w:color="auto"/>
        <w:left w:val="none" w:sz="0" w:space="0" w:color="auto"/>
        <w:bottom w:val="none" w:sz="0" w:space="0" w:color="auto"/>
        <w:right w:val="none" w:sz="0" w:space="0" w:color="auto"/>
      </w:divBdr>
    </w:div>
    <w:div w:id="1789856618">
      <w:marLeft w:val="0"/>
      <w:marRight w:val="0"/>
      <w:marTop w:val="0"/>
      <w:marBottom w:val="0"/>
      <w:divBdr>
        <w:top w:val="none" w:sz="0" w:space="0" w:color="auto"/>
        <w:left w:val="none" w:sz="0" w:space="0" w:color="auto"/>
        <w:bottom w:val="none" w:sz="0" w:space="0" w:color="auto"/>
        <w:right w:val="none" w:sz="0" w:space="0" w:color="auto"/>
      </w:divBdr>
    </w:div>
    <w:div w:id="1789927788">
      <w:marLeft w:val="0"/>
      <w:marRight w:val="0"/>
      <w:marTop w:val="0"/>
      <w:marBottom w:val="0"/>
      <w:divBdr>
        <w:top w:val="none" w:sz="0" w:space="0" w:color="auto"/>
        <w:left w:val="none" w:sz="0" w:space="0" w:color="auto"/>
        <w:bottom w:val="none" w:sz="0" w:space="0" w:color="auto"/>
        <w:right w:val="none" w:sz="0" w:space="0" w:color="auto"/>
      </w:divBdr>
    </w:div>
    <w:div w:id="1789935021">
      <w:marLeft w:val="0"/>
      <w:marRight w:val="0"/>
      <w:marTop w:val="0"/>
      <w:marBottom w:val="0"/>
      <w:divBdr>
        <w:top w:val="none" w:sz="0" w:space="0" w:color="auto"/>
        <w:left w:val="none" w:sz="0" w:space="0" w:color="auto"/>
        <w:bottom w:val="none" w:sz="0" w:space="0" w:color="auto"/>
        <w:right w:val="none" w:sz="0" w:space="0" w:color="auto"/>
      </w:divBdr>
    </w:div>
    <w:div w:id="1790004436">
      <w:marLeft w:val="0"/>
      <w:marRight w:val="0"/>
      <w:marTop w:val="0"/>
      <w:marBottom w:val="0"/>
      <w:divBdr>
        <w:top w:val="none" w:sz="0" w:space="0" w:color="auto"/>
        <w:left w:val="none" w:sz="0" w:space="0" w:color="auto"/>
        <w:bottom w:val="none" w:sz="0" w:space="0" w:color="auto"/>
        <w:right w:val="none" w:sz="0" w:space="0" w:color="auto"/>
      </w:divBdr>
    </w:div>
    <w:div w:id="1790007632">
      <w:marLeft w:val="0"/>
      <w:marRight w:val="0"/>
      <w:marTop w:val="0"/>
      <w:marBottom w:val="0"/>
      <w:divBdr>
        <w:top w:val="none" w:sz="0" w:space="0" w:color="auto"/>
        <w:left w:val="none" w:sz="0" w:space="0" w:color="auto"/>
        <w:bottom w:val="none" w:sz="0" w:space="0" w:color="auto"/>
        <w:right w:val="none" w:sz="0" w:space="0" w:color="auto"/>
      </w:divBdr>
    </w:div>
    <w:div w:id="1790126900">
      <w:marLeft w:val="0"/>
      <w:marRight w:val="0"/>
      <w:marTop w:val="0"/>
      <w:marBottom w:val="0"/>
      <w:divBdr>
        <w:top w:val="none" w:sz="0" w:space="0" w:color="auto"/>
        <w:left w:val="none" w:sz="0" w:space="0" w:color="auto"/>
        <w:bottom w:val="none" w:sz="0" w:space="0" w:color="auto"/>
        <w:right w:val="none" w:sz="0" w:space="0" w:color="auto"/>
      </w:divBdr>
    </w:div>
    <w:div w:id="1790313780">
      <w:marLeft w:val="0"/>
      <w:marRight w:val="0"/>
      <w:marTop w:val="0"/>
      <w:marBottom w:val="0"/>
      <w:divBdr>
        <w:top w:val="none" w:sz="0" w:space="0" w:color="auto"/>
        <w:left w:val="none" w:sz="0" w:space="0" w:color="auto"/>
        <w:bottom w:val="none" w:sz="0" w:space="0" w:color="auto"/>
        <w:right w:val="none" w:sz="0" w:space="0" w:color="auto"/>
      </w:divBdr>
    </w:div>
    <w:div w:id="1790392614">
      <w:marLeft w:val="0"/>
      <w:marRight w:val="0"/>
      <w:marTop w:val="0"/>
      <w:marBottom w:val="0"/>
      <w:divBdr>
        <w:top w:val="none" w:sz="0" w:space="0" w:color="auto"/>
        <w:left w:val="none" w:sz="0" w:space="0" w:color="auto"/>
        <w:bottom w:val="none" w:sz="0" w:space="0" w:color="auto"/>
        <w:right w:val="none" w:sz="0" w:space="0" w:color="auto"/>
      </w:divBdr>
    </w:div>
    <w:div w:id="1790539441">
      <w:marLeft w:val="0"/>
      <w:marRight w:val="0"/>
      <w:marTop w:val="0"/>
      <w:marBottom w:val="0"/>
      <w:divBdr>
        <w:top w:val="none" w:sz="0" w:space="0" w:color="auto"/>
        <w:left w:val="none" w:sz="0" w:space="0" w:color="auto"/>
        <w:bottom w:val="none" w:sz="0" w:space="0" w:color="auto"/>
        <w:right w:val="none" w:sz="0" w:space="0" w:color="auto"/>
      </w:divBdr>
    </w:div>
    <w:div w:id="1790590368">
      <w:marLeft w:val="0"/>
      <w:marRight w:val="0"/>
      <w:marTop w:val="0"/>
      <w:marBottom w:val="0"/>
      <w:divBdr>
        <w:top w:val="none" w:sz="0" w:space="0" w:color="auto"/>
        <w:left w:val="none" w:sz="0" w:space="0" w:color="auto"/>
        <w:bottom w:val="none" w:sz="0" w:space="0" w:color="auto"/>
        <w:right w:val="none" w:sz="0" w:space="0" w:color="auto"/>
      </w:divBdr>
    </w:div>
    <w:div w:id="1791168778">
      <w:marLeft w:val="0"/>
      <w:marRight w:val="0"/>
      <w:marTop w:val="0"/>
      <w:marBottom w:val="0"/>
      <w:divBdr>
        <w:top w:val="none" w:sz="0" w:space="0" w:color="auto"/>
        <w:left w:val="none" w:sz="0" w:space="0" w:color="auto"/>
        <w:bottom w:val="none" w:sz="0" w:space="0" w:color="auto"/>
        <w:right w:val="none" w:sz="0" w:space="0" w:color="auto"/>
      </w:divBdr>
    </w:div>
    <w:div w:id="1791238415">
      <w:marLeft w:val="0"/>
      <w:marRight w:val="0"/>
      <w:marTop w:val="0"/>
      <w:marBottom w:val="0"/>
      <w:divBdr>
        <w:top w:val="none" w:sz="0" w:space="0" w:color="auto"/>
        <w:left w:val="none" w:sz="0" w:space="0" w:color="auto"/>
        <w:bottom w:val="none" w:sz="0" w:space="0" w:color="auto"/>
        <w:right w:val="none" w:sz="0" w:space="0" w:color="auto"/>
      </w:divBdr>
    </w:div>
    <w:div w:id="1791238692">
      <w:marLeft w:val="0"/>
      <w:marRight w:val="0"/>
      <w:marTop w:val="0"/>
      <w:marBottom w:val="0"/>
      <w:divBdr>
        <w:top w:val="none" w:sz="0" w:space="0" w:color="auto"/>
        <w:left w:val="none" w:sz="0" w:space="0" w:color="auto"/>
        <w:bottom w:val="none" w:sz="0" w:space="0" w:color="auto"/>
        <w:right w:val="none" w:sz="0" w:space="0" w:color="auto"/>
      </w:divBdr>
    </w:div>
    <w:div w:id="1792016693">
      <w:marLeft w:val="0"/>
      <w:marRight w:val="0"/>
      <w:marTop w:val="0"/>
      <w:marBottom w:val="0"/>
      <w:divBdr>
        <w:top w:val="none" w:sz="0" w:space="0" w:color="auto"/>
        <w:left w:val="none" w:sz="0" w:space="0" w:color="auto"/>
        <w:bottom w:val="none" w:sz="0" w:space="0" w:color="auto"/>
        <w:right w:val="none" w:sz="0" w:space="0" w:color="auto"/>
      </w:divBdr>
    </w:div>
    <w:div w:id="1792017494">
      <w:marLeft w:val="0"/>
      <w:marRight w:val="0"/>
      <w:marTop w:val="0"/>
      <w:marBottom w:val="0"/>
      <w:divBdr>
        <w:top w:val="none" w:sz="0" w:space="0" w:color="auto"/>
        <w:left w:val="none" w:sz="0" w:space="0" w:color="auto"/>
        <w:bottom w:val="none" w:sz="0" w:space="0" w:color="auto"/>
        <w:right w:val="none" w:sz="0" w:space="0" w:color="auto"/>
      </w:divBdr>
    </w:div>
    <w:div w:id="1792088711">
      <w:marLeft w:val="0"/>
      <w:marRight w:val="0"/>
      <w:marTop w:val="0"/>
      <w:marBottom w:val="0"/>
      <w:divBdr>
        <w:top w:val="none" w:sz="0" w:space="0" w:color="auto"/>
        <w:left w:val="none" w:sz="0" w:space="0" w:color="auto"/>
        <w:bottom w:val="none" w:sz="0" w:space="0" w:color="auto"/>
        <w:right w:val="none" w:sz="0" w:space="0" w:color="auto"/>
      </w:divBdr>
    </w:div>
    <w:div w:id="1792090651">
      <w:marLeft w:val="0"/>
      <w:marRight w:val="0"/>
      <w:marTop w:val="0"/>
      <w:marBottom w:val="0"/>
      <w:divBdr>
        <w:top w:val="none" w:sz="0" w:space="0" w:color="auto"/>
        <w:left w:val="none" w:sz="0" w:space="0" w:color="auto"/>
        <w:bottom w:val="none" w:sz="0" w:space="0" w:color="auto"/>
        <w:right w:val="none" w:sz="0" w:space="0" w:color="auto"/>
      </w:divBdr>
    </w:div>
    <w:div w:id="1792164332">
      <w:marLeft w:val="0"/>
      <w:marRight w:val="0"/>
      <w:marTop w:val="0"/>
      <w:marBottom w:val="0"/>
      <w:divBdr>
        <w:top w:val="none" w:sz="0" w:space="0" w:color="auto"/>
        <w:left w:val="none" w:sz="0" w:space="0" w:color="auto"/>
        <w:bottom w:val="none" w:sz="0" w:space="0" w:color="auto"/>
        <w:right w:val="none" w:sz="0" w:space="0" w:color="auto"/>
      </w:divBdr>
    </w:div>
    <w:div w:id="1792166643">
      <w:marLeft w:val="0"/>
      <w:marRight w:val="0"/>
      <w:marTop w:val="0"/>
      <w:marBottom w:val="0"/>
      <w:divBdr>
        <w:top w:val="none" w:sz="0" w:space="0" w:color="auto"/>
        <w:left w:val="none" w:sz="0" w:space="0" w:color="auto"/>
        <w:bottom w:val="none" w:sz="0" w:space="0" w:color="auto"/>
        <w:right w:val="none" w:sz="0" w:space="0" w:color="auto"/>
      </w:divBdr>
    </w:div>
    <w:div w:id="1792288578">
      <w:marLeft w:val="0"/>
      <w:marRight w:val="0"/>
      <w:marTop w:val="0"/>
      <w:marBottom w:val="0"/>
      <w:divBdr>
        <w:top w:val="none" w:sz="0" w:space="0" w:color="auto"/>
        <w:left w:val="none" w:sz="0" w:space="0" w:color="auto"/>
        <w:bottom w:val="none" w:sz="0" w:space="0" w:color="auto"/>
        <w:right w:val="none" w:sz="0" w:space="0" w:color="auto"/>
      </w:divBdr>
    </w:div>
    <w:div w:id="1792354555">
      <w:marLeft w:val="0"/>
      <w:marRight w:val="0"/>
      <w:marTop w:val="0"/>
      <w:marBottom w:val="0"/>
      <w:divBdr>
        <w:top w:val="none" w:sz="0" w:space="0" w:color="auto"/>
        <w:left w:val="none" w:sz="0" w:space="0" w:color="auto"/>
        <w:bottom w:val="none" w:sz="0" w:space="0" w:color="auto"/>
        <w:right w:val="none" w:sz="0" w:space="0" w:color="auto"/>
      </w:divBdr>
    </w:div>
    <w:div w:id="1792629264">
      <w:marLeft w:val="0"/>
      <w:marRight w:val="0"/>
      <w:marTop w:val="0"/>
      <w:marBottom w:val="0"/>
      <w:divBdr>
        <w:top w:val="none" w:sz="0" w:space="0" w:color="auto"/>
        <w:left w:val="none" w:sz="0" w:space="0" w:color="auto"/>
        <w:bottom w:val="none" w:sz="0" w:space="0" w:color="auto"/>
        <w:right w:val="none" w:sz="0" w:space="0" w:color="auto"/>
      </w:divBdr>
    </w:div>
    <w:div w:id="1792629519">
      <w:marLeft w:val="0"/>
      <w:marRight w:val="0"/>
      <w:marTop w:val="0"/>
      <w:marBottom w:val="0"/>
      <w:divBdr>
        <w:top w:val="none" w:sz="0" w:space="0" w:color="auto"/>
        <w:left w:val="none" w:sz="0" w:space="0" w:color="auto"/>
        <w:bottom w:val="none" w:sz="0" w:space="0" w:color="auto"/>
        <w:right w:val="none" w:sz="0" w:space="0" w:color="auto"/>
      </w:divBdr>
    </w:div>
    <w:div w:id="1792747360">
      <w:marLeft w:val="0"/>
      <w:marRight w:val="0"/>
      <w:marTop w:val="0"/>
      <w:marBottom w:val="0"/>
      <w:divBdr>
        <w:top w:val="none" w:sz="0" w:space="0" w:color="auto"/>
        <w:left w:val="none" w:sz="0" w:space="0" w:color="auto"/>
        <w:bottom w:val="none" w:sz="0" w:space="0" w:color="auto"/>
        <w:right w:val="none" w:sz="0" w:space="0" w:color="auto"/>
      </w:divBdr>
    </w:div>
    <w:div w:id="1792893304">
      <w:marLeft w:val="0"/>
      <w:marRight w:val="0"/>
      <w:marTop w:val="0"/>
      <w:marBottom w:val="0"/>
      <w:divBdr>
        <w:top w:val="none" w:sz="0" w:space="0" w:color="auto"/>
        <w:left w:val="none" w:sz="0" w:space="0" w:color="auto"/>
        <w:bottom w:val="none" w:sz="0" w:space="0" w:color="auto"/>
        <w:right w:val="none" w:sz="0" w:space="0" w:color="auto"/>
      </w:divBdr>
    </w:div>
    <w:div w:id="1793090451">
      <w:marLeft w:val="0"/>
      <w:marRight w:val="0"/>
      <w:marTop w:val="0"/>
      <w:marBottom w:val="0"/>
      <w:divBdr>
        <w:top w:val="none" w:sz="0" w:space="0" w:color="auto"/>
        <w:left w:val="none" w:sz="0" w:space="0" w:color="auto"/>
        <w:bottom w:val="none" w:sz="0" w:space="0" w:color="auto"/>
        <w:right w:val="none" w:sz="0" w:space="0" w:color="auto"/>
      </w:divBdr>
    </w:div>
    <w:div w:id="1793093593">
      <w:marLeft w:val="0"/>
      <w:marRight w:val="0"/>
      <w:marTop w:val="0"/>
      <w:marBottom w:val="0"/>
      <w:divBdr>
        <w:top w:val="none" w:sz="0" w:space="0" w:color="auto"/>
        <w:left w:val="none" w:sz="0" w:space="0" w:color="auto"/>
        <w:bottom w:val="none" w:sz="0" w:space="0" w:color="auto"/>
        <w:right w:val="none" w:sz="0" w:space="0" w:color="auto"/>
      </w:divBdr>
    </w:div>
    <w:div w:id="1793666948">
      <w:marLeft w:val="0"/>
      <w:marRight w:val="0"/>
      <w:marTop w:val="0"/>
      <w:marBottom w:val="0"/>
      <w:divBdr>
        <w:top w:val="none" w:sz="0" w:space="0" w:color="auto"/>
        <w:left w:val="none" w:sz="0" w:space="0" w:color="auto"/>
        <w:bottom w:val="none" w:sz="0" w:space="0" w:color="auto"/>
        <w:right w:val="none" w:sz="0" w:space="0" w:color="auto"/>
      </w:divBdr>
    </w:div>
    <w:div w:id="1793668228">
      <w:marLeft w:val="0"/>
      <w:marRight w:val="0"/>
      <w:marTop w:val="0"/>
      <w:marBottom w:val="0"/>
      <w:divBdr>
        <w:top w:val="none" w:sz="0" w:space="0" w:color="auto"/>
        <w:left w:val="none" w:sz="0" w:space="0" w:color="auto"/>
        <w:bottom w:val="none" w:sz="0" w:space="0" w:color="auto"/>
        <w:right w:val="none" w:sz="0" w:space="0" w:color="auto"/>
      </w:divBdr>
    </w:div>
    <w:div w:id="1793788758">
      <w:marLeft w:val="0"/>
      <w:marRight w:val="0"/>
      <w:marTop w:val="0"/>
      <w:marBottom w:val="0"/>
      <w:divBdr>
        <w:top w:val="none" w:sz="0" w:space="0" w:color="auto"/>
        <w:left w:val="none" w:sz="0" w:space="0" w:color="auto"/>
        <w:bottom w:val="none" w:sz="0" w:space="0" w:color="auto"/>
        <w:right w:val="none" w:sz="0" w:space="0" w:color="auto"/>
      </w:divBdr>
    </w:div>
    <w:div w:id="1793864098">
      <w:marLeft w:val="0"/>
      <w:marRight w:val="0"/>
      <w:marTop w:val="0"/>
      <w:marBottom w:val="0"/>
      <w:divBdr>
        <w:top w:val="none" w:sz="0" w:space="0" w:color="auto"/>
        <w:left w:val="none" w:sz="0" w:space="0" w:color="auto"/>
        <w:bottom w:val="none" w:sz="0" w:space="0" w:color="auto"/>
        <w:right w:val="none" w:sz="0" w:space="0" w:color="auto"/>
      </w:divBdr>
    </w:div>
    <w:div w:id="1794321350">
      <w:marLeft w:val="0"/>
      <w:marRight w:val="0"/>
      <w:marTop w:val="0"/>
      <w:marBottom w:val="0"/>
      <w:divBdr>
        <w:top w:val="none" w:sz="0" w:space="0" w:color="auto"/>
        <w:left w:val="none" w:sz="0" w:space="0" w:color="auto"/>
        <w:bottom w:val="none" w:sz="0" w:space="0" w:color="auto"/>
        <w:right w:val="none" w:sz="0" w:space="0" w:color="auto"/>
      </w:divBdr>
    </w:div>
    <w:div w:id="1794862892">
      <w:marLeft w:val="0"/>
      <w:marRight w:val="0"/>
      <w:marTop w:val="0"/>
      <w:marBottom w:val="0"/>
      <w:divBdr>
        <w:top w:val="none" w:sz="0" w:space="0" w:color="auto"/>
        <w:left w:val="none" w:sz="0" w:space="0" w:color="auto"/>
        <w:bottom w:val="none" w:sz="0" w:space="0" w:color="auto"/>
        <w:right w:val="none" w:sz="0" w:space="0" w:color="auto"/>
      </w:divBdr>
    </w:div>
    <w:div w:id="1795055267">
      <w:marLeft w:val="0"/>
      <w:marRight w:val="0"/>
      <w:marTop w:val="0"/>
      <w:marBottom w:val="0"/>
      <w:divBdr>
        <w:top w:val="none" w:sz="0" w:space="0" w:color="auto"/>
        <w:left w:val="none" w:sz="0" w:space="0" w:color="auto"/>
        <w:bottom w:val="none" w:sz="0" w:space="0" w:color="auto"/>
        <w:right w:val="none" w:sz="0" w:space="0" w:color="auto"/>
      </w:divBdr>
    </w:div>
    <w:div w:id="1795252266">
      <w:marLeft w:val="0"/>
      <w:marRight w:val="0"/>
      <w:marTop w:val="0"/>
      <w:marBottom w:val="0"/>
      <w:divBdr>
        <w:top w:val="none" w:sz="0" w:space="0" w:color="auto"/>
        <w:left w:val="none" w:sz="0" w:space="0" w:color="auto"/>
        <w:bottom w:val="none" w:sz="0" w:space="0" w:color="auto"/>
        <w:right w:val="none" w:sz="0" w:space="0" w:color="auto"/>
      </w:divBdr>
    </w:div>
    <w:div w:id="1796022962">
      <w:marLeft w:val="0"/>
      <w:marRight w:val="0"/>
      <w:marTop w:val="0"/>
      <w:marBottom w:val="0"/>
      <w:divBdr>
        <w:top w:val="none" w:sz="0" w:space="0" w:color="auto"/>
        <w:left w:val="none" w:sz="0" w:space="0" w:color="auto"/>
        <w:bottom w:val="none" w:sz="0" w:space="0" w:color="auto"/>
        <w:right w:val="none" w:sz="0" w:space="0" w:color="auto"/>
      </w:divBdr>
    </w:div>
    <w:div w:id="1796024936">
      <w:marLeft w:val="0"/>
      <w:marRight w:val="0"/>
      <w:marTop w:val="0"/>
      <w:marBottom w:val="0"/>
      <w:divBdr>
        <w:top w:val="none" w:sz="0" w:space="0" w:color="auto"/>
        <w:left w:val="none" w:sz="0" w:space="0" w:color="auto"/>
        <w:bottom w:val="none" w:sz="0" w:space="0" w:color="auto"/>
        <w:right w:val="none" w:sz="0" w:space="0" w:color="auto"/>
      </w:divBdr>
    </w:div>
    <w:div w:id="1796101013">
      <w:marLeft w:val="0"/>
      <w:marRight w:val="0"/>
      <w:marTop w:val="0"/>
      <w:marBottom w:val="0"/>
      <w:divBdr>
        <w:top w:val="none" w:sz="0" w:space="0" w:color="auto"/>
        <w:left w:val="none" w:sz="0" w:space="0" w:color="auto"/>
        <w:bottom w:val="none" w:sz="0" w:space="0" w:color="auto"/>
        <w:right w:val="none" w:sz="0" w:space="0" w:color="auto"/>
      </w:divBdr>
    </w:div>
    <w:div w:id="1796366262">
      <w:marLeft w:val="0"/>
      <w:marRight w:val="0"/>
      <w:marTop w:val="0"/>
      <w:marBottom w:val="0"/>
      <w:divBdr>
        <w:top w:val="none" w:sz="0" w:space="0" w:color="auto"/>
        <w:left w:val="none" w:sz="0" w:space="0" w:color="auto"/>
        <w:bottom w:val="none" w:sz="0" w:space="0" w:color="auto"/>
        <w:right w:val="none" w:sz="0" w:space="0" w:color="auto"/>
      </w:divBdr>
    </w:div>
    <w:div w:id="1796368480">
      <w:marLeft w:val="0"/>
      <w:marRight w:val="0"/>
      <w:marTop w:val="0"/>
      <w:marBottom w:val="0"/>
      <w:divBdr>
        <w:top w:val="none" w:sz="0" w:space="0" w:color="auto"/>
        <w:left w:val="none" w:sz="0" w:space="0" w:color="auto"/>
        <w:bottom w:val="none" w:sz="0" w:space="0" w:color="auto"/>
        <w:right w:val="none" w:sz="0" w:space="0" w:color="auto"/>
      </w:divBdr>
    </w:div>
    <w:div w:id="1796557722">
      <w:marLeft w:val="0"/>
      <w:marRight w:val="0"/>
      <w:marTop w:val="0"/>
      <w:marBottom w:val="0"/>
      <w:divBdr>
        <w:top w:val="none" w:sz="0" w:space="0" w:color="auto"/>
        <w:left w:val="none" w:sz="0" w:space="0" w:color="auto"/>
        <w:bottom w:val="none" w:sz="0" w:space="0" w:color="auto"/>
        <w:right w:val="none" w:sz="0" w:space="0" w:color="auto"/>
      </w:divBdr>
    </w:div>
    <w:div w:id="1796631117">
      <w:marLeft w:val="0"/>
      <w:marRight w:val="0"/>
      <w:marTop w:val="0"/>
      <w:marBottom w:val="0"/>
      <w:divBdr>
        <w:top w:val="none" w:sz="0" w:space="0" w:color="auto"/>
        <w:left w:val="none" w:sz="0" w:space="0" w:color="auto"/>
        <w:bottom w:val="none" w:sz="0" w:space="0" w:color="auto"/>
        <w:right w:val="none" w:sz="0" w:space="0" w:color="auto"/>
      </w:divBdr>
    </w:div>
    <w:div w:id="1796942145">
      <w:marLeft w:val="0"/>
      <w:marRight w:val="0"/>
      <w:marTop w:val="0"/>
      <w:marBottom w:val="0"/>
      <w:divBdr>
        <w:top w:val="none" w:sz="0" w:space="0" w:color="auto"/>
        <w:left w:val="none" w:sz="0" w:space="0" w:color="auto"/>
        <w:bottom w:val="none" w:sz="0" w:space="0" w:color="auto"/>
        <w:right w:val="none" w:sz="0" w:space="0" w:color="auto"/>
      </w:divBdr>
    </w:div>
    <w:div w:id="1796946742">
      <w:marLeft w:val="0"/>
      <w:marRight w:val="0"/>
      <w:marTop w:val="0"/>
      <w:marBottom w:val="0"/>
      <w:divBdr>
        <w:top w:val="none" w:sz="0" w:space="0" w:color="auto"/>
        <w:left w:val="none" w:sz="0" w:space="0" w:color="auto"/>
        <w:bottom w:val="none" w:sz="0" w:space="0" w:color="auto"/>
        <w:right w:val="none" w:sz="0" w:space="0" w:color="auto"/>
      </w:divBdr>
    </w:div>
    <w:div w:id="1797092970">
      <w:marLeft w:val="0"/>
      <w:marRight w:val="0"/>
      <w:marTop w:val="0"/>
      <w:marBottom w:val="0"/>
      <w:divBdr>
        <w:top w:val="none" w:sz="0" w:space="0" w:color="auto"/>
        <w:left w:val="none" w:sz="0" w:space="0" w:color="auto"/>
        <w:bottom w:val="none" w:sz="0" w:space="0" w:color="auto"/>
        <w:right w:val="none" w:sz="0" w:space="0" w:color="auto"/>
      </w:divBdr>
    </w:div>
    <w:div w:id="1797141854">
      <w:marLeft w:val="0"/>
      <w:marRight w:val="0"/>
      <w:marTop w:val="0"/>
      <w:marBottom w:val="0"/>
      <w:divBdr>
        <w:top w:val="none" w:sz="0" w:space="0" w:color="auto"/>
        <w:left w:val="none" w:sz="0" w:space="0" w:color="auto"/>
        <w:bottom w:val="none" w:sz="0" w:space="0" w:color="auto"/>
        <w:right w:val="none" w:sz="0" w:space="0" w:color="auto"/>
      </w:divBdr>
    </w:div>
    <w:div w:id="1797528290">
      <w:marLeft w:val="0"/>
      <w:marRight w:val="0"/>
      <w:marTop w:val="0"/>
      <w:marBottom w:val="0"/>
      <w:divBdr>
        <w:top w:val="none" w:sz="0" w:space="0" w:color="auto"/>
        <w:left w:val="none" w:sz="0" w:space="0" w:color="auto"/>
        <w:bottom w:val="none" w:sz="0" w:space="0" w:color="auto"/>
        <w:right w:val="none" w:sz="0" w:space="0" w:color="auto"/>
      </w:divBdr>
    </w:div>
    <w:div w:id="1797678175">
      <w:marLeft w:val="0"/>
      <w:marRight w:val="0"/>
      <w:marTop w:val="0"/>
      <w:marBottom w:val="0"/>
      <w:divBdr>
        <w:top w:val="none" w:sz="0" w:space="0" w:color="auto"/>
        <w:left w:val="none" w:sz="0" w:space="0" w:color="auto"/>
        <w:bottom w:val="none" w:sz="0" w:space="0" w:color="auto"/>
        <w:right w:val="none" w:sz="0" w:space="0" w:color="auto"/>
      </w:divBdr>
    </w:div>
    <w:div w:id="1798719936">
      <w:marLeft w:val="0"/>
      <w:marRight w:val="0"/>
      <w:marTop w:val="0"/>
      <w:marBottom w:val="0"/>
      <w:divBdr>
        <w:top w:val="none" w:sz="0" w:space="0" w:color="auto"/>
        <w:left w:val="none" w:sz="0" w:space="0" w:color="auto"/>
        <w:bottom w:val="none" w:sz="0" w:space="0" w:color="auto"/>
        <w:right w:val="none" w:sz="0" w:space="0" w:color="auto"/>
      </w:divBdr>
    </w:div>
    <w:div w:id="1798835723">
      <w:marLeft w:val="0"/>
      <w:marRight w:val="0"/>
      <w:marTop w:val="0"/>
      <w:marBottom w:val="0"/>
      <w:divBdr>
        <w:top w:val="none" w:sz="0" w:space="0" w:color="auto"/>
        <w:left w:val="none" w:sz="0" w:space="0" w:color="auto"/>
        <w:bottom w:val="none" w:sz="0" w:space="0" w:color="auto"/>
        <w:right w:val="none" w:sz="0" w:space="0" w:color="auto"/>
      </w:divBdr>
    </w:div>
    <w:div w:id="1799105338">
      <w:marLeft w:val="0"/>
      <w:marRight w:val="0"/>
      <w:marTop w:val="0"/>
      <w:marBottom w:val="0"/>
      <w:divBdr>
        <w:top w:val="none" w:sz="0" w:space="0" w:color="auto"/>
        <w:left w:val="none" w:sz="0" w:space="0" w:color="auto"/>
        <w:bottom w:val="none" w:sz="0" w:space="0" w:color="auto"/>
        <w:right w:val="none" w:sz="0" w:space="0" w:color="auto"/>
      </w:divBdr>
    </w:div>
    <w:div w:id="1799445769">
      <w:marLeft w:val="0"/>
      <w:marRight w:val="0"/>
      <w:marTop w:val="0"/>
      <w:marBottom w:val="0"/>
      <w:divBdr>
        <w:top w:val="none" w:sz="0" w:space="0" w:color="auto"/>
        <w:left w:val="none" w:sz="0" w:space="0" w:color="auto"/>
        <w:bottom w:val="none" w:sz="0" w:space="0" w:color="auto"/>
        <w:right w:val="none" w:sz="0" w:space="0" w:color="auto"/>
      </w:divBdr>
    </w:div>
    <w:div w:id="1800100457">
      <w:marLeft w:val="0"/>
      <w:marRight w:val="0"/>
      <w:marTop w:val="0"/>
      <w:marBottom w:val="0"/>
      <w:divBdr>
        <w:top w:val="none" w:sz="0" w:space="0" w:color="auto"/>
        <w:left w:val="none" w:sz="0" w:space="0" w:color="auto"/>
        <w:bottom w:val="none" w:sz="0" w:space="0" w:color="auto"/>
        <w:right w:val="none" w:sz="0" w:space="0" w:color="auto"/>
      </w:divBdr>
    </w:div>
    <w:div w:id="1800487414">
      <w:marLeft w:val="0"/>
      <w:marRight w:val="0"/>
      <w:marTop w:val="0"/>
      <w:marBottom w:val="0"/>
      <w:divBdr>
        <w:top w:val="none" w:sz="0" w:space="0" w:color="auto"/>
        <w:left w:val="none" w:sz="0" w:space="0" w:color="auto"/>
        <w:bottom w:val="none" w:sz="0" w:space="0" w:color="auto"/>
        <w:right w:val="none" w:sz="0" w:space="0" w:color="auto"/>
      </w:divBdr>
    </w:div>
    <w:div w:id="1800874161">
      <w:marLeft w:val="0"/>
      <w:marRight w:val="0"/>
      <w:marTop w:val="0"/>
      <w:marBottom w:val="0"/>
      <w:divBdr>
        <w:top w:val="none" w:sz="0" w:space="0" w:color="auto"/>
        <w:left w:val="none" w:sz="0" w:space="0" w:color="auto"/>
        <w:bottom w:val="none" w:sz="0" w:space="0" w:color="auto"/>
        <w:right w:val="none" w:sz="0" w:space="0" w:color="auto"/>
      </w:divBdr>
    </w:div>
    <w:div w:id="1801027423">
      <w:marLeft w:val="0"/>
      <w:marRight w:val="0"/>
      <w:marTop w:val="0"/>
      <w:marBottom w:val="0"/>
      <w:divBdr>
        <w:top w:val="none" w:sz="0" w:space="0" w:color="auto"/>
        <w:left w:val="none" w:sz="0" w:space="0" w:color="auto"/>
        <w:bottom w:val="none" w:sz="0" w:space="0" w:color="auto"/>
        <w:right w:val="none" w:sz="0" w:space="0" w:color="auto"/>
      </w:divBdr>
    </w:div>
    <w:div w:id="1801217323">
      <w:marLeft w:val="0"/>
      <w:marRight w:val="0"/>
      <w:marTop w:val="0"/>
      <w:marBottom w:val="0"/>
      <w:divBdr>
        <w:top w:val="none" w:sz="0" w:space="0" w:color="auto"/>
        <w:left w:val="none" w:sz="0" w:space="0" w:color="auto"/>
        <w:bottom w:val="none" w:sz="0" w:space="0" w:color="auto"/>
        <w:right w:val="none" w:sz="0" w:space="0" w:color="auto"/>
      </w:divBdr>
    </w:div>
    <w:div w:id="1801220856">
      <w:marLeft w:val="0"/>
      <w:marRight w:val="0"/>
      <w:marTop w:val="0"/>
      <w:marBottom w:val="0"/>
      <w:divBdr>
        <w:top w:val="none" w:sz="0" w:space="0" w:color="auto"/>
        <w:left w:val="none" w:sz="0" w:space="0" w:color="auto"/>
        <w:bottom w:val="none" w:sz="0" w:space="0" w:color="auto"/>
        <w:right w:val="none" w:sz="0" w:space="0" w:color="auto"/>
      </w:divBdr>
    </w:div>
    <w:div w:id="1801799937">
      <w:marLeft w:val="0"/>
      <w:marRight w:val="0"/>
      <w:marTop w:val="0"/>
      <w:marBottom w:val="0"/>
      <w:divBdr>
        <w:top w:val="none" w:sz="0" w:space="0" w:color="auto"/>
        <w:left w:val="none" w:sz="0" w:space="0" w:color="auto"/>
        <w:bottom w:val="none" w:sz="0" w:space="0" w:color="auto"/>
        <w:right w:val="none" w:sz="0" w:space="0" w:color="auto"/>
      </w:divBdr>
    </w:div>
    <w:div w:id="1801875389">
      <w:marLeft w:val="0"/>
      <w:marRight w:val="0"/>
      <w:marTop w:val="0"/>
      <w:marBottom w:val="0"/>
      <w:divBdr>
        <w:top w:val="none" w:sz="0" w:space="0" w:color="auto"/>
        <w:left w:val="none" w:sz="0" w:space="0" w:color="auto"/>
        <w:bottom w:val="none" w:sz="0" w:space="0" w:color="auto"/>
        <w:right w:val="none" w:sz="0" w:space="0" w:color="auto"/>
      </w:divBdr>
    </w:div>
    <w:div w:id="1801921291">
      <w:marLeft w:val="0"/>
      <w:marRight w:val="0"/>
      <w:marTop w:val="0"/>
      <w:marBottom w:val="0"/>
      <w:divBdr>
        <w:top w:val="none" w:sz="0" w:space="0" w:color="auto"/>
        <w:left w:val="none" w:sz="0" w:space="0" w:color="auto"/>
        <w:bottom w:val="none" w:sz="0" w:space="0" w:color="auto"/>
        <w:right w:val="none" w:sz="0" w:space="0" w:color="auto"/>
      </w:divBdr>
    </w:div>
    <w:div w:id="1802382803">
      <w:marLeft w:val="0"/>
      <w:marRight w:val="0"/>
      <w:marTop w:val="0"/>
      <w:marBottom w:val="0"/>
      <w:divBdr>
        <w:top w:val="none" w:sz="0" w:space="0" w:color="auto"/>
        <w:left w:val="none" w:sz="0" w:space="0" w:color="auto"/>
        <w:bottom w:val="none" w:sz="0" w:space="0" w:color="auto"/>
        <w:right w:val="none" w:sz="0" w:space="0" w:color="auto"/>
      </w:divBdr>
    </w:div>
    <w:div w:id="1802840057">
      <w:marLeft w:val="0"/>
      <w:marRight w:val="0"/>
      <w:marTop w:val="0"/>
      <w:marBottom w:val="0"/>
      <w:divBdr>
        <w:top w:val="none" w:sz="0" w:space="0" w:color="auto"/>
        <w:left w:val="none" w:sz="0" w:space="0" w:color="auto"/>
        <w:bottom w:val="none" w:sz="0" w:space="0" w:color="auto"/>
        <w:right w:val="none" w:sz="0" w:space="0" w:color="auto"/>
      </w:divBdr>
    </w:div>
    <w:div w:id="1803040481">
      <w:marLeft w:val="0"/>
      <w:marRight w:val="0"/>
      <w:marTop w:val="0"/>
      <w:marBottom w:val="0"/>
      <w:divBdr>
        <w:top w:val="none" w:sz="0" w:space="0" w:color="auto"/>
        <w:left w:val="none" w:sz="0" w:space="0" w:color="auto"/>
        <w:bottom w:val="none" w:sz="0" w:space="0" w:color="auto"/>
        <w:right w:val="none" w:sz="0" w:space="0" w:color="auto"/>
      </w:divBdr>
    </w:div>
    <w:div w:id="1803187451">
      <w:marLeft w:val="0"/>
      <w:marRight w:val="0"/>
      <w:marTop w:val="0"/>
      <w:marBottom w:val="0"/>
      <w:divBdr>
        <w:top w:val="none" w:sz="0" w:space="0" w:color="auto"/>
        <w:left w:val="none" w:sz="0" w:space="0" w:color="auto"/>
        <w:bottom w:val="none" w:sz="0" w:space="0" w:color="auto"/>
        <w:right w:val="none" w:sz="0" w:space="0" w:color="auto"/>
      </w:divBdr>
    </w:div>
    <w:div w:id="1803578273">
      <w:marLeft w:val="0"/>
      <w:marRight w:val="0"/>
      <w:marTop w:val="0"/>
      <w:marBottom w:val="0"/>
      <w:divBdr>
        <w:top w:val="none" w:sz="0" w:space="0" w:color="auto"/>
        <w:left w:val="none" w:sz="0" w:space="0" w:color="auto"/>
        <w:bottom w:val="none" w:sz="0" w:space="0" w:color="auto"/>
        <w:right w:val="none" w:sz="0" w:space="0" w:color="auto"/>
      </w:divBdr>
    </w:div>
    <w:div w:id="1803692839">
      <w:marLeft w:val="0"/>
      <w:marRight w:val="0"/>
      <w:marTop w:val="0"/>
      <w:marBottom w:val="0"/>
      <w:divBdr>
        <w:top w:val="none" w:sz="0" w:space="0" w:color="auto"/>
        <w:left w:val="none" w:sz="0" w:space="0" w:color="auto"/>
        <w:bottom w:val="none" w:sz="0" w:space="0" w:color="auto"/>
        <w:right w:val="none" w:sz="0" w:space="0" w:color="auto"/>
      </w:divBdr>
    </w:div>
    <w:div w:id="1803885215">
      <w:marLeft w:val="0"/>
      <w:marRight w:val="0"/>
      <w:marTop w:val="0"/>
      <w:marBottom w:val="0"/>
      <w:divBdr>
        <w:top w:val="none" w:sz="0" w:space="0" w:color="auto"/>
        <w:left w:val="none" w:sz="0" w:space="0" w:color="auto"/>
        <w:bottom w:val="none" w:sz="0" w:space="0" w:color="auto"/>
        <w:right w:val="none" w:sz="0" w:space="0" w:color="auto"/>
      </w:divBdr>
    </w:div>
    <w:div w:id="1804277006">
      <w:marLeft w:val="0"/>
      <w:marRight w:val="0"/>
      <w:marTop w:val="0"/>
      <w:marBottom w:val="0"/>
      <w:divBdr>
        <w:top w:val="none" w:sz="0" w:space="0" w:color="auto"/>
        <w:left w:val="none" w:sz="0" w:space="0" w:color="auto"/>
        <w:bottom w:val="none" w:sz="0" w:space="0" w:color="auto"/>
        <w:right w:val="none" w:sz="0" w:space="0" w:color="auto"/>
      </w:divBdr>
    </w:div>
    <w:div w:id="1804619399">
      <w:marLeft w:val="0"/>
      <w:marRight w:val="0"/>
      <w:marTop w:val="0"/>
      <w:marBottom w:val="0"/>
      <w:divBdr>
        <w:top w:val="none" w:sz="0" w:space="0" w:color="auto"/>
        <w:left w:val="none" w:sz="0" w:space="0" w:color="auto"/>
        <w:bottom w:val="none" w:sz="0" w:space="0" w:color="auto"/>
        <w:right w:val="none" w:sz="0" w:space="0" w:color="auto"/>
      </w:divBdr>
    </w:div>
    <w:div w:id="1805076867">
      <w:marLeft w:val="0"/>
      <w:marRight w:val="0"/>
      <w:marTop w:val="0"/>
      <w:marBottom w:val="0"/>
      <w:divBdr>
        <w:top w:val="none" w:sz="0" w:space="0" w:color="auto"/>
        <w:left w:val="none" w:sz="0" w:space="0" w:color="auto"/>
        <w:bottom w:val="none" w:sz="0" w:space="0" w:color="auto"/>
        <w:right w:val="none" w:sz="0" w:space="0" w:color="auto"/>
      </w:divBdr>
    </w:div>
    <w:div w:id="1805922910">
      <w:marLeft w:val="0"/>
      <w:marRight w:val="0"/>
      <w:marTop w:val="0"/>
      <w:marBottom w:val="0"/>
      <w:divBdr>
        <w:top w:val="none" w:sz="0" w:space="0" w:color="auto"/>
        <w:left w:val="none" w:sz="0" w:space="0" w:color="auto"/>
        <w:bottom w:val="none" w:sz="0" w:space="0" w:color="auto"/>
        <w:right w:val="none" w:sz="0" w:space="0" w:color="auto"/>
      </w:divBdr>
    </w:div>
    <w:div w:id="1806392989">
      <w:marLeft w:val="0"/>
      <w:marRight w:val="0"/>
      <w:marTop w:val="0"/>
      <w:marBottom w:val="0"/>
      <w:divBdr>
        <w:top w:val="none" w:sz="0" w:space="0" w:color="auto"/>
        <w:left w:val="none" w:sz="0" w:space="0" w:color="auto"/>
        <w:bottom w:val="none" w:sz="0" w:space="0" w:color="auto"/>
        <w:right w:val="none" w:sz="0" w:space="0" w:color="auto"/>
      </w:divBdr>
    </w:div>
    <w:div w:id="1806502373">
      <w:marLeft w:val="0"/>
      <w:marRight w:val="0"/>
      <w:marTop w:val="0"/>
      <w:marBottom w:val="0"/>
      <w:divBdr>
        <w:top w:val="none" w:sz="0" w:space="0" w:color="auto"/>
        <w:left w:val="none" w:sz="0" w:space="0" w:color="auto"/>
        <w:bottom w:val="none" w:sz="0" w:space="0" w:color="auto"/>
        <w:right w:val="none" w:sz="0" w:space="0" w:color="auto"/>
      </w:divBdr>
    </w:div>
    <w:div w:id="1807813140">
      <w:marLeft w:val="0"/>
      <w:marRight w:val="0"/>
      <w:marTop w:val="0"/>
      <w:marBottom w:val="0"/>
      <w:divBdr>
        <w:top w:val="none" w:sz="0" w:space="0" w:color="auto"/>
        <w:left w:val="none" w:sz="0" w:space="0" w:color="auto"/>
        <w:bottom w:val="none" w:sz="0" w:space="0" w:color="auto"/>
        <w:right w:val="none" w:sz="0" w:space="0" w:color="auto"/>
      </w:divBdr>
    </w:div>
    <w:div w:id="1807963967">
      <w:marLeft w:val="0"/>
      <w:marRight w:val="0"/>
      <w:marTop w:val="0"/>
      <w:marBottom w:val="0"/>
      <w:divBdr>
        <w:top w:val="none" w:sz="0" w:space="0" w:color="auto"/>
        <w:left w:val="none" w:sz="0" w:space="0" w:color="auto"/>
        <w:bottom w:val="none" w:sz="0" w:space="0" w:color="auto"/>
        <w:right w:val="none" w:sz="0" w:space="0" w:color="auto"/>
      </w:divBdr>
    </w:div>
    <w:div w:id="1808236303">
      <w:marLeft w:val="0"/>
      <w:marRight w:val="0"/>
      <w:marTop w:val="0"/>
      <w:marBottom w:val="0"/>
      <w:divBdr>
        <w:top w:val="none" w:sz="0" w:space="0" w:color="auto"/>
        <w:left w:val="none" w:sz="0" w:space="0" w:color="auto"/>
        <w:bottom w:val="none" w:sz="0" w:space="0" w:color="auto"/>
        <w:right w:val="none" w:sz="0" w:space="0" w:color="auto"/>
      </w:divBdr>
    </w:div>
    <w:div w:id="1808357552">
      <w:marLeft w:val="0"/>
      <w:marRight w:val="0"/>
      <w:marTop w:val="0"/>
      <w:marBottom w:val="0"/>
      <w:divBdr>
        <w:top w:val="none" w:sz="0" w:space="0" w:color="auto"/>
        <w:left w:val="none" w:sz="0" w:space="0" w:color="auto"/>
        <w:bottom w:val="none" w:sz="0" w:space="0" w:color="auto"/>
        <w:right w:val="none" w:sz="0" w:space="0" w:color="auto"/>
      </w:divBdr>
    </w:div>
    <w:div w:id="1808551283">
      <w:marLeft w:val="0"/>
      <w:marRight w:val="0"/>
      <w:marTop w:val="0"/>
      <w:marBottom w:val="0"/>
      <w:divBdr>
        <w:top w:val="none" w:sz="0" w:space="0" w:color="auto"/>
        <w:left w:val="none" w:sz="0" w:space="0" w:color="auto"/>
        <w:bottom w:val="none" w:sz="0" w:space="0" w:color="auto"/>
        <w:right w:val="none" w:sz="0" w:space="0" w:color="auto"/>
      </w:divBdr>
    </w:div>
    <w:div w:id="1808820025">
      <w:marLeft w:val="0"/>
      <w:marRight w:val="0"/>
      <w:marTop w:val="0"/>
      <w:marBottom w:val="0"/>
      <w:divBdr>
        <w:top w:val="none" w:sz="0" w:space="0" w:color="auto"/>
        <w:left w:val="none" w:sz="0" w:space="0" w:color="auto"/>
        <w:bottom w:val="none" w:sz="0" w:space="0" w:color="auto"/>
        <w:right w:val="none" w:sz="0" w:space="0" w:color="auto"/>
      </w:divBdr>
    </w:div>
    <w:div w:id="1809081465">
      <w:marLeft w:val="0"/>
      <w:marRight w:val="0"/>
      <w:marTop w:val="0"/>
      <w:marBottom w:val="0"/>
      <w:divBdr>
        <w:top w:val="none" w:sz="0" w:space="0" w:color="auto"/>
        <w:left w:val="none" w:sz="0" w:space="0" w:color="auto"/>
        <w:bottom w:val="none" w:sz="0" w:space="0" w:color="auto"/>
        <w:right w:val="none" w:sz="0" w:space="0" w:color="auto"/>
      </w:divBdr>
    </w:div>
    <w:div w:id="1809203468">
      <w:marLeft w:val="0"/>
      <w:marRight w:val="0"/>
      <w:marTop w:val="0"/>
      <w:marBottom w:val="0"/>
      <w:divBdr>
        <w:top w:val="none" w:sz="0" w:space="0" w:color="auto"/>
        <w:left w:val="none" w:sz="0" w:space="0" w:color="auto"/>
        <w:bottom w:val="none" w:sz="0" w:space="0" w:color="auto"/>
        <w:right w:val="none" w:sz="0" w:space="0" w:color="auto"/>
      </w:divBdr>
    </w:div>
    <w:div w:id="1809277245">
      <w:marLeft w:val="0"/>
      <w:marRight w:val="0"/>
      <w:marTop w:val="0"/>
      <w:marBottom w:val="0"/>
      <w:divBdr>
        <w:top w:val="none" w:sz="0" w:space="0" w:color="auto"/>
        <w:left w:val="none" w:sz="0" w:space="0" w:color="auto"/>
        <w:bottom w:val="none" w:sz="0" w:space="0" w:color="auto"/>
        <w:right w:val="none" w:sz="0" w:space="0" w:color="auto"/>
      </w:divBdr>
    </w:div>
    <w:div w:id="1809282995">
      <w:marLeft w:val="0"/>
      <w:marRight w:val="0"/>
      <w:marTop w:val="0"/>
      <w:marBottom w:val="0"/>
      <w:divBdr>
        <w:top w:val="none" w:sz="0" w:space="0" w:color="auto"/>
        <w:left w:val="none" w:sz="0" w:space="0" w:color="auto"/>
        <w:bottom w:val="none" w:sz="0" w:space="0" w:color="auto"/>
        <w:right w:val="none" w:sz="0" w:space="0" w:color="auto"/>
      </w:divBdr>
    </w:div>
    <w:div w:id="1809592839">
      <w:marLeft w:val="0"/>
      <w:marRight w:val="0"/>
      <w:marTop w:val="0"/>
      <w:marBottom w:val="0"/>
      <w:divBdr>
        <w:top w:val="none" w:sz="0" w:space="0" w:color="auto"/>
        <w:left w:val="none" w:sz="0" w:space="0" w:color="auto"/>
        <w:bottom w:val="none" w:sz="0" w:space="0" w:color="auto"/>
        <w:right w:val="none" w:sz="0" w:space="0" w:color="auto"/>
      </w:divBdr>
    </w:div>
    <w:div w:id="1809781811">
      <w:marLeft w:val="0"/>
      <w:marRight w:val="0"/>
      <w:marTop w:val="0"/>
      <w:marBottom w:val="0"/>
      <w:divBdr>
        <w:top w:val="none" w:sz="0" w:space="0" w:color="auto"/>
        <w:left w:val="none" w:sz="0" w:space="0" w:color="auto"/>
        <w:bottom w:val="none" w:sz="0" w:space="0" w:color="auto"/>
        <w:right w:val="none" w:sz="0" w:space="0" w:color="auto"/>
      </w:divBdr>
    </w:div>
    <w:div w:id="1810591268">
      <w:marLeft w:val="0"/>
      <w:marRight w:val="0"/>
      <w:marTop w:val="0"/>
      <w:marBottom w:val="0"/>
      <w:divBdr>
        <w:top w:val="none" w:sz="0" w:space="0" w:color="auto"/>
        <w:left w:val="none" w:sz="0" w:space="0" w:color="auto"/>
        <w:bottom w:val="none" w:sz="0" w:space="0" w:color="auto"/>
        <w:right w:val="none" w:sz="0" w:space="0" w:color="auto"/>
      </w:divBdr>
    </w:div>
    <w:div w:id="1810783210">
      <w:marLeft w:val="0"/>
      <w:marRight w:val="0"/>
      <w:marTop w:val="0"/>
      <w:marBottom w:val="0"/>
      <w:divBdr>
        <w:top w:val="none" w:sz="0" w:space="0" w:color="auto"/>
        <w:left w:val="none" w:sz="0" w:space="0" w:color="auto"/>
        <w:bottom w:val="none" w:sz="0" w:space="0" w:color="auto"/>
        <w:right w:val="none" w:sz="0" w:space="0" w:color="auto"/>
      </w:divBdr>
    </w:div>
    <w:div w:id="1810783835">
      <w:marLeft w:val="0"/>
      <w:marRight w:val="0"/>
      <w:marTop w:val="0"/>
      <w:marBottom w:val="0"/>
      <w:divBdr>
        <w:top w:val="none" w:sz="0" w:space="0" w:color="auto"/>
        <w:left w:val="none" w:sz="0" w:space="0" w:color="auto"/>
        <w:bottom w:val="none" w:sz="0" w:space="0" w:color="auto"/>
        <w:right w:val="none" w:sz="0" w:space="0" w:color="auto"/>
      </w:divBdr>
    </w:div>
    <w:div w:id="1810827527">
      <w:marLeft w:val="0"/>
      <w:marRight w:val="0"/>
      <w:marTop w:val="0"/>
      <w:marBottom w:val="0"/>
      <w:divBdr>
        <w:top w:val="none" w:sz="0" w:space="0" w:color="auto"/>
        <w:left w:val="none" w:sz="0" w:space="0" w:color="auto"/>
        <w:bottom w:val="none" w:sz="0" w:space="0" w:color="auto"/>
        <w:right w:val="none" w:sz="0" w:space="0" w:color="auto"/>
      </w:divBdr>
    </w:div>
    <w:div w:id="1810901851">
      <w:marLeft w:val="0"/>
      <w:marRight w:val="0"/>
      <w:marTop w:val="0"/>
      <w:marBottom w:val="0"/>
      <w:divBdr>
        <w:top w:val="none" w:sz="0" w:space="0" w:color="auto"/>
        <w:left w:val="none" w:sz="0" w:space="0" w:color="auto"/>
        <w:bottom w:val="none" w:sz="0" w:space="0" w:color="auto"/>
        <w:right w:val="none" w:sz="0" w:space="0" w:color="auto"/>
      </w:divBdr>
    </w:div>
    <w:div w:id="1811358763">
      <w:marLeft w:val="0"/>
      <w:marRight w:val="0"/>
      <w:marTop w:val="0"/>
      <w:marBottom w:val="0"/>
      <w:divBdr>
        <w:top w:val="none" w:sz="0" w:space="0" w:color="auto"/>
        <w:left w:val="none" w:sz="0" w:space="0" w:color="auto"/>
        <w:bottom w:val="none" w:sz="0" w:space="0" w:color="auto"/>
        <w:right w:val="none" w:sz="0" w:space="0" w:color="auto"/>
      </w:divBdr>
    </w:div>
    <w:div w:id="1811702892">
      <w:marLeft w:val="0"/>
      <w:marRight w:val="0"/>
      <w:marTop w:val="0"/>
      <w:marBottom w:val="0"/>
      <w:divBdr>
        <w:top w:val="none" w:sz="0" w:space="0" w:color="auto"/>
        <w:left w:val="none" w:sz="0" w:space="0" w:color="auto"/>
        <w:bottom w:val="none" w:sz="0" w:space="0" w:color="auto"/>
        <w:right w:val="none" w:sz="0" w:space="0" w:color="auto"/>
      </w:divBdr>
    </w:div>
    <w:div w:id="1811970180">
      <w:marLeft w:val="0"/>
      <w:marRight w:val="0"/>
      <w:marTop w:val="0"/>
      <w:marBottom w:val="0"/>
      <w:divBdr>
        <w:top w:val="none" w:sz="0" w:space="0" w:color="auto"/>
        <w:left w:val="none" w:sz="0" w:space="0" w:color="auto"/>
        <w:bottom w:val="none" w:sz="0" w:space="0" w:color="auto"/>
        <w:right w:val="none" w:sz="0" w:space="0" w:color="auto"/>
      </w:divBdr>
    </w:div>
    <w:div w:id="1812014228">
      <w:marLeft w:val="0"/>
      <w:marRight w:val="0"/>
      <w:marTop w:val="0"/>
      <w:marBottom w:val="0"/>
      <w:divBdr>
        <w:top w:val="none" w:sz="0" w:space="0" w:color="auto"/>
        <w:left w:val="none" w:sz="0" w:space="0" w:color="auto"/>
        <w:bottom w:val="none" w:sz="0" w:space="0" w:color="auto"/>
        <w:right w:val="none" w:sz="0" w:space="0" w:color="auto"/>
      </w:divBdr>
    </w:div>
    <w:div w:id="1812015993">
      <w:marLeft w:val="0"/>
      <w:marRight w:val="0"/>
      <w:marTop w:val="0"/>
      <w:marBottom w:val="0"/>
      <w:divBdr>
        <w:top w:val="none" w:sz="0" w:space="0" w:color="auto"/>
        <w:left w:val="none" w:sz="0" w:space="0" w:color="auto"/>
        <w:bottom w:val="none" w:sz="0" w:space="0" w:color="auto"/>
        <w:right w:val="none" w:sz="0" w:space="0" w:color="auto"/>
      </w:divBdr>
    </w:div>
    <w:div w:id="1812091383">
      <w:marLeft w:val="0"/>
      <w:marRight w:val="0"/>
      <w:marTop w:val="0"/>
      <w:marBottom w:val="0"/>
      <w:divBdr>
        <w:top w:val="none" w:sz="0" w:space="0" w:color="auto"/>
        <w:left w:val="none" w:sz="0" w:space="0" w:color="auto"/>
        <w:bottom w:val="none" w:sz="0" w:space="0" w:color="auto"/>
        <w:right w:val="none" w:sz="0" w:space="0" w:color="auto"/>
      </w:divBdr>
    </w:div>
    <w:div w:id="1812282394">
      <w:marLeft w:val="0"/>
      <w:marRight w:val="0"/>
      <w:marTop w:val="0"/>
      <w:marBottom w:val="0"/>
      <w:divBdr>
        <w:top w:val="none" w:sz="0" w:space="0" w:color="auto"/>
        <w:left w:val="none" w:sz="0" w:space="0" w:color="auto"/>
        <w:bottom w:val="none" w:sz="0" w:space="0" w:color="auto"/>
        <w:right w:val="none" w:sz="0" w:space="0" w:color="auto"/>
      </w:divBdr>
    </w:div>
    <w:div w:id="1812357242">
      <w:marLeft w:val="0"/>
      <w:marRight w:val="0"/>
      <w:marTop w:val="0"/>
      <w:marBottom w:val="0"/>
      <w:divBdr>
        <w:top w:val="none" w:sz="0" w:space="0" w:color="auto"/>
        <w:left w:val="none" w:sz="0" w:space="0" w:color="auto"/>
        <w:bottom w:val="none" w:sz="0" w:space="0" w:color="auto"/>
        <w:right w:val="none" w:sz="0" w:space="0" w:color="auto"/>
      </w:divBdr>
    </w:div>
    <w:div w:id="1812475619">
      <w:marLeft w:val="0"/>
      <w:marRight w:val="0"/>
      <w:marTop w:val="0"/>
      <w:marBottom w:val="0"/>
      <w:divBdr>
        <w:top w:val="none" w:sz="0" w:space="0" w:color="auto"/>
        <w:left w:val="none" w:sz="0" w:space="0" w:color="auto"/>
        <w:bottom w:val="none" w:sz="0" w:space="0" w:color="auto"/>
        <w:right w:val="none" w:sz="0" w:space="0" w:color="auto"/>
      </w:divBdr>
    </w:div>
    <w:div w:id="1812625854">
      <w:marLeft w:val="0"/>
      <w:marRight w:val="0"/>
      <w:marTop w:val="0"/>
      <w:marBottom w:val="0"/>
      <w:divBdr>
        <w:top w:val="none" w:sz="0" w:space="0" w:color="auto"/>
        <w:left w:val="none" w:sz="0" w:space="0" w:color="auto"/>
        <w:bottom w:val="none" w:sz="0" w:space="0" w:color="auto"/>
        <w:right w:val="none" w:sz="0" w:space="0" w:color="auto"/>
      </w:divBdr>
    </w:div>
    <w:div w:id="1812749128">
      <w:marLeft w:val="0"/>
      <w:marRight w:val="0"/>
      <w:marTop w:val="0"/>
      <w:marBottom w:val="0"/>
      <w:divBdr>
        <w:top w:val="none" w:sz="0" w:space="0" w:color="auto"/>
        <w:left w:val="none" w:sz="0" w:space="0" w:color="auto"/>
        <w:bottom w:val="none" w:sz="0" w:space="0" w:color="auto"/>
        <w:right w:val="none" w:sz="0" w:space="0" w:color="auto"/>
      </w:divBdr>
    </w:div>
    <w:div w:id="1813136439">
      <w:marLeft w:val="0"/>
      <w:marRight w:val="0"/>
      <w:marTop w:val="0"/>
      <w:marBottom w:val="0"/>
      <w:divBdr>
        <w:top w:val="none" w:sz="0" w:space="0" w:color="auto"/>
        <w:left w:val="none" w:sz="0" w:space="0" w:color="auto"/>
        <w:bottom w:val="none" w:sz="0" w:space="0" w:color="auto"/>
        <w:right w:val="none" w:sz="0" w:space="0" w:color="auto"/>
      </w:divBdr>
    </w:div>
    <w:div w:id="1813253621">
      <w:marLeft w:val="0"/>
      <w:marRight w:val="0"/>
      <w:marTop w:val="0"/>
      <w:marBottom w:val="0"/>
      <w:divBdr>
        <w:top w:val="none" w:sz="0" w:space="0" w:color="auto"/>
        <w:left w:val="none" w:sz="0" w:space="0" w:color="auto"/>
        <w:bottom w:val="none" w:sz="0" w:space="0" w:color="auto"/>
        <w:right w:val="none" w:sz="0" w:space="0" w:color="auto"/>
      </w:divBdr>
    </w:div>
    <w:div w:id="1813710619">
      <w:marLeft w:val="0"/>
      <w:marRight w:val="0"/>
      <w:marTop w:val="0"/>
      <w:marBottom w:val="0"/>
      <w:divBdr>
        <w:top w:val="none" w:sz="0" w:space="0" w:color="auto"/>
        <w:left w:val="none" w:sz="0" w:space="0" w:color="auto"/>
        <w:bottom w:val="none" w:sz="0" w:space="0" w:color="auto"/>
        <w:right w:val="none" w:sz="0" w:space="0" w:color="auto"/>
      </w:divBdr>
    </w:div>
    <w:div w:id="1813983791">
      <w:marLeft w:val="0"/>
      <w:marRight w:val="0"/>
      <w:marTop w:val="0"/>
      <w:marBottom w:val="0"/>
      <w:divBdr>
        <w:top w:val="none" w:sz="0" w:space="0" w:color="auto"/>
        <w:left w:val="none" w:sz="0" w:space="0" w:color="auto"/>
        <w:bottom w:val="none" w:sz="0" w:space="0" w:color="auto"/>
        <w:right w:val="none" w:sz="0" w:space="0" w:color="auto"/>
      </w:divBdr>
    </w:div>
    <w:div w:id="1813987046">
      <w:marLeft w:val="0"/>
      <w:marRight w:val="0"/>
      <w:marTop w:val="0"/>
      <w:marBottom w:val="0"/>
      <w:divBdr>
        <w:top w:val="none" w:sz="0" w:space="0" w:color="auto"/>
        <w:left w:val="none" w:sz="0" w:space="0" w:color="auto"/>
        <w:bottom w:val="none" w:sz="0" w:space="0" w:color="auto"/>
        <w:right w:val="none" w:sz="0" w:space="0" w:color="auto"/>
      </w:divBdr>
    </w:div>
    <w:div w:id="1814105436">
      <w:marLeft w:val="0"/>
      <w:marRight w:val="0"/>
      <w:marTop w:val="0"/>
      <w:marBottom w:val="0"/>
      <w:divBdr>
        <w:top w:val="none" w:sz="0" w:space="0" w:color="auto"/>
        <w:left w:val="none" w:sz="0" w:space="0" w:color="auto"/>
        <w:bottom w:val="none" w:sz="0" w:space="0" w:color="auto"/>
        <w:right w:val="none" w:sz="0" w:space="0" w:color="auto"/>
      </w:divBdr>
    </w:div>
    <w:div w:id="1814133707">
      <w:marLeft w:val="0"/>
      <w:marRight w:val="0"/>
      <w:marTop w:val="0"/>
      <w:marBottom w:val="0"/>
      <w:divBdr>
        <w:top w:val="none" w:sz="0" w:space="0" w:color="auto"/>
        <w:left w:val="none" w:sz="0" w:space="0" w:color="auto"/>
        <w:bottom w:val="none" w:sz="0" w:space="0" w:color="auto"/>
        <w:right w:val="none" w:sz="0" w:space="0" w:color="auto"/>
      </w:divBdr>
    </w:div>
    <w:div w:id="1814635914">
      <w:marLeft w:val="0"/>
      <w:marRight w:val="0"/>
      <w:marTop w:val="0"/>
      <w:marBottom w:val="0"/>
      <w:divBdr>
        <w:top w:val="none" w:sz="0" w:space="0" w:color="auto"/>
        <w:left w:val="none" w:sz="0" w:space="0" w:color="auto"/>
        <w:bottom w:val="none" w:sz="0" w:space="0" w:color="auto"/>
        <w:right w:val="none" w:sz="0" w:space="0" w:color="auto"/>
      </w:divBdr>
    </w:div>
    <w:div w:id="1814827091">
      <w:marLeft w:val="0"/>
      <w:marRight w:val="0"/>
      <w:marTop w:val="0"/>
      <w:marBottom w:val="0"/>
      <w:divBdr>
        <w:top w:val="none" w:sz="0" w:space="0" w:color="auto"/>
        <w:left w:val="none" w:sz="0" w:space="0" w:color="auto"/>
        <w:bottom w:val="none" w:sz="0" w:space="0" w:color="auto"/>
        <w:right w:val="none" w:sz="0" w:space="0" w:color="auto"/>
      </w:divBdr>
    </w:div>
    <w:div w:id="1814829979">
      <w:marLeft w:val="0"/>
      <w:marRight w:val="0"/>
      <w:marTop w:val="0"/>
      <w:marBottom w:val="0"/>
      <w:divBdr>
        <w:top w:val="none" w:sz="0" w:space="0" w:color="auto"/>
        <w:left w:val="none" w:sz="0" w:space="0" w:color="auto"/>
        <w:bottom w:val="none" w:sz="0" w:space="0" w:color="auto"/>
        <w:right w:val="none" w:sz="0" w:space="0" w:color="auto"/>
      </w:divBdr>
    </w:div>
    <w:div w:id="1815290734">
      <w:marLeft w:val="0"/>
      <w:marRight w:val="0"/>
      <w:marTop w:val="0"/>
      <w:marBottom w:val="0"/>
      <w:divBdr>
        <w:top w:val="none" w:sz="0" w:space="0" w:color="auto"/>
        <w:left w:val="none" w:sz="0" w:space="0" w:color="auto"/>
        <w:bottom w:val="none" w:sz="0" w:space="0" w:color="auto"/>
        <w:right w:val="none" w:sz="0" w:space="0" w:color="auto"/>
      </w:divBdr>
    </w:div>
    <w:div w:id="1815414485">
      <w:marLeft w:val="0"/>
      <w:marRight w:val="0"/>
      <w:marTop w:val="0"/>
      <w:marBottom w:val="0"/>
      <w:divBdr>
        <w:top w:val="none" w:sz="0" w:space="0" w:color="auto"/>
        <w:left w:val="none" w:sz="0" w:space="0" w:color="auto"/>
        <w:bottom w:val="none" w:sz="0" w:space="0" w:color="auto"/>
        <w:right w:val="none" w:sz="0" w:space="0" w:color="auto"/>
      </w:divBdr>
    </w:div>
    <w:div w:id="1815483509">
      <w:marLeft w:val="0"/>
      <w:marRight w:val="0"/>
      <w:marTop w:val="0"/>
      <w:marBottom w:val="0"/>
      <w:divBdr>
        <w:top w:val="none" w:sz="0" w:space="0" w:color="auto"/>
        <w:left w:val="none" w:sz="0" w:space="0" w:color="auto"/>
        <w:bottom w:val="none" w:sz="0" w:space="0" w:color="auto"/>
        <w:right w:val="none" w:sz="0" w:space="0" w:color="auto"/>
      </w:divBdr>
    </w:div>
    <w:div w:id="1815760595">
      <w:marLeft w:val="0"/>
      <w:marRight w:val="0"/>
      <w:marTop w:val="0"/>
      <w:marBottom w:val="0"/>
      <w:divBdr>
        <w:top w:val="none" w:sz="0" w:space="0" w:color="auto"/>
        <w:left w:val="none" w:sz="0" w:space="0" w:color="auto"/>
        <w:bottom w:val="none" w:sz="0" w:space="0" w:color="auto"/>
        <w:right w:val="none" w:sz="0" w:space="0" w:color="auto"/>
      </w:divBdr>
    </w:div>
    <w:div w:id="1815951219">
      <w:marLeft w:val="0"/>
      <w:marRight w:val="0"/>
      <w:marTop w:val="0"/>
      <w:marBottom w:val="0"/>
      <w:divBdr>
        <w:top w:val="none" w:sz="0" w:space="0" w:color="auto"/>
        <w:left w:val="none" w:sz="0" w:space="0" w:color="auto"/>
        <w:bottom w:val="none" w:sz="0" w:space="0" w:color="auto"/>
        <w:right w:val="none" w:sz="0" w:space="0" w:color="auto"/>
      </w:divBdr>
    </w:div>
    <w:div w:id="1816221047">
      <w:marLeft w:val="0"/>
      <w:marRight w:val="0"/>
      <w:marTop w:val="0"/>
      <w:marBottom w:val="0"/>
      <w:divBdr>
        <w:top w:val="none" w:sz="0" w:space="0" w:color="auto"/>
        <w:left w:val="none" w:sz="0" w:space="0" w:color="auto"/>
        <w:bottom w:val="none" w:sz="0" w:space="0" w:color="auto"/>
        <w:right w:val="none" w:sz="0" w:space="0" w:color="auto"/>
      </w:divBdr>
    </w:div>
    <w:div w:id="1816602609">
      <w:marLeft w:val="0"/>
      <w:marRight w:val="0"/>
      <w:marTop w:val="0"/>
      <w:marBottom w:val="0"/>
      <w:divBdr>
        <w:top w:val="none" w:sz="0" w:space="0" w:color="auto"/>
        <w:left w:val="none" w:sz="0" w:space="0" w:color="auto"/>
        <w:bottom w:val="none" w:sz="0" w:space="0" w:color="auto"/>
        <w:right w:val="none" w:sz="0" w:space="0" w:color="auto"/>
      </w:divBdr>
    </w:div>
    <w:div w:id="1816677212">
      <w:marLeft w:val="0"/>
      <w:marRight w:val="0"/>
      <w:marTop w:val="0"/>
      <w:marBottom w:val="0"/>
      <w:divBdr>
        <w:top w:val="none" w:sz="0" w:space="0" w:color="auto"/>
        <w:left w:val="none" w:sz="0" w:space="0" w:color="auto"/>
        <w:bottom w:val="none" w:sz="0" w:space="0" w:color="auto"/>
        <w:right w:val="none" w:sz="0" w:space="0" w:color="auto"/>
      </w:divBdr>
    </w:div>
    <w:div w:id="1816949585">
      <w:marLeft w:val="0"/>
      <w:marRight w:val="0"/>
      <w:marTop w:val="0"/>
      <w:marBottom w:val="0"/>
      <w:divBdr>
        <w:top w:val="none" w:sz="0" w:space="0" w:color="auto"/>
        <w:left w:val="none" w:sz="0" w:space="0" w:color="auto"/>
        <w:bottom w:val="none" w:sz="0" w:space="0" w:color="auto"/>
        <w:right w:val="none" w:sz="0" w:space="0" w:color="auto"/>
      </w:divBdr>
    </w:div>
    <w:div w:id="1817064992">
      <w:marLeft w:val="0"/>
      <w:marRight w:val="0"/>
      <w:marTop w:val="0"/>
      <w:marBottom w:val="0"/>
      <w:divBdr>
        <w:top w:val="none" w:sz="0" w:space="0" w:color="auto"/>
        <w:left w:val="none" w:sz="0" w:space="0" w:color="auto"/>
        <w:bottom w:val="none" w:sz="0" w:space="0" w:color="auto"/>
        <w:right w:val="none" w:sz="0" w:space="0" w:color="auto"/>
      </w:divBdr>
    </w:div>
    <w:div w:id="1817138069">
      <w:marLeft w:val="0"/>
      <w:marRight w:val="0"/>
      <w:marTop w:val="0"/>
      <w:marBottom w:val="0"/>
      <w:divBdr>
        <w:top w:val="none" w:sz="0" w:space="0" w:color="auto"/>
        <w:left w:val="none" w:sz="0" w:space="0" w:color="auto"/>
        <w:bottom w:val="none" w:sz="0" w:space="0" w:color="auto"/>
        <w:right w:val="none" w:sz="0" w:space="0" w:color="auto"/>
      </w:divBdr>
    </w:div>
    <w:div w:id="1817337128">
      <w:marLeft w:val="0"/>
      <w:marRight w:val="0"/>
      <w:marTop w:val="0"/>
      <w:marBottom w:val="0"/>
      <w:divBdr>
        <w:top w:val="none" w:sz="0" w:space="0" w:color="auto"/>
        <w:left w:val="none" w:sz="0" w:space="0" w:color="auto"/>
        <w:bottom w:val="none" w:sz="0" w:space="0" w:color="auto"/>
        <w:right w:val="none" w:sz="0" w:space="0" w:color="auto"/>
      </w:divBdr>
    </w:div>
    <w:div w:id="1817607986">
      <w:marLeft w:val="0"/>
      <w:marRight w:val="0"/>
      <w:marTop w:val="0"/>
      <w:marBottom w:val="0"/>
      <w:divBdr>
        <w:top w:val="none" w:sz="0" w:space="0" w:color="auto"/>
        <w:left w:val="none" w:sz="0" w:space="0" w:color="auto"/>
        <w:bottom w:val="none" w:sz="0" w:space="0" w:color="auto"/>
        <w:right w:val="none" w:sz="0" w:space="0" w:color="auto"/>
      </w:divBdr>
    </w:div>
    <w:div w:id="1817648925">
      <w:marLeft w:val="0"/>
      <w:marRight w:val="0"/>
      <w:marTop w:val="0"/>
      <w:marBottom w:val="0"/>
      <w:divBdr>
        <w:top w:val="none" w:sz="0" w:space="0" w:color="auto"/>
        <w:left w:val="none" w:sz="0" w:space="0" w:color="auto"/>
        <w:bottom w:val="none" w:sz="0" w:space="0" w:color="auto"/>
        <w:right w:val="none" w:sz="0" w:space="0" w:color="auto"/>
      </w:divBdr>
    </w:div>
    <w:div w:id="1818109674">
      <w:marLeft w:val="0"/>
      <w:marRight w:val="0"/>
      <w:marTop w:val="0"/>
      <w:marBottom w:val="0"/>
      <w:divBdr>
        <w:top w:val="none" w:sz="0" w:space="0" w:color="auto"/>
        <w:left w:val="none" w:sz="0" w:space="0" w:color="auto"/>
        <w:bottom w:val="none" w:sz="0" w:space="0" w:color="auto"/>
        <w:right w:val="none" w:sz="0" w:space="0" w:color="auto"/>
      </w:divBdr>
    </w:div>
    <w:div w:id="1818110214">
      <w:marLeft w:val="0"/>
      <w:marRight w:val="0"/>
      <w:marTop w:val="0"/>
      <w:marBottom w:val="0"/>
      <w:divBdr>
        <w:top w:val="none" w:sz="0" w:space="0" w:color="auto"/>
        <w:left w:val="none" w:sz="0" w:space="0" w:color="auto"/>
        <w:bottom w:val="none" w:sz="0" w:space="0" w:color="auto"/>
        <w:right w:val="none" w:sz="0" w:space="0" w:color="auto"/>
      </w:divBdr>
    </w:div>
    <w:div w:id="1818377400">
      <w:marLeft w:val="0"/>
      <w:marRight w:val="0"/>
      <w:marTop w:val="0"/>
      <w:marBottom w:val="0"/>
      <w:divBdr>
        <w:top w:val="none" w:sz="0" w:space="0" w:color="auto"/>
        <w:left w:val="none" w:sz="0" w:space="0" w:color="auto"/>
        <w:bottom w:val="none" w:sz="0" w:space="0" w:color="auto"/>
        <w:right w:val="none" w:sz="0" w:space="0" w:color="auto"/>
      </w:divBdr>
    </w:div>
    <w:div w:id="1818574260">
      <w:marLeft w:val="0"/>
      <w:marRight w:val="0"/>
      <w:marTop w:val="0"/>
      <w:marBottom w:val="0"/>
      <w:divBdr>
        <w:top w:val="none" w:sz="0" w:space="0" w:color="auto"/>
        <w:left w:val="none" w:sz="0" w:space="0" w:color="auto"/>
        <w:bottom w:val="none" w:sz="0" w:space="0" w:color="auto"/>
        <w:right w:val="none" w:sz="0" w:space="0" w:color="auto"/>
      </w:divBdr>
    </w:div>
    <w:div w:id="1819226515">
      <w:marLeft w:val="0"/>
      <w:marRight w:val="0"/>
      <w:marTop w:val="0"/>
      <w:marBottom w:val="0"/>
      <w:divBdr>
        <w:top w:val="none" w:sz="0" w:space="0" w:color="auto"/>
        <w:left w:val="none" w:sz="0" w:space="0" w:color="auto"/>
        <w:bottom w:val="none" w:sz="0" w:space="0" w:color="auto"/>
        <w:right w:val="none" w:sz="0" w:space="0" w:color="auto"/>
      </w:divBdr>
    </w:div>
    <w:div w:id="1819422207">
      <w:marLeft w:val="0"/>
      <w:marRight w:val="0"/>
      <w:marTop w:val="0"/>
      <w:marBottom w:val="0"/>
      <w:divBdr>
        <w:top w:val="none" w:sz="0" w:space="0" w:color="auto"/>
        <w:left w:val="none" w:sz="0" w:space="0" w:color="auto"/>
        <w:bottom w:val="none" w:sz="0" w:space="0" w:color="auto"/>
        <w:right w:val="none" w:sz="0" w:space="0" w:color="auto"/>
      </w:divBdr>
    </w:div>
    <w:div w:id="1819492017">
      <w:marLeft w:val="0"/>
      <w:marRight w:val="0"/>
      <w:marTop w:val="0"/>
      <w:marBottom w:val="0"/>
      <w:divBdr>
        <w:top w:val="none" w:sz="0" w:space="0" w:color="auto"/>
        <w:left w:val="none" w:sz="0" w:space="0" w:color="auto"/>
        <w:bottom w:val="none" w:sz="0" w:space="0" w:color="auto"/>
        <w:right w:val="none" w:sz="0" w:space="0" w:color="auto"/>
      </w:divBdr>
    </w:div>
    <w:div w:id="1819683013">
      <w:marLeft w:val="0"/>
      <w:marRight w:val="0"/>
      <w:marTop w:val="0"/>
      <w:marBottom w:val="0"/>
      <w:divBdr>
        <w:top w:val="none" w:sz="0" w:space="0" w:color="auto"/>
        <w:left w:val="none" w:sz="0" w:space="0" w:color="auto"/>
        <w:bottom w:val="none" w:sz="0" w:space="0" w:color="auto"/>
        <w:right w:val="none" w:sz="0" w:space="0" w:color="auto"/>
      </w:divBdr>
    </w:div>
    <w:div w:id="1819880905">
      <w:marLeft w:val="0"/>
      <w:marRight w:val="0"/>
      <w:marTop w:val="0"/>
      <w:marBottom w:val="0"/>
      <w:divBdr>
        <w:top w:val="none" w:sz="0" w:space="0" w:color="auto"/>
        <w:left w:val="none" w:sz="0" w:space="0" w:color="auto"/>
        <w:bottom w:val="none" w:sz="0" w:space="0" w:color="auto"/>
        <w:right w:val="none" w:sz="0" w:space="0" w:color="auto"/>
      </w:divBdr>
    </w:div>
    <w:div w:id="1819954466">
      <w:marLeft w:val="0"/>
      <w:marRight w:val="0"/>
      <w:marTop w:val="0"/>
      <w:marBottom w:val="0"/>
      <w:divBdr>
        <w:top w:val="none" w:sz="0" w:space="0" w:color="auto"/>
        <w:left w:val="none" w:sz="0" w:space="0" w:color="auto"/>
        <w:bottom w:val="none" w:sz="0" w:space="0" w:color="auto"/>
        <w:right w:val="none" w:sz="0" w:space="0" w:color="auto"/>
      </w:divBdr>
    </w:div>
    <w:div w:id="1820074629">
      <w:marLeft w:val="0"/>
      <w:marRight w:val="0"/>
      <w:marTop w:val="0"/>
      <w:marBottom w:val="0"/>
      <w:divBdr>
        <w:top w:val="none" w:sz="0" w:space="0" w:color="auto"/>
        <w:left w:val="none" w:sz="0" w:space="0" w:color="auto"/>
        <w:bottom w:val="none" w:sz="0" w:space="0" w:color="auto"/>
        <w:right w:val="none" w:sz="0" w:space="0" w:color="auto"/>
      </w:divBdr>
    </w:div>
    <w:div w:id="1820075752">
      <w:marLeft w:val="0"/>
      <w:marRight w:val="0"/>
      <w:marTop w:val="0"/>
      <w:marBottom w:val="0"/>
      <w:divBdr>
        <w:top w:val="none" w:sz="0" w:space="0" w:color="auto"/>
        <w:left w:val="none" w:sz="0" w:space="0" w:color="auto"/>
        <w:bottom w:val="none" w:sz="0" w:space="0" w:color="auto"/>
        <w:right w:val="none" w:sz="0" w:space="0" w:color="auto"/>
      </w:divBdr>
    </w:div>
    <w:div w:id="1820464327">
      <w:marLeft w:val="0"/>
      <w:marRight w:val="0"/>
      <w:marTop w:val="0"/>
      <w:marBottom w:val="0"/>
      <w:divBdr>
        <w:top w:val="none" w:sz="0" w:space="0" w:color="auto"/>
        <w:left w:val="none" w:sz="0" w:space="0" w:color="auto"/>
        <w:bottom w:val="none" w:sz="0" w:space="0" w:color="auto"/>
        <w:right w:val="none" w:sz="0" w:space="0" w:color="auto"/>
      </w:divBdr>
    </w:div>
    <w:div w:id="1820533042">
      <w:marLeft w:val="0"/>
      <w:marRight w:val="0"/>
      <w:marTop w:val="0"/>
      <w:marBottom w:val="0"/>
      <w:divBdr>
        <w:top w:val="none" w:sz="0" w:space="0" w:color="auto"/>
        <w:left w:val="none" w:sz="0" w:space="0" w:color="auto"/>
        <w:bottom w:val="none" w:sz="0" w:space="0" w:color="auto"/>
        <w:right w:val="none" w:sz="0" w:space="0" w:color="auto"/>
      </w:divBdr>
    </w:div>
    <w:div w:id="1820803450">
      <w:marLeft w:val="0"/>
      <w:marRight w:val="0"/>
      <w:marTop w:val="0"/>
      <w:marBottom w:val="0"/>
      <w:divBdr>
        <w:top w:val="none" w:sz="0" w:space="0" w:color="auto"/>
        <w:left w:val="none" w:sz="0" w:space="0" w:color="auto"/>
        <w:bottom w:val="none" w:sz="0" w:space="0" w:color="auto"/>
        <w:right w:val="none" w:sz="0" w:space="0" w:color="auto"/>
      </w:divBdr>
    </w:div>
    <w:div w:id="1820994864">
      <w:marLeft w:val="0"/>
      <w:marRight w:val="0"/>
      <w:marTop w:val="0"/>
      <w:marBottom w:val="0"/>
      <w:divBdr>
        <w:top w:val="none" w:sz="0" w:space="0" w:color="auto"/>
        <w:left w:val="none" w:sz="0" w:space="0" w:color="auto"/>
        <w:bottom w:val="none" w:sz="0" w:space="0" w:color="auto"/>
        <w:right w:val="none" w:sz="0" w:space="0" w:color="auto"/>
      </w:divBdr>
    </w:div>
    <w:div w:id="1821195374">
      <w:marLeft w:val="0"/>
      <w:marRight w:val="0"/>
      <w:marTop w:val="0"/>
      <w:marBottom w:val="0"/>
      <w:divBdr>
        <w:top w:val="none" w:sz="0" w:space="0" w:color="auto"/>
        <w:left w:val="none" w:sz="0" w:space="0" w:color="auto"/>
        <w:bottom w:val="none" w:sz="0" w:space="0" w:color="auto"/>
        <w:right w:val="none" w:sz="0" w:space="0" w:color="auto"/>
      </w:divBdr>
    </w:div>
    <w:div w:id="1821337715">
      <w:marLeft w:val="0"/>
      <w:marRight w:val="0"/>
      <w:marTop w:val="0"/>
      <w:marBottom w:val="0"/>
      <w:divBdr>
        <w:top w:val="none" w:sz="0" w:space="0" w:color="auto"/>
        <w:left w:val="none" w:sz="0" w:space="0" w:color="auto"/>
        <w:bottom w:val="none" w:sz="0" w:space="0" w:color="auto"/>
        <w:right w:val="none" w:sz="0" w:space="0" w:color="auto"/>
      </w:divBdr>
    </w:div>
    <w:div w:id="1821456946">
      <w:marLeft w:val="0"/>
      <w:marRight w:val="0"/>
      <w:marTop w:val="0"/>
      <w:marBottom w:val="0"/>
      <w:divBdr>
        <w:top w:val="none" w:sz="0" w:space="0" w:color="auto"/>
        <w:left w:val="none" w:sz="0" w:space="0" w:color="auto"/>
        <w:bottom w:val="none" w:sz="0" w:space="0" w:color="auto"/>
        <w:right w:val="none" w:sz="0" w:space="0" w:color="auto"/>
      </w:divBdr>
    </w:div>
    <w:div w:id="1822043541">
      <w:marLeft w:val="0"/>
      <w:marRight w:val="0"/>
      <w:marTop w:val="0"/>
      <w:marBottom w:val="0"/>
      <w:divBdr>
        <w:top w:val="none" w:sz="0" w:space="0" w:color="auto"/>
        <w:left w:val="none" w:sz="0" w:space="0" w:color="auto"/>
        <w:bottom w:val="none" w:sz="0" w:space="0" w:color="auto"/>
        <w:right w:val="none" w:sz="0" w:space="0" w:color="auto"/>
      </w:divBdr>
    </w:div>
    <w:div w:id="1822578272">
      <w:marLeft w:val="0"/>
      <w:marRight w:val="0"/>
      <w:marTop w:val="0"/>
      <w:marBottom w:val="0"/>
      <w:divBdr>
        <w:top w:val="none" w:sz="0" w:space="0" w:color="auto"/>
        <w:left w:val="none" w:sz="0" w:space="0" w:color="auto"/>
        <w:bottom w:val="none" w:sz="0" w:space="0" w:color="auto"/>
        <w:right w:val="none" w:sz="0" w:space="0" w:color="auto"/>
      </w:divBdr>
    </w:div>
    <w:div w:id="1823279220">
      <w:marLeft w:val="0"/>
      <w:marRight w:val="0"/>
      <w:marTop w:val="0"/>
      <w:marBottom w:val="0"/>
      <w:divBdr>
        <w:top w:val="none" w:sz="0" w:space="0" w:color="auto"/>
        <w:left w:val="none" w:sz="0" w:space="0" w:color="auto"/>
        <w:bottom w:val="none" w:sz="0" w:space="0" w:color="auto"/>
        <w:right w:val="none" w:sz="0" w:space="0" w:color="auto"/>
      </w:divBdr>
    </w:div>
    <w:div w:id="1823349871">
      <w:marLeft w:val="0"/>
      <w:marRight w:val="0"/>
      <w:marTop w:val="0"/>
      <w:marBottom w:val="0"/>
      <w:divBdr>
        <w:top w:val="none" w:sz="0" w:space="0" w:color="auto"/>
        <w:left w:val="none" w:sz="0" w:space="0" w:color="auto"/>
        <w:bottom w:val="none" w:sz="0" w:space="0" w:color="auto"/>
        <w:right w:val="none" w:sz="0" w:space="0" w:color="auto"/>
      </w:divBdr>
    </w:div>
    <w:div w:id="1823959416">
      <w:marLeft w:val="0"/>
      <w:marRight w:val="0"/>
      <w:marTop w:val="0"/>
      <w:marBottom w:val="0"/>
      <w:divBdr>
        <w:top w:val="none" w:sz="0" w:space="0" w:color="auto"/>
        <w:left w:val="none" w:sz="0" w:space="0" w:color="auto"/>
        <w:bottom w:val="none" w:sz="0" w:space="0" w:color="auto"/>
        <w:right w:val="none" w:sz="0" w:space="0" w:color="auto"/>
      </w:divBdr>
    </w:div>
    <w:div w:id="1824392145">
      <w:marLeft w:val="0"/>
      <w:marRight w:val="0"/>
      <w:marTop w:val="0"/>
      <w:marBottom w:val="0"/>
      <w:divBdr>
        <w:top w:val="none" w:sz="0" w:space="0" w:color="auto"/>
        <w:left w:val="none" w:sz="0" w:space="0" w:color="auto"/>
        <w:bottom w:val="none" w:sz="0" w:space="0" w:color="auto"/>
        <w:right w:val="none" w:sz="0" w:space="0" w:color="auto"/>
      </w:divBdr>
    </w:div>
    <w:div w:id="1824736962">
      <w:marLeft w:val="0"/>
      <w:marRight w:val="0"/>
      <w:marTop w:val="0"/>
      <w:marBottom w:val="0"/>
      <w:divBdr>
        <w:top w:val="none" w:sz="0" w:space="0" w:color="auto"/>
        <w:left w:val="none" w:sz="0" w:space="0" w:color="auto"/>
        <w:bottom w:val="none" w:sz="0" w:space="0" w:color="auto"/>
        <w:right w:val="none" w:sz="0" w:space="0" w:color="auto"/>
      </w:divBdr>
    </w:div>
    <w:div w:id="1824816104">
      <w:marLeft w:val="0"/>
      <w:marRight w:val="0"/>
      <w:marTop w:val="0"/>
      <w:marBottom w:val="0"/>
      <w:divBdr>
        <w:top w:val="none" w:sz="0" w:space="0" w:color="auto"/>
        <w:left w:val="none" w:sz="0" w:space="0" w:color="auto"/>
        <w:bottom w:val="none" w:sz="0" w:space="0" w:color="auto"/>
        <w:right w:val="none" w:sz="0" w:space="0" w:color="auto"/>
      </w:divBdr>
    </w:div>
    <w:div w:id="1825119774">
      <w:marLeft w:val="0"/>
      <w:marRight w:val="0"/>
      <w:marTop w:val="0"/>
      <w:marBottom w:val="0"/>
      <w:divBdr>
        <w:top w:val="none" w:sz="0" w:space="0" w:color="auto"/>
        <w:left w:val="none" w:sz="0" w:space="0" w:color="auto"/>
        <w:bottom w:val="none" w:sz="0" w:space="0" w:color="auto"/>
        <w:right w:val="none" w:sz="0" w:space="0" w:color="auto"/>
      </w:divBdr>
    </w:div>
    <w:div w:id="1825705424">
      <w:marLeft w:val="0"/>
      <w:marRight w:val="0"/>
      <w:marTop w:val="0"/>
      <w:marBottom w:val="0"/>
      <w:divBdr>
        <w:top w:val="none" w:sz="0" w:space="0" w:color="auto"/>
        <w:left w:val="none" w:sz="0" w:space="0" w:color="auto"/>
        <w:bottom w:val="none" w:sz="0" w:space="0" w:color="auto"/>
        <w:right w:val="none" w:sz="0" w:space="0" w:color="auto"/>
      </w:divBdr>
    </w:div>
    <w:div w:id="1825731714">
      <w:marLeft w:val="0"/>
      <w:marRight w:val="0"/>
      <w:marTop w:val="0"/>
      <w:marBottom w:val="0"/>
      <w:divBdr>
        <w:top w:val="none" w:sz="0" w:space="0" w:color="auto"/>
        <w:left w:val="none" w:sz="0" w:space="0" w:color="auto"/>
        <w:bottom w:val="none" w:sz="0" w:space="0" w:color="auto"/>
        <w:right w:val="none" w:sz="0" w:space="0" w:color="auto"/>
      </w:divBdr>
    </w:div>
    <w:div w:id="1825732753">
      <w:marLeft w:val="0"/>
      <w:marRight w:val="0"/>
      <w:marTop w:val="0"/>
      <w:marBottom w:val="0"/>
      <w:divBdr>
        <w:top w:val="none" w:sz="0" w:space="0" w:color="auto"/>
        <w:left w:val="none" w:sz="0" w:space="0" w:color="auto"/>
        <w:bottom w:val="none" w:sz="0" w:space="0" w:color="auto"/>
        <w:right w:val="none" w:sz="0" w:space="0" w:color="auto"/>
      </w:divBdr>
    </w:div>
    <w:div w:id="1825777808">
      <w:marLeft w:val="0"/>
      <w:marRight w:val="0"/>
      <w:marTop w:val="0"/>
      <w:marBottom w:val="0"/>
      <w:divBdr>
        <w:top w:val="none" w:sz="0" w:space="0" w:color="auto"/>
        <w:left w:val="none" w:sz="0" w:space="0" w:color="auto"/>
        <w:bottom w:val="none" w:sz="0" w:space="0" w:color="auto"/>
        <w:right w:val="none" w:sz="0" w:space="0" w:color="auto"/>
      </w:divBdr>
    </w:div>
    <w:div w:id="1825850626">
      <w:marLeft w:val="0"/>
      <w:marRight w:val="0"/>
      <w:marTop w:val="0"/>
      <w:marBottom w:val="0"/>
      <w:divBdr>
        <w:top w:val="none" w:sz="0" w:space="0" w:color="auto"/>
        <w:left w:val="none" w:sz="0" w:space="0" w:color="auto"/>
        <w:bottom w:val="none" w:sz="0" w:space="0" w:color="auto"/>
        <w:right w:val="none" w:sz="0" w:space="0" w:color="auto"/>
      </w:divBdr>
    </w:div>
    <w:div w:id="1825855371">
      <w:marLeft w:val="0"/>
      <w:marRight w:val="0"/>
      <w:marTop w:val="0"/>
      <w:marBottom w:val="0"/>
      <w:divBdr>
        <w:top w:val="none" w:sz="0" w:space="0" w:color="auto"/>
        <w:left w:val="none" w:sz="0" w:space="0" w:color="auto"/>
        <w:bottom w:val="none" w:sz="0" w:space="0" w:color="auto"/>
        <w:right w:val="none" w:sz="0" w:space="0" w:color="auto"/>
      </w:divBdr>
    </w:div>
    <w:div w:id="1825923987">
      <w:marLeft w:val="0"/>
      <w:marRight w:val="0"/>
      <w:marTop w:val="0"/>
      <w:marBottom w:val="0"/>
      <w:divBdr>
        <w:top w:val="none" w:sz="0" w:space="0" w:color="auto"/>
        <w:left w:val="none" w:sz="0" w:space="0" w:color="auto"/>
        <w:bottom w:val="none" w:sz="0" w:space="0" w:color="auto"/>
        <w:right w:val="none" w:sz="0" w:space="0" w:color="auto"/>
      </w:divBdr>
    </w:div>
    <w:div w:id="1825924598">
      <w:marLeft w:val="0"/>
      <w:marRight w:val="0"/>
      <w:marTop w:val="0"/>
      <w:marBottom w:val="0"/>
      <w:divBdr>
        <w:top w:val="none" w:sz="0" w:space="0" w:color="auto"/>
        <w:left w:val="none" w:sz="0" w:space="0" w:color="auto"/>
        <w:bottom w:val="none" w:sz="0" w:space="0" w:color="auto"/>
        <w:right w:val="none" w:sz="0" w:space="0" w:color="auto"/>
      </w:divBdr>
    </w:div>
    <w:div w:id="1826123754">
      <w:marLeft w:val="0"/>
      <w:marRight w:val="0"/>
      <w:marTop w:val="0"/>
      <w:marBottom w:val="0"/>
      <w:divBdr>
        <w:top w:val="none" w:sz="0" w:space="0" w:color="auto"/>
        <w:left w:val="none" w:sz="0" w:space="0" w:color="auto"/>
        <w:bottom w:val="none" w:sz="0" w:space="0" w:color="auto"/>
        <w:right w:val="none" w:sz="0" w:space="0" w:color="auto"/>
      </w:divBdr>
    </w:div>
    <w:div w:id="1826161644">
      <w:marLeft w:val="0"/>
      <w:marRight w:val="0"/>
      <w:marTop w:val="0"/>
      <w:marBottom w:val="0"/>
      <w:divBdr>
        <w:top w:val="none" w:sz="0" w:space="0" w:color="auto"/>
        <w:left w:val="none" w:sz="0" w:space="0" w:color="auto"/>
        <w:bottom w:val="none" w:sz="0" w:space="0" w:color="auto"/>
        <w:right w:val="none" w:sz="0" w:space="0" w:color="auto"/>
      </w:divBdr>
    </w:div>
    <w:div w:id="1826164586">
      <w:marLeft w:val="0"/>
      <w:marRight w:val="0"/>
      <w:marTop w:val="0"/>
      <w:marBottom w:val="0"/>
      <w:divBdr>
        <w:top w:val="none" w:sz="0" w:space="0" w:color="auto"/>
        <w:left w:val="none" w:sz="0" w:space="0" w:color="auto"/>
        <w:bottom w:val="none" w:sz="0" w:space="0" w:color="auto"/>
        <w:right w:val="none" w:sz="0" w:space="0" w:color="auto"/>
      </w:divBdr>
    </w:div>
    <w:div w:id="1826239855">
      <w:marLeft w:val="0"/>
      <w:marRight w:val="0"/>
      <w:marTop w:val="0"/>
      <w:marBottom w:val="0"/>
      <w:divBdr>
        <w:top w:val="none" w:sz="0" w:space="0" w:color="auto"/>
        <w:left w:val="none" w:sz="0" w:space="0" w:color="auto"/>
        <w:bottom w:val="none" w:sz="0" w:space="0" w:color="auto"/>
        <w:right w:val="none" w:sz="0" w:space="0" w:color="auto"/>
      </w:divBdr>
    </w:div>
    <w:div w:id="1826512017">
      <w:marLeft w:val="0"/>
      <w:marRight w:val="0"/>
      <w:marTop w:val="0"/>
      <w:marBottom w:val="0"/>
      <w:divBdr>
        <w:top w:val="none" w:sz="0" w:space="0" w:color="auto"/>
        <w:left w:val="none" w:sz="0" w:space="0" w:color="auto"/>
        <w:bottom w:val="none" w:sz="0" w:space="0" w:color="auto"/>
        <w:right w:val="none" w:sz="0" w:space="0" w:color="auto"/>
      </w:divBdr>
    </w:div>
    <w:div w:id="1826778016">
      <w:marLeft w:val="0"/>
      <w:marRight w:val="0"/>
      <w:marTop w:val="0"/>
      <w:marBottom w:val="0"/>
      <w:divBdr>
        <w:top w:val="none" w:sz="0" w:space="0" w:color="auto"/>
        <w:left w:val="none" w:sz="0" w:space="0" w:color="auto"/>
        <w:bottom w:val="none" w:sz="0" w:space="0" w:color="auto"/>
        <w:right w:val="none" w:sz="0" w:space="0" w:color="auto"/>
      </w:divBdr>
    </w:div>
    <w:div w:id="1826819714">
      <w:marLeft w:val="0"/>
      <w:marRight w:val="0"/>
      <w:marTop w:val="0"/>
      <w:marBottom w:val="0"/>
      <w:divBdr>
        <w:top w:val="none" w:sz="0" w:space="0" w:color="auto"/>
        <w:left w:val="none" w:sz="0" w:space="0" w:color="auto"/>
        <w:bottom w:val="none" w:sz="0" w:space="0" w:color="auto"/>
        <w:right w:val="none" w:sz="0" w:space="0" w:color="auto"/>
      </w:divBdr>
    </w:div>
    <w:div w:id="1826970611">
      <w:marLeft w:val="0"/>
      <w:marRight w:val="0"/>
      <w:marTop w:val="0"/>
      <w:marBottom w:val="0"/>
      <w:divBdr>
        <w:top w:val="none" w:sz="0" w:space="0" w:color="auto"/>
        <w:left w:val="none" w:sz="0" w:space="0" w:color="auto"/>
        <w:bottom w:val="none" w:sz="0" w:space="0" w:color="auto"/>
        <w:right w:val="none" w:sz="0" w:space="0" w:color="auto"/>
      </w:divBdr>
    </w:div>
    <w:div w:id="1827016702">
      <w:marLeft w:val="0"/>
      <w:marRight w:val="0"/>
      <w:marTop w:val="0"/>
      <w:marBottom w:val="0"/>
      <w:divBdr>
        <w:top w:val="none" w:sz="0" w:space="0" w:color="auto"/>
        <w:left w:val="none" w:sz="0" w:space="0" w:color="auto"/>
        <w:bottom w:val="none" w:sz="0" w:space="0" w:color="auto"/>
        <w:right w:val="none" w:sz="0" w:space="0" w:color="auto"/>
      </w:divBdr>
    </w:div>
    <w:div w:id="1827083849">
      <w:marLeft w:val="0"/>
      <w:marRight w:val="0"/>
      <w:marTop w:val="0"/>
      <w:marBottom w:val="0"/>
      <w:divBdr>
        <w:top w:val="none" w:sz="0" w:space="0" w:color="auto"/>
        <w:left w:val="none" w:sz="0" w:space="0" w:color="auto"/>
        <w:bottom w:val="none" w:sz="0" w:space="0" w:color="auto"/>
        <w:right w:val="none" w:sz="0" w:space="0" w:color="auto"/>
      </w:divBdr>
    </w:div>
    <w:div w:id="1828011823">
      <w:marLeft w:val="0"/>
      <w:marRight w:val="0"/>
      <w:marTop w:val="0"/>
      <w:marBottom w:val="0"/>
      <w:divBdr>
        <w:top w:val="none" w:sz="0" w:space="0" w:color="auto"/>
        <w:left w:val="none" w:sz="0" w:space="0" w:color="auto"/>
        <w:bottom w:val="none" w:sz="0" w:space="0" w:color="auto"/>
        <w:right w:val="none" w:sz="0" w:space="0" w:color="auto"/>
      </w:divBdr>
    </w:div>
    <w:div w:id="1828403447">
      <w:marLeft w:val="0"/>
      <w:marRight w:val="0"/>
      <w:marTop w:val="0"/>
      <w:marBottom w:val="0"/>
      <w:divBdr>
        <w:top w:val="none" w:sz="0" w:space="0" w:color="auto"/>
        <w:left w:val="none" w:sz="0" w:space="0" w:color="auto"/>
        <w:bottom w:val="none" w:sz="0" w:space="0" w:color="auto"/>
        <w:right w:val="none" w:sz="0" w:space="0" w:color="auto"/>
      </w:divBdr>
    </w:div>
    <w:div w:id="1828785937">
      <w:marLeft w:val="0"/>
      <w:marRight w:val="0"/>
      <w:marTop w:val="0"/>
      <w:marBottom w:val="0"/>
      <w:divBdr>
        <w:top w:val="none" w:sz="0" w:space="0" w:color="auto"/>
        <w:left w:val="none" w:sz="0" w:space="0" w:color="auto"/>
        <w:bottom w:val="none" w:sz="0" w:space="0" w:color="auto"/>
        <w:right w:val="none" w:sz="0" w:space="0" w:color="auto"/>
      </w:divBdr>
    </w:div>
    <w:div w:id="1829055886">
      <w:marLeft w:val="0"/>
      <w:marRight w:val="0"/>
      <w:marTop w:val="0"/>
      <w:marBottom w:val="0"/>
      <w:divBdr>
        <w:top w:val="none" w:sz="0" w:space="0" w:color="auto"/>
        <w:left w:val="none" w:sz="0" w:space="0" w:color="auto"/>
        <w:bottom w:val="none" w:sz="0" w:space="0" w:color="auto"/>
        <w:right w:val="none" w:sz="0" w:space="0" w:color="auto"/>
      </w:divBdr>
    </w:div>
    <w:div w:id="1829134066">
      <w:marLeft w:val="0"/>
      <w:marRight w:val="0"/>
      <w:marTop w:val="0"/>
      <w:marBottom w:val="0"/>
      <w:divBdr>
        <w:top w:val="none" w:sz="0" w:space="0" w:color="auto"/>
        <w:left w:val="none" w:sz="0" w:space="0" w:color="auto"/>
        <w:bottom w:val="none" w:sz="0" w:space="0" w:color="auto"/>
        <w:right w:val="none" w:sz="0" w:space="0" w:color="auto"/>
      </w:divBdr>
    </w:div>
    <w:div w:id="1829205765">
      <w:marLeft w:val="0"/>
      <w:marRight w:val="0"/>
      <w:marTop w:val="0"/>
      <w:marBottom w:val="0"/>
      <w:divBdr>
        <w:top w:val="none" w:sz="0" w:space="0" w:color="auto"/>
        <w:left w:val="none" w:sz="0" w:space="0" w:color="auto"/>
        <w:bottom w:val="none" w:sz="0" w:space="0" w:color="auto"/>
        <w:right w:val="none" w:sz="0" w:space="0" w:color="auto"/>
      </w:divBdr>
    </w:div>
    <w:div w:id="1829207067">
      <w:marLeft w:val="0"/>
      <w:marRight w:val="0"/>
      <w:marTop w:val="0"/>
      <w:marBottom w:val="0"/>
      <w:divBdr>
        <w:top w:val="none" w:sz="0" w:space="0" w:color="auto"/>
        <w:left w:val="none" w:sz="0" w:space="0" w:color="auto"/>
        <w:bottom w:val="none" w:sz="0" w:space="0" w:color="auto"/>
        <w:right w:val="none" w:sz="0" w:space="0" w:color="auto"/>
      </w:divBdr>
    </w:div>
    <w:div w:id="1829512469">
      <w:marLeft w:val="0"/>
      <w:marRight w:val="0"/>
      <w:marTop w:val="0"/>
      <w:marBottom w:val="0"/>
      <w:divBdr>
        <w:top w:val="none" w:sz="0" w:space="0" w:color="auto"/>
        <w:left w:val="none" w:sz="0" w:space="0" w:color="auto"/>
        <w:bottom w:val="none" w:sz="0" w:space="0" w:color="auto"/>
        <w:right w:val="none" w:sz="0" w:space="0" w:color="auto"/>
      </w:divBdr>
    </w:div>
    <w:div w:id="1830054380">
      <w:marLeft w:val="0"/>
      <w:marRight w:val="0"/>
      <w:marTop w:val="0"/>
      <w:marBottom w:val="0"/>
      <w:divBdr>
        <w:top w:val="none" w:sz="0" w:space="0" w:color="auto"/>
        <w:left w:val="none" w:sz="0" w:space="0" w:color="auto"/>
        <w:bottom w:val="none" w:sz="0" w:space="0" w:color="auto"/>
        <w:right w:val="none" w:sz="0" w:space="0" w:color="auto"/>
      </w:divBdr>
    </w:div>
    <w:div w:id="1830057227">
      <w:marLeft w:val="0"/>
      <w:marRight w:val="0"/>
      <w:marTop w:val="0"/>
      <w:marBottom w:val="0"/>
      <w:divBdr>
        <w:top w:val="none" w:sz="0" w:space="0" w:color="auto"/>
        <w:left w:val="none" w:sz="0" w:space="0" w:color="auto"/>
        <w:bottom w:val="none" w:sz="0" w:space="0" w:color="auto"/>
        <w:right w:val="none" w:sz="0" w:space="0" w:color="auto"/>
      </w:divBdr>
    </w:div>
    <w:div w:id="1830242926">
      <w:marLeft w:val="0"/>
      <w:marRight w:val="0"/>
      <w:marTop w:val="0"/>
      <w:marBottom w:val="0"/>
      <w:divBdr>
        <w:top w:val="none" w:sz="0" w:space="0" w:color="auto"/>
        <w:left w:val="none" w:sz="0" w:space="0" w:color="auto"/>
        <w:bottom w:val="none" w:sz="0" w:space="0" w:color="auto"/>
        <w:right w:val="none" w:sz="0" w:space="0" w:color="auto"/>
      </w:divBdr>
    </w:div>
    <w:div w:id="1830367164">
      <w:marLeft w:val="0"/>
      <w:marRight w:val="0"/>
      <w:marTop w:val="0"/>
      <w:marBottom w:val="0"/>
      <w:divBdr>
        <w:top w:val="none" w:sz="0" w:space="0" w:color="auto"/>
        <w:left w:val="none" w:sz="0" w:space="0" w:color="auto"/>
        <w:bottom w:val="none" w:sz="0" w:space="0" w:color="auto"/>
        <w:right w:val="none" w:sz="0" w:space="0" w:color="auto"/>
      </w:divBdr>
    </w:div>
    <w:div w:id="1830749736">
      <w:marLeft w:val="0"/>
      <w:marRight w:val="0"/>
      <w:marTop w:val="0"/>
      <w:marBottom w:val="0"/>
      <w:divBdr>
        <w:top w:val="none" w:sz="0" w:space="0" w:color="auto"/>
        <w:left w:val="none" w:sz="0" w:space="0" w:color="auto"/>
        <w:bottom w:val="none" w:sz="0" w:space="0" w:color="auto"/>
        <w:right w:val="none" w:sz="0" w:space="0" w:color="auto"/>
      </w:divBdr>
    </w:div>
    <w:div w:id="1830974827">
      <w:marLeft w:val="0"/>
      <w:marRight w:val="0"/>
      <w:marTop w:val="0"/>
      <w:marBottom w:val="0"/>
      <w:divBdr>
        <w:top w:val="none" w:sz="0" w:space="0" w:color="auto"/>
        <w:left w:val="none" w:sz="0" w:space="0" w:color="auto"/>
        <w:bottom w:val="none" w:sz="0" w:space="0" w:color="auto"/>
        <w:right w:val="none" w:sz="0" w:space="0" w:color="auto"/>
      </w:divBdr>
    </w:div>
    <w:div w:id="1831211484">
      <w:marLeft w:val="0"/>
      <w:marRight w:val="0"/>
      <w:marTop w:val="0"/>
      <w:marBottom w:val="0"/>
      <w:divBdr>
        <w:top w:val="none" w:sz="0" w:space="0" w:color="auto"/>
        <w:left w:val="none" w:sz="0" w:space="0" w:color="auto"/>
        <w:bottom w:val="none" w:sz="0" w:space="0" w:color="auto"/>
        <w:right w:val="none" w:sz="0" w:space="0" w:color="auto"/>
      </w:divBdr>
    </w:div>
    <w:div w:id="1831289387">
      <w:marLeft w:val="0"/>
      <w:marRight w:val="0"/>
      <w:marTop w:val="0"/>
      <w:marBottom w:val="0"/>
      <w:divBdr>
        <w:top w:val="none" w:sz="0" w:space="0" w:color="auto"/>
        <w:left w:val="none" w:sz="0" w:space="0" w:color="auto"/>
        <w:bottom w:val="none" w:sz="0" w:space="0" w:color="auto"/>
        <w:right w:val="none" w:sz="0" w:space="0" w:color="auto"/>
      </w:divBdr>
    </w:div>
    <w:div w:id="1831826822">
      <w:marLeft w:val="0"/>
      <w:marRight w:val="0"/>
      <w:marTop w:val="0"/>
      <w:marBottom w:val="0"/>
      <w:divBdr>
        <w:top w:val="none" w:sz="0" w:space="0" w:color="auto"/>
        <w:left w:val="none" w:sz="0" w:space="0" w:color="auto"/>
        <w:bottom w:val="none" w:sz="0" w:space="0" w:color="auto"/>
        <w:right w:val="none" w:sz="0" w:space="0" w:color="auto"/>
      </w:divBdr>
    </w:div>
    <w:div w:id="1832452921">
      <w:marLeft w:val="0"/>
      <w:marRight w:val="0"/>
      <w:marTop w:val="0"/>
      <w:marBottom w:val="0"/>
      <w:divBdr>
        <w:top w:val="none" w:sz="0" w:space="0" w:color="auto"/>
        <w:left w:val="none" w:sz="0" w:space="0" w:color="auto"/>
        <w:bottom w:val="none" w:sz="0" w:space="0" w:color="auto"/>
        <w:right w:val="none" w:sz="0" w:space="0" w:color="auto"/>
      </w:divBdr>
    </w:div>
    <w:div w:id="1832478529">
      <w:marLeft w:val="0"/>
      <w:marRight w:val="0"/>
      <w:marTop w:val="0"/>
      <w:marBottom w:val="0"/>
      <w:divBdr>
        <w:top w:val="none" w:sz="0" w:space="0" w:color="auto"/>
        <w:left w:val="none" w:sz="0" w:space="0" w:color="auto"/>
        <w:bottom w:val="none" w:sz="0" w:space="0" w:color="auto"/>
        <w:right w:val="none" w:sz="0" w:space="0" w:color="auto"/>
      </w:divBdr>
    </w:div>
    <w:div w:id="1832595933">
      <w:marLeft w:val="0"/>
      <w:marRight w:val="0"/>
      <w:marTop w:val="0"/>
      <w:marBottom w:val="0"/>
      <w:divBdr>
        <w:top w:val="none" w:sz="0" w:space="0" w:color="auto"/>
        <w:left w:val="none" w:sz="0" w:space="0" w:color="auto"/>
        <w:bottom w:val="none" w:sz="0" w:space="0" w:color="auto"/>
        <w:right w:val="none" w:sz="0" w:space="0" w:color="auto"/>
      </w:divBdr>
    </w:div>
    <w:div w:id="1832865199">
      <w:marLeft w:val="0"/>
      <w:marRight w:val="0"/>
      <w:marTop w:val="0"/>
      <w:marBottom w:val="0"/>
      <w:divBdr>
        <w:top w:val="none" w:sz="0" w:space="0" w:color="auto"/>
        <w:left w:val="none" w:sz="0" w:space="0" w:color="auto"/>
        <w:bottom w:val="none" w:sz="0" w:space="0" w:color="auto"/>
        <w:right w:val="none" w:sz="0" w:space="0" w:color="auto"/>
      </w:divBdr>
    </w:div>
    <w:div w:id="1833181426">
      <w:marLeft w:val="0"/>
      <w:marRight w:val="0"/>
      <w:marTop w:val="0"/>
      <w:marBottom w:val="0"/>
      <w:divBdr>
        <w:top w:val="none" w:sz="0" w:space="0" w:color="auto"/>
        <w:left w:val="none" w:sz="0" w:space="0" w:color="auto"/>
        <w:bottom w:val="none" w:sz="0" w:space="0" w:color="auto"/>
        <w:right w:val="none" w:sz="0" w:space="0" w:color="auto"/>
      </w:divBdr>
    </w:div>
    <w:div w:id="1833794909">
      <w:marLeft w:val="0"/>
      <w:marRight w:val="0"/>
      <w:marTop w:val="0"/>
      <w:marBottom w:val="0"/>
      <w:divBdr>
        <w:top w:val="none" w:sz="0" w:space="0" w:color="auto"/>
        <w:left w:val="none" w:sz="0" w:space="0" w:color="auto"/>
        <w:bottom w:val="none" w:sz="0" w:space="0" w:color="auto"/>
        <w:right w:val="none" w:sz="0" w:space="0" w:color="auto"/>
      </w:divBdr>
    </w:div>
    <w:div w:id="1834253970">
      <w:marLeft w:val="0"/>
      <w:marRight w:val="0"/>
      <w:marTop w:val="0"/>
      <w:marBottom w:val="0"/>
      <w:divBdr>
        <w:top w:val="none" w:sz="0" w:space="0" w:color="auto"/>
        <w:left w:val="none" w:sz="0" w:space="0" w:color="auto"/>
        <w:bottom w:val="none" w:sz="0" w:space="0" w:color="auto"/>
        <w:right w:val="none" w:sz="0" w:space="0" w:color="auto"/>
      </w:divBdr>
    </w:div>
    <w:div w:id="1834367589">
      <w:marLeft w:val="0"/>
      <w:marRight w:val="0"/>
      <w:marTop w:val="0"/>
      <w:marBottom w:val="0"/>
      <w:divBdr>
        <w:top w:val="none" w:sz="0" w:space="0" w:color="auto"/>
        <w:left w:val="none" w:sz="0" w:space="0" w:color="auto"/>
        <w:bottom w:val="none" w:sz="0" w:space="0" w:color="auto"/>
        <w:right w:val="none" w:sz="0" w:space="0" w:color="auto"/>
      </w:divBdr>
    </w:div>
    <w:div w:id="1834492047">
      <w:marLeft w:val="0"/>
      <w:marRight w:val="0"/>
      <w:marTop w:val="0"/>
      <w:marBottom w:val="0"/>
      <w:divBdr>
        <w:top w:val="none" w:sz="0" w:space="0" w:color="auto"/>
        <w:left w:val="none" w:sz="0" w:space="0" w:color="auto"/>
        <w:bottom w:val="none" w:sz="0" w:space="0" w:color="auto"/>
        <w:right w:val="none" w:sz="0" w:space="0" w:color="auto"/>
      </w:divBdr>
    </w:div>
    <w:div w:id="1834493455">
      <w:marLeft w:val="0"/>
      <w:marRight w:val="0"/>
      <w:marTop w:val="0"/>
      <w:marBottom w:val="0"/>
      <w:divBdr>
        <w:top w:val="none" w:sz="0" w:space="0" w:color="auto"/>
        <w:left w:val="none" w:sz="0" w:space="0" w:color="auto"/>
        <w:bottom w:val="none" w:sz="0" w:space="0" w:color="auto"/>
        <w:right w:val="none" w:sz="0" w:space="0" w:color="auto"/>
      </w:divBdr>
    </w:div>
    <w:div w:id="1834640307">
      <w:marLeft w:val="0"/>
      <w:marRight w:val="0"/>
      <w:marTop w:val="0"/>
      <w:marBottom w:val="0"/>
      <w:divBdr>
        <w:top w:val="none" w:sz="0" w:space="0" w:color="auto"/>
        <w:left w:val="none" w:sz="0" w:space="0" w:color="auto"/>
        <w:bottom w:val="none" w:sz="0" w:space="0" w:color="auto"/>
        <w:right w:val="none" w:sz="0" w:space="0" w:color="auto"/>
      </w:divBdr>
    </w:div>
    <w:div w:id="1834687619">
      <w:marLeft w:val="0"/>
      <w:marRight w:val="0"/>
      <w:marTop w:val="0"/>
      <w:marBottom w:val="0"/>
      <w:divBdr>
        <w:top w:val="none" w:sz="0" w:space="0" w:color="auto"/>
        <w:left w:val="none" w:sz="0" w:space="0" w:color="auto"/>
        <w:bottom w:val="none" w:sz="0" w:space="0" w:color="auto"/>
        <w:right w:val="none" w:sz="0" w:space="0" w:color="auto"/>
      </w:divBdr>
    </w:div>
    <w:div w:id="1835031412">
      <w:marLeft w:val="0"/>
      <w:marRight w:val="0"/>
      <w:marTop w:val="0"/>
      <w:marBottom w:val="0"/>
      <w:divBdr>
        <w:top w:val="none" w:sz="0" w:space="0" w:color="auto"/>
        <w:left w:val="none" w:sz="0" w:space="0" w:color="auto"/>
        <w:bottom w:val="none" w:sz="0" w:space="0" w:color="auto"/>
        <w:right w:val="none" w:sz="0" w:space="0" w:color="auto"/>
      </w:divBdr>
    </w:div>
    <w:div w:id="1835074296">
      <w:marLeft w:val="0"/>
      <w:marRight w:val="0"/>
      <w:marTop w:val="0"/>
      <w:marBottom w:val="0"/>
      <w:divBdr>
        <w:top w:val="none" w:sz="0" w:space="0" w:color="auto"/>
        <w:left w:val="none" w:sz="0" w:space="0" w:color="auto"/>
        <w:bottom w:val="none" w:sz="0" w:space="0" w:color="auto"/>
        <w:right w:val="none" w:sz="0" w:space="0" w:color="auto"/>
      </w:divBdr>
    </w:div>
    <w:div w:id="1835487064">
      <w:marLeft w:val="0"/>
      <w:marRight w:val="0"/>
      <w:marTop w:val="0"/>
      <w:marBottom w:val="0"/>
      <w:divBdr>
        <w:top w:val="none" w:sz="0" w:space="0" w:color="auto"/>
        <w:left w:val="none" w:sz="0" w:space="0" w:color="auto"/>
        <w:bottom w:val="none" w:sz="0" w:space="0" w:color="auto"/>
        <w:right w:val="none" w:sz="0" w:space="0" w:color="auto"/>
      </w:divBdr>
    </w:div>
    <w:div w:id="1836454205">
      <w:marLeft w:val="0"/>
      <w:marRight w:val="0"/>
      <w:marTop w:val="0"/>
      <w:marBottom w:val="0"/>
      <w:divBdr>
        <w:top w:val="none" w:sz="0" w:space="0" w:color="auto"/>
        <w:left w:val="none" w:sz="0" w:space="0" w:color="auto"/>
        <w:bottom w:val="none" w:sz="0" w:space="0" w:color="auto"/>
        <w:right w:val="none" w:sz="0" w:space="0" w:color="auto"/>
      </w:divBdr>
    </w:div>
    <w:div w:id="1836647496">
      <w:marLeft w:val="0"/>
      <w:marRight w:val="0"/>
      <w:marTop w:val="0"/>
      <w:marBottom w:val="0"/>
      <w:divBdr>
        <w:top w:val="none" w:sz="0" w:space="0" w:color="auto"/>
        <w:left w:val="none" w:sz="0" w:space="0" w:color="auto"/>
        <w:bottom w:val="none" w:sz="0" w:space="0" w:color="auto"/>
        <w:right w:val="none" w:sz="0" w:space="0" w:color="auto"/>
      </w:divBdr>
    </w:div>
    <w:div w:id="1837114780">
      <w:marLeft w:val="0"/>
      <w:marRight w:val="0"/>
      <w:marTop w:val="0"/>
      <w:marBottom w:val="0"/>
      <w:divBdr>
        <w:top w:val="none" w:sz="0" w:space="0" w:color="auto"/>
        <w:left w:val="none" w:sz="0" w:space="0" w:color="auto"/>
        <w:bottom w:val="none" w:sz="0" w:space="0" w:color="auto"/>
        <w:right w:val="none" w:sz="0" w:space="0" w:color="auto"/>
      </w:divBdr>
    </w:div>
    <w:div w:id="1837454235">
      <w:marLeft w:val="0"/>
      <w:marRight w:val="0"/>
      <w:marTop w:val="0"/>
      <w:marBottom w:val="0"/>
      <w:divBdr>
        <w:top w:val="none" w:sz="0" w:space="0" w:color="auto"/>
        <w:left w:val="none" w:sz="0" w:space="0" w:color="auto"/>
        <w:bottom w:val="none" w:sz="0" w:space="0" w:color="auto"/>
        <w:right w:val="none" w:sz="0" w:space="0" w:color="auto"/>
      </w:divBdr>
    </w:div>
    <w:div w:id="1837842494">
      <w:marLeft w:val="0"/>
      <w:marRight w:val="0"/>
      <w:marTop w:val="0"/>
      <w:marBottom w:val="0"/>
      <w:divBdr>
        <w:top w:val="none" w:sz="0" w:space="0" w:color="auto"/>
        <w:left w:val="none" w:sz="0" w:space="0" w:color="auto"/>
        <w:bottom w:val="none" w:sz="0" w:space="0" w:color="auto"/>
        <w:right w:val="none" w:sz="0" w:space="0" w:color="auto"/>
      </w:divBdr>
    </w:div>
    <w:div w:id="1838108878">
      <w:marLeft w:val="0"/>
      <w:marRight w:val="0"/>
      <w:marTop w:val="0"/>
      <w:marBottom w:val="0"/>
      <w:divBdr>
        <w:top w:val="none" w:sz="0" w:space="0" w:color="auto"/>
        <w:left w:val="none" w:sz="0" w:space="0" w:color="auto"/>
        <w:bottom w:val="none" w:sz="0" w:space="0" w:color="auto"/>
        <w:right w:val="none" w:sz="0" w:space="0" w:color="auto"/>
      </w:divBdr>
    </w:div>
    <w:div w:id="1838227807">
      <w:marLeft w:val="0"/>
      <w:marRight w:val="0"/>
      <w:marTop w:val="0"/>
      <w:marBottom w:val="0"/>
      <w:divBdr>
        <w:top w:val="none" w:sz="0" w:space="0" w:color="auto"/>
        <w:left w:val="none" w:sz="0" w:space="0" w:color="auto"/>
        <w:bottom w:val="none" w:sz="0" w:space="0" w:color="auto"/>
        <w:right w:val="none" w:sz="0" w:space="0" w:color="auto"/>
      </w:divBdr>
    </w:div>
    <w:div w:id="1838230132">
      <w:marLeft w:val="0"/>
      <w:marRight w:val="0"/>
      <w:marTop w:val="0"/>
      <w:marBottom w:val="0"/>
      <w:divBdr>
        <w:top w:val="none" w:sz="0" w:space="0" w:color="auto"/>
        <w:left w:val="none" w:sz="0" w:space="0" w:color="auto"/>
        <w:bottom w:val="none" w:sz="0" w:space="0" w:color="auto"/>
        <w:right w:val="none" w:sz="0" w:space="0" w:color="auto"/>
      </w:divBdr>
    </w:div>
    <w:div w:id="1838495700">
      <w:marLeft w:val="0"/>
      <w:marRight w:val="0"/>
      <w:marTop w:val="0"/>
      <w:marBottom w:val="0"/>
      <w:divBdr>
        <w:top w:val="none" w:sz="0" w:space="0" w:color="auto"/>
        <w:left w:val="none" w:sz="0" w:space="0" w:color="auto"/>
        <w:bottom w:val="none" w:sz="0" w:space="0" w:color="auto"/>
        <w:right w:val="none" w:sz="0" w:space="0" w:color="auto"/>
      </w:divBdr>
    </w:div>
    <w:div w:id="1838764303">
      <w:marLeft w:val="0"/>
      <w:marRight w:val="0"/>
      <w:marTop w:val="0"/>
      <w:marBottom w:val="0"/>
      <w:divBdr>
        <w:top w:val="none" w:sz="0" w:space="0" w:color="auto"/>
        <w:left w:val="none" w:sz="0" w:space="0" w:color="auto"/>
        <w:bottom w:val="none" w:sz="0" w:space="0" w:color="auto"/>
        <w:right w:val="none" w:sz="0" w:space="0" w:color="auto"/>
      </w:divBdr>
    </w:div>
    <w:div w:id="1838764691">
      <w:marLeft w:val="0"/>
      <w:marRight w:val="0"/>
      <w:marTop w:val="0"/>
      <w:marBottom w:val="0"/>
      <w:divBdr>
        <w:top w:val="none" w:sz="0" w:space="0" w:color="auto"/>
        <w:left w:val="none" w:sz="0" w:space="0" w:color="auto"/>
        <w:bottom w:val="none" w:sz="0" w:space="0" w:color="auto"/>
        <w:right w:val="none" w:sz="0" w:space="0" w:color="auto"/>
      </w:divBdr>
    </w:div>
    <w:div w:id="1839152546">
      <w:marLeft w:val="0"/>
      <w:marRight w:val="0"/>
      <w:marTop w:val="0"/>
      <w:marBottom w:val="0"/>
      <w:divBdr>
        <w:top w:val="none" w:sz="0" w:space="0" w:color="auto"/>
        <w:left w:val="none" w:sz="0" w:space="0" w:color="auto"/>
        <w:bottom w:val="none" w:sz="0" w:space="0" w:color="auto"/>
        <w:right w:val="none" w:sz="0" w:space="0" w:color="auto"/>
      </w:divBdr>
    </w:div>
    <w:div w:id="1839269662">
      <w:marLeft w:val="0"/>
      <w:marRight w:val="0"/>
      <w:marTop w:val="0"/>
      <w:marBottom w:val="0"/>
      <w:divBdr>
        <w:top w:val="none" w:sz="0" w:space="0" w:color="auto"/>
        <w:left w:val="none" w:sz="0" w:space="0" w:color="auto"/>
        <w:bottom w:val="none" w:sz="0" w:space="0" w:color="auto"/>
        <w:right w:val="none" w:sz="0" w:space="0" w:color="auto"/>
      </w:divBdr>
    </w:div>
    <w:div w:id="1839467005">
      <w:marLeft w:val="0"/>
      <w:marRight w:val="0"/>
      <w:marTop w:val="0"/>
      <w:marBottom w:val="0"/>
      <w:divBdr>
        <w:top w:val="none" w:sz="0" w:space="0" w:color="auto"/>
        <w:left w:val="none" w:sz="0" w:space="0" w:color="auto"/>
        <w:bottom w:val="none" w:sz="0" w:space="0" w:color="auto"/>
        <w:right w:val="none" w:sz="0" w:space="0" w:color="auto"/>
      </w:divBdr>
    </w:div>
    <w:div w:id="1839926527">
      <w:marLeft w:val="0"/>
      <w:marRight w:val="0"/>
      <w:marTop w:val="0"/>
      <w:marBottom w:val="0"/>
      <w:divBdr>
        <w:top w:val="none" w:sz="0" w:space="0" w:color="auto"/>
        <w:left w:val="none" w:sz="0" w:space="0" w:color="auto"/>
        <w:bottom w:val="none" w:sz="0" w:space="0" w:color="auto"/>
        <w:right w:val="none" w:sz="0" w:space="0" w:color="auto"/>
      </w:divBdr>
    </w:div>
    <w:div w:id="1839999299">
      <w:marLeft w:val="0"/>
      <w:marRight w:val="0"/>
      <w:marTop w:val="0"/>
      <w:marBottom w:val="0"/>
      <w:divBdr>
        <w:top w:val="none" w:sz="0" w:space="0" w:color="auto"/>
        <w:left w:val="none" w:sz="0" w:space="0" w:color="auto"/>
        <w:bottom w:val="none" w:sz="0" w:space="0" w:color="auto"/>
        <w:right w:val="none" w:sz="0" w:space="0" w:color="auto"/>
      </w:divBdr>
    </w:div>
    <w:div w:id="1840071214">
      <w:marLeft w:val="0"/>
      <w:marRight w:val="0"/>
      <w:marTop w:val="0"/>
      <w:marBottom w:val="0"/>
      <w:divBdr>
        <w:top w:val="none" w:sz="0" w:space="0" w:color="auto"/>
        <w:left w:val="none" w:sz="0" w:space="0" w:color="auto"/>
        <w:bottom w:val="none" w:sz="0" w:space="0" w:color="auto"/>
        <w:right w:val="none" w:sz="0" w:space="0" w:color="auto"/>
      </w:divBdr>
    </w:div>
    <w:div w:id="1840072870">
      <w:marLeft w:val="0"/>
      <w:marRight w:val="0"/>
      <w:marTop w:val="0"/>
      <w:marBottom w:val="0"/>
      <w:divBdr>
        <w:top w:val="none" w:sz="0" w:space="0" w:color="auto"/>
        <w:left w:val="none" w:sz="0" w:space="0" w:color="auto"/>
        <w:bottom w:val="none" w:sz="0" w:space="0" w:color="auto"/>
        <w:right w:val="none" w:sz="0" w:space="0" w:color="auto"/>
      </w:divBdr>
    </w:div>
    <w:div w:id="1840384810">
      <w:marLeft w:val="0"/>
      <w:marRight w:val="0"/>
      <w:marTop w:val="0"/>
      <w:marBottom w:val="0"/>
      <w:divBdr>
        <w:top w:val="none" w:sz="0" w:space="0" w:color="auto"/>
        <w:left w:val="none" w:sz="0" w:space="0" w:color="auto"/>
        <w:bottom w:val="none" w:sz="0" w:space="0" w:color="auto"/>
        <w:right w:val="none" w:sz="0" w:space="0" w:color="auto"/>
      </w:divBdr>
    </w:div>
    <w:div w:id="1840457736">
      <w:marLeft w:val="0"/>
      <w:marRight w:val="0"/>
      <w:marTop w:val="0"/>
      <w:marBottom w:val="0"/>
      <w:divBdr>
        <w:top w:val="none" w:sz="0" w:space="0" w:color="auto"/>
        <w:left w:val="none" w:sz="0" w:space="0" w:color="auto"/>
        <w:bottom w:val="none" w:sz="0" w:space="0" w:color="auto"/>
        <w:right w:val="none" w:sz="0" w:space="0" w:color="auto"/>
      </w:divBdr>
    </w:div>
    <w:div w:id="1840582004">
      <w:marLeft w:val="0"/>
      <w:marRight w:val="0"/>
      <w:marTop w:val="0"/>
      <w:marBottom w:val="0"/>
      <w:divBdr>
        <w:top w:val="none" w:sz="0" w:space="0" w:color="auto"/>
        <w:left w:val="none" w:sz="0" w:space="0" w:color="auto"/>
        <w:bottom w:val="none" w:sz="0" w:space="0" w:color="auto"/>
        <w:right w:val="none" w:sz="0" w:space="0" w:color="auto"/>
      </w:divBdr>
    </w:div>
    <w:div w:id="1840609463">
      <w:marLeft w:val="0"/>
      <w:marRight w:val="0"/>
      <w:marTop w:val="0"/>
      <w:marBottom w:val="0"/>
      <w:divBdr>
        <w:top w:val="none" w:sz="0" w:space="0" w:color="auto"/>
        <w:left w:val="none" w:sz="0" w:space="0" w:color="auto"/>
        <w:bottom w:val="none" w:sz="0" w:space="0" w:color="auto"/>
        <w:right w:val="none" w:sz="0" w:space="0" w:color="auto"/>
      </w:divBdr>
    </w:div>
    <w:div w:id="1840776858">
      <w:marLeft w:val="0"/>
      <w:marRight w:val="0"/>
      <w:marTop w:val="0"/>
      <w:marBottom w:val="0"/>
      <w:divBdr>
        <w:top w:val="none" w:sz="0" w:space="0" w:color="auto"/>
        <w:left w:val="none" w:sz="0" w:space="0" w:color="auto"/>
        <w:bottom w:val="none" w:sz="0" w:space="0" w:color="auto"/>
        <w:right w:val="none" w:sz="0" w:space="0" w:color="auto"/>
      </w:divBdr>
    </w:div>
    <w:div w:id="1841189126">
      <w:marLeft w:val="0"/>
      <w:marRight w:val="0"/>
      <w:marTop w:val="0"/>
      <w:marBottom w:val="0"/>
      <w:divBdr>
        <w:top w:val="none" w:sz="0" w:space="0" w:color="auto"/>
        <w:left w:val="none" w:sz="0" w:space="0" w:color="auto"/>
        <w:bottom w:val="none" w:sz="0" w:space="0" w:color="auto"/>
        <w:right w:val="none" w:sz="0" w:space="0" w:color="auto"/>
      </w:divBdr>
    </w:div>
    <w:div w:id="1841197384">
      <w:marLeft w:val="0"/>
      <w:marRight w:val="0"/>
      <w:marTop w:val="0"/>
      <w:marBottom w:val="0"/>
      <w:divBdr>
        <w:top w:val="none" w:sz="0" w:space="0" w:color="auto"/>
        <w:left w:val="none" w:sz="0" w:space="0" w:color="auto"/>
        <w:bottom w:val="none" w:sz="0" w:space="0" w:color="auto"/>
        <w:right w:val="none" w:sz="0" w:space="0" w:color="auto"/>
      </w:divBdr>
    </w:div>
    <w:div w:id="1841919336">
      <w:marLeft w:val="0"/>
      <w:marRight w:val="0"/>
      <w:marTop w:val="0"/>
      <w:marBottom w:val="0"/>
      <w:divBdr>
        <w:top w:val="none" w:sz="0" w:space="0" w:color="auto"/>
        <w:left w:val="none" w:sz="0" w:space="0" w:color="auto"/>
        <w:bottom w:val="none" w:sz="0" w:space="0" w:color="auto"/>
        <w:right w:val="none" w:sz="0" w:space="0" w:color="auto"/>
      </w:divBdr>
    </w:div>
    <w:div w:id="1842113304">
      <w:marLeft w:val="0"/>
      <w:marRight w:val="0"/>
      <w:marTop w:val="0"/>
      <w:marBottom w:val="0"/>
      <w:divBdr>
        <w:top w:val="none" w:sz="0" w:space="0" w:color="auto"/>
        <w:left w:val="none" w:sz="0" w:space="0" w:color="auto"/>
        <w:bottom w:val="none" w:sz="0" w:space="0" w:color="auto"/>
        <w:right w:val="none" w:sz="0" w:space="0" w:color="auto"/>
      </w:divBdr>
    </w:div>
    <w:div w:id="1842160689">
      <w:marLeft w:val="0"/>
      <w:marRight w:val="0"/>
      <w:marTop w:val="0"/>
      <w:marBottom w:val="0"/>
      <w:divBdr>
        <w:top w:val="none" w:sz="0" w:space="0" w:color="auto"/>
        <w:left w:val="none" w:sz="0" w:space="0" w:color="auto"/>
        <w:bottom w:val="none" w:sz="0" w:space="0" w:color="auto"/>
        <w:right w:val="none" w:sz="0" w:space="0" w:color="auto"/>
      </w:divBdr>
    </w:div>
    <w:div w:id="1842164332">
      <w:marLeft w:val="0"/>
      <w:marRight w:val="0"/>
      <w:marTop w:val="0"/>
      <w:marBottom w:val="0"/>
      <w:divBdr>
        <w:top w:val="none" w:sz="0" w:space="0" w:color="auto"/>
        <w:left w:val="none" w:sz="0" w:space="0" w:color="auto"/>
        <w:bottom w:val="none" w:sz="0" w:space="0" w:color="auto"/>
        <w:right w:val="none" w:sz="0" w:space="0" w:color="auto"/>
      </w:divBdr>
    </w:div>
    <w:div w:id="1842499154">
      <w:marLeft w:val="0"/>
      <w:marRight w:val="0"/>
      <w:marTop w:val="0"/>
      <w:marBottom w:val="0"/>
      <w:divBdr>
        <w:top w:val="none" w:sz="0" w:space="0" w:color="auto"/>
        <w:left w:val="none" w:sz="0" w:space="0" w:color="auto"/>
        <w:bottom w:val="none" w:sz="0" w:space="0" w:color="auto"/>
        <w:right w:val="none" w:sz="0" w:space="0" w:color="auto"/>
      </w:divBdr>
    </w:div>
    <w:div w:id="1842576808">
      <w:marLeft w:val="0"/>
      <w:marRight w:val="0"/>
      <w:marTop w:val="0"/>
      <w:marBottom w:val="0"/>
      <w:divBdr>
        <w:top w:val="none" w:sz="0" w:space="0" w:color="auto"/>
        <w:left w:val="none" w:sz="0" w:space="0" w:color="auto"/>
        <w:bottom w:val="none" w:sz="0" w:space="0" w:color="auto"/>
        <w:right w:val="none" w:sz="0" w:space="0" w:color="auto"/>
      </w:divBdr>
    </w:div>
    <w:div w:id="1842889071">
      <w:marLeft w:val="0"/>
      <w:marRight w:val="0"/>
      <w:marTop w:val="0"/>
      <w:marBottom w:val="0"/>
      <w:divBdr>
        <w:top w:val="none" w:sz="0" w:space="0" w:color="auto"/>
        <w:left w:val="none" w:sz="0" w:space="0" w:color="auto"/>
        <w:bottom w:val="none" w:sz="0" w:space="0" w:color="auto"/>
        <w:right w:val="none" w:sz="0" w:space="0" w:color="auto"/>
      </w:divBdr>
    </w:div>
    <w:div w:id="1843549358">
      <w:marLeft w:val="0"/>
      <w:marRight w:val="0"/>
      <w:marTop w:val="0"/>
      <w:marBottom w:val="0"/>
      <w:divBdr>
        <w:top w:val="none" w:sz="0" w:space="0" w:color="auto"/>
        <w:left w:val="none" w:sz="0" w:space="0" w:color="auto"/>
        <w:bottom w:val="none" w:sz="0" w:space="0" w:color="auto"/>
        <w:right w:val="none" w:sz="0" w:space="0" w:color="auto"/>
      </w:divBdr>
    </w:div>
    <w:div w:id="1844054118">
      <w:marLeft w:val="0"/>
      <w:marRight w:val="0"/>
      <w:marTop w:val="0"/>
      <w:marBottom w:val="0"/>
      <w:divBdr>
        <w:top w:val="none" w:sz="0" w:space="0" w:color="auto"/>
        <w:left w:val="none" w:sz="0" w:space="0" w:color="auto"/>
        <w:bottom w:val="none" w:sz="0" w:space="0" w:color="auto"/>
        <w:right w:val="none" w:sz="0" w:space="0" w:color="auto"/>
      </w:divBdr>
    </w:div>
    <w:div w:id="1844274076">
      <w:marLeft w:val="0"/>
      <w:marRight w:val="0"/>
      <w:marTop w:val="0"/>
      <w:marBottom w:val="0"/>
      <w:divBdr>
        <w:top w:val="none" w:sz="0" w:space="0" w:color="auto"/>
        <w:left w:val="none" w:sz="0" w:space="0" w:color="auto"/>
        <w:bottom w:val="none" w:sz="0" w:space="0" w:color="auto"/>
        <w:right w:val="none" w:sz="0" w:space="0" w:color="auto"/>
      </w:divBdr>
    </w:div>
    <w:div w:id="1844471950">
      <w:marLeft w:val="0"/>
      <w:marRight w:val="0"/>
      <w:marTop w:val="0"/>
      <w:marBottom w:val="0"/>
      <w:divBdr>
        <w:top w:val="none" w:sz="0" w:space="0" w:color="auto"/>
        <w:left w:val="none" w:sz="0" w:space="0" w:color="auto"/>
        <w:bottom w:val="none" w:sz="0" w:space="0" w:color="auto"/>
        <w:right w:val="none" w:sz="0" w:space="0" w:color="auto"/>
      </w:divBdr>
    </w:div>
    <w:div w:id="1844542839">
      <w:marLeft w:val="0"/>
      <w:marRight w:val="0"/>
      <w:marTop w:val="0"/>
      <w:marBottom w:val="0"/>
      <w:divBdr>
        <w:top w:val="none" w:sz="0" w:space="0" w:color="auto"/>
        <w:left w:val="none" w:sz="0" w:space="0" w:color="auto"/>
        <w:bottom w:val="none" w:sz="0" w:space="0" w:color="auto"/>
        <w:right w:val="none" w:sz="0" w:space="0" w:color="auto"/>
      </w:divBdr>
    </w:div>
    <w:div w:id="1844667165">
      <w:marLeft w:val="0"/>
      <w:marRight w:val="0"/>
      <w:marTop w:val="0"/>
      <w:marBottom w:val="0"/>
      <w:divBdr>
        <w:top w:val="none" w:sz="0" w:space="0" w:color="auto"/>
        <w:left w:val="none" w:sz="0" w:space="0" w:color="auto"/>
        <w:bottom w:val="none" w:sz="0" w:space="0" w:color="auto"/>
        <w:right w:val="none" w:sz="0" w:space="0" w:color="auto"/>
      </w:divBdr>
    </w:div>
    <w:div w:id="1844738762">
      <w:marLeft w:val="0"/>
      <w:marRight w:val="0"/>
      <w:marTop w:val="0"/>
      <w:marBottom w:val="0"/>
      <w:divBdr>
        <w:top w:val="none" w:sz="0" w:space="0" w:color="auto"/>
        <w:left w:val="none" w:sz="0" w:space="0" w:color="auto"/>
        <w:bottom w:val="none" w:sz="0" w:space="0" w:color="auto"/>
        <w:right w:val="none" w:sz="0" w:space="0" w:color="auto"/>
      </w:divBdr>
    </w:div>
    <w:div w:id="1844783114">
      <w:marLeft w:val="0"/>
      <w:marRight w:val="0"/>
      <w:marTop w:val="0"/>
      <w:marBottom w:val="0"/>
      <w:divBdr>
        <w:top w:val="none" w:sz="0" w:space="0" w:color="auto"/>
        <w:left w:val="none" w:sz="0" w:space="0" w:color="auto"/>
        <w:bottom w:val="none" w:sz="0" w:space="0" w:color="auto"/>
        <w:right w:val="none" w:sz="0" w:space="0" w:color="auto"/>
      </w:divBdr>
    </w:div>
    <w:div w:id="1845122996">
      <w:marLeft w:val="0"/>
      <w:marRight w:val="0"/>
      <w:marTop w:val="0"/>
      <w:marBottom w:val="0"/>
      <w:divBdr>
        <w:top w:val="none" w:sz="0" w:space="0" w:color="auto"/>
        <w:left w:val="none" w:sz="0" w:space="0" w:color="auto"/>
        <w:bottom w:val="none" w:sz="0" w:space="0" w:color="auto"/>
        <w:right w:val="none" w:sz="0" w:space="0" w:color="auto"/>
      </w:divBdr>
    </w:div>
    <w:div w:id="1845126974">
      <w:marLeft w:val="0"/>
      <w:marRight w:val="0"/>
      <w:marTop w:val="0"/>
      <w:marBottom w:val="0"/>
      <w:divBdr>
        <w:top w:val="none" w:sz="0" w:space="0" w:color="auto"/>
        <w:left w:val="none" w:sz="0" w:space="0" w:color="auto"/>
        <w:bottom w:val="none" w:sz="0" w:space="0" w:color="auto"/>
        <w:right w:val="none" w:sz="0" w:space="0" w:color="auto"/>
      </w:divBdr>
    </w:div>
    <w:div w:id="1845313814">
      <w:marLeft w:val="0"/>
      <w:marRight w:val="0"/>
      <w:marTop w:val="0"/>
      <w:marBottom w:val="0"/>
      <w:divBdr>
        <w:top w:val="none" w:sz="0" w:space="0" w:color="auto"/>
        <w:left w:val="none" w:sz="0" w:space="0" w:color="auto"/>
        <w:bottom w:val="none" w:sz="0" w:space="0" w:color="auto"/>
        <w:right w:val="none" w:sz="0" w:space="0" w:color="auto"/>
      </w:divBdr>
    </w:div>
    <w:div w:id="1845439164">
      <w:marLeft w:val="0"/>
      <w:marRight w:val="0"/>
      <w:marTop w:val="0"/>
      <w:marBottom w:val="0"/>
      <w:divBdr>
        <w:top w:val="none" w:sz="0" w:space="0" w:color="auto"/>
        <w:left w:val="none" w:sz="0" w:space="0" w:color="auto"/>
        <w:bottom w:val="none" w:sz="0" w:space="0" w:color="auto"/>
        <w:right w:val="none" w:sz="0" w:space="0" w:color="auto"/>
      </w:divBdr>
    </w:div>
    <w:div w:id="1845587649">
      <w:marLeft w:val="0"/>
      <w:marRight w:val="0"/>
      <w:marTop w:val="0"/>
      <w:marBottom w:val="0"/>
      <w:divBdr>
        <w:top w:val="none" w:sz="0" w:space="0" w:color="auto"/>
        <w:left w:val="none" w:sz="0" w:space="0" w:color="auto"/>
        <w:bottom w:val="none" w:sz="0" w:space="0" w:color="auto"/>
        <w:right w:val="none" w:sz="0" w:space="0" w:color="auto"/>
      </w:divBdr>
    </w:div>
    <w:div w:id="1845588309">
      <w:marLeft w:val="0"/>
      <w:marRight w:val="0"/>
      <w:marTop w:val="0"/>
      <w:marBottom w:val="0"/>
      <w:divBdr>
        <w:top w:val="none" w:sz="0" w:space="0" w:color="auto"/>
        <w:left w:val="none" w:sz="0" w:space="0" w:color="auto"/>
        <w:bottom w:val="none" w:sz="0" w:space="0" w:color="auto"/>
        <w:right w:val="none" w:sz="0" w:space="0" w:color="auto"/>
      </w:divBdr>
    </w:div>
    <w:div w:id="1845703506">
      <w:marLeft w:val="0"/>
      <w:marRight w:val="0"/>
      <w:marTop w:val="0"/>
      <w:marBottom w:val="0"/>
      <w:divBdr>
        <w:top w:val="none" w:sz="0" w:space="0" w:color="auto"/>
        <w:left w:val="none" w:sz="0" w:space="0" w:color="auto"/>
        <w:bottom w:val="none" w:sz="0" w:space="0" w:color="auto"/>
        <w:right w:val="none" w:sz="0" w:space="0" w:color="auto"/>
      </w:divBdr>
    </w:div>
    <w:div w:id="1845901898">
      <w:marLeft w:val="0"/>
      <w:marRight w:val="0"/>
      <w:marTop w:val="0"/>
      <w:marBottom w:val="0"/>
      <w:divBdr>
        <w:top w:val="none" w:sz="0" w:space="0" w:color="auto"/>
        <w:left w:val="none" w:sz="0" w:space="0" w:color="auto"/>
        <w:bottom w:val="none" w:sz="0" w:space="0" w:color="auto"/>
        <w:right w:val="none" w:sz="0" w:space="0" w:color="auto"/>
      </w:divBdr>
    </w:div>
    <w:div w:id="1846481038">
      <w:marLeft w:val="0"/>
      <w:marRight w:val="0"/>
      <w:marTop w:val="0"/>
      <w:marBottom w:val="0"/>
      <w:divBdr>
        <w:top w:val="none" w:sz="0" w:space="0" w:color="auto"/>
        <w:left w:val="none" w:sz="0" w:space="0" w:color="auto"/>
        <w:bottom w:val="none" w:sz="0" w:space="0" w:color="auto"/>
        <w:right w:val="none" w:sz="0" w:space="0" w:color="auto"/>
      </w:divBdr>
    </w:div>
    <w:div w:id="1846550945">
      <w:marLeft w:val="0"/>
      <w:marRight w:val="0"/>
      <w:marTop w:val="0"/>
      <w:marBottom w:val="0"/>
      <w:divBdr>
        <w:top w:val="none" w:sz="0" w:space="0" w:color="auto"/>
        <w:left w:val="none" w:sz="0" w:space="0" w:color="auto"/>
        <w:bottom w:val="none" w:sz="0" w:space="0" w:color="auto"/>
        <w:right w:val="none" w:sz="0" w:space="0" w:color="auto"/>
      </w:divBdr>
    </w:div>
    <w:div w:id="1846552584">
      <w:marLeft w:val="0"/>
      <w:marRight w:val="0"/>
      <w:marTop w:val="0"/>
      <w:marBottom w:val="0"/>
      <w:divBdr>
        <w:top w:val="none" w:sz="0" w:space="0" w:color="auto"/>
        <w:left w:val="none" w:sz="0" w:space="0" w:color="auto"/>
        <w:bottom w:val="none" w:sz="0" w:space="0" w:color="auto"/>
        <w:right w:val="none" w:sz="0" w:space="0" w:color="auto"/>
      </w:divBdr>
    </w:div>
    <w:div w:id="1846629424">
      <w:marLeft w:val="0"/>
      <w:marRight w:val="0"/>
      <w:marTop w:val="0"/>
      <w:marBottom w:val="0"/>
      <w:divBdr>
        <w:top w:val="none" w:sz="0" w:space="0" w:color="auto"/>
        <w:left w:val="none" w:sz="0" w:space="0" w:color="auto"/>
        <w:bottom w:val="none" w:sz="0" w:space="0" w:color="auto"/>
        <w:right w:val="none" w:sz="0" w:space="0" w:color="auto"/>
      </w:divBdr>
    </w:div>
    <w:div w:id="1847551440">
      <w:marLeft w:val="0"/>
      <w:marRight w:val="0"/>
      <w:marTop w:val="0"/>
      <w:marBottom w:val="0"/>
      <w:divBdr>
        <w:top w:val="none" w:sz="0" w:space="0" w:color="auto"/>
        <w:left w:val="none" w:sz="0" w:space="0" w:color="auto"/>
        <w:bottom w:val="none" w:sz="0" w:space="0" w:color="auto"/>
        <w:right w:val="none" w:sz="0" w:space="0" w:color="auto"/>
      </w:divBdr>
    </w:div>
    <w:div w:id="1847672849">
      <w:marLeft w:val="0"/>
      <w:marRight w:val="0"/>
      <w:marTop w:val="0"/>
      <w:marBottom w:val="0"/>
      <w:divBdr>
        <w:top w:val="none" w:sz="0" w:space="0" w:color="auto"/>
        <w:left w:val="none" w:sz="0" w:space="0" w:color="auto"/>
        <w:bottom w:val="none" w:sz="0" w:space="0" w:color="auto"/>
        <w:right w:val="none" w:sz="0" w:space="0" w:color="auto"/>
      </w:divBdr>
    </w:div>
    <w:div w:id="1847818290">
      <w:marLeft w:val="0"/>
      <w:marRight w:val="0"/>
      <w:marTop w:val="0"/>
      <w:marBottom w:val="0"/>
      <w:divBdr>
        <w:top w:val="none" w:sz="0" w:space="0" w:color="auto"/>
        <w:left w:val="none" w:sz="0" w:space="0" w:color="auto"/>
        <w:bottom w:val="none" w:sz="0" w:space="0" w:color="auto"/>
        <w:right w:val="none" w:sz="0" w:space="0" w:color="auto"/>
      </w:divBdr>
    </w:div>
    <w:div w:id="1848203653">
      <w:marLeft w:val="0"/>
      <w:marRight w:val="0"/>
      <w:marTop w:val="0"/>
      <w:marBottom w:val="0"/>
      <w:divBdr>
        <w:top w:val="none" w:sz="0" w:space="0" w:color="auto"/>
        <w:left w:val="none" w:sz="0" w:space="0" w:color="auto"/>
        <w:bottom w:val="none" w:sz="0" w:space="0" w:color="auto"/>
        <w:right w:val="none" w:sz="0" w:space="0" w:color="auto"/>
      </w:divBdr>
    </w:div>
    <w:div w:id="1848207287">
      <w:marLeft w:val="0"/>
      <w:marRight w:val="0"/>
      <w:marTop w:val="0"/>
      <w:marBottom w:val="0"/>
      <w:divBdr>
        <w:top w:val="none" w:sz="0" w:space="0" w:color="auto"/>
        <w:left w:val="none" w:sz="0" w:space="0" w:color="auto"/>
        <w:bottom w:val="none" w:sz="0" w:space="0" w:color="auto"/>
        <w:right w:val="none" w:sz="0" w:space="0" w:color="auto"/>
      </w:divBdr>
    </w:div>
    <w:div w:id="1848325604">
      <w:marLeft w:val="0"/>
      <w:marRight w:val="0"/>
      <w:marTop w:val="0"/>
      <w:marBottom w:val="0"/>
      <w:divBdr>
        <w:top w:val="none" w:sz="0" w:space="0" w:color="auto"/>
        <w:left w:val="none" w:sz="0" w:space="0" w:color="auto"/>
        <w:bottom w:val="none" w:sz="0" w:space="0" w:color="auto"/>
        <w:right w:val="none" w:sz="0" w:space="0" w:color="auto"/>
      </w:divBdr>
    </w:div>
    <w:div w:id="1848405236">
      <w:marLeft w:val="0"/>
      <w:marRight w:val="0"/>
      <w:marTop w:val="0"/>
      <w:marBottom w:val="0"/>
      <w:divBdr>
        <w:top w:val="none" w:sz="0" w:space="0" w:color="auto"/>
        <w:left w:val="none" w:sz="0" w:space="0" w:color="auto"/>
        <w:bottom w:val="none" w:sz="0" w:space="0" w:color="auto"/>
        <w:right w:val="none" w:sz="0" w:space="0" w:color="auto"/>
      </w:divBdr>
    </w:div>
    <w:div w:id="1848520176">
      <w:marLeft w:val="0"/>
      <w:marRight w:val="0"/>
      <w:marTop w:val="0"/>
      <w:marBottom w:val="0"/>
      <w:divBdr>
        <w:top w:val="none" w:sz="0" w:space="0" w:color="auto"/>
        <w:left w:val="none" w:sz="0" w:space="0" w:color="auto"/>
        <w:bottom w:val="none" w:sz="0" w:space="0" w:color="auto"/>
        <w:right w:val="none" w:sz="0" w:space="0" w:color="auto"/>
      </w:divBdr>
    </w:div>
    <w:div w:id="1848983498">
      <w:marLeft w:val="0"/>
      <w:marRight w:val="0"/>
      <w:marTop w:val="0"/>
      <w:marBottom w:val="0"/>
      <w:divBdr>
        <w:top w:val="none" w:sz="0" w:space="0" w:color="auto"/>
        <w:left w:val="none" w:sz="0" w:space="0" w:color="auto"/>
        <w:bottom w:val="none" w:sz="0" w:space="0" w:color="auto"/>
        <w:right w:val="none" w:sz="0" w:space="0" w:color="auto"/>
      </w:divBdr>
    </w:div>
    <w:div w:id="1849514288">
      <w:marLeft w:val="0"/>
      <w:marRight w:val="0"/>
      <w:marTop w:val="0"/>
      <w:marBottom w:val="0"/>
      <w:divBdr>
        <w:top w:val="none" w:sz="0" w:space="0" w:color="auto"/>
        <w:left w:val="none" w:sz="0" w:space="0" w:color="auto"/>
        <w:bottom w:val="none" w:sz="0" w:space="0" w:color="auto"/>
        <w:right w:val="none" w:sz="0" w:space="0" w:color="auto"/>
      </w:divBdr>
    </w:div>
    <w:div w:id="1849518659">
      <w:marLeft w:val="0"/>
      <w:marRight w:val="0"/>
      <w:marTop w:val="0"/>
      <w:marBottom w:val="0"/>
      <w:divBdr>
        <w:top w:val="none" w:sz="0" w:space="0" w:color="auto"/>
        <w:left w:val="none" w:sz="0" w:space="0" w:color="auto"/>
        <w:bottom w:val="none" w:sz="0" w:space="0" w:color="auto"/>
        <w:right w:val="none" w:sz="0" w:space="0" w:color="auto"/>
      </w:divBdr>
    </w:div>
    <w:div w:id="1849758985">
      <w:marLeft w:val="0"/>
      <w:marRight w:val="0"/>
      <w:marTop w:val="0"/>
      <w:marBottom w:val="0"/>
      <w:divBdr>
        <w:top w:val="none" w:sz="0" w:space="0" w:color="auto"/>
        <w:left w:val="none" w:sz="0" w:space="0" w:color="auto"/>
        <w:bottom w:val="none" w:sz="0" w:space="0" w:color="auto"/>
        <w:right w:val="none" w:sz="0" w:space="0" w:color="auto"/>
      </w:divBdr>
    </w:div>
    <w:div w:id="1849900147">
      <w:marLeft w:val="0"/>
      <w:marRight w:val="0"/>
      <w:marTop w:val="0"/>
      <w:marBottom w:val="0"/>
      <w:divBdr>
        <w:top w:val="none" w:sz="0" w:space="0" w:color="auto"/>
        <w:left w:val="none" w:sz="0" w:space="0" w:color="auto"/>
        <w:bottom w:val="none" w:sz="0" w:space="0" w:color="auto"/>
        <w:right w:val="none" w:sz="0" w:space="0" w:color="auto"/>
      </w:divBdr>
    </w:div>
    <w:div w:id="1849980012">
      <w:marLeft w:val="0"/>
      <w:marRight w:val="0"/>
      <w:marTop w:val="0"/>
      <w:marBottom w:val="0"/>
      <w:divBdr>
        <w:top w:val="none" w:sz="0" w:space="0" w:color="auto"/>
        <w:left w:val="none" w:sz="0" w:space="0" w:color="auto"/>
        <w:bottom w:val="none" w:sz="0" w:space="0" w:color="auto"/>
        <w:right w:val="none" w:sz="0" w:space="0" w:color="auto"/>
      </w:divBdr>
    </w:div>
    <w:div w:id="1850102264">
      <w:marLeft w:val="0"/>
      <w:marRight w:val="0"/>
      <w:marTop w:val="0"/>
      <w:marBottom w:val="0"/>
      <w:divBdr>
        <w:top w:val="none" w:sz="0" w:space="0" w:color="auto"/>
        <w:left w:val="none" w:sz="0" w:space="0" w:color="auto"/>
        <w:bottom w:val="none" w:sz="0" w:space="0" w:color="auto"/>
        <w:right w:val="none" w:sz="0" w:space="0" w:color="auto"/>
      </w:divBdr>
    </w:div>
    <w:div w:id="1850171199">
      <w:marLeft w:val="0"/>
      <w:marRight w:val="0"/>
      <w:marTop w:val="0"/>
      <w:marBottom w:val="0"/>
      <w:divBdr>
        <w:top w:val="none" w:sz="0" w:space="0" w:color="auto"/>
        <w:left w:val="none" w:sz="0" w:space="0" w:color="auto"/>
        <w:bottom w:val="none" w:sz="0" w:space="0" w:color="auto"/>
        <w:right w:val="none" w:sz="0" w:space="0" w:color="auto"/>
      </w:divBdr>
    </w:div>
    <w:div w:id="1850293370">
      <w:marLeft w:val="0"/>
      <w:marRight w:val="0"/>
      <w:marTop w:val="0"/>
      <w:marBottom w:val="0"/>
      <w:divBdr>
        <w:top w:val="none" w:sz="0" w:space="0" w:color="auto"/>
        <w:left w:val="none" w:sz="0" w:space="0" w:color="auto"/>
        <w:bottom w:val="none" w:sz="0" w:space="0" w:color="auto"/>
        <w:right w:val="none" w:sz="0" w:space="0" w:color="auto"/>
      </w:divBdr>
    </w:div>
    <w:div w:id="1850413813">
      <w:marLeft w:val="0"/>
      <w:marRight w:val="0"/>
      <w:marTop w:val="0"/>
      <w:marBottom w:val="0"/>
      <w:divBdr>
        <w:top w:val="none" w:sz="0" w:space="0" w:color="auto"/>
        <w:left w:val="none" w:sz="0" w:space="0" w:color="auto"/>
        <w:bottom w:val="none" w:sz="0" w:space="0" w:color="auto"/>
        <w:right w:val="none" w:sz="0" w:space="0" w:color="auto"/>
      </w:divBdr>
    </w:div>
    <w:div w:id="1850944056">
      <w:marLeft w:val="0"/>
      <w:marRight w:val="0"/>
      <w:marTop w:val="0"/>
      <w:marBottom w:val="0"/>
      <w:divBdr>
        <w:top w:val="none" w:sz="0" w:space="0" w:color="auto"/>
        <w:left w:val="none" w:sz="0" w:space="0" w:color="auto"/>
        <w:bottom w:val="none" w:sz="0" w:space="0" w:color="auto"/>
        <w:right w:val="none" w:sz="0" w:space="0" w:color="auto"/>
      </w:divBdr>
    </w:div>
    <w:div w:id="1851338204">
      <w:marLeft w:val="0"/>
      <w:marRight w:val="0"/>
      <w:marTop w:val="0"/>
      <w:marBottom w:val="0"/>
      <w:divBdr>
        <w:top w:val="none" w:sz="0" w:space="0" w:color="auto"/>
        <w:left w:val="none" w:sz="0" w:space="0" w:color="auto"/>
        <w:bottom w:val="none" w:sz="0" w:space="0" w:color="auto"/>
        <w:right w:val="none" w:sz="0" w:space="0" w:color="auto"/>
      </w:divBdr>
    </w:div>
    <w:div w:id="1852135268">
      <w:marLeft w:val="0"/>
      <w:marRight w:val="0"/>
      <w:marTop w:val="0"/>
      <w:marBottom w:val="0"/>
      <w:divBdr>
        <w:top w:val="none" w:sz="0" w:space="0" w:color="auto"/>
        <w:left w:val="none" w:sz="0" w:space="0" w:color="auto"/>
        <w:bottom w:val="none" w:sz="0" w:space="0" w:color="auto"/>
        <w:right w:val="none" w:sz="0" w:space="0" w:color="auto"/>
      </w:divBdr>
    </w:div>
    <w:div w:id="1852253541">
      <w:marLeft w:val="0"/>
      <w:marRight w:val="0"/>
      <w:marTop w:val="0"/>
      <w:marBottom w:val="0"/>
      <w:divBdr>
        <w:top w:val="none" w:sz="0" w:space="0" w:color="auto"/>
        <w:left w:val="none" w:sz="0" w:space="0" w:color="auto"/>
        <w:bottom w:val="none" w:sz="0" w:space="0" w:color="auto"/>
        <w:right w:val="none" w:sz="0" w:space="0" w:color="auto"/>
      </w:divBdr>
    </w:div>
    <w:div w:id="1852378605">
      <w:marLeft w:val="0"/>
      <w:marRight w:val="0"/>
      <w:marTop w:val="0"/>
      <w:marBottom w:val="0"/>
      <w:divBdr>
        <w:top w:val="none" w:sz="0" w:space="0" w:color="auto"/>
        <w:left w:val="none" w:sz="0" w:space="0" w:color="auto"/>
        <w:bottom w:val="none" w:sz="0" w:space="0" w:color="auto"/>
        <w:right w:val="none" w:sz="0" w:space="0" w:color="auto"/>
      </w:divBdr>
    </w:div>
    <w:div w:id="1852450177">
      <w:marLeft w:val="0"/>
      <w:marRight w:val="0"/>
      <w:marTop w:val="0"/>
      <w:marBottom w:val="0"/>
      <w:divBdr>
        <w:top w:val="none" w:sz="0" w:space="0" w:color="auto"/>
        <w:left w:val="none" w:sz="0" w:space="0" w:color="auto"/>
        <w:bottom w:val="none" w:sz="0" w:space="0" w:color="auto"/>
        <w:right w:val="none" w:sz="0" w:space="0" w:color="auto"/>
      </w:divBdr>
    </w:div>
    <w:div w:id="1852721729">
      <w:marLeft w:val="0"/>
      <w:marRight w:val="0"/>
      <w:marTop w:val="0"/>
      <w:marBottom w:val="0"/>
      <w:divBdr>
        <w:top w:val="none" w:sz="0" w:space="0" w:color="auto"/>
        <w:left w:val="none" w:sz="0" w:space="0" w:color="auto"/>
        <w:bottom w:val="none" w:sz="0" w:space="0" w:color="auto"/>
        <w:right w:val="none" w:sz="0" w:space="0" w:color="auto"/>
      </w:divBdr>
    </w:div>
    <w:div w:id="1853109812">
      <w:marLeft w:val="0"/>
      <w:marRight w:val="0"/>
      <w:marTop w:val="0"/>
      <w:marBottom w:val="0"/>
      <w:divBdr>
        <w:top w:val="none" w:sz="0" w:space="0" w:color="auto"/>
        <w:left w:val="none" w:sz="0" w:space="0" w:color="auto"/>
        <w:bottom w:val="none" w:sz="0" w:space="0" w:color="auto"/>
        <w:right w:val="none" w:sz="0" w:space="0" w:color="auto"/>
      </w:divBdr>
    </w:div>
    <w:div w:id="1853375420">
      <w:marLeft w:val="0"/>
      <w:marRight w:val="0"/>
      <w:marTop w:val="0"/>
      <w:marBottom w:val="0"/>
      <w:divBdr>
        <w:top w:val="none" w:sz="0" w:space="0" w:color="auto"/>
        <w:left w:val="none" w:sz="0" w:space="0" w:color="auto"/>
        <w:bottom w:val="none" w:sz="0" w:space="0" w:color="auto"/>
        <w:right w:val="none" w:sz="0" w:space="0" w:color="auto"/>
      </w:divBdr>
    </w:div>
    <w:div w:id="1853495619">
      <w:marLeft w:val="0"/>
      <w:marRight w:val="0"/>
      <w:marTop w:val="0"/>
      <w:marBottom w:val="0"/>
      <w:divBdr>
        <w:top w:val="none" w:sz="0" w:space="0" w:color="auto"/>
        <w:left w:val="none" w:sz="0" w:space="0" w:color="auto"/>
        <w:bottom w:val="none" w:sz="0" w:space="0" w:color="auto"/>
        <w:right w:val="none" w:sz="0" w:space="0" w:color="auto"/>
      </w:divBdr>
    </w:div>
    <w:div w:id="1853495901">
      <w:marLeft w:val="0"/>
      <w:marRight w:val="0"/>
      <w:marTop w:val="0"/>
      <w:marBottom w:val="0"/>
      <w:divBdr>
        <w:top w:val="none" w:sz="0" w:space="0" w:color="auto"/>
        <w:left w:val="none" w:sz="0" w:space="0" w:color="auto"/>
        <w:bottom w:val="none" w:sz="0" w:space="0" w:color="auto"/>
        <w:right w:val="none" w:sz="0" w:space="0" w:color="auto"/>
      </w:divBdr>
    </w:div>
    <w:div w:id="1853686040">
      <w:marLeft w:val="0"/>
      <w:marRight w:val="0"/>
      <w:marTop w:val="0"/>
      <w:marBottom w:val="0"/>
      <w:divBdr>
        <w:top w:val="none" w:sz="0" w:space="0" w:color="auto"/>
        <w:left w:val="none" w:sz="0" w:space="0" w:color="auto"/>
        <w:bottom w:val="none" w:sz="0" w:space="0" w:color="auto"/>
        <w:right w:val="none" w:sz="0" w:space="0" w:color="auto"/>
      </w:divBdr>
    </w:div>
    <w:div w:id="1853763411">
      <w:marLeft w:val="0"/>
      <w:marRight w:val="0"/>
      <w:marTop w:val="0"/>
      <w:marBottom w:val="0"/>
      <w:divBdr>
        <w:top w:val="none" w:sz="0" w:space="0" w:color="auto"/>
        <w:left w:val="none" w:sz="0" w:space="0" w:color="auto"/>
        <w:bottom w:val="none" w:sz="0" w:space="0" w:color="auto"/>
        <w:right w:val="none" w:sz="0" w:space="0" w:color="auto"/>
      </w:divBdr>
    </w:div>
    <w:div w:id="1854105672">
      <w:marLeft w:val="0"/>
      <w:marRight w:val="0"/>
      <w:marTop w:val="0"/>
      <w:marBottom w:val="0"/>
      <w:divBdr>
        <w:top w:val="none" w:sz="0" w:space="0" w:color="auto"/>
        <w:left w:val="none" w:sz="0" w:space="0" w:color="auto"/>
        <w:bottom w:val="none" w:sz="0" w:space="0" w:color="auto"/>
        <w:right w:val="none" w:sz="0" w:space="0" w:color="auto"/>
      </w:divBdr>
    </w:div>
    <w:div w:id="1854296687">
      <w:marLeft w:val="0"/>
      <w:marRight w:val="0"/>
      <w:marTop w:val="0"/>
      <w:marBottom w:val="0"/>
      <w:divBdr>
        <w:top w:val="none" w:sz="0" w:space="0" w:color="auto"/>
        <w:left w:val="none" w:sz="0" w:space="0" w:color="auto"/>
        <w:bottom w:val="none" w:sz="0" w:space="0" w:color="auto"/>
        <w:right w:val="none" w:sz="0" w:space="0" w:color="auto"/>
      </w:divBdr>
    </w:div>
    <w:div w:id="1854607748">
      <w:marLeft w:val="0"/>
      <w:marRight w:val="0"/>
      <w:marTop w:val="0"/>
      <w:marBottom w:val="0"/>
      <w:divBdr>
        <w:top w:val="none" w:sz="0" w:space="0" w:color="auto"/>
        <w:left w:val="none" w:sz="0" w:space="0" w:color="auto"/>
        <w:bottom w:val="none" w:sz="0" w:space="0" w:color="auto"/>
        <w:right w:val="none" w:sz="0" w:space="0" w:color="auto"/>
      </w:divBdr>
    </w:div>
    <w:div w:id="1854800012">
      <w:marLeft w:val="0"/>
      <w:marRight w:val="0"/>
      <w:marTop w:val="0"/>
      <w:marBottom w:val="0"/>
      <w:divBdr>
        <w:top w:val="none" w:sz="0" w:space="0" w:color="auto"/>
        <w:left w:val="none" w:sz="0" w:space="0" w:color="auto"/>
        <w:bottom w:val="none" w:sz="0" w:space="0" w:color="auto"/>
        <w:right w:val="none" w:sz="0" w:space="0" w:color="auto"/>
      </w:divBdr>
    </w:div>
    <w:div w:id="1854801415">
      <w:marLeft w:val="0"/>
      <w:marRight w:val="0"/>
      <w:marTop w:val="0"/>
      <w:marBottom w:val="0"/>
      <w:divBdr>
        <w:top w:val="none" w:sz="0" w:space="0" w:color="auto"/>
        <w:left w:val="none" w:sz="0" w:space="0" w:color="auto"/>
        <w:bottom w:val="none" w:sz="0" w:space="0" w:color="auto"/>
        <w:right w:val="none" w:sz="0" w:space="0" w:color="auto"/>
      </w:divBdr>
    </w:div>
    <w:div w:id="1854801652">
      <w:marLeft w:val="0"/>
      <w:marRight w:val="0"/>
      <w:marTop w:val="0"/>
      <w:marBottom w:val="0"/>
      <w:divBdr>
        <w:top w:val="none" w:sz="0" w:space="0" w:color="auto"/>
        <w:left w:val="none" w:sz="0" w:space="0" w:color="auto"/>
        <w:bottom w:val="none" w:sz="0" w:space="0" w:color="auto"/>
        <w:right w:val="none" w:sz="0" w:space="0" w:color="auto"/>
      </w:divBdr>
    </w:div>
    <w:div w:id="1855223988">
      <w:marLeft w:val="0"/>
      <w:marRight w:val="0"/>
      <w:marTop w:val="0"/>
      <w:marBottom w:val="0"/>
      <w:divBdr>
        <w:top w:val="none" w:sz="0" w:space="0" w:color="auto"/>
        <w:left w:val="none" w:sz="0" w:space="0" w:color="auto"/>
        <w:bottom w:val="none" w:sz="0" w:space="0" w:color="auto"/>
        <w:right w:val="none" w:sz="0" w:space="0" w:color="auto"/>
      </w:divBdr>
    </w:div>
    <w:div w:id="1855461473">
      <w:marLeft w:val="0"/>
      <w:marRight w:val="0"/>
      <w:marTop w:val="0"/>
      <w:marBottom w:val="0"/>
      <w:divBdr>
        <w:top w:val="none" w:sz="0" w:space="0" w:color="auto"/>
        <w:left w:val="none" w:sz="0" w:space="0" w:color="auto"/>
        <w:bottom w:val="none" w:sz="0" w:space="0" w:color="auto"/>
        <w:right w:val="none" w:sz="0" w:space="0" w:color="auto"/>
      </w:divBdr>
    </w:div>
    <w:div w:id="1855800504">
      <w:marLeft w:val="0"/>
      <w:marRight w:val="0"/>
      <w:marTop w:val="0"/>
      <w:marBottom w:val="0"/>
      <w:divBdr>
        <w:top w:val="none" w:sz="0" w:space="0" w:color="auto"/>
        <w:left w:val="none" w:sz="0" w:space="0" w:color="auto"/>
        <w:bottom w:val="none" w:sz="0" w:space="0" w:color="auto"/>
        <w:right w:val="none" w:sz="0" w:space="0" w:color="auto"/>
      </w:divBdr>
    </w:div>
    <w:div w:id="1855993893">
      <w:marLeft w:val="0"/>
      <w:marRight w:val="0"/>
      <w:marTop w:val="0"/>
      <w:marBottom w:val="0"/>
      <w:divBdr>
        <w:top w:val="none" w:sz="0" w:space="0" w:color="auto"/>
        <w:left w:val="none" w:sz="0" w:space="0" w:color="auto"/>
        <w:bottom w:val="none" w:sz="0" w:space="0" w:color="auto"/>
        <w:right w:val="none" w:sz="0" w:space="0" w:color="auto"/>
      </w:divBdr>
    </w:div>
    <w:div w:id="1856111881">
      <w:marLeft w:val="0"/>
      <w:marRight w:val="0"/>
      <w:marTop w:val="0"/>
      <w:marBottom w:val="0"/>
      <w:divBdr>
        <w:top w:val="none" w:sz="0" w:space="0" w:color="auto"/>
        <w:left w:val="none" w:sz="0" w:space="0" w:color="auto"/>
        <w:bottom w:val="none" w:sz="0" w:space="0" w:color="auto"/>
        <w:right w:val="none" w:sz="0" w:space="0" w:color="auto"/>
      </w:divBdr>
    </w:div>
    <w:div w:id="1856186874">
      <w:marLeft w:val="0"/>
      <w:marRight w:val="0"/>
      <w:marTop w:val="0"/>
      <w:marBottom w:val="0"/>
      <w:divBdr>
        <w:top w:val="none" w:sz="0" w:space="0" w:color="auto"/>
        <w:left w:val="none" w:sz="0" w:space="0" w:color="auto"/>
        <w:bottom w:val="none" w:sz="0" w:space="0" w:color="auto"/>
        <w:right w:val="none" w:sz="0" w:space="0" w:color="auto"/>
      </w:divBdr>
    </w:div>
    <w:div w:id="1856263060">
      <w:marLeft w:val="0"/>
      <w:marRight w:val="0"/>
      <w:marTop w:val="0"/>
      <w:marBottom w:val="0"/>
      <w:divBdr>
        <w:top w:val="none" w:sz="0" w:space="0" w:color="auto"/>
        <w:left w:val="none" w:sz="0" w:space="0" w:color="auto"/>
        <w:bottom w:val="none" w:sz="0" w:space="0" w:color="auto"/>
        <w:right w:val="none" w:sz="0" w:space="0" w:color="auto"/>
      </w:divBdr>
    </w:div>
    <w:div w:id="1856379708">
      <w:marLeft w:val="0"/>
      <w:marRight w:val="0"/>
      <w:marTop w:val="0"/>
      <w:marBottom w:val="0"/>
      <w:divBdr>
        <w:top w:val="none" w:sz="0" w:space="0" w:color="auto"/>
        <w:left w:val="none" w:sz="0" w:space="0" w:color="auto"/>
        <w:bottom w:val="none" w:sz="0" w:space="0" w:color="auto"/>
        <w:right w:val="none" w:sz="0" w:space="0" w:color="auto"/>
      </w:divBdr>
    </w:div>
    <w:div w:id="1856726518">
      <w:marLeft w:val="0"/>
      <w:marRight w:val="0"/>
      <w:marTop w:val="0"/>
      <w:marBottom w:val="0"/>
      <w:divBdr>
        <w:top w:val="none" w:sz="0" w:space="0" w:color="auto"/>
        <w:left w:val="none" w:sz="0" w:space="0" w:color="auto"/>
        <w:bottom w:val="none" w:sz="0" w:space="0" w:color="auto"/>
        <w:right w:val="none" w:sz="0" w:space="0" w:color="auto"/>
      </w:divBdr>
    </w:div>
    <w:div w:id="1856841135">
      <w:marLeft w:val="0"/>
      <w:marRight w:val="0"/>
      <w:marTop w:val="0"/>
      <w:marBottom w:val="0"/>
      <w:divBdr>
        <w:top w:val="none" w:sz="0" w:space="0" w:color="auto"/>
        <w:left w:val="none" w:sz="0" w:space="0" w:color="auto"/>
        <w:bottom w:val="none" w:sz="0" w:space="0" w:color="auto"/>
        <w:right w:val="none" w:sz="0" w:space="0" w:color="auto"/>
      </w:divBdr>
    </w:div>
    <w:div w:id="1856848583">
      <w:marLeft w:val="0"/>
      <w:marRight w:val="0"/>
      <w:marTop w:val="0"/>
      <w:marBottom w:val="0"/>
      <w:divBdr>
        <w:top w:val="none" w:sz="0" w:space="0" w:color="auto"/>
        <w:left w:val="none" w:sz="0" w:space="0" w:color="auto"/>
        <w:bottom w:val="none" w:sz="0" w:space="0" w:color="auto"/>
        <w:right w:val="none" w:sz="0" w:space="0" w:color="auto"/>
      </w:divBdr>
    </w:div>
    <w:div w:id="1856922409">
      <w:marLeft w:val="0"/>
      <w:marRight w:val="0"/>
      <w:marTop w:val="0"/>
      <w:marBottom w:val="0"/>
      <w:divBdr>
        <w:top w:val="none" w:sz="0" w:space="0" w:color="auto"/>
        <w:left w:val="none" w:sz="0" w:space="0" w:color="auto"/>
        <w:bottom w:val="none" w:sz="0" w:space="0" w:color="auto"/>
        <w:right w:val="none" w:sz="0" w:space="0" w:color="auto"/>
      </w:divBdr>
    </w:div>
    <w:div w:id="1856966953">
      <w:marLeft w:val="0"/>
      <w:marRight w:val="0"/>
      <w:marTop w:val="0"/>
      <w:marBottom w:val="0"/>
      <w:divBdr>
        <w:top w:val="none" w:sz="0" w:space="0" w:color="auto"/>
        <w:left w:val="none" w:sz="0" w:space="0" w:color="auto"/>
        <w:bottom w:val="none" w:sz="0" w:space="0" w:color="auto"/>
        <w:right w:val="none" w:sz="0" w:space="0" w:color="auto"/>
      </w:divBdr>
    </w:div>
    <w:div w:id="1857039781">
      <w:marLeft w:val="0"/>
      <w:marRight w:val="0"/>
      <w:marTop w:val="0"/>
      <w:marBottom w:val="0"/>
      <w:divBdr>
        <w:top w:val="none" w:sz="0" w:space="0" w:color="auto"/>
        <w:left w:val="none" w:sz="0" w:space="0" w:color="auto"/>
        <w:bottom w:val="none" w:sz="0" w:space="0" w:color="auto"/>
        <w:right w:val="none" w:sz="0" w:space="0" w:color="auto"/>
      </w:divBdr>
    </w:div>
    <w:div w:id="1857110760">
      <w:marLeft w:val="0"/>
      <w:marRight w:val="0"/>
      <w:marTop w:val="0"/>
      <w:marBottom w:val="0"/>
      <w:divBdr>
        <w:top w:val="none" w:sz="0" w:space="0" w:color="auto"/>
        <w:left w:val="none" w:sz="0" w:space="0" w:color="auto"/>
        <w:bottom w:val="none" w:sz="0" w:space="0" w:color="auto"/>
        <w:right w:val="none" w:sz="0" w:space="0" w:color="auto"/>
      </w:divBdr>
    </w:div>
    <w:div w:id="1857186932">
      <w:marLeft w:val="0"/>
      <w:marRight w:val="0"/>
      <w:marTop w:val="0"/>
      <w:marBottom w:val="0"/>
      <w:divBdr>
        <w:top w:val="none" w:sz="0" w:space="0" w:color="auto"/>
        <w:left w:val="none" w:sz="0" w:space="0" w:color="auto"/>
        <w:bottom w:val="none" w:sz="0" w:space="0" w:color="auto"/>
        <w:right w:val="none" w:sz="0" w:space="0" w:color="auto"/>
      </w:divBdr>
    </w:div>
    <w:div w:id="1857574232">
      <w:marLeft w:val="0"/>
      <w:marRight w:val="0"/>
      <w:marTop w:val="0"/>
      <w:marBottom w:val="0"/>
      <w:divBdr>
        <w:top w:val="none" w:sz="0" w:space="0" w:color="auto"/>
        <w:left w:val="none" w:sz="0" w:space="0" w:color="auto"/>
        <w:bottom w:val="none" w:sz="0" w:space="0" w:color="auto"/>
        <w:right w:val="none" w:sz="0" w:space="0" w:color="auto"/>
      </w:divBdr>
    </w:div>
    <w:div w:id="1858234793">
      <w:marLeft w:val="0"/>
      <w:marRight w:val="0"/>
      <w:marTop w:val="0"/>
      <w:marBottom w:val="0"/>
      <w:divBdr>
        <w:top w:val="none" w:sz="0" w:space="0" w:color="auto"/>
        <w:left w:val="none" w:sz="0" w:space="0" w:color="auto"/>
        <w:bottom w:val="none" w:sz="0" w:space="0" w:color="auto"/>
        <w:right w:val="none" w:sz="0" w:space="0" w:color="auto"/>
      </w:divBdr>
    </w:div>
    <w:div w:id="1858958056">
      <w:marLeft w:val="0"/>
      <w:marRight w:val="0"/>
      <w:marTop w:val="0"/>
      <w:marBottom w:val="0"/>
      <w:divBdr>
        <w:top w:val="none" w:sz="0" w:space="0" w:color="auto"/>
        <w:left w:val="none" w:sz="0" w:space="0" w:color="auto"/>
        <w:bottom w:val="none" w:sz="0" w:space="0" w:color="auto"/>
        <w:right w:val="none" w:sz="0" w:space="0" w:color="auto"/>
      </w:divBdr>
    </w:div>
    <w:div w:id="1859276806">
      <w:marLeft w:val="0"/>
      <w:marRight w:val="0"/>
      <w:marTop w:val="0"/>
      <w:marBottom w:val="0"/>
      <w:divBdr>
        <w:top w:val="none" w:sz="0" w:space="0" w:color="auto"/>
        <w:left w:val="none" w:sz="0" w:space="0" w:color="auto"/>
        <w:bottom w:val="none" w:sz="0" w:space="0" w:color="auto"/>
        <w:right w:val="none" w:sz="0" w:space="0" w:color="auto"/>
      </w:divBdr>
    </w:div>
    <w:div w:id="1859392327">
      <w:marLeft w:val="0"/>
      <w:marRight w:val="0"/>
      <w:marTop w:val="0"/>
      <w:marBottom w:val="0"/>
      <w:divBdr>
        <w:top w:val="none" w:sz="0" w:space="0" w:color="auto"/>
        <w:left w:val="none" w:sz="0" w:space="0" w:color="auto"/>
        <w:bottom w:val="none" w:sz="0" w:space="0" w:color="auto"/>
        <w:right w:val="none" w:sz="0" w:space="0" w:color="auto"/>
      </w:divBdr>
    </w:div>
    <w:div w:id="1859659697">
      <w:marLeft w:val="0"/>
      <w:marRight w:val="0"/>
      <w:marTop w:val="0"/>
      <w:marBottom w:val="0"/>
      <w:divBdr>
        <w:top w:val="none" w:sz="0" w:space="0" w:color="auto"/>
        <w:left w:val="none" w:sz="0" w:space="0" w:color="auto"/>
        <w:bottom w:val="none" w:sz="0" w:space="0" w:color="auto"/>
        <w:right w:val="none" w:sz="0" w:space="0" w:color="auto"/>
      </w:divBdr>
    </w:div>
    <w:div w:id="1859737093">
      <w:marLeft w:val="0"/>
      <w:marRight w:val="0"/>
      <w:marTop w:val="0"/>
      <w:marBottom w:val="0"/>
      <w:divBdr>
        <w:top w:val="none" w:sz="0" w:space="0" w:color="auto"/>
        <w:left w:val="none" w:sz="0" w:space="0" w:color="auto"/>
        <w:bottom w:val="none" w:sz="0" w:space="0" w:color="auto"/>
        <w:right w:val="none" w:sz="0" w:space="0" w:color="auto"/>
      </w:divBdr>
    </w:div>
    <w:div w:id="1859850791">
      <w:marLeft w:val="0"/>
      <w:marRight w:val="0"/>
      <w:marTop w:val="0"/>
      <w:marBottom w:val="0"/>
      <w:divBdr>
        <w:top w:val="none" w:sz="0" w:space="0" w:color="auto"/>
        <w:left w:val="none" w:sz="0" w:space="0" w:color="auto"/>
        <w:bottom w:val="none" w:sz="0" w:space="0" w:color="auto"/>
        <w:right w:val="none" w:sz="0" w:space="0" w:color="auto"/>
      </w:divBdr>
    </w:div>
    <w:div w:id="1860049572">
      <w:marLeft w:val="0"/>
      <w:marRight w:val="0"/>
      <w:marTop w:val="0"/>
      <w:marBottom w:val="0"/>
      <w:divBdr>
        <w:top w:val="none" w:sz="0" w:space="0" w:color="auto"/>
        <w:left w:val="none" w:sz="0" w:space="0" w:color="auto"/>
        <w:bottom w:val="none" w:sz="0" w:space="0" w:color="auto"/>
        <w:right w:val="none" w:sz="0" w:space="0" w:color="auto"/>
      </w:divBdr>
    </w:div>
    <w:div w:id="1860316064">
      <w:marLeft w:val="0"/>
      <w:marRight w:val="0"/>
      <w:marTop w:val="0"/>
      <w:marBottom w:val="0"/>
      <w:divBdr>
        <w:top w:val="none" w:sz="0" w:space="0" w:color="auto"/>
        <w:left w:val="none" w:sz="0" w:space="0" w:color="auto"/>
        <w:bottom w:val="none" w:sz="0" w:space="0" w:color="auto"/>
        <w:right w:val="none" w:sz="0" w:space="0" w:color="auto"/>
      </w:divBdr>
    </w:div>
    <w:div w:id="1860388329">
      <w:marLeft w:val="0"/>
      <w:marRight w:val="0"/>
      <w:marTop w:val="0"/>
      <w:marBottom w:val="0"/>
      <w:divBdr>
        <w:top w:val="none" w:sz="0" w:space="0" w:color="auto"/>
        <w:left w:val="none" w:sz="0" w:space="0" w:color="auto"/>
        <w:bottom w:val="none" w:sz="0" w:space="0" w:color="auto"/>
        <w:right w:val="none" w:sz="0" w:space="0" w:color="auto"/>
      </w:divBdr>
    </w:div>
    <w:div w:id="1860658987">
      <w:marLeft w:val="0"/>
      <w:marRight w:val="0"/>
      <w:marTop w:val="0"/>
      <w:marBottom w:val="0"/>
      <w:divBdr>
        <w:top w:val="none" w:sz="0" w:space="0" w:color="auto"/>
        <w:left w:val="none" w:sz="0" w:space="0" w:color="auto"/>
        <w:bottom w:val="none" w:sz="0" w:space="0" w:color="auto"/>
        <w:right w:val="none" w:sz="0" w:space="0" w:color="auto"/>
      </w:divBdr>
    </w:div>
    <w:div w:id="1860729232">
      <w:marLeft w:val="0"/>
      <w:marRight w:val="0"/>
      <w:marTop w:val="0"/>
      <w:marBottom w:val="0"/>
      <w:divBdr>
        <w:top w:val="none" w:sz="0" w:space="0" w:color="auto"/>
        <w:left w:val="none" w:sz="0" w:space="0" w:color="auto"/>
        <w:bottom w:val="none" w:sz="0" w:space="0" w:color="auto"/>
        <w:right w:val="none" w:sz="0" w:space="0" w:color="auto"/>
      </w:divBdr>
    </w:div>
    <w:div w:id="1860924063">
      <w:marLeft w:val="0"/>
      <w:marRight w:val="0"/>
      <w:marTop w:val="0"/>
      <w:marBottom w:val="0"/>
      <w:divBdr>
        <w:top w:val="none" w:sz="0" w:space="0" w:color="auto"/>
        <w:left w:val="none" w:sz="0" w:space="0" w:color="auto"/>
        <w:bottom w:val="none" w:sz="0" w:space="0" w:color="auto"/>
        <w:right w:val="none" w:sz="0" w:space="0" w:color="auto"/>
      </w:divBdr>
    </w:div>
    <w:div w:id="1861238439">
      <w:marLeft w:val="0"/>
      <w:marRight w:val="0"/>
      <w:marTop w:val="0"/>
      <w:marBottom w:val="0"/>
      <w:divBdr>
        <w:top w:val="none" w:sz="0" w:space="0" w:color="auto"/>
        <w:left w:val="none" w:sz="0" w:space="0" w:color="auto"/>
        <w:bottom w:val="none" w:sz="0" w:space="0" w:color="auto"/>
        <w:right w:val="none" w:sz="0" w:space="0" w:color="auto"/>
      </w:divBdr>
    </w:div>
    <w:div w:id="1861309477">
      <w:marLeft w:val="0"/>
      <w:marRight w:val="0"/>
      <w:marTop w:val="0"/>
      <w:marBottom w:val="0"/>
      <w:divBdr>
        <w:top w:val="none" w:sz="0" w:space="0" w:color="auto"/>
        <w:left w:val="none" w:sz="0" w:space="0" w:color="auto"/>
        <w:bottom w:val="none" w:sz="0" w:space="0" w:color="auto"/>
        <w:right w:val="none" w:sz="0" w:space="0" w:color="auto"/>
      </w:divBdr>
    </w:div>
    <w:div w:id="1862237939">
      <w:marLeft w:val="0"/>
      <w:marRight w:val="0"/>
      <w:marTop w:val="0"/>
      <w:marBottom w:val="0"/>
      <w:divBdr>
        <w:top w:val="none" w:sz="0" w:space="0" w:color="auto"/>
        <w:left w:val="none" w:sz="0" w:space="0" w:color="auto"/>
        <w:bottom w:val="none" w:sz="0" w:space="0" w:color="auto"/>
        <w:right w:val="none" w:sz="0" w:space="0" w:color="auto"/>
      </w:divBdr>
    </w:div>
    <w:div w:id="1863401089">
      <w:marLeft w:val="0"/>
      <w:marRight w:val="0"/>
      <w:marTop w:val="0"/>
      <w:marBottom w:val="0"/>
      <w:divBdr>
        <w:top w:val="none" w:sz="0" w:space="0" w:color="auto"/>
        <w:left w:val="none" w:sz="0" w:space="0" w:color="auto"/>
        <w:bottom w:val="none" w:sz="0" w:space="0" w:color="auto"/>
        <w:right w:val="none" w:sz="0" w:space="0" w:color="auto"/>
      </w:divBdr>
    </w:div>
    <w:div w:id="1863546034">
      <w:marLeft w:val="0"/>
      <w:marRight w:val="0"/>
      <w:marTop w:val="0"/>
      <w:marBottom w:val="0"/>
      <w:divBdr>
        <w:top w:val="none" w:sz="0" w:space="0" w:color="auto"/>
        <w:left w:val="none" w:sz="0" w:space="0" w:color="auto"/>
        <w:bottom w:val="none" w:sz="0" w:space="0" w:color="auto"/>
        <w:right w:val="none" w:sz="0" w:space="0" w:color="auto"/>
      </w:divBdr>
    </w:div>
    <w:div w:id="1863665420">
      <w:marLeft w:val="0"/>
      <w:marRight w:val="0"/>
      <w:marTop w:val="0"/>
      <w:marBottom w:val="0"/>
      <w:divBdr>
        <w:top w:val="none" w:sz="0" w:space="0" w:color="auto"/>
        <w:left w:val="none" w:sz="0" w:space="0" w:color="auto"/>
        <w:bottom w:val="none" w:sz="0" w:space="0" w:color="auto"/>
        <w:right w:val="none" w:sz="0" w:space="0" w:color="auto"/>
      </w:divBdr>
    </w:div>
    <w:div w:id="1863938433">
      <w:marLeft w:val="0"/>
      <w:marRight w:val="0"/>
      <w:marTop w:val="0"/>
      <w:marBottom w:val="0"/>
      <w:divBdr>
        <w:top w:val="none" w:sz="0" w:space="0" w:color="auto"/>
        <w:left w:val="none" w:sz="0" w:space="0" w:color="auto"/>
        <w:bottom w:val="none" w:sz="0" w:space="0" w:color="auto"/>
        <w:right w:val="none" w:sz="0" w:space="0" w:color="auto"/>
      </w:divBdr>
    </w:div>
    <w:div w:id="1864242366">
      <w:marLeft w:val="0"/>
      <w:marRight w:val="0"/>
      <w:marTop w:val="0"/>
      <w:marBottom w:val="0"/>
      <w:divBdr>
        <w:top w:val="none" w:sz="0" w:space="0" w:color="auto"/>
        <w:left w:val="none" w:sz="0" w:space="0" w:color="auto"/>
        <w:bottom w:val="none" w:sz="0" w:space="0" w:color="auto"/>
        <w:right w:val="none" w:sz="0" w:space="0" w:color="auto"/>
      </w:divBdr>
    </w:div>
    <w:div w:id="1864323030">
      <w:marLeft w:val="0"/>
      <w:marRight w:val="0"/>
      <w:marTop w:val="0"/>
      <w:marBottom w:val="0"/>
      <w:divBdr>
        <w:top w:val="none" w:sz="0" w:space="0" w:color="auto"/>
        <w:left w:val="none" w:sz="0" w:space="0" w:color="auto"/>
        <w:bottom w:val="none" w:sz="0" w:space="0" w:color="auto"/>
        <w:right w:val="none" w:sz="0" w:space="0" w:color="auto"/>
      </w:divBdr>
    </w:div>
    <w:div w:id="1864705539">
      <w:marLeft w:val="0"/>
      <w:marRight w:val="0"/>
      <w:marTop w:val="0"/>
      <w:marBottom w:val="0"/>
      <w:divBdr>
        <w:top w:val="none" w:sz="0" w:space="0" w:color="auto"/>
        <w:left w:val="none" w:sz="0" w:space="0" w:color="auto"/>
        <w:bottom w:val="none" w:sz="0" w:space="0" w:color="auto"/>
        <w:right w:val="none" w:sz="0" w:space="0" w:color="auto"/>
      </w:divBdr>
    </w:div>
    <w:div w:id="1865364326">
      <w:marLeft w:val="0"/>
      <w:marRight w:val="0"/>
      <w:marTop w:val="0"/>
      <w:marBottom w:val="0"/>
      <w:divBdr>
        <w:top w:val="none" w:sz="0" w:space="0" w:color="auto"/>
        <w:left w:val="none" w:sz="0" w:space="0" w:color="auto"/>
        <w:bottom w:val="none" w:sz="0" w:space="0" w:color="auto"/>
        <w:right w:val="none" w:sz="0" w:space="0" w:color="auto"/>
      </w:divBdr>
    </w:div>
    <w:div w:id="1865708117">
      <w:marLeft w:val="0"/>
      <w:marRight w:val="0"/>
      <w:marTop w:val="0"/>
      <w:marBottom w:val="0"/>
      <w:divBdr>
        <w:top w:val="none" w:sz="0" w:space="0" w:color="auto"/>
        <w:left w:val="none" w:sz="0" w:space="0" w:color="auto"/>
        <w:bottom w:val="none" w:sz="0" w:space="0" w:color="auto"/>
        <w:right w:val="none" w:sz="0" w:space="0" w:color="auto"/>
      </w:divBdr>
    </w:div>
    <w:div w:id="1865825130">
      <w:marLeft w:val="0"/>
      <w:marRight w:val="0"/>
      <w:marTop w:val="0"/>
      <w:marBottom w:val="0"/>
      <w:divBdr>
        <w:top w:val="none" w:sz="0" w:space="0" w:color="auto"/>
        <w:left w:val="none" w:sz="0" w:space="0" w:color="auto"/>
        <w:bottom w:val="none" w:sz="0" w:space="0" w:color="auto"/>
        <w:right w:val="none" w:sz="0" w:space="0" w:color="auto"/>
      </w:divBdr>
    </w:div>
    <w:div w:id="1865899019">
      <w:marLeft w:val="0"/>
      <w:marRight w:val="0"/>
      <w:marTop w:val="0"/>
      <w:marBottom w:val="0"/>
      <w:divBdr>
        <w:top w:val="none" w:sz="0" w:space="0" w:color="auto"/>
        <w:left w:val="none" w:sz="0" w:space="0" w:color="auto"/>
        <w:bottom w:val="none" w:sz="0" w:space="0" w:color="auto"/>
        <w:right w:val="none" w:sz="0" w:space="0" w:color="auto"/>
      </w:divBdr>
    </w:div>
    <w:div w:id="1866018531">
      <w:marLeft w:val="0"/>
      <w:marRight w:val="0"/>
      <w:marTop w:val="0"/>
      <w:marBottom w:val="0"/>
      <w:divBdr>
        <w:top w:val="none" w:sz="0" w:space="0" w:color="auto"/>
        <w:left w:val="none" w:sz="0" w:space="0" w:color="auto"/>
        <w:bottom w:val="none" w:sz="0" w:space="0" w:color="auto"/>
        <w:right w:val="none" w:sz="0" w:space="0" w:color="auto"/>
      </w:divBdr>
    </w:div>
    <w:div w:id="1866094693">
      <w:marLeft w:val="0"/>
      <w:marRight w:val="0"/>
      <w:marTop w:val="0"/>
      <w:marBottom w:val="0"/>
      <w:divBdr>
        <w:top w:val="none" w:sz="0" w:space="0" w:color="auto"/>
        <w:left w:val="none" w:sz="0" w:space="0" w:color="auto"/>
        <w:bottom w:val="none" w:sz="0" w:space="0" w:color="auto"/>
        <w:right w:val="none" w:sz="0" w:space="0" w:color="auto"/>
      </w:divBdr>
    </w:div>
    <w:div w:id="1866405698">
      <w:marLeft w:val="0"/>
      <w:marRight w:val="0"/>
      <w:marTop w:val="0"/>
      <w:marBottom w:val="0"/>
      <w:divBdr>
        <w:top w:val="none" w:sz="0" w:space="0" w:color="auto"/>
        <w:left w:val="none" w:sz="0" w:space="0" w:color="auto"/>
        <w:bottom w:val="none" w:sz="0" w:space="0" w:color="auto"/>
        <w:right w:val="none" w:sz="0" w:space="0" w:color="auto"/>
      </w:divBdr>
    </w:div>
    <w:div w:id="1866598475">
      <w:marLeft w:val="0"/>
      <w:marRight w:val="0"/>
      <w:marTop w:val="0"/>
      <w:marBottom w:val="0"/>
      <w:divBdr>
        <w:top w:val="none" w:sz="0" w:space="0" w:color="auto"/>
        <w:left w:val="none" w:sz="0" w:space="0" w:color="auto"/>
        <w:bottom w:val="none" w:sz="0" w:space="0" w:color="auto"/>
        <w:right w:val="none" w:sz="0" w:space="0" w:color="auto"/>
      </w:divBdr>
    </w:div>
    <w:div w:id="1866675059">
      <w:marLeft w:val="0"/>
      <w:marRight w:val="0"/>
      <w:marTop w:val="0"/>
      <w:marBottom w:val="0"/>
      <w:divBdr>
        <w:top w:val="none" w:sz="0" w:space="0" w:color="auto"/>
        <w:left w:val="none" w:sz="0" w:space="0" w:color="auto"/>
        <w:bottom w:val="none" w:sz="0" w:space="0" w:color="auto"/>
        <w:right w:val="none" w:sz="0" w:space="0" w:color="auto"/>
      </w:divBdr>
    </w:div>
    <w:div w:id="1867137981">
      <w:marLeft w:val="0"/>
      <w:marRight w:val="0"/>
      <w:marTop w:val="0"/>
      <w:marBottom w:val="0"/>
      <w:divBdr>
        <w:top w:val="none" w:sz="0" w:space="0" w:color="auto"/>
        <w:left w:val="none" w:sz="0" w:space="0" w:color="auto"/>
        <w:bottom w:val="none" w:sz="0" w:space="0" w:color="auto"/>
        <w:right w:val="none" w:sz="0" w:space="0" w:color="auto"/>
      </w:divBdr>
    </w:div>
    <w:div w:id="1867405730">
      <w:marLeft w:val="0"/>
      <w:marRight w:val="0"/>
      <w:marTop w:val="0"/>
      <w:marBottom w:val="0"/>
      <w:divBdr>
        <w:top w:val="none" w:sz="0" w:space="0" w:color="auto"/>
        <w:left w:val="none" w:sz="0" w:space="0" w:color="auto"/>
        <w:bottom w:val="none" w:sz="0" w:space="0" w:color="auto"/>
        <w:right w:val="none" w:sz="0" w:space="0" w:color="auto"/>
      </w:divBdr>
    </w:div>
    <w:div w:id="1867981229">
      <w:marLeft w:val="0"/>
      <w:marRight w:val="0"/>
      <w:marTop w:val="0"/>
      <w:marBottom w:val="0"/>
      <w:divBdr>
        <w:top w:val="none" w:sz="0" w:space="0" w:color="auto"/>
        <w:left w:val="none" w:sz="0" w:space="0" w:color="auto"/>
        <w:bottom w:val="none" w:sz="0" w:space="0" w:color="auto"/>
        <w:right w:val="none" w:sz="0" w:space="0" w:color="auto"/>
      </w:divBdr>
    </w:div>
    <w:div w:id="1868250072">
      <w:marLeft w:val="0"/>
      <w:marRight w:val="0"/>
      <w:marTop w:val="0"/>
      <w:marBottom w:val="0"/>
      <w:divBdr>
        <w:top w:val="none" w:sz="0" w:space="0" w:color="auto"/>
        <w:left w:val="none" w:sz="0" w:space="0" w:color="auto"/>
        <w:bottom w:val="none" w:sz="0" w:space="0" w:color="auto"/>
        <w:right w:val="none" w:sz="0" w:space="0" w:color="auto"/>
      </w:divBdr>
    </w:div>
    <w:div w:id="1868791326">
      <w:marLeft w:val="0"/>
      <w:marRight w:val="0"/>
      <w:marTop w:val="0"/>
      <w:marBottom w:val="0"/>
      <w:divBdr>
        <w:top w:val="none" w:sz="0" w:space="0" w:color="auto"/>
        <w:left w:val="none" w:sz="0" w:space="0" w:color="auto"/>
        <w:bottom w:val="none" w:sz="0" w:space="0" w:color="auto"/>
        <w:right w:val="none" w:sz="0" w:space="0" w:color="auto"/>
      </w:divBdr>
    </w:div>
    <w:div w:id="1869030445">
      <w:marLeft w:val="0"/>
      <w:marRight w:val="0"/>
      <w:marTop w:val="0"/>
      <w:marBottom w:val="0"/>
      <w:divBdr>
        <w:top w:val="none" w:sz="0" w:space="0" w:color="auto"/>
        <w:left w:val="none" w:sz="0" w:space="0" w:color="auto"/>
        <w:bottom w:val="none" w:sz="0" w:space="0" w:color="auto"/>
        <w:right w:val="none" w:sz="0" w:space="0" w:color="auto"/>
      </w:divBdr>
    </w:div>
    <w:div w:id="1869294869">
      <w:marLeft w:val="0"/>
      <w:marRight w:val="0"/>
      <w:marTop w:val="0"/>
      <w:marBottom w:val="0"/>
      <w:divBdr>
        <w:top w:val="none" w:sz="0" w:space="0" w:color="auto"/>
        <w:left w:val="none" w:sz="0" w:space="0" w:color="auto"/>
        <w:bottom w:val="none" w:sz="0" w:space="0" w:color="auto"/>
        <w:right w:val="none" w:sz="0" w:space="0" w:color="auto"/>
      </w:divBdr>
    </w:div>
    <w:div w:id="1869417013">
      <w:marLeft w:val="0"/>
      <w:marRight w:val="0"/>
      <w:marTop w:val="0"/>
      <w:marBottom w:val="0"/>
      <w:divBdr>
        <w:top w:val="none" w:sz="0" w:space="0" w:color="auto"/>
        <w:left w:val="none" w:sz="0" w:space="0" w:color="auto"/>
        <w:bottom w:val="none" w:sz="0" w:space="0" w:color="auto"/>
        <w:right w:val="none" w:sz="0" w:space="0" w:color="auto"/>
      </w:divBdr>
    </w:div>
    <w:div w:id="1869443236">
      <w:marLeft w:val="0"/>
      <w:marRight w:val="0"/>
      <w:marTop w:val="0"/>
      <w:marBottom w:val="0"/>
      <w:divBdr>
        <w:top w:val="none" w:sz="0" w:space="0" w:color="auto"/>
        <w:left w:val="none" w:sz="0" w:space="0" w:color="auto"/>
        <w:bottom w:val="none" w:sz="0" w:space="0" w:color="auto"/>
        <w:right w:val="none" w:sz="0" w:space="0" w:color="auto"/>
      </w:divBdr>
    </w:div>
    <w:div w:id="1869643069">
      <w:marLeft w:val="0"/>
      <w:marRight w:val="0"/>
      <w:marTop w:val="0"/>
      <w:marBottom w:val="0"/>
      <w:divBdr>
        <w:top w:val="none" w:sz="0" w:space="0" w:color="auto"/>
        <w:left w:val="none" w:sz="0" w:space="0" w:color="auto"/>
        <w:bottom w:val="none" w:sz="0" w:space="0" w:color="auto"/>
        <w:right w:val="none" w:sz="0" w:space="0" w:color="auto"/>
      </w:divBdr>
    </w:div>
    <w:div w:id="1869902981">
      <w:marLeft w:val="0"/>
      <w:marRight w:val="0"/>
      <w:marTop w:val="0"/>
      <w:marBottom w:val="0"/>
      <w:divBdr>
        <w:top w:val="none" w:sz="0" w:space="0" w:color="auto"/>
        <w:left w:val="none" w:sz="0" w:space="0" w:color="auto"/>
        <w:bottom w:val="none" w:sz="0" w:space="0" w:color="auto"/>
        <w:right w:val="none" w:sz="0" w:space="0" w:color="auto"/>
      </w:divBdr>
    </w:div>
    <w:div w:id="1870100031">
      <w:marLeft w:val="0"/>
      <w:marRight w:val="0"/>
      <w:marTop w:val="0"/>
      <w:marBottom w:val="0"/>
      <w:divBdr>
        <w:top w:val="none" w:sz="0" w:space="0" w:color="auto"/>
        <w:left w:val="none" w:sz="0" w:space="0" w:color="auto"/>
        <w:bottom w:val="none" w:sz="0" w:space="0" w:color="auto"/>
        <w:right w:val="none" w:sz="0" w:space="0" w:color="auto"/>
      </w:divBdr>
    </w:div>
    <w:div w:id="1870296292">
      <w:marLeft w:val="0"/>
      <w:marRight w:val="0"/>
      <w:marTop w:val="0"/>
      <w:marBottom w:val="0"/>
      <w:divBdr>
        <w:top w:val="none" w:sz="0" w:space="0" w:color="auto"/>
        <w:left w:val="none" w:sz="0" w:space="0" w:color="auto"/>
        <w:bottom w:val="none" w:sz="0" w:space="0" w:color="auto"/>
        <w:right w:val="none" w:sz="0" w:space="0" w:color="auto"/>
      </w:divBdr>
    </w:div>
    <w:div w:id="1870337165">
      <w:marLeft w:val="0"/>
      <w:marRight w:val="0"/>
      <w:marTop w:val="0"/>
      <w:marBottom w:val="0"/>
      <w:divBdr>
        <w:top w:val="none" w:sz="0" w:space="0" w:color="auto"/>
        <w:left w:val="none" w:sz="0" w:space="0" w:color="auto"/>
        <w:bottom w:val="none" w:sz="0" w:space="0" w:color="auto"/>
        <w:right w:val="none" w:sz="0" w:space="0" w:color="auto"/>
      </w:divBdr>
    </w:div>
    <w:div w:id="1870756777">
      <w:marLeft w:val="0"/>
      <w:marRight w:val="0"/>
      <w:marTop w:val="0"/>
      <w:marBottom w:val="0"/>
      <w:divBdr>
        <w:top w:val="none" w:sz="0" w:space="0" w:color="auto"/>
        <w:left w:val="none" w:sz="0" w:space="0" w:color="auto"/>
        <w:bottom w:val="none" w:sz="0" w:space="0" w:color="auto"/>
        <w:right w:val="none" w:sz="0" w:space="0" w:color="auto"/>
      </w:divBdr>
    </w:div>
    <w:div w:id="1870876869">
      <w:marLeft w:val="0"/>
      <w:marRight w:val="0"/>
      <w:marTop w:val="0"/>
      <w:marBottom w:val="0"/>
      <w:divBdr>
        <w:top w:val="none" w:sz="0" w:space="0" w:color="auto"/>
        <w:left w:val="none" w:sz="0" w:space="0" w:color="auto"/>
        <w:bottom w:val="none" w:sz="0" w:space="0" w:color="auto"/>
        <w:right w:val="none" w:sz="0" w:space="0" w:color="auto"/>
      </w:divBdr>
    </w:div>
    <w:div w:id="1870991534">
      <w:marLeft w:val="0"/>
      <w:marRight w:val="0"/>
      <w:marTop w:val="0"/>
      <w:marBottom w:val="0"/>
      <w:divBdr>
        <w:top w:val="none" w:sz="0" w:space="0" w:color="auto"/>
        <w:left w:val="none" w:sz="0" w:space="0" w:color="auto"/>
        <w:bottom w:val="none" w:sz="0" w:space="0" w:color="auto"/>
        <w:right w:val="none" w:sz="0" w:space="0" w:color="auto"/>
      </w:divBdr>
    </w:div>
    <w:div w:id="1871144406">
      <w:marLeft w:val="0"/>
      <w:marRight w:val="0"/>
      <w:marTop w:val="0"/>
      <w:marBottom w:val="0"/>
      <w:divBdr>
        <w:top w:val="none" w:sz="0" w:space="0" w:color="auto"/>
        <w:left w:val="none" w:sz="0" w:space="0" w:color="auto"/>
        <w:bottom w:val="none" w:sz="0" w:space="0" w:color="auto"/>
        <w:right w:val="none" w:sz="0" w:space="0" w:color="auto"/>
      </w:divBdr>
    </w:div>
    <w:div w:id="1871451888">
      <w:marLeft w:val="0"/>
      <w:marRight w:val="0"/>
      <w:marTop w:val="0"/>
      <w:marBottom w:val="0"/>
      <w:divBdr>
        <w:top w:val="none" w:sz="0" w:space="0" w:color="auto"/>
        <w:left w:val="none" w:sz="0" w:space="0" w:color="auto"/>
        <w:bottom w:val="none" w:sz="0" w:space="0" w:color="auto"/>
        <w:right w:val="none" w:sz="0" w:space="0" w:color="auto"/>
      </w:divBdr>
    </w:div>
    <w:div w:id="1871645662">
      <w:marLeft w:val="0"/>
      <w:marRight w:val="0"/>
      <w:marTop w:val="0"/>
      <w:marBottom w:val="0"/>
      <w:divBdr>
        <w:top w:val="none" w:sz="0" w:space="0" w:color="auto"/>
        <w:left w:val="none" w:sz="0" w:space="0" w:color="auto"/>
        <w:bottom w:val="none" w:sz="0" w:space="0" w:color="auto"/>
        <w:right w:val="none" w:sz="0" w:space="0" w:color="auto"/>
      </w:divBdr>
    </w:div>
    <w:div w:id="1871719015">
      <w:marLeft w:val="0"/>
      <w:marRight w:val="0"/>
      <w:marTop w:val="0"/>
      <w:marBottom w:val="0"/>
      <w:divBdr>
        <w:top w:val="none" w:sz="0" w:space="0" w:color="auto"/>
        <w:left w:val="none" w:sz="0" w:space="0" w:color="auto"/>
        <w:bottom w:val="none" w:sz="0" w:space="0" w:color="auto"/>
        <w:right w:val="none" w:sz="0" w:space="0" w:color="auto"/>
      </w:divBdr>
    </w:div>
    <w:div w:id="1872066427">
      <w:marLeft w:val="0"/>
      <w:marRight w:val="0"/>
      <w:marTop w:val="0"/>
      <w:marBottom w:val="0"/>
      <w:divBdr>
        <w:top w:val="none" w:sz="0" w:space="0" w:color="auto"/>
        <w:left w:val="none" w:sz="0" w:space="0" w:color="auto"/>
        <w:bottom w:val="none" w:sz="0" w:space="0" w:color="auto"/>
        <w:right w:val="none" w:sz="0" w:space="0" w:color="auto"/>
      </w:divBdr>
    </w:div>
    <w:div w:id="1872567335">
      <w:marLeft w:val="0"/>
      <w:marRight w:val="0"/>
      <w:marTop w:val="0"/>
      <w:marBottom w:val="0"/>
      <w:divBdr>
        <w:top w:val="none" w:sz="0" w:space="0" w:color="auto"/>
        <w:left w:val="none" w:sz="0" w:space="0" w:color="auto"/>
        <w:bottom w:val="none" w:sz="0" w:space="0" w:color="auto"/>
        <w:right w:val="none" w:sz="0" w:space="0" w:color="auto"/>
      </w:divBdr>
    </w:div>
    <w:div w:id="1872645620">
      <w:marLeft w:val="0"/>
      <w:marRight w:val="0"/>
      <w:marTop w:val="0"/>
      <w:marBottom w:val="0"/>
      <w:divBdr>
        <w:top w:val="none" w:sz="0" w:space="0" w:color="auto"/>
        <w:left w:val="none" w:sz="0" w:space="0" w:color="auto"/>
        <w:bottom w:val="none" w:sz="0" w:space="0" w:color="auto"/>
        <w:right w:val="none" w:sz="0" w:space="0" w:color="auto"/>
      </w:divBdr>
    </w:div>
    <w:div w:id="1872918283">
      <w:marLeft w:val="0"/>
      <w:marRight w:val="0"/>
      <w:marTop w:val="0"/>
      <w:marBottom w:val="0"/>
      <w:divBdr>
        <w:top w:val="none" w:sz="0" w:space="0" w:color="auto"/>
        <w:left w:val="none" w:sz="0" w:space="0" w:color="auto"/>
        <w:bottom w:val="none" w:sz="0" w:space="0" w:color="auto"/>
        <w:right w:val="none" w:sz="0" w:space="0" w:color="auto"/>
      </w:divBdr>
    </w:div>
    <w:div w:id="1873106786">
      <w:marLeft w:val="0"/>
      <w:marRight w:val="0"/>
      <w:marTop w:val="0"/>
      <w:marBottom w:val="0"/>
      <w:divBdr>
        <w:top w:val="none" w:sz="0" w:space="0" w:color="auto"/>
        <w:left w:val="none" w:sz="0" w:space="0" w:color="auto"/>
        <w:bottom w:val="none" w:sz="0" w:space="0" w:color="auto"/>
        <w:right w:val="none" w:sz="0" w:space="0" w:color="auto"/>
      </w:divBdr>
    </w:div>
    <w:div w:id="1873111411">
      <w:marLeft w:val="0"/>
      <w:marRight w:val="0"/>
      <w:marTop w:val="0"/>
      <w:marBottom w:val="0"/>
      <w:divBdr>
        <w:top w:val="none" w:sz="0" w:space="0" w:color="auto"/>
        <w:left w:val="none" w:sz="0" w:space="0" w:color="auto"/>
        <w:bottom w:val="none" w:sz="0" w:space="0" w:color="auto"/>
        <w:right w:val="none" w:sz="0" w:space="0" w:color="auto"/>
      </w:divBdr>
    </w:div>
    <w:div w:id="1873224129">
      <w:marLeft w:val="0"/>
      <w:marRight w:val="0"/>
      <w:marTop w:val="0"/>
      <w:marBottom w:val="0"/>
      <w:divBdr>
        <w:top w:val="none" w:sz="0" w:space="0" w:color="auto"/>
        <w:left w:val="none" w:sz="0" w:space="0" w:color="auto"/>
        <w:bottom w:val="none" w:sz="0" w:space="0" w:color="auto"/>
        <w:right w:val="none" w:sz="0" w:space="0" w:color="auto"/>
      </w:divBdr>
    </w:div>
    <w:div w:id="1873611707">
      <w:marLeft w:val="0"/>
      <w:marRight w:val="0"/>
      <w:marTop w:val="0"/>
      <w:marBottom w:val="0"/>
      <w:divBdr>
        <w:top w:val="none" w:sz="0" w:space="0" w:color="auto"/>
        <w:left w:val="none" w:sz="0" w:space="0" w:color="auto"/>
        <w:bottom w:val="none" w:sz="0" w:space="0" w:color="auto"/>
        <w:right w:val="none" w:sz="0" w:space="0" w:color="auto"/>
      </w:divBdr>
    </w:div>
    <w:div w:id="1873834245">
      <w:marLeft w:val="0"/>
      <w:marRight w:val="0"/>
      <w:marTop w:val="0"/>
      <w:marBottom w:val="0"/>
      <w:divBdr>
        <w:top w:val="none" w:sz="0" w:space="0" w:color="auto"/>
        <w:left w:val="none" w:sz="0" w:space="0" w:color="auto"/>
        <w:bottom w:val="none" w:sz="0" w:space="0" w:color="auto"/>
        <w:right w:val="none" w:sz="0" w:space="0" w:color="auto"/>
      </w:divBdr>
    </w:div>
    <w:div w:id="1874028541">
      <w:marLeft w:val="0"/>
      <w:marRight w:val="0"/>
      <w:marTop w:val="0"/>
      <w:marBottom w:val="0"/>
      <w:divBdr>
        <w:top w:val="none" w:sz="0" w:space="0" w:color="auto"/>
        <w:left w:val="none" w:sz="0" w:space="0" w:color="auto"/>
        <w:bottom w:val="none" w:sz="0" w:space="0" w:color="auto"/>
        <w:right w:val="none" w:sz="0" w:space="0" w:color="auto"/>
      </w:divBdr>
    </w:div>
    <w:div w:id="1874414460">
      <w:marLeft w:val="0"/>
      <w:marRight w:val="0"/>
      <w:marTop w:val="0"/>
      <w:marBottom w:val="0"/>
      <w:divBdr>
        <w:top w:val="none" w:sz="0" w:space="0" w:color="auto"/>
        <w:left w:val="none" w:sz="0" w:space="0" w:color="auto"/>
        <w:bottom w:val="none" w:sz="0" w:space="0" w:color="auto"/>
        <w:right w:val="none" w:sz="0" w:space="0" w:color="auto"/>
      </w:divBdr>
    </w:div>
    <w:div w:id="1874615568">
      <w:marLeft w:val="0"/>
      <w:marRight w:val="0"/>
      <w:marTop w:val="0"/>
      <w:marBottom w:val="0"/>
      <w:divBdr>
        <w:top w:val="none" w:sz="0" w:space="0" w:color="auto"/>
        <w:left w:val="none" w:sz="0" w:space="0" w:color="auto"/>
        <w:bottom w:val="none" w:sz="0" w:space="0" w:color="auto"/>
        <w:right w:val="none" w:sz="0" w:space="0" w:color="auto"/>
      </w:divBdr>
    </w:div>
    <w:div w:id="1874730957">
      <w:marLeft w:val="0"/>
      <w:marRight w:val="0"/>
      <w:marTop w:val="0"/>
      <w:marBottom w:val="0"/>
      <w:divBdr>
        <w:top w:val="none" w:sz="0" w:space="0" w:color="auto"/>
        <w:left w:val="none" w:sz="0" w:space="0" w:color="auto"/>
        <w:bottom w:val="none" w:sz="0" w:space="0" w:color="auto"/>
        <w:right w:val="none" w:sz="0" w:space="0" w:color="auto"/>
      </w:divBdr>
    </w:div>
    <w:div w:id="1874920062">
      <w:marLeft w:val="0"/>
      <w:marRight w:val="0"/>
      <w:marTop w:val="0"/>
      <w:marBottom w:val="0"/>
      <w:divBdr>
        <w:top w:val="none" w:sz="0" w:space="0" w:color="auto"/>
        <w:left w:val="none" w:sz="0" w:space="0" w:color="auto"/>
        <w:bottom w:val="none" w:sz="0" w:space="0" w:color="auto"/>
        <w:right w:val="none" w:sz="0" w:space="0" w:color="auto"/>
      </w:divBdr>
    </w:div>
    <w:div w:id="1875118683">
      <w:marLeft w:val="0"/>
      <w:marRight w:val="0"/>
      <w:marTop w:val="0"/>
      <w:marBottom w:val="0"/>
      <w:divBdr>
        <w:top w:val="none" w:sz="0" w:space="0" w:color="auto"/>
        <w:left w:val="none" w:sz="0" w:space="0" w:color="auto"/>
        <w:bottom w:val="none" w:sz="0" w:space="0" w:color="auto"/>
        <w:right w:val="none" w:sz="0" w:space="0" w:color="auto"/>
      </w:divBdr>
    </w:div>
    <w:div w:id="1875531238">
      <w:marLeft w:val="0"/>
      <w:marRight w:val="0"/>
      <w:marTop w:val="0"/>
      <w:marBottom w:val="0"/>
      <w:divBdr>
        <w:top w:val="none" w:sz="0" w:space="0" w:color="auto"/>
        <w:left w:val="none" w:sz="0" w:space="0" w:color="auto"/>
        <w:bottom w:val="none" w:sz="0" w:space="0" w:color="auto"/>
        <w:right w:val="none" w:sz="0" w:space="0" w:color="auto"/>
      </w:divBdr>
    </w:div>
    <w:div w:id="1875851836">
      <w:marLeft w:val="0"/>
      <w:marRight w:val="0"/>
      <w:marTop w:val="0"/>
      <w:marBottom w:val="0"/>
      <w:divBdr>
        <w:top w:val="none" w:sz="0" w:space="0" w:color="auto"/>
        <w:left w:val="none" w:sz="0" w:space="0" w:color="auto"/>
        <w:bottom w:val="none" w:sz="0" w:space="0" w:color="auto"/>
        <w:right w:val="none" w:sz="0" w:space="0" w:color="auto"/>
      </w:divBdr>
    </w:div>
    <w:div w:id="1876236320">
      <w:marLeft w:val="0"/>
      <w:marRight w:val="0"/>
      <w:marTop w:val="0"/>
      <w:marBottom w:val="0"/>
      <w:divBdr>
        <w:top w:val="none" w:sz="0" w:space="0" w:color="auto"/>
        <w:left w:val="none" w:sz="0" w:space="0" w:color="auto"/>
        <w:bottom w:val="none" w:sz="0" w:space="0" w:color="auto"/>
        <w:right w:val="none" w:sz="0" w:space="0" w:color="auto"/>
      </w:divBdr>
    </w:div>
    <w:div w:id="1876306671">
      <w:marLeft w:val="0"/>
      <w:marRight w:val="0"/>
      <w:marTop w:val="0"/>
      <w:marBottom w:val="0"/>
      <w:divBdr>
        <w:top w:val="none" w:sz="0" w:space="0" w:color="auto"/>
        <w:left w:val="none" w:sz="0" w:space="0" w:color="auto"/>
        <w:bottom w:val="none" w:sz="0" w:space="0" w:color="auto"/>
        <w:right w:val="none" w:sz="0" w:space="0" w:color="auto"/>
      </w:divBdr>
    </w:div>
    <w:div w:id="1877159233">
      <w:marLeft w:val="0"/>
      <w:marRight w:val="0"/>
      <w:marTop w:val="0"/>
      <w:marBottom w:val="0"/>
      <w:divBdr>
        <w:top w:val="none" w:sz="0" w:space="0" w:color="auto"/>
        <w:left w:val="none" w:sz="0" w:space="0" w:color="auto"/>
        <w:bottom w:val="none" w:sz="0" w:space="0" w:color="auto"/>
        <w:right w:val="none" w:sz="0" w:space="0" w:color="auto"/>
      </w:divBdr>
    </w:div>
    <w:div w:id="1878543846">
      <w:marLeft w:val="0"/>
      <w:marRight w:val="0"/>
      <w:marTop w:val="0"/>
      <w:marBottom w:val="0"/>
      <w:divBdr>
        <w:top w:val="none" w:sz="0" w:space="0" w:color="auto"/>
        <w:left w:val="none" w:sz="0" w:space="0" w:color="auto"/>
        <w:bottom w:val="none" w:sz="0" w:space="0" w:color="auto"/>
        <w:right w:val="none" w:sz="0" w:space="0" w:color="auto"/>
      </w:divBdr>
    </w:div>
    <w:div w:id="1878812734">
      <w:marLeft w:val="0"/>
      <w:marRight w:val="0"/>
      <w:marTop w:val="0"/>
      <w:marBottom w:val="0"/>
      <w:divBdr>
        <w:top w:val="none" w:sz="0" w:space="0" w:color="auto"/>
        <w:left w:val="none" w:sz="0" w:space="0" w:color="auto"/>
        <w:bottom w:val="none" w:sz="0" w:space="0" w:color="auto"/>
        <w:right w:val="none" w:sz="0" w:space="0" w:color="auto"/>
      </w:divBdr>
    </w:div>
    <w:div w:id="1879005812">
      <w:marLeft w:val="0"/>
      <w:marRight w:val="0"/>
      <w:marTop w:val="0"/>
      <w:marBottom w:val="0"/>
      <w:divBdr>
        <w:top w:val="none" w:sz="0" w:space="0" w:color="auto"/>
        <w:left w:val="none" w:sz="0" w:space="0" w:color="auto"/>
        <w:bottom w:val="none" w:sz="0" w:space="0" w:color="auto"/>
        <w:right w:val="none" w:sz="0" w:space="0" w:color="auto"/>
      </w:divBdr>
    </w:div>
    <w:div w:id="1879121351">
      <w:marLeft w:val="0"/>
      <w:marRight w:val="0"/>
      <w:marTop w:val="0"/>
      <w:marBottom w:val="0"/>
      <w:divBdr>
        <w:top w:val="none" w:sz="0" w:space="0" w:color="auto"/>
        <w:left w:val="none" w:sz="0" w:space="0" w:color="auto"/>
        <w:bottom w:val="none" w:sz="0" w:space="0" w:color="auto"/>
        <w:right w:val="none" w:sz="0" w:space="0" w:color="auto"/>
      </w:divBdr>
    </w:div>
    <w:div w:id="1879245857">
      <w:marLeft w:val="0"/>
      <w:marRight w:val="0"/>
      <w:marTop w:val="0"/>
      <w:marBottom w:val="0"/>
      <w:divBdr>
        <w:top w:val="none" w:sz="0" w:space="0" w:color="auto"/>
        <w:left w:val="none" w:sz="0" w:space="0" w:color="auto"/>
        <w:bottom w:val="none" w:sz="0" w:space="0" w:color="auto"/>
        <w:right w:val="none" w:sz="0" w:space="0" w:color="auto"/>
      </w:divBdr>
    </w:div>
    <w:div w:id="1879580635">
      <w:marLeft w:val="0"/>
      <w:marRight w:val="0"/>
      <w:marTop w:val="0"/>
      <w:marBottom w:val="0"/>
      <w:divBdr>
        <w:top w:val="none" w:sz="0" w:space="0" w:color="auto"/>
        <w:left w:val="none" w:sz="0" w:space="0" w:color="auto"/>
        <w:bottom w:val="none" w:sz="0" w:space="0" w:color="auto"/>
        <w:right w:val="none" w:sz="0" w:space="0" w:color="auto"/>
      </w:divBdr>
    </w:div>
    <w:div w:id="1879969601">
      <w:marLeft w:val="0"/>
      <w:marRight w:val="0"/>
      <w:marTop w:val="0"/>
      <w:marBottom w:val="0"/>
      <w:divBdr>
        <w:top w:val="none" w:sz="0" w:space="0" w:color="auto"/>
        <w:left w:val="none" w:sz="0" w:space="0" w:color="auto"/>
        <w:bottom w:val="none" w:sz="0" w:space="0" w:color="auto"/>
        <w:right w:val="none" w:sz="0" w:space="0" w:color="auto"/>
      </w:divBdr>
    </w:div>
    <w:div w:id="1880044755">
      <w:marLeft w:val="0"/>
      <w:marRight w:val="0"/>
      <w:marTop w:val="0"/>
      <w:marBottom w:val="0"/>
      <w:divBdr>
        <w:top w:val="none" w:sz="0" w:space="0" w:color="auto"/>
        <w:left w:val="none" w:sz="0" w:space="0" w:color="auto"/>
        <w:bottom w:val="none" w:sz="0" w:space="0" w:color="auto"/>
        <w:right w:val="none" w:sz="0" w:space="0" w:color="auto"/>
      </w:divBdr>
    </w:div>
    <w:div w:id="1880316744">
      <w:marLeft w:val="0"/>
      <w:marRight w:val="0"/>
      <w:marTop w:val="0"/>
      <w:marBottom w:val="0"/>
      <w:divBdr>
        <w:top w:val="none" w:sz="0" w:space="0" w:color="auto"/>
        <w:left w:val="none" w:sz="0" w:space="0" w:color="auto"/>
        <w:bottom w:val="none" w:sz="0" w:space="0" w:color="auto"/>
        <w:right w:val="none" w:sz="0" w:space="0" w:color="auto"/>
      </w:divBdr>
    </w:div>
    <w:div w:id="1880581219">
      <w:marLeft w:val="0"/>
      <w:marRight w:val="0"/>
      <w:marTop w:val="0"/>
      <w:marBottom w:val="0"/>
      <w:divBdr>
        <w:top w:val="none" w:sz="0" w:space="0" w:color="auto"/>
        <w:left w:val="none" w:sz="0" w:space="0" w:color="auto"/>
        <w:bottom w:val="none" w:sz="0" w:space="0" w:color="auto"/>
        <w:right w:val="none" w:sz="0" w:space="0" w:color="auto"/>
      </w:divBdr>
    </w:div>
    <w:div w:id="1880705086">
      <w:marLeft w:val="0"/>
      <w:marRight w:val="0"/>
      <w:marTop w:val="0"/>
      <w:marBottom w:val="0"/>
      <w:divBdr>
        <w:top w:val="none" w:sz="0" w:space="0" w:color="auto"/>
        <w:left w:val="none" w:sz="0" w:space="0" w:color="auto"/>
        <w:bottom w:val="none" w:sz="0" w:space="0" w:color="auto"/>
        <w:right w:val="none" w:sz="0" w:space="0" w:color="auto"/>
      </w:divBdr>
    </w:div>
    <w:div w:id="1880775690">
      <w:marLeft w:val="0"/>
      <w:marRight w:val="0"/>
      <w:marTop w:val="0"/>
      <w:marBottom w:val="0"/>
      <w:divBdr>
        <w:top w:val="none" w:sz="0" w:space="0" w:color="auto"/>
        <w:left w:val="none" w:sz="0" w:space="0" w:color="auto"/>
        <w:bottom w:val="none" w:sz="0" w:space="0" w:color="auto"/>
        <w:right w:val="none" w:sz="0" w:space="0" w:color="auto"/>
      </w:divBdr>
    </w:div>
    <w:div w:id="1880819706">
      <w:marLeft w:val="0"/>
      <w:marRight w:val="0"/>
      <w:marTop w:val="0"/>
      <w:marBottom w:val="0"/>
      <w:divBdr>
        <w:top w:val="none" w:sz="0" w:space="0" w:color="auto"/>
        <w:left w:val="none" w:sz="0" w:space="0" w:color="auto"/>
        <w:bottom w:val="none" w:sz="0" w:space="0" w:color="auto"/>
        <w:right w:val="none" w:sz="0" w:space="0" w:color="auto"/>
      </w:divBdr>
    </w:div>
    <w:div w:id="1880899079">
      <w:marLeft w:val="0"/>
      <w:marRight w:val="0"/>
      <w:marTop w:val="0"/>
      <w:marBottom w:val="0"/>
      <w:divBdr>
        <w:top w:val="none" w:sz="0" w:space="0" w:color="auto"/>
        <w:left w:val="none" w:sz="0" w:space="0" w:color="auto"/>
        <w:bottom w:val="none" w:sz="0" w:space="0" w:color="auto"/>
        <w:right w:val="none" w:sz="0" w:space="0" w:color="auto"/>
      </w:divBdr>
    </w:div>
    <w:div w:id="1881279292">
      <w:marLeft w:val="0"/>
      <w:marRight w:val="0"/>
      <w:marTop w:val="0"/>
      <w:marBottom w:val="0"/>
      <w:divBdr>
        <w:top w:val="none" w:sz="0" w:space="0" w:color="auto"/>
        <w:left w:val="none" w:sz="0" w:space="0" w:color="auto"/>
        <w:bottom w:val="none" w:sz="0" w:space="0" w:color="auto"/>
        <w:right w:val="none" w:sz="0" w:space="0" w:color="auto"/>
      </w:divBdr>
    </w:div>
    <w:div w:id="1881432150">
      <w:marLeft w:val="0"/>
      <w:marRight w:val="0"/>
      <w:marTop w:val="0"/>
      <w:marBottom w:val="0"/>
      <w:divBdr>
        <w:top w:val="none" w:sz="0" w:space="0" w:color="auto"/>
        <w:left w:val="none" w:sz="0" w:space="0" w:color="auto"/>
        <w:bottom w:val="none" w:sz="0" w:space="0" w:color="auto"/>
        <w:right w:val="none" w:sz="0" w:space="0" w:color="auto"/>
      </w:divBdr>
    </w:div>
    <w:div w:id="1881745044">
      <w:marLeft w:val="0"/>
      <w:marRight w:val="0"/>
      <w:marTop w:val="0"/>
      <w:marBottom w:val="0"/>
      <w:divBdr>
        <w:top w:val="none" w:sz="0" w:space="0" w:color="auto"/>
        <w:left w:val="none" w:sz="0" w:space="0" w:color="auto"/>
        <w:bottom w:val="none" w:sz="0" w:space="0" w:color="auto"/>
        <w:right w:val="none" w:sz="0" w:space="0" w:color="auto"/>
      </w:divBdr>
    </w:div>
    <w:div w:id="1881824422">
      <w:marLeft w:val="0"/>
      <w:marRight w:val="0"/>
      <w:marTop w:val="0"/>
      <w:marBottom w:val="0"/>
      <w:divBdr>
        <w:top w:val="none" w:sz="0" w:space="0" w:color="auto"/>
        <w:left w:val="none" w:sz="0" w:space="0" w:color="auto"/>
        <w:bottom w:val="none" w:sz="0" w:space="0" w:color="auto"/>
        <w:right w:val="none" w:sz="0" w:space="0" w:color="auto"/>
      </w:divBdr>
    </w:div>
    <w:div w:id="1881866606">
      <w:marLeft w:val="0"/>
      <w:marRight w:val="0"/>
      <w:marTop w:val="0"/>
      <w:marBottom w:val="0"/>
      <w:divBdr>
        <w:top w:val="none" w:sz="0" w:space="0" w:color="auto"/>
        <w:left w:val="none" w:sz="0" w:space="0" w:color="auto"/>
        <w:bottom w:val="none" w:sz="0" w:space="0" w:color="auto"/>
        <w:right w:val="none" w:sz="0" w:space="0" w:color="auto"/>
      </w:divBdr>
    </w:div>
    <w:div w:id="1882086870">
      <w:marLeft w:val="0"/>
      <w:marRight w:val="0"/>
      <w:marTop w:val="0"/>
      <w:marBottom w:val="0"/>
      <w:divBdr>
        <w:top w:val="none" w:sz="0" w:space="0" w:color="auto"/>
        <w:left w:val="none" w:sz="0" w:space="0" w:color="auto"/>
        <w:bottom w:val="none" w:sz="0" w:space="0" w:color="auto"/>
        <w:right w:val="none" w:sz="0" w:space="0" w:color="auto"/>
      </w:divBdr>
    </w:div>
    <w:div w:id="1882203163">
      <w:marLeft w:val="0"/>
      <w:marRight w:val="0"/>
      <w:marTop w:val="0"/>
      <w:marBottom w:val="0"/>
      <w:divBdr>
        <w:top w:val="none" w:sz="0" w:space="0" w:color="auto"/>
        <w:left w:val="none" w:sz="0" w:space="0" w:color="auto"/>
        <w:bottom w:val="none" w:sz="0" w:space="0" w:color="auto"/>
        <w:right w:val="none" w:sz="0" w:space="0" w:color="auto"/>
      </w:divBdr>
    </w:div>
    <w:div w:id="1882208811">
      <w:marLeft w:val="0"/>
      <w:marRight w:val="0"/>
      <w:marTop w:val="0"/>
      <w:marBottom w:val="0"/>
      <w:divBdr>
        <w:top w:val="none" w:sz="0" w:space="0" w:color="auto"/>
        <w:left w:val="none" w:sz="0" w:space="0" w:color="auto"/>
        <w:bottom w:val="none" w:sz="0" w:space="0" w:color="auto"/>
        <w:right w:val="none" w:sz="0" w:space="0" w:color="auto"/>
      </w:divBdr>
    </w:div>
    <w:div w:id="1882934157">
      <w:marLeft w:val="0"/>
      <w:marRight w:val="0"/>
      <w:marTop w:val="0"/>
      <w:marBottom w:val="0"/>
      <w:divBdr>
        <w:top w:val="none" w:sz="0" w:space="0" w:color="auto"/>
        <w:left w:val="none" w:sz="0" w:space="0" w:color="auto"/>
        <w:bottom w:val="none" w:sz="0" w:space="0" w:color="auto"/>
        <w:right w:val="none" w:sz="0" w:space="0" w:color="auto"/>
      </w:divBdr>
    </w:div>
    <w:div w:id="1882980446">
      <w:marLeft w:val="0"/>
      <w:marRight w:val="0"/>
      <w:marTop w:val="0"/>
      <w:marBottom w:val="0"/>
      <w:divBdr>
        <w:top w:val="none" w:sz="0" w:space="0" w:color="auto"/>
        <w:left w:val="none" w:sz="0" w:space="0" w:color="auto"/>
        <w:bottom w:val="none" w:sz="0" w:space="0" w:color="auto"/>
        <w:right w:val="none" w:sz="0" w:space="0" w:color="auto"/>
      </w:divBdr>
    </w:div>
    <w:div w:id="1882983912">
      <w:marLeft w:val="0"/>
      <w:marRight w:val="0"/>
      <w:marTop w:val="0"/>
      <w:marBottom w:val="0"/>
      <w:divBdr>
        <w:top w:val="none" w:sz="0" w:space="0" w:color="auto"/>
        <w:left w:val="none" w:sz="0" w:space="0" w:color="auto"/>
        <w:bottom w:val="none" w:sz="0" w:space="0" w:color="auto"/>
        <w:right w:val="none" w:sz="0" w:space="0" w:color="auto"/>
      </w:divBdr>
    </w:div>
    <w:div w:id="1883403606">
      <w:marLeft w:val="0"/>
      <w:marRight w:val="0"/>
      <w:marTop w:val="0"/>
      <w:marBottom w:val="0"/>
      <w:divBdr>
        <w:top w:val="none" w:sz="0" w:space="0" w:color="auto"/>
        <w:left w:val="none" w:sz="0" w:space="0" w:color="auto"/>
        <w:bottom w:val="none" w:sz="0" w:space="0" w:color="auto"/>
        <w:right w:val="none" w:sz="0" w:space="0" w:color="auto"/>
      </w:divBdr>
    </w:div>
    <w:div w:id="1883706013">
      <w:marLeft w:val="0"/>
      <w:marRight w:val="0"/>
      <w:marTop w:val="0"/>
      <w:marBottom w:val="0"/>
      <w:divBdr>
        <w:top w:val="none" w:sz="0" w:space="0" w:color="auto"/>
        <w:left w:val="none" w:sz="0" w:space="0" w:color="auto"/>
        <w:bottom w:val="none" w:sz="0" w:space="0" w:color="auto"/>
        <w:right w:val="none" w:sz="0" w:space="0" w:color="auto"/>
      </w:divBdr>
    </w:div>
    <w:div w:id="1883903561">
      <w:marLeft w:val="0"/>
      <w:marRight w:val="0"/>
      <w:marTop w:val="0"/>
      <w:marBottom w:val="0"/>
      <w:divBdr>
        <w:top w:val="none" w:sz="0" w:space="0" w:color="auto"/>
        <w:left w:val="none" w:sz="0" w:space="0" w:color="auto"/>
        <w:bottom w:val="none" w:sz="0" w:space="0" w:color="auto"/>
        <w:right w:val="none" w:sz="0" w:space="0" w:color="auto"/>
      </w:divBdr>
    </w:div>
    <w:div w:id="1883983655">
      <w:marLeft w:val="0"/>
      <w:marRight w:val="0"/>
      <w:marTop w:val="0"/>
      <w:marBottom w:val="0"/>
      <w:divBdr>
        <w:top w:val="none" w:sz="0" w:space="0" w:color="auto"/>
        <w:left w:val="none" w:sz="0" w:space="0" w:color="auto"/>
        <w:bottom w:val="none" w:sz="0" w:space="0" w:color="auto"/>
        <w:right w:val="none" w:sz="0" w:space="0" w:color="auto"/>
      </w:divBdr>
    </w:div>
    <w:div w:id="1884488368">
      <w:marLeft w:val="0"/>
      <w:marRight w:val="0"/>
      <w:marTop w:val="0"/>
      <w:marBottom w:val="0"/>
      <w:divBdr>
        <w:top w:val="none" w:sz="0" w:space="0" w:color="auto"/>
        <w:left w:val="none" w:sz="0" w:space="0" w:color="auto"/>
        <w:bottom w:val="none" w:sz="0" w:space="0" w:color="auto"/>
        <w:right w:val="none" w:sz="0" w:space="0" w:color="auto"/>
      </w:divBdr>
    </w:div>
    <w:div w:id="1884707568">
      <w:marLeft w:val="0"/>
      <w:marRight w:val="0"/>
      <w:marTop w:val="0"/>
      <w:marBottom w:val="0"/>
      <w:divBdr>
        <w:top w:val="none" w:sz="0" w:space="0" w:color="auto"/>
        <w:left w:val="none" w:sz="0" w:space="0" w:color="auto"/>
        <w:bottom w:val="none" w:sz="0" w:space="0" w:color="auto"/>
        <w:right w:val="none" w:sz="0" w:space="0" w:color="auto"/>
      </w:divBdr>
    </w:div>
    <w:div w:id="1884824334">
      <w:marLeft w:val="0"/>
      <w:marRight w:val="0"/>
      <w:marTop w:val="0"/>
      <w:marBottom w:val="0"/>
      <w:divBdr>
        <w:top w:val="none" w:sz="0" w:space="0" w:color="auto"/>
        <w:left w:val="none" w:sz="0" w:space="0" w:color="auto"/>
        <w:bottom w:val="none" w:sz="0" w:space="0" w:color="auto"/>
        <w:right w:val="none" w:sz="0" w:space="0" w:color="auto"/>
      </w:divBdr>
    </w:div>
    <w:div w:id="1885481147">
      <w:marLeft w:val="0"/>
      <w:marRight w:val="0"/>
      <w:marTop w:val="0"/>
      <w:marBottom w:val="0"/>
      <w:divBdr>
        <w:top w:val="none" w:sz="0" w:space="0" w:color="auto"/>
        <w:left w:val="none" w:sz="0" w:space="0" w:color="auto"/>
        <w:bottom w:val="none" w:sz="0" w:space="0" w:color="auto"/>
        <w:right w:val="none" w:sz="0" w:space="0" w:color="auto"/>
      </w:divBdr>
    </w:div>
    <w:div w:id="1885676262">
      <w:marLeft w:val="0"/>
      <w:marRight w:val="0"/>
      <w:marTop w:val="0"/>
      <w:marBottom w:val="0"/>
      <w:divBdr>
        <w:top w:val="none" w:sz="0" w:space="0" w:color="auto"/>
        <w:left w:val="none" w:sz="0" w:space="0" w:color="auto"/>
        <w:bottom w:val="none" w:sz="0" w:space="0" w:color="auto"/>
        <w:right w:val="none" w:sz="0" w:space="0" w:color="auto"/>
      </w:divBdr>
    </w:div>
    <w:div w:id="1886018903">
      <w:marLeft w:val="0"/>
      <w:marRight w:val="0"/>
      <w:marTop w:val="0"/>
      <w:marBottom w:val="0"/>
      <w:divBdr>
        <w:top w:val="none" w:sz="0" w:space="0" w:color="auto"/>
        <w:left w:val="none" w:sz="0" w:space="0" w:color="auto"/>
        <w:bottom w:val="none" w:sz="0" w:space="0" w:color="auto"/>
        <w:right w:val="none" w:sz="0" w:space="0" w:color="auto"/>
      </w:divBdr>
    </w:div>
    <w:div w:id="1886135508">
      <w:marLeft w:val="0"/>
      <w:marRight w:val="0"/>
      <w:marTop w:val="0"/>
      <w:marBottom w:val="0"/>
      <w:divBdr>
        <w:top w:val="none" w:sz="0" w:space="0" w:color="auto"/>
        <w:left w:val="none" w:sz="0" w:space="0" w:color="auto"/>
        <w:bottom w:val="none" w:sz="0" w:space="0" w:color="auto"/>
        <w:right w:val="none" w:sz="0" w:space="0" w:color="auto"/>
      </w:divBdr>
    </w:div>
    <w:div w:id="1886794329">
      <w:marLeft w:val="0"/>
      <w:marRight w:val="0"/>
      <w:marTop w:val="0"/>
      <w:marBottom w:val="0"/>
      <w:divBdr>
        <w:top w:val="none" w:sz="0" w:space="0" w:color="auto"/>
        <w:left w:val="none" w:sz="0" w:space="0" w:color="auto"/>
        <w:bottom w:val="none" w:sz="0" w:space="0" w:color="auto"/>
        <w:right w:val="none" w:sz="0" w:space="0" w:color="auto"/>
      </w:divBdr>
    </w:div>
    <w:div w:id="1887133863">
      <w:marLeft w:val="0"/>
      <w:marRight w:val="0"/>
      <w:marTop w:val="0"/>
      <w:marBottom w:val="0"/>
      <w:divBdr>
        <w:top w:val="none" w:sz="0" w:space="0" w:color="auto"/>
        <w:left w:val="none" w:sz="0" w:space="0" w:color="auto"/>
        <w:bottom w:val="none" w:sz="0" w:space="0" w:color="auto"/>
        <w:right w:val="none" w:sz="0" w:space="0" w:color="auto"/>
      </w:divBdr>
    </w:div>
    <w:div w:id="1887372455">
      <w:marLeft w:val="0"/>
      <w:marRight w:val="0"/>
      <w:marTop w:val="0"/>
      <w:marBottom w:val="0"/>
      <w:divBdr>
        <w:top w:val="none" w:sz="0" w:space="0" w:color="auto"/>
        <w:left w:val="none" w:sz="0" w:space="0" w:color="auto"/>
        <w:bottom w:val="none" w:sz="0" w:space="0" w:color="auto"/>
        <w:right w:val="none" w:sz="0" w:space="0" w:color="auto"/>
      </w:divBdr>
    </w:div>
    <w:div w:id="1887452644">
      <w:marLeft w:val="0"/>
      <w:marRight w:val="0"/>
      <w:marTop w:val="0"/>
      <w:marBottom w:val="0"/>
      <w:divBdr>
        <w:top w:val="none" w:sz="0" w:space="0" w:color="auto"/>
        <w:left w:val="none" w:sz="0" w:space="0" w:color="auto"/>
        <w:bottom w:val="none" w:sz="0" w:space="0" w:color="auto"/>
        <w:right w:val="none" w:sz="0" w:space="0" w:color="auto"/>
      </w:divBdr>
    </w:div>
    <w:div w:id="1887452839">
      <w:marLeft w:val="0"/>
      <w:marRight w:val="0"/>
      <w:marTop w:val="0"/>
      <w:marBottom w:val="0"/>
      <w:divBdr>
        <w:top w:val="none" w:sz="0" w:space="0" w:color="auto"/>
        <w:left w:val="none" w:sz="0" w:space="0" w:color="auto"/>
        <w:bottom w:val="none" w:sz="0" w:space="0" w:color="auto"/>
        <w:right w:val="none" w:sz="0" w:space="0" w:color="auto"/>
      </w:divBdr>
    </w:div>
    <w:div w:id="1887528929">
      <w:marLeft w:val="0"/>
      <w:marRight w:val="0"/>
      <w:marTop w:val="0"/>
      <w:marBottom w:val="0"/>
      <w:divBdr>
        <w:top w:val="none" w:sz="0" w:space="0" w:color="auto"/>
        <w:left w:val="none" w:sz="0" w:space="0" w:color="auto"/>
        <w:bottom w:val="none" w:sz="0" w:space="0" w:color="auto"/>
        <w:right w:val="none" w:sz="0" w:space="0" w:color="auto"/>
      </w:divBdr>
    </w:div>
    <w:div w:id="1887717176">
      <w:marLeft w:val="0"/>
      <w:marRight w:val="0"/>
      <w:marTop w:val="0"/>
      <w:marBottom w:val="0"/>
      <w:divBdr>
        <w:top w:val="none" w:sz="0" w:space="0" w:color="auto"/>
        <w:left w:val="none" w:sz="0" w:space="0" w:color="auto"/>
        <w:bottom w:val="none" w:sz="0" w:space="0" w:color="auto"/>
        <w:right w:val="none" w:sz="0" w:space="0" w:color="auto"/>
      </w:divBdr>
    </w:div>
    <w:div w:id="1887719673">
      <w:marLeft w:val="0"/>
      <w:marRight w:val="0"/>
      <w:marTop w:val="0"/>
      <w:marBottom w:val="0"/>
      <w:divBdr>
        <w:top w:val="none" w:sz="0" w:space="0" w:color="auto"/>
        <w:left w:val="none" w:sz="0" w:space="0" w:color="auto"/>
        <w:bottom w:val="none" w:sz="0" w:space="0" w:color="auto"/>
        <w:right w:val="none" w:sz="0" w:space="0" w:color="auto"/>
      </w:divBdr>
    </w:div>
    <w:div w:id="1887797209">
      <w:marLeft w:val="0"/>
      <w:marRight w:val="0"/>
      <w:marTop w:val="0"/>
      <w:marBottom w:val="0"/>
      <w:divBdr>
        <w:top w:val="none" w:sz="0" w:space="0" w:color="auto"/>
        <w:left w:val="none" w:sz="0" w:space="0" w:color="auto"/>
        <w:bottom w:val="none" w:sz="0" w:space="0" w:color="auto"/>
        <w:right w:val="none" w:sz="0" w:space="0" w:color="auto"/>
      </w:divBdr>
    </w:div>
    <w:div w:id="1888835115">
      <w:marLeft w:val="0"/>
      <w:marRight w:val="0"/>
      <w:marTop w:val="0"/>
      <w:marBottom w:val="0"/>
      <w:divBdr>
        <w:top w:val="none" w:sz="0" w:space="0" w:color="auto"/>
        <w:left w:val="none" w:sz="0" w:space="0" w:color="auto"/>
        <w:bottom w:val="none" w:sz="0" w:space="0" w:color="auto"/>
        <w:right w:val="none" w:sz="0" w:space="0" w:color="auto"/>
      </w:divBdr>
    </w:div>
    <w:div w:id="1888881731">
      <w:marLeft w:val="0"/>
      <w:marRight w:val="0"/>
      <w:marTop w:val="0"/>
      <w:marBottom w:val="0"/>
      <w:divBdr>
        <w:top w:val="none" w:sz="0" w:space="0" w:color="auto"/>
        <w:left w:val="none" w:sz="0" w:space="0" w:color="auto"/>
        <w:bottom w:val="none" w:sz="0" w:space="0" w:color="auto"/>
        <w:right w:val="none" w:sz="0" w:space="0" w:color="auto"/>
      </w:divBdr>
    </w:div>
    <w:div w:id="1889026024">
      <w:marLeft w:val="0"/>
      <w:marRight w:val="0"/>
      <w:marTop w:val="0"/>
      <w:marBottom w:val="0"/>
      <w:divBdr>
        <w:top w:val="none" w:sz="0" w:space="0" w:color="auto"/>
        <w:left w:val="none" w:sz="0" w:space="0" w:color="auto"/>
        <w:bottom w:val="none" w:sz="0" w:space="0" w:color="auto"/>
        <w:right w:val="none" w:sz="0" w:space="0" w:color="auto"/>
      </w:divBdr>
    </w:div>
    <w:div w:id="1889102256">
      <w:marLeft w:val="0"/>
      <w:marRight w:val="0"/>
      <w:marTop w:val="0"/>
      <w:marBottom w:val="0"/>
      <w:divBdr>
        <w:top w:val="none" w:sz="0" w:space="0" w:color="auto"/>
        <w:left w:val="none" w:sz="0" w:space="0" w:color="auto"/>
        <w:bottom w:val="none" w:sz="0" w:space="0" w:color="auto"/>
        <w:right w:val="none" w:sz="0" w:space="0" w:color="auto"/>
      </w:divBdr>
    </w:div>
    <w:div w:id="1889146845">
      <w:marLeft w:val="0"/>
      <w:marRight w:val="0"/>
      <w:marTop w:val="0"/>
      <w:marBottom w:val="0"/>
      <w:divBdr>
        <w:top w:val="none" w:sz="0" w:space="0" w:color="auto"/>
        <w:left w:val="none" w:sz="0" w:space="0" w:color="auto"/>
        <w:bottom w:val="none" w:sz="0" w:space="0" w:color="auto"/>
        <w:right w:val="none" w:sz="0" w:space="0" w:color="auto"/>
      </w:divBdr>
    </w:div>
    <w:div w:id="1889683772">
      <w:marLeft w:val="0"/>
      <w:marRight w:val="0"/>
      <w:marTop w:val="0"/>
      <w:marBottom w:val="0"/>
      <w:divBdr>
        <w:top w:val="none" w:sz="0" w:space="0" w:color="auto"/>
        <w:left w:val="none" w:sz="0" w:space="0" w:color="auto"/>
        <w:bottom w:val="none" w:sz="0" w:space="0" w:color="auto"/>
        <w:right w:val="none" w:sz="0" w:space="0" w:color="auto"/>
      </w:divBdr>
    </w:div>
    <w:div w:id="1890220176">
      <w:marLeft w:val="0"/>
      <w:marRight w:val="0"/>
      <w:marTop w:val="0"/>
      <w:marBottom w:val="0"/>
      <w:divBdr>
        <w:top w:val="none" w:sz="0" w:space="0" w:color="auto"/>
        <w:left w:val="none" w:sz="0" w:space="0" w:color="auto"/>
        <w:bottom w:val="none" w:sz="0" w:space="0" w:color="auto"/>
        <w:right w:val="none" w:sz="0" w:space="0" w:color="auto"/>
      </w:divBdr>
    </w:div>
    <w:div w:id="1890458428">
      <w:marLeft w:val="0"/>
      <w:marRight w:val="0"/>
      <w:marTop w:val="0"/>
      <w:marBottom w:val="0"/>
      <w:divBdr>
        <w:top w:val="none" w:sz="0" w:space="0" w:color="auto"/>
        <w:left w:val="none" w:sz="0" w:space="0" w:color="auto"/>
        <w:bottom w:val="none" w:sz="0" w:space="0" w:color="auto"/>
        <w:right w:val="none" w:sz="0" w:space="0" w:color="auto"/>
      </w:divBdr>
    </w:div>
    <w:div w:id="1890534610">
      <w:marLeft w:val="0"/>
      <w:marRight w:val="0"/>
      <w:marTop w:val="0"/>
      <w:marBottom w:val="0"/>
      <w:divBdr>
        <w:top w:val="none" w:sz="0" w:space="0" w:color="auto"/>
        <w:left w:val="none" w:sz="0" w:space="0" w:color="auto"/>
        <w:bottom w:val="none" w:sz="0" w:space="0" w:color="auto"/>
        <w:right w:val="none" w:sz="0" w:space="0" w:color="auto"/>
      </w:divBdr>
    </w:div>
    <w:div w:id="1890874950">
      <w:marLeft w:val="0"/>
      <w:marRight w:val="0"/>
      <w:marTop w:val="0"/>
      <w:marBottom w:val="0"/>
      <w:divBdr>
        <w:top w:val="none" w:sz="0" w:space="0" w:color="auto"/>
        <w:left w:val="none" w:sz="0" w:space="0" w:color="auto"/>
        <w:bottom w:val="none" w:sz="0" w:space="0" w:color="auto"/>
        <w:right w:val="none" w:sz="0" w:space="0" w:color="auto"/>
      </w:divBdr>
    </w:div>
    <w:div w:id="1890920492">
      <w:marLeft w:val="0"/>
      <w:marRight w:val="0"/>
      <w:marTop w:val="0"/>
      <w:marBottom w:val="0"/>
      <w:divBdr>
        <w:top w:val="none" w:sz="0" w:space="0" w:color="auto"/>
        <w:left w:val="none" w:sz="0" w:space="0" w:color="auto"/>
        <w:bottom w:val="none" w:sz="0" w:space="0" w:color="auto"/>
        <w:right w:val="none" w:sz="0" w:space="0" w:color="auto"/>
      </w:divBdr>
    </w:div>
    <w:div w:id="1891263155">
      <w:marLeft w:val="0"/>
      <w:marRight w:val="0"/>
      <w:marTop w:val="0"/>
      <w:marBottom w:val="0"/>
      <w:divBdr>
        <w:top w:val="none" w:sz="0" w:space="0" w:color="auto"/>
        <w:left w:val="none" w:sz="0" w:space="0" w:color="auto"/>
        <w:bottom w:val="none" w:sz="0" w:space="0" w:color="auto"/>
        <w:right w:val="none" w:sz="0" w:space="0" w:color="auto"/>
      </w:divBdr>
    </w:div>
    <w:div w:id="1891267046">
      <w:marLeft w:val="0"/>
      <w:marRight w:val="0"/>
      <w:marTop w:val="0"/>
      <w:marBottom w:val="0"/>
      <w:divBdr>
        <w:top w:val="none" w:sz="0" w:space="0" w:color="auto"/>
        <w:left w:val="none" w:sz="0" w:space="0" w:color="auto"/>
        <w:bottom w:val="none" w:sz="0" w:space="0" w:color="auto"/>
        <w:right w:val="none" w:sz="0" w:space="0" w:color="auto"/>
      </w:divBdr>
    </w:div>
    <w:div w:id="1891959664">
      <w:marLeft w:val="0"/>
      <w:marRight w:val="0"/>
      <w:marTop w:val="0"/>
      <w:marBottom w:val="0"/>
      <w:divBdr>
        <w:top w:val="none" w:sz="0" w:space="0" w:color="auto"/>
        <w:left w:val="none" w:sz="0" w:space="0" w:color="auto"/>
        <w:bottom w:val="none" w:sz="0" w:space="0" w:color="auto"/>
        <w:right w:val="none" w:sz="0" w:space="0" w:color="auto"/>
      </w:divBdr>
    </w:div>
    <w:div w:id="1892184307">
      <w:marLeft w:val="0"/>
      <w:marRight w:val="0"/>
      <w:marTop w:val="0"/>
      <w:marBottom w:val="0"/>
      <w:divBdr>
        <w:top w:val="none" w:sz="0" w:space="0" w:color="auto"/>
        <w:left w:val="none" w:sz="0" w:space="0" w:color="auto"/>
        <w:bottom w:val="none" w:sz="0" w:space="0" w:color="auto"/>
        <w:right w:val="none" w:sz="0" w:space="0" w:color="auto"/>
      </w:divBdr>
    </w:div>
    <w:div w:id="1892229688">
      <w:marLeft w:val="0"/>
      <w:marRight w:val="0"/>
      <w:marTop w:val="0"/>
      <w:marBottom w:val="0"/>
      <w:divBdr>
        <w:top w:val="none" w:sz="0" w:space="0" w:color="auto"/>
        <w:left w:val="none" w:sz="0" w:space="0" w:color="auto"/>
        <w:bottom w:val="none" w:sz="0" w:space="0" w:color="auto"/>
        <w:right w:val="none" w:sz="0" w:space="0" w:color="auto"/>
      </w:divBdr>
    </w:div>
    <w:div w:id="1892492864">
      <w:marLeft w:val="0"/>
      <w:marRight w:val="0"/>
      <w:marTop w:val="0"/>
      <w:marBottom w:val="0"/>
      <w:divBdr>
        <w:top w:val="none" w:sz="0" w:space="0" w:color="auto"/>
        <w:left w:val="none" w:sz="0" w:space="0" w:color="auto"/>
        <w:bottom w:val="none" w:sz="0" w:space="0" w:color="auto"/>
        <w:right w:val="none" w:sz="0" w:space="0" w:color="auto"/>
      </w:divBdr>
    </w:div>
    <w:div w:id="1892880991">
      <w:marLeft w:val="0"/>
      <w:marRight w:val="0"/>
      <w:marTop w:val="0"/>
      <w:marBottom w:val="0"/>
      <w:divBdr>
        <w:top w:val="none" w:sz="0" w:space="0" w:color="auto"/>
        <w:left w:val="none" w:sz="0" w:space="0" w:color="auto"/>
        <w:bottom w:val="none" w:sz="0" w:space="0" w:color="auto"/>
        <w:right w:val="none" w:sz="0" w:space="0" w:color="auto"/>
      </w:divBdr>
    </w:div>
    <w:div w:id="1892957057">
      <w:marLeft w:val="0"/>
      <w:marRight w:val="0"/>
      <w:marTop w:val="0"/>
      <w:marBottom w:val="0"/>
      <w:divBdr>
        <w:top w:val="none" w:sz="0" w:space="0" w:color="auto"/>
        <w:left w:val="none" w:sz="0" w:space="0" w:color="auto"/>
        <w:bottom w:val="none" w:sz="0" w:space="0" w:color="auto"/>
        <w:right w:val="none" w:sz="0" w:space="0" w:color="auto"/>
      </w:divBdr>
    </w:div>
    <w:div w:id="1893155385">
      <w:marLeft w:val="0"/>
      <w:marRight w:val="0"/>
      <w:marTop w:val="0"/>
      <w:marBottom w:val="0"/>
      <w:divBdr>
        <w:top w:val="none" w:sz="0" w:space="0" w:color="auto"/>
        <w:left w:val="none" w:sz="0" w:space="0" w:color="auto"/>
        <w:bottom w:val="none" w:sz="0" w:space="0" w:color="auto"/>
        <w:right w:val="none" w:sz="0" w:space="0" w:color="auto"/>
      </w:divBdr>
    </w:div>
    <w:div w:id="1893155706">
      <w:marLeft w:val="0"/>
      <w:marRight w:val="0"/>
      <w:marTop w:val="0"/>
      <w:marBottom w:val="0"/>
      <w:divBdr>
        <w:top w:val="none" w:sz="0" w:space="0" w:color="auto"/>
        <w:left w:val="none" w:sz="0" w:space="0" w:color="auto"/>
        <w:bottom w:val="none" w:sz="0" w:space="0" w:color="auto"/>
        <w:right w:val="none" w:sz="0" w:space="0" w:color="auto"/>
      </w:divBdr>
    </w:div>
    <w:div w:id="1894001732">
      <w:marLeft w:val="0"/>
      <w:marRight w:val="0"/>
      <w:marTop w:val="0"/>
      <w:marBottom w:val="0"/>
      <w:divBdr>
        <w:top w:val="none" w:sz="0" w:space="0" w:color="auto"/>
        <w:left w:val="none" w:sz="0" w:space="0" w:color="auto"/>
        <w:bottom w:val="none" w:sz="0" w:space="0" w:color="auto"/>
        <w:right w:val="none" w:sz="0" w:space="0" w:color="auto"/>
      </w:divBdr>
    </w:div>
    <w:div w:id="1894190913">
      <w:marLeft w:val="0"/>
      <w:marRight w:val="0"/>
      <w:marTop w:val="0"/>
      <w:marBottom w:val="0"/>
      <w:divBdr>
        <w:top w:val="none" w:sz="0" w:space="0" w:color="auto"/>
        <w:left w:val="none" w:sz="0" w:space="0" w:color="auto"/>
        <w:bottom w:val="none" w:sz="0" w:space="0" w:color="auto"/>
        <w:right w:val="none" w:sz="0" w:space="0" w:color="auto"/>
      </w:divBdr>
    </w:div>
    <w:div w:id="1894806318">
      <w:marLeft w:val="0"/>
      <w:marRight w:val="0"/>
      <w:marTop w:val="0"/>
      <w:marBottom w:val="0"/>
      <w:divBdr>
        <w:top w:val="none" w:sz="0" w:space="0" w:color="auto"/>
        <w:left w:val="none" w:sz="0" w:space="0" w:color="auto"/>
        <w:bottom w:val="none" w:sz="0" w:space="0" w:color="auto"/>
        <w:right w:val="none" w:sz="0" w:space="0" w:color="auto"/>
      </w:divBdr>
    </w:div>
    <w:div w:id="1894847175">
      <w:marLeft w:val="0"/>
      <w:marRight w:val="0"/>
      <w:marTop w:val="0"/>
      <w:marBottom w:val="0"/>
      <w:divBdr>
        <w:top w:val="none" w:sz="0" w:space="0" w:color="auto"/>
        <w:left w:val="none" w:sz="0" w:space="0" w:color="auto"/>
        <w:bottom w:val="none" w:sz="0" w:space="0" w:color="auto"/>
        <w:right w:val="none" w:sz="0" w:space="0" w:color="auto"/>
      </w:divBdr>
    </w:div>
    <w:div w:id="1894851029">
      <w:marLeft w:val="0"/>
      <w:marRight w:val="0"/>
      <w:marTop w:val="0"/>
      <w:marBottom w:val="0"/>
      <w:divBdr>
        <w:top w:val="none" w:sz="0" w:space="0" w:color="auto"/>
        <w:left w:val="none" w:sz="0" w:space="0" w:color="auto"/>
        <w:bottom w:val="none" w:sz="0" w:space="0" w:color="auto"/>
        <w:right w:val="none" w:sz="0" w:space="0" w:color="auto"/>
      </w:divBdr>
    </w:div>
    <w:div w:id="1895042130">
      <w:marLeft w:val="0"/>
      <w:marRight w:val="0"/>
      <w:marTop w:val="0"/>
      <w:marBottom w:val="0"/>
      <w:divBdr>
        <w:top w:val="none" w:sz="0" w:space="0" w:color="auto"/>
        <w:left w:val="none" w:sz="0" w:space="0" w:color="auto"/>
        <w:bottom w:val="none" w:sz="0" w:space="0" w:color="auto"/>
        <w:right w:val="none" w:sz="0" w:space="0" w:color="auto"/>
      </w:divBdr>
    </w:div>
    <w:div w:id="1895115626">
      <w:marLeft w:val="0"/>
      <w:marRight w:val="0"/>
      <w:marTop w:val="0"/>
      <w:marBottom w:val="0"/>
      <w:divBdr>
        <w:top w:val="none" w:sz="0" w:space="0" w:color="auto"/>
        <w:left w:val="none" w:sz="0" w:space="0" w:color="auto"/>
        <w:bottom w:val="none" w:sz="0" w:space="0" w:color="auto"/>
        <w:right w:val="none" w:sz="0" w:space="0" w:color="auto"/>
      </w:divBdr>
    </w:div>
    <w:div w:id="1895195722">
      <w:marLeft w:val="0"/>
      <w:marRight w:val="0"/>
      <w:marTop w:val="0"/>
      <w:marBottom w:val="0"/>
      <w:divBdr>
        <w:top w:val="none" w:sz="0" w:space="0" w:color="auto"/>
        <w:left w:val="none" w:sz="0" w:space="0" w:color="auto"/>
        <w:bottom w:val="none" w:sz="0" w:space="0" w:color="auto"/>
        <w:right w:val="none" w:sz="0" w:space="0" w:color="auto"/>
      </w:divBdr>
    </w:div>
    <w:div w:id="1895852094">
      <w:marLeft w:val="0"/>
      <w:marRight w:val="0"/>
      <w:marTop w:val="0"/>
      <w:marBottom w:val="0"/>
      <w:divBdr>
        <w:top w:val="none" w:sz="0" w:space="0" w:color="auto"/>
        <w:left w:val="none" w:sz="0" w:space="0" w:color="auto"/>
        <w:bottom w:val="none" w:sz="0" w:space="0" w:color="auto"/>
        <w:right w:val="none" w:sz="0" w:space="0" w:color="auto"/>
      </w:divBdr>
    </w:div>
    <w:div w:id="1895893284">
      <w:marLeft w:val="0"/>
      <w:marRight w:val="0"/>
      <w:marTop w:val="0"/>
      <w:marBottom w:val="0"/>
      <w:divBdr>
        <w:top w:val="none" w:sz="0" w:space="0" w:color="auto"/>
        <w:left w:val="none" w:sz="0" w:space="0" w:color="auto"/>
        <w:bottom w:val="none" w:sz="0" w:space="0" w:color="auto"/>
        <w:right w:val="none" w:sz="0" w:space="0" w:color="auto"/>
      </w:divBdr>
    </w:div>
    <w:div w:id="1896424840">
      <w:marLeft w:val="0"/>
      <w:marRight w:val="0"/>
      <w:marTop w:val="0"/>
      <w:marBottom w:val="0"/>
      <w:divBdr>
        <w:top w:val="none" w:sz="0" w:space="0" w:color="auto"/>
        <w:left w:val="none" w:sz="0" w:space="0" w:color="auto"/>
        <w:bottom w:val="none" w:sz="0" w:space="0" w:color="auto"/>
        <w:right w:val="none" w:sz="0" w:space="0" w:color="auto"/>
      </w:divBdr>
    </w:div>
    <w:div w:id="1896547614">
      <w:marLeft w:val="0"/>
      <w:marRight w:val="0"/>
      <w:marTop w:val="0"/>
      <w:marBottom w:val="0"/>
      <w:divBdr>
        <w:top w:val="none" w:sz="0" w:space="0" w:color="auto"/>
        <w:left w:val="none" w:sz="0" w:space="0" w:color="auto"/>
        <w:bottom w:val="none" w:sz="0" w:space="0" w:color="auto"/>
        <w:right w:val="none" w:sz="0" w:space="0" w:color="auto"/>
      </w:divBdr>
    </w:div>
    <w:div w:id="1896549860">
      <w:marLeft w:val="0"/>
      <w:marRight w:val="0"/>
      <w:marTop w:val="0"/>
      <w:marBottom w:val="0"/>
      <w:divBdr>
        <w:top w:val="none" w:sz="0" w:space="0" w:color="auto"/>
        <w:left w:val="none" w:sz="0" w:space="0" w:color="auto"/>
        <w:bottom w:val="none" w:sz="0" w:space="0" w:color="auto"/>
        <w:right w:val="none" w:sz="0" w:space="0" w:color="auto"/>
      </w:divBdr>
    </w:div>
    <w:div w:id="1896575947">
      <w:marLeft w:val="0"/>
      <w:marRight w:val="0"/>
      <w:marTop w:val="0"/>
      <w:marBottom w:val="0"/>
      <w:divBdr>
        <w:top w:val="none" w:sz="0" w:space="0" w:color="auto"/>
        <w:left w:val="none" w:sz="0" w:space="0" w:color="auto"/>
        <w:bottom w:val="none" w:sz="0" w:space="0" w:color="auto"/>
        <w:right w:val="none" w:sz="0" w:space="0" w:color="auto"/>
      </w:divBdr>
    </w:div>
    <w:div w:id="1896618577">
      <w:marLeft w:val="0"/>
      <w:marRight w:val="0"/>
      <w:marTop w:val="0"/>
      <w:marBottom w:val="0"/>
      <w:divBdr>
        <w:top w:val="none" w:sz="0" w:space="0" w:color="auto"/>
        <w:left w:val="none" w:sz="0" w:space="0" w:color="auto"/>
        <w:bottom w:val="none" w:sz="0" w:space="0" w:color="auto"/>
        <w:right w:val="none" w:sz="0" w:space="0" w:color="auto"/>
      </w:divBdr>
    </w:div>
    <w:div w:id="1896772310">
      <w:marLeft w:val="0"/>
      <w:marRight w:val="0"/>
      <w:marTop w:val="0"/>
      <w:marBottom w:val="0"/>
      <w:divBdr>
        <w:top w:val="none" w:sz="0" w:space="0" w:color="auto"/>
        <w:left w:val="none" w:sz="0" w:space="0" w:color="auto"/>
        <w:bottom w:val="none" w:sz="0" w:space="0" w:color="auto"/>
        <w:right w:val="none" w:sz="0" w:space="0" w:color="auto"/>
      </w:divBdr>
    </w:div>
    <w:div w:id="1896773471">
      <w:marLeft w:val="0"/>
      <w:marRight w:val="0"/>
      <w:marTop w:val="0"/>
      <w:marBottom w:val="0"/>
      <w:divBdr>
        <w:top w:val="none" w:sz="0" w:space="0" w:color="auto"/>
        <w:left w:val="none" w:sz="0" w:space="0" w:color="auto"/>
        <w:bottom w:val="none" w:sz="0" w:space="0" w:color="auto"/>
        <w:right w:val="none" w:sz="0" w:space="0" w:color="auto"/>
      </w:divBdr>
    </w:div>
    <w:div w:id="1896964797">
      <w:marLeft w:val="0"/>
      <w:marRight w:val="0"/>
      <w:marTop w:val="0"/>
      <w:marBottom w:val="0"/>
      <w:divBdr>
        <w:top w:val="none" w:sz="0" w:space="0" w:color="auto"/>
        <w:left w:val="none" w:sz="0" w:space="0" w:color="auto"/>
        <w:bottom w:val="none" w:sz="0" w:space="0" w:color="auto"/>
        <w:right w:val="none" w:sz="0" w:space="0" w:color="auto"/>
      </w:divBdr>
    </w:div>
    <w:div w:id="1896966636">
      <w:marLeft w:val="0"/>
      <w:marRight w:val="0"/>
      <w:marTop w:val="0"/>
      <w:marBottom w:val="0"/>
      <w:divBdr>
        <w:top w:val="none" w:sz="0" w:space="0" w:color="auto"/>
        <w:left w:val="none" w:sz="0" w:space="0" w:color="auto"/>
        <w:bottom w:val="none" w:sz="0" w:space="0" w:color="auto"/>
        <w:right w:val="none" w:sz="0" w:space="0" w:color="auto"/>
      </w:divBdr>
    </w:div>
    <w:div w:id="1897008339">
      <w:marLeft w:val="0"/>
      <w:marRight w:val="0"/>
      <w:marTop w:val="0"/>
      <w:marBottom w:val="0"/>
      <w:divBdr>
        <w:top w:val="none" w:sz="0" w:space="0" w:color="auto"/>
        <w:left w:val="none" w:sz="0" w:space="0" w:color="auto"/>
        <w:bottom w:val="none" w:sz="0" w:space="0" w:color="auto"/>
        <w:right w:val="none" w:sz="0" w:space="0" w:color="auto"/>
      </w:divBdr>
    </w:div>
    <w:div w:id="1897009140">
      <w:marLeft w:val="0"/>
      <w:marRight w:val="0"/>
      <w:marTop w:val="0"/>
      <w:marBottom w:val="0"/>
      <w:divBdr>
        <w:top w:val="none" w:sz="0" w:space="0" w:color="auto"/>
        <w:left w:val="none" w:sz="0" w:space="0" w:color="auto"/>
        <w:bottom w:val="none" w:sz="0" w:space="0" w:color="auto"/>
        <w:right w:val="none" w:sz="0" w:space="0" w:color="auto"/>
      </w:divBdr>
    </w:div>
    <w:div w:id="1897281013">
      <w:marLeft w:val="0"/>
      <w:marRight w:val="0"/>
      <w:marTop w:val="0"/>
      <w:marBottom w:val="0"/>
      <w:divBdr>
        <w:top w:val="none" w:sz="0" w:space="0" w:color="auto"/>
        <w:left w:val="none" w:sz="0" w:space="0" w:color="auto"/>
        <w:bottom w:val="none" w:sz="0" w:space="0" w:color="auto"/>
        <w:right w:val="none" w:sz="0" w:space="0" w:color="auto"/>
      </w:divBdr>
    </w:div>
    <w:div w:id="1898005580">
      <w:marLeft w:val="0"/>
      <w:marRight w:val="0"/>
      <w:marTop w:val="0"/>
      <w:marBottom w:val="0"/>
      <w:divBdr>
        <w:top w:val="none" w:sz="0" w:space="0" w:color="auto"/>
        <w:left w:val="none" w:sz="0" w:space="0" w:color="auto"/>
        <w:bottom w:val="none" w:sz="0" w:space="0" w:color="auto"/>
        <w:right w:val="none" w:sz="0" w:space="0" w:color="auto"/>
      </w:divBdr>
    </w:div>
    <w:div w:id="1898079752">
      <w:marLeft w:val="0"/>
      <w:marRight w:val="0"/>
      <w:marTop w:val="0"/>
      <w:marBottom w:val="0"/>
      <w:divBdr>
        <w:top w:val="none" w:sz="0" w:space="0" w:color="auto"/>
        <w:left w:val="none" w:sz="0" w:space="0" w:color="auto"/>
        <w:bottom w:val="none" w:sz="0" w:space="0" w:color="auto"/>
        <w:right w:val="none" w:sz="0" w:space="0" w:color="auto"/>
      </w:divBdr>
    </w:div>
    <w:div w:id="1898513948">
      <w:marLeft w:val="0"/>
      <w:marRight w:val="0"/>
      <w:marTop w:val="0"/>
      <w:marBottom w:val="0"/>
      <w:divBdr>
        <w:top w:val="none" w:sz="0" w:space="0" w:color="auto"/>
        <w:left w:val="none" w:sz="0" w:space="0" w:color="auto"/>
        <w:bottom w:val="none" w:sz="0" w:space="0" w:color="auto"/>
        <w:right w:val="none" w:sz="0" w:space="0" w:color="auto"/>
      </w:divBdr>
    </w:div>
    <w:div w:id="1898780791">
      <w:marLeft w:val="0"/>
      <w:marRight w:val="0"/>
      <w:marTop w:val="0"/>
      <w:marBottom w:val="0"/>
      <w:divBdr>
        <w:top w:val="none" w:sz="0" w:space="0" w:color="auto"/>
        <w:left w:val="none" w:sz="0" w:space="0" w:color="auto"/>
        <w:bottom w:val="none" w:sz="0" w:space="0" w:color="auto"/>
        <w:right w:val="none" w:sz="0" w:space="0" w:color="auto"/>
      </w:divBdr>
    </w:div>
    <w:div w:id="1898784901">
      <w:marLeft w:val="0"/>
      <w:marRight w:val="0"/>
      <w:marTop w:val="0"/>
      <w:marBottom w:val="0"/>
      <w:divBdr>
        <w:top w:val="none" w:sz="0" w:space="0" w:color="auto"/>
        <w:left w:val="none" w:sz="0" w:space="0" w:color="auto"/>
        <w:bottom w:val="none" w:sz="0" w:space="0" w:color="auto"/>
        <w:right w:val="none" w:sz="0" w:space="0" w:color="auto"/>
      </w:divBdr>
    </w:div>
    <w:div w:id="1899245357">
      <w:marLeft w:val="0"/>
      <w:marRight w:val="0"/>
      <w:marTop w:val="0"/>
      <w:marBottom w:val="0"/>
      <w:divBdr>
        <w:top w:val="none" w:sz="0" w:space="0" w:color="auto"/>
        <w:left w:val="none" w:sz="0" w:space="0" w:color="auto"/>
        <w:bottom w:val="none" w:sz="0" w:space="0" w:color="auto"/>
        <w:right w:val="none" w:sz="0" w:space="0" w:color="auto"/>
      </w:divBdr>
    </w:div>
    <w:div w:id="1899318573">
      <w:marLeft w:val="0"/>
      <w:marRight w:val="0"/>
      <w:marTop w:val="0"/>
      <w:marBottom w:val="0"/>
      <w:divBdr>
        <w:top w:val="none" w:sz="0" w:space="0" w:color="auto"/>
        <w:left w:val="none" w:sz="0" w:space="0" w:color="auto"/>
        <w:bottom w:val="none" w:sz="0" w:space="0" w:color="auto"/>
        <w:right w:val="none" w:sz="0" w:space="0" w:color="auto"/>
      </w:divBdr>
    </w:div>
    <w:div w:id="1899631061">
      <w:marLeft w:val="0"/>
      <w:marRight w:val="0"/>
      <w:marTop w:val="0"/>
      <w:marBottom w:val="0"/>
      <w:divBdr>
        <w:top w:val="none" w:sz="0" w:space="0" w:color="auto"/>
        <w:left w:val="none" w:sz="0" w:space="0" w:color="auto"/>
        <w:bottom w:val="none" w:sz="0" w:space="0" w:color="auto"/>
        <w:right w:val="none" w:sz="0" w:space="0" w:color="auto"/>
      </w:divBdr>
    </w:div>
    <w:div w:id="1899701624">
      <w:marLeft w:val="0"/>
      <w:marRight w:val="0"/>
      <w:marTop w:val="0"/>
      <w:marBottom w:val="0"/>
      <w:divBdr>
        <w:top w:val="none" w:sz="0" w:space="0" w:color="auto"/>
        <w:left w:val="none" w:sz="0" w:space="0" w:color="auto"/>
        <w:bottom w:val="none" w:sz="0" w:space="0" w:color="auto"/>
        <w:right w:val="none" w:sz="0" w:space="0" w:color="auto"/>
      </w:divBdr>
    </w:div>
    <w:div w:id="1899903457">
      <w:marLeft w:val="0"/>
      <w:marRight w:val="0"/>
      <w:marTop w:val="0"/>
      <w:marBottom w:val="0"/>
      <w:divBdr>
        <w:top w:val="none" w:sz="0" w:space="0" w:color="auto"/>
        <w:left w:val="none" w:sz="0" w:space="0" w:color="auto"/>
        <w:bottom w:val="none" w:sz="0" w:space="0" w:color="auto"/>
        <w:right w:val="none" w:sz="0" w:space="0" w:color="auto"/>
      </w:divBdr>
    </w:div>
    <w:div w:id="1900482486">
      <w:marLeft w:val="0"/>
      <w:marRight w:val="0"/>
      <w:marTop w:val="0"/>
      <w:marBottom w:val="0"/>
      <w:divBdr>
        <w:top w:val="none" w:sz="0" w:space="0" w:color="auto"/>
        <w:left w:val="none" w:sz="0" w:space="0" w:color="auto"/>
        <w:bottom w:val="none" w:sz="0" w:space="0" w:color="auto"/>
        <w:right w:val="none" w:sz="0" w:space="0" w:color="auto"/>
      </w:divBdr>
    </w:div>
    <w:div w:id="1900705134">
      <w:marLeft w:val="0"/>
      <w:marRight w:val="0"/>
      <w:marTop w:val="0"/>
      <w:marBottom w:val="0"/>
      <w:divBdr>
        <w:top w:val="none" w:sz="0" w:space="0" w:color="auto"/>
        <w:left w:val="none" w:sz="0" w:space="0" w:color="auto"/>
        <w:bottom w:val="none" w:sz="0" w:space="0" w:color="auto"/>
        <w:right w:val="none" w:sz="0" w:space="0" w:color="auto"/>
      </w:divBdr>
    </w:div>
    <w:div w:id="1900895565">
      <w:marLeft w:val="0"/>
      <w:marRight w:val="0"/>
      <w:marTop w:val="0"/>
      <w:marBottom w:val="0"/>
      <w:divBdr>
        <w:top w:val="none" w:sz="0" w:space="0" w:color="auto"/>
        <w:left w:val="none" w:sz="0" w:space="0" w:color="auto"/>
        <w:bottom w:val="none" w:sz="0" w:space="0" w:color="auto"/>
        <w:right w:val="none" w:sz="0" w:space="0" w:color="auto"/>
      </w:divBdr>
    </w:div>
    <w:div w:id="1900941698">
      <w:marLeft w:val="0"/>
      <w:marRight w:val="0"/>
      <w:marTop w:val="0"/>
      <w:marBottom w:val="0"/>
      <w:divBdr>
        <w:top w:val="none" w:sz="0" w:space="0" w:color="auto"/>
        <w:left w:val="none" w:sz="0" w:space="0" w:color="auto"/>
        <w:bottom w:val="none" w:sz="0" w:space="0" w:color="auto"/>
        <w:right w:val="none" w:sz="0" w:space="0" w:color="auto"/>
      </w:divBdr>
    </w:div>
    <w:div w:id="1901399945">
      <w:marLeft w:val="0"/>
      <w:marRight w:val="0"/>
      <w:marTop w:val="0"/>
      <w:marBottom w:val="0"/>
      <w:divBdr>
        <w:top w:val="none" w:sz="0" w:space="0" w:color="auto"/>
        <w:left w:val="none" w:sz="0" w:space="0" w:color="auto"/>
        <w:bottom w:val="none" w:sz="0" w:space="0" w:color="auto"/>
        <w:right w:val="none" w:sz="0" w:space="0" w:color="auto"/>
      </w:divBdr>
    </w:div>
    <w:div w:id="1901862343">
      <w:marLeft w:val="0"/>
      <w:marRight w:val="0"/>
      <w:marTop w:val="0"/>
      <w:marBottom w:val="0"/>
      <w:divBdr>
        <w:top w:val="none" w:sz="0" w:space="0" w:color="auto"/>
        <w:left w:val="none" w:sz="0" w:space="0" w:color="auto"/>
        <w:bottom w:val="none" w:sz="0" w:space="0" w:color="auto"/>
        <w:right w:val="none" w:sz="0" w:space="0" w:color="auto"/>
      </w:divBdr>
    </w:div>
    <w:div w:id="1902252261">
      <w:marLeft w:val="0"/>
      <w:marRight w:val="0"/>
      <w:marTop w:val="0"/>
      <w:marBottom w:val="0"/>
      <w:divBdr>
        <w:top w:val="none" w:sz="0" w:space="0" w:color="auto"/>
        <w:left w:val="none" w:sz="0" w:space="0" w:color="auto"/>
        <w:bottom w:val="none" w:sz="0" w:space="0" w:color="auto"/>
        <w:right w:val="none" w:sz="0" w:space="0" w:color="auto"/>
      </w:divBdr>
    </w:div>
    <w:div w:id="1902668297">
      <w:marLeft w:val="0"/>
      <w:marRight w:val="0"/>
      <w:marTop w:val="0"/>
      <w:marBottom w:val="0"/>
      <w:divBdr>
        <w:top w:val="none" w:sz="0" w:space="0" w:color="auto"/>
        <w:left w:val="none" w:sz="0" w:space="0" w:color="auto"/>
        <w:bottom w:val="none" w:sz="0" w:space="0" w:color="auto"/>
        <w:right w:val="none" w:sz="0" w:space="0" w:color="auto"/>
      </w:divBdr>
    </w:div>
    <w:div w:id="1902673494">
      <w:marLeft w:val="0"/>
      <w:marRight w:val="0"/>
      <w:marTop w:val="0"/>
      <w:marBottom w:val="0"/>
      <w:divBdr>
        <w:top w:val="none" w:sz="0" w:space="0" w:color="auto"/>
        <w:left w:val="none" w:sz="0" w:space="0" w:color="auto"/>
        <w:bottom w:val="none" w:sz="0" w:space="0" w:color="auto"/>
        <w:right w:val="none" w:sz="0" w:space="0" w:color="auto"/>
      </w:divBdr>
    </w:div>
    <w:div w:id="1902713168">
      <w:marLeft w:val="0"/>
      <w:marRight w:val="0"/>
      <w:marTop w:val="0"/>
      <w:marBottom w:val="0"/>
      <w:divBdr>
        <w:top w:val="none" w:sz="0" w:space="0" w:color="auto"/>
        <w:left w:val="none" w:sz="0" w:space="0" w:color="auto"/>
        <w:bottom w:val="none" w:sz="0" w:space="0" w:color="auto"/>
        <w:right w:val="none" w:sz="0" w:space="0" w:color="auto"/>
      </w:divBdr>
    </w:div>
    <w:div w:id="1903059929">
      <w:marLeft w:val="0"/>
      <w:marRight w:val="0"/>
      <w:marTop w:val="0"/>
      <w:marBottom w:val="0"/>
      <w:divBdr>
        <w:top w:val="none" w:sz="0" w:space="0" w:color="auto"/>
        <w:left w:val="none" w:sz="0" w:space="0" w:color="auto"/>
        <w:bottom w:val="none" w:sz="0" w:space="0" w:color="auto"/>
        <w:right w:val="none" w:sz="0" w:space="0" w:color="auto"/>
      </w:divBdr>
    </w:div>
    <w:div w:id="1903830964">
      <w:marLeft w:val="0"/>
      <w:marRight w:val="0"/>
      <w:marTop w:val="0"/>
      <w:marBottom w:val="0"/>
      <w:divBdr>
        <w:top w:val="none" w:sz="0" w:space="0" w:color="auto"/>
        <w:left w:val="none" w:sz="0" w:space="0" w:color="auto"/>
        <w:bottom w:val="none" w:sz="0" w:space="0" w:color="auto"/>
        <w:right w:val="none" w:sz="0" w:space="0" w:color="auto"/>
      </w:divBdr>
    </w:div>
    <w:div w:id="1903903502">
      <w:marLeft w:val="0"/>
      <w:marRight w:val="0"/>
      <w:marTop w:val="0"/>
      <w:marBottom w:val="0"/>
      <w:divBdr>
        <w:top w:val="none" w:sz="0" w:space="0" w:color="auto"/>
        <w:left w:val="none" w:sz="0" w:space="0" w:color="auto"/>
        <w:bottom w:val="none" w:sz="0" w:space="0" w:color="auto"/>
        <w:right w:val="none" w:sz="0" w:space="0" w:color="auto"/>
      </w:divBdr>
    </w:div>
    <w:div w:id="1904170363">
      <w:marLeft w:val="0"/>
      <w:marRight w:val="0"/>
      <w:marTop w:val="0"/>
      <w:marBottom w:val="0"/>
      <w:divBdr>
        <w:top w:val="none" w:sz="0" w:space="0" w:color="auto"/>
        <w:left w:val="none" w:sz="0" w:space="0" w:color="auto"/>
        <w:bottom w:val="none" w:sz="0" w:space="0" w:color="auto"/>
        <w:right w:val="none" w:sz="0" w:space="0" w:color="auto"/>
      </w:divBdr>
    </w:div>
    <w:div w:id="1904439224">
      <w:marLeft w:val="0"/>
      <w:marRight w:val="0"/>
      <w:marTop w:val="0"/>
      <w:marBottom w:val="0"/>
      <w:divBdr>
        <w:top w:val="none" w:sz="0" w:space="0" w:color="auto"/>
        <w:left w:val="none" w:sz="0" w:space="0" w:color="auto"/>
        <w:bottom w:val="none" w:sz="0" w:space="0" w:color="auto"/>
        <w:right w:val="none" w:sz="0" w:space="0" w:color="auto"/>
      </w:divBdr>
    </w:div>
    <w:div w:id="1904563225">
      <w:marLeft w:val="0"/>
      <w:marRight w:val="0"/>
      <w:marTop w:val="0"/>
      <w:marBottom w:val="0"/>
      <w:divBdr>
        <w:top w:val="none" w:sz="0" w:space="0" w:color="auto"/>
        <w:left w:val="none" w:sz="0" w:space="0" w:color="auto"/>
        <w:bottom w:val="none" w:sz="0" w:space="0" w:color="auto"/>
        <w:right w:val="none" w:sz="0" w:space="0" w:color="auto"/>
      </w:divBdr>
    </w:div>
    <w:div w:id="1904638577">
      <w:marLeft w:val="0"/>
      <w:marRight w:val="0"/>
      <w:marTop w:val="0"/>
      <w:marBottom w:val="0"/>
      <w:divBdr>
        <w:top w:val="none" w:sz="0" w:space="0" w:color="auto"/>
        <w:left w:val="none" w:sz="0" w:space="0" w:color="auto"/>
        <w:bottom w:val="none" w:sz="0" w:space="0" w:color="auto"/>
        <w:right w:val="none" w:sz="0" w:space="0" w:color="auto"/>
      </w:divBdr>
    </w:div>
    <w:div w:id="1904679005">
      <w:marLeft w:val="0"/>
      <w:marRight w:val="0"/>
      <w:marTop w:val="0"/>
      <w:marBottom w:val="0"/>
      <w:divBdr>
        <w:top w:val="none" w:sz="0" w:space="0" w:color="auto"/>
        <w:left w:val="none" w:sz="0" w:space="0" w:color="auto"/>
        <w:bottom w:val="none" w:sz="0" w:space="0" w:color="auto"/>
        <w:right w:val="none" w:sz="0" w:space="0" w:color="auto"/>
      </w:divBdr>
    </w:div>
    <w:div w:id="1904751849">
      <w:marLeft w:val="0"/>
      <w:marRight w:val="0"/>
      <w:marTop w:val="0"/>
      <w:marBottom w:val="0"/>
      <w:divBdr>
        <w:top w:val="none" w:sz="0" w:space="0" w:color="auto"/>
        <w:left w:val="none" w:sz="0" w:space="0" w:color="auto"/>
        <w:bottom w:val="none" w:sz="0" w:space="0" w:color="auto"/>
        <w:right w:val="none" w:sz="0" w:space="0" w:color="auto"/>
      </w:divBdr>
    </w:div>
    <w:div w:id="1904755573">
      <w:marLeft w:val="0"/>
      <w:marRight w:val="0"/>
      <w:marTop w:val="0"/>
      <w:marBottom w:val="0"/>
      <w:divBdr>
        <w:top w:val="none" w:sz="0" w:space="0" w:color="auto"/>
        <w:left w:val="none" w:sz="0" w:space="0" w:color="auto"/>
        <w:bottom w:val="none" w:sz="0" w:space="0" w:color="auto"/>
        <w:right w:val="none" w:sz="0" w:space="0" w:color="auto"/>
      </w:divBdr>
    </w:div>
    <w:div w:id="1905066403">
      <w:marLeft w:val="0"/>
      <w:marRight w:val="0"/>
      <w:marTop w:val="0"/>
      <w:marBottom w:val="0"/>
      <w:divBdr>
        <w:top w:val="none" w:sz="0" w:space="0" w:color="auto"/>
        <w:left w:val="none" w:sz="0" w:space="0" w:color="auto"/>
        <w:bottom w:val="none" w:sz="0" w:space="0" w:color="auto"/>
        <w:right w:val="none" w:sz="0" w:space="0" w:color="auto"/>
      </w:divBdr>
    </w:div>
    <w:div w:id="1905139589">
      <w:marLeft w:val="0"/>
      <w:marRight w:val="0"/>
      <w:marTop w:val="0"/>
      <w:marBottom w:val="0"/>
      <w:divBdr>
        <w:top w:val="none" w:sz="0" w:space="0" w:color="auto"/>
        <w:left w:val="none" w:sz="0" w:space="0" w:color="auto"/>
        <w:bottom w:val="none" w:sz="0" w:space="0" w:color="auto"/>
        <w:right w:val="none" w:sz="0" w:space="0" w:color="auto"/>
      </w:divBdr>
    </w:div>
    <w:div w:id="1905292364">
      <w:marLeft w:val="0"/>
      <w:marRight w:val="0"/>
      <w:marTop w:val="0"/>
      <w:marBottom w:val="0"/>
      <w:divBdr>
        <w:top w:val="none" w:sz="0" w:space="0" w:color="auto"/>
        <w:left w:val="none" w:sz="0" w:space="0" w:color="auto"/>
        <w:bottom w:val="none" w:sz="0" w:space="0" w:color="auto"/>
        <w:right w:val="none" w:sz="0" w:space="0" w:color="auto"/>
      </w:divBdr>
    </w:div>
    <w:div w:id="1905530128">
      <w:marLeft w:val="0"/>
      <w:marRight w:val="0"/>
      <w:marTop w:val="0"/>
      <w:marBottom w:val="0"/>
      <w:divBdr>
        <w:top w:val="none" w:sz="0" w:space="0" w:color="auto"/>
        <w:left w:val="none" w:sz="0" w:space="0" w:color="auto"/>
        <w:bottom w:val="none" w:sz="0" w:space="0" w:color="auto"/>
        <w:right w:val="none" w:sz="0" w:space="0" w:color="auto"/>
      </w:divBdr>
    </w:div>
    <w:div w:id="1905796873">
      <w:marLeft w:val="0"/>
      <w:marRight w:val="0"/>
      <w:marTop w:val="0"/>
      <w:marBottom w:val="0"/>
      <w:divBdr>
        <w:top w:val="none" w:sz="0" w:space="0" w:color="auto"/>
        <w:left w:val="none" w:sz="0" w:space="0" w:color="auto"/>
        <w:bottom w:val="none" w:sz="0" w:space="0" w:color="auto"/>
        <w:right w:val="none" w:sz="0" w:space="0" w:color="auto"/>
      </w:divBdr>
    </w:div>
    <w:div w:id="1905942417">
      <w:marLeft w:val="0"/>
      <w:marRight w:val="0"/>
      <w:marTop w:val="0"/>
      <w:marBottom w:val="0"/>
      <w:divBdr>
        <w:top w:val="none" w:sz="0" w:space="0" w:color="auto"/>
        <w:left w:val="none" w:sz="0" w:space="0" w:color="auto"/>
        <w:bottom w:val="none" w:sz="0" w:space="0" w:color="auto"/>
        <w:right w:val="none" w:sz="0" w:space="0" w:color="auto"/>
      </w:divBdr>
    </w:div>
    <w:div w:id="1906065135">
      <w:marLeft w:val="0"/>
      <w:marRight w:val="0"/>
      <w:marTop w:val="0"/>
      <w:marBottom w:val="0"/>
      <w:divBdr>
        <w:top w:val="none" w:sz="0" w:space="0" w:color="auto"/>
        <w:left w:val="none" w:sz="0" w:space="0" w:color="auto"/>
        <w:bottom w:val="none" w:sz="0" w:space="0" w:color="auto"/>
        <w:right w:val="none" w:sz="0" w:space="0" w:color="auto"/>
      </w:divBdr>
    </w:div>
    <w:div w:id="1906404570">
      <w:marLeft w:val="0"/>
      <w:marRight w:val="0"/>
      <w:marTop w:val="0"/>
      <w:marBottom w:val="0"/>
      <w:divBdr>
        <w:top w:val="none" w:sz="0" w:space="0" w:color="auto"/>
        <w:left w:val="none" w:sz="0" w:space="0" w:color="auto"/>
        <w:bottom w:val="none" w:sz="0" w:space="0" w:color="auto"/>
        <w:right w:val="none" w:sz="0" w:space="0" w:color="auto"/>
      </w:divBdr>
    </w:div>
    <w:div w:id="1906916184">
      <w:marLeft w:val="0"/>
      <w:marRight w:val="0"/>
      <w:marTop w:val="0"/>
      <w:marBottom w:val="0"/>
      <w:divBdr>
        <w:top w:val="none" w:sz="0" w:space="0" w:color="auto"/>
        <w:left w:val="none" w:sz="0" w:space="0" w:color="auto"/>
        <w:bottom w:val="none" w:sz="0" w:space="0" w:color="auto"/>
        <w:right w:val="none" w:sz="0" w:space="0" w:color="auto"/>
      </w:divBdr>
    </w:div>
    <w:div w:id="1906987085">
      <w:marLeft w:val="0"/>
      <w:marRight w:val="0"/>
      <w:marTop w:val="0"/>
      <w:marBottom w:val="0"/>
      <w:divBdr>
        <w:top w:val="none" w:sz="0" w:space="0" w:color="auto"/>
        <w:left w:val="none" w:sz="0" w:space="0" w:color="auto"/>
        <w:bottom w:val="none" w:sz="0" w:space="0" w:color="auto"/>
        <w:right w:val="none" w:sz="0" w:space="0" w:color="auto"/>
      </w:divBdr>
    </w:div>
    <w:div w:id="1906991599">
      <w:marLeft w:val="0"/>
      <w:marRight w:val="0"/>
      <w:marTop w:val="0"/>
      <w:marBottom w:val="0"/>
      <w:divBdr>
        <w:top w:val="none" w:sz="0" w:space="0" w:color="auto"/>
        <w:left w:val="none" w:sz="0" w:space="0" w:color="auto"/>
        <w:bottom w:val="none" w:sz="0" w:space="0" w:color="auto"/>
        <w:right w:val="none" w:sz="0" w:space="0" w:color="auto"/>
      </w:divBdr>
    </w:div>
    <w:div w:id="1907036227">
      <w:marLeft w:val="0"/>
      <w:marRight w:val="0"/>
      <w:marTop w:val="0"/>
      <w:marBottom w:val="0"/>
      <w:divBdr>
        <w:top w:val="none" w:sz="0" w:space="0" w:color="auto"/>
        <w:left w:val="none" w:sz="0" w:space="0" w:color="auto"/>
        <w:bottom w:val="none" w:sz="0" w:space="0" w:color="auto"/>
        <w:right w:val="none" w:sz="0" w:space="0" w:color="auto"/>
      </w:divBdr>
    </w:div>
    <w:div w:id="1907950536">
      <w:marLeft w:val="0"/>
      <w:marRight w:val="0"/>
      <w:marTop w:val="0"/>
      <w:marBottom w:val="0"/>
      <w:divBdr>
        <w:top w:val="none" w:sz="0" w:space="0" w:color="auto"/>
        <w:left w:val="none" w:sz="0" w:space="0" w:color="auto"/>
        <w:bottom w:val="none" w:sz="0" w:space="0" w:color="auto"/>
        <w:right w:val="none" w:sz="0" w:space="0" w:color="auto"/>
      </w:divBdr>
    </w:div>
    <w:div w:id="1908110726">
      <w:marLeft w:val="0"/>
      <w:marRight w:val="0"/>
      <w:marTop w:val="0"/>
      <w:marBottom w:val="0"/>
      <w:divBdr>
        <w:top w:val="none" w:sz="0" w:space="0" w:color="auto"/>
        <w:left w:val="none" w:sz="0" w:space="0" w:color="auto"/>
        <w:bottom w:val="none" w:sz="0" w:space="0" w:color="auto"/>
        <w:right w:val="none" w:sz="0" w:space="0" w:color="auto"/>
      </w:divBdr>
    </w:div>
    <w:div w:id="1908417393">
      <w:marLeft w:val="0"/>
      <w:marRight w:val="0"/>
      <w:marTop w:val="0"/>
      <w:marBottom w:val="0"/>
      <w:divBdr>
        <w:top w:val="none" w:sz="0" w:space="0" w:color="auto"/>
        <w:left w:val="none" w:sz="0" w:space="0" w:color="auto"/>
        <w:bottom w:val="none" w:sz="0" w:space="0" w:color="auto"/>
        <w:right w:val="none" w:sz="0" w:space="0" w:color="auto"/>
      </w:divBdr>
    </w:div>
    <w:div w:id="1908688686">
      <w:marLeft w:val="0"/>
      <w:marRight w:val="0"/>
      <w:marTop w:val="0"/>
      <w:marBottom w:val="0"/>
      <w:divBdr>
        <w:top w:val="none" w:sz="0" w:space="0" w:color="auto"/>
        <w:left w:val="none" w:sz="0" w:space="0" w:color="auto"/>
        <w:bottom w:val="none" w:sz="0" w:space="0" w:color="auto"/>
        <w:right w:val="none" w:sz="0" w:space="0" w:color="auto"/>
      </w:divBdr>
    </w:div>
    <w:div w:id="1908757344">
      <w:marLeft w:val="0"/>
      <w:marRight w:val="0"/>
      <w:marTop w:val="0"/>
      <w:marBottom w:val="0"/>
      <w:divBdr>
        <w:top w:val="none" w:sz="0" w:space="0" w:color="auto"/>
        <w:left w:val="none" w:sz="0" w:space="0" w:color="auto"/>
        <w:bottom w:val="none" w:sz="0" w:space="0" w:color="auto"/>
        <w:right w:val="none" w:sz="0" w:space="0" w:color="auto"/>
      </w:divBdr>
    </w:div>
    <w:div w:id="1909000885">
      <w:marLeft w:val="0"/>
      <w:marRight w:val="0"/>
      <w:marTop w:val="0"/>
      <w:marBottom w:val="0"/>
      <w:divBdr>
        <w:top w:val="none" w:sz="0" w:space="0" w:color="auto"/>
        <w:left w:val="none" w:sz="0" w:space="0" w:color="auto"/>
        <w:bottom w:val="none" w:sz="0" w:space="0" w:color="auto"/>
        <w:right w:val="none" w:sz="0" w:space="0" w:color="auto"/>
      </w:divBdr>
    </w:div>
    <w:div w:id="1909074901">
      <w:marLeft w:val="0"/>
      <w:marRight w:val="0"/>
      <w:marTop w:val="0"/>
      <w:marBottom w:val="0"/>
      <w:divBdr>
        <w:top w:val="none" w:sz="0" w:space="0" w:color="auto"/>
        <w:left w:val="none" w:sz="0" w:space="0" w:color="auto"/>
        <w:bottom w:val="none" w:sz="0" w:space="0" w:color="auto"/>
        <w:right w:val="none" w:sz="0" w:space="0" w:color="auto"/>
      </w:divBdr>
    </w:div>
    <w:div w:id="1909194901">
      <w:marLeft w:val="0"/>
      <w:marRight w:val="0"/>
      <w:marTop w:val="0"/>
      <w:marBottom w:val="0"/>
      <w:divBdr>
        <w:top w:val="none" w:sz="0" w:space="0" w:color="auto"/>
        <w:left w:val="none" w:sz="0" w:space="0" w:color="auto"/>
        <w:bottom w:val="none" w:sz="0" w:space="0" w:color="auto"/>
        <w:right w:val="none" w:sz="0" w:space="0" w:color="auto"/>
      </w:divBdr>
    </w:div>
    <w:div w:id="1909339887">
      <w:marLeft w:val="0"/>
      <w:marRight w:val="0"/>
      <w:marTop w:val="0"/>
      <w:marBottom w:val="0"/>
      <w:divBdr>
        <w:top w:val="none" w:sz="0" w:space="0" w:color="auto"/>
        <w:left w:val="none" w:sz="0" w:space="0" w:color="auto"/>
        <w:bottom w:val="none" w:sz="0" w:space="0" w:color="auto"/>
        <w:right w:val="none" w:sz="0" w:space="0" w:color="auto"/>
      </w:divBdr>
    </w:div>
    <w:div w:id="1909538650">
      <w:marLeft w:val="0"/>
      <w:marRight w:val="0"/>
      <w:marTop w:val="0"/>
      <w:marBottom w:val="0"/>
      <w:divBdr>
        <w:top w:val="none" w:sz="0" w:space="0" w:color="auto"/>
        <w:left w:val="none" w:sz="0" w:space="0" w:color="auto"/>
        <w:bottom w:val="none" w:sz="0" w:space="0" w:color="auto"/>
        <w:right w:val="none" w:sz="0" w:space="0" w:color="auto"/>
      </w:divBdr>
    </w:div>
    <w:div w:id="1909683972">
      <w:marLeft w:val="0"/>
      <w:marRight w:val="0"/>
      <w:marTop w:val="0"/>
      <w:marBottom w:val="0"/>
      <w:divBdr>
        <w:top w:val="none" w:sz="0" w:space="0" w:color="auto"/>
        <w:left w:val="none" w:sz="0" w:space="0" w:color="auto"/>
        <w:bottom w:val="none" w:sz="0" w:space="0" w:color="auto"/>
        <w:right w:val="none" w:sz="0" w:space="0" w:color="auto"/>
      </w:divBdr>
    </w:div>
    <w:div w:id="1909731675">
      <w:marLeft w:val="0"/>
      <w:marRight w:val="0"/>
      <w:marTop w:val="0"/>
      <w:marBottom w:val="0"/>
      <w:divBdr>
        <w:top w:val="none" w:sz="0" w:space="0" w:color="auto"/>
        <w:left w:val="none" w:sz="0" w:space="0" w:color="auto"/>
        <w:bottom w:val="none" w:sz="0" w:space="0" w:color="auto"/>
        <w:right w:val="none" w:sz="0" w:space="0" w:color="auto"/>
      </w:divBdr>
    </w:div>
    <w:div w:id="1910265934">
      <w:marLeft w:val="0"/>
      <w:marRight w:val="0"/>
      <w:marTop w:val="0"/>
      <w:marBottom w:val="0"/>
      <w:divBdr>
        <w:top w:val="none" w:sz="0" w:space="0" w:color="auto"/>
        <w:left w:val="none" w:sz="0" w:space="0" w:color="auto"/>
        <w:bottom w:val="none" w:sz="0" w:space="0" w:color="auto"/>
        <w:right w:val="none" w:sz="0" w:space="0" w:color="auto"/>
      </w:divBdr>
    </w:div>
    <w:div w:id="1910309866">
      <w:marLeft w:val="0"/>
      <w:marRight w:val="0"/>
      <w:marTop w:val="0"/>
      <w:marBottom w:val="0"/>
      <w:divBdr>
        <w:top w:val="none" w:sz="0" w:space="0" w:color="auto"/>
        <w:left w:val="none" w:sz="0" w:space="0" w:color="auto"/>
        <w:bottom w:val="none" w:sz="0" w:space="0" w:color="auto"/>
        <w:right w:val="none" w:sz="0" w:space="0" w:color="auto"/>
      </w:divBdr>
    </w:div>
    <w:div w:id="1910380094">
      <w:marLeft w:val="0"/>
      <w:marRight w:val="0"/>
      <w:marTop w:val="0"/>
      <w:marBottom w:val="0"/>
      <w:divBdr>
        <w:top w:val="none" w:sz="0" w:space="0" w:color="auto"/>
        <w:left w:val="none" w:sz="0" w:space="0" w:color="auto"/>
        <w:bottom w:val="none" w:sz="0" w:space="0" w:color="auto"/>
        <w:right w:val="none" w:sz="0" w:space="0" w:color="auto"/>
      </w:divBdr>
    </w:div>
    <w:div w:id="1910572097">
      <w:marLeft w:val="0"/>
      <w:marRight w:val="0"/>
      <w:marTop w:val="0"/>
      <w:marBottom w:val="0"/>
      <w:divBdr>
        <w:top w:val="none" w:sz="0" w:space="0" w:color="auto"/>
        <w:left w:val="none" w:sz="0" w:space="0" w:color="auto"/>
        <w:bottom w:val="none" w:sz="0" w:space="0" w:color="auto"/>
        <w:right w:val="none" w:sz="0" w:space="0" w:color="auto"/>
      </w:divBdr>
    </w:div>
    <w:div w:id="1910847980">
      <w:marLeft w:val="0"/>
      <w:marRight w:val="0"/>
      <w:marTop w:val="0"/>
      <w:marBottom w:val="0"/>
      <w:divBdr>
        <w:top w:val="none" w:sz="0" w:space="0" w:color="auto"/>
        <w:left w:val="none" w:sz="0" w:space="0" w:color="auto"/>
        <w:bottom w:val="none" w:sz="0" w:space="0" w:color="auto"/>
        <w:right w:val="none" w:sz="0" w:space="0" w:color="auto"/>
      </w:divBdr>
    </w:div>
    <w:div w:id="1911499980">
      <w:marLeft w:val="0"/>
      <w:marRight w:val="0"/>
      <w:marTop w:val="0"/>
      <w:marBottom w:val="0"/>
      <w:divBdr>
        <w:top w:val="none" w:sz="0" w:space="0" w:color="auto"/>
        <w:left w:val="none" w:sz="0" w:space="0" w:color="auto"/>
        <w:bottom w:val="none" w:sz="0" w:space="0" w:color="auto"/>
        <w:right w:val="none" w:sz="0" w:space="0" w:color="auto"/>
      </w:divBdr>
    </w:div>
    <w:div w:id="1911648930">
      <w:marLeft w:val="0"/>
      <w:marRight w:val="0"/>
      <w:marTop w:val="0"/>
      <w:marBottom w:val="0"/>
      <w:divBdr>
        <w:top w:val="none" w:sz="0" w:space="0" w:color="auto"/>
        <w:left w:val="none" w:sz="0" w:space="0" w:color="auto"/>
        <w:bottom w:val="none" w:sz="0" w:space="0" w:color="auto"/>
        <w:right w:val="none" w:sz="0" w:space="0" w:color="auto"/>
      </w:divBdr>
    </w:div>
    <w:div w:id="1911695610">
      <w:marLeft w:val="0"/>
      <w:marRight w:val="0"/>
      <w:marTop w:val="0"/>
      <w:marBottom w:val="0"/>
      <w:divBdr>
        <w:top w:val="none" w:sz="0" w:space="0" w:color="auto"/>
        <w:left w:val="none" w:sz="0" w:space="0" w:color="auto"/>
        <w:bottom w:val="none" w:sz="0" w:space="0" w:color="auto"/>
        <w:right w:val="none" w:sz="0" w:space="0" w:color="auto"/>
      </w:divBdr>
    </w:div>
    <w:div w:id="1911765292">
      <w:marLeft w:val="0"/>
      <w:marRight w:val="0"/>
      <w:marTop w:val="0"/>
      <w:marBottom w:val="0"/>
      <w:divBdr>
        <w:top w:val="none" w:sz="0" w:space="0" w:color="auto"/>
        <w:left w:val="none" w:sz="0" w:space="0" w:color="auto"/>
        <w:bottom w:val="none" w:sz="0" w:space="0" w:color="auto"/>
        <w:right w:val="none" w:sz="0" w:space="0" w:color="auto"/>
      </w:divBdr>
    </w:div>
    <w:div w:id="1912501798">
      <w:marLeft w:val="0"/>
      <w:marRight w:val="0"/>
      <w:marTop w:val="0"/>
      <w:marBottom w:val="0"/>
      <w:divBdr>
        <w:top w:val="none" w:sz="0" w:space="0" w:color="auto"/>
        <w:left w:val="none" w:sz="0" w:space="0" w:color="auto"/>
        <w:bottom w:val="none" w:sz="0" w:space="0" w:color="auto"/>
        <w:right w:val="none" w:sz="0" w:space="0" w:color="auto"/>
      </w:divBdr>
    </w:div>
    <w:div w:id="1912735495">
      <w:marLeft w:val="0"/>
      <w:marRight w:val="0"/>
      <w:marTop w:val="0"/>
      <w:marBottom w:val="0"/>
      <w:divBdr>
        <w:top w:val="none" w:sz="0" w:space="0" w:color="auto"/>
        <w:left w:val="none" w:sz="0" w:space="0" w:color="auto"/>
        <w:bottom w:val="none" w:sz="0" w:space="0" w:color="auto"/>
        <w:right w:val="none" w:sz="0" w:space="0" w:color="auto"/>
      </w:divBdr>
    </w:div>
    <w:div w:id="1912736640">
      <w:marLeft w:val="0"/>
      <w:marRight w:val="0"/>
      <w:marTop w:val="0"/>
      <w:marBottom w:val="0"/>
      <w:divBdr>
        <w:top w:val="none" w:sz="0" w:space="0" w:color="auto"/>
        <w:left w:val="none" w:sz="0" w:space="0" w:color="auto"/>
        <w:bottom w:val="none" w:sz="0" w:space="0" w:color="auto"/>
        <w:right w:val="none" w:sz="0" w:space="0" w:color="auto"/>
      </w:divBdr>
    </w:div>
    <w:div w:id="1912999453">
      <w:marLeft w:val="0"/>
      <w:marRight w:val="0"/>
      <w:marTop w:val="0"/>
      <w:marBottom w:val="0"/>
      <w:divBdr>
        <w:top w:val="none" w:sz="0" w:space="0" w:color="auto"/>
        <w:left w:val="none" w:sz="0" w:space="0" w:color="auto"/>
        <w:bottom w:val="none" w:sz="0" w:space="0" w:color="auto"/>
        <w:right w:val="none" w:sz="0" w:space="0" w:color="auto"/>
      </w:divBdr>
    </w:div>
    <w:div w:id="1913151720">
      <w:marLeft w:val="0"/>
      <w:marRight w:val="0"/>
      <w:marTop w:val="0"/>
      <w:marBottom w:val="0"/>
      <w:divBdr>
        <w:top w:val="none" w:sz="0" w:space="0" w:color="auto"/>
        <w:left w:val="none" w:sz="0" w:space="0" w:color="auto"/>
        <w:bottom w:val="none" w:sz="0" w:space="0" w:color="auto"/>
        <w:right w:val="none" w:sz="0" w:space="0" w:color="auto"/>
      </w:divBdr>
    </w:div>
    <w:div w:id="1913612394">
      <w:marLeft w:val="0"/>
      <w:marRight w:val="0"/>
      <w:marTop w:val="0"/>
      <w:marBottom w:val="0"/>
      <w:divBdr>
        <w:top w:val="none" w:sz="0" w:space="0" w:color="auto"/>
        <w:left w:val="none" w:sz="0" w:space="0" w:color="auto"/>
        <w:bottom w:val="none" w:sz="0" w:space="0" w:color="auto"/>
        <w:right w:val="none" w:sz="0" w:space="0" w:color="auto"/>
      </w:divBdr>
    </w:div>
    <w:div w:id="1913924107">
      <w:marLeft w:val="0"/>
      <w:marRight w:val="0"/>
      <w:marTop w:val="0"/>
      <w:marBottom w:val="0"/>
      <w:divBdr>
        <w:top w:val="none" w:sz="0" w:space="0" w:color="auto"/>
        <w:left w:val="none" w:sz="0" w:space="0" w:color="auto"/>
        <w:bottom w:val="none" w:sz="0" w:space="0" w:color="auto"/>
        <w:right w:val="none" w:sz="0" w:space="0" w:color="auto"/>
      </w:divBdr>
    </w:div>
    <w:div w:id="1913924224">
      <w:marLeft w:val="0"/>
      <w:marRight w:val="0"/>
      <w:marTop w:val="0"/>
      <w:marBottom w:val="0"/>
      <w:divBdr>
        <w:top w:val="none" w:sz="0" w:space="0" w:color="auto"/>
        <w:left w:val="none" w:sz="0" w:space="0" w:color="auto"/>
        <w:bottom w:val="none" w:sz="0" w:space="0" w:color="auto"/>
        <w:right w:val="none" w:sz="0" w:space="0" w:color="auto"/>
      </w:divBdr>
    </w:div>
    <w:div w:id="1914117848">
      <w:marLeft w:val="0"/>
      <w:marRight w:val="0"/>
      <w:marTop w:val="0"/>
      <w:marBottom w:val="0"/>
      <w:divBdr>
        <w:top w:val="none" w:sz="0" w:space="0" w:color="auto"/>
        <w:left w:val="none" w:sz="0" w:space="0" w:color="auto"/>
        <w:bottom w:val="none" w:sz="0" w:space="0" w:color="auto"/>
        <w:right w:val="none" w:sz="0" w:space="0" w:color="auto"/>
      </w:divBdr>
    </w:div>
    <w:div w:id="1914732075">
      <w:marLeft w:val="0"/>
      <w:marRight w:val="0"/>
      <w:marTop w:val="0"/>
      <w:marBottom w:val="0"/>
      <w:divBdr>
        <w:top w:val="none" w:sz="0" w:space="0" w:color="auto"/>
        <w:left w:val="none" w:sz="0" w:space="0" w:color="auto"/>
        <w:bottom w:val="none" w:sz="0" w:space="0" w:color="auto"/>
        <w:right w:val="none" w:sz="0" w:space="0" w:color="auto"/>
      </w:divBdr>
    </w:div>
    <w:div w:id="1915239208">
      <w:marLeft w:val="0"/>
      <w:marRight w:val="0"/>
      <w:marTop w:val="0"/>
      <w:marBottom w:val="0"/>
      <w:divBdr>
        <w:top w:val="none" w:sz="0" w:space="0" w:color="auto"/>
        <w:left w:val="none" w:sz="0" w:space="0" w:color="auto"/>
        <w:bottom w:val="none" w:sz="0" w:space="0" w:color="auto"/>
        <w:right w:val="none" w:sz="0" w:space="0" w:color="auto"/>
      </w:divBdr>
    </w:div>
    <w:div w:id="1915428155">
      <w:marLeft w:val="0"/>
      <w:marRight w:val="0"/>
      <w:marTop w:val="0"/>
      <w:marBottom w:val="0"/>
      <w:divBdr>
        <w:top w:val="none" w:sz="0" w:space="0" w:color="auto"/>
        <w:left w:val="none" w:sz="0" w:space="0" w:color="auto"/>
        <w:bottom w:val="none" w:sz="0" w:space="0" w:color="auto"/>
        <w:right w:val="none" w:sz="0" w:space="0" w:color="auto"/>
      </w:divBdr>
    </w:div>
    <w:div w:id="1915621001">
      <w:marLeft w:val="0"/>
      <w:marRight w:val="0"/>
      <w:marTop w:val="0"/>
      <w:marBottom w:val="0"/>
      <w:divBdr>
        <w:top w:val="none" w:sz="0" w:space="0" w:color="auto"/>
        <w:left w:val="none" w:sz="0" w:space="0" w:color="auto"/>
        <w:bottom w:val="none" w:sz="0" w:space="0" w:color="auto"/>
        <w:right w:val="none" w:sz="0" w:space="0" w:color="auto"/>
      </w:divBdr>
    </w:div>
    <w:div w:id="1915817905">
      <w:marLeft w:val="0"/>
      <w:marRight w:val="0"/>
      <w:marTop w:val="0"/>
      <w:marBottom w:val="0"/>
      <w:divBdr>
        <w:top w:val="none" w:sz="0" w:space="0" w:color="auto"/>
        <w:left w:val="none" w:sz="0" w:space="0" w:color="auto"/>
        <w:bottom w:val="none" w:sz="0" w:space="0" w:color="auto"/>
        <w:right w:val="none" w:sz="0" w:space="0" w:color="auto"/>
      </w:divBdr>
    </w:div>
    <w:div w:id="1915973978">
      <w:marLeft w:val="0"/>
      <w:marRight w:val="0"/>
      <w:marTop w:val="0"/>
      <w:marBottom w:val="0"/>
      <w:divBdr>
        <w:top w:val="none" w:sz="0" w:space="0" w:color="auto"/>
        <w:left w:val="none" w:sz="0" w:space="0" w:color="auto"/>
        <w:bottom w:val="none" w:sz="0" w:space="0" w:color="auto"/>
        <w:right w:val="none" w:sz="0" w:space="0" w:color="auto"/>
      </w:divBdr>
    </w:div>
    <w:div w:id="1916016553">
      <w:marLeft w:val="0"/>
      <w:marRight w:val="0"/>
      <w:marTop w:val="0"/>
      <w:marBottom w:val="0"/>
      <w:divBdr>
        <w:top w:val="none" w:sz="0" w:space="0" w:color="auto"/>
        <w:left w:val="none" w:sz="0" w:space="0" w:color="auto"/>
        <w:bottom w:val="none" w:sz="0" w:space="0" w:color="auto"/>
        <w:right w:val="none" w:sz="0" w:space="0" w:color="auto"/>
      </w:divBdr>
    </w:div>
    <w:div w:id="1916548580">
      <w:marLeft w:val="0"/>
      <w:marRight w:val="0"/>
      <w:marTop w:val="0"/>
      <w:marBottom w:val="0"/>
      <w:divBdr>
        <w:top w:val="none" w:sz="0" w:space="0" w:color="auto"/>
        <w:left w:val="none" w:sz="0" w:space="0" w:color="auto"/>
        <w:bottom w:val="none" w:sz="0" w:space="0" w:color="auto"/>
        <w:right w:val="none" w:sz="0" w:space="0" w:color="auto"/>
      </w:divBdr>
    </w:div>
    <w:div w:id="1916817946">
      <w:marLeft w:val="0"/>
      <w:marRight w:val="0"/>
      <w:marTop w:val="0"/>
      <w:marBottom w:val="0"/>
      <w:divBdr>
        <w:top w:val="none" w:sz="0" w:space="0" w:color="auto"/>
        <w:left w:val="none" w:sz="0" w:space="0" w:color="auto"/>
        <w:bottom w:val="none" w:sz="0" w:space="0" w:color="auto"/>
        <w:right w:val="none" w:sz="0" w:space="0" w:color="auto"/>
      </w:divBdr>
    </w:div>
    <w:div w:id="1917398761">
      <w:marLeft w:val="0"/>
      <w:marRight w:val="0"/>
      <w:marTop w:val="0"/>
      <w:marBottom w:val="0"/>
      <w:divBdr>
        <w:top w:val="none" w:sz="0" w:space="0" w:color="auto"/>
        <w:left w:val="none" w:sz="0" w:space="0" w:color="auto"/>
        <w:bottom w:val="none" w:sz="0" w:space="0" w:color="auto"/>
        <w:right w:val="none" w:sz="0" w:space="0" w:color="auto"/>
      </w:divBdr>
    </w:div>
    <w:div w:id="1917786474">
      <w:marLeft w:val="0"/>
      <w:marRight w:val="0"/>
      <w:marTop w:val="0"/>
      <w:marBottom w:val="0"/>
      <w:divBdr>
        <w:top w:val="none" w:sz="0" w:space="0" w:color="auto"/>
        <w:left w:val="none" w:sz="0" w:space="0" w:color="auto"/>
        <w:bottom w:val="none" w:sz="0" w:space="0" w:color="auto"/>
        <w:right w:val="none" w:sz="0" w:space="0" w:color="auto"/>
      </w:divBdr>
    </w:div>
    <w:div w:id="1917981467">
      <w:marLeft w:val="0"/>
      <w:marRight w:val="0"/>
      <w:marTop w:val="0"/>
      <w:marBottom w:val="0"/>
      <w:divBdr>
        <w:top w:val="none" w:sz="0" w:space="0" w:color="auto"/>
        <w:left w:val="none" w:sz="0" w:space="0" w:color="auto"/>
        <w:bottom w:val="none" w:sz="0" w:space="0" w:color="auto"/>
        <w:right w:val="none" w:sz="0" w:space="0" w:color="auto"/>
      </w:divBdr>
    </w:div>
    <w:div w:id="1918905694">
      <w:marLeft w:val="0"/>
      <w:marRight w:val="0"/>
      <w:marTop w:val="0"/>
      <w:marBottom w:val="0"/>
      <w:divBdr>
        <w:top w:val="none" w:sz="0" w:space="0" w:color="auto"/>
        <w:left w:val="none" w:sz="0" w:space="0" w:color="auto"/>
        <w:bottom w:val="none" w:sz="0" w:space="0" w:color="auto"/>
        <w:right w:val="none" w:sz="0" w:space="0" w:color="auto"/>
      </w:divBdr>
    </w:div>
    <w:div w:id="1919436645">
      <w:marLeft w:val="0"/>
      <w:marRight w:val="0"/>
      <w:marTop w:val="0"/>
      <w:marBottom w:val="0"/>
      <w:divBdr>
        <w:top w:val="none" w:sz="0" w:space="0" w:color="auto"/>
        <w:left w:val="none" w:sz="0" w:space="0" w:color="auto"/>
        <w:bottom w:val="none" w:sz="0" w:space="0" w:color="auto"/>
        <w:right w:val="none" w:sz="0" w:space="0" w:color="auto"/>
      </w:divBdr>
    </w:div>
    <w:div w:id="1919630710">
      <w:marLeft w:val="0"/>
      <w:marRight w:val="0"/>
      <w:marTop w:val="0"/>
      <w:marBottom w:val="0"/>
      <w:divBdr>
        <w:top w:val="none" w:sz="0" w:space="0" w:color="auto"/>
        <w:left w:val="none" w:sz="0" w:space="0" w:color="auto"/>
        <w:bottom w:val="none" w:sz="0" w:space="0" w:color="auto"/>
        <w:right w:val="none" w:sz="0" w:space="0" w:color="auto"/>
      </w:divBdr>
    </w:div>
    <w:div w:id="1919900829">
      <w:marLeft w:val="0"/>
      <w:marRight w:val="0"/>
      <w:marTop w:val="0"/>
      <w:marBottom w:val="0"/>
      <w:divBdr>
        <w:top w:val="none" w:sz="0" w:space="0" w:color="auto"/>
        <w:left w:val="none" w:sz="0" w:space="0" w:color="auto"/>
        <w:bottom w:val="none" w:sz="0" w:space="0" w:color="auto"/>
        <w:right w:val="none" w:sz="0" w:space="0" w:color="auto"/>
      </w:divBdr>
    </w:div>
    <w:div w:id="1920168336">
      <w:marLeft w:val="0"/>
      <w:marRight w:val="0"/>
      <w:marTop w:val="0"/>
      <w:marBottom w:val="0"/>
      <w:divBdr>
        <w:top w:val="none" w:sz="0" w:space="0" w:color="auto"/>
        <w:left w:val="none" w:sz="0" w:space="0" w:color="auto"/>
        <w:bottom w:val="none" w:sz="0" w:space="0" w:color="auto"/>
        <w:right w:val="none" w:sz="0" w:space="0" w:color="auto"/>
      </w:divBdr>
    </w:div>
    <w:div w:id="1920171365">
      <w:marLeft w:val="0"/>
      <w:marRight w:val="0"/>
      <w:marTop w:val="0"/>
      <w:marBottom w:val="0"/>
      <w:divBdr>
        <w:top w:val="none" w:sz="0" w:space="0" w:color="auto"/>
        <w:left w:val="none" w:sz="0" w:space="0" w:color="auto"/>
        <w:bottom w:val="none" w:sz="0" w:space="0" w:color="auto"/>
        <w:right w:val="none" w:sz="0" w:space="0" w:color="auto"/>
      </w:divBdr>
    </w:div>
    <w:div w:id="1920213970">
      <w:marLeft w:val="0"/>
      <w:marRight w:val="0"/>
      <w:marTop w:val="0"/>
      <w:marBottom w:val="0"/>
      <w:divBdr>
        <w:top w:val="none" w:sz="0" w:space="0" w:color="auto"/>
        <w:left w:val="none" w:sz="0" w:space="0" w:color="auto"/>
        <w:bottom w:val="none" w:sz="0" w:space="0" w:color="auto"/>
        <w:right w:val="none" w:sz="0" w:space="0" w:color="auto"/>
      </w:divBdr>
    </w:div>
    <w:div w:id="1920402969">
      <w:marLeft w:val="0"/>
      <w:marRight w:val="0"/>
      <w:marTop w:val="0"/>
      <w:marBottom w:val="0"/>
      <w:divBdr>
        <w:top w:val="none" w:sz="0" w:space="0" w:color="auto"/>
        <w:left w:val="none" w:sz="0" w:space="0" w:color="auto"/>
        <w:bottom w:val="none" w:sz="0" w:space="0" w:color="auto"/>
        <w:right w:val="none" w:sz="0" w:space="0" w:color="auto"/>
      </w:divBdr>
    </w:div>
    <w:div w:id="1920820278">
      <w:marLeft w:val="0"/>
      <w:marRight w:val="0"/>
      <w:marTop w:val="0"/>
      <w:marBottom w:val="0"/>
      <w:divBdr>
        <w:top w:val="none" w:sz="0" w:space="0" w:color="auto"/>
        <w:left w:val="none" w:sz="0" w:space="0" w:color="auto"/>
        <w:bottom w:val="none" w:sz="0" w:space="0" w:color="auto"/>
        <w:right w:val="none" w:sz="0" w:space="0" w:color="auto"/>
      </w:divBdr>
    </w:div>
    <w:div w:id="1921056854">
      <w:marLeft w:val="0"/>
      <w:marRight w:val="0"/>
      <w:marTop w:val="0"/>
      <w:marBottom w:val="0"/>
      <w:divBdr>
        <w:top w:val="none" w:sz="0" w:space="0" w:color="auto"/>
        <w:left w:val="none" w:sz="0" w:space="0" w:color="auto"/>
        <w:bottom w:val="none" w:sz="0" w:space="0" w:color="auto"/>
        <w:right w:val="none" w:sz="0" w:space="0" w:color="auto"/>
      </w:divBdr>
    </w:div>
    <w:div w:id="1921137900">
      <w:marLeft w:val="0"/>
      <w:marRight w:val="0"/>
      <w:marTop w:val="0"/>
      <w:marBottom w:val="0"/>
      <w:divBdr>
        <w:top w:val="none" w:sz="0" w:space="0" w:color="auto"/>
        <w:left w:val="none" w:sz="0" w:space="0" w:color="auto"/>
        <w:bottom w:val="none" w:sz="0" w:space="0" w:color="auto"/>
        <w:right w:val="none" w:sz="0" w:space="0" w:color="auto"/>
      </w:divBdr>
    </w:div>
    <w:div w:id="1921206631">
      <w:marLeft w:val="0"/>
      <w:marRight w:val="0"/>
      <w:marTop w:val="0"/>
      <w:marBottom w:val="0"/>
      <w:divBdr>
        <w:top w:val="none" w:sz="0" w:space="0" w:color="auto"/>
        <w:left w:val="none" w:sz="0" w:space="0" w:color="auto"/>
        <w:bottom w:val="none" w:sz="0" w:space="0" w:color="auto"/>
        <w:right w:val="none" w:sz="0" w:space="0" w:color="auto"/>
      </w:divBdr>
    </w:div>
    <w:div w:id="1921331765">
      <w:marLeft w:val="0"/>
      <w:marRight w:val="0"/>
      <w:marTop w:val="0"/>
      <w:marBottom w:val="0"/>
      <w:divBdr>
        <w:top w:val="none" w:sz="0" w:space="0" w:color="auto"/>
        <w:left w:val="none" w:sz="0" w:space="0" w:color="auto"/>
        <w:bottom w:val="none" w:sz="0" w:space="0" w:color="auto"/>
        <w:right w:val="none" w:sz="0" w:space="0" w:color="auto"/>
      </w:divBdr>
    </w:div>
    <w:div w:id="1921404019">
      <w:marLeft w:val="0"/>
      <w:marRight w:val="0"/>
      <w:marTop w:val="0"/>
      <w:marBottom w:val="0"/>
      <w:divBdr>
        <w:top w:val="none" w:sz="0" w:space="0" w:color="auto"/>
        <w:left w:val="none" w:sz="0" w:space="0" w:color="auto"/>
        <w:bottom w:val="none" w:sz="0" w:space="0" w:color="auto"/>
        <w:right w:val="none" w:sz="0" w:space="0" w:color="auto"/>
      </w:divBdr>
    </w:div>
    <w:div w:id="1921408406">
      <w:marLeft w:val="0"/>
      <w:marRight w:val="0"/>
      <w:marTop w:val="0"/>
      <w:marBottom w:val="0"/>
      <w:divBdr>
        <w:top w:val="none" w:sz="0" w:space="0" w:color="auto"/>
        <w:left w:val="none" w:sz="0" w:space="0" w:color="auto"/>
        <w:bottom w:val="none" w:sz="0" w:space="0" w:color="auto"/>
        <w:right w:val="none" w:sz="0" w:space="0" w:color="auto"/>
      </w:divBdr>
    </w:div>
    <w:div w:id="1921451617">
      <w:marLeft w:val="0"/>
      <w:marRight w:val="0"/>
      <w:marTop w:val="0"/>
      <w:marBottom w:val="0"/>
      <w:divBdr>
        <w:top w:val="none" w:sz="0" w:space="0" w:color="auto"/>
        <w:left w:val="none" w:sz="0" w:space="0" w:color="auto"/>
        <w:bottom w:val="none" w:sz="0" w:space="0" w:color="auto"/>
        <w:right w:val="none" w:sz="0" w:space="0" w:color="auto"/>
      </w:divBdr>
    </w:div>
    <w:div w:id="1921476137">
      <w:marLeft w:val="0"/>
      <w:marRight w:val="0"/>
      <w:marTop w:val="0"/>
      <w:marBottom w:val="0"/>
      <w:divBdr>
        <w:top w:val="none" w:sz="0" w:space="0" w:color="auto"/>
        <w:left w:val="none" w:sz="0" w:space="0" w:color="auto"/>
        <w:bottom w:val="none" w:sz="0" w:space="0" w:color="auto"/>
        <w:right w:val="none" w:sz="0" w:space="0" w:color="auto"/>
      </w:divBdr>
    </w:div>
    <w:div w:id="1921521373">
      <w:marLeft w:val="0"/>
      <w:marRight w:val="0"/>
      <w:marTop w:val="0"/>
      <w:marBottom w:val="0"/>
      <w:divBdr>
        <w:top w:val="none" w:sz="0" w:space="0" w:color="auto"/>
        <w:left w:val="none" w:sz="0" w:space="0" w:color="auto"/>
        <w:bottom w:val="none" w:sz="0" w:space="0" w:color="auto"/>
        <w:right w:val="none" w:sz="0" w:space="0" w:color="auto"/>
      </w:divBdr>
    </w:div>
    <w:div w:id="1921716659">
      <w:marLeft w:val="0"/>
      <w:marRight w:val="0"/>
      <w:marTop w:val="0"/>
      <w:marBottom w:val="0"/>
      <w:divBdr>
        <w:top w:val="none" w:sz="0" w:space="0" w:color="auto"/>
        <w:left w:val="none" w:sz="0" w:space="0" w:color="auto"/>
        <w:bottom w:val="none" w:sz="0" w:space="0" w:color="auto"/>
        <w:right w:val="none" w:sz="0" w:space="0" w:color="auto"/>
      </w:divBdr>
    </w:div>
    <w:div w:id="1921790122">
      <w:marLeft w:val="0"/>
      <w:marRight w:val="0"/>
      <w:marTop w:val="0"/>
      <w:marBottom w:val="0"/>
      <w:divBdr>
        <w:top w:val="none" w:sz="0" w:space="0" w:color="auto"/>
        <w:left w:val="none" w:sz="0" w:space="0" w:color="auto"/>
        <w:bottom w:val="none" w:sz="0" w:space="0" w:color="auto"/>
        <w:right w:val="none" w:sz="0" w:space="0" w:color="auto"/>
      </w:divBdr>
    </w:div>
    <w:div w:id="1921939831">
      <w:marLeft w:val="0"/>
      <w:marRight w:val="0"/>
      <w:marTop w:val="0"/>
      <w:marBottom w:val="0"/>
      <w:divBdr>
        <w:top w:val="none" w:sz="0" w:space="0" w:color="auto"/>
        <w:left w:val="none" w:sz="0" w:space="0" w:color="auto"/>
        <w:bottom w:val="none" w:sz="0" w:space="0" w:color="auto"/>
        <w:right w:val="none" w:sz="0" w:space="0" w:color="auto"/>
      </w:divBdr>
    </w:div>
    <w:div w:id="1921981311">
      <w:marLeft w:val="0"/>
      <w:marRight w:val="0"/>
      <w:marTop w:val="0"/>
      <w:marBottom w:val="0"/>
      <w:divBdr>
        <w:top w:val="none" w:sz="0" w:space="0" w:color="auto"/>
        <w:left w:val="none" w:sz="0" w:space="0" w:color="auto"/>
        <w:bottom w:val="none" w:sz="0" w:space="0" w:color="auto"/>
        <w:right w:val="none" w:sz="0" w:space="0" w:color="auto"/>
      </w:divBdr>
    </w:div>
    <w:div w:id="1922061214">
      <w:marLeft w:val="0"/>
      <w:marRight w:val="0"/>
      <w:marTop w:val="0"/>
      <w:marBottom w:val="0"/>
      <w:divBdr>
        <w:top w:val="none" w:sz="0" w:space="0" w:color="auto"/>
        <w:left w:val="none" w:sz="0" w:space="0" w:color="auto"/>
        <w:bottom w:val="none" w:sz="0" w:space="0" w:color="auto"/>
        <w:right w:val="none" w:sz="0" w:space="0" w:color="auto"/>
      </w:divBdr>
    </w:div>
    <w:div w:id="1922566947">
      <w:marLeft w:val="0"/>
      <w:marRight w:val="0"/>
      <w:marTop w:val="0"/>
      <w:marBottom w:val="0"/>
      <w:divBdr>
        <w:top w:val="none" w:sz="0" w:space="0" w:color="auto"/>
        <w:left w:val="none" w:sz="0" w:space="0" w:color="auto"/>
        <w:bottom w:val="none" w:sz="0" w:space="0" w:color="auto"/>
        <w:right w:val="none" w:sz="0" w:space="0" w:color="auto"/>
      </w:divBdr>
    </w:div>
    <w:div w:id="1922983715">
      <w:marLeft w:val="0"/>
      <w:marRight w:val="0"/>
      <w:marTop w:val="0"/>
      <w:marBottom w:val="0"/>
      <w:divBdr>
        <w:top w:val="none" w:sz="0" w:space="0" w:color="auto"/>
        <w:left w:val="none" w:sz="0" w:space="0" w:color="auto"/>
        <w:bottom w:val="none" w:sz="0" w:space="0" w:color="auto"/>
        <w:right w:val="none" w:sz="0" w:space="0" w:color="auto"/>
      </w:divBdr>
    </w:div>
    <w:div w:id="1924029729">
      <w:marLeft w:val="0"/>
      <w:marRight w:val="0"/>
      <w:marTop w:val="0"/>
      <w:marBottom w:val="0"/>
      <w:divBdr>
        <w:top w:val="none" w:sz="0" w:space="0" w:color="auto"/>
        <w:left w:val="none" w:sz="0" w:space="0" w:color="auto"/>
        <w:bottom w:val="none" w:sz="0" w:space="0" w:color="auto"/>
        <w:right w:val="none" w:sz="0" w:space="0" w:color="auto"/>
      </w:divBdr>
    </w:div>
    <w:div w:id="1924073053">
      <w:marLeft w:val="0"/>
      <w:marRight w:val="0"/>
      <w:marTop w:val="0"/>
      <w:marBottom w:val="0"/>
      <w:divBdr>
        <w:top w:val="none" w:sz="0" w:space="0" w:color="auto"/>
        <w:left w:val="none" w:sz="0" w:space="0" w:color="auto"/>
        <w:bottom w:val="none" w:sz="0" w:space="0" w:color="auto"/>
        <w:right w:val="none" w:sz="0" w:space="0" w:color="auto"/>
      </w:divBdr>
    </w:div>
    <w:div w:id="1924219939">
      <w:marLeft w:val="0"/>
      <w:marRight w:val="0"/>
      <w:marTop w:val="0"/>
      <w:marBottom w:val="0"/>
      <w:divBdr>
        <w:top w:val="none" w:sz="0" w:space="0" w:color="auto"/>
        <w:left w:val="none" w:sz="0" w:space="0" w:color="auto"/>
        <w:bottom w:val="none" w:sz="0" w:space="0" w:color="auto"/>
        <w:right w:val="none" w:sz="0" w:space="0" w:color="auto"/>
      </w:divBdr>
    </w:div>
    <w:div w:id="1924482964">
      <w:marLeft w:val="0"/>
      <w:marRight w:val="0"/>
      <w:marTop w:val="0"/>
      <w:marBottom w:val="0"/>
      <w:divBdr>
        <w:top w:val="none" w:sz="0" w:space="0" w:color="auto"/>
        <w:left w:val="none" w:sz="0" w:space="0" w:color="auto"/>
        <w:bottom w:val="none" w:sz="0" w:space="0" w:color="auto"/>
        <w:right w:val="none" w:sz="0" w:space="0" w:color="auto"/>
      </w:divBdr>
    </w:div>
    <w:div w:id="1924490263">
      <w:marLeft w:val="0"/>
      <w:marRight w:val="0"/>
      <w:marTop w:val="0"/>
      <w:marBottom w:val="0"/>
      <w:divBdr>
        <w:top w:val="none" w:sz="0" w:space="0" w:color="auto"/>
        <w:left w:val="none" w:sz="0" w:space="0" w:color="auto"/>
        <w:bottom w:val="none" w:sz="0" w:space="0" w:color="auto"/>
        <w:right w:val="none" w:sz="0" w:space="0" w:color="auto"/>
      </w:divBdr>
    </w:div>
    <w:div w:id="1924534640">
      <w:marLeft w:val="0"/>
      <w:marRight w:val="0"/>
      <w:marTop w:val="0"/>
      <w:marBottom w:val="0"/>
      <w:divBdr>
        <w:top w:val="none" w:sz="0" w:space="0" w:color="auto"/>
        <w:left w:val="none" w:sz="0" w:space="0" w:color="auto"/>
        <w:bottom w:val="none" w:sz="0" w:space="0" w:color="auto"/>
        <w:right w:val="none" w:sz="0" w:space="0" w:color="auto"/>
      </w:divBdr>
    </w:div>
    <w:div w:id="1924560996">
      <w:marLeft w:val="0"/>
      <w:marRight w:val="0"/>
      <w:marTop w:val="0"/>
      <w:marBottom w:val="0"/>
      <w:divBdr>
        <w:top w:val="none" w:sz="0" w:space="0" w:color="auto"/>
        <w:left w:val="none" w:sz="0" w:space="0" w:color="auto"/>
        <w:bottom w:val="none" w:sz="0" w:space="0" w:color="auto"/>
        <w:right w:val="none" w:sz="0" w:space="0" w:color="auto"/>
      </w:divBdr>
    </w:div>
    <w:div w:id="1924755718">
      <w:marLeft w:val="0"/>
      <w:marRight w:val="0"/>
      <w:marTop w:val="0"/>
      <w:marBottom w:val="0"/>
      <w:divBdr>
        <w:top w:val="none" w:sz="0" w:space="0" w:color="auto"/>
        <w:left w:val="none" w:sz="0" w:space="0" w:color="auto"/>
        <w:bottom w:val="none" w:sz="0" w:space="0" w:color="auto"/>
        <w:right w:val="none" w:sz="0" w:space="0" w:color="auto"/>
      </w:divBdr>
    </w:div>
    <w:div w:id="1924944968">
      <w:marLeft w:val="0"/>
      <w:marRight w:val="0"/>
      <w:marTop w:val="0"/>
      <w:marBottom w:val="0"/>
      <w:divBdr>
        <w:top w:val="none" w:sz="0" w:space="0" w:color="auto"/>
        <w:left w:val="none" w:sz="0" w:space="0" w:color="auto"/>
        <w:bottom w:val="none" w:sz="0" w:space="0" w:color="auto"/>
        <w:right w:val="none" w:sz="0" w:space="0" w:color="auto"/>
      </w:divBdr>
    </w:div>
    <w:div w:id="1924953890">
      <w:marLeft w:val="0"/>
      <w:marRight w:val="0"/>
      <w:marTop w:val="0"/>
      <w:marBottom w:val="0"/>
      <w:divBdr>
        <w:top w:val="none" w:sz="0" w:space="0" w:color="auto"/>
        <w:left w:val="none" w:sz="0" w:space="0" w:color="auto"/>
        <w:bottom w:val="none" w:sz="0" w:space="0" w:color="auto"/>
        <w:right w:val="none" w:sz="0" w:space="0" w:color="auto"/>
      </w:divBdr>
    </w:div>
    <w:div w:id="1925262891">
      <w:marLeft w:val="0"/>
      <w:marRight w:val="0"/>
      <w:marTop w:val="0"/>
      <w:marBottom w:val="0"/>
      <w:divBdr>
        <w:top w:val="none" w:sz="0" w:space="0" w:color="auto"/>
        <w:left w:val="none" w:sz="0" w:space="0" w:color="auto"/>
        <w:bottom w:val="none" w:sz="0" w:space="0" w:color="auto"/>
        <w:right w:val="none" w:sz="0" w:space="0" w:color="auto"/>
      </w:divBdr>
    </w:div>
    <w:div w:id="1925527513">
      <w:marLeft w:val="0"/>
      <w:marRight w:val="0"/>
      <w:marTop w:val="0"/>
      <w:marBottom w:val="0"/>
      <w:divBdr>
        <w:top w:val="none" w:sz="0" w:space="0" w:color="auto"/>
        <w:left w:val="none" w:sz="0" w:space="0" w:color="auto"/>
        <w:bottom w:val="none" w:sz="0" w:space="0" w:color="auto"/>
        <w:right w:val="none" w:sz="0" w:space="0" w:color="auto"/>
      </w:divBdr>
    </w:div>
    <w:div w:id="1925989262">
      <w:marLeft w:val="0"/>
      <w:marRight w:val="0"/>
      <w:marTop w:val="0"/>
      <w:marBottom w:val="0"/>
      <w:divBdr>
        <w:top w:val="none" w:sz="0" w:space="0" w:color="auto"/>
        <w:left w:val="none" w:sz="0" w:space="0" w:color="auto"/>
        <w:bottom w:val="none" w:sz="0" w:space="0" w:color="auto"/>
        <w:right w:val="none" w:sz="0" w:space="0" w:color="auto"/>
      </w:divBdr>
    </w:div>
    <w:div w:id="1926183882">
      <w:marLeft w:val="0"/>
      <w:marRight w:val="0"/>
      <w:marTop w:val="0"/>
      <w:marBottom w:val="0"/>
      <w:divBdr>
        <w:top w:val="none" w:sz="0" w:space="0" w:color="auto"/>
        <w:left w:val="none" w:sz="0" w:space="0" w:color="auto"/>
        <w:bottom w:val="none" w:sz="0" w:space="0" w:color="auto"/>
        <w:right w:val="none" w:sz="0" w:space="0" w:color="auto"/>
      </w:divBdr>
    </w:div>
    <w:div w:id="1926255598">
      <w:marLeft w:val="0"/>
      <w:marRight w:val="0"/>
      <w:marTop w:val="0"/>
      <w:marBottom w:val="0"/>
      <w:divBdr>
        <w:top w:val="none" w:sz="0" w:space="0" w:color="auto"/>
        <w:left w:val="none" w:sz="0" w:space="0" w:color="auto"/>
        <w:bottom w:val="none" w:sz="0" w:space="0" w:color="auto"/>
        <w:right w:val="none" w:sz="0" w:space="0" w:color="auto"/>
      </w:divBdr>
    </w:div>
    <w:div w:id="1926720940">
      <w:marLeft w:val="0"/>
      <w:marRight w:val="0"/>
      <w:marTop w:val="0"/>
      <w:marBottom w:val="0"/>
      <w:divBdr>
        <w:top w:val="none" w:sz="0" w:space="0" w:color="auto"/>
        <w:left w:val="none" w:sz="0" w:space="0" w:color="auto"/>
        <w:bottom w:val="none" w:sz="0" w:space="0" w:color="auto"/>
        <w:right w:val="none" w:sz="0" w:space="0" w:color="auto"/>
      </w:divBdr>
    </w:div>
    <w:div w:id="1927688050">
      <w:marLeft w:val="0"/>
      <w:marRight w:val="0"/>
      <w:marTop w:val="0"/>
      <w:marBottom w:val="0"/>
      <w:divBdr>
        <w:top w:val="none" w:sz="0" w:space="0" w:color="auto"/>
        <w:left w:val="none" w:sz="0" w:space="0" w:color="auto"/>
        <w:bottom w:val="none" w:sz="0" w:space="0" w:color="auto"/>
        <w:right w:val="none" w:sz="0" w:space="0" w:color="auto"/>
      </w:divBdr>
    </w:div>
    <w:div w:id="1928532924">
      <w:marLeft w:val="0"/>
      <w:marRight w:val="0"/>
      <w:marTop w:val="0"/>
      <w:marBottom w:val="0"/>
      <w:divBdr>
        <w:top w:val="none" w:sz="0" w:space="0" w:color="auto"/>
        <w:left w:val="none" w:sz="0" w:space="0" w:color="auto"/>
        <w:bottom w:val="none" w:sz="0" w:space="0" w:color="auto"/>
        <w:right w:val="none" w:sz="0" w:space="0" w:color="auto"/>
      </w:divBdr>
    </w:div>
    <w:div w:id="1928726590">
      <w:marLeft w:val="0"/>
      <w:marRight w:val="0"/>
      <w:marTop w:val="0"/>
      <w:marBottom w:val="0"/>
      <w:divBdr>
        <w:top w:val="none" w:sz="0" w:space="0" w:color="auto"/>
        <w:left w:val="none" w:sz="0" w:space="0" w:color="auto"/>
        <w:bottom w:val="none" w:sz="0" w:space="0" w:color="auto"/>
        <w:right w:val="none" w:sz="0" w:space="0" w:color="auto"/>
      </w:divBdr>
    </w:div>
    <w:div w:id="1928802721">
      <w:marLeft w:val="0"/>
      <w:marRight w:val="0"/>
      <w:marTop w:val="0"/>
      <w:marBottom w:val="0"/>
      <w:divBdr>
        <w:top w:val="none" w:sz="0" w:space="0" w:color="auto"/>
        <w:left w:val="none" w:sz="0" w:space="0" w:color="auto"/>
        <w:bottom w:val="none" w:sz="0" w:space="0" w:color="auto"/>
        <w:right w:val="none" w:sz="0" w:space="0" w:color="auto"/>
      </w:divBdr>
    </w:div>
    <w:div w:id="1928927098">
      <w:marLeft w:val="0"/>
      <w:marRight w:val="0"/>
      <w:marTop w:val="0"/>
      <w:marBottom w:val="0"/>
      <w:divBdr>
        <w:top w:val="none" w:sz="0" w:space="0" w:color="auto"/>
        <w:left w:val="none" w:sz="0" w:space="0" w:color="auto"/>
        <w:bottom w:val="none" w:sz="0" w:space="0" w:color="auto"/>
        <w:right w:val="none" w:sz="0" w:space="0" w:color="auto"/>
      </w:divBdr>
    </w:div>
    <w:div w:id="1929076459">
      <w:marLeft w:val="0"/>
      <w:marRight w:val="0"/>
      <w:marTop w:val="0"/>
      <w:marBottom w:val="0"/>
      <w:divBdr>
        <w:top w:val="none" w:sz="0" w:space="0" w:color="auto"/>
        <w:left w:val="none" w:sz="0" w:space="0" w:color="auto"/>
        <w:bottom w:val="none" w:sz="0" w:space="0" w:color="auto"/>
        <w:right w:val="none" w:sz="0" w:space="0" w:color="auto"/>
      </w:divBdr>
    </w:div>
    <w:div w:id="1929383696">
      <w:marLeft w:val="0"/>
      <w:marRight w:val="0"/>
      <w:marTop w:val="0"/>
      <w:marBottom w:val="0"/>
      <w:divBdr>
        <w:top w:val="none" w:sz="0" w:space="0" w:color="auto"/>
        <w:left w:val="none" w:sz="0" w:space="0" w:color="auto"/>
        <w:bottom w:val="none" w:sz="0" w:space="0" w:color="auto"/>
        <w:right w:val="none" w:sz="0" w:space="0" w:color="auto"/>
      </w:divBdr>
    </w:div>
    <w:div w:id="1929729163">
      <w:marLeft w:val="0"/>
      <w:marRight w:val="0"/>
      <w:marTop w:val="0"/>
      <w:marBottom w:val="0"/>
      <w:divBdr>
        <w:top w:val="none" w:sz="0" w:space="0" w:color="auto"/>
        <w:left w:val="none" w:sz="0" w:space="0" w:color="auto"/>
        <w:bottom w:val="none" w:sz="0" w:space="0" w:color="auto"/>
        <w:right w:val="none" w:sz="0" w:space="0" w:color="auto"/>
      </w:divBdr>
    </w:div>
    <w:div w:id="1929734706">
      <w:marLeft w:val="0"/>
      <w:marRight w:val="0"/>
      <w:marTop w:val="0"/>
      <w:marBottom w:val="0"/>
      <w:divBdr>
        <w:top w:val="none" w:sz="0" w:space="0" w:color="auto"/>
        <w:left w:val="none" w:sz="0" w:space="0" w:color="auto"/>
        <w:bottom w:val="none" w:sz="0" w:space="0" w:color="auto"/>
        <w:right w:val="none" w:sz="0" w:space="0" w:color="auto"/>
      </w:divBdr>
    </w:div>
    <w:div w:id="1929843475">
      <w:marLeft w:val="0"/>
      <w:marRight w:val="0"/>
      <w:marTop w:val="0"/>
      <w:marBottom w:val="0"/>
      <w:divBdr>
        <w:top w:val="none" w:sz="0" w:space="0" w:color="auto"/>
        <w:left w:val="none" w:sz="0" w:space="0" w:color="auto"/>
        <w:bottom w:val="none" w:sz="0" w:space="0" w:color="auto"/>
        <w:right w:val="none" w:sz="0" w:space="0" w:color="auto"/>
      </w:divBdr>
    </w:div>
    <w:div w:id="1929852586">
      <w:marLeft w:val="0"/>
      <w:marRight w:val="0"/>
      <w:marTop w:val="0"/>
      <w:marBottom w:val="0"/>
      <w:divBdr>
        <w:top w:val="none" w:sz="0" w:space="0" w:color="auto"/>
        <w:left w:val="none" w:sz="0" w:space="0" w:color="auto"/>
        <w:bottom w:val="none" w:sz="0" w:space="0" w:color="auto"/>
        <w:right w:val="none" w:sz="0" w:space="0" w:color="auto"/>
      </w:divBdr>
    </w:div>
    <w:div w:id="1930039297">
      <w:marLeft w:val="0"/>
      <w:marRight w:val="0"/>
      <w:marTop w:val="0"/>
      <w:marBottom w:val="0"/>
      <w:divBdr>
        <w:top w:val="none" w:sz="0" w:space="0" w:color="auto"/>
        <w:left w:val="none" w:sz="0" w:space="0" w:color="auto"/>
        <w:bottom w:val="none" w:sz="0" w:space="0" w:color="auto"/>
        <w:right w:val="none" w:sz="0" w:space="0" w:color="auto"/>
      </w:divBdr>
    </w:div>
    <w:div w:id="1930313417">
      <w:marLeft w:val="0"/>
      <w:marRight w:val="0"/>
      <w:marTop w:val="0"/>
      <w:marBottom w:val="0"/>
      <w:divBdr>
        <w:top w:val="none" w:sz="0" w:space="0" w:color="auto"/>
        <w:left w:val="none" w:sz="0" w:space="0" w:color="auto"/>
        <w:bottom w:val="none" w:sz="0" w:space="0" w:color="auto"/>
        <w:right w:val="none" w:sz="0" w:space="0" w:color="auto"/>
      </w:divBdr>
    </w:div>
    <w:div w:id="1930498547">
      <w:marLeft w:val="0"/>
      <w:marRight w:val="0"/>
      <w:marTop w:val="0"/>
      <w:marBottom w:val="0"/>
      <w:divBdr>
        <w:top w:val="none" w:sz="0" w:space="0" w:color="auto"/>
        <w:left w:val="none" w:sz="0" w:space="0" w:color="auto"/>
        <w:bottom w:val="none" w:sz="0" w:space="0" w:color="auto"/>
        <w:right w:val="none" w:sz="0" w:space="0" w:color="auto"/>
      </w:divBdr>
    </w:div>
    <w:div w:id="1930649865">
      <w:marLeft w:val="0"/>
      <w:marRight w:val="0"/>
      <w:marTop w:val="0"/>
      <w:marBottom w:val="0"/>
      <w:divBdr>
        <w:top w:val="none" w:sz="0" w:space="0" w:color="auto"/>
        <w:left w:val="none" w:sz="0" w:space="0" w:color="auto"/>
        <w:bottom w:val="none" w:sz="0" w:space="0" w:color="auto"/>
        <w:right w:val="none" w:sz="0" w:space="0" w:color="auto"/>
      </w:divBdr>
    </w:div>
    <w:div w:id="1930657426">
      <w:marLeft w:val="0"/>
      <w:marRight w:val="0"/>
      <w:marTop w:val="0"/>
      <w:marBottom w:val="0"/>
      <w:divBdr>
        <w:top w:val="none" w:sz="0" w:space="0" w:color="auto"/>
        <w:left w:val="none" w:sz="0" w:space="0" w:color="auto"/>
        <w:bottom w:val="none" w:sz="0" w:space="0" w:color="auto"/>
        <w:right w:val="none" w:sz="0" w:space="0" w:color="auto"/>
      </w:divBdr>
    </w:div>
    <w:div w:id="1930851249">
      <w:marLeft w:val="0"/>
      <w:marRight w:val="0"/>
      <w:marTop w:val="0"/>
      <w:marBottom w:val="0"/>
      <w:divBdr>
        <w:top w:val="none" w:sz="0" w:space="0" w:color="auto"/>
        <w:left w:val="none" w:sz="0" w:space="0" w:color="auto"/>
        <w:bottom w:val="none" w:sz="0" w:space="0" w:color="auto"/>
        <w:right w:val="none" w:sz="0" w:space="0" w:color="auto"/>
      </w:divBdr>
    </w:div>
    <w:div w:id="1931113533">
      <w:marLeft w:val="0"/>
      <w:marRight w:val="0"/>
      <w:marTop w:val="0"/>
      <w:marBottom w:val="0"/>
      <w:divBdr>
        <w:top w:val="none" w:sz="0" w:space="0" w:color="auto"/>
        <w:left w:val="none" w:sz="0" w:space="0" w:color="auto"/>
        <w:bottom w:val="none" w:sz="0" w:space="0" w:color="auto"/>
        <w:right w:val="none" w:sz="0" w:space="0" w:color="auto"/>
      </w:divBdr>
    </w:div>
    <w:div w:id="1931425528">
      <w:marLeft w:val="0"/>
      <w:marRight w:val="0"/>
      <w:marTop w:val="0"/>
      <w:marBottom w:val="0"/>
      <w:divBdr>
        <w:top w:val="none" w:sz="0" w:space="0" w:color="auto"/>
        <w:left w:val="none" w:sz="0" w:space="0" w:color="auto"/>
        <w:bottom w:val="none" w:sz="0" w:space="0" w:color="auto"/>
        <w:right w:val="none" w:sz="0" w:space="0" w:color="auto"/>
      </w:divBdr>
    </w:div>
    <w:div w:id="1931503061">
      <w:marLeft w:val="0"/>
      <w:marRight w:val="0"/>
      <w:marTop w:val="0"/>
      <w:marBottom w:val="0"/>
      <w:divBdr>
        <w:top w:val="none" w:sz="0" w:space="0" w:color="auto"/>
        <w:left w:val="none" w:sz="0" w:space="0" w:color="auto"/>
        <w:bottom w:val="none" w:sz="0" w:space="0" w:color="auto"/>
        <w:right w:val="none" w:sz="0" w:space="0" w:color="auto"/>
      </w:divBdr>
    </w:div>
    <w:div w:id="1931548695">
      <w:marLeft w:val="0"/>
      <w:marRight w:val="0"/>
      <w:marTop w:val="0"/>
      <w:marBottom w:val="0"/>
      <w:divBdr>
        <w:top w:val="none" w:sz="0" w:space="0" w:color="auto"/>
        <w:left w:val="none" w:sz="0" w:space="0" w:color="auto"/>
        <w:bottom w:val="none" w:sz="0" w:space="0" w:color="auto"/>
        <w:right w:val="none" w:sz="0" w:space="0" w:color="auto"/>
      </w:divBdr>
    </w:div>
    <w:div w:id="1931811111">
      <w:marLeft w:val="0"/>
      <w:marRight w:val="0"/>
      <w:marTop w:val="0"/>
      <w:marBottom w:val="0"/>
      <w:divBdr>
        <w:top w:val="none" w:sz="0" w:space="0" w:color="auto"/>
        <w:left w:val="none" w:sz="0" w:space="0" w:color="auto"/>
        <w:bottom w:val="none" w:sz="0" w:space="0" w:color="auto"/>
        <w:right w:val="none" w:sz="0" w:space="0" w:color="auto"/>
      </w:divBdr>
    </w:div>
    <w:div w:id="1931812781">
      <w:marLeft w:val="0"/>
      <w:marRight w:val="0"/>
      <w:marTop w:val="0"/>
      <w:marBottom w:val="0"/>
      <w:divBdr>
        <w:top w:val="none" w:sz="0" w:space="0" w:color="auto"/>
        <w:left w:val="none" w:sz="0" w:space="0" w:color="auto"/>
        <w:bottom w:val="none" w:sz="0" w:space="0" w:color="auto"/>
        <w:right w:val="none" w:sz="0" w:space="0" w:color="auto"/>
      </w:divBdr>
    </w:div>
    <w:div w:id="1931816140">
      <w:marLeft w:val="0"/>
      <w:marRight w:val="0"/>
      <w:marTop w:val="0"/>
      <w:marBottom w:val="0"/>
      <w:divBdr>
        <w:top w:val="none" w:sz="0" w:space="0" w:color="auto"/>
        <w:left w:val="none" w:sz="0" w:space="0" w:color="auto"/>
        <w:bottom w:val="none" w:sz="0" w:space="0" w:color="auto"/>
        <w:right w:val="none" w:sz="0" w:space="0" w:color="auto"/>
      </w:divBdr>
    </w:div>
    <w:div w:id="1931884304">
      <w:marLeft w:val="0"/>
      <w:marRight w:val="0"/>
      <w:marTop w:val="0"/>
      <w:marBottom w:val="0"/>
      <w:divBdr>
        <w:top w:val="none" w:sz="0" w:space="0" w:color="auto"/>
        <w:left w:val="none" w:sz="0" w:space="0" w:color="auto"/>
        <w:bottom w:val="none" w:sz="0" w:space="0" w:color="auto"/>
        <w:right w:val="none" w:sz="0" w:space="0" w:color="auto"/>
      </w:divBdr>
    </w:div>
    <w:div w:id="1931968364">
      <w:marLeft w:val="0"/>
      <w:marRight w:val="0"/>
      <w:marTop w:val="0"/>
      <w:marBottom w:val="0"/>
      <w:divBdr>
        <w:top w:val="none" w:sz="0" w:space="0" w:color="auto"/>
        <w:left w:val="none" w:sz="0" w:space="0" w:color="auto"/>
        <w:bottom w:val="none" w:sz="0" w:space="0" w:color="auto"/>
        <w:right w:val="none" w:sz="0" w:space="0" w:color="auto"/>
      </w:divBdr>
    </w:div>
    <w:div w:id="1932085082">
      <w:marLeft w:val="0"/>
      <w:marRight w:val="0"/>
      <w:marTop w:val="0"/>
      <w:marBottom w:val="0"/>
      <w:divBdr>
        <w:top w:val="none" w:sz="0" w:space="0" w:color="auto"/>
        <w:left w:val="none" w:sz="0" w:space="0" w:color="auto"/>
        <w:bottom w:val="none" w:sz="0" w:space="0" w:color="auto"/>
        <w:right w:val="none" w:sz="0" w:space="0" w:color="auto"/>
      </w:divBdr>
    </w:div>
    <w:div w:id="1932349928">
      <w:marLeft w:val="0"/>
      <w:marRight w:val="0"/>
      <w:marTop w:val="0"/>
      <w:marBottom w:val="0"/>
      <w:divBdr>
        <w:top w:val="none" w:sz="0" w:space="0" w:color="auto"/>
        <w:left w:val="none" w:sz="0" w:space="0" w:color="auto"/>
        <w:bottom w:val="none" w:sz="0" w:space="0" w:color="auto"/>
        <w:right w:val="none" w:sz="0" w:space="0" w:color="auto"/>
      </w:divBdr>
    </w:div>
    <w:div w:id="1932355671">
      <w:marLeft w:val="0"/>
      <w:marRight w:val="0"/>
      <w:marTop w:val="0"/>
      <w:marBottom w:val="0"/>
      <w:divBdr>
        <w:top w:val="none" w:sz="0" w:space="0" w:color="auto"/>
        <w:left w:val="none" w:sz="0" w:space="0" w:color="auto"/>
        <w:bottom w:val="none" w:sz="0" w:space="0" w:color="auto"/>
        <w:right w:val="none" w:sz="0" w:space="0" w:color="auto"/>
      </w:divBdr>
    </w:div>
    <w:div w:id="1932621562">
      <w:marLeft w:val="0"/>
      <w:marRight w:val="0"/>
      <w:marTop w:val="0"/>
      <w:marBottom w:val="0"/>
      <w:divBdr>
        <w:top w:val="none" w:sz="0" w:space="0" w:color="auto"/>
        <w:left w:val="none" w:sz="0" w:space="0" w:color="auto"/>
        <w:bottom w:val="none" w:sz="0" w:space="0" w:color="auto"/>
        <w:right w:val="none" w:sz="0" w:space="0" w:color="auto"/>
      </w:divBdr>
    </w:div>
    <w:div w:id="1933001983">
      <w:marLeft w:val="0"/>
      <w:marRight w:val="0"/>
      <w:marTop w:val="0"/>
      <w:marBottom w:val="0"/>
      <w:divBdr>
        <w:top w:val="none" w:sz="0" w:space="0" w:color="auto"/>
        <w:left w:val="none" w:sz="0" w:space="0" w:color="auto"/>
        <w:bottom w:val="none" w:sz="0" w:space="0" w:color="auto"/>
        <w:right w:val="none" w:sz="0" w:space="0" w:color="auto"/>
      </w:divBdr>
    </w:div>
    <w:div w:id="1933005199">
      <w:marLeft w:val="0"/>
      <w:marRight w:val="0"/>
      <w:marTop w:val="0"/>
      <w:marBottom w:val="0"/>
      <w:divBdr>
        <w:top w:val="none" w:sz="0" w:space="0" w:color="auto"/>
        <w:left w:val="none" w:sz="0" w:space="0" w:color="auto"/>
        <w:bottom w:val="none" w:sz="0" w:space="0" w:color="auto"/>
        <w:right w:val="none" w:sz="0" w:space="0" w:color="auto"/>
      </w:divBdr>
    </w:div>
    <w:div w:id="1933199293">
      <w:marLeft w:val="0"/>
      <w:marRight w:val="0"/>
      <w:marTop w:val="0"/>
      <w:marBottom w:val="0"/>
      <w:divBdr>
        <w:top w:val="none" w:sz="0" w:space="0" w:color="auto"/>
        <w:left w:val="none" w:sz="0" w:space="0" w:color="auto"/>
        <w:bottom w:val="none" w:sz="0" w:space="0" w:color="auto"/>
        <w:right w:val="none" w:sz="0" w:space="0" w:color="auto"/>
      </w:divBdr>
    </w:div>
    <w:div w:id="1933397575">
      <w:marLeft w:val="0"/>
      <w:marRight w:val="0"/>
      <w:marTop w:val="0"/>
      <w:marBottom w:val="0"/>
      <w:divBdr>
        <w:top w:val="none" w:sz="0" w:space="0" w:color="auto"/>
        <w:left w:val="none" w:sz="0" w:space="0" w:color="auto"/>
        <w:bottom w:val="none" w:sz="0" w:space="0" w:color="auto"/>
        <w:right w:val="none" w:sz="0" w:space="0" w:color="auto"/>
      </w:divBdr>
    </w:div>
    <w:div w:id="1933590245">
      <w:marLeft w:val="0"/>
      <w:marRight w:val="0"/>
      <w:marTop w:val="0"/>
      <w:marBottom w:val="0"/>
      <w:divBdr>
        <w:top w:val="none" w:sz="0" w:space="0" w:color="auto"/>
        <w:left w:val="none" w:sz="0" w:space="0" w:color="auto"/>
        <w:bottom w:val="none" w:sz="0" w:space="0" w:color="auto"/>
        <w:right w:val="none" w:sz="0" w:space="0" w:color="auto"/>
      </w:divBdr>
    </w:div>
    <w:div w:id="1933666067">
      <w:marLeft w:val="0"/>
      <w:marRight w:val="0"/>
      <w:marTop w:val="0"/>
      <w:marBottom w:val="0"/>
      <w:divBdr>
        <w:top w:val="none" w:sz="0" w:space="0" w:color="auto"/>
        <w:left w:val="none" w:sz="0" w:space="0" w:color="auto"/>
        <w:bottom w:val="none" w:sz="0" w:space="0" w:color="auto"/>
        <w:right w:val="none" w:sz="0" w:space="0" w:color="auto"/>
      </w:divBdr>
    </w:div>
    <w:div w:id="1934164937">
      <w:marLeft w:val="0"/>
      <w:marRight w:val="0"/>
      <w:marTop w:val="0"/>
      <w:marBottom w:val="0"/>
      <w:divBdr>
        <w:top w:val="none" w:sz="0" w:space="0" w:color="auto"/>
        <w:left w:val="none" w:sz="0" w:space="0" w:color="auto"/>
        <w:bottom w:val="none" w:sz="0" w:space="0" w:color="auto"/>
        <w:right w:val="none" w:sz="0" w:space="0" w:color="auto"/>
      </w:divBdr>
    </w:div>
    <w:div w:id="1934318089">
      <w:marLeft w:val="0"/>
      <w:marRight w:val="0"/>
      <w:marTop w:val="0"/>
      <w:marBottom w:val="0"/>
      <w:divBdr>
        <w:top w:val="none" w:sz="0" w:space="0" w:color="auto"/>
        <w:left w:val="none" w:sz="0" w:space="0" w:color="auto"/>
        <w:bottom w:val="none" w:sz="0" w:space="0" w:color="auto"/>
        <w:right w:val="none" w:sz="0" w:space="0" w:color="auto"/>
      </w:divBdr>
    </w:div>
    <w:div w:id="1934509509">
      <w:marLeft w:val="0"/>
      <w:marRight w:val="0"/>
      <w:marTop w:val="0"/>
      <w:marBottom w:val="0"/>
      <w:divBdr>
        <w:top w:val="none" w:sz="0" w:space="0" w:color="auto"/>
        <w:left w:val="none" w:sz="0" w:space="0" w:color="auto"/>
        <w:bottom w:val="none" w:sz="0" w:space="0" w:color="auto"/>
        <w:right w:val="none" w:sz="0" w:space="0" w:color="auto"/>
      </w:divBdr>
    </w:div>
    <w:div w:id="1934707819">
      <w:marLeft w:val="0"/>
      <w:marRight w:val="0"/>
      <w:marTop w:val="0"/>
      <w:marBottom w:val="0"/>
      <w:divBdr>
        <w:top w:val="none" w:sz="0" w:space="0" w:color="auto"/>
        <w:left w:val="none" w:sz="0" w:space="0" w:color="auto"/>
        <w:bottom w:val="none" w:sz="0" w:space="0" w:color="auto"/>
        <w:right w:val="none" w:sz="0" w:space="0" w:color="auto"/>
      </w:divBdr>
    </w:div>
    <w:div w:id="1934899665">
      <w:marLeft w:val="0"/>
      <w:marRight w:val="0"/>
      <w:marTop w:val="0"/>
      <w:marBottom w:val="0"/>
      <w:divBdr>
        <w:top w:val="none" w:sz="0" w:space="0" w:color="auto"/>
        <w:left w:val="none" w:sz="0" w:space="0" w:color="auto"/>
        <w:bottom w:val="none" w:sz="0" w:space="0" w:color="auto"/>
        <w:right w:val="none" w:sz="0" w:space="0" w:color="auto"/>
      </w:divBdr>
    </w:div>
    <w:div w:id="1934900742">
      <w:marLeft w:val="0"/>
      <w:marRight w:val="0"/>
      <w:marTop w:val="0"/>
      <w:marBottom w:val="0"/>
      <w:divBdr>
        <w:top w:val="none" w:sz="0" w:space="0" w:color="auto"/>
        <w:left w:val="none" w:sz="0" w:space="0" w:color="auto"/>
        <w:bottom w:val="none" w:sz="0" w:space="0" w:color="auto"/>
        <w:right w:val="none" w:sz="0" w:space="0" w:color="auto"/>
      </w:divBdr>
    </w:div>
    <w:div w:id="1935360276">
      <w:marLeft w:val="0"/>
      <w:marRight w:val="0"/>
      <w:marTop w:val="0"/>
      <w:marBottom w:val="0"/>
      <w:divBdr>
        <w:top w:val="none" w:sz="0" w:space="0" w:color="auto"/>
        <w:left w:val="none" w:sz="0" w:space="0" w:color="auto"/>
        <w:bottom w:val="none" w:sz="0" w:space="0" w:color="auto"/>
        <w:right w:val="none" w:sz="0" w:space="0" w:color="auto"/>
      </w:divBdr>
    </w:div>
    <w:div w:id="1935941899">
      <w:marLeft w:val="0"/>
      <w:marRight w:val="0"/>
      <w:marTop w:val="0"/>
      <w:marBottom w:val="0"/>
      <w:divBdr>
        <w:top w:val="none" w:sz="0" w:space="0" w:color="auto"/>
        <w:left w:val="none" w:sz="0" w:space="0" w:color="auto"/>
        <w:bottom w:val="none" w:sz="0" w:space="0" w:color="auto"/>
        <w:right w:val="none" w:sz="0" w:space="0" w:color="auto"/>
      </w:divBdr>
    </w:div>
    <w:div w:id="1936282105">
      <w:marLeft w:val="0"/>
      <w:marRight w:val="0"/>
      <w:marTop w:val="0"/>
      <w:marBottom w:val="0"/>
      <w:divBdr>
        <w:top w:val="none" w:sz="0" w:space="0" w:color="auto"/>
        <w:left w:val="none" w:sz="0" w:space="0" w:color="auto"/>
        <w:bottom w:val="none" w:sz="0" w:space="0" w:color="auto"/>
        <w:right w:val="none" w:sz="0" w:space="0" w:color="auto"/>
      </w:divBdr>
    </w:div>
    <w:div w:id="1936353115">
      <w:marLeft w:val="0"/>
      <w:marRight w:val="0"/>
      <w:marTop w:val="0"/>
      <w:marBottom w:val="0"/>
      <w:divBdr>
        <w:top w:val="none" w:sz="0" w:space="0" w:color="auto"/>
        <w:left w:val="none" w:sz="0" w:space="0" w:color="auto"/>
        <w:bottom w:val="none" w:sz="0" w:space="0" w:color="auto"/>
        <w:right w:val="none" w:sz="0" w:space="0" w:color="auto"/>
      </w:divBdr>
    </w:div>
    <w:div w:id="1937055976">
      <w:marLeft w:val="0"/>
      <w:marRight w:val="0"/>
      <w:marTop w:val="0"/>
      <w:marBottom w:val="0"/>
      <w:divBdr>
        <w:top w:val="none" w:sz="0" w:space="0" w:color="auto"/>
        <w:left w:val="none" w:sz="0" w:space="0" w:color="auto"/>
        <w:bottom w:val="none" w:sz="0" w:space="0" w:color="auto"/>
        <w:right w:val="none" w:sz="0" w:space="0" w:color="auto"/>
      </w:divBdr>
    </w:div>
    <w:div w:id="1937059749">
      <w:marLeft w:val="0"/>
      <w:marRight w:val="0"/>
      <w:marTop w:val="0"/>
      <w:marBottom w:val="0"/>
      <w:divBdr>
        <w:top w:val="none" w:sz="0" w:space="0" w:color="auto"/>
        <w:left w:val="none" w:sz="0" w:space="0" w:color="auto"/>
        <w:bottom w:val="none" w:sz="0" w:space="0" w:color="auto"/>
        <w:right w:val="none" w:sz="0" w:space="0" w:color="auto"/>
      </w:divBdr>
    </w:div>
    <w:div w:id="1937130897">
      <w:marLeft w:val="0"/>
      <w:marRight w:val="0"/>
      <w:marTop w:val="0"/>
      <w:marBottom w:val="0"/>
      <w:divBdr>
        <w:top w:val="none" w:sz="0" w:space="0" w:color="auto"/>
        <w:left w:val="none" w:sz="0" w:space="0" w:color="auto"/>
        <w:bottom w:val="none" w:sz="0" w:space="0" w:color="auto"/>
        <w:right w:val="none" w:sz="0" w:space="0" w:color="auto"/>
      </w:divBdr>
    </w:div>
    <w:div w:id="1937205820">
      <w:marLeft w:val="0"/>
      <w:marRight w:val="0"/>
      <w:marTop w:val="0"/>
      <w:marBottom w:val="0"/>
      <w:divBdr>
        <w:top w:val="none" w:sz="0" w:space="0" w:color="auto"/>
        <w:left w:val="none" w:sz="0" w:space="0" w:color="auto"/>
        <w:bottom w:val="none" w:sz="0" w:space="0" w:color="auto"/>
        <w:right w:val="none" w:sz="0" w:space="0" w:color="auto"/>
      </w:divBdr>
    </w:div>
    <w:div w:id="1937402105">
      <w:marLeft w:val="0"/>
      <w:marRight w:val="0"/>
      <w:marTop w:val="0"/>
      <w:marBottom w:val="0"/>
      <w:divBdr>
        <w:top w:val="none" w:sz="0" w:space="0" w:color="auto"/>
        <w:left w:val="none" w:sz="0" w:space="0" w:color="auto"/>
        <w:bottom w:val="none" w:sz="0" w:space="0" w:color="auto"/>
        <w:right w:val="none" w:sz="0" w:space="0" w:color="auto"/>
      </w:divBdr>
    </w:div>
    <w:div w:id="1937403291">
      <w:marLeft w:val="0"/>
      <w:marRight w:val="0"/>
      <w:marTop w:val="0"/>
      <w:marBottom w:val="0"/>
      <w:divBdr>
        <w:top w:val="none" w:sz="0" w:space="0" w:color="auto"/>
        <w:left w:val="none" w:sz="0" w:space="0" w:color="auto"/>
        <w:bottom w:val="none" w:sz="0" w:space="0" w:color="auto"/>
        <w:right w:val="none" w:sz="0" w:space="0" w:color="auto"/>
      </w:divBdr>
    </w:div>
    <w:div w:id="1937593731">
      <w:marLeft w:val="0"/>
      <w:marRight w:val="0"/>
      <w:marTop w:val="0"/>
      <w:marBottom w:val="0"/>
      <w:divBdr>
        <w:top w:val="none" w:sz="0" w:space="0" w:color="auto"/>
        <w:left w:val="none" w:sz="0" w:space="0" w:color="auto"/>
        <w:bottom w:val="none" w:sz="0" w:space="0" w:color="auto"/>
        <w:right w:val="none" w:sz="0" w:space="0" w:color="auto"/>
      </w:divBdr>
    </w:div>
    <w:div w:id="1937595671">
      <w:marLeft w:val="0"/>
      <w:marRight w:val="0"/>
      <w:marTop w:val="0"/>
      <w:marBottom w:val="0"/>
      <w:divBdr>
        <w:top w:val="none" w:sz="0" w:space="0" w:color="auto"/>
        <w:left w:val="none" w:sz="0" w:space="0" w:color="auto"/>
        <w:bottom w:val="none" w:sz="0" w:space="0" w:color="auto"/>
        <w:right w:val="none" w:sz="0" w:space="0" w:color="auto"/>
      </w:divBdr>
    </w:div>
    <w:div w:id="1938058532">
      <w:marLeft w:val="0"/>
      <w:marRight w:val="0"/>
      <w:marTop w:val="0"/>
      <w:marBottom w:val="0"/>
      <w:divBdr>
        <w:top w:val="none" w:sz="0" w:space="0" w:color="auto"/>
        <w:left w:val="none" w:sz="0" w:space="0" w:color="auto"/>
        <w:bottom w:val="none" w:sz="0" w:space="0" w:color="auto"/>
        <w:right w:val="none" w:sz="0" w:space="0" w:color="auto"/>
      </w:divBdr>
    </w:div>
    <w:div w:id="1938126022">
      <w:marLeft w:val="0"/>
      <w:marRight w:val="0"/>
      <w:marTop w:val="0"/>
      <w:marBottom w:val="0"/>
      <w:divBdr>
        <w:top w:val="none" w:sz="0" w:space="0" w:color="auto"/>
        <w:left w:val="none" w:sz="0" w:space="0" w:color="auto"/>
        <w:bottom w:val="none" w:sz="0" w:space="0" w:color="auto"/>
        <w:right w:val="none" w:sz="0" w:space="0" w:color="auto"/>
      </w:divBdr>
    </w:div>
    <w:div w:id="1938169296">
      <w:marLeft w:val="0"/>
      <w:marRight w:val="0"/>
      <w:marTop w:val="0"/>
      <w:marBottom w:val="0"/>
      <w:divBdr>
        <w:top w:val="none" w:sz="0" w:space="0" w:color="auto"/>
        <w:left w:val="none" w:sz="0" w:space="0" w:color="auto"/>
        <w:bottom w:val="none" w:sz="0" w:space="0" w:color="auto"/>
        <w:right w:val="none" w:sz="0" w:space="0" w:color="auto"/>
      </w:divBdr>
    </w:div>
    <w:div w:id="1938170557">
      <w:marLeft w:val="0"/>
      <w:marRight w:val="0"/>
      <w:marTop w:val="0"/>
      <w:marBottom w:val="0"/>
      <w:divBdr>
        <w:top w:val="none" w:sz="0" w:space="0" w:color="auto"/>
        <w:left w:val="none" w:sz="0" w:space="0" w:color="auto"/>
        <w:bottom w:val="none" w:sz="0" w:space="0" w:color="auto"/>
        <w:right w:val="none" w:sz="0" w:space="0" w:color="auto"/>
      </w:divBdr>
    </w:div>
    <w:div w:id="1938707780">
      <w:marLeft w:val="0"/>
      <w:marRight w:val="0"/>
      <w:marTop w:val="0"/>
      <w:marBottom w:val="0"/>
      <w:divBdr>
        <w:top w:val="none" w:sz="0" w:space="0" w:color="auto"/>
        <w:left w:val="none" w:sz="0" w:space="0" w:color="auto"/>
        <w:bottom w:val="none" w:sz="0" w:space="0" w:color="auto"/>
        <w:right w:val="none" w:sz="0" w:space="0" w:color="auto"/>
      </w:divBdr>
    </w:div>
    <w:div w:id="1938712331">
      <w:marLeft w:val="0"/>
      <w:marRight w:val="0"/>
      <w:marTop w:val="0"/>
      <w:marBottom w:val="0"/>
      <w:divBdr>
        <w:top w:val="none" w:sz="0" w:space="0" w:color="auto"/>
        <w:left w:val="none" w:sz="0" w:space="0" w:color="auto"/>
        <w:bottom w:val="none" w:sz="0" w:space="0" w:color="auto"/>
        <w:right w:val="none" w:sz="0" w:space="0" w:color="auto"/>
      </w:divBdr>
    </w:div>
    <w:div w:id="1939360919">
      <w:marLeft w:val="0"/>
      <w:marRight w:val="0"/>
      <w:marTop w:val="0"/>
      <w:marBottom w:val="0"/>
      <w:divBdr>
        <w:top w:val="none" w:sz="0" w:space="0" w:color="auto"/>
        <w:left w:val="none" w:sz="0" w:space="0" w:color="auto"/>
        <w:bottom w:val="none" w:sz="0" w:space="0" w:color="auto"/>
        <w:right w:val="none" w:sz="0" w:space="0" w:color="auto"/>
      </w:divBdr>
    </w:div>
    <w:div w:id="1939630150">
      <w:marLeft w:val="0"/>
      <w:marRight w:val="0"/>
      <w:marTop w:val="0"/>
      <w:marBottom w:val="0"/>
      <w:divBdr>
        <w:top w:val="none" w:sz="0" w:space="0" w:color="auto"/>
        <w:left w:val="none" w:sz="0" w:space="0" w:color="auto"/>
        <w:bottom w:val="none" w:sz="0" w:space="0" w:color="auto"/>
        <w:right w:val="none" w:sz="0" w:space="0" w:color="auto"/>
      </w:divBdr>
    </w:div>
    <w:div w:id="1939677249">
      <w:marLeft w:val="0"/>
      <w:marRight w:val="0"/>
      <w:marTop w:val="0"/>
      <w:marBottom w:val="0"/>
      <w:divBdr>
        <w:top w:val="none" w:sz="0" w:space="0" w:color="auto"/>
        <w:left w:val="none" w:sz="0" w:space="0" w:color="auto"/>
        <w:bottom w:val="none" w:sz="0" w:space="0" w:color="auto"/>
        <w:right w:val="none" w:sz="0" w:space="0" w:color="auto"/>
      </w:divBdr>
    </w:div>
    <w:div w:id="1939754315">
      <w:marLeft w:val="0"/>
      <w:marRight w:val="0"/>
      <w:marTop w:val="0"/>
      <w:marBottom w:val="0"/>
      <w:divBdr>
        <w:top w:val="none" w:sz="0" w:space="0" w:color="auto"/>
        <w:left w:val="none" w:sz="0" w:space="0" w:color="auto"/>
        <w:bottom w:val="none" w:sz="0" w:space="0" w:color="auto"/>
        <w:right w:val="none" w:sz="0" w:space="0" w:color="auto"/>
      </w:divBdr>
    </w:div>
    <w:div w:id="1939830204">
      <w:marLeft w:val="0"/>
      <w:marRight w:val="0"/>
      <w:marTop w:val="0"/>
      <w:marBottom w:val="0"/>
      <w:divBdr>
        <w:top w:val="none" w:sz="0" w:space="0" w:color="auto"/>
        <w:left w:val="none" w:sz="0" w:space="0" w:color="auto"/>
        <w:bottom w:val="none" w:sz="0" w:space="0" w:color="auto"/>
        <w:right w:val="none" w:sz="0" w:space="0" w:color="auto"/>
      </w:divBdr>
    </w:div>
    <w:div w:id="1940331112">
      <w:marLeft w:val="0"/>
      <w:marRight w:val="0"/>
      <w:marTop w:val="0"/>
      <w:marBottom w:val="0"/>
      <w:divBdr>
        <w:top w:val="none" w:sz="0" w:space="0" w:color="auto"/>
        <w:left w:val="none" w:sz="0" w:space="0" w:color="auto"/>
        <w:bottom w:val="none" w:sz="0" w:space="0" w:color="auto"/>
        <w:right w:val="none" w:sz="0" w:space="0" w:color="auto"/>
      </w:divBdr>
    </w:div>
    <w:div w:id="1940481067">
      <w:marLeft w:val="0"/>
      <w:marRight w:val="0"/>
      <w:marTop w:val="0"/>
      <w:marBottom w:val="0"/>
      <w:divBdr>
        <w:top w:val="none" w:sz="0" w:space="0" w:color="auto"/>
        <w:left w:val="none" w:sz="0" w:space="0" w:color="auto"/>
        <w:bottom w:val="none" w:sz="0" w:space="0" w:color="auto"/>
        <w:right w:val="none" w:sz="0" w:space="0" w:color="auto"/>
      </w:divBdr>
    </w:div>
    <w:div w:id="1940748634">
      <w:marLeft w:val="0"/>
      <w:marRight w:val="0"/>
      <w:marTop w:val="0"/>
      <w:marBottom w:val="0"/>
      <w:divBdr>
        <w:top w:val="none" w:sz="0" w:space="0" w:color="auto"/>
        <w:left w:val="none" w:sz="0" w:space="0" w:color="auto"/>
        <w:bottom w:val="none" w:sz="0" w:space="0" w:color="auto"/>
        <w:right w:val="none" w:sz="0" w:space="0" w:color="auto"/>
      </w:divBdr>
    </w:div>
    <w:div w:id="1941405180">
      <w:marLeft w:val="0"/>
      <w:marRight w:val="0"/>
      <w:marTop w:val="0"/>
      <w:marBottom w:val="0"/>
      <w:divBdr>
        <w:top w:val="none" w:sz="0" w:space="0" w:color="auto"/>
        <w:left w:val="none" w:sz="0" w:space="0" w:color="auto"/>
        <w:bottom w:val="none" w:sz="0" w:space="0" w:color="auto"/>
        <w:right w:val="none" w:sz="0" w:space="0" w:color="auto"/>
      </w:divBdr>
    </w:div>
    <w:div w:id="1941915809">
      <w:marLeft w:val="0"/>
      <w:marRight w:val="0"/>
      <w:marTop w:val="0"/>
      <w:marBottom w:val="0"/>
      <w:divBdr>
        <w:top w:val="none" w:sz="0" w:space="0" w:color="auto"/>
        <w:left w:val="none" w:sz="0" w:space="0" w:color="auto"/>
        <w:bottom w:val="none" w:sz="0" w:space="0" w:color="auto"/>
        <w:right w:val="none" w:sz="0" w:space="0" w:color="auto"/>
      </w:divBdr>
    </w:div>
    <w:div w:id="1942033134">
      <w:marLeft w:val="0"/>
      <w:marRight w:val="0"/>
      <w:marTop w:val="0"/>
      <w:marBottom w:val="0"/>
      <w:divBdr>
        <w:top w:val="none" w:sz="0" w:space="0" w:color="auto"/>
        <w:left w:val="none" w:sz="0" w:space="0" w:color="auto"/>
        <w:bottom w:val="none" w:sz="0" w:space="0" w:color="auto"/>
        <w:right w:val="none" w:sz="0" w:space="0" w:color="auto"/>
      </w:divBdr>
    </w:div>
    <w:div w:id="1942293263">
      <w:marLeft w:val="0"/>
      <w:marRight w:val="0"/>
      <w:marTop w:val="0"/>
      <w:marBottom w:val="0"/>
      <w:divBdr>
        <w:top w:val="none" w:sz="0" w:space="0" w:color="auto"/>
        <w:left w:val="none" w:sz="0" w:space="0" w:color="auto"/>
        <w:bottom w:val="none" w:sz="0" w:space="0" w:color="auto"/>
        <w:right w:val="none" w:sz="0" w:space="0" w:color="auto"/>
      </w:divBdr>
    </w:div>
    <w:div w:id="1942293542">
      <w:marLeft w:val="0"/>
      <w:marRight w:val="0"/>
      <w:marTop w:val="0"/>
      <w:marBottom w:val="0"/>
      <w:divBdr>
        <w:top w:val="none" w:sz="0" w:space="0" w:color="auto"/>
        <w:left w:val="none" w:sz="0" w:space="0" w:color="auto"/>
        <w:bottom w:val="none" w:sz="0" w:space="0" w:color="auto"/>
        <w:right w:val="none" w:sz="0" w:space="0" w:color="auto"/>
      </w:divBdr>
    </w:div>
    <w:div w:id="1942640980">
      <w:marLeft w:val="0"/>
      <w:marRight w:val="0"/>
      <w:marTop w:val="0"/>
      <w:marBottom w:val="0"/>
      <w:divBdr>
        <w:top w:val="none" w:sz="0" w:space="0" w:color="auto"/>
        <w:left w:val="none" w:sz="0" w:space="0" w:color="auto"/>
        <w:bottom w:val="none" w:sz="0" w:space="0" w:color="auto"/>
        <w:right w:val="none" w:sz="0" w:space="0" w:color="auto"/>
      </w:divBdr>
    </w:div>
    <w:div w:id="1942646801">
      <w:marLeft w:val="0"/>
      <w:marRight w:val="0"/>
      <w:marTop w:val="0"/>
      <w:marBottom w:val="0"/>
      <w:divBdr>
        <w:top w:val="none" w:sz="0" w:space="0" w:color="auto"/>
        <w:left w:val="none" w:sz="0" w:space="0" w:color="auto"/>
        <w:bottom w:val="none" w:sz="0" w:space="0" w:color="auto"/>
        <w:right w:val="none" w:sz="0" w:space="0" w:color="auto"/>
      </w:divBdr>
    </w:div>
    <w:div w:id="1942755427">
      <w:marLeft w:val="0"/>
      <w:marRight w:val="0"/>
      <w:marTop w:val="0"/>
      <w:marBottom w:val="0"/>
      <w:divBdr>
        <w:top w:val="none" w:sz="0" w:space="0" w:color="auto"/>
        <w:left w:val="none" w:sz="0" w:space="0" w:color="auto"/>
        <w:bottom w:val="none" w:sz="0" w:space="0" w:color="auto"/>
        <w:right w:val="none" w:sz="0" w:space="0" w:color="auto"/>
      </w:divBdr>
    </w:div>
    <w:div w:id="1942954773">
      <w:marLeft w:val="0"/>
      <w:marRight w:val="0"/>
      <w:marTop w:val="0"/>
      <w:marBottom w:val="0"/>
      <w:divBdr>
        <w:top w:val="none" w:sz="0" w:space="0" w:color="auto"/>
        <w:left w:val="none" w:sz="0" w:space="0" w:color="auto"/>
        <w:bottom w:val="none" w:sz="0" w:space="0" w:color="auto"/>
        <w:right w:val="none" w:sz="0" w:space="0" w:color="auto"/>
      </w:divBdr>
    </w:div>
    <w:div w:id="1943220133">
      <w:marLeft w:val="0"/>
      <w:marRight w:val="0"/>
      <w:marTop w:val="0"/>
      <w:marBottom w:val="0"/>
      <w:divBdr>
        <w:top w:val="none" w:sz="0" w:space="0" w:color="auto"/>
        <w:left w:val="none" w:sz="0" w:space="0" w:color="auto"/>
        <w:bottom w:val="none" w:sz="0" w:space="0" w:color="auto"/>
        <w:right w:val="none" w:sz="0" w:space="0" w:color="auto"/>
      </w:divBdr>
    </w:div>
    <w:div w:id="1944335077">
      <w:marLeft w:val="0"/>
      <w:marRight w:val="0"/>
      <w:marTop w:val="0"/>
      <w:marBottom w:val="0"/>
      <w:divBdr>
        <w:top w:val="none" w:sz="0" w:space="0" w:color="auto"/>
        <w:left w:val="none" w:sz="0" w:space="0" w:color="auto"/>
        <w:bottom w:val="none" w:sz="0" w:space="0" w:color="auto"/>
        <w:right w:val="none" w:sz="0" w:space="0" w:color="auto"/>
      </w:divBdr>
    </w:div>
    <w:div w:id="1944337492">
      <w:marLeft w:val="0"/>
      <w:marRight w:val="0"/>
      <w:marTop w:val="0"/>
      <w:marBottom w:val="0"/>
      <w:divBdr>
        <w:top w:val="none" w:sz="0" w:space="0" w:color="auto"/>
        <w:left w:val="none" w:sz="0" w:space="0" w:color="auto"/>
        <w:bottom w:val="none" w:sz="0" w:space="0" w:color="auto"/>
        <w:right w:val="none" w:sz="0" w:space="0" w:color="auto"/>
      </w:divBdr>
    </w:div>
    <w:div w:id="1944459802">
      <w:marLeft w:val="0"/>
      <w:marRight w:val="0"/>
      <w:marTop w:val="0"/>
      <w:marBottom w:val="0"/>
      <w:divBdr>
        <w:top w:val="none" w:sz="0" w:space="0" w:color="auto"/>
        <w:left w:val="none" w:sz="0" w:space="0" w:color="auto"/>
        <w:bottom w:val="none" w:sz="0" w:space="0" w:color="auto"/>
        <w:right w:val="none" w:sz="0" w:space="0" w:color="auto"/>
      </w:divBdr>
    </w:div>
    <w:div w:id="1944607706">
      <w:marLeft w:val="0"/>
      <w:marRight w:val="0"/>
      <w:marTop w:val="0"/>
      <w:marBottom w:val="0"/>
      <w:divBdr>
        <w:top w:val="none" w:sz="0" w:space="0" w:color="auto"/>
        <w:left w:val="none" w:sz="0" w:space="0" w:color="auto"/>
        <w:bottom w:val="none" w:sz="0" w:space="0" w:color="auto"/>
        <w:right w:val="none" w:sz="0" w:space="0" w:color="auto"/>
      </w:divBdr>
    </w:div>
    <w:div w:id="1945066840">
      <w:marLeft w:val="0"/>
      <w:marRight w:val="0"/>
      <w:marTop w:val="0"/>
      <w:marBottom w:val="0"/>
      <w:divBdr>
        <w:top w:val="none" w:sz="0" w:space="0" w:color="auto"/>
        <w:left w:val="none" w:sz="0" w:space="0" w:color="auto"/>
        <w:bottom w:val="none" w:sz="0" w:space="0" w:color="auto"/>
        <w:right w:val="none" w:sz="0" w:space="0" w:color="auto"/>
      </w:divBdr>
    </w:div>
    <w:div w:id="1945573438">
      <w:marLeft w:val="0"/>
      <w:marRight w:val="0"/>
      <w:marTop w:val="0"/>
      <w:marBottom w:val="0"/>
      <w:divBdr>
        <w:top w:val="none" w:sz="0" w:space="0" w:color="auto"/>
        <w:left w:val="none" w:sz="0" w:space="0" w:color="auto"/>
        <w:bottom w:val="none" w:sz="0" w:space="0" w:color="auto"/>
        <w:right w:val="none" w:sz="0" w:space="0" w:color="auto"/>
      </w:divBdr>
    </w:div>
    <w:div w:id="1945721797">
      <w:marLeft w:val="0"/>
      <w:marRight w:val="0"/>
      <w:marTop w:val="0"/>
      <w:marBottom w:val="0"/>
      <w:divBdr>
        <w:top w:val="none" w:sz="0" w:space="0" w:color="auto"/>
        <w:left w:val="none" w:sz="0" w:space="0" w:color="auto"/>
        <w:bottom w:val="none" w:sz="0" w:space="0" w:color="auto"/>
        <w:right w:val="none" w:sz="0" w:space="0" w:color="auto"/>
      </w:divBdr>
    </w:div>
    <w:div w:id="1946037823">
      <w:marLeft w:val="0"/>
      <w:marRight w:val="0"/>
      <w:marTop w:val="0"/>
      <w:marBottom w:val="0"/>
      <w:divBdr>
        <w:top w:val="none" w:sz="0" w:space="0" w:color="auto"/>
        <w:left w:val="none" w:sz="0" w:space="0" w:color="auto"/>
        <w:bottom w:val="none" w:sz="0" w:space="0" w:color="auto"/>
        <w:right w:val="none" w:sz="0" w:space="0" w:color="auto"/>
      </w:divBdr>
    </w:div>
    <w:div w:id="1946301900">
      <w:marLeft w:val="0"/>
      <w:marRight w:val="0"/>
      <w:marTop w:val="0"/>
      <w:marBottom w:val="0"/>
      <w:divBdr>
        <w:top w:val="none" w:sz="0" w:space="0" w:color="auto"/>
        <w:left w:val="none" w:sz="0" w:space="0" w:color="auto"/>
        <w:bottom w:val="none" w:sz="0" w:space="0" w:color="auto"/>
        <w:right w:val="none" w:sz="0" w:space="0" w:color="auto"/>
      </w:divBdr>
    </w:div>
    <w:div w:id="1946570061">
      <w:marLeft w:val="0"/>
      <w:marRight w:val="0"/>
      <w:marTop w:val="0"/>
      <w:marBottom w:val="0"/>
      <w:divBdr>
        <w:top w:val="none" w:sz="0" w:space="0" w:color="auto"/>
        <w:left w:val="none" w:sz="0" w:space="0" w:color="auto"/>
        <w:bottom w:val="none" w:sz="0" w:space="0" w:color="auto"/>
        <w:right w:val="none" w:sz="0" w:space="0" w:color="auto"/>
      </w:divBdr>
    </w:div>
    <w:div w:id="1946764846">
      <w:marLeft w:val="0"/>
      <w:marRight w:val="0"/>
      <w:marTop w:val="0"/>
      <w:marBottom w:val="0"/>
      <w:divBdr>
        <w:top w:val="none" w:sz="0" w:space="0" w:color="auto"/>
        <w:left w:val="none" w:sz="0" w:space="0" w:color="auto"/>
        <w:bottom w:val="none" w:sz="0" w:space="0" w:color="auto"/>
        <w:right w:val="none" w:sz="0" w:space="0" w:color="auto"/>
      </w:divBdr>
    </w:div>
    <w:div w:id="1946885689">
      <w:marLeft w:val="0"/>
      <w:marRight w:val="0"/>
      <w:marTop w:val="0"/>
      <w:marBottom w:val="0"/>
      <w:divBdr>
        <w:top w:val="none" w:sz="0" w:space="0" w:color="auto"/>
        <w:left w:val="none" w:sz="0" w:space="0" w:color="auto"/>
        <w:bottom w:val="none" w:sz="0" w:space="0" w:color="auto"/>
        <w:right w:val="none" w:sz="0" w:space="0" w:color="auto"/>
      </w:divBdr>
    </w:div>
    <w:div w:id="1946887500">
      <w:marLeft w:val="0"/>
      <w:marRight w:val="0"/>
      <w:marTop w:val="0"/>
      <w:marBottom w:val="0"/>
      <w:divBdr>
        <w:top w:val="none" w:sz="0" w:space="0" w:color="auto"/>
        <w:left w:val="none" w:sz="0" w:space="0" w:color="auto"/>
        <w:bottom w:val="none" w:sz="0" w:space="0" w:color="auto"/>
        <w:right w:val="none" w:sz="0" w:space="0" w:color="auto"/>
      </w:divBdr>
    </w:div>
    <w:div w:id="1946958969">
      <w:marLeft w:val="0"/>
      <w:marRight w:val="0"/>
      <w:marTop w:val="0"/>
      <w:marBottom w:val="0"/>
      <w:divBdr>
        <w:top w:val="none" w:sz="0" w:space="0" w:color="auto"/>
        <w:left w:val="none" w:sz="0" w:space="0" w:color="auto"/>
        <w:bottom w:val="none" w:sz="0" w:space="0" w:color="auto"/>
        <w:right w:val="none" w:sz="0" w:space="0" w:color="auto"/>
      </w:divBdr>
    </w:div>
    <w:div w:id="1946963802">
      <w:marLeft w:val="0"/>
      <w:marRight w:val="0"/>
      <w:marTop w:val="0"/>
      <w:marBottom w:val="0"/>
      <w:divBdr>
        <w:top w:val="none" w:sz="0" w:space="0" w:color="auto"/>
        <w:left w:val="none" w:sz="0" w:space="0" w:color="auto"/>
        <w:bottom w:val="none" w:sz="0" w:space="0" w:color="auto"/>
        <w:right w:val="none" w:sz="0" w:space="0" w:color="auto"/>
      </w:divBdr>
    </w:div>
    <w:div w:id="1947500324">
      <w:marLeft w:val="0"/>
      <w:marRight w:val="0"/>
      <w:marTop w:val="0"/>
      <w:marBottom w:val="0"/>
      <w:divBdr>
        <w:top w:val="none" w:sz="0" w:space="0" w:color="auto"/>
        <w:left w:val="none" w:sz="0" w:space="0" w:color="auto"/>
        <w:bottom w:val="none" w:sz="0" w:space="0" w:color="auto"/>
        <w:right w:val="none" w:sz="0" w:space="0" w:color="auto"/>
      </w:divBdr>
    </w:div>
    <w:div w:id="1948072810">
      <w:marLeft w:val="0"/>
      <w:marRight w:val="0"/>
      <w:marTop w:val="0"/>
      <w:marBottom w:val="0"/>
      <w:divBdr>
        <w:top w:val="none" w:sz="0" w:space="0" w:color="auto"/>
        <w:left w:val="none" w:sz="0" w:space="0" w:color="auto"/>
        <w:bottom w:val="none" w:sz="0" w:space="0" w:color="auto"/>
        <w:right w:val="none" w:sz="0" w:space="0" w:color="auto"/>
      </w:divBdr>
    </w:div>
    <w:div w:id="1948193152">
      <w:marLeft w:val="0"/>
      <w:marRight w:val="0"/>
      <w:marTop w:val="0"/>
      <w:marBottom w:val="0"/>
      <w:divBdr>
        <w:top w:val="none" w:sz="0" w:space="0" w:color="auto"/>
        <w:left w:val="none" w:sz="0" w:space="0" w:color="auto"/>
        <w:bottom w:val="none" w:sz="0" w:space="0" w:color="auto"/>
        <w:right w:val="none" w:sz="0" w:space="0" w:color="auto"/>
      </w:divBdr>
    </w:div>
    <w:div w:id="1948341871">
      <w:marLeft w:val="0"/>
      <w:marRight w:val="0"/>
      <w:marTop w:val="0"/>
      <w:marBottom w:val="0"/>
      <w:divBdr>
        <w:top w:val="none" w:sz="0" w:space="0" w:color="auto"/>
        <w:left w:val="none" w:sz="0" w:space="0" w:color="auto"/>
        <w:bottom w:val="none" w:sz="0" w:space="0" w:color="auto"/>
        <w:right w:val="none" w:sz="0" w:space="0" w:color="auto"/>
      </w:divBdr>
    </w:div>
    <w:div w:id="1948535003">
      <w:marLeft w:val="0"/>
      <w:marRight w:val="0"/>
      <w:marTop w:val="0"/>
      <w:marBottom w:val="0"/>
      <w:divBdr>
        <w:top w:val="none" w:sz="0" w:space="0" w:color="auto"/>
        <w:left w:val="none" w:sz="0" w:space="0" w:color="auto"/>
        <w:bottom w:val="none" w:sz="0" w:space="0" w:color="auto"/>
        <w:right w:val="none" w:sz="0" w:space="0" w:color="auto"/>
      </w:divBdr>
    </w:div>
    <w:div w:id="1948535045">
      <w:marLeft w:val="0"/>
      <w:marRight w:val="0"/>
      <w:marTop w:val="0"/>
      <w:marBottom w:val="0"/>
      <w:divBdr>
        <w:top w:val="none" w:sz="0" w:space="0" w:color="auto"/>
        <w:left w:val="none" w:sz="0" w:space="0" w:color="auto"/>
        <w:bottom w:val="none" w:sz="0" w:space="0" w:color="auto"/>
        <w:right w:val="none" w:sz="0" w:space="0" w:color="auto"/>
      </w:divBdr>
    </w:div>
    <w:div w:id="1949040979">
      <w:marLeft w:val="0"/>
      <w:marRight w:val="0"/>
      <w:marTop w:val="0"/>
      <w:marBottom w:val="0"/>
      <w:divBdr>
        <w:top w:val="none" w:sz="0" w:space="0" w:color="auto"/>
        <w:left w:val="none" w:sz="0" w:space="0" w:color="auto"/>
        <w:bottom w:val="none" w:sz="0" w:space="0" w:color="auto"/>
        <w:right w:val="none" w:sz="0" w:space="0" w:color="auto"/>
      </w:divBdr>
    </w:div>
    <w:div w:id="1949046447">
      <w:marLeft w:val="0"/>
      <w:marRight w:val="0"/>
      <w:marTop w:val="0"/>
      <w:marBottom w:val="0"/>
      <w:divBdr>
        <w:top w:val="none" w:sz="0" w:space="0" w:color="auto"/>
        <w:left w:val="none" w:sz="0" w:space="0" w:color="auto"/>
        <w:bottom w:val="none" w:sz="0" w:space="0" w:color="auto"/>
        <w:right w:val="none" w:sz="0" w:space="0" w:color="auto"/>
      </w:divBdr>
    </w:div>
    <w:div w:id="1949117280">
      <w:marLeft w:val="0"/>
      <w:marRight w:val="0"/>
      <w:marTop w:val="0"/>
      <w:marBottom w:val="0"/>
      <w:divBdr>
        <w:top w:val="none" w:sz="0" w:space="0" w:color="auto"/>
        <w:left w:val="none" w:sz="0" w:space="0" w:color="auto"/>
        <w:bottom w:val="none" w:sz="0" w:space="0" w:color="auto"/>
        <w:right w:val="none" w:sz="0" w:space="0" w:color="auto"/>
      </w:divBdr>
    </w:div>
    <w:div w:id="1949196282">
      <w:marLeft w:val="0"/>
      <w:marRight w:val="0"/>
      <w:marTop w:val="0"/>
      <w:marBottom w:val="0"/>
      <w:divBdr>
        <w:top w:val="none" w:sz="0" w:space="0" w:color="auto"/>
        <w:left w:val="none" w:sz="0" w:space="0" w:color="auto"/>
        <w:bottom w:val="none" w:sz="0" w:space="0" w:color="auto"/>
        <w:right w:val="none" w:sz="0" w:space="0" w:color="auto"/>
      </w:divBdr>
    </w:div>
    <w:div w:id="1949458527">
      <w:marLeft w:val="0"/>
      <w:marRight w:val="0"/>
      <w:marTop w:val="0"/>
      <w:marBottom w:val="0"/>
      <w:divBdr>
        <w:top w:val="none" w:sz="0" w:space="0" w:color="auto"/>
        <w:left w:val="none" w:sz="0" w:space="0" w:color="auto"/>
        <w:bottom w:val="none" w:sz="0" w:space="0" w:color="auto"/>
        <w:right w:val="none" w:sz="0" w:space="0" w:color="auto"/>
      </w:divBdr>
    </w:div>
    <w:div w:id="1949503109">
      <w:marLeft w:val="0"/>
      <w:marRight w:val="0"/>
      <w:marTop w:val="0"/>
      <w:marBottom w:val="0"/>
      <w:divBdr>
        <w:top w:val="none" w:sz="0" w:space="0" w:color="auto"/>
        <w:left w:val="none" w:sz="0" w:space="0" w:color="auto"/>
        <w:bottom w:val="none" w:sz="0" w:space="0" w:color="auto"/>
        <w:right w:val="none" w:sz="0" w:space="0" w:color="auto"/>
      </w:divBdr>
    </w:div>
    <w:div w:id="1949507072">
      <w:marLeft w:val="0"/>
      <w:marRight w:val="0"/>
      <w:marTop w:val="0"/>
      <w:marBottom w:val="0"/>
      <w:divBdr>
        <w:top w:val="none" w:sz="0" w:space="0" w:color="auto"/>
        <w:left w:val="none" w:sz="0" w:space="0" w:color="auto"/>
        <w:bottom w:val="none" w:sz="0" w:space="0" w:color="auto"/>
        <w:right w:val="none" w:sz="0" w:space="0" w:color="auto"/>
      </w:divBdr>
    </w:div>
    <w:div w:id="1949773028">
      <w:marLeft w:val="0"/>
      <w:marRight w:val="0"/>
      <w:marTop w:val="0"/>
      <w:marBottom w:val="0"/>
      <w:divBdr>
        <w:top w:val="none" w:sz="0" w:space="0" w:color="auto"/>
        <w:left w:val="none" w:sz="0" w:space="0" w:color="auto"/>
        <w:bottom w:val="none" w:sz="0" w:space="0" w:color="auto"/>
        <w:right w:val="none" w:sz="0" w:space="0" w:color="auto"/>
      </w:divBdr>
    </w:div>
    <w:div w:id="1950119149">
      <w:marLeft w:val="0"/>
      <w:marRight w:val="0"/>
      <w:marTop w:val="0"/>
      <w:marBottom w:val="0"/>
      <w:divBdr>
        <w:top w:val="none" w:sz="0" w:space="0" w:color="auto"/>
        <w:left w:val="none" w:sz="0" w:space="0" w:color="auto"/>
        <w:bottom w:val="none" w:sz="0" w:space="0" w:color="auto"/>
        <w:right w:val="none" w:sz="0" w:space="0" w:color="auto"/>
      </w:divBdr>
    </w:div>
    <w:div w:id="1950157083">
      <w:marLeft w:val="0"/>
      <w:marRight w:val="0"/>
      <w:marTop w:val="0"/>
      <w:marBottom w:val="0"/>
      <w:divBdr>
        <w:top w:val="none" w:sz="0" w:space="0" w:color="auto"/>
        <w:left w:val="none" w:sz="0" w:space="0" w:color="auto"/>
        <w:bottom w:val="none" w:sz="0" w:space="0" w:color="auto"/>
        <w:right w:val="none" w:sz="0" w:space="0" w:color="auto"/>
      </w:divBdr>
    </w:div>
    <w:div w:id="1950157520">
      <w:marLeft w:val="0"/>
      <w:marRight w:val="0"/>
      <w:marTop w:val="0"/>
      <w:marBottom w:val="0"/>
      <w:divBdr>
        <w:top w:val="none" w:sz="0" w:space="0" w:color="auto"/>
        <w:left w:val="none" w:sz="0" w:space="0" w:color="auto"/>
        <w:bottom w:val="none" w:sz="0" w:space="0" w:color="auto"/>
        <w:right w:val="none" w:sz="0" w:space="0" w:color="auto"/>
      </w:divBdr>
    </w:div>
    <w:div w:id="1950579959">
      <w:marLeft w:val="0"/>
      <w:marRight w:val="0"/>
      <w:marTop w:val="0"/>
      <w:marBottom w:val="0"/>
      <w:divBdr>
        <w:top w:val="none" w:sz="0" w:space="0" w:color="auto"/>
        <w:left w:val="none" w:sz="0" w:space="0" w:color="auto"/>
        <w:bottom w:val="none" w:sz="0" w:space="0" w:color="auto"/>
        <w:right w:val="none" w:sz="0" w:space="0" w:color="auto"/>
      </w:divBdr>
    </w:div>
    <w:div w:id="1950771792">
      <w:marLeft w:val="0"/>
      <w:marRight w:val="0"/>
      <w:marTop w:val="0"/>
      <w:marBottom w:val="0"/>
      <w:divBdr>
        <w:top w:val="none" w:sz="0" w:space="0" w:color="auto"/>
        <w:left w:val="none" w:sz="0" w:space="0" w:color="auto"/>
        <w:bottom w:val="none" w:sz="0" w:space="0" w:color="auto"/>
        <w:right w:val="none" w:sz="0" w:space="0" w:color="auto"/>
      </w:divBdr>
    </w:div>
    <w:div w:id="1951277484">
      <w:marLeft w:val="0"/>
      <w:marRight w:val="0"/>
      <w:marTop w:val="0"/>
      <w:marBottom w:val="0"/>
      <w:divBdr>
        <w:top w:val="none" w:sz="0" w:space="0" w:color="auto"/>
        <w:left w:val="none" w:sz="0" w:space="0" w:color="auto"/>
        <w:bottom w:val="none" w:sz="0" w:space="0" w:color="auto"/>
        <w:right w:val="none" w:sz="0" w:space="0" w:color="auto"/>
      </w:divBdr>
    </w:div>
    <w:div w:id="1951429286">
      <w:marLeft w:val="0"/>
      <w:marRight w:val="0"/>
      <w:marTop w:val="0"/>
      <w:marBottom w:val="0"/>
      <w:divBdr>
        <w:top w:val="none" w:sz="0" w:space="0" w:color="auto"/>
        <w:left w:val="none" w:sz="0" w:space="0" w:color="auto"/>
        <w:bottom w:val="none" w:sz="0" w:space="0" w:color="auto"/>
        <w:right w:val="none" w:sz="0" w:space="0" w:color="auto"/>
      </w:divBdr>
    </w:div>
    <w:div w:id="1951622742">
      <w:marLeft w:val="0"/>
      <w:marRight w:val="0"/>
      <w:marTop w:val="0"/>
      <w:marBottom w:val="0"/>
      <w:divBdr>
        <w:top w:val="none" w:sz="0" w:space="0" w:color="auto"/>
        <w:left w:val="none" w:sz="0" w:space="0" w:color="auto"/>
        <w:bottom w:val="none" w:sz="0" w:space="0" w:color="auto"/>
        <w:right w:val="none" w:sz="0" w:space="0" w:color="auto"/>
      </w:divBdr>
    </w:div>
    <w:div w:id="1951627047">
      <w:marLeft w:val="0"/>
      <w:marRight w:val="0"/>
      <w:marTop w:val="0"/>
      <w:marBottom w:val="0"/>
      <w:divBdr>
        <w:top w:val="none" w:sz="0" w:space="0" w:color="auto"/>
        <w:left w:val="none" w:sz="0" w:space="0" w:color="auto"/>
        <w:bottom w:val="none" w:sz="0" w:space="0" w:color="auto"/>
        <w:right w:val="none" w:sz="0" w:space="0" w:color="auto"/>
      </w:divBdr>
    </w:div>
    <w:div w:id="1951813903">
      <w:marLeft w:val="0"/>
      <w:marRight w:val="0"/>
      <w:marTop w:val="0"/>
      <w:marBottom w:val="0"/>
      <w:divBdr>
        <w:top w:val="none" w:sz="0" w:space="0" w:color="auto"/>
        <w:left w:val="none" w:sz="0" w:space="0" w:color="auto"/>
        <w:bottom w:val="none" w:sz="0" w:space="0" w:color="auto"/>
        <w:right w:val="none" w:sz="0" w:space="0" w:color="auto"/>
      </w:divBdr>
    </w:div>
    <w:div w:id="1951859036">
      <w:marLeft w:val="0"/>
      <w:marRight w:val="0"/>
      <w:marTop w:val="0"/>
      <w:marBottom w:val="0"/>
      <w:divBdr>
        <w:top w:val="none" w:sz="0" w:space="0" w:color="auto"/>
        <w:left w:val="none" w:sz="0" w:space="0" w:color="auto"/>
        <w:bottom w:val="none" w:sz="0" w:space="0" w:color="auto"/>
        <w:right w:val="none" w:sz="0" w:space="0" w:color="auto"/>
      </w:divBdr>
    </w:div>
    <w:div w:id="1952783465">
      <w:marLeft w:val="0"/>
      <w:marRight w:val="0"/>
      <w:marTop w:val="0"/>
      <w:marBottom w:val="0"/>
      <w:divBdr>
        <w:top w:val="none" w:sz="0" w:space="0" w:color="auto"/>
        <w:left w:val="none" w:sz="0" w:space="0" w:color="auto"/>
        <w:bottom w:val="none" w:sz="0" w:space="0" w:color="auto"/>
        <w:right w:val="none" w:sz="0" w:space="0" w:color="auto"/>
      </w:divBdr>
    </w:div>
    <w:div w:id="1952973067">
      <w:marLeft w:val="0"/>
      <w:marRight w:val="0"/>
      <w:marTop w:val="0"/>
      <w:marBottom w:val="0"/>
      <w:divBdr>
        <w:top w:val="none" w:sz="0" w:space="0" w:color="auto"/>
        <w:left w:val="none" w:sz="0" w:space="0" w:color="auto"/>
        <w:bottom w:val="none" w:sz="0" w:space="0" w:color="auto"/>
        <w:right w:val="none" w:sz="0" w:space="0" w:color="auto"/>
      </w:divBdr>
    </w:div>
    <w:div w:id="1953324013">
      <w:marLeft w:val="0"/>
      <w:marRight w:val="0"/>
      <w:marTop w:val="0"/>
      <w:marBottom w:val="0"/>
      <w:divBdr>
        <w:top w:val="none" w:sz="0" w:space="0" w:color="auto"/>
        <w:left w:val="none" w:sz="0" w:space="0" w:color="auto"/>
        <w:bottom w:val="none" w:sz="0" w:space="0" w:color="auto"/>
        <w:right w:val="none" w:sz="0" w:space="0" w:color="auto"/>
      </w:divBdr>
    </w:div>
    <w:div w:id="1953440823">
      <w:marLeft w:val="0"/>
      <w:marRight w:val="0"/>
      <w:marTop w:val="0"/>
      <w:marBottom w:val="0"/>
      <w:divBdr>
        <w:top w:val="none" w:sz="0" w:space="0" w:color="auto"/>
        <w:left w:val="none" w:sz="0" w:space="0" w:color="auto"/>
        <w:bottom w:val="none" w:sz="0" w:space="0" w:color="auto"/>
        <w:right w:val="none" w:sz="0" w:space="0" w:color="auto"/>
      </w:divBdr>
    </w:div>
    <w:div w:id="1953777701">
      <w:marLeft w:val="0"/>
      <w:marRight w:val="0"/>
      <w:marTop w:val="0"/>
      <w:marBottom w:val="0"/>
      <w:divBdr>
        <w:top w:val="none" w:sz="0" w:space="0" w:color="auto"/>
        <w:left w:val="none" w:sz="0" w:space="0" w:color="auto"/>
        <w:bottom w:val="none" w:sz="0" w:space="0" w:color="auto"/>
        <w:right w:val="none" w:sz="0" w:space="0" w:color="auto"/>
      </w:divBdr>
    </w:div>
    <w:div w:id="1954164758">
      <w:marLeft w:val="0"/>
      <w:marRight w:val="0"/>
      <w:marTop w:val="0"/>
      <w:marBottom w:val="0"/>
      <w:divBdr>
        <w:top w:val="none" w:sz="0" w:space="0" w:color="auto"/>
        <w:left w:val="none" w:sz="0" w:space="0" w:color="auto"/>
        <w:bottom w:val="none" w:sz="0" w:space="0" w:color="auto"/>
        <w:right w:val="none" w:sz="0" w:space="0" w:color="auto"/>
      </w:divBdr>
    </w:div>
    <w:div w:id="1954626723">
      <w:marLeft w:val="0"/>
      <w:marRight w:val="0"/>
      <w:marTop w:val="0"/>
      <w:marBottom w:val="0"/>
      <w:divBdr>
        <w:top w:val="none" w:sz="0" w:space="0" w:color="auto"/>
        <w:left w:val="none" w:sz="0" w:space="0" w:color="auto"/>
        <w:bottom w:val="none" w:sz="0" w:space="0" w:color="auto"/>
        <w:right w:val="none" w:sz="0" w:space="0" w:color="auto"/>
      </w:divBdr>
    </w:div>
    <w:div w:id="1955362702">
      <w:marLeft w:val="0"/>
      <w:marRight w:val="0"/>
      <w:marTop w:val="0"/>
      <w:marBottom w:val="0"/>
      <w:divBdr>
        <w:top w:val="none" w:sz="0" w:space="0" w:color="auto"/>
        <w:left w:val="none" w:sz="0" w:space="0" w:color="auto"/>
        <w:bottom w:val="none" w:sz="0" w:space="0" w:color="auto"/>
        <w:right w:val="none" w:sz="0" w:space="0" w:color="auto"/>
      </w:divBdr>
    </w:div>
    <w:div w:id="1955748728">
      <w:marLeft w:val="0"/>
      <w:marRight w:val="0"/>
      <w:marTop w:val="0"/>
      <w:marBottom w:val="0"/>
      <w:divBdr>
        <w:top w:val="none" w:sz="0" w:space="0" w:color="auto"/>
        <w:left w:val="none" w:sz="0" w:space="0" w:color="auto"/>
        <w:bottom w:val="none" w:sz="0" w:space="0" w:color="auto"/>
        <w:right w:val="none" w:sz="0" w:space="0" w:color="auto"/>
      </w:divBdr>
    </w:div>
    <w:div w:id="1955821704">
      <w:marLeft w:val="0"/>
      <w:marRight w:val="0"/>
      <w:marTop w:val="0"/>
      <w:marBottom w:val="0"/>
      <w:divBdr>
        <w:top w:val="none" w:sz="0" w:space="0" w:color="auto"/>
        <w:left w:val="none" w:sz="0" w:space="0" w:color="auto"/>
        <w:bottom w:val="none" w:sz="0" w:space="0" w:color="auto"/>
        <w:right w:val="none" w:sz="0" w:space="0" w:color="auto"/>
      </w:divBdr>
    </w:div>
    <w:div w:id="1955868568">
      <w:marLeft w:val="0"/>
      <w:marRight w:val="0"/>
      <w:marTop w:val="0"/>
      <w:marBottom w:val="0"/>
      <w:divBdr>
        <w:top w:val="none" w:sz="0" w:space="0" w:color="auto"/>
        <w:left w:val="none" w:sz="0" w:space="0" w:color="auto"/>
        <w:bottom w:val="none" w:sz="0" w:space="0" w:color="auto"/>
        <w:right w:val="none" w:sz="0" w:space="0" w:color="auto"/>
      </w:divBdr>
    </w:div>
    <w:div w:id="1956137734">
      <w:marLeft w:val="0"/>
      <w:marRight w:val="0"/>
      <w:marTop w:val="0"/>
      <w:marBottom w:val="0"/>
      <w:divBdr>
        <w:top w:val="none" w:sz="0" w:space="0" w:color="auto"/>
        <w:left w:val="none" w:sz="0" w:space="0" w:color="auto"/>
        <w:bottom w:val="none" w:sz="0" w:space="0" w:color="auto"/>
        <w:right w:val="none" w:sz="0" w:space="0" w:color="auto"/>
      </w:divBdr>
    </w:div>
    <w:div w:id="1956401175">
      <w:marLeft w:val="0"/>
      <w:marRight w:val="0"/>
      <w:marTop w:val="0"/>
      <w:marBottom w:val="0"/>
      <w:divBdr>
        <w:top w:val="none" w:sz="0" w:space="0" w:color="auto"/>
        <w:left w:val="none" w:sz="0" w:space="0" w:color="auto"/>
        <w:bottom w:val="none" w:sz="0" w:space="0" w:color="auto"/>
        <w:right w:val="none" w:sz="0" w:space="0" w:color="auto"/>
      </w:divBdr>
    </w:div>
    <w:div w:id="1956524748">
      <w:marLeft w:val="0"/>
      <w:marRight w:val="0"/>
      <w:marTop w:val="0"/>
      <w:marBottom w:val="0"/>
      <w:divBdr>
        <w:top w:val="none" w:sz="0" w:space="0" w:color="auto"/>
        <w:left w:val="none" w:sz="0" w:space="0" w:color="auto"/>
        <w:bottom w:val="none" w:sz="0" w:space="0" w:color="auto"/>
        <w:right w:val="none" w:sz="0" w:space="0" w:color="auto"/>
      </w:divBdr>
    </w:div>
    <w:div w:id="1956596324">
      <w:marLeft w:val="0"/>
      <w:marRight w:val="0"/>
      <w:marTop w:val="0"/>
      <w:marBottom w:val="0"/>
      <w:divBdr>
        <w:top w:val="none" w:sz="0" w:space="0" w:color="auto"/>
        <w:left w:val="none" w:sz="0" w:space="0" w:color="auto"/>
        <w:bottom w:val="none" w:sz="0" w:space="0" w:color="auto"/>
        <w:right w:val="none" w:sz="0" w:space="0" w:color="auto"/>
      </w:divBdr>
    </w:div>
    <w:div w:id="1956710420">
      <w:marLeft w:val="0"/>
      <w:marRight w:val="0"/>
      <w:marTop w:val="0"/>
      <w:marBottom w:val="0"/>
      <w:divBdr>
        <w:top w:val="none" w:sz="0" w:space="0" w:color="auto"/>
        <w:left w:val="none" w:sz="0" w:space="0" w:color="auto"/>
        <w:bottom w:val="none" w:sz="0" w:space="0" w:color="auto"/>
        <w:right w:val="none" w:sz="0" w:space="0" w:color="auto"/>
      </w:divBdr>
    </w:div>
    <w:div w:id="1956794000">
      <w:marLeft w:val="0"/>
      <w:marRight w:val="0"/>
      <w:marTop w:val="0"/>
      <w:marBottom w:val="0"/>
      <w:divBdr>
        <w:top w:val="none" w:sz="0" w:space="0" w:color="auto"/>
        <w:left w:val="none" w:sz="0" w:space="0" w:color="auto"/>
        <w:bottom w:val="none" w:sz="0" w:space="0" w:color="auto"/>
        <w:right w:val="none" w:sz="0" w:space="0" w:color="auto"/>
      </w:divBdr>
    </w:div>
    <w:div w:id="1956979828">
      <w:marLeft w:val="0"/>
      <w:marRight w:val="0"/>
      <w:marTop w:val="0"/>
      <w:marBottom w:val="0"/>
      <w:divBdr>
        <w:top w:val="none" w:sz="0" w:space="0" w:color="auto"/>
        <w:left w:val="none" w:sz="0" w:space="0" w:color="auto"/>
        <w:bottom w:val="none" w:sz="0" w:space="0" w:color="auto"/>
        <w:right w:val="none" w:sz="0" w:space="0" w:color="auto"/>
      </w:divBdr>
    </w:div>
    <w:div w:id="1957132445">
      <w:marLeft w:val="0"/>
      <w:marRight w:val="0"/>
      <w:marTop w:val="0"/>
      <w:marBottom w:val="0"/>
      <w:divBdr>
        <w:top w:val="none" w:sz="0" w:space="0" w:color="auto"/>
        <w:left w:val="none" w:sz="0" w:space="0" w:color="auto"/>
        <w:bottom w:val="none" w:sz="0" w:space="0" w:color="auto"/>
        <w:right w:val="none" w:sz="0" w:space="0" w:color="auto"/>
      </w:divBdr>
    </w:div>
    <w:div w:id="1957176100">
      <w:marLeft w:val="0"/>
      <w:marRight w:val="0"/>
      <w:marTop w:val="0"/>
      <w:marBottom w:val="0"/>
      <w:divBdr>
        <w:top w:val="none" w:sz="0" w:space="0" w:color="auto"/>
        <w:left w:val="none" w:sz="0" w:space="0" w:color="auto"/>
        <w:bottom w:val="none" w:sz="0" w:space="0" w:color="auto"/>
        <w:right w:val="none" w:sz="0" w:space="0" w:color="auto"/>
      </w:divBdr>
    </w:div>
    <w:div w:id="1957327274">
      <w:marLeft w:val="0"/>
      <w:marRight w:val="0"/>
      <w:marTop w:val="0"/>
      <w:marBottom w:val="0"/>
      <w:divBdr>
        <w:top w:val="none" w:sz="0" w:space="0" w:color="auto"/>
        <w:left w:val="none" w:sz="0" w:space="0" w:color="auto"/>
        <w:bottom w:val="none" w:sz="0" w:space="0" w:color="auto"/>
        <w:right w:val="none" w:sz="0" w:space="0" w:color="auto"/>
      </w:divBdr>
    </w:div>
    <w:div w:id="1957328992">
      <w:marLeft w:val="0"/>
      <w:marRight w:val="0"/>
      <w:marTop w:val="0"/>
      <w:marBottom w:val="0"/>
      <w:divBdr>
        <w:top w:val="none" w:sz="0" w:space="0" w:color="auto"/>
        <w:left w:val="none" w:sz="0" w:space="0" w:color="auto"/>
        <w:bottom w:val="none" w:sz="0" w:space="0" w:color="auto"/>
        <w:right w:val="none" w:sz="0" w:space="0" w:color="auto"/>
      </w:divBdr>
    </w:div>
    <w:div w:id="1957365056">
      <w:marLeft w:val="0"/>
      <w:marRight w:val="0"/>
      <w:marTop w:val="0"/>
      <w:marBottom w:val="0"/>
      <w:divBdr>
        <w:top w:val="none" w:sz="0" w:space="0" w:color="auto"/>
        <w:left w:val="none" w:sz="0" w:space="0" w:color="auto"/>
        <w:bottom w:val="none" w:sz="0" w:space="0" w:color="auto"/>
        <w:right w:val="none" w:sz="0" w:space="0" w:color="auto"/>
      </w:divBdr>
    </w:div>
    <w:div w:id="1957521819">
      <w:marLeft w:val="0"/>
      <w:marRight w:val="0"/>
      <w:marTop w:val="0"/>
      <w:marBottom w:val="0"/>
      <w:divBdr>
        <w:top w:val="none" w:sz="0" w:space="0" w:color="auto"/>
        <w:left w:val="none" w:sz="0" w:space="0" w:color="auto"/>
        <w:bottom w:val="none" w:sz="0" w:space="0" w:color="auto"/>
        <w:right w:val="none" w:sz="0" w:space="0" w:color="auto"/>
      </w:divBdr>
    </w:div>
    <w:div w:id="1957636131">
      <w:marLeft w:val="0"/>
      <w:marRight w:val="0"/>
      <w:marTop w:val="0"/>
      <w:marBottom w:val="0"/>
      <w:divBdr>
        <w:top w:val="none" w:sz="0" w:space="0" w:color="auto"/>
        <w:left w:val="none" w:sz="0" w:space="0" w:color="auto"/>
        <w:bottom w:val="none" w:sz="0" w:space="0" w:color="auto"/>
        <w:right w:val="none" w:sz="0" w:space="0" w:color="auto"/>
      </w:divBdr>
    </w:div>
    <w:div w:id="1958678056">
      <w:marLeft w:val="0"/>
      <w:marRight w:val="0"/>
      <w:marTop w:val="0"/>
      <w:marBottom w:val="0"/>
      <w:divBdr>
        <w:top w:val="none" w:sz="0" w:space="0" w:color="auto"/>
        <w:left w:val="none" w:sz="0" w:space="0" w:color="auto"/>
        <w:bottom w:val="none" w:sz="0" w:space="0" w:color="auto"/>
        <w:right w:val="none" w:sz="0" w:space="0" w:color="auto"/>
      </w:divBdr>
    </w:div>
    <w:div w:id="1958682360">
      <w:marLeft w:val="0"/>
      <w:marRight w:val="0"/>
      <w:marTop w:val="0"/>
      <w:marBottom w:val="0"/>
      <w:divBdr>
        <w:top w:val="none" w:sz="0" w:space="0" w:color="auto"/>
        <w:left w:val="none" w:sz="0" w:space="0" w:color="auto"/>
        <w:bottom w:val="none" w:sz="0" w:space="0" w:color="auto"/>
        <w:right w:val="none" w:sz="0" w:space="0" w:color="auto"/>
      </w:divBdr>
    </w:div>
    <w:div w:id="1958828638">
      <w:marLeft w:val="0"/>
      <w:marRight w:val="0"/>
      <w:marTop w:val="0"/>
      <w:marBottom w:val="0"/>
      <w:divBdr>
        <w:top w:val="none" w:sz="0" w:space="0" w:color="auto"/>
        <w:left w:val="none" w:sz="0" w:space="0" w:color="auto"/>
        <w:bottom w:val="none" w:sz="0" w:space="0" w:color="auto"/>
        <w:right w:val="none" w:sz="0" w:space="0" w:color="auto"/>
      </w:divBdr>
    </w:div>
    <w:div w:id="1958946301">
      <w:marLeft w:val="0"/>
      <w:marRight w:val="0"/>
      <w:marTop w:val="0"/>
      <w:marBottom w:val="0"/>
      <w:divBdr>
        <w:top w:val="none" w:sz="0" w:space="0" w:color="auto"/>
        <w:left w:val="none" w:sz="0" w:space="0" w:color="auto"/>
        <w:bottom w:val="none" w:sz="0" w:space="0" w:color="auto"/>
        <w:right w:val="none" w:sz="0" w:space="0" w:color="auto"/>
      </w:divBdr>
    </w:div>
    <w:div w:id="1959142845">
      <w:marLeft w:val="0"/>
      <w:marRight w:val="0"/>
      <w:marTop w:val="0"/>
      <w:marBottom w:val="0"/>
      <w:divBdr>
        <w:top w:val="none" w:sz="0" w:space="0" w:color="auto"/>
        <w:left w:val="none" w:sz="0" w:space="0" w:color="auto"/>
        <w:bottom w:val="none" w:sz="0" w:space="0" w:color="auto"/>
        <w:right w:val="none" w:sz="0" w:space="0" w:color="auto"/>
      </w:divBdr>
    </w:div>
    <w:div w:id="1959212999">
      <w:marLeft w:val="0"/>
      <w:marRight w:val="0"/>
      <w:marTop w:val="0"/>
      <w:marBottom w:val="0"/>
      <w:divBdr>
        <w:top w:val="none" w:sz="0" w:space="0" w:color="auto"/>
        <w:left w:val="none" w:sz="0" w:space="0" w:color="auto"/>
        <w:bottom w:val="none" w:sz="0" w:space="0" w:color="auto"/>
        <w:right w:val="none" w:sz="0" w:space="0" w:color="auto"/>
      </w:divBdr>
    </w:div>
    <w:div w:id="1959220334">
      <w:marLeft w:val="0"/>
      <w:marRight w:val="0"/>
      <w:marTop w:val="0"/>
      <w:marBottom w:val="0"/>
      <w:divBdr>
        <w:top w:val="none" w:sz="0" w:space="0" w:color="auto"/>
        <w:left w:val="none" w:sz="0" w:space="0" w:color="auto"/>
        <w:bottom w:val="none" w:sz="0" w:space="0" w:color="auto"/>
        <w:right w:val="none" w:sz="0" w:space="0" w:color="auto"/>
      </w:divBdr>
    </w:div>
    <w:div w:id="1960255228">
      <w:marLeft w:val="0"/>
      <w:marRight w:val="0"/>
      <w:marTop w:val="0"/>
      <w:marBottom w:val="0"/>
      <w:divBdr>
        <w:top w:val="none" w:sz="0" w:space="0" w:color="auto"/>
        <w:left w:val="none" w:sz="0" w:space="0" w:color="auto"/>
        <w:bottom w:val="none" w:sz="0" w:space="0" w:color="auto"/>
        <w:right w:val="none" w:sz="0" w:space="0" w:color="auto"/>
      </w:divBdr>
    </w:div>
    <w:div w:id="1960258070">
      <w:marLeft w:val="0"/>
      <w:marRight w:val="0"/>
      <w:marTop w:val="0"/>
      <w:marBottom w:val="0"/>
      <w:divBdr>
        <w:top w:val="none" w:sz="0" w:space="0" w:color="auto"/>
        <w:left w:val="none" w:sz="0" w:space="0" w:color="auto"/>
        <w:bottom w:val="none" w:sz="0" w:space="0" w:color="auto"/>
        <w:right w:val="none" w:sz="0" w:space="0" w:color="auto"/>
      </w:divBdr>
    </w:div>
    <w:div w:id="1960379976">
      <w:marLeft w:val="0"/>
      <w:marRight w:val="0"/>
      <w:marTop w:val="0"/>
      <w:marBottom w:val="0"/>
      <w:divBdr>
        <w:top w:val="none" w:sz="0" w:space="0" w:color="auto"/>
        <w:left w:val="none" w:sz="0" w:space="0" w:color="auto"/>
        <w:bottom w:val="none" w:sz="0" w:space="0" w:color="auto"/>
        <w:right w:val="none" w:sz="0" w:space="0" w:color="auto"/>
      </w:divBdr>
    </w:div>
    <w:div w:id="1960405303">
      <w:marLeft w:val="0"/>
      <w:marRight w:val="0"/>
      <w:marTop w:val="0"/>
      <w:marBottom w:val="0"/>
      <w:divBdr>
        <w:top w:val="none" w:sz="0" w:space="0" w:color="auto"/>
        <w:left w:val="none" w:sz="0" w:space="0" w:color="auto"/>
        <w:bottom w:val="none" w:sz="0" w:space="0" w:color="auto"/>
        <w:right w:val="none" w:sz="0" w:space="0" w:color="auto"/>
      </w:divBdr>
    </w:div>
    <w:div w:id="1960453429">
      <w:marLeft w:val="0"/>
      <w:marRight w:val="0"/>
      <w:marTop w:val="0"/>
      <w:marBottom w:val="0"/>
      <w:divBdr>
        <w:top w:val="none" w:sz="0" w:space="0" w:color="auto"/>
        <w:left w:val="none" w:sz="0" w:space="0" w:color="auto"/>
        <w:bottom w:val="none" w:sz="0" w:space="0" w:color="auto"/>
        <w:right w:val="none" w:sz="0" w:space="0" w:color="auto"/>
      </w:divBdr>
    </w:div>
    <w:div w:id="1961259632">
      <w:marLeft w:val="0"/>
      <w:marRight w:val="0"/>
      <w:marTop w:val="0"/>
      <w:marBottom w:val="0"/>
      <w:divBdr>
        <w:top w:val="none" w:sz="0" w:space="0" w:color="auto"/>
        <w:left w:val="none" w:sz="0" w:space="0" w:color="auto"/>
        <w:bottom w:val="none" w:sz="0" w:space="0" w:color="auto"/>
        <w:right w:val="none" w:sz="0" w:space="0" w:color="auto"/>
      </w:divBdr>
    </w:div>
    <w:div w:id="1961303889">
      <w:marLeft w:val="0"/>
      <w:marRight w:val="0"/>
      <w:marTop w:val="0"/>
      <w:marBottom w:val="0"/>
      <w:divBdr>
        <w:top w:val="none" w:sz="0" w:space="0" w:color="auto"/>
        <w:left w:val="none" w:sz="0" w:space="0" w:color="auto"/>
        <w:bottom w:val="none" w:sz="0" w:space="0" w:color="auto"/>
        <w:right w:val="none" w:sz="0" w:space="0" w:color="auto"/>
      </w:divBdr>
    </w:div>
    <w:div w:id="1961379987">
      <w:marLeft w:val="0"/>
      <w:marRight w:val="0"/>
      <w:marTop w:val="0"/>
      <w:marBottom w:val="0"/>
      <w:divBdr>
        <w:top w:val="none" w:sz="0" w:space="0" w:color="auto"/>
        <w:left w:val="none" w:sz="0" w:space="0" w:color="auto"/>
        <w:bottom w:val="none" w:sz="0" w:space="0" w:color="auto"/>
        <w:right w:val="none" w:sz="0" w:space="0" w:color="auto"/>
      </w:divBdr>
    </w:div>
    <w:div w:id="1961570016">
      <w:marLeft w:val="0"/>
      <w:marRight w:val="0"/>
      <w:marTop w:val="0"/>
      <w:marBottom w:val="0"/>
      <w:divBdr>
        <w:top w:val="none" w:sz="0" w:space="0" w:color="auto"/>
        <w:left w:val="none" w:sz="0" w:space="0" w:color="auto"/>
        <w:bottom w:val="none" w:sz="0" w:space="0" w:color="auto"/>
        <w:right w:val="none" w:sz="0" w:space="0" w:color="auto"/>
      </w:divBdr>
    </w:div>
    <w:div w:id="1961718675">
      <w:marLeft w:val="0"/>
      <w:marRight w:val="0"/>
      <w:marTop w:val="0"/>
      <w:marBottom w:val="0"/>
      <w:divBdr>
        <w:top w:val="none" w:sz="0" w:space="0" w:color="auto"/>
        <w:left w:val="none" w:sz="0" w:space="0" w:color="auto"/>
        <w:bottom w:val="none" w:sz="0" w:space="0" w:color="auto"/>
        <w:right w:val="none" w:sz="0" w:space="0" w:color="auto"/>
      </w:divBdr>
    </w:div>
    <w:div w:id="1961763484">
      <w:marLeft w:val="0"/>
      <w:marRight w:val="0"/>
      <w:marTop w:val="0"/>
      <w:marBottom w:val="0"/>
      <w:divBdr>
        <w:top w:val="none" w:sz="0" w:space="0" w:color="auto"/>
        <w:left w:val="none" w:sz="0" w:space="0" w:color="auto"/>
        <w:bottom w:val="none" w:sz="0" w:space="0" w:color="auto"/>
        <w:right w:val="none" w:sz="0" w:space="0" w:color="auto"/>
      </w:divBdr>
    </w:div>
    <w:div w:id="1961766560">
      <w:marLeft w:val="0"/>
      <w:marRight w:val="0"/>
      <w:marTop w:val="0"/>
      <w:marBottom w:val="0"/>
      <w:divBdr>
        <w:top w:val="none" w:sz="0" w:space="0" w:color="auto"/>
        <w:left w:val="none" w:sz="0" w:space="0" w:color="auto"/>
        <w:bottom w:val="none" w:sz="0" w:space="0" w:color="auto"/>
        <w:right w:val="none" w:sz="0" w:space="0" w:color="auto"/>
      </w:divBdr>
    </w:div>
    <w:div w:id="1961838210">
      <w:marLeft w:val="0"/>
      <w:marRight w:val="0"/>
      <w:marTop w:val="0"/>
      <w:marBottom w:val="0"/>
      <w:divBdr>
        <w:top w:val="none" w:sz="0" w:space="0" w:color="auto"/>
        <w:left w:val="none" w:sz="0" w:space="0" w:color="auto"/>
        <w:bottom w:val="none" w:sz="0" w:space="0" w:color="auto"/>
        <w:right w:val="none" w:sz="0" w:space="0" w:color="auto"/>
      </w:divBdr>
    </w:div>
    <w:div w:id="1962149342">
      <w:marLeft w:val="0"/>
      <w:marRight w:val="0"/>
      <w:marTop w:val="0"/>
      <w:marBottom w:val="0"/>
      <w:divBdr>
        <w:top w:val="none" w:sz="0" w:space="0" w:color="auto"/>
        <w:left w:val="none" w:sz="0" w:space="0" w:color="auto"/>
        <w:bottom w:val="none" w:sz="0" w:space="0" w:color="auto"/>
        <w:right w:val="none" w:sz="0" w:space="0" w:color="auto"/>
      </w:divBdr>
    </w:div>
    <w:div w:id="1962809343">
      <w:marLeft w:val="0"/>
      <w:marRight w:val="0"/>
      <w:marTop w:val="0"/>
      <w:marBottom w:val="0"/>
      <w:divBdr>
        <w:top w:val="none" w:sz="0" w:space="0" w:color="auto"/>
        <w:left w:val="none" w:sz="0" w:space="0" w:color="auto"/>
        <w:bottom w:val="none" w:sz="0" w:space="0" w:color="auto"/>
        <w:right w:val="none" w:sz="0" w:space="0" w:color="auto"/>
      </w:divBdr>
    </w:div>
    <w:div w:id="1962876822">
      <w:marLeft w:val="0"/>
      <w:marRight w:val="0"/>
      <w:marTop w:val="0"/>
      <w:marBottom w:val="0"/>
      <w:divBdr>
        <w:top w:val="none" w:sz="0" w:space="0" w:color="auto"/>
        <w:left w:val="none" w:sz="0" w:space="0" w:color="auto"/>
        <w:bottom w:val="none" w:sz="0" w:space="0" w:color="auto"/>
        <w:right w:val="none" w:sz="0" w:space="0" w:color="auto"/>
      </w:divBdr>
    </w:div>
    <w:div w:id="1963073554">
      <w:marLeft w:val="0"/>
      <w:marRight w:val="0"/>
      <w:marTop w:val="0"/>
      <w:marBottom w:val="0"/>
      <w:divBdr>
        <w:top w:val="none" w:sz="0" w:space="0" w:color="auto"/>
        <w:left w:val="none" w:sz="0" w:space="0" w:color="auto"/>
        <w:bottom w:val="none" w:sz="0" w:space="0" w:color="auto"/>
        <w:right w:val="none" w:sz="0" w:space="0" w:color="auto"/>
      </w:divBdr>
    </w:div>
    <w:div w:id="1963075932">
      <w:marLeft w:val="0"/>
      <w:marRight w:val="0"/>
      <w:marTop w:val="0"/>
      <w:marBottom w:val="0"/>
      <w:divBdr>
        <w:top w:val="none" w:sz="0" w:space="0" w:color="auto"/>
        <w:left w:val="none" w:sz="0" w:space="0" w:color="auto"/>
        <w:bottom w:val="none" w:sz="0" w:space="0" w:color="auto"/>
        <w:right w:val="none" w:sz="0" w:space="0" w:color="auto"/>
      </w:divBdr>
    </w:div>
    <w:div w:id="1963149893">
      <w:marLeft w:val="0"/>
      <w:marRight w:val="0"/>
      <w:marTop w:val="0"/>
      <w:marBottom w:val="0"/>
      <w:divBdr>
        <w:top w:val="none" w:sz="0" w:space="0" w:color="auto"/>
        <w:left w:val="none" w:sz="0" w:space="0" w:color="auto"/>
        <w:bottom w:val="none" w:sz="0" w:space="0" w:color="auto"/>
        <w:right w:val="none" w:sz="0" w:space="0" w:color="auto"/>
      </w:divBdr>
    </w:div>
    <w:div w:id="1963221050">
      <w:marLeft w:val="0"/>
      <w:marRight w:val="0"/>
      <w:marTop w:val="0"/>
      <w:marBottom w:val="0"/>
      <w:divBdr>
        <w:top w:val="none" w:sz="0" w:space="0" w:color="auto"/>
        <w:left w:val="none" w:sz="0" w:space="0" w:color="auto"/>
        <w:bottom w:val="none" w:sz="0" w:space="0" w:color="auto"/>
        <w:right w:val="none" w:sz="0" w:space="0" w:color="auto"/>
      </w:divBdr>
    </w:div>
    <w:div w:id="1963228868">
      <w:marLeft w:val="0"/>
      <w:marRight w:val="0"/>
      <w:marTop w:val="0"/>
      <w:marBottom w:val="0"/>
      <w:divBdr>
        <w:top w:val="none" w:sz="0" w:space="0" w:color="auto"/>
        <w:left w:val="none" w:sz="0" w:space="0" w:color="auto"/>
        <w:bottom w:val="none" w:sz="0" w:space="0" w:color="auto"/>
        <w:right w:val="none" w:sz="0" w:space="0" w:color="auto"/>
      </w:divBdr>
    </w:div>
    <w:div w:id="1963343585">
      <w:marLeft w:val="0"/>
      <w:marRight w:val="0"/>
      <w:marTop w:val="0"/>
      <w:marBottom w:val="0"/>
      <w:divBdr>
        <w:top w:val="none" w:sz="0" w:space="0" w:color="auto"/>
        <w:left w:val="none" w:sz="0" w:space="0" w:color="auto"/>
        <w:bottom w:val="none" w:sz="0" w:space="0" w:color="auto"/>
        <w:right w:val="none" w:sz="0" w:space="0" w:color="auto"/>
      </w:divBdr>
    </w:div>
    <w:div w:id="1963346148">
      <w:marLeft w:val="0"/>
      <w:marRight w:val="0"/>
      <w:marTop w:val="0"/>
      <w:marBottom w:val="0"/>
      <w:divBdr>
        <w:top w:val="none" w:sz="0" w:space="0" w:color="auto"/>
        <w:left w:val="none" w:sz="0" w:space="0" w:color="auto"/>
        <w:bottom w:val="none" w:sz="0" w:space="0" w:color="auto"/>
        <w:right w:val="none" w:sz="0" w:space="0" w:color="auto"/>
      </w:divBdr>
    </w:div>
    <w:div w:id="1963733095">
      <w:marLeft w:val="0"/>
      <w:marRight w:val="0"/>
      <w:marTop w:val="0"/>
      <w:marBottom w:val="0"/>
      <w:divBdr>
        <w:top w:val="none" w:sz="0" w:space="0" w:color="auto"/>
        <w:left w:val="none" w:sz="0" w:space="0" w:color="auto"/>
        <w:bottom w:val="none" w:sz="0" w:space="0" w:color="auto"/>
        <w:right w:val="none" w:sz="0" w:space="0" w:color="auto"/>
      </w:divBdr>
    </w:div>
    <w:div w:id="1963882682">
      <w:marLeft w:val="0"/>
      <w:marRight w:val="0"/>
      <w:marTop w:val="0"/>
      <w:marBottom w:val="0"/>
      <w:divBdr>
        <w:top w:val="none" w:sz="0" w:space="0" w:color="auto"/>
        <w:left w:val="none" w:sz="0" w:space="0" w:color="auto"/>
        <w:bottom w:val="none" w:sz="0" w:space="0" w:color="auto"/>
        <w:right w:val="none" w:sz="0" w:space="0" w:color="auto"/>
      </w:divBdr>
    </w:div>
    <w:div w:id="1964068001">
      <w:marLeft w:val="0"/>
      <w:marRight w:val="0"/>
      <w:marTop w:val="0"/>
      <w:marBottom w:val="0"/>
      <w:divBdr>
        <w:top w:val="none" w:sz="0" w:space="0" w:color="auto"/>
        <w:left w:val="none" w:sz="0" w:space="0" w:color="auto"/>
        <w:bottom w:val="none" w:sz="0" w:space="0" w:color="auto"/>
        <w:right w:val="none" w:sz="0" w:space="0" w:color="auto"/>
      </w:divBdr>
    </w:div>
    <w:div w:id="1964192615">
      <w:marLeft w:val="0"/>
      <w:marRight w:val="0"/>
      <w:marTop w:val="0"/>
      <w:marBottom w:val="0"/>
      <w:divBdr>
        <w:top w:val="none" w:sz="0" w:space="0" w:color="auto"/>
        <w:left w:val="none" w:sz="0" w:space="0" w:color="auto"/>
        <w:bottom w:val="none" w:sz="0" w:space="0" w:color="auto"/>
        <w:right w:val="none" w:sz="0" w:space="0" w:color="auto"/>
      </w:divBdr>
    </w:div>
    <w:div w:id="1964381557">
      <w:marLeft w:val="0"/>
      <w:marRight w:val="0"/>
      <w:marTop w:val="0"/>
      <w:marBottom w:val="0"/>
      <w:divBdr>
        <w:top w:val="none" w:sz="0" w:space="0" w:color="auto"/>
        <w:left w:val="none" w:sz="0" w:space="0" w:color="auto"/>
        <w:bottom w:val="none" w:sz="0" w:space="0" w:color="auto"/>
        <w:right w:val="none" w:sz="0" w:space="0" w:color="auto"/>
      </w:divBdr>
    </w:div>
    <w:div w:id="1964385511">
      <w:marLeft w:val="0"/>
      <w:marRight w:val="0"/>
      <w:marTop w:val="0"/>
      <w:marBottom w:val="0"/>
      <w:divBdr>
        <w:top w:val="none" w:sz="0" w:space="0" w:color="auto"/>
        <w:left w:val="none" w:sz="0" w:space="0" w:color="auto"/>
        <w:bottom w:val="none" w:sz="0" w:space="0" w:color="auto"/>
        <w:right w:val="none" w:sz="0" w:space="0" w:color="auto"/>
      </w:divBdr>
    </w:div>
    <w:div w:id="1964536292">
      <w:marLeft w:val="0"/>
      <w:marRight w:val="0"/>
      <w:marTop w:val="0"/>
      <w:marBottom w:val="0"/>
      <w:divBdr>
        <w:top w:val="none" w:sz="0" w:space="0" w:color="auto"/>
        <w:left w:val="none" w:sz="0" w:space="0" w:color="auto"/>
        <w:bottom w:val="none" w:sz="0" w:space="0" w:color="auto"/>
        <w:right w:val="none" w:sz="0" w:space="0" w:color="auto"/>
      </w:divBdr>
    </w:div>
    <w:div w:id="1965040190">
      <w:marLeft w:val="0"/>
      <w:marRight w:val="0"/>
      <w:marTop w:val="0"/>
      <w:marBottom w:val="0"/>
      <w:divBdr>
        <w:top w:val="none" w:sz="0" w:space="0" w:color="auto"/>
        <w:left w:val="none" w:sz="0" w:space="0" w:color="auto"/>
        <w:bottom w:val="none" w:sz="0" w:space="0" w:color="auto"/>
        <w:right w:val="none" w:sz="0" w:space="0" w:color="auto"/>
      </w:divBdr>
    </w:div>
    <w:div w:id="1965193004">
      <w:marLeft w:val="0"/>
      <w:marRight w:val="0"/>
      <w:marTop w:val="0"/>
      <w:marBottom w:val="0"/>
      <w:divBdr>
        <w:top w:val="none" w:sz="0" w:space="0" w:color="auto"/>
        <w:left w:val="none" w:sz="0" w:space="0" w:color="auto"/>
        <w:bottom w:val="none" w:sz="0" w:space="0" w:color="auto"/>
        <w:right w:val="none" w:sz="0" w:space="0" w:color="auto"/>
      </w:divBdr>
    </w:div>
    <w:div w:id="1965649875">
      <w:marLeft w:val="0"/>
      <w:marRight w:val="0"/>
      <w:marTop w:val="0"/>
      <w:marBottom w:val="0"/>
      <w:divBdr>
        <w:top w:val="none" w:sz="0" w:space="0" w:color="auto"/>
        <w:left w:val="none" w:sz="0" w:space="0" w:color="auto"/>
        <w:bottom w:val="none" w:sz="0" w:space="0" w:color="auto"/>
        <w:right w:val="none" w:sz="0" w:space="0" w:color="auto"/>
      </w:divBdr>
    </w:div>
    <w:div w:id="1965767997">
      <w:marLeft w:val="0"/>
      <w:marRight w:val="0"/>
      <w:marTop w:val="0"/>
      <w:marBottom w:val="0"/>
      <w:divBdr>
        <w:top w:val="none" w:sz="0" w:space="0" w:color="auto"/>
        <w:left w:val="none" w:sz="0" w:space="0" w:color="auto"/>
        <w:bottom w:val="none" w:sz="0" w:space="0" w:color="auto"/>
        <w:right w:val="none" w:sz="0" w:space="0" w:color="auto"/>
      </w:divBdr>
    </w:div>
    <w:div w:id="1965840986">
      <w:marLeft w:val="0"/>
      <w:marRight w:val="0"/>
      <w:marTop w:val="0"/>
      <w:marBottom w:val="0"/>
      <w:divBdr>
        <w:top w:val="none" w:sz="0" w:space="0" w:color="auto"/>
        <w:left w:val="none" w:sz="0" w:space="0" w:color="auto"/>
        <w:bottom w:val="none" w:sz="0" w:space="0" w:color="auto"/>
        <w:right w:val="none" w:sz="0" w:space="0" w:color="auto"/>
      </w:divBdr>
    </w:div>
    <w:div w:id="1965966390">
      <w:marLeft w:val="0"/>
      <w:marRight w:val="0"/>
      <w:marTop w:val="0"/>
      <w:marBottom w:val="0"/>
      <w:divBdr>
        <w:top w:val="none" w:sz="0" w:space="0" w:color="auto"/>
        <w:left w:val="none" w:sz="0" w:space="0" w:color="auto"/>
        <w:bottom w:val="none" w:sz="0" w:space="0" w:color="auto"/>
        <w:right w:val="none" w:sz="0" w:space="0" w:color="auto"/>
      </w:divBdr>
    </w:div>
    <w:div w:id="1966034653">
      <w:marLeft w:val="0"/>
      <w:marRight w:val="0"/>
      <w:marTop w:val="0"/>
      <w:marBottom w:val="0"/>
      <w:divBdr>
        <w:top w:val="none" w:sz="0" w:space="0" w:color="auto"/>
        <w:left w:val="none" w:sz="0" w:space="0" w:color="auto"/>
        <w:bottom w:val="none" w:sz="0" w:space="0" w:color="auto"/>
        <w:right w:val="none" w:sz="0" w:space="0" w:color="auto"/>
      </w:divBdr>
    </w:div>
    <w:div w:id="1966042279">
      <w:marLeft w:val="0"/>
      <w:marRight w:val="0"/>
      <w:marTop w:val="0"/>
      <w:marBottom w:val="0"/>
      <w:divBdr>
        <w:top w:val="none" w:sz="0" w:space="0" w:color="auto"/>
        <w:left w:val="none" w:sz="0" w:space="0" w:color="auto"/>
        <w:bottom w:val="none" w:sz="0" w:space="0" w:color="auto"/>
        <w:right w:val="none" w:sz="0" w:space="0" w:color="auto"/>
      </w:divBdr>
    </w:div>
    <w:div w:id="1966153917">
      <w:marLeft w:val="0"/>
      <w:marRight w:val="0"/>
      <w:marTop w:val="0"/>
      <w:marBottom w:val="0"/>
      <w:divBdr>
        <w:top w:val="none" w:sz="0" w:space="0" w:color="auto"/>
        <w:left w:val="none" w:sz="0" w:space="0" w:color="auto"/>
        <w:bottom w:val="none" w:sz="0" w:space="0" w:color="auto"/>
        <w:right w:val="none" w:sz="0" w:space="0" w:color="auto"/>
      </w:divBdr>
    </w:div>
    <w:div w:id="1966229525">
      <w:marLeft w:val="0"/>
      <w:marRight w:val="0"/>
      <w:marTop w:val="0"/>
      <w:marBottom w:val="0"/>
      <w:divBdr>
        <w:top w:val="none" w:sz="0" w:space="0" w:color="auto"/>
        <w:left w:val="none" w:sz="0" w:space="0" w:color="auto"/>
        <w:bottom w:val="none" w:sz="0" w:space="0" w:color="auto"/>
        <w:right w:val="none" w:sz="0" w:space="0" w:color="auto"/>
      </w:divBdr>
    </w:div>
    <w:div w:id="1966302815">
      <w:marLeft w:val="0"/>
      <w:marRight w:val="0"/>
      <w:marTop w:val="0"/>
      <w:marBottom w:val="0"/>
      <w:divBdr>
        <w:top w:val="none" w:sz="0" w:space="0" w:color="auto"/>
        <w:left w:val="none" w:sz="0" w:space="0" w:color="auto"/>
        <w:bottom w:val="none" w:sz="0" w:space="0" w:color="auto"/>
        <w:right w:val="none" w:sz="0" w:space="0" w:color="auto"/>
      </w:divBdr>
    </w:div>
    <w:div w:id="1966347137">
      <w:marLeft w:val="0"/>
      <w:marRight w:val="0"/>
      <w:marTop w:val="0"/>
      <w:marBottom w:val="0"/>
      <w:divBdr>
        <w:top w:val="none" w:sz="0" w:space="0" w:color="auto"/>
        <w:left w:val="none" w:sz="0" w:space="0" w:color="auto"/>
        <w:bottom w:val="none" w:sz="0" w:space="0" w:color="auto"/>
        <w:right w:val="none" w:sz="0" w:space="0" w:color="auto"/>
      </w:divBdr>
    </w:div>
    <w:div w:id="1966351174">
      <w:marLeft w:val="0"/>
      <w:marRight w:val="0"/>
      <w:marTop w:val="0"/>
      <w:marBottom w:val="0"/>
      <w:divBdr>
        <w:top w:val="none" w:sz="0" w:space="0" w:color="auto"/>
        <w:left w:val="none" w:sz="0" w:space="0" w:color="auto"/>
        <w:bottom w:val="none" w:sz="0" w:space="0" w:color="auto"/>
        <w:right w:val="none" w:sz="0" w:space="0" w:color="auto"/>
      </w:divBdr>
    </w:div>
    <w:div w:id="1966425213">
      <w:marLeft w:val="0"/>
      <w:marRight w:val="0"/>
      <w:marTop w:val="0"/>
      <w:marBottom w:val="0"/>
      <w:divBdr>
        <w:top w:val="none" w:sz="0" w:space="0" w:color="auto"/>
        <w:left w:val="none" w:sz="0" w:space="0" w:color="auto"/>
        <w:bottom w:val="none" w:sz="0" w:space="0" w:color="auto"/>
        <w:right w:val="none" w:sz="0" w:space="0" w:color="auto"/>
      </w:divBdr>
    </w:div>
    <w:div w:id="1966425972">
      <w:marLeft w:val="0"/>
      <w:marRight w:val="0"/>
      <w:marTop w:val="0"/>
      <w:marBottom w:val="0"/>
      <w:divBdr>
        <w:top w:val="none" w:sz="0" w:space="0" w:color="auto"/>
        <w:left w:val="none" w:sz="0" w:space="0" w:color="auto"/>
        <w:bottom w:val="none" w:sz="0" w:space="0" w:color="auto"/>
        <w:right w:val="none" w:sz="0" w:space="0" w:color="auto"/>
      </w:divBdr>
    </w:div>
    <w:div w:id="1966428185">
      <w:marLeft w:val="0"/>
      <w:marRight w:val="0"/>
      <w:marTop w:val="0"/>
      <w:marBottom w:val="0"/>
      <w:divBdr>
        <w:top w:val="none" w:sz="0" w:space="0" w:color="auto"/>
        <w:left w:val="none" w:sz="0" w:space="0" w:color="auto"/>
        <w:bottom w:val="none" w:sz="0" w:space="0" w:color="auto"/>
        <w:right w:val="none" w:sz="0" w:space="0" w:color="auto"/>
      </w:divBdr>
    </w:div>
    <w:div w:id="1966497935">
      <w:marLeft w:val="0"/>
      <w:marRight w:val="0"/>
      <w:marTop w:val="0"/>
      <w:marBottom w:val="0"/>
      <w:divBdr>
        <w:top w:val="none" w:sz="0" w:space="0" w:color="auto"/>
        <w:left w:val="none" w:sz="0" w:space="0" w:color="auto"/>
        <w:bottom w:val="none" w:sz="0" w:space="0" w:color="auto"/>
        <w:right w:val="none" w:sz="0" w:space="0" w:color="auto"/>
      </w:divBdr>
    </w:div>
    <w:div w:id="1966812521">
      <w:marLeft w:val="0"/>
      <w:marRight w:val="0"/>
      <w:marTop w:val="0"/>
      <w:marBottom w:val="0"/>
      <w:divBdr>
        <w:top w:val="none" w:sz="0" w:space="0" w:color="auto"/>
        <w:left w:val="none" w:sz="0" w:space="0" w:color="auto"/>
        <w:bottom w:val="none" w:sz="0" w:space="0" w:color="auto"/>
        <w:right w:val="none" w:sz="0" w:space="0" w:color="auto"/>
      </w:divBdr>
    </w:div>
    <w:div w:id="1966891731">
      <w:marLeft w:val="0"/>
      <w:marRight w:val="0"/>
      <w:marTop w:val="0"/>
      <w:marBottom w:val="0"/>
      <w:divBdr>
        <w:top w:val="none" w:sz="0" w:space="0" w:color="auto"/>
        <w:left w:val="none" w:sz="0" w:space="0" w:color="auto"/>
        <w:bottom w:val="none" w:sz="0" w:space="0" w:color="auto"/>
        <w:right w:val="none" w:sz="0" w:space="0" w:color="auto"/>
      </w:divBdr>
    </w:div>
    <w:div w:id="1966962210">
      <w:marLeft w:val="0"/>
      <w:marRight w:val="0"/>
      <w:marTop w:val="0"/>
      <w:marBottom w:val="0"/>
      <w:divBdr>
        <w:top w:val="none" w:sz="0" w:space="0" w:color="auto"/>
        <w:left w:val="none" w:sz="0" w:space="0" w:color="auto"/>
        <w:bottom w:val="none" w:sz="0" w:space="0" w:color="auto"/>
        <w:right w:val="none" w:sz="0" w:space="0" w:color="auto"/>
      </w:divBdr>
    </w:div>
    <w:div w:id="1967396083">
      <w:marLeft w:val="0"/>
      <w:marRight w:val="0"/>
      <w:marTop w:val="0"/>
      <w:marBottom w:val="0"/>
      <w:divBdr>
        <w:top w:val="none" w:sz="0" w:space="0" w:color="auto"/>
        <w:left w:val="none" w:sz="0" w:space="0" w:color="auto"/>
        <w:bottom w:val="none" w:sz="0" w:space="0" w:color="auto"/>
        <w:right w:val="none" w:sz="0" w:space="0" w:color="auto"/>
      </w:divBdr>
    </w:div>
    <w:div w:id="1967419827">
      <w:marLeft w:val="0"/>
      <w:marRight w:val="0"/>
      <w:marTop w:val="0"/>
      <w:marBottom w:val="0"/>
      <w:divBdr>
        <w:top w:val="none" w:sz="0" w:space="0" w:color="auto"/>
        <w:left w:val="none" w:sz="0" w:space="0" w:color="auto"/>
        <w:bottom w:val="none" w:sz="0" w:space="0" w:color="auto"/>
        <w:right w:val="none" w:sz="0" w:space="0" w:color="auto"/>
      </w:divBdr>
    </w:div>
    <w:div w:id="1967540851">
      <w:marLeft w:val="0"/>
      <w:marRight w:val="0"/>
      <w:marTop w:val="0"/>
      <w:marBottom w:val="0"/>
      <w:divBdr>
        <w:top w:val="none" w:sz="0" w:space="0" w:color="auto"/>
        <w:left w:val="none" w:sz="0" w:space="0" w:color="auto"/>
        <w:bottom w:val="none" w:sz="0" w:space="0" w:color="auto"/>
        <w:right w:val="none" w:sz="0" w:space="0" w:color="auto"/>
      </w:divBdr>
    </w:div>
    <w:div w:id="1968272967">
      <w:marLeft w:val="0"/>
      <w:marRight w:val="0"/>
      <w:marTop w:val="0"/>
      <w:marBottom w:val="0"/>
      <w:divBdr>
        <w:top w:val="none" w:sz="0" w:space="0" w:color="auto"/>
        <w:left w:val="none" w:sz="0" w:space="0" w:color="auto"/>
        <w:bottom w:val="none" w:sz="0" w:space="0" w:color="auto"/>
        <w:right w:val="none" w:sz="0" w:space="0" w:color="auto"/>
      </w:divBdr>
    </w:div>
    <w:div w:id="1968313404">
      <w:marLeft w:val="0"/>
      <w:marRight w:val="0"/>
      <w:marTop w:val="0"/>
      <w:marBottom w:val="0"/>
      <w:divBdr>
        <w:top w:val="none" w:sz="0" w:space="0" w:color="auto"/>
        <w:left w:val="none" w:sz="0" w:space="0" w:color="auto"/>
        <w:bottom w:val="none" w:sz="0" w:space="0" w:color="auto"/>
        <w:right w:val="none" w:sz="0" w:space="0" w:color="auto"/>
      </w:divBdr>
    </w:div>
    <w:div w:id="1968388927">
      <w:marLeft w:val="0"/>
      <w:marRight w:val="0"/>
      <w:marTop w:val="0"/>
      <w:marBottom w:val="0"/>
      <w:divBdr>
        <w:top w:val="none" w:sz="0" w:space="0" w:color="auto"/>
        <w:left w:val="none" w:sz="0" w:space="0" w:color="auto"/>
        <w:bottom w:val="none" w:sz="0" w:space="0" w:color="auto"/>
        <w:right w:val="none" w:sz="0" w:space="0" w:color="auto"/>
      </w:divBdr>
    </w:div>
    <w:div w:id="1968732170">
      <w:marLeft w:val="0"/>
      <w:marRight w:val="0"/>
      <w:marTop w:val="0"/>
      <w:marBottom w:val="0"/>
      <w:divBdr>
        <w:top w:val="none" w:sz="0" w:space="0" w:color="auto"/>
        <w:left w:val="none" w:sz="0" w:space="0" w:color="auto"/>
        <w:bottom w:val="none" w:sz="0" w:space="0" w:color="auto"/>
        <w:right w:val="none" w:sz="0" w:space="0" w:color="auto"/>
      </w:divBdr>
    </w:div>
    <w:div w:id="1968849378">
      <w:marLeft w:val="0"/>
      <w:marRight w:val="0"/>
      <w:marTop w:val="0"/>
      <w:marBottom w:val="0"/>
      <w:divBdr>
        <w:top w:val="none" w:sz="0" w:space="0" w:color="auto"/>
        <w:left w:val="none" w:sz="0" w:space="0" w:color="auto"/>
        <w:bottom w:val="none" w:sz="0" w:space="0" w:color="auto"/>
        <w:right w:val="none" w:sz="0" w:space="0" w:color="auto"/>
      </w:divBdr>
    </w:div>
    <w:div w:id="1969116520">
      <w:marLeft w:val="0"/>
      <w:marRight w:val="0"/>
      <w:marTop w:val="0"/>
      <w:marBottom w:val="0"/>
      <w:divBdr>
        <w:top w:val="none" w:sz="0" w:space="0" w:color="auto"/>
        <w:left w:val="none" w:sz="0" w:space="0" w:color="auto"/>
        <w:bottom w:val="none" w:sz="0" w:space="0" w:color="auto"/>
        <w:right w:val="none" w:sz="0" w:space="0" w:color="auto"/>
      </w:divBdr>
    </w:div>
    <w:div w:id="1969554805">
      <w:marLeft w:val="0"/>
      <w:marRight w:val="0"/>
      <w:marTop w:val="0"/>
      <w:marBottom w:val="0"/>
      <w:divBdr>
        <w:top w:val="none" w:sz="0" w:space="0" w:color="auto"/>
        <w:left w:val="none" w:sz="0" w:space="0" w:color="auto"/>
        <w:bottom w:val="none" w:sz="0" w:space="0" w:color="auto"/>
        <w:right w:val="none" w:sz="0" w:space="0" w:color="auto"/>
      </w:divBdr>
    </w:div>
    <w:div w:id="1969819857">
      <w:marLeft w:val="0"/>
      <w:marRight w:val="0"/>
      <w:marTop w:val="0"/>
      <w:marBottom w:val="0"/>
      <w:divBdr>
        <w:top w:val="none" w:sz="0" w:space="0" w:color="auto"/>
        <w:left w:val="none" w:sz="0" w:space="0" w:color="auto"/>
        <w:bottom w:val="none" w:sz="0" w:space="0" w:color="auto"/>
        <w:right w:val="none" w:sz="0" w:space="0" w:color="auto"/>
      </w:divBdr>
    </w:div>
    <w:div w:id="1969899420">
      <w:marLeft w:val="0"/>
      <w:marRight w:val="0"/>
      <w:marTop w:val="0"/>
      <w:marBottom w:val="0"/>
      <w:divBdr>
        <w:top w:val="none" w:sz="0" w:space="0" w:color="auto"/>
        <w:left w:val="none" w:sz="0" w:space="0" w:color="auto"/>
        <w:bottom w:val="none" w:sz="0" w:space="0" w:color="auto"/>
        <w:right w:val="none" w:sz="0" w:space="0" w:color="auto"/>
      </w:divBdr>
    </w:div>
    <w:div w:id="1970433551">
      <w:marLeft w:val="0"/>
      <w:marRight w:val="0"/>
      <w:marTop w:val="0"/>
      <w:marBottom w:val="0"/>
      <w:divBdr>
        <w:top w:val="none" w:sz="0" w:space="0" w:color="auto"/>
        <w:left w:val="none" w:sz="0" w:space="0" w:color="auto"/>
        <w:bottom w:val="none" w:sz="0" w:space="0" w:color="auto"/>
        <w:right w:val="none" w:sz="0" w:space="0" w:color="auto"/>
      </w:divBdr>
    </w:div>
    <w:div w:id="1970622522">
      <w:marLeft w:val="0"/>
      <w:marRight w:val="0"/>
      <w:marTop w:val="0"/>
      <w:marBottom w:val="0"/>
      <w:divBdr>
        <w:top w:val="none" w:sz="0" w:space="0" w:color="auto"/>
        <w:left w:val="none" w:sz="0" w:space="0" w:color="auto"/>
        <w:bottom w:val="none" w:sz="0" w:space="0" w:color="auto"/>
        <w:right w:val="none" w:sz="0" w:space="0" w:color="auto"/>
      </w:divBdr>
    </w:div>
    <w:div w:id="1970622750">
      <w:marLeft w:val="0"/>
      <w:marRight w:val="0"/>
      <w:marTop w:val="0"/>
      <w:marBottom w:val="0"/>
      <w:divBdr>
        <w:top w:val="none" w:sz="0" w:space="0" w:color="auto"/>
        <w:left w:val="none" w:sz="0" w:space="0" w:color="auto"/>
        <w:bottom w:val="none" w:sz="0" w:space="0" w:color="auto"/>
        <w:right w:val="none" w:sz="0" w:space="0" w:color="auto"/>
      </w:divBdr>
    </w:div>
    <w:div w:id="1970696592">
      <w:marLeft w:val="0"/>
      <w:marRight w:val="0"/>
      <w:marTop w:val="0"/>
      <w:marBottom w:val="0"/>
      <w:divBdr>
        <w:top w:val="none" w:sz="0" w:space="0" w:color="auto"/>
        <w:left w:val="none" w:sz="0" w:space="0" w:color="auto"/>
        <w:bottom w:val="none" w:sz="0" w:space="0" w:color="auto"/>
        <w:right w:val="none" w:sz="0" w:space="0" w:color="auto"/>
      </w:divBdr>
    </w:div>
    <w:div w:id="1971397532">
      <w:marLeft w:val="0"/>
      <w:marRight w:val="0"/>
      <w:marTop w:val="0"/>
      <w:marBottom w:val="0"/>
      <w:divBdr>
        <w:top w:val="none" w:sz="0" w:space="0" w:color="auto"/>
        <w:left w:val="none" w:sz="0" w:space="0" w:color="auto"/>
        <w:bottom w:val="none" w:sz="0" w:space="0" w:color="auto"/>
        <w:right w:val="none" w:sz="0" w:space="0" w:color="auto"/>
      </w:divBdr>
    </w:div>
    <w:div w:id="1971864661">
      <w:marLeft w:val="0"/>
      <w:marRight w:val="0"/>
      <w:marTop w:val="0"/>
      <w:marBottom w:val="0"/>
      <w:divBdr>
        <w:top w:val="none" w:sz="0" w:space="0" w:color="auto"/>
        <w:left w:val="none" w:sz="0" w:space="0" w:color="auto"/>
        <w:bottom w:val="none" w:sz="0" w:space="0" w:color="auto"/>
        <w:right w:val="none" w:sz="0" w:space="0" w:color="auto"/>
      </w:divBdr>
    </w:div>
    <w:div w:id="1971937367">
      <w:marLeft w:val="0"/>
      <w:marRight w:val="0"/>
      <w:marTop w:val="0"/>
      <w:marBottom w:val="0"/>
      <w:divBdr>
        <w:top w:val="none" w:sz="0" w:space="0" w:color="auto"/>
        <w:left w:val="none" w:sz="0" w:space="0" w:color="auto"/>
        <w:bottom w:val="none" w:sz="0" w:space="0" w:color="auto"/>
        <w:right w:val="none" w:sz="0" w:space="0" w:color="auto"/>
      </w:divBdr>
    </w:div>
    <w:div w:id="1971939637">
      <w:marLeft w:val="0"/>
      <w:marRight w:val="0"/>
      <w:marTop w:val="0"/>
      <w:marBottom w:val="0"/>
      <w:divBdr>
        <w:top w:val="none" w:sz="0" w:space="0" w:color="auto"/>
        <w:left w:val="none" w:sz="0" w:space="0" w:color="auto"/>
        <w:bottom w:val="none" w:sz="0" w:space="0" w:color="auto"/>
        <w:right w:val="none" w:sz="0" w:space="0" w:color="auto"/>
      </w:divBdr>
    </w:div>
    <w:div w:id="1971981212">
      <w:marLeft w:val="0"/>
      <w:marRight w:val="0"/>
      <w:marTop w:val="0"/>
      <w:marBottom w:val="0"/>
      <w:divBdr>
        <w:top w:val="none" w:sz="0" w:space="0" w:color="auto"/>
        <w:left w:val="none" w:sz="0" w:space="0" w:color="auto"/>
        <w:bottom w:val="none" w:sz="0" w:space="0" w:color="auto"/>
        <w:right w:val="none" w:sz="0" w:space="0" w:color="auto"/>
      </w:divBdr>
    </w:div>
    <w:div w:id="1972174979">
      <w:marLeft w:val="0"/>
      <w:marRight w:val="0"/>
      <w:marTop w:val="0"/>
      <w:marBottom w:val="0"/>
      <w:divBdr>
        <w:top w:val="none" w:sz="0" w:space="0" w:color="auto"/>
        <w:left w:val="none" w:sz="0" w:space="0" w:color="auto"/>
        <w:bottom w:val="none" w:sz="0" w:space="0" w:color="auto"/>
        <w:right w:val="none" w:sz="0" w:space="0" w:color="auto"/>
      </w:divBdr>
    </w:div>
    <w:div w:id="1973628499">
      <w:marLeft w:val="0"/>
      <w:marRight w:val="0"/>
      <w:marTop w:val="0"/>
      <w:marBottom w:val="0"/>
      <w:divBdr>
        <w:top w:val="none" w:sz="0" w:space="0" w:color="auto"/>
        <w:left w:val="none" w:sz="0" w:space="0" w:color="auto"/>
        <w:bottom w:val="none" w:sz="0" w:space="0" w:color="auto"/>
        <w:right w:val="none" w:sz="0" w:space="0" w:color="auto"/>
      </w:divBdr>
    </w:div>
    <w:div w:id="1973635383">
      <w:marLeft w:val="0"/>
      <w:marRight w:val="0"/>
      <w:marTop w:val="0"/>
      <w:marBottom w:val="0"/>
      <w:divBdr>
        <w:top w:val="none" w:sz="0" w:space="0" w:color="auto"/>
        <w:left w:val="none" w:sz="0" w:space="0" w:color="auto"/>
        <w:bottom w:val="none" w:sz="0" w:space="0" w:color="auto"/>
        <w:right w:val="none" w:sz="0" w:space="0" w:color="auto"/>
      </w:divBdr>
    </w:div>
    <w:div w:id="1974021034">
      <w:marLeft w:val="0"/>
      <w:marRight w:val="0"/>
      <w:marTop w:val="0"/>
      <w:marBottom w:val="0"/>
      <w:divBdr>
        <w:top w:val="none" w:sz="0" w:space="0" w:color="auto"/>
        <w:left w:val="none" w:sz="0" w:space="0" w:color="auto"/>
        <w:bottom w:val="none" w:sz="0" w:space="0" w:color="auto"/>
        <w:right w:val="none" w:sz="0" w:space="0" w:color="auto"/>
      </w:divBdr>
    </w:div>
    <w:div w:id="1974479735">
      <w:marLeft w:val="0"/>
      <w:marRight w:val="0"/>
      <w:marTop w:val="0"/>
      <w:marBottom w:val="0"/>
      <w:divBdr>
        <w:top w:val="none" w:sz="0" w:space="0" w:color="auto"/>
        <w:left w:val="none" w:sz="0" w:space="0" w:color="auto"/>
        <w:bottom w:val="none" w:sz="0" w:space="0" w:color="auto"/>
        <w:right w:val="none" w:sz="0" w:space="0" w:color="auto"/>
      </w:divBdr>
    </w:div>
    <w:div w:id="1975134237">
      <w:marLeft w:val="0"/>
      <w:marRight w:val="0"/>
      <w:marTop w:val="0"/>
      <w:marBottom w:val="0"/>
      <w:divBdr>
        <w:top w:val="none" w:sz="0" w:space="0" w:color="auto"/>
        <w:left w:val="none" w:sz="0" w:space="0" w:color="auto"/>
        <w:bottom w:val="none" w:sz="0" w:space="0" w:color="auto"/>
        <w:right w:val="none" w:sz="0" w:space="0" w:color="auto"/>
      </w:divBdr>
    </w:div>
    <w:div w:id="1975257190">
      <w:marLeft w:val="0"/>
      <w:marRight w:val="0"/>
      <w:marTop w:val="0"/>
      <w:marBottom w:val="0"/>
      <w:divBdr>
        <w:top w:val="none" w:sz="0" w:space="0" w:color="auto"/>
        <w:left w:val="none" w:sz="0" w:space="0" w:color="auto"/>
        <w:bottom w:val="none" w:sz="0" w:space="0" w:color="auto"/>
        <w:right w:val="none" w:sz="0" w:space="0" w:color="auto"/>
      </w:divBdr>
    </w:div>
    <w:div w:id="1975257714">
      <w:marLeft w:val="0"/>
      <w:marRight w:val="0"/>
      <w:marTop w:val="0"/>
      <w:marBottom w:val="0"/>
      <w:divBdr>
        <w:top w:val="none" w:sz="0" w:space="0" w:color="auto"/>
        <w:left w:val="none" w:sz="0" w:space="0" w:color="auto"/>
        <w:bottom w:val="none" w:sz="0" w:space="0" w:color="auto"/>
        <w:right w:val="none" w:sz="0" w:space="0" w:color="auto"/>
      </w:divBdr>
    </w:div>
    <w:div w:id="1975258194">
      <w:marLeft w:val="0"/>
      <w:marRight w:val="0"/>
      <w:marTop w:val="0"/>
      <w:marBottom w:val="0"/>
      <w:divBdr>
        <w:top w:val="none" w:sz="0" w:space="0" w:color="auto"/>
        <w:left w:val="none" w:sz="0" w:space="0" w:color="auto"/>
        <w:bottom w:val="none" w:sz="0" w:space="0" w:color="auto"/>
        <w:right w:val="none" w:sz="0" w:space="0" w:color="auto"/>
      </w:divBdr>
    </w:div>
    <w:div w:id="1975333801">
      <w:marLeft w:val="0"/>
      <w:marRight w:val="0"/>
      <w:marTop w:val="0"/>
      <w:marBottom w:val="0"/>
      <w:divBdr>
        <w:top w:val="none" w:sz="0" w:space="0" w:color="auto"/>
        <w:left w:val="none" w:sz="0" w:space="0" w:color="auto"/>
        <w:bottom w:val="none" w:sz="0" w:space="0" w:color="auto"/>
        <w:right w:val="none" w:sz="0" w:space="0" w:color="auto"/>
      </w:divBdr>
    </w:div>
    <w:div w:id="1975791764">
      <w:marLeft w:val="0"/>
      <w:marRight w:val="0"/>
      <w:marTop w:val="0"/>
      <w:marBottom w:val="0"/>
      <w:divBdr>
        <w:top w:val="none" w:sz="0" w:space="0" w:color="auto"/>
        <w:left w:val="none" w:sz="0" w:space="0" w:color="auto"/>
        <w:bottom w:val="none" w:sz="0" w:space="0" w:color="auto"/>
        <w:right w:val="none" w:sz="0" w:space="0" w:color="auto"/>
      </w:divBdr>
    </w:div>
    <w:div w:id="1976332462">
      <w:marLeft w:val="0"/>
      <w:marRight w:val="0"/>
      <w:marTop w:val="0"/>
      <w:marBottom w:val="0"/>
      <w:divBdr>
        <w:top w:val="none" w:sz="0" w:space="0" w:color="auto"/>
        <w:left w:val="none" w:sz="0" w:space="0" w:color="auto"/>
        <w:bottom w:val="none" w:sz="0" w:space="0" w:color="auto"/>
        <w:right w:val="none" w:sz="0" w:space="0" w:color="auto"/>
      </w:divBdr>
    </w:div>
    <w:div w:id="1976790675">
      <w:marLeft w:val="0"/>
      <w:marRight w:val="0"/>
      <w:marTop w:val="0"/>
      <w:marBottom w:val="0"/>
      <w:divBdr>
        <w:top w:val="none" w:sz="0" w:space="0" w:color="auto"/>
        <w:left w:val="none" w:sz="0" w:space="0" w:color="auto"/>
        <w:bottom w:val="none" w:sz="0" w:space="0" w:color="auto"/>
        <w:right w:val="none" w:sz="0" w:space="0" w:color="auto"/>
      </w:divBdr>
    </w:div>
    <w:div w:id="1977367885">
      <w:marLeft w:val="0"/>
      <w:marRight w:val="0"/>
      <w:marTop w:val="0"/>
      <w:marBottom w:val="0"/>
      <w:divBdr>
        <w:top w:val="none" w:sz="0" w:space="0" w:color="auto"/>
        <w:left w:val="none" w:sz="0" w:space="0" w:color="auto"/>
        <w:bottom w:val="none" w:sz="0" w:space="0" w:color="auto"/>
        <w:right w:val="none" w:sz="0" w:space="0" w:color="auto"/>
      </w:divBdr>
    </w:div>
    <w:div w:id="1977447838">
      <w:marLeft w:val="0"/>
      <w:marRight w:val="0"/>
      <w:marTop w:val="0"/>
      <w:marBottom w:val="0"/>
      <w:divBdr>
        <w:top w:val="none" w:sz="0" w:space="0" w:color="auto"/>
        <w:left w:val="none" w:sz="0" w:space="0" w:color="auto"/>
        <w:bottom w:val="none" w:sz="0" w:space="0" w:color="auto"/>
        <w:right w:val="none" w:sz="0" w:space="0" w:color="auto"/>
      </w:divBdr>
    </w:div>
    <w:div w:id="1977756884">
      <w:marLeft w:val="0"/>
      <w:marRight w:val="0"/>
      <w:marTop w:val="0"/>
      <w:marBottom w:val="0"/>
      <w:divBdr>
        <w:top w:val="none" w:sz="0" w:space="0" w:color="auto"/>
        <w:left w:val="none" w:sz="0" w:space="0" w:color="auto"/>
        <w:bottom w:val="none" w:sz="0" w:space="0" w:color="auto"/>
        <w:right w:val="none" w:sz="0" w:space="0" w:color="auto"/>
      </w:divBdr>
    </w:div>
    <w:div w:id="1978026204">
      <w:marLeft w:val="0"/>
      <w:marRight w:val="0"/>
      <w:marTop w:val="0"/>
      <w:marBottom w:val="0"/>
      <w:divBdr>
        <w:top w:val="none" w:sz="0" w:space="0" w:color="auto"/>
        <w:left w:val="none" w:sz="0" w:space="0" w:color="auto"/>
        <w:bottom w:val="none" w:sz="0" w:space="0" w:color="auto"/>
        <w:right w:val="none" w:sz="0" w:space="0" w:color="auto"/>
      </w:divBdr>
    </w:div>
    <w:div w:id="1978097800">
      <w:marLeft w:val="0"/>
      <w:marRight w:val="0"/>
      <w:marTop w:val="0"/>
      <w:marBottom w:val="0"/>
      <w:divBdr>
        <w:top w:val="none" w:sz="0" w:space="0" w:color="auto"/>
        <w:left w:val="none" w:sz="0" w:space="0" w:color="auto"/>
        <w:bottom w:val="none" w:sz="0" w:space="0" w:color="auto"/>
        <w:right w:val="none" w:sz="0" w:space="0" w:color="auto"/>
      </w:divBdr>
    </w:div>
    <w:div w:id="1978148087">
      <w:marLeft w:val="0"/>
      <w:marRight w:val="0"/>
      <w:marTop w:val="0"/>
      <w:marBottom w:val="0"/>
      <w:divBdr>
        <w:top w:val="none" w:sz="0" w:space="0" w:color="auto"/>
        <w:left w:val="none" w:sz="0" w:space="0" w:color="auto"/>
        <w:bottom w:val="none" w:sz="0" w:space="0" w:color="auto"/>
        <w:right w:val="none" w:sz="0" w:space="0" w:color="auto"/>
      </w:divBdr>
    </w:div>
    <w:div w:id="1978218578">
      <w:marLeft w:val="0"/>
      <w:marRight w:val="0"/>
      <w:marTop w:val="0"/>
      <w:marBottom w:val="0"/>
      <w:divBdr>
        <w:top w:val="none" w:sz="0" w:space="0" w:color="auto"/>
        <w:left w:val="none" w:sz="0" w:space="0" w:color="auto"/>
        <w:bottom w:val="none" w:sz="0" w:space="0" w:color="auto"/>
        <w:right w:val="none" w:sz="0" w:space="0" w:color="auto"/>
      </w:divBdr>
    </w:div>
    <w:div w:id="1978414744">
      <w:marLeft w:val="0"/>
      <w:marRight w:val="0"/>
      <w:marTop w:val="0"/>
      <w:marBottom w:val="0"/>
      <w:divBdr>
        <w:top w:val="none" w:sz="0" w:space="0" w:color="auto"/>
        <w:left w:val="none" w:sz="0" w:space="0" w:color="auto"/>
        <w:bottom w:val="none" w:sz="0" w:space="0" w:color="auto"/>
        <w:right w:val="none" w:sz="0" w:space="0" w:color="auto"/>
      </w:divBdr>
    </w:div>
    <w:div w:id="1978755742">
      <w:marLeft w:val="0"/>
      <w:marRight w:val="0"/>
      <w:marTop w:val="0"/>
      <w:marBottom w:val="0"/>
      <w:divBdr>
        <w:top w:val="none" w:sz="0" w:space="0" w:color="auto"/>
        <w:left w:val="none" w:sz="0" w:space="0" w:color="auto"/>
        <w:bottom w:val="none" w:sz="0" w:space="0" w:color="auto"/>
        <w:right w:val="none" w:sz="0" w:space="0" w:color="auto"/>
      </w:divBdr>
    </w:div>
    <w:div w:id="1978951591">
      <w:marLeft w:val="0"/>
      <w:marRight w:val="0"/>
      <w:marTop w:val="0"/>
      <w:marBottom w:val="0"/>
      <w:divBdr>
        <w:top w:val="none" w:sz="0" w:space="0" w:color="auto"/>
        <w:left w:val="none" w:sz="0" w:space="0" w:color="auto"/>
        <w:bottom w:val="none" w:sz="0" w:space="0" w:color="auto"/>
        <w:right w:val="none" w:sz="0" w:space="0" w:color="auto"/>
      </w:divBdr>
    </w:div>
    <w:div w:id="1979263829">
      <w:marLeft w:val="0"/>
      <w:marRight w:val="0"/>
      <w:marTop w:val="0"/>
      <w:marBottom w:val="0"/>
      <w:divBdr>
        <w:top w:val="none" w:sz="0" w:space="0" w:color="auto"/>
        <w:left w:val="none" w:sz="0" w:space="0" w:color="auto"/>
        <w:bottom w:val="none" w:sz="0" w:space="0" w:color="auto"/>
        <w:right w:val="none" w:sz="0" w:space="0" w:color="auto"/>
      </w:divBdr>
    </w:div>
    <w:div w:id="1979337389">
      <w:marLeft w:val="0"/>
      <w:marRight w:val="0"/>
      <w:marTop w:val="0"/>
      <w:marBottom w:val="0"/>
      <w:divBdr>
        <w:top w:val="none" w:sz="0" w:space="0" w:color="auto"/>
        <w:left w:val="none" w:sz="0" w:space="0" w:color="auto"/>
        <w:bottom w:val="none" w:sz="0" w:space="0" w:color="auto"/>
        <w:right w:val="none" w:sz="0" w:space="0" w:color="auto"/>
      </w:divBdr>
    </w:div>
    <w:div w:id="1979339393">
      <w:marLeft w:val="0"/>
      <w:marRight w:val="0"/>
      <w:marTop w:val="0"/>
      <w:marBottom w:val="0"/>
      <w:divBdr>
        <w:top w:val="none" w:sz="0" w:space="0" w:color="auto"/>
        <w:left w:val="none" w:sz="0" w:space="0" w:color="auto"/>
        <w:bottom w:val="none" w:sz="0" w:space="0" w:color="auto"/>
        <w:right w:val="none" w:sz="0" w:space="0" w:color="auto"/>
      </w:divBdr>
    </w:div>
    <w:div w:id="1979413866">
      <w:marLeft w:val="0"/>
      <w:marRight w:val="0"/>
      <w:marTop w:val="0"/>
      <w:marBottom w:val="0"/>
      <w:divBdr>
        <w:top w:val="none" w:sz="0" w:space="0" w:color="auto"/>
        <w:left w:val="none" w:sz="0" w:space="0" w:color="auto"/>
        <w:bottom w:val="none" w:sz="0" w:space="0" w:color="auto"/>
        <w:right w:val="none" w:sz="0" w:space="0" w:color="auto"/>
      </w:divBdr>
    </w:div>
    <w:div w:id="1979414276">
      <w:marLeft w:val="0"/>
      <w:marRight w:val="0"/>
      <w:marTop w:val="0"/>
      <w:marBottom w:val="0"/>
      <w:divBdr>
        <w:top w:val="none" w:sz="0" w:space="0" w:color="auto"/>
        <w:left w:val="none" w:sz="0" w:space="0" w:color="auto"/>
        <w:bottom w:val="none" w:sz="0" w:space="0" w:color="auto"/>
        <w:right w:val="none" w:sz="0" w:space="0" w:color="auto"/>
      </w:divBdr>
    </w:div>
    <w:div w:id="1979525980">
      <w:marLeft w:val="0"/>
      <w:marRight w:val="0"/>
      <w:marTop w:val="0"/>
      <w:marBottom w:val="0"/>
      <w:divBdr>
        <w:top w:val="none" w:sz="0" w:space="0" w:color="auto"/>
        <w:left w:val="none" w:sz="0" w:space="0" w:color="auto"/>
        <w:bottom w:val="none" w:sz="0" w:space="0" w:color="auto"/>
        <w:right w:val="none" w:sz="0" w:space="0" w:color="auto"/>
      </w:divBdr>
    </w:div>
    <w:div w:id="1979721643">
      <w:marLeft w:val="0"/>
      <w:marRight w:val="0"/>
      <w:marTop w:val="0"/>
      <w:marBottom w:val="0"/>
      <w:divBdr>
        <w:top w:val="none" w:sz="0" w:space="0" w:color="auto"/>
        <w:left w:val="none" w:sz="0" w:space="0" w:color="auto"/>
        <w:bottom w:val="none" w:sz="0" w:space="0" w:color="auto"/>
        <w:right w:val="none" w:sz="0" w:space="0" w:color="auto"/>
      </w:divBdr>
    </w:div>
    <w:div w:id="1980575744">
      <w:marLeft w:val="0"/>
      <w:marRight w:val="0"/>
      <w:marTop w:val="0"/>
      <w:marBottom w:val="0"/>
      <w:divBdr>
        <w:top w:val="none" w:sz="0" w:space="0" w:color="auto"/>
        <w:left w:val="none" w:sz="0" w:space="0" w:color="auto"/>
        <w:bottom w:val="none" w:sz="0" w:space="0" w:color="auto"/>
        <w:right w:val="none" w:sz="0" w:space="0" w:color="auto"/>
      </w:divBdr>
    </w:div>
    <w:div w:id="1980647198">
      <w:marLeft w:val="0"/>
      <w:marRight w:val="0"/>
      <w:marTop w:val="0"/>
      <w:marBottom w:val="0"/>
      <w:divBdr>
        <w:top w:val="none" w:sz="0" w:space="0" w:color="auto"/>
        <w:left w:val="none" w:sz="0" w:space="0" w:color="auto"/>
        <w:bottom w:val="none" w:sz="0" w:space="0" w:color="auto"/>
        <w:right w:val="none" w:sz="0" w:space="0" w:color="auto"/>
      </w:divBdr>
    </w:div>
    <w:div w:id="1980987396">
      <w:marLeft w:val="0"/>
      <w:marRight w:val="0"/>
      <w:marTop w:val="0"/>
      <w:marBottom w:val="0"/>
      <w:divBdr>
        <w:top w:val="none" w:sz="0" w:space="0" w:color="auto"/>
        <w:left w:val="none" w:sz="0" w:space="0" w:color="auto"/>
        <w:bottom w:val="none" w:sz="0" w:space="0" w:color="auto"/>
        <w:right w:val="none" w:sz="0" w:space="0" w:color="auto"/>
      </w:divBdr>
    </w:div>
    <w:div w:id="1980987922">
      <w:marLeft w:val="0"/>
      <w:marRight w:val="0"/>
      <w:marTop w:val="0"/>
      <w:marBottom w:val="0"/>
      <w:divBdr>
        <w:top w:val="none" w:sz="0" w:space="0" w:color="auto"/>
        <w:left w:val="none" w:sz="0" w:space="0" w:color="auto"/>
        <w:bottom w:val="none" w:sz="0" w:space="0" w:color="auto"/>
        <w:right w:val="none" w:sz="0" w:space="0" w:color="auto"/>
      </w:divBdr>
    </w:div>
    <w:div w:id="1981380549">
      <w:marLeft w:val="0"/>
      <w:marRight w:val="0"/>
      <w:marTop w:val="0"/>
      <w:marBottom w:val="0"/>
      <w:divBdr>
        <w:top w:val="none" w:sz="0" w:space="0" w:color="auto"/>
        <w:left w:val="none" w:sz="0" w:space="0" w:color="auto"/>
        <w:bottom w:val="none" w:sz="0" w:space="0" w:color="auto"/>
        <w:right w:val="none" w:sz="0" w:space="0" w:color="auto"/>
      </w:divBdr>
    </w:div>
    <w:div w:id="1981424323">
      <w:marLeft w:val="0"/>
      <w:marRight w:val="0"/>
      <w:marTop w:val="0"/>
      <w:marBottom w:val="0"/>
      <w:divBdr>
        <w:top w:val="none" w:sz="0" w:space="0" w:color="auto"/>
        <w:left w:val="none" w:sz="0" w:space="0" w:color="auto"/>
        <w:bottom w:val="none" w:sz="0" w:space="0" w:color="auto"/>
        <w:right w:val="none" w:sz="0" w:space="0" w:color="auto"/>
      </w:divBdr>
    </w:div>
    <w:div w:id="1981766908">
      <w:marLeft w:val="0"/>
      <w:marRight w:val="0"/>
      <w:marTop w:val="0"/>
      <w:marBottom w:val="0"/>
      <w:divBdr>
        <w:top w:val="none" w:sz="0" w:space="0" w:color="auto"/>
        <w:left w:val="none" w:sz="0" w:space="0" w:color="auto"/>
        <w:bottom w:val="none" w:sz="0" w:space="0" w:color="auto"/>
        <w:right w:val="none" w:sz="0" w:space="0" w:color="auto"/>
      </w:divBdr>
    </w:div>
    <w:div w:id="1982077660">
      <w:marLeft w:val="0"/>
      <w:marRight w:val="0"/>
      <w:marTop w:val="0"/>
      <w:marBottom w:val="0"/>
      <w:divBdr>
        <w:top w:val="none" w:sz="0" w:space="0" w:color="auto"/>
        <w:left w:val="none" w:sz="0" w:space="0" w:color="auto"/>
        <w:bottom w:val="none" w:sz="0" w:space="0" w:color="auto"/>
        <w:right w:val="none" w:sz="0" w:space="0" w:color="auto"/>
      </w:divBdr>
    </w:div>
    <w:div w:id="1982152679">
      <w:marLeft w:val="0"/>
      <w:marRight w:val="0"/>
      <w:marTop w:val="0"/>
      <w:marBottom w:val="0"/>
      <w:divBdr>
        <w:top w:val="none" w:sz="0" w:space="0" w:color="auto"/>
        <w:left w:val="none" w:sz="0" w:space="0" w:color="auto"/>
        <w:bottom w:val="none" w:sz="0" w:space="0" w:color="auto"/>
        <w:right w:val="none" w:sz="0" w:space="0" w:color="auto"/>
      </w:divBdr>
    </w:div>
    <w:div w:id="1982342944">
      <w:marLeft w:val="0"/>
      <w:marRight w:val="0"/>
      <w:marTop w:val="0"/>
      <w:marBottom w:val="0"/>
      <w:divBdr>
        <w:top w:val="none" w:sz="0" w:space="0" w:color="auto"/>
        <w:left w:val="none" w:sz="0" w:space="0" w:color="auto"/>
        <w:bottom w:val="none" w:sz="0" w:space="0" w:color="auto"/>
        <w:right w:val="none" w:sz="0" w:space="0" w:color="auto"/>
      </w:divBdr>
    </w:div>
    <w:div w:id="1982686408">
      <w:marLeft w:val="0"/>
      <w:marRight w:val="0"/>
      <w:marTop w:val="0"/>
      <w:marBottom w:val="0"/>
      <w:divBdr>
        <w:top w:val="none" w:sz="0" w:space="0" w:color="auto"/>
        <w:left w:val="none" w:sz="0" w:space="0" w:color="auto"/>
        <w:bottom w:val="none" w:sz="0" w:space="0" w:color="auto"/>
        <w:right w:val="none" w:sz="0" w:space="0" w:color="auto"/>
      </w:divBdr>
    </w:div>
    <w:div w:id="1982691447">
      <w:marLeft w:val="0"/>
      <w:marRight w:val="0"/>
      <w:marTop w:val="0"/>
      <w:marBottom w:val="0"/>
      <w:divBdr>
        <w:top w:val="none" w:sz="0" w:space="0" w:color="auto"/>
        <w:left w:val="none" w:sz="0" w:space="0" w:color="auto"/>
        <w:bottom w:val="none" w:sz="0" w:space="0" w:color="auto"/>
        <w:right w:val="none" w:sz="0" w:space="0" w:color="auto"/>
      </w:divBdr>
    </w:div>
    <w:div w:id="1982883414">
      <w:marLeft w:val="0"/>
      <w:marRight w:val="0"/>
      <w:marTop w:val="0"/>
      <w:marBottom w:val="0"/>
      <w:divBdr>
        <w:top w:val="none" w:sz="0" w:space="0" w:color="auto"/>
        <w:left w:val="none" w:sz="0" w:space="0" w:color="auto"/>
        <w:bottom w:val="none" w:sz="0" w:space="0" w:color="auto"/>
        <w:right w:val="none" w:sz="0" w:space="0" w:color="auto"/>
      </w:divBdr>
    </w:div>
    <w:div w:id="1982924931">
      <w:marLeft w:val="0"/>
      <w:marRight w:val="0"/>
      <w:marTop w:val="0"/>
      <w:marBottom w:val="0"/>
      <w:divBdr>
        <w:top w:val="none" w:sz="0" w:space="0" w:color="auto"/>
        <w:left w:val="none" w:sz="0" w:space="0" w:color="auto"/>
        <w:bottom w:val="none" w:sz="0" w:space="0" w:color="auto"/>
        <w:right w:val="none" w:sz="0" w:space="0" w:color="auto"/>
      </w:divBdr>
    </w:div>
    <w:div w:id="1983120119">
      <w:marLeft w:val="0"/>
      <w:marRight w:val="0"/>
      <w:marTop w:val="0"/>
      <w:marBottom w:val="0"/>
      <w:divBdr>
        <w:top w:val="none" w:sz="0" w:space="0" w:color="auto"/>
        <w:left w:val="none" w:sz="0" w:space="0" w:color="auto"/>
        <w:bottom w:val="none" w:sz="0" w:space="0" w:color="auto"/>
        <w:right w:val="none" w:sz="0" w:space="0" w:color="auto"/>
      </w:divBdr>
    </w:div>
    <w:div w:id="1983387839">
      <w:marLeft w:val="0"/>
      <w:marRight w:val="0"/>
      <w:marTop w:val="0"/>
      <w:marBottom w:val="0"/>
      <w:divBdr>
        <w:top w:val="none" w:sz="0" w:space="0" w:color="auto"/>
        <w:left w:val="none" w:sz="0" w:space="0" w:color="auto"/>
        <w:bottom w:val="none" w:sz="0" w:space="0" w:color="auto"/>
        <w:right w:val="none" w:sz="0" w:space="0" w:color="auto"/>
      </w:divBdr>
    </w:div>
    <w:div w:id="1983465893">
      <w:marLeft w:val="0"/>
      <w:marRight w:val="0"/>
      <w:marTop w:val="0"/>
      <w:marBottom w:val="0"/>
      <w:divBdr>
        <w:top w:val="none" w:sz="0" w:space="0" w:color="auto"/>
        <w:left w:val="none" w:sz="0" w:space="0" w:color="auto"/>
        <w:bottom w:val="none" w:sz="0" w:space="0" w:color="auto"/>
        <w:right w:val="none" w:sz="0" w:space="0" w:color="auto"/>
      </w:divBdr>
    </w:div>
    <w:div w:id="1983926405">
      <w:marLeft w:val="0"/>
      <w:marRight w:val="0"/>
      <w:marTop w:val="0"/>
      <w:marBottom w:val="0"/>
      <w:divBdr>
        <w:top w:val="none" w:sz="0" w:space="0" w:color="auto"/>
        <w:left w:val="none" w:sz="0" w:space="0" w:color="auto"/>
        <w:bottom w:val="none" w:sz="0" w:space="0" w:color="auto"/>
        <w:right w:val="none" w:sz="0" w:space="0" w:color="auto"/>
      </w:divBdr>
    </w:div>
    <w:div w:id="1983926710">
      <w:marLeft w:val="0"/>
      <w:marRight w:val="0"/>
      <w:marTop w:val="0"/>
      <w:marBottom w:val="0"/>
      <w:divBdr>
        <w:top w:val="none" w:sz="0" w:space="0" w:color="auto"/>
        <w:left w:val="none" w:sz="0" w:space="0" w:color="auto"/>
        <w:bottom w:val="none" w:sz="0" w:space="0" w:color="auto"/>
        <w:right w:val="none" w:sz="0" w:space="0" w:color="auto"/>
      </w:divBdr>
    </w:div>
    <w:div w:id="1984115508">
      <w:marLeft w:val="0"/>
      <w:marRight w:val="0"/>
      <w:marTop w:val="0"/>
      <w:marBottom w:val="0"/>
      <w:divBdr>
        <w:top w:val="none" w:sz="0" w:space="0" w:color="auto"/>
        <w:left w:val="none" w:sz="0" w:space="0" w:color="auto"/>
        <w:bottom w:val="none" w:sz="0" w:space="0" w:color="auto"/>
        <w:right w:val="none" w:sz="0" w:space="0" w:color="auto"/>
      </w:divBdr>
    </w:div>
    <w:div w:id="1984190010">
      <w:marLeft w:val="0"/>
      <w:marRight w:val="0"/>
      <w:marTop w:val="0"/>
      <w:marBottom w:val="0"/>
      <w:divBdr>
        <w:top w:val="none" w:sz="0" w:space="0" w:color="auto"/>
        <w:left w:val="none" w:sz="0" w:space="0" w:color="auto"/>
        <w:bottom w:val="none" w:sz="0" w:space="0" w:color="auto"/>
        <w:right w:val="none" w:sz="0" w:space="0" w:color="auto"/>
      </w:divBdr>
    </w:div>
    <w:div w:id="1984312617">
      <w:marLeft w:val="0"/>
      <w:marRight w:val="0"/>
      <w:marTop w:val="0"/>
      <w:marBottom w:val="0"/>
      <w:divBdr>
        <w:top w:val="none" w:sz="0" w:space="0" w:color="auto"/>
        <w:left w:val="none" w:sz="0" w:space="0" w:color="auto"/>
        <w:bottom w:val="none" w:sz="0" w:space="0" w:color="auto"/>
        <w:right w:val="none" w:sz="0" w:space="0" w:color="auto"/>
      </w:divBdr>
    </w:div>
    <w:div w:id="1984850772">
      <w:marLeft w:val="0"/>
      <w:marRight w:val="0"/>
      <w:marTop w:val="0"/>
      <w:marBottom w:val="0"/>
      <w:divBdr>
        <w:top w:val="none" w:sz="0" w:space="0" w:color="auto"/>
        <w:left w:val="none" w:sz="0" w:space="0" w:color="auto"/>
        <w:bottom w:val="none" w:sz="0" w:space="0" w:color="auto"/>
        <w:right w:val="none" w:sz="0" w:space="0" w:color="auto"/>
      </w:divBdr>
    </w:div>
    <w:div w:id="1984852651">
      <w:marLeft w:val="0"/>
      <w:marRight w:val="0"/>
      <w:marTop w:val="0"/>
      <w:marBottom w:val="0"/>
      <w:divBdr>
        <w:top w:val="none" w:sz="0" w:space="0" w:color="auto"/>
        <w:left w:val="none" w:sz="0" w:space="0" w:color="auto"/>
        <w:bottom w:val="none" w:sz="0" w:space="0" w:color="auto"/>
        <w:right w:val="none" w:sz="0" w:space="0" w:color="auto"/>
      </w:divBdr>
    </w:div>
    <w:div w:id="1984892122">
      <w:marLeft w:val="0"/>
      <w:marRight w:val="0"/>
      <w:marTop w:val="0"/>
      <w:marBottom w:val="0"/>
      <w:divBdr>
        <w:top w:val="none" w:sz="0" w:space="0" w:color="auto"/>
        <w:left w:val="none" w:sz="0" w:space="0" w:color="auto"/>
        <w:bottom w:val="none" w:sz="0" w:space="0" w:color="auto"/>
        <w:right w:val="none" w:sz="0" w:space="0" w:color="auto"/>
      </w:divBdr>
    </w:div>
    <w:div w:id="1985357295">
      <w:marLeft w:val="0"/>
      <w:marRight w:val="0"/>
      <w:marTop w:val="0"/>
      <w:marBottom w:val="0"/>
      <w:divBdr>
        <w:top w:val="none" w:sz="0" w:space="0" w:color="auto"/>
        <w:left w:val="none" w:sz="0" w:space="0" w:color="auto"/>
        <w:bottom w:val="none" w:sz="0" w:space="0" w:color="auto"/>
        <w:right w:val="none" w:sz="0" w:space="0" w:color="auto"/>
      </w:divBdr>
    </w:div>
    <w:div w:id="1985502360">
      <w:marLeft w:val="0"/>
      <w:marRight w:val="0"/>
      <w:marTop w:val="0"/>
      <w:marBottom w:val="0"/>
      <w:divBdr>
        <w:top w:val="none" w:sz="0" w:space="0" w:color="auto"/>
        <w:left w:val="none" w:sz="0" w:space="0" w:color="auto"/>
        <w:bottom w:val="none" w:sz="0" w:space="0" w:color="auto"/>
        <w:right w:val="none" w:sz="0" w:space="0" w:color="auto"/>
      </w:divBdr>
    </w:div>
    <w:div w:id="1985697090">
      <w:marLeft w:val="0"/>
      <w:marRight w:val="0"/>
      <w:marTop w:val="0"/>
      <w:marBottom w:val="0"/>
      <w:divBdr>
        <w:top w:val="none" w:sz="0" w:space="0" w:color="auto"/>
        <w:left w:val="none" w:sz="0" w:space="0" w:color="auto"/>
        <w:bottom w:val="none" w:sz="0" w:space="0" w:color="auto"/>
        <w:right w:val="none" w:sz="0" w:space="0" w:color="auto"/>
      </w:divBdr>
    </w:div>
    <w:div w:id="1985809801">
      <w:marLeft w:val="0"/>
      <w:marRight w:val="0"/>
      <w:marTop w:val="0"/>
      <w:marBottom w:val="0"/>
      <w:divBdr>
        <w:top w:val="none" w:sz="0" w:space="0" w:color="auto"/>
        <w:left w:val="none" w:sz="0" w:space="0" w:color="auto"/>
        <w:bottom w:val="none" w:sz="0" w:space="0" w:color="auto"/>
        <w:right w:val="none" w:sz="0" w:space="0" w:color="auto"/>
      </w:divBdr>
    </w:div>
    <w:div w:id="1986200007">
      <w:marLeft w:val="0"/>
      <w:marRight w:val="0"/>
      <w:marTop w:val="0"/>
      <w:marBottom w:val="0"/>
      <w:divBdr>
        <w:top w:val="none" w:sz="0" w:space="0" w:color="auto"/>
        <w:left w:val="none" w:sz="0" w:space="0" w:color="auto"/>
        <w:bottom w:val="none" w:sz="0" w:space="0" w:color="auto"/>
        <w:right w:val="none" w:sz="0" w:space="0" w:color="auto"/>
      </w:divBdr>
    </w:div>
    <w:div w:id="1986229841">
      <w:marLeft w:val="0"/>
      <w:marRight w:val="0"/>
      <w:marTop w:val="0"/>
      <w:marBottom w:val="0"/>
      <w:divBdr>
        <w:top w:val="none" w:sz="0" w:space="0" w:color="auto"/>
        <w:left w:val="none" w:sz="0" w:space="0" w:color="auto"/>
        <w:bottom w:val="none" w:sz="0" w:space="0" w:color="auto"/>
        <w:right w:val="none" w:sz="0" w:space="0" w:color="auto"/>
      </w:divBdr>
    </w:div>
    <w:div w:id="1986272760">
      <w:marLeft w:val="0"/>
      <w:marRight w:val="0"/>
      <w:marTop w:val="0"/>
      <w:marBottom w:val="0"/>
      <w:divBdr>
        <w:top w:val="none" w:sz="0" w:space="0" w:color="auto"/>
        <w:left w:val="none" w:sz="0" w:space="0" w:color="auto"/>
        <w:bottom w:val="none" w:sz="0" w:space="0" w:color="auto"/>
        <w:right w:val="none" w:sz="0" w:space="0" w:color="auto"/>
      </w:divBdr>
    </w:div>
    <w:div w:id="1987200578">
      <w:marLeft w:val="0"/>
      <w:marRight w:val="0"/>
      <w:marTop w:val="0"/>
      <w:marBottom w:val="0"/>
      <w:divBdr>
        <w:top w:val="none" w:sz="0" w:space="0" w:color="auto"/>
        <w:left w:val="none" w:sz="0" w:space="0" w:color="auto"/>
        <w:bottom w:val="none" w:sz="0" w:space="0" w:color="auto"/>
        <w:right w:val="none" w:sz="0" w:space="0" w:color="auto"/>
      </w:divBdr>
    </w:div>
    <w:div w:id="1987465481">
      <w:marLeft w:val="0"/>
      <w:marRight w:val="0"/>
      <w:marTop w:val="0"/>
      <w:marBottom w:val="0"/>
      <w:divBdr>
        <w:top w:val="none" w:sz="0" w:space="0" w:color="auto"/>
        <w:left w:val="none" w:sz="0" w:space="0" w:color="auto"/>
        <w:bottom w:val="none" w:sz="0" w:space="0" w:color="auto"/>
        <w:right w:val="none" w:sz="0" w:space="0" w:color="auto"/>
      </w:divBdr>
    </w:div>
    <w:div w:id="1987583306">
      <w:marLeft w:val="0"/>
      <w:marRight w:val="0"/>
      <w:marTop w:val="0"/>
      <w:marBottom w:val="0"/>
      <w:divBdr>
        <w:top w:val="none" w:sz="0" w:space="0" w:color="auto"/>
        <w:left w:val="none" w:sz="0" w:space="0" w:color="auto"/>
        <w:bottom w:val="none" w:sz="0" w:space="0" w:color="auto"/>
        <w:right w:val="none" w:sz="0" w:space="0" w:color="auto"/>
      </w:divBdr>
    </w:div>
    <w:div w:id="1987929306">
      <w:marLeft w:val="0"/>
      <w:marRight w:val="0"/>
      <w:marTop w:val="0"/>
      <w:marBottom w:val="0"/>
      <w:divBdr>
        <w:top w:val="none" w:sz="0" w:space="0" w:color="auto"/>
        <w:left w:val="none" w:sz="0" w:space="0" w:color="auto"/>
        <w:bottom w:val="none" w:sz="0" w:space="0" w:color="auto"/>
        <w:right w:val="none" w:sz="0" w:space="0" w:color="auto"/>
      </w:divBdr>
    </w:div>
    <w:div w:id="1987931248">
      <w:marLeft w:val="0"/>
      <w:marRight w:val="0"/>
      <w:marTop w:val="0"/>
      <w:marBottom w:val="0"/>
      <w:divBdr>
        <w:top w:val="none" w:sz="0" w:space="0" w:color="auto"/>
        <w:left w:val="none" w:sz="0" w:space="0" w:color="auto"/>
        <w:bottom w:val="none" w:sz="0" w:space="0" w:color="auto"/>
        <w:right w:val="none" w:sz="0" w:space="0" w:color="auto"/>
      </w:divBdr>
    </w:div>
    <w:div w:id="1988245811">
      <w:marLeft w:val="0"/>
      <w:marRight w:val="0"/>
      <w:marTop w:val="0"/>
      <w:marBottom w:val="0"/>
      <w:divBdr>
        <w:top w:val="none" w:sz="0" w:space="0" w:color="auto"/>
        <w:left w:val="none" w:sz="0" w:space="0" w:color="auto"/>
        <w:bottom w:val="none" w:sz="0" w:space="0" w:color="auto"/>
        <w:right w:val="none" w:sz="0" w:space="0" w:color="auto"/>
      </w:divBdr>
    </w:div>
    <w:div w:id="1988316281">
      <w:marLeft w:val="0"/>
      <w:marRight w:val="0"/>
      <w:marTop w:val="0"/>
      <w:marBottom w:val="0"/>
      <w:divBdr>
        <w:top w:val="none" w:sz="0" w:space="0" w:color="auto"/>
        <w:left w:val="none" w:sz="0" w:space="0" w:color="auto"/>
        <w:bottom w:val="none" w:sz="0" w:space="0" w:color="auto"/>
        <w:right w:val="none" w:sz="0" w:space="0" w:color="auto"/>
      </w:divBdr>
    </w:div>
    <w:div w:id="1988316594">
      <w:marLeft w:val="0"/>
      <w:marRight w:val="0"/>
      <w:marTop w:val="0"/>
      <w:marBottom w:val="0"/>
      <w:divBdr>
        <w:top w:val="none" w:sz="0" w:space="0" w:color="auto"/>
        <w:left w:val="none" w:sz="0" w:space="0" w:color="auto"/>
        <w:bottom w:val="none" w:sz="0" w:space="0" w:color="auto"/>
        <w:right w:val="none" w:sz="0" w:space="0" w:color="auto"/>
      </w:divBdr>
    </w:div>
    <w:div w:id="1988630862">
      <w:marLeft w:val="0"/>
      <w:marRight w:val="0"/>
      <w:marTop w:val="0"/>
      <w:marBottom w:val="0"/>
      <w:divBdr>
        <w:top w:val="none" w:sz="0" w:space="0" w:color="auto"/>
        <w:left w:val="none" w:sz="0" w:space="0" w:color="auto"/>
        <w:bottom w:val="none" w:sz="0" w:space="0" w:color="auto"/>
        <w:right w:val="none" w:sz="0" w:space="0" w:color="auto"/>
      </w:divBdr>
    </w:div>
    <w:div w:id="1989020151">
      <w:marLeft w:val="0"/>
      <w:marRight w:val="0"/>
      <w:marTop w:val="0"/>
      <w:marBottom w:val="0"/>
      <w:divBdr>
        <w:top w:val="none" w:sz="0" w:space="0" w:color="auto"/>
        <w:left w:val="none" w:sz="0" w:space="0" w:color="auto"/>
        <w:bottom w:val="none" w:sz="0" w:space="0" w:color="auto"/>
        <w:right w:val="none" w:sz="0" w:space="0" w:color="auto"/>
      </w:divBdr>
    </w:div>
    <w:div w:id="1989168359">
      <w:marLeft w:val="0"/>
      <w:marRight w:val="0"/>
      <w:marTop w:val="0"/>
      <w:marBottom w:val="0"/>
      <w:divBdr>
        <w:top w:val="none" w:sz="0" w:space="0" w:color="auto"/>
        <w:left w:val="none" w:sz="0" w:space="0" w:color="auto"/>
        <w:bottom w:val="none" w:sz="0" w:space="0" w:color="auto"/>
        <w:right w:val="none" w:sz="0" w:space="0" w:color="auto"/>
      </w:divBdr>
    </w:div>
    <w:div w:id="1989363843">
      <w:marLeft w:val="0"/>
      <w:marRight w:val="0"/>
      <w:marTop w:val="0"/>
      <w:marBottom w:val="0"/>
      <w:divBdr>
        <w:top w:val="none" w:sz="0" w:space="0" w:color="auto"/>
        <w:left w:val="none" w:sz="0" w:space="0" w:color="auto"/>
        <w:bottom w:val="none" w:sz="0" w:space="0" w:color="auto"/>
        <w:right w:val="none" w:sz="0" w:space="0" w:color="auto"/>
      </w:divBdr>
    </w:div>
    <w:div w:id="1989701548">
      <w:marLeft w:val="0"/>
      <w:marRight w:val="0"/>
      <w:marTop w:val="0"/>
      <w:marBottom w:val="0"/>
      <w:divBdr>
        <w:top w:val="none" w:sz="0" w:space="0" w:color="auto"/>
        <w:left w:val="none" w:sz="0" w:space="0" w:color="auto"/>
        <w:bottom w:val="none" w:sz="0" w:space="0" w:color="auto"/>
        <w:right w:val="none" w:sz="0" w:space="0" w:color="auto"/>
      </w:divBdr>
    </w:div>
    <w:div w:id="1990086842">
      <w:marLeft w:val="0"/>
      <w:marRight w:val="0"/>
      <w:marTop w:val="0"/>
      <w:marBottom w:val="0"/>
      <w:divBdr>
        <w:top w:val="none" w:sz="0" w:space="0" w:color="auto"/>
        <w:left w:val="none" w:sz="0" w:space="0" w:color="auto"/>
        <w:bottom w:val="none" w:sz="0" w:space="0" w:color="auto"/>
        <w:right w:val="none" w:sz="0" w:space="0" w:color="auto"/>
      </w:divBdr>
    </w:div>
    <w:div w:id="1990358937">
      <w:marLeft w:val="0"/>
      <w:marRight w:val="0"/>
      <w:marTop w:val="0"/>
      <w:marBottom w:val="0"/>
      <w:divBdr>
        <w:top w:val="none" w:sz="0" w:space="0" w:color="auto"/>
        <w:left w:val="none" w:sz="0" w:space="0" w:color="auto"/>
        <w:bottom w:val="none" w:sz="0" w:space="0" w:color="auto"/>
        <w:right w:val="none" w:sz="0" w:space="0" w:color="auto"/>
      </w:divBdr>
    </w:div>
    <w:div w:id="1991061452">
      <w:marLeft w:val="0"/>
      <w:marRight w:val="0"/>
      <w:marTop w:val="0"/>
      <w:marBottom w:val="0"/>
      <w:divBdr>
        <w:top w:val="none" w:sz="0" w:space="0" w:color="auto"/>
        <w:left w:val="none" w:sz="0" w:space="0" w:color="auto"/>
        <w:bottom w:val="none" w:sz="0" w:space="0" w:color="auto"/>
        <w:right w:val="none" w:sz="0" w:space="0" w:color="auto"/>
      </w:divBdr>
    </w:div>
    <w:div w:id="1991127242">
      <w:marLeft w:val="0"/>
      <w:marRight w:val="0"/>
      <w:marTop w:val="0"/>
      <w:marBottom w:val="0"/>
      <w:divBdr>
        <w:top w:val="none" w:sz="0" w:space="0" w:color="auto"/>
        <w:left w:val="none" w:sz="0" w:space="0" w:color="auto"/>
        <w:bottom w:val="none" w:sz="0" w:space="0" w:color="auto"/>
        <w:right w:val="none" w:sz="0" w:space="0" w:color="auto"/>
      </w:divBdr>
    </w:div>
    <w:div w:id="1991211169">
      <w:marLeft w:val="0"/>
      <w:marRight w:val="0"/>
      <w:marTop w:val="0"/>
      <w:marBottom w:val="0"/>
      <w:divBdr>
        <w:top w:val="none" w:sz="0" w:space="0" w:color="auto"/>
        <w:left w:val="none" w:sz="0" w:space="0" w:color="auto"/>
        <w:bottom w:val="none" w:sz="0" w:space="0" w:color="auto"/>
        <w:right w:val="none" w:sz="0" w:space="0" w:color="auto"/>
      </w:divBdr>
    </w:div>
    <w:div w:id="1991443258">
      <w:marLeft w:val="0"/>
      <w:marRight w:val="0"/>
      <w:marTop w:val="0"/>
      <w:marBottom w:val="0"/>
      <w:divBdr>
        <w:top w:val="none" w:sz="0" w:space="0" w:color="auto"/>
        <w:left w:val="none" w:sz="0" w:space="0" w:color="auto"/>
        <w:bottom w:val="none" w:sz="0" w:space="0" w:color="auto"/>
        <w:right w:val="none" w:sz="0" w:space="0" w:color="auto"/>
      </w:divBdr>
    </w:div>
    <w:div w:id="1991516211">
      <w:marLeft w:val="0"/>
      <w:marRight w:val="0"/>
      <w:marTop w:val="0"/>
      <w:marBottom w:val="0"/>
      <w:divBdr>
        <w:top w:val="none" w:sz="0" w:space="0" w:color="auto"/>
        <w:left w:val="none" w:sz="0" w:space="0" w:color="auto"/>
        <w:bottom w:val="none" w:sz="0" w:space="0" w:color="auto"/>
        <w:right w:val="none" w:sz="0" w:space="0" w:color="auto"/>
      </w:divBdr>
    </w:div>
    <w:div w:id="1991640104">
      <w:marLeft w:val="0"/>
      <w:marRight w:val="0"/>
      <w:marTop w:val="0"/>
      <w:marBottom w:val="0"/>
      <w:divBdr>
        <w:top w:val="none" w:sz="0" w:space="0" w:color="auto"/>
        <w:left w:val="none" w:sz="0" w:space="0" w:color="auto"/>
        <w:bottom w:val="none" w:sz="0" w:space="0" w:color="auto"/>
        <w:right w:val="none" w:sz="0" w:space="0" w:color="auto"/>
      </w:divBdr>
    </w:div>
    <w:div w:id="1991906113">
      <w:marLeft w:val="0"/>
      <w:marRight w:val="0"/>
      <w:marTop w:val="0"/>
      <w:marBottom w:val="0"/>
      <w:divBdr>
        <w:top w:val="none" w:sz="0" w:space="0" w:color="auto"/>
        <w:left w:val="none" w:sz="0" w:space="0" w:color="auto"/>
        <w:bottom w:val="none" w:sz="0" w:space="0" w:color="auto"/>
        <w:right w:val="none" w:sz="0" w:space="0" w:color="auto"/>
      </w:divBdr>
    </w:div>
    <w:div w:id="1992128715">
      <w:marLeft w:val="0"/>
      <w:marRight w:val="0"/>
      <w:marTop w:val="0"/>
      <w:marBottom w:val="0"/>
      <w:divBdr>
        <w:top w:val="none" w:sz="0" w:space="0" w:color="auto"/>
        <w:left w:val="none" w:sz="0" w:space="0" w:color="auto"/>
        <w:bottom w:val="none" w:sz="0" w:space="0" w:color="auto"/>
        <w:right w:val="none" w:sz="0" w:space="0" w:color="auto"/>
      </w:divBdr>
    </w:div>
    <w:div w:id="1992129426">
      <w:marLeft w:val="0"/>
      <w:marRight w:val="0"/>
      <w:marTop w:val="0"/>
      <w:marBottom w:val="0"/>
      <w:divBdr>
        <w:top w:val="none" w:sz="0" w:space="0" w:color="auto"/>
        <w:left w:val="none" w:sz="0" w:space="0" w:color="auto"/>
        <w:bottom w:val="none" w:sz="0" w:space="0" w:color="auto"/>
        <w:right w:val="none" w:sz="0" w:space="0" w:color="auto"/>
      </w:divBdr>
    </w:div>
    <w:div w:id="1992172294">
      <w:marLeft w:val="0"/>
      <w:marRight w:val="0"/>
      <w:marTop w:val="0"/>
      <w:marBottom w:val="0"/>
      <w:divBdr>
        <w:top w:val="none" w:sz="0" w:space="0" w:color="auto"/>
        <w:left w:val="none" w:sz="0" w:space="0" w:color="auto"/>
        <w:bottom w:val="none" w:sz="0" w:space="0" w:color="auto"/>
        <w:right w:val="none" w:sz="0" w:space="0" w:color="auto"/>
      </w:divBdr>
    </w:div>
    <w:div w:id="1992438941">
      <w:marLeft w:val="0"/>
      <w:marRight w:val="0"/>
      <w:marTop w:val="0"/>
      <w:marBottom w:val="0"/>
      <w:divBdr>
        <w:top w:val="none" w:sz="0" w:space="0" w:color="auto"/>
        <w:left w:val="none" w:sz="0" w:space="0" w:color="auto"/>
        <w:bottom w:val="none" w:sz="0" w:space="0" w:color="auto"/>
        <w:right w:val="none" w:sz="0" w:space="0" w:color="auto"/>
      </w:divBdr>
    </w:div>
    <w:div w:id="1992442637">
      <w:marLeft w:val="0"/>
      <w:marRight w:val="0"/>
      <w:marTop w:val="0"/>
      <w:marBottom w:val="0"/>
      <w:divBdr>
        <w:top w:val="none" w:sz="0" w:space="0" w:color="auto"/>
        <w:left w:val="none" w:sz="0" w:space="0" w:color="auto"/>
        <w:bottom w:val="none" w:sz="0" w:space="0" w:color="auto"/>
        <w:right w:val="none" w:sz="0" w:space="0" w:color="auto"/>
      </w:divBdr>
    </w:div>
    <w:div w:id="1992640187">
      <w:marLeft w:val="0"/>
      <w:marRight w:val="0"/>
      <w:marTop w:val="0"/>
      <w:marBottom w:val="0"/>
      <w:divBdr>
        <w:top w:val="none" w:sz="0" w:space="0" w:color="auto"/>
        <w:left w:val="none" w:sz="0" w:space="0" w:color="auto"/>
        <w:bottom w:val="none" w:sz="0" w:space="0" w:color="auto"/>
        <w:right w:val="none" w:sz="0" w:space="0" w:color="auto"/>
      </w:divBdr>
    </w:div>
    <w:div w:id="1992753844">
      <w:marLeft w:val="0"/>
      <w:marRight w:val="0"/>
      <w:marTop w:val="0"/>
      <w:marBottom w:val="0"/>
      <w:divBdr>
        <w:top w:val="none" w:sz="0" w:space="0" w:color="auto"/>
        <w:left w:val="none" w:sz="0" w:space="0" w:color="auto"/>
        <w:bottom w:val="none" w:sz="0" w:space="0" w:color="auto"/>
        <w:right w:val="none" w:sz="0" w:space="0" w:color="auto"/>
      </w:divBdr>
    </w:div>
    <w:div w:id="1992785730">
      <w:marLeft w:val="0"/>
      <w:marRight w:val="0"/>
      <w:marTop w:val="0"/>
      <w:marBottom w:val="0"/>
      <w:divBdr>
        <w:top w:val="none" w:sz="0" w:space="0" w:color="auto"/>
        <w:left w:val="none" w:sz="0" w:space="0" w:color="auto"/>
        <w:bottom w:val="none" w:sz="0" w:space="0" w:color="auto"/>
        <w:right w:val="none" w:sz="0" w:space="0" w:color="auto"/>
      </w:divBdr>
    </w:div>
    <w:div w:id="1992979151">
      <w:marLeft w:val="0"/>
      <w:marRight w:val="0"/>
      <w:marTop w:val="0"/>
      <w:marBottom w:val="0"/>
      <w:divBdr>
        <w:top w:val="none" w:sz="0" w:space="0" w:color="auto"/>
        <w:left w:val="none" w:sz="0" w:space="0" w:color="auto"/>
        <w:bottom w:val="none" w:sz="0" w:space="0" w:color="auto"/>
        <w:right w:val="none" w:sz="0" w:space="0" w:color="auto"/>
      </w:divBdr>
    </w:div>
    <w:div w:id="1993293079">
      <w:marLeft w:val="0"/>
      <w:marRight w:val="0"/>
      <w:marTop w:val="0"/>
      <w:marBottom w:val="0"/>
      <w:divBdr>
        <w:top w:val="none" w:sz="0" w:space="0" w:color="auto"/>
        <w:left w:val="none" w:sz="0" w:space="0" w:color="auto"/>
        <w:bottom w:val="none" w:sz="0" w:space="0" w:color="auto"/>
        <w:right w:val="none" w:sz="0" w:space="0" w:color="auto"/>
      </w:divBdr>
    </w:div>
    <w:div w:id="1993950906">
      <w:marLeft w:val="0"/>
      <w:marRight w:val="0"/>
      <w:marTop w:val="0"/>
      <w:marBottom w:val="0"/>
      <w:divBdr>
        <w:top w:val="none" w:sz="0" w:space="0" w:color="auto"/>
        <w:left w:val="none" w:sz="0" w:space="0" w:color="auto"/>
        <w:bottom w:val="none" w:sz="0" w:space="0" w:color="auto"/>
        <w:right w:val="none" w:sz="0" w:space="0" w:color="auto"/>
      </w:divBdr>
    </w:div>
    <w:div w:id="1994213540">
      <w:marLeft w:val="0"/>
      <w:marRight w:val="0"/>
      <w:marTop w:val="0"/>
      <w:marBottom w:val="0"/>
      <w:divBdr>
        <w:top w:val="none" w:sz="0" w:space="0" w:color="auto"/>
        <w:left w:val="none" w:sz="0" w:space="0" w:color="auto"/>
        <w:bottom w:val="none" w:sz="0" w:space="0" w:color="auto"/>
        <w:right w:val="none" w:sz="0" w:space="0" w:color="auto"/>
      </w:divBdr>
    </w:div>
    <w:div w:id="1994488450">
      <w:marLeft w:val="0"/>
      <w:marRight w:val="0"/>
      <w:marTop w:val="0"/>
      <w:marBottom w:val="0"/>
      <w:divBdr>
        <w:top w:val="none" w:sz="0" w:space="0" w:color="auto"/>
        <w:left w:val="none" w:sz="0" w:space="0" w:color="auto"/>
        <w:bottom w:val="none" w:sz="0" w:space="0" w:color="auto"/>
        <w:right w:val="none" w:sz="0" w:space="0" w:color="auto"/>
      </w:divBdr>
    </w:div>
    <w:div w:id="1994554738">
      <w:marLeft w:val="0"/>
      <w:marRight w:val="0"/>
      <w:marTop w:val="0"/>
      <w:marBottom w:val="0"/>
      <w:divBdr>
        <w:top w:val="none" w:sz="0" w:space="0" w:color="auto"/>
        <w:left w:val="none" w:sz="0" w:space="0" w:color="auto"/>
        <w:bottom w:val="none" w:sz="0" w:space="0" w:color="auto"/>
        <w:right w:val="none" w:sz="0" w:space="0" w:color="auto"/>
      </w:divBdr>
    </w:div>
    <w:div w:id="1994945010">
      <w:marLeft w:val="0"/>
      <w:marRight w:val="0"/>
      <w:marTop w:val="0"/>
      <w:marBottom w:val="0"/>
      <w:divBdr>
        <w:top w:val="none" w:sz="0" w:space="0" w:color="auto"/>
        <w:left w:val="none" w:sz="0" w:space="0" w:color="auto"/>
        <w:bottom w:val="none" w:sz="0" w:space="0" w:color="auto"/>
        <w:right w:val="none" w:sz="0" w:space="0" w:color="auto"/>
      </w:divBdr>
    </w:div>
    <w:div w:id="1995527409">
      <w:marLeft w:val="0"/>
      <w:marRight w:val="0"/>
      <w:marTop w:val="0"/>
      <w:marBottom w:val="0"/>
      <w:divBdr>
        <w:top w:val="none" w:sz="0" w:space="0" w:color="auto"/>
        <w:left w:val="none" w:sz="0" w:space="0" w:color="auto"/>
        <w:bottom w:val="none" w:sz="0" w:space="0" w:color="auto"/>
        <w:right w:val="none" w:sz="0" w:space="0" w:color="auto"/>
      </w:divBdr>
    </w:div>
    <w:div w:id="1995597471">
      <w:marLeft w:val="0"/>
      <w:marRight w:val="0"/>
      <w:marTop w:val="0"/>
      <w:marBottom w:val="0"/>
      <w:divBdr>
        <w:top w:val="none" w:sz="0" w:space="0" w:color="auto"/>
        <w:left w:val="none" w:sz="0" w:space="0" w:color="auto"/>
        <w:bottom w:val="none" w:sz="0" w:space="0" w:color="auto"/>
        <w:right w:val="none" w:sz="0" w:space="0" w:color="auto"/>
      </w:divBdr>
    </w:div>
    <w:div w:id="1995915772">
      <w:marLeft w:val="0"/>
      <w:marRight w:val="0"/>
      <w:marTop w:val="0"/>
      <w:marBottom w:val="0"/>
      <w:divBdr>
        <w:top w:val="none" w:sz="0" w:space="0" w:color="auto"/>
        <w:left w:val="none" w:sz="0" w:space="0" w:color="auto"/>
        <w:bottom w:val="none" w:sz="0" w:space="0" w:color="auto"/>
        <w:right w:val="none" w:sz="0" w:space="0" w:color="auto"/>
      </w:divBdr>
    </w:div>
    <w:div w:id="1996564158">
      <w:marLeft w:val="0"/>
      <w:marRight w:val="0"/>
      <w:marTop w:val="0"/>
      <w:marBottom w:val="0"/>
      <w:divBdr>
        <w:top w:val="none" w:sz="0" w:space="0" w:color="auto"/>
        <w:left w:val="none" w:sz="0" w:space="0" w:color="auto"/>
        <w:bottom w:val="none" w:sz="0" w:space="0" w:color="auto"/>
        <w:right w:val="none" w:sz="0" w:space="0" w:color="auto"/>
      </w:divBdr>
    </w:div>
    <w:div w:id="1996834632">
      <w:marLeft w:val="0"/>
      <w:marRight w:val="0"/>
      <w:marTop w:val="0"/>
      <w:marBottom w:val="0"/>
      <w:divBdr>
        <w:top w:val="none" w:sz="0" w:space="0" w:color="auto"/>
        <w:left w:val="none" w:sz="0" w:space="0" w:color="auto"/>
        <w:bottom w:val="none" w:sz="0" w:space="0" w:color="auto"/>
        <w:right w:val="none" w:sz="0" w:space="0" w:color="auto"/>
      </w:divBdr>
    </w:div>
    <w:div w:id="1996958573">
      <w:marLeft w:val="0"/>
      <w:marRight w:val="0"/>
      <w:marTop w:val="0"/>
      <w:marBottom w:val="0"/>
      <w:divBdr>
        <w:top w:val="none" w:sz="0" w:space="0" w:color="auto"/>
        <w:left w:val="none" w:sz="0" w:space="0" w:color="auto"/>
        <w:bottom w:val="none" w:sz="0" w:space="0" w:color="auto"/>
        <w:right w:val="none" w:sz="0" w:space="0" w:color="auto"/>
      </w:divBdr>
    </w:div>
    <w:div w:id="1997561919">
      <w:marLeft w:val="0"/>
      <w:marRight w:val="0"/>
      <w:marTop w:val="0"/>
      <w:marBottom w:val="0"/>
      <w:divBdr>
        <w:top w:val="none" w:sz="0" w:space="0" w:color="auto"/>
        <w:left w:val="none" w:sz="0" w:space="0" w:color="auto"/>
        <w:bottom w:val="none" w:sz="0" w:space="0" w:color="auto"/>
        <w:right w:val="none" w:sz="0" w:space="0" w:color="auto"/>
      </w:divBdr>
    </w:div>
    <w:div w:id="1998148350">
      <w:marLeft w:val="0"/>
      <w:marRight w:val="0"/>
      <w:marTop w:val="0"/>
      <w:marBottom w:val="0"/>
      <w:divBdr>
        <w:top w:val="none" w:sz="0" w:space="0" w:color="auto"/>
        <w:left w:val="none" w:sz="0" w:space="0" w:color="auto"/>
        <w:bottom w:val="none" w:sz="0" w:space="0" w:color="auto"/>
        <w:right w:val="none" w:sz="0" w:space="0" w:color="auto"/>
      </w:divBdr>
    </w:div>
    <w:div w:id="1998530171">
      <w:marLeft w:val="0"/>
      <w:marRight w:val="0"/>
      <w:marTop w:val="0"/>
      <w:marBottom w:val="0"/>
      <w:divBdr>
        <w:top w:val="none" w:sz="0" w:space="0" w:color="auto"/>
        <w:left w:val="none" w:sz="0" w:space="0" w:color="auto"/>
        <w:bottom w:val="none" w:sz="0" w:space="0" w:color="auto"/>
        <w:right w:val="none" w:sz="0" w:space="0" w:color="auto"/>
      </w:divBdr>
    </w:div>
    <w:div w:id="1998531187">
      <w:marLeft w:val="0"/>
      <w:marRight w:val="0"/>
      <w:marTop w:val="0"/>
      <w:marBottom w:val="0"/>
      <w:divBdr>
        <w:top w:val="none" w:sz="0" w:space="0" w:color="auto"/>
        <w:left w:val="none" w:sz="0" w:space="0" w:color="auto"/>
        <w:bottom w:val="none" w:sz="0" w:space="0" w:color="auto"/>
        <w:right w:val="none" w:sz="0" w:space="0" w:color="auto"/>
      </w:divBdr>
    </w:div>
    <w:div w:id="1998683009">
      <w:marLeft w:val="0"/>
      <w:marRight w:val="0"/>
      <w:marTop w:val="0"/>
      <w:marBottom w:val="0"/>
      <w:divBdr>
        <w:top w:val="none" w:sz="0" w:space="0" w:color="auto"/>
        <w:left w:val="none" w:sz="0" w:space="0" w:color="auto"/>
        <w:bottom w:val="none" w:sz="0" w:space="0" w:color="auto"/>
        <w:right w:val="none" w:sz="0" w:space="0" w:color="auto"/>
      </w:divBdr>
    </w:div>
    <w:div w:id="1999337109">
      <w:marLeft w:val="0"/>
      <w:marRight w:val="0"/>
      <w:marTop w:val="0"/>
      <w:marBottom w:val="0"/>
      <w:divBdr>
        <w:top w:val="none" w:sz="0" w:space="0" w:color="auto"/>
        <w:left w:val="none" w:sz="0" w:space="0" w:color="auto"/>
        <w:bottom w:val="none" w:sz="0" w:space="0" w:color="auto"/>
        <w:right w:val="none" w:sz="0" w:space="0" w:color="auto"/>
      </w:divBdr>
    </w:div>
    <w:div w:id="1999338577">
      <w:marLeft w:val="0"/>
      <w:marRight w:val="0"/>
      <w:marTop w:val="0"/>
      <w:marBottom w:val="0"/>
      <w:divBdr>
        <w:top w:val="none" w:sz="0" w:space="0" w:color="auto"/>
        <w:left w:val="none" w:sz="0" w:space="0" w:color="auto"/>
        <w:bottom w:val="none" w:sz="0" w:space="0" w:color="auto"/>
        <w:right w:val="none" w:sz="0" w:space="0" w:color="auto"/>
      </w:divBdr>
    </w:div>
    <w:div w:id="1999385920">
      <w:marLeft w:val="0"/>
      <w:marRight w:val="0"/>
      <w:marTop w:val="0"/>
      <w:marBottom w:val="0"/>
      <w:divBdr>
        <w:top w:val="none" w:sz="0" w:space="0" w:color="auto"/>
        <w:left w:val="none" w:sz="0" w:space="0" w:color="auto"/>
        <w:bottom w:val="none" w:sz="0" w:space="0" w:color="auto"/>
        <w:right w:val="none" w:sz="0" w:space="0" w:color="auto"/>
      </w:divBdr>
    </w:div>
    <w:div w:id="1999841355">
      <w:marLeft w:val="0"/>
      <w:marRight w:val="0"/>
      <w:marTop w:val="0"/>
      <w:marBottom w:val="0"/>
      <w:divBdr>
        <w:top w:val="none" w:sz="0" w:space="0" w:color="auto"/>
        <w:left w:val="none" w:sz="0" w:space="0" w:color="auto"/>
        <w:bottom w:val="none" w:sz="0" w:space="0" w:color="auto"/>
        <w:right w:val="none" w:sz="0" w:space="0" w:color="auto"/>
      </w:divBdr>
    </w:div>
    <w:div w:id="1999846623">
      <w:marLeft w:val="0"/>
      <w:marRight w:val="0"/>
      <w:marTop w:val="0"/>
      <w:marBottom w:val="0"/>
      <w:divBdr>
        <w:top w:val="none" w:sz="0" w:space="0" w:color="auto"/>
        <w:left w:val="none" w:sz="0" w:space="0" w:color="auto"/>
        <w:bottom w:val="none" w:sz="0" w:space="0" w:color="auto"/>
        <w:right w:val="none" w:sz="0" w:space="0" w:color="auto"/>
      </w:divBdr>
    </w:div>
    <w:div w:id="1999993612">
      <w:marLeft w:val="0"/>
      <w:marRight w:val="0"/>
      <w:marTop w:val="0"/>
      <w:marBottom w:val="0"/>
      <w:divBdr>
        <w:top w:val="none" w:sz="0" w:space="0" w:color="auto"/>
        <w:left w:val="none" w:sz="0" w:space="0" w:color="auto"/>
        <w:bottom w:val="none" w:sz="0" w:space="0" w:color="auto"/>
        <w:right w:val="none" w:sz="0" w:space="0" w:color="auto"/>
      </w:divBdr>
    </w:div>
    <w:div w:id="2000232315">
      <w:marLeft w:val="0"/>
      <w:marRight w:val="0"/>
      <w:marTop w:val="0"/>
      <w:marBottom w:val="0"/>
      <w:divBdr>
        <w:top w:val="none" w:sz="0" w:space="0" w:color="auto"/>
        <w:left w:val="none" w:sz="0" w:space="0" w:color="auto"/>
        <w:bottom w:val="none" w:sz="0" w:space="0" w:color="auto"/>
        <w:right w:val="none" w:sz="0" w:space="0" w:color="auto"/>
      </w:divBdr>
    </w:div>
    <w:div w:id="2000619042">
      <w:marLeft w:val="0"/>
      <w:marRight w:val="0"/>
      <w:marTop w:val="0"/>
      <w:marBottom w:val="0"/>
      <w:divBdr>
        <w:top w:val="none" w:sz="0" w:space="0" w:color="auto"/>
        <w:left w:val="none" w:sz="0" w:space="0" w:color="auto"/>
        <w:bottom w:val="none" w:sz="0" w:space="0" w:color="auto"/>
        <w:right w:val="none" w:sz="0" w:space="0" w:color="auto"/>
      </w:divBdr>
    </w:div>
    <w:div w:id="2002079029">
      <w:marLeft w:val="0"/>
      <w:marRight w:val="0"/>
      <w:marTop w:val="0"/>
      <w:marBottom w:val="0"/>
      <w:divBdr>
        <w:top w:val="none" w:sz="0" w:space="0" w:color="auto"/>
        <w:left w:val="none" w:sz="0" w:space="0" w:color="auto"/>
        <w:bottom w:val="none" w:sz="0" w:space="0" w:color="auto"/>
        <w:right w:val="none" w:sz="0" w:space="0" w:color="auto"/>
      </w:divBdr>
    </w:div>
    <w:div w:id="2002198863">
      <w:marLeft w:val="0"/>
      <w:marRight w:val="0"/>
      <w:marTop w:val="0"/>
      <w:marBottom w:val="0"/>
      <w:divBdr>
        <w:top w:val="none" w:sz="0" w:space="0" w:color="auto"/>
        <w:left w:val="none" w:sz="0" w:space="0" w:color="auto"/>
        <w:bottom w:val="none" w:sz="0" w:space="0" w:color="auto"/>
        <w:right w:val="none" w:sz="0" w:space="0" w:color="auto"/>
      </w:divBdr>
    </w:div>
    <w:div w:id="2002465899">
      <w:marLeft w:val="0"/>
      <w:marRight w:val="0"/>
      <w:marTop w:val="0"/>
      <w:marBottom w:val="0"/>
      <w:divBdr>
        <w:top w:val="none" w:sz="0" w:space="0" w:color="auto"/>
        <w:left w:val="none" w:sz="0" w:space="0" w:color="auto"/>
        <w:bottom w:val="none" w:sz="0" w:space="0" w:color="auto"/>
        <w:right w:val="none" w:sz="0" w:space="0" w:color="auto"/>
      </w:divBdr>
    </w:div>
    <w:div w:id="2002615993">
      <w:marLeft w:val="0"/>
      <w:marRight w:val="0"/>
      <w:marTop w:val="0"/>
      <w:marBottom w:val="0"/>
      <w:divBdr>
        <w:top w:val="none" w:sz="0" w:space="0" w:color="auto"/>
        <w:left w:val="none" w:sz="0" w:space="0" w:color="auto"/>
        <w:bottom w:val="none" w:sz="0" w:space="0" w:color="auto"/>
        <w:right w:val="none" w:sz="0" w:space="0" w:color="auto"/>
      </w:divBdr>
    </w:div>
    <w:div w:id="2002807896">
      <w:marLeft w:val="0"/>
      <w:marRight w:val="0"/>
      <w:marTop w:val="0"/>
      <w:marBottom w:val="0"/>
      <w:divBdr>
        <w:top w:val="none" w:sz="0" w:space="0" w:color="auto"/>
        <w:left w:val="none" w:sz="0" w:space="0" w:color="auto"/>
        <w:bottom w:val="none" w:sz="0" w:space="0" w:color="auto"/>
        <w:right w:val="none" w:sz="0" w:space="0" w:color="auto"/>
      </w:divBdr>
    </w:div>
    <w:div w:id="2003047689">
      <w:marLeft w:val="0"/>
      <w:marRight w:val="0"/>
      <w:marTop w:val="0"/>
      <w:marBottom w:val="0"/>
      <w:divBdr>
        <w:top w:val="none" w:sz="0" w:space="0" w:color="auto"/>
        <w:left w:val="none" w:sz="0" w:space="0" w:color="auto"/>
        <w:bottom w:val="none" w:sz="0" w:space="0" w:color="auto"/>
        <w:right w:val="none" w:sz="0" w:space="0" w:color="auto"/>
      </w:divBdr>
    </w:div>
    <w:div w:id="2003317086">
      <w:marLeft w:val="0"/>
      <w:marRight w:val="0"/>
      <w:marTop w:val="0"/>
      <w:marBottom w:val="0"/>
      <w:divBdr>
        <w:top w:val="none" w:sz="0" w:space="0" w:color="auto"/>
        <w:left w:val="none" w:sz="0" w:space="0" w:color="auto"/>
        <w:bottom w:val="none" w:sz="0" w:space="0" w:color="auto"/>
        <w:right w:val="none" w:sz="0" w:space="0" w:color="auto"/>
      </w:divBdr>
    </w:div>
    <w:div w:id="2003393516">
      <w:marLeft w:val="0"/>
      <w:marRight w:val="0"/>
      <w:marTop w:val="0"/>
      <w:marBottom w:val="0"/>
      <w:divBdr>
        <w:top w:val="none" w:sz="0" w:space="0" w:color="auto"/>
        <w:left w:val="none" w:sz="0" w:space="0" w:color="auto"/>
        <w:bottom w:val="none" w:sz="0" w:space="0" w:color="auto"/>
        <w:right w:val="none" w:sz="0" w:space="0" w:color="auto"/>
      </w:divBdr>
    </w:div>
    <w:div w:id="2003894682">
      <w:marLeft w:val="0"/>
      <w:marRight w:val="0"/>
      <w:marTop w:val="0"/>
      <w:marBottom w:val="0"/>
      <w:divBdr>
        <w:top w:val="none" w:sz="0" w:space="0" w:color="auto"/>
        <w:left w:val="none" w:sz="0" w:space="0" w:color="auto"/>
        <w:bottom w:val="none" w:sz="0" w:space="0" w:color="auto"/>
        <w:right w:val="none" w:sz="0" w:space="0" w:color="auto"/>
      </w:divBdr>
    </w:div>
    <w:div w:id="2004162038">
      <w:marLeft w:val="0"/>
      <w:marRight w:val="0"/>
      <w:marTop w:val="0"/>
      <w:marBottom w:val="0"/>
      <w:divBdr>
        <w:top w:val="none" w:sz="0" w:space="0" w:color="auto"/>
        <w:left w:val="none" w:sz="0" w:space="0" w:color="auto"/>
        <w:bottom w:val="none" w:sz="0" w:space="0" w:color="auto"/>
        <w:right w:val="none" w:sz="0" w:space="0" w:color="auto"/>
      </w:divBdr>
    </w:div>
    <w:div w:id="2004315848">
      <w:marLeft w:val="0"/>
      <w:marRight w:val="0"/>
      <w:marTop w:val="0"/>
      <w:marBottom w:val="0"/>
      <w:divBdr>
        <w:top w:val="none" w:sz="0" w:space="0" w:color="auto"/>
        <w:left w:val="none" w:sz="0" w:space="0" w:color="auto"/>
        <w:bottom w:val="none" w:sz="0" w:space="0" w:color="auto"/>
        <w:right w:val="none" w:sz="0" w:space="0" w:color="auto"/>
      </w:divBdr>
    </w:div>
    <w:div w:id="2005087022">
      <w:marLeft w:val="0"/>
      <w:marRight w:val="0"/>
      <w:marTop w:val="0"/>
      <w:marBottom w:val="0"/>
      <w:divBdr>
        <w:top w:val="none" w:sz="0" w:space="0" w:color="auto"/>
        <w:left w:val="none" w:sz="0" w:space="0" w:color="auto"/>
        <w:bottom w:val="none" w:sz="0" w:space="0" w:color="auto"/>
        <w:right w:val="none" w:sz="0" w:space="0" w:color="auto"/>
      </w:divBdr>
    </w:div>
    <w:div w:id="2005737343">
      <w:marLeft w:val="0"/>
      <w:marRight w:val="0"/>
      <w:marTop w:val="0"/>
      <w:marBottom w:val="0"/>
      <w:divBdr>
        <w:top w:val="none" w:sz="0" w:space="0" w:color="auto"/>
        <w:left w:val="none" w:sz="0" w:space="0" w:color="auto"/>
        <w:bottom w:val="none" w:sz="0" w:space="0" w:color="auto"/>
        <w:right w:val="none" w:sz="0" w:space="0" w:color="auto"/>
      </w:divBdr>
    </w:div>
    <w:div w:id="2005863442">
      <w:marLeft w:val="0"/>
      <w:marRight w:val="0"/>
      <w:marTop w:val="0"/>
      <w:marBottom w:val="0"/>
      <w:divBdr>
        <w:top w:val="none" w:sz="0" w:space="0" w:color="auto"/>
        <w:left w:val="none" w:sz="0" w:space="0" w:color="auto"/>
        <w:bottom w:val="none" w:sz="0" w:space="0" w:color="auto"/>
        <w:right w:val="none" w:sz="0" w:space="0" w:color="auto"/>
      </w:divBdr>
    </w:div>
    <w:div w:id="2005891946">
      <w:marLeft w:val="0"/>
      <w:marRight w:val="0"/>
      <w:marTop w:val="0"/>
      <w:marBottom w:val="0"/>
      <w:divBdr>
        <w:top w:val="none" w:sz="0" w:space="0" w:color="auto"/>
        <w:left w:val="none" w:sz="0" w:space="0" w:color="auto"/>
        <w:bottom w:val="none" w:sz="0" w:space="0" w:color="auto"/>
        <w:right w:val="none" w:sz="0" w:space="0" w:color="auto"/>
      </w:divBdr>
    </w:div>
    <w:div w:id="2006087196">
      <w:marLeft w:val="0"/>
      <w:marRight w:val="0"/>
      <w:marTop w:val="0"/>
      <w:marBottom w:val="0"/>
      <w:divBdr>
        <w:top w:val="none" w:sz="0" w:space="0" w:color="auto"/>
        <w:left w:val="none" w:sz="0" w:space="0" w:color="auto"/>
        <w:bottom w:val="none" w:sz="0" w:space="0" w:color="auto"/>
        <w:right w:val="none" w:sz="0" w:space="0" w:color="auto"/>
      </w:divBdr>
    </w:div>
    <w:div w:id="2006393690">
      <w:marLeft w:val="0"/>
      <w:marRight w:val="0"/>
      <w:marTop w:val="0"/>
      <w:marBottom w:val="0"/>
      <w:divBdr>
        <w:top w:val="none" w:sz="0" w:space="0" w:color="auto"/>
        <w:left w:val="none" w:sz="0" w:space="0" w:color="auto"/>
        <w:bottom w:val="none" w:sz="0" w:space="0" w:color="auto"/>
        <w:right w:val="none" w:sz="0" w:space="0" w:color="auto"/>
      </w:divBdr>
    </w:div>
    <w:div w:id="2006979721">
      <w:marLeft w:val="0"/>
      <w:marRight w:val="0"/>
      <w:marTop w:val="0"/>
      <w:marBottom w:val="0"/>
      <w:divBdr>
        <w:top w:val="none" w:sz="0" w:space="0" w:color="auto"/>
        <w:left w:val="none" w:sz="0" w:space="0" w:color="auto"/>
        <w:bottom w:val="none" w:sz="0" w:space="0" w:color="auto"/>
        <w:right w:val="none" w:sz="0" w:space="0" w:color="auto"/>
      </w:divBdr>
    </w:div>
    <w:div w:id="2007711189">
      <w:marLeft w:val="0"/>
      <w:marRight w:val="0"/>
      <w:marTop w:val="0"/>
      <w:marBottom w:val="0"/>
      <w:divBdr>
        <w:top w:val="none" w:sz="0" w:space="0" w:color="auto"/>
        <w:left w:val="none" w:sz="0" w:space="0" w:color="auto"/>
        <w:bottom w:val="none" w:sz="0" w:space="0" w:color="auto"/>
        <w:right w:val="none" w:sz="0" w:space="0" w:color="auto"/>
      </w:divBdr>
    </w:div>
    <w:div w:id="2008090846">
      <w:marLeft w:val="0"/>
      <w:marRight w:val="0"/>
      <w:marTop w:val="0"/>
      <w:marBottom w:val="0"/>
      <w:divBdr>
        <w:top w:val="none" w:sz="0" w:space="0" w:color="auto"/>
        <w:left w:val="none" w:sz="0" w:space="0" w:color="auto"/>
        <w:bottom w:val="none" w:sz="0" w:space="0" w:color="auto"/>
        <w:right w:val="none" w:sz="0" w:space="0" w:color="auto"/>
      </w:divBdr>
    </w:div>
    <w:div w:id="2008290331">
      <w:marLeft w:val="0"/>
      <w:marRight w:val="0"/>
      <w:marTop w:val="0"/>
      <w:marBottom w:val="0"/>
      <w:divBdr>
        <w:top w:val="none" w:sz="0" w:space="0" w:color="auto"/>
        <w:left w:val="none" w:sz="0" w:space="0" w:color="auto"/>
        <w:bottom w:val="none" w:sz="0" w:space="0" w:color="auto"/>
        <w:right w:val="none" w:sz="0" w:space="0" w:color="auto"/>
      </w:divBdr>
    </w:div>
    <w:div w:id="2008708180">
      <w:marLeft w:val="0"/>
      <w:marRight w:val="0"/>
      <w:marTop w:val="0"/>
      <w:marBottom w:val="0"/>
      <w:divBdr>
        <w:top w:val="none" w:sz="0" w:space="0" w:color="auto"/>
        <w:left w:val="none" w:sz="0" w:space="0" w:color="auto"/>
        <w:bottom w:val="none" w:sz="0" w:space="0" w:color="auto"/>
        <w:right w:val="none" w:sz="0" w:space="0" w:color="auto"/>
      </w:divBdr>
    </w:div>
    <w:div w:id="2009021807">
      <w:marLeft w:val="0"/>
      <w:marRight w:val="0"/>
      <w:marTop w:val="0"/>
      <w:marBottom w:val="0"/>
      <w:divBdr>
        <w:top w:val="none" w:sz="0" w:space="0" w:color="auto"/>
        <w:left w:val="none" w:sz="0" w:space="0" w:color="auto"/>
        <w:bottom w:val="none" w:sz="0" w:space="0" w:color="auto"/>
        <w:right w:val="none" w:sz="0" w:space="0" w:color="auto"/>
      </w:divBdr>
    </w:div>
    <w:div w:id="2010283113">
      <w:marLeft w:val="0"/>
      <w:marRight w:val="0"/>
      <w:marTop w:val="0"/>
      <w:marBottom w:val="0"/>
      <w:divBdr>
        <w:top w:val="none" w:sz="0" w:space="0" w:color="auto"/>
        <w:left w:val="none" w:sz="0" w:space="0" w:color="auto"/>
        <w:bottom w:val="none" w:sz="0" w:space="0" w:color="auto"/>
        <w:right w:val="none" w:sz="0" w:space="0" w:color="auto"/>
      </w:divBdr>
    </w:div>
    <w:div w:id="2010401109">
      <w:marLeft w:val="0"/>
      <w:marRight w:val="0"/>
      <w:marTop w:val="0"/>
      <w:marBottom w:val="0"/>
      <w:divBdr>
        <w:top w:val="none" w:sz="0" w:space="0" w:color="auto"/>
        <w:left w:val="none" w:sz="0" w:space="0" w:color="auto"/>
        <w:bottom w:val="none" w:sz="0" w:space="0" w:color="auto"/>
        <w:right w:val="none" w:sz="0" w:space="0" w:color="auto"/>
      </w:divBdr>
    </w:div>
    <w:div w:id="2010789008">
      <w:marLeft w:val="0"/>
      <w:marRight w:val="0"/>
      <w:marTop w:val="0"/>
      <w:marBottom w:val="0"/>
      <w:divBdr>
        <w:top w:val="none" w:sz="0" w:space="0" w:color="auto"/>
        <w:left w:val="none" w:sz="0" w:space="0" w:color="auto"/>
        <w:bottom w:val="none" w:sz="0" w:space="0" w:color="auto"/>
        <w:right w:val="none" w:sz="0" w:space="0" w:color="auto"/>
      </w:divBdr>
    </w:div>
    <w:div w:id="2011328757">
      <w:marLeft w:val="0"/>
      <w:marRight w:val="0"/>
      <w:marTop w:val="0"/>
      <w:marBottom w:val="0"/>
      <w:divBdr>
        <w:top w:val="none" w:sz="0" w:space="0" w:color="auto"/>
        <w:left w:val="none" w:sz="0" w:space="0" w:color="auto"/>
        <w:bottom w:val="none" w:sz="0" w:space="0" w:color="auto"/>
        <w:right w:val="none" w:sz="0" w:space="0" w:color="auto"/>
      </w:divBdr>
    </w:div>
    <w:div w:id="2011635085">
      <w:marLeft w:val="0"/>
      <w:marRight w:val="0"/>
      <w:marTop w:val="0"/>
      <w:marBottom w:val="0"/>
      <w:divBdr>
        <w:top w:val="none" w:sz="0" w:space="0" w:color="auto"/>
        <w:left w:val="none" w:sz="0" w:space="0" w:color="auto"/>
        <w:bottom w:val="none" w:sz="0" w:space="0" w:color="auto"/>
        <w:right w:val="none" w:sz="0" w:space="0" w:color="auto"/>
      </w:divBdr>
    </w:div>
    <w:div w:id="2011717669">
      <w:marLeft w:val="0"/>
      <w:marRight w:val="0"/>
      <w:marTop w:val="0"/>
      <w:marBottom w:val="0"/>
      <w:divBdr>
        <w:top w:val="none" w:sz="0" w:space="0" w:color="auto"/>
        <w:left w:val="none" w:sz="0" w:space="0" w:color="auto"/>
        <w:bottom w:val="none" w:sz="0" w:space="0" w:color="auto"/>
        <w:right w:val="none" w:sz="0" w:space="0" w:color="auto"/>
      </w:divBdr>
    </w:div>
    <w:div w:id="2011834269">
      <w:marLeft w:val="0"/>
      <w:marRight w:val="0"/>
      <w:marTop w:val="0"/>
      <w:marBottom w:val="0"/>
      <w:divBdr>
        <w:top w:val="none" w:sz="0" w:space="0" w:color="auto"/>
        <w:left w:val="none" w:sz="0" w:space="0" w:color="auto"/>
        <w:bottom w:val="none" w:sz="0" w:space="0" w:color="auto"/>
        <w:right w:val="none" w:sz="0" w:space="0" w:color="auto"/>
      </w:divBdr>
    </w:div>
    <w:div w:id="2012293946">
      <w:marLeft w:val="0"/>
      <w:marRight w:val="0"/>
      <w:marTop w:val="0"/>
      <w:marBottom w:val="0"/>
      <w:divBdr>
        <w:top w:val="none" w:sz="0" w:space="0" w:color="auto"/>
        <w:left w:val="none" w:sz="0" w:space="0" w:color="auto"/>
        <w:bottom w:val="none" w:sz="0" w:space="0" w:color="auto"/>
        <w:right w:val="none" w:sz="0" w:space="0" w:color="auto"/>
      </w:divBdr>
    </w:div>
    <w:div w:id="2012415992">
      <w:marLeft w:val="0"/>
      <w:marRight w:val="0"/>
      <w:marTop w:val="0"/>
      <w:marBottom w:val="0"/>
      <w:divBdr>
        <w:top w:val="none" w:sz="0" w:space="0" w:color="auto"/>
        <w:left w:val="none" w:sz="0" w:space="0" w:color="auto"/>
        <w:bottom w:val="none" w:sz="0" w:space="0" w:color="auto"/>
        <w:right w:val="none" w:sz="0" w:space="0" w:color="auto"/>
      </w:divBdr>
    </w:div>
    <w:div w:id="2012753029">
      <w:marLeft w:val="0"/>
      <w:marRight w:val="0"/>
      <w:marTop w:val="0"/>
      <w:marBottom w:val="0"/>
      <w:divBdr>
        <w:top w:val="none" w:sz="0" w:space="0" w:color="auto"/>
        <w:left w:val="none" w:sz="0" w:space="0" w:color="auto"/>
        <w:bottom w:val="none" w:sz="0" w:space="0" w:color="auto"/>
        <w:right w:val="none" w:sz="0" w:space="0" w:color="auto"/>
      </w:divBdr>
    </w:div>
    <w:div w:id="2012904341">
      <w:marLeft w:val="0"/>
      <w:marRight w:val="0"/>
      <w:marTop w:val="0"/>
      <w:marBottom w:val="0"/>
      <w:divBdr>
        <w:top w:val="none" w:sz="0" w:space="0" w:color="auto"/>
        <w:left w:val="none" w:sz="0" w:space="0" w:color="auto"/>
        <w:bottom w:val="none" w:sz="0" w:space="0" w:color="auto"/>
        <w:right w:val="none" w:sz="0" w:space="0" w:color="auto"/>
      </w:divBdr>
    </w:div>
    <w:div w:id="2013289131">
      <w:marLeft w:val="0"/>
      <w:marRight w:val="0"/>
      <w:marTop w:val="0"/>
      <w:marBottom w:val="0"/>
      <w:divBdr>
        <w:top w:val="none" w:sz="0" w:space="0" w:color="auto"/>
        <w:left w:val="none" w:sz="0" w:space="0" w:color="auto"/>
        <w:bottom w:val="none" w:sz="0" w:space="0" w:color="auto"/>
        <w:right w:val="none" w:sz="0" w:space="0" w:color="auto"/>
      </w:divBdr>
    </w:div>
    <w:div w:id="2013333550">
      <w:marLeft w:val="0"/>
      <w:marRight w:val="0"/>
      <w:marTop w:val="0"/>
      <w:marBottom w:val="0"/>
      <w:divBdr>
        <w:top w:val="none" w:sz="0" w:space="0" w:color="auto"/>
        <w:left w:val="none" w:sz="0" w:space="0" w:color="auto"/>
        <w:bottom w:val="none" w:sz="0" w:space="0" w:color="auto"/>
        <w:right w:val="none" w:sz="0" w:space="0" w:color="auto"/>
      </w:divBdr>
    </w:div>
    <w:div w:id="2013409339">
      <w:marLeft w:val="0"/>
      <w:marRight w:val="0"/>
      <w:marTop w:val="0"/>
      <w:marBottom w:val="0"/>
      <w:divBdr>
        <w:top w:val="none" w:sz="0" w:space="0" w:color="auto"/>
        <w:left w:val="none" w:sz="0" w:space="0" w:color="auto"/>
        <w:bottom w:val="none" w:sz="0" w:space="0" w:color="auto"/>
        <w:right w:val="none" w:sz="0" w:space="0" w:color="auto"/>
      </w:divBdr>
    </w:div>
    <w:div w:id="2013415067">
      <w:marLeft w:val="0"/>
      <w:marRight w:val="0"/>
      <w:marTop w:val="0"/>
      <w:marBottom w:val="0"/>
      <w:divBdr>
        <w:top w:val="none" w:sz="0" w:space="0" w:color="auto"/>
        <w:left w:val="none" w:sz="0" w:space="0" w:color="auto"/>
        <w:bottom w:val="none" w:sz="0" w:space="0" w:color="auto"/>
        <w:right w:val="none" w:sz="0" w:space="0" w:color="auto"/>
      </w:divBdr>
    </w:div>
    <w:div w:id="2013529329">
      <w:marLeft w:val="0"/>
      <w:marRight w:val="0"/>
      <w:marTop w:val="0"/>
      <w:marBottom w:val="0"/>
      <w:divBdr>
        <w:top w:val="none" w:sz="0" w:space="0" w:color="auto"/>
        <w:left w:val="none" w:sz="0" w:space="0" w:color="auto"/>
        <w:bottom w:val="none" w:sz="0" w:space="0" w:color="auto"/>
        <w:right w:val="none" w:sz="0" w:space="0" w:color="auto"/>
      </w:divBdr>
    </w:div>
    <w:div w:id="2013529435">
      <w:marLeft w:val="0"/>
      <w:marRight w:val="0"/>
      <w:marTop w:val="0"/>
      <w:marBottom w:val="0"/>
      <w:divBdr>
        <w:top w:val="none" w:sz="0" w:space="0" w:color="auto"/>
        <w:left w:val="none" w:sz="0" w:space="0" w:color="auto"/>
        <w:bottom w:val="none" w:sz="0" w:space="0" w:color="auto"/>
        <w:right w:val="none" w:sz="0" w:space="0" w:color="auto"/>
      </w:divBdr>
    </w:div>
    <w:div w:id="2013869527">
      <w:marLeft w:val="0"/>
      <w:marRight w:val="0"/>
      <w:marTop w:val="0"/>
      <w:marBottom w:val="0"/>
      <w:divBdr>
        <w:top w:val="none" w:sz="0" w:space="0" w:color="auto"/>
        <w:left w:val="none" w:sz="0" w:space="0" w:color="auto"/>
        <w:bottom w:val="none" w:sz="0" w:space="0" w:color="auto"/>
        <w:right w:val="none" w:sz="0" w:space="0" w:color="auto"/>
      </w:divBdr>
    </w:div>
    <w:div w:id="2014018835">
      <w:marLeft w:val="0"/>
      <w:marRight w:val="0"/>
      <w:marTop w:val="0"/>
      <w:marBottom w:val="0"/>
      <w:divBdr>
        <w:top w:val="none" w:sz="0" w:space="0" w:color="auto"/>
        <w:left w:val="none" w:sz="0" w:space="0" w:color="auto"/>
        <w:bottom w:val="none" w:sz="0" w:space="0" w:color="auto"/>
        <w:right w:val="none" w:sz="0" w:space="0" w:color="auto"/>
      </w:divBdr>
    </w:div>
    <w:div w:id="2014187392">
      <w:marLeft w:val="0"/>
      <w:marRight w:val="0"/>
      <w:marTop w:val="0"/>
      <w:marBottom w:val="0"/>
      <w:divBdr>
        <w:top w:val="none" w:sz="0" w:space="0" w:color="auto"/>
        <w:left w:val="none" w:sz="0" w:space="0" w:color="auto"/>
        <w:bottom w:val="none" w:sz="0" w:space="0" w:color="auto"/>
        <w:right w:val="none" w:sz="0" w:space="0" w:color="auto"/>
      </w:divBdr>
    </w:div>
    <w:div w:id="2014530299">
      <w:marLeft w:val="0"/>
      <w:marRight w:val="0"/>
      <w:marTop w:val="0"/>
      <w:marBottom w:val="0"/>
      <w:divBdr>
        <w:top w:val="none" w:sz="0" w:space="0" w:color="auto"/>
        <w:left w:val="none" w:sz="0" w:space="0" w:color="auto"/>
        <w:bottom w:val="none" w:sz="0" w:space="0" w:color="auto"/>
        <w:right w:val="none" w:sz="0" w:space="0" w:color="auto"/>
      </w:divBdr>
    </w:div>
    <w:div w:id="2014530953">
      <w:marLeft w:val="0"/>
      <w:marRight w:val="0"/>
      <w:marTop w:val="0"/>
      <w:marBottom w:val="0"/>
      <w:divBdr>
        <w:top w:val="none" w:sz="0" w:space="0" w:color="auto"/>
        <w:left w:val="none" w:sz="0" w:space="0" w:color="auto"/>
        <w:bottom w:val="none" w:sz="0" w:space="0" w:color="auto"/>
        <w:right w:val="none" w:sz="0" w:space="0" w:color="auto"/>
      </w:divBdr>
    </w:div>
    <w:div w:id="2014725504">
      <w:marLeft w:val="0"/>
      <w:marRight w:val="0"/>
      <w:marTop w:val="0"/>
      <w:marBottom w:val="0"/>
      <w:divBdr>
        <w:top w:val="none" w:sz="0" w:space="0" w:color="auto"/>
        <w:left w:val="none" w:sz="0" w:space="0" w:color="auto"/>
        <w:bottom w:val="none" w:sz="0" w:space="0" w:color="auto"/>
        <w:right w:val="none" w:sz="0" w:space="0" w:color="auto"/>
      </w:divBdr>
    </w:div>
    <w:div w:id="2015262855">
      <w:marLeft w:val="0"/>
      <w:marRight w:val="0"/>
      <w:marTop w:val="0"/>
      <w:marBottom w:val="0"/>
      <w:divBdr>
        <w:top w:val="none" w:sz="0" w:space="0" w:color="auto"/>
        <w:left w:val="none" w:sz="0" w:space="0" w:color="auto"/>
        <w:bottom w:val="none" w:sz="0" w:space="0" w:color="auto"/>
        <w:right w:val="none" w:sz="0" w:space="0" w:color="auto"/>
      </w:divBdr>
    </w:div>
    <w:div w:id="2015303370">
      <w:marLeft w:val="0"/>
      <w:marRight w:val="0"/>
      <w:marTop w:val="0"/>
      <w:marBottom w:val="0"/>
      <w:divBdr>
        <w:top w:val="none" w:sz="0" w:space="0" w:color="auto"/>
        <w:left w:val="none" w:sz="0" w:space="0" w:color="auto"/>
        <w:bottom w:val="none" w:sz="0" w:space="0" w:color="auto"/>
        <w:right w:val="none" w:sz="0" w:space="0" w:color="auto"/>
      </w:divBdr>
    </w:div>
    <w:div w:id="2015498280">
      <w:marLeft w:val="0"/>
      <w:marRight w:val="0"/>
      <w:marTop w:val="0"/>
      <w:marBottom w:val="0"/>
      <w:divBdr>
        <w:top w:val="none" w:sz="0" w:space="0" w:color="auto"/>
        <w:left w:val="none" w:sz="0" w:space="0" w:color="auto"/>
        <w:bottom w:val="none" w:sz="0" w:space="0" w:color="auto"/>
        <w:right w:val="none" w:sz="0" w:space="0" w:color="auto"/>
      </w:divBdr>
    </w:div>
    <w:div w:id="2015525857">
      <w:marLeft w:val="0"/>
      <w:marRight w:val="0"/>
      <w:marTop w:val="0"/>
      <w:marBottom w:val="0"/>
      <w:divBdr>
        <w:top w:val="none" w:sz="0" w:space="0" w:color="auto"/>
        <w:left w:val="none" w:sz="0" w:space="0" w:color="auto"/>
        <w:bottom w:val="none" w:sz="0" w:space="0" w:color="auto"/>
        <w:right w:val="none" w:sz="0" w:space="0" w:color="auto"/>
      </w:divBdr>
    </w:div>
    <w:div w:id="2015574847">
      <w:marLeft w:val="0"/>
      <w:marRight w:val="0"/>
      <w:marTop w:val="0"/>
      <w:marBottom w:val="0"/>
      <w:divBdr>
        <w:top w:val="none" w:sz="0" w:space="0" w:color="auto"/>
        <w:left w:val="none" w:sz="0" w:space="0" w:color="auto"/>
        <w:bottom w:val="none" w:sz="0" w:space="0" w:color="auto"/>
        <w:right w:val="none" w:sz="0" w:space="0" w:color="auto"/>
      </w:divBdr>
    </w:div>
    <w:div w:id="2015842369">
      <w:marLeft w:val="0"/>
      <w:marRight w:val="0"/>
      <w:marTop w:val="0"/>
      <w:marBottom w:val="0"/>
      <w:divBdr>
        <w:top w:val="none" w:sz="0" w:space="0" w:color="auto"/>
        <w:left w:val="none" w:sz="0" w:space="0" w:color="auto"/>
        <w:bottom w:val="none" w:sz="0" w:space="0" w:color="auto"/>
        <w:right w:val="none" w:sz="0" w:space="0" w:color="auto"/>
      </w:divBdr>
    </w:div>
    <w:div w:id="2016835985">
      <w:marLeft w:val="0"/>
      <w:marRight w:val="0"/>
      <w:marTop w:val="0"/>
      <w:marBottom w:val="0"/>
      <w:divBdr>
        <w:top w:val="none" w:sz="0" w:space="0" w:color="auto"/>
        <w:left w:val="none" w:sz="0" w:space="0" w:color="auto"/>
        <w:bottom w:val="none" w:sz="0" w:space="0" w:color="auto"/>
        <w:right w:val="none" w:sz="0" w:space="0" w:color="auto"/>
      </w:divBdr>
    </w:div>
    <w:div w:id="2017420420">
      <w:marLeft w:val="0"/>
      <w:marRight w:val="0"/>
      <w:marTop w:val="0"/>
      <w:marBottom w:val="0"/>
      <w:divBdr>
        <w:top w:val="none" w:sz="0" w:space="0" w:color="auto"/>
        <w:left w:val="none" w:sz="0" w:space="0" w:color="auto"/>
        <w:bottom w:val="none" w:sz="0" w:space="0" w:color="auto"/>
        <w:right w:val="none" w:sz="0" w:space="0" w:color="auto"/>
      </w:divBdr>
    </w:div>
    <w:div w:id="2017490358">
      <w:marLeft w:val="0"/>
      <w:marRight w:val="0"/>
      <w:marTop w:val="0"/>
      <w:marBottom w:val="0"/>
      <w:divBdr>
        <w:top w:val="none" w:sz="0" w:space="0" w:color="auto"/>
        <w:left w:val="none" w:sz="0" w:space="0" w:color="auto"/>
        <w:bottom w:val="none" w:sz="0" w:space="0" w:color="auto"/>
        <w:right w:val="none" w:sz="0" w:space="0" w:color="auto"/>
      </w:divBdr>
    </w:div>
    <w:div w:id="2017492648">
      <w:marLeft w:val="0"/>
      <w:marRight w:val="0"/>
      <w:marTop w:val="0"/>
      <w:marBottom w:val="0"/>
      <w:divBdr>
        <w:top w:val="none" w:sz="0" w:space="0" w:color="auto"/>
        <w:left w:val="none" w:sz="0" w:space="0" w:color="auto"/>
        <w:bottom w:val="none" w:sz="0" w:space="0" w:color="auto"/>
        <w:right w:val="none" w:sz="0" w:space="0" w:color="auto"/>
      </w:divBdr>
    </w:div>
    <w:div w:id="2017733228">
      <w:marLeft w:val="0"/>
      <w:marRight w:val="0"/>
      <w:marTop w:val="0"/>
      <w:marBottom w:val="0"/>
      <w:divBdr>
        <w:top w:val="none" w:sz="0" w:space="0" w:color="auto"/>
        <w:left w:val="none" w:sz="0" w:space="0" w:color="auto"/>
        <w:bottom w:val="none" w:sz="0" w:space="0" w:color="auto"/>
        <w:right w:val="none" w:sz="0" w:space="0" w:color="auto"/>
      </w:divBdr>
    </w:div>
    <w:div w:id="2018538623">
      <w:marLeft w:val="0"/>
      <w:marRight w:val="0"/>
      <w:marTop w:val="0"/>
      <w:marBottom w:val="0"/>
      <w:divBdr>
        <w:top w:val="none" w:sz="0" w:space="0" w:color="auto"/>
        <w:left w:val="none" w:sz="0" w:space="0" w:color="auto"/>
        <w:bottom w:val="none" w:sz="0" w:space="0" w:color="auto"/>
        <w:right w:val="none" w:sz="0" w:space="0" w:color="auto"/>
      </w:divBdr>
    </w:div>
    <w:div w:id="2018850044">
      <w:marLeft w:val="0"/>
      <w:marRight w:val="0"/>
      <w:marTop w:val="0"/>
      <w:marBottom w:val="0"/>
      <w:divBdr>
        <w:top w:val="none" w:sz="0" w:space="0" w:color="auto"/>
        <w:left w:val="none" w:sz="0" w:space="0" w:color="auto"/>
        <w:bottom w:val="none" w:sz="0" w:space="0" w:color="auto"/>
        <w:right w:val="none" w:sz="0" w:space="0" w:color="auto"/>
      </w:divBdr>
    </w:div>
    <w:div w:id="2018917462">
      <w:marLeft w:val="0"/>
      <w:marRight w:val="0"/>
      <w:marTop w:val="0"/>
      <w:marBottom w:val="0"/>
      <w:divBdr>
        <w:top w:val="none" w:sz="0" w:space="0" w:color="auto"/>
        <w:left w:val="none" w:sz="0" w:space="0" w:color="auto"/>
        <w:bottom w:val="none" w:sz="0" w:space="0" w:color="auto"/>
        <w:right w:val="none" w:sz="0" w:space="0" w:color="auto"/>
      </w:divBdr>
    </w:div>
    <w:div w:id="2019043481">
      <w:marLeft w:val="0"/>
      <w:marRight w:val="0"/>
      <w:marTop w:val="0"/>
      <w:marBottom w:val="0"/>
      <w:divBdr>
        <w:top w:val="none" w:sz="0" w:space="0" w:color="auto"/>
        <w:left w:val="none" w:sz="0" w:space="0" w:color="auto"/>
        <w:bottom w:val="none" w:sz="0" w:space="0" w:color="auto"/>
        <w:right w:val="none" w:sz="0" w:space="0" w:color="auto"/>
      </w:divBdr>
    </w:div>
    <w:div w:id="2019308614">
      <w:marLeft w:val="0"/>
      <w:marRight w:val="0"/>
      <w:marTop w:val="0"/>
      <w:marBottom w:val="0"/>
      <w:divBdr>
        <w:top w:val="none" w:sz="0" w:space="0" w:color="auto"/>
        <w:left w:val="none" w:sz="0" w:space="0" w:color="auto"/>
        <w:bottom w:val="none" w:sz="0" w:space="0" w:color="auto"/>
        <w:right w:val="none" w:sz="0" w:space="0" w:color="auto"/>
      </w:divBdr>
    </w:div>
    <w:div w:id="2019498427">
      <w:marLeft w:val="0"/>
      <w:marRight w:val="0"/>
      <w:marTop w:val="0"/>
      <w:marBottom w:val="0"/>
      <w:divBdr>
        <w:top w:val="none" w:sz="0" w:space="0" w:color="auto"/>
        <w:left w:val="none" w:sz="0" w:space="0" w:color="auto"/>
        <w:bottom w:val="none" w:sz="0" w:space="0" w:color="auto"/>
        <w:right w:val="none" w:sz="0" w:space="0" w:color="auto"/>
      </w:divBdr>
    </w:div>
    <w:div w:id="2019503067">
      <w:marLeft w:val="0"/>
      <w:marRight w:val="0"/>
      <w:marTop w:val="0"/>
      <w:marBottom w:val="0"/>
      <w:divBdr>
        <w:top w:val="none" w:sz="0" w:space="0" w:color="auto"/>
        <w:left w:val="none" w:sz="0" w:space="0" w:color="auto"/>
        <w:bottom w:val="none" w:sz="0" w:space="0" w:color="auto"/>
        <w:right w:val="none" w:sz="0" w:space="0" w:color="auto"/>
      </w:divBdr>
    </w:div>
    <w:div w:id="2019654906">
      <w:marLeft w:val="0"/>
      <w:marRight w:val="0"/>
      <w:marTop w:val="0"/>
      <w:marBottom w:val="0"/>
      <w:divBdr>
        <w:top w:val="none" w:sz="0" w:space="0" w:color="auto"/>
        <w:left w:val="none" w:sz="0" w:space="0" w:color="auto"/>
        <w:bottom w:val="none" w:sz="0" w:space="0" w:color="auto"/>
        <w:right w:val="none" w:sz="0" w:space="0" w:color="auto"/>
      </w:divBdr>
    </w:div>
    <w:div w:id="2019770420">
      <w:marLeft w:val="0"/>
      <w:marRight w:val="0"/>
      <w:marTop w:val="0"/>
      <w:marBottom w:val="0"/>
      <w:divBdr>
        <w:top w:val="none" w:sz="0" w:space="0" w:color="auto"/>
        <w:left w:val="none" w:sz="0" w:space="0" w:color="auto"/>
        <w:bottom w:val="none" w:sz="0" w:space="0" w:color="auto"/>
        <w:right w:val="none" w:sz="0" w:space="0" w:color="auto"/>
      </w:divBdr>
    </w:div>
    <w:div w:id="2019886837">
      <w:marLeft w:val="0"/>
      <w:marRight w:val="0"/>
      <w:marTop w:val="0"/>
      <w:marBottom w:val="0"/>
      <w:divBdr>
        <w:top w:val="none" w:sz="0" w:space="0" w:color="auto"/>
        <w:left w:val="none" w:sz="0" w:space="0" w:color="auto"/>
        <w:bottom w:val="none" w:sz="0" w:space="0" w:color="auto"/>
        <w:right w:val="none" w:sz="0" w:space="0" w:color="auto"/>
      </w:divBdr>
    </w:div>
    <w:div w:id="2019968097">
      <w:marLeft w:val="0"/>
      <w:marRight w:val="0"/>
      <w:marTop w:val="0"/>
      <w:marBottom w:val="0"/>
      <w:divBdr>
        <w:top w:val="none" w:sz="0" w:space="0" w:color="auto"/>
        <w:left w:val="none" w:sz="0" w:space="0" w:color="auto"/>
        <w:bottom w:val="none" w:sz="0" w:space="0" w:color="auto"/>
        <w:right w:val="none" w:sz="0" w:space="0" w:color="auto"/>
      </w:divBdr>
    </w:div>
    <w:div w:id="2020035760">
      <w:marLeft w:val="0"/>
      <w:marRight w:val="0"/>
      <w:marTop w:val="0"/>
      <w:marBottom w:val="0"/>
      <w:divBdr>
        <w:top w:val="none" w:sz="0" w:space="0" w:color="auto"/>
        <w:left w:val="none" w:sz="0" w:space="0" w:color="auto"/>
        <w:bottom w:val="none" w:sz="0" w:space="0" w:color="auto"/>
        <w:right w:val="none" w:sz="0" w:space="0" w:color="auto"/>
      </w:divBdr>
    </w:div>
    <w:div w:id="2020111585">
      <w:marLeft w:val="0"/>
      <w:marRight w:val="0"/>
      <w:marTop w:val="0"/>
      <w:marBottom w:val="0"/>
      <w:divBdr>
        <w:top w:val="none" w:sz="0" w:space="0" w:color="auto"/>
        <w:left w:val="none" w:sz="0" w:space="0" w:color="auto"/>
        <w:bottom w:val="none" w:sz="0" w:space="0" w:color="auto"/>
        <w:right w:val="none" w:sz="0" w:space="0" w:color="auto"/>
      </w:divBdr>
    </w:div>
    <w:div w:id="2020307624">
      <w:marLeft w:val="0"/>
      <w:marRight w:val="0"/>
      <w:marTop w:val="0"/>
      <w:marBottom w:val="0"/>
      <w:divBdr>
        <w:top w:val="none" w:sz="0" w:space="0" w:color="auto"/>
        <w:left w:val="none" w:sz="0" w:space="0" w:color="auto"/>
        <w:bottom w:val="none" w:sz="0" w:space="0" w:color="auto"/>
        <w:right w:val="none" w:sz="0" w:space="0" w:color="auto"/>
      </w:divBdr>
    </w:div>
    <w:div w:id="2020309097">
      <w:marLeft w:val="0"/>
      <w:marRight w:val="0"/>
      <w:marTop w:val="0"/>
      <w:marBottom w:val="0"/>
      <w:divBdr>
        <w:top w:val="none" w:sz="0" w:space="0" w:color="auto"/>
        <w:left w:val="none" w:sz="0" w:space="0" w:color="auto"/>
        <w:bottom w:val="none" w:sz="0" w:space="0" w:color="auto"/>
        <w:right w:val="none" w:sz="0" w:space="0" w:color="auto"/>
      </w:divBdr>
    </w:div>
    <w:div w:id="2020808918">
      <w:marLeft w:val="0"/>
      <w:marRight w:val="0"/>
      <w:marTop w:val="0"/>
      <w:marBottom w:val="0"/>
      <w:divBdr>
        <w:top w:val="none" w:sz="0" w:space="0" w:color="auto"/>
        <w:left w:val="none" w:sz="0" w:space="0" w:color="auto"/>
        <w:bottom w:val="none" w:sz="0" w:space="0" w:color="auto"/>
        <w:right w:val="none" w:sz="0" w:space="0" w:color="auto"/>
      </w:divBdr>
    </w:div>
    <w:div w:id="2020815132">
      <w:marLeft w:val="0"/>
      <w:marRight w:val="0"/>
      <w:marTop w:val="0"/>
      <w:marBottom w:val="0"/>
      <w:divBdr>
        <w:top w:val="none" w:sz="0" w:space="0" w:color="auto"/>
        <w:left w:val="none" w:sz="0" w:space="0" w:color="auto"/>
        <w:bottom w:val="none" w:sz="0" w:space="0" w:color="auto"/>
        <w:right w:val="none" w:sz="0" w:space="0" w:color="auto"/>
      </w:divBdr>
    </w:div>
    <w:div w:id="2021083455">
      <w:marLeft w:val="0"/>
      <w:marRight w:val="0"/>
      <w:marTop w:val="0"/>
      <w:marBottom w:val="0"/>
      <w:divBdr>
        <w:top w:val="none" w:sz="0" w:space="0" w:color="auto"/>
        <w:left w:val="none" w:sz="0" w:space="0" w:color="auto"/>
        <w:bottom w:val="none" w:sz="0" w:space="0" w:color="auto"/>
        <w:right w:val="none" w:sz="0" w:space="0" w:color="auto"/>
      </w:divBdr>
    </w:div>
    <w:div w:id="2021156676">
      <w:marLeft w:val="0"/>
      <w:marRight w:val="0"/>
      <w:marTop w:val="0"/>
      <w:marBottom w:val="0"/>
      <w:divBdr>
        <w:top w:val="none" w:sz="0" w:space="0" w:color="auto"/>
        <w:left w:val="none" w:sz="0" w:space="0" w:color="auto"/>
        <w:bottom w:val="none" w:sz="0" w:space="0" w:color="auto"/>
        <w:right w:val="none" w:sz="0" w:space="0" w:color="auto"/>
      </w:divBdr>
    </w:div>
    <w:div w:id="2022047844">
      <w:marLeft w:val="0"/>
      <w:marRight w:val="0"/>
      <w:marTop w:val="0"/>
      <w:marBottom w:val="0"/>
      <w:divBdr>
        <w:top w:val="none" w:sz="0" w:space="0" w:color="auto"/>
        <w:left w:val="none" w:sz="0" w:space="0" w:color="auto"/>
        <w:bottom w:val="none" w:sz="0" w:space="0" w:color="auto"/>
        <w:right w:val="none" w:sz="0" w:space="0" w:color="auto"/>
      </w:divBdr>
    </w:div>
    <w:div w:id="2022269988">
      <w:marLeft w:val="0"/>
      <w:marRight w:val="0"/>
      <w:marTop w:val="0"/>
      <w:marBottom w:val="0"/>
      <w:divBdr>
        <w:top w:val="none" w:sz="0" w:space="0" w:color="auto"/>
        <w:left w:val="none" w:sz="0" w:space="0" w:color="auto"/>
        <w:bottom w:val="none" w:sz="0" w:space="0" w:color="auto"/>
        <w:right w:val="none" w:sz="0" w:space="0" w:color="auto"/>
      </w:divBdr>
    </w:div>
    <w:div w:id="2022273604">
      <w:marLeft w:val="0"/>
      <w:marRight w:val="0"/>
      <w:marTop w:val="0"/>
      <w:marBottom w:val="0"/>
      <w:divBdr>
        <w:top w:val="none" w:sz="0" w:space="0" w:color="auto"/>
        <w:left w:val="none" w:sz="0" w:space="0" w:color="auto"/>
        <w:bottom w:val="none" w:sz="0" w:space="0" w:color="auto"/>
        <w:right w:val="none" w:sz="0" w:space="0" w:color="auto"/>
      </w:divBdr>
    </w:div>
    <w:div w:id="2022274225">
      <w:marLeft w:val="0"/>
      <w:marRight w:val="0"/>
      <w:marTop w:val="0"/>
      <w:marBottom w:val="0"/>
      <w:divBdr>
        <w:top w:val="none" w:sz="0" w:space="0" w:color="auto"/>
        <w:left w:val="none" w:sz="0" w:space="0" w:color="auto"/>
        <w:bottom w:val="none" w:sz="0" w:space="0" w:color="auto"/>
        <w:right w:val="none" w:sz="0" w:space="0" w:color="auto"/>
      </w:divBdr>
    </w:div>
    <w:div w:id="2022388022">
      <w:marLeft w:val="0"/>
      <w:marRight w:val="0"/>
      <w:marTop w:val="0"/>
      <w:marBottom w:val="0"/>
      <w:divBdr>
        <w:top w:val="none" w:sz="0" w:space="0" w:color="auto"/>
        <w:left w:val="none" w:sz="0" w:space="0" w:color="auto"/>
        <w:bottom w:val="none" w:sz="0" w:space="0" w:color="auto"/>
        <w:right w:val="none" w:sz="0" w:space="0" w:color="auto"/>
      </w:divBdr>
    </w:div>
    <w:div w:id="2022389222">
      <w:marLeft w:val="0"/>
      <w:marRight w:val="0"/>
      <w:marTop w:val="0"/>
      <w:marBottom w:val="0"/>
      <w:divBdr>
        <w:top w:val="none" w:sz="0" w:space="0" w:color="auto"/>
        <w:left w:val="none" w:sz="0" w:space="0" w:color="auto"/>
        <w:bottom w:val="none" w:sz="0" w:space="0" w:color="auto"/>
        <w:right w:val="none" w:sz="0" w:space="0" w:color="auto"/>
      </w:divBdr>
    </w:div>
    <w:div w:id="2023166709">
      <w:marLeft w:val="0"/>
      <w:marRight w:val="0"/>
      <w:marTop w:val="0"/>
      <w:marBottom w:val="0"/>
      <w:divBdr>
        <w:top w:val="none" w:sz="0" w:space="0" w:color="auto"/>
        <w:left w:val="none" w:sz="0" w:space="0" w:color="auto"/>
        <w:bottom w:val="none" w:sz="0" w:space="0" w:color="auto"/>
        <w:right w:val="none" w:sz="0" w:space="0" w:color="auto"/>
      </w:divBdr>
    </w:div>
    <w:div w:id="2024163996">
      <w:marLeft w:val="0"/>
      <w:marRight w:val="0"/>
      <w:marTop w:val="0"/>
      <w:marBottom w:val="0"/>
      <w:divBdr>
        <w:top w:val="none" w:sz="0" w:space="0" w:color="auto"/>
        <w:left w:val="none" w:sz="0" w:space="0" w:color="auto"/>
        <w:bottom w:val="none" w:sz="0" w:space="0" w:color="auto"/>
        <w:right w:val="none" w:sz="0" w:space="0" w:color="auto"/>
      </w:divBdr>
    </w:div>
    <w:div w:id="2024236713">
      <w:marLeft w:val="0"/>
      <w:marRight w:val="0"/>
      <w:marTop w:val="0"/>
      <w:marBottom w:val="0"/>
      <w:divBdr>
        <w:top w:val="none" w:sz="0" w:space="0" w:color="auto"/>
        <w:left w:val="none" w:sz="0" w:space="0" w:color="auto"/>
        <w:bottom w:val="none" w:sz="0" w:space="0" w:color="auto"/>
        <w:right w:val="none" w:sz="0" w:space="0" w:color="auto"/>
      </w:divBdr>
    </w:div>
    <w:div w:id="2024353873">
      <w:marLeft w:val="0"/>
      <w:marRight w:val="0"/>
      <w:marTop w:val="0"/>
      <w:marBottom w:val="0"/>
      <w:divBdr>
        <w:top w:val="none" w:sz="0" w:space="0" w:color="auto"/>
        <w:left w:val="none" w:sz="0" w:space="0" w:color="auto"/>
        <w:bottom w:val="none" w:sz="0" w:space="0" w:color="auto"/>
        <w:right w:val="none" w:sz="0" w:space="0" w:color="auto"/>
      </w:divBdr>
    </w:div>
    <w:div w:id="2024432543">
      <w:marLeft w:val="0"/>
      <w:marRight w:val="0"/>
      <w:marTop w:val="0"/>
      <w:marBottom w:val="0"/>
      <w:divBdr>
        <w:top w:val="none" w:sz="0" w:space="0" w:color="auto"/>
        <w:left w:val="none" w:sz="0" w:space="0" w:color="auto"/>
        <w:bottom w:val="none" w:sz="0" w:space="0" w:color="auto"/>
        <w:right w:val="none" w:sz="0" w:space="0" w:color="auto"/>
      </w:divBdr>
    </w:div>
    <w:div w:id="2024547478">
      <w:marLeft w:val="0"/>
      <w:marRight w:val="0"/>
      <w:marTop w:val="0"/>
      <w:marBottom w:val="0"/>
      <w:divBdr>
        <w:top w:val="none" w:sz="0" w:space="0" w:color="auto"/>
        <w:left w:val="none" w:sz="0" w:space="0" w:color="auto"/>
        <w:bottom w:val="none" w:sz="0" w:space="0" w:color="auto"/>
        <w:right w:val="none" w:sz="0" w:space="0" w:color="auto"/>
      </w:divBdr>
    </w:div>
    <w:div w:id="2025086207">
      <w:marLeft w:val="0"/>
      <w:marRight w:val="0"/>
      <w:marTop w:val="0"/>
      <w:marBottom w:val="0"/>
      <w:divBdr>
        <w:top w:val="none" w:sz="0" w:space="0" w:color="auto"/>
        <w:left w:val="none" w:sz="0" w:space="0" w:color="auto"/>
        <w:bottom w:val="none" w:sz="0" w:space="0" w:color="auto"/>
        <w:right w:val="none" w:sz="0" w:space="0" w:color="auto"/>
      </w:divBdr>
    </w:div>
    <w:div w:id="2025206601">
      <w:marLeft w:val="0"/>
      <w:marRight w:val="0"/>
      <w:marTop w:val="0"/>
      <w:marBottom w:val="0"/>
      <w:divBdr>
        <w:top w:val="none" w:sz="0" w:space="0" w:color="auto"/>
        <w:left w:val="none" w:sz="0" w:space="0" w:color="auto"/>
        <w:bottom w:val="none" w:sz="0" w:space="0" w:color="auto"/>
        <w:right w:val="none" w:sz="0" w:space="0" w:color="auto"/>
      </w:divBdr>
    </w:div>
    <w:div w:id="2026322448">
      <w:marLeft w:val="0"/>
      <w:marRight w:val="0"/>
      <w:marTop w:val="0"/>
      <w:marBottom w:val="0"/>
      <w:divBdr>
        <w:top w:val="none" w:sz="0" w:space="0" w:color="auto"/>
        <w:left w:val="none" w:sz="0" w:space="0" w:color="auto"/>
        <w:bottom w:val="none" w:sz="0" w:space="0" w:color="auto"/>
        <w:right w:val="none" w:sz="0" w:space="0" w:color="auto"/>
      </w:divBdr>
    </w:div>
    <w:div w:id="2026399764">
      <w:marLeft w:val="0"/>
      <w:marRight w:val="0"/>
      <w:marTop w:val="0"/>
      <w:marBottom w:val="0"/>
      <w:divBdr>
        <w:top w:val="none" w:sz="0" w:space="0" w:color="auto"/>
        <w:left w:val="none" w:sz="0" w:space="0" w:color="auto"/>
        <w:bottom w:val="none" w:sz="0" w:space="0" w:color="auto"/>
        <w:right w:val="none" w:sz="0" w:space="0" w:color="auto"/>
      </w:divBdr>
    </w:div>
    <w:div w:id="2026637211">
      <w:marLeft w:val="0"/>
      <w:marRight w:val="0"/>
      <w:marTop w:val="0"/>
      <w:marBottom w:val="0"/>
      <w:divBdr>
        <w:top w:val="none" w:sz="0" w:space="0" w:color="auto"/>
        <w:left w:val="none" w:sz="0" w:space="0" w:color="auto"/>
        <w:bottom w:val="none" w:sz="0" w:space="0" w:color="auto"/>
        <w:right w:val="none" w:sz="0" w:space="0" w:color="auto"/>
      </w:divBdr>
    </w:div>
    <w:div w:id="2026639183">
      <w:marLeft w:val="0"/>
      <w:marRight w:val="0"/>
      <w:marTop w:val="0"/>
      <w:marBottom w:val="0"/>
      <w:divBdr>
        <w:top w:val="none" w:sz="0" w:space="0" w:color="auto"/>
        <w:left w:val="none" w:sz="0" w:space="0" w:color="auto"/>
        <w:bottom w:val="none" w:sz="0" w:space="0" w:color="auto"/>
        <w:right w:val="none" w:sz="0" w:space="0" w:color="auto"/>
      </w:divBdr>
    </w:div>
    <w:div w:id="2027174202">
      <w:marLeft w:val="0"/>
      <w:marRight w:val="0"/>
      <w:marTop w:val="0"/>
      <w:marBottom w:val="0"/>
      <w:divBdr>
        <w:top w:val="none" w:sz="0" w:space="0" w:color="auto"/>
        <w:left w:val="none" w:sz="0" w:space="0" w:color="auto"/>
        <w:bottom w:val="none" w:sz="0" w:space="0" w:color="auto"/>
        <w:right w:val="none" w:sz="0" w:space="0" w:color="auto"/>
      </w:divBdr>
    </w:div>
    <w:div w:id="2027322460">
      <w:marLeft w:val="0"/>
      <w:marRight w:val="0"/>
      <w:marTop w:val="0"/>
      <w:marBottom w:val="0"/>
      <w:divBdr>
        <w:top w:val="none" w:sz="0" w:space="0" w:color="auto"/>
        <w:left w:val="none" w:sz="0" w:space="0" w:color="auto"/>
        <w:bottom w:val="none" w:sz="0" w:space="0" w:color="auto"/>
        <w:right w:val="none" w:sz="0" w:space="0" w:color="auto"/>
      </w:divBdr>
    </w:div>
    <w:div w:id="2027367389">
      <w:marLeft w:val="0"/>
      <w:marRight w:val="0"/>
      <w:marTop w:val="0"/>
      <w:marBottom w:val="0"/>
      <w:divBdr>
        <w:top w:val="none" w:sz="0" w:space="0" w:color="auto"/>
        <w:left w:val="none" w:sz="0" w:space="0" w:color="auto"/>
        <w:bottom w:val="none" w:sz="0" w:space="0" w:color="auto"/>
        <w:right w:val="none" w:sz="0" w:space="0" w:color="auto"/>
      </w:divBdr>
    </w:div>
    <w:div w:id="2027633739">
      <w:marLeft w:val="0"/>
      <w:marRight w:val="0"/>
      <w:marTop w:val="0"/>
      <w:marBottom w:val="0"/>
      <w:divBdr>
        <w:top w:val="none" w:sz="0" w:space="0" w:color="auto"/>
        <w:left w:val="none" w:sz="0" w:space="0" w:color="auto"/>
        <w:bottom w:val="none" w:sz="0" w:space="0" w:color="auto"/>
        <w:right w:val="none" w:sz="0" w:space="0" w:color="auto"/>
      </w:divBdr>
    </w:div>
    <w:div w:id="2027705805">
      <w:marLeft w:val="0"/>
      <w:marRight w:val="0"/>
      <w:marTop w:val="0"/>
      <w:marBottom w:val="0"/>
      <w:divBdr>
        <w:top w:val="none" w:sz="0" w:space="0" w:color="auto"/>
        <w:left w:val="none" w:sz="0" w:space="0" w:color="auto"/>
        <w:bottom w:val="none" w:sz="0" w:space="0" w:color="auto"/>
        <w:right w:val="none" w:sz="0" w:space="0" w:color="auto"/>
      </w:divBdr>
    </w:div>
    <w:div w:id="2027711487">
      <w:marLeft w:val="0"/>
      <w:marRight w:val="0"/>
      <w:marTop w:val="0"/>
      <w:marBottom w:val="0"/>
      <w:divBdr>
        <w:top w:val="none" w:sz="0" w:space="0" w:color="auto"/>
        <w:left w:val="none" w:sz="0" w:space="0" w:color="auto"/>
        <w:bottom w:val="none" w:sz="0" w:space="0" w:color="auto"/>
        <w:right w:val="none" w:sz="0" w:space="0" w:color="auto"/>
      </w:divBdr>
    </w:div>
    <w:div w:id="2027905517">
      <w:marLeft w:val="0"/>
      <w:marRight w:val="0"/>
      <w:marTop w:val="0"/>
      <w:marBottom w:val="0"/>
      <w:divBdr>
        <w:top w:val="none" w:sz="0" w:space="0" w:color="auto"/>
        <w:left w:val="none" w:sz="0" w:space="0" w:color="auto"/>
        <w:bottom w:val="none" w:sz="0" w:space="0" w:color="auto"/>
        <w:right w:val="none" w:sz="0" w:space="0" w:color="auto"/>
      </w:divBdr>
    </w:div>
    <w:div w:id="2028215256">
      <w:marLeft w:val="0"/>
      <w:marRight w:val="0"/>
      <w:marTop w:val="0"/>
      <w:marBottom w:val="0"/>
      <w:divBdr>
        <w:top w:val="none" w:sz="0" w:space="0" w:color="auto"/>
        <w:left w:val="none" w:sz="0" w:space="0" w:color="auto"/>
        <w:bottom w:val="none" w:sz="0" w:space="0" w:color="auto"/>
        <w:right w:val="none" w:sz="0" w:space="0" w:color="auto"/>
      </w:divBdr>
    </w:div>
    <w:div w:id="2028553640">
      <w:marLeft w:val="0"/>
      <w:marRight w:val="0"/>
      <w:marTop w:val="0"/>
      <w:marBottom w:val="0"/>
      <w:divBdr>
        <w:top w:val="none" w:sz="0" w:space="0" w:color="auto"/>
        <w:left w:val="none" w:sz="0" w:space="0" w:color="auto"/>
        <w:bottom w:val="none" w:sz="0" w:space="0" w:color="auto"/>
        <w:right w:val="none" w:sz="0" w:space="0" w:color="auto"/>
      </w:divBdr>
    </w:div>
    <w:div w:id="2029020767">
      <w:marLeft w:val="0"/>
      <w:marRight w:val="0"/>
      <w:marTop w:val="0"/>
      <w:marBottom w:val="0"/>
      <w:divBdr>
        <w:top w:val="none" w:sz="0" w:space="0" w:color="auto"/>
        <w:left w:val="none" w:sz="0" w:space="0" w:color="auto"/>
        <w:bottom w:val="none" w:sz="0" w:space="0" w:color="auto"/>
        <w:right w:val="none" w:sz="0" w:space="0" w:color="auto"/>
      </w:divBdr>
    </w:div>
    <w:div w:id="2029410684">
      <w:marLeft w:val="0"/>
      <w:marRight w:val="0"/>
      <w:marTop w:val="0"/>
      <w:marBottom w:val="0"/>
      <w:divBdr>
        <w:top w:val="none" w:sz="0" w:space="0" w:color="auto"/>
        <w:left w:val="none" w:sz="0" w:space="0" w:color="auto"/>
        <w:bottom w:val="none" w:sz="0" w:space="0" w:color="auto"/>
        <w:right w:val="none" w:sz="0" w:space="0" w:color="auto"/>
      </w:divBdr>
    </w:div>
    <w:div w:id="2029528557">
      <w:marLeft w:val="0"/>
      <w:marRight w:val="0"/>
      <w:marTop w:val="0"/>
      <w:marBottom w:val="0"/>
      <w:divBdr>
        <w:top w:val="none" w:sz="0" w:space="0" w:color="auto"/>
        <w:left w:val="none" w:sz="0" w:space="0" w:color="auto"/>
        <w:bottom w:val="none" w:sz="0" w:space="0" w:color="auto"/>
        <w:right w:val="none" w:sz="0" w:space="0" w:color="auto"/>
      </w:divBdr>
    </w:div>
    <w:div w:id="2029598953">
      <w:marLeft w:val="0"/>
      <w:marRight w:val="0"/>
      <w:marTop w:val="0"/>
      <w:marBottom w:val="0"/>
      <w:divBdr>
        <w:top w:val="none" w:sz="0" w:space="0" w:color="auto"/>
        <w:left w:val="none" w:sz="0" w:space="0" w:color="auto"/>
        <w:bottom w:val="none" w:sz="0" w:space="0" w:color="auto"/>
        <w:right w:val="none" w:sz="0" w:space="0" w:color="auto"/>
      </w:divBdr>
    </w:div>
    <w:div w:id="2029791429">
      <w:marLeft w:val="0"/>
      <w:marRight w:val="0"/>
      <w:marTop w:val="0"/>
      <w:marBottom w:val="0"/>
      <w:divBdr>
        <w:top w:val="none" w:sz="0" w:space="0" w:color="auto"/>
        <w:left w:val="none" w:sz="0" w:space="0" w:color="auto"/>
        <w:bottom w:val="none" w:sz="0" w:space="0" w:color="auto"/>
        <w:right w:val="none" w:sz="0" w:space="0" w:color="auto"/>
      </w:divBdr>
    </w:div>
    <w:div w:id="2029864248">
      <w:marLeft w:val="0"/>
      <w:marRight w:val="0"/>
      <w:marTop w:val="0"/>
      <w:marBottom w:val="0"/>
      <w:divBdr>
        <w:top w:val="none" w:sz="0" w:space="0" w:color="auto"/>
        <w:left w:val="none" w:sz="0" w:space="0" w:color="auto"/>
        <w:bottom w:val="none" w:sz="0" w:space="0" w:color="auto"/>
        <w:right w:val="none" w:sz="0" w:space="0" w:color="auto"/>
      </w:divBdr>
    </w:div>
    <w:div w:id="2029989881">
      <w:marLeft w:val="0"/>
      <w:marRight w:val="0"/>
      <w:marTop w:val="0"/>
      <w:marBottom w:val="0"/>
      <w:divBdr>
        <w:top w:val="none" w:sz="0" w:space="0" w:color="auto"/>
        <w:left w:val="none" w:sz="0" w:space="0" w:color="auto"/>
        <w:bottom w:val="none" w:sz="0" w:space="0" w:color="auto"/>
        <w:right w:val="none" w:sz="0" w:space="0" w:color="auto"/>
      </w:divBdr>
    </w:div>
    <w:div w:id="2030403308">
      <w:marLeft w:val="0"/>
      <w:marRight w:val="0"/>
      <w:marTop w:val="0"/>
      <w:marBottom w:val="0"/>
      <w:divBdr>
        <w:top w:val="none" w:sz="0" w:space="0" w:color="auto"/>
        <w:left w:val="none" w:sz="0" w:space="0" w:color="auto"/>
        <w:bottom w:val="none" w:sz="0" w:space="0" w:color="auto"/>
        <w:right w:val="none" w:sz="0" w:space="0" w:color="auto"/>
      </w:divBdr>
    </w:div>
    <w:div w:id="2030720462">
      <w:marLeft w:val="0"/>
      <w:marRight w:val="0"/>
      <w:marTop w:val="0"/>
      <w:marBottom w:val="0"/>
      <w:divBdr>
        <w:top w:val="none" w:sz="0" w:space="0" w:color="auto"/>
        <w:left w:val="none" w:sz="0" w:space="0" w:color="auto"/>
        <w:bottom w:val="none" w:sz="0" w:space="0" w:color="auto"/>
        <w:right w:val="none" w:sz="0" w:space="0" w:color="auto"/>
      </w:divBdr>
    </w:div>
    <w:div w:id="2030831024">
      <w:marLeft w:val="0"/>
      <w:marRight w:val="0"/>
      <w:marTop w:val="0"/>
      <w:marBottom w:val="0"/>
      <w:divBdr>
        <w:top w:val="none" w:sz="0" w:space="0" w:color="auto"/>
        <w:left w:val="none" w:sz="0" w:space="0" w:color="auto"/>
        <w:bottom w:val="none" w:sz="0" w:space="0" w:color="auto"/>
        <w:right w:val="none" w:sz="0" w:space="0" w:color="auto"/>
      </w:divBdr>
    </w:div>
    <w:div w:id="2031373515">
      <w:marLeft w:val="0"/>
      <w:marRight w:val="0"/>
      <w:marTop w:val="0"/>
      <w:marBottom w:val="0"/>
      <w:divBdr>
        <w:top w:val="none" w:sz="0" w:space="0" w:color="auto"/>
        <w:left w:val="none" w:sz="0" w:space="0" w:color="auto"/>
        <w:bottom w:val="none" w:sz="0" w:space="0" w:color="auto"/>
        <w:right w:val="none" w:sz="0" w:space="0" w:color="auto"/>
      </w:divBdr>
    </w:div>
    <w:div w:id="2031684599">
      <w:marLeft w:val="0"/>
      <w:marRight w:val="0"/>
      <w:marTop w:val="0"/>
      <w:marBottom w:val="0"/>
      <w:divBdr>
        <w:top w:val="none" w:sz="0" w:space="0" w:color="auto"/>
        <w:left w:val="none" w:sz="0" w:space="0" w:color="auto"/>
        <w:bottom w:val="none" w:sz="0" w:space="0" w:color="auto"/>
        <w:right w:val="none" w:sz="0" w:space="0" w:color="auto"/>
      </w:divBdr>
    </w:div>
    <w:div w:id="2031762955">
      <w:marLeft w:val="0"/>
      <w:marRight w:val="0"/>
      <w:marTop w:val="0"/>
      <w:marBottom w:val="0"/>
      <w:divBdr>
        <w:top w:val="none" w:sz="0" w:space="0" w:color="auto"/>
        <w:left w:val="none" w:sz="0" w:space="0" w:color="auto"/>
        <w:bottom w:val="none" w:sz="0" w:space="0" w:color="auto"/>
        <w:right w:val="none" w:sz="0" w:space="0" w:color="auto"/>
      </w:divBdr>
    </w:div>
    <w:div w:id="2032297518">
      <w:marLeft w:val="0"/>
      <w:marRight w:val="0"/>
      <w:marTop w:val="0"/>
      <w:marBottom w:val="0"/>
      <w:divBdr>
        <w:top w:val="none" w:sz="0" w:space="0" w:color="auto"/>
        <w:left w:val="none" w:sz="0" w:space="0" w:color="auto"/>
        <w:bottom w:val="none" w:sz="0" w:space="0" w:color="auto"/>
        <w:right w:val="none" w:sz="0" w:space="0" w:color="auto"/>
      </w:divBdr>
    </w:div>
    <w:div w:id="2032757255">
      <w:marLeft w:val="0"/>
      <w:marRight w:val="0"/>
      <w:marTop w:val="0"/>
      <w:marBottom w:val="0"/>
      <w:divBdr>
        <w:top w:val="none" w:sz="0" w:space="0" w:color="auto"/>
        <w:left w:val="none" w:sz="0" w:space="0" w:color="auto"/>
        <w:bottom w:val="none" w:sz="0" w:space="0" w:color="auto"/>
        <w:right w:val="none" w:sz="0" w:space="0" w:color="auto"/>
      </w:divBdr>
    </w:div>
    <w:div w:id="2033189743">
      <w:marLeft w:val="0"/>
      <w:marRight w:val="0"/>
      <w:marTop w:val="0"/>
      <w:marBottom w:val="0"/>
      <w:divBdr>
        <w:top w:val="none" w:sz="0" w:space="0" w:color="auto"/>
        <w:left w:val="none" w:sz="0" w:space="0" w:color="auto"/>
        <w:bottom w:val="none" w:sz="0" w:space="0" w:color="auto"/>
        <w:right w:val="none" w:sz="0" w:space="0" w:color="auto"/>
      </w:divBdr>
    </w:div>
    <w:div w:id="2033458949">
      <w:marLeft w:val="0"/>
      <w:marRight w:val="0"/>
      <w:marTop w:val="0"/>
      <w:marBottom w:val="0"/>
      <w:divBdr>
        <w:top w:val="none" w:sz="0" w:space="0" w:color="auto"/>
        <w:left w:val="none" w:sz="0" w:space="0" w:color="auto"/>
        <w:bottom w:val="none" w:sz="0" w:space="0" w:color="auto"/>
        <w:right w:val="none" w:sz="0" w:space="0" w:color="auto"/>
      </w:divBdr>
    </w:div>
    <w:div w:id="2033605460">
      <w:marLeft w:val="0"/>
      <w:marRight w:val="0"/>
      <w:marTop w:val="0"/>
      <w:marBottom w:val="0"/>
      <w:divBdr>
        <w:top w:val="none" w:sz="0" w:space="0" w:color="auto"/>
        <w:left w:val="none" w:sz="0" w:space="0" w:color="auto"/>
        <w:bottom w:val="none" w:sz="0" w:space="0" w:color="auto"/>
        <w:right w:val="none" w:sz="0" w:space="0" w:color="auto"/>
      </w:divBdr>
    </w:div>
    <w:div w:id="2033653156">
      <w:marLeft w:val="0"/>
      <w:marRight w:val="0"/>
      <w:marTop w:val="0"/>
      <w:marBottom w:val="0"/>
      <w:divBdr>
        <w:top w:val="none" w:sz="0" w:space="0" w:color="auto"/>
        <w:left w:val="none" w:sz="0" w:space="0" w:color="auto"/>
        <w:bottom w:val="none" w:sz="0" w:space="0" w:color="auto"/>
        <w:right w:val="none" w:sz="0" w:space="0" w:color="auto"/>
      </w:divBdr>
    </w:div>
    <w:div w:id="2033989291">
      <w:marLeft w:val="0"/>
      <w:marRight w:val="0"/>
      <w:marTop w:val="0"/>
      <w:marBottom w:val="0"/>
      <w:divBdr>
        <w:top w:val="none" w:sz="0" w:space="0" w:color="auto"/>
        <w:left w:val="none" w:sz="0" w:space="0" w:color="auto"/>
        <w:bottom w:val="none" w:sz="0" w:space="0" w:color="auto"/>
        <w:right w:val="none" w:sz="0" w:space="0" w:color="auto"/>
      </w:divBdr>
    </w:div>
    <w:div w:id="2034258799">
      <w:marLeft w:val="0"/>
      <w:marRight w:val="0"/>
      <w:marTop w:val="0"/>
      <w:marBottom w:val="0"/>
      <w:divBdr>
        <w:top w:val="none" w:sz="0" w:space="0" w:color="auto"/>
        <w:left w:val="none" w:sz="0" w:space="0" w:color="auto"/>
        <w:bottom w:val="none" w:sz="0" w:space="0" w:color="auto"/>
        <w:right w:val="none" w:sz="0" w:space="0" w:color="auto"/>
      </w:divBdr>
    </w:div>
    <w:div w:id="2034379614">
      <w:marLeft w:val="0"/>
      <w:marRight w:val="0"/>
      <w:marTop w:val="0"/>
      <w:marBottom w:val="0"/>
      <w:divBdr>
        <w:top w:val="none" w:sz="0" w:space="0" w:color="auto"/>
        <w:left w:val="none" w:sz="0" w:space="0" w:color="auto"/>
        <w:bottom w:val="none" w:sz="0" w:space="0" w:color="auto"/>
        <w:right w:val="none" w:sz="0" w:space="0" w:color="auto"/>
      </w:divBdr>
    </w:div>
    <w:div w:id="2034452353">
      <w:marLeft w:val="0"/>
      <w:marRight w:val="0"/>
      <w:marTop w:val="0"/>
      <w:marBottom w:val="0"/>
      <w:divBdr>
        <w:top w:val="none" w:sz="0" w:space="0" w:color="auto"/>
        <w:left w:val="none" w:sz="0" w:space="0" w:color="auto"/>
        <w:bottom w:val="none" w:sz="0" w:space="0" w:color="auto"/>
        <w:right w:val="none" w:sz="0" w:space="0" w:color="auto"/>
      </w:divBdr>
    </w:div>
    <w:div w:id="2034502511">
      <w:marLeft w:val="0"/>
      <w:marRight w:val="0"/>
      <w:marTop w:val="0"/>
      <w:marBottom w:val="0"/>
      <w:divBdr>
        <w:top w:val="none" w:sz="0" w:space="0" w:color="auto"/>
        <w:left w:val="none" w:sz="0" w:space="0" w:color="auto"/>
        <w:bottom w:val="none" w:sz="0" w:space="0" w:color="auto"/>
        <w:right w:val="none" w:sz="0" w:space="0" w:color="auto"/>
      </w:divBdr>
    </w:div>
    <w:div w:id="2034651491">
      <w:marLeft w:val="0"/>
      <w:marRight w:val="0"/>
      <w:marTop w:val="0"/>
      <w:marBottom w:val="0"/>
      <w:divBdr>
        <w:top w:val="none" w:sz="0" w:space="0" w:color="auto"/>
        <w:left w:val="none" w:sz="0" w:space="0" w:color="auto"/>
        <w:bottom w:val="none" w:sz="0" w:space="0" w:color="auto"/>
        <w:right w:val="none" w:sz="0" w:space="0" w:color="auto"/>
      </w:divBdr>
    </w:div>
    <w:div w:id="2035181864">
      <w:marLeft w:val="0"/>
      <w:marRight w:val="0"/>
      <w:marTop w:val="0"/>
      <w:marBottom w:val="0"/>
      <w:divBdr>
        <w:top w:val="none" w:sz="0" w:space="0" w:color="auto"/>
        <w:left w:val="none" w:sz="0" w:space="0" w:color="auto"/>
        <w:bottom w:val="none" w:sz="0" w:space="0" w:color="auto"/>
        <w:right w:val="none" w:sz="0" w:space="0" w:color="auto"/>
      </w:divBdr>
    </w:div>
    <w:div w:id="2035299132">
      <w:marLeft w:val="0"/>
      <w:marRight w:val="0"/>
      <w:marTop w:val="0"/>
      <w:marBottom w:val="0"/>
      <w:divBdr>
        <w:top w:val="none" w:sz="0" w:space="0" w:color="auto"/>
        <w:left w:val="none" w:sz="0" w:space="0" w:color="auto"/>
        <w:bottom w:val="none" w:sz="0" w:space="0" w:color="auto"/>
        <w:right w:val="none" w:sz="0" w:space="0" w:color="auto"/>
      </w:divBdr>
    </w:div>
    <w:div w:id="2035812678">
      <w:marLeft w:val="0"/>
      <w:marRight w:val="0"/>
      <w:marTop w:val="0"/>
      <w:marBottom w:val="0"/>
      <w:divBdr>
        <w:top w:val="none" w:sz="0" w:space="0" w:color="auto"/>
        <w:left w:val="none" w:sz="0" w:space="0" w:color="auto"/>
        <w:bottom w:val="none" w:sz="0" w:space="0" w:color="auto"/>
        <w:right w:val="none" w:sz="0" w:space="0" w:color="auto"/>
      </w:divBdr>
    </w:div>
    <w:div w:id="2036032395">
      <w:marLeft w:val="0"/>
      <w:marRight w:val="0"/>
      <w:marTop w:val="0"/>
      <w:marBottom w:val="0"/>
      <w:divBdr>
        <w:top w:val="none" w:sz="0" w:space="0" w:color="auto"/>
        <w:left w:val="none" w:sz="0" w:space="0" w:color="auto"/>
        <w:bottom w:val="none" w:sz="0" w:space="0" w:color="auto"/>
        <w:right w:val="none" w:sz="0" w:space="0" w:color="auto"/>
      </w:divBdr>
    </w:div>
    <w:div w:id="2036609263">
      <w:marLeft w:val="0"/>
      <w:marRight w:val="0"/>
      <w:marTop w:val="0"/>
      <w:marBottom w:val="0"/>
      <w:divBdr>
        <w:top w:val="none" w:sz="0" w:space="0" w:color="auto"/>
        <w:left w:val="none" w:sz="0" w:space="0" w:color="auto"/>
        <w:bottom w:val="none" w:sz="0" w:space="0" w:color="auto"/>
        <w:right w:val="none" w:sz="0" w:space="0" w:color="auto"/>
      </w:divBdr>
    </w:div>
    <w:div w:id="2036616525">
      <w:marLeft w:val="0"/>
      <w:marRight w:val="0"/>
      <w:marTop w:val="0"/>
      <w:marBottom w:val="0"/>
      <w:divBdr>
        <w:top w:val="none" w:sz="0" w:space="0" w:color="auto"/>
        <w:left w:val="none" w:sz="0" w:space="0" w:color="auto"/>
        <w:bottom w:val="none" w:sz="0" w:space="0" w:color="auto"/>
        <w:right w:val="none" w:sz="0" w:space="0" w:color="auto"/>
      </w:divBdr>
    </w:div>
    <w:div w:id="2037122109">
      <w:marLeft w:val="0"/>
      <w:marRight w:val="0"/>
      <w:marTop w:val="0"/>
      <w:marBottom w:val="0"/>
      <w:divBdr>
        <w:top w:val="none" w:sz="0" w:space="0" w:color="auto"/>
        <w:left w:val="none" w:sz="0" w:space="0" w:color="auto"/>
        <w:bottom w:val="none" w:sz="0" w:space="0" w:color="auto"/>
        <w:right w:val="none" w:sz="0" w:space="0" w:color="auto"/>
      </w:divBdr>
    </w:div>
    <w:div w:id="2037193516">
      <w:marLeft w:val="0"/>
      <w:marRight w:val="0"/>
      <w:marTop w:val="0"/>
      <w:marBottom w:val="0"/>
      <w:divBdr>
        <w:top w:val="none" w:sz="0" w:space="0" w:color="auto"/>
        <w:left w:val="none" w:sz="0" w:space="0" w:color="auto"/>
        <w:bottom w:val="none" w:sz="0" w:space="0" w:color="auto"/>
        <w:right w:val="none" w:sz="0" w:space="0" w:color="auto"/>
      </w:divBdr>
    </w:div>
    <w:div w:id="2037659869">
      <w:marLeft w:val="0"/>
      <w:marRight w:val="0"/>
      <w:marTop w:val="0"/>
      <w:marBottom w:val="0"/>
      <w:divBdr>
        <w:top w:val="none" w:sz="0" w:space="0" w:color="auto"/>
        <w:left w:val="none" w:sz="0" w:space="0" w:color="auto"/>
        <w:bottom w:val="none" w:sz="0" w:space="0" w:color="auto"/>
        <w:right w:val="none" w:sz="0" w:space="0" w:color="auto"/>
      </w:divBdr>
    </w:div>
    <w:div w:id="2038115747">
      <w:marLeft w:val="0"/>
      <w:marRight w:val="0"/>
      <w:marTop w:val="0"/>
      <w:marBottom w:val="0"/>
      <w:divBdr>
        <w:top w:val="none" w:sz="0" w:space="0" w:color="auto"/>
        <w:left w:val="none" w:sz="0" w:space="0" w:color="auto"/>
        <w:bottom w:val="none" w:sz="0" w:space="0" w:color="auto"/>
        <w:right w:val="none" w:sz="0" w:space="0" w:color="auto"/>
      </w:divBdr>
    </w:div>
    <w:div w:id="2038196387">
      <w:marLeft w:val="0"/>
      <w:marRight w:val="0"/>
      <w:marTop w:val="0"/>
      <w:marBottom w:val="0"/>
      <w:divBdr>
        <w:top w:val="none" w:sz="0" w:space="0" w:color="auto"/>
        <w:left w:val="none" w:sz="0" w:space="0" w:color="auto"/>
        <w:bottom w:val="none" w:sz="0" w:space="0" w:color="auto"/>
        <w:right w:val="none" w:sz="0" w:space="0" w:color="auto"/>
      </w:divBdr>
    </w:div>
    <w:div w:id="2038238526">
      <w:marLeft w:val="0"/>
      <w:marRight w:val="0"/>
      <w:marTop w:val="0"/>
      <w:marBottom w:val="0"/>
      <w:divBdr>
        <w:top w:val="none" w:sz="0" w:space="0" w:color="auto"/>
        <w:left w:val="none" w:sz="0" w:space="0" w:color="auto"/>
        <w:bottom w:val="none" w:sz="0" w:space="0" w:color="auto"/>
        <w:right w:val="none" w:sz="0" w:space="0" w:color="auto"/>
      </w:divBdr>
    </w:div>
    <w:div w:id="2038312345">
      <w:marLeft w:val="0"/>
      <w:marRight w:val="0"/>
      <w:marTop w:val="0"/>
      <w:marBottom w:val="0"/>
      <w:divBdr>
        <w:top w:val="none" w:sz="0" w:space="0" w:color="auto"/>
        <w:left w:val="none" w:sz="0" w:space="0" w:color="auto"/>
        <w:bottom w:val="none" w:sz="0" w:space="0" w:color="auto"/>
        <w:right w:val="none" w:sz="0" w:space="0" w:color="auto"/>
      </w:divBdr>
    </w:div>
    <w:div w:id="2038580583">
      <w:marLeft w:val="0"/>
      <w:marRight w:val="0"/>
      <w:marTop w:val="0"/>
      <w:marBottom w:val="0"/>
      <w:divBdr>
        <w:top w:val="none" w:sz="0" w:space="0" w:color="auto"/>
        <w:left w:val="none" w:sz="0" w:space="0" w:color="auto"/>
        <w:bottom w:val="none" w:sz="0" w:space="0" w:color="auto"/>
        <w:right w:val="none" w:sz="0" w:space="0" w:color="auto"/>
      </w:divBdr>
    </w:div>
    <w:div w:id="2038774356">
      <w:marLeft w:val="0"/>
      <w:marRight w:val="0"/>
      <w:marTop w:val="0"/>
      <w:marBottom w:val="0"/>
      <w:divBdr>
        <w:top w:val="none" w:sz="0" w:space="0" w:color="auto"/>
        <w:left w:val="none" w:sz="0" w:space="0" w:color="auto"/>
        <w:bottom w:val="none" w:sz="0" w:space="0" w:color="auto"/>
        <w:right w:val="none" w:sz="0" w:space="0" w:color="auto"/>
      </w:divBdr>
    </w:div>
    <w:div w:id="2039039070">
      <w:marLeft w:val="0"/>
      <w:marRight w:val="0"/>
      <w:marTop w:val="0"/>
      <w:marBottom w:val="0"/>
      <w:divBdr>
        <w:top w:val="none" w:sz="0" w:space="0" w:color="auto"/>
        <w:left w:val="none" w:sz="0" w:space="0" w:color="auto"/>
        <w:bottom w:val="none" w:sz="0" w:space="0" w:color="auto"/>
        <w:right w:val="none" w:sz="0" w:space="0" w:color="auto"/>
      </w:divBdr>
    </w:div>
    <w:div w:id="2039163938">
      <w:marLeft w:val="0"/>
      <w:marRight w:val="0"/>
      <w:marTop w:val="0"/>
      <w:marBottom w:val="0"/>
      <w:divBdr>
        <w:top w:val="none" w:sz="0" w:space="0" w:color="auto"/>
        <w:left w:val="none" w:sz="0" w:space="0" w:color="auto"/>
        <w:bottom w:val="none" w:sz="0" w:space="0" w:color="auto"/>
        <w:right w:val="none" w:sz="0" w:space="0" w:color="auto"/>
      </w:divBdr>
    </w:div>
    <w:div w:id="2039426728">
      <w:marLeft w:val="0"/>
      <w:marRight w:val="0"/>
      <w:marTop w:val="0"/>
      <w:marBottom w:val="0"/>
      <w:divBdr>
        <w:top w:val="none" w:sz="0" w:space="0" w:color="auto"/>
        <w:left w:val="none" w:sz="0" w:space="0" w:color="auto"/>
        <w:bottom w:val="none" w:sz="0" w:space="0" w:color="auto"/>
        <w:right w:val="none" w:sz="0" w:space="0" w:color="auto"/>
      </w:divBdr>
    </w:div>
    <w:div w:id="2039501439">
      <w:marLeft w:val="0"/>
      <w:marRight w:val="0"/>
      <w:marTop w:val="0"/>
      <w:marBottom w:val="0"/>
      <w:divBdr>
        <w:top w:val="none" w:sz="0" w:space="0" w:color="auto"/>
        <w:left w:val="none" w:sz="0" w:space="0" w:color="auto"/>
        <w:bottom w:val="none" w:sz="0" w:space="0" w:color="auto"/>
        <w:right w:val="none" w:sz="0" w:space="0" w:color="auto"/>
      </w:divBdr>
    </w:div>
    <w:div w:id="2039505031">
      <w:marLeft w:val="0"/>
      <w:marRight w:val="0"/>
      <w:marTop w:val="0"/>
      <w:marBottom w:val="0"/>
      <w:divBdr>
        <w:top w:val="none" w:sz="0" w:space="0" w:color="auto"/>
        <w:left w:val="none" w:sz="0" w:space="0" w:color="auto"/>
        <w:bottom w:val="none" w:sz="0" w:space="0" w:color="auto"/>
        <w:right w:val="none" w:sz="0" w:space="0" w:color="auto"/>
      </w:divBdr>
    </w:div>
    <w:div w:id="2039966592">
      <w:marLeft w:val="0"/>
      <w:marRight w:val="0"/>
      <w:marTop w:val="0"/>
      <w:marBottom w:val="0"/>
      <w:divBdr>
        <w:top w:val="none" w:sz="0" w:space="0" w:color="auto"/>
        <w:left w:val="none" w:sz="0" w:space="0" w:color="auto"/>
        <w:bottom w:val="none" w:sz="0" w:space="0" w:color="auto"/>
        <w:right w:val="none" w:sz="0" w:space="0" w:color="auto"/>
      </w:divBdr>
    </w:div>
    <w:div w:id="2040036626">
      <w:marLeft w:val="0"/>
      <w:marRight w:val="0"/>
      <w:marTop w:val="0"/>
      <w:marBottom w:val="0"/>
      <w:divBdr>
        <w:top w:val="none" w:sz="0" w:space="0" w:color="auto"/>
        <w:left w:val="none" w:sz="0" w:space="0" w:color="auto"/>
        <w:bottom w:val="none" w:sz="0" w:space="0" w:color="auto"/>
        <w:right w:val="none" w:sz="0" w:space="0" w:color="auto"/>
      </w:divBdr>
    </w:div>
    <w:div w:id="2040086740">
      <w:marLeft w:val="0"/>
      <w:marRight w:val="0"/>
      <w:marTop w:val="0"/>
      <w:marBottom w:val="0"/>
      <w:divBdr>
        <w:top w:val="none" w:sz="0" w:space="0" w:color="auto"/>
        <w:left w:val="none" w:sz="0" w:space="0" w:color="auto"/>
        <w:bottom w:val="none" w:sz="0" w:space="0" w:color="auto"/>
        <w:right w:val="none" w:sz="0" w:space="0" w:color="auto"/>
      </w:divBdr>
    </w:div>
    <w:div w:id="2040353138">
      <w:marLeft w:val="0"/>
      <w:marRight w:val="0"/>
      <w:marTop w:val="0"/>
      <w:marBottom w:val="0"/>
      <w:divBdr>
        <w:top w:val="none" w:sz="0" w:space="0" w:color="auto"/>
        <w:left w:val="none" w:sz="0" w:space="0" w:color="auto"/>
        <w:bottom w:val="none" w:sz="0" w:space="0" w:color="auto"/>
        <w:right w:val="none" w:sz="0" w:space="0" w:color="auto"/>
      </w:divBdr>
    </w:div>
    <w:div w:id="2040425599">
      <w:marLeft w:val="0"/>
      <w:marRight w:val="0"/>
      <w:marTop w:val="0"/>
      <w:marBottom w:val="0"/>
      <w:divBdr>
        <w:top w:val="none" w:sz="0" w:space="0" w:color="auto"/>
        <w:left w:val="none" w:sz="0" w:space="0" w:color="auto"/>
        <w:bottom w:val="none" w:sz="0" w:space="0" w:color="auto"/>
        <w:right w:val="none" w:sz="0" w:space="0" w:color="auto"/>
      </w:divBdr>
    </w:div>
    <w:div w:id="2040472397">
      <w:marLeft w:val="0"/>
      <w:marRight w:val="0"/>
      <w:marTop w:val="0"/>
      <w:marBottom w:val="0"/>
      <w:divBdr>
        <w:top w:val="none" w:sz="0" w:space="0" w:color="auto"/>
        <w:left w:val="none" w:sz="0" w:space="0" w:color="auto"/>
        <w:bottom w:val="none" w:sz="0" w:space="0" w:color="auto"/>
        <w:right w:val="none" w:sz="0" w:space="0" w:color="auto"/>
      </w:divBdr>
    </w:div>
    <w:div w:id="2040546987">
      <w:marLeft w:val="0"/>
      <w:marRight w:val="0"/>
      <w:marTop w:val="0"/>
      <w:marBottom w:val="0"/>
      <w:divBdr>
        <w:top w:val="none" w:sz="0" w:space="0" w:color="auto"/>
        <w:left w:val="none" w:sz="0" w:space="0" w:color="auto"/>
        <w:bottom w:val="none" w:sz="0" w:space="0" w:color="auto"/>
        <w:right w:val="none" w:sz="0" w:space="0" w:color="auto"/>
      </w:divBdr>
    </w:div>
    <w:div w:id="2040621805">
      <w:marLeft w:val="0"/>
      <w:marRight w:val="0"/>
      <w:marTop w:val="0"/>
      <w:marBottom w:val="0"/>
      <w:divBdr>
        <w:top w:val="none" w:sz="0" w:space="0" w:color="auto"/>
        <w:left w:val="none" w:sz="0" w:space="0" w:color="auto"/>
        <w:bottom w:val="none" w:sz="0" w:space="0" w:color="auto"/>
        <w:right w:val="none" w:sz="0" w:space="0" w:color="auto"/>
      </w:divBdr>
    </w:div>
    <w:div w:id="2040742397">
      <w:marLeft w:val="0"/>
      <w:marRight w:val="0"/>
      <w:marTop w:val="0"/>
      <w:marBottom w:val="0"/>
      <w:divBdr>
        <w:top w:val="none" w:sz="0" w:space="0" w:color="auto"/>
        <w:left w:val="none" w:sz="0" w:space="0" w:color="auto"/>
        <w:bottom w:val="none" w:sz="0" w:space="0" w:color="auto"/>
        <w:right w:val="none" w:sz="0" w:space="0" w:color="auto"/>
      </w:divBdr>
    </w:div>
    <w:div w:id="2040816183">
      <w:marLeft w:val="0"/>
      <w:marRight w:val="0"/>
      <w:marTop w:val="0"/>
      <w:marBottom w:val="0"/>
      <w:divBdr>
        <w:top w:val="none" w:sz="0" w:space="0" w:color="auto"/>
        <w:left w:val="none" w:sz="0" w:space="0" w:color="auto"/>
        <w:bottom w:val="none" w:sz="0" w:space="0" w:color="auto"/>
        <w:right w:val="none" w:sz="0" w:space="0" w:color="auto"/>
      </w:divBdr>
    </w:div>
    <w:div w:id="2041004893">
      <w:marLeft w:val="0"/>
      <w:marRight w:val="0"/>
      <w:marTop w:val="0"/>
      <w:marBottom w:val="0"/>
      <w:divBdr>
        <w:top w:val="none" w:sz="0" w:space="0" w:color="auto"/>
        <w:left w:val="none" w:sz="0" w:space="0" w:color="auto"/>
        <w:bottom w:val="none" w:sz="0" w:space="0" w:color="auto"/>
        <w:right w:val="none" w:sz="0" w:space="0" w:color="auto"/>
      </w:divBdr>
    </w:div>
    <w:div w:id="2041054128">
      <w:marLeft w:val="0"/>
      <w:marRight w:val="0"/>
      <w:marTop w:val="0"/>
      <w:marBottom w:val="0"/>
      <w:divBdr>
        <w:top w:val="none" w:sz="0" w:space="0" w:color="auto"/>
        <w:left w:val="none" w:sz="0" w:space="0" w:color="auto"/>
        <w:bottom w:val="none" w:sz="0" w:space="0" w:color="auto"/>
        <w:right w:val="none" w:sz="0" w:space="0" w:color="auto"/>
      </w:divBdr>
    </w:div>
    <w:div w:id="2041124675">
      <w:marLeft w:val="0"/>
      <w:marRight w:val="0"/>
      <w:marTop w:val="0"/>
      <w:marBottom w:val="0"/>
      <w:divBdr>
        <w:top w:val="none" w:sz="0" w:space="0" w:color="auto"/>
        <w:left w:val="none" w:sz="0" w:space="0" w:color="auto"/>
        <w:bottom w:val="none" w:sz="0" w:space="0" w:color="auto"/>
        <w:right w:val="none" w:sz="0" w:space="0" w:color="auto"/>
      </w:divBdr>
    </w:div>
    <w:div w:id="2041201889">
      <w:marLeft w:val="0"/>
      <w:marRight w:val="0"/>
      <w:marTop w:val="0"/>
      <w:marBottom w:val="0"/>
      <w:divBdr>
        <w:top w:val="none" w:sz="0" w:space="0" w:color="auto"/>
        <w:left w:val="none" w:sz="0" w:space="0" w:color="auto"/>
        <w:bottom w:val="none" w:sz="0" w:space="0" w:color="auto"/>
        <w:right w:val="none" w:sz="0" w:space="0" w:color="auto"/>
      </w:divBdr>
    </w:div>
    <w:div w:id="2041392091">
      <w:marLeft w:val="0"/>
      <w:marRight w:val="0"/>
      <w:marTop w:val="0"/>
      <w:marBottom w:val="0"/>
      <w:divBdr>
        <w:top w:val="none" w:sz="0" w:space="0" w:color="auto"/>
        <w:left w:val="none" w:sz="0" w:space="0" w:color="auto"/>
        <w:bottom w:val="none" w:sz="0" w:space="0" w:color="auto"/>
        <w:right w:val="none" w:sz="0" w:space="0" w:color="auto"/>
      </w:divBdr>
    </w:div>
    <w:div w:id="2041589022">
      <w:marLeft w:val="0"/>
      <w:marRight w:val="0"/>
      <w:marTop w:val="0"/>
      <w:marBottom w:val="0"/>
      <w:divBdr>
        <w:top w:val="none" w:sz="0" w:space="0" w:color="auto"/>
        <w:left w:val="none" w:sz="0" w:space="0" w:color="auto"/>
        <w:bottom w:val="none" w:sz="0" w:space="0" w:color="auto"/>
        <w:right w:val="none" w:sz="0" w:space="0" w:color="auto"/>
      </w:divBdr>
    </w:div>
    <w:div w:id="2041972710">
      <w:marLeft w:val="0"/>
      <w:marRight w:val="0"/>
      <w:marTop w:val="0"/>
      <w:marBottom w:val="0"/>
      <w:divBdr>
        <w:top w:val="none" w:sz="0" w:space="0" w:color="auto"/>
        <w:left w:val="none" w:sz="0" w:space="0" w:color="auto"/>
        <w:bottom w:val="none" w:sz="0" w:space="0" w:color="auto"/>
        <w:right w:val="none" w:sz="0" w:space="0" w:color="auto"/>
      </w:divBdr>
    </w:div>
    <w:div w:id="2042124669">
      <w:marLeft w:val="0"/>
      <w:marRight w:val="0"/>
      <w:marTop w:val="0"/>
      <w:marBottom w:val="0"/>
      <w:divBdr>
        <w:top w:val="none" w:sz="0" w:space="0" w:color="auto"/>
        <w:left w:val="none" w:sz="0" w:space="0" w:color="auto"/>
        <w:bottom w:val="none" w:sz="0" w:space="0" w:color="auto"/>
        <w:right w:val="none" w:sz="0" w:space="0" w:color="auto"/>
      </w:divBdr>
    </w:div>
    <w:div w:id="2042709283">
      <w:marLeft w:val="0"/>
      <w:marRight w:val="0"/>
      <w:marTop w:val="0"/>
      <w:marBottom w:val="0"/>
      <w:divBdr>
        <w:top w:val="none" w:sz="0" w:space="0" w:color="auto"/>
        <w:left w:val="none" w:sz="0" w:space="0" w:color="auto"/>
        <w:bottom w:val="none" w:sz="0" w:space="0" w:color="auto"/>
        <w:right w:val="none" w:sz="0" w:space="0" w:color="auto"/>
      </w:divBdr>
    </w:div>
    <w:div w:id="2042775758">
      <w:marLeft w:val="0"/>
      <w:marRight w:val="0"/>
      <w:marTop w:val="0"/>
      <w:marBottom w:val="0"/>
      <w:divBdr>
        <w:top w:val="none" w:sz="0" w:space="0" w:color="auto"/>
        <w:left w:val="none" w:sz="0" w:space="0" w:color="auto"/>
        <w:bottom w:val="none" w:sz="0" w:space="0" w:color="auto"/>
        <w:right w:val="none" w:sz="0" w:space="0" w:color="auto"/>
      </w:divBdr>
    </w:div>
    <w:div w:id="2043357860">
      <w:marLeft w:val="0"/>
      <w:marRight w:val="0"/>
      <w:marTop w:val="0"/>
      <w:marBottom w:val="0"/>
      <w:divBdr>
        <w:top w:val="none" w:sz="0" w:space="0" w:color="auto"/>
        <w:left w:val="none" w:sz="0" w:space="0" w:color="auto"/>
        <w:bottom w:val="none" w:sz="0" w:space="0" w:color="auto"/>
        <w:right w:val="none" w:sz="0" w:space="0" w:color="auto"/>
      </w:divBdr>
    </w:div>
    <w:div w:id="2043900652">
      <w:marLeft w:val="0"/>
      <w:marRight w:val="0"/>
      <w:marTop w:val="0"/>
      <w:marBottom w:val="0"/>
      <w:divBdr>
        <w:top w:val="none" w:sz="0" w:space="0" w:color="auto"/>
        <w:left w:val="none" w:sz="0" w:space="0" w:color="auto"/>
        <w:bottom w:val="none" w:sz="0" w:space="0" w:color="auto"/>
        <w:right w:val="none" w:sz="0" w:space="0" w:color="auto"/>
      </w:divBdr>
    </w:div>
    <w:div w:id="2044091217">
      <w:marLeft w:val="0"/>
      <w:marRight w:val="0"/>
      <w:marTop w:val="0"/>
      <w:marBottom w:val="0"/>
      <w:divBdr>
        <w:top w:val="none" w:sz="0" w:space="0" w:color="auto"/>
        <w:left w:val="none" w:sz="0" w:space="0" w:color="auto"/>
        <w:bottom w:val="none" w:sz="0" w:space="0" w:color="auto"/>
        <w:right w:val="none" w:sz="0" w:space="0" w:color="auto"/>
      </w:divBdr>
    </w:div>
    <w:div w:id="2044359535">
      <w:marLeft w:val="0"/>
      <w:marRight w:val="0"/>
      <w:marTop w:val="0"/>
      <w:marBottom w:val="0"/>
      <w:divBdr>
        <w:top w:val="none" w:sz="0" w:space="0" w:color="auto"/>
        <w:left w:val="none" w:sz="0" w:space="0" w:color="auto"/>
        <w:bottom w:val="none" w:sz="0" w:space="0" w:color="auto"/>
        <w:right w:val="none" w:sz="0" w:space="0" w:color="auto"/>
      </w:divBdr>
    </w:div>
    <w:div w:id="2044666103">
      <w:marLeft w:val="0"/>
      <w:marRight w:val="0"/>
      <w:marTop w:val="0"/>
      <w:marBottom w:val="0"/>
      <w:divBdr>
        <w:top w:val="none" w:sz="0" w:space="0" w:color="auto"/>
        <w:left w:val="none" w:sz="0" w:space="0" w:color="auto"/>
        <w:bottom w:val="none" w:sz="0" w:space="0" w:color="auto"/>
        <w:right w:val="none" w:sz="0" w:space="0" w:color="auto"/>
      </w:divBdr>
    </w:div>
    <w:div w:id="2044788999">
      <w:marLeft w:val="0"/>
      <w:marRight w:val="0"/>
      <w:marTop w:val="0"/>
      <w:marBottom w:val="0"/>
      <w:divBdr>
        <w:top w:val="none" w:sz="0" w:space="0" w:color="auto"/>
        <w:left w:val="none" w:sz="0" w:space="0" w:color="auto"/>
        <w:bottom w:val="none" w:sz="0" w:space="0" w:color="auto"/>
        <w:right w:val="none" w:sz="0" w:space="0" w:color="auto"/>
      </w:divBdr>
    </w:div>
    <w:div w:id="2044935204">
      <w:marLeft w:val="0"/>
      <w:marRight w:val="0"/>
      <w:marTop w:val="0"/>
      <w:marBottom w:val="0"/>
      <w:divBdr>
        <w:top w:val="none" w:sz="0" w:space="0" w:color="auto"/>
        <w:left w:val="none" w:sz="0" w:space="0" w:color="auto"/>
        <w:bottom w:val="none" w:sz="0" w:space="0" w:color="auto"/>
        <w:right w:val="none" w:sz="0" w:space="0" w:color="auto"/>
      </w:divBdr>
    </w:div>
    <w:div w:id="2044986773">
      <w:marLeft w:val="0"/>
      <w:marRight w:val="0"/>
      <w:marTop w:val="0"/>
      <w:marBottom w:val="0"/>
      <w:divBdr>
        <w:top w:val="none" w:sz="0" w:space="0" w:color="auto"/>
        <w:left w:val="none" w:sz="0" w:space="0" w:color="auto"/>
        <w:bottom w:val="none" w:sz="0" w:space="0" w:color="auto"/>
        <w:right w:val="none" w:sz="0" w:space="0" w:color="auto"/>
      </w:divBdr>
    </w:div>
    <w:div w:id="2045055949">
      <w:marLeft w:val="0"/>
      <w:marRight w:val="0"/>
      <w:marTop w:val="0"/>
      <w:marBottom w:val="0"/>
      <w:divBdr>
        <w:top w:val="none" w:sz="0" w:space="0" w:color="auto"/>
        <w:left w:val="none" w:sz="0" w:space="0" w:color="auto"/>
        <w:bottom w:val="none" w:sz="0" w:space="0" w:color="auto"/>
        <w:right w:val="none" w:sz="0" w:space="0" w:color="auto"/>
      </w:divBdr>
    </w:div>
    <w:div w:id="2045056949">
      <w:marLeft w:val="0"/>
      <w:marRight w:val="0"/>
      <w:marTop w:val="0"/>
      <w:marBottom w:val="0"/>
      <w:divBdr>
        <w:top w:val="none" w:sz="0" w:space="0" w:color="auto"/>
        <w:left w:val="none" w:sz="0" w:space="0" w:color="auto"/>
        <w:bottom w:val="none" w:sz="0" w:space="0" w:color="auto"/>
        <w:right w:val="none" w:sz="0" w:space="0" w:color="auto"/>
      </w:divBdr>
    </w:div>
    <w:div w:id="2045131226">
      <w:marLeft w:val="0"/>
      <w:marRight w:val="0"/>
      <w:marTop w:val="0"/>
      <w:marBottom w:val="0"/>
      <w:divBdr>
        <w:top w:val="none" w:sz="0" w:space="0" w:color="auto"/>
        <w:left w:val="none" w:sz="0" w:space="0" w:color="auto"/>
        <w:bottom w:val="none" w:sz="0" w:space="0" w:color="auto"/>
        <w:right w:val="none" w:sz="0" w:space="0" w:color="auto"/>
      </w:divBdr>
    </w:div>
    <w:div w:id="2045715506">
      <w:marLeft w:val="0"/>
      <w:marRight w:val="0"/>
      <w:marTop w:val="0"/>
      <w:marBottom w:val="0"/>
      <w:divBdr>
        <w:top w:val="none" w:sz="0" w:space="0" w:color="auto"/>
        <w:left w:val="none" w:sz="0" w:space="0" w:color="auto"/>
        <w:bottom w:val="none" w:sz="0" w:space="0" w:color="auto"/>
        <w:right w:val="none" w:sz="0" w:space="0" w:color="auto"/>
      </w:divBdr>
    </w:div>
    <w:div w:id="2046323677">
      <w:marLeft w:val="0"/>
      <w:marRight w:val="0"/>
      <w:marTop w:val="0"/>
      <w:marBottom w:val="0"/>
      <w:divBdr>
        <w:top w:val="none" w:sz="0" w:space="0" w:color="auto"/>
        <w:left w:val="none" w:sz="0" w:space="0" w:color="auto"/>
        <w:bottom w:val="none" w:sz="0" w:space="0" w:color="auto"/>
        <w:right w:val="none" w:sz="0" w:space="0" w:color="auto"/>
      </w:divBdr>
    </w:div>
    <w:div w:id="2046440858">
      <w:marLeft w:val="0"/>
      <w:marRight w:val="0"/>
      <w:marTop w:val="0"/>
      <w:marBottom w:val="0"/>
      <w:divBdr>
        <w:top w:val="none" w:sz="0" w:space="0" w:color="auto"/>
        <w:left w:val="none" w:sz="0" w:space="0" w:color="auto"/>
        <w:bottom w:val="none" w:sz="0" w:space="0" w:color="auto"/>
        <w:right w:val="none" w:sz="0" w:space="0" w:color="auto"/>
      </w:divBdr>
    </w:div>
    <w:div w:id="2046710003">
      <w:marLeft w:val="0"/>
      <w:marRight w:val="0"/>
      <w:marTop w:val="0"/>
      <w:marBottom w:val="0"/>
      <w:divBdr>
        <w:top w:val="none" w:sz="0" w:space="0" w:color="auto"/>
        <w:left w:val="none" w:sz="0" w:space="0" w:color="auto"/>
        <w:bottom w:val="none" w:sz="0" w:space="0" w:color="auto"/>
        <w:right w:val="none" w:sz="0" w:space="0" w:color="auto"/>
      </w:divBdr>
    </w:div>
    <w:div w:id="2046757697">
      <w:marLeft w:val="0"/>
      <w:marRight w:val="0"/>
      <w:marTop w:val="0"/>
      <w:marBottom w:val="0"/>
      <w:divBdr>
        <w:top w:val="none" w:sz="0" w:space="0" w:color="auto"/>
        <w:left w:val="none" w:sz="0" w:space="0" w:color="auto"/>
        <w:bottom w:val="none" w:sz="0" w:space="0" w:color="auto"/>
        <w:right w:val="none" w:sz="0" w:space="0" w:color="auto"/>
      </w:divBdr>
    </w:div>
    <w:div w:id="2046978828">
      <w:marLeft w:val="0"/>
      <w:marRight w:val="0"/>
      <w:marTop w:val="0"/>
      <w:marBottom w:val="0"/>
      <w:divBdr>
        <w:top w:val="none" w:sz="0" w:space="0" w:color="auto"/>
        <w:left w:val="none" w:sz="0" w:space="0" w:color="auto"/>
        <w:bottom w:val="none" w:sz="0" w:space="0" w:color="auto"/>
        <w:right w:val="none" w:sz="0" w:space="0" w:color="auto"/>
      </w:divBdr>
    </w:div>
    <w:div w:id="2047019351">
      <w:marLeft w:val="0"/>
      <w:marRight w:val="0"/>
      <w:marTop w:val="0"/>
      <w:marBottom w:val="0"/>
      <w:divBdr>
        <w:top w:val="none" w:sz="0" w:space="0" w:color="auto"/>
        <w:left w:val="none" w:sz="0" w:space="0" w:color="auto"/>
        <w:bottom w:val="none" w:sz="0" w:space="0" w:color="auto"/>
        <w:right w:val="none" w:sz="0" w:space="0" w:color="auto"/>
      </w:divBdr>
    </w:div>
    <w:div w:id="2047026368">
      <w:marLeft w:val="0"/>
      <w:marRight w:val="0"/>
      <w:marTop w:val="0"/>
      <w:marBottom w:val="0"/>
      <w:divBdr>
        <w:top w:val="none" w:sz="0" w:space="0" w:color="auto"/>
        <w:left w:val="none" w:sz="0" w:space="0" w:color="auto"/>
        <w:bottom w:val="none" w:sz="0" w:space="0" w:color="auto"/>
        <w:right w:val="none" w:sz="0" w:space="0" w:color="auto"/>
      </w:divBdr>
    </w:div>
    <w:div w:id="2047291250">
      <w:marLeft w:val="0"/>
      <w:marRight w:val="0"/>
      <w:marTop w:val="0"/>
      <w:marBottom w:val="0"/>
      <w:divBdr>
        <w:top w:val="none" w:sz="0" w:space="0" w:color="auto"/>
        <w:left w:val="none" w:sz="0" w:space="0" w:color="auto"/>
        <w:bottom w:val="none" w:sz="0" w:space="0" w:color="auto"/>
        <w:right w:val="none" w:sz="0" w:space="0" w:color="auto"/>
      </w:divBdr>
    </w:div>
    <w:div w:id="2047367565">
      <w:marLeft w:val="0"/>
      <w:marRight w:val="0"/>
      <w:marTop w:val="0"/>
      <w:marBottom w:val="0"/>
      <w:divBdr>
        <w:top w:val="none" w:sz="0" w:space="0" w:color="auto"/>
        <w:left w:val="none" w:sz="0" w:space="0" w:color="auto"/>
        <w:bottom w:val="none" w:sz="0" w:space="0" w:color="auto"/>
        <w:right w:val="none" w:sz="0" w:space="0" w:color="auto"/>
      </w:divBdr>
    </w:div>
    <w:div w:id="2047559475">
      <w:marLeft w:val="0"/>
      <w:marRight w:val="0"/>
      <w:marTop w:val="0"/>
      <w:marBottom w:val="0"/>
      <w:divBdr>
        <w:top w:val="none" w:sz="0" w:space="0" w:color="auto"/>
        <w:left w:val="none" w:sz="0" w:space="0" w:color="auto"/>
        <w:bottom w:val="none" w:sz="0" w:space="0" w:color="auto"/>
        <w:right w:val="none" w:sz="0" w:space="0" w:color="auto"/>
      </w:divBdr>
    </w:div>
    <w:div w:id="2047635329">
      <w:marLeft w:val="0"/>
      <w:marRight w:val="0"/>
      <w:marTop w:val="0"/>
      <w:marBottom w:val="0"/>
      <w:divBdr>
        <w:top w:val="none" w:sz="0" w:space="0" w:color="auto"/>
        <w:left w:val="none" w:sz="0" w:space="0" w:color="auto"/>
        <w:bottom w:val="none" w:sz="0" w:space="0" w:color="auto"/>
        <w:right w:val="none" w:sz="0" w:space="0" w:color="auto"/>
      </w:divBdr>
    </w:div>
    <w:div w:id="2048022057">
      <w:marLeft w:val="0"/>
      <w:marRight w:val="0"/>
      <w:marTop w:val="0"/>
      <w:marBottom w:val="0"/>
      <w:divBdr>
        <w:top w:val="none" w:sz="0" w:space="0" w:color="auto"/>
        <w:left w:val="none" w:sz="0" w:space="0" w:color="auto"/>
        <w:bottom w:val="none" w:sz="0" w:space="0" w:color="auto"/>
        <w:right w:val="none" w:sz="0" w:space="0" w:color="auto"/>
      </w:divBdr>
    </w:div>
    <w:div w:id="2048292305">
      <w:marLeft w:val="0"/>
      <w:marRight w:val="0"/>
      <w:marTop w:val="0"/>
      <w:marBottom w:val="0"/>
      <w:divBdr>
        <w:top w:val="none" w:sz="0" w:space="0" w:color="auto"/>
        <w:left w:val="none" w:sz="0" w:space="0" w:color="auto"/>
        <w:bottom w:val="none" w:sz="0" w:space="0" w:color="auto"/>
        <w:right w:val="none" w:sz="0" w:space="0" w:color="auto"/>
      </w:divBdr>
    </w:div>
    <w:div w:id="2048333159">
      <w:marLeft w:val="0"/>
      <w:marRight w:val="0"/>
      <w:marTop w:val="0"/>
      <w:marBottom w:val="0"/>
      <w:divBdr>
        <w:top w:val="none" w:sz="0" w:space="0" w:color="auto"/>
        <w:left w:val="none" w:sz="0" w:space="0" w:color="auto"/>
        <w:bottom w:val="none" w:sz="0" w:space="0" w:color="auto"/>
        <w:right w:val="none" w:sz="0" w:space="0" w:color="auto"/>
      </w:divBdr>
    </w:div>
    <w:div w:id="2048599143">
      <w:marLeft w:val="0"/>
      <w:marRight w:val="0"/>
      <w:marTop w:val="0"/>
      <w:marBottom w:val="0"/>
      <w:divBdr>
        <w:top w:val="none" w:sz="0" w:space="0" w:color="auto"/>
        <w:left w:val="none" w:sz="0" w:space="0" w:color="auto"/>
        <w:bottom w:val="none" w:sz="0" w:space="0" w:color="auto"/>
        <w:right w:val="none" w:sz="0" w:space="0" w:color="auto"/>
      </w:divBdr>
    </w:div>
    <w:div w:id="2048681885">
      <w:marLeft w:val="0"/>
      <w:marRight w:val="0"/>
      <w:marTop w:val="0"/>
      <w:marBottom w:val="0"/>
      <w:divBdr>
        <w:top w:val="none" w:sz="0" w:space="0" w:color="auto"/>
        <w:left w:val="none" w:sz="0" w:space="0" w:color="auto"/>
        <w:bottom w:val="none" w:sz="0" w:space="0" w:color="auto"/>
        <w:right w:val="none" w:sz="0" w:space="0" w:color="auto"/>
      </w:divBdr>
    </w:div>
    <w:div w:id="2048749412">
      <w:marLeft w:val="0"/>
      <w:marRight w:val="0"/>
      <w:marTop w:val="0"/>
      <w:marBottom w:val="0"/>
      <w:divBdr>
        <w:top w:val="none" w:sz="0" w:space="0" w:color="auto"/>
        <w:left w:val="none" w:sz="0" w:space="0" w:color="auto"/>
        <w:bottom w:val="none" w:sz="0" w:space="0" w:color="auto"/>
        <w:right w:val="none" w:sz="0" w:space="0" w:color="auto"/>
      </w:divBdr>
    </w:div>
    <w:div w:id="2048751175">
      <w:marLeft w:val="0"/>
      <w:marRight w:val="0"/>
      <w:marTop w:val="0"/>
      <w:marBottom w:val="0"/>
      <w:divBdr>
        <w:top w:val="none" w:sz="0" w:space="0" w:color="auto"/>
        <w:left w:val="none" w:sz="0" w:space="0" w:color="auto"/>
        <w:bottom w:val="none" w:sz="0" w:space="0" w:color="auto"/>
        <w:right w:val="none" w:sz="0" w:space="0" w:color="auto"/>
      </w:divBdr>
    </w:div>
    <w:div w:id="2049528245">
      <w:marLeft w:val="0"/>
      <w:marRight w:val="0"/>
      <w:marTop w:val="0"/>
      <w:marBottom w:val="0"/>
      <w:divBdr>
        <w:top w:val="none" w:sz="0" w:space="0" w:color="auto"/>
        <w:left w:val="none" w:sz="0" w:space="0" w:color="auto"/>
        <w:bottom w:val="none" w:sz="0" w:space="0" w:color="auto"/>
        <w:right w:val="none" w:sz="0" w:space="0" w:color="auto"/>
      </w:divBdr>
    </w:div>
    <w:div w:id="2049796824">
      <w:marLeft w:val="0"/>
      <w:marRight w:val="0"/>
      <w:marTop w:val="0"/>
      <w:marBottom w:val="0"/>
      <w:divBdr>
        <w:top w:val="none" w:sz="0" w:space="0" w:color="auto"/>
        <w:left w:val="none" w:sz="0" w:space="0" w:color="auto"/>
        <w:bottom w:val="none" w:sz="0" w:space="0" w:color="auto"/>
        <w:right w:val="none" w:sz="0" w:space="0" w:color="auto"/>
      </w:divBdr>
    </w:div>
    <w:div w:id="2050033149">
      <w:marLeft w:val="0"/>
      <w:marRight w:val="0"/>
      <w:marTop w:val="0"/>
      <w:marBottom w:val="0"/>
      <w:divBdr>
        <w:top w:val="none" w:sz="0" w:space="0" w:color="auto"/>
        <w:left w:val="none" w:sz="0" w:space="0" w:color="auto"/>
        <w:bottom w:val="none" w:sz="0" w:space="0" w:color="auto"/>
        <w:right w:val="none" w:sz="0" w:space="0" w:color="auto"/>
      </w:divBdr>
    </w:div>
    <w:div w:id="2050958701">
      <w:marLeft w:val="0"/>
      <w:marRight w:val="0"/>
      <w:marTop w:val="0"/>
      <w:marBottom w:val="0"/>
      <w:divBdr>
        <w:top w:val="none" w:sz="0" w:space="0" w:color="auto"/>
        <w:left w:val="none" w:sz="0" w:space="0" w:color="auto"/>
        <w:bottom w:val="none" w:sz="0" w:space="0" w:color="auto"/>
        <w:right w:val="none" w:sz="0" w:space="0" w:color="auto"/>
      </w:divBdr>
    </w:div>
    <w:div w:id="2051223134">
      <w:marLeft w:val="0"/>
      <w:marRight w:val="0"/>
      <w:marTop w:val="0"/>
      <w:marBottom w:val="0"/>
      <w:divBdr>
        <w:top w:val="none" w:sz="0" w:space="0" w:color="auto"/>
        <w:left w:val="none" w:sz="0" w:space="0" w:color="auto"/>
        <w:bottom w:val="none" w:sz="0" w:space="0" w:color="auto"/>
        <w:right w:val="none" w:sz="0" w:space="0" w:color="auto"/>
      </w:divBdr>
    </w:div>
    <w:div w:id="2051757220">
      <w:marLeft w:val="0"/>
      <w:marRight w:val="0"/>
      <w:marTop w:val="0"/>
      <w:marBottom w:val="0"/>
      <w:divBdr>
        <w:top w:val="none" w:sz="0" w:space="0" w:color="auto"/>
        <w:left w:val="none" w:sz="0" w:space="0" w:color="auto"/>
        <w:bottom w:val="none" w:sz="0" w:space="0" w:color="auto"/>
        <w:right w:val="none" w:sz="0" w:space="0" w:color="auto"/>
      </w:divBdr>
    </w:div>
    <w:div w:id="2051760933">
      <w:marLeft w:val="0"/>
      <w:marRight w:val="0"/>
      <w:marTop w:val="0"/>
      <w:marBottom w:val="0"/>
      <w:divBdr>
        <w:top w:val="none" w:sz="0" w:space="0" w:color="auto"/>
        <w:left w:val="none" w:sz="0" w:space="0" w:color="auto"/>
        <w:bottom w:val="none" w:sz="0" w:space="0" w:color="auto"/>
        <w:right w:val="none" w:sz="0" w:space="0" w:color="auto"/>
      </w:divBdr>
    </w:div>
    <w:div w:id="2051762293">
      <w:marLeft w:val="0"/>
      <w:marRight w:val="0"/>
      <w:marTop w:val="0"/>
      <w:marBottom w:val="0"/>
      <w:divBdr>
        <w:top w:val="none" w:sz="0" w:space="0" w:color="auto"/>
        <w:left w:val="none" w:sz="0" w:space="0" w:color="auto"/>
        <w:bottom w:val="none" w:sz="0" w:space="0" w:color="auto"/>
        <w:right w:val="none" w:sz="0" w:space="0" w:color="auto"/>
      </w:divBdr>
    </w:div>
    <w:div w:id="2051882777">
      <w:marLeft w:val="0"/>
      <w:marRight w:val="0"/>
      <w:marTop w:val="0"/>
      <w:marBottom w:val="0"/>
      <w:divBdr>
        <w:top w:val="none" w:sz="0" w:space="0" w:color="auto"/>
        <w:left w:val="none" w:sz="0" w:space="0" w:color="auto"/>
        <w:bottom w:val="none" w:sz="0" w:space="0" w:color="auto"/>
        <w:right w:val="none" w:sz="0" w:space="0" w:color="auto"/>
      </w:divBdr>
    </w:div>
    <w:div w:id="2052344755">
      <w:marLeft w:val="0"/>
      <w:marRight w:val="0"/>
      <w:marTop w:val="0"/>
      <w:marBottom w:val="0"/>
      <w:divBdr>
        <w:top w:val="none" w:sz="0" w:space="0" w:color="auto"/>
        <w:left w:val="none" w:sz="0" w:space="0" w:color="auto"/>
        <w:bottom w:val="none" w:sz="0" w:space="0" w:color="auto"/>
        <w:right w:val="none" w:sz="0" w:space="0" w:color="auto"/>
      </w:divBdr>
    </w:div>
    <w:div w:id="2052682780">
      <w:marLeft w:val="0"/>
      <w:marRight w:val="0"/>
      <w:marTop w:val="0"/>
      <w:marBottom w:val="0"/>
      <w:divBdr>
        <w:top w:val="none" w:sz="0" w:space="0" w:color="auto"/>
        <w:left w:val="none" w:sz="0" w:space="0" w:color="auto"/>
        <w:bottom w:val="none" w:sz="0" w:space="0" w:color="auto"/>
        <w:right w:val="none" w:sz="0" w:space="0" w:color="auto"/>
      </w:divBdr>
    </w:div>
    <w:div w:id="2052806246">
      <w:marLeft w:val="0"/>
      <w:marRight w:val="0"/>
      <w:marTop w:val="0"/>
      <w:marBottom w:val="0"/>
      <w:divBdr>
        <w:top w:val="none" w:sz="0" w:space="0" w:color="auto"/>
        <w:left w:val="none" w:sz="0" w:space="0" w:color="auto"/>
        <w:bottom w:val="none" w:sz="0" w:space="0" w:color="auto"/>
        <w:right w:val="none" w:sz="0" w:space="0" w:color="auto"/>
      </w:divBdr>
    </w:div>
    <w:div w:id="2052873603">
      <w:marLeft w:val="0"/>
      <w:marRight w:val="0"/>
      <w:marTop w:val="0"/>
      <w:marBottom w:val="0"/>
      <w:divBdr>
        <w:top w:val="none" w:sz="0" w:space="0" w:color="auto"/>
        <w:left w:val="none" w:sz="0" w:space="0" w:color="auto"/>
        <w:bottom w:val="none" w:sz="0" w:space="0" w:color="auto"/>
        <w:right w:val="none" w:sz="0" w:space="0" w:color="auto"/>
      </w:divBdr>
    </w:div>
    <w:div w:id="2053074474">
      <w:marLeft w:val="0"/>
      <w:marRight w:val="0"/>
      <w:marTop w:val="0"/>
      <w:marBottom w:val="0"/>
      <w:divBdr>
        <w:top w:val="none" w:sz="0" w:space="0" w:color="auto"/>
        <w:left w:val="none" w:sz="0" w:space="0" w:color="auto"/>
        <w:bottom w:val="none" w:sz="0" w:space="0" w:color="auto"/>
        <w:right w:val="none" w:sz="0" w:space="0" w:color="auto"/>
      </w:divBdr>
    </w:div>
    <w:div w:id="2053074920">
      <w:marLeft w:val="0"/>
      <w:marRight w:val="0"/>
      <w:marTop w:val="0"/>
      <w:marBottom w:val="0"/>
      <w:divBdr>
        <w:top w:val="none" w:sz="0" w:space="0" w:color="auto"/>
        <w:left w:val="none" w:sz="0" w:space="0" w:color="auto"/>
        <w:bottom w:val="none" w:sz="0" w:space="0" w:color="auto"/>
        <w:right w:val="none" w:sz="0" w:space="0" w:color="auto"/>
      </w:divBdr>
    </w:div>
    <w:div w:id="2053075277">
      <w:marLeft w:val="0"/>
      <w:marRight w:val="0"/>
      <w:marTop w:val="0"/>
      <w:marBottom w:val="0"/>
      <w:divBdr>
        <w:top w:val="none" w:sz="0" w:space="0" w:color="auto"/>
        <w:left w:val="none" w:sz="0" w:space="0" w:color="auto"/>
        <w:bottom w:val="none" w:sz="0" w:space="0" w:color="auto"/>
        <w:right w:val="none" w:sz="0" w:space="0" w:color="auto"/>
      </w:divBdr>
    </w:div>
    <w:div w:id="2053112535">
      <w:marLeft w:val="0"/>
      <w:marRight w:val="0"/>
      <w:marTop w:val="0"/>
      <w:marBottom w:val="0"/>
      <w:divBdr>
        <w:top w:val="none" w:sz="0" w:space="0" w:color="auto"/>
        <w:left w:val="none" w:sz="0" w:space="0" w:color="auto"/>
        <w:bottom w:val="none" w:sz="0" w:space="0" w:color="auto"/>
        <w:right w:val="none" w:sz="0" w:space="0" w:color="auto"/>
      </w:divBdr>
    </w:div>
    <w:div w:id="2053387146">
      <w:marLeft w:val="0"/>
      <w:marRight w:val="0"/>
      <w:marTop w:val="0"/>
      <w:marBottom w:val="0"/>
      <w:divBdr>
        <w:top w:val="none" w:sz="0" w:space="0" w:color="auto"/>
        <w:left w:val="none" w:sz="0" w:space="0" w:color="auto"/>
        <w:bottom w:val="none" w:sz="0" w:space="0" w:color="auto"/>
        <w:right w:val="none" w:sz="0" w:space="0" w:color="auto"/>
      </w:divBdr>
    </w:div>
    <w:div w:id="2054694624">
      <w:marLeft w:val="0"/>
      <w:marRight w:val="0"/>
      <w:marTop w:val="0"/>
      <w:marBottom w:val="0"/>
      <w:divBdr>
        <w:top w:val="none" w:sz="0" w:space="0" w:color="auto"/>
        <w:left w:val="none" w:sz="0" w:space="0" w:color="auto"/>
        <w:bottom w:val="none" w:sz="0" w:space="0" w:color="auto"/>
        <w:right w:val="none" w:sz="0" w:space="0" w:color="auto"/>
      </w:divBdr>
    </w:div>
    <w:div w:id="2054845206">
      <w:marLeft w:val="0"/>
      <w:marRight w:val="0"/>
      <w:marTop w:val="0"/>
      <w:marBottom w:val="0"/>
      <w:divBdr>
        <w:top w:val="none" w:sz="0" w:space="0" w:color="auto"/>
        <w:left w:val="none" w:sz="0" w:space="0" w:color="auto"/>
        <w:bottom w:val="none" w:sz="0" w:space="0" w:color="auto"/>
        <w:right w:val="none" w:sz="0" w:space="0" w:color="auto"/>
      </w:divBdr>
    </w:div>
    <w:div w:id="2055040263">
      <w:marLeft w:val="0"/>
      <w:marRight w:val="0"/>
      <w:marTop w:val="0"/>
      <w:marBottom w:val="0"/>
      <w:divBdr>
        <w:top w:val="none" w:sz="0" w:space="0" w:color="auto"/>
        <w:left w:val="none" w:sz="0" w:space="0" w:color="auto"/>
        <w:bottom w:val="none" w:sz="0" w:space="0" w:color="auto"/>
        <w:right w:val="none" w:sz="0" w:space="0" w:color="auto"/>
      </w:divBdr>
    </w:div>
    <w:div w:id="2055108335">
      <w:marLeft w:val="0"/>
      <w:marRight w:val="0"/>
      <w:marTop w:val="0"/>
      <w:marBottom w:val="0"/>
      <w:divBdr>
        <w:top w:val="none" w:sz="0" w:space="0" w:color="auto"/>
        <w:left w:val="none" w:sz="0" w:space="0" w:color="auto"/>
        <w:bottom w:val="none" w:sz="0" w:space="0" w:color="auto"/>
        <w:right w:val="none" w:sz="0" w:space="0" w:color="auto"/>
      </w:divBdr>
    </w:div>
    <w:div w:id="2055109866">
      <w:marLeft w:val="0"/>
      <w:marRight w:val="0"/>
      <w:marTop w:val="0"/>
      <w:marBottom w:val="0"/>
      <w:divBdr>
        <w:top w:val="none" w:sz="0" w:space="0" w:color="auto"/>
        <w:left w:val="none" w:sz="0" w:space="0" w:color="auto"/>
        <w:bottom w:val="none" w:sz="0" w:space="0" w:color="auto"/>
        <w:right w:val="none" w:sz="0" w:space="0" w:color="auto"/>
      </w:divBdr>
    </w:div>
    <w:div w:id="2055300801">
      <w:marLeft w:val="0"/>
      <w:marRight w:val="0"/>
      <w:marTop w:val="0"/>
      <w:marBottom w:val="0"/>
      <w:divBdr>
        <w:top w:val="none" w:sz="0" w:space="0" w:color="auto"/>
        <w:left w:val="none" w:sz="0" w:space="0" w:color="auto"/>
        <w:bottom w:val="none" w:sz="0" w:space="0" w:color="auto"/>
        <w:right w:val="none" w:sz="0" w:space="0" w:color="auto"/>
      </w:divBdr>
    </w:div>
    <w:div w:id="2055424055">
      <w:marLeft w:val="0"/>
      <w:marRight w:val="0"/>
      <w:marTop w:val="0"/>
      <w:marBottom w:val="0"/>
      <w:divBdr>
        <w:top w:val="none" w:sz="0" w:space="0" w:color="auto"/>
        <w:left w:val="none" w:sz="0" w:space="0" w:color="auto"/>
        <w:bottom w:val="none" w:sz="0" w:space="0" w:color="auto"/>
        <w:right w:val="none" w:sz="0" w:space="0" w:color="auto"/>
      </w:divBdr>
    </w:div>
    <w:div w:id="2055546225">
      <w:marLeft w:val="0"/>
      <w:marRight w:val="0"/>
      <w:marTop w:val="0"/>
      <w:marBottom w:val="0"/>
      <w:divBdr>
        <w:top w:val="none" w:sz="0" w:space="0" w:color="auto"/>
        <w:left w:val="none" w:sz="0" w:space="0" w:color="auto"/>
        <w:bottom w:val="none" w:sz="0" w:space="0" w:color="auto"/>
        <w:right w:val="none" w:sz="0" w:space="0" w:color="auto"/>
      </w:divBdr>
    </w:div>
    <w:div w:id="2056197297">
      <w:marLeft w:val="0"/>
      <w:marRight w:val="0"/>
      <w:marTop w:val="0"/>
      <w:marBottom w:val="0"/>
      <w:divBdr>
        <w:top w:val="none" w:sz="0" w:space="0" w:color="auto"/>
        <w:left w:val="none" w:sz="0" w:space="0" w:color="auto"/>
        <w:bottom w:val="none" w:sz="0" w:space="0" w:color="auto"/>
        <w:right w:val="none" w:sz="0" w:space="0" w:color="auto"/>
      </w:divBdr>
    </w:div>
    <w:div w:id="2056201425">
      <w:marLeft w:val="0"/>
      <w:marRight w:val="0"/>
      <w:marTop w:val="0"/>
      <w:marBottom w:val="0"/>
      <w:divBdr>
        <w:top w:val="none" w:sz="0" w:space="0" w:color="auto"/>
        <w:left w:val="none" w:sz="0" w:space="0" w:color="auto"/>
        <w:bottom w:val="none" w:sz="0" w:space="0" w:color="auto"/>
        <w:right w:val="none" w:sz="0" w:space="0" w:color="auto"/>
      </w:divBdr>
    </w:div>
    <w:div w:id="2056418013">
      <w:marLeft w:val="0"/>
      <w:marRight w:val="0"/>
      <w:marTop w:val="0"/>
      <w:marBottom w:val="0"/>
      <w:divBdr>
        <w:top w:val="none" w:sz="0" w:space="0" w:color="auto"/>
        <w:left w:val="none" w:sz="0" w:space="0" w:color="auto"/>
        <w:bottom w:val="none" w:sz="0" w:space="0" w:color="auto"/>
        <w:right w:val="none" w:sz="0" w:space="0" w:color="auto"/>
      </w:divBdr>
    </w:div>
    <w:div w:id="2056470362">
      <w:marLeft w:val="0"/>
      <w:marRight w:val="0"/>
      <w:marTop w:val="0"/>
      <w:marBottom w:val="0"/>
      <w:divBdr>
        <w:top w:val="none" w:sz="0" w:space="0" w:color="auto"/>
        <w:left w:val="none" w:sz="0" w:space="0" w:color="auto"/>
        <w:bottom w:val="none" w:sz="0" w:space="0" w:color="auto"/>
        <w:right w:val="none" w:sz="0" w:space="0" w:color="auto"/>
      </w:divBdr>
    </w:div>
    <w:div w:id="2056540640">
      <w:marLeft w:val="0"/>
      <w:marRight w:val="0"/>
      <w:marTop w:val="0"/>
      <w:marBottom w:val="0"/>
      <w:divBdr>
        <w:top w:val="none" w:sz="0" w:space="0" w:color="auto"/>
        <w:left w:val="none" w:sz="0" w:space="0" w:color="auto"/>
        <w:bottom w:val="none" w:sz="0" w:space="0" w:color="auto"/>
        <w:right w:val="none" w:sz="0" w:space="0" w:color="auto"/>
      </w:divBdr>
    </w:div>
    <w:div w:id="2056657518">
      <w:marLeft w:val="0"/>
      <w:marRight w:val="0"/>
      <w:marTop w:val="0"/>
      <w:marBottom w:val="0"/>
      <w:divBdr>
        <w:top w:val="none" w:sz="0" w:space="0" w:color="auto"/>
        <w:left w:val="none" w:sz="0" w:space="0" w:color="auto"/>
        <w:bottom w:val="none" w:sz="0" w:space="0" w:color="auto"/>
        <w:right w:val="none" w:sz="0" w:space="0" w:color="auto"/>
      </w:divBdr>
    </w:div>
    <w:div w:id="2057272562">
      <w:marLeft w:val="0"/>
      <w:marRight w:val="0"/>
      <w:marTop w:val="0"/>
      <w:marBottom w:val="0"/>
      <w:divBdr>
        <w:top w:val="none" w:sz="0" w:space="0" w:color="auto"/>
        <w:left w:val="none" w:sz="0" w:space="0" w:color="auto"/>
        <w:bottom w:val="none" w:sz="0" w:space="0" w:color="auto"/>
        <w:right w:val="none" w:sz="0" w:space="0" w:color="auto"/>
      </w:divBdr>
    </w:div>
    <w:div w:id="2057388968">
      <w:marLeft w:val="0"/>
      <w:marRight w:val="0"/>
      <w:marTop w:val="0"/>
      <w:marBottom w:val="0"/>
      <w:divBdr>
        <w:top w:val="none" w:sz="0" w:space="0" w:color="auto"/>
        <w:left w:val="none" w:sz="0" w:space="0" w:color="auto"/>
        <w:bottom w:val="none" w:sz="0" w:space="0" w:color="auto"/>
        <w:right w:val="none" w:sz="0" w:space="0" w:color="auto"/>
      </w:divBdr>
    </w:div>
    <w:div w:id="2057391889">
      <w:marLeft w:val="0"/>
      <w:marRight w:val="0"/>
      <w:marTop w:val="0"/>
      <w:marBottom w:val="0"/>
      <w:divBdr>
        <w:top w:val="none" w:sz="0" w:space="0" w:color="auto"/>
        <w:left w:val="none" w:sz="0" w:space="0" w:color="auto"/>
        <w:bottom w:val="none" w:sz="0" w:space="0" w:color="auto"/>
        <w:right w:val="none" w:sz="0" w:space="0" w:color="auto"/>
      </w:divBdr>
    </w:div>
    <w:div w:id="2058429342">
      <w:marLeft w:val="0"/>
      <w:marRight w:val="0"/>
      <w:marTop w:val="0"/>
      <w:marBottom w:val="0"/>
      <w:divBdr>
        <w:top w:val="none" w:sz="0" w:space="0" w:color="auto"/>
        <w:left w:val="none" w:sz="0" w:space="0" w:color="auto"/>
        <w:bottom w:val="none" w:sz="0" w:space="0" w:color="auto"/>
        <w:right w:val="none" w:sz="0" w:space="0" w:color="auto"/>
      </w:divBdr>
    </w:div>
    <w:div w:id="2058698661">
      <w:marLeft w:val="0"/>
      <w:marRight w:val="0"/>
      <w:marTop w:val="0"/>
      <w:marBottom w:val="0"/>
      <w:divBdr>
        <w:top w:val="none" w:sz="0" w:space="0" w:color="auto"/>
        <w:left w:val="none" w:sz="0" w:space="0" w:color="auto"/>
        <w:bottom w:val="none" w:sz="0" w:space="0" w:color="auto"/>
        <w:right w:val="none" w:sz="0" w:space="0" w:color="auto"/>
      </w:divBdr>
    </w:div>
    <w:div w:id="2059234132">
      <w:marLeft w:val="0"/>
      <w:marRight w:val="0"/>
      <w:marTop w:val="0"/>
      <w:marBottom w:val="0"/>
      <w:divBdr>
        <w:top w:val="none" w:sz="0" w:space="0" w:color="auto"/>
        <w:left w:val="none" w:sz="0" w:space="0" w:color="auto"/>
        <w:bottom w:val="none" w:sz="0" w:space="0" w:color="auto"/>
        <w:right w:val="none" w:sz="0" w:space="0" w:color="auto"/>
      </w:divBdr>
    </w:div>
    <w:div w:id="2059284672">
      <w:marLeft w:val="0"/>
      <w:marRight w:val="0"/>
      <w:marTop w:val="0"/>
      <w:marBottom w:val="0"/>
      <w:divBdr>
        <w:top w:val="none" w:sz="0" w:space="0" w:color="auto"/>
        <w:left w:val="none" w:sz="0" w:space="0" w:color="auto"/>
        <w:bottom w:val="none" w:sz="0" w:space="0" w:color="auto"/>
        <w:right w:val="none" w:sz="0" w:space="0" w:color="auto"/>
      </w:divBdr>
    </w:div>
    <w:div w:id="2059744202">
      <w:marLeft w:val="0"/>
      <w:marRight w:val="0"/>
      <w:marTop w:val="0"/>
      <w:marBottom w:val="0"/>
      <w:divBdr>
        <w:top w:val="none" w:sz="0" w:space="0" w:color="auto"/>
        <w:left w:val="none" w:sz="0" w:space="0" w:color="auto"/>
        <w:bottom w:val="none" w:sz="0" w:space="0" w:color="auto"/>
        <w:right w:val="none" w:sz="0" w:space="0" w:color="auto"/>
      </w:divBdr>
    </w:div>
    <w:div w:id="2059892719">
      <w:marLeft w:val="0"/>
      <w:marRight w:val="0"/>
      <w:marTop w:val="0"/>
      <w:marBottom w:val="0"/>
      <w:divBdr>
        <w:top w:val="none" w:sz="0" w:space="0" w:color="auto"/>
        <w:left w:val="none" w:sz="0" w:space="0" w:color="auto"/>
        <w:bottom w:val="none" w:sz="0" w:space="0" w:color="auto"/>
        <w:right w:val="none" w:sz="0" w:space="0" w:color="auto"/>
      </w:divBdr>
    </w:div>
    <w:div w:id="2060083692">
      <w:marLeft w:val="0"/>
      <w:marRight w:val="0"/>
      <w:marTop w:val="0"/>
      <w:marBottom w:val="0"/>
      <w:divBdr>
        <w:top w:val="none" w:sz="0" w:space="0" w:color="auto"/>
        <w:left w:val="none" w:sz="0" w:space="0" w:color="auto"/>
        <w:bottom w:val="none" w:sz="0" w:space="0" w:color="auto"/>
        <w:right w:val="none" w:sz="0" w:space="0" w:color="auto"/>
      </w:divBdr>
    </w:div>
    <w:div w:id="2060398322">
      <w:marLeft w:val="0"/>
      <w:marRight w:val="0"/>
      <w:marTop w:val="0"/>
      <w:marBottom w:val="0"/>
      <w:divBdr>
        <w:top w:val="none" w:sz="0" w:space="0" w:color="auto"/>
        <w:left w:val="none" w:sz="0" w:space="0" w:color="auto"/>
        <w:bottom w:val="none" w:sz="0" w:space="0" w:color="auto"/>
        <w:right w:val="none" w:sz="0" w:space="0" w:color="auto"/>
      </w:divBdr>
    </w:div>
    <w:div w:id="2060468381">
      <w:marLeft w:val="0"/>
      <w:marRight w:val="0"/>
      <w:marTop w:val="0"/>
      <w:marBottom w:val="0"/>
      <w:divBdr>
        <w:top w:val="none" w:sz="0" w:space="0" w:color="auto"/>
        <w:left w:val="none" w:sz="0" w:space="0" w:color="auto"/>
        <w:bottom w:val="none" w:sz="0" w:space="0" w:color="auto"/>
        <w:right w:val="none" w:sz="0" w:space="0" w:color="auto"/>
      </w:divBdr>
    </w:div>
    <w:div w:id="2060593563">
      <w:marLeft w:val="0"/>
      <w:marRight w:val="0"/>
      <w:marTop w:val="0"/>
      <w:marBottom w:val="0"/>
      <w:divBdr>
        <w:top w:val="none" w:sz="0" w:space="0" w:color="auto"/>
        <w:left w:val="none" w:sz="0" w:space="0" w:color="auto"/>
        <w:bottom w:val="none" w:sz="0" w:space="0" w:color="auto"/>
        <w:right w:val="none" w:sz="0" w:space="0" w:color="auto"/>
      </w:divBdr>
    </w:div>
    <w:div w:id="2060743273">
      <w:marLeft w:val="0"/>
      <w:marRight w:val="0"/>
      <w:marTop w:val="0"/>
      <w:marBottom w:val="0"/>
      <w:divBdr>
        <w:top w:val="none" w:sz="0" w:space="0" w:color="auto"/>
        <w:left w:val="none" w:sz="0" w:space="0" w:color="auto"/>
        <w:bottom w:val="none" w:sz="0" w:space="0" w:color="auto"/>
        <w:right w:val="none" w:sz="0" w:space="0" w:color="auto"/>
      </w:divBdr>
    </w:div>
    <w:div w:id="2060857217">
      <w:marLeft w:val="0"/>
      <w:marRight w:val="0"/>
      <w:marTop w:val="0"/>
      <w:marBottom w:val="0"/>
      <w:divBdr>
        <w:top w:val="none" w:sz="0" w:space="0" w:color="auto"/>
        <w:left w:val="none" w:sz="0" w:space="0" w:color="auto"/>
        <w:bottom w:val="none" w:sz="0" w:space="0" w:color="auto"/>
        <w:right w:val="none" w:sz="0" w:space="0" w:color="auto"/>
      </w:divBdr>
    </w:div>
    <w:div w:id="2061980875">
      <w:marLeft w:val="0"/>
      <w:marRight w:val="0"/>
      <w:marTop w:val="0"/>
      <w:marBottom w:val="0"/>
      <w:divBdr>
        <w:top w:val="none" w:sz="0" w:space="0" w:color="auto"/>
        <w:left w:val="none" w:sz="0" w:space="0" w:color="auto"/>
        <w:bottom w:val="none" w:sz="0" w:space="0" w:color="auto"/>
        <w:right w:val="none" w:sz="0" w:space="0" w:color="auto"/>
      </w:divBdr>
    </w:div>
    <w:div w:id="2062056492">
      <w:marLeft w:val="0"/>
      <w:marRight w:val="0"/>
      <w:marTop w:val="0"/>
      <w:marBottom w:val="0"/>
      <w:divBdr>
        <w:top w:val="none" w:sz="0" w:space="0" w:color="auto"/>
        <w:left w:val="none" w:sz="0" w:space="0" w:color="auto"/>
        <w:bottom w:val="none" w:sz="0" w:space="0" w:color="auto"/>
        <w:right w:val="none" w:sz="0" w:space="0" w:color="auto"/>
      </w:divBdr>
    </w:div>
    <w:div w:id="2062246364">
      <w:marLeft w:val="0"/>
      <w:marRight w:val="0"/>
      <w:marTop w:val="0"/>
      <w:marBottom w:val="0"/>
      <w:divBdr>
        <w:top w:val="none" w:sz="0" w:space="0" w:color="auto"/>
        <w:left w:val="none" w:sz="0" w:space="0" w:color="auto"/>
        <w:bottom w:val="none" w:sz="0" w:space="0" w:color="auto"/>
        <w:right w:val="none" w:sz="0" w:space="0" w:color="auto"/>
      </w:divBdr>
    </w:div>
    <w:div w:id="2062515505">
      <w:marLeft w:val="0"/>
      <w:marRight w:val="0"/>
      <w:marTop w:val="0"/>
      <w:marBottom w:val="0"/>
      <w:divBdr>
        <w:top w:val="none" w:sz="0" w:space="0" w:color="auto"/>
        <w:left w:val="none" w:sz="0" w:space="0" w:color="auto"/>
        <w:bottom w:val="none" w:sz="0" w:space="0" w:color="auto"/>
        <w:right w:val="none" w:sz="0" w:space="0" w:color="auto"/>
      </w:divBdr>
    </w:div>
    <w:div w:id="2062553851">
      <w:marLeft w:val="0"/>
      <w:marRight w:val="0"/>
      <w:marTop w:val="0"/>
      <w:marBottom w:val="0"/>
      <w:divBdr>
        <w:top w:val="none" w:sz="0" w:space="0" w:color="auto"/>
        <w:left w:val="none" w:sz="0" w:space="0" w:color="auto"/>
        <w:bottom w:val="none" w:sz="0" w:space="0" w:color="auto"/>
        <w:right w:val="none" w:sz="0" w:space="0" w:color="auto"/>
      </w:divBdr>
    </w:div>
    <w:div w:id="2063403006">
      <w:marLeft w:val="0"/>
      <w:marRight w:val="0"/>
      <w:marTop w:val="0"/>
      <w:marBottom w:val="0"/>
      <w:divBdr>
        <w:top w:val="none" w:sz="0" w:space="0" w:color="auto"/>
        <w:left w:val="none" w:sz="0" w:space="0" w:color="auto"/>
        <w:bottom w:val="none" w:sz="0" w:space="0" w:color="auto"/>
        <w:right w:val="none" w:sz="0" w:space="0" w:color="auto"/>
      </w:divBdr>
    </w:div>
    <w:div w:id="2063484600">
      <w:marLeft w:val="0"/>
      <w:marRight w:val="0"/>
      <w:marTop w:val="0"/>
      <w:marBottom w:val="0"/>
      <w:divBdr>
        <w:top w:val="none" w:sz="0" w:space="0" w:color="auto"/>
        <w:left w:val="none" w:sz="0" w:space="0" w:color="auto"/>
        <w:bottom w:val="none" w:sz="0" w:space="0" w:color="auto"/>
        <w:right w:val="none" w:sz="0" w:space="0" w:color="auto"/>
      </w:divBdr>
    </w:div>
    <w:div w:id="2064862397">
      <w:marLeft w:val="0"/>
      <w:marRight w:val="0"/>
      <w:marTop w:val="0"/>
      <w:marBottom w:val="0"/>
      <w:divBdr>
        <w:top w:val="none" w:sz="0" w:space="0" w:color="auto"/>
        <w:left w:val="none" w:sz="0" w:space="0" w:color="auto"/>
        <w:bottom w:val="none" w:sz="0" w:space="0" w:color="auto"/>
        <w:right w:val="none" w:sz="0" w:space="0" w:color="auto"/>
      </w:divBdr>
    </w:div>
    <w:div w:id="2065248980">
      <w:marLeft w:val="0"/>
      <w:marRight w:val="0"/>
      <w:marTop w:val="0"/>
      <w:marBottom w:val="0"/>
      <w:divBdr>
        <w:top w:val="none" w:sz="0" w:space="0" w:color="auto"/>
        <w:left w:val="none" w:sz="0" w:space="0" w:color="auto"/>
        <w:bottom w:val="none" w:sz="0" w:space="0" w:color="auto"/>
        <w:right w:val="none" w:sz="0" w:space="0" w:color="auto"/>
      </w:divBdr>
    </w:div>
    <w:div w:id="2065399209">
      <w:marLeft w:val="0"/>
      <w:marRight w:val="0"/>
      <w:marTop w:val="0"/>
      <w:marBottom w:val="0"/>
      <w:divBdr>
        <w:top w:val="none" w:sz="0" w:space="0" w:color="auto"/>
        <w:left w:val="none" w:sz="0" w:space="0" w:color="auto"/>
        <w:bottom w:val="none" w:sz="0" w:space="0" w:color="auto"/>
        <w:right w:val="none" w:sz="0" w:space="0" w:color="auto"/>
      </w:divBdr>
    </w:div>
    <w:div w:id="2065910839">
      <w:marLeft w:val="0"/>
      <w:marRight w:val="0"/>
      <w:marTop w:val="0"/>
      <w:marBottom w:val="0"/>
      <w:divBdr>
        <w:top w:val="none" w:sz="0" w:space="0" w:color="auto"/>
        <w:left w:val="none" w:sz="0" w:space="0" w:color="auto"/>
        <w:bottom w:val="none" w:sz="0" w:space="0" w:color="auto"/>
        <w:right w:val="none" w:sz="0" w:space="0" w:color="auto"/>
      </w:divBdr>
    </w:div>
    <w:div w:id="2065979260">
      <w:marLeft w:val="0"/>
      <w:marRight w:val="0"/>
      <w:marTop w:val="0"/>
      <w:marBottom w:val="0"/>
      <w:divBdr>
        <w:top w:val="none" w:sz="0" w:space="0" w:color="auto"/>
        <w:left w:val="none" w:sz="0" w:space="0" w:color="auto"/>
        <w:bottom w:val="none" w:sz="0" w:space="0" w:color="auto"/>
        <w:right w:val="none" w:sz="0" w:space="0" w:color="auto"/>
      </w:divBdr>
    </w:div>
    <w:div w:id="2066022663">
      <w:marLeft w:val="0"/>
      <w:marRight w:val="0"/>
      <w:marTop w:val="0"/>
      <w:marBottom w:val="0"/>
      <w:divBdr>
        <w:top w:val="none" w:sz="0" w:space="0" w:color="auto"/>
        <w:left w:val="none" w:sz="0" w:space="0" w:color="auto"/>
        <w:bottom w:val="none" w:sz="0" w:space="0" w:color="auto"/>
        <w:right w:val="none" w:sz="0" w:space="0" w:color="auto"/>
      </w:divBdr>
    </w:div>
    <w:div w:id="2066024760">
      <w:marLeft w:val="0"/>
      <w:marRight w:val="0"/>
      <w:marTop w:val="0"/>
      <w:marBottom w:val="0"/>
      <w:divBdr>
        <w:top w:val="none" w:sz="0" w:space="0" w:color="auto"/>
        <w:left w:val="none" w:sz="0" w:space="0" w:color="auto"/>
        <w:bottom w:val="none" w:sz="0" w:space="0" w:color="auto"/>
        <w:right w:val="none" w:sz="0" w:space="0" w:color="auto"/>
      </w:divBdr>
    </w:div>
    <w:div w:id="2066221695">
      <w:marLeft w:val="0"/>
      <w:marRight w:val="0"/>
      <w:marTop w:val="0"/>
      <w:marBottom w:val="0"/>
      <w:divBdr>
        <w:top w:val="none" w:sz="0" w:space="0" w:color="auto"/>
        <w:left w:val="none" w:sz="0" w:space="0" w:color="auto"/>
        <w:bottom w:val="none" w:sz="0" w:space="0" w:color="auto"/>
        <w:right w:val="none" w:sz="0" w:space="0" w:color="auto"/>
      </w:divBdr>
    </w:div>
    <w:div w:id="2066563442">
      <w:marLeft w:val="0"/>
      <w:marRight w:val="0"/>
      <w:marTop w:val="0"/>
      <w:marBottom w:val="0"/>
      <w:divBdr>
        <w:top w:val="none" w:sz="0" w:space="0" w:color="auto"/>
        <w:left w:val="none" w:sz="0" w:space="0" w:color="auto"/>
        <w:bottom w:val="none" w:sz="0" w:space="0" w:color="auto"/>
        <w:right w:val="none" w:sz="0" w:space="0" w:color="auto"/>
      </w:divBdr>
    </w:div>
    <w:div w:id="2066636590">
      <w:marLeft w:val="0"/>
      <w:marRight w:val="0"/>
      <w:marTop w:val="0"/>
      <w:marBottom w:val="0"/>
      <w:divBdr>
        <w:top w:val="none" w:sz="0" w:space="0" w:color="auto"/>
        <w:left w:val="none" w:sz="0" w:space="0" w:color="auto"/>
        <w:bottom w:val="none" w:sz="0" w:space="0" w:color="auto"/>
        <w:right w:val="none" w:sz="0" w:space="0" w:color="auto"/>
      </w:divBdr>
    </w:div>
    <w:div w:id="2066685355">
      <w:marLeft w:val="0"/>
      <w:marRight w:val="0"/>
      <w:marTop w:val="0"/>
      <w:marBottom w:val="0"/>
      <w:divBdr>
        <w:top w:val="none" w:sz="0" w:space="0" w:color="auto"/>
        <w:left w:val="none" w:sz="0" w:space="0" w:color="auto"/>
        <w:bottom w:val="none" w:sz="0" w:space="0" w:color="auto"/>
        <w:right w:val="none" w:sz="0" w:space="0" w:color="auto"/>
      </w:divBdr>
    </w:div>
    <w:div w:id="2067022367">
      <w:marLeft w:val="0"/>
      <w:marRight w:val="0"/>
      <w:marTop w:val="0"/>
      <w:marBottom w:val="0"/>
      <w:divBdr>
        <w:top w:val="none" w:sz="0" w:space="0" w:color="auto"/>
        <w:left w:val="none" w:sz="0" w:space="0" w:color="auto"/>
        <w:bottom w:val="none" w:sz="0" w:space="0" w:color="auto"/>
        <w:right w:val="none" w:sz="0" w:space="0" w:color="auto"/>
      </w:divBdr>
    </w:div>
    <w:div w:id="2067410198">
      <w:marLeft w:val="0"/>
      <w:marRight w:val="0"/>
      <w:marTop w:val="0"/>
      <w:marBottom w:val="0"/>
      <w:divBdr>
        <w:top w:val="none" w:sz="0" w:space="0" w:color="auto"/>
        <w:left w:val="none" w:sz="0" w:space="0" w:color="auto"/>
        <w:bottom w:val="none" w:sz="0" w:space="0" w:color="auto"/>
        <w:right w:val="none" w:sz="0" w:space="0" w:color="auto"/>
      </w:divBdr>
    </w:div>
    <w:div w:id="2067609329">
      <w:marLeft w:val="0"/>
      <w:marRight w:val="0"/>
      <w:marTop w:val="0"/>
      <w:marBottom w:val="0"/>
      <w:divBdr>
        <w:top w:val="none" w:sz="0" w:space="0" w:color="auto"/>
        <w:left w:val="none" w:sz="0" w:space="0" w:color="auto"/>
        <w:bottom w:val="none" w:sz="0" w:space="0" w:color="auto"/>
        <w:right w:val="none" w:sz="0" w:space="0" w:color="auto"/>
      </w:divBdr>
    </w:div>
    <w:div w:id="2067756344">
      <w:marLeft w:val="0"/>
      <w:marRight w:val="0"/>
      <w:marTop w:val="0"/>
      <w:marBottom w:val="0"/>
      <w:divBdr>
        <w:top w:val="none" w:sz="0" w:space="0" w:color="auto"/>
        <w:left w:val="none" w:sz="0" w:space="0" w:color="auto"/>
        <w:bottom w:val="none" w:sz="0" w:space="0" w:color="auto"/>
        <w:right w:val="none" w:sz="0" w:space="0" w:color="auto"/>
      </w:divBdr>
    </w:div>
    <w:div w:id="2067991849">
      <w:marLeft w:val="0"/>
      <w:marRight w:val="0"/>
      <w:marTop w:val="0"/>
      <w:marBottom w:val="0"/>
      <w:divBdr>
        <w:top w:val="none" w:sz="0" w:space="0" w:color="auto"/>
        <w:left w:val="none" w:sz="0" w:space="0" w:color="auto"/>
        <w:bottom w:val="none" w:sz="0" w:space="0" w:color="auto"/>
        <w:right w:val="none" w:sz="0" w:space="0" w:color="auto"/>
      </w:divBdr>
    </w:div>
    <w:div w:id="2068186262">
      <w:marLeft w:val="0"/>
      <w:marRight w:val="0"/>
      <w:marTop w:val="0"/>
      <w:marBottom w:val="0"/>
      <w:divBdr>
        <w:top w:val="none" w:sz="0" w:space="0" w:color="auto"/>
        <w:left w:val="none" w:sz="0" w:space="0" w:color="auto"/>
        <w:bottom w:val="none" w:sz="0" w:space="0" w:color="auto"/>
        <w:right w:val="none" w:sz="0" w:space="0" w:color="auto"/>
      </w:divBdr>
    </w:div>
    <w:div w:id="2068186816">
      <w:marLeft w:val="0"/>
      <w:marRight w:val="0"/>
      <w:marTop w:val="0"/>
      <w:marBottom w:val="0"/>
      <w:divBdr>
        <w:top w:val="none" w:sz="0" w:space="0" w:color="auto"/>
        <w:left w:val="none" w:sz="0" w:space="0" w:color="auto"/>
        <w:bottom w:val="none" w:sz="0" w:space="0" w:color="auto"/>
        <w:right w:val="none" w:sz="0" w:space="0" w:color="auto"/>
      </w:divBdr>
    </w:div>
    <w:div w:id="2068646353">
      <w:marLeft w:val="0"/>
      <w:marRight w:val="0"/>
      <w:marTop w:val="0"/>
      <w:marBottom w:val="0"/>
      <w:divBdr>
        <w:top w:val="none" w:sz="0" w:space="0" w:color="auto"/>
        <w:left w:val="none" w:sz="0" w:space="0" w:color="auto"/>
        <w:bottom w:val="none" w:sz="0" w:space="0" w:color="auto"/>
        <w:right w:val="none" w:sz="0" w:space="0" w:color="auto"/>
      </w:divBdr>
    </w:div>
    <w:div w:id="2068725733">
      <w:marLeft w:val="0"/>
      <w:marRight w:val="0"/>
      <w:marTop w:val="0"/>
      <w:marBottom w:val="0"/>
      <w:divBdr>
        <w:top w:val="none" w:sz="0" w:space="0" w:color="auto"/>
        <w:left w:val="none" w:sz="0" w:space="0" w:color="auto"/>
        <w:bottom w:val="none" w:sz="0" w:space="0" w:color="auto"/>
        <w:right w:val="none" w:sz="0" w:space="0" w:color="auto"/>
      </w:divBdr>
    </w:div>
    <w:div w:id="2069264222">
      <w:marLeft w:val="0"/>
      <w:marRight w:val="0"/>
      <w:marTop w:val="0"/>
      <w:marBottom w:val="0"/>
      <w:divBdr>
        <w:top w:val="none" w:sz="0" w:space="0" w:color="auto"/>
        <w:left w:val="none" w:sz="0" w:space="0" w:color="auto"/>
        <w:bottom w:val="none" w:sz="0" w:space="0" w:color="auto"/>
        <w:right w:val="none" w:sz="0" w:space="0" w:color="auto"/>
      </w:divBdr>
    </w:div>
    <w:div w:id="2070229047">
      <w:marLeft w:val="0"/>
      <w:marRight w:val="0"/>
      <w:marTop w:val="0"/>
      <w:marBottom w:val="0"/>
      <w:divBdr>
        <w:top w:val="none" w:sz="0" w:space="0" w:color="auto"/>
        <w:left w:val="none" w:sz="0" w:space="0" w:color="auto"/>
        <w:bottom w:val="none" w:sz="0" w:space="0" w:color="auto"/>
        <w:right w:val="none" w:sz="0" w:space="0" w:color="auto"/>
      </w:divBdr>
    </w:div>
    <w:div w:id="2070300683">
      <w:marLeft w:val="0"/>
      <w:marRight w:val="0"/>
      <w:marTop w:val="0"/>
      <w:marBottom w:val="0"/>
      <w:divBdr>
        <w:top w:val="none" w:sz="0" w:space="0" w:color="auto"/>
        <w:left w:val="none" w:sz="0" w:space="0" w:color="auto"/>
        <w:bottom w:val="none" w:sz="0" w:space="0" w:color="auto"/>
        <w:right w:val="none" w:sz="0" w:space="0" w:color="auto"/>
      </w:divBdr>
    </w:div>
    <w:div w:id="2070690138">
      <w:marLeft w:val="0"/>
      <w:marRight w:val="0"/>
      <w:marTop w:val="0"/>
      <w:marBottom w:val="0"/>
      <w:divBdr>
        <w:top w:val="none" w:sz="0" w:space="0" w:color="auto"/>
        <w:left w:val="none" w:sz="0" w:space="0" w:color="auto"/>
        <w:bottom w:val="none" w:sz="0" w:space="0" w:color="auto"/>
        <w:right w:val="none" w:sz="0" w:space="0" w:color="auto"/>
      </w:divBdr>
    </w:div>
    <w:div w:id="2070959562">
      <w:marLeft w:val="0"/>
      <w:marRight w:val="0"/>
      <w:marTop w:val="0"/>
      <w:marBottom w:val="0"/>
      <w:divBdr>
        <w:top w:val="none" w:sz="0" w:space="0" w:color="auto"/>
        <w:left w:val="none" w:sz="0" w:space="0" w:color="auto"/>
        <w:bottom w:val="none" w:sz="0" w:space="0" w:color="auto"/>
        <w:right w:val="none" w:sz="0" w:space="0" w:color="auto"/>
      </w:divBdr>
    </w:div>
    <w:div w:id="2071539668">
      <w:marLeft w:val="0"/>
      <w:marRight w:val="0"/>
      <w:marTop w:val="0"/>
      <w:marBottom w:val="0"/>
      <w:divBdr>
        <w:top w:val="none" w:sz="0" w:space="0" w:color="auto"/>
        <w:left w:val="none" w:sz="0" w:space="0" w:color="auto"/>
        <w:bottom w:val="none" w:sz="0" w:space="0" w:color="auto"/>
        <w:right w:val="none" w:sz="0" w:space="0" w:color="auto"/>
      </w:divBdr>
    </w:div>
    <w:div w:id="2071801194">
      <w:marLeft w:val="0"/>
      <w:marRight w:val="0"/>
      <w:marTop w:val="0"/>
      <w:marBottom w:val="0"/>
      <w:divBdr>
        <w:top w:val="none" w:sz="0" w:space="0" w:color="auto"/>
        <w:left w:val="none" w:sz="0" w:space="0" w:color="auto"/>
        <w:bottom w:val="none" w:sz="0" w:space="0" w:color="auto"/>
        <w:right w:val="none" w:sz="0" w:space="0" w:color="auto"/>
      </w:divBdr>
    </w:div>
    <w:div w:id="2072148269">
      <w:marLeft w:val="0"/>
      <w:marRight w:val="0"/>
      <w:marTop w:val="0"/>
      <w:marBottom w:val="0"/>
      <w:divBdr>
        <w:top w:val="none" w:sz="0" w:space="0" w:color="auto"/>
        <w:left w:val="none" w:sz="0" w:space="0" w:color="auto"/>
        <w:bottom w:val="none" w:sz="0" w:space="0" w:color="auto"/>
        <w:right w:val="none" w:sz="0" w:space="0" w:color="auto"/>
      </w:divBdr>
    </w:div>
    <w:div w:id="2072342683">
      <w:marLeft w:val="0"/>
      <w:marRight w:val="0"/>
      <w:marTop w:val="0"/>
      <w:marBottom w:val="0"/>
      <w:divBdr>
        <w:top w:val="none" w:sz="0" w:space="0" w:color="auto"/>
        <w:left w:val="none" w:sz="0" w:space="0" w:color="auto"/>
        <w:bottom w:val="none" w:sz="0" w:space="0" w:color="auto"/>
        <w:right w:val="none" w:sz="0" w:space="0" w:color="auto"/>
      </w:divBdr>
    </w:div>
    <w:div w:id="2072457070">
      <w:marLeft w:val="0"/>
      <w:marRight w:val="0"/>
      <w:marTop w:val="0"/>
      <w:marBottom w:val="0"/>
      <w:divBdr>
        <w:top w:val="none" w:sz="0" w:space="0" w:color="auto"/>
        <w:left w:val="none" w:sz="0" w:space="0" w:color="auto"/>
        <w:bottom w:val="none" w:sz="0" w:space="0" w:color="auto"/>
        <w:right w:val="none" w:sz="0" w:space="0" w:color="auto"/>
      </w:divBdr>
    </w:div>
    <w:div w:id="2072651426">
      <w:marLeft w:val="0"/>
      <w:marRight w:val="0"/>
      <w:marTop w:val="0"/>
      <w:marBottom w:val="0"/>
      <w:divBdr>
        <w:top w:val="none" w:sz="0" w:space="0" w:color="auto"/>
        <w:left w:val="none" w:sz="0" w:space="0" w:color="auto"/>
        <w:bottom w:val="none" w:sz="0" w:space="0" w:color="auto"/>
        <w:right w:val="none" w:sz="0" w:space="0" w:color="auto"/>
      </w:divBdr>
    </w:div>
    <w:div w:id="2072726395">
      <w:marLeft w:val="0"/>
      <w:marRight w:val="0"/>
      <w:marTop w:val="0"/>
      <w:marBottom w:val="0"/>
      <w:divBdr>
        <w:top w:val="none" w:sz="0" w:space="0" w:color="auto"/>
        <w:left w:val="none" w:sz="0" w:space="0" w:color="auto"/>
        <w:bottom w:val="none" w:sz="0" w:space="0" w:color="auto"/>
        <w:right w:val="none" w:sz="0" w:space="0" w:color="auto"/>
      </w:divBdr>
    </w:div>
    <w:div w:id="2072774083">
      <w:marLeft w:val="0"/>
      <w:marRight w:val="0"/>
      <w:marTop w:val="0"/>
      <w:marBottom w:val="0"/>
      <w:divBdr>
        <w:top w:val="none" w:sz="0" w:space="0" w:color="auto"/>
        <w:left w:val="none" w:sz="0" w:space="0" w:color="auto"/>
        <w:bottom w:val="none" w:sz="0" w:space="0" w:color="auto"/>
        <w:right w:val="none" w:sz="0" w:space="0" w:color="auto"/>
      </w:divBdr>
    </w:div>
    <w:div w:id="2072847014">
      <w:marLeft w:val="0"/>
      <w:marRight w:val="0"/>
      <w:marTop w:val="0"/>
      <w:marBottom w:val="0"/>
      <w:divBdr>
        <w:top w:val="none" w:sz="0" w:space="0" w:color="auto"/>
        <w:left w:val="none" w:sz="0" w:space="0" w:color="auto"/>
        <w:bottom w:val="none" w:sz="0" w:space="0" w:color="auto"/>
        <w:right w:val="none" w:sz="0" w:space="0" w:color="auto"/>
      </w:divBdr>
    </w:div>
    <w:div w:id="2072851298">
      <w:marLeft w:val="0"/>
      <w:marRight w:val="0"/>
      <w:marTop w:val="0"/>
      <w:marBottom w:val="0"/>
      <w:divBdr>
        <w:top w:val="none" w:sz="0" w:space="0" w:color="auto"/>
        <w:left w:val="none" w:sz="0" w:space="0" w:color="auto"/>
        <w:bottom w:val="none" w:sz="0" w:space="0" w:color="auto"/>
        <w:right w:val="none" w:sz="0" w:space="0" w:color="auto"/>
      </w:divBdr>
    </w:div>
    <w:div w:id="2072996677">
      <w:marLeft w:val="0"/>
      <w:marRight w:val="0"/>
      <w:marTop w:val="0"/>
      <w:marBottom w:val="0"/>
      <w:divBdr>
        <w:top w:val="none" w:sz="0" w:space="0" w:color="auto"/>
        <w:left w:val="none" w:sz="0" w:space="0" w:color="auto"/>
        <w:bottom w:val="none" w:sz="0" w:space="0" w:color="auto"/>
        <w:right w:val="none" w:sz="0" w:space="0" w:color="auto"/>
      </w:divBdr>
    </w:div>
    <w:div w:id="2073042590">
      <w:marLeft w:val="0"/>
      <w:marRight w:val="0"/>
      <w:marTop w:val="0"/>
      <w:marBottom w:val="0"/>
      <w:divBdr>
        <w:top w:val="none" w:sz="0" w:space="0" w:color="auto"/>
        <w:left w:val="none" w:sz="0" w:space="0" w:color="auto"/>
        <w:bottom w:val="none" w:sz="0" w:space="0" w:color="auto"/>
        <w:right w:val="none" w:sz="0" w:space="0" w:color="auto"/>
      </w:divBdr>
    </w:div>
    <w:div w:id="2073112716">
      <w:marLeft w:val="0"/>
      <w:marRight w:val="0"/>
      <w:marTop w:val="0"/>
      <w:marBottom w:val="0"/>
      <w:divBdr>
        <w:top w:val="none" w:sz="0" w:space="0" w:color="auto"/>
        <w:left w:val="none" w:sz="0" w:space="0" w:color="auto"/>
        <w:bottom w:val="none" w:sz="0" w:space="0" w:color="auto"/>
        <w:right w:val="none" w:sz="0" w:space="0" w:color="auto"/>
      </w:divBdr>
    </w:div>
    <w:div w:id="2073262166">
      <w:marLeft w:val="0"/>
      <w:marRight w:val="0"/>
      <w:marTop w:val="0"/>
      <w:marBottom w:val="0"/>
      <w:divBdr>
        <w:top w:val="none" w:sz="0" w:space="0" w:color="auto"/>
        <w:left w:val="none" w:sz="0" w:space="0" w:color="auto"/>
        <w:bottom w:val="none" w:sz="0" w:space="0" w:color="auto"/>
        <w:right w:val="none" w:sz="0" w:space="0" w:color="auto"/>
      </w:divBdr>
    </w:div>
    <w:div w:id="2073385361">
      <w:marLeft w:val="0"/>
      <w:marRight w:val="0"/>
      <w:marTop w:val="0"/>
      <w:marBottom w:val="0"/>
      <w:divBdr>
        <w:top w:val="none" w:sz="0" w:space="0" w:color="auto"/>
        <w:left w:val="none" w:sz="0" w:space="0" w:color="auto"/>
        <w:bottom w:val="none" w:sz="0" w:space="0" w:color="auto"/>
        <w:right w:val="none" w:sz="0" w:space="0" w:color="auto"/>
      </w:divBdr>
    </w:div>
    <w:div w:id="2073889500">
      <w:marLeft w:val="0"/>
      <w:marRight w:val="0"/>
      <w:marTop w:val="0"/>
      <w:marBottom w:val="0"/>
      <w:divBdr>
        <w:top w:val="none" w:sz="0" w:space="0" w:color="auto"/>
        <w:left w:val="none" w:sz="0" w:space="0" w:color="auto"/>
        <w:bottom w:val="none" w:sz="0" w:space="0" w:color="auto"/>
        <w:right w:val="none" w:sz="0" w:space="0" w:color="auto"/>
      </w:divBdr>
    </w:div>
    <w:div w:id="2073968597">
      <w:marLeft w:val="0"/>
      <w:marRight w:val="0"/>
      <w:marTop w:val="0"/>
      <w:marBottom w:val="0"/>
      <w:divBdr>
        <w:top w:val="none" w:sz="0" w:space="0" w:color="auto"/>
        <w:left w:val="none" w:sz="0" w:space="0" w:color="auto"/>
        <w:bottom w:val="none" w:sz="0" w:space="0" w:color="auto"/>
        <w:right w:val="none" w:sz="0" w:space="0" w:color="auto"/>
      </w:divBdr>
    </w:div>
    <w:div w:id="2074305745">
      <w:marLeft w:val="0"/>
      <w:marRight w:val="0"/>
      <w:marTop w:val="0"/>
      <w:marBottom w:val="0"/>
      <w:divBdr>
        <w:top w:val="none" w:sz="0" w:space="0" w:color="auto"/>
        <w:left w:val="none" w:sz="0" w:space="0" w:color="auto"/>
        <w:bottom w:val="none" w:sz="0" w:space="0" w:color="auto"/>
        <w:right w:val="none" w:sz="0" w:space="0" w:color="auto"/>
      </w:divBdr>
    </w:div>
    <w:div w:id="2074574502">
      <w:marLeft w:val="0"/>
      <w:marRight w:val="0"/>
      <w:marTop w:val="0"/>
      <w:marBottom w:val="0"/>
      <w:divBdr>
        <w:top w:val="none" w:sz="0" w:space="0" w:color="auto"/>
        <w:left w:val="none" w:sz="0" w:space="0" w:color="auto"/>
        <w:bottom w:val="none" w:sz="0" w:space="0" w:color="auto"/>
        <w:right w:val="none" w:sz="0" w:space="0" w:color="auto"/>
      </w:divBdr>
    </w:div>
    <w:div w:id="2075077847">
      <w:marLeft w:val="0"/>
      <w:marRight w:val="0"/>
      <w:marTop w:val="0"/>
      <w:marBottom w:val="0"/>
      <w:divBdr>
        <w:top w:val="none" w:sz="0" w:space="0" w:color="auto"/>
        <w:left w:val="none" w:sz="0" w:space="0" w:color="auto"/>
        <w:bottom w:val="none" w:sz="0" w:space="0" w:color="auto"/>
        <w:right w:val="none" w:sz="0" w:space="0" w:color="auto"/>
      </w:divBdr>
    </w:div>
    <w:div w:id="2075154469">
      <w:marLeft w:val="0"/>
      <w:marRight w:val="0"/>
      <w:marTop w:val="0"/>
      <w:marBottom w:val="0"/>
      <w:divBdr>
        <w:top w:val="none" w:sz="0" w:space="0" w:color="auto"/>
        <w:left w:val="none" w:sz="0" w:space="0" w:color="auto"/>
        <w:bottom w:val="none" w:sz="0" w:space="0" w:color="auto"/>
        <w:right w:val="none" w:sz="0" w:space="0" w:color="auto"/>
      </w:divBdr>
    </w:div>
    <w:div w:id="2075198455">
      <w:marLeft w:val="0"/>
      <w:marRight w:val="0"/>
      <w:marTop w:val="0"/>
      <w:marBottom w:val="0"/>
      <w:divBdr>
        <w:top w:val="none" w:sz="0" w:space="0" w:color="auto"/>
        <w:left w:val="none" w:sz="0" w:space="0" w:color="auto"/>
        <w:bottom w:val="none" w:sz="0" w:space="0" w:color="auto"/>
        <w:right w:val="none" w:sz="0" w:space="0" w:color="auto"/>
      </w:divBdr>
    </w:div>
    <w:div w:id="2075271488">
      <w:marLeft w:val="0"/>
      <w:marRight w:val="0"/>
      <w:marTop w:val="0"/>
      <w:marBottom w:val="0"/>
      <w:divBdr>
        <w:top w:val="none" w:sz="0" w:space="0" w:color="auto"/>
        <w:left w:val="none" w:sz="0" w:space="0" w:color="auto"/>
        <w:bottom w:val="none" w:sz="0" w:space="0" w:color="auto"/>
        <w:right w:val="none" w:sz="0" w:space="0" w:color="auto"/>
      </w:divBdr>
    </w:div>
    <w:div w:id="2075397611">
      <w:marLeft w:val="0"/>
      <w:marRight w:val="0"/>
      <w:marTop w:val="0"/>
      <w:marBottom w:val="0"/>
      <w:divBdr>
        <w:top w:val="none" w:sz="0" w:space="0" w:color="auto"/>
        <w:left w:val="none" w:sz="0" w:space="0" w:color="auto"/>
        <w:bottom w:val="none" w:sz="0" w:space="0" w:color="auto"/>
        <w:right w:val="none" w:sz="0" w:space="0" w:color="auto"/>
      </w:divBdr>
    </w:div>
    <w:div w:id="2075420899">
      <w:marLeft w:val="0"/>
      <w:marRight w:val="0"/>
      <w:marTop w:val="0"/>
      <w:marBottom w:val="0"/>
      <w:divBdr>
        <w:top w:val="none" w:sz="0" w:space="0" w:color="auto"/>
        <w:left w:val="none" w:sz="0" w:space="0" w:color="auto"/>
        <w:bottom w:val="none" w:sz="0" w:space="0" w:color="auto"/>
        <w:right w:val="none" w:sz="0" w:space="0" w:color="auto"/>
      </w:divBdr>
    </w:div>
    <w:div w:id="2075543222">
      <w:marLeft w:val="0"/>
      <w:marRight w:val="0"/>
      <w:marTop w:val="0"/>
      <w:marBottom w:val="0"/>
      <w:divBdr>
        <w:top w:val="none" w:sz="0" w:space="0" w:color="auto"/>
        <w:left w:val="none" w:sz="0" w:space="0" w:color="auto"/>
        <w:bottom w:val="none" w:sz="0" w:space="0" w:color="auto"/>
        <w:right w:val="none" w:sz="0" w:space="0" w:color="auto"/>
      </w:divBdr>
    </w:div>
    <w:div w:id="2076006559">
      <w:marLeft w:val="0"/>
      <w:marRight w:val="0"/>
      <w:marTop w:val="0"/>
      <w:marBottom w:val="0"/>
      <w:divBdr>
        <w:top w:val="none" w:sz="0" w:space="0" w:color="auto"/>
        <w:left w:val="none" w:sz="0" w:space="0" w:color="auto"/>
        <w:bottom w:val="none" w:sz="0" w:space="0" w:color="auto"/>
        <w:right w:val="none" w:sz="0" w:space="0" w:color="auto"/>
      </w:divBdr>
    </w:div>
    <w:div w:id="2076080667">
      <w:marLeft w:val="0"/>
      <w:marRight w:val="0"/>
      <w:marTop w:val="0"/>
      <w:marBottom w:val="0"/>
      <w:divBdr>
        <w:top w:val="none" w:sz="0" w:space="0" w:color="auto"/>
        <w:left w:val="none" w:sz="0" w:space="0" w:color="auto"/>
        <w:bottom w:val="none" w:sz="0" w:space="0" w:color="auto"/>
        <w:right w:val="none" w:sz="0" w:space="0" w:color="auto"/>
      </w:divBdr>
    </w:div>
    <w:div w:id="2076312423">
      <w:marLeft w:val="0"/>
      <w:marRight w:val="0"/>
      <w:marTop w:val="0"/>
      <w:marBottom w:val="0"/>
      <w:divBdr>
        <w:top w:val="none" w:sz="0" w:space="0" w:color="auto"/>
        <w:left w:val="none" w:sz="0" w:space="0" w:color="auto"/>
        <w:bottom w:val="none" w:sz="0" w:space="0" w:color="auto"/>
        <w:right w:val="none" w:sz="0" w:space="0" w:color="auto"/>
      </w:divBdr>
    </w:div>
    <w:div w:id="2077049044">
      <w:marLeft w:val="0"/>
      <w:marRight w:val="0"/>
      <w:marTop w:val="0"/>
      <w:marBottom w:val="0"/>
      <w:divBdr>
        <w:top w:val="none" w:sz="0" w:space="0" w:color="auto"/>
        <w:left w:val="none" w:sz="0" w:space="0" w:color="auto"/>
        <w:bottom w:val="none" w:sz="0" w:space="0" w:color="auto"/>
        <w:right w:val="none" w:sz="0" w:space="0" w:color="auto"/>
      </w:divBdr>
    </w:div>
    <w:div w:id="2077707665">
      <w:marLeft w:val="0"/>
      <w:marRight w:val="0"/>
      <w:marTop w:val="0"/>
      <w:marBottom w:val="0"/>
      <w:divBdr>
        <w:top w:val="none" w:sz="0" w:space="0" w:color="auto"/>
        <w:left w:val="none" w:sz="0" w:space="0" w:color="auto"/>
        <w:bottom w:val="none" w:sz="0" w:space="0" w:color="auto"/>
        <w:right w:val="none" w:sz="0" w:space="0" w:color="auto"/>
      </w:divBdr>
    </w:div>
    <w:div w:id="2077823255">
      <w:marLeft w:val="0"/>
      <w:marRight w:val="0"/>
      <w:marTop w:val="0"/>
      <w:marBottom w:val="0"/>
      <w:divBdr>
        <w:top w:val="none" w:sz="0" w:space="0" w:color="auto"/>
        <w:left w:val="none" w:sz="0" w:space="0" w:color="auto"/>
        <w:bottom w:val="none" w:sz="0" w:space="0" w:color="auto"/>
        <w:right w:val="none" w:sz="0" w:space="0" w:color="auto"/>
      </w:divBdr>
    </w:div>
    <w:div w:id="2077896788">
      <w:marLeft w:val="0"/>
      <w:marRight w:val="0"/>
      <w:marTop w:val="0"/>
      <w:marBottom w:val="0"/>
      <w:divBdr>
        <w:top w:val="none" w:sz="0" w:space="0" w:color="auto"/>
        <w:left w:val="none" w:sz="0" w:space="0" w:color="auto"/>
        <w:bottom w:val="none" w:sz="0" w:space="0" w:color="auto"/>
        <w:right w:val="none" w:sz="0" w:space="0" w:color="auto"/>
      </w:divBdr>
    </w:div>
    <w:div w:id="2078159872">
      <w:marLeft w:val="0"/>
      <w:marRight w:val="0"/>
      <w:marTop w:val="0"/>
      <w:marBottom w:val="0"/>
      <w:divBdr>
        <w:top w:val="none" w:sz="0" w:space="0" w:color="auto"/>
        <w:left w:val="none" w:sz="0" w:space="0" w:color="auto"/>
        <w:bottom w:val="none" w:sz="0" w:space="0" w:color="auto"/>
        <w:right w:val="none" w:sz="0" w:space="0" w:color="auto"/>
      </w:divBdr>
    </w:div>
    <w:div w:id="2078431131">
      <w:marLeft w:val="0"/>
      <w:marRight w:val="0"/>
      <w:marTop w:val="0"/>
      <w:marBottom w:val="0"/>
      <w:divBdr>
        <w:top w:val="none" w:sz="0" w:space="0" w:color="auto"/>
        <w:left w:val="none" w:sz="0" w:space="0" w:color="auto"/>
        <w:bottom w:val="none" w:sz="0" w:space="0" w:color="auto"/>
        <w:right w:val="none" w:sz="0" w:space="0" w:color="auto"/>
      </w:divBdr>
    </w:div>
    <w:div w:id="2078824221">
      <w:marLeft w:val="0"/>
      <w:marRight w:val="0"/>
      <w:marTop w:val="0"/>
      <w:marBottom w:val="0"/>
      <w:divBdr>
        <w:top w:val="none" w:sz="0" w:space="0" w:color="auto"/>
        <w:left w:val="none" w:sz="0" w:space="0" w:color="auto"/>
        <w:bottom w:val="none" w:sz="0" w:space="0" w:color="auto"/>
        <w:right w:val="none" w:sz="0" w:space="0" w:color="auto"/>
      </w:divBdr>
    </w:div>
    <w:div w:id="2079017613">
      <w:marLeft w:val="0"/>
      <w:marRight w:val="0"/>
      <w:marTop w:val="0"/>
      <w:marBottom w:val="0"/>
      <w:divBdr>
        <w:top w:val="none" w:sz="0" w:space="0" w:color="auto"/>
        <w:left w:val="none" w:sz="0" w:space="0" w:color="auto"/>
        <w:bottom w:val="none" w:sz="0" w:space="0" w:color="auto"/>
        <w:right w:val="none" w:sz="0" w:space="0" w:color="auto"/>
      </w:divBdr>
    </w:div>
    <w:div w:id="2079282793">
      <w:marLeft w:val="0"/>
      <w:marRight w:val="0"/>
      <w:marTop w:val="0"/>
      <w:marBottom w:val="0"/>
      <w:divBdr>
        <w:top w:val="none" w:sz="0" w:space="0" w:color="auto"/>
        <w:left w:val="none" w:sz="0" w:space="0" w:color="auto"/>
        <w:bottom w:val="none" w:sz="0" w:space="0" w:color="auto"/>
        <w:right w:val="none" w:sz="0" w:space="0" w:color="auto"/>
      </w:divBdr>
    </w:div>
    <w:div w:id="2079549431">
      <w:marLeft w:val="0"/>
      <w:marRight w:val="0"/>
      <w:marTop w:val="0"/>
      <w:marBottom w:val="0"/>
      <w:divBdr>
        <w:top w:val="none" w:sz="0" w:space="0" w:color="auto"/>
        <w:left w:val="none" w:sz="0" w:space="0" w:color="auto"/>
        <w:bottom w:val="none" w:sz="0" w:space="0" w:color="auto"/>
        <w:right w:val="none" w:sz="0" w:space="0" w:color="auto"/>
      </w:divBdr>
    </w:div>
    <w:div w:id="2079665986">
      <w:marLeft w:val="0"/>
      <w:marRight w:val="0"/>
      <w:marTop w:val="0"/>
      <w:marBottom w:val="0"/>
      <w:divBdr>
        <w:top w:val="none" w:sz="0" w:space="0" w:color="auto"/>
        <w:left w:val="none" w:sz="0" w:space="0" w:color="auto"/>
        <w:bottom w:val="none" w:sz="0" w:space="0" w:color="auto"/>
        <w:right w:val="none" w:sz="0" w:space="0" w:color="auto"/>
      </w:divBdr>
    </w:div>
    <w:div w:id="2079669213">
      <w:marLeft w:val="0"/>
      <w:marRight w:val="0"/>
      <w:marTop w:val="0"/>
      <w:marBottom w:val="0"/>
      <w:divBdr>
        <w:top w:val="none" w:sz="0" w:space="0" w:color="auto"/>
        <w:left w:val="none" w:sz="0" w:space="0" w:color="auto"/>
        <w:bottom w:val="none" w:sz="0" w:space="0" w:color="auto"/>
        <w:right w:val="none" w:sz="0" w:space="0" w:color="auto"/>
      </w:divBdr>
    </w:div>
    <w:div w:id="2079785120">
      <w:marLeft w:val="0"/>
      <w:marRight w:val="0"/>
      <w:marTop w:val="0"/>
      <w:marBottom w:val="0"/>
      <w:divBdr>
        <w:top w:val="none" w:sz="0" w:space="0" w:color="auto"/>
        <w:left w:val="none" w:sz="0" w:space="0" w:color="auto"/>
        <w:bottom w:val="none" w:sz="0" w:space="0" w:color="auto"/>
        <w:right w:val="none" w:sz="0" w:space="0" w:color="auto"/>
      </w:divBdr>
    </w:div>
    <w:div w:id="2079790800">
      <w:marLeft w:val="0"/>
      <w:marRight w:val="0"/>
      <w:marTop w:val="0"/>
      <w:marBottom w:val="0"/>
      <w:divBdr>
        <w:top w:val="none" w:sz="0" w:space="0" w:color="auto"/>
        <w:left w:val="none" w:sz="0" w:space="0" w:color="auto"/>
        <w:bottom w:val="none" w:sz="0" w:space="0" w:color="auto"/>
        <w:right w:val="none" w:sz="0" w:space="0" w:color="auto"/>
      </w:divBdr>
    </w:div>
    <w:div w:id="2080010640">
      <w:marLeft w:val="0"/>
      <w:marRight w:val="0"/>
      <w:marTop w:val="0"/>
      <w:marBottom w:val="0"/>
      <w:divBdr>
        <w:top w:val="none" w:sz="0" w:space="0" w:color="auto"/>
        <w:left w:val="none" w:sz="0" w:space="0" w:color="auto"/>
        <w:bottom w:val="none" w:sz="0" w:space="0" w:color="auto"/>
        <w:right w:val="none" w:sz="0" w:space="0" w:color="auto"/>
      </w:divBdr>
    </w:div>
    <w:div w:id="2080051878">
      <w:marLeft w:val="0"/>
      <w:marRight w:val="0"/>
      <w:marTop w:val="0"/>
      <w:marBottom w:val="0"/>
      <w:divBdr>
        <w:top w:val="none" w:sz="0" w:space="0" w:color="auto"/>
        <w:left w:val="none" w:sz="0" w:space="0" w:color="auto"/>
        <w:bottom w:val="none" w:sz="0" w:space="0" w:color="auto"/>
        <w:right w:val="none" w:sz="0" w:space="0" w:color="auto"/>
      </w:divBdr>
    </w:div>
    <w:div w:id="2080055416">
      <w:marLeft w:val="0"/>
      <w:marRight w:val="0"/>
      <w:marTop w:val="0"/>
      <w:marBottom w:val="0"/>
      <w:divBdr>
        <w:top w:val="none" w:sz="0" w:space="0" w:color="auto"/>
        <w:left w:val="none" w:sz="0" w:space="0" w:color="auto"/>
        <w:bottom w:val="none" w:sz="0" w:space="0" w:color="auto"/>
        <w:right w:val="none" w:sz="0" w:space="0" w:color="auto"/>
      </w:divBdr>
    </w:div>
    <w:div w:id="2080126220">
      <w:marLeft w:val="0"/>
      <w:marRight w:val="0"/>
      <w:marTop w:val="0"/>
      <w:marBottom w:val="0"/>
      <w:divBdr>
        <w:top w:val="none" w:sz="0" w:space="0" w:color="auto"/>
        <w:left w:val="none" w:sz="0" w:space="0" w:color="auto"/>
        <w:bottom w:val="none" w:sz="0" w:space="0" w:color="auto"/>
        <w:right w:val="none" w:sz="0" w:space="0" w:color="auto"/>
      </w:divBdr>
    </w:div>
    <w:div w:id="2080325517">
      <w:marLeft w:val="0"/>
      <w:marRight w:val="0"/>
      <w:marTop w:val="0"/>
      <w:marBottom w:val="0"/>
      <w:divBdr>
        <w:top w:val="none" w:sz="0" w:space="0" w:color="auto"/>
        <w:left w:val="none" w:sz="0" w:space="0" w:color="auto"/>
        <w:bottom w:val="none" w:sz="0" w:space="0" w:color="auto"/>
        <w:right w:val="none" w:sz="0" w:space="0" w:color="auto"/>
      </w:divBdr>
    </w:div>
    <w:div w:id="2080664613">
      <w:marLeft w:val="0"/>
      <w:marRight w:val="0"/>
      <w:marTop w:val="0"/>
      <w:marBottom w:val="0"/>
      <w:divBdr>
        <w:top w:val="none" w:sz="0" w:space="0" w:color="auto"/>
        <w:left w:val="none" w:sz="0" w:space="0" w:color="auto"/>
        <w:bottom w:val="none" w:sz="0" w:space="0" w:color="auto"/>
        <w:right w:val="none" w:sz="0" w:space="0" w:color="auto"/>
      </w:divBdr>
    </w:div>
    <w:div w:id="2080781286">
      <w:marLeft w:val="0"/>
      <w:marRight w:val="0"/>
      <w:marTop w:val="0"/>
      <w:marBottom w:val="0"/>
      <w:divBdr>
        <w:top w:val="none" w:sz="0" w:space="0" w:color="auto"/>
        <w:left w:val="none" w:sz="0" w:space="0" w:color="auto"/>
        <w:bottom w:val="none" w:sz="0" w:space="0" w:color="auto"/>
        <w:right w:val="none" w:sz="0" w:space="0" w:color="auto"/>
      </w:divBdr>
    </w:div>
    <w:div w:id="2080862878">
      <w:marLeft w:val="0"/>
      <w:marRight w:val="0"/>
      <w:marTop w:val="0"/>
      <w:marBottom w:val="0"/>
      <w:divBdr>
        <w:top w:val="none" w:sz="0" w:space="0" w:color="auto"/>
        <w:left w:val="none" w:sz="0" w:space="0" w:color="auto"/>
        <w:bottom w:val="none" w:sz="0" w:space="0" w:color="auto"/>
        <w:right w:val="none" w:sz="0" w:space="0" w:color="auto"/>
      </w:divBdr>
    </w:div>
    <w:div w:id="2081057969">
      <w:marLeft w:val="0"/>
      <w:marRight w:val="0"/>
      <w:marTop w:val="0"/>
      <w:marBottom w:val="0"/>
      <w:divBdr>
        <w:top w:val="none" w:sz="0" w:space="0" w:color="auto"/>
        <w:left w:val="none" w:sz="0" w:space="0" w:color="auto"/>
        <w:bottom w:val="none" w:sz="0" w:space="0" w:color="auto"/>
        <w:right w:val="none" w:sz="0" w:space="0" w:color="auto"/>
      </w:divBdr>
    </w:div>
    <w:div w:id="2081173254">
      <w:marLeft w:val="0"/>
      <w:marRight w:val="0"/>
      <w:marTop w:val="0"/>
      <w:marBottom w:val="0"/>
      <w:divBdr>
        <w:top w:val="none" w:sz="0" w:space="0" w:color="auto"/>
        <w:left w:val="none" w:sz="0" w:space="0" w:color="auto"/>
        <w:bottom w:val="none" w:sz="0" w:space="0" w:color="auto"/>
        <w:right w:val="none" w:sz="0" w:space="0" w:color="auto"/>
      </w:divBdr>
    </w:div>
    <w:div w:id="2081518929">
      <w:marLeft w:val="0"/>
      <w:marRight w:val="0"/>
      <w:marTop w:val="0"/>
      <w:marBottom w:val="0"/>
      <w:divBdr>
        <w:top w:val="none" w:sz="0" w:space="0" w:color="auto"/>
        <w:left w:val="none" w:sz="0" w:space="0" w:color="auto"/>
        <w:bottom w:val="none" w:sz="0" w:space="0" w:color="auto"/>
        <w:right w:val="none" w:sz="0" w:space="0" w:color="auto"/>
      </w:divBdr>
    </w:div>
    <w:div w:id="2082216080">
      <w:marLeft w:val="0"/>
      <w:marRight w:val="0"/>
      <w:marTop w:val="0"/>
      <w:marBottom w:val="0"/>
      <w:divBdr>
        <w:top w:val="none" w:sz="0" w:space="0" w:color="auto"/>
        <w:left w:val="none" w:sz="0" w:space="0" w:color="auto"/>
        <w:bottom w:val="none" w:sz="0" w:space="0" w:color="auto"/>
        <w:right w:val="none" w:sz="0" w:space="0" w:color="auto"/>
      </w:divBdr>
    </w:div>
    <w:div w:id="2082633735">
      <w:marLeft w:val="0"/>
      <w:marRight w:val="0"/>
      <w:marTop w:val="0"/>
      <w:marBottom w:val="0"/>
      <w:divBdr>
        <w:top w:val="none" w:sz="0" w:space="0" w:color="auto"/>
        <w:left w:val="none" w:sz="0" w:space="0" w:color="auto"/>
        <w:bottom w:val="none" w:sz="0" w:space="0" w:color="auto"/>
        <w:right w:val="none" w:sz="0" w:space="0" w:color="auto"/>
      </w:divBdr>
    </w:div>
    <w:div w:id="2083216791">
      <w:marLeft w:val="0"/>
      <w:marRight w:val="0"/>
      <w:marTop w:val="0"/>
      <w:marBottom w:val="0"/>
      <w:divBdr>
        <w:top w:val="none" w:sz="0" w:space="0" w:color="auto"/>
        <w:left w:val="none" w:sz="0" w:space="0" w:color="auto"/>
        <w:bottom w:val="none" w:sz="0" w:space="0" w:color="auto"/>
        <w:right w:val="none" w:sz="0" w:space="0" w:color="auto"/>
      </w:divBdr>
    </w:div>
    <w:div w:id="2083407882">
      <w:marLeft w:val="0"/>
      <w:marRight w:val="0"/>
      <w:marTop w:val="0"/>
      <w:marBottom w:val="0"/>
      <w:divBdr>
        <w:top w:val="none" w:sz="0" w:space="0" w:color="auto"/>
        <w:left w:val="none" w:sz="0" w:space="0" w:color="auto"/>
        <w:bottom w:val="none" w:sz="0" w:space="0" w:color="auto"/>
        <w:right w:val="none" w:sz="0" w:space="0" w:color="auto"/>
      </w:divBdr>
    </w:div>
    <w:div w:id="2083721635">
      <w:marLeft w:val="0"/>
      <w:marRight w:val="0"/>
      <w:marTop w:val="0"/>
      <w:marBottom w:val="0"/>
      <w:divBdr>
        <w:top w:val="none" w:sz="0" w:space="0" w:color="auto"/>
        <w:left w:val="none" w:sz="0" w:space="0" w:color="auto"/>
        <w:bottom w:val="none" w:sz="0" w:space="0" w:color="auto"/>
        <w:right w:val="none" w:sz="0" w:space="0" w:color="auto"/>
      </w:divBdr>
    </w:div>
    <w:div w:id="2084134043">
      <w:marLeft w:val="0"/>
      <w:marRight w:val="0"/>
      <w:marTop w:val="0"/>
      <w:marBottom w:val="0"/>
      <w:divBdr>
        <w:top w:val="none" w:sz="0" w:space="0" w:color="auto"/>
        <w:left w:val="none" w:sz="0" w:space="0" w:color="auto"/>
        <w:bottom w:val="none" w:sz="0" w:space="0" w:color="auto"/>
        <w:right w:val="none" w:sz="0" w:space="0" w:color="auto"/>
      </w:divBdr>
    </w:div>
    <w:div w:id="2084134139">
      <w:marLeft w:val="0"/>
      <w:marRight w:val="0"/>
      <w:marTop w:val="0"/>
      <w:marBottom w:val="0"/>
      <w:divBdr>
        <w:top w:val="none" w:sz="0" w:space="0" w:color="auto"/>
        <w:left w:val="none" w:sz="0" w:space="0" w:color="auto"/>
        <w:bottom w:val="none" w:sz="0" w:space="0" w:color="auto"/>
        <w:right w:val="none" w:sz="0" w:space="0" w:color="auto"/>
      </w:divBdr>
    </w:div>
    <w:div w:id="2084445932">
      <w:marLeft w:val="0"/>
      <w:marRight w:val="0"/>
      <w:marTop w:val="0"/>
      <w:marBottom w:val="0"/>
      <w:divBdr>
        <w:top w:val="none" w:sz="0" w:space="0" w:color="auto"/>
        <w:left w:val="none" w:sz="0" w:space="0" w:color="auto"/>
        <w:bottom w:val="none" w:sz="0" w:space="0" w:color="auto"/>
        <w:right w:val="none" w:sz="0" w:space="0" w:color="auto"/>
      </w:divBdr>
    </w:div>
    <w:div w:id="2084523958">
      <w:marLeft w:val="0"/>
      <w:marRight w:val="0"/>
      <w:marTop w:val="0"/>
      <w:marBottom w:val="0"/>
      <w:divBdr>
        <w:top w:val="none" w:sz="0" w:space="0" w:color="auto"/>
        <w:left w:val="none" w:sz="0" w:space="0" w:color="auto"/>
        <w:bottom w:val="none" w:sz="0" w:space="0" w:color="auto"/>
        <w:right w:val="none" w:sz="0" w:space="0" w:color="auto"/>
      </w:divBdr>
    </w:div>
    <w:div w:id="2084643312">
      <w:marLeft w:val="0"/>
      <w:marRight w:val="0"/>
      <w:marTop w:val="0"/>
      <w:marBottom w:val="0"/>
      <w:divBdr>
        <w:top w:val="none" w:sz="0" w:space="0" w:color="auto"/>
        <w:left w:val="none" w:sz="0" w:space="0" w:color="auto"/>
        <w:bottom w:val="none" w:sz="0" w:space="0" w:color="auto"/>
        <w:right w:val="none" w:sz="0" w:space="0" w:color="auto"/>
      </w:divBdr>
    </w:div>
    <w:div w:id="2084832325">
      <w:marLeft w:val="0"/>
      <w:marRight w:val="0"/>
      <w:marTop w:val="0"/>
      <w:marBottom w:val="0"/>
      <w:divBdr>
        <w:top w:val="none" w:sz="0" w:space="0" w:color="auto"/>
        <w:left w:val="none" w:sz="0" w:space="0" w:color="auto"/>
        <w:bottom w:val="none" w:sz="0" w:space="0" w:color="auto"/>
        <w:right w:val="none" w:sz="0" w:space="0" w:color="auto"/>
      </w:divBdr>
    </w:div>
    <w:div w:id="2084832332">
      <w:marLeft w:val="0"/>
      <w:marRight w:val="0"/>
      <w:marTop w:val="0"/>
      <w:marBottom w:val="0"/>
      <w:divBdr>
        <w:top w:val="none" w:sz="0" w:space="0" w:color="auto"/>
        <w:left w:val="none" w:sz="0" w:space="0" w:color="auto"/>
        <w:bottom w:val="none" w:sz="0" w:space="0" w:color="auto"/>
        <w:right w:val="none" w:sz="0" w:space="0" w:color="auto"/>
      </w:divBdr>
    </w:div>
    <w:div w:id="2084836862">
      <w:marLeft w:val="0"/>
      <w:marRight w:val="0"/>
      <w:marTop w:val="0"/>
      <w:marBottom w:val="0"/>
      <w:divBdr>
        <w:top w:val="none" w:sz="0" w:space="0" w:color="auto"/>
        <w:left w:val="none" w:sz="0" w:space="0" w:color="auto"/>
        <w:bottom w:val="none" w:sz="0" w:space="0" w:color="auto"/>
        <w:right w:val="none" w:sz="0" w:space="0" w:color="auto"/>
      </w:divBdr>
    </w:div>
    <w:div w:id="2084838172">
      <w:marLeft w:val="0"/>
      <w:marRight w:val="0"/>
      <w:marTop w:val="0"/>
      <w:marBottom w:val="0"/>
      <w:divBdr>
        <w:top w:val="none" w:sz="0" w:space="0" w:color="auto"/>
        <w:left w:val="none" w:sz="0" w:space="0" w:color="auto"/>
        <w:bottom w:val="none" w:sz="0" w:space="0" w:color="auto"/>
        <w:right w:val="none" w:sz="0" w:space="0" w:color="auto"/>
      </w:divBdr>
    </w:div>
    <w:div w:id="2084838881">
      <w:marLeft w:val="0"/>
      <w:marRight w:val="0"/>
      <w:marTop w:val="0"/>
      <w:marBottom w:val="0"/>
      <w:divBdr>
        <w:top w:val="none" w:sz="0" w:space="0" w:color="auto"/>
        <w:left w:val="none" w:sz="0" w:space="0" w:color="auto"/>
        <w:bottom w:val="none" w:sz="0" w:space="0" w:color="auto"/>
        <w:right w:val="none" w:sz="0" w:space="0" w:color="auto"/>
      </w:divBdr>
    </w:div>
    <w:div w:id="2085225242">
      <w:marLeft w:val="0"/>
      <w:marRight w:val="0"/>
      <w:marTop w:val="0"/>
      <w:marBottom w:val="0"/>
      <w:divBdr>
        <w:top w:val="none" w:sz="0" w:space="0" w:color="auto"/>
        <w:left w:val="none" w:sz="0" w:space="0" w:color="auto"/>
        <w:bottom w:val="none" w:sz="0" w:space="0" w:color="auto"/>
        <w:right w:val="none" w:sz="0" w:space="0" w:color="auto"/>
      </w:divBdr>
    </w:div>
    <w:div w:id="2085294353">
      <w:marLeft w:val="0"/>
      <w:marRight w:val="0"/>
      <w:marTop w:val="0"/>
      <w:marBottom w:val="0"/>
      <w:divBdr>
        <w:top w:val="none" w:sz="0" w:space="0" w:color="auto"/>
        <w:left w:val="none" w:sz="0" w:space="0" w:color="auto"/>
        <w:bottom w:val="none" w:sz="0" w:space="0" w:color="auto"/>
        <w:right w:val="none" w:sz="0" w:space="0" w:color="auto"/>
      </w:divBdr>
    </w:div>
    <w:div w:id="2085299560">
      <w:marLeft w:val="0"/>
      <w:marRight w:val="0"/>
      <w:marTop w:val="0"/>
      <w:marBottom w:val="0"/>
      <w:divBdr>
        <w:top w:val="none" w:sz="0" w:space="0" w:color="auto"/>
        <w:left w:val="none" w:sz="0" w:space="0" w:color="auto"/>
        <w:bottom w:val="none" w:sz="0" w:space="0" w:color="auto"/>
        <w:right w:val="none" w:sz="0" w:space="0" w:color="auto"/>
      </w:divBdr>
    </w:div>
    <w:div w:id="2085568951">
      <w:marLeft w:val="0"/>
      <w:marRight w:val="0"/>
      <w:marTop w:val="0"/>
      <w:marBottom w:val="0"/>
      <w:divBdr>
        <w:top w:val="none" w:sz="0" w:space="0" w:color="auto"/>
        <w:left w:val="none" w:sz="0" w:space="0" w:color="auto"/>
        <w:bottom w:val="none" w:sz="0" w:space="0" w:color="auto"/>
        <w:right w:val="none" w:sz="0" w:space="0" w:color="auto"/>
      </w:divBdr>
    </w:div>
    <w:div w:id="2085881600">
      <w:marLeft w:val="0"/>
      <w:marRight w:val="0"/>
      <w:marTop w:val="0"/>
      <w:marBottom w:val="0"/>
      <w:divBdr>
        <w:top w:val="none" w:sz="0" w:space="0" w:color="auto"/>
        <w:left w:val="none" w:sz="0" w:space="0" w:color="auto"/>
        <w:bottom w:val="none" w:sz="0" w:space="0" w:color="auto"/>
        <w:right w:val="none" w:sz="0" w:space="0" w:color="auto"/>
      </w:divBdr>
    </w:div>
    <w:div w:id="2086026338">
      <w:marLeft w:val="0"/>
      <w:marRight w:val="0"/>
      <w:marTop w:val="0"/>
      <w:marBottom w:val="0"/>
      <w:divBdr>
        <w:top w:val="none" w:sz="0" w:space="0" w:color="auto"/>
        <w:left w:val="none" w:sz="0" w:space="0" w:color="auto"/>
        <w:bottom w:val="none" w:sz="0" w:space="0" w:color="auto"/>
        <w:right w:val="none" w:sz="0" w:space="0" w:color="auto"/>
      </w:divBdr>
    </w:div>
    <w:div w:id="2086027867">
      <w:marLeft w:val="0"/>
      <w:marRight w:val="0"/>
      <w:marTop w:val="0"/>
      <w:marBottom w:val="0"/>
      <w:divBdr>
        <w:top w:val="none" w:sz="0" w:space="0" w:color="auto"/>
        <w:left w:val="none" w:sz="0" w:space="0" w:color="auto"/>
        <w:bottom w:val="none" w:sz="0" w:space="0" w:color="auto"/>
        <w:right w:val="none" w:sz="0" w:space="0" w:color="auto"/>
      </w:divBdr>
    </w:div>
    <w:div w:id="2086343017">
      <w:marLeft w:val="0"/>
      <w:marRight w:val="0"/>
      <w:marTop w:val="0"/>
      <w:marBottom w:val="0"/>
      <w:divBdr>
        <w:top w:val="none" w:sz="0" w:space="0" w:color="auto"/>
        <w:left w:val="none" w:sz="0" w:space="0" w:color="auto"/>
        <w:bottom w:val="none" w:sz="0" w:space="0" w:color="auto"/>
        <w:right w:val="none" w:sz="0" w:space="0" w:color="auto"/>
      </w:divBdr>
    </w:div>
    <w:div w:id="2086535486">
      <w:marLeft w:val="0"/>
      <w:marRight w:val="0"/>
      <w:marTop w:val="0"/>
      <w:marBottom w:val="0"/>
      <w:divBdr>
        <w:top w:val="none" w:sz="0" w:space="0" w:color="auto"/>
        <w:left w:val="none" w:sz="0" w:space="0" w:color="auto"/>
        <w:bottom w:val="none" w:sz="0" w:space="0" w:color="auto"/>
        <w:right w:val="none" w:sz="0" w:space="0" w:color="auto"/>
      </w:divBdr>
    </w:div>
    <w:div w:id="2086565981">
      <w:marLeft w:val="0"/>
      <w:marRight w:val="0"/>
      <w:marTop w:val="0"/>
      <w:marBottom w:val="0"/>
      <w:divBdr>
        <w:top w:val="none" w:sz="0" w:space="0" w:color="auto"/>
        <w:left w:val="none" w:sz="0" w:space="0" w:color="auto"/>
        <w:bottom w:val="none" w:sz="0" w:space="0" w:color="auto"/>
        <w:right w:val="none" w:sz="0" w:space="0" w:color="auto"/>
      </w:divBdr>
    </w:div>
    <w:div w:id="2086605193">
      <w:marLeft w:val="0"/>
      <w:marRight w:val="0"/>
      <w:marTop w:val="0"/>
      <w:marBottom w:val="0"/>
      <w:divBdr>
        <w:top w:val="none" w:sz="0" w:space="0" w:color="auto"/>
        <w:left w:val="none" w:sz="0" w:space="0" w:color="auto"/>
        <w:bottom w:val="none" w:sz="0" w:space="0" w:color="auto"/>
        <w:right w:val="none" w:sz="0" w:space="0" w:color="auto"/>
      </w:divBdr>
    </w:div>
    <w:div w:id="2086680513">
      <w:marLeft w:val="0"/>
      <w:marRight w:val="0"/>
      <w:marTop w:val="0"/>
      <w:marBottom w:val="0"/>
      <w:divBdr>
        <w:top w:val="none" w:sz="0" w:space="0" w:color="auto"/>
        <w:left w:val="none" w:sz="0" w:space="0" w:color="auto"/>
        <w:bottom w:val="none" w:sz="0" w:space="0" w:color="auto"/>
        <w:right w:val="none" w:sz="0" w:space="0" w:color="auto"/>
      </w:divBdr>
    </w:div>
    <w:div w:id="2087071138">
      <w:marLeft w:val="0"/>
      <w:marRight w:val="0"/>
      <w:marTop w:val="0"/>
      <w:marBottom w:val="0"/>
      <w:divBdr>
        <w:top w:val="none" w:sz="0" w:space="0" w:color="auto"/>
        <w:left w:val="none" w:sz="0" w:space="0" w:color="auto"/>
        <w:bottom w:val="none" w:sz="0" w:space="0" w:color="auto"/>
        <w:right w:val="none" w:sz="0" w:space="0" w:color="auto"/>
      </w:divBdr>
    </w:div>
    <w:div w:id="2087217760">
      <w:marLeft w:val="0"/>
      <w:marRight w:val="0"/>
      <w:marTop w:val="0"/>
      <w:marBottom w:val="0"/>
      <w:divBdr>
        <w:top w:val="none" w:sz="0" w:space="0" w:color="auto"/>
        <w:left w:val="none" w:sz="0" w:space="0" w:color="auto"/>
        <w:bottom w:val="none" w:sz="0" w:space="0" w:color="auto"/>
        <w:right w:val="none" w:sz="0" w:space="0" w:color="auto"/>
      </w:divBdr>
    </w:div>
    <w:div w:id="2087920409">
      <w:marLeft w:val="0"/>
      <w:marRight w:val="0"/>
      <w:marTop w:val="0"/>
      <w:marBottom w:val="0"/>
      <w:divBdr>
        <w:top w:val="none" w:sz="0" w:space="0" w:color="auto"/>
        <w:left w:val="none" w:sz="0" w:space="0" w:color="auto"/>
        <w:bottom w:val="none" w:sz="0" w:space="0" w:color="auto"/>
        <w:right w:val="none" w:sz="0" w:space="0" w:color="auto"/>
      </w:divBdr>
    </w:div>
    <w:div w:id="2088067316">
      <w:marLeft w:val="0"/>
      <w:marRight w:val="0"/>
      <w:marTop w:val="0"/>
      <w:marBottom w:val="0"/>
      <w:divBdr>
        <w:top w:val="none" w:sz="0" w:space="0" w:color="auto"/>
        <w:left w:val="none" w:sz="0" w:space="0" w:color="auto"/>
        <w:bottom w:val="none" w:sz="0" w:space="0" w:color="auto"/>
        <w:right w:val="none" w:sz="0" w:space="0" w:color="auto"/>
      </w:divBdr>
    </w:div>
    <w:div w:id="2088184884">
      <w:marLeft w:val="0"/>
      <w:marRight w:val="0"/>
      <w:marTop w:val="0"/>
      <w:marBottom w:val="0"/>
      <w:divBdr>
        <w:top w:val="none" w:sz="0" w:space="0" w:color="auto"/>
        <w:left w:val="none" w:sz="0" w:space="0" w:color="auto"/>
        <w:bottom w:val="none" w:sz="0" w:space="0" w:color="auto"/>
        <w:right w:val="none" w:sz="0" w:space="0" w:color="auto"/>
      </w:divBdr>
    </w:div>
    <w:div w:id="2088187003">
      <w:marLeft w:val="0"/>
      <w:marRight w:val="0"/>
      <w:marTop w:val="0"/>
      <w:marBottom w:val="0"/>
      <w:divBdr>
        <w:top w:val="none" w:sz="0" w:space="0" w:color="auto"/>
        <w:left w:val="none" w:sz="0" w:space="0" w:color="auto"/>
        <w:bottom w:val="none" w:sz="0" w:space="0" w:color="auto"/>
        <w:right w:val="none" w:sz="0" w:space="0" w:color="auto"/>
      </w:divBdr>
    </w:div>
    <w:div w:id="2088258796">
      <w:marLeft w:val="0"/>
      <w:marRight w:val="0"/>
      <w:marTop w:val="0"/>
      <w:marBottom w:val="0"/>
      <w:divBdr>
        <w:top w:val="none" w:sz="0" w:space="0" w:color="auto"/>
        <w:left w:val="none" w:sz="0" w:space="0" w:color="auto"/>
        <w:bottom w:val="none" w:sz="0" w:space="0" w:color="auto"/>
        <w:right w:val="none" w:sz="0" w:space="0" w:color="auto"/>
      </w:divBdr>
    </w:div>
    <w:div w:id="2088380811">
      <w:marLeft w:val="0"/>
      <w:marRight w:val="0"/>
      <w:marTop w:val="0"/>
      <w:marBottom w:val="0"/>
      <w:divBdr>
        <w:top w:val="none" w:sz="0" w:space="0" w:color="auto"/>
        <w:left w:val="none" w:sz="0" w:space="0" w:color="auto"/>
        <w:bottom w:val="none" w:sz="0" w:space="0" w:color="auto"/>
        <w:right w:val="none" w:sz="0" w:space="0" w:color="auto"/>
      </w:divBdr>
    </w:div>
    <w:div w:id="2088650664">
      <w:marLeft w:val="0"/>
      <w:marRight w:val="0"/>
      <w:marTop w:val="0"/>
      <w:marBottom w:val="0"/>
      <w:divBdr>
        <w:top w:val="none" w:sz="0" w:space="0" w:color="auto"/>
        <w:left w:val="none" w:sz="0" w:space="0" w:color="auto"/>
        <w:bottom w:val="none" w:sz="0" w:space="0" w:color="auto"/>
        <w:right w:val="none" w:sz="0" w:space="0" w:color="auto"/>
      </w:divBdr>
    </w:div>
    <w:div w:id="2088764896">
      <w:marLeft w:val="0"/>
      <w:marRight w:val="0"/>
      <w:marTop w:val="0"/>
      <w:marBottom w:val="0"/>
      <w:divBdr>
        <w:top w:val="none" w:sz="0" w:space="0" w:color="auto"/>
        <w:left w:val="none" w:sz="0" w:space="0" w:color="auto"/>
        <w:bottom w:val="none" w:sz="0" w:space="0" w:color="auto"/>
        <w:right w:val="none" w:sz="0" w:space="0" w:color="auto"/>
      </w:divBdr>
    </w:div>
    <w:div w:id="2088842137">
      <w:marLeft w:val="0"/>
      <w:marRight w:val="0"/>
      <w:marTop w:val="0"/>
      <w:marBottom w:val="0"/>
      <w:divBdr>
        <w:top w:val="none" w:sz="0" w:space="0" w:color="auto"/>
        <w:left w:val="none" w:sz="0" w:space="0" w:color="auto"/>
        <w:bottom w:val="none" w:sz="0" w:space="0" w:color="auto"/>
        <w:right w:val="none" w:sz="0" w:space="0" w:color="auto"/>
      </w:divBdr>
    </w:div>
    <w:div w:id="2088964651">
      <w:marLeft w:val="0"/>
      <w:marRight w:val="0"/>
      <w:marTop w:val="0"/>
      <w:marBottom w:val="0"/>
      <w:divBdr>
        <w:top w:val="none" w:sz="0" w:space="0" w:color="auto"/>
        <w:left w:val="none" w:sz="0" w:space="0" w:color="auto"/>
        <w:bottom w:val="none" w:sz="0" w:space="0" w:color="auto"/>
        <w:right w:val="none" w:sz="0" w:space="0" w:color="auto"/>
      </w:divBdr>
    </w:div>
    <w:div w:id="2089032331">
      <w:marLeft w:val="0"/>
      <w:marRight w:val="0"/>
      <w:marTop w:val="0"/>
      <w:marBottom w:val="0"/>
      <w:divBdr>
        <w:top w:val="none" w:sz="0" w:space="0" w:color="auto"/>
        <w:left w:val="none" w:sz="0" w:space="0" w:color="auto"/>
        <w:bottom w:val="none" w:sz="0" w:space="0" w:color="auto"/>
        <w:right w:val="none" w:sz="0" w:space="0" w:color="auto"/>
      </w:divBdr>
    </w:div>
    <w:div w:id="2089034608">
      <w:marLeft w:val="0"/>
      <w:marRight w:val="0"/>
      <w:marTop w:val="0"/>
      <w:marBottom w:val="0"/>
      <w:divBdr>
        <w:top w:val="none" w:sz="0" w:space="0" w:color="auto"/>
        <w:left w:val="none" w:sz="0" w:space="0" w:color="auto"/>
        <w:bottom w:val="none" w:sz="0" w:space="0" w:color="auto"/>
        <w:right w:val="none" w:sz="0" w:space="0" w:color="auto"/>
      </w:divBdr>
    </w:div>
    <w:div w:id="2089643747">
      <w:marLeft w:val="0"/>
      <w:marRight w:val="0"/>
      <w:marTop w:val="0"/>
      <w:marBottom w:val="0"/>
      <w:divBdr>
        <w:top w:val="none" w:sz="0" w:space="0" w:color="auto"/>
        <w:left w:val="none" w:sz="0" w:space="0" w:color="auto"/>
        <w:bottom w:val="none" w:sz="0" w:space="0" w:color="auto"/>
        <w:right w:val="none" w:sz="0" w:space="0" w:color="auto"/>
      </w:divBdr>
    </w:div>
    <w:div w:id="2089764799">
      <w:marLeft w:val="0"/>
      <w:marRight w:val="0"/>
      <w:marTop w:val="0"/>
      <w:marBottom w:val="0"/>
      <w:divBdr>
        <w:top w:val="none" w:sz="0" w:space="0" w:color="auto"/>
        <w:left w:val="none" w:sz="0" w:space="0" w:color="auto"/>
        <w:bottom w:val="none" w:sz="0" w:space="0" w:color="auto"/>
        <w:right w:val="none" w:sz="0" w:space="0" w:color="auto"/>
      </w:divBdr>
    </w:div>
    <w:div w:id="2089881928">
      <w:marLeft w:val="0"/>
      <w:marRight w:val="0"/>
      <w:marTop w:val="0"/>
      <w:marBottom w:val="0"/>
      <w:divBdr>
        <w:top w:val="none" w:sz="0" w:space="0" w:color="auto"/>
        <w:left w:val="none" w:sz="0" w:space="0" w:color="auto"/>
        <w:bottom w:val="none" w:sz="0" w:space="0" w:color="auto"/>
        <w:right w:val="none" w:sz="0" w:space="0" w:color="auto"/>
      </w:divBdr>
    </w:div>
    <w:div w:id="2090685479">
      <w:marLeft w:val="0"/>
      <w:marRight w:val="0"/>
      <w:marTop w:val="0"/>
      <w:marBottom w:val="0"/>
      <w:divBdr>
        <w:top w:val="none" w:sz="0" w:space="0" w:color="auto"/>
        <w:left w:val="none" w:sz="0" w:space="0" w:color="auto"/>
        <w:bottom w:val="none" w:sz="0" w:space="0" w:color="auto"/>
        <w:right w:val="none" w:sz="0" w:space="0" w:color="auto"/>
      </w:divBdr>
    </w:div>
    <w:div w:id="2091150275">
      <w:marLeft w:val="0"/>
      <w:marRight w:val="0"/>
      <w:marTop w:val="0"/>
      <w:marBottom w:val="0"/>
      <w:divBdr>
        <w:top w:val="none" w:sz="0" w:space="0" w:color="auto"/>
        <w:left w:val="none" w:sz="0" w:space="0" w:color="auto"/>
        <w:bottom w:val="none" w:sz="0" w:space="0" w:color="auto"/>
        <w:right w:val="none" w:sz="0" w:space="0" w:color="auto"/>
      </w:divBdr>
    </w:div>
    <w:div w:id="2091269403">
      <w:marLeft w:val="0"/>
      <w:marRight w:val="0"/>
      <w:marTop w:val="0"/>
      <w:marBottom w:val="0"/>
      <w:divBdr>
        <w:top w:val="none" w:sz="0" w:space="0" w:color="auto"/>
        <w:left w:val="none" w:sz="0" w:space="0" w:color="auto"/>
        <w:bottom w:val="none" w:sz="0" w:space="0" w:color="auto"/>
        <w:right w:val="none" w:sz="0" w:space="0" w:color="auto"/>
      </w:divBdr>
    </w:div>
    <w:div w:id="2091614033">
      <w:marLeft w:val="0"/>
      <w:marRight w:val="0"/>
      <w:marTop w:val="0"/>
      <w:marBottom w:val="0"/>
      <w:divBdr>
        <w:top w:val="none" w:sz="0" w:space="0" w:color="auto"/>
        <w:left w:val="none" w:sz="0" w:space="0" w:color="auto"/>
        <w:bottom w:val="none" w:sz="0" w:space="0" w:color="auto"/>
        <w:right w:val="none" w:sz="0" w:space="0" w:color="auto"/>
      </w:divBdr>
    </w:div>
    <w:div w:id="2091808446">
      <w:marLeft w:val="0"/>
      <w:marRight w:val="0"/>
      <w:marTop w:val="0"/>
      <w:marBottom w:val="0"/>
      <w:divBdr>
        <w:top w:val="none" w:sz="0" w:space="0" w:color="auto"/>
        <w:left w:val="none" w:sz="0" w:space="0" w:color="auto"/>
        <w:bottom w:val="none" w:sz="0" w:space="0" w:color="auto"/>
        <w:right w:val="none" w:sz="0" w:space="0" w:color="auto"/>
      </w:divBdr>
    </w:div>
    <w:div w:id="2092004525">
      <w:marLeft w:val="0"/>
      <w:marRight w:val="0"/>
      <w:marTop w:val="0"/>
      <w:marBottom w:val="0"/>
      <w:divBdr>
        <w:top w:val="none" w:sz="0" w:space="0" w:color="auto"/>
        <w:left w:val="none" w:sz="0" w:space="0" w:color="auto"/>
        <w:bottom w:val="none" w:sz="0" w:space="0" w:color="auto"/>
        <w:right w:val="none" w:sz="0" w:space="0" w:color="auto"/>
      </w:divBdr>
    </w:div>
    <w:div w:id="2092122659">
      <w:marLeft w:val="0"/>
      <w:marRight w:val="0"/>
      <w:marTop w:val="0"/>
      <w:marBottom w:val="0"/>
      <w:divBdr>
        <w:top w:val="none" w:sz="0" w:space="0" w:color="auto"/>
        <w:left w:val="none" w:sz="0" w:space="0" w:color="auto"/>
        <w:bottom w:val="none" w:sz="0" w:space="0" w:color="auto"/>
        <w:right w:val="none" w:sz="0" w:space="0" w:color="auto"/>
      </w:divBdr>
    </w:div>
    <w:div w:id="2092240114">
      <w:marLeft w:val="0"/>
      <w:marRight w:val="0"/>
      <w:marTop w:val="0"/>
      <w:marBottom w:val="0"/>
      <w:divBdr>
        <w:top w:val="none" w:sz="0" w:space="0" w:color="auto"/>
        <w:left w:val="none" w:sz="0" w:space="0" w:color="auto"/>
        <w:bottom w:val="none" w:sz="0" w:space="0" w:color="auto"/>
        <w:right w:val="none" w:sz="0" w:space="0" w:color="auto"/>
      </w:divBdr>
    </w:div>
    <w:div w:id="2092503313">
      <w:marLeft w:val="0"/>
      <w:marRight w:val="0"/>
      <w:marTop w:val="0"/>
      <w:marBottom w:val="0"/>
      <w:divBdr>
        <w:top w:val="none" w:sz="0" w:space="0" w:color="auto"/>
        <w:left w:val="none" w:sz="0" w:space="0" w:color="auto"/>
        <w:bottom w:val="none" w:sz="0" w:space="0" w:color="auto"/>
        <w:right w:val="none" w:sz="0" w:space="0" w:color="auto"/>
      </w:divBdr>
    </w:div>
    <w:div w:id="2092847935">
      <w:marLeft w:val="0"/>
      <w:marRight w:val="0"/>
      <w:marTop w:val="0"/>
      <w:marBottom w:val="0"/>
      <w:divBdr>
        <w:top w:val="none" w:sz="0" w:space="0" w:color="auto"/>
        <w:left w:val="none" w:sz="0" w:space="0" w:color="auto"/>
        <w:bottom w:val="none" w:sz="0" w:space="0" w:color="auto"/>
        <w:right w:val="none" w:sz="0" w:space="0" w:color="auto"/>
      </w:divBdr>
    </w:div>
    <w:div w:id="2093621822">
      <w:marLeft w:val="0"/>
      <w:marRight w:val="0"/>
      <w:marTop w:val="0"/>
      <w:marBottom w:val="0"/>
      <w:divBdr>
        <w:top w:val="none" w:sz="0" w:space="0" w:color="auto"/>
        <w:left w:val="none" w:sz="0" w:space="0" w:color="auto"/>
        <w:bottom w:val="none" w:sz="0" w:space="0" w:color="auto"/>
        <w:right w:val="none" w:sz="0" w:space="0" w:color="auto"/>
      </w:divBdr>
    </w:div>
    <w:div w:id="2093814883">
      <w:marLeft w:val="0"/>
      <w:marRight w:val="0"/>
      <w:marTop w:val="0"/>
      <w:marBottom w:val="0"/>
      <w:divBdr>
        <w:top w:val="none" w:sz="0" w:space="0" w:color="auto"/>
        <w:left w:val="none" w:sz="0" w:space="0" w:color="auto"/>
        <w:bottom w:val="none" w:sz="0" w:space="0" w:color="auto"/>
        <w:right w:val="none" w:sz="0" w:space="0" w:color="auto"/>
      </w:divBdr>
    </w:div>
    <w:div w:id="2093816608">
      <w:marLeft w:val="0"/>
      <w:marRight w:val="0"/>
      <w:marTop w:val="0"/>
      <w:marBottom w:val="0"/>
      <w:divBdr>
        <w:top w:val="none" w:sz="0" w:space="0" w:color="auto"/>
        <w:left w:val="none" w:sz="0" w:space="0" w:color="auto"/>
        <w:bottom w:val="none" w:sz="0" w:space="0" w:color="auto"/>
        <w:right w:val="none" w:sz="0" w:space="0" w:color="auto"/>
      </w:divBdr>
    </w:div>
    <w:div w:id="2093819481">
      <w:marLeft w:val="0"/>
      <w:marRight w:val="0"/>
      <w:marTop w:val="0"/>
      <w:marBottom w:val="0"/>
      <w:divBdr>
        <w:top w:val="none" w:sz="0" w:space="0" w:color="auto"/>
        <w:left w:val="none" w:sz="0" w:space="0" w:color="auto"/>
        <w:bottom w:val="none" w:sz="0" w:space="0" w:color="auto"/>
        <w:right w:val="none" w:sz="0" w:space="0" w:color="auto"/>
      </w:divBdr>
    </w:div>
    <w:div w:id="2093894887">
      <w:marLeft w:val="0"/>
      <w:marRight w:val="0"/>
      <w:marTop w:val="0"/>
      <w:marBottom w:val="0"/>
      <w:divBdr>
        <w:top w:val="none" w:sz="0" w:space="0" w:color="auto"/>
        <w:left w:val="none" w:sz="0" w:space="0" w:color="auto"/>
        <w:bottom w:val="none" w:sz="0" w:space="0" w:color="auto"/>
        <w:right w:val="none" w:sz="0" w:space="0" w:color="auto"/>
      </w:divBdr>
    </w:div>
    <w:div w:id="2094013141">
      <w:marLeft w:val="0"/>
      <w:marRight w:val="0"/>
      <w:marTop w:val="0"/>
      <w:marBottom w:val="0"/>
      <w:divBdr>
        <w:top w:val="none" w:sz="0" w:space="0" w:color="auto"/>
        <w:left w:val="none" w:sz="0" w:space="0" w:color="auto"/>
        <w:bottom w:val="none" w:sz="0" w:space="0" w:color="auto"/>
        <w:right w:val="none" w:sz="0" w:space="0" w:color="auto"/>
      </w:divBdr>
    </w:div>
    <w:div w:id="2094086834">
      <w:marLeft w:val="0"/>
      <w:marRight w:val="0"/>
      <w:marTop w:val="0"/>
      <w:marBottom w:val="0"/>
      <w:divBdr>
        <w:top w:val="none" w:sz="0" w:space="0" w:color="auto"/>
        <w:left w:val="none" w:sz="0" w:space="0" w:color="auto"/>
        <w:bottom w:val="none" w:sz="0" w:space="0" w:color="auto"/>
        <w:right w:val="none" w:sz="0" w:space="0" w:color="auto"/>
      </w:divBdr>
    </w:div>
    <w:div w:id="2094161168">
      <w:marLeft w:val="0"/>
      <w:marRight w:val="0"/>
      <w:marTop w:val="0"/>
      <w:marBottom w:val="0"/>
      <w:divBdr>
        <w:top w:val="none" w:sz="0" w:space="0" w:color="auto"/>
        <w:left w:val="none" w:sz="0" w:space="0" w:color="auto"/>
        <w:bottom w:val="none" w:sz="0" w:space="0" w:color="auto"/>
        <w:right w:val="none" w:sz="0" w:space="0" w:color="auto"/>
      </w:divBdr>
    </w:div>
    <w:div w:id="2094276413">
      <w:marLeft w:val="0"/>
      <w:marRight w:val="0"/>
      <w:marTop w:val="0"/>
      <w:marBottom w:val="0"/>
      <w:divBdr>
        <w:top w:val="none" w:sz="0" w:space="0" w:color="auto"/>
        <w:left w:val="none" w:sz="0" w:space="0" w:color="auto"/>
        <w:bottom w:val="none" w:sz="0" w:space="0" w:color="auto"/>
        <w:right w:val="none" w:sz="0" w:space="0" w:color="auto"/>
      </w:divBdr>
    </w:div>
    <w:div w:id="2094930213">
      <w:marLeft w:val="0"/>
      <w:marRight w:val="0"/>
      <w:marTop w:val="0"/>
      <w:marBottom w:val="0"/>
      <w:divBdr>
        <w:top w:val="none" w:sz="0" w:space="0" w:color="auto"/>
        <w:left w:val="none" w:sz="0" w:space="0" w:color="auto"/>
        <w:bottom w:val="none" w:sz="0" w:space="0" w:color="auto"/>
        <w:right w:val="none" w:sz="0" w:space="0" w:color="auto"/>
      </w:divBdr>
    </w:div>
    <w:div w:id="2095740614">
      <w:marLeft w:val="0"/>
      <w:marRight w:val="0"/>
      <w:marTop w:val="0"/>
      <w:marBottom w:val="0"/>
      <w:divBdr>
        <w:top w:val="none" w:sz="0" w:space="0" w:color="auto"/>
        <w:left w:val="none" w:sz="0" w:space="0" w:color="auto"/>
        <w:bottom w:val="none" w:sz="0" w:space="0" w:color="auto"/>
        <w:right w:val="none" w:sz="0" w:space="0" w:color="auto"/>
      </w:divBdr>
    </w:div>
    <w:div w:id="2095855491">
      <w:marLeft w:val="0"/>
      <w:marRight w:val="0"/>
      <w:marTop w:val="0"/>
      <w:marBottom w:val="0"/>
      <w:divBdr>
        <w:top w:val="none" w:sz="0" w:space="0" w:color="auto"/>
        <w:left w:val="none" w:sz="0" w:space="0" w:color="auto"/>
        <w:bottom w:val="none" w:sz="0" w:space="0" w:color="auto"/>
        <w:right w:val="none" w:sz="0" w:space="0" w:color="auto"/>
      </w:divBdr>
    </w:div>
    <w:div w:id="2096046685">
      <w:marLeft w:val="0"/>
      <w:marRight w:val="0"/>
      <w:marTop w:val="0"/>
      <w:marBottom w:val="0"/>
      <w:divBdr>
        <w:top w:val="none" w:sz="0" w:space="0" w:color="auto"/>
        <w:left w:val="none" w:sz="0" w:space="0" w:color="auto"/>
        <w:bottom w:val="none" w:sz="0" w:space="0" w:color="auto"/>
        <w:right w:val="none" w:sz="0" w:space="0" w:color="auto"/>
      </w:divBdr>
    </w:div>
    <w:div w:id="2096393928">
      <w:marLeft w:val="0"/>
      <w:marRight w:val="0"/>
      <w:marTop w:val="0"/>
      <w:marBottom w:val="0"/>
      <w:divBdr>
        <w:top w:val="none" w:sz="0" w:space="0" w:color="auto"/>
        <w:left w:val="none" w:sz="0" w:space="0" w:color="auto"/>
        <w:bottom w:val="none" w:sz="0" w:space="0" w:color="auto"/>
        <w:right w:val="none" w:sz="0" w:space="0" w:color="auto"/>
      </w:divBdr>
    </w:div>
    <w:div w:id="2096515508">
      <w:marLeft w:val="0"/>
      <w:marRight w:val="0"/>
      <w:marTop w:val="0"/>
      <w:marBottom w:val="0"/>
      <w:divBdr>
        <w:top w:val="none" w:sz="0" w:space="0" w:color="auto"/>
        <w:left w:val="none" w:sz="0" w:space="0" w:color="auto"/>
        <w:bottom w:val="none" w:sz="0" w:space="0" w:color="auto"/>
        <w:right w:val="none" w:sz="0" w:space="0" w:color="auto"/>
      </w:divBdr>
    </w:div>
    <w:div w:id="2096629574">
      <w:marLeft w:val="0"/>
      <w:marRight w:val="0"/>
      <w:marTop w:val="0"/>
      <w:marBottom w:val="0"/>
      <w:divBdr>
        <w:top w:val="none" w:sz="0" w:space="0" w:color="auto"/>
        <w:left w:val="none" w:sz="0" w:space="0" w:color="auto"/>
        <w:bottom w:val="none" w:sz="0" w:space="0" w:color="auto"/>
        <w:right w:val="none" w:sz="0" w:space="0" w:color="auto"/>
      </w:divBdr>
    </w:div>
    <w:div w:id="2096631238">
      <w:marLeft w:val="0"/>
      <w:marRight w:val="0"/>
      <w:marTop w:val="0"/>
      <w:marBottom w:val="0"/>
      <w:divBdr>
        <w:top w:val="none" w:sz="0" w:space="0" w:color="auto"/>
        <w:left w:val="none" w:sz="0" w:space="0" w:color="auto"/>
        <w:bottom w:val="none" w:sz="0" w:space="0" w:color="auto"/>
        <w:right w:val="none" w:sz="0" w:space="0" w:color="auto"/>
      </w:divBdr>
    </w:div>
    <w:div w:id="2096896792">
      <w:marLeft w:val="0"/>
      <w:marRight w:val="0"/>
      <w:marTop w:val="0"/>
      <w:marBottom w:val="0"/>
      <w:divBdr>
        <w:top w:val="none" w:sz="0" w:space="0" w:color="auto"/>
        <w:left w:val="none" w:sz="0" w:space="0" w:color="auto"/>
        <w:bottom w:val="none" w:sz="0" w:space="0" w:color="auto"/>
        <w:right w:val="none" w:sz="0" w:space="0" w:color="auto"/>
      </w:divBdr>
    </w:div>
    <w:div w:id="2097046674">
      <w:marLeft w:val="0"/>
      <w:marRight w:val="0"/>
      <w:marTop w:val="0"/>
      <w:marBottom w:val="0"/>
      <w:divBdr>
        <w:top w:val="none" w:sz="0" w:space="0" w:color="auto"/>
        <w:left w:val="none" w:sz="0" w:space="0" w:color="auto"/>
        <w:bottom w:val="none" w:sz="0" w:space="0" w:color="auto"/>
        <w:right w:val="none" w:sz="0" w:space="0" w:color="auto"/>
      </w:divBdr>
    </w:div>
    <w:div w:id="2097357812">
      <w:marLeft w:val="0"/>
      <w:marRight w:val="0"/>
      <w:marTop w:val="0"/>
      <w:marBottom w:val="0"/>
      <w:divBdr>
        <w:top w:val="none" w:sz="0" w:space="0" w:color="auto"/>
        <w:left w:val="none" w:sz="0" w:space="0" w:color="auto"/>
        <w:bottom w:val="none" w:sz="0" w:space="0" w:color="auto"/>
        <w:right w:val="none" w:sz="0" w:space="0" w:color="auto"/>
      </w:divBdr>
    </w:div>
    <w:div w:id="2097702466">
      <w:marLeft w:val="0"/>
      <w:marRight w:val="0"/>
      <w:marTop w:val="0"/>
      <w:marBottom w:val="0"/>
      <w:divBdr>
        <w:top w:val="none" w:sz="0" w:space="0" w:color="auto"/>
        <w:left w:val="none" w:sz="0" w:space="0" w:color="auto"/>
        <w:bottom w:val="none" w:sz="0" w:space="0" w:color="auto"/>
        <w:right w:val="none" w:sz="0" w:space="0" w:color="auto"/>
      </w:divBdr>
    </w:div>
    <w:div w:id="2098090733">
      <w:marLeft w:val="0"/>
      <w:marRight w:val="0"/>
      <w:marTop w:val="0"/>
      <w:marBottom w:val="0"/>
      <w:divBdr>
        <w:top w:val="none" w:sz="0" w:space="0" w:color="auto"/>
        <w:left w:val="none" w:sz="0" w:space="0" w:color="auto"/>
        <w:bottom w:val="none" w:sz="0" w:space="0" w:color="auto"/>
        <w:right w:val="none" w:sz="0" w:space="0" w:color="auto"/>
      </w:divBdr>
    </w:div>
    <w:div w:id="2098289454">
      <w:marLeft w:val="0"/>
      <w:marRight w:val="0"/>
      <w:marTop w:val="0"/>
      <w:marBottom w:val="0"/>
      <w:divBdr>
        <w:top w:val="none" w:sz="0" w:space="0" w:color="auto"/>
        <w:left w:val="none" w:sz="0" w:space="0" w:color="auto"/>
        <w:bottom w:val="none" w:sz="0" w:space="0" w:color="auto"/>
        <w:right w:val="none" w:sz="0" w:space="0" w:color="auto"/>
      </w:divBdr>
    </w:div>
    <w:div w:id="2098359339">
      <w:marLeft w:val="0"/>
      <w:marRight w:val="0"/>
      <w:marTop w:val="0"/>
      <w:marBottom w:val="0"/>
      <w:divBdr>
        <w:top w:val="none" w:sz="0" w:space="0" w:color="auto"/>
        <w:left w:val="none" w:sz="0" w:space="0" w:color="auto"/>
        <w:bottom w:val="none" w:sz="0" w:space="0" w:color="auto"/>
        <w:right w:val="none" w:sz="0" w:space="0" w:color="auto"/>
      </w:divBdr>
    </w:div>
    <w:div w:id="2098402621">
      <w:marLeft w:val="0"/>
      <w:marRight w:val="0"/>
      <w:marTop w:val="0"/>
      <w:marBottom w:val="0"/>
      <w:divBdr>
        <w:top w:val="none" w:sz="0" w:space="0" w:color="auto"/>
        <w:left w:val="none" w:sz="0" w:space="0" w:color="auto"/>
        <w:bottom w:val="none" w:sz="0" w:space="0" w:color="auto"/>
        <w:right w:val="none" w:sz="0" w:space="0" w:color="auto"/>
      </w:divBdr>
    </w:div>
    <w:div w:id="2098551845">
      <w:marLeft w:val="0"/>
      <w:marRight w:val="0"/>
      <w:marTop w:val="0"/>
      <w:marBottom w:val="0"/>
      <w:divBdr>
        <w:top w:val="none" w:sz="0" w:space="0" w:color="auto"/>
        <w:left w:val="none" w:sz="0" w:space="0" w:color="auto"/>
        <w:bottom w:val="none" w:sz="0" w:space="0" w:color="auto"/>
        <w:right w:val="none" w:sz="0" w:space="0" w:color="auto"/>
      </w:divBdr>
    </w:div>
    <w:div w:id="2098667299">
      <w:marLeft w:val="0"/>
      <w:marRight w:val="0"/>
      <w:marTop w:val="0"/>
      <w:marBottom w:val="0"/>
      <w:divBdr>
        <w:top w:val="none" w:sz="0" w:space="0" w:color="auto"/>
        <w:left w:val="none" w:sz="0" w:space="0" w:color="auto"/>
        <w:bottom w:val="none" w:sz="0" w:space="0" w:color="auto"/>
        <w:right w:val="none" w:sz="0" w:space="0" w:color="auto"/>
      </w:divBdr>
    </w:div>
    <w:div w:id="2099014845">
      <w:marLeft w:val="0"/>
      <w:marRight w:val="0"/>
      <w:marTop w:val="0"/>
      <w:marBottom w:val="0"/>
      <w:divBdr>
        <w:top w:val="none" w:sz="0" w:space="0" w:color="auto"/>
        <w:left w:val="none" w:sz="0" w:space="0" w:color="auto"/>
        <w:bottom w:val="none" w:sz="0" w:space="0" w:color="auto"/>
        <w:right w:val="none" w:sz="0" w:space="0" w:color="auto"/>
      </w:divBdr>
    </w:div>
    <w:div w:id="2099208594">
      <w:marLeft w:val="0"/>
      <w:marRight w:val="0"/>
      <w:marTop w:val="0"/>
      <w:marBottom w:val="0"/>
      <w:divBdr>
        <w:top w:val="none" w:sz="0" w:space="0" w:color="auto"/>
        <w:left w:val="none" w:sz="0" w:space="0" w:color="auto"/>
        <w:bottom w:val="none" w:sz="0" w:space="0" w:color="auto"/>
        <w:right w:val="none" w:sz="0" w:space="0" w:color="auto"/>
      </w:divBdr>
    </w:div>
    <w:div w:id="2099330931">
      <w:marLeft w:val="0"/>
      <w:marRight w:val="0"/>
      <w:marTop w:val="0"/>
      <w:marBottom w:val="0"/>
      <w:divBdr>
        <w:top w:val="none" w:sz="0" w:space="0" w:color="auto"/>
        <w:left w:val="none" w:sz="0" w:space="0" w:color="auto"/>
        <w:bottom w:val="none" w:sz="0" w:space="0" w:color="auto"/>
        <w:right w:val="none" w:sz="0" w:space="0" w:color="auto"/>
      </w:divBdr>
    </w:div>
    <w:div w:id="2099712291">
      <w:marLeft w:val="0"/>
      <w:marRight w:val="0"/>
      <w:marTop w:val="0"/>
      <w:marBottom w:val="0"/>
      <w:divBdr>
        <w:top w:val="none" w:sz="0" w:space="0" w:color="auto"/>
        <w:left w:val="none" w:sz="0" w:space="0" w:color="auto"/>
        <w:bottom w:val="none" w:sz="0" w:space="0" w:color="auto"/>
        <w:right w:val="none" w:sz="0" w:space="0" w:color="auto"/>
      </w:divBdr>
    </w:div>
    <w:div w:id="2100329334">
      <w:marLeft w:val="0"/>
      <w:marRight w:val="0"/>
      <w:marTop w:val="0"/>
      <w:marBottom w:val="0"/>
      <w:divBdr>
        <w:top w:val="none" w:sz="0" w:space="0" w:color="auto"/>
        <w:left w:val="none" w:sz="0" w:space="0" w:color="auto"/>
        <w:bottom w:val="none" w:sz="0" w:space="0" w:color="auto"/>
        <w:right w:val="none" w:sz="0" w:space="0" w:color="auto"/>
      </w:divBdr>
    </w:div>
    <w:div w:id="2100634724">
      <w:marLeft w:val="0"/>
      <w:marRight w:val="0"/>
      <w:marTop w:val="0"/>
      <w:marBottom w:val="0"/>
      <w:divBdr>
        <w:top w:val="none" w:sz="0" w:space="0" w:color="auto"/>
        <w:left w:val="none" w:sz="0" w:space="0" w:color="auto"/>
        <w:bottom w:val="none" w:sz="0" w:space="0" w:color="auto"/>
        <w:right w:val="none" w:sz="0" w:space="0" w:color="auto"/>
      </w:divBdr>
    </w:div>
    <w:div w:id="2100786162">
      <w:marLeft w:val="0"/>
      <w:marRight w:val="0"/>
      <w:marTop w:val="0"/>
      <w:marBottom w:val="0"/>
      <w:divBdr>
        <w:top w:val="none" w:sz="0" w:space="0" w:color="auto"/>
        <w:left w:val="none" w:sz="0" w:space="0" w:color="auto"/>
        <w:bottom w:val="none" w:sz="0" w:space="0" w:color="auto"/>
        <w:right w:val="none" w:sz="0" w:space="0" w:color="auto"/>
      </w:divBdr>
    </w:div>
    <w:div w:id="2100827631">
      <w:marLeft w:val="0"/>
      <w:marRight w:val="0"/>
      <w:marTop w:val="0"/>
      <w:marBottom w:val="0"/>
      <w:divBdr>
        <w:top w:val="none" w:sz="0" w:space="0" w:color="auto"/>
        <w:left w:val="none" w:sz="0" w:space="0" w:color="auto"/>
        <w:bottom w:val="none" w:sz="0" w:space="0" w:color="auto"/>
        <w:right w:val="none" w:sz="0" w:space="0" w:color="auto"/>
      </w:divBdr>
    </w:div>
    <w:div w:id="2101297332">
      <w:marLeft w:val="0"/>
      <w:marRight w:val="0"/>
      <w:marTop w:val="0"/>
      <w:marBottom w:val="0"/>
      <w:divBdr>
        <w:top w:val="none" w:sz="0" w:space="0" w:color="auto"/>
        <w:left w:val="none" w:sz="0" w:space="0" w:color="auto"/>
        <w:bottom w:val="none" w:sz="0" w:space="0" w:color="auto"/>
        <w:right w:val="none" w:sz="0" w:space="0" w:color="auto"/>
      </w:divBdr>
    </w:div>
    <w:div w:id="2101637291">
      <w:marLeft w:val="0"/>
      <w:marRight w:val="0"/>
      <w:marTop w:val="0"/>
      <w:marBottom w:val="0"/>
      <w:divBdr>
        <w:top w:val="none" w:sz="0" w:space="0" w:color="auto"/>
        <w:left w:val="none" w:sz="0" w:space="0" w:color="auto"/>
        <w:bottom w:val="none" w:sz="0" w:space="0" w:color="auto"/>
        <w:right w:val="none" w:sz="0" w:space="0" w:color="auto"/>
      </w:divBdr>
    </w:div>
    <w:div w:id="2101827033">
      <w:marLeft w:val="0"/>
      <w:marRight w:val="0"/>
      <w:marTop w:val="0"/>
      <w:marBottom w:val="0"/>
      <w:divBdr>
        <w:top w:val="none" w:sz="0" w:space="0" w:color="auto"/>
        <w:left w:val="none" w:sz="0" w:space="0" w:color="auto"/>
        <w:bottom w:val="none" w:sz="0" w:space="0" w:color="auto"/>
        <w:right w:val="none" w:sz="0" w:space="0" w:color="auto"/>
      </w:divBdr>
    </w:div>
    <w:div w:id="2101829564">
      <w:marLeft w:val="0"/>
      <w:marRight w:val="0"/>
      <w:marTop w:val="0"/>
      <w:marBottom w:val="0"/>
      <w:divBdr>
        <w:top w:val="none" w:sz="0" w:space="0" w:color="auto"/>
        <w:left w:val="none" w:sz="0" w:space="0" w:color="auto"/>
        <w:bottom w:val="none" w:sz="0" w:space="0" w:color="auto"/>
        <w:right w:val="none" w:sz="0" w:space="0" w:color="auto"/>
      </w:divBdr>
    </w:div>
    <w:div w:id="2101950773">
      <w:marLeft w:val="0"/>
      <w:marRight w:val="0"/>
      <w:marTop w:val="0"/>
      <w:marBottom w:val="0"/>
      <w:divBdr>
        <w:top w:val="none" w:sz="0" w:space="0" w:color="auto"/>
        <w:left w:val="none" w:sz="0" w:space="0" w:color="auto"/>
        <w:bottom w:val="none" w:sz="0" w:space="0" w:color="auto"/>
        <w:right w:val="none" w:sz="0" w:space="0" w:color="auto"/>
      </w:divBdr>
    </w:div>
    <w:div w:id="2102480255">
      <w:marLeft w:val="0"/>
      <w:marRight w:val="0"/>
      <w:marTop w:val="0"/>
      <w:marBottom w:val="0"/>
      <w:divBdr>
        <w:top w:val="none" w:sz="0" w:space="0" w:color="auto"/>
        <w:left w:val="none" w:sz="0" w:space="0" w:color="auto"/>
        <w:bottom w:val="none" w:sz="0" w:space="0" w:color="auto"/>
        <w:right w:val="none" w:sz="0" w:space="0" w:color="auto"/>
      </w:divBdr>
    </w:div>
    <w:div w:id="2103139585">
      <w:marLeft w:val="0"/>
      <w:marRight w:val="0"/>
      <w:marTop w:val="0"/>
      <w:marBottom w:val="0"/>
      <w:divBdr>
        <w:top w:val="none" w:sz="0" w:space="0" w:color="auto"/>
        <w:left w:val="none" w:sz="0" w:space="0" w:color="auto"/>
        <w:bottom w:val="none" w:sz="0" w:space="0" w:color="auto"/>
        <w:right w:val="none" w:sz="0" w:space="0" w:color="auto"/>
      </w:divBdr>
    </w:div>
    <w:div w:id="2103603425">
      <w:marLeft w:val="0"/>
      <w:marRight w:val="0"/>
      <w:marTop w:val="0"/>
      <w:marBottom w:val="0"/>
      <w:divBdr>
        <w:top w:val="none" w:sz="0" w:space="0" w:color="auto"/>
        <w:left w:val="none" w:sz="0" w:space="0" w:color="auto"/>
        <w:bottom w:val="none" w:sz="0" w:space="0" w:color="auto"/>
        <w:right w:val="none" w:sz="0" w:space="0" w:color="auto"/>
      </w:divBdr>
    </w:div>
    <w:div w:id="2103644311">
      <w:marLeft w:val="0"/>
      <w:marRight w:val="0"/>
      <w:marTop w:val="0"/>
      <w:marBottom w:val="0"/>
      <w:divBdr>
        <w:top w:val="none" w:sz="0" w:space="0" w:color="auto"/>
        <w:left w:val="none" w:sz="0" w:space="0" w:color="auto"/>
        <w:bottom w:val="none" w:sz="0" w:space="0" w:color="auto"/>
        <w:right w:val="none" w:sz="0" w:space="0" w:color="auto"/>
      </w:divBdr>
    </w:div>
    <w:div w:id="2103722805">
      <w:marLeft w:val="0"/>
      <w:marRight w:val="0"/>
      <w:marTop w:val="0"/>
      <w:marBottom w:val="0"/>
      <w:divBdr>
        <w:top w:val="none" w:sz="0" w:space="0" w:color="auto"/>
        <w:left w:val="none" w:sz="0" w:space="0" w:color="auto"/>
        <w:bottom w:val="none" w:sz="0" w:space="0" w:color="auto"/>
        <w:right w:val="none" w:sz="0" w:space="0" w:color="auto"/>
      </w:divBdr>
    </w:div>
    <w:div w:id="2103796087">
      <w:marLeft w:val="0"/>
      <w:marRight w:val="0"/>
      <w:marTop w:val="0"/>
      <w:marBottom w:val="0"/>
      <w:divBdr>
        <w:top w:val="none" w:sz="0" w:space="0" w:color="auto"/>
        <w:left w:val="none" w:sz="0" w:space="0" w:color="auto"/>
        <w:bottom w:val="none" w:sz="0" w:space="0" w:color="auto"/>
        <w:right w:val="none" w:sz="0" w:space="0" w:color="auto"/>
      </w:divBdr>
    </w:div>
    <w:div w:id="2103840750">
      <w:marLeft w:val="0"/>
      <w:marRight w:val="0"/>
      <w:marTop w:val="0"/>
      <w:marBottom w:val="0"/>
      <w:divBdr>
        <w:top w:val="none" w:sz="0" w:space="0" w:color="auto"/>
        <w:left w:val="none" w:sz="0" w:space="0" w:color="auto"/>
        <w:bottom w:val="none" w:sz="0" w:space="0" w:color="auto"/>
        <w:right w:val="none" w:sz="0" w:space="0" w:color="auto"/>
      </w:divBdr>
    </w:div>
    <w:div w:id="2104370878">
      <w:marLeft w:val="0"/>
      <w:marRight w:val="0"/>
      <w:marTop w:val="0"/>
      <w:marBottom w:val="0"/>
      <w:divBdr>
        <w:top w:val="none" w:sz="0" w:space="0" w:color="auto"/>
        <w:left w:val="none" w:sz="0" w:space="0" w:color="auto"/>
        <w:bottom w:val="none" w:sz="0" w:space="0" w:color="auto"/>
        <w:right w:val="none" w:sz="0" w:space="0" w:color="auto"/>
      </w:divBdr>
    </w:div>
    <w:div w:id="2104452692">
      <w:marLeft w:val="0"/>
      <w:marRight w:val="0"/>
      <w:marTop w:val="0"/>
      <w:marBottom w:val="0"/>
      <w:divBdr>
        <w:top w:val="none" w:sz="0" w:space="0" w:color="auto"/>
        <w:left w:val="none" w:sz="0" w:space="0" w:color="auto"/>
        <w:bottom w:val="none" w:sz="0" w:space="0" w:color="auto"/>
        <w:right w:val="none" w:sz="0" w:space="0" w:color="auto"/>
      </w:divBdr>
    </w:div>
    <w:div w:id="2104643605">
      <w:marLeft w:val="0"/>
      <w:marRight w:val="0"/>
      <w:marTop w:val="0"/>
      <w:marBottom w:val="0"/>
      <w:divBdr>
        <w:top w:val="none" w:sz="0" w:space="0" w:color="auto"/>
        <w:left w:val="none" w:sz="0" w:space="0" w:color="auto"/>
        <w:bottom w:val="none" w:sz="0" w:space="0" w:color="auto"/>
        <w:right w:val="none" w:sz="0" w:space="0" w:color="auto"/>
      </w:divBdr>
    </w:div>
    <w:div w:id="2105299112">
      <w:marLeft w:val="0"/>
      <w:marRight w:val="0"/>
      <w:marTop w:val="0"/>
      <w:marBottom w:val="0"/>
      <w:divBdr>
        <w:top w:val="none" w:sz="0" w:space="0" w:color="auto"/>
        <w:left w:val="none" w:sz="0" w:space="0" w:color="auto"/>
        <w:bottom w:val="none" w:sz="0" w:space="0" w:color="auto"/>
        <w:right w:val="none" w:sz="0" w:space="0" w:color="auto"/>
      </w:divBdr>
    </w:div>
    <w:div w:id="2105300817">
      <w:marLeft w:val="0"/>
      <w:marRight w:val="0"/>
      <w:marTop w:val="0"/>
      <w:marBottom w:val="0"/>
      <w:divBdr>
        <w:top w:val="none" w:sz="0" w:space="0" w:color="auto"/>
        <w:left w:val="none" w:sz="0" w:space="0" w:color="auto"/>
        <w:bottom w:val="none" w:sz="0" w:space="0" w:color="auto"/>
        <w:right w:val="none" w:sz="0" w:space="0" w:color="auto"/>
      </w:divBdr>
    </w:div>
    <w:div w:id="2105807082">
      <w:marLeft w:val="0"/>
      <w:marRight w:val="0"/>
      <w:marTop w:val="0"/>
      <w:marBottom w:val="0"/>
      <w:divBdr>
        <w:top w:val="none" w:sz="0" w:space="0" w:color="auto"/>
        <w:left w:val="none" w:sz="0" w:space="0" w:color="auto"/>
        <w:bottom w:val="none" w:sz="0" w:space="0" w:color="auto"/>
        <w:right w:val="none" w:sz="0" w:space="0" w:color="auto"/>
      </w:divBdr>
    </w:div>
    <w:div w:id="2105834866">
      <w:marLeft w:val="0"/>
      <w:marRight w:val="0"/>
      <w:marTop w:val="0"/>
      <w:marBottom w:val="0"/>
      <w:divBdr>
        <w:top w:val="none" w:sz="0" w:space="0" w:color="auto"/>
        <w:left w:val="none" w:sz="0" w:space="0" w:color="auto"/>
        <w:bottom w:val="none" w:sz="0" w:space="0" w:color="auto"/>
        <w:right w:val="none" w:sz="0" w:space="0" w:color="auto"/>
      </w:divBdr>
    </w:div>
    <w:div w:id="2105956732">
      <w:marLeft w:val="0"/>
      <w:marRight w:val="0"/>
      <w:marTop w:val="0"/>
      <w:marBottom w:val="0"/>
      <w:divBdr>
        <w:top w:val="none" w:sz="0" w:space="0" w:color="auto"/>
        <w:left w:val="none" w:sz="0" w:space="0" w:color="auto"/>
        <w:bottom w:val="none" w:sz="0" w:space="0" w:color="auto"/>
        <w:right w:val="none" w:sz="0" w:space="0" w:color="auto"/>
      </w:divBdr>
    </w:div>
    <w:div w:id="2106270277">
      <w:marLeft w:val="0"/>
      <w:marRight w:val="0"/>
      <w:marTop w:val="0"/>
      <w:marBottom w:val="0"/>
      <w:divBdr>
        <w:top w:val="none" w:sz="0" w:space="0" w:color="auto"/>
        <w:left w:val="none" w:sz="0" w:space="0" w:color="auto"/>
        <w:bottom w:val="none" w:sz="0" w:space="0" w:color="auto"/>
        <w:right w:val="none" w:sz="0" w:space="0" w:color="auto"/>
      </w:divBdr>
    </w:div>
    <w:div w:id="2106878800">
      <w:marLeft w:val="0"/>
      <w:marRight w:val="0"/>
      <w:marTop w:val="0"/>
      <w:marBottom w:val="0"/>
      <w:divBdr>
        <w:top w:val="none" w:sz="0" w:space="0" w:color="auto"/>
        <w:left w:val="none" w:sz="0" w:space="0" w:color="auto"/>
        <w:bottom w:val="none" w:sz="0" w:space="0" w:color="auto"/>
        <w:right w:val="none" w:sz="0" w:space="0" w:color="auto"/>
      </w:divBdr>
    </w:div>
    <w:div w:id="2107454238">
      <w:marLeft w:val="0"/>
      <w:marRight w:val="0"/>
      <w:marTop w:val="0"/>
      <w:marBottom w:val="0"/>
      <w:divBdr>
        <w:top w:val="none" w:sz="0" w:space="0" w:color="auto"/>
        <w:left w:val="none" w:sz="0" w:space="0" w:color="auto"/>
        <w:bottom w:val="none" w:sz="0" w:space="0" w:color="auto"/>
        <w:right w:val="none" w:sz="0" w:space="0" w:color="auto"/>
      </w:divBdr>
    </w:div>
    <w:div w:id="2108041131">
      <w:marLeft w:val="0"/>
      <w:marRight w:val="0"/>
      <w:marTop w:val="0"/>
      <w:marBottom w:val="0"/>
      <w:divBdr>
        <w:top w:val="none" w:sz="0" w:space="0" w:color="auto"/>
        <w:left w:val="none" w:sz="0" w:space="0" w:color="auto"/>
        <w:bottom w:val="none" w:sz="0" w:space="0" w:color="auto"/>
        <w:right w:val="none" w:sz="0" w:space="0" w:color="auto"/>
      </w:divBdr>
    </w:div>
    <w:div w:id="2108112441">
      <w:marLeft w:val="0"/>
      <w:marRight w:val="0"/>
      <w:marTop w:val="0"/>
      <w:marBottom w:val="0"/>
      <w:divBdr>
        <w:top w:val="none" w:sz="0" w:space="0" w:color="auto"/>
        <w:left w:val="none" w:sz="0" w:space="0" w:color="auto"/>
        <w:bottom w:val="none" w:sz="0" w:space="0" w:color="auto"/>
        <w:right w:val="none" w:sz="0" w:space="0" w:color="auto"/>
      </w:divBdr>
    </w:div>
    <w:div w:id="2108192845">
      <w:marLeft w:val="0"/>
      <w:marRight w:val="0"/>
      <w:marTop w:val="0"/>
      <w:marBottom w:val="0"/>
      <w:divBdr>
        <w:top w:val="none" w:sz="0" w:space="0" w:color="auto"/>
        <w:left w:val="none" w:sz="0" w:space="0" w:color="auto"/>
        <w:bottom w:val="none" w:sz="0" w:space="0" w:color="auto"/>
        <w:right w:val="none" w:sz="0" w:space="0" w:color="auto"/>
      </w:divBdr>
    </w:div>
    <w:div w:id="2108766714">
      <w:marLeft w:val="0"/>
      <w:marRight w:val="0"/>
      <w:marTop w:val="0"/>
      <w:marBottom w:val="0"/>
      <w:divBdr>
        <w:top w:val="none" w:sz="0" w:space="0" w:color="auto"/>
        <w:left w:val="none" w:sz="0" w:space="0" w:color="auto"/>
        <w:bottom w:val="none" w:sz="0" w:space="0" w:color="auto"/>
        <w:right w:val="none" w:sz="0" w:space="0" w:color="auto"/>
      </w:divBdr>
    </w:div>
    <w:div w:id="2108769677">
      <w:marLeft w:val="0"/>
      <w:marRight w:val="0"/>
      <w:marTop w:val="0"/>
      <w:marBottom w:val="0"/>
      <w:divBdr>
        <w:top w:val="none" w:sz="0" w:space="0" w:color="auto"/>
        <w:left w:val="none" w:sz="0" w:space="0" w:color="auto"/>
        <w:bottom w:val="none" w:sz="0" w:space="0" w:color="auto"/>
        <w:right w:val="none" w:sz="0" w:space="0" w:color="auto"/>
      </w:divBdr>
    </w:div>
    <w:div w:id="2109304200">
      <w:marLeft w:val="0"/>
      <w:marRight w:val="0"/>
      <w:marTop w:val="0"/>
      <w:marBottom w:val="0"/>
      <w:divBdr>
        <w:top w:val="none" w:sz="0" w:space="0" w:color="auto"/>
        <w:left w:val="none" w:sz="0" w:space="0" w:color="auto"/>
        <w:bottom w:val="none" w:sz="0" w:space="0" w:color="auto"/>
        <w:right w:val="none" w:sz="0" w:space="0" w:color="auto"/>
      </w:divBdr>
    </w:div>
    <w:div w:id="2109348310">
      <w:marLeft w:val="0"/>
      <w:marRight w:val="0"/>
      <w:marTop w:val="0"/>
      <w:marBottom w:val="0"/>
      <w:divBdr>
        <w:top w:val="none" w:sz="0" w:space="0" w:color="auto"/>
        <w:left w:val="none" w:sz="0" w:space="0" w:color="auto"/>
        <w:bottom w:val="none" w:sz="0" w:space="0" w:color="auto"/>
        <w:right w:val="none" w:sz="0" w:space="0" w:color="auto"/>
      </w:divBdr>
    </w:div>
    <w:div w:id="2109348833">
      <w:marLeft w:val="0"/>
      <w:marRight w:val="0"/>
      <w:marTop w:val="0"/>
      <w:marBottom w:val="0"/>
      <w:divBdr>
        <w:top w:val="none" w:sz="0" w:space="0" w:color="auto"/>
        <w:left w:val="none" w:sz="0" w:space="0" w:color="auto"/>
        <w:bottom w:val="none" w:sz="0" w:space="0" w:color="auto"/>
        <w:right w:val="none" w:sz="0" w:space="0" w:color="auto"/>
      </w:divBdr>
    </w:div>
    <w:div w:id="2109547087">
      <w:marLeft w:val="0"/>
      <w:marRight w:val="0"/>
      <w:marTop w:val="0"/>
      <w:marBottom w:val="0"/>
      <w:divBdr>
        <w:top w:val="none" w:sz="0" w:space="0" w:color="auto"/>
        <w:left w:val="none" w:sz="0" w:space="0" w:color="auto"/>
        <w:bottom w:val="none" w:sz="0" w:space="0" w:color="auto"/>
        <w:right w:val="none" w:sz="0" w:space="0" w:color="auto"/>
      </w:divBdr>
    </w:div>
    <w:div w:id="2109959724">
      <w:marLeft w:val="0"/>
      <w:marRight w:val="0"/>
      <w:marTop w:val="0"/>
      <w:marBottom w:val="0"/>
      <w:divBdr>
        <w:top w:val="none" w:sz="0" w:space="0" w:color="auto"/>
        <w:left w:val="none" w:sz="0" w:space="0" w:color="auto"/>
        <w:bottom w:val="none" w:sz="0" w:space="0" w:color="auto"/>
        <w:right w:val="none" w:sz="0" w:space="0" w:color="auto"/>
      </w:divBdr>
    </w:div>
    <w:div w:id="2110159154">
      <w:marLeft w:val="0"/>
      <w:marRight w:val="0"/>
      <w:marTop w:val="0"/>
      <w:marBottom w:val="0"/>
      <w:divBdr>
        <w:top w:val="none" w:sz="0" w:space="0" w:color="auto"/>
        <w:left w:val="none" w:sz="0" w:space="0" w:color="auto"/>
        <w:bottom w:val="none" w:sz="0" w:space="0" w:color="auto"/>
        <w:right w:val="none" w:sz="0" w:space="0" w:color="auto"/>
      </w:divBdr>
    </w:div>
    <w:div w:id="2110808301">
      <w:marLeft w:val="0"/>
      <w:marRight w:val="0"/>
      <w:marTop w:val="0"/>
      <w:marBottom w:val="0"/>
      <w:divBdr>
        <w:top w:val="none" w:sz="0" w:space="0" w:color="auto"/>
        <w:left w:val="none" w:sz="0" w:space="0" w:color="auto"/>
        <w:bottom w:val="none" w:sz="0" w:space="0" w:color="auto"/>
        <w:right w:val="none" w:sz="0" w:space="0" w:color="auto"/>
      </w:divBdr>
    </w:div>
    <w:div w:id="2111046537">
      <w:marLeft w:val="0"/>
      <w:marRight w:val="0"/>
      <w:marTop w:val="0"/>
      <w:marBottom w:val="0"/>
      <w:divBdr>
        <w:top w:val="none" w:sz="0" w:space="0" w:color="auto"/>
        <w:left w:val="none" w:sz="0" w:space="0" w:color="auto"/>
        <w:bottom w:val="none" w:sz="0" w:space="0" w:color="auto"/>
        <w:right w:val="none" w:sz="0" w:space="0" w:color="auto"/>
      </w:divBdr>
    </w:div>
    <w:div w:id="2111318517">
      <w:marLeft w:val="0"/>
      <w:marRight w:val="0"/>
      <w:marTop w:val="0"/>
      <w:marBottom w:val="0"/>
      <w:divBdr>
        <w:top w:val="none" w:sz="0" w:space="0" w:color="auto"/>
        <w:left w:val="none" w:sz="0" w:space="0" w:color="auto"/>
        <w:bottom w:val="none" w:sz="0" w:space="0" w:color="auto"/>
        <w:right w:val="none" w:sz="0" w:space="0" w:color="auto"/>
      </w:divBdr>
    </w:div>
    <w:div w:id="2111319255">
      <w:marLeft w:val="0"/>
      <w:marRight w:val="0"/>
      <w:marTop w:val="0"/>
      <w:marBottom w:val="0"/>
      <w:divBdr>
        <w:top w:val="none" w:sz="0" w:space="0" w:color="auto"/>
        <w:left w:val="none" w:sz="0" w:space="0" w:color="auto"/>
        <w:bottom w:val="none" w:sz="0" w:space="0" w:color="auto"/>
        <w:right w:val="none" w:sz="0" w:space="0" w:color="auto"/>
      </w:divBdr>
    </w:div>
    <w:div w:id="2112580626">
      <w:marLeft w:val="0"/>
      <w:marRight w:val="0"/>
      <w:marTop w:val="0"/>
      <w:marBottom w:val="0"/>
      <w:divBdr>
        <w:top w:val="none" w:sz="0" w:space="0" w:color="auto"/>
        <w:left w:val="none" w:sz="0" w:space="0" w:color="auto"/>
        <w:bottom w:val="none" w:sz="0" w:space="0" w:color="auto"/>
        <w:right w:val="none" w:sz="0" w:space="0" w:color="auto"/>
      </w:divBdr>
    </w:div>
    <w:div w:id="2113042345">
      <w:marLeft w:val="0"/>
      <w:marRight w:val="0"/>
      <w:marTop w:val="0"/>
      <w:marBottom w:val="0"/>
      <w:divBdr>
        <w:top w:val="none" w:sz="0" w:space="0" w:color="auto"/>
        <w:left w:val="none" w:sz="0" w:space="0" w:color="auto"/>
        <w:bottom w:val="none" w:sz="0" w:space="0" w:color="auto"/>
        <w:right w:val="none" w:sz="0" w:space="0" w:color="auto"/>
      </w:divBdr>
    </w:div>
    <w:div w:id="2113091497">
      <w:marLeft w:val="0"/>
      <w:marRight w:val="0"/>
      <w:marTop w:val="0"/>
      <w:marBottom w:val="0"/>
      <w:divBdr>
        <w:top w:val="none" w:sz="0" w:space="0" w:color="auto"/>
        <w:left w:val="none" w:sz="0" w:space="0" w:color="auto"/>
        <w:bottom w:val="none" w:sz="0" w:space="0" w:color="auto"/>
        <w:right w:val="none" w:sz="0" w:space="0" w:color="auto"/>
      </w:divBdr>
    </w:div>
    <w:div w:id="2113280889">
      <w:marLeft w:val="0"/>
      <w:marRight w:val="0"/>
      <w:marTop w:val="0"/>
      <w:marBottom w:val="0"/>
      <w:divBdr>
        <w:top w:val="none" w:sz="0" w:space="0" w:color="auto"/>
        <w:left w:val="none" w:sz="0" w:space="0" w:color="auto"/>
        <w:bottom w:val="none" w:sz="0" w:space="0" w:color="auto"/>
        <w:right w:val="none" w:sz="0" w:space="0" w:color="auto"/>
      </w:divBdr>
    </w:div>
    <w:div w:id="2113359408">
      <w:marLeft w:val="0"/>
      <w:marRight w:val="0"/>
      <w:marTop w:val="0"/>
      <w:marBottom w:val="0"/>
      <w:divBdr>
        <w:top w:val="none" w:sz="0" w:space="0" w:color="auto"/>
        <w:left w:val="none" w:sz="0" w:space="0" w:color="auto"/>
        <w:bottom w:val="none" w:sz="0" w:space="0" w:color="auto"/>
        <w:right w:val="none" w:sz="0" w:space="0" w:color="auto"/>
      </w:divBdr>
    </w:div>
    <w:div w:id="2113553129">
      <w:marLeft w:val="0"/>
      <w:marRight w:val="0"/>
      <w:marTop w:val="0"/>
      <w:marBottom w:val="0"/>
      <w:divBdr>
        <w:top w:val="none" w:sz="0" w:space="0" w:color="auto"/>
        <w:left w:val="none" w:sz="0" w:space="0" w:color="auto"/>
        <w:bottom w:val="none" w:sz="0" w:space="0" w:color="auto"/>
        <w:right w:val="none" w:sz="0" w:space="0" w:color="auto"/>
      </w:divBdr>
    </w:div>
    <w:div w:id="2114009641">
      <w:marLeft w:val="0"/>
      <w:marRight w:val="0"/>
      <w:marTop w:val="0"/>
      <w:marBottom w:val="0"/>
      <w:divBdr>
        <w:top w:val="none" w:sz="0" w:space="0" w:color="auto"/>
        <w:left w:val="none" w:sz="0" w:space="0" w:color="auto"/>
        <w:bottom w:val="none" w:sz="0" w:space="0" w:color="auto"/>
        <w:right w:val="none" w:sz="0" w:space="0" w:color="auto"/>
      </w:divBdr>
    </w:div>
    <w:div w:id="2114352638">
      <w:marLeft w:val="0"/>
      <w:marRight w:val="0"/>
      <w:marTop w:val="0"/>
      <w:marBottom w:val="0"/>
      <w:divBdr>
        <w:top w:val="none" w:sz="0" w:space="0" w:color="auto"/>
        <w:left w:val="none" w:sz="0" w:space="0" w:color="auto"/>
        <w:bottom w:val="none" w:sz="0" w:space="0" w:color="auto"/>
        <w:right w:val="none" w:sz="0" w:space="0" w:color="auto"/>
      </w:divBdr>
    </w:div>
    <w:div w:id="2114397783">
      <w:marLeft w:val="0"/>
      <w:marRight w:val="0"/>
      <w:marTop w:val="0"/>
      <w:marBottom w:val="0"/>
      <w:divBdr>
        <w:top w:val="none" w:sz="0" w:space="0" w:color="auto"/>
        <w:left w:val="none" w:sz="0" w:space="0" w:color="auto"/>
        <w:bottom w:val="none" w:sz="0" w:space="0" w:color="auto"/>
        <w:right w:val="none" w:sz="0" w:space="0" w:color="auto"/>
      </w:divBdr>
    </w:div>
    <w:div w:id="2114402329">
      <w:marLeft w:val="0"/>
      <w:marRight w:val="0"/>
      <w:marTop w:val="0"/>
      <w:marBottom w:val="0"/>
      <w:divBdr>
        <w:top w:val="none" w:sz="0" w:space="0" w:color="auto"/>
        <w:left w:val="none" w:sz="0" w:space="0" w:color="auto"/>
        <w:bottom w:val="none" w:sz="0" w:space="0" w:color="auto"/>
        <w:right w:val="none" w:sz="0" w:space="0" w:color="auto"/>
      </w:divBdr>
    </w:div>
    <w:div w:id="2114546010">
      <w:marLeft w:val="0"/>
      <w:marRight w:val="0"/>
      <w:marTop w:val="0"/>
      <w:marBottom w:val="0"/>
      <w:divBdr>
        <w:top w:val="none" w:sz="0" w:space="0" w:color="auto"/>
        <w:left w:val="none" w:sz="0" w:space="0" w:color="auto"/>
        <w:bottom w:val="none" w:sz="0" w:space="0" w:color="auto"/>
        <w:right w:val="none" w:sz="0" w:space="0" w:color="auto"/>
      </w:divBdr>
    </w:div>
    <w:div w:id="2114546602">
      <w:marLeft w:val="0"/>
      <w:marRight w:val="0"/>
      <w:marTop w:val="0"/>
      <w:marBottom w:val="0"/>
      <w:divBdr>
        <w:top w:val="none" w:sz="0" w:space="0" w:color="auto"/>
        <w:left w:val="none" w:sz="0" w:space="0" w:color="auto"/>
        <w:bottom w:val="none" w:sz="0" w:space="0" w:color="auto"/>
        <w:right w:val="none" w:sz="0" w:space="0" w:color="auto"/>
      </w:divBdr>
    </w:div>
    <w:div w:id="2114669628">
      <w:marLeft w:val="0"/>
      <w:marRight w:val="0"/>
      <w:marTop w:val="0"/>
      <w:marBottom w:val="0"/>
      <w:divBdr>
        <w:top w:val="none" w:sz="0" w:space="0" w:color="auto"/>
        <w:left w:val="none" w:sz="0" w:space="0" w:color="auto"/>
        <w:bottom w:val="none" w:sz="0" w:space="0" w:color="auto"/>
        <w:right w:val="none" w:sz="0" w:space="0" w:color="auto"/>
      </w:divBdr>
    </w:div>
    <w:div w:id="2116093017">
      <w:marLeft w:val="0"/>
      <w:marRight w:val="0"/>
      <w:marTop w:val="0"/>
      <w:marBottom w:val="0"/>
      <w:divBdr>
        <w:top w:val="none" w:sz="0" w:space="0" w:color="auto"/>
        <w:left w:val="none" w:sz="0" w:space="0" w:color="auto"/>
        <w:bottom w:val="none" w:sz="0" w:space="0" w:color="auto"/>
        <w:right w:val="none" w:sz="0" w:space="0" w:color="auto"/>
      </w:divBdr>
    </w:div>
    <w:div w:id="2116094692">
      <w:marLeft w:val="0"/>
      <w:marRight w:val="0"/>
      <w:marTop w:val="0"/>
      <w:marBottom w:val="0"/>
      <w:divBdr>
        <w:top w:val="none" w:sz="0" w:space="0" w:color="auto"/>
        <w:left w:val="none" w:sz="0" w:space="0" w:color="auto"/>
        <w:bottom w:val="none" w:sz="0" w:space="0" w:color="auto"/>
        <w:right w:val="none" w:sz="0" w:space="0" w:color="auto"/>
      </w:divBdr>
    </w:div>
    <w:div w:id="2116244415">
      <w:marLeft w:val="0"/>
      <w:marRight w:val="0"/>
      <w:marTop w:val="0"/>
      <w:marBottom w:val="0"/>
      <w:divBdr>
        <w:top w:val="none" w:sz="0" w:space="0" w:color="auto"/>
        <w:left w:val="none" w:sz="0" w:space="0" w:color="auto"/>
        <w:bottom w:val="none" w:sz="0" w:space="0" w:color="auto"/>
        <w:right w:val="none" w:sz="0" w:space="0" w:color="auto"/>
      </w:divBdr>
    </w:div>
    <w:div w:id="2116509829">
      <w:marLeft w:val="0"/>
      <w:marRight w:val="0"/>
      <w:marTop w:val="0"/>
      <w:marBottom w:val="0"/>
      <w:divBdr>
        <w:top w:val="none" w:sz="0" w:space="0" w:color="auto"/>
        <w:left w:val="none" w:sz="0" w:space="0" w:color="auto"/>
        <w:bottom w:val="none" w:sz="0" w:space="0" w:color="auto"/>
        <w:right w:val="none" w:sz="0" w:space="0" w:color="auto"/>
      </w:divBdr>
    </w:div>
    <w:div w:id="2116705393">
      <w:marLeft w:val="0"/>
      <w:marRight w:val="0"/>
      <w:marTop w:val="0"/>
      <w:marBottom w:val="0"/>
      <w:divBdr>
        <w:top w:val="none" w:sz="0" w:space="0" w:color="auto"/>
        <w:left w:val="none" w:sz="0" w:space="0" w:color="auto"/>
        <w:bottom w:val="none" w:sz="0" w:space="0" w:color="auto"/>
        <w:right w:val="none" w:sz="0" w:space="0" w:color="auto"/>
      </w:divBdr>
    </w:div>
    <w:div w:id="2116748231">
      <w:marLeft w:val="0"/>
      <w:marRight w:val="0"/>
      <w:marTop w:val="0"/>
      <w:marBottom w:val="0"/>
      <w:divBdr>
        <w:top w:val="none" w:sz="0" w:space="0" w:color="auto"/>
        <w:left w:val="none" w:sz="0" w:space="0" w:color="auto"/>
        <w:bottom w:val="none" w:sz="0" w:space="0" w:color="auto"/>
        <w:right w:val="none" w:sz="0" w:space="0" w:color="auto"/>
      </w:divBdr>
    </w:div>
    <w:div w:id="2116947112">
      <w:marLeft w:val="0"/>
      <w:marRight w:val="0"/>
      <w:marTop w:val="0"/>
      <w:marBottom w:val="0"/>
      <w:divBdr>
        <w:top w:val="none" w:sz="0" w:space="0" w:color="auto"/>
        <w:left w:val="none" w:sz="0" w:space="0" w:color="auto"/>
        <w:bottom w:val="none" w:sz="0" w:space="0" w:color="auto"/>
        <w:right w:val="none" w:sz="0" w:space="0" w:color="auto"/>
      </w:divBdr>
    </w:div>
    <w:div w:id="2117867298">
      <w:marLeft w:val="0"/>
      <w:marRight w:val="0"/>
      <w:marTop w:val="0"/>
      <w:marBottom w:val="0"/>
      <w:divBdr>
        <w:top w:val="none" w:sz="0" w:space="0" w:color="auto"/>
        <w:left w:val="none" w:sz="0" w:space="0" w:color="auto"/>
        <w:bottom w:val="none" w:sz="0" w:space="0" w:color="auto"/>
        <w:right w:val="none" w:sz="0" w:space="0" w:color="auto"/>
      </w:divBdr>
    </w:div>
    <w:div w:id="2118059588">
      <w:marLeft w:val="0"/>
      <w:marRight w:val="0"/>
      <w:marTop w:val="0"/>
      <w:marBottom w:val="0"/>
      <w:divBdr>
        <w:top w:val="none" w:sz="0" w:space="0" w:color="auto"/>
        <w:left w:val="none" w:sz="0" w:space="0" w:color="auto"/>
        <w:bottom w:val="none" w:sz="0" w:space="0" w:color="auto"/>
        <w:right w:val="none" w:sz="0" w:space="0" w:color="auto"/>
      </w:divBdr>
    </w:div>
    <w:div w:id="2118133516">
      <w:marLeft w:val="0"/>
      <w:marRight w:val="0"/>
      <w:marTop w:val="0"/>
      <w:marBottom w:val="0"/>
      <w:divBdr>
        <w:top w:val="none" w:sz="0" w:space="0" w:color="auto"/>
        <w:left w:val="none" w:sz="0" w:space="0" w:color="auto"/>
        <w:bottom w:val="none" w:sz="0" w:space="0" w:color="auto"/>
        <w:right w:val="none" w:sz="0" w:space="0" w:color="auto"/>
      </w:divBdr>
    </w:div>
    <w:div w:id="2118258264">
      <w:marLeft w:val="0"/>
      <w:marRight w:val="0"/>
      <w:marTop w:val="0"/>
      <w:marBottom w:val="0"/>
      <w:divBdr>
        <w:top w:val="none" w:sz="0" w:space="0" w:color="auto"/>
        <w:left w:val="none" w:sz="0" w:space="0" w:color="auto"/>
        <w:bottom w:val="none" w:sz="0" w:space="0" w:color="auto"/>
        <w:right w:val="none" w:sz="0" w:space="0" w:color="auto"/>
      </w:divBdr>
    </w:div>
    <w:div w:id="2118675156">
      <w:marLeft w:val="0"/>
      <w:marRight w:val="0"/>
      <w:marTop w:val="0"/>
      <w:marBottom w:val="0"/>
      <w:divBdr>
        <w:top w:val="none" w:sz="0" w:space="0" w:color="auto"/>
        <w:left w:val="none" w:sz="0" w:space="0" w:color="auto"/>
        <w:bottom w:val="none" w:sz="0" w:space="0" w:color="auto"/>
        <w:right w:val="none" w:sz="0" w:space="0" w:color="auto"/>
      </w:divBdr>
    </w:div>
    <w:div w:id="2119256962">
      <w:marLeft w:val="0"/>
      <w:marRight w:val="0"/>
      <w:marTop w:val="0"/>
      <w:marBottom w:val="0"/>
      <w:divBdr>
        <w:top w:val="none" w:sz="0" w:space="0" w:color="auto"/>
        <w:left w:val="none" w:sz="0" w:space="0" w:color="auto"/>
        <w:bottom w:val="none" w:sz="0" w:space="0" w:color="auto"/>
        <w:right w:val="none" w:sz="0" w:space="0" w:color="auto"/>
      </w:divBdr>
    </w:div>
    <w:div w:id="2119518209">
      <w:marLeft w:val="0"/>
      <w:marRight w:val="0"/>
      <w:marTop w:val="0"/>
      <w:marBottom w:val="0"/>
      <w:divBdr>
        <w:top w:val="none" w:sz="0" w:space="0" w:color="auto"/>
        <w:left w:val="none" w:sz="0" w:space="0" w:color="auto"/>
        <w:bottom w:val="none" w:sz="0" w:space="0" w:color="auto"/>
        <w:right w:val="none" w:sz="0" w:space="0" w:color="auto"/>
      </w:divBdr>
    </w:div>
    <w:div w:id="2119594556">
      <w:marLeft w:val="0"/>
      <w:marRight w:val="0"/>
      <w:marTop w:val="0"/>
      <w:marBottom w:val="0"/>
      <w:divBdr>
        <w:top w:val="none" w:sz="0" w:space="0" w:color="auto"/>
        <w:left w:val="none" w:sz="0" w:space="0" w:color="auto"/>
        <w:bottom w:val="none" w:sz="0" w:space="0" w:color="auto"/>
        <w:right w:val="none" w:sz="0" w:space="0" w:color="auto"/>
      </w:divBdr>
    </w:div>
    <w:div w:id="2119719398">
      <w:marLeft w:val="0"/>
      <w:marRight w:val="0"/>
      <w:marTop w:val="0"/>
      <w:marBottom w:val="0"/>
      <w:divBdr>
        <w:top w:val="none" w:sz="0" w:space="0" w:color="auto"/>
        <w:left w:val="none" w:sz="0" w:space="0" w:color="auto"/>
        <w:bottom w:val="none" w:sz="0" w:space="0" w:color="auto"/>
        <w:right w:val="none" w:sz="0" w:space="0" w:color="auto"/>
      </w:divBdr>
    </w:div>
    <w:div w:id="2119793421">
      <w:marLeft w:val="0"/>
      <w:marRight w:val="0"/>
      <w:marTop w:val="0"/>
      <w:marBottom w:val="0"/>
      <w:divBdr>
        <w:top w:val="none" w:sz="0" w:space="0" w:color="auto"/>
        <w:left w:val="none" w:sz="0" w:space="0" w:color="auto"/>
        <w:bottom w:val="none" w:sz="0" w:space="0" w:color="auto"/>
        <w:right w:val="none" w:sz="0" w:space="0" w:color="auto"/>
      </w:divBdr>
    </w:div>
    <w:div w:id="2120173841">
      <w:marLeft w:val="0"/>
      <w:marRight w:val="0"/>
      <w:marTop w:val="0"/>
      <w:marBottom w:val="0"/>
      <w:divBdr>
        <w:top w:val="none" w:sz="0" w:space="0" w:color="auto"/>
        <w:left w:val="none" w:sz="0" w:space="0" w:color="auto"/>
        <w:bottom w:val="none" w:sz="0" w:space="0" w:color="auto"/>
        <w:right w:val="none" w:sz="0" w:space="0" w:color="auto"/>
      </w:divBdr>
    </w:div>
    <w:div w:id="2120251508">
      <w:marLeft w:val="0"/>
      <w:marRight w:val="0"/>
      <w:marTop w:val="0"/>
      <w:marBottom w:val="0"/>
      <w:divBdr>
        <w:top w:val="none" w:sz="0" w:space="0" w:color="auto"/>
        <w:left w:val="none" w:sz="0" w:space="0" w:color="auto"/>
        <w:bottom w:val="none" w:sz="0" w:space="0" w:color="auto"/>
        <w:right w:val="none" w:sz="0" w:space="0" w:color="auto"/>
      </w:divBdr>
    </w:div>
    <w:div w:id="2120448539">
      <w:marLeft w:val="0"/>
      <w:marRight w:val="0"/>
      <w:marTop w:val="0"/>
      <w:marBottom w:val="0"/>
      <w:divBdr>
        <w:top w:val="none" w:sz="0" w:space="0" w:color="auto"/>
        <w:left w:val="none" w:sz="0" w:space="0" w:color="auto"/>
        <w:bottom w:val="none" w:sz="0" w:space="0" w:color="auto"/>
        <w:right w:val="none" w:sz="0" w:space="0" w:color="auto"/>
      </w:divBdr>
    </w:div>
    <w:div w:id="2121140315">
      <w:marLeft w:val="0"/>
      <w:marRight w:val="0"/>
      <w:marTop w:val="0"/>
      <w:marBottom w:val="0"/>
      <w:divBdr>
        <w:top w:val="none" w:sz="0" w:space="0" w:color="auto"/>
        <w:left w:val="none" w:sz="0" w:space="0" w:color="auto"/>
        <w:bottom w:val="none" w:sz="0" w:space="0" w:color="auto"/>
        <w:right w:val="none" w:sz="0" w:space="0" w:color="auto"/>
      </w:divBdr>
    </w:div>
    <w:div w:id="2121221614">
      <w:marLeft w:val="0"/>
      <w:marRight w:val="0"/>
      <w:marTop w:val="0"/>
      <w:marBottom w:val="0"/>
      <w:divBdr>
        <w:top w:val="none" w:sz="0" w:space="0" w:color="auto"/>
        <w:left w:val="none" w:sz="0" w:space="0" w:color="auto"/>
        <w:bottom w:val="none" w:sz="0" w:space="0" w:color="auto"/>
        <w:right w:val="none" w:sz="0" w:space="0" w:color="auto"/>
      </w:divBdr>
    </w:div>
    <w:div w:id="2121413810">
      <w:marLeft w:val="0"/>
      <w:marRight w:val="0"/>
      <w:marTop w:val="0"/>
      <w:marBottom w:val="0"/>
      <w:divBdr>
        <w:top w:val="none" w:sz="0" w:space="0" w:color="auto"/>
        <w:left w:val="none" w:sz="0" w:space="0" w:color="auto"/>
        <w:bottom w:val="none" w:sz="0" w:space="0" w:color="auto"/>
        <w:right w:val="none" w:sz="0" w:space="0" w:color="auto"/>
      </w:divBdr>
    </w:div>
    <w:div w:id="2121487206">
      <w:marLeft w:val="0"/>
      <w:marRight w:val="0"/>
      <w:marTop w:val="0"/>
      <w:marBottom w:val="0"/>
      <w:divBdr>
        <w:top w:val="none" w:sz="0" w:space="0" w:color="auto"/>
        <w:left w:val="none" w:sz="0" w:space="0" w:color="auto"/>
        <w:bottom w:val="none" w:sz="0" w:space="0" w:color="auto"/>
        <w:right w:val="none" w:sz="0" w:space="0" w:color="auto"/>
      </w:divBdr>
    </w:div>
    <w:div w:id="2121799409">
      <w:marLeft w:val="0"/>
      <w:marRight w:val="0"/>
      <w:marTop w:val="0"/>
      <w:marBottom w:val="0"/>
      <w:divBdr>
        <w:top w:val="none" w:sz="0" w:space="0" w:color="auto"/>
        <w:left w:val="none" w:sz="0" w:space="0" w:color="auto"/>
        <w:bottom w:val="none" w:sz="0" w:space="0" w:color="auto"/>
        <w:right w:val="none" w:sz="0" w:space="0" w:color="auto"/>
      </w:divBdr>
    </w:div>
    <w:div w:id="2121950650">
      <w:marLeft w:val="0"/>
      <w:marRight w:val="0"/>
      <w:marTop w:val="0"/>
      <w:marBottom w:val="0"/>
      <w:divBdr>
        <w:top w:val="none" w:sz="0" w:space="0" w:color="auto"/>
        <w:left w:val="none" w:sz="0" w:space="0" w:color="auto"/>
        <w:bottom w:val="none" w:sz="0" w:space="0" w:color="auto"/>
        <w:right w:val="none" w:sz="0" w:space="0" w:color="auto"/>
      </w:divBdr>
    </w:div>
    <w:div w:id="2122020367">
      <w:marLeft w:val="0"/>
      <w:marRight w:val="0"/>
      <w:marTop w:val="0"/>
      <w:marBottom w:val="0"/>
      <w:divBdr>
        <w:top w:val="none" w:sz="0" w:space="0" w:color="auto"/>
        <w:left w:val="none" w:sz="0" w:space="0" w:color="auto"/>
        <w:bottom w:val="none" w:sz="0" w:space="0" w:color="auto"/>
        <w:right w:val="none" w:sz="0" w:space="0" w:color="auto"/>
      </w:divBdr>
    </w:div>
    <w:div w:id="2122066328">
      <w:marLeft w:val="0"/>
      <w:marRight w:val="0"/>
      <w:marTop w:val="0"/>
      <w:marBottom w:val="0"/>
      <w:divBdr>
        <w:top w:val="none" w:sz="0" w:space="0" w:color="auto"/>
        <w:left w:val="none" w:sz="0" w:space="0" w:color="auto"/>
        <w:bottom w:val="none" w:sz="0" w:space="0" w:color="auto"/>
        <w:right w:val="none" w:sz="0" w:space="0" w:color="auto"/>
      </w:divBdr>
    </w:div>
    <w:div w:id="2122069708">
      <w:marLeft w:val="0"/>
      <w:marRight w:val="0"/>
      <w:marTop w:val="0"/>
      <w:marBottom w:val="0"/>
      <w:divBdr>
        <w:top w:val="none" w:sz="0" w:space="0" w:color="auto"/>
        <w:left w:val="none" w:sz="0" w:space="0" w:color="auto"/>
        <w:bottom w:val="none" w:sz="0" w:space="0" w:color="auto"/>
        <w:right w:val="none" w:sz="0" w:space="0" w:color="auto"/>
      </w:divBdr>
    </w:div>
    <w:div w:id="2122145536">
      <w:marLeft w:val="0"/>
      <w:marRight w:val="0"/>
      <w:marTop w:val="0"/>
      <w:marBottom w:val="0"/>
      <w:divBdr>
        <w:top w:val="none" w:sz="0" w:space="0" w:color="auto"/>
        <w:left w:val="none" w:sz="0" w:space="0" w:color="auto"/>
        <w:bottom w:val="none" w:sz="0" w:space="0" w:color="auto"/>
        <w:right w:val="none" w:sz="0" w:space="0" w:color="auto"/>
      </w:divBdr>
    </w:div>
    <w:div w:id="2122216632">
      <w:marLeft w:val="0"/>
      <w:marRight w:val="0"/>
      <w:marTop w:val="0"/>
      <w:marBottom w:val="0"/>
      <w:divBdr>
        <w:top w:val="none" w:sz="0" w:space="0" w:color="auto"/>
        <w:left w:val="none" w:sz="0" w:space="0" w:color="auto"/>
        <w:bottom w:val="none" w:sz="0" w:space="0" w:color="auto"/>
        <w:right w:val="none" w:sz="0" w:space="0" w:color="auto"/>
      </w:divBdr>
    </w:div>
    <w:div w:id="2122603890">
      <w:marLeft w:val="0"/>
      <w:marRight w:val="0"/>
      <w:marTop w:val="0"/>
      <w:marBottom w:val="0"/>
      <w:divBdr>
        <w:top w:val="none" w:sz="0" w:space="0" w:color="auto"/>
        <w:left w:val="none" w:sz="0" w:space="0" w:color="auto"/>
        <w:bottom w:val="none" w:sz="0" w:space="0" w:color="auto"/>
        <w:right w:val="none" w:sz="0" w:space="0" w:color="auto"/>
      </w:divBdr>
    </w:div>
    <w:div w:id="2122912055">
      <w:marLeft w:val="0"/>
      <w:marRight w:val="0"/>
      <w:marTop w:val="0"/>
      <w:marBottom w:val="0"/>
      <w:divBdr>
        <w:top w:val="none" w:sz="0" w:space="0" w:color="auto"/>
        <w:left w:val="none" w:sz="0" w:space="0" w:color="auto"/>
        <w:bottom w:val="none" w:sz="0" w:space="0" w:color="auto"/>
        <w:right w:val="none" w:sz="0" w:space="0" w:color="auto"/>
      </w:divBdr>
    </w:div>
    <w:div w:id="2123068203">
      <w:marLeft w:val="0"/>
      <w:marRight w:val="0"/>
      <w:marTop w:val="0"/>
      <w:marBottom w:val="0"/>
      <w:divBdr>
        <w:top w:val="none" w:sz="0" w:space="0" w:color="auto"/>
        <w:left w:val="none" w:sz="0" w:space="0" w:color="auto"/>
        <w:bottom w:val="none" w:sz="0" w:space="0" w:color="auto"/>
        <w:right w:val="none" w:sz="0" w:space="0" w:color="auto"/>
      </w:divBdr>
    </w:div>
    <w:div w:id="2123305065">
      <w:marLeft w:val="0"/>
      <w:marRight w:val="0"/>
      <w:marTop w:val="0"/>
      <w:marBottom w:val="0"/>
      <w:divBdr>
        <w:top w:val="none" w:sz="0" w:space="0" w:color="auto"/>
        <w:left w:val="none" w:sz="0" w:space="0" w:color="auto"/>
        <w:bottom w:val="none" w:sz="0" w:space="0" w:color="auto"/>
        <w:right w:val="none" w:sz="0" w:space="0" w:color="auto"/>
      </w:divBdr>
    </w:div>
    <w:div w:id="2123572008">
      <w:marLeft w:val="0"/>
      <w:marRight w:val="0"/>
      <w:marTop w:val="0"/>
      <w:marBottom w:val="0"/>
      <w:divBdr>
        <w:top w:val="none" w:sz="0" w:space="0" w:color="auto"/>
        <w:left w:val="none" w:sz="0" w:space="0" w:color="auto"/>
        <w:bottom w:val="none" w:sz="0" w:space="0" w:color="auto"/>
        <w:right w:val="none" w:sz="0" w:space="0" w:color="auto"/>
      </w:divBdr>
    </w:div>
    <w:div w:id="2123645645">
      <w:marLeft w:val="0"/>
      <w:marRight w:val="0"/>
      <w:marTop w:val="0"/>
      <w:marBottom w:val="0"/>
      <w:divBdr>
        <w:top w:val="none" w:sz="0" w:space="0" w:color="auto"/>
        <w:left w:val="none" w:sz="0" w:space="0" w:color="auto"/>
        <w:bottom w:val="none" w:sz="0" w:space="0" w:color="auto"/>
        <w:right w:val="none" w:sz="0" w:space="0" w:color="auto"/>
      </w:divBdr>
    </w:div>
    <w:div w:id="2123722619">
      <w:marLeft w:val="0"/>
      <w:marRight w:val="0"/>
      <w:marTop w:val="0"/>
      <w:marBottom w:val="0"/>
      <w:divBdr>
        <w:top w:val="none" w:sz="0" w:space="0" w:color="auto"/>
        <w:left w:val="none" w:sz="0" w:space="0" w:color="auto"/>
        <w:bottom w:val="none" w:sz="0" w:space="0" w:color="auto"/>
        <w:right w:val="none" w:sz="0" w:space="0" w:color="auto"/>
      </w:divBdr>
    </w:div>
    <w:div w:id="2123960932">
      <w:marLeft w:val="0"/>
      <w:marRight w:val="0"/>
      <w:marTop w:val="0"/>
      <w:marBottom w:val="0"/>
      <w:divBdr>
        <w:top w:val="none" w:sz="0" w:space="0" w:color="auto"/>
        <w:left w:val="none" w:sz="0" w:space="0" w:color="auto"/>
        <w:bottom w:val="none" w:sz="0" w:space="0" w:color="auto"/>
        <w:right w:val="none" w:sz="0" w:space="0" w:color="auto"/>
      </w:divBdr>
    </w:div>
    <w:div w:id="2123988137">
      <w:marLeft w:val="0"/>
      <w:marRight w:val="0"/>
      <w:marTop w:val="0"/>
      <w:marBottom w:val="0"/>
      <w:divBdr>
        <w:top w:val="none" w:sz="0" w:space="0" w:color="auto"/>
        <w:left w:val="none" w:sz="0" w:space="0" w:color="auto"/>
        <w:bottom w:val="none" w:sz="0" w:space="0" w:color="auto"/>
        <w:right w:val="none" w:sz="0" w:space="0" w:color="auto"/>
      </w:divBdr>
    </w:div>
    <w:div w:id="2125071522">
      <w:marLeft w:val="0"/>
      <w:marRight w:val="0"/>
      <w:marTop w:val="0"/>
      <w:marBottom w:val="0"/>
      <w:divBdr>
        <w:top w:val="none" w:sz="0" w:space="0" w:color="auto"/>
        <w:left w:val="none" w:sz="0" w:space="0" w:color="auto"/>
        <w:bottom w:val="none" w:sz="0" w:space="0" w:color="auto"/>
        <w:right w:val="none" w:sz="0" w:space="0" w:color="auto"/>
      </w:divBdr>
    </w:div>
    <w:div w:id="2125155264">
      <w:marLeft w:val="0"/>
      <w:marRight w:val="0"/>
      <w:marTop w:val="0"/>
      <w:marBottom w:val="0"/>
      <w:divBdr>
        <w:top w:val="none" w:sz="0" w:space="0" w:color="auto"/>
        <w:left w:val="none" w:sz="0" w:space="0" w:color="auto"/>
        <w:bottom w:val="none" w:sz="0" w:space="0" w:color="auto"/>
        <w:right w:val="none" w:sz="0" w:space="0" w:color="auto"/>
      </w:divBdr>
    </w:div>
    <w:div w:id="2125229433">
      <w:marLeft w:val="0"/>
      <w:marRight w:val="0"/>
      <w:marTop w:val="0"/>
      <w:marBottom w:val="0"/>
      <w:divBdr>
        <w:top w:val="none" w:sz="0" w:space="0" w:color="auto"/>
        <w:left w:val="none" w:sz="0" w:space="0" w:color="auto"/>
        <w:bottom w:val="none" w:sz="0" w:space="0" w:color="auto"/>
        <w:right w:val="none" w:sz="0" w:space="0" w:color="auto"/>
      </w:divBdr>
    </w:div>
    <w:div w:id="2125268623">
      <w:marLeft w:val="0"/>
      <w:marRight w:val="0"/>
      <w:marTop w:val="0"/>
      <w:marBottom w:val="0"/>
      <w:divBdr>
        <w:top w:val="none" w:sz="0" w:space="0" w:color="auto"/>
        <w:left w:val="none" w:sz="0" w:space="0" w:color="auto"/>
        <w:bottom w:val="none" w:sz="0" w:space="0" w:color="auto"/>
        <w:right w:val="none" w:sz="0" w:space="0" w:color="auto"/>
      </w:divBdr>
    </w:div>
    <w:div w:id="2125341405">
      <w:marLeft w:val="0"/>
      <w:marRight w:val="0"/>
      <w:marTop w:val="0"/>
      <w:marBottom w:val="0"/>
      <w:divBdr>
        <w:top w:val="none" w:sz="0" w:space="0" w:color="auto"/>
        <w:left w:val="none" w:sz="0" w:space="0" w:color="auto"/>
        <w:bottom w:val="none" w:sz="0" w:space="0" w:color="auto"/>
        <w:right w:val="none" w:sz="0" w:space="0" w:color="auto"/>
      </w:divBdr>
    </w:div>
    <w:div w:id="2125465575">
      <w:marLeft w:val="0"/>
      <w:marRight w:val="0"/>
      <w:marTop w:val="0"/>
      <w:marBottom w:val="0"/>
      <w:divBdr>
        <w:top w:val="none" w:sz="0" w:space="0" w:color="auto"/>
        <w:left w:val="none" w:sz="0" w:space="0" w:color="auto"/>
        <w:bottom w:val="none" w:sz="0" w:space="0" w:color="auto"/>
        <w:right w:val="none" w:sz="0" w:space="0" w:color="auto"/>
      </w:divBdr>
    </w:div>
    <w:div w:id="2125539218">
      <w:marLeft w:val="0"/>
      <w:marRight w:val="0"/>
      <w:marTop w:val="0"/>
      <w:marBottom w:val="0"/>
      <w:divBdr>
        <w:top w:val="none" w:sz="0" w:space="0" w:color="auto"/>
        <w:left w:val="none" w:sz="0" w:space="0" w:color="auto"/>
        <w:bottom w:val="none" w:sz="0" w:space="0" w:color="auto"/>
        <w:right w:val="none" w:sz="0" w:space="0" w:color="auto"/>
      </w:divBdr>
    </w:div>
    <w:div w:id="2125609669">
      <w:marLeft w:val="0"/>
      <w:marRight w:val="0"/>
      <w:marTop w:val="0"/>
      <w:marBottom w:val="0"/>
      <w:divBdr>
        <w:top w:val="none" w:sz="0" w:space="0" w:color="auto"/>
        <w:left w:val="none" w:sz="0" w:space="0" w:color="auto"/>
        <w:bottom w:val="none" w:sz="0" w:space="0" w:color="auto"/>
        <w:right w:val="none" w:sz="0" w:space="0" w:color="auto"/>
      </w:divBdr>
    </w:div>
    <w:div w:id="2125726942">
      <w:marLeft w:val="0"/>
      <w:marRight w:val="0"/>
      <w:marTop w:val="0"/>
      <w:marBottom w:val="0"/>
      <w:divBdr>
        <w:top w:val="none" w:sz="0" w:space="0" w:color="auto"/>
        <w:left w:val="none" w:sz="0" w:space="0" w:color="auto"/>
        <w:bottom w:val="none" w:sz="0" w:space="0" w:color="auto"/>
        <w:right w:val="none" w:sz="0" w:space="0" w:color="auto"/>
      </w:divBdr>
    </w:div>
    <w:div w:id="2125806230">
      <w:marLeft w:val="0"/>
      <w:marRight w:val="0"/>
      <w:marTop w:val="0"/>
      <w:marBottom w:val="0"/>
      <w:divBdr>
        <w:top w:val="none" w:sz="0" w:space="0" w:color="auto"/>
        <w:left w:val="none" w:sz="0" w:space="0" w:color="auto"/>
        <w:bottom w:val="none" w:sz="0" w:space="0" w:color="auto"/>
        <w:right w:val="none" w:sz="0" w:space="0" w:color="auto"/>
      </w:divBdr>
    </w:div>
    <w:div w:id="2126192269">
      <w:marLeft w:val="0"/>
      <w:marRight w:val="0"/>
      <w:marTop w:val="0"/>
      <w:marBottom w:val="0"/>
      <w:divBdr>
        <w:top w:val="none" w:sz="0" w:space="0" w:color="auto"/>
        <w:left w:val="none" w:sz="0" w:space="0" w:color="auto"/>
        <w:bottom w:val="none" w:sz="0" w:space="0" w:color="auto"/>
        <w:right w:val="none" w:sz="0" w:space="0" w:color="auto"/>
      </w:divBdr>
    </w:div>
    <w:div w:id="2126343031">
      <w:marLeft w:val="0"/>
      <w:marRight w:val="0"/>
      <w:marTop w:val="0"/>
      <w:marBottom w:val="0"/>
      <w:divBdr>
        <w:top w:val="none" w:sz="0" w:space="0" w:color="auto"/>
        <w:left w:val="none" w:sz="0" w:space="0" w:color="auto"/>
        <w:bottom w:val="none" w:sz="0" w:space="0" w:color="auto"/>
        <w:right w:val="none" w:sz="0" w:space="0" w:color="auto"/>
      </w:divBdr>
    </w:div>
    <w:div w:id="2126462773">
      <w:marLeft w:val="0"/>
      <w:marRight w:val="0"/>
      <w:marTop w:val="0"/>
      <w:marBottom w:val="0"/>
      <w:divBdr>
        <w:top w:val="none" w:sz="0" w:space="0" w:color="auto"/>
        <w:left w:val="none" w:sz="0" w:space="0" w:color="auto"/>
        <w:bottom w:val="none" w:sz="0" w:space="0" w:color="auto"/>
        <w:right w:val="none" w:sz="0" w:space="0" w:color="auto"/>
      </w:divBdr>
    </w:div>
    <w:div w:id="2126534701">
      <w:marLeft w:val="0"/>
      <w:marRight w:val="0"/>
      <w:marTop w:val="0"/>
      <w:marBottom w:val="0"/>
      <w:divBdr>
        <w:top w:val="none" w:sz="0" w:space="0" w:color="auto"/>
        <w:left w:val="none" w:sz="0" w:space="0" w:color="auto"/>
        <w:bottom w:val="none" w:sz="0" w:space="0" w:color="auto"/>
        <w:right w:val="none" w:sz="0" w:space="0" w:color="auto"/>
      </w:divBdr>
    </w:div>
    <w:div w:id="2126608857">
      <w:marLeft w:val="0"/>
      <w:marRight w:val="0"/>
      <w:marTop w:val="0"/>
      <w:marBottom w:val="0"/>
      <w:divBdr>
        <w:top w:val="none" w:sz="0" w:space="0" w:color="auto"/>
        <w:left w:val="none" w:sz="0" w:space="0" w:color="auto"/>
        <w:bottom w:val="none" w:sz="0" w:space="0" w:color="auto"/>
        <w:right w:val="none" w:sz="0" w:space="0" w:color="auto"/>
      </w:divBdr>
    </w:div>
    <w:div w:id="2126728678">
      <w:marLeft w:val="0"/>
      <w:marRight w:val="0"/>
      <w:marTop w:val="0"/>
      <w:marBottom w:val="0"/>
      <w:divBdr>
        <w:top w:val="none" w:sz="0" w:space="0" w:color="auto"/>
        <w:left w:val="none" w:sz="0" w:space="0" w:color="auto"/>
        <w:bottom w:val="none" w:sz="0" w:space="0" w:color="auto"/>
        <w:right w:val="none" w:sz="0" w:space="0" w:color="auto"/>
      </w:divBdr>
    </w:div>
    <w:div w:id="2126848470">
      <w:marLeft w:val="0"/>
      <w:marRight w:val="0"/>
      <w:marTop w:val="0"/>
      <w:marBottom w:val="0"/>
      <w:divBdr>
        <w:top w:val="none" w:sz="0" w:space="0" w:color="auto"/>
        <w:left w:val="none" w:sz="0" w:space="0" w:color="auto"/>
        <w:bottom w:val="none" w:sz="0" w:space="0" w:color="auto"/>
        <w:right w:val="none" w:sz="0" w:space="0" w:color="auto"/>
      </w:divBdr>
    </w:div>
    <w:div w:id="2126920415">
      <w:marLeft w:val="0"/>
      <w:marRight w:val="0"/>
      <w:marTop w:val="0"/>
      <w:marBottom w:val="0"/>
      <w:divBdr>
        <w:top w:val="none" w:sz="0" w:space="0" w:color="auto"/>
        <w:left w:val="none" w:sz="0" w:space="0" w:color="auto"/>
        <w:bottom w:val="none" w:sz="0" w:space="0" w:color="auto"/>
        <w:right w:val="none" w:sz="0" w:space="0" w:color="auto"/>
      </w:divBdr>
    </w:div>
    <w:div w:id="2127115438">
      <w:marLeft w:val="0"/>
      <w:marRight w:val="0"/>
      <w:marTop w:val="0"/>
      <w:marBottom w:val="0"/>
      <w:divBdr>
        <w:top w:val="none" w:sz="0" w:space="0" w:color="auto"/>
        <w:left w:val="none" w:sz="0" w:space="0" w:color="auto"/>
        <w:bottom w:val="none" w:sz="0" w:space="0" w:color="auto"/>
        <w:right w:val="none" w:sz="0" w:space="0" w:color="auto"/>
      </w:divBdr>
    </w:div>
    <w:div w:id="2127313038">
      <w:marLeft w:val="0"/>
      <w:marRight w:val="0"/>
      <w:marTop w:val="0"/>
      <w:marBottom w:val="0"/>
      <w:divBdr>
        <w:top w:val="none" w:sz="0" w:space="0" w:color="auto"/>
        <w:left w:val="none" w:sz="0" w:space="0" w:color="auto"/>
        <w:bottom w:val="none" w:sz="0" w:space="0" w:color="auto"/>
        <w:right w:val="none" w:sz="0" w:space="0" w:color="auto"/>
      </w:divBdr>
    </w:div>
    <w:div w:id="2127388065">
      <w:marLeft w:val="0"/>
      <w:marRight w:val="0"/>
      <w:marTop w:val="0"/>
      <w:marBottom w:val="0"/>
      <w:divBdr>
        <w:top w:val="none" w:sz="0" w:space="0" w:color="auto"/>
        <w:left w:val="none" w:sz="0" w:space="0" w:color="auto"/>
        <w:bottom w:val="none" w:sz="0" w:space="0" w:color="auto"/>
        <w:right w:val="none" w:sz="0" w:space="0" w:color="auto"/>
      </w:divBdr>
    </w:div>
    <w:div w:id="2128313486">
      <w:marLeft w:val="0"/>
      <w:marRight w:val="0"/>
      <w:marTop w:val="0"/>
      <w:marBottom w:val="0"/>
      <w:divBdr>
        <w:top w:val="none" w:sz="0" w:space="0" w:color="auto"/>
        <w:left w:val="none" w:sz="0" w:space="0" w:color="auto"/>
        <w:bottom w:val="none" w:sz="0" w:space="0" w:color="auto"/>
        <w:right w:val="none" w:sz="0" w:space="0" w:color="auto"/>
      </w:divBdr>
    </w:div>
    <w:div w:id="2128351968">
      <w:marLeft w:val="0"/>
      <w:marRight w:val="0"/>
      <w:marTop w:val="0"/>
      <w:marBottom w:val="0"/>
      <w:divBdr>
        <w:top w:val="none" w:sz="0" w:space="0" w:color="auto"/>
        <w:left w:val="none" w:sz="0" w:space="0" w:color="auto"/>
        <w:bottom w:val="none" w:sz="0" w:space="0" w:color="auto"/>
        <w:right w:val="none" w:sz="0" w:space="0" w:color="auto"/>
      </w:divBdr>
    </w:div>
    <w:div w:id="2128694632">
      <w:marLeft w:val="0"/>
      <w:marRight w:val="0"/>
      <w:marTop w:val="0"/>
      <w:marBottom w:val="0"/>
      <w:divBdr>
        <w:top w:val="none" w:sz="0" w:space="0" w:color="auto"/>
        <w:left w:val="none" w:sz="0" w:space="0" w:color="auto"/>
        <w:bottom w:val="none" w:sz="0" w:space="0" w:color="auto"/>
        <w:right w:val="none" w:sz="0" w:space="0" w:color="auto"/>
      </w:divBdr>
    </w:div>
    <w:div w:id="2128810926">
      <w:marLeft w:val="0"/>
      <w:marRight w:val="0"/>
      <w:marTop w:val="0"/>
      <w:marBottom w:val="0"/>
      <w:divBdr>
        <w:top w:val="none" w:sz="0" w:space="0" w:color="auto"/>
        <w:left w:val="none" w:sz="0" w:space="0" w:color="auto"/>
        <w:bottom w:val="none" w:sz="0" w:space="0" w:color="auto"/>
        <w:right w:val="none" w:sz="0" w:space="0" w:color="auto"/>
      </w:divBdr>
    </w:div>
    <w:div w:id="2129204778">
      <w:marLeft w:val="0"/>
      <w:marRight w:val="0"/>
      <w:marTop w:val="0"/>
      <w:marBottom w:val="0"/>
      <w:divBdr>
        <w:top w:val="none" w:sz="0" w:space="0" w:color="auto"/>
        <w:left w:val="none" w:sz="0" w:space="0" w:color="auto"/>
        <w:bottom w:val="none" w:sz="0" w:space="0" w:color="auto"/>
        <w:right w:val="none" w:sz="0" w:space="0" w:color="auto"/>
      </w:divBdr>
    </w:div>
    <w:div w:id="2129660684">
      <w:marLeft w:val="0"/>
      <w:marRight w:val="0"/>
      <w:marTop w:val="0"/>
      <w:marBottom w:val="0"/>
      <w:divBdr>
        <w:top w:val="none" w:sz="0" w:space="0" w:color="auto"/>
        <w:left w:val="none" w:sz="0" w:space="0" w:color="auto"/>
        <w:bottom w:val="none" w:sz="0" w:space="0" w:color="auto"/>
        <w:right w:val="none" w:sz="0" w:space="0" w:color="auto"/>
      </w:divBdr>
    </w:div>
    <w:div w:id="2129739733">
      <w:marLeft w:val="0"/>
      <w:marRight w:val="0"/>
      <w:marTop w:val="0"/>
      <w:marBottom w:val="0"/>
      <w:divBdr>
        <w:top w:val="none" w:sz="0" w:space="0" w:color="auto"/>
        <w:left w:val="none" w:sz="0" w:space="0" w:color="auto"/>
        <w:bottom w:val="none" w:sz="0" w:space="0" w:color="auto"/>
        <w:right w:val="none" w:sz="0" w:space="0" w:color="auto"/>
      </w:divBdr>
    </w:div>
    <w:div w:id="2129930758">
      <w:marLeft w:val="0"/>
      <w:marRight w:val="0"/>
      <w:marTop w:val="0"/>
      <w:marBottom w:val="0"/>
      <w:divBdr>
        <w:top w:val="none" w:sz="0" w:space="0" w:color="auto"/>
        <w:left w:val="none" w:sz="0" w:space="0" w:color="auto"/>
        <w:bottom w:val="none" w:sz="0" w:space="0" w:color="auto"/>
        <w:right w:val="none" w:sz="0" w:space="0" w:color="auto"/>
      </w:divBdr>
    </w:div>
    <w:div w:id="2130197894">
      <w:marLeft w:val="0"/>
      <w:marRight w:val="0"/>
      <w:marTop w:val="0"/>
      <w:marBottom w:val="0"/>
      <w:divBdr>
        <w:top w:val="none" w:sz="0" w:space="0" w:color="auto"/>
        <w:left w:val="none" w:sz="0" w:space="0" w:color="auto"/>
        <w:bottom w:val="none" w:sz="0" w:space="0" w:color="auto"/>
        <w:right w:val="none" w:sz="0" w:space="0" w:color="auto"/>
      </w:divBdr>
    </w:div>
    <w:div w:id="2130274417">
      <w:marLeft w:val="0"/>
      <w:marRight w:val="0"/>
      <w:marTop w:val="0"/>
      <w:marBottom w:val="0"/>
      <w:divBdr>
        <w:top w:val="none" w:sz="0" w:space="0" w:color="auto"/>
        <w:left w:val="none" w:sz="0" w:space="0" w:color="auto"/>
        <w:bottom w:val="none" w:sz="0" w:space="0" w:color="auto"/>
        <w:right w:val="none" w:sz="0" w:space="0" w:color="auto"/>
      </w:divBdr>
    </w:div>
    <w:div w:id="2131363939">
      <w:marLeft w:val="0"/>
      <w:marRight w:val="0"/>
      <w:marTop w:val="0"/>
      <w:marBottom w:val="0"/>
      <w:divBdr>
        <w:top w:val="none" w:sz="0" w:space="0" w:color="auto"/>
        <w:left w:val="none" w:sz="0" w:space="0" w:color="auto"/>
        <w:bottom w:val="none" w:sz="0" w:space="0" w:color="auto"/>
        <w:right w:val="none" w:sz="0" w:space="0" w:color="auto"/>
      </w:divBdr>
    </w:div>
    <w:div w:id="2131589099">
      <w:marLeft w:val="0"/>
      <w:marRight w:val="0"/>
      <w:marTop w:val="0"/>
      <w:marBottom w:val="0"/>
      <w:divBdr>
        <w:top w:val="none" w:sz="0" w:space="0" w:color="auto"/>
        <w:left w:val="none" w:sz="0" w:space="0" w:color="auto"/>
        <w:bottom w:val="none" w:sz="0" w:space="0" w:color="auto"/>
        <w:right w:val="none" w:sz="0" w:space="0" w:color="auto"/>
      </w:divBdr>
    </w:div>
    <w:div w:id="2131625302">
      <w:marLeft w:val="0"/>
      <w:marRight w:val="0"/>
      <w:marTop w:val="0"/>
      <w:marBottom w:val="0"/>
      <w:divBdr>
        <w:top w:val="none" w:sz="0" w:space="0" w:color="auto"/>
        <w:left w:val="none" w:sz="0" w:space="0" w:color="auto"/>
        <w:bottom w:val="none" w:sz="0" w:space="0" w:color="auto"/>
        <w:right w:val="none" w:sz="0" w:space="0" w:color="auto"/>
      </w:divBdr>
    </w:div>
    <w:div w:id="2131628616">
      <w:marLeft w:val="0"/>
      <w:marRight w:val="0"/>
      <w:marTop w:val="0"/>
      <w:marBottom w:val="0"/>
      <w:divBdr>
        <w:top w:val="none" w:sz="0" w:space="0" w:color="auto"/>
        <w:left w:val="none" w:sz="0" w:space="0" w:color="auto"/>
        <w:bottom w:val="none" w:sz="0" w:space="0" w:color="auto"/>
        <w:right w:val="none" w:sz="0" w:space="0" w:color="auto"/>
      </w:divBdr>
    </w:div>
    <w:div w:id="2131703358">
      <w:marLeft w:val="0"/>
      <w:marRight w:val="0"/>
      <w:marTop w:val="0"/>
      <w:marBottom w:val="0"/>
      <w:divBdr>
        <w:top w:val="none" w:sz="0" w:space="0" w:color="auto"/>
        <w:left w:val="none" w:sz="0" w:space="0" w:color="auto"/>
        <w:bottom w:val="none" w:sz="0" w:space="0" w:color="auto"/>
        <w:right w:val="none" w:sz="0" w:space="0" w:color="auto"/>
      </w:divBdr>
    </w:div>
    <w:div w:id="2131706638">
      <w:marLeft w:val="0"/>
      <w:marRight w:val="0"/>
      <w:marTop w:val="0"/>
      <w:marBottom w:val="0"/>
      <w:divBdr>
        <w:top w:val="none" w:sz="0" w:space="0" w:color="auto"/>
        <w:left w:val="none" w:sz="0" w:space="0" w:color="auto"/>
        <w:bottom w:val="none" w:sz="0" w:space="0" w:color="auto"/>
        <w:right w:val="none" w:sz="0" w:space="0" w:color="auto"/>
      </w:divBdr>
    </w:div>
    <w:div w:id="2131823033">
      <w:marLeft w:val="0"/>
      <w:marRight w:val="0"/>
      <w:marTop w:val="0"/>
      <w:marBottom w:val="0"/>
      <w:divBdr>
        <w:top w:val="none" w:sz="0" w:space="0" w:color="auto"/>
        <w:left w:val="none" w:sz="0" w:space="0" w:color="auto"/>
        <w:bottom w:val="none" w:sz="0" w:space="0" w:color="auto"/>
        <w:right w:val="none" w:sz="0" w:space="0" w:color="auto"/>
      </w:divBdr>
    </w:div>
    <w:div w:id="2131824113">
      <w:marLeft w:val="0"/>
      <w:marRight w:val="0"/>
      <w:marTop w:val="0"/>
      <w:marBottom w:val="0"/>
      <w:divBdr>
        <w:top w:val="none" w:sz="0" w:space="0" w:color="auto"/>
        <w:left w:val="none" w:sz="0" w:space="0" w:color="auto"/>
        <w:bottom w:val="none" w:sz="0" w:space="0" w:color="auto"/>
        <w:right w:val="none" w:sz="0" w:space="0" w:color="auto"/>
      </w:divBdr>
    </w:div>
    <w:div w:id="2132086871">
      <w:marLeft w:val="0"/>
      <w:marRight w:val="0"/>
      <w:marTop w:val="0"/>
      <w:marBottom w:val="0"/>
      <w:divBdr>
        <w:top w:val="none" w:sz="0" w:space="0" w:color="auto"/>
        <w:left w:val="none" w:sz="0" w:space="0" w:color="auto"/>
        <w:bottom w:val="none" w:sz="0" w:space="0" w:color="auto"/>
        <w:right w:val="none" w:sz="0" w:space="0" w:color="auto"/>
      </w:divBdr>
    </w:div>
    <w:div w:id="2132169127">
      <w:marLeft w:val="0"/>
      <w:marRight w:val="0"/>
      <w:marTop w:val="0"/>
      <w:marBottom w:val="0"/>
      <w:divBdr>
        <w:top w:val="none" w:sz="0" w:space="0" w:color="auto"/>
        <w:left w:val="none" w:sz="0" w:space="0" w:color="auto"/>
        <w:bottom w:val="none" w:sz="0" w:space="0" w:color="auto"/>
        <w:right w:val="none" w:sz="0" w:space="0" w:color="auto"/>
      </w:divBdr>
    </w:div>
    <w:div w:id="2132504840">
      <w:marLeft w:val="0"/>
      <w:marRight w:val="0"/>
      <w:marTop w:val="0"/>
      <w:marBottom w:val="0"/>
      <w:divBdr>
        <w:top w:val="none" w:sz="0" w:space="0" w:color="auto"/>
        <w:left w:val="none" w:sz="0" w:space="0" w:color="auto"/>
        <w:bottom w:val="none" w:sz="0" w:space="0" w:color="auto"/>
        <w:right w:val="none" w:sz="0" w:space="0" w:color="auto"/>
      </w:divBdr>
    </w:div>
    <w:div w:id="2132506896">
      <w:marLeft w:val="0"/>
      <w:marRight w:val="0"/>
      <w:marTop w:val="0"/>
      <w:marBottom w:val="0"/>
      <w:divBdr>
        <w:top w:val="none" w:sz="0" w:space="0" w:color="auto"/>
        <w:left w:val="none" w:sz="0" w:space="0" w:color="auto"/>
        <w:bottom w:val="none" w:sz="0" w:space="0" w:color="auto"/>
        <w:right w:val="none" w:sz="0" w:space="0" w:color="auto"/>
      </w:divBdr>
    </w:div>
    <w:div w:id="2132821540">
      <w:marLeft w:val="0"/>
      <w:marRight w:val="0"/>
      <w:marTop w:val="0"/>
      <w:marBottom w:val="0"/>
      <w:divBdr>
        <w:top w:val="none" w:sz="0" w:space="0" w:color="auto"/>
        <w:left w:val="none" w:sz="0" w:space="0" w:color="auto"/>
        <w:bottom w:val="none" w:sz="0" w:space="0" w:color="auto"/>
        <w:right w:val="none" w:sz="0" w:space="0" w:color="auto"/>
      </w:divBdr>
    </w:div>
    <w:div w:id="2132899181">
      <w:marLeft w:val="0"/>
      <w:marRight w:val="0"/>
      <w:marTop w:val="0"/>
      <w:marBottom w:val="0"/>
      <w:divBdr>
        <w:top w:val="none" w:sz="0" w:space="0" w:color="auto"/>
        <w:left w:val="none" w:sz="0" w:space="0" w:color="auto"/>
        <w:bottom w:val="none" w:sz="0" w:space="0" w:color="auto"/>
        <w:right w:val="none" w:sz="0" w:space="0" w:color="auto"/>
      </w:divBdr>
    </w:div>
    <w:div w:id="2133132893">
      <w:marLeft w:val="0"/>
      <w:marRight w:val="0"/>
      <w:marTop w:val="0"/>
      <w:marBottom w:val="0"/>
      <w:divBdr>
        <w:top w:val="none" w:sz="0" w:space="0" w:color="auto"/>
        <w:left w:val="none" w:sz="0" w:space="0" w:color="auto"/>
        <w:bottom w:val="none" w:sz="0" w:space="0" w:color="auto"/>
        <w:right w:val="none" w:sz="0" w:space="0" w:color="auto"/>
      </w:divBdr>
    </w:div>
    <w:div w:id="2133554164">
      <w:marLeft w:val="0"/>
      <w:marRight w:val="0"/>
      <w:marTop w:val="0"/>
      <w:marBottom w:val="0"/>
      <w:divBdr>
        <w:top w:val="none" w:sz="0" w:space="0" w:color="auto"/>
        <w:left w:val="none" w:sz="0" w:space="0" w:color="auto"/>
        <w:bottom w:val="none" w:sz="0" w:space="0" w:color="auto"/>
        <w:right w:val="none" w:sz="0" w:space="0" w:color="auto"/>
      </w:divBdr>
    </w:div>
    <w:div w:id="2133741723">
      <w:marLeft w:val="0"/>
      <w:marRight w:val="0"/>
      <w:marTop w:val="0"/>
      <w:marBottom w:val="0"/>
      <w:divBdr>
        <w:top w:val="none" w:sz="0" w:space="0" w:color="auto"/>
        <w:left w:val="none" w:sz="0" w:space="0" w:color="auto"/>
        <w:bottom w:val="none" w:sz="0" w:space="0" w:color="auto"/>
        <w:right w:val="none" w:sz="0" w:space="0" w:color="auto"/>
      </w:divBdr>
    </w:div>
    <w:div w:id="2133815989">
      <w:marLeft w:val="0"/>
      <w:marRight w:val="0"/>
      <w:marTop w:val="0"/>
      <w:marBottom w:val="0"/>
      <w:divBdr>
        <w:top w:val="none" w:sz="0" w:space="0" w:color="auto"/>
        <w:left w:val="none" w:sz="0" w:space="0" w:color="auto"/>
        <w:bottom w:val="none" w:sz="0" w:space="0" w:color="auto"/>
        <w:right w:val="none" w:sz="0" w:space="0" w:color="auto"/>
      </w:divBdr>
    </w:div>
    <w:div w:id="2133937658">
      <w:marLeft w:val="0"/>
      <w:marRight w:val="0"/>
      <w:marTop w:val="0"/>
      <w:marBottom w:val="0"/>
      <w:divBdr>
        <w:top w:val="none" w:sz="0" w:space="0" w:color="auto"/>
        <w:left w:val="none" w:sz="0" w:space="0" w:color="auto"/>
        <w:bottom w:val="none" w:sz="0" w:space="0" w:color="auto"/>
        <w:right w:val="none" w:sz="0" w:space="0" w:color="auto"/>
      </w:divBdr>
    </w:div>
    <w:div w:id="2134126939">
      <w:marLeft w:val="0"/>
      <w:marRight w:val="0"/>
      <w:marTop w:val="0"/>
      <w:marBottom w:val="0"/>
      <w:divBdr>
        <w:top w:val="none" w:sz="0" w:space="0" w:color="auto"/>
        <w:left w:val="none" w:sz="0" w:space="0" w:color="auto"/>
        <w:bottom w:val="none" w:sz="0" w:space="0" w:color="auto"/>
        <w:right w:val="none" w:sz="0" w:space="0" w:color="auto"/>
      </w:divBdr>
    </w:div>
    <w:div w:id="2134127866">
      <w:marLeft w:val="0"/>
      <w:marRight w:val="0"/>
      <w:marTop w:val="0"/>
      <w:marBottom w:val="0"/>
      <w:divBdr>
        <w:top w:val="none" w:sz="0" w:space="0" w:color="auto"/>
        <w:left w:val="none" w:sz="0" w:space="0" w:color="auto"/>
        <w:bottom w:val="none" w:sz="0" w:space="0" w:color="auto"/>
        <w:right w:val="none" w:sz="0" w:space="0" w:color="auto"/>
      </w:divBdr>
    </w:div>
    <w:div w:id="2134277341">
      <w:marLeft w:val="0"/>
      <w:marRight w:val="0"/>
      <w:marTop w:val="0"/>
      <w:marBottom w:val="0"/>
      <w:divBdr>
        <w:top w:val="none" w:sz="0" w:space="0" w:color="auto"/>
        <w:left w:val="none" w:sz="0" w:space="0" w:color="auto"/>
        <w:bottom w:val="none" w:sz="0" w:space="0" w:color="auto"/>
        <w:right w:val="none" w:sz="0" w:space="0" w:color="auto"/>
      </w:divBdr>
    </w:div>
    <w:div w:id="2134442696">
      <w:marLeft w:val="0"/>
      <w:marRight w:val="0"/>
      <w:marTop w:val="0"/>
      <w:marBottom w:val="0"/>
      <w:divBdr>
        <w:top w:val="none" w:sz="0" w:space="0" w:color="auto"/>
        <w:left w:val="none" w:sz="0" w:space="0" w:color="auto"/>
        <w:bottom w:val="none" w:sz="0" w:space="0" w:color="auto"/>
        <w:right w:val="none" w:sz="0" w:space="0" w:color="auto"/>
      </w:divBdr>
    </w:div>
    <w:div w:id="2134442745">
      <w:marLeft w:val="0"/>
      <w:marRight w:val="0"/>
      <w:marTop w:val="0"/>
      <w:marBottom w:val="0"/>
      <w:divBdr>
        <w:top w:val="none" w:sz="0" w:space="0" w:color="auto"/>
        <w:left w:val="none" w:sz="0" w:space="0" w:color="auto"/>
        <w:bottom w:val="none" w:sz="0" w:space="0" w:color="auto"/>
        <w:right w:val="none" w:sz="0" w:space="0" w:color="auto"/>
      </w:divBdr>
    </w:div>
    <w:div w:id="2134594788">
      <w:marLeft w:val="0"/>
      <w:marRight w:val="0"/>
      <w:marTop w:val="0"/>
      <w:marBottom w:val="0"/>
      <w:divBdr>
        <w:top w:val="none" w:sz="0" w:space="0" w:color="auto"/>
        <w:left w:val="none" w:sz="0" w:space="0" w:color="auto"/>
        <w:bottom w:val="none" w:sz="0" w:space="0" w:color="auto"/>
        <w:right w:val="none" w:sz="0" w:space="0" w:color="auto"/>
      </w:divBdr>
    </w:div>
    <w:div w:id="2134709445">
      <w:marLeft w:val="0"/>
      <w:marRight w:val="0"/>
      <w:marTop w:val="0"/>
      <w:marBottom w:val="0"/>
      <w:divBdr>
        <w:top w:val="none" w:sz="0" w:space="0" w:color="auto"/>
        <w:left w:val="none" w:sz="0" w:space="0" w:color="auto"/>
        <w:bottom w:val="none" w:sz="0" w:space="0" w:color="auto"/>
        <w:right w:val="none" w:sz="0" w:space="0" w:color="auto"/>
      </w:divBdr>
    </w:div>
    <w:div w:id="2135321791">
      <w:marLeft w:val="0"/>
      <w:marRight w:val="0"/>
      <w:marTop w:val="0"/>
      <w:marBottom w:val="0"/>
      <w:divBdr>
        <w:top w:val="none" w:sz="0" w:space="0" w:color="auto"/>
        <w:left w:val="none" w:sz="0" w:space="0" w:color="auto"/>
        <w:bottom w:val="none" w:sz="0" w:space="0" w:color="auto"/>
        <w:right w:val="none" w:sz="0" w:space="0" w:color="auto"/>
      </w:divBdr>
    </w:div>
    <w:div w:id="2135514661">
      <w:marLeft w:val="0"/>
      <w:marRight w:val="0"/>
      <w:marTop w:val="0"/>
      <w:marBottom w:val="0"/>
      <w:divBdr>
        <w:top w:val="none" w:sz="0" w:space="0" w:color="auto"/>
        <w:left w:val="none" w:sz="0" w:space="0" w:color="auto"/>
        <w:bottom w:val="none" w:sz="0" w:space="0" w:color="auto"/>
        <w:right w:val="none" w:sz="0" w:space="0" w:color="auto"/>
      </w:divBdr>
    </w:div>
    <w:div w:id="2135783759">
      <w:marLeft w:val="0"/>
      <w:marRight w:val="0"/>
      <w:marTop w:val="0"/>
      <w:marBottom w:val="0"/>
      <w:divBdr>
        <w:top w:val="none" w:sz="0" w:space="0" w:color="auto"/>
        <w:left w:val="none" w:sz="0" w:space="0" w:color="auto"/>
        <w:bottom w:val="none" w:sz="0" w:space="0" w:color="auto"/>
        <w:right w:val="none" w:sz="0" w:space="0" w:color="auto"/>
      </w:divBdr>
    </w:div>
    <w:div w:id="2136169860">
      <w:marLeft w:val="0"/>
      <w:marRight w:val="0"/>
      <w:marTop w:val="0"/>
      <w:marBottom w:val="0"/>
      <w:divBdr>
        <w:top w:val="none" w:sz="0" w:space="0" w:color="auto"/>
        <w:left w:val="none" w:sz="0" w:space="0" w:color="auto"/>
        <w:bottom w:val="none" w:sz="0" w:space="0" w:color="auto"/>
        <w:right w:val="none" w:sz="0" w:space="0" w:color="auto"/>
      </w:divBdr>
    </w:div>
    <w:div w:id="2136285644">
      <w:marLeft w:val="0"/>
      <w:marRight w:val="0"/>
      <w:marTop w:val="0"/>
      <w:marBottom w:val="0"/>
      <w:divBdr>
        <w:top w:val="none" w:sz="0" w:space="0" w:color="auto"/>
        <w:left w:val="none" w:sz="0" w:space="0" w:color="auto"/>
        <w:bottom w:val="none" w:sz="0" w:space="0" w:color="auto"/>
        <w:right w:val="none" w:sz="0" w:space="0" w:color="auto"/>
      </w:divBdr>
    </w:div>
    <w:div w:id="2136630426">
      <w:marLeft w:val="0"/>
      <w:marRight w:val="0"/>
      <w:marTop w:val="0"/>
      <w:marBottom w:val="0"/>
      <w:divBdr>
        <w:top w:val="none" w:sz="0" w:space="0" w:color="auto"/>
        <w:left w:val="none" w:sz="0" w:space="0" w:color="auto"/>
        <w:bottom w:val="none" w:sz="0" w:space="0" w:color="auto"/>
        <w:right w:val="none" w:sz="0" w:space="0" w:color="auto"/>
      </w:divBdr>
    </w:div>
    <w:div w:id="2136753479">
      <w:marLeft w:val="0"/>
      <w:marRight w:val="0"/>
      <w:marTop w:val="0"/>
      <w:marBottom w:val="0"/>
      <w:divBdr>
        <w:top w:val="none" w:sz="0" w:space="0" w:color="auto"/>
        <w:left w:val="none" w:sz="0" w:space="0" w:color="auto"/>
        <w:bottom w:val="none" w:sz="0" w:space="0" w:color="auto"/>
        <w:right w:val="none" w:sz="0" w:space="0" w:color="auto"/>
      </w:divBdr>
    </w:div>
    <w:div w:id="2137486355">
      <w:marLeft w:val="0"/>
      <w:marRight w:val="0"/>
      <w:marTop w:val="0"/>
      <w:marBottom w:val="0"/>
      <w:divBdr>
        <w:top w:val="none" w:sz="0" w:space="0" w:color="auto"/>
        <w:left w:val="none" w:sz="0" w:space="0" w:color="auto"/>
        <w:bottom w:val="none" w:sz="0" w:space="0" w:color="auto"/>
        <w:right w:val="none" w:sz="0" w:space="0" w:color="auto"/>
      </w:divBdr>
    </w:div>
    <w:div w:id="2137601460">
      <w:marLeft w:val="0"/>
      <w:marRight w:val="0"/>
      <w:marTop w:val="0"/>
      <w:marBottom w:val="0"/>
      <w:divBdr>
        <w:top w:val="none" w:sz="0" w:space="0" w:color="auto"/>
        <w:left w:val="none" w:sz="0" w:space="0" w:color="auto"/>
        <w:bottom w:val="none" w:sz="0" w:space="0" w:color="auto"/>
        <w:right w:val="none" w:sz="0" w:space="0" w:color="auto"/>
      </w:divBdr>
    </w:div>
    <w:div w:id="2137940160">
      <w:marLeft w:val="0"/>
      <w:marRight w:val="0"/>
      <w:marTop w:val="0"/>
      <w:marBottom w:val="0"/>
      <w:divBdr>
        <w:top w:val="none" w:sz="0" w:space="0" w:color="auto"/>
        <w:left w:val="none" w:sz="0" w:space="0" w:color="auto"/>
        <w:bottom w:val="none" w:sz="0" w:space="0" w:color="auto"/>
        <w:right w:val="none" w:sz="0" w:space="0" w:color="auto"/>
      </w:divBdr>
    </w:div>
    <w:div w:id="2137940508">
      <w:marLeft w:val="0"/>
      <w:marRight w:val="0"/>
      <w:marTop w:val="0"/>
      <w:marBottom w:val="0"/>
      <w:divBdr>
        <w:top w:val="none" w:sz="0" w:space="0" w:color="auto"/>
        <w:left w:val="none" w:sz="0" w:space="0" w:color="auto"/>
        <w:bottom w:val="none" w:sz="0" w:space="0" w:color="auto"/>
        <w:right w:val="none" w:sz="0" w:space="0" w:color="auto"/>
      </w:divBdr>
    </w:div>
    <w:div w:id="2138067304">
      <w:marLeft w:val="0"/>
      <w:marRight w:val="0"/>
      <w:marTop w:val="0"/>
      <w:marBottom w:val="0"/>
      <w:divBdr>
        <w:top w:val="none" w:sz="0" w:space="0" w:color="auto"/>
        <w:left w:val="none" w:sz="0" w:space="0" w:color="auto"/>
        <w:bottom w:val="none" w:sz="0" w:space="0" w:color="auto"/>
        <w:right w:val="none" w:sz="0" w:space="0" w:color="auto"/>
      </w:divBdr>
    </w:div>
    <w:div w:id="2138185105">
      <w:marLeft w:val="0"/>
      <w:marRight w:val="0"/>
      <w:marTop w:val="0"/>
      <w:marBottom w:val="0"/>
      <w:divBdr>
        <w:top w:val="none" w:sz="0" w:space="0" w:color="auto"/>
        <w:left w:val="none" w:sz="0" w:space="0" w:color="auto"/>
        <w:bottom w:val="none" w:sz="0" w:space="0" w:color="auto"/>
        <w:right w:val="none" w:sz="0" w:space="0" w:color="auto"/>
      </w:divBdr>
    </w:div>
    <w:div w:id="2138378510">
      <w:marLeft w:val="0"/>
      <w:marRight w:val="0"/>
      <w:marTop w:val="0"/>
      <w:marBottom w:val="0"/>
      <w:divBdr>
        <w:top w:val="none" w:sz="0" w:space="0" w:color="auto"/>
        <w:left w:val="none" w:sz="0" w:space="0" w:color="auto"/>
        <w:bottom w:val="none" w:sz="0" w:space="0" w:color="auto"/>
        <w:right w:val="none" w:sz="0" w:space="0" w:color="auto"/>
      </w:divBdr>
    </w:div>
    <w:div w:id="2138990876">
      <w:marLeft w:val="0"/>
      <w:marRight w:val="0"/>
      <w:marTop w:val="0"/>
      <w:marBottom w:val="0"/>
      <w:divBdr>
        <w:top w:val="none" w:sz="0" w:space="0" w:color="auto"/>
        <w:left w:val="none" w:sz="0" w:space="0" w:color="auto"/>
        <w:bottom w:val="none" w:sz="0" w:space="0" w:color="auto"/>
        <w:right w:val="none" w:sz="0" w:space="0" w:color="auto"/>
      </w:divBdr>
    </w:div>
    <w:div w:id="2139106929">
      <w:marLeft w:val="0"/>
      <w:marRight w:val="0"/>
      <w:marTop w:val="0"/>
      <w:marBottom w:val="0"/>
      <w:divBdr>
        <w:top w:val="none" w:sz="0" w:space="0" w:color="auto"/>
        <w:left w:val="none" w:sz="0" w:space="0" w:color="auto"/>
        <w:bottom w:val="none" w:sz="0" w:space="0" w:color="auto"/>
        <w:right w:val="none" w:sz="0" w:space="0" w:color="auto"/>
      </w:divBdr>
    </w:div>
    <w:div w:id="2139181433">
      <w:marLeft w:val="0"/>
      <w:marRight w:val="0"/>
      <w:marTop w:val="0"/>
      <w:marBottom w:val="0"/>
      <w:divBdr>
        <w:top w:val="none" w:sz="0" w:space="0" w:color="auto"/>
        <w:left w:val="none" w:sz="0" w:space="0" w:color="auto"/>
        <w:bottom w:val="none" w:sz="0" w:space="0" w:color="auto"/>
        <w:right w:val="none" w:sz="0" w:space="0" w:color="auto"/>
      </w:divBdr>
    </w:div>
    <w:div w:id="2139882231">
      <w:marLeft w:val="0"/>
      <w:marRight w:val="0"/>
      <w:marTop w:val="0"/>
      <w:marBottom w:val="0"/>
      <w:divBdr>
        <w:top w:val="none" w:sz="0" w:space="0" w:color="auto"/>
        <w:left w:val="none" w:sz="0" w:space="0" w:color="auto"/>
        <w:bottom w:val="none" w:sz="0" w:space="0" w:color="auto"/>
        <w:right w:val="none" w:sz="0" w:space="0" w:color="auto"/>
      </w:divBdr>
    </w:div>
    <w:div w:id="2140341285">
      <w:marLeft w:val="0"/>
      <w:marRight w:val="0"/>
      <w:marTop w:val="0"/>
      <w:marBottom w:val="0"/>
      <w:divBdr>
        <w:top w:val="none" w:sz="0" w:space="0" w:color="auto"/>
        <w:left w:val="none" w:sz="0" w:space="0" w:color="auto"/>
        <w:bottom w:val="none" w:sz="0" w:space="0" w:color="auto"/>
        <w:right w:val="none" w:sz="0" w:space="0" w:color="auto"/>
      </w:divBdr>
    </w:div>
    <w:div w:id="2140415000">
      <w:marLeft w:val="0"/>
      <w:marRight w:val="0"/>
      <w:marTop w:val="0"/>
      <w:marBottom w:val="0"/>
      <w:divBdr>
        <w:top w:val="none" w:sz="0" w:space="0" w:color="auto"/>
        <w:left w:val="none" w:sz="0" w:space="0" w:color="auto"/>
        <w:bottom w:val="none" w:sz="0" w:space="0" w:color="auto"/>
        <w:right w:val="none" w:sz="0" w:space="0" w:color="auto"/>
      </w:divBdr>
    </w:div>
    <w:div w:id="2140495406">
      <w:marLeft w:val="0"/>
      <w:marRight w:val="0"/>
      <w:marTop w:val="0"/>
      <w:marBottom w:val="0"/>
      <w:divBdr>
        <w:top w:val="none" w:sz="0" w:space="0" w:color="auto"/>
        <w:left w:val="none" w:sz="0" w:space="0" w:color="auto"/>
        <w:bottom w:val="none" w:sz="0" w:space="0" w:color="auto"/>
        <w:right w:val="none" w:sz="0" w:space="0" w:color="auto"/>
      </w:divBdr>
    </w:div>
    <w:div w:id="2141026573">
      <w:marLeft w:val="0"/>
      <w:marRight w:val="0"/>
      <w:marTop w:val="0"/>
      <w:marBottom w:val="0"/>
      <w:divBdr>
        <w:top w:val="none" w:sz="0" w:space="0" w:color="auto"/>
        <w:left w:val="none" w:sz="0" w:space="0" w:color="auto"/>
        <w:bottom w:val="none" w:sz="0" w:space="0" w:color="auto"/>
        <w:right w:val="none" w:sz="0" w:space="0" w:color="auto"/>
      </w:divBdr>
    </w:div>
    <w:div w:id="2141527801">
      <w:marLeft w:val="0"/>
      <w:marRight w:val="0"/>
      <w:marTop w:val="0"/>
      <w:marBottom w:val="0"/>
      <w:divBdr>
        <w:top w:val="none" w:sz="0" w:space="0" w:color="auto"/>
        <w:left w:val="none" w:sz="0" w:space="0" w:color="auto"/>
        <w:bottom w:val="none" w:sz="0" w:space="0" w:color="auto"/>
        <w:right w:val="none" w:sz="0" w:space="0" w:color="auto"/>
      </w:divBdr>
    </w:div>
    <w:div w:id="2141872972">
      <w:marLeft w:val="0"/>
      <w:marRight w:val="0"/>
      <w:marTop w:val="0"/>
      <w:marBottom w:val="0"/>
      <w:divBdr>
        <w:top w:val="none" w:sz="0" w:space="0" w:color="auto"/>
        <w:left w:val="none" w:sz="0" w:space="0" w:color="auto"/>
        <w:bottom w:val="none" w:sz="0" w:space="0" w:color="auto"/>
        <w:right w:val="none" w:sz="0" w:space="0" w:color="auto"/>
      </w:divBdr>
    </w:div>
    <w:div w:id="2142065885">
      <w:marLeft w:val="0"/>
      <w:marRight w:val="0"/>
      <w:marTop w:val="0"/>
      <w:marBottom w:val="0"/>
      <w:divBdr>
        <w:top w:val="none" w:sz="0" w:space="0" w:color="auto"/>
        <w:left w:val="none" w:sz="0" w:space="0" w:color="auto"/>
        <w:bottom w:val="none" w:sz="0" w:space="0" w:color="auto"/>
        <w:right w:val="none" w:sz="0" w:space="0" w:color="auto"/>
      </w:divBdr>
    </w:div>
    <w:div w:id="2142258255">
      <w:marLeft w:val="0"/>
      <w:marRight w:val="0"/>
      <w:marTop w:val="0"/>
      <w:marBottom w:val="0"/>
      <w:divBdr>
        <w:top w:val="none" w:sz="0" w:space="0" w:color="auto"/>
        <w:left w:val="none" w:sz="0" w:space="0" w:color="auto"/>
        <w:bottom w:val="none" w:sz="0" w:space="0" w:color="auto"/>
        <w:right w:val="none" w:sz="0" w:space="0" w:color="auto"/>
      </w:divBdr>
    </w:div>
    <w:div w:id="2142337019">
      <w:marLeft w:val="0"/>
      <w:marRight w:val="0"/>
      <w:marTop w:val="0"/>
      <w:marBottom w:val="0"/>
      <w:divBdr>
        <w:top w:val="none" w:sz="0" w:space="0" w:color="auto"/>
        <w:left w:val="none" w:sz="0" w:space="0" w:color="auto"/>
        <w:bottom w:val="none" w:sz="0" w:space="0" w:color="auto"/>
        <w:right w:val="none" w:sz="0" w:space="0" w:color="auto"/>
      </w:divBdr>
    </w:div>
    <w:div w:id="2142572884">
      <w:marLeft w:val="0"/>
      <w:marRight w:val="0"/>
      <w:marTop w:val="0"/>
      <w:marBottom w:val="0"/>
      <w:divBdr>
        <w:top w:val="none" w:sz="0" w:space="0" w:color="auto"/>
        <w:left w:val="none" w:sz="0" w:space="0" w:color="auto"/>
        <w:bottom w:val="none" w:sz="0" w:space="0" w:color="auto"/>
        <w:right w:val="none" w:sz="0" w:space="0" w:color="auto"/>
      </w:divBdr>
    </w:div>
    <w:div w:id="2142644923">
      <w:marLeft w:val="0"/>
      <w:marRight w:val="0"/>
      <w:marTop w:val="0"/>
      <w:marBottom w:val="0"/>
      <w:divBdr>
        <w:top w:val="none" w:sz="0" w:space="0" w:color="auto"/>
        <w:left w:val="none" w:sz="0" w:space="0" w:color="auto"/>
        <w:bottom w:val="none" w:sz="0" w:space="0" w:color="auto"/>
        <w:right w:val="none" w:sz="0" w:space="0" w:color="auto"/>
      </w:divBdr>
    </w:div>
    <w:div w:id="2142844320">
      <w:marLeft w:val="0"/>
      <w:marRight w:val="0"/>
      <w:marTop w:val="0"/>
      <w:marBottom w:val="0"/>
      <w:divBdr>
        <w:top w:val="none" w:sz="0" w:space="0" w:color="auto"/>
        <w:left w:val="none" w:sz="0" w:space="0" w:color="auto"/>
        <w:bottom w:val="none" w:sz="0" w:space="0" w:color="auto"/>
        <w:right w:val="none" w:sz="0" w:space="0" w:color="auto"/>
      </w:divBdr>
    </w:div>
    <w:div w:id="2143115150">
      <w:marLeft w:val="0"/>
      <w:marRight w:val="0"/>
      <w:marTop w:val="0"/>
      <w:marBottom w:val="0"/>
      <w:divBdr>
        <w:top w:val="none" w:sz="0" w:space="0" w:color="auto"/>
        <w:left w:val="none" w:sz="0" w:space="0" w:color="auto"/>
        <w:bottom w:val="none" w:sz="0" w:space="0" w:color="auto"/>
        <w:right w:val="none" w:sz="0" w:space="0" w:color="auto"/>
      </w:divBdr>
    </w:div>
    <w:div w:id="2143577051">
      <w:marLeft w:val="0"/>
      <w:marRight w:val="0"/>
      <w:marTop w:val="0"/>
      <w:marBottom w:val="0"/>
      <w:divBdr>
        <w:top w:val="none" w:sz="0" w:space="0" w:color="auto"/>
        <w:left w:val="none" w:sz="0" w:space="0" w:color="auto"/>
        <w:bottom w:val="none" w:sz="0" w:space="0" w:color="auto"/>
        <w:right w:val="none" w:sz="0" w:space="0" w:color="auto"/>
      </w:divBdr>
    </w:div>
    <w:div w:id="2143688216">
      <w:marLeft w:val="0"/>
      <w:marRight w:val="0"/>
      <w:marTop w:val="0"/>
      <w:marBottom w:val="0"/>
      <w:divBdr>
        <w:top w:val="none" w:sz="0" w:space="0" w:color="auto"/>
        <w:left w:val="none" w:sz="0" w:space="0" w:color="auto"/>
        <w:bottom w:val="none" w:sz="0" w:space="0" w:color="auto"/>
        <w:right w:val="none" w:sz="0" w:space="0" w:color="auto"/>
      </w:divBdr>
    </w:div>
    <w:div w:id="2143842638">
      <w:marLeft w:val="0"/>
      <w:marRight w:val="0"/>
      <w:marTop w:val="0"/>
      <w:marBottom w:val="0"/>
      <w:divBdr>
        <w:top w:val="none" w:sz="0" w:space="0" w:color="auto"/>
        <w:left w:val="none" w:sz="0" w:space="0" w:color="auto"/>
        <w:bottom w:val="none" w:sz="0" w:space="0" w:color="auto"/>
        <w:right w:val="none" w:sz="0" w:space="0" w:color="auto"/>
      </w:divBdr>
    </w:div>
    <w:div w:id="2144157223">
      <w:marLeft w:val="0"/>
      <w:marRight w:val="0"/>
      <w:marTop w:val="0"/>
      <w:marBottom w:val="0"/>
      <w:divBdr>
        <w:top w:val="none" w:sz="0" w:space="0" w:color="auto"/>
        <w:left w:val="none" w:sz="0" w:space="0" w:color="auto"/>
        <w:bottom w:val="none" w:sz="0" w:space="0" w:color="auto"/>
        <w:right w:val="none" w:sz="0" w:space="0" w:color="auto"/>
      </w:divBdr>
    </w:div>
    <w:div w:id="2144346383">
      <w:marLeft w:val="0"/>
      <w:marRight w:val="0"/>
      <w:marTop w:val="0"/>
      <w:marBottom w:val="0"/>
      <w:divBdr>
        <w:top w:val="none" w:sz="0" w:space="0" w:color="auto"/>
        <w:left w:val="none" w:sz="0" w:space="0" w:color="auto"/>
        <w:bottom w:val="none" w:sz="0" w:space="0" w:color="auto"/>
        <w:right w:val="none" w:sz="0" w:space="0" w:color="auto"/>
      </w:divBdr>
    </w:div>
    <w:div w:id="2144420252">
      <w:marLeft w:val="0"/>
      <w:marRight w:val="0"/>
      <w:marTop w:val="0"/>
      <w:marBottom w:val="0"/>
      <w:divBdr>
        <w:top w:val="none" w:sz="0" w:space="0" w:color="auto"/>
        <w:left w:val="none" w:sz="0" w:space="0" w:color="auto"/>
        <w:bottom w:val="none" w:sz="0" w:space="0" w:color="auto"/>
        <w:right w:val="none" w:sz="0" w:space="0" w:color="auto"/>
      </w:divBdr>
    </w:div>
    <w:div w:id="2144686921">
      <w:marLeft w:val="0"/>
      <w:marRight w:val="0"/>
      <w:marTop w:val="0"/>
      <w:marBottom w:val="0"/>
      <w:divBdr>
        <w:top w:val="none" w:sz="0" w:space="0" w:color="auto"/>
        <w:left w:val="none" w:sz="0" w:space="0" w:color="auto"/>
        <w:bottom w:val="none" w:sz="0" w:space="0" w:color="auto"/>
        <w:right w:val="none" w:sz="0" w:space="0" w:color="auto"/>
      </w:divBdr>
    </w:div>
    <w:div w:id="2144806616">
      <w:marLeft w:val="0"/>
      <w:marRight w:val="0"/>
      <w:marTop w:val="0"/>
      <w:marBottom w:val="0"/>
      <w:divBdr>
        <w:top w:val="none" w:sz="0" w:space="0" w:color="auto"/>
        <w:left w:val="none" w:sz="0" w:space="0" w:color="auto"/>
        <w:bottom w:val="none" w:sz="0" w:space="0" w:color="auto"/>
        <w:right w:val="none" w:sz="0" w:space="0" w:color="auto"/>
      </w:divBdr>
    </w:div>
    <w:div w:id="2144998839">
      <w:marLeft w:val="0"/>
      <w:marRight w:val="0"/>
      <w:marTop w:val="0"/>
      <w:marBottom w:val="0"/>
      <w:divBdr>
        <w:top w:val="none" w:sz="0" w:space="0" w:color="auto"/>
        <w:left w:val="none" w:sz="0" w:space="0" w:color="auto"/>
        <w:bottom w:val="none" w:sz="0" w:space="0" w:color="auto"/>
        <w:right w:val="none" w:sz="0" w:space="0" w:color="auto"/>
      </w:divBdr>
    </w:div>
    <w:div w:id="2145350448">
      <w:marLeft w:val="0"/>
      <w:marRight w:val="0"/>
      <w:marTop w:val="0"/>
      <w:marBottom w:val="0"/>
      <w:divBdr>
        <w:top w:val="none" w:sz="0" w:space="0" w:color="auto"/>
        <w:left w:val="none" w:sz="0" w:space="0" w:color="auto"/>
        <w:bottom w:val="none" w:sz="0" w:space="0" w:color="auto"/>
        <w:right w:val="none" w:sz="0" w:space="0" w:color="auto"/>
      </w:divBdr>
    </w:div>
    <w:div w:id="2145810996">
      <w:marLeft w:val="0"/>
      <w:marRight w:val="0"/>
      <w:marTop w:val="0"/>
      <w:marBottom w:val="0"/>
      <w:divBdr>
        <w:top w:val="none" w:sz="0" w:space="0" w:color="auto"/>
        <w:left w:val="none" w:sz="0" w:space="0" w:color="auto"/>
        <w:bottom w:val="none" w:sz="0" w:space="0" w:color="auto"/>
        <w:right w:val="none" w:sz="0" w:space="0" w:color="auto"/>
      </w:divBdr>
    </w:div>
    <w:div w:id="2145924164">
      <w:marLeft w:val="0"/>
      <w:marRight w:val="0"/>
      <w:marTop w:val="0"/>
      <w:marBottom w:val="0"/>
      <w:divBdr>
        <w:top w:val="none" w:sz="0" w:space="0" w:color="auto"/>
        <w:left w:val="none" w:sz="0" w:space="0" w:color="auto"/>
        <w:bottom w:val="none" w:sz="0" w:space="0" w:color="auto"/>
        <w:right w:val="none" w:sz="0" w:space="0" w:color="auto"/>
      </w:divBdr>
    </w:div>
    <w:div w:id="2146048032">
      <w:marLeft w:val="0"/>
      <w:marRight w:val="0"/>
      <w:marTop w:val="0"/>
      <w:marBottom w:val="0"/>
      <w:divBdr>
        <w:top w:val="none" w:sz="0" w:space="0" w:color="auto"/>
        <w:left w:val="none" w:sz="0" w:space="0" w:color="auto"/>
        <w:bottom w:val="none" w:sz="0" w:space="0" w:color="auto"/>
        <w:right w:val="none" w:sz="0" w:space="0" w:color="auto"/>
      </w:divBdr>
    </w:div>
    <w:div w:id="2146435187">
      <w:marLeft w:val="0"/>
      <w:marRight w:val="0"/>
      <w:marTop w:val="0"/>
      <w:marBottom w:val="0"/>
      <w:divBdr>
        <w:top w:val="none" w:sz="0" w:space="0" w:color="auto"/>
        <w:left w:val="none" w:sz="0" w:space="0" w:color="auto"/>
        <w:bottom w:val="none" w:sz="0" w:space="0" w:color="auto"/>
        <w:right w:val="none" w:sz="0" w:space="0" w:color="auto"/>
      </w:divBdr>
    </w:div>
    <w:div w:id="2146463453">
      <w:marLeft w:val="0"/>
      <w:marRight w:val="0"/>
      <w:marTop w:val="0"/>
      <w:marBottom w:val="0"/>
      <w:divBdr>
        <w:top w:val="none" w:sz="0" w:space="0" w:color="auto"/>
        <w:left w:val="none" w:sz="0" w:space="0" w:color="auto"/>
        <w:bottom w:val="none" w:sz="0" w:space="0" w:color="auto"/>
        <w:right w:val="none" w:sz="0" w:space="0" w:color="auto"/>
      </w:divBdr>
    </w:div>
    <w:div w:id="2146580222">
      <w:marLeft w:val="0"/>
      <w:marRight w:val="0"/>
      <w:marTop w:val="0"/>
      <w:marBottom w:val="0"/>
      <w:divBdr>
        <w:top w:val="none" w:sz="0" w:space="0" w:color="auto"/>
        <w:left w:val="none" w:sz="0" w:space="0" w:color="auto"/>
        <w:bottom w:val="none" w:sz="0" w:space="0" w:color="auto"/>
        <w:right w:val="none" w:sz="0" w:space="0" w:color="auto"/>
      </w:divBdr>
    </w:div>
    <w:div w:id="2147164533">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eader" Target="header1.xml"/><Relationship Id="rId40" Type="http://schemas.openxmlformats.org/officeDocument/2006/relationships/footer" Target="footer2.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tter.ai" TargetMode="External"/><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eader" Target="header2.xml"/><Relationship Id="rId20" Type="http://schemas.openxmlformats.org/officeDocument/2006/relationships/image" Target="media/image12.png"/><Relationship Id="rId41"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0D76BB3-FC33-5149-85FD-3EAFF860FE2C}"/>
      </w:docPartPr>
      <w:docPartBody>
        <w:p w:rsidR="00486798" w:rsidRDefault="00486798">
          <w:r w:rsidRPr="00AD1FC9">
            <w:rPr>
              <w:rStyle w:val="PlaceholderText"/>
            </w:rPr>
            <w:t>Click or tap here to enter text.</w:t>
          </w:r>
        </w:p>
      </w:docPartBody>
    </w:docPart>
    <w:docPart>
      <w:docPartPr>
        <w:name w:val="8F5844A633D0BC46BFA359B28D8E8375"/>
        <w:category>
          <w:name w:val="General"/>
          <w:gallery w:val="placeholder"/>
        </w:category>
        <w:types>
          <w:type w:val="bbPlcHdr"/>
        </w:types>
        <w:behaviors>
          <w:behavior w:val="content"/>
        </w:behaviors>
        <w:guid w:val="{BB0C4A05-5C96-C245-982B-BFC6128F7C12}"/>
      </w:docPartPr>
      <w:docPartBody>
        <w:p w:rsidR="00312D9A" w:rsidRDefault="00CF01EA" w:rsidP="00CF01EA">
          <w:pPr>
            <w:pStyle w:val="8F5844A633D0BC46BFA359B28D8E8375"/>
          </w:pPr>
          <w:r w:rsidRPr="00A3017B">
            <w:rPr>
              <w:rStyle w:val="PlaceholderText"/>
            </w:rPr>
            <w:t>Click or tap here to enter text.</w:t>
          </w:r>
        </w:p>
      </w:docPartBody>
    </w:docPart>
    <w:docPart>
      <w:docPartPr>
        <w:name w:val="64929ECD0E07A14F9D4E7FA4616B3D5D"/>
        <w:category>
          <w:name w:val="General"/>
          <w:gallery w:val="placeholder"/>
        </w:category>
        <w:types>
          <w:type w:val="bbPlcHdr"/>
        </w:types>
        <w:behaviors>
          <w:behavior w:val="content"/>
        </w:behaviors>
        <w:guid w:val="{5A7E5870-EADF-B540-A621-422213FF50BC}"/>
      </w:docPartPr>
      <w:docPartBody>
        <w:p w:rsidR="00312D9A" w:rsidRDefault="00CF01EA" w:rsidP="00CF01EA">
          <w:pPr>
            <w:pStyle w:val="64929ECD0E07A14F9D4E7FA4616B3D5D"/>
          </w:pPr>
          <w:r w:rsidRPr="00C6382D">
            <w:rPr>
              <w:rStyle w:val="PlaceholderText"/>
            </w:rPr>
            <w:t>Click or tap here to enter text.</w:t>
          </w:r>
        </w:p>
      </w:docPartBody>
    </w:docPart>
    <w:docPart>
      <w:docPartPr>
        <w:name w:val="9ABCD21010F7BD4C98C4920A3F101969"/>
        <w:category>
          <w:name w:val="General"/>
          <w:gallery w:val="placeholder"/>
        </w:category>
        <w:types>
          <w:type w:val="bbPlcHdr"/>
        </w:types>
        <w:behaviors>
          <w:behavior w:val="content"/>
        </w:behaviors>
        <w:guid w:val="{FBA92768-6DD0-2044-AC73-2B222A152582}"/>
      </w:docPartPr>
      <w:docPartBody>
        <w:p w:rsidR="00312D9A" w:rsidRDefault="00CF01EA" w:rsidP="00CF01EA">
          <w:pPr>
            <w:pStyle w:val="9ABCD21010F7BD4C98C4920A3F101969"/>
          </w:pPr>
          <w:r w:rsidRPr="00A3017B">
            <w:rPr>
              <w:rStyle w:val="PlaceholderText"/>
            </w:rPr>
            <w:t>Click or tap here to enter text.</w:t>
          </w:r>
        </w:p>
      </w:docPartBody>
    </w:docPart>
    <w:docPart>
      <w:docPartPr>
        <w:name w:val="6393AEB0A6CDE647BDB6ABDAF910202D"/>
        <w:category>
          <w:name w:val="General"/>
          <w:gallery w:val="placeholder"/>
        </w:category>
        <w:types>
          <w:type w:val="bbPlcHdr"/>
        </w:types>
        <w:behaviors>
          <w:behavior w:val="content"/>
        </w:behaviors>
        <w:guid w:val="{20217816-367B-5940-B54F-9366622B875F}"/>
      </w:docPartPr>
      <w:docPartBody>
        <w:p w:rsidR="00312D9A" w:rsidRDefault="00CF01EA" w:rsidP="00CF01EA">
          <w:pPr>
            <w:pStyle w:val="6393AEB0A6CDE647BDB6ABDAF910202D"/>
          </w:pPr>
          <w:r w:rsidRPr="005540F6">
            <w:rPr>
              <w:rStyle w:val="PlaceholderText"/>
            </w:rPr>
            <w:t>Click or tap here to enter text.</w:t>
          </w:r>
        </w:p>
      </w:docPartBody>
    </w:docPart>
    <w:docPart>
      <w:docPartPr>
        <w:name w:val="7D718F8C3763144FA615951F63D8ABA7"/>
        <w:category>
          <w:name w:val="General"/>
          <w:gallery w:val="placeholder"/>
        </w:category>
        <w:types>
          <w:type w:val="bbPlcHdr"/>
        </w:types>
        <w:behaviors>
          <w:behavior w:val="content"/>
        </w:behaviors>
        <w:guid w:val="{54450234-386A-6C4A-AA4C-A7611098F0AF}"/>
      </w:docPartPr>
      <w:docPartBody>
        <w:p w:rsidR="00995901" w:rsidRDefault="00CD4488" w:rsidP="00CD4488">
          <w:pPr>
            <w:pStyle w:val="7D718F8C3763144FA615951F63D8ABA7"/>
          </w:pPr>
          <w:r w:rsidRPr="00AD1FC9">
            <w:rPr>
              <w:rStyle w:val="PlaceholderText"/>
            </w:rPr>
            <w:t>Click or tap here to enter text.</w:t>
          </w:r>
        </w:p>
      </w:docPartBody>
    </w:docPart>
    <w:docPart>
      <w:docPartPr>
        <w:name w:val="B69EE2CD46A60C4EB95C301A9456A69F"/>
        <w:category>
          <w:name w:val="General"/>
          <w:gallery w:val="placeholder"/>
        </w:category>
        <w:types>
          <w:type w:val="bbPlcHdr"/>
        </w:types>
        <w:behaviors>
          <w:behavior w:val="content"/>
        </w:behaviors>
        <w:guid w:val="{618B82A0-3D5E-B047-BDB0-C1F1B0C949EB}"/>
      </w:docPartPr>
      <w:docPartBody>
        <w:p w:rsidR="006827CF" w:rsidRDefault="008B3F1B" w:rsidP="008B3F1B">
          <w:pPr>
            <w:pStyle w:val="B69EE2CD46A60C4EB95C301A9456A69F"/>
          </w:pPr>
          <w:r w:rsidRPr="00AD1FC9">
            <w:rPr>
              <w:rStyle w:val="PlaceholderText"/>
            </w:rPr>
            <w:t>Click or tap here to enter text.</w:t>
          </w:r>
        </w:p>
      </w:docPartBody>
    </w:docPart>
    <w:docPart>
      <w:docPartPr>
        <w:name w:val="856446A120F02C438B0D8E71AA322340"/>
        <w:category>
          <w:name w:val="General"/>
          <w:gallery w:val="placeholder"/>
        </w:category>
        <w:types>
          <w:type w:val="bbPlcHdr"/>
        </w:types>
        <w:behaviors>
          <w:behavior w:val="content"/>
        </w:behaviors>
        <w:guid w:val="{9FCB368F-5BE0-8843-A27E-5BBEA4FD1423}"/>
      </w:docPartPr>
      <w:docPartBody>
        <w:p w:rsidR="00A73424" w:rsidRDefault="00AD63D3" w:rsidP="00AD63D3">
          <w:pPr>
            <w:pStyle w:val="856446A120F02C438B0D8E71AA322340"/>
          </w:pPr>
          <w:r w:rsidRPr="00097F9E">
            <w:rPr>
              <w:rStyle w:val="PlaceholderText"/>
            </w:rPr>
            <w:t>Click or tap here to enter text.</w:t>
          </w:r>
        </w:p>
      </w:docPartBody>
    </w:docPart>
    <w:docPart>
      <w:docPartPr>
        <w:name w:val="FD09CEAFF5B7F045BC23DA186CBD1B6D"/>
        <w:category>
          <w:name w:val="General"/>
          <w:gallery w:val="placeholder"/>
        </w:category>
        <w:types>
          <w:type w:val="bbPlcHdr"/>
        </w:types>
        <w:behaviors>
          <w:behavior w:val="content"/>
        </w:behaviors>
        <w:guid w:val="{3D5C0C05-B75B-6646-8AD0-BD57BB152431}"/>
      </w:docPartPr>
      <w:docPartBody>
        <w:p w:rsidR="00A73424" w:rsidRDefault="00AD63D3" w:rsidP="00AD63D3">
          <w:pPr>
            <w:pStyle w:val="FD09CEAFF5B7F045BC23DA186CBD1B6D"/>
          </w:pPr>
          <w:r w:rsidRPr="00097F9E">
            <w:rPr>
              <w:rStyle w:val="PlaceholderText"/>
            </w:rPr>
            <w:t>Click or tap here to enter text.</w:t>
          </w:r>
        </w:p>
      </w:docPartBody>
    </w:docPart>
    <w:docPart>
      <w:docPartPr>
        <w:name w:val="4BE80CEDC9F38A44A10B91BD8B13B7BE"/>
        <w:category>
          <w:name w:val="General"/>
          <w:gallery w:val="placeholder"/>
        </w:category>
        <w:types>
          <w:type w:val="bbPlcHdr"/>
        </w:types>
        <w:behaviors>
          <w:behavior w:val="content"/>
        </w:behaviors>
        <w:guid w:val="{06D527AC-D84A-8140-B569-3C4A5F241DEF}"/>
      </w:docPartPr>
      <w:docPartBody>
        <w:p w:rsidR="00A73424" w:rsidRDefault="00AD63D3" w:rsidP="00AD63D3">
          <w:pPr>
            <w:pStyle w:val="4BE80CEDC9F38A44A10B91BD8B13B7BE"/>
          </w:pPr>
          <w:r w:rsidRPr="00097F9E">
            <w:rPr>
              <w:rStyle w:val="PlaceholderText"/>
            </w:rPr>
            <w:t>Click or tap here to enter text.</w:t>
          </w:r>
        </w:p>
      </w:docPartBody>
    </w:docPart>
    <w:docPart>
      <w:docPartPr>
        <w:name w:val="AD2D55ADAF55684B8B1926CDF40CCAB0"/>
        <w:category>
          <w:name w:val="General"/>
          <w:gallery w:val="placeholder"/>
        </w:category>
        <w:types>
          <w:type w:val="bbPlcHdr"/>
        </w:types>
        <w:behaviors>
          <w:behavior w:val="content"/>
        </w:behaviors>
        <w:guid w:val="{67CAE05E-AB51-E245-A786-A6DDF384630F}"/>
      </w:docPartPr>
      <w:docPartBody>
        <w:p w:rsidR="00A73424" w:rsidRDefault="00AD63D3" w:rsidP="00AD63D3">
          <w:pPr>
            <w:pStyle w:val="AD2D55ADAF55684B8B1926CDF40CCAB0"/>
          </w:pPr>
          <w:r w:rsidRPr="00097F9E">
            <w:rPr>
              <w:rStyle w:val="PlaceholderText"/>
            </w:rPr>
            <w:t>Click or tap here to enter text.</w:t>
          </w:r>
        </w:p>
      </w:docPartBody>
    </w:docPart>
    <w:docPart>
      <w:docPartPr>
        <w:name w:val="265001166A0965488590F1DF19A25F9B"/>
        <w:category>
          <w:name w:val="General"/>
          <w:gallery w:val="placeholder"/>
        </w:category>
        <w:types>
          <w:type w:val="bbPlcHdr"/>
        </w:types>
        <w:behaviors>
          <w:behavior w:val="content"/>
        </w:behaviors>
        <w:guid w:val="{2408B712-968C-DB4C-8AB5-C2CC703AED3C}"/>
      </w:docPartPr>
      <w:docPartBody>
        <w:p w:rsidR="00A73424" w:rsidRDefault="00AD63D3" w:rsidP="00AD63D3">
          <w:pPr>
            <w:pStyle w:val="265001166A0965488590F1DF19A25F9B"/>
          </w:pPr>
          <w:r w:rsidRPr="00097F9E">
            <w:rPr>
              <w:rStyle w:val="PlaceholderText"/>
            </w:rPr>
            <w:t>Click or tap here to enter text.</w:t>
          </w:r>
        </w:p>
      </w:docPartBody>
    </w:docPart>
    <w:docPart>
      <w:docPartPr>
        <w:name w:val="B4D53956FF2619439D22D56F7C3EF02C"/>
        <w:category>
          <w:name w:val="General"/>
          <w:gallery w:val="placeholder"/>
        </w:category>
        <w:types>
          <w:type w:val="bbPlcHdr"/>
        </w:types>
        <w:behaviors>
          <w:behavior w:val="content"/>
        </w:behaviors>
        <w:guid w:val="{C662B920-BEC6-B948-AC92-F5AA7A62ACF0}"/>
      </w:docPartPr>
      <w:docPartBody>
        <w:p w:rsidR="00A73424" w:rsidRDefault="00AD63D3" w:rsidP="00AD63D3">
          <w:pPr>
            <w:pStyle w:val="B4D53956FF2619439D22D56F7C3EF02C"/>
          </w:pPr>
          <w:r w:rsidRPr="00097F9E">
            <w:rPr>
              <w:rStyle w:val="PlaceholderText"/>
            </w:rPr>
            <w:t>Click or tap here to enter text.</w:t>
          </w:r>
        </w:p>
      </w:docPartBody>
    </w:docPart>
    <w:docPart>
      <w:docPartPr>
        <w:name w:val="C50FD8190545E04E87E5CCC83778AB3E"/>
        <w:category>
          <w:name w:val="General"/>
          <w:gallery w:val="placeholder"/>
        </w:category>
        <w:types>
          <w:type w:val="bbPlcHdr"/>
        </w:types>
        <w:behaviors>
          <w:behavior w:val="content"/>
        </w:behaviors>
        <w:guid w:val="{0A853AC8-F0B3-154B-BC2C-DE573BF7A872}"/>
      </w:docPartPr>
      <w:docPartBody>
        <w:p w:rsidR="00A73424" w:rsidRDefault="00AD63D3" w:rsidP="00AD63D3">
          <w:pPr>
            <w:pStyle w:val="C50FD8190545E04E87E5CCC83778AB3E"/>
          </w:pPr>
          <w:r w:rsidRPr="00097F9E">
            <w:rPr>
              <w:rStyle w:val="PlaceholderText"/>
            </w:rPr>
            <w:t>Click or tap here to enter text.</w:t>
          </w:r>
        </w:p>
      </w:docPartBody>
    </w:docPart>
    <w:docPart>
      <w:docPartPr>
        <w:name w:val="A55E0D21247D0D439D82A6FB7AFAFE91"/>
        <w:category>
          <w:name w:val="General"/>
          <w:gallery w:val="placeholder"/>
        </w:category>
        <w:types>
          <w:type w:val="bbPlcHdr"/>
        </w:types>
        <w:behaviors>
          <w:behavior w:val="content"/>
        </w:behaviors>
        <w:guid w:val="{EB5EC036-ACD8-7444-96B8-B62F6DEAF2EC}"/>
      </w:docPartPr>
      <w:docPartBody>
        <w:p w:rsidR="00A73424" w:rsidRDefault="00AD63D3" w:rsidP="00AD63D3">
          <w:pPr>
            <w:pStyle w:val="A55E0D21247D0D439D82A6FB7AFAFE91"/>
          </w:pPr>
          <w:r w:rsidRPr="00097F9E">
            <w:rPr>
              <w:rStyle w:val="PlaceholderText"/>
            </w:rPr>
            <w:t>Click or tap here to enter text.</w:t>
          </w:r>
        </w:p>
      </w:docPartBody>
    </w:docPart>
    <w:docPart>
      <w:docPartPr>
        <w:name w:val="A5AAE0BAF551C648B43957B7AEBFB006"/>
        <w:category>
          <w:name w:val="General"/>
          <w:gallery w:val="placeholder"/>
        </w:category>
        <w:types>
          <w:type w:val="bbPlcHdr"/>
        </w:types>
        <w:behaviors>
          <w:behavior w:val="content"/>
        </w:behaviors>
        <w:guid w:val="{ADC7C204-5020-6941-858A-106CB2A4CE5D}"/>
      </w:docPartPr>
      <w:docPartBody>
        <w:p w:rsidR="00A73424" w:rsidRDefault="00AD63D3" w:rsidP="00AD63D3">
          <w:pPr>
            <w:pStyle w:val="A5AAE0BAF551C648B43957B7AEBFB006"/>
          </w:pPr>
          <w:r w:rsidRPr="00097F9E">
            <w:rPr>
              <w:rStyle w:val="PlaceholderText"/>
            </w:rPr>
            <w:t>Click or tap here to enter text.</w:t>
          </w:r>
        </w:p>
      </w:docPartBody>
    </w:docPart>
    <w:docPart>
      <w:docPartPr>
        <w:name w:val="72A4BE3108E5AD4C86DE8C8B5AAFAC6C"/>
        <w:category>
          <w:name w:val="General"/>
          <w:gallery w:val="placeholder"/>
        </w:category>
        <w:types>
          <w:type w:val="bbPlcHdr"/>
        </w:types>
        <w:behaviors>
          <w:behavior w:val="content"/>
        </w:behaviors>
        <w:guid w:val="{70D02082-A456-A34F-A513-8B75DAC3EE0D}"/>
      </w:docPartPr>
      <w:docPartBody>
        <w:p w:rsidR="00A73424" w:rsidRDefault="00AD63D3" w:rsidP="00AD63D3">
          <w:pPr>
            <w:pStyle w:val="72A4BE3108E5AD4C86DE8C8B5AAFAC6C"/>
          </w:pPr>
          <w:r w:rsidRPr="00AF0799">
            <w:rPr>
              <w:rStyle w:val="PlaceholderText"/>
            </w:rPr>
            <w:t>Click or tap here to enter text.</w:t>
          </w:r>
        </w:p>
      </w:docPartBody>
    </w:docPart>
    <w:docPart>
      <w:docPartPr>
        <w:name w:val="D2BE259354673A44BD015A133A83A6DF"/>
        <w:category>
          <w:name w:val="General"/>
          <w:gallery w:val="placeholder"/>
        </w:category>
        <w:types>
          <w:type w:val="bbPlcHdr"/>
        </w:types>
        <w:behaviors>
          <w:behavior w:val="content"/>
        </w:behaviors>
        <w:guid w:val="{6C03FF05-4B89-154E-B7BC-DFDD7ACBAAC9}"/>
      </w:docPartPr>
      <w:docPartBody>
        <w:p w:rsidR="00A73424" w:rsidRDefault="00AD63D3" w:rsidP="00AD63D3">
          <w:pPr>
            <w:pStyle w:val="D2BE259354673A44BD015A133A83A6DF"/>
          </w:pPr>
          <w:r w:rsidRPr="00097F9E">
            <w:rPr>
              <w:rStyle w:val="PlaceholderText"/>
            </w:rPr>
            <w:t>Click or tap here to enter text.</w:t>
          </w:r>
        </w:p>
      </w:docPartBody>
    </w:docPart>
    <w:docPart>
      <w:docPartPr>
        <w:name w:val="96990F13138C5846918856F8F74DB6E0"/>
        <w:category>
          <w:name w:val="General"/>
          <w:gallery w:val="placeholder"/>
        </w:category>
        <w:types>
          <w:type w:val="bbPlcHdr"/>
        </w:types>
        <w:behaviors>
          <w:behavior w:val="content"/>
        </w:behaviors>
        <w:guid w:val="{C705B278-C519-F840-9903-AD5506E8975B}"/>
      </w:docPartPr>
      <w:docPartBody>
        <w:p w:rsidR="00A73424" w:rsidRDefault="00AD63D3" w:rsidP="00AD63D3">
          <w:pPr>
            <w:pStyle w:val="96990F13138C5846918856F8F74DB6E0"/>
          </w:pPr>
          <w:r w:rsidRPr="00097F9E">
            <w:rPr>
              <w:rStyle w:val="PlaceholderText"/>
            </w:rPr>
            <w:t>Click or tap here to enter text.</w:t>
          </w:r>
        </w:p>
      </w:docPartBody>
    </w:docPart>
    <w:docPart>
      <w:docPartPr>
        <w:name w:val="F38A9DE6094F6441B2A3E7E8E90CF7E5"/>
        <w:category>
          <w:name w:val="General"/>
          <w:gallery w:val="placeholder"/>
        </w:category>
        <w:types>
          <w:type w:val="bbPlcHdr"/>
        </w:types>
        <w:behaviors>
          <w:behavior w:val="content"/>
        </w:behaviors>
        <w:guid w:val="{3992F2F2-167C-ED4C-AE2B-D85758C7E554}"/>
      </w:docPartPr>
      <w:docPartBody>
        <w:p w:rsidR="00A73424" w:rsidRDefault="00AD63D3" w:rsidP="00AD63D3">
          <w:pPr>
            <w:pStyle w:val="F38A9DE6094F6441B2A3E7E8E90CF7E5"/>
          </w:pPr>
          <w:r w:rsidRPr="00097F9E">
            <w:rPr>
              <w:rStyle w:val="PlaceholderText"/>
            </w:rPr>
            <w:t>Click or tap here to enter text.</w:t>
          </w:r>
        </w:p>
      </w:docPartBody>
    </w:docPart>
    <w:docPart>
      <w:docPartPr>
        <w:name w:val="93A922680EFD834A9E6A751D8C63DE9A"/>
        <w:category>
          <w:name w:val="General"/>
          <w:gallery w:val="placeholder"/>
        </w:category>
        <w:types>
          <w:type w:val="bbPlcHdr"/>
        </w:types>
        <w:behaviors>
          <w:behavior w:val="content"/>
        </w:behaviors>
        <w:guid w:val="{671E22F4-BA8B-AE4B-B508-91B5B7E6659D}"/>
      </w:docPartPr>
      <w:docPartBody>
        <w:p w:rsidR="00A73424" w:rsidRDefault="00AD63D3" w:rsidP="00AD63D3">
          <w:pPr>
            <w:pStyle w:val="93A922680EFD834A9E6A751D8C63DE9A"/>
          </w:pPr>
          <w:r w:rsidRPr="00097F9E">
            <w:rPr>
              <w:rStyle w:val="PlaceholderText"/>
            </w:rPr>
            <w:t>Click or tap here to enter text.</w:t>
          </w:r>
        </w:p>
      </w:docPartBody>
    </w:docPart>
    <w:docPart>
      <w:docPartPr>
        <w:name w:val="654016F15E3C7848A417108270D06ED4"/>
        <w:category>
          <w:name w:val="General"/>
          <w:gallery w:val="placeholder"/>
        </w:category>
        <w:types>
          <w:type w:val="bbPlcHdr"/>
        </w:types>
        <w:behaviors>
          <w:behavior w:val="content"/>
        </w:behaviors>
        <w:guid w:val="{E2DBE8E2-5934-FA41-9943-4E1C6A1623C0}"/>
      </w:docPartPr>
      <w:docPartBody>
        <w:p w:rsidR="00A73424" w:rsidRDefault="00AD63D3" w:rsidP="00AD63D3">
          <w:pPr>
            <w:pStyle w:val="654016F15E3C7848A417108270D06ED4"/>
          </w:pPr>
          <w:r w:rsidRPr="00097F9E">
            <w:rPr>
              <w:rStyle w:val="PlaceholderText"/>
            </w:rPr>
            <w:t>Click or tap here to enter text.</w:t>
          </w:r>
        </w:p>
      </w:docPartBody>
    </w:docPart>
    <w:docPart>
      <w:docPartPr>
        <w:name w:val="80D2432A56997344BE22B9A2F4C71BD0"/>
        <w:category>
          <w:name w:val="General"/>
          <w:gallery w:val="placeholder"/>
        </w:category>
        <w:types>
          <w:type w:val="bbPlcHdr"/>
        </w:types>
        <w:behaviors>
          <w:behavior w:val="content"/>
        </w:behaviors>
        <w:guid w:val="{D36BF45B-C572-F443-95E3-80D67F1CE11B}"/>
      </w:docPartPr>
      <w:docPartBody>
        <w:p w:rsidR="00A73424" w:rsidRDefault="00AD63D3" w:rsidP="00AD63D3">
          <w:pPr>
            <w:pStyle w:val="80D2432A56997344BE22B9A2F4C71BD0"/>
          </w:pPr>
          <w:r w:rsidRPr="00097F9E">
            <w:rPr>
              <w:rStyle w:val="PlaceholderText"/>
            </w:rPr>
            <w:t>Click or tap here to enter text.</w:t>
          </w:r>
        </w:p>
      </w:docPartBody>
    </w:docPart>
    <w:docPart>
      <w:docPartPr>
        <w:name w:val="4522B9CF1D8E534AB0E08822F71B4F37"/>
        <w:category>
          <w:name w:val="General"/>
          <w:gallery w:val="placeholder"/>
        </w:category>
        <w:types>
          <w:type w:val="bbPlcHdr"/>
        </w:types>
        <w:behaviors>
          <w:behavior w:val="content"/>
        </w:behaviors>
        <w:guid w:val="{F6BD9441-9687-E746-A647-87CAD16EAEEF}"/>
      </w:docPartPr>
      <w:docPartBody>
        <w:p w:rsidR="00A73424" w:rsidRDefault="00AD63D3" w:rsidP="00AD63D3">
          <w:pPr>
            <w:pStyle w:val="4522B9CF1D8E534AB0E08822F71B4F37"/>
          </w:pPr>
          <w:r w:rsidRPr="00097F9E">
            <w:rPr>
              <w:rStyle w:val="PlaceholderText"/>
            </w:rPr>
            <w:t>Click or tap here to enter text.</w:t>
          </w:r>
        </w:p>
      </w:docPartBody>
    </w:docPart>
    <w:docPart>
      <w:docPartPr>
        <w:name w:val="5701C3080044C14984C76CF6C82EF253"/>
        <w:category>
          <w:name w:val="General"/>
          <w:gallery w:val="placeholder"/>
        </w:category>
        <w:types>
          <w:type w:val="bbPlcHdr"/>
        </w:types>
        <w:behaviors>
          <w:behavior w:val="content"/>
        </w:behaviors>
        <w:guid w:val="{AC37D592-0560-2A4D-AFBD-5D03005A2234}"/>
      </w:docPartPr>
      <w:docPartBody>
        <w:p w:rsidR="00A73424" w:rsidRDefault="00AD63D3" w:rsidP="00AD63D3">
          <w:pPr>
            <w:pStyle w:val="5701C3080044C14984C76CF6C82EF253"/>
          </w:pPr>
          <w:r w:rsidRPr="00097F9E">
            <w:rPr>
              <w:rStyle w:val="PlaceholderText"/>
            </w:rPr>
            <w:t>Click or tap here to enter text.</w:t>
          </w:r>
        </w:p>
      </w:docPartBody>
    </w:docPart>
    <w:docPart>
      <w:docPartPr>
        <w:name w:val="51FA094D7993684B9BB4B0C33E678E45"/>
        <w:category>
          <w:name w:val="General"/>
          <w:gallery w:val="placeholder"/>
        </w:category>
        <w:types>
          <w:type w:val="bbPlcHdr"/>
        </w:types>
        <w:behaviors>
          <w:behavior w:val="content"/>
        </w:behaviors>
        <w:guid w:val="{A4B82F34-2041-1C45-A367-8923E6785CA6}"/>
      </w:docPartPr>
      <w:docPartBody>
        <w:p w:rsidR="00A73424" w:rsidRDefault="00AD63D3" w:rsidP="00AD63D3">
          <w:pPr>
            <w:pStyle w:val="51FA094D7993684B9BB4B0C33E678E45"/>
          </w:pPr>
          <w:r w:rsidRPr="00097F9E">
            <w:rPr>
              <w:rStyle w:val="PlaceholderText"/>
            </w:rPr>
            <w:t>Click or tap here to enter text.</w:t>
          </w:r>
        </w:p>
      </w:docPartBody>
    </w:docPart>
    <w:docPart>
      <w:docPartPr>
        <w:name w:val="9CFC6A4E8388604CA21ED7AE9FC12B81"/>
        <w:category>
          <w:name w:val="General"/>
          <w:gallery w:val="placeholder"/>
        </w:category>
        <w:types>
          <w:type w:val="bbPlcHdr"/>
        </w:types>
        <w:behaviors>
          <w:behavior w:val="content"/>
        </w:behaviors>
        <w:guid w:val="{814DD854-4104-7446-9854-520C10501E94}"/>
      </w:docPartPr>
      <w:docPartBody>
        <w:p w:rsidR="00A73424" w:rsidRDefault="00AD63D3" w:rsidP="00AD63D3">
          <w:pPr>
            <w:pStyle w:val="9CFC6A4E8388604CA21ED7AE9FC12B81"/>
          </w:pPr>
          <w:r w:rsidRPr="00097F9E">
            <w:rPr>
              <w:rStyle w:val="PlaceholderText"/>
            </w:rPr>
            <w:t>Click or tap here to enter text.</w:t>
          </w:r>
        </w:p>
      </w:docPartBody>
    </w:docPart>
    <w:docPart>
      <w:docPartPr>
        <w:name w:val="14B039B01196734486DE8047EE3466A2"/>
        <w:category>
          <w:name w:val="General"/>
          <w:gallery w:val="placeholder"/>
        </w:category>
        <w:types>
          <w:type w:val="bbPlcHdr"/>
        </w:types>
        <w:behaviors>
          <w:behavior w:val="content"/>
        </w:behaviors>
        <w:guid w:val="{21E6C40E-8A71-2F48-A26D-8EB9F05BE98D}"/>
      </w:docPartPr>
      <w:docPartBody>
        <w:p w:rsidR="00A73424" w:rsidRDefault="00AD63D3" w:rsidP="00AD63D3">
          <w:pPr>
            <w:pStyle w:val="14B039B01196734486DE8047EE3466A2"/>
          </w:pPr>
          <w:r w:rsidRPr="00097F9E">
            <w:rPr>
              <w:rStyle w:val="PlaceholderText"/>
            </w:rPr>
            <w:t>Click or tap here to enter text.</w:t>
          </w:r>
        </w:p>
      </w:docPartBody>
    </w:docPart>
    <w:docPart>
      <w:docPartPr>
        <w:name w:val="A8D581A740053649AEBBC7728389B19F"/>
        <w:category>
          <w:name w:val="General"/>
          <w:gallery w:val="placeholder"/>
        </w:category>
        <w:types>
          <w:type w:val="bbPlcHdr"/>
        </w:types>
        <w:behaviors>
          <w:behavior w:val="content"/>
        </w:behaviors>
        <w:guid w:val="{74901E1D-6589-4840-9774-C8D1F4B5C0F2}"/>
      </w:docPartPr>
      <w:docPartBody>
        <w:p w:rsidR="00A73424" w:rsidRDefault="00AD63D3" w:rsidP="00AD63D3">
          <w:pPr>
            <w:pStyle w:val="A8D581A740053649AEBBC7728389B19F"/>
          </w:pPr>
          <w:r w:rsidRPr="00097F9E">
            <w:rPr>
              <w:rStyle w:val="PlaceholderText"/>
            </w:rPr>
            <w:t>Click or tap here to enter text.</w:t>
          </w:r>
        </w:p>
      </w:docPartBody>
    </w:docPart>
    <w:docPart>
      <w:docPartPr>
        <w:name w:val="C3EC29FC63130649B62D0D05FAF08BAE"/>
        <w:category>
          <w:name w:val="General"/>
          <w:gallery w:val="placeholder"/>
        </w:category>
        <w:types>
          <w:type w:val="bbPlcHdr"/>
        </w:types>
        <w:behaviors>
          <w:behavior w:val="content"/>
        </w:behaviors>
        <w:guid w:val="{1B3FEB24-49B3-7D4E-B05C-ACF3A8B3B0E7}"/>
      </w:docPartPr>
      <w:docPartBody>
        <w:p w:rsidR="00A73424" w:rsidRDefault="00AD63D3" w:rsidP="00AD63D3">
          <w:pPr>
            <w:pStyle w:val="C3EC29FC63130649B62D0D05FAF08BAE"/>
          </w:pPr>
          <w:r w:rsidRPr="00097F9E">
            <w:rPr>
              <w:rStyle w:val="PlaceholderText"/>
            </w:rPr>
            <w:t>Click or tap here to enter text.</w:t>
          </w:r>
        </w:p>
      </w:docPartBody>
    </w:docPart>
    <w:docPart>
      <w:docPartPr>
        <w:name w:val="C3AD0EACCC6E7F4EA573E35E12337D2C"/>
        <w:category>
          <w:name w:val="General"/>
          <w:gallery w:val="placeholder"/>
        </w:category>
        <w:types>
          <w:type w:val="bbPlcHdr"/>
        </w:types>
        <w:behaviors>
          <w:behavior w:val="content"/>
        </w:behaviors>
        <w:guid w:val="{36CB8969-2B26-E84E-8FF0-885F6CC2D073}"/>
      </w:docPartPr>
      <w:docPartBody>
        <w:p w:rsidR="00A73424" w:rsidRDefault="00AD63D3" w:rsidP="00AD63D3">
          <w:pPr>
            <w:pStyle w:val="C3AD0EACCC6E7F4EA573E35E12337D2C"/>
          </w:pPr>
          <w:r w:rsidRPr="00097F9E">
            <w:rPr>
              <w:rStyle w:val="PlaceholderText"/>
            </w:rPr>
            <w:t>Click or tap here to enter text.</w:t>
          </w:r>
        </w:p>
      </w:docPartBody>
    </w:docPart>
    <w:docPart>
      <w:docPartPr>
        <w:name w:val="66D11549F6365045B10FB37CD6063743"/>
        <w:category>
          <w:name w:val="General"/>
          <w:gallery w:val="placeholder"/>
        </w:category>
        <w:types>
          <w:type w:val="bbPlcHdr"/>
        </w:types>
        <w:behaviors>
          <w:behavior w:val="content"/>
        </w:behaviors>
        <w:guid w:val="{E57840EC-1159-5A44-A284-6FC8CD8F9111}"/>
      </w:docPartPr>
      <w:docPartBody>
        <w:p w:rsidR="00A73424" w:rsidRDefault="00AD63D3" w:rsidP="00AD63D3">
          <w:pPr>
            <w:pStyle w:val="66D11549F6365045B10FB37CD6063743"/>
          </w:pPr>
          <w:r w:rsidRPr="00C81E9F">
            <w:rPr>
              <w:rStyle w:val="PlaceholderText"/>
            </w:rPr>
            <w:t>Click or tap here to enter text.</w:t>
          </w:r>
        </w:p>
      </w:docPartBody>
    </w:docPart>
    <w:docPart>
      <w:docPartPr>
        <w:name w:val="B637070CA7596749AD592D2E79476238"/>
        <w:category>
          <w:name w:val="General"/>
          <w:gallery w:val="placeholder"/>
        </w:category>
        <w:types>
          <w:type w:val="bbPlcHdr"/>
        </w:types>
        <w:behaviors>
          <w:behavior w:val="content"/>
        </w:behaviors>
        <w:guid w:val="{605F98F1-83FF-2D44-937F-ED7DB14A4FD0}"/>
      </w:docPartPr>
      <w:docPartBody>
        <w:p w:rsidR="00A73424" w:rsidRDefault="00AD63D3" w:rsidP="00AD63D3">
          <w:pPr>
            <w:pStyle w:val="B637070CA7596749AD592D2E79476238"/>
          </w:pPr>
          <w:r w:rsidRPr="00C81E9F">
            <w:rPr>
              <w:rStyle w:val="PlaceholderText"/>
            </w:rPr>
            <w:t>Click or tap here to enter text.</w:t>
          </w:r>
        </w:p>
      </w:docPartBody>
    </w:docPart>
    <w:docPart>
      <w:docPartPr>
        <w:name w:val="BA0103444A01A5458D40972134898376"/>
        <w:category>
          <w:name w:val="General"/>
          <w:gallery w:val="placeholder"/>
        </w:category>
        <w:types>
          <w:type w:val="bbPlcHdr"/>
        </w:types>
        <w:behaviors>
          <w:behavior w:val="content"/>
        </w:behaviors>
        <w:guid w:val="{986E3081-9E2C-004B-9512-DA696DD1F889}"/>
      </w:docPartPr>
      <w:docPartBody>
        <w:p w:rsidR="00A73424" w:rsidRDefault="00AD63D3" w:rsidP="00AD63D3">
          <w:pPr>
            <w:pStyle w:val="BA0103444A01A5458D40972134898376"/>
          </w:pPr>
          <w:r w:rsidRPr="00C81E9F">
            <w:rPr>
              <w:rStyle w:val="PlaceholderText"/>
            </w:rPr>
            <w:t>Click or tap here to enter text.</w:t>
          </w:r>
        </w:p>
      </w:docPartBody>
    </w:docPart>
    <w:docPart>
      <w:docPartPr>
        <w:name w:val="E2C9C8AC11AD904394AFEEF83D097BEF"/>
        <w:category>
          <w:name w:val="General"/>
          <w:gallery w:val="placeholder"/>
        </w:category>
        <w:types>
          <w:type w:val="bbPlcHdr"/>
        </w:types>
        <w:behaviors>
          <w:behavior w:val="content"/>
        </w:behaviors>
        <w:guid w:val="{99DAB09E-DAFD-5A43-9AEB-6639D1CCC581}"/>
      </w:docPartPr>
      <w:docPartBody>
        <w:p w:rsidR="00A73424" w:rsidRDefault="00AD63D3" w:rsidP="00AD63D3">
          <w:pPr>
            <w:pStyle w:val="E2C9C8AC11AD904394AFEEF83D097BEF"/>
          </w:pPr>
          <w:r w:rsidRPr="00C81E9F">
            <w:rPr>
              <w:rStyle w:val="PlaceholderText"/>
            </w:rPr>
            <w:t>Click or tap here to enter text.</w:t>
          </w:r>
        </w:p>
      </w:docPartBody>
    </w:docPart>
    <w:docPart>
      <w:docPartPr>
        <w:name w:val="A1400F2ACC40EA48B411EB9E42BE4612"/>
        <w:category>
          <w:name w:val="General"/>
          <w:gallery w:val="placeholder"/>
        </w:category>
        <w:types>
          <w:type w:val="bbPlcHdr"/>
        </w:types>
        <w:behaviors>
          <w:behavior w:val="content"/>
        </w:behaviors>
        <w:guid w:val="{4157C1EA-AD8D-B348-918A-08EBE20CF662}"/>
      </w:docPartPr>
      <w:docPartBody>
        <w:p w:rsidR="00A73424" w:rsidRDefault="00AD63D3" w:rsidP="00AD63D3">
          <w:pPr>
            <w:pStyle w:val="A1400F2ACC40EA48B411EB9E42BE4612"/>
          </w:pPr>
          <w:r w:rsidRPr="00C81E9F">
            <w:rPr>
              <w:rStyle w:val="PlaceholderText"/>
            </w:rPr>
            <w:t>Click or tap here to enter text.</w:t>
          </w:r>
        </w:p>
      </w:docPartBody>
    </w:docPart>
    <w:docPart>
      <w:docPartPr>
        <w:name w:val="19A7A3C98882084D9E47FFA07838AA33"/>
        <w:category>
          <w:name w:val="General"/>
          <w:gallery w:val="placeholder"/>
        </w:category>
        <w:types>
          <w:type w:val="bbPlcHdr"/>
        </w:types>
        <w:behaviors>
          <w:behavior w:val="content"/>
        </w:behaviors>
        <w:guid w:val="{4DB67E3F-308D-FE4A-A329-FD1FA2E9A0E0}"/>
      </w:docPartPr>
      <w:docPartBody>
        <w:p w:rsidR="00A73424" w:rsidRDefault="00AD63D3" w:rsidP="00AD63D3">
          <w:pPr>
            <w:pStyle w:val="19A7A3C98882084D9E47FFA07838AA33"/>
          </w:pPr>
          <w:r w:rsidRPr="00C81E9F">
            <w:rPr>
              <w:rStyle w:val="PlaceholderText"/>
            </w:rPr>
            <w:t>Click or tap here to enter text.</w:t>
          </w:r>
        </w:p>
      </w:docPartBody>
    </w:docPart>
    <w:docPart>
      <w:docPartPr>
        <w:name w:val="BD24C1E2B1C7DB43AF9C1326D2EE6115"/>
        <w:category>
          <w:name w:val="General"/>
          <w:gallery w:val="placeholder"/>
        </w:category>
        <w:types>
          <w:type w:val="bbPlcHdr"/>
        </w:types>
        <w:behaviors>
          <w:behavior w:val="content"/>
        </w:behaviors>
        <w:guid w:val="{2DEF00F7-E4C7-1744-866B-1AD231EC417C}"/>
      </w:docPartPr>
      <w:docPartBody>
        <w:p w:rsidR="00A73424" w:rsidRDefault="00AD63D3" w:rsidP="00AD63D3">
          <w:pPr>
            <w:pStyle w:val="BD24C1E2B1C7DB43AF9C1326D2EE6115"/>
          </w:pPr>
          <w:r w:rsidRPr="00C81E9F">
            <w:rPr>
              <w:rStyle w:val="PlaceholderText"/>
            </w:rPr>
            <w:t>Click or tap here to enter text.</w:t>
          </w:r>
        </w:p>
      </w:docPartBody>
    </w:docPart>
    <w:docPart>
      <w:docPartPr>
        <w:name w:val="9CC332BE37577349BCA4E9A2B9B28E01"/>
        <w:category>
          <w:name w:val="General"/>
          <w:gallery w:val="placeholder"/>
        </w:category>
        <w:types>
          <w:type w:val="bbPlcHdr"/>
        </w:types>
        <w:behaviors>
          <w:behavior w:val="content"/>
        </w:behaviors>
        <w:guid w:val="{C2B72A3A-A487-F642-A910-FAA9226BF917}"/>
      </w:docPartPr>
      <w:docPartBody>
        <w:p w:rsidR="00A73424" w:rsidRDefault="00AD63D3" w:rsidP="00AD63D3">
          <w:pPr>
            <w:pStyle w:val="9CC332BE37577349BCA4E9A2B9B28E01"/>
          </w:pPr>
          <w:r w:rsidRPr="00911A4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2FF" w:usb1="400004FF" w:usb2="00000000" w:usb3="00000000" w:csb0="0000019F" w:csb1="00000000"/>
  </w:font>
  <w:font w:name="Montserrat">
    <w:panose1 w:val="00000500000000000000"/>
    <w:charset w:val="4D"/>
    <w:family w:val="auto"/>
    <w:pitch w:val="variable"/>
    <w:sig w:usb0="2000020F" w:usb1="00000003" w:usb2="00000000" w:usb3="00000000" w:csb0="00000197"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798"/>
    <w:rsid w:val="00312D9A"/>
    <w:rsid w:val="00473D08"/>
    <w:rsid w:val="00486798"/>
    <w:rsid w:val="005B27ED"/>
    <w:rsid w:val="006827CF"/>
    <w:rsid w:val="008B3F1B"/>
    <w:rsid w:val="00995901"/>
    <w:rsid w:val="00A461BF"/>
    <w:rsid w:val="00A73424"/>
    <w:rsid w:val="00AD63D3"/>
    <w:rsid w:val="00B30FFA"/>
    <w:rsid w:val="00B8529C"/>
    <w:rsid w:val="00C8324E"/>
    <w:rsid w:val="00CD4488"/>
    <w:rsid w:val="00CE7498"/>
    <w:rsid w:val="00CF01EA"/>
    <w:rsid w:val="00D70435"/>
    <w:rsid w:val="00E165B3"/>
    <w:rsid w:val="00ED7673"/>
    <w:rsid w:val="00F124CC"/>
    <w:rsid w:val="00F52770"/>
    <w:rsid w:val="00FF6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D63D3"/>
    <w:rPr>
      <w:color w:val="666666"/>
    </w:rPr>
  </w:style>
  <w:style w:type="paragraph" w:customStyle="1" w:styleId="856446A120F02C438B0D8E71AA322340">
    <w:name w:val="856446A120F02C438B0D8E71AA322340"/>
    <w:rsid w:val="00AD63D3"/>
  </w:style>
  <w:style w:type="paragraph" w:customStyle="1" w:styleId="7D718F8C3763144FA615951F63D8ABA7">
    <w:name w:val="7D718F8C3763144FA615951F63D8ABA7"/>
    <w:rsid w:val="00CD4488"/>
  </w:style>
  <w:style w:type="paragraph" w:customStyle="1" w:styleId="8F5844A633D0BC46BFA359B28D8E8375">
    <w:name w:val="8F5844A633D0BC46BFA359B28D8E8375"/>
    <w:rsid w:val="00CF01EA"/>
  </w:style>
  <w:style w:type="paragraph" w:customStyle="1" w:styleId="64929ECD0E07A14F9D4E7FA4616B3D5D">
    <w:name w:val="64929ECD0E07A14F9D4E7FA4616B3D5D"/>
    <w:rsid w:val="00CF01EA"/>
  </w:style>
  <w:style w:type="paragraph" w:customStyle="1" w:styleId="9ABCD21010F7BD4C98C4920A3F101969">
    <w:name w:val="9ABCD21010F7BD4C98C4920A3F101969"/>
    <w:rsid w:val="00CF01EA"/>
  </w:style>
  <w:style w:type="paragraph" w:customStyle="1" w:styleId="6393AEB0A6CDE647BDB6ABDAF910202D">
    <w:name w:val="6393AEB0A6CDE647BDB6ABDAF910202D"/>
    <w:rsid w:val="00CF01EA"/>
  </w:style>
  <w:style w:type="paragraph" w:customStyle="1" w:styleId="B69EE2CD46A60C4EB95C301A9456A69F">
    <w:name w:val="B69EE2CD46A60C4EB95C301A9456A69F"/>
    <w:rsid w:val="008B3F1B"/>
  </w:style>
  <w:style w:type="paragraph" w:customStyle="1" w:styleId="FD09CEAFF5B7F045BC23DA186CBD1B6D">
    <w:name w:val="FD09CEAFF5B7F045BC23DA186CBD1B6D"/>
    <w:rsid w:val="00AD63D3"/>
  </w:style>
  <w:style w:type="paragraph" w:customStyle="1" w:styleId="4BE80CEDC9F38A44A10B91BD8B13B7BE">
    <w:name w:val="4BE80CEDC9F38A44A10B91BD8B13B7BE"/>
    <w:rsid w:val="00AD63D3"/>
  </w:style>
  <w:style w:type="paragraph" w:customStyle="1" w:styleId="AD2D55ADAF55684B8B1926CDF40CCAB0">
    <w:name w:val="AD2D55ADAF55684B8B1926CDF40CCAB0"/>
    <w:rsid w:val="00AD63D3"/>
  </w:style>
  <w:style w:type="paragraph" w:customStyle="1" w:styleId="265001166A0965488590F1DF19A25F9B">
    <w:name w:val="265001166A0965488590F1DF19A25F9B"/>
    <w:rsid w:val="00AD63D3"/>
  </w:style>
  <w:style w:type="paragraph" w:customStyle="1" w:styleId="B4D53956FF2619439D22D56F7C3EF02C">
    <w:name w:val="B4D53956FF2619439D22D56F7C3EF02C"/>
    <w:rsid w:val="00AD63D3"/>
  </w:style>
  <w:style w:type="paragraph" w:customStyle="1" w:styleId="C50FD8190545E04E87E5CCC83778AB3E">
    <w:name w:val="C50FD8190545E04E87E5CCC83778AB3E"/>
    <w:rsid w:val="00AD63D3"/>
  </w:style>
  <w:style w:type="paragraph" w:customStyle="1" w:styleId="A55E0D21247D0D439D82A6FB7AFAFE91">
    <w:name w:val="A55E0D21247D0D439D82A6FB7AFAFE91"/>
    <w:rsid w:val="00AD63D3"/>
  </w:style>
  <w:style w:type="paragraph" w:customStyle="1" w:styleId="A5AAE0BAF551C648B43957B7AEBFB006">
    <w:name w:val="A5AAE0BAF551C648B43957B7AEBFB006"/>
    <w:rsid w:val="00AD63D3"/>
  </w:style>
  <w:style w:type="paragraph" w:customStyle="1" w:styleId="72A4BE3108E5AD4C86DE8C8B5AAFAC6C">
    <w:name w:val="72A4BE3108E5AD4C86DE8C8B5AAFAC6C"/>
    <w:rsid w:val="00AD63D3"/>
  </w:style>
  <w:style w:type="paragraph" w:customStyle="1" w:styleId="D2BE259354673A44BD015A133A83A6DF">
    <w:name w:val="D2BE259354673A44BD015A133A83A6DF"/>
    <w:rsid w:val="00AD63D3"/>
  </w:style>
  <w:style w:type="paragraph" w:customStyle="1" w:styleId="96990F13138C5846918856F8F74DB6E0">
    <w:name w:val="96990F13138C5846918856F8F74DB6E0"/>
    <w:rsid w:val="00AD63D3"/>
  </w:style>
  <w:style w:type="paragraph" w:customStyle="1" w:styleId="F38A9DE6094F6441B2A3E7E8E90CF7E5">
    <w:name w:val="F38A9DE6094F6441B2A3E7E8E90CF7E5"/>
    <w:rsid w:val="00AD63D3"/>
  </w:style>
  <w:style w:type="paragraph" w:customStyle="1" w:styleId="93A922680EFD834A9E6A751D8C63DE9A">
    <w:name w:val="93A922680EFD834A9E6A751D8C63DE9A"/>
    <w:rsid w:val="00AD63D3"/>
  </w:style>
  <w:style w:type="paragraph" w:customStyle="1" w:styleId="654016F15E3C7848A417108270D06ED4">
    <w:name w:val="654016F15E3C7848A417108270D06ED4"/>
    <w:rsid w:val="00AD63D3"/>
  </w:style>
  <w:style w:type="paragraph" w:customStyle="1" w:styleId="80D2432A56997344BE22B9A2F4C71BD0">
    <w:name w:val="80D2432A56997344BE22B9A2F4C71BD0"/>
    <w:rsid w:val="00AD63D3"/>
  </w:style>
  <w:style w:type="paragraph" w:customStyle="1" w:styleId="4522B9CF1D8E534AB0E08822F71B4F37">
    <w:name w:val="4522B9CF1D8E534AB0E08822F71B4F37"/>
    <w:rsid w:val="00AD63D3"/>
  </w:style>
  <w:style w:type="paragraph" w:customStyle="1" w:styleId="5701C3080044C14984C76CF6C82EF253">
    <w:name w:val="5701C3080044C14984C76CF6C82EF253"/>
    <w:rsid w:val="00AD63D3"/>
  </w:style>
  <w:style w:type="paragraph" w:customStyle="1" w:styleId="BAB70C14F3E0BA4F9286A3289DC4780F">
    <w:name w:val="BAB70C14F3E0BA4F9286A3289DC4780F"/>
    <w:rsid w:val="00AD63D3"/>
  </w:style>
  <w:style w:type="paragraph" w:customStyle="1" w:styleId="51FA094D7993684B9BB4B0C33E678E45">
    <w:name w:val="51FA094D7993684B9BB4B0C33E678E45"/>
    <w:rsid w:val="00AD63D3"/>
  </w:style>
  <w:style w:type="paragraph" w:customStyle="1" w:styleId="9CFC6A4E8388604CA21ED7AE9FC12B81">
    <w:name w:val="9CFC6A4E8388604CA21ED7AE9FC12B81"/>
    <w:rsid w:val="00AD63D3"/>
  </w:style>
  <w:style w:type="paragraph" w:customStyle="1" w:styleId="14B039B01196734486DE8047EE3466A2">
    <w:name w:val="14B039B01196734486DE8047EE3466A2"/>
    <w:rsid w:val="00AD63D3"/>
  </w:style>
  <w:style w:type="paragraph" w:customStyle="1" w:styleId="A8D581A740053649AEBBC7728389B19F">
    <w:name w:val="A8D581A740053649AEBBC7728389B19F"/>
    <w:rsid w:val="00AD63D3"/>
  </w:style>
  <w:style w:type="paragraph" w:customStyle="1" w:styleId="C3EC29FC63130649B62D0D05FAF08BAE">
    <w:name w:val="C3EC29FC63130649B62D0D05FAF08BAE"/>
    <w:rsid w:val="00AD63D3"/>
  </w:style>
  <w:style w:type="paragraph" w:customStyle="1" w:styleId="C3AD0EACCC6E7F4EA573E35E12337D2C">
    <w:name w:val="C3AD0EACCC6E7F4EA573E35E12337D2C"/>
    <w:rsid w:val="00AD63D3"/>
  </w:style>
  <w:style w:type="paragraph" w:customStyle="1" w:styleId="66D11549F6365045B10FB37CD6063743">
    <w:name w:val="66D11549F6365045B10FB37CD6063743"/>
    <w:rsid w:val="00AD63D3"/>
  </w:style>
  <w:style w:type="paragraph" w:customStyle="1" w:styleId="B637070CA7596749AD592D2E79476238">
    <w:name w:val="B637070CA7596749AD592D2E79476238"/>
    <w:rsid w:val="00AD63D3"/>
  </w:style>
  <w:style w:type="paragraph" w:customStyle="1" w:styleId="BA0103444A01A5458D40972134898376">
    <w:name w:val="BA0103444A01A5458D40972134898376"/>
    <w:rsid w:val="00AD63D3"/>
  </w:style>
  <w:style w:type="paragraph" w:customStyle="1" w:styleId="E2C9C8AC11AD904394AFEEF83D097BEF">
    <w:name w:val="E2C9C8AC11AD904394AFEEF83D097BEF"/>
    <w:rsid w:val="00AD63D3"/>
  </w:style>
  <w:style w:type="paragraph" w:customStyle="1" w:styleId="A1400F2ACC40EA48B411EB9E42BE4612">
    <w:name w:val="A1400F2ACC40EA48B411EB9E42BE4612"/>
    <w:rsid w:val="00AD63D3"/>
  </w:style>
  <w:style w:type="paragraph" w:customStyle="1" w:styleId="19A7A3C98882084D9E47FFA07838AA33">
    <w:name w:val="19A7A3C98882084D9E47FFA07838AA33"/>
    <w:rsid w:val="00AD63D3"/>
  </w:style>
  <w:style w:type="paragraph" w:customStyle="1" w:styleId="BD24C1E2B1C7DB43AF9C1326D2EE6115">
    <w:name w:val="BD24C1E2B1C7DB43AF9C1326D2EE6115"/>
    <w:rsid w:val="00AD63D3"/>
  </w:style>
  <w:style w:type="paragraph" w:customStyle="1" w:styleId="04705E2E68E14542B2DF357A189C3DC0">
    <w:name w:val="04705E2E68E14542B2DF357A189C3DC0"/>
    <w:rsid w:val="00AD63D3"/>
  </w:style>
  <w:style w:type="paragraph" w:customStyle="1" w:styleId="9CC332BE37577349BCA4E9A2B9B28E01">
    <w:name w:val="9CC332BE37577349BCA4E9A2B9B28E01"/>
    <w:rsid w:val="00AD63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31E4D2C-973F-534B-9B83-B698D150AA04}">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72394304900"/>
    <we:property name="MENDELEY_CITATIONS" value="[{&quot;citationID&quot;:&quot;MENDELEY_CITATION_4cddbaea-787a-4a53-83bc-eb7949d5afc0&quot;,&quot;properties&quot;:{&quot;noteIndex&quot;:0},&quot;isEdited&quot;:false,&quot;manualOverride&quot;:{&quot;isManuallyOverridden&quot;:true,&quot;citeprocText&quot;:&quot;(Wadephul, Glover and Jomeen, 2020)&quot;,&quot;manualOverrideText&quot;:&quot;Wadephul, Glover and Jomeen, 2020).&quot;},&quot;citationTag&quot;:&quot;MENDELEY_CITATION_v3_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&quot;,&quot;citationItems&quot;:[{&quot;id&quot;:&quot;6e8d1be6-ca48-3bc5-b554-c9a10c05ac64&quot;,&quot;itemData&quot;:{&quot;type&quot;:&quot;article-journal&quot;,&quot;id&quot;:&quot;6e8d1be6-ca48-3bc5-b554-c9a10c05ac64&quot;,&quot;title&quot;:&quot;Conceptualising women's perinatal well-being: A systematic review of theoretical discussions&quot;,&quot;author&quot;:[{&quot;family&quot;:&quot;Wadephul&quot;,&quot;given&quot;:&quot;Franziska&quot;,&quot;parse-names&quot;:false,&quot;dropping-particle&quot;:&quot;&quot;,&quot;non-dropping-particle&quot;:&quot;&quot;},{&quot;family&quot;:&quot;Glover&quot;,&quot;given&quot;:&quot;Lesley&quot;,&quot;parse-names&quot;:false,&quot;dropping-particle&quot;:&quot;&quot;,&quot;non-dropping-particle&quot;:&quot;&quot;},{&quot;family&quot;:&quot;Jomeen&quot;,&quot;given&quot;:&quot;Julie&quot;,&quot;parse-names&quot;:false,&quot;dropping-particle&quot;:&quot;&quot;,&quot;non-dropping-particle&quot;:&quot;&quot;}],&quot;container-title&quot;:&quot;Midwifery&quot;,&quot;container-title-short&quot;:&quot;Midwifery&quot;,&quot;accessed&quot;:{&quot;date-parts&quot;:[[2025,8,8]]},&quot;DOI&quot;:&quot;10.1016/J.MIDW.2019.102598&quot;,&quot;ISSN&quot;:&quot;0266-6138&quot;,&quot;PMID&quot;:&quot;31835103&quot;,&quot;URL&quot;:&quot;https://www.sciencedirect.com/science/article/abs/pii/S026661381930289X&quot;,&quot;issued&quot;:{&quot;date-parts&quot;:[[2020,2,1]]},&quot;page&quot;:&quot;102598&quot;,&quot;abstract&quot;:&quot;Background: Perinatal well-being has increasingly become the focus of research, clinical practice and policy. However, attention has mostly been on a reductionist understanding of well-being based on a mind-body duality. Conceptual clarity around what constitutes well-being beyond this is lacking. Aim: To systematically review theoretical discussions of perinatal well-being in the academic literature. Design and methods: A search of online databases identified papers which discussed perinatal well-being theoretically, taking a multi-dimensional approach to well-being. Thematic synthesis was used to identify and synthesize relevant elements within the included papers. Findings: Eight papers were identified for inclusion in this review. All contributed a number of elements towards a theoretical discussion of perinatal well-being. Three themes were developed: (1) the importance of a number of general domains of women's lives and domains specific to the perinatal period, (2) well-being as a subjective and individual experience with physical/embodied, affective, and psychological/cognitive aspects, and (3) the dynamic nature of well-being. Conclusions and implications for practice: Perinatal well-being is a complex, multi-dimensional construct. Current theoretical discussions in the academic literature do not provide a comprehensive model or conceptualisation covering all aspects of well-being during the perinatal period. Further theoretical work is required, particularly with regards to theorising well-being during labour and birth, the perinatal period as a continuum, and the role played by women's expectations. The themes identified in this review contribute to a tentative model of perinatal well-being, taking note particularly of the dynamic nature of well-being. This model should be refined and validated through empirical work and can then be used to underpin further research and the development of a multi-dimensional measure of perinatal well-being.&quot;,&quot;publisher&quot;:&quot;Churchill Livingstone&quot;,&quot;volume&quot;:&quot;81&quot;},&quot;isTemporary&quot;:false}]},{&quot;citationID&quot;:&quot;MENDELEY_CITATION_2ceab77a-02cc-48be-a21f-6a248c1cea98&quot;,&quot;properties&quot;:{&quot;noteIndex&quot;:0},&quot;isEdited&quot;:false,&quot;manualOverride&quot;:{&quot;isManuallyOverridden&quot;:false,&quot;citeprocText&quot;:&quot;(McNab &lt;i&gt;et al.&lt;/i&gt;, 2022)&quot;,&quot;manualOverrideText&quot;:&quot;&quot;},&quot;citationTag&quot;:&quot;MENDELEY_CITATION_v3_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&quot;,&quot;citationItems&quot;:[{&quot;id&quot;:&quot;6c2a312b-4229-374a-b21b-3a90399d4499&quot;,&quot;itemData&quot;:{&quot;type&quot;:&quot;article-journal&quot;,&quot;id&quot;:&quot;6c2a312b-4229-374a-b21b-3a90399d4499&quot;,&quot;title&quot;:&quot;Comment: silent burden no more: a global call to action to prioritize perinatal mental health&quot;,&quot;author&quot;:[{&quot;family&quot;:&quot;McNab&quot;,&quot;given&quot;:&quot;Shanon&quot;,&quot;parse-names&quot;:false,&quot;dropping-particle&quot;:&quot;&quot;,&quot;non-dropping-particle&quot;:&quot;&quot;},{&quot;family&quot;:&quot;Fisher&quot;,&quot;given&quot;:&quot;Jane&quot;,&quot;parse-names&quot;:false,&quot;dropping-particle&quot;:&quot;&quot;,&quot;non-dropping-particle&quot;:&quot;&quot;},{&quot;family&quot;:&quot;Honikman&quot;,&quot;given&quot;:&quot;Simone&quot;,&quot;parse-names&quot;:false,&quot;dropping-particle&quot;:&quot;&quot;,&quot;non-dropping-particle&quot;:&quot;&quot;},{&quot;family&quot;:&quot;Muvhu&quot;,&quot;given&quot;:&quot;Linos&quot;,&quot;parse-names&quot;:false,&quot;dropping-particle&quot;:&quot;&quot;,&quot;non-dropping-particle&quot;:&quot;&quot;},{&quot;family&quot;:&quot;Levine&quot;,&quot;given&quot;:&quot;Rebecca&quot;,&quot;parse-names&quot;:false,&quot;dropping-particle&quot;:&quot;&quot;,&quot;non-dropping-particle&quot;:&quot;&quot;},{&quot;family&quot;:&quot;Chorwe-Sungani&quot;,&quot;given&quot;:&quot;Genesis&quot;,&quot;parse-names&quot;:false,&quot;dropping-particle&quot;:&quot;&quot;,&quot;non-dropping-particle&quot;:&quot;&quot;},{&quot;family&quot;:&quot;Bar-Zeev&quot;,&quot;given&quot;:&quot;Sarah&quot;,&quot;parse-names&quot;:false,&quot;dropping-particle&quot;:&quot;&quot;,&quot;non-dropping-particle&quot;:&quot;&quot;},{&quot;family&quot;:&quot;Hailegebriel&quot;,&quot;given&quot;:&quot;Tedbabe Degefie&quot;,&quot;parse-names&quot;:false,&quot;dropping-particle&quot;:&quot;&quot;,&quot;non-dropping-particle&quot;:&quot;&quot;},{&quot;family&quot;:&quot;Yusuf&quot;,&quot;given&quot;:&quot;Ifeyinwa&quot;,&quot;parse-names&quot;:false,&quot;dropping-particle&quot;:&quot;&quot;,&quot;non-dropping-particle&quot;:&quot;&quot;},{&quot;family&quot;:&quot;Chowdhary&quot;,&quot;given&quot;:&quot;Neerja&quot;,&quot;parse-names&quot;:false,&quot;dropping-particle&quot;:&quot;&quot;,&quot;non-dropping-particle&quot;:&quot;&quot;},{&quot;family&quot;:&quot;Rahman&quot;,&quot;given&quot;:&quot;Atif&quot;,&quot;parse-names&quot;:false,&quot;dropping-particle&quot;:&quot;&quot;,&quot;non-dropping-particle&quot;:&quot;&quot;},{&quot;family&quot;:&quot;Bolton&quot;,&quot;given&quot;:&quot;Paul&quot;,&quot;parse-names&quot;:false,&quot;dropping-particle&quot;:&quot;&quot;,&quot;non-dropping-particle&quot;:&quot;&quot;},{&quot;family&quot;:&quot;Mershon&quot;,&quot;given&quot;:&quot;Claire Helene&quot;,&quot;parse-names&quot;:false,&quot;dropping-particle&quot;:&quot;&quot;,&quot;non-dropping-particle&quot;:&quot;&quot;},{&quot;family&quot;:&quot;Bormet&quot;,&quot;given&quot;:&quot;Mona&quot;,&quot;parse-names&quot;:false,&quot;dropping-particle&quot;:&quot;&quot;,&quot;non-dropping-particle&quot;:&quot;&quot;},{&quot;family&quot;:&quot;Henry-Ernest&quot;,&quot;given&quot;:&quot;Diana&quot;,&quot;parse-names&quot;:false,&quot;dropping-particle&quot;:&quot;&quot;,&quot;non-dropping-particle&quot;:&quot;&quot;},{&quot;family&quot;:&quot;Portela&quot;,&quot;given&quot;:&quot;Anayda&quot;,&quot;parse-names&quot;:false,&quot;dropping-particle&quot;:&quot;&quot;,&quot;non-dropping-particle&quot;:&quot;&quot;},{&quot;family&quot;:&quot;Stalls&quot;,&quot;given&quot;:&quot;Suzanne&quot;,&quot;parse-names&quot;:false,&quot;dropping-particle&quot;:&quot;&quot;,&quot;non-dropping-particle&quot;:&quot;&quot;}],&quot;container-title&quot;:&quot;BMC Pregnancy and Childbirth&quot;,&quot;container-title-short&quot;:&quot;BMC Pregnancy Childbirth&quot;,&quot;DOI&quot;:&quot;10.1186/s12884-022-04645-8&quot;,&quot;ISSN&quot;:&quot;14712393&quot;,&quot;PMID&quot;:&quot;35410185&quot;,&quot;issued&quot;:{&quot;date-parts&quot;:[[2022,12,1]]},&quot;abstract&quot;:&quot;Common perinatal mental disorders are the most frequent complications of pregnancy, childbirth and the postpartum period, and the prevalence among women in low- and middle-income countries is the highest at nearly 20%. Women are the cornerstone of a healthy and prosperous society and until their mental health is taken as seriously as their physical wellbeing, we will not improve maternal mortality, morbidity and the ability of women to thrive. On the heels of several international efforts to put perinatal mental health on the global agenda, we propose seven urgent actions that the international community, governments, health systems, academia, civil society, and individuals should take to ensure that women everywhere have access to high-quality, respectful care for both their physical and mental wellbeing. Addressing perinatal mental health promotion, prevention, early intervention and treatment of common perinatal mental disorders must be a global priority.&quot;,&quot;publisher&quot;:&quot;BioMed Central Ltd&quot;,&quot;issue&quot;:&quot;1&quot;,&quot;volume&quot;:&quot;22&quot;},&quot;isTemporary&quot;:false}]},{&quot;citationID&quot;:&quot;MENDELEY_CITATION_d4ebecb4-3d1c-4ae0-8510-61a79870d5ac&quot;,&quot;properties&quot;:{&quot;noteIndex&quot;:0},&quot;isEdited&quot;:false,&quot;manualOverride&quot;:{&quot;isManuallyOverridden&quot;:true,&quot;citeprocText&quot;:&quot;(Feldman, 2015; Cirelli, Jurewicz and Trehub, 2019; Fancourt and Perkins, 2019)&quot;,&quot;manualOverrideText&quot;:&quot;(Cirelli, Jurewicz, and Trehub, 2019; Fancourt and Perkins, 2019)&quot;},&quot;citationTag&quot;:&quot;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&quot;,&quot;citationItems&quot;:[{&quot;id&quot;:&quot;19136c8f-c34d-3702-9d25-dbce07f6721a&quot;,&quot;itemData&quot;:{&quot;type&quot;:&quot;article-journal&quot;,&quot;id&quot;:&quot;19136c8f-c34d-3702-9d25-dbce07f6721a&quot;,&quot;title&quot;:&quot;Effects of maternal singing style on mother–infant arousal and behavior&quot;,&quot;author&quot;:[{&quot;family&quot;:&quot;Cirelli&quot;,&quot;given&quot;:&quot;Laura K.&quot;,&quot;parse-names&quot;:false,&quot;dropping-particle&quot;:&quot;&quot;,&quot;non-dropping-particle&quot;:&quot;&quot;},{&quot;family&quot;:&quot;Jurewicz&quot;,&quot;given&quot;:&quot;Zuzanna B.&quot;,&quot;parse-names&quot;:false,&quot;dropping-particle&quot;:&quot;&quot;,&quot;non-dropping-particle&quot;:&quot;&quot;},{&quot;family&quot;:&quot;Trehub&quot;,&quot;given&quot;:&quot;Sandra E.&quot;,&quot;parse-names&quot;:false,&quot;dropping-particle&quot;:&quot;&quot;,&quot;non-dropping-particle&quot;:&quot;&quot;}],&quot;container-title&quot;:&quot;Journal of Cognitive Neuroscience&quot;,&quot;container-title-short&quot;:&quot;J. Cogn. Neurosci.&quot;,&quot;DOI&quot;:&quot;10.1162/jocn_a_01402&quot;,&quot;ISSN&quot;:&quot;15308898&quot;,&quot;PMID&quot;:&quot;30912725&quot;,&quot;issued&quot;:{&quot;date-parts&quot;:[[2019]]},&quot;page&quot;:&quot;1213-1220&quot;,&quot;abstract&quot;:&quot;Mothers around the world sing to infants, presumably to regulate their mood and arousal. Lullabies and playsongs differ stylistically and have distinctive goals. Mothers sing lullabies to soothe and calm infants and playsongs to engage and excite infants. In this study, mothers repeatedly sang Twinkle, Twinkle, Little Star to their infants (n = 30 dyads), alternating between soothing and playful renditions. Infant attention and mother–infant arousal (i.e., skin conductivity) were recorded continuously. During soothing renditions, mother and infant arousal decreased below initial levels as the singing progressed. During playful renditions, maternal and infant arousal remained stable. Moreover, infants exhibited greater attention to mother during playful renditions than during soothing renditions. Mothers’ playful renditions were faster, higher in pitch, louder, and characterized by greater pulse clarity than their soothing renditions. Mothers also produced more energetic rhythmic movements during their playful renditions. These findings highlight the contrastive nature and consequences of lullabies and playsongs.&quot;,&quot;publisher&quot;:&quot;MIT Press Journals&quot;,&quot;issue&quot;:&quot;7&quot;,&quot;volume&quot;:&quot;32&quot;},&quot;isTemporary&quot;:false},{&quot;id&quot;:&quot;c8f94b05-9100-399e-9ae1-9ad3ef109af1&quot;,&quot;itemData&quot;:{&quot;type&quot;:&quot;article-journal&quot;,&quot;id&quot;:&quot;c8f94b05-9100-399e-9ae1-9ad3ef109af1&quot;,&quot;title&quot;:&quot;Does attending community music interventions lead to changes in wider musical behaviours? The effect of mother–infant singing classes on musical behaviours amongst mothers with symptoms of postnatal depression&quot;,&quot;author&quot;:[{&quot;family&quot;:&quot;Fancourt&quot;,&quot;given&quot;:&quot;Daisy&quot;,&quot;parse-names&quot;:false,&quot;dropping-particle&quot;:&quot;&quot;,&quot;non-dropping-particle&quot;:&quot;&quot;},{&quot;family&quot;:&quot;Perkins&quot;,&quot;given&quot;:&quot;Rosie&quot;,&quot;parse-names&quot;:false,&quot;dropping-particle&quot;:&quot;&quot;,&quot;non-dropping-particle&quot;:&quot;&quot;}],&quot;container-title&quot;:&quot;Psychology of Music&quot;,&quot;container-title-short&quot;:&quot;Psychol. Music&quot;,&quot;accessed&quot;:{&quot;date-parts&quot;:[[2023,3,23]]},&quot;DOI&quot;:&quot;10.1177/0305735617742197/FORMAT/EPUB&quot;,&quot;ISSN&quot;:&quot;17413087&quot;,&quot;URL&quot;:&quot;https://doi.org/10.1177/0305735617742197&quot;,&quot;issued&quot;:{&quot;date-parts&quot;:[[2019,1,1]]},&quot;page&quot;:&quot;132-143&quot;,&quot;abstract&quot;:&quot;There is a growing body of research exploring how music interventions impact on wider behaviours in people’s lives, such as anti-social behaviours, classroom behaviours and consumer behaviours. However, an understudied area is whether engagement in structured music programmes leads to wider changes in musical behaviours amongst participants. This study explored this question in relation to women with symptoms of postnatal depression (PND). Ninety-three women up to 40 weeks post-birth with symptoms of PND were randomised to 10 weeks of group singing classes or usual care. Women who attended the singing workshops had a significantly greater increase than those in the control group in the frequency of their singing, their confidence in singing and the repertoire they knew. There were also indications that the partners of women in the singing group also increased their frequency of singing, suggesting effects can extend to the wider family unit. However, there was no impact on wider musical behaviours such as listening to music. This is the first demonstration that weekly singing programmes can alter musical behaviours in new mothers. Analyses explore the optimum number of singing classes required to trigger a wider behaviour change and health psychology theories around behaviour change that could account for these results are discussed.&quot;,&quot;publisher&quot;:&quot;SAGE Publications Ltd&quot;,&quot;issue&quot;:&quot;1&quot;,&quot;volume&quot;:&quot;47&quot;},&quot;isTemporary&quot;:false},{&quot;id&quot;:&quot;4376a455-8ca7-307b-9a9c-a9d2ecf79895&quot;,&quot;itemData&quot;:{&quot;type&quot;:&quot;article&quot;,&quot;id&quot;:&quot;4376a455-8ca7-307b-9a9c-a9d2ecf79895&quot;,&quot;title&quot;:&quot;The adaptive human parental brain: Implications for children's social development&quot;,&quot;author&quot;:[{&quot;family&quot;:&quot;Feldman&quot;,&quot;given&quot;:&quot;Ruth&quot;,&quot;parse-names&quot;:false,&quot;dropping-particle&quot;:&quot;&quot;,&quot;non-dropping-particle&quot;:&quot;&quot;}],&quot;container-title&quot;:&quot;Trends in Neurosciences&quot;,&quot;container-title-short&quot;:&quot;Trends Neurosci.&quot;,&quot;DOI&quot;:&quot;10.1016/j.tins.2015.04.004&quot;,&quot;ISSN&quot;:&quot;1878108X&quot;,&quot;PMID&quot;:&quot;25956962&quot;,&quot;issued&quot;:{&quot;date-parts&quot;:[[2015]]},&quot;page&quot;:&quot;387-399&quot;,&quot;abstract&quot;:&quot;Although interest in the neurobiology of parent-infant bonding is a century old, neuroimaging of the human parental brain is recent. After summarizing current comparative research into the neurobiology of parenting, here I chart a global 'parental caregiving' network that integrates conserved structures supporting mammalian caregiving with later-evolving networks and implicates parenting in the evolution of higher order social functions aimed at maximizing infant survival. The response of the parental brain to bonding-related behavior and hormones, particularly oxytocin, and increased postpartum brain plasticity demonstrate adaptation to infant stimuli, childrearing experiences, and cultural contexts. Mechanisms of biobehavioral synchrony by which the parental brain shapes, and is shaped by, infant physiology and behavior emphasize the brain basis of caregiving for the cross-generation transmission of human sociality.&quot;,&quot;publisher&quot;:&quot;Elsevier Ltd&quot;,&quot;issue&quot;:&quot;6&quot;,&quot;volume&quot;:&quot;38&quot;},&quot;isTemporary&quot;:false}]},{&quot;citationID&quot;:&quot;MENDELEY_CITATION_39881194-21c6-4c48-9ac3-a6c0adec82c4&quot;,&quot;properties&quot;:{&quot;noteIndex&quot;:0},&quot;isEdited&quot;:false,&quot;manualOverride&quot;:{&quot;isManuallyOverridden&quot;:false,&quot;citeprocText&quot;:&quot;(Sharman &lt;i&gt;et al.&lt;/i&gt;, 2023)&quot;,&quot;manualOverrideText&quot;:&quot;&quot;},&quot;citationTag&quot;:&quot;MENDELEY_CITATION_v3_eyJjaXRhdGlvbklEIjoiTUVOREVMRVlfQ0lUQVRJT05fMzk4ODExOTQtMjFjNi00YzQ4LTlhYzMtYTZjMGFkZWM4MmM0IiwicHJvcGVydGllcyI6eyJub3RlSW5kZXgiOjB9LCJpc0VkaXRlZCI6ZmFsc2UsIm1hbnVhbE92ZXJyaWRlIjp7ImlzTWFudWFsbHlPdmVycmlkZGVuIjpmYWxzZSwiY2l0ZXByb2NUZXh0IjoiK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V19&quot;,&quot;citationItems&quot;:[{&quot;id&quot;:&quot;ff69c259-1770-3bff-b372-71f2a5e8e1cc&quot;,&quot;itemData&quot;:{&quot;type&quot;:&quot;article&quot;,&quot;id&quot;:&quot;ff69c259-1770-3bff-b372-71f2a5e8e1cc&quot;,&quot;title&quot;:&quot;The effects of live parental infant-directed singing on infants, parents, and the parent-infant dyad: A systematic review of the literature&quot;,&quot;author&quot;:[{&quot;family&quot;:&quot;Sharman&quot;,&quot;given&quot;:&quot;Kirsten M.&quot;,&quot;parse-names&quot;:false,&quot;dropping-particle&quot;:&quot;&quot;,&quot;non-dropping-particle&quot;:&quot;&quot;},{&quot;family&quot;:&quot;Meissel&quot;,&quot;given&quot;:&quot;Kane&quot;,&quot;parse-names&quot;:false,&quot;dropping-particle&quot;:&quot;&quot;,&quot;non-dropping-particle&quot;:&quot;&quot;},{&quot;family&quot;:&quot;Henderson&quot;,&quot;given&quot;:&quot;Annette M.E.&quot;,&quot;parse-names&quot;:false,&quot;dropping-particle&quot;:&quot;&quot;,&quot;non-dropping-particle&quot;:&quot;&quot;},{&quot;family&quot;:&quot;Tait&quot;,&quot;given&quot;:&quot;Josie E.&quot;,&quot;parse-names&quot;:false,&quot;dropping-particle&quot;:&quot;&quot;,&quot;non-dropping-particle&quot;:&quot;&quot;}],&quot;container-title&quot;:&quot;Infant Behavior and Development&quot;,&quot;container-title-short&quot;:&quot;Infant Behav. Dev.&quot;,&quot;DOI&quot;:&quot;10.1016/j.infbeh.2023.101859&quot;,&quot;ISSN&quot;:&quot;19348800&quot;,&quot;PMID&quot;:&quot;37343492&quot;,&quot;issued&quot;:{&quot;date-parts&quot;:[[2023,8,1]]},&quot;abstract&quot;:&quot;Singing to infants is widely accepted as an enjoyable, positive, and beneficial interaction between the parent and infant across cultures. Whilst the literature suggests that live infant-directed singing impacts the infant, the parent doing the singing and the dyad in powerful ways, no systematic review of the evidence has yet been conducted. To this end, this systematic review identified 21 studies that investigated the effect of live parental infant-directed singing. These impacts were categorized as either being directly related to the infant, the parent, or the parent-infant dyad. Three main themes – one for each of the impact categories considered – were identified using thematic analysis techniques; infant-directed singing impacts on: infants’ emotional regulation, provides validation of the parent's role, and promotes affect attunement within the dyad. The findings reinforce the benefits of live parental infant-directed singing for all parties involved, particularly when parents sing to typically developing infants born at full term. In contrast, the findings were inconsistent for pre-term infants. The implications of these findings are discussed.&quot;,&quot;publisher&quot;:&quot;Elsevier Ltd&quot;,&quot;volume&quot;:&quot;72&quot;},&quot;isTemporary&quot;:false}]},{&quot;citationID&quot;:&quot;MENDELEY_CITATION_6ebd339b-22a3-4133-9ffb-58be6b82d5f3&quot;,&quot;properties&quot;:{&quot;noteIndex&quot;:0},&quot;isEdited&quot;:false,&quot;manualOverride&quot;:{&quot;isManuallyOverridden&quot;:false,&quot;citeprocText&quot;:&quot;(Feldman, 2015; Rattaz &lt;i&gt;et al.&lt;/i&gt;, 2022; Sharman &lt;i&gt;et al.&lt;/i&gt;, 2023; Cavero, Martínez-Castilla and Campos, 2024)&quot;,&quot;manualOverrideText&quot;:&quot;&quot;},&quot;citationTag&quot;:&quot;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&quot;,&quot;citationItems&quot;:[{&quot;id&quot;:&quot;4376a455-8ca7-307b-9a9c-a9d2ecf79895&quot;,&quot;itemData&quot;:{&quot;type&quot;:&quot;article&quot;,&quot;id&quot;:&quot;4376a455-8ca7-307b-9a9c-a9d2ecf79895&quot;,&quot;title&quot;:&quot;The adaptive human parental brain: Implications for children's social development&quot;,&quot;author&quot;:[{&quot;family&quot;:&quot;Feldman&quot;,&quot;given&quot;:&quot;Ruth&quot;,&quot;parse-names&quot;:false,&quot;dropping-particle&quot;:&quot;&quot;,&quot;non-dropping-particle&quot;:&quot;&quot;}],&quot;container-title&quot;:&quot;Trends in Neurosciences&quot;,&quot;container-title-short&quot;:&quot;Trends Neurosci.&quot;,&quot;DOI&quot;:&quot;10.1016/j.tins.2015.04.004&quot;,&quot;ISSN&quot;:&quot;1878108X&quot;,&quot;PMID&quot;:&quot;25956962&quot;,&quot;issued&quot;:{&quot;date-parts&quot;:[[2015]]},&quot;page&quot;:&quot;387-399&quot;,&quot;abstract&quot;:&quot;Although interest in the neurobiology of parent-infant bonding is a century old, neuroimaging of the human parental brain is recent. After summarizing current comparative research into the neurobiology of parenting, here I chart a global 'parental caregiving' network that integrates conserved structures supporting mammalian caregiving with later-evolving networks and implicates parenting in the evolution of higher order social functions aimed at maximizing infant survival. The response of the parental brain to bonding-related behavior and hormones, particularly oxytocin, and increased postpartum brain plasticity demonstrate adaptation to infant stimuli, childrearing experiences, and cultural contexts. Mechanisms of biobehavioral synchrony by which the parental brain shapes, and is shaped by, infant physiology and behavior emphasize the brain basis of caregiving for the cross-generation transmission of human sociality.&quot;,&quot;publisher&quot;:&quot;Elsevier Ltd&quot;,&quot;issue&quot;:&quot;6&quot;,&quot;volume&quot;:&quot;38&quot;},&quot;isTemporary&quot;:false},{&quot;id&quot;:&quot;bf38e800-8c30-39ce-97d5-362a09e8493e&quot;,&quot;itemData&quot;:{&quot;type&quot;:&quot;article-journal&quot;,&quot;id&quot;:&quot;bf38e800-8c30-39ce-97d5-362a09e8493e&quot;,&quot;title&quot;:&quot;Associations between parent–infant interactions, cortisol and vagal regulation in infants, and socioemotional outcomes: A systematic review&quot;,&quot;author&quot;:[{&quot;family&quot;:&quot;Rattaz&quot;,&quot;given&quot;:&quot;Valentine&quot;,&quot;parse-names&quot;:false,&quot;dropping-particle&quot;:&quot;&quot;,&quot;non-dropping-particle&quot;:&quot;&quot;},{&quot;family&quot;:&quot;Puglisi&quot;,&quot;given&quot;:&quot;Nilo&quot;,&quot;parse-names&quot;:false,&quot;dropping-particle&quot;:&quot;&quot;,&quot;non-dropping-particle&quot;:&quot;&quot;},{&quot;family&quot;:&quot;Tissot&quot;,&quot;given&quot;:&quot;Hervé&quot;,&quot;parse-names&quot;:false,&quot;dropping-particle&quot;:&quot;&quot;,&quot;non-dropping-particle&quot;:&quot;&quot;},{&quot;family&quot;:&quot;Favez&quot;,&quot;given&quot;:&quot;Nicolas&quot;,&quot;parse-names&quot;:false,&quot;dropping-particle&quot;:&quot;&quot;,&quot;non-dropping-particle&quot;:&quot;&quot;}],&quot;container-title&quot;:&quot;Infant Behavior and Development&quot;,&quot;container-title-short&quot;:&quot;Infant Behav. Dev.&quot;,&quot;accessed&quot;:{&quot;date-parts&quot;:[[2025,5,5]]},&quot;DOI&quot;:&quot;10.1016/J.INFBEH.2022.101687&quot;,&quot;ISSN&quot;:&quot;0163-6383&quot;,&quot;PMID&quot;:&quot;35051834&quot;,&quot;URL&quot;:&quot;https://www.sciencedirect.com/science/article/pii/S0163638322000017&quot;,&quot;issued&quot;:{&quot;date-parts&quot;:[[2022,5,1]]},&quot;page&quot;:&quot;101687&quot;,&quot;abstract&quot;:&quot;Emotional regulation in early infancy develops mainly through social interactions with caregivers and is a key process in socioemotional functioning. The use of physiological measures such as vagal tone and cortisol can help researchers understand what underlies this association between parent–infant interaction, emotion regulation, and socioemotional functioning. This review integrates 39 studies from four databases. We first examine associations between parent–infant interactions and physiological measures of emotion regulation in children aged 0–24 months. We then examine the association between these physiological measures and children's socioemotional outcomes. The results provide insights into which aspects of parent–infant interactions are associated with the physiological functioning of infants and which socioemotional outcomes in infants may be influenced by this functioning.&quot;,&quot;publisher&quot;:&quot;JAI&quot;,&quot;volume&quot;:&quot;67&quot;},&quot;isTemporary&quot;:false},{&quot;id&quot;:&quot;6150f646-7190-3ead-b034-ea2a3bdd912c&quot;,&quot;itemData&quot;:{&quot;type&quot;:&quot;article-journal&quot;,&quot;id&quot;:&quot;6150f646-7190-3ead-b034-ea2a3bdd912c&quot;,&quot;title&quot;:&quot;Let’s make music as we normally do: A systematic review of how early natural musical interactions between infant and caregiver have been studied in research&quot;,&quot;author&quot;:[{&quot;family&quot;:&quot;Cavero&quot;,&quot;given&quot;:&quot;Beatriz&quot;,&quot;parse-names&quot;:false,&quot;dropping-particle&quot;:&quot;&quot;,&quot;non-dropping-particle&quot;:&quot;&quot;},{&quot;family&quot;:&quot;Martínez-Castilla&quot;,&quot;given&quot;:&quot;Pastora&quot;,&quot;parse-names&quot;:false,&quot;dropping-particle&quot;:&quot;&quot;,&quot;non-dropping-particle&quot;:&quot;&quot;},{&quot;family&quot;:&quot;Campos&quot;,&quot;given&quot;:&quot;Ruth&quot;,&quot;parse-names&quot;:false,&quot;dropping-particle&quot;:&quot;&quot;,&quot;non-dropping-particle&quot;:&quot;&quot;}],&quot;container-title&quot;:&quot;Infant Behavior and Development&quot;,&quot;container-title-short&quot;:&quot;Infant Behav. Dev.&quot;,&quot;accessed&quot;:{&quot;date-parts&quot;:[[2025,2,20]]},&quot;DOI&quot;:&quot;10.1016/J.INFBEH.2024.101928&quot;,&quot;ISSN&quot;:&quot;0163-6383&quot;,&quot;PMID&quot;:&quot;38422780&quot;,&quot;issued&quot;:{&quot;date-parts&quot;:[[2024,6,1]]},&quot;page&quot;:&quot;101928&quot;,&quot;abstract&quot;:&quot;Musical interactions between babies and their primary caregivers are very frequent during the early years of life and their impact on dyadic interaction and infants’ development has garnered significant attention in recent literature. However, the difficulties that natural observations entail have meant that research often carries out methodological manipulations that have a significant impact on the phenomenon studied. In order to clarify how to investigate best natural musical interactions and the information that these can provide, we have carried out a systematic review to analyze the proposed scenarios and the variables analyzed in the studies published on such interactions between main caregivers and babies under three years old. We have screened 971 articles and yielded 27. We have found a higher prevalence in the literature of studies on singing interactions, between mothers and babies under 12 months of age. We have also been able to identify two extremes in terms of methodological structuring of natural interactions. Regarding the analysis variables, a few behaviors are repeated throughout the studies, being emotions, rhythmic behaviors and characterizations of the vocal emissions common between parents and babies. Synchrony is the dyadic variable with the most weight and also one of the preferred focuses of interest in the most recent literature that has undergone a shift of focus from characterization of musical interactions to the search for the mechanisms that underlie and make them specific.&quot;,&quot;publisher&quot;:&quot;JAI&quot;,&quot;volume&quot;:&quot;75&quot;},&quot;isTemporary&quot;:false},{&quot;id&quot;:&quot;ff69c259-1770-3bff-b372-71f2a5e8e1cc&quot;,&quot;itemData&quot;:{&quot;type&quot;:&quot;article&quot;,&quot;id&quot;:&quot;ff69c259-1770-3bff-b372-71f2a5e8e1cc&quot;,&quot;title&quot;:&quot;The effects of live parental infant-directed singing on infants, parents, and the parent-infant dyad: A systematic review of the literature&quot;,&quot;author&quot;:[{&quot;family&quot;:&quot;Sharman&quot;,&quot;given&quot;:&quot;Kirsten M.&quot;,&quot;parse-names&quot;:false,&quot;dropping-particle&quot;:&quot;&quot;,&quot;non-dropping-particle&quot;:&quot;&quot;},{&quot;family&quot;:&quot;Meissel&quot;,&quot;given&quot;:&quot;Kane&quot;,&quot;parse-names&quot;:false,&quot;dropping-particle&quot;:&quot;&quot;,&quot;non-dropping-particle&quot;:&quot;&quot;},{&quot;family&quot;:&quot;Henderson&quot;,&quot;given&quot;:&quot;Annette M.E.&quot;,&quot;parse-names&quot;:false,&quot;dropping-particle&quot;:&quot;&quot;,&quot;non-dropping-particle&quot;:&quot;&quot;},{&quot;family&quot;:&quot;Tait&quot;,&quot;given&quot;:&quot;Josie E.&quot;,&quot;parse-names&quot;:false,&quot;dropping-particle&quot;:&quot;&quot;,&quot;non-dropping-particle&quot;:&quot;&quot;}],&quot;container-title&quot;:&quot;Infant Behavior and Development&quot;,&quot;container-title-short&quot;:&quot;Infant Behav. Dev.&quot;,&quot;DOI&quot;:&quot;10.1016/j.infbeh.2023.101859&quot;,&quot;ISSN&quot;:&quot;19348800&quot;,&quot;PMID&quot;:&quot;37343492&quot;,&quot;issued&quot;:{&quot;date-parts&quot;:[[2023,8,1]]},&quot;abstract&quot;:&quot;Singing to infants is widely accepted as an enjoyable, positive, and beneficial interaction between the parent and infant across cultures. Whilst the literature suggests that live infant-directed singing impacts the infant, the parent doing the singing and the dyad in powerful ways, no systematic review of the evidence has yet been conducted. To this end, this systematic review identified 21 studies that investigated the effect of live parental infant-directed singing. These impacts were categorized as either being directly related to the infant, the parent, or the parent-infant dyad. Three main themes – one for each of the impact categories considered – were identified using thematic analysis techniques; infant-directed singing impacts on: infants’ emotional regulation, provides validation of the parent's role, and promotes affect attunement within the dyad. The findings reinforce the benefits of live parental infant-directed singing for all parties involved, particularly when parents sing to typically developing infants born at full term. In contrast, the findings were inconsistent for pre-term infants. The implications of these findings are discussed.&quot;,&quot;publisher&quot;:&quot;Elsevier Ltd&quot;,&quot;volume&quot;:&quot;72&quot;},&quot;isTemporary&quot;:false}]},{&quot;citationID&quot;:&quot;MENDELEY_CITATION_5a6db00b-3c03-4b98-8b8b-62b5270a43bd&quot;,&quot;properties&quot;:{&quot;noteIndex&quot;:0},&quot;isEdited&quot;:false,&quot;manualOverride&quot;:{&quot;isManuallyOverridden&quot;:false,&quot;citeprocText&quot;:&quot;(Bungay and Clift, 2010; Clift, Manship and Stephens, 2017)&quot;,&quot;manualOverrideText&quot;:&quot;&quot;},&quot;citationTag&quot;:&quot;MENDELEY_CITATION_v3_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&quot;,&quot;citationItems&quot;:[{&quot;id&quot;:&quot;7a411800-ae7d-37f8-919c-f0c996f17895&quot;,&quot;itemData&quot;:{&quot;type&quot;:&quot;article&quot;,&quot;id&quot;:&quot;7a411800-ae7d-37f8-919c-f0c996f17895&quot;,&quot;title&quot;:&quot;Arts on Prescription: A review of practice in the UK&quot;,&quot;author&quot;:[{&quot;family&quot;:&quot;Bungay&quot;,&quot;given&quot;:&quot;Hilary&quot;,&quot;parse-names&quot;:false,&quot;dropping-particle&quot;:&quot;&quot;,&quot;non-dropping-particle&quot;:&quot;&quot;},{&quot;family&quot;:&quot;Clift&quot;,&quot;given&quot;:&quot;Stephen&quot;,&quot;parse-names&quot;:false,&quot;dropping-particle&quot;:&quot;&quot;,&quot;non-dropping-particle&quot;:&quot;&quot;}],&quot;container-title&quot;:&quot;Perspectives in Public Health&quot;,&quot;container-title-short&quot;:&quot;Perspect. Public Health&quot;,&quot;DOI&quot;:&quot;10.1177/1757913910384050&quot;,&quot;ISSN&quot;:&quot;17579139&quot;,&quot;PMID&quot;:&quot;21213564&quot;,&quot;issued&quot;:{&quot;date-parts&quot;:[[2010,11]]},&quot;page&quot;:&quot;277-281&quot;,&quot;abstract&quot;:&quot;The current levels of psychosocial distress in society are significant, as evidenced by the number of prescribed antidepressants and the numbers of working days lost as a result of stress and anxiety. There is a growing body of evidence that active involvement in creative activities provides a wide range of benefits, including the promotion of well-being, quality of life, health and social capital. In the UK there are currently a number of projects operating that offer Arts on Prescription for people experiencing mental health problems and social isolation. The purpose of such schemes is not to replace conventional therapies but rather to act as an adjunct, helping people in their recovery through creativity and increasing social engagement. Although the schemes are varied in their approaches and settings, the common theme is that there is a referral process and creative activities take place in the community facilitated by artists rather than therapists. This paper explores whether such schemes can be part of the solution to the current challenge of mental ill-health, and looks at the evidence supporting the value of such schemes which may influence government, funders and healthcare professionals to implement Arts on Prescription more widely. © 2010 Royal Society for Public Health.&quot;,&quot;issue&quot;:&quot;6&quot;,&quot;volume&quot;:&quot;130&quot;},&quot;isTemporary&quot;:false},{&quot;id&quot;:&quot;aa1c9cc2-d525-3b0f-8e28-6a506781e77c&quot;,&quot;itemData&quot;:{&quot;type&quot;:&quot;article-journal&quot;,&quot;id&quot;:&quot;aa1c9cc2-d525-3b0f-8e28-6a506781e77c&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accessed&quot;:{&quot;date-parts&quot;:[[2023,7,28]]},&quot;DOI&quot;:&quot;10.1108/MHSI-11-2016-0034&quot;,&quot;issued&quot;:{&quot;date-parts&quot;:[[2017]]},&quot;page&quot;:&quot;53-62&quot;,&quot;abstract&quot;:&quot;Purpose-Clift and Morrison (2011) report that weekly singing over eight months for people with enduring mental health issues led to clinically important reductions in mental distress. The purpose of this paper is to test the robustness of the earlier findings. Design/methodology/approach-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The main limitations of the study are a small sample size and the lack of a randomised control group. Originality/value-No attempts have been made previously to directly test the transferability of a singing for health model to a new geographical area and to evaluate outcomes using the same validated measure.&quot;,&quot;issue&quot;:&quot;1&quot;,&quot;volume&quot;:&quot;21&quot;,&quot;container-title-short&quot;:&quot;&quot;},&quot;isTemporary&quot;:false}]},{&quot;citationID&quot;:&quot;MENDELEY_CITATION_76dc4d84-a0d7-4aa7-b6b3-2061bffba42b&quot;,&quot;properties&quot;:{&quot;noteIndex&quot;:0},&quot;isEdited&quot;:false,&quot;manualOverride&quot;:{&quot;isManuallyOverridden&quot;:false,&quot;citeprocText&quot;:&quot;(Gerry, Unrau and Trainor, 2012; Franco &lt;i&gt;et al.&lt;/i&gt;, 2022)&quot;,&quot;manualOverrideText&quot;:&quot;&quot;},&quot;citationTag&quot;:&quot;MENDELEY_CITATION_v3_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&quot;,&quot;citationItems&quot;:[{&quot;id&quot;:&quot;1d438883-7ae7-3092-a54a-7e714448e904&quot;,&quot;itemData&quot;:{&quot;type&quot;:&quot;article-journal&quot;,&quot;id&quot;:&quot;1d438883-7ae7-3092-a54a-7e714448e904&quot;,&quot;title&quot;:&quot;Active music classes in infancy enhance musical, communicative and social development.&quot;,&quot;author&quot;:[{&quot;family&quot;:&quot;Gerry&quot;,&quot;given&quot;:&quot;David&quot;,&quot;parse-names&quot;:false,&quot;dropping-particle&quot;:&quot;&quot;,&quot;non-dropping-particle&quot;:&quot;&quot;},{&quot;family&quot;:&quot;Unrau&quot;,&quot;given&quot;:&quot;Andrea&quot;,&quot;parse-names&quot;:false,&quot;dropping-particle&quot;:&quot;&quot;,&quot;non-dropping-particle&quot;:&quot;&quot;},{&quot;family&quot;:&quot;Trainor&quot;,&quot;given&quot;:&quot;Laurel J&quot;,&quot;parse-names&quot;:false,&quot;dropping-particle&quot;:&quot;&quot;,&quot;non-dropping-particle&quot;:&quot;&quot;}],&quot;container-title&quot;:&quot;Developmental Science&quot;,&quot;container-title-short&quot;:&quot;Dev. Sci.&quot;,&quot;accessed&quot;:{&quot;date-parts&quot;:[[2023,2,13]]},&quot;DOI&quot;:&quot;10.1111/j.1467-7687.2012.01142.x&quot;,&quot;issued&quot;:{&quot;date-parts&quot;:[[2012]]},&quot;page&quot;:&quot;398-407&quot;,&quot;abstract&quot;:&quot;Previous studies suggest that musical training in children can positively affect various aspects of development. However, it remains unknown as to how early in development musical experience can have an effect, the nature of any such effects, and whether different types of music experience affect development differently. We found that random assignment to 6 months of active participatory musical experience beginning at 6 months of age accelerates acquisition of culture-specific knowledge of Western tonality in comparison to a similar amount of passive exposure to music. Furthermore, infants assigned to the active musical experience showed superior development of prelinguistic communicative gestures and social behaviour compared to infants assigned to the passive musical experience. These results indicate that (1) infants can engage in meaningful musical training when appropriate pedagogical approaches are used, (2) active musical participation in infancy enhances culture-specific musical acquisition, and (3) active musical participation in infancy impacts social and communication development.&quot;,&quot;issue&quot;:&quot;3&quot;,&quot;volume&quot;:&quot;15&quot;},&quot;isTemporary&quot;:false},{&quot;id&quot;:&quot;30cac681-497d-3bd9-a891-bbcf668c9f13&quot;,&quot;itemData&quot;:{&quot;type&quot;:&quot;article-journal&quot;,&quot;id&quot;:&quot;30cac681-497d-3bd9-a891-bbcf668c9f13&quot;,&quot;title&quot;:&quot;Singing to infants matters: Early singing interactions affect musical preferences and facilitate vocabulary building&quot;,&quot;author&quot;:[{&quot;family&quot;:&quot;Franco&quot;,&quot;given&quot;:&quot;Fabia&quot;,&quot;parse-names&quot;:false,&quot;dropping-particle&quot;:&quot;&quot;,&quot;non-dropping-particle&quot;:&quot;&quot;},{&quot;family&quot;:&quot;Suttora&quot;,&quot;given&quot;:&quot;Chiara&quot;,&quot;parse-names&quot;:false,&quot;dropping-particle&quot;:&quot;&quot;,&quot;non-dropping-particle&quot;:&quot;&quot;},{&quot;family&quot;:&quot;Spinelli&quot;,&quot;given&quot;:&quot;Maria&quot;,&quot;parse-names&quot;:false,&quot;dropping-particle&quot;:&quot;&quot;,&quot;non-dropping-particle&quot;:&quot;&quot;},{&quot;family&quot;:&quot;Kozar&quot;,&quot;given&quot;:&quot;Iryna&quot;,&quot;parse-names&quot;:false,&quot;dropping-particle&quot;:&quot;&quot;,&quot;non-dropping-particle&quot;:&quot;&quot;},{&quot;family&quot;:&quot;Fasolo&quot;,&quot;given&quot;:&quot;Mirco&quot;,&quot;parse-names&quot;:false,&quot;dropping-particle&quot;:&quot;&quot;,&quot;non-dropping-particle&quot;:&quot;&quot;}],&quot;container-title&quot;:&quot;Journal of Child Language&quot;,&quot;container-title-short&quot;:&quot;J. Child Lang.&quot;,&quot;accessed&quot;:{&quot;date-parts&quot;:[[2025,5,1]]},&quot;DOI&quot;:&quot;10.1017/S0305000921000167&quot;,&quot;ISSN&quot;:&quot;0305-0009&quot;,&quot;PMID&quot;:&quot;33908341&quot;,&quot;URL&quot;:&quot;https://www.cambridge.org/core/journals/journal-of-child-language/article/singing-to-infants-matters-early-singing-interactions-affect-musical-preferences-and-facilitate-vocabulary-building/103D68368DDDCB6B80D2939C5667FD7F&quot;,&quot;issued&quot;:{&quot;date-parts&quot;:[[2022,5,28]]},&quot;page&quot;:&quot;552-577&quot;,&quot;abstract&quot;:&quot;This research revealed that the frequency of reported parent-infant singing interactions predicted 6-month-old infants’ performance in laboratory music experiments and mediated their language development in the second year. At 6 months, infants (n = 36) were tested using a preferential listening procedure assessing their sustained attention to instrumental and sung versions of the same novel tunes whilst the parents completed an ad-hoc questionnaire assessing home musical interactions with their infants. Language development was assessed with a follow-up when the infants were 14-month-old (n = 26). The main results showed that 6-month-olds preferred listening to sung rather than instrumental melodies, and that self-reported high levels of parental singing with their infants [i] were associated with less pronounced preference for the sung over the instrumental version of the tunes at 6 months, and [ii] predicted significant advantages on the language outcomes in the second year. The results are interpreted in relation to conceptions of developmental plasticity.&quot;,&quot;publisher&quot;:&quot;Cambridge University Press&quot;,&quot;issue&quot;:&quot;3&quot;,&quot;volume&quot;:&quot;49&quot;},&quot;isTemporary&quot;:false}]},{&quot;citationID&quot;:&quot;MENDELEY_CITATION_2c8a6b01-1d9a-4d5d-8ea0-89b910b24464&quot;,&quot;properties&quot;:{&quot;noteIndex&quot;:0},&quot;isEdited&quot;:false,&quot;manualOverride&quot;:{&quot;isManuallyOverridden&quot;:false,&quot;citeprocText&quot;:&quot;(Fancourt and Perkins, 2018)&quot;,&quot;manualOverrideText&quot;:&quot;&quot;},&quot;citationTag&quot;:&quot;MENDELEY_CITATION_v3_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&quot;,&quot;citationItems&quot;:[{&quot;id&quot;:&quot;fc6e543f-94fc-3d28-88ba-bbb0e280f8eb&quot;,&quot;itemData&quot;:{&quot;type&quot;:&quot;article-journal&quot;,&quot;id&quot;:&quot;fc6e543f-94fc-3d28-88ba-bbb0e280f8eb&quot;,&quot;title&quot;:&quot;The effects of mother–infant singing on emotional closeness, affect, anxiety, and stress hormones&quot;,&quot;author&quot;:[{&quot;family&quot;:&quot;Fancourt&quot;,&quot;given&quot;:&quot;Daisy&quot;,&quot;parse-names&quot;:false,&quot;dropping-particle&quot;:&quot;&quot;,&quot;non-dropping-particle&quot;:&quot;&quot;},{&quot;family&quot;:&quot;Perkins&quot;,&quot;given&quot;:&quot;Rosie&quot;,&quot;parse-names&quot;:false,&quot;dropping-particle&quot;:&quot;&quot;,&quot;non-dropping-particle&quot;:&quot;&quot;}],&quot;container-title&quot;:&quot;Music and Science&quot;,&quot;container-title-short&quot;:&quot;Music Sci. (Lond).&quot;,&quot;accessed&quot;:{&quot;date-parts&quot;:[[2023,3,28]]},&quot;DOI&quot;:&quot;10.1177/2059204317745746/FORMAT/EPUB&quot;,&quot;ISSN&quot;:&quot;20592043&quot;,&quot;URL&quot;:&quot;https://us.sagepub.com/en-us/nam/open-access-at-sage&quot;,&quot;issued&quot;:{&quot;date-parts&quot;:[[2018]]},&quot;abstract&quot;:&quot;Among mammals who invest in the production of a relatively small number of offspring, bonding is a critical strategy for survival. Mother–infant bonding among humans is not only linked with the infant’s survival but also with a range of protective psychological, biological, and behavioral responses in both mothers and infants in the post-birth period and across the life span. Anthropological theories suggest that one behavior that may have evolved with the aim of enhancing mother–infant bonding is infant-directed singing. However, to date, despite mother–infant singing being practiced across cultures, there remains little quantitative demonstration of any effects on mothers or their perceived closeness to their infants. This within-subjects study, comparing the effects of mother–infant singing with other mother–infant interactions among 43 mothers and their infants, shows that singing is associated with greater increases in maternal perceptions of emotional closeness in comparison to social interactions. Mother–infant singing is also associated with greater increases in positive affect and greater decreases in negative affect as well as greater decreases in both psychological and biological markers of anxiety. This supports previous findings about the effects of singing on closeness and social bonding in other populations. Furthermore, associations between changes in closeness and both affect and anxiety support previous research suggesting associations between closeness, bonding, and wider mental health.&quot;,&quot;publisher&quot;:&quot;SAGE Publications Ltd&quot;,&quot;volume&quot;:&quot;1&quot;},&quot;isTemporary&quot;:false}]},{&quot;citationID&quot;:&quot;MENDELEY_CITATION_19f0c5d7-2ade-4cc5-9a38-a6ee809894d3&quot;,&quot;properties&quot;:{&quot;noteIndex&quot;:0},&quot;isEdited&quot;:false,&quot;manualOverride&quot;:{&quot;isManuallyOverridden&quot;:false,&quot;citeprocText&quot;:&quot;(de l’Etoile, 2006; Sharman &lt;i&gt;et al.&lt;/i&gt;, 2023)&quot;,&quot;manualOverrideText&quot;:&quot;&quot;},&quot;citationTag&quot;:&quot;MENDELEY_CITATION_v3_eyJjaXRhdGlvbklEIjoiTUVOREVMRVlfQ0lUQVRJT05fMTlmMGM1ZDctMmFkZS00Y2M1LTlhMzgtYTZlZTgwOTg5NGQzIiwicHJvcGVydGllcyI6eyJub3RlSW5kZXgiOjB9LCJpc0VkaXRlZCI6ZmFsc2UsIm1hbnVhbE92ZXJyaWRlIjp7ImlzTWFudWFsbHlPdmVycmlkZGVuIjpmYWxzZSwiY2l0ZXByb2NUZXh0IjoiKGRlIGzigJlFdG9pbGUsIDIwMDY7I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&quot;,&quot;citationItems&quot;:[{&quot;id&quot;:&quot;ff69c259-1770-3bff-b372-71f2a5e8e1cc&quot;,&quot;itemData&quot;:{&quot;type&quot;:&quot;article&quot;,&quot;id&quot;:&quot;ff69c259-1770-3bff-b372-71f2a5e8e1cc&quot;,&quot;title&quot;:&quot;The effects of live parental infant-directed singing on infants, parents, and the parent-infant dyad: A systematic review of the literature&quot;,&quot;author&quot;:[{&quot;family&quot;:&quot;Sharman&quot;,&quot;given&quot;:&quot;Kirsten M.&quot;,&quot;parse-names&quot;:false,&quot;dropping-particle&quot;:&quot;&quot;,&quot;non-dropping-particle&quot;:&quot;&quot;},{&quot;family&quot;:&quot;Meissel&quot;,&quot;given&quot;:&quot;Kane&quot;,&quot;parse-names&quot;:false,&quot;dropping-particle&quot;:&quot;&quot;,&quot;non-dropping-particle&quot;:&quot;&quot;},{&quot;family&quot;:&quot;Henderson&quot;,&quot;given&quot;:&quot;Annette M.E.&quot;,&quot;parse-names&quot;:false,&quot;dropping-particle&quot;:&quot;&quot;,&quot;non-dropping-particle&quot;:&quot;&quot;},{&quot;family&quot;:&quot;Tait&quot;,&quot;given&quot;:&quot;Josie E.&quot;,&quot;parse-names&quot;:false,&quot;dropping-particle&quot;:&quot;&quot;,&quot;non-dropping-particle&quot;:&quot;&quot;}],&quot;container-title&quot;:&quot;Infant Behavior and Development&quot;,&quot;container-title-short&quot;:&quot;Infant Behav. Dev.&quot;,&quot;DOI&quot;:&quot;10.1016/j.infbeh.2023.101859&quot;,&quot;ISSN&quot;:&quot;19348800&quot;,&quot;PMID&quot;:&quot;37343492&quot;,&quot;issued&quot;:{&quot;date-parts&quot;:[[2023,8,1]]},&quot;abstract&quot;:&quot;Singing to infants is widely accepted as an enjoyable, positive, and beneficial interaction between the parent and infant across cultures. Whilst the literature suggests that live infant-directed singing impacts the infant, the parent doing the singing and the dyad in powerful ways, no systematic review of the evidence has yet been conducted. To this end, this systematic review identified 21 studies that investigated the effect of live parental infant-directed singing. These impacts were categorized as either being directly related to the infant, the parent, or the parent-infant dyad. Three main themes – one for each of the impact categories considered – were identified using thematic analysis techniques; infant-directed singing impacts on: infants’ emotional regulation, provides validation of the parent's role, and promotes affect attunement within the dyad. The findings reinforce the benefits of live parental infant-directed singing for all parties involved, particularly when parents sing to typically developing infants born at full term. In contrast, the findings were inconsistent for pre-term infants. The implications of these findings are discussed.&quot;,&quot;publisher&quot;:&quot;Elsevier Ltd&quot;,&quot;volume&quot;:&quot;72&quot;},&quot;isTemporary&quot;:false},{&quot;id&quot;:&quot;ee83d857-1bde-3414-a4ef-65b455c07655&quot;,&quot;itemData&quot;:{&quot;type&quot;:&quot;article-journal&quot;,&quot;id&quot;:&quot;ee83d857-1bde-3414-a4ef-65b455c07655&quot;,&quot;title&quot;:&quot;Infant behavioral responses to infant-directed singing and other maternal interactions&quot;,&quot;author&quot;:[{&quot;family&quot;:&quot;l'Etoile&quot;,&quot;given&quot;:&quot;Shannon K.&quot;,&quot;parse-names&quot;:false,&quot;dropping-particle&quot;:&quot;&quot;,&quot;non-dropping-particle&quot;:&quot;de&quot;}],&quot;container-title&quot;:&quot;Infant Behavior and Development&quot;,&quot;container-title-short&quot;:&quot;Infant Behav. Dev.&quot;,&quot;DOI&quot;:&quot;10.1016/j.infbeh.2006.03.002&quot;,&quot;ISSN&quot;:&quot;01636383&quot;,&quot;PMID&quot;:&quot;17138298&quot;,&quot;issued&quot;:{&quot;date-parts&quot;:[[2006,7]]},&quot;page&quot;:&quot;456-470&quot;,&quot;abstract&quot;:&quot;Seventy, 6-9-month-old infants were videotaped during six interactions: mother sings assigned song, \&quot;stranger\&quot; sings assigned song, mother sings song of choice, mother reads book, mother plays with toy, and mother and infant listen to recorded music. Infant-directed (ID) singing conditions elicited moderately positive cognitive behavior, low levels of positive physical behavior and minimal amounts of vocal behaviors, mostly negative. Across all conditions, cognitive scores remained positive at low to moderate levels. Physical responses were most positive during book and toy, most negative during recorded music, and differed by gender, especially during ID singing. Vocally, infants responded positively to toy, and 8-month-old infants vocalized more than younger infants, particularly during ID singing conditions. ID singing appears just as effective as book reading or toy play in sustaining infant attention and far more effective than listening to recorded music, while interactions involving objects may provide opportunity for shared attention. © 2006 Elsevier Inc. All rights reserved.&quot;,&quot;issue&quot;:&quot;3&quot;,&quot;volume&quot;:&quot;29&quot;},&quot;isTemporary&quot;:false}]},{&quot;citationID&quot;:&quot;MENDELEY_CITATION_dd350ec5-89e1-4bc4-871d-c0e97df2bbed&quot;,&quot;properties&quot;:{&quot;noteIndex&quot;:0},&quot;isEdited&quot;:false,&quot;manualOverride&quot;:{&quot;isManuallyOverridden&quot;:false,&quot;citeprocText&quot;:&quot;(Provenzi &lt;i&gt;et al.&lt;/i&gt;, 2018; Boyne, Alviar and Lense, 2025)&quot;,&quot;manualOverrideText&quot;:&quot;&quot;},&quot;citationTag&quot;:&quot;MENDELEY_CITATION_v3_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&quot;,&quot;citationItems&quot;:[{&quot;id&quot;:&quot;a08a5fa0-01b6-3fe5-ab34-28ed382c80a7&quot;,&quot;itemData&quot;:{&quot;type&quot;:&quot;article&quot;,&quot;id&quot;:&quot;a08a5fa0-01b6-3fe5-ab34-28ed382c80a7&quot;,&quot;title&quot;:&quot;Disentangling the dyadic dance: Theoretical, methodological and outcomes systematic review of mother-infant dyadic processes&quot;,&quot;author&quot;:[{&quot;family&quot;:&quot;Provenzi&quot;,&quot;given&quot;:&quot;Livio&quot;,&quot;parse-names&quot;:false,&quot;dropping-particle&quot;:&quot;&quot;,&quot;non-dropping-particle&quot;:&quot;&quot;},{&quot;family&quot;:&quot;Minico&quot;,&quot;given&quot;:&quot;Giunia Scotto&quot;,&quot;parse-names&quot;:false,&quot;dropping-particle&quot;:&quot;&quot;,&quot;non-dropping-particle&quot;:&quot;di&quot;},{&quot;family&quot;:&quot;Giusti&quot;,&quot;given&quot;:&quot;Lorenzo&quot;,&quot;parse-names&quot;:false,&quot;dropping-particle&quot;:&quot;&quot;,&quot;non-dropping-particle&quot;:&quot;&quot;},{&quot;family&quot;:&quot;Guida&quot;,&quot;given&quot;:&quot;Elena&quot;,&quot;parse-names&quot;:false,&quot;dropping-particle&quot;:&quot;&quot;,&quot;non-dropping-particle&quot;:&quot;&quot;},{&quot;family&quot;:&quot;Müller&quot;,&quot;given&quot;:&quot;Mitho&quot;,&quot;parse-names&quot;:false,&quot;dropping-particle&quot;:&quot;&quot;,&quot;non-dropping-particle&quot;:&quot;&quot;}],&quot;container-title&quot;:&quot;Frontiers in Psychology&quot;,&quot;container-title-short&quot;:&quot;Front. Psychol.&quot;,&quot;DOI&quot;:&quot;10.3389/fpsyg.2018.00348&quot;,&quot;ISSN&quot;:&quot;16641078&quot;,&quot;issued&quot;:{&quot;date-parts&quot;:[[2018,3,19]]},&quot;abstract&quot;:&quot;Background: During the last decades, the research on mother-infant dyad has produced a great amount of data, methods and theories, which largely contributed to set a revolution in the way we look at developmental changes during infancy and childhood. Very different constructs depict the different aspects of the \&quot;dyadic dance\&quot; occurring between a mother and her infant; nonetheless, a comprehensive and consistent systematization of these concepts in a coherent theoretical landscape is still lacking. Aim: In the present work, we aim at disentangling the different theoretical and methodological definitions of 9 dyadic constructs and we highlight their effects on infants' and children developmental outcomes. Methods: A literature search has been conducted on three databases-PubMed, Scopus, Web of Science. Three different reviews are reported here: (1) a review on the theoretical definitions of dyadic constructs; (2) a review of operational definitions, settings and methods of dyadic processes; (3) a systematic review of dyadic processes' outcomes for infants' and children developmental trajectories. Results: Two constructs emerged as wide meta-theoretical concepts (reciprocity and mutuality) and seven described specific processes (attunement, contingency, coordination, matching, mirroring, reparation, synchrony). A global model resuming the relationships among different processes is reported, which highlights the emergence of two specific cycles of dyadic functioning (i.e., matching-mismatching-reparation-synchrony; contingency, coordination, attunement, mirroring). A comprehensive review of the adopted measures is also provided. Finally, all the processes provided significant contributions to infants' behavioral, cognitive, and socio-emotional development during the first 3 years of age, but limited research has been conducted on specific processes (e.g. reparation and mirroring). Conclusion: The present study provides an original research-grounded framework to consider the different nature of mother-infant dyadic processes within a unified dyadic eco-system. Different levels of evidence emerged for the role of diverse mother-infant dyadic processes on infants' and children development. Open questions and future research directions are highlighted.&quot;,&quot;publisher&quot;:&quot;Frontiers Media S.A.&quot;,&quot;issue&quot;:&quot;MAR&quot;,&quot;volume&quot;:&quot;9&quot;},&quot;isTemporary&quot;:false},{&quot;id&quot;:&quot;ccf49fe3-4679-3cd4-a2e7-07de70323d6e&quot;,&quot;itemData&quot;:{&quot;type&quot;:&quot;article-journal&quot;,&quot;id&quot;:&quot;ccf49fe3-4679-3cd4-a2e7-07de70323d6e&quot;,&quot;title&quot;:&quot;Parental Social and Musical Characteristics, the Home Music Environment, and Child Language Development in Infancy&quot;,&quot;author&quot;:[{&quot;family&quot;:&quot;Boyne&quot;,&quot;given&quot;:&quot;Ashley S.&quot;,&quot;parse-names&quot;:false,&quot;dropping-particle&quot;:&quot;&quot;,&quot;non-dropping-particle&quot;:&quot;&quot;},{&quot;family&quot;:&quot;Alviar&quot;,&quot;given&quot;:&quot;Camila&quot;,&quot;parse-names&quot;:false,&quot;dropping-particle&quot;:&quot;&quot;,&quot;non-dropping-particle&quot;:&quot;&quot;},{&quot;family&quot;:&quot;Lense&quot;,&quot;given&quot;:&quot;Miriam&quot;,&quot;parse-names&quot;:false,&quot;dropping-particle&quot;:&quot;&quot;,&quot;non-dropping-particle&quot;:&quot;&quot;}],&quot;container-title&quot;:&quot;Infancy&quot;,&quot;DOI&quot;:&quot;10.1111/infa.70008&quot;,&quot;ISSN&quot;:&quot;15327078&quot;,&quot;PMID&quot;:&quot;40022665&quot;,&quot;issued&quot;:{&quot;date-parts&quot;:[[2025,3,1]]},&quot;abstract&quot;:&quot;Parents use music, especially singing, to interact with their young children, supporting parent-child bonding and social communication. Little is known about the parental attributes that support musical interactions with their infants. In this exploratory study, we analyzed self-report data from 43 caregiver/infant dyads at up to four time points (9, 12, 15, and 18 months) to assess parent social motivation and musical training as predictors of the home music environment overall, parental singing, and parental beliefs in the benefits of music. We also investigated the home music environment as a predictor of language development longitudinally. Parent social motivation was a stronger predictor of the home music environment than musical training. Parents' social motivation was positively related to parental singing, beliefs, and overall music environment, while musical training was only related to their beliefs. Furthermore, parent singing and overall home music, but not parental beliefs, were associated with infants' vocabulary comprehension, production, and gestures. Results highlight that music engagement in early childhood is fundamentally a social experience and emphasize the importance of parents' active participation (vs. only their beliefs) in musical experiences with their infant. The social nature of music experiences in infancy may contribute to relationships between the home music environment and child language development.&quot;,&quot;publisher&quot;:&quot;John Wiley and Sons Inc&quot;,&quot;issue&quot;:&quot;2&quot;,&quot;volume&quot;:&quot;30&quot;,&quot;container-title-short&quot;:&quot;&quot;},&quot;isTemporary&quot;:false}]},{&quot;citationID&quot;:&quot;MENDELEY_CITATION_52f07239-b022-45b7-a3ea-5e96be503ccd&quot;,&quot;properties&quot;:{&quot;noteIndex&quot;:0},&quot;isEdited&quot;:false,&quot;manualOverride&quot;:{&quot;isManuallyOverridden&quot;:true,&quot;citeprocText&quot;:&quot;(Cuddy &lt;i&gt;et al.&lt;/i&gt;, 2005; Peretz, 2016)&quot;,&quot;manualOverrideText&quot;:&quot;(Cuddy et al., 2005)&quot;},&quot;citationTag&quot;:&quot;MENDELEY_CITATION_v3_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&quot;,&quot;citationItems&quot;:[{&quot;id&quot;:&quot;b3441f94-ffeb-3e64-aeb8-b1d2957f4a34&quot;,&quot;itemData&quot;:{&quot;type&quot;:&quot;article-journal&quot;,&quot;id&quot;:&quot;b3441f94-ffeb-3e64-aeb8-b1d2957f4a34&quot;,&quot;title&quot;:&quot;Musical difficulties are rare: a study of \&quot;tone deafness\&quot; among university students.&quot;,&quot;author&quot;:[{&quot;family&quot;:&quot;Cuddy&quot;,&quot;given&quot;:&quot;Lola L.&quot;,&quot;parse-names&quot;:false,&quot;dropping-particle&quot;:&quot;&quot;,&quot;non-dropping-particle&quot;:&quot;&quot;},{&quot;family&quot;:&quot;Balkwill&quot;,&quot;given&quot;:&quot;Laura Lee&quot;,&quot;parse-names&quot;:false,&quot;dropping-particle&quot;:&quot;&quot;,&quot;non-dropping-particle&quot;:&quot;&quot;},{&quot;family&quot;:&quot;Peretz&quot;,&quot;given&quot;:&quot;Isabelle&quot;,&quot;parse-names&quot;:false,&quot;dropping-particle&quot;:&quot;&quot;,&quot;non-dropping-particle&quot;:&quot;&quot;},{&quot;family&quot;:&quot;Holden&quot;,&quot;given&quot;:&quot;Ronald R.&quot;,&quot;parse-names&quot;:false,&quot;dropping-particle&quot;:&quot;&quot;,&quot;non-dropping-particle&quot;:&quot;&quot;}],&quot;container-title&quot;:&quot;Annals of the New York Academy of Sciences&quot;,&quot;container-title-short&quot;:&quot;Ann. N. Y. Acad. Sci.&quot;,&quot;DOI&quot;:&quot;10.1196/annals.1360.026&quot;,&quot;ISSN&quot;:&quot;00778923&quot;,&quot;PMID&quot;:&quot;16597781&quot;,&quot;issued&quot;:{&quot;date-parts&quot;:[[2005]]},&quot;page&quot;:&quot;311-324&quot;,&quot;abstract&quot;:&quot;This study was concerned with self-reported \&quot;tone deafness\&quot; and its possible relationship to congenital amusia. Nearly 17% of over 2,000 first-year psychology students at Queen's University self-reported tone deafness. Two hundred students were recruited from this pool of students, comprising 100 who reported tone deafness and 100 who reported that they were not tone-deaf (NTD). The study contained two parts. In part 1, participants completed the six tests of the Montreal Battery of Evaluation of Amusia (MBEA) developed by Peretz and collaborators. In part 2, participants completed an extensive questionnaire designed to elicit details about musical experiences, abilities, training, and interests. Twenty-eight questionnaire items allowing a quantitative response were subjected to factor analysis. Four orthogonal components emerged from the analysis. The components reflected self-report of (1) vocal production, (2) music instruction, (3) listening attitudes, and (4) childhood memories of musical environment. Results for each of the MBEA tests and composite scores for all tests were regressed on participants' factor scores. The best and significant predictors of the MBEA scores were factor I and factor II, followed by factor III. Factor scores accounted for a higher percentage of the variance in MBEA composite test results (27%) than the self-report of tone deafness alone (7%). The musical difficulties revealed by the MBEA test results for some participants warrant further attention and study. However, an encouraging conclusion from the MBEA results is that many individuals who consider themselves \&quot;tone-deaf\&quot; may not, in fact, have perceptual difficulties, and these individuals should be supported in any of their efforts to proceed with music enjoyment and instruction.&quot;,&quot;volume&quot;:&quot;1060&quot;},&quot;isTemporary&quot;:false},{&quot;id&quot;:&quot;8554143b-5ea7-3d15-a625-cc945da2deb4&quot;,&quot;itemData&quot;:{&quot;type&quot;:&quot;article-journal&quot;,&quot;id&quot;:&quot;8554143b-5ea7-3d15-a625-cc945da2deb4&quot;,&quot;title&quot;:&quot;Neurobiology of Congenital Amusia&quot;,&quot;author&quot;:[{&quot;family&quot;:&quot;Peretz&quot;,&quot;given&quot;:&quot;Isabelle&quot;,&quot;parse-names&quot;:false,&quot;dropping-particle&quot;:&quot;&quot;,&quot;non-dropping-particle&quot;:&quot;&quot;}],&quot;container-title&quot;:&quot;Trends in Cognitive Sciences&quot;,&quot;container-title-short&quot;:&quot;Trends Cogn. Sci.&quot;,&quot;accessed&quot;:{&quot;date-parts&quot;:[[2026,2,25]]},&quot;DOI&quot;:&quot;10.1016/j.tics.2016.09.002&quot;,&quot;URL&quot;:&quot;http://dx.doi.org/10.1016/j.tics.2016.09.002&quot;,&quot;issued&quot;:{&quot;date-parts&quot;:[[2016,11]]},&quot;volume&quot;:&quot;20&quot;},&quot;isTemporary&quot;:false}]},{&quot;citationID&quot;:&quot;MENDELEY_CITATION_e203db93-5593-4d0a-8c56-b9ffd34a964f&quot;,&quot;properties&quot;:{&quot;noteIndex&quot;:0},&quot;isEdited&quot;:false,&quot;manualOverride&quot;:{&quot;isManuallyOverridden&quot;:false,&quot;citeprocText&quot;:&quot;(Peretz, 2016)&quot;,&quot;manualOverrideText&quot;:&quot;&quot;},&quot;citationTag&quot;:&quot;MENDELEY_CITATION_v3_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&quot;,&quot;citationItems&quot;:[{&quot;id&quot;:&quot;8554143b-5ea7-3d15-a625-cc945da2deb4&quot;,&quot;itemData&quot;:{&quot;type&quot;:&quot;article-journal&quot;,&quot;id&quot;:&quot;8554143b-5ea7-3d15-a625-cc945da2deb4&quot;,&quot;title&quot;:&quot;Neurobiology of Congenital Amusia&quot;,&quot;author&quot;:[{&quot;family&quot;:&quot;Peretz&quot;,&quot;given&quot;:&quot;Isabelle&quot;,&quot;parse-names&quot;:false,&quot;dropping-particle&quot;:&quot;&quot;,&quot;non-dropping-particle&quot;:&quot;&quot;}],&quot;container-title&quot;:&quot;Trends in Cognitive Sciences&quot;,&quot;container-title-short&quot;:&quot;Trends Cogn. Sci.&quot;,&quot;accessed&quot;:{&quot;date-parts&quot;:[[2026,2,25]]},&quot;DOI&quot;:&quot;10.1016/j.tics.2016.09.002&quot;,&quot;URL&quot;:&quot;http://dx.doi.org/10.1016/j.tics.2016.09.002&quot;,&quot;issued&quot;:{&quot;date-parts&quot;:[[2016,11]]},&quot;volume&quot;:&quot;20&quot;},&quot;isTemporary&quot;:false}]},{&quot;citationID&quot;:&quot;MENDELEY_CITATION_8af84aeb-ba01-4e9f-9ecb-74fc22ee447d&quot;,&quot;properties&quot;:{&quot;noteIndex&quot;:0},&quot;isEdited&quot;:false,&quot;manualOverride&quot;:{&quot;isManuallyOverridden&quot;:false,&quot;citeprocText&quot;:&quot;(Knight, 2013)&quot;,&quot;manualOverrideText&quot;:&quot;&quot;},&quot;citationTag&quot;:&quot;MENDELEY_CITATION_v3_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&quot;,&quot;citationItems&quot;:[{&quot;id&quot;:&quot;1534607b-bd73-32b8-a85f-5017432d7478&quot;,&quot;itemData&quot;:{&quot;type&quot;:&quot;paper-conference&quot;,&quot;id&quot;:&quot;1534607b-bd73-32b8-a85f-5017432d7478&quot;,&quot;title&quot;:&quot;Exploring a cultural myth: What adult non-singers may reveal about the nature of singing&quot;,&quot;author&quot;:[{&quot;family&quot;:&quot;Knight&quot;,&quot;given&quot;:&quot;Susan&quot;,&quot;parse-names&quot;:false,&quot;dropping-particle&quot;:&quot;&quot;,&quot;non-dropping-particle&quot;:&quot;&quot;}],&quot;container-title&quot;:&quot;The Phenomenon of Singing international Symposium II&quot;,&quot;issued&quot;:{&quot;date-parts&quot;:[[2013,4,11]]},&quot;page&quot;:&quot;144-154&quot;,&quot;container-title-short&quot;:&quot;&quot;},&quot;isTemporary&quot;:false}]},{&quot;citationID&quot;:&quot;MENDELEY_CITATION_e6c71e54-1279-495b-ac58-b3e6b77678fe&quot;,&quot;properties&quot;:{&quot;noteIndex&quot;:0},&quot;isEdited&quot;:false,&quot;manualOverride&quot;:{&quot;isManuallyOverridden&quot;:false,&quot;citeprocText&quot;:&quot;(Krause, Forbes and Lowe-Brown, 2025)&quot;,&quot;manualOverrideText&quot;:&quot;&quot;},&quot;citationTag&quot;:&quot;MENDELEY_CITATION_v3_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&quot;,&quot;citationItems&quot;:[{&quot;id&quot;:&quot;692da513-be50-3a16-bc25-75954f8dffe8&quot;,&quot;itemData&quot;:{&quot;type&quot;:&quot;article-journal&quot;,&quot;id&quot;:&quot;692da513-be50-3a16-bc25-75954f8dffe8&quot;,&quot;title&quot;:&quot;Does Reality Television-Style Singing Influence Singing Self-Concept?&quot;,&quot;author&quot;:[{&quot;family&quot;:&quot;Krause&quot;,&quot;given&quot;:&quot;Amanda E.&quot;,&quot;parse-names&quot;:false,&quot;dropping-particle&quot;:&quot;&quot;,&quot;non-dropping-particle&quot;:&quot;&quot;},{&quot;family&quot;:&quot;Forbes&quot;,&quot;given&quot;:&quot;Melissa&quot;,&quot;parse-names&quot;:false,&quot;dropping-particle&quot;:&quot;&quot;,&quot;non-dropping-particle&quot;:&quot;&quot;},{&quot;family&quot;:&quot;Lowe-Brown&quot;,&quot;given&quot;:&quot;Xanthe&quot;,&quot;parse-names&quot;:false,&quot;dropping-particle&quot;:&quot;&quot;,&quot;non-dropping-particle&quot;:&quot;&quot;}],&quot;container-title&quot;:&quot;Journal of Voice&quot;,&quot;DOI&quot;:&quot;10.1016/j.jvoice.2022.06.024&quot;,&quot;ISSN&quot;:&quot;18734588&quot;,&quot;PMID&quot;:&quot;35879211&quot;,&quot;issued&quot;:{&quot;date-parts&quot;:[[2025,1,1]]},&quot;page&quot;:&quot;280.e15-280.e24&quot;,&quot;abstract&quot;:&quot;Hypothesis: Due to upward social comparison, we hypothesized that exposure to reality television singing (a technically demanding style of contemporary commercial music singing) would negatively influence singing self-concept compared to hearing amateur singers or plain, unembellished singing by professionals. Study Design and Methods: A between-subjects, online experiment was used. A sample of 212 individuals (Mage = 33.14; 69.30% female) participated in the study. After completing a background section, participants were randomly allocated into one of the experimental conditions (hearing one of four versions of a well-known song: a control version with piano and no singing, amateur singing, professional plain singing, and professional singing in the style of reality television singing). Participants were then asked to judge the performance they heard and to respond to items concerning their singing self-concept (including singing ability). Results and Conclusions: A series of ANCOVAs was used to examine the impact of the experimental condition on the participants’ performance judgments and singing self-concept. The amateur singing was judged as the lowest quality. While there was no significant difference by experimental condition regarding possessing good singing ability, the experimental condition did affect people's singing aspirations and perceived ability to sing along with the performers. The pattern of results suggests that exposure to reality television-style singing may have negative impacts on people's singing self-concept via upward social comparison. Self-concept has been identified as an important predictor of musical engagement and participation and plays a role in motivating action. These results encourage music educators, singing voice pedagogues, and community musicians seeking to promote musical and singing participation to be aware of cultural influences on an individual's singing self-concept.&quot;,&quot;publisher&quot;:&quot;Elsevier Inc.&quot;,&quot;issue&quot;:&quot;1&quot;,&quot;volume&quot;:&quot;39&quot;,&quot;container-title-short&quot;:&quot;&quot;},&quot;isTemporary&quot;:false}]},{&quot;citationID&quot;:&quot;MENDELEY_CITATION_0a98bf10-b5fd-4f36-ad39-b3359d2eb18b&quot;,&quot;properties&quot;:{&quot;noteIndex&quot;:0},&quot;isEdited&quot;:false,&quot;manualOverride&quot;:{&quot;isManuallyOverridden&quot;:false,&quot;citeprocText&quot;:&quot;(Strauss and Corbin, 1998)&quot;,&quot;manualOverrideText&quot;:&quot;&quot;},&quot;citationTag&quot;:&quot;MENDELEY_CITATION_v3_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&quot;,&quot;citationItems&quot;:[{&quot;id&quot;:&quot;6e331a5f-35b3-34b9-ae28-3e2fa08d0cf3&quot;,&quot;itemData&quot;:{&quot;type&quot;:&quot;book&quot;,&quot;id&quot;:&quot;6e331a5f-35b3-34b9-ae28-3e2fa08d0cf3&quot;,&quot;title&quot;:&quot;Basics of Qualitative Research: Techniques and Procedures for Developing Grounded Theory&quot;,&quot;author&quot;:[{&quot;family&quot;:&quot;Strauss&quot;,&quot;given&quot;:&quot;Anselm L ;&quot;,&quot;parse-names&quot;:false,&quot;dropping-particle&quot;:&quot;&quot;,&quot;non-dropping-particle&quot;:&quot;&quot;},{&quot;family&quot;:&quot;Corbin&quot;,&quot;given&quot;:&quot;Juliet M&quot;,&quot;parse-names&quot;:false,&quot;dropping-particle&quot;:&quot;&quot;,&quot;non-dropping-particle&quot;:&quot;&quot;}],&quot;accessed&quot;:{&quot;date-parts&quot;:[[2025,10,18]]},&quot;ISBN&quot;:&quot;0803959397&quot;,&quot;issued&quot;:{&quot;date-parts&quot;:[[1998]]},&quot;edition&quot;:&quot;second&quot;,&quot;publisher&quot;:&quot;SAGE Publications, Thousand Oaks, California&quot;,&quot;container-title-short&quot;:&quot;&quot;},&quot;isTemporary&quot;:false}]},{&quot;citationID&quot;:&quot;MENDELEY_CITATION_b65ee59a-a833-482c-846a-7772f47d561a&quot;,&quot;properties&quot;:{&quot;noteIndex&quot;:0},&quot;isEdited&quot;:false,&quot;manualOverride&quot;:{&quot;isManuallyOverridden&quot;:false,&quot;citeprocText&quot;:&quot;(Cresswell, 2014)&quot;,&quot;manualOverrideText&quot;:&quot;&quot;},&quot;citationTag&quot;:&quot;MENDELEY_CITATION_v3_eyJjaXRhdGlvbklEIjoiTUVOREVMRVlfQ0lUQVRJT05fYjY1ZWU1OWEtYTgzMy00ODJjLTg0NmEtNzc3MmY0N2Q1NjFh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isTemporary&quot;:false}]},{&quot;citationID&quot;:&quot;MENDELEY_CITATION_311d4b2e-8bce-4b77-956f-3c5e60c9f9c0&quot;,&quot;properties&quot;:{&quot;noteIndex&quot;:0},&quot;isEdited&quot;:false,&quot;manualOverride&quot;:{&quot;isManuallyOverridden&quot;:false,&quot;citeprocText&quot;:&quot;(Easterly-Smith, Thorpe and Jackson, 2012)&quot;,&quot;manualOverrideText&quot;:&quot;&quot;},&quot;citationTag&quot;:&quot;MENDELEY_CITATION_v3_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&quot;,&quot;citationItems&quot;:[{&quot;id&quot;:&quot;3d98e8c0-eb4a-382e-af40-49a59b74c129&quot;,&quot;itemData&quot;:{&quot;type&quot;:&quot;book&quot;,&quot;id&quot;:&quot;3d98e8c0-eb4a-382e-af40-49a59b74c129&quot;,&quot;title&quot;:&quot;MANAGEMENT RESEARCH&quot;,&quot;author&quot;:[{&quot;family&quot;:&quot;Easterly-Smith&quot;,&quot;given&quot;:&quot;Mark&quot;,&quot;parse-names&quot;:false,&quot;dropping-particle&quot;:&quot;&quot;,&quot;non-dropping-particle&quot;:&quot;&quot;},{&quot;family&quot;:&quot;Thorpe&quot;,&quot;given&quot;:&quot;Richard&quot;,&quot;parse-names&quot;:false,&quot;dropping-particle&quot;:&quot;&quot;,&quot;non-dropping-particle&quot;:&quot;&quot;},{&quot;family&quot;:&quot;Jackson&quot;,&quot;given&quot;:&quot;Paul&quot;,&quot;parse-names&quot;:false,&quot;dropping-particle&quot;:&quot;&quot;,&quot;non-dropping-particle&quot;:&quot;&quot;}],&quot;editor&quot;:[{&quot;family&quot;:&quot;Smy&quot;,&quot;given&quot;:&quot;Kirsty&quot;,&quot;parse-names&quot;:false,&quot;dropping-particle&quot;:&quot;&quot;,&quot;non-dropping-particle&quot;:&quot;&quot;}],&quot;URL&quot;:&quot;www.sagepublications.com&quot;,&quot;issued&quot;:{&quot;date-parts&quot;:[[2012]]},&quot;edition&quot;:&quot;4th&quot;,&quot;publisher&quot;:&quot;SAGE Publications Ltd, London&quot;,&quot;container-title-short&quot;:&quot;&quot;},&quot;isTemporary&quot;:false}]},{&quot;citationID&quot;:&quot;MENDELEY_CITATION_98a1f83e-f92a-44bf-b076-c14be9ee9463&quot;,&quot;properties&quot;:{&quot;noteIndex&quot;:0},&quot;isEdited&quot;:false,&quot;manualOverride&quot;:{&quot;isManuallyOverridden&quot;:false,&quot;citeprocText&quot;:&quot;(Green, Johnson and Adams, 2006)&quot;,&quot;manualOverrideText&quot;:&quot;&quot;},&quot;citationTag&quot;:&quot;MENDELEY_CITATION_v3_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&quot;,&quot;citationItems&quot;:[{&quot;id&quot;:&quot;a564d8c3-cc4b-3f7c-a2aa-1b1882dae53d&quot;,&quot;itemData&quot;:{&quot;type&quot;:&quot;article-journal&quot;,&quot;id&quot;:&quot;a564d8c3-cc4b-3f7c-a2aa-1b1882dae53d&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accessed&quot;:{&quot;date-parts&quot;:[[2024,5,6]]},&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6182115b-6488-46e9-ad98-9d0b22fa6ed4&quot;,&quot;properties&quot;:{&quot;noteIndex&quot;:0},&quot;isEdited&quot;:false,&quot;manualOverride&quot;:{&quot;isManuallyOverridden&quot;:true,&quot;citeprocText&quot;:&quot;(Sukhera, 2022)&quot;,&quot;manualOverrideText&quot;:&quot;(Sukhera, 2022).&quot;},&quot;citationTag&quot;:&quot;MENDELEY_CITATION_v3_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&quot;,&quot;citationItems&quot;:[{&quot;id&quot;:&quot;b37f67e0-4abd-317b-a595-f34711ccb4c3&quot;,&quot;itemData&quot;:{&quot;type&quot;:&quot;article-journal&quot;,&quot;id&quot;:&quot;b37f67e0-4abd-317b-a595-f34711ccb4c3&quot;,&quot;title&quot;:&quot;Narrative Reviews: Flexible, Rigorous, and Practical&quot;,&quot;author&quot;:[{&quot;family&quot;:&quot;Sukhera&quot;,&quot;given&quot;:&quot;Javeed&quot;,&quot;parse-names&quot;:false,&quot;dropping-particle&quot;:&quot;&quot;,&quot;non-dropping-particle&quot;:&quot;&quot;}],&quot;container-title&quot;:&quot;Journal of Graduate Medical Education&quot;,&quot;container-title-short&quot;:&quot;J. Grad. Med. Educ.&quot;,&quot;accessed&quot;:{&quot;date-parts&quot;:[[2026,2,3]]},&quot;DOI&quot;:&quot;10.4300/JGME-D-22-00480.1&quot;,&quot;ISBN&quot;:&quot;08993467(07&quot;,&quot;URL&quot;:&quot;http://dx.doi.org/10.4300/JGME-D-22-00480.1&quot;,&quot;issued&quot;:{&quot;date-parts&quot;:[[2022,8]]},&quot;page&quot;:&quot;414-417&quot;},&quot;isTemporary&quot;:false}]},{&quot;citationID&quot;:&quot;MENDELEY_CITATION_a9d0e556-b46b-4f0c-bc94-c2f6ed68ad67&quot;,&quot;properties&quot;:{&quot;noteIndex&quot;:0},&quot;isEdited&quot;:false,&quot;manualOverride&quot;:{&quot;isManuallyOverridden&quot;:false,&quot;citeprocText&quot;:&quot;(Denzin and Lincoln, 2018)&quot;,&quot;manualOverrideText&quot;:&quot;&quot;},&quot;citationTag&quot;:&quot;MENDELEY_CITATION_v3_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&quot;,&quot;citationItems&quot;:[{&quot;id&quot;:&quot;36d439f1-ab44-3594-b04c-760168d9615e&quot;,&quot;itemData&quot;:{&quot;type&quot;:&quot;book&quot;,&quot;id&quot;:&quot;36d439f1-ab44-3594-b04c-760168d9615e&quot;,&quot;title&quot;:&quot;The SAGE Handbook of Qualitative Research&quot;,&quot;author&quot;:[{&quot;family&quot;:&quot;Denzin&quot;,&quot;given&quot;:&quot;Norman K&quot;,&quot;parse-names&quot;:false,&quot;dropping-particle&quot;:&quot;&quot;,&quot;non-dropping-particle&quot;:&quot;&quot;},{&quot;family&quot;:&quot;Lincoln&quot;,&quot;given&quot;:&quot;Yvonna S&quot;,&quot;parse-names&quot;:false,&quot;dropping-particle&quot;:&quot;&quot;,&quot;non-dropping-particle&quot;:&quot;&quot;}],&quot;accessed&quot;:{&quot;date-parts&quot;:[[2025,5,27]]},&quot;issued&quot;:{&quot;date-parts&quot;:[[2018]]},&quot;publisher-place&quot;:&quot;Thousand Oaks, California&quot;,&quot;edition&quot;:&quot;5th&quot;,&quot;publisher&quot;:&quot;SAGE Publications&quot;,&quot;container-title-short&quot;:&quot;&quot;},&quot;isTemporary&quot;:false}]},{&quot;citationID&quot;:&quot;MENDELEY_CITATION_41dbde31-f777-4e0b-9a05-4487aa60dbcb&quot;,&quot;properties&quot;:{&quot;noteIndex&quot;:0},&quot;isEdited&quot;:false,&quot;manualOverride&quot;:{&quot;isManuallyOverridden&quot;:false,&quot;citeprocText&quot;:&quot;(Bell, 2005)&quot;,&quot;manualOverrideText&quot;:&quot;&quot;},&quot;citationTag&quot;:&quot;MENDELEY_CITATION_v3_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&quot;,&quot;citationItems&quot;:[{&quot;id&quot;:&quot;6feef585-9379-3e81-8901-5c5e0987a9f9&quot;,&quot;itemData&quot;:{&quot;type&quot;:&quot;book&quot;,&quot;id&quot;:&quot;6feef585-9379-3e81-8901-5c5e0987a9f9&quot;,&quot;title&quot;:&quot;Doing your research project : a guide for first-time researchers in education, health and social science&quot;,&quot;author&quot;:[{&quot;family&quot;:&quot;Bell&quot;,&quot;given&quot;:&quot;Judith&quot;,&quot;parse-names&quot;:false,&quot;dropping-particle&quot;:&quot;&quot;,&quot;non-dropping-particle&quot;:&quot;&quot;}],&quot;ISBN&quot;:&quot;0335215041&quot;,&quot;issued&quot;:{&quot;date-parts&quot;:[[2005]]},&quot;number-of-pages&quot;:&quot;267&quot;,&quot;abstract&quot;:&quot;4th ed. Previous edition: Buckingham: Open University Press, 1999. Preface to the fourth edition -- Acknowledgements -- Introduction -- PART I -- Preparing the ground -- 1 Approaches to research -- Action research and the role of practitioner researchers -- Case study -- Survey -- The experimental style -- Ethnography and the ethnographic style of research -- The grounded theory approach -- Narrative inquiry and stories -- Which approach? -- Further reading -- 2 Planning the project -- Selecting a topic -- Getting started -- Hypotheses, objectives and researchable questions -- Working title and the project outline -- Timing -- Supervision -- Student -supervisor relationships -- Codes of practice for supervision -- Change of supervisor -- Keeping records of supervisory tutorials -- The research experience -- Planning the project checklist -- Further reading -- 3 Ethics and integrity in research -- Research contracts, codes of practice, protocols and the principle of informed consent -- Ethics committees -- Confidentiality and anonymity -- Ethical research in practice and the problems of 'inside' research -- Codes of ethical practice relating to intellectual ownership/property -- The ethics and integrity in research checklist -- Further reading -- 4 Reading, referencing and the management of information -- Reading -- Note-taking and guarding against plagiarism -- Referencing -- Creating, editing and storing references electronically -- The management of information -- A lot of fuss about nothing? -- Reading, referencing and the management of information checklist -- Further reading -- 5 Literature searching -- The library search -- Computer literature searching -- Devising a search strategy -- The critical examination of evidence -- To conclude -- Top ten guide to searching the Internet -- Electronic sources of information -- Databases, books, journal articles (and a few other resources) -- Libraries -- Citations and references -- Health and ethics -- 6 The review of the literature -- The 'critical review' of the literature -- Theory and theoretical (or conceptual) frameworks -- The 'critical review' in practice -- Reviewing the reviews -- Remember! -- The review of the literature checklist -- Further reading. PART III -- Interpreting the evidence and reporting the findings Introduction -- 12 Interpreting the evidence and reporting the findings -- List questions -- Quantity and category questions Grids Scales -- Verbal questions Conclusions -- Interpreting the evidence and reporting the findings checklist -- Further reading -- 13 Writing the report -- Getting started -- Structuring the report -- The need for revision -- Any possibility of plagiarism? -- Evaluating your own research -- Writing the report checklist -- Further reading -- Postscript -- References -- Index.&quot;,&quot;publisher&quot;:&quot;Open University Press&quot;,&quot;volume&quot;:&quot;fourth edition&quot;,&quot;container-title-short&quot;:&quot;&quot;},&quot;isTemporary&quot;:false}]},{&quot;citationID&quot;:&quot;MENDELEY_CITATION_46a4b1f1-450b-4aca-9911-65dad953e30f&quot;,&quot;properties&quot;:{&quot;noteIndex&quot;:0},&quot;isEdited&quot;:false,&quot;manualOverride&quot;:{&quot;isManuallyOverridden&quot;:false,&quot;citeprocText&quot;:&quot;(Bell and Waters, 2018)&quot;,&quot;manualOverrideText&quot;:&quot;&quot;},&quot;citationTag&quot;:&quot;MENDELEY_CITATION_v3_eyJjaXRhdGlvbklEIjoiTUVOREVMRVlfQ0lUQVRJT05fNDZhNGIxZjEtNDUwYi00YWNhLTk5MTEtNjVkYWQ5NTNlMzBm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citationID&quot;:&quot;MENDELEY_CITATION_73736c89-1071-4b76-be9f-57f4adbd4da7&quot;,&quot;properties&quot;:{&quot;noteIndex&quot;:0},&quot;isEdited&quot;:false,&quot;manualOverride&quot;:{&quot;isManuallyOverridden&quot;:false,&quot;citeprocText&quot;:&quot;(Cresswell, 2014)&quot;,&quot;manualOverrideText&quot;:&quot;&quot;},&quot;citationTag&quot;:&quot;MENDELEY_CITATION_v3_eyJjaXRhdGlvbklEIjoiTUVOREVMRVlfQ0lUQVRJT05fNzM3MzZjODktMTA3MS00Yjc2LWJlOWYtNTdmNGFkYmQ0ZGE3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isTemporary&quot;:false}]},{&quot;citationID&quot;:&quot;MENDELEY_CITATION_9a75cc7e-a1ae-48bc-b714-ffe8b3c4b996&quot;,&quot;properties&quot;:{&quot;noteIndex&quot;:0},&quot;isEdited&quot;:false,&quot;manualOverride&quot;:{&quot;isManuallyOverridden&quot;:false,&quot;citeprocText&quot;:&quot;(Denscombe, 2003)&quot;,&quot;manualOverrideText&quot;:&quot;&quot;},&quot;citationTag&quot;:&quot;MENDELEY_CITATION_v3_eyJjaXRhdGlvbklEIjoiTUVOREVMRVlfQ0lUQVRJT05fOWE3NWNjN2UtYTFhZS00OGJjLWI3MTQtZmZlOGIzYzRiOTk2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IsImNvbnRhaW5lci10aXRsZS1zaG9ydCI6IiJ9LCJpc1RlbXBvcmFyeSI6ZmFsc2V9XX0=&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container-title-short&quot;:&quot;&quot;},&quot;isTemporary&quot;:false}]},{&quot;citationID&quot;:&quot;MENDELEY_CITATION_97fdcf8a-58cb-485c-b419-4de0e13addb0&quot;,&quot;properties&quot;:{&quot;noteIndex&quot;:0},&quot;isEdited&quot;:false,&quot;manualOverride&quot;:{&quot;isManuallyOverridden&quot;:false,&quot;citeprocText&quot;:&quot;(Denzin and Lincoln, 2018)&quot;,&quot;manualOverrideText&quot;:&quot;&quot;},&quot;citationTag&quot;:&quot;MENDELEY_CITATION_v3_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&quot;,&quot;citationItems&quot;:[{&quot;id&quot;:&quot;36d439f1-ab44-3594-b04c-760168d9615e&quot;,&quot;itemData&quot;:{&quot;type&quot;:&quot;book&quot;,&quot;id&quot;:&quot;36d439f1-ab44-3594-b04c-760168d9615e&quot;,&quot;title&quot;:&quot;The SAGE Handbook of Qualitative Research&quot;,&quot;author&quot;:[{&quot;family&quot;:&quot;Denzin&quot;,&quot;given&quot;:&quot;Norman K&quot;,&quot;parse-names&quot;:false,&quot;dropping-particle&quot;:&quot;&quot;,&quot;non-dropping-particle&quot;:&quot;&quot;},{&quot;family&quot;:&quot;Lincoln&quot;,&quot;given&quot;:&quot;Yvonna S&quot;,&quot;parse-names&quot;:false,&quot;dropping-particle&quot;:&quot;&quot;,&quot;non-dropping-particle&quot;:&quot;&quot;}],&quot;accessed&quot;:{&quot;date-parts&quot;:[[2025,5,27]]},&quot;issued&quot;:{&quot;date-parts&quot;:[[2018]]},&quot;publisher-place&quot;:&quot;Thousand Oaks, California&quot;,&quot;edition&quot;:&quot;5th&quot;,&quot;publisher&quot;:&quot;SAGE Publications&quot;,&quot;container-title-short&quot;:&quot;&quot;},&quot;isTemporary&quot;:false}]},{&quot;citationID&quot;:&quot;MENDELEY_CITATION_83170fb7-141a-46b5-885e-4a4b732eb331&quot;,&quot;properties&quot;:{&quot;noteIndex&quot;:0},&quot;isEdited&quot;:false,&quot;manualOverride&quot;:{&quot;isManuallyOverridden&quot;:false,&quot;citeprocText&quot;:&quot;(Politimou &lt;i&gt;et al.&lt;/i&gt;, 2018)&quot;,&quot;manualOverrideText&quot;:&quot;&quot;},&quot;citationTag&quot;:&quot;MENDELEY_CITATION_v3_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&quot;,&quot;citationItems&quot;:[{&quot;id&quot;:&quot;5af549aa-4f99-3cc4-a8f2-ab43b537851c&quot;,&quot;itemData&quot;:{&quot;type&quot;:&quot;article-journal&quot;,&quot;id&quot;:&quot;5af549aa-4f99-3cc4-a8f2-ab43b537851c&quot;,&quot;title&quot;:&quot;Music@Home: A novel instrument to assess the home musical environment in the early years&quot;,&quot;author&quot;:[{&quot;family&quot;:&quot;Politimou&quot;,&quot;given&quot;:&quot;Nina&quot;,&quot;parse-names&quot;:false,&quot;dropping-particle&quot;:&quot;&quot;,&quot;non-dropping-particle&quot;:&quot;&quot;},{&quot;family&quot;:&quot;Stewart&quot;,&quot;given&quot;:&quot;Lauren&quot;,&quot;parse-names&quot;:false,&quot;dropping-particle&quot;:&quot;&quot;,&quot;non-dropping-particle&quot;:&quot;&quot;},{&quot;family&quot;:&quot;Müllensiefen&quot;,&quot;given&quot;:&quot;Daniel&quot;,&quot;parse-names&quot;:false,&quot;dropping-particle&quot;:&quot;&quot;,&quot;non-dropping-particle&quot;:&quot;&quot;},{&quot;family&quot;:&quot;Franco&quot;,&quot;given&quot;:&quot;Fabia&quot;,&quot;parse-names&quot;:false,&quot;dropping-particle&quot;:&quot;&quot;,&quot;non-dropping-particle&quot;:&quot;&quot;}],&quot;container-title&quot;:&quot;PLoS ONE&quot;,&quot;container-title-short&quot;:&quot;PLoS One&quot;,&quot;accessed&quot;:{&quot;date-parts&quot;:[[2025,9,13]]},&quot;DOI&quot;:&quot;10.1371/JOURNAL.PONE.0193819&quot;,&quot;ISSN&quot;:&quot;19326203&quot;,&quot;PMID&quot;:&quot;29641607&quot;,&quot;issued&quot;:{&quot;date-parts&quot;:[[2018,4,1]]},&quot;abstract&quot;:&quot;The majority of children under the age of 5 appear to show spontaneous enjoyment of singing, being exposed to music and interacting with musical instruments, but whether variations in engaging in such activities in the home could contribute to developmental outcomes is still largely unknown. Critically, researchers lack a comprehensive instrument with good psychometric properties to assess the home musical environment from infancy to the preschool years. To address this gap, this paper presents two studies that describe the development and validation of the Music@Home questionnaire, which comprises two versions: Infant and Preschool. In Study 1, an initial pool of items was generated and administered to a wide audience of parents (n = 287 for the Infant, n = 347 for the Preschool version). Exploratory factor analysis was used to identify different dimensions comprising the home musical environment of both infants and pre-schoolers, and to reduce the initial pool of items to a smaller number of meaningful items. In Study 2, convergent and divergent validity and internal and test-retest reliability of the new instrument were established, using data from a different sample of participants (n = 213 for the Infant, n = 213 for the Preschool version). The second study also investigated associations between the Music@Home and musical characteristics of the parents, such as their musical education and personal engagement with music. Overall, the Music@Home constitutes a novel, valid and reliable instrument that allows for the systematic assessment of distinct aspects of the home musical environment in families with children under the age of 5. Furthermore, the Infant and Preschool versions of the Music@Home present differential associations with musical characteristics of the parents opening a new area of inquiry into how musical exposure and interaction in the home may vary across different developmental stages.&quot;,&quot;publisher&quot;:&quot;Public Library of Science&quot;,&quot;issue&quot;:&quot;4&quot;,&quot;volume&quot;:&quot;13&quot;},&quot;isTemporary&quot;:false}]},{&quot;citationID&quot;:&quot;MENDELEY_CITATION_d9853e4a-25d4-4064-afa5-770838e069cd&quot;,&quot;properties&quot;:{&quot;noteIndex&quot;:0},&quot;isEdited&quot;:false,&quot;manualOverride&quot;:{&quot;isManuallyOverridden&quot;:false,&quot;citeprocText&quot;:&quot;(Cresswell, 2014)&quot;,&quot;manualOverrideText&quot;:&quot;&quot;},&quot;citationTag&quot;:&quot;MENDELEY_CITATION_v3_eyJjaXRhdGlvbklEIjoiTUVOREVMRVlfQ0lUQVRJT05fZDk4NTNlNGEtMjVkNC00MDY0LWFmYTUtNzcwODM4ZTA2OWNk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container-title-short&quot;:&quot;&quot;},&quot;isTemporary&quot;:false}]},{&quot;citationID&quot;:&quot;MENDELEY_CITATION_28b4379c-a745-4f05-8134-e91a9b338a85&quot;,&quot;properties&quot;:{&quot;noteIndex&quot;:0},&quot;isEdited&quot;:false,&quot;manualOverride&quot;:{&quot;isManuallyOverridden&quot;:true,&quot;citeprocText&quot;:&quot;(Cresswell, 2014)&quot;,&quot;manualOverrideText&quot;:&quot;(Cresswell, 2014, p.32)&quot;},&quot;citationTag&quot;:&quot;MENDELEY_CITATION_v3_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&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isTemporary&quot;:false}]},{&quot;citationID&quot;:&quot;MENDELEY_CITATION_6ec6bc1f-ca70-4422-ae3e-258c696f74ed&quot;,&quot;properties&quot;:{&quot;noteIndex&quot;:0},&quot;isEdited&quot;:false,&quot;manualOverride&quot;:{&quot;isManuallyOverridden&quot;:false,&quot;citeprocText&quot;:&quot;(Geraldi and Lechter, 2012)&quot;,&quot;manualOverrideText&quot;:&quot;&quot;},&quot;citationTag&quot;:&quot;MENDELEY_CITATION_v3_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&quot;,&quot;citationItems&quot;:[{&quot;id&quot;:&quot;448d3dbd-1a61-359f-9651-683c54c60f26&quot;,&quot;itemData&quot;:{&quot;type&quot;:&quot;article-journal&quot;,&quot;id&quot;:&quot;448d3dbd-1a61-359f-9651-683c54c60f26&quot;,&quot;title&quot;:&quot;Gantt charts revisited: A critical analysis of its roots and implications to the management of projects today&quot;,&quot;author&quot;:[{&quot;family&quot;:&quot;Geraldi&quot;,&quot;given&quot;:&quot;Joana&quot;,&quot;parse-names&quot;:false,&quot;dropping-particle&quot;:&quot;&quot;,&quot;non-dropping-particle&quot;:&quot;&quot;},{&quot;family&quot;:&quot;Lechter&quot;,&quot;given&quot;:&quot;Thomas&quot;,&quot;parse-names&quot;:false,&quot;dropping-particle&quot;:&quot;&quot;,&quot;non-dropping-particle&quot;:&quot;&quot;}],&quot;container-title&quot;:&quot;International Journal of Managing Projects in Business&quot;,&quot;DOI&quot;:&quot;10.1108/17538371211268889&quot;,&quot;ISSN&quot;:&quot;17538386&quot;,&quot;issued&quot;:{&quot;date-parts&quot;:[[2012,9,7]]},&quot;page&quot;:&quot;578-594&quot;,&quot;abstract&quot;:&quot;PurposeThe purpose of this paper is to explore a classic tool in project management, which for some has become almost synonymous with project management: the Gantt chart. The Gantt chart was developed in the early twentieth century, at the heart of Scientific Management; yet, the chart is used with very little adaptation across a wide range of types of projects. In this conceptual paper, the authors question its universal and unreflective use. Design/methodology/approachThe authors analyse the conceptual roots of the Gantt chart, its historical development and use, derive its engrained principles, and analyse its implications to the management of projects. FindingsWhile a Gantt chart can be useful to cope with some of the “complicatedness” of projects, and embraces the importance of time and timing, it is based on principles that are not valid to all projects. The consequence is a propagation of a management approach that does not explicitly cope with complexity, ambiguity, uncertainty and change. In that respect, the Gantt chart fails to acknowledge insights from years of organization theory research and project management research with a firm grounding in contingency theory. Originality/valueWhile the majority of contemporary project management thinking already accepted that a normative use can be inappropriate, the practice is still pretty much embracing this approach. By showing the conceptual roots of the Gantt chart, the authors hope to make some of its limitations more evident to practitioners and academics, and encourage its use to be more reflective and contextualised.&quot;,&quot;publisher&quot;:&quot;Emerald Group Publishing Ltd.&quot;,&quot;issue&quot;:&quot;4&quot;,&quot;volume&quot;:&quot;5&quot;,&quot;container-title-short&quot;:&quot;&quot;},&quot;isTemporary&quot;:false}]},{&quot;citationID&quot;:&quot;MENDELEY_CITATION_69b76613-b095-4008-9e2f-2d05b0f1c049&quot;,&quot;properties&quot;:{&quot;noteIndex&quot;:0},&quot;isEdited&quot;:false,&quot;manualOverride&quot;:{&quot;isManuallyOverridden&quot;:false,&quot;citeprocText&quot;:&quot;(Bell, 2005)&quot;,&quot;manualOverrideText&quot;:&quot;&quot;},&quot;citationTag&quot;:&quot;MENDELEY_CITATION_v3_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&quot;,&quot;citationItems&quot;:[{&quot;id&quot;:&quot;6feef585-9379-3e81-8901-5c5e0987a9f9&quot;,&quot;itemData&quot;:{&quot;type&quot;:&quot;book&quot;,&quot;id&quot;:&quot;6feef585-9379-3e81-8901-5c5e0987a9f9&quot;,&quot;title&quot;:&quot;Doing your research project : a guide for first-time researchers in education, health and social science&quot;,&quot;author&quot;:[{&quot;family&quot;:&quot;Bell&quot;,&quot;given&quot;:&quot;Judith&quot;,&quot;parse-names&quot;:false,&quot;dropping-particle&quot;:&quot;&quot;,&quot;non-dropping-particle&quot;:&quot;&quot;}],&quot;ISBN&quot;:&quot;0335215041&quot;,&quot;issued&quot;:{&quot;date-parts&quot;:[[2005]]},&quot;number-of-pages&quot;:&quot;267&quot;,&quot;abstract&quot;:&quot;4th ed. Previous edition: Buckingham: Open University Press, 1999. Preface to the fourth edition -- Acknowledgements -- Introduction -- PART I -- Preparing the ground -- 1 Approaches to research -- Action research and the role of practitioner researchers -- Case study -- Survey -- The experimental style -- Ethnography and the ethnographic style of research -- The grounded theory approach -- Narrative inquiry and stories -- Which approach? -- Further reading -- 2 Planning the project -- Selecting a topic -- Getting started -- Hypotheses, objectives and researchable questions -- Working title and the project outline -- Timing -- Supervision -- Student -supervisor relationships -- Codes of practice for supervision -- Change of supervisor -- Keeping records of supervisory tutorials -- The research experience -- Planning the project checklist -- Further reading -- 3 Ethics and integrity in research -- Research contracts, codes of practice, protocols and the principle of informed consent -- Ethics committees -- Confidentiality and anonymity -- Ethical research in practice and the problems of 'inside' research -- Codes of ethical practice relating to intellectual ownership/property -- The ethics and integrity in research checklist -- Further reading -- 4 Reading, referencing and the management of information -- Reading -- Note-taking and guarding against plagiarism -- Referencing -- Creating, editing and storing references electronically -- The management of information -- A lot of fuss about nothing? -- Reading, referencing and the management of information checklist -- Further reading -- 5 Literature searching -- The library search -- Computer literature searching -- Devising a search strategy -- The critical examination of evidence -- To conclude -- Top ten guide to searching the Internet -- Electronic sources of information -- Databases, books, journal articles (and a few other resources) -- Libraries -- Citations and references -- Health and ethics -- 6 The review of the literature -- The 'critical review' of the literature -- Theory and theoretical (or conceptual) frameworks -- The 'critical review' in practice -- Reviewing the reviews -- Remember! -- The review of the literature checklist -- Further reading. PART III -- Interpreting the evidence and reporting the findings Introduction -- 12 Interpreting the evidence and reporting the findings -- List questions -- Quantity and category questions Grids Scales -- Verbal questions Conclusions -- Interpreting the evidence and reporting the findings checklist -- Further reading -- 13 Writing the report -- Getting started -- Structuring the report -- The need for revision -- Any possibility of plagiarism? -- Evaluating your own research -- Writing the report checklist -- Further reading -- Postscript -- References -- Index.&quot;,&quot;publisher&quot;:&quot;Open University Press&quot;,&quot;volume&quot;:&quot;fourth edition&quot;,&quot;container-title-short&quot;:&quot;&quot;},&quot;isTemporary&quot;:false}]},{&quot;citationID&quot;:&quot;MENDELEY_CITATION_b16cfd16-4a96-4d17-ae09-d1a6c6461f6b&quot;,&quot;properties&quot;:{&quot;noteIndex&quot;:0},&quot;isEdited&quot;:false,&quot;manualOverride&quot;:{&quot;isManuallyOverridden&quot;:false,&quot;citeprocText&quot;:&quot;(Finlay, 2002)&quot;,&quot;manualOverrideText&quot;:&quot;&quot;},&quot;citationTag&quot;:&quot;MENDELEY_CITATION_v3_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&quot;,&quot;citationItems&quot;:[{&quot;id&quot;:&quot;b76619b3-6c9d-337d-9543-73c88a20b74a&quot;,&quot;itemData&quot;:{&quot;type&quot;:&quot;article-journal&quot;,&quot;id&quot;:&quot;b76619b3-6c9d-337d-9543-73c88a20b74a&quot;,&quot;title&quot;:&quot;\&quot;Outing\&quot; the researcher: The provenance, process, and practice of reflexivity&quot;,&quot;author&quot;:[{&quot;family&quot;:&quot;Finlay&quot;,&quot;given&quot;:&quot;Linda&quot;,&quot;parse-names&quot;:false,&quot;dropping-particle&quot;:&quot;&quot;,&quot;non-dropping-particle&quot;:&quot;&quot;}],&quot;container-title&quot;:&quot;Qualitative Health Research&quot;,&quot;container-title-short&quot;:&quot;Qual. Health Res.&quot;,&quot;accessed&quot;:{&quot;date-parts&quot;:[[2024,2,7]]},&quot;DOI&quot;:&quot;10.1177/104973202129120052&quot;,&quot;ISSN&quot;:&quot;10497323&quot;,&quot;PMID&quot;:&quot;11939252&quot;,&quot;issued&quot;:{&quot;date-parts&quot;:[[2002]]},&quot;page&quot;:&quot;531-545&quot;,&quot;abstract&quot;:&quot;To increase the integrity and trustworthiness of qualitative research, researchers need to evaluate how intersubjective elements influence data collection and analysis. Reflexivitywhere researchers engage in explicit, self-aware analysis of their own role-offers one tool for such evaluation. The process of engaging in reflexive analysis, however, is difficult, and its subjective, ambiguous nature is contested. In the face of challenges, researchers might retreat from engaging in the process. In this article, the author seeks to \&quot;out\&quot; the researcher's presence by exploring the theory and practice ofreflexivity. Examples from research illustrate its problematic potential. © 2002 Sage Publications.&quot;,&quot;publisher&quot;:&quot;SAGE Publications Inc.&quot;,&quot;issue&quot;:&quot;4&quot;,&quot;volume&quot;:&quot;12&quot;},&quot;isTemporary&quot;:false}]},{&quot;citationID&quot;:&quot;MENDELEY_CITATION_367128b7-603c-4aaf-87f2-b346397e1de2&quot;,&quot;properties&quot;:{&quot;noteIndex&quot;:0},&quot;isEdited&quot;:false,&quot;manualOverride&quot;:{&quot;isManuallyOverridden&quot;:false,&quot;citeprocText&quot;:&quot;(Bell and Waters, 2018)&quot;,&quot;manualOverrideText&quot;:&quot;&quot;},&quot;citationTag&quot;:&quot;MENDELEY_CITATION_v3_eyJjaXRhdGlvbklEIjoiTUVOREVMRVlfQ0lUQVRJT05fMzY3MTI4YjctNjAzYy00YWFmLTg3ZjItYjM0NjM5N2UxZGUy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citationID&quot;:&quot;MENDELEY_CITATION_d3285070-4ef8-479e-b866-4050d786869f&quot;,&quot;properties&quot;:{&quot;noteIndex&quot;:0},&quot;isEdited&quot;:false,&quot;manualOverride&quot;:{&quot;isManuallyOverridden&quot;:true,&quot;citeprocText&quot;:&quot;(Denscombe, 2003)&quot;,&quot;manualOverrideText&quot;:&quot;(Denscombe, 2003, p. 94)&quot;},&quot;citationTag&quot;:&quot;MENDELEY_CITATION_v3_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&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container-title-short&quot;:&quot;&quot;},&quot;isTemporary&quot;:false}]},{&quot;citationID&quot;:&quot;MENDELEY_CITATION_c15f1d89-72a7-45e7-a059-9f79515bf004&quot;,&quot;properties&quot;:{&quot;noteIndex&quot;:0},&quot;isEdited&quot;:false,&quot;manualOverride&quot;:{&quot;isManuallyOverridden&quot;:false,&quot;citeprocText&quot;:&quot;(Carlson, 2010)&quot;,&quot;manualOverrideText&quot;:&quot;&quot;},&quot;citationTag&quot;:&quot;MENDELEY_CITATION_v3_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&quot;,&quot;citationItems&quot;:[{&quot;id&quot;:&quot;6ae2d250-46e9-3123-bf4f-f507d0ad0747&quot;,&quot;itemData&quot;:{&quot;type&quot;:&quot;report&quot;,&quot;id&quot;:&quot;6ae2d250-46e9-3123-bf4f-f507d0ad0747&quot;,&quot;title&quot;:&quot;Avoiding Traps in Member Checking&quot;,&quot;author&quot;:[{&quot;family&quot;:&quot;Carlson&quot;,&quot;given&quot;:&quot;Julie A&quot;,&quot;parse-names&quot;:false,&quot;dropping-particle&quot;:&quot;&quot;,&quot;non-dropping-particle&quot;:&quot;&quot;}],&quot;container-title&quot;:&quot;The Qualitative Report&quot;,&quot;URL&quot;:&quot;http://www.nova.edu/ssss/QR/QR15-5/carlson.pdf&quot;,&quot;issued&quot;:{&quot;date-parts&quot;:[[2010]]},&quot;number-of-pages&quot;:&quot;1102-1113&quot;,&quot;abstract&quot;:&quot;Due to the variations of design and protocol in qualitative inquiry, researchers may inadvertently create problems for themselves in terms of the trustworthiness of their research. Miscommunication between participants and researchers can especially arise from the unique and unpredictable nature of human dynamics. In this paper I contend that such problems, or traps, can easily and at times unknowingly be set during the qualitative process known as member checking, threatening the researcher/participant relationship and possibly the stability of the study. In this paper, I examine member checking through five vignettes personally experienced. These vignettes are preceded by a presentation of common procedures for increasing trustworthiness, and are followed by several recommendations for avoiding the setting and triggering of member checking traps.&quot;,&quot;volume&quot;:&quot;15&quot;,&quot;container-title-short&quot;:&quot;&quot;},&quot;isTemporary&quot;:false}]},{&quot;citationID&quot;:&quot;MENDELEY_CITATION_491efd04-60e7-42c2-b81b-d7bce903d220&quot;,&quot;properties&quot;:{&quot;noteIndex&quot;:0},&quot;isEdited&quot;:false,&quot;manualOverride&quot;:{&quot;isManuallyOverridden&quot;:false,&quot;citeprocText&quot;:&quot;(Cresswell, 2014)&quot;,&quot;manualOverrideText&quot;:&quot;&quot;},&quot;citationTag&quot;:&quot;MENDELEY_CITATION_v3_eyJjaXRhdGlvbklEIjoiTUVOREVMRVlfQ0lUQVRJT05fNDkxZWZkMDQtNjBlNy00MmMyLWI4MWItZDdiY2U5MDNkMjIw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container-title-short&quot;:&quot;&quot;},&quot;isTemporary&quot;:false}]},{&quot;citationID&quot;:&quot;MENDELEY_CITATION_e96ea9f4-1353-40cb-a2ec-4b2b223b8404&quot;,&quot;properties&quot;:{&quot;noteIndex&quot;:0},&quot;isEdited&quot;:false,&quot;manualOverride&quot;:{&quot;isManuallyOverridden&quot;:false,&quot;citeprocText&quot;:&quot;(Bell and Waters, 2018)&quot;,&quot;manualOverrideText&quot;:&quot;&quot;},&quot;citationTag&quot;:&quot;MENDELEY_CITATION_v3_eyJjaXRhdGlvbklEIjoiTUVOREVMRVlfQ0lUQVRJT05fZTk2ZWE5ZjQtMTM1My00MGNiLWEyZWMtNGIyYjIyM2I4NDA0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citationID&quot;:&quot;MENDELEY_CITATION_66442150-c552-4980-8682-c5a801821698&quot;,&quot;properties&quot;:{&quot;noteIndex&quot;:0},&quot;isEdited&quot;:false,&quot;manualOverride&quot;:{&quot;isManuallyOverridden&quot;:false,&quot;citeprocText&quot;:&quot;(Cohen, Manion and Morrison, 2007)&quot;,&quot;manualOverrideText&quot;:&quot;&quot;},&quot;citationTag&quot;:&quot;MENDELEY_CITATION_v3_eyJjaXRhdGlvbklEIjoiTUVOREVMRVlfQ0lUQVRJT05fNjY0NDIxNTAtYzU1Mi00OTgwLTg2ODItYzVhODAxODIxNjk4IiwicHJvcGVydGllcyI6eyJub3RlSW5kZXgiOjB9LCJpc0VkaXRlZCI6ZmFsc2UsIm1hbnVhbE92ZXJyaWRlIjp7ImlzTWFudWFsbHlPdmVycmlkZGVuIjpmYWxzZSwiY2l0ZXByb2NUZXh0IjoiKENvaGVuLCBNYW5pb24gYW5kIE1vcnJpc29uLCAyMDA3KSIsIm1hbnVhbE92ZXJyaWRlVGV4dCI6IiJ9LCJjaXRhdGlvbkl0ZW1zIjpbeyJpZCI6IjM1MzM5M2ZhLWYwM2ItMzhmMi1iN2MzLTkxZjk1NzE1ODA5NSIsIml0ZW1EYXRhIjp7InR5cGUiOiJib29rIiwiaWQiOiIzNTMzOTNmYS1mMDNiLTM4ZjItYjdjMy05MWY5NTcxNTgwOTU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aXNzdWVkIjp7ImRhdGUtcGFydHMiOltbMjAwN11dfS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c2l4dGgiLCJwdWJsaXNoZXIiOiJSb3V0bGVkZ2UgTG9uZG9uIGFuZCBOZXcgWW9yayIsImNvbnRhaW5lci10aXRsZS1zaG9ydCI6IiJ9LCJpc1RlbXBvcmFyeSI6ZmFsc2V9XX0=&quot;,&quot;citationItems&quot;:[{&quot;id&quot;:&quot;353393fa-f03b-38f2-b7c3-91f957158095&quot;,&quot;itemData&quot;:{&quot;type&quot;:&quot;book&quot;,&quot;id&quot;:&quot;353393fa-f03b-38f2-b7c3-91f957158095&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07]]},&quot;abstract&quot;:&quot;This rewritten and updated sixth edition of the long-running bestseller Research Methods in Education covers the whole range of methods currently employed by educational research at all stages. It has five main parts: the context of educational research, planning educational research, styles of educational research, strategies for data collection and researching and data analysis. The book contains references to a comprehensive dedicated web site of accompanying materials. It continues to be the standard text for students and lecturers undertaking, understanding and using educational research. This sixth edition comprises new material including: complexity theory, ethics, sampling, sensitive educational research, researching powerful people, Internet-based research, interviewing and surveys expanded coverage of, and practical guidance in, experimental research, questionnaire design and administration an entirely new part, containing five new chapters covering qualitative and quantitative data analysis including content analysis, grounded theory, statistics and how to use them, effect size, and reporting data, all with practical examples detailed cross-referencing to a major educational resource web site designed specifically to run alongside this book.&quot;,&quot;edition&quot;:&quot;sixth&quot;,&quot;publisher&quot;:&quot;Routledge London and New York&quot;,&quot;container-title-short&quot;:&quot;&quot;},&quot;isTemporary&quot;:false}]},{&quot;citationID&quot;:&quot;MENDELEY_CITATION_783c50bc-0247-40a4-88f7-001d1bc06f4e&quot;,&quot;properties&quot;:{&quot;noteIndex&quot;:0},&quot;isEdited&quot;:false,&quot;manualOverride&quot;:{&quot;isManuallyOverridden&quot;:false,&quot;citeprocText&quot;:&quot;(Kvale and Steinar, 2007)&quot;,&quot;manualOverrideText&quot;:&quot;&quot;},&quot;citationTag&quot;:&quot;MENDELEY_CITATION_v3_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&quot;,&quot;citationItems&quot;:[{&quot;id&quot;:&quot;f98e7ba0-461f-3530-817b-11c99cd93093&quot;,&quot;itemData&quot;:{&quot;type&quot;:&quot;book&quot;,&quot;id&quot;:&quot;f98e7ba0-461f-3530-817b-11c99cd93093&quot;,&quot;title&quot;:&quot;Doing Interviews&quot;,&quot;author&quot;:[{&quot;family&quot;:&quot;Kvale&quot;,&quot;given&quot;:&quot;&quot;,&quot;parse-names&quot;:false,&quot;dropping-particle&quot;:&quot;&quot;,&quot;non-dropping-particle&quot;:&quot;&quot;},{&quot;family&quot;:&quot;Steinar&quot;,&quot;given&quot;:&quot;&quot;,&quot;parse-names&quot;:false,&quot;dropping-particle&quot;:&quot;&quot;,&quot;non-dropping-particle&quot;:&quot;&quot;}],&quot;issued&quot;:{&quot;date-parts&quot;:[[2007]]},&quot;publisher-place&quot;:&quot;London&quot;,&quot;publisher&quot;:&quot;SAGE&quot;,&quot;container-title-short&quot;:&quot;&quot;},&quot;isTemporary&quot;:false}]},{&quot;citationID&quot;:&quot;MENDELEY_CITATION_2e6b586c-fdfe-42a2-8fb6-9e236c492818&quot;,&quot;properties&quot;:{&quot;noteIndex&quot;:0},&quot;isEdited&quot;:false,&quot;manualOverride&quot;:{&quot;isManuallyOverridden&quot;:true,&quot;citeprocText&quot;:&quot;(Denscombe, 2003)&quot;,&quot;manualOverrideText&quot;:&quot;(Denscombe, 2003).&quot;},&quot;citationTag&quot;:&quot;MENDELEY_CITATION_v3_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&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container-title-short&quot;:&quot;&quot;},&quot;isTemporary&quot;:false}]},{&quot;citationID&quot;:&quot;MENDELEY_CITATION_6733d890-d5ae-4004-8b75-02d92ff50d5f&quot;,&quot;properties&quot;:{&quot;noteIndex&quot;:0},&quot;isEdited&quot;:false,&quot;manualOverride&quot;:{&quot;isManuallyOverridden&quot;:false,&quot;citeprocText&quot;:&quot;(Denscombe, 2003)&quot;,&quot;manualOverrideText&quot;:&quot;&quot;},&quot;citationTag&quot;:&quot;MENDELEY_CITATION_v3_eyJjaXRhdGlvbklEIjoiTUVOREVMRVlfQ0lUQVRJT05fNjczM2Q4OTAtZDVhZS00MDA0LThiNzUtMDJkOTJmZjUwZDVm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IsImNvbnRhaW5lci10aXRsZS1zaG9ydCI6IiJ9LCJpc1RlbXBvcmFyeSI6ZmFsc2V9XX0=&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container-title-short&quot;:&quot;&quot;},&quot;isTemporary&quot;:false}]},{&quot;citationID&quot;:&quot;MENDELEY_CITATION_bc044463-7ed1-427a-b0e0-4394ef1b4704&quot;,&quot;properties&quot;:{&quot;noteIndex&quot;:0},&quot;isEdited&quot;:false,&quot;manualOverride&quot;:{&quot;isManuallyOverridden&quot;:false,&quot;citeprocText&quot;:&quot;(Lobe, Morgan and Hoffman, 2022)&quot;,&quot;manualOverrideText&quot;:&quot;&quot;},&quot;citationTag&quot;:&quot;MENDELEY_CITATION_v3_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&quot;,&quot;citationItems&quot;:[{&quot;id&quot;:&quot;d4ec8bed-2de8-3f85-962d-6527c8ca5f31&quot;,&quot;itemData&quot;:{&quot;type&quot;:&quot;article-journal&quot;,&quot;id&quot;:&quot;d4ec8bed-2de8-3f85-962d-6527c8ca5f31&quot;,&quot;title&quot;:&quot;A Systematic Comparison of In-Person and Video-Based Online Interviewing&quot;,&quot;author&quot;:[{&quot;family&quot;:&quot;Lobe&quot;,&quot;given&quot;:&quot;Bojana&quot;,&quot;parse-names&quot;:false,&quot;dropping-particle&quot;:&quot;&quot;,&quot;non-dropping-particle&quot;:&quot;&quot;},{&quot;family&quot;:&quot;Morgan&quot;,&quot;given&quot;:&quot;David L.&quot;,&quot;parse-names&quot;:false,&quot;dropping-particle&quot;:&quot;&quot;,&quot;non-dropping-particle&quot;:&quot;&quot;},{&quot;family&quot;:&quot;Hoffman&quot;,&quot;given&quot;:&quot;Kim&quot;,&quot;parse-names&quot;:false,&quot;dropping-particle&quot;:&quot;&quot;,&quot;non-dropping-particle&quot;:&quot;&quot;}],&quot;container-title&quot;:&quot;International Journal of Qualitative Methods&quot;,&quot;container-title-short&quot;:&quot;Int. J. Qual. Methods&quot;,&quot;DOI&quot;:&quot;10.1177/16094069221127068&quot;,&quot;ISSN&quot;:&quot;16094069&quot;,&quot;issued&quot;:{&quot;date-parts&quot;:[[2022,9,1]]},&quot;abstract&quot;:&quot;Due to the increasing popularity of online qualitative interviewing methods, we provide a systematically organized evaluation of their advantages and disadvantages in comparison to traditional in-person interviews. In particular, we describe how individual interviews, dyadic interviews, and focus groups operate in both face-to-face and videoconferencing modes. This produces five different areas for comparison: logistics and budget, ethics, recruitment, research design, and interviewing and moderating. We conclude each section with set of recommendations, and conclude with directions for future research in online interviewing.&quot;,&quot;publisher&quot;:&quot;SAGE Publications Inc.&quot;,&quot;volume&quot;:&quot;21&quot;},&quot;isTemporary&quot;:false}]},{&quot;citationID&quot;:&quot;MENDELEY_CITATION_c96a15ee-7723-4a3f-b300-b0ee12b066bd&quot;,&quot;properties&quot;:{&quot;noteIndex&quot;:0},&quot;isEdited&quot;:false,&quot;manualOverride&quot;:{&quot;isManuallyOverridden&quot;:false,&quot;citeprocText&quot;:&quot;(Kvale and Steinar, 2007)&quot;,&quot;manualOverrideText&quot;:&quot;&quot;},&quot;citationTag&quot;:&quot;MENDELEY_CITATION_v3_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&quot;,&quot;citationItems&quot;:[{&quot;id&quot;:&quot;f98e7ba0-461f-3530-817b-11c99cd93093&quot;,&quot;itemData&quot;:{&quot;type&quot;:&quot;book&quot;,&quot;id&quot;:&quot;f98e7ba0-461f-3530-817b-11c99cd93093&quot;,&quot;title&quot;:&quot;Doing Interviews&quot;,&quot;author&quot;:[{&quot;family&quot;:&quot;Kvale&quot;,&quot;given&quot;:&quot;&quot;,&quot;parse-names&quot;:false,&quot;dropping-particle&quot;:&quot;&quot;,&quot;non-dropping-particle&quot;:&quot;&quot;},{&quot;family&quot;:&quot;Steinar&quot;,&quot;given&quot;:&quot;&quot;,&quot;parse-names&quot;:false,&quot;dropping-particle&quot;:&quot;&quot;,&quot;non-dropping-particle&quot;:&quot;&quot;}],&quot;issued&quot;:{&quot;date-parts&quot;:[[2007]]},&quot;publisher-place&quot;:&quot;London&quot;,&quot;publisher&quot;:&quot;SAGE&quot;,&quot;container-title-short&quot;:&quot;&quot;},&quot;isTemporary&quot;:false}]},{&quot;citationID&quot;:&quot;MENDELEY_CITATION_ef1e69f0-79d1-433b-b268-552ffcff9de7&quot;,&quot;properties&quot;:{&quot;noteIndex&quot;:0},&quot;isEdited&quot;:false,&quot;manualOverride&quot;:{&quot;isManuallyOverridden&quot;:false,&quot;citeprocText&quot;:&quot;(Cavero, Martínez-Castilla and Campos, 2024)&quot;,&quot;manualOverrideText&quot;:&quot;&quot;},&quot;citationItems&quot;:[{&quot;id&quot;:&quot;6150f646-7190-3ead-b034-ea2a3bdd912c&quot;,&quot;itemData&quot;:{&quot;type&quot;:&quot;article-journal&quot;,&quot;id&quot;:&quot;6150f646-7190-3ead-b034-ea2a3bdd912c&quot;,&quot;title&quot;:&quot;Let’s make music as we normally do: A systematic review of how early natural musical interactions between infant and caregiver have been studied in research&quot;,&quot;author&quot;:[{&quot;family&quot;:&quot;Cavero&quot;,&quot;given&quot;:&quot;Beatriz&quot;,&quot;parse-names&quot;:false,&quot;dropping-particle&quot;:&quot;&quot;,&quot;non-dropping-particle&quot;:&quot;&quot;},{&quot;family&quot;:&quot;Martínez-Castilla&quot;,&quot;given&quot;:&quot;Pastora&quot;,&quot;parse-names&quot;:false,&quot;dropping-particle&quot;:&quot;&quot;,&quot;non-dropping-particle&quot;:&quot;&quot;},{&quot;family&quot;:&quot;Campos&quot;,&quot;given&quot;:&quot;Ruth&quot;,&quot;parse-names&quot;:false,&quot;dropping-particle&quot;:&quot;&quot;,&quot;non-dropping-particle&quot;:&quot;&quot;}],&quot;container-title&quot;:&quot;Infant Behavior and Development&quot;,&quot;container-title-short&quot;:&quot;Infant Behav. Dev.&quot;,&quot;accessed&quot;:{&quot;date-parts&quot;:[[2025,2,20]]},&quot;DOI&quot;:&quot;10.1016/J.INFBEH.2024.101928&quot;,&quot;ISSN&quot;:&quot;0163-6383&quot;,&quot;PMID&quot;:&quot;38422780&quot;,&quot;issued&quot;:{&quot;date-parts&quot;:[[2024,6,1]]},&quot;page&quot;:&quot;101928&quot;,&quot;abstract&quot;:&quot;Musical interactions between babies and their primary caregivers are very frequent during the early years of life and their impact on dyadic interaction and infants’ development has garnered significant attention in recent literature. However, the difficulties that natural observations entail have meant that research often carries out methodological manipulations that have a significant impact on the phenomenon studied. In order to clarify how to investigate best natural musical interactions and the information that these can provide, we have carried out a systematic review to analyze the proposed scenarios and the variables analyzed in the studies published on such interactions between main caregivers and babies under three years old. We have screened 971 articles and yielded 27. We have found a higher prevalence in the literature of studies on singing interactions, between mothers and babies under 12 months of age. We have also been able to identify two extremes in terms of methodological structuring of natural interactions. Regarding the analysis variables, a few behaviors are repeated throughout the studies, being emotions, rhythmic behaviors and characterizations of the vocal emissions common between parents and babies. Synchrony is the dyadic variable with the most weight and also one of the preferred focuses of interest in the most recent literature that has undergone a shift of focus from characterization of musical interactions to the search for the mechanisms that underlie and make them specific.&quot;,&quot;publisher&quot;:&quot;JAI&quot;,&quot;volume&quot;:&quot;75&quot;},&quot;isTemporary&quot;:false}],&quot;citationTag&quot;:&quot;MENDELEY_CITATION_v3_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&quot;},{&quot;citationID&quot;:&quot;MENDELEY_CITATION_9477f3f8-fb02-42a9-b8c8-549c82da2526&quot;,&quot;properties&quot;:{&quot;noteIndex&quot;:0},&quot;isEdited&quot;:false,&quot;manualOverride&quot;:{&quot;isManuallyOverridden&quot;:false,&quot;citeprocText&quot;:&quot;(Melo Pestana, Vaz-Freitas and Conceição Manso, 2017)&quot;,&quot;manualOverrideText&quot;:&quot;&quot;},&quot;citationItems&quot;:[{&quot;id&quot;:&quot;e91072ff-278e-33b8-a320-d19230355440&quot;,&quot;itemData&quot;:{&quot;type&quot;:&quot;article-journal&quot;,&quot;id&quot;:&quot;e91072ff-278e-33b8-a320-d19230355440&quot;,&quot;title&quot;:&quot;Trends in Singing Voice Research: An Innovative Approach&quot;,&quot;author&quot;:[{&quot;family&quot;:&quot;Melo Pestana&quot;,&quot;given&quot;:&quot;Pedro&quot;,&quot;parse-names&quot;:false,&quot;dropping-particle&quot;:&quot;&quot;,&quot;non-dropping-particle&quot;:&quot;&quot;},{&quot;family&quot;:&quot;Vaz-Freitas&quot;,&quot;given&quot;:&quot;Susana&quot;,&quot;parse-names&quot;:false,&quot;dropping-particle&quot;:&quot;&quot;,&quot;non-dropping-particle&quot;:&quot;&quot;},{&quot;family&quot;:&quot;Conceição Manso&quot;,&quot;given&quot;:&quot;Maria&quot;,&quot;parse-names&quot;:false,&quot;dropping-particle&quot;:&quot;&quot;,&quot;non-dropping-particle&quot;:&quot;&quot;}],&quot;accessed&quot;:{&quot;date-parts&quot;:[[2026,2,26]]},&quot;DOI&quot;:&quot;10.1016/j.jvoice.2017.12.003&quot;,&quot;URL&quot;:&quot;https://doi.org/10.1016/j.jvoice.2017.12.003&quot;,&quot;issued&quot;:{&quot;date-parts&quot;:[[2017]]},&quot;abstract&quot;:&quot;Objectives. The objectives of this study were to trace and describe research patterns in singing voice, to compare the amount of published research over time, to identify journals that published most papers on \&quot;singing voice,\&quot; and to establish the most frequent research topics. Materials and Methods. The study uses qualitative and quantitative approaches through descriptive statistics, text mining, and clustering. The authors conducted a search to identify scientific papers. The titles and abstracts were analyzed regarding word frequency and relations between them, through hierarchical cluster analysis and co-occurrence networks. The frequency of journals was calculated, as well as the amount of papers across time. Results. Since 1949, 754 papers were published and an increase was noticed. Even though 162 journals were identified by the authors, the Journal of Voice holds the majority of papers, in every analyzed period. An evolution of studied topics is described. Up to 2010, the main theme was professional singers, especially classical and opera interpreters. Since then, voice quality and the effects of training gathered more attention. Conclusions. The growing interest in singing has been conspicuous since the first indexed paper. However, it has been slightly slowing down. Until 2010, great importance was given to the voice quality of singers and their occupational demands. Acoustic analysis was widely used to study the effects of training. Since 2010, the concern with functionality is increasing, rather than the organic voice structures. Musical perception studies have been a trend, as well as the use of electroglottography.&quot;,&quot;container-title-short&quot;:&quot;&quot;},&quot;isTemporary&quot;:false}],&quot;citationTag&quot;:&quot;MENDELEY_CITATION_v3_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&quot;},{&quot;citationID&quot;:&quot;MENDELEY_CITATION_6d7327e6-946a-4c8c-927c-8fd21ca8ff09&quot;,&quot;properties&quot;:{&quot;noteIndex&quot;:0},&quot;isEdited&quot;:false,&quot;manualOverride&quot;:{&quot;isManuallyOverridden&quot;:false,&quot;citeprocText&quot;:&quot;(Ma &lt;i&gt;et al.&lt;/i&gt;, 2020; Sharman &lt;i&gt;et al.&lt;/i&gt;, 2023; Trehub, 2023)&quot;,&quot;manualOverrideText&quot;:&quot;&quot;},&quot;citationItems&quot;:[{&quot;id&quot;:&quot;255e28b8-99bc-3ea9-9625-93edfd4a236c&quot;,&quot;itemData&quot;:{&quot;type&quot;:&quot;article-journal&quot;,&quot;id&quot;:&quot;255e28b8-99bc-3ea9-9625-93edfd4a236c&quot;,&quot;title&quot;:&quot;Musicality in Infancy&quot;,&quot;author&quot;:[{&quot;family&quot;:&quot;Trehub&quot;,&quot;given&quot;:&quot;Sandra E&quot;,&quot;parse-names&quot;:false,&quot;dropping-particle&quot;:&quot;&quot;,&quot;non-dropping-particle&quot;:&quot;&quot;}],&quot;container-title&quot;:&quot;Psychological Topics&quot;,&quot;accessed&quot;:{&quot;date-parts&quot;:[[2025,2,6]]},&quot;DOI&quot;:&quot;10.31820/pt.32.1.1&quot;,&quot;ISBN&quot;:&quot;159.932.072053.2&quot;,&quot;URL&quot;:&quot;https://doi.org/10.31820/pt.32.1.1&quot;,&quot;issued&quot;:{&quot;date-parts&quot;:[[2023]]},&quot;page&quot;:&quot;1-11&quot;,&quot;abstract&quot;:&quot;The present review summarizes the available evidence on musicality, or music-related abilities, in infants (birth to 3 years). In the early months of life, infants are responsive to the pitch and temporal patterns of music. Their perceptual skills are similar, in many respects, to those of adults, presumably because of the nature of the human auditory system. Adult-infant differences, where evident, are attributable to infants' unfamiliarity with the musical conventions of their culture. Musical enculturation proceeds more rapidly for temporal than for pitch processing. Musical exposure, especially the singing of caregivers, is prevalent in infancy. Caregivers' music-making for infants has consequences for their emotional and social regulation and for their subsequent self-regulation abilities. By the end of their first year, most infants have become music-makers as well as music listeners. They move spontaneously to music, and their patterns of \&quot;dancing\&quot; undergo considerable change in the subsequent months and years. Early dancing is influenced by the familiarity of the music, and later dancing may include aspects of caregivers' dance movements. Although the onset of singing occurs considerably later than the onset of dance, early singing is remarkably accurate in terms of its pitch range, pitch contours, rhythmic patterning, and fluency, especially when infants sing in their familiar home environment.&quot;,&quot;volume&quot;:&quot;32&quot;,&quot;container-title-short&quot;:&quot;&quot;},&quot;isTemporary&quot;:false},{&quot;id&quot;:&quot;ff69c259-1770-3bff-b372-71f2a5e8e1cc&quot;,&quot;itemData&quot;:{&quot;type&quot;:&quot;article&quot;,&quot;id&quot;:&quot;ff69c259-1770-3bff-b372-71f2a5e8e1cc&quot;,&quot;title&quot;:&quot;The effects of live parental infant-directed singing on infants, parents, and the parent-infant dyad: A systematic review of the literature&quot;,&quot;author&quot;:[{&quot;family&quot;:&quot;Sharman&quot;,&quot;given&quot;:&quot;Kirsten M.&quot;,&quot;parse-names&quot;:false,&quot;dropping-particle&quot;:&quot;&quot;,&quot;non-dropping-particle&quot;:&quot;&quot;},{&quot;family&quot;:&quot;Meissel&quot;,&quot;given&quot;:&quot;Kane&quot;,&quot;parse-names&quot;:false,&quot;dropping-particle&quot;:&quot;&quot;,&quot;non-dropping-particle&quot;:&quot;&quot;},{&quot;family&quot;:&quot;Henderson&quot;,&quot;given&quot;:&quot;Annette M.E.&quot;,&quot;parse-names&quot;:false,&quot;dropping-particle&quot;:&quot;&quot;,&quot;non-dropping-particle&quot;:&quot;&quot;},{&quot;family&quot;:&quot;Tait&quot;,&quot;given&quot;:&quot;Josie E.&quot;,&quot;parse-names&quot;:false,&quot;dropping-particle&quot;:&quot;&quot;,&quot;non-dropping-particle&quot;:&quot;&quot;}],&quot;container-title&quot;:&quot;Infant Behavior and Development&quot;,&quot;container-title-short&quot;:&quot;Infant Behav. Dev.&quot;,&quot;DOI&quot;:&quot;10.1016/j.infbeh.2023.101859&quot;,&quot;ISSN&quot;:&quot;19348800&quot;,&quot;PMID&quot;:&quot;37343492&quot;,&quot;issued&quot;:{&quot;date-parts&quot;:[[2023,8,1]]},&quot;abstract&quot;:&quot;Singing to infants is widely accepted as an enjoyable, positive, and beneficial interaction between the parent and infant across cultures. Whilst the literature suggests that live infant-directed singing impacts the infant, the parent doing the singing and the dyad in powerful ways, no systematic review of the evidence has yet been conducted. To this end, this systematic review identified 21 studies that investigated the effect of live parental infant-directed singing. These impacts were categorized as either being directly related to the infant, the parent, or the parent-infant dyad. Three main themes – one for each of the impact categories considered – were identified using thematic analysis techniques; infant-directed singing impacts on: infants’ emotional regulation, provides validation of the parent's role, and promotes affect attunement within the dyad. The findings reinforce the benefits of live parental infant-directed singing for all parties involved, particularly when parents sing to typically developing infants born at full term. In contrast, the findings were inconsistent for pre-term infants. The implications of these findings are discussed.&quot;,&quot;publisher&quot;:&quot;Elsevier Ltd&quot;,&quot;volume&quot;:&quot;72&quot;},&quot;isTemporary&quot;:false},{&quot;id&quot;:&quot;f854d186-9f6d-3b8a-90f9-c59fad255509&quot;,&quot;itemData&quot;:{&quot;type&quot;:&quot;article-journal&quot;,&quot;id&quot;:&quot;f854d186-9f6d-3b8a-90f9-c59fad255509&quot;,&quot;title&quot;:&quot;Song and infant-directed speech facilitate word learning&quot;,&quot;author&quot;:[{&quot;family&quot;:&quot;Ma&quot;,&quot;given&quot;:&quot;Weiyi&quot;,&quot;parse-names&quot;:false,&quot;dropping-particle&quot;:&quot;&quot;,&quot;non-dropping-particle&quot;:&quot;&quot;},{&quot;family&quot;:&quot;Fiveash&quot;,&quot;given&quot;:&quot;Anna&quot;,&quot;parse-names&quot;:false,&quot;dropping-particle&quot;:&quot;&quot;,&quot;non-dropping-particle&quot;:&quot;&quot;},{&quot;family&quot;:&quot;Margulis&quot;,&quot;given&quot;:&quot;Elizabeth Hellmuth&quot;,&quot;parse-names&quot;:false,&quot;dropping-particle&quot;:&quot;&quot;,&quot;non-dropping-particle&quot;:&quot;&quot;},{&quot;family&quot;:&quot;Behrend&quot;,&quot;given&quot;:&quot;Douglas&quot;,&quot;parse-names&quot;:false,&quot;dropping-particle&quot;:&quot;&quot;,&quot;non-dropping-particle&quot;:&quot;&quot;},{&quot;family&quot;:&quot;Thompson&quot;,&quot;given&quot;:&quot;William Forde&quot;,&quot;parse-names&quot;:false,&quot;dropping-particle&quot;:&quot;&quot;,&quot;non-dropping-particle&quot;:&quot;&quot;}],&quot;container-title&quot;:&quot;Quarterly journal of experimental psychology (2006)&quot;,&quot;container-title-short&quot;:&quot;Q. J. Exp. Psychol. (Hove).&quot;,&quot;accessed&quot;:{&quot;date-parts&quot;:[[2025,3,6]]},&quot;DOI&quot;:&quot;10.1177/1747021819888982/FORMAT/EPUB&quot;,&quot;ISSN&quot;:&quot;17470226&quot;,&quot;PMID&quot;:&quot;31686600&quot;,&quot;URL&quot;:&quot;https://doi.org/10.1177/1747021819888982&quot;,&quot;issued&quot;:{&quot;date-parts&quot;:[[2020,7,1]]},&quot;page&quot;:&quot;1036-1054&quot;,&quot;abstract&quot;:&quot;Two separate lines of research have examined the influence of song and infant-directed speech (IDS-a speech register that includes some melodic features) on language learning, suggesting that the use of musical attributes in speech input can enhance language learning. However, the benefits of these two types of stimuli have never been directly compared. In this investigation, we compared the effects of song and IDS for immediate word learning and long-term memory of the learned words. This study examines whether the highly musical stimuli (i.e., song) would facilitate language learning more than the less musical stimuli (i.e., IDS). English-speaking adults were administered a word learning task, with Mandarin Chinese words presented in adult-directed speech (ADS), IDS, or song. Participants' word learning performance was assessed immediately after the word learning task (immediate word learning) and then 1 day later (long-term memory). Results showed that both song and IDS facilitated immediate word learning and long-term memory of the words; however, this facilitative effect did not differ between IDS and song, suggesting that the relationship between the degree of musicality and language learning performance is not linear. In addition, song and IDS were found to facilitate the word association process (mapping a label to its referent) rather than the word recognition process. Finally, participants' confidence in their answers might not differ among ADS, IDS, and sung words.&quot;,&quot;publisher&quot;:&quot;NLM (Medline)&quot;,&quot;issue&quot;:&quot;7&quot;,&quot;volume&quot;:&quot;73&quot;},&quot;isTemporary&quot;:false}],&quot;citationTag&quot;:&quot;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&quot;},{&quot;citationID&quot;:&quot;MENDELEY_CITATION_356d5d81-2f48-4800-99e1-05a2f1c18cfa&quot;,&quot;properties&quot;:{&quot;noteIndex&quot;:0},&quot;isEdited&quot;:false,&quot;manualOverride&quot;:{&quot;isManuallyOverridden&quot;:false,&quot;citeprocText&quot;:&quot;(de l’Etoile, 2006; Lense &lt;i&gt;et al.&lt;/i&gt;, 2022; Sharman &lt;i&gt;et al.&lt;/i&gt;, 2023)&quot;,&quot;manualOverrideText&quot;:&quot;&quot;},&quot;citationTag&quot;:&quot;MENDELEY_CITATION_v3_eyJjaXRhdGlvbklEIjoiTUVOREVMRVlfQ0lUQVRJT05fMzU2ZDVkODEtMmY0OC00ODAwLTk5ZTEtMDVhMmYxYzE4Y2ZhIiwicHJvcGVydGllcyI6eyJub3RlSW5kZXgiOjB9LCJpc0VkaXRlZCI6ZmFsc2UsIm1hbnVhbE92ZXJyaWRlIjp7ImlzTWFudWFsbHlPdmVycmlkZGVuIjpmYWxzZSwiY2l0ZXByb2NUZXh0IjoiKGRlIGzigJlFdG9pbGUsIDIwMDY7IExlbnNlIDxpPmV0IGFsLjwvaT4sIDIwMjI7I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&quot;,&quot;citationItems&quot;:[{&quot;id&quot;:&quot;ff69c259-1770-3bff-b372-71f2a5e8e1cc&quot;,&quot;itemData&quot;:{&quot;type&quot;:&quot;article&quot;,&quot;id&quot;:&quot;ff69c259-1770-3bff-b372-71f2a5e8e1cc&quot;,&quot;title&quot;:&quot;The effects of live parental infant-directed singing on infants, parents, and the parent-infant dyad: A systematic review of the literature&quot;,&quot;author&quot;:[{&quot;family&quot;:&quot;Sharman&quot;,&quot;given&quot;:&quot;Kirsten M.&quot;,&quot;parse-names&quot;:false,&quot;dropping-particle&quot;:&quot;&quot;,&quot;non-dropping-particle&quot;:&quot;&quot;},{&quot;family&quot;:&quot;Meissel&quot;,&quot;given&quot;:&quot;Kane&quot;,&quot;parse-names&quot;:false,&quot;dropping-particle&quot;:&quot;&quot;,&quot;non-dropping-particle&quot;:&quot;&quot;},{&quot;family&quot;:&quot;Henderson&quot;,&quot;given&quot;:&quot;Annette M.E.&quot;,&quot;parse-names&quot;:false,&quot;dropping-particle&quot;:&quot;&quot;,&quot;non-dropping-particle&quot;:&quot;&quot;},{&quot;family&quot;:&quot;Tait&quot;,&quot;given&quot;:&quot;Josie E.&quot;,&quot;parse-names&quot;:false,&quot;dropping-particle&quot;:&quot;&quot;,&quot;non-dropping-particle&quot;:&quot;&quot;}],&quot;container-title&quot;:&quot;Infant Behavior and Development&quot;,&quot;container-title-short&quot;:&quot;Infant Behav. Dev.&quot;,&quot;DOI&quot;:&quot;10.1016/j.infbeh.2023.101859&quot;,&quot;ISSN&quot;:&quot;19348800&quot;,&quot;PMID&quot;:&quot;37343492&quot;,&quot;issued&quot;:{&quot;date-parts&quot;:[[2023,8,1]]},&quot;abstract&quot;:&quot;Singing to infants is widely accepted as an enjoyable, positive, and beneficial interaction between the parent and infant across cultures. Whilst the literature suggests that live infant-directed singing impacts the infant, the parent doing the singing and the dyad in powerful ways, no systematic review of the evidence has yet been conducted. To this end, this systematic review identified 21 studies that investigated the effect of live parental infant-directed singing. These impacts were categorized as either being directly related to the infant, the parent, or the parent-infant dyad. Three main themes – one for each of the impact categories considered – were identified using thematic analysis techniques; infant-directed singing impacts on: infants’ emotional regulation, provides validation of the parent's role, and promotes affect attunement within the dyad. The findings reinforce the benefits of live parental infant-directed singing for all parties involved, particularly when parents sing to typically developing infants born at full term. In contrast, the findings were inconsistent for pre-term infants. The implications of these findings are discussed.&quot;,&quot;publisher&quot;:&quot;Elsevier Ltd&quot;,&quot;volume&quot;:&quot;72&quot;},&quot;isTemporary&quot;:false},{&quot;id&quot;:&quot;f79baccf-1a34-304f-b6db-cddd52f0fa54&quot;,&quot;itemData&quot;:{&quot;type&quot;:&quot;article-journal&quot;,&quot;id&quot;:&quot;f79baccf-1a34-304f-b6db-cddd52f0fa54&quot;,&quot;title&quot;:&quot;Music of infant-directed singing entrains infants' social visual behavior&quot;,&quot;author&quot;:[{&quot;family&quot;:&quot;Lense&quot;,&quot;given&quot;:&quot;Miriam D&quot;,&quot;parse-names&quot;:false,&quot;dropping-particle&quot;:&quot;&quot;,&quot;non-dropping-particle&quot;:&quot;&quot;},{&quot;family&quot;:&quot;Shultz&quot;,&quot;given&quot;:&quot;Sarah&quot;,&quot;parse-names&quot;:false,&quot;dropping-particle&quot;:&quot;&quot;,&quot;non-dropping-particle&quot;:&quot;&quot;},{&quot;family&quot;:&quot;Ast Esano&quot;,&quot;given&quot;:&quot;Corine&quot;,&quot;parse-names&quot;:false,&quot;dropping-particle&quot;:&quot;&quot;,&quot;non-dropping-particle&quot;:&quot;&quot;},{&quot;family&quot;:&quot;Jones&quot;,&quot;given&quot;:&quot;Warren&quot;,&quot;parse-names&quot;:false,&quot;dropping-particle&quot;:&quot;&quot;,&quot;non-dropping-particle&quot;:&quot;&quot;}],&quot;accessed&quot;:{&quot;date-parts&quot;:[[2025,2,6]]},&quot;DOI&quot;:&quot;10.1073/pnas&quot;,&quot;URL&quot;:&quot;https://doi.org/10.1073/pnas.2116967119&quot;,&quot;issued&quot;:{&quot;date-parts&quot;:[[2022]]},&quot;abstract&quot;:&quot;Infant-directed singing is a culturally universal musical phenomenon known to promote the bonding of infants and caregivers. Entrainment is a widely observed physical phenomenon by which diverse physical systems adjust rhythmic activity through interaction. Here we show that the simple act of infant-directed singing entrains infant social visual behavior on subsecond timescales, increasing infants' looking to the eyes of a singing care-giver: as early as 2 months of age, and doubling in strength by 6 months, infants synchronize their eye-looking to the rhythm of infant-directed singing. Rhythmic entrainment also structures caregivers' own cueing, enhancing their visual display of social-communicative content: caregivers increase wide-eyed positive affect, reduce neutral facial affect, reduce eye motion, and reduce blinking, all in time with the rhythm of their singing and aligned in time with moments when infants increase their eye-looking. In addition, if the rhythm of infant-directed singing is experimentally disrupted-reducing its predictability-then infants' time-locked eye-looking is also disrupted. These results reveal generic processes of entrainment as a fundamental coupling mechanism by which the rhythm of infant-directed singing attunes infants to precisely timed social-communicative content and supports social learning and development. infant-directed singing j rhythm j entrainment j social engagement j visual attention&quot;,&quot;container-title-short&quot;:&quot;&quot;},&quot;isTemporary&quot;:false},{&quot;id&quot;:&quot;ee83d857-1bde-3414-a4ef-65b455c07655&quot;,&quot;itemData&quot;:{&quot;type&quot;:&quot;article-journal&quot;,&quot;id&quot;:&quot;ee83d857-1bde-3414-a4ef-65b455c07655&quot;,&quot;title&quot;:&quot;Infant behavioral responses to infant-directed singing and other maternal interactions&quot;,&quot;author&quot;:[{&quot;family&quot;:&quot;l'Etoile&quot;,&quot;given&quot;:&quot;Shannon K.&quot;,&quot;parse-names&quot;:false,&quot;dropping-particle&quot;:&quot;&quot;,&quot;non-dropping-particle&quot;:&quot;de&quot;}],&quot;container-title&quot;:&quot;Infant Behavior and Development&quot;,&quot;container-title-short&quot;:&quot;Infant Behav. Dev.&quot;,&quot;DOI&quot;:&quot;10.1016/j.infbeh.2006.03.002&quot;,&quot;ISSN&quot;:&quot;01636383&quot;,&quot;PMID&quot;:&quot;17138298&quot;,&quot;issued&quot;:{&quot;date-parts&quot;:[[2006,7]]},&quot;page&quot;:&quot;456-470&quot;,&quot;abstract&quot;:&quot;Seventy, 6-9-month-old infants were videotaped during six interactions: mother sings assigned song, \&quot;stranger\&quot; sings assigned song, mother sings song of choice, mother reads book, mother plays with toy, and mother and infant listen to recorded music. Infant-directed (ID) singing conditions elicited moderately positive cognitive behavior, low levels of positive physical behavior and minimal amounts of vocal behaviors, mostly negative. Across all conditions, cognitive scores remained positive at low to moderate levels. Physical responses were most positive during book and toy, most negative during recorded music, and differed by gender, especially during ID singing. Vocally, infants responded positively to toy, and 8-month-old infants vocalized more than younger infants, particularly during ID singing conditions. ID singing appears just as effective as book reading or toy play in sustaining infant attention and far more effective than listening to recorded music, while interactions involving objects may provide opportunity for shared attention. © 2006 Elsevier Inc. All rights reserved.&quot;,&quot;issue&quot;:&quot;3&quot;,&quot;volume&quot;:&quot;29&quot;},&quot;isTemporary&quot;:false}]},{&quot;citationID&quot;:&quot;MENDELEY_CITATION_031ad964-72a8-4104-b0fb-5dde3e84af9e&quot;,&quot;properties&quot;:{&quot;noteIndex&quot;:0},&quot;isEdited&quot;:false,&quot;manualOverride&quot;:{&quot;isManuallyOverridden&quot;:false,&quot;citeprocText&quot;:&quot;(Green, Johnson and Adams, 2006)&quot;,&quot;manualOverrideText&quot;:&quot;&quot;},&quot;citationItems&quot;:[{&quot;id&quot;:&quot;a564d8c3-cc4b-3f7c-a2aa-1b1882dae53d&quot;,&quot;itemData&quot;:{&quot;type&quot;:&quot;article-journal&quot;,&quot;id&quot;:&quot;a564d8c3-cc4b-3f7c-a2aa-1b1882dae53d&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container-title&quot;:&quot;The Journal of Chiropractic Medicine&quot;,&quot;accessed&quot;:{&quot;date-parts&quot;:[[2024,5,6]]},&quot;issued&quot;:{&quot;date-parts&quot;:[[2006]]},&quot;page&quot;:&quot;101-117&quot;,&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issue&quot;:&quot;3&quot;,&quot;volume&quot;:&quot;5&quot;,&quot;container-title-short&quot;:&quot;&quot;},&quot;isTemporary&quot;:false}],&quot;citationTag&quot;:&quot;MENDELEY_CITATION_v3_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&quot;},{&quot;citationID&quot;:&quot;MENDELEY_CITATION_1e050dd6-31ff-4b05-81fb-0bb59d2757cf&quot;,&quot;properties&quot;:{&quot;noteIndex&quot;:0},&quot;isEdited&quot;:false,&quot;manualOverride&quot;:{&quot;isManuallyOverridden&quot;:false,&quot;citeprocText&quot;:&quot;(Green, Johnson and Adams, 2006)&quot;,&quot;manualOverrideText&quot;:&quot;&quot;},&quot;citationItems&quot;:[{&quot;id&quot;:&quot;a564d8c3-cc4b-3f7c-a2aa-1b1882dae53d&quot;,&quot;itemData&quot;:{&quot;type&quot;:&quot;article-journal&quot;,&quot;id&quot;:&quot;a564d8c3-cc4b-3f7c-a2aa-1b1882dae53d&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container-title&quot;:&quot;The Journal of Chiropractic Medicine&quot;,&quot;accessed&quot;:{&quot;date-parts&quot;:[[2024,5,6]]},&quot;issued&quot;:{&quot;date-parts&quot;:[[2006]]},&quot;page&quot;:&quot;101-117&quot;,&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issue&quot;:&quot;3&quot;,&quot;volume&quot;:&quot;5&quot;,&quot;container-title-short&quot;:&quot;&quot;},&quot;isTemporary&quot;:false}],&quot;citationTag&quot;:&quot;MENDELEY_CITATION_v3_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&quot;},{&quot;citationID&quot;:&quot;MENDELEY_CITATION_2fa37010-1cc6-48cc-a304-823fbb11ffb2&quot;,&quot;properties&quot;:{&quot;noteIndex&quot;:0},&quot;isEdited&quot;:false,&quot;manualOverride&quot;:{&quot;isManuallyOverridden&quot;:false,&quot;citeprocText&quot;:&quot;(Sukhera, 2022)&quot;,&quot;manualOverrideText&quot;:&quot;&quot;},&quot;citationItems&quot;:[{&quot;id&quot;:&quot;b37f67e0-4abd-317b-a595-f34711ccb4c3&quot;,&quot;itemData&quot;:{&quot;type&quot;:&quot;article-journal&quot;,&quot;id&quot;:&quot;b37f67e0-4abd-317b-a595-f34711ccb4c3&quot;,&quot;title&quot;:&quot;Narrative Reviews: Flexible, Rigorous, and Practical&quot;,&quot;author&quot;:[{&quot;family&quot;:&quot;Sukhera&quot;,&quot;given&quot;:&quot;Javeed&quot;,&quot;parse-names&quot;:false,&quot;dropping-particle&quot;:&quot;&quot;,&quot;non-dropping-particle&quot;:&quot;&quot;}],&quot;container-title&quot;:&quot;Journal of Graduate Medical Education&quot;,&quot;container-title-short&quot;:&quot;J. Grad. Med. Educ.&quot;,&quot;accessed&quot;:{&quot;date-parts&quot;:[[2026,2,3]]},&quot;DOI&quot;:&quot;10.4300/JGME-D-22-00480.1&quot;,&quot;ISBN&quot;:&quot;08993467(07&quot;,&quot;URL&quot;:&quot;http://dx.doi.org/10.4300/JGME-D-22-00480.1&quot;,&quot;issued&quot;:{&quot;date-parts&quot;:[[2022,8]]},&quot;page&quot;:&quot;414-417&quot;},&quot;isTemporary&quot;:false}],&quot;citationTag&quot;:&quot;MENDELEY_CITATION_v3_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&quot;},{&quot;citationID&quot;:&quot;MENDELEY_CITATION_de2b9d2c-624b-40b7-8f51-1d1bed2c01e8&quot;,&quot;properties&quot;:{&quot;noteIndex&quot;:0},&quot;isEdited&quot;:false,&quot;manualOverride&quot;:{&quot;isManuallyOverridden&quot;:true,&quot;citeprocText&quot;:&quot;(Bell and Waters, 2018)&quot;,&quot;manualOverrideText&quot;:&quot;(Bell and Waters, 2018, p,21)&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citationTag&quot;:&quot;MENDELEY_CITATION_v3_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&quot;},{&quot;citationID&quot;:&quot;MENDELEY_CITATION_f14497ac-eab0-4e48-a8b6-61ffd3c8bfe7&quot;,&quot;properties&quot;:{&quot;noteIndex&quot;:0},&quot;isEdited&quot;:false,&quot;manualOverride&quot;:{&quot;isManuallyOverridden&quot;:false,&quot;citeprocText&quot;:&quot;(Bell and Waters, 2018)&quot;,&quot;manualOverrideText&quot;:&quot;&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citationTag&quot;:&quot;MENDELEY_CITATION_v3_eyJjaXRhdGlvbklEIjoiTUVOREVMRVlfQ0lUQVRJT05fZjE0NDk3YWMtZWFiMC00ZTQ4LWE4YjYtNjFmZmQzYzhiZmU3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quot;},{&quot;citationID&quot;:&quot;MENDELEY_CITATION_cc0ae0a4-2432-4738-a8ce-a22aaf72f988&quot;,&quot;properties&quot;:{&quot;noteIndex&quot;:0},&quot;isEdited&quot;:false,&quot;manualOverride&quot;:{&quot;isManuallyOverridden&quot;:false,&quot;citeprocText&quot;:&quot;(Haddaway &lt;i&gt;et al.&lt;/i&gt;, 2020)&quot;,&quot;manualOverrideText&quot;:&quot;&quot;},&quot;citationItems&quot;:[{&quot;id&quot;:&quot;f86af748-49a1-39ae-a25a-a2cb609d671b&quot;,&quot;itemData&quot;:{&quot;type&quot;:&quot;article-journal&quot;,&quot;id&quot;:&quot;f86af748-49a1-39ae-a25a-a2cb609d671b&quot;,&quot;title&quot;:&quot;Eight problems with literature reviews and how to fix them&quot;,&quot;author&quot;:[{&quot;family&quot;:&quot;Haddaway&quot;,&quot;given&quot;:&quot;Neal R&quot;,&quot;parse-names&quot;:false,&quot;dropping-particle&quot;:&quot;&quot;,&quot;non-dropping-particle&quot;:&quot;&quot;},{&quot;family&quot;:&quot;Bethel&quot;,&quot;given&quot;:&quot;Alison&quot;,&quot;parse-names&quot;:false,&quot;dropping-particle&quot;:&quot;&quot;,&quot;non-dropping-particle&quot;:&quot;&quot;},{&quot;family&quot;:&quot;Dicks&quot;,&quot;given&quot;:&quot;Lynn&quot;,&quot;parse-names&quot;:false,&quot;dropping-particle&quot;:&quot;V&quot;,&quot;non-dropping-particle&quot;:&quot;&quot;},{&quot;family&quot;:&quot;Koricheva&quot;,&quot;given&quot;:&quot;Julia&quot;,&quot;parse-names&quot;:false,&quot;dropping-particle&quot;:&quot;&quot;,&quot;non-dropping-particle&quot;:&quot;&quot;},{&quot;family&quot;:&quot;Macura&quot;,&quot;given&quot;:&quot;Biljana&quot;,&quot;parse-names&quot;:false,&quot;dropping-particle&quot;:&quot;&quot;,&quot;non-dropping-particle&quot;:&quot;&quot;},{&quot;family&quot;:&quot;Petrokofsky&quot;,&quot;given&quot;:&quot;Gillian&quot;,&quot;parse-names&quot;:false,&quot;dropping-particle&quot;:&quot;&quot;,&quot;non-dropping-particle&quot;:&quot;&quot;},{&quot;family&quot;:&quot;Pullin&quot;,&quot;given&quot;:&quot;Andrew S&quot;,&quot;parse-names&quot;:false,&quot;dropping-particle&quot;:&quot;&quot;,&quot;non-dropping-particle&quot;:&quot;&quot;},{&quot;family&quot;:&quot;Savilaakso&quot;,&quot;given&quot;:&quot;Sini&quot;,&quot;parse-names&quot;:false,&quot;dropping-particle&quot;:&quot;&quot;,&quot;non-dropping-particle&quot;:&quot;&quot;},{&quot;family&quot;:&quot;Stewart&quot;,&quot;given&quot;:&quot;Gavin B&quot;,&quot;parse-names&quot;:false,&quot;dropping-particle&quot;:&quot;&quot;,&quot;non-dropping-particle&quot;:&quot;&quot;}],&quot;container-title&quot;:&quot;Nature Ecology and Evolution&quot;,&quot;container-title-short&quot;:&quot;Nat. Ecol. Evol.&quot;,&quot;accessed&quot;:{&quot;date-parts&quot;:[[2025,6,1]]},&quot;DOI&quot;:&quot;10.1038/s41559-020-01295-x&quot;,&quot;URL&quot;:&quot;https://doi.org/10.1038/s41559-020-01295-x&quot;,&quot;issued&quot;:{&quot;date-parts&quot;:[[2020,12]]},&quot;page&quot;:&quot;1582-1589&quot;,&quot;volume&quot;:&quot;4&quot;},&quot;isTemporary&quot;:false}],&quot;citationTag&quot;:&quot;MENDELEY_CITATION_v3_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&quot;},{&quot;citationID&quot;:&quot;MENDELEY_CITATION_ab0d0d09-bdfe-4843-bf20-8487a19d3725&quot;,&quot;properties&quot;:{&quot;noteIndex&quot;:0},&quot;isEdited&quot;:false,&quot;manualOverride&quot;:{&quot;isManuallyOverridden&quot;:false,&quot;citeprocText&quot;:&quot;(Younas and Ali, 2021)&quot;,&quot;manualOverrideText&quot;:&quot;&quot;},&quot;citationItems&quot;:[{&quot;id&quot;:&quot;caf5beaa-008b-349c-8acc-1b7e179f3e1a&quot;,&quot;itemData&quot;:{&quot;type&quot;:&quot;article-journal&quot;,&quot;id&quot;:&quot;caf5beaa-008b-349c-8acc-1b7e179f3e1a&quot;,&quot;title&quot;:&quot;Five tips for developing useful literature summary tables for writing review articles&quot;,&quot;author&quot;:[{&quot;family&quot;:&quot;Younas&quot;,&quot;given&quot;:&quot;Ahtisham&quot;,&quot;parse-names&quot;:false,&quot;dropping-particle&quot;:&quot;&quot;,&quot;non-dropping-particle&quot;:&quot;&quot;},{&quot;family&quot;:&quot;Ali&quot;,&quot;given&quot;:&quot;Parveen&quot;,&quot;parse-names&quot;:false,&quot;dropping-particle&quot;:&quot;&quot;,&quot;non-dropping-particle&quot;:&quot;&quot;}],&quot;container-title&quot;:&quot;Evidence-Based Nursing&quot;,&quot;container-title-short&quot;:&quot;Evid. Based. Nurs.&quot;,&quot;accessed&quot;:{&quot;date-parts&quot;:[[2024,6,27]]},&quot;DOI&quot;:&quot;10.1136/EBNURS-2021-103417&quot;,&quot;ISSN&quot;:&quot;14689618&quot;,&quot;PMID&quot;:&quot;33674415&quot;,&quot;issued&quot;:{&quot;date-parts&quot;:[[2021,4,1]]},&quot;page&quot;:&quot;32-34&quot;,&quot;publisher&quot;:&quot;BMJ Publishing Group&quot;,&quot;issue&quot;:&quot;2&quot;,&quot;volume&quot;:&quot;24&quot;},&quot;isTemporary&quot;:false}],&quot;citationTag&quot;:&quot;MENDELEY_CITATION_v3_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&quot;},{&quot;citationID&quot;:&quot;MENDELEY_CITATION_6f7e9aff-6ddf-4d1f-90b7-c94e155c022b&quot;,&quot;properties&quot;:{&quot;noteIndex&quot;:0},&quot;isEdited&quot;:false,&quot;manualOverride&quot;:{&quot;isManuallyOverridden&quot;:false,&quot;citeprocText&quot;:&quot;(Cresswell, 2014)&quot;,&quot;manualOverrideText&quot;:&quot;&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isTemporary&quot;:false}],&quot;citationTag&quot;:&quot;MENDELEY_CITATION_v3_eyJjaXRhdGlvbklEIjoiTUVOREVMRVlfQ0lUQVRJT05fNmY3ZTlhZmYtNmRkZi00ZDFmLTkwYjctYzk0ZTE1NWMwMjJi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quot;},{&quot;citationID&quot;:&quot;MENDELEY_CITATION_1509a476-cd7f-444d-89de-2096ca850f51&quot;,&quot;properties&quot;:{&quot;noteIndex&quot;:0},&quot;isEdited&quot;:false,&quot;manualOverride&quot;:{&quot;isManuallyOverridden&quot;:false,&quot;citeprocText&quot;:&quot;(Haddaway &lt;i&gt;et al.&lt;/i&gt;, 2020)&quot;,&quot;manualOverrideText&quot;:&quot;&quot;},&quot;citationItems&quot;:[{&quot;id&quot;:&quot;f86af748-49a1-39ae-a25a-a2cb609d671b&quot;,&quot;itemData&quot;:{&quot;type&quot;:&quot;article-journal&quot;,&quot;id&quot;:&quot;f86af748-49a1-39ae-a25a-a2cb609d671b&quot;,&quot;title&quot;:&quot;Eight problems with literature reviews and how to fix them&quot;,&quot;author&quot;:[{&quot;family&quot;:&quot;Haddaway&quot;,&quot;given&quot;:&quot;Neal R&quot;,&quot;parse-names&quot;:false,&quot;dropping-particle&quot;:&quot;&quot;,&quot;non-dropping-particle&quot;:&quot;&quot;},{&quot;family&quot;:&quot;Bethel&quot;,&quot;given&quot;:&quot;Alison&quot;,&quot;parse-names&quot;:false,&quot;dropping-particle&quot;:&quot;&quot;,&quot;non-dropping-particle&quot;:&quot;&quot;},{&quot;family&quot;:&quot;Dicks&quot;,&quot;given&quot;:&quot;Lynn&quot;,&quot;parse-names&quot;:false,&quot;dropping-particle&quot;:&quot;V&quot;,&quot;non-dropping-particle&quot;:&quot;&quot;},{&quot;family&quot;:&quot;Koricheva&quot;,&quot;given&quot;:&quot;Julia&quot;,&quot;parse-names&quot;:false,&quot;dropping-particle&quot;:&quot;&quot;,&quot;non-dropping-particle&quot;:&quot;&quot;},{&quot;family&quot;:&quot;Macura&quot;,&quot;given&quot;:&quot;Biljana&quot;,&quot;parse-names&quot;:false,&quot;dropping-particle&quot;:&quot;&quot;,&quot;non-dropping-particle&quot;:&quot;&quot;},{&quot;family&quot;:&quot;Petrokofsky&quot;,&quot;given&quot;:&quot;Gillian&quot;,&quot;parse-names&quot;:false,&quot;dropping-particle&quot;:&quot;&quot;,&quot;non-dropping-particle&quot;:&quot;&quot;},{&quot;family&quot;:&quot;Pullin&quot;,&quot;given&quot;:&quot;Andrew S&quot;,&quot;parse-names&quot;:false,&quot;dropping-particle&quot;:&quot;&quot;,&quot;non-dropping-particle&quot;:&quot;&quot;},{&quot;family&quot;:&quot;Savilaakso&quot;,&quot;given&quot;:&quot;Sini&quot;,&quot;parse-names&quot;:false,&quot;dropping-particle&quot;:&quot;&quot;,&quot;non-dropping-particle&quot;:&quot;&quot;},{&quot;family&quot;:&quot;Stewart&quot;,&quot;given&quot;:&quot;Gavin B&quot;,&quot;parse-names&quot;:false,&quot;dropping-particle&quot;:&quot;&quot;,&quot;non-dropping-particle&quot;:&quot;&quot;}],&quot;container-title&quot;:&quot;Nature Ecology and Evolution&quot;,&quot;container-title-short&quot;:&quot;Nat. Ecol. Evol.&quot;,&quot;accessed&quot;:{&quot;date-parts&quot;:[[2025,6,1]]},&quot;DOI&quot;:&quot;10.1038/s41559-020-01295-x&quot;,&quot;URL&quot;:&quot;https://doi.org/10.1038/s41559-020-01295-x&quot;,&quot;issued&quot;:{&quot;date-parts&quot;:[[2020,12]]},&quot;page&quot;:&quot;1582-1589&quot;,&quot;volume&quot;:&quot;4&quot;},&quot;isTemporary&quot;:false}],&quot;citationTag&quot;:&quot;MENDELEY_CITATION_v3_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&quot;},{&quot;citationID&quot;:&quot;MENDELEY_CITATION_705a3c80-edf1-43c0-981d-be4fc3fb69f4&quot;,&quot;properties&quot;:{&quot;noteIndex&quot;:0},&quot;isEdited&quot;:false,&quot;manualOverride&quot;:{&quot;isManuallyOverridden&quot;:false,&quot;citeprocText&quot;:&quot;(Siddaway, Wood and Hedges, 2026)&quot;,&quot;manualOverrideText&quot;:&quot;&quot;},&quot;citationItems&quot;:[{&quot;id&quot;:&quot;a89f45ad-fb7a-345c-99bf-d15e7af93403&quot;,&quot;itemData&quot;:{&quot;type&quot;:&quot;article-journal&quot;,&quot;id&quot;:&quot;a89f45ad-fb7a-345c-99bf-d15e7af93403&quot;,&quot;title&quot;:&quot;How to Do a Systematic Review: A Best Practice Guide for Conducting and Reporting Narrative Reviews, Meta-Analyses, and Meta-Syntheses&quot;,&quot;author&quot;:[{&quot;family&quot;:&quot;Siddaway&quot;,&quot;given&quot;:&quot;Andy P&quot;,&quot;parse-names&quot;:false,&quot;dropping-particle&quot;:&quot;&quot;,&quot;non-dropping-particle&quot;:&quot;&quot;},{&quot;family&quot;:&quot;Wood&quot;,&quot;given&quot;:&quot;Alex M&quot;,&quot;parse-names&quot;:false,&quot;dropping-particle&quot;:&quot;&quot;,&quot;non-dropping-particle&quot;:&quot;&quot;},{&quot;family&quot;:&quot;Hedges&quot;,&quot;given&quot;:&quot;Larry&quot;,&quot;parse-names&quot;:false,&quot;dropping-particle&quot;:&quot;V&quot;,&quot;non-dropping-particle&quot;:&quot;&quot;}],&quot;container-title&quot;:&quot;Annu. Rev. Psychol&quot;,&quot;accessed&quot;:{&quot;date-parts&quot;:[[2026,2,3]]},&quot;DOI&quot;:&quot;10.1146/annurev-psych-010418&quot;,&quot;URL&quot;:&quot;https://doi.org/10.1146/annurev-psych-010418-&quot;,&quot;issued&quot;:{&quot;date-parts&quot;:[[2026]]},&quot;page&quot;:&quot;747-70&quot;,&quot;abstract&quot;:&quot;Systematic reviews are characterized by a methodical and replicable methodology and presentation. They involve a comprehensive search to locate all relevant published and unpublished work on a subject; a systematic integration of search results; and a critique of the extent, nature, and quality of evidence in relation to a particular research question. The best reviews synthesize studies to draw broad theoretical conclusions about what a literature means, linking theory to evidence and evidence to theory. This guide describes how to plan, conduct, organize, and present a systematic review of quantitative (meta-analysis) or qualitative (narrative review, meta-synthesis) information. We outline core standards and principles and describe 747&quot;,&quot;volume&quot;:&quot;70&quot;,&quot;container-title-short&quot;:&quot;&quot;},&quot;isTemporary&quot;:false}],&quot;citationTag&quot;:&quot;MENDELEY_CITATION_v3_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&quot;},{&quot;citationID&quot;:&quot;MENDELEY_CITATION_28bef688-9c6a-42e1-982a-ee7c7028a748&quot;,&quot;properties&quot;:{&quot;noteIndex&quot;:0},&quot;isEdited&quot;:false,&quot;manualOverride&quot;:{&quot;isManuallyOverridden&quot;:false,&quot;citeprocText&quot;:&quot;(Siddaway, Wood and Hedges, 2026)&quot;,&quot;manualOverrideText&quot;:&quot;&quot;},&quot;citationItems&quot;:[{&quot;id&quot;:&quot;a89f45ad-fb7a-345c-99bf-d15e7af93403&quot;,&quot;itemData&quot;:{&quot;type&quot;:&quot;article-journal&quot;,&quot;id&quot;:&quot;a89f45ad-fb7a-345c-99bf-d15e7af93403&quot;,&quot;title&quot;:&quot;How to Do a Systematic Review: A Best Practice Guide for Conducting and Reporting Narrative Reviews, Meta-Analyses, and Meta-Syntheses&quot;,&quot;author&quot;:[{&quot;family&quot;:&quot;Siddaway&quot;,&quot;given&quot;:&quot;Andy P&quot;,&quot;parse-names&quot;:false,&quot;dropping-particle&quot;:&quot;&quot;,&quot;non-dropping-particle&quot;:&quot;&quot;},{&quot;family&quot;:&quot;Wood&quot;,&quot;given&quot;:&quot;Alex M&quot;,&quot;parse-names&quot;:false,&quot;dropping-particle&quot;:&quot;&quot;,&quot;non-dropping-particle&quot;:&quot;&quot;},{&quot;family&quot;:&quot;Hedges&quot;,&quot;given&quot;:&quot;Larry&quot;,&quot;parse-names&quot;:false,&quot;dropping-particle&quot;:&quot;V&quot;,&quot;non-dropping-particle&quot;:&quot;&quot;}],&quot;container-title&quot;:&quot;Annu. Rev. Psychol&quot;,&quot;accessed&quot;:{&quot;date-parts&quot;:[[2026,2,3]]},&quot;DOI&quot;:&quot;10.1146/annurev-psych-010418&quot;,&quot;URL&quot;:&quot;https://doi.org/10.1146/annurev-psych-010418-&quot;,&quot;issued&quot;:{&quot;date-parts&quot;:[[2026]]},&quot;page&quot;:&quot;747-70&quot;,&quot;abstract&quot;:&quot;Systematic reviews are characterized by a methodical and replicable methodology and presentation. They involve a comprehensive search to locate all relevant published and unpublished work on a subject; a systematic integration of search results; and a critique of the extent, nature, and quality of evidence in relation to a particular research question. The best reviews synthesize studies to draw broad theoretical conclusions about what a literature means, linking theory to evidence and evidence to theory. This guide describes how to plan, conduct, organize, and present a systematic review of quantitative (meta-analysis) or qualitative (narrative review, meta-synthesis) information. We outline core standards and principles and describe 747&quot;,&quot;volume&quot;:&quot;70&quot;,&quot;container-title-short&quot;:&quot;&quot;},&quot;isTemporary&quot;:false}],&quot;citationTag&quot;:&quot;MENDELEY_CITATION_v3_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&quot;},{&quot;citationID&quot;:&quot;MENDELEY_CITATION_05be0327-1e67-4f5d-ae90-9177c8ed0694&quot;,&quot;properties&quot;:{&quot;noteIndex&quot;:0},&quot;isEdited&quot;:false,&quot;manualOverride&quot;:{&quot;isManuallyOverridden&quot;:false,&quot;citeprocText&quot;:&quot;(Boell and Cecez-Kecmanovic, 2010)&quot;,&quot;manualOverrideText&quot;:&quot;&quot;},&quot;citationItems&quot;:[{&quot;id&quot;:&quot;6176bfb3-6ded-3e2a-8ed6-2823bc0d29e1&quot;,&quot;itemData&quot;:{&quot;type&quot;:&quot;article-journal&quot;,&quot;id&quot;:&quot;6176bfb3-6ded-3e2a-8ed6-2823bc0d29e1&quot;,&quot;title&quot;:&quot;Literature reviews and the hermeneutic circle&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Australian Academic and Research Libraries&quot;,&quot;DOI&quot;:&quot;10.1080/00048623.2010.10721450&quot;,&quot;ISSN&quot;:&quot;00048623&quot;,&quot;issued&quot;:{&quot;date-parts&quot;:[[2010,6,1]]},&quot;page&quot;:&quot;129-144&quot;,&quot;abstract&quot;:&quot;Conducting a literature review is a vital part of any research. Library and information science (LIS) professionals often play a central role in supporting academics in their efforts to locate relevant publications and in teaching novice researchers skills associated with literature reviews. This paper examines literature review processes with the aim of contributing to a better understanding of their complexity and uncertainty and to propose a new approach to literature reviews: one capable of dealing with such complexity and uncertainty. © 2010 Australian Library and Information Association Ltd.&quot;,&quot;issue&quot;:&quot;2&quot;,&quot;volume&quot;:&quot;41&quot;,&quot;container-title-short&quot;:&quot;&quot;},&quot;isTemporary&quot;:false}],&quot;citationTag&quot;:&quot;MENDELEY_CITATION_v3_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V19&quot;},{&quot;citationID&quot;:&quot;MENDELEY_CITATION_298867e4-857d-4e34-b2ef-dbd36f7f29ad&quot;,&quot;properties&quot;:{&quot;noteIndex&quot;:0},&quot;isEdited&quot;:false,&quot;manualOverride&quot;:{&quot;isManuallyOverridden&quot;:false,&quot;citeprocText&quot;:&quot;(Easterly-Smith, Thorpe and Jackson, 2012)&quot;,&quot;manualOverrideText&quot;:&quot;&quot;},&quot;citationItems&quot;:[{&quot;id&quot;:&quot;3d98e8c0-eb4a-382e-af40-49a59b74c129&quot;,&quot;itemData&quot;:{&quot;type&quot;:&quot;book&quot;,&quot;id&quot;:&quot;3d98e8c0-eb4a-382e-af40-49a59b74c129&quot;,&quot;title&quot;:&quot;MANAGEMENT RESEARCH&quot;,&quot;author&quot;:[{&quot;family&quot;:&quot;Easterly-Smith&quot;,&quot;given&quot;:&quot;Mark&quot;,&quot;parse-names&quot;:false,&quot;dropping-particle&quot;:&quot;&quot;,&quot;non-dropping-particle&quot;:&quot;&quot;},{&quot;family&quot;:&quot;Thorpe&quot;,&quot;given&quot;:&quot;Richard&quot;,&quot;parse-names&quot;:false,&quot;dropping-particle&quot;:&quot;&quot;,&quot;non-dropping-particle&quot;:&quot;&quot;},{&quot;family&quot;:&quot;Jackson&quot;,&quot;given&quot;:&quot;Paul&quot;,&quot;parse-names&quot;:false,&quot;dropping-particle&quot;:&quot;&quot;,&quot;non-dropping-particle&quot;:&quot;&quot;}],&quot;editor&quot;:[{&quot;family&quot;:&quot;Smy&quot;,&quot;given&quot;:&quot;Kirsty&quot;,&quot;parse-names&quot;:false,&quot;dropping-particle&quot;:&quot;&quot;,&quot;non-dropping-particle&quot;:&quot;&quot;}],&quot;URL&quot;:&quot;www.sagepublications.com&quot;,&quot;issued&quot;:{&quot;date-parts&quot;:[[2012]]},&quot;edition&quot;:&quot;4th&quot;,&quot;publisher&quot;:&quot;SAGE Publications Ltd, London&quot;},&quot;isTemporary&quot;:false}],&quot;citationTag&quot;:&quot;MENDELEY_CITATION_v3_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&quot;},{&quot;citationID&quot;:&quot;MENDELEY_CITATION_b1adb651-7b3e-49d9-9b5f-99def2e261ff&quot;,&quot;properties&quot;:{&quot;noteIndex&quot;:0},&quot;isEdited&quot;:false,&quot;manualOverride&quot;:{&quot;isManuallyOverridden&quot;:false,&quot;citeprocText&quot;:&quot;(Abad and Barrett, 2023)&quot;,&quot;manualOverrideText&quot;:&quot;&quot;},&quot;citationItems&quot;:[{&quot;id&quot;:&quot;69c4e1ac-6beb-3d43-95ba-87d4a77a9bb7&quot;,&quot;itemData&quot;:{&quot;type&quot;:&quot;article-journal&quot;,&quot;id&quot;:&quot;69c4e1ac-6beb-3d43-95ba-87d4a77a9bb7&quot;,&quot;title&quot;:&quot;Laying the foundations for lifelong family music practices through Music Early Learning Programs&quot;,&quot;author&quot;:[{&quot;family&quot;:&quot;Abad&quot;,&quot;given&quot;:&quot;Vicky&quot;,&quot;parse-names&quot;:false,&quot;dropping-particle&quot;:&quot;&quot;,&quot;non-dropping-particle&quot;:&quot;&quot;},{&quot;family&quot;:&quot;Barrett&quot;,&quot;given&quot;:&quot;Margaret S&quot;,&quot;parse-names&quot;:false,&quot;dropping-particle&quot;:&quot;&quot;,&quot;non-dropping-particle&quot;:&quot;&quot;}],&quot;container-title&quot;:&quot;Psychology of Music 2023&quot;,&quot;accessed&quot;:{&quot;date-parts&quot;:[[2025,9,18]]},&quot;DOI&quot;:&quot;10.1177/0305735620937780&quot;,&quot;URL&quot;:&quot;https://doi.org/10.1177/0305735620937780&quot;,&quot;issued&quot;:{&quot;date-parts&quot;:[[2023]]},&quot;page&quot;:&quot;1059-1079&quot;,&quot;abstract&quot;:&quot;To lay the foundations for lifelong musical practices, parents need to feel confident using music as a part of their everyday parenting. Music Early Learning Programs (MELPs) can empower parents to use music by laying the foundations for family-based active music-making. Little is known about why parents attend, however, what their aspirations are for their child's musical engagement now and in the future, or how attendance shapes the way they use music at home. This study investigated parental beliefs, aspirations, and use of music in the home by five families and identified MELP structures that support parenting. The longitudinal case study approach drew on ethnographic methods of data collection. Reasons for attending MELPs were a high value for music, belief that music supports child development, enriched family relationships, and social support. Parental hopes and aspirations from attendance included laying the foundations for lifelong engagement with music. Six MELP structures shaped the way parents used music in the home: voice leading, repertoire, models of interaction, models of attunement and emotional regulation, music use to structure behavior, and models of improvisation. Parental use of MELP experiences at home included singing, music to regulate, and music to scaffold learning.&quot;,&quot;issue&quot;:&quot;4&quot;,&quot;volume&quot;:&quot;51&quot;,&quot;container-title-short&quot;:&quot;&quot;},&quot;isTemporary&quot;:false}],&quot;citationTag&quot;:&quot;MENDELEY_CITATION_v3_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&quot;},{&quot;citationID&quot;:&quot;MENDELEY_CITATION_ab756351-0f90-4797-af81-3bd3fad8ab5f&quot;,&quot;properties&quot;:{&quot;noteIndex&quot;:0},&quot;isEdited&quot;:false,&quot;manualOverride&quot;:{&quot;isManuallyOverridden&quot;:false,&quot;citeprocText&quot;:&quot;(Custodero and Johnson-Green, 2008; Lense &lt;i&gt;et al.&lt;/i&gt;, 2022; Papageorgi &lt;i&gt;et al.&lt;/i&gt;, 2022)&quot;,&quot;manualOverrideText&quot;:&quot;&quot;},&quot;citationItems&quot;:[{&quot;id&quot;:&quot;f79baccf-1a34-304f-b6db-cddd52f0fa54&quot;,&quot;itemData&quot;:{&quot;type&quot;:&quot;article-journal&quot;,&quot;id&quot;:&quot;f79baccf-1a34-304f-b6db-cddd52f0fa54&quot;,&quot;title&quot;:&quot;Music of infant-directed singing entrains infants' social visual behavior&quot;,&quot;author&quot;:[{&quot;family&quot;:&quot;Lense&quot;,&quot;given&quot;:&quot;Miriam D&quot;,&quot;parse-names&quot;:false,&quot;dropping-particle&quot;:&quot;&quot;,&quot;non-dropping-particle&quot;:&quot;&quot;},{&quot;family&quot;:&quot;Shultz&quot;,&quot;given&quot;:&quot;Sarah&quot;,&quot;parse-names&quot;:false,&quot;dropping-particle&quot;:&quot;&quot;,&quot;non-dropping-particle&quot;:&quot;&quot;},{&quot;family&quot;:&quot;Ast Esano&quot;,&quot;given&quot;:&quot;Corine&quot;,&quot;parse-names&quot;:false,&quot;dropping-particle&quot;:&quot;&quot;,&quot;non-dropping-particle&quot;:&quot;&quot;},{&quot;family&quot;:&quot;Jones&quot;,&quot;given&quot;:&quot;Warren&quot;,&quot;parse-names&quot;:false,&quot;dropping-particle&quot;:&quot;&quot;,&quot;non-dropping-particle&quot;:&quot;&quot;}],&quot;accessed&quot;:{&quot;date-parts&quot;:[[2025,2,6]]},&quot;DOI&quot;:&quot;10.1073/pnas&quot;,&quot;URL&quot;:&quot;https://doi.org/10.1073/pnas.2116967119&quot;,&quot;issued&quot;:{&quot;date-parts&quot;:[[2022]]},&quot;abstract&quot;:&quot;Infant-directed singing is a culturally universal musical phenomenon known to promote the bonding of infants and caregivers. Entrainment is a widely observed physical phenomenon by which diverse physical systems adjust rhythmic activity through interaction. Here we show that the simple act of infant-directed singing entrains infant social visual behavior on subsecond timescales, increasing infants' looking to the eyes of a singing care-giver: as early as 2 months of age, and doubling in strength by 6 months, infants synchronize their eye-looking to the rhythm of infant-directed singing. Rhythmic entrainment also structures caregivers' own cueing, enhancing their visual display of social-communicative content: caregivers increase wide-eyed positive affect, reduce neutral facial affect, reduce eye motion, and reduce blinking, all in time with the rhythm of their singing and aligned in time with moments when infants increase their eye-looking. In addition, if the rhythm of infant-directed singing is experimentally disrupted-reducing its predictability-then infants' time-locked eye-looking is also disrupted. These results reveal generic processes of entrainment as a fundamental coupling mechanism by which the rhythm of infant-directed singing attunes infants to precisely timed social-communicative content and supports social learning and development. infant-directed singing j rhythm j entrainment j social engagement j visual attention&quot;,&quot;container-title-short&quot;:&quot;&quot;},&quot;isTemporary&quot;:false},{&quot;id&quot;:&quot;e4274133-5631-32a8-9c6e-6b98ef131d3e&quot;,&quot;itemData&quot;:{&quot;type&quot;:&quot;article-journal&quot;,&quot;id&quot;:&quot;e4274133-5631-32a8-9c6e-6b98ef131d3e&quot;,&quot;title&quot;:&quot;Singing and Social Identity in Young Children&quot;,&quot;author&quot;:[{&quot;family&quot;:&quot;Papageorgi&quot;,&quot;given&quot;:&quot;Ioulia&quot;,&quot;parse-names&quot;:false,&quot;dropping-particle&quot;:&quot;&quot;,&quot;non-dropping-particle&quot;:&quot;&quot;},{&quot;family&quot;:&quot;Saunders&quot;,&quot;given&quot;:&quot;Jo&quot;,&quot;parse-names&quot;:false,&quot;dropping-particle&quot;:&quot;&quot;,&quot;non-dropping-particle&quot;:&quot;&quot;},{&quot;family&quot;:&quot;Himonides&quot;,&quot;given&quot;:&quot;Evangelos&quot;,&quot;parse-names&quot;:false,&quot;dropping-particle&quot;:&quot;&quot;,&quot;non-dropping-particle&quot;:&quot;&quot;},{&quot;family&quot;:&quot;Welch&quot;,&quot;given&quot;:&quot;Graham F.&quot;,&quot;parse-names&quot;:false,&quot;dropping-particle&quot;:&quot;&quot;,&quot;non-dropping-particle&quot;:&quot;&quot;}],&quot;container-title&quot;:&quot;Frontiers in Psychology&quot;,&quot;container-title-short&quot;:&quot;Front. Psychol.&quot;,&quot;accessed&quot;:{&quot;date-parts&quot;:[[2025,9,11]]},&quot;DOI&quot;:&quot;10.3389/FPSYG.2022.823229/FULL&quot;,&quot;ISSN&quot;:&quot;16641078&quot;,&quot;issued&quot;:{&quot;date-parts&quot;:[[2022,6,2]]},&quot;abstract&quot;:&quot;A range of studies suggest that singing activities with young children can have a beneficial impact on other aspects of their development. However, there is little research examining the relationship between young children's singing and their developing social identity. In the current study, data were captured of young children's singing and social identity as part of a larger-scale, longitudinal evaluation of the nationwide Sing Up programme in England. Participants were 720 children aged 5-8 years old. The assessment of young children's singing ability employed an established measure and was undertaken individually. With adult support, the children were also asked to complete a simple questionnaire that focused on selected aspects of their social identity, both in general terms and also related to singing. Key themes embraced their attitudes to singing (at home, in school and in informal settings), singer identity (emotional engagement with singing and self-concept), and perceptions of self (self-efficacy, self-esteem, social integration). Comparative data were collected from young children of a similar age outside the programme. Findings suggested that the programme had a positive impact on children's singing ability, both overall and including the youngest children. The data analyses suggest that children could be identified as either “pupils with positive singing identity” or “pupils with less positive, or still developing singing identity.” Overall, pupils with a more positive singer identity—irrespective of Sing Up-related experience—tended to report more positive attitudes toward singing at school and other settings, had higher perceived levels of self-esteem and social integration, as well as more positive evaluations of their singing ability. Furthermore, the research suggests that successful participation in high-quality singing activities is likely to have a positive impact on young children's singing ability and, by implication, such positive singing development will also be associated with aspects of self that are related to contexualised singer identity and their sense of social inclusion.&quot;,&quot;publisher&quot;:&quot;Frontiers Media S.A.&quot;,&quot;volume&quot;:&quot;13&quot;},&quot;isTemporary&quot;:false},{&quot;id&quot;:&quot;5d53a2a4-d11e-3bda-8515-d89bd7405d7b&quot;,&quot;itemData&quot;:{&quot;type&quot;:&quot;article-journal&quot;,&quot;id&quot;:&quot;5d53a2a4-d11e-3bda-8515-d89bd7405d7b&quot;,&quot;title&quot;:&quot;Caregiving in counterpoint: reciprocal influences in the musical parenting of younger and older infants&quot;,&quot;author&quot;:[{&quot;family&quot;:&quot;Custodero&quot;,&quot;given&quot;:&quot;Lori A&quot;,&quot;parse-names&quot;:false,&quot;dropping-particle&quot;:&quot;&quot;,&quot;non-dropping-particle&quot;:&quot;&quot;},{&quot;family&quot;:&quot;Johnson-Green&quot;,&quot;given&quot;:&quot;Elissa A&quot;,&quot;parse-names&quot;:false,&quot;dropping-particle&quot;:&quot;&quot;,&quot;non-dropping-particle&quot;:&quot;&quot;}],&quot;container-title&quot;:&quot;Early Child Development and Care&quot;,&quot;container-title-short&quot;:&quot;Early Child Dev. Care&quot;,&quot;accessed&quot;:{&quot;date-parts&quot;:[[2026,1,28]]},&quot;DOI&quot;:&quot;10.1080/03004430600601115&quot;,&quot;ISSN&quot;:&quot;1476-8275&quot;,&quot;URL&quot;:&quot;https://www.tandfonline.com/action/journalInformation?journalCode=gecd20&quot;,&quot;issued&quot;:{&quot;date-parts&quot;:[[2008,1]]},&quot;page&quot;:&quot;15-39&quot;,&quot;volume&quot;:&quot;178&quot;},&quot;isTemporary&quot;:false}],&quot;citationTag&quot;:&quot;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&quot;},{&quot;citationID&quot;:&quot;MENDELEY_CITATION_7c69942c-9586-44d3-91a9-88f2df157605&quot;,&quot;properties&quot;:{&quot;noteIndex&quot;:0},&quot;isEdited&quot;:false,&quot;manualOverride&quot;:{&quot;isManuallyOverridden&quot;:false,&quot;citeprocText&quot;:&quot;(Hippe &lt;i&gt;et al.&lt;/i&gt;, 2024)&quot;,&quot;manualOverrideText&quot;:&quot;&quot;},&quot;citationItems&quot;:[{&quot;id&quot;:&quot;10c89abd-dc5e-34cc-a52d-e08eb39c1b28&quot;,&quot;itemData&quot;:{&quot;type&quot;:&quot;article-journal&quot;,&quot;id&quot;:&quot;10c89abd-dc5e-34cc-a52d-e08eb39c1b28&quot;,&quot;title&quot;:&quot;Comparison of speech and music input in North American infants’ home environment over the first 2 years of life&quot;,&quot;author&quot;:[{&quot;family&quot;:&quot;Hippe&quot;,&quot;given&quot;:&quot;Lindsay&quot;,&quot;parse-names&quot;:false,&quot;dropping-particle&quot;:&quot;&quot;,&quot;non-dropping-particle&quot;:&quot;&quot;},{&quot;family&quot;:&quot;Hennessy&quot;,&quot;given&quot;:&quot;Victoria&quot;,&quot;parse-names&quot;:false,&quot;dropping-particle&quot;:&quot;&quot;,&quot;non-dropping-particle&quot;:&quot;&quot;},{&quot;family&quot;:&quot;Ramirez&quot;,&quot;given&quot;:&quot;Naja Ferjan&quot;,&quot;parse-names&quot;:false,&quot;dropping-particle&quot;:&quot;&quot;,&quot;non-dropping-particle&quot;:&quot;&quot;},{&quot;family&quot;:&quot;Zhao&quot;,&quot;given&quot;:&quot;T. Christina&quot;,&quot;parse-names&quot;:false,&quot;dropping-particle&quot;:&quot;&quot;,&quot;non-dropping-particle&quot;:&quot;&quot;}],&quot;container-title&quot;:&quot;Developmental Science&quot;,&quot;container-title-short&quot;:&quot;Dev. Sci.&quot;,&quot;DOI&quot;:&quot;10.1111/desc.13528&quot;,&quot;ISSN&quot;:&quot;14677687&quot;,&quot;PMID&quot;:&quot;38770599&quot;,&quot;issued&quot;:{&quot;date-parts&quot;:[[2024,9,1]]},&quot;abstract&quot;:&quot;Infants are immersed in a world of sounds from the moment their auditory system becomes functional, and experience with the auditory world shapes how their brain processes sounds in their environment. Across cultures, speech and music are two dominant auditory signals in infants’ daily lives. Decades of research have repeatedly shown that both quantity and quality of speech input play critical roles in infant language development. Less is known about the music input infants receive in their environment. This study is the first to compare music input to speech input across infancy by analyzing a longitudinal dataset of daylong audio recordings collected in English-learning infants’ home environments, at 6, 10, 14, 18, and 24 months of age. Using a crowdsourcing approach, 643 naïve listeners annotated 12,000 short snippets (10 s) randomly sampled from the recordings using Zooniverse, an online citizen-science platform. Results show that infants overall receive significantly more speech input than music input and the gap widens as the infants get older. At every age point, infants were exposed to more music from an electronic device than an in-person source; this pattern was reversed for speech. The percentage of input intended for infants remained the same over time for music while that percentage significantly increased for speech. We propose possible explanations for the limited music input compared to speech input observed in the present (North American) dataset and discuss future directions. We also discuss the opportunities and caveats in using a crowdsourcing approach to analyze large audio datasets. A video abstract of this article can be viewed at https://youtu.be/lFj_sEaBMN4. Research Highlights: This study is the first to compare music input to speech input in infants’ natural home environment across infancy. We utilized a crowdsourcing approach to annotate a longitudinal dataset of daylong audio recordings collected in North American home environments. Our main results show that infants overall receive significantly more speech input than music input. This gap widens as the infants get older. Our results also showed that the music input was largely from electronic devices and not intended for the infants, a pattern opposite to speech input.&quot;,&quot;publisher&quot;:&quot;John Wiley and Sons Inc&quot;,&quot;issue&quot;:&quot;5&quot;,&quot;volume&quot;:&quot;27&quot;},&quot;isTemporary&quot;:false}],&quot;citationTag&quot;:&quot;MENDELEY_CITATION_v3_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&quot;},{&quot;citationID&quot;:&quot;MENDELEY_CITATION_5313bba7-4e4d-4584-95e8-043eddc23e95&quot;,&quot;properties&quot;:{&quot;noteIndex&quot;:0},&quot;isEdited&quot;:false,&quot;manualOverride&quot;:{&quot;isManuallyOverridden&quot;:false,&quot;citeprocText&quot;:&quot;(Papageorgi &lt;i&gt;et al.&lt;/i&gt;, 2022)&quot;,&quot;manualOverrideText&quot;:&quot;&quot;},&quot;citationItems&quot;:[{&quot;id&quot;:&quot;e4274133-5631-32a8-9c6e-6b98ef131d3e&quot;,&quot;itemData&quot;:{&quot;type&quot;:&quot;article-journal&quot;,&quot;id&quot;:&quot;e4274133-5631-32a8-9c6e-6b98ef131d3e&quot;,&quot;title&quot;:&quot;Singing and Social Identity in Young Children&quot;,&quot;author&quot;:[{&quot;family&quot;:&quot;Papageorgi&quot;,&quot;given&quot;:&quot;Ioulia&quot;,&quot;parse-names&quot;:false,&quot;dropping-particle&quot;:&quot;&quot;,&quot;non-dropping-particle&quot;:&quot;&quot;},{&quot;family&quot;:&quot;Saunders&quot;,&quot;given&quot;:&quot;Jo&quot;,&quot;parse-names&quot;:false,&quot;dropping-particle&quot;:&quot;&quot;,&quot;non-dropping-particle&quot;:&quot;&quot;},{&quot;family&quot;:&quot;Himonides&quot;,&quot;given&quot;:&quot;Evangelos&quot;,&quot;parse-names&quot;:false,&quot;dropping-particle&quot;:&quot;&quot;,&quot;non-dropping-particle&quot;:&quot;&quot;},{&quot;family&quot;:&quot;Welch&quot;,&quot;given&quot;:&quot;Graham F.&quot;,&quot;parse-names&quot;:false,&quot;dropping-particle&quot;:&quot;&quot;,&quot;non-dropping-particle&quot;:&quot;&quot;}],&quot;container-title&quot;:&quot;Frontiers in Psychology&quot;,&quot;container-title-short&quot;:&quot;Front. Psychol.&quot;,&quot;accessed&quot;:{&quot;date-parts&quot;:[[2025,9,11]]},&quot;DOI&quot;:&quot;10.3389/FPSYG.2022.823229/FULL&quot;,&quot;ISSN&quot;:&quot;16641078&quot;,&quot;issued&quot;:{&quot;date-parts&quot;:[[2022,6,2]]},&quot;abstract&quot;:&quot;A range of studies suggest that singing activities with young children can have a beneficial impact on other aspects of their development. However, there is little research examining the relationship between young children's singing and their developing social identity. In the current study, data were captured of young children's singing and social identity as part of a larger-scale, longitudinal evaluation of the nationwide Sing Up programme in England. Participants were 720 children aged 5-8 years old. The assessment of young children's singing ability employed an established measure and was undertaken individually. With adult support, the children were also asked to complete a simple questionnaire that focused on selected aspects of their social identity, both in general terms and also related to singing. Key themes embraced their attitudes to singing (at home, in school and in informal settings), singer identity (emotional engagement with singing and self-concept), and perceptions of self (self-efficacy, self-esteem, social integration). Comparative data were collected from young children of a similar age outside the programme. Findings suggested that the programme had a positive impact on children's singing ability, both overall and including the youngest children. The data analyses suggest that children could be identified as either “pupils with positive singing identity” or “pupils with less positive, or still developing singing identity.” Overall, pupils with a more positive singer identity—irrespective of Sing Up-related experience—tended to report more positive attitudes toward singing at school and other settings, had higher perceived levels of self-esteem and social integration, as well as more positive evaluations of their singing ability. Furthermore, the research suggests that successful participation in high-quality singing activities is likely to have a positive impact on young children's singing ability and, by implication, such positive singing development will also be associated with aspects of self that are related to contexualised singer identity and their sense of social inclusion.&quot;,&quot;publisher&quot;:&quot;Frontiers Media S.A.&quot;,&quot;volume&quot;:&quot;13&quot;},&quot;isTemporary&quot;:false}],&quot;citationTag&quot;:&quot;MENDELEY_CITATION_v3_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&quot;},{&quot;citationID&quot;:&quot;MENDELEY_CITATION_28510c8a-8e40-4e6b-b31f-c8011d08b22c&quot;,&quot;properties&quot;:{&quot;noteIndex&quot;:0},&quot;isEdited&quot;:false,&quot;manualOverride&quot;:{&quot;isManuallyOverridden&quot;:false,&quot;citeprocText&quot;:&quot;(Lang, Del Giudice and Schabus, 2020)&quot;,&quot;manualOverrideText&quot;:&quot;&quot;},&quot;citationItems&quot;:[{&quot;id&quot;:&quot;9592527c-5737-377a-8ecb-f9c8e5e92d9b&quot;,&quot;itemData&quot;:{&quot;type&quot;:&quot;article-journal&quot;,&quot;id&quot;:&quot;9592527c-5737-377a-8ecb-f9c8e5e92d9b&quot;,&quot;title&quot;:&quot;Sleep, Little Baby: The Calming Effects of Prenatal Speech Exposure on Newborns' Sleep and Heartrate&quot;,&quot;author&quot;:[{&quot;family&quot;:&quot;Lang&quot;,&quot;given&quot;:&quot;Adelheid&quot;,&quot;parse-names&quot;:false,&quot;dropping-particle&quot;:&quot;&quot;,&quot;non-dropping-particle&quot;:&quot;&quot;},{&quot;family&quot;:&quot;Giudice&quot;,&quot;given&quot;:&quot;Renata&quot;,&quot;parse-names&quot;:false,&quot;dropping-particle&quot;:&quot;&quot;,&quot;non-dropping-particle&quot;:&quot;Del&quot;},{&quot;family&quot;:&quot;Schabus&quot;,&quot;given&quot;:&quot;Manuel&quot;,&quot;parse-names&quot;:false,&quot;dropping-particle&quot;:&quot;&quot;,&quot;non-dropping-particle&quot;:&quot;&quot;}],&quot;container-title&quot;:&quot;Brain Sciences&quot;,&quot;container-title-short&quot;:&quot;Brain Sci.&quot;,&quot;accessed&quot;:{&quot;date-parts&quot;:[[2023,2,10]]},&quot;DOI&quot;:&quot;10.3390/brainsci10080511&quot;,&quot;URL&quot;:&quot;www.mdpi.com/journal/brainsci&quot;,&quot;issued&quot;:{&quot;date-parts&quot;:[[2020]]},&quot;page&quot;:&quot;511&quot;,&quot;abstract&quot;:&quot;In a pilot study, 34 fetuses were stimulated daily with a maternal spoken nursery rhyme from week 34 of gestation onward and re-exposed two and five weeks after birth to this familiar, as well as to an unfamiliar rhyme, both spoken with the maternal and an unfamiliar female voice. During auditory stimulation, newborns were continuously monitored with polysomnography using video-monitored hdEEG. Afterward, changes in sleep-wake-state proportions during familiar and unfamiliar voice stimulation were analyzed. Our preliminary results demonstrate a general calming effect of auditory stimulation exclusively in infants who were prenatally \&quot;familiarized\&quot; with a spoken nursery rhyme, as evidenced by less waking states, more time spent in quiet (deep) sleep, and lower heartrates. A stimulation naïve group, on the other hand, demonstrated no such effects. Stimulus-specific effects related to the familiarity of the prenatally replayed voice or rhyme were not evident in newborns. Together, these results suggest \&quot;fetal learning\&quot; at a basic level and point to a familiarization with auditory stimuli prior to birth, which is evident in the first weeks of life in behavioral states and heartrate physiology of the newborn.&quot;,&quot;issue&quot;:&quot;8&quot;,&quot;volume&quot;:&quot;10&quot;},&quot;isTemporary&quot;:false}],&quot;citationTag&quot;:&quot;MENDELEY_CITATION_v3_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&quot;},{&quot;citationID&quot;:&quot;MENDELEY_CITATION_d440cc01-f672-40db-91c5-8bf619cf3ad4&quot;,&quot;properties&quot;:{&quot;noteIndex&quot;:0},&quot;isEdited&quot;:false,&quot;manualOverride&quot;:{&quot;isManuallyOverridden&quot;:true,&quot;citeprocText&quot;:&quot;(Cavero, Martínez-Castilla and Campos, 2024)&quot;,&quot;manualOverrideText&quot;:&quot;and Campos, 2024)&quot;},&quot;citationItems&quot;:[{&quot;id&quot;:&quot;6150f646-7190-3ead-b034-ea2a3bdd912c&quot;,&quot;itemData&quot;:{&quot;type&quot;:&quot;article-journal&quot;,&quot;id&quot;:&quot;6150f646-7190-3ead-b034-ea2a3bdd912c&quot;,&quot;title&quot;:&quot;Let’s make music as we normally do: A systematic review of how early natural musical interactions between infant and caregiver have been studied in research&quot;,&quot;author&quot;:[{&quot;family&quot;:&quot;Cavero&quot;,&quot;given&quot;:&quot;Beatriz&quot;,&quot;parse-names&quot;:false,&quot;dropping-particle&quot;:&quot;&quot;,&quot;non-dropping-particle&quot;:&quot;&quot;},{&quot;family&quot;:&quot;Martínez-Castilla&quot;,&quot;given&quot;:&quot;Pastora&quot;,&quot;parse-names&quot;:false,&quot;dropping-particle&quot;:&quot;&quot;,&quot;non-dropping-particle&quot;:&quot;&quot;},{&quot;family&quot;:&quot;Campos&quot;,&quot;given&quot;:&quot;Ruth&quot;,&quot;parse-names&quot;:false,&quot;dropping-particle&quot;:&quot;&quot;,&quot;non-dropping-particle&quot;:&quot;&quot;}],&quot;container-title&quot;:&quot;Infant Behavior and Development&quot;,&quot;container-title-short&quot;:&quot;Infant Behav. Dev.&quot;,&quot;accessed&quot;:{&quot;date-parts&quot;:[[2025,2,20]]},&quot;DOI&quot;:&quot;10.1016/J.INFBEH.2024.101928&quot;,&quot;ISSN&quot;:&quot;0163-6383&quot;,&quot;PMID&quot;:&quot;38422780&quot;,&quot;issued&quot;:{&quot;date-parts&quot;:[[2024,6,1]]},&quot;page&quot;:&quot;101928&quot;,&quot;abstract&quot;:&quot;Musical interactions between babies and their primary caregivers are very frequent during the early years of life and their impact on dyadic interaction and infants’ development has garnered significant attention in recent literature. However, the difficulties that natural observations entail have meant that research often carries out methodological manipulations that have a significant impact on the phenomenon studied. In order to clarify how to investigate best natural musical interactions and the information that these can provide, we have carried out a systematic review to analyze the proposed scenarios and the variables analyzed in the studies published on such interactions between main caregivers and babies under three years old. We have screened 971 articles and yielded 27. We have found a higher prevalence in the literature of studies on singing interactions, between mothers and babies under 12 months of age. We have also been able to identify two extremes in terms of methodological structuring of natural interactions. Regarding the analysis variables, a few behaviors are repeated throughout the studies, being emotions, rhythmic behaviors and characterizations of the vocal emissions common between parents and babies. Synchrony is the dyadic variable with the most weight and also one of the preferred focuses of interest in the most recent literature that has undergone a shift of focus from characterization of musical interactions to the search for the mechanisms that underlie and make them specific.&quot;,&quot;publisher&quot;:&quot;JAI&quot;,&quot;volume&quot;:&quot;75&quot;},&quot;isTemporary&quot;:false}],&quot;citationTag&quot;:&quot;MENDELEY_CITATION_v3_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&quot;},{&quot;citationID&quot;:&quot;MENDELEY_CITATION_01fc1e79-0944-466e-855a-2d46be2aa0f0&quot;,&quot;properties&quot;:{&quot;noteIndex&quot;:0},&quot;isEdited&quot;:false,&quot;manualOverride&quot;:{&quot;isManuallyOverridden&quot;:false,&quot;citeprocText&quot;:&quot;(Beebe &lt;i&gt;et al.&lt;/i&gt;, 2016)&quot;,&quot;manualOverrideText&quot;:&quot;&quot;},&quot;citationItems&quot;:[{&quot;id&quot;:&quot;3ec678e8-c1e7-3077-ad39-f347fd0464c1&quot;,&quot;itemData&quot;:{&quot;type&quot;:&quot;article-journal&quot;,&quot;id&quot;:&quot;3ec678e8-c1e7-3077-ad39-f347fd0464c1&quot;,&quot;title&quot;:&quot;Supplemental Material for A Systems View of Mother–Infant Face-to-Face Communication&quot;,&quot;author&quot;:[{&quot;family&quot;:&quot;Beebe&quot;,&quot;given&quot;:&quot;Beatrice&quot;,&quot;parse-names&quot;:false,&quot;dropping-particle&quot;:&quot;&quot;,&quot;non-dropping-particle&quot;:&quot;&quot;},{&quot;family&quot;:&quot;Bahrick&quot;,&quot;given&quot;:&quot;Lorraine&quot;,&quot;parse-names&quot;:false,&quot;dropping-particle&quot;:&quot;&quot;,&quot;non-dropping-particle&quot;:&quot;&quot;},{&quot;family&quot;:&quot;Messinger&quot;,&quot;given&quot;:&quot;Daniel&quot;,&quot;parse-names&quot;:false,&quot;dropping-particle&quot;:&quot;&quot;,&quot;non-dropping-particle&quot;:&quot;&quot;},{&quot;family&quot;:&quot;Margolis&quot;,&quot;given&quot;:&quot;Amy&quot;,&quot;parse-names&quot;:false,&quot;dropping-particle&quot;:&quot;&quot;,&quot;non-dropping-particle&quot;:&quot;&quot;},{&quot;family&quot;:&quot;Buck&quot;,&quot;given&quot;:&quot;Karen&quot;,&quot;parse-names&quot;:false,&quot;dropping-particle&quot;:&quot;&quot;,&quot;non-dropping-particle&quot;:&quot;&quot;},{&quot;family&quot;:&quot;Chen&quot;,&quot;given&quot;:&quot;Helen&quot;,&quot;parse-names&quot;:false,&quot;dropping-particle&quot;:&quot;&quot;,&quot;non-dropping-particle&quot;:&quot;&quot;}],&quot;container-title&quot;:&quot;Developmental Psychology&quot;,&quot;container-title-short&quot;:&quot;Dev. Psychol.&quot;,&quot;DOI&quot;:&quot;10.1037/a0040085.supp&quot;,&quot;ISSN&quot;:&quot;0012-1649&quot;,&quot;issued&quot;:{&quot;date-parts&quot;:[[2016]]},&quot;abstract&quot;:&quot;Principles of a dynamic, dyadic systems view of mother–infant face-to-face communication, which considers self- and interactive processes in relation to one another, were tested. The process of interaction across time in a large low-risk community sample at infant age 4 months was examined. Split-screen videotape was coded on a 1-s time base for communication modalities of attention, affect, orientation, touch, and composite facial-visual engagement. Time-series approaches generated self- and interactive contingency estimates in each modality. Evidence supporting the following principles was obtained: (a) Significant moment-to-moment predictability within each partner (self-contingency) and between the partners (interactive contingency) characterizes mother–infant communication. (b) Interactive contingency is organized by a bidirectional, but asymmetrical, process: Maternal contingent coordination with infant is higher than infant contingent coordination with mother. (c) Self-contingency organizes communication to a far greater extent than interactive contingency. (d) Self- and interactive contingency processes are not separate; each affects the other in communication modalities of facial affect, facial-visual engagement, and orientation. Each person’s self-organization exists in a dynamic, homoeostatic (negative feedback) balance with the degree to which the person coordinates with the partner. For example, those individuals who are less facially stable are likely to coordinate more strongly with the partner’s facial affect and vice versa. Our findings support the concept that the dyad is a fundamental unit of analysis in the investigation of early interaction. Moreover, an individual’s self-contingency is influenced by the way the individual coordinates with the partner. Our results imply that it is not appropriate to conceptualize interactive processes without simultaneously accounting for dynamically interrelated self-organizing processes.&quot;,&quot;publisher&quot;:&quot;American Psychological Association (APA)&quot;},&quot;isTemporary&quot;:false}],&quot;citationTag&quot;:&quot;MENDELEY_CITATION_v3_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&quot;},{&quot;citationID&quot;:&quot;MENDELEY_CITATION_8d7e025a-70bc-41c3-a6a0-c0c71b6637ff&quot;,&quot;properties&quot;:{&quot;noteIndex&quot;:0},&quot;isEdited&quot;:false,&quot;manualOverride&quot;:{&quot;isManuallyOverridden&quot;:false,&quot;citeprocText&quot;:&quot;(Beka and Rasimi, 2024)&quot;,&quot;manualOverrideText&quot;:&quot;&quot;},&quot;citationItems&quot;:[{&quot;id&quot;:&quot;cb6050a4-0bb6-3b52-99e9-ea58b71afb39&quot;,&quot;itemData&quot;:{&quot;type&quot;:&quot;article-journal&quot;,&quot;id&quot;:&quot;cb6050a4-0bb6-3b52-99e9-ea58b71afb39&quot;,&quot;title&quot;:&quot;Parents’ perceptions of the importance of musical activities: impact on preschoolers’ development and education during the COVID-19 lockdown&quot;,&quot;author&quot;:[{&quot;family&quot;:&quot;Beka&quot;,&quot;given&quot;:&quot;Arlinda&quot;,&quot;parse-names&quot;:false,&quot;dropping-particle&quot;:&quot;&quot;,&quot;non-dropping-particle&quot;:&quot;&quot;},{&quot;family&quot;:&quot;Rasimi&quot;,&quot;given&quot;:&quot;Adhurim&quot;,&quot;parse-names&quot;:false,&quot;dropping-particle&quot;:&quot;&quot;,&quot;non-dropping-particle&quot;:&quot;&quot;}],&quot;container-title&quot;:&quot;Cogent Education&quot;,&quot;DOI&quot;:&quot;10.1080/2331186X.2024.2402155&quot;,&quot;ISSN&quot;:&quot;2331186X&quot;,&quot;issued&quot;:{&quot;date-parts&quot;:[[2024]]},&quot;abstract&quot;:&quot;Coronavirus disease 2019-necessitated lockdowns were difficult for everyone, but especially so for preschoolers. The adversities caused by the pandemic, isolation, and lack of opportunities to socialize with peers greatly affected well-being and education in this age group. Therefore, during this period, many parents had to assume the role of preschool teachers to keep their children in good spirits and up-to-date with their education. Based on outcomes determined by preschool teachers, parents planned and organized various activities for their children. To ensure that, in addition to development and learning, children enjoyed this time, a considerable number of these activities were music-based. This study aims to present parents’ perceptions regarding music-based educational activities and their impact on the development, education, and well-being of children aged 3–6 years during the period of isolation. This qualitative study was conducted through semi-structured interviews. Data from 35 parents were collected from May to July 2020 and analyzed thematically. The results showed that most parents perceived the inclusion of music in their children’s education as having positive effects on development and learning. These parents reported having observed a positive effect on the emotional, physical, and social aspects of their children’s lives, as well as on memory. These findings can help educators and researchers increase parental involvement in preschoolers’ education, allowing them to be seen as partners and supporters.&quot;,&quot;publisher&quot;:&quot;Taylor and Francis Ltd.&quot;,&quot;issue&quot;:&quot;1&quot;,&quot;volume&quot;:&quot;11&quot;,&quot;container-title-short&quot;:&quot;&quot;},&quot;isTemporary&quot;:false}],&quot;citationTag&quot;:&quot;MENDELEY_CITATION_v3_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&quot;},{&quot;citationID&quot;:&quot;MENDELEY_CITATION_5b6ff496-0338-4f97-b3b7-15e0b8005e4e&quot;,&quot;properties&quot;:{&quot;noteIndex&quot;:0},&quot;isEdited&quot;:false,&quot;manualOverride&quot;:{&quot;isManuallyOverridden&quot;:false,&quot;citeprocText&quot;:&quot;(Cirelli, Jurewicz and Trehub, 2019)&quot;,&quot;manualOverrideText&quot;:&quot;&quot;},&quot;citationItems&quot;:[{&quot;id&quot;:&quot;19136c8f-c34d-3702-9d25-dbce07f6721a&quot;,&quot;itemData&quot;:{&quot;type&quot;:&quot;article-journal&quot;,&quot;id&quot;:&quot;19136c8f-c34d-3702-9d25-dbce07f6721a&quot;,&quot;title&quot;:&quot;Effects of maternal singing style on mother–infant arousal and behavior&quot;,&quot;author&quot;:[{&quot;family&quot;:&quot;Cirelli&quot;,&quot;given&quot;:&quot;Laura K.&quot;,&quot;parse-names&quot;:false,&quot;dropping-particle&quot;:&quot;&quot;,&quot;non-dropping-particle&quot;:&quot;&quot;},{&quot;family&quot;:&quot;Jurewicz&quot;,&quot;given&quot;:&quot;Zuzanna B.&quot;,&quot;parse-names&quot;:false,&quot;dropping-particle&quot;:&quot;&quot;,&quot;non-dropping-particle&quot;:&quot;&quot;},{&quot;family&quot;:&quot;Trehub&quot;,&quot;given&quot;:&quot;Sandra E.&quot;,&quot;parse-names&quot;:false,&quot;dropping-particle&quot;:&quot;&quot;,&quot;non-dropping-particle&quot;:&quot;&quot;}],&quot;container-title&quot;:&quot;Journal of Cognitive Neuroscience&quot;,&quot;container-title-short&quot;:&quot;J. Cogn. Neurosci.&quot;,&quot;DOI&quot;:&quot;10.1162/jocn_a_01402&quot;,&quot;ISSN&quot;:&quot;15308898&quot;,&quot;PMID&quot;:&quot;30912725&quot;,&quot;issued&quot;:{&quot;date-parts&quot;:[[2019]]},&quot;page&quot;:&quot;1213-1220&quot;,&quot;abstract&quot;:&quot;Mothers around the world sing to infants, presumably to regulate their mood and arousal. Lullabies and playsongs differ stylistically and have distinctive goals. Mothers sing lullabies to soothe and calm infants and playsongs to engage and excite infants. In this study, mothers repeatedly sang Twinkle, Twinkle, Little Star to their infants (n = 30 dyads), alternating between soothing and playful renditions. Infant attention and mother–infant arousal (i.e., skin conductivity) were recorded continuously. During soothing renditions, mother and infant arousal decreased below initial levels as the singing progressed. During playful renditions, maternal and infant arousal remained stable. Moreover, infants exhibited greater attention to mother during playful renditions than during soothing renditions. Mothers’ playful renditions were faster, higher in pitch, louder, and characterized by greater pulse clarity than their soothing renditions. Mothers also produced more energetic rhythmic movements during their playful renditions. These findings highlight the contrastive nature and consequences of lullabies and playsongs.&quot;,&quot;publisher&quot;:&quot;MIT Press Journals&quot;,&quot;issue&quot;:&quot;7&quot;,&quot;volume&quot;:&quot;32&quot;},&quot;isTemporary&quot;:false}],&quot;citationTag&quot;:&quot;MENDELEY_CITATION_v3_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&quot;},{&quot;citationID&quot;:&quot;MENDELEY_CITATION_90bed2b0-ba09-4dce-bb8b-82eb5a11df01&quot;,&quot;properties&quot;:{&quot;noteIndex&quot;:0},&quot;isEdited&quot;:false,&quot;manualOverride&quot;:{&quot;isManuallyOverridden&quot;:false,&quot;citeprocText&quot;:&quot;(Hippe &lt;i&gt;et al.&lt;/i&gt;, 2024)&quot;,&quot;manualOverrideText&quot;:&quot;&quot;},&quot;citationItems&quot;:[{&quot;id&quot;:&quot;10c89abd-dc5e-34cc-a52d-e08eb39c1b28&quot;,&quot;itemData&quot;:{&quot;type&quot;:&quot;article-journal&quot;,&quot;id&quot;:&quot;10c89abd-dc5e-34cc-a52d-e08eb39c1b28&quot;,&quot;title&quot;:&quot;Comparison of speech and music input in North American infants’ home environment over the first 2 years of life&quot;,&quot;author&quot;:[{&quot;family&quot;:&quot;Hippe&quot;,&quot;given&quot;:&quot;Lindsay&quot;,&quot;parse-names&quot;:false,&quot;dropping-particle&quot;:&quot;&quot;,&quot;non-dropping-particle&quot;:&quot;&quot;},{&quot;family&quot;:&quot;Hennessy&quot;,&quot;given&quot;:&quot;Victoria&quot;,&quot;parse-names&quot;:false,&quot;dropping-particle&quot;:&quot;&quot;,&quot;non-dropping-particle&quot;:&quot;&quot;},{&quot;family&quot;:&quot;Ramirez&quot;,&quot;given&quot;:&quot;Naja Ferjan&quot;,&quot;parse-names&quot;:false,&quot;dropping-particle&quot;:&quot;&quot;,&quot;non-dropping-particle&quot;:&quot;&quot;},{&quot;family&quot;:&quot;Zhao&quot;,&quot;given&quot;:&quot;T. Christina&quot;,&quot;parse-names&quot;:false,&quot;dropping-particle&quot;:&quot;&quot;,&quot;non-dropping-particle&quot;:&quot;&quot;}],&quot;container-title&quot;:&quot;Developmental Science&quot;,&quot;container-title-short&quot;:&quot;Dev. Sci.&quot;,&quot;DOI&quot;:&quot;10.1111/desc.13528&quot;,&quot;ISSN&quot;:&quot;14677687&quot;,&quot;PMID&quot;:&quot;38770599&quot;,&quot;issued&quot;:{&quot;date-parts&quot;:[[2024,9,1]]},&quot;abstract&quot;:&quot;Infants are immersed in a world of sounds from the moment their auditory system becomes functional, and experience with the auditory world shapes how their brain processes sounds in their environment. Across cultures, speech and music are two dominant auditory signals in infants’ daily lives. Decades of research have repeatedly shown that both quantity and quality of speech input play critical roles in infant language development. Less is known about the music input infants receive in their environment. This study is the first to compare music input to speech input across infancy by analyzing a longitudinal dataset of daylong audio recordings collected in English-learning infants’ home environments, at 6, 10, 14, 18, and 24 months of age. Using a crowdsourcing approach, 643 naïve listeners annotated 12,000 short snippets (10 s) randomly sampled from the recordings using Zooniverse, an online citizen-science platform. Results show that infants overall receive significantly more speech input than music input and the gap widens as the infants get older. At every age point, infants were exposed to more music from an electronic device than an in-person source; this pattern was reversed for speech. The percentage of input intended for infants remained the same over time for music while that percentage significantly increased for speech. We propose possible explanations for the limited music input compared to speech input observed in the present (North American) dataset and discuss future directions. We also discuss the opportunities and caveats in using a crowdsourcing approach to analyze large audio datasets. A video abstract of this article can be viewed at https://youtu.be/lFj_sEaBMN4. Research Highlights: This study is the first to compare music input to speech input in infants’ natural home environment across infancy. We utilized a crowdsourcing approach to annotate a longitudinal dataset of daylong audio recordings collected in North American home environments. Our main results show that infants overall receive significantly more speech input than music input. This gap widens as the infants get older. Our results also showed that the music input was largely from electronic devices and not intended for the infants, a pattern opposite to speech input.&quot;,&quot;publisher&quot;:&quot;John Wiley and Sons Inc&quot;,&quot;issue&quot;:&quot;5&quot;,&quot;volume&quot;:&quot;27&quot;},&quot;isTemporary&quot;:false}],&quot;citationTag&quot;:&quot;MENDELEY_CITATION_v3_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&quot;},{&quot;citationID&quot;:&quot;MENDELEY_CITATION_dc78918a-3a53-43e2-820d-c39a4ec83227&quot;,&quot;properties&quot;:{&quot;noteIndex&quot;:0},&quot;isEdited&quot;:false,&quot;manualOverride&quot;:{&quot;isManuallyOverridden&quot;:false,&quot;citeprocText&quot;:&quot;(Sharman &lt;i&gt;et al.&lt;/i&gt;, 2023)&quot;,&quot;manualOverrideText&quot;:&quot;&quot;},&quot;citationItems&quot;:[{&quot;id&quot;:&quot;ff69c259-1770-3bff-b372-71f2a5e8e1cc&quot;,&quot;itemData&quot;:{&quot;type&quot;:&quot;article&quot;,&quot;id&quot;:&quot;ff69c259-1770-3bff-b372-71f2a5e8e1cc&quot;,&quot;title&quot;:&quot;The effects of live parental infant-directed singing on infants, parents, and the parent-infant dyad: A systematic review of the literature&quot;,&quot;author&quot;:[{&quot;family&quot;:&quot;Sharman&quot;,&quot;given&quot;:&quot;Kirsten M.&quot;,&quot;parse-names&quot;:false,&quot;dropping-particle&quot;:&quot;&quot;,&quot;non-dropping-particle&quot;:&quot;&quot;},{&quot;family&quot;:&quot;Meissel&quot;,&quot;given&quot;:&quot;Kane&quot;,&quot;parse-names&quot;:false,&quot;dropping-particle&quot;:&quot;&quot;,&quot;non-dropping-particle&quot;:&quot;&quot;},{&quot;family&quot;:&quot;Henderson&quot;,&quot;given&quot;:&quot;Annette M.E.&quot;,&quot;parse-names&quot;:false,&quot;dropping-particle&quot;:&quot;&quot;,&quot;non-dropping-particle&quot;:&quot;&quot;},{&quot;family&quot;:&quot;Tait&quot;,&quot;given&quot;:&quot;Josie E.&quot;,&quot;parse-names&quot;:false,&quot;dropping-particle&quot;:&quot;&quot;,&quot;non-dropping-particle&quot;:&quot;&quot;}],&quot;container-title&quot;:&quot;Infant Behavior and Development&quot;,&quot;container-title-short&quot;:&quot;Infant Behav. Dev.&quot;,&quot;DOI&quot;:&quot;10.1016/j.infbeh.2023.101859&quot;,&quot;ISSN&quot;:&quot;19348800&quot;,&quot;PMID&quot;:&quot;37343492&quot;,&quot;issued&quot;:{&quot;date-parts&quot;:[[2023,8,1]]},&quot;abstract&quot;:&quot;Singing to infants is widely accepted as an enjoyable, positive, and beneficial interaction between the parent and infant across cultures. Whilst the literature suggests that live infant-directed singing impacts the infant, the parent doing the singing and the dyad in powerful ways, no systematic review of the evidence has yet been conducted. To this end, this systematic review identified 21 studies that investigated the effect of live parental infant-directed singing. These impacts were categorized as either being directly related to the infant, the parent, or the parent-infant dyad. Three main themes – one for each of the impact categories considered – were identified using thematic analysis techniques; infant-directed singing impacts on: infants’ emotional regulation, provides validation of the parent's role, and promotes affect attunement within the dyad. The findings reinforce the benefits of live parental infant-directed singing for all parties involved, particularly when parents sing to typically developing infants born at full term. In contrast, the findings were inconsistent for pre-term infants. The implications of these findings are discussed.&quot;,&quot;publisher&quot;:&quot;Elsevier Ltd&quot;,&quot;volume&quot;:&quot;72&quot;},&quot;isTemporary&quot;:false}],&quot;citationTag&quot;:&quot;MENDELEY_CITATION_v3_eyJjaXRhdGlvbklEIjoiTUVOREVMRVlfQ0lUQVRJT05fZGM3ODkxOGEtM2E1My00M2UyLTgyMGQtYzM5YTRlYzgzMjI3IiwicHJvcGVydGllcyI6eyJub3RlSW5kZXgiOjB9LCJpc0VkaXRlZCI6ZmFsc2UsIm1hbnVhbE92ZXJyaWRlIjp7ImlzTWFudWFsbHlPdmVycmlkZGVuIjpmYWxzZSwiY2l0ZXByb2NUZXh0IjoiK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V19&quot;},{&quot;citationID&quot;:&quot;MENDELEY_CITATION_d0b7f532-38d1-48d8-ad6e-6ca0f17443d6&quot;,&quot;properties&quot;:{&quot;noteIndex&quot;:0},&quot;isEdited&quot;:false,&quot;manualOverride&quot;:{&quot;isManuallyOverridden&quot;:false,&quot;citeprocText&quot;:&quot;(Gudmundsdottir and Trehub, 2015; Provenzi &lt;i&gt;et al.&lt;/i&gt;, 2018)&quot;,&quot;manualOverrideText&quot;:&quot;&quot;},&quot;citationItems&quot;:[{&quot;id&quot;:&quot;a08a5fa0-01b6-3fe5-ab34-28ed382c80a7&quot;,&quot;itemData&quot;:{&quot;type&quot;:&quot;article&quot;,&quot;id&quot;:&quot;a08a5fa0-01b6-3fe5-ab34-28ed382c80a7&quot;,&quot;title&quot;:&quot;Disentangling the dyadic dance: Theoretical, methodological and outcomes systematic review of mother-infant dyadic processes&quot;,&quot;author&quot;:[{&quot;family&quot;:&quot;Provenzi&quot;,&quot;given&quot;:&quot;Livio&quot;,&quot;parse-names&quot;:false,&quot;dropping-particle&quot;:&quot;&quot;,&quot;non-dropping-particle&quot;:&quot;&quot;},{&quot;family&quot;:&quot;Minico&quot;,&quot;given&quot;:&quot;Giunia Scotto&quot;,&quot;parse-names&quot;:false,&quot;dropping-particle&quot;:&quot;&quot;,&quot;non-dropping-particle&quot;:&quot;di&quot;},{&quot;family&quot;:&quot;Giusti&quot;,&quot;given&quot;:&quot;Lorenzo&quot;,&quot;parse-names&quot;:false,&quot;dropping-particle&quot;:&quot;&quot;,&quot;non-dropping-particle&quot;:&quot;&quot;},{&quot;family&quot;:&quot;Guida&quot;,&quot;given&quot;:&quot;Elena&quot;,&quot;parse-names&quot;:false,&quot;dropping-particle&quot;:&quot;&quot;,&quot;non-dropping-particle&quot;:&quot;&quot;},{&quot;family&quot;:&quot;Müller&quot;,&quot;given&quot;:&quot;Mitho&quot;,&quot;parse-names&quot;:false,&quot;dropping-particle&quot;:&quot;&quot;,&quot;non-dropping-particle&quot;:&quot;&quot;}],&quot;container-title&quot;:&quot;Frontiers in Psychology&quot;,&quot;container-title-short&quot;:&quot;Front. Psychol.&quot;,&quot;DOI&quot;:&quot;10.3389/fpsyg.2018.00348&quot;,&quot;ISSN&quot;:&quot;16641078&quot;,&quot;issued&quot;:{&quot;date-parts&quot;:[[2018,3,19]]},&quot;abstract&quot;:&quot;Background: During the last decades, the research on mother-infant dyad has produced a great amount of data, methods and theories, which largely contributed to set a revolution in the way we look at developmental changes during infancy and childhood. Very different constructs depict the different aspects of the \&quot;dyadic dance\&quot; occurring between a mother and her infant; nonetheless, a comprehensive and consistent systematization of these concepts in a coherent theoretical landscape is still lacking. Aim: In the present work, we aim at disentangling the different theoretical and methodological definitions of 9 dyadic constructs and we highlight their effects on infants' and children developmental outcomes. Methods: A literature search has been conducted on three databases-PubMed, Scopus, Web of Science. Three different reviews are reported here: (1) a review on the theoretical definitions of dyadic constructs; (2) a review of operational definitions, settings and methods of dyadic processes; (3) a systematic review of dyadic processes' outcomes for infants' and children developmental trajectories. Results: Two constructs emerged as wide meta-theoretical concepts (reciprocity and mutuality) and seven described specific processes (attunement, contingency, coordination, matching, mirroring, reparation, synchrony). A global model resuming the relationships among different processes is reported, which highlights the emergence of two specific cycles of dyadic functioning (i.e., matching-mismatching-reparation-synchrony; contingency, coordination, attunement, mirroring). A comprehensive review of the adopted measures is also provided. Finally, all the processes provided significant contributions to infants' behavioral, cognitive, and socio-emotional development during the first 3 years of age, but limited research has been conducted on specific processes (e.g. reparation and mirroring). Conclusion: The present study provides an original research-grounded framework to consider the different nature of mother-infant dyadic processes within a unified dyadic eco-system. Different levels of evidence emerged for the role of diverse mother-infant dyadic processes on infants' and children development. Open questions and future research directions are highlighted.&quot;,&quot;publisher&quot;:&quot;Frontiers Media S.A.&quot;,&quot;issue&quot;:&quot;MAR&quot;,&quot;volume&quot;:&quot;9&quot;},&quot;isTemporary&quot;:false},{&quot;id&quot;:&quot;0be21060-32fe-3b86-8c24-1934a90f63b3&quot;,&quot;itemData&quot;:{&quot;type&quot;:&quot;book&quot;,&quot;id&quot;:&quot;0be21060-32fe-3b86-8c24-1934a90f63b3&quot;,&quot;title&quot;:&quot;The Oxford Handbook of Singing&quot;,&quot;author&quot;:[{&quot;family&quot;:&quot;Gudmundsdottir&quot;,&quot;given&quot;:&quot;Helga Rut&quot;,&quot;parse-names&quot;:false,&quot;dropping-particle&quot;:&quot;&quot;,&quot;non-dropping-particle&quot;:&quot;&quot;},{&quot;family&quot;:&quot;Trehub&quot;,&quot;given&quot;:&quot;Sandra E&quot;,&quot;parse-names&quot;:false,&quot;dropping-particle&quot;:&quot;&quot;,&quot;non-dropping-particle&quot;:&quot;&quot;}],&quot;container-title&quot;:&quot;The Oxford Handbook of Singing&quot;,&quot;editor&quot;:[{&quot;family&quot;:&quot;Welch&quot;,&quot;given&quot;:&quot;Graham et al.&quot;,&quot;parse-names&quot;:false,&quot;dropping-particle&quot;:&quot;&quot;,&quot;non-dropping-particle&quot;:&quot;&quot;}],&quot;DOI&quot;:&quot;10.1093/oxfordhb/9780199660773.001.0001&quot;,&quot;issued&quot;:{&quot;date-parts&quot;:[[2015,1,6]]},&quot;number-of-pages&quot;:&quot;455-470&quot;,&quot;abstract&quot;:&quot;Singing has been a characteristic behavior of humanity across several millennia. Chorus America (2009) estimated that 42.6 million adults and children regularly sing in one of 270,000 choruses in the US, representing more than 1:5 households. This book is a landmark text on this topic. It is a comprehensive resource for anyone who wishes to know more about the pluralistic nature of singing. In part, the narrative adopts a lifespan approach, pre-cradle to senescence, to illustrate that singing is a commonplace behaviour which is an essential characteristic of our humanity. In the overall design of the handbook, the chapter contents have been clustered into eight main sections, embracing fifty-three chapters by seventy-two authors, drawn from across the world, with each chapter illustrating and illuminating a particular aspect of singing. Offering a multi-disciplinary perspective embracing the arts and humanities, physical, social and clinical sciences, the book will be valuable for a broad audience within those fields. Part one provides insights into the underlying human anatomy and physiology of singing. Part two builds on the handbook's opening chapters to provide insights into how the body's physical activity relates to the psychoacoustics of singing, of the nature of sung sound, and what we experience when we hear or listen to someone sing. Part three provides insights into the psychology of singing. Part four examines the development of singing for different age phases across the lifespan. Part five considers education with a focus on singing pedagogy. Part six examines the collective \&quot;choral\&quot; voice. Part seven offers some examples of the growing research literature on the wider benefits of singing. Part eight reports on the importance of technology and its development in the modern era for our understanding of singing. (PsycInfo Database Record (c) 2020 APA, all rights reserved) (Source: chapter)&quot;,&quot;publisher&quot;:&quot;Oxford University Press&quot;,&quot;container-title-short&quot;:&quot;&quot;},&quot;isTemporary&quot;:false}],&quot;citationTag&quot;:&quot;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&quot;},{&quot;citationID&quot;:&quot;MENDELEY_CITATION_5b13b34b-25e6-40ce-b5bf-d45b370cfdef&quot;,&quot;properties&quot;:{&quot;noteIndex&quot;:0},&quot;isEdited&quot;:false,&quot;manualOverride&quot;:{&quot;isManuallyOverridden&quot;:false,&quot;citeprocText&quot;:&quot;(Hensch and Bilimoria, 2012)&quot;,&quot;manualOverrideText&quot;:&quot;&quot;},&quot;citationItems&quot;:[{&quot;id&quot;:&quot;5dd0a97c-38bf-339c-8ff0-a624b601cfed&quot;,&quot;itemData&quot;:{&quot;type&quot;:&quot;article-journal&quot;,&quot;id&quot;:&quot;5dd0a97c-38bf-339c-8ff0-a624b601cfed&quot;,&quot;title&quot;:&quot;Re-opening Windows: Manipulating Critical Periods for Brain Development&quot;,&quot;author&quot;:[{&quot;family&quot;:&quot;Hensch&quot;,&quot;given&quot;:&quot;Takao K&quot;,&quot;parse-names&quot;:false,&quot;dropping-particle&quot;:&quot;&quot;,&quot;non-dropping-particle&quot;:&quot;&quot;},{&quot;family&quot;:&quot;Bilimoria&quot;,&quot;given&quot;:&quot;Parizad M&quot;,&quot;parse-names&quot;:false,&quot;dropping-particle&quot;:&quot;&quot;,&quot;non-dropping-particle&quot;:&quot;&quot;}],&quot;container-title&quot;:&quot;Cerebrum&quot;,&quot;accessed&quot;:{&quot;date-parts&quot;:[[2023,3,29]]},&quot;URL&quot;:&quot;http://dana.org/news/cerebrum/detail.aspx?id=39360&quot;,&quot;issued&quot;:{&quot;date-parts&quot;:[[2012]]},&quot;container-title-short&quot;:&quot;&quot;},&quot;isTemporary&quot;:false}],&quot;citationTag&quot;:&quot;MENDELEY_CITATION_v3_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&quot;},{&quot;citationID&quot;:&quot;MENDELEY_CITATION_6ed62e1a-35be-47be-a1d4-728a3038e4f9&quot;,&quot;properties&quot;:{&quot;noteIndex&quot;:0},&quot;isEdited&quot;:false,&quot;manualOverride&quot;:{&quot;isManuallyOverridden&quot;:true,&quot;citeprocText&quot;:&quot;(Kathios &lt;i&gt;et al.&lt;/i&gt;, 2024)&quot;,&quot;manualOverrideText&quot;:&quot;(Kathios et al., 2024).&quot;},&quot;citationItems&quot;:[{&quot;id&quot;:&quot;9ef46e42-28a8-3856-877d-5f751698d159&quot;,&quot;itemData&quot;:{&quot;type&quot;:&quot;article-journal&quot;,&quot;id&quot;:&quot;9ef46e42-28a8-3856-877d-5f751698d159&quot;,&quot;title&quot;:&quot;Music@Home-Retrospective: A new measure to retrospectively assess childhood home musical environments&quot;,&quot;author&quot;:[{&quot;family&quot;:&quot;Kathios&quot;,&quot;given&quot;:&quot;Nicholas&quot;,&quot;parse-names&quot;:false,&quot;dropping-particle&quot;:&quot;&quot;,&quot;non-dropping-particle&quot;:&quot;&quot;},{&quot;family&quot;:&quot;Lopez&quot;,&quot;given&quot;:&quot;Kelsie L&quot;,&quot;parse-names&quot;:false,&quot;dropping-particle&quot;:&quot;&quot;,&quot;non-dropping-particle&quot;:&quot;&quot;},{&quot;family&quot;:&quot;Laurel&quot;,&quot;given&quot;:&quot;·&quot;,&quot;parse-names&quot;:false,&quot;dropping-particle&quot;:&quot;&quot;,&quot;non-dropping-particle&quot;:&quot;&quot;},{&quot;family&quot;:&quot;Gabard-Durnam&quot;,&quot;given&quot;:&quot;Joy&quot;,&quot;parse-names&quot;:false,&quot;dropping-particle&quot;:&quot;&quot;,&quot;non-dropping-particle&quot;:&quot;&quot;},{&quot;family&quot;:&quot;Loui&quot;,&quot;given&quot;:&quot;· Psyche&quot;,&quot;parse-names&quot;:false,&quot;dropping-particle&quot;:&quot;&quot;,&quot;non-dropping-particle&quot;:&quot;&quot;}],&quot;container-title&quot;:&quot;Behaviour Research Methods&quot;,&quot;accessed&quot;:{&quot;date-parts&quot;:[[2026,1,7]]},&quot;DOI&quot;:&quot;10.3758/s13428-024-02469-2&quot;,&quot;URL&quot;:&quot;https://doi.org/10.3758/s13428-024-02469-2&quot;,&quot;issued&quot;:{&quot;date-parts&quot;:[[2024,8,5]]},&quot;page&quot;:&quot;8038-8056&quot;,&quot;abstract&quot;:&quot;Early home musical environments can significantly impact sensory, cognitive, and socioemotional development. While longitudinal studies may be resource-intensive, retrospective reports are a relatively quick and inexpensive way to examine associations between early home musical environments and adult outcomes. We present the Music@Home-Retrospective scale, derived partly from the Music@Home-Preschool scale (Politimou et al., 2018), to retrospectively assess the childhood home musical environment. In two studies (total n = 578), we conducted an exploratory factor analysis (Study 1) and confirmatory factor analysis (Study 2) on items, including many adapted from the Music@Home-Preschool scale. This revealed a 20-item solution with five subscales. Items retained for three subscales (Caregiver Beliefs, Caregiver Initiation of Singing, Child Engagement with Music) load identically to three in the Music@Home-Preschool Scale. We also identified two additional dimensions of the childhood home musical environment. The Attitude Toward Childhood Home Musical Environment subscale captures participants' current adult attitudes toward their childhood home musical environment, and the Social Listening Contexts subscale indexes the degree to which participants listened to music at home with others (i.e., friends, siblings, and caregivers). Music@Home-Retrospective scores were related to adult self-reports of musicality, performance on a melodic perception task, and self-reports of well-being, demonstrating utility in measuring the early home music environment as captured through this scale. The Music@Home-Retrospective scale is freely available to enable future investigations exploring how the early home musical environment relates to adult cognition, affect, and behavior.&quot;,&quot;volume&quot;:&quot;56&quot;,&quot;container-title-short&quot;:&quot;&quot;},&quot;isTemporary&quot;:false}],&quot;citationTag&quot;:&quot;MENDELEY_CITATION_v3_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&quot;},{&quot;citationID&quot;:&quot;MENDELEY_CITATION_1c08aabd-1584-4748-8a07-ffb0cd3094b5&quot;,&quot;properties&quot;:{&quot;noteIndex&quot;:0},&quot;isEdited&quot;:false,&quot;manualOverride&quot;:{&quot;isManuallyOverridden&quot;:false,&quot;citeprocText&quot;:&quot;(Yan &lt;i&gt;et al.&lt;/i&gt;, 2021; Boyne, Alviar and Lense, 2025)&quot;,&quot;manualOverrideText&quot;:&quot;&quot;},&quot;citationItems&quot;:[{&quot;id&quot;:&quot;ccf49fe3-4679-3cd4-a2e7-07de70323d6e&quot;,&quot;itemData&quot;:{&quot;type&quot;:&quot;article-journal&quot;,&quot;id&quot;:&quot;ccf49fe3-4679-3cd4-a2e7-07de70323d6e&quot;,&quot;title&quot;:&quot;Parental Social and Musical Characteristics, the Home Music Environment, and Child Language Development in Infancy&quot;,&quot;author&quot;:[{&quot;family&quot;:&quot;Boyne&quot;,&quot;given&quot;:&quot;Ashley S.&quot;,&quot;parse-names&quot;:false,&quot;dropping-particle&quot;:&quot;&quot;,&quot;non-dropping-particle&quot;:&quot;&quot;},{&quot;family&quot;:&quot;Alviar&quot;,&quot;given&quot;:&quot;Camila&quot;,&quot;parse-names&quot;:false,&quot;dropping-particle&quot;:&quot;&quot;,&quot;non-dropping-particle&quot;:&quot;&quot;},{&quot;family&quot;:&quot;Lense&quot;,&quot;given&quot;:&quot;Miriam&quot;,&quot;parse-names&quot;:false,&quot;dropping-particle&quot;:&quot;&quot;,&quot;non-dropping-particle&quot;:&quot;&quot;}],&quot;container-title&quot;:&quot;Infancy&quot;,&quot;DOI&quot;:&quot;10.1111/infa.70008&quot;,&quot;ISSN&quot;:&quot;15327078&quot;,&quot;PMID&quot;:&quot;40022665&quot;,&quot;issued&quot;:{&quot;date-parts&quot;:[[2025,3,1]]},&quot;abstract&quot;:&quot;Parents use music, especially singing, to interact with their young children, supporting parent-child bonding and social communication. Little is known about the parental attributes that support musical interactions with their infants. In this exploratory study, we analyzed self-report data from 43 caregiver/infant dyads at up to four time points (9, 12, 15, and 18 months) to assess parent social motivation and musical training as predictors of the home music environment overall, parental singing, and parental beliefs in the benefits of music. We also investigated the home music environment as a predictor of language development longitudinally. Parent social motivation was a stronger predictor of the home music environment than musical training. Parents' social motivation was positively related to parental singing, beliefs, and overall music environment, while musical training was only related to their beliefs. Furthermore, parent singing and overall home music, but not parental beliefs, were associated with infants' vocabulary comprehension, production, and gestures. Results highlight that music engagement in early childhood is fundamentally a social experience and emphasize the importance of parents' active participation (vs. only their beliefs) in musical experiences with their infant. The social nature of music experiences in infancy may contribute to relationships between the home music environment and child language development.&quot;,&quot;publisher&quot;:&quot;John Wiley and Sons Inc&quot;,&quot;issue&quot;:&quot;2&quot;,&quot;volume&quot;:&quot;30&quot;},&quot;isTemporary&quot;:false},{&quot;id&quot;:&quot;c45dd609-e883-3a4d-b45a-8aeba4ac536c&quot;,&quot;itemData&quot;:{&quot;type&quot;:&quot;article-journal&quot;,&quot;id&quot;:&quot;c45dd609-e883-3a4d-b45a-8aeba4ac536c&quot;,&quot;title&quot;:&quot;Across demographics and recent history, most parents sing to their infants and toddlers daily&quot;,&quot;author&quot;:[{&quot;family&quot;:&quot;Yan&quot;,&quot;given&quot;:&quot;Ran&quot;,&quot;parse-names&quot;:false,&quot;dropping-particle&quot;:&quot;&quot;,&quot;non-dropping-particle&quot;:&quot;&quot;},{&quot;family&quot;:&quot;Jessani&quot;,&quot;given&quot;:&quot;Ghazal&quot;,&quot;parse-names&quot;:false,&quot;dropping-particle&quot;:&quot;&quot;,&quot;non-dropping-particle&quot;:&quot;&quot;},{&quot;family&quot;:&quot;Spelke&quot;,&quot;given&quot;:&quot;Elizabeth S.&quot;,&quot;parse-names&quot;:false,&quot;dropping-particle&quot;:&quot;&quot;,&quot;non-dropping-particle&quot;:&quot;&quot;},{&quot;family&quot;:&quot;Villiers&quot;,&quot;given&quot;:&quot;Peter&quot;,&quot;parse-names&quot;:false,&quot;dropping-particle&quot;:&quot;&quot;,&quot;non-dropping-particle&quot;:&quot;De&quot;},{&quot;family&quot;:&quot;Villiers&quot;,&quot;given&quot;:&quot;Jill&quot;,&quot;parse-names&quot;:false,&quot;dropping-particle&quot;:&quot;&quot;,&quot;non-dropping-particle&quot;:&quot;De&quot;},{&quot;family&quot;:&quot;Mehr&quot;,&quot;given&quot;:&quot;Samuel A.&quot;,&quot;parse-names&quot;:false,&quot;dropping-particle&quot;:&quot;&quot;,&quot;non-dropping-particle&quot;:&quot;&quot;}],&quot;container-title&quot;:&quot;Philosophical Transactions of the Royal Society B: Biological Sciences&quot;,&quot;DOI&quot;:&quot;10.1098/rstb.2021.0089&quot;,&quot;ISSN&quot;:&quot;14712970&quot;,&quot;PMID&quot;:&quot;34719251&quot;,&quot;issued&quot;:{&quot;date-parts&quot;:[[2021]]},&quot;abstract&quot;:&quot;Music is universally prevalent in human society and is a salient component of the lives of young families. Here, we studied the frequency of singing and playing recorded music in the home using surveys of parents with infants (N = 945). We found that most parents sing to their infant on a daily basis and the frequency of infant-directed singing is unrelated to parents' income or ethnicity. Two reliable individual differences emerged, however: (i) fathers sing less than mothers and (ii) as infants grow older, parents sing less. Moreover, the latter effect of child age was specific to singing and was not reflected in reports of the frequency of playing recorded music. Last, we meta-analysed reports of the frequency of infant-directed singing and found little change in its frequency over the past 30 years, despite substantial changes in the technological environment in the home. These findings, consistent with theories of the psychological functions of music, in general, and infant-directed singing, in particular, demonstrate the everyday nature of music in infancy. This article is part of the theme issue 'Voice modulation: from origin and mechanism to social impact (Part I)'.&quot;,&quot;publisher&quot;:&quot;Royal Society Publishing&quot;,&quot;issue&quot;:&quot;1840&quot;,&quot;volume&quot;:&quot;376&quot;,&quot;container-title-short&quot;:&quot;&quot;},&quot;isTemporary&quot;:false}],&quot;citationTag&quot;:&quot;MENDELEY_CITATION_v3_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&quot;},{&quot;citationID&quot;:&quot;MENDELEY_CITATION_87144cea-31f4-4bad-9de3-9af5ab8989f6&quot;,&quot;properties&quot;:{&quot;noteIndex&quot;:0},&quot;isEdited&quot;:false,&quot;manualOverride&quot;:{&quot;isManuallyOverridden&quot;:false,&quot;citeprocText&quot;:&quot;(Abad and Barrett, 2023; Liu &lt;i&gt;et al.&lt;/i&gt;, 2024)&quot;,&quot;manualOverrideText&quot;:&quot;&quot;},&quot;citationItems&quot;:[{&quot;id&quot;:&quot;63c34dc7-1bf7-3953-b376-cef9fef43600&quot;,&quot;itemData&quot;:{&quot;type&quot;:&quot;article-journal&quot;,&quot;id&quot;:&quot;63c34dc7-1bf7-3953-b376-cef9fef43600&quot;,&quot;title&quot;:&quot;Preschoolers’ home music environment relates to their home literacy environment and parental self-efficacy&quot;,&quot;author&quot;:[{&quot;family&quot;:&quot;Liu&quot;,&quot;given&quot;:&quot;Talia&quot;,&quot;parse-names&quot;:false,&quot;dropping-particle&quot;:&quot;&quot;,&quot;non-dropping-particle&quot;:&quot;&quot;},{&quot;family&quot;:&quot;Gray-Bauer&quot;,&quot;given&quot;:&quot;Helen&quot;,&quot;parse-names&quot;:false,&quot;dropping-particle&quot;:&quot;&quot;,&quot;non-dropping-particle&quot;:&quot;&quot;},{&quot;family&quot;:&quot;Davison&quot;,&quot;given&quot;:&quot;Kelsey E.&quot;,&quot;parse-names&quot;:false,&quot;dropping-particle&quot;:&quot;&quot;,&quot;non-dropping-particle&quot;:&quot;&quot;},{&quot;family&quot;:&quot;Zuk&quot;,&quot;given&quot;:&quot;Jennifer&quot;,&quot;parse-names&quot;:false,&quot;dropping-particle&quot;:&quot;&quot;,&quot;non-dropping-particle&quot;:&quot;&quot;}],&quot;container-title&quot;:&quot;PLoS ONE&quot;,&quot;container-title-short&quot;:&quot;PLoS One&quot;,&quot;accessed&quot;:{&quot;date-parts&quot;:[[2026,1,7]]},&quot;DOI&quot;:&quot;10.1371/JOURNAL.PONE.0313218&quot;,&quot;ISSN&quot;:&quot;19326203&quot;,&quot;PMID&quot;:&quot;39509390&quot;,&quot;issued&quot;:{&quot;date-parts&quot;:[[2024,11,1]]},&quot;abstract&quot;:&quot;Positive relationships between the home literacy environment and children’s language and literacy development are well-established. However, existing literature has overlooked the potential contributions of the home music environment. Initial evidence indicates positive relationships between the home music environment and children’s emerging language and literacy skills, yet it remains unclear whether and how children’s home music and literacy environments may be related. Furthermore, parents’ sense of self-efficacy is known to impact the home environment provided for their children. Despite being linked with the home literacy environment, parental self-efficacy has not been directly investigated in relation to the home music environment. In the present study, 124 caregivers of preschoolers completed a one-time online survey about their children’s home music environment, home literacy environment, and parental self-efficacy. Partial correlations and hierarchical regressions reveal that children’s amount of music exposure is associated with qualitative (not quantitative) aspects of the home literacy environment, specifically parents’ use of interactive techniques during shared reading. Moreover, parental self-efficacy is associated with children’s amount of exposure to music. Overall, these findings support the need to further examine how the home music environment may meaningfully contribute to an enriching learning environment, especially to support language and literacy development.&quot;,&quot;publisher&quot;:&quot;Public Library of Science&quot;,&quot;issue&quot;:&quot;11 November&quot;,&quot;volume&quot;:&quot;19&quot;},&quot;isTemporary&quot;:false},{&quot;id&quot;:&quot;69c4e1ac-6beb-3d43-95ba-87d4a77a9bb7&quot;,&quot;itemData&quot;:{&quot;type&quot;:&quot;article-journal&quot;,&quot;id&quot;:&quot;69c4e1ac-6beb-3d43-95ba-87d4a77a9bb7&quot;,&quot;title&quot;:&quot;Laying the foundations for lifelong family music practices through Music Early Learning Programs&quot;,&quot;author&quot;:[{&quot;family&quot;:&quot;Abad&quot;,&quot;given&quot;:&quot;Vicky&quot;,&quot;parse-names&quot;:false,&quot;dropping-particle&quot;:&quot;&quot;,&quot;non-dropping-particle&quot;:&quot;&quot;},{&quot;family&quot;:&quot;Barrett&quot;,&quot;given&quot;:&quot;Margaret S&quot;,&quot;parse-names&quot;:false,&quot;dropping-particle&quot;:&quot;&quot;,&quot;non-dropping-particle&quot;:&quot;&quot;}],&quot;container-title&quot;:&quot;Psychology of Music 2023&quot;,&quot;accessed&quot;:{&quot;date-parts&quot;:[[2025,9,18]]},&quot;DOI&quot;:&quot;10.1177/0305735620937780&quot;,&quot;URL&quot;:&quot;https://doi.org/10.1177/0305735620937780&quot;,&quot;issued&quot;:{&quot;date-parts&quot;:[[2023]]},&quot;page&quot;:&quot;1059-1079&quot;,&quot;abstract&quot;:&quot;To lay the foundations for lifelong musical practices, parents need to feel confident using music as a part of their everyday parenting. Music Early Learning Programs (MELPs) can empower parents to use music by laying the foundations for family-based active music-making. Little is known about why parents attend, however, what their aspirations are for their child's musical engagement now and in the future, or how attendance shapes the way they use music at home. This study investigated parental beliefs, aspirations, and use of music in the home by five families and identified MELP structures that support parenting. The longitudinal case study approach drew on ethnographic methods of data collection. Reasons for attending MELPs were a high value for music, belief that music supports child development, enriched family relationships, and social support. Parental hopes and aspirations from attendance included laying the foundations for lifelong engagement with music. Six MELP structures shaped the way parents used music in the home: voice leading, repertoire, models of interaction, models of attunement and emotional regulation, music use to structure behavior, and models of improvisation. Parental use of MELP experiences at home included singing, music to regulate, and music to scaffold learning.&quot;,&quot;issue&quot;:&quot;4&quot;,&quot;volume&quot;:&quot;51&quot;,&quot;container-title-short&quot;:&quot;&quot;},&quot;isTemporary&quot;:false}],&quot;citationTag&quot;:&quot;MENDELEY_CITATION_v3_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&quot;},{&quot;citationID&quot;:&quot;MENDELEY_CITATION_0801f458-bb85-4f5a-a377-379558c47610&quot;,&quot;properties&quot;:{&quot;noteIndex&quot;:0},&quot;isEdited&quot;:false,&quot;manualOverride&quot;:{&quot;isManuallyOverridden&quot;:false,&quot;citeprocText&quot;:&quot;(Savage &lt;i&gt;et al.&lt;/i&gt;, 2020; Damsgaard, Dyring and Brinkmann, 2025)&quot;,&quot;manualOverrideText&quot;:&quot;&quot;},&quot;citationItems&quot;:[{&quot;id&quot;:&quot;57c89d38-98f8-3f50-825a-95a6a8e23daf&quot;,&quot;itemData&quot;:{&quot;type&quot;:&quot;article-journal&quot;,&quot;id&quot;:&quot;57c89d38-98f8-3f50-825a-95a6a8e23daf&quot;,&quot;title&quot;:&quot;Fathers' transformative caring experiences of engaging in music and singing with their children&quot;,&quot;author&quot;:[{&quot;family&quot;:&quot;Damsgaard&quot;,&quot;given&quot;:&quot;Janne Brammer&quot;,&quot;parse-names&quot;:false,&quot;dropping-particle&quot;:&quot;&quot;,&quot;non-dropping-particle&quot;:&quot;&quot;},{&quot;family&quot;:&quot;Dyring&quot;,&quot;given&quot;:&quot;Rasmus&quot;,&quot;parse-names&quot;:false,&quot;dropping-particle&quot;:&quot;&quot;,&quot;non-dropping-particle&quot;:&quot;&quot;},{&quot;family&quot;:&quot;Brinkmann&quot;,&quot;given&quot;:&quot;Svend&quot;,&quot;parse-names&quot;:false,&quot;dropping-particle&quot;:&quot;&quot;,&quot;non-dropping-particle&quot;:&quot;&quot;}],&quot;container-title&quot;:&quot;Children and Society&quot;,&quot;container-title-short&quot;:&quot;Child. Soc.&quot;,&quot;DOI&quot;:&quot;10.1111/chso.12903&quot;,&quot;ISSN&quot;:&quot;10990860&quot;,&quot;issued&quot;:{&quot;date-parts&quot;:[[2025,1,1]]},&quot;page&quot;:&quot;161-178&quot;,&quot;abstract&quot;:&quot;This study explores the role of music and singing in fostering transformative caring relationships between fathers and their children. It aims to understand how these interactions contribute to fatherhood identity and relational dynamics, filling a significant gap in research on musical fatherhood. Employing a phenomenological-hermeneutic approach, the study conducted open-ended interviews with eight fathers, analysing data through the lens of Paul Ricoeur's theory of interpretation. Findings reveal that musical activities enable fathers to engage intuitively and responsively with their children, facilitating a pre-verbal form of communication that deepens emotional bonds and enhances paternal identity. Music and singing emerge as powerful tools that transcend traditional parenting roles, allowing fathers to experience and express a potentiated sense of fatherhood marked by empathy, connection and care. This study highlights the profound impact of musical engagement on father–child relationships and suggests broader implications for emotional intelligence and gender roles in parenting.&quot;,&quot;publisher&quot;:&quot;John Wiley and Sons Inc&quot;,&quot;issue&quot;:&quot;1&quot;,&quot;volume&quot;:&quot;39&quot;},&quot;isTemporary&quot;:false},{&quot;id&quot;:&quot;327e5891-2070-3627-8df5-55427e96b0dd&quot;,&quot;itemData&quot;:{&quot;type&quot;:&quot;article-journal&quot;,&quot;id&quot;:&quot;327e5891-2070-3627-8df5-55427e96b0dd&quot;,&quot;title&quot;:&quot;Parental perceptions of the Sing&amp;Grow programme: group music therapy building knowledge, confidence and social support&quot;,&quot;author&quot;:[{&quot;family&quot;:&quot;Savage&quot;,&quot;given&quot;:&quot;Sally&quot;,&quot;parse-names&quot;:false,&quot;dropping-particle&quot;:&quot;&quot;,&quot;non-dropping-particle&quot;:&quot;&quot;},{&quot;family&quot;:&quot;Williams&quot;,&quot;given&quot;:&quot;Kate E&quot;,&quot;parse-names&quot;:false,&quot;dropping-particle&quot;:&quot;&quot;,&quot;non-dropping-particle&quot;:&quot;&quot;},{&quot;family&quot;:&quot;Berry&quot;,&quot;given&quot;:&quot;Lorna&quot;,&quot;parse-names&quot;:false,&quot;dropping-particle&quot;:&quot;&quot;,&quot;non-dropping-particle&quot;:&quot;&quot;},{&quot;family&quot;:&quot;Oreopoulos&quot;,&quot;given&quot;:&quot;Julia&quot;,&quot;parse-names&quot;:false,&quot;dropping-particle&quot;:&quot;&quot;,&quot;non-dropping-particle&quot;:&quot;&quot;}],&quot;container-title&quot;:&quot;Journal of Family Studies&quot;,&quot;container-title-short&quot;:&quot;J. Fam. Stud.&quot;,&quot;accessed&quot;:{&quot;date-parts&quot;:[[2025,10,14]]},&quot;DOI&quot;:&quot;10.1080/13229400.2020.1776755&quot;,&quot;ISSN&quot;:&quot;1839-3543&quot;,&quot;URL&quot;:&quot;https://www.tandfonline.com/action/journalInformation?journalCode=rjfs20&quot;,&quot;issued&quot;:{&quot;date-parts&quot;:[[2020]]},&quot;page&quot;:&quot;1005-1022&quot;,&quot;issue&quot;:&quot;3&quot;,&quot;volume&quot;:&quot;28&quot;},&quot;isTemporary&quot;:false}],&quot;citationTag&quot;:&quot;MENDELEY_CITATION_v3_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&quot;},{&quot;citationID&quot;:&quot;MENDELEY_CITATION_7d509837-ea19-4211-84a6-5bdff79d18e7&quot;,&quot;properties&quot;:{&quot;noteIndex&quot;:0},&quot;isEdited&quot;:false,&quot;manualOverride&quot;:{&quot;isManuallyOverridden&quot;:false,&quot;citeprocText&quot;:&quot;(Abad and Barrett, 2023; Boyne, Alviar and Lense, 2025)&quot;,&quot;manualOverrideText&quot;:&quot;&quot;},&quot;citationItems&quot;:[{&quot;id&quot;:&quot;69c4e1ac-6beb-3d43-95ba-87d4a77a9bb7&quot;,&quot;itemData&quot;:{&quot;type&quot;:&quot;article-journal&quot;,&quot;id&quot;:&quot;69c4e1ac-6beb-3d43-95ba-87d4a77a9bb7&quot;,&quot;title&quot;:&quot;Laying the foundations for lifelong family music practices through Music Early Learning Programs&quot;,&quot;author&quot;:[{&quot;family&quot;:&quot;Abad&quot;,&quot;given&quot;:&quot;Vicky&quot;,&quot;parse-names&quot;:false,&quot;dropping-particle&quot;:&quot;&quot;,&quot;non-dropping-particle&quot;:&quot;&quot;},{&quot;family&quot;:&quot;Barrett&quot;,&quot;given&quot;:&quot;Margaret S&quot;,&quot;parse-names&quot;:false,&quot;dropping-particle&quot;:&quot;&quot;,&quot;non-dropping-particle&quot;:&quot;&quot;}],&quot;container-title&quot;:&quot;Psychology of Music 2023&quot;,&quot;accessed&quot;:{&quot;date-parts&quot;:[[2025,9,18]]},&quot;DOI&quot;:&quot;10.1177/0305735620937780&quot;,&quot;URL&quot;:&quot;https://doi.org/10.1177/0305735620937780&quot;,&quot;issued&quot;:{&quot;date-parts&quot;:[[2023]]},&quot;page&quot;:&quot;1059-1079&quot;,&quot;abstract&quot;:&quot;To lay the foundations for lifelong musical practices, parents need to feel confident using music as a part of their everyday parenting. Music Early Learning Programs (MELPs) can empower parents to use music by laying the foundations for family-based active music-making. Little is known about why parents attend, however, what their aspirations are for their child's musical engagement now and in the future, or how attendance shapes the way they use music at home. This study investigated parental beliefs, aspirations, and use of music in the home by five families and identified MELP structures that support parenting. The longitudinal case study approach drew on ethnographic methods of data collection. Reasons for attending MELPs were a high value for music, belief that music supports child development, enriched family relationships, and social support. Parental hopes and aspirations from attendance included laying the foundations for lifelong engagement with music. Six MELP structures shaped the way parents used music in the home: voice leading, repertoire, models of interaction, models of attunement and emotional regulation, music use to structure behavior, and models of improvisation. Parental use of MELP experiences at home included singing, music to regulate, and music to scaffold learning.&quot;,&quot;issue&quot;:&quot;4&quot;,&quot;volume&quot;:&quot;51&quot;,&quot;container-title-short&quot;:&quot;&quot;},&quot;isTemporary&quot;:false},{&quot;id&quot;:&quot;ccf49fe3-4679-3cd4-a2e7-07de70323d6e&quot;,&quot;itemData&quot;:{&quot;type&quot;:&quot;article-journal&quot;,&quot;id&quot;:&quot;ccf49fe3-4679-3cd4-a2e7-07de70323d6e&quot;,&quot;title&quot;:&quot;Parental Social and Musical Characteristics, the Home Music Environment, and Child Language Development in Infancy&quot;,&quot;author&quot;:[{&quot;family&quot;:&quot;Boyne&quot;,&quot;given&quot;:&quot;Ashley S.&quot;,&quot;parse-names&quot;:false,&quot;dropping-particle&quot;:&quot;&quot;,&quot;non-dropping-particle&quot;:&quot;&quot;},{&quot;family&quot;:&quot;Alviar&quot;,&quot;given&quot;:&quot;Camila&quot;,&quot;parse-names&quot;:false,&quot;dropping-particle&quot;:&quot;&quot;,&quot;non-dropping-particle&quot;:&quot;&quot;},{&quot;family&quot;:&quot;Lense&quot;,&quot;given&quot;:&quot;Miriam&quot;,&quot;parse-names&quot;:false,&quot;dropping-particle&quot;:&quot;&quot;,&quot;non-dropping-particle&quot;:&quot;&quot;}],&quot;container-title&quot;:&quot;Infancy&quot;,&quot;DOI&quot;:&quot;10.1111/infa.70008&quot;,&quot;ISSN&quot;:&quot;15327078&quot;,&quot;PMID&quot;:&quot;40022665&quot;,&quot;issued&quot;:{&quot;date-parts&quot;:[[2025,3,1]]},&quot;abstract&quot;:&quot;Parents use music, especially singing, to interact with their young children, supporting parent-child bonding and social communication. Little is known about the parental attributes that support musical interactions with their infants. In this exploratory study, we analyzed self-report data from 43 caregiver/infant dyads at up to four time points (9, 12, 15, and 18 months) to assess parent social motivation and musical training as predictors of the home music environment overall, parental singing, and parental beliefs in the benefits of music. We also investigated the home music environment as a predictor of language development longitudinally. Parent social motivation was a stronger predictor of the home music environment than musical training. Parents' social motivation was positively related to parental singing, beliefs, and overall music environment, while musical training was only related to their beliefs. Furthermore, parent singing and overall home music, but not parental beliefs, were associated with infants' vocabulary comprehension, production, and gestures. Results highlight that music engagement in early childhood is fundamentally a social experience and emphasize the importance of parents' active participation (vs. only their beliefs) in musical experiences with their infant. The social nature of music experiences in infancy may contribute to relationships between the home music environment and child language development.&quot;,&quot;publisher&quot;:&quot;John Wiley and Sons Inc&quot;,&quot;issue&quot;:&quot;2&quot;,&quot;volume&quot;:&quot;30&quot;},&quot;isTemporary&quot;:false}],&quot;citationTag&quot;:&quot;MENDELEY_CITATION_v3_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&quot;},{&quot;citationID&quot;:&quot;MENDELEY_CITATION_e9468fc8-0c92-4c94-b8d5-5a6a765b62f7&quot;,&quot;properties&quot;:{&quot;noteIndex&quot;:0},&quot;isEdited&quot;:false,&quot;manualOverride&quot;:{&quot;isManuallyOverridden&quot;:false,&quot;citeprocText&quot;:&quot;(Gudmundsdottir and Trehub, 2015; Hilton &lt;i&gt;et al.&lt;/i&gt;, 2022)&quot;,&quot;manualOverrideText&quot;:&quot;&quot;},&quot;citationItems&quot;:[{&quot;id&quot;:&quot;74ea9236-bf1a-36f9-b71d-866419034304&quot;,&quot;itemData&quot;:{&quot;type&quot;:&quot;article-journal&quot;,&quot;id&quot;:&quot;74ea9236-bf1a-36f9-b71d-866419034304&quot;,&quot;title&quot;:&quot;Acoustic regularities in infant-directed speech and song across cultures&quot;,&quot;author&quot;:[{&quot;family&quot;:&quot;Hilton&quot;,&quot;given&quot;:&quot;Courtney B.&quot;,&quot;parse-names&quot;:false,&quot;dropping-particle&quot;:&quot;&quot;,&quot;non-dropping-particle&quot;:&quot;&quot;},{&quot;family&quot;:&quot;Moser&quot;,&quot;given&quot;:&quot;Cody J.&quot;,&quot;parse-names&quot;:false,&quot;dropping-particle&quot;:&quot;&quot;,&quot;non-dropping-particle&quot;:&quot;&quot;},{&quot;family&quot;:&quot;Bertolo&quot;,&quot;given&quot;:&quot;Mila&quot;,&quot;parse-names&quot;:false,&quot;dropping-particle&quot;:&quot;&quot;,&quot;non-dropping-particle&quot;:&quot;&quot;},{&quot;family&quot;:&quot;Lee-Rubin&quot;,&quot;given&quot;:&quot;Harry&quot;,&quot;parse-names&quot;:false,&quot;dropping-particle&quot;:&quot;&quot;,&quot;non-dropping-particle&quot;:&quot;&quot;},{&quot;family&quot;:&quot;Amir&quot;,&quot;given&quot;:&quot;Dorsa&quot;,&quot;parse-names&quot;:false,&quot;dropping-particle&quot;:&quot;&quot;,&quot;non-dropping-particle&quot;:&quot;&quot;},{&quot;family&quot;:&quot;Bainbridge&quot;,&quot;given&quot;:&quot;Constance M.&quot;,&quot;parse-names&quot;:false,&quot;dropping-particle&quot;:&quot;&quot;,&quot;non-dropping-particle&quot;:&quot;&quot;},{&quot;family&quot;:&quot;Simson&quot;,&quot;given&quot;:&quot;Jan&quot;,&quot;parse-names&quot;:false,&quot;dropping-particle&quot;:&quot;&quot;,&quot;non-dropping-particle&quot;:&quot;&quot;},{&quot;family&quot;:&quot;Knox&quot;,&quot;given&quot;:&quot;Dean&quot;,&quot;parse-names&quot;:false,&quot;dropping-particle&quot;:&quot;&quot;,&quot;non-dropping-particle&quot;:&quot;&quot;},{&quot;family&quot;:&quot;Glowacki&quot;,&quot;given&quot;:&quot;Luke&quot;,&quot;parse-names&quot;:false,&quot;dropping-particle&quot;:&quot;&quot;,&quot;non-dropping-particle&quot;:&quot;&quot;},{&quot;family&quot;:&quot;Alemu&quot;,&quot;given&quot;:&quot;Elias&quot;,&quot;parse-names&quot;:false,&quot;dropping-particle&quot;:&quot;&quot;,&quot;non-dropping-particle&quot;:&quot;&quot;},{&quot;family&quot;:&quot;Galbarczyk&quot;,&quot;given&quot;:&quot;Andrzej&quot;,&quot;parse-names&quot;:false,&quot;dropping-particle&quot;:&quot;&quot;,&quot;non-dropping-particle&quot;:&quot;&quot;},{&quot;family&quot;:&quot;Jasienska&quot;,&quot;given&quot;:&quot;Grazyna&quot;,&quot;parse-names&quot;:false,&quot;dropping-particle&quot;:&quot;&quot;,&quot;non-dropping-particle&quot;:&quot;&quot;},{&quot;family&quot;:&quot;Ross&quot;,&quot;given&quot;:&quot;Cody T.&quot;,&quot;parse-names&quot;:false,&quot;dropping-particle&quot;:&quot;&quot;,&quot;non-dropping-particle&quot;:&quot;&quot;},{&quot;family&quot;:&quot;Neff&quot;,&quot;given&quot;:&quot;Mary Beth&quot;,&quot;parse-names&quot;:false,&quot;dropping-particle&quot;:&quot;&quot;,&quot;non-dropping-particle&quot;:&quot;&quot;},{&quot;family&quot;:&quot;Martin&quot;,&quot;given&quot;:&quot;Alia&quot;,&quot;parse-names&quot;:false,&quot;dropping-particle&quot;:&quot;&quot;,&quot;non-dropping-particle&quot;:&quot;&quot;},{&quot;family&quot;:&quot;Cirelli&quot;,&quot;given&quot;:&quot;Laura K.&quot;,&quot;parse-names&quot;:false,&quot;dropping-particle&quot;:&quot;&quot;,&quot;non-dropping-particle&quot;:&quot;&quot;},{&quot;family&quot;:&quot;Trehub&quot;,&quot;given&quot;:&quot;Sandra E.&quot;,&quot;parse-names&quot;:false,&quot;dropping-particle&quot;:&quot;&quot;,&quot;non-dropping-particle&quot;:&quot;&quot;},{&quot;family&quot;:&quot;Song&quot;,&quot;given&quot;:&quot;Jinqi&quot;,&quot;parse-names&quot;:false,&quot;dropping-particle&quot;:&quot;&quot;,&quot;non-dropping-particle&quot;:&quot;&quot;},{&quot;family&quot;:&quot;Kim&quot;,&quot;given&quot;:&quot;Minju&quot;,&quot;parse-names&quot;:false,&quot;dropping-particle&quot;:&quot;&quot;,&quot;non-dropping-particle&quot;:&quot;&quot;},{&quot;family&quot;:&quot;Schachner&quot;,&quot;given&quot;:&quot;Adena&quot;,&quot;parse-names&quot;:false,&quot;dropping-particle&quot;:&quot;&quot;,&quot;non-dropping-particle&quot;:&quot;&quot;},{&quot;family&quot;:&quot;Vardy&quot;,&quot;given&quot;:&quot;Tom A.&quot;,&quot;parse-names&quot;:false,&quot;dropping-particle&quot;:&quot;&quot;,&quot;non-dropping-particle&quot;:&quot;&quot;},{&quot;family&quot;:&quot;Atkinson&quot;,&quot;given&quot;:&quot;Quentin D.&quot;,&quot;parse-names&quot;:false,&quot;dropping-particle&quot;:&quot;&quot;,&quot;non-dropping-particle&quot;:&quot;&quot;},{&quot;family&quot;:&quot;Salenius&quot;,&quot;given&quot;:&quot;Amanda&quot;,&quot;parse-names&quot;:false,&quot;dropping-particle&quot;:&quot;&quot;,&quot;non-dropping-particle&quot;:&quot;&quot;},{&quot;family&quot;:&quot;Andelin&quot;,&quot;given&quot;:&quot;Jannik&quot;,&quot;parse-names&quot;:false,&quot;dropping-particle&quot;:&quot;&quot;,&quot;non-dropping-particle&quot;:&quot;&quot;},{&quot;family&quot;:&quot;Antfolk&quot;,&quot;given&quot;:&quot;Jan&quot;,&quot;parse-names&quot;:false,&quot;dropping-particle&quot;:&quot;&quot;,&quot;non-dropping-particle&quot;:&quot;&quot;},{&quot;family&quot;:&quot;Madhivanan&quot;,&quot;given&quot;:&quot;Purnima&quot;,&quot;parse-names&quot;:false,&quot;dropping-particle&quot;:&quot;&quot;,&quot;non-dropping-particle&quot;:&quot;&quot;},{&quot;family&quot;:&quot;Siddaiah&quot;,&quot;given&quot;:&quot;Anand&quot;,&quot;parse-names&quot;:false,&quot;dropping-particle&quot;:&quot;&quot;,&quot;non-dropping-particle&quot;:&quot;&quot;},{&quot;family&quot;:&quot;Placek&quot;,&quot;given&quot;:&quot;Caitlyn D.&quot;,&quot;parse-names&quot;:false,&quot;dropping-particle&quot;:&quot;&quot;,&quot;non-dropping-particle&quot;:&quot;&quot;},{&quot;family&quot;:&quot;Salali&quot;,&quot;given&quot;:&quot;Gul Deniz&quot;,&quot;parse-names&quot;:false,&quot;dropping-particle&quot;:&quot;&quot;,&quot;non-dropping-particle&quot;:&quot;&quot;},{&quot;family&quot;:&quot;Keestra&quot;,&quot;given&quot;:&quot;Sarai&quot;,&quot;parse-names&quot;:false,&quot;dropping-particle&quot;:&quot;&quot;,&quot;non-dropping-particle&quot;:&quot;&quot;},{&quot;family&quot;:&quot;Singh&quot;,&quot;given&quot;:&quot;Manvir&quot;,&quot;parse-names&quot;:false,&quot;dropping-particle&quot;:&quot;&quot;,&quot;non-dropping-particle&quot;:&quot;&quot;},{&quot;family&quot;:&quot;Collins&quot;,&quot;given&quot;:&quot;Scott A.&quot;,&quot;parse-names&quot;:false,&quot;dropping-particle&quot;:&quot;&quot;,&quot;non-dropping-particle&quot;:&quot;&quot;},{&quot;family&quot;:&quot;Patton&quot;,&quot;given&quot;:&quot;John Q.&quot;,&quot;parse-names&quot;:false,&quot;dropping-particle&quot;:&quot;&quot;,&quot;non-dropping-particle&quot;:&quot;&quot;},{&quot;family&quot;:&quot;Scaff&quot;,&quot;given&quot;:&quot;Camila&quot;,&quot;parse-names&quot;:false,&quot;dropping-particle&quot;:&quot;&quot;,&quot;non-dropping-particle&quot;:&quot;&quot;},{&quot;family&quot;:&quot;Stieglitz&quot;,&quot;given&quot;:&quot;Jonathan&quot;,&quot;parse-names&quot;:false,&quot;dropping-particle&quot;:&quot;&quot;,&quot;non-dropping-particle&quot;:&quot;&quot;},{&quot;family&quot;:&quot;Cutipa&quot;,&quot;given&quot;:&quot;Silvia Ccari&quot;,&quot;parse-names&quot;:false,&quot;dropping-particle&quot;:&quot;&quot;,&quot;non-dropping-particle&quot;:&quot;&quot;},{&quot;family&quot;:&quot;Moya&quot;,&quot;given&quot;:&quot;Cristina&quot;,&quot;parse-names&quot;:false,&quot;dropping-particle&quot;:&quot;&quot;,&quot;non-dropping-particle&quot;:&quot;&quot;},{&quot;family&quot;:&quot;Sagar&quot;,&quot;given&quot;:&quot;Rohan R.&quot;,&quot;parse-names&quot;:false,&quot;dropping-particle&quot;:&quot;&quot;,&quot;non-dropping-particle&quot;:&quot;&quot;},{&quot;family&quot;:&quot;Anyawire&quot;,&quot;given&quot;:&quot;Mariamu&quot;,&quot;parse-names&quot;:false,&quot;dropping-particle&quot;:&quot;&quot;,&quot;non-dropping-particle&quot;:&quot;&quot;},{&quot;family&quot;:&quot;Mabulla&quot;,&quot;given&quot;:&quot;Audax&quot;,&quot;parse-names&quot;:false,&quot;dropping-particle&quot;:&quot;&quot;,&quot;non-dropping-particle&quot;:&quot;&quot;},{&quot;family&quot;:&quot;Wood&quot;,&quot;given&quot;:&quot;Brian M.&quot;,&quot;parse-names&quot;:false,&quot;dropping-particle&quot;:&quot;&quot;,&quot;non-dropping-particle&quot;:&quot;&quot;},{&quot;family&quot;:&quot;Krasnow&quot;,&quot;given&quot;:&quot;Max M.&quot;,&quot;parse-names&quot;:false,&quot;dropping-particle&quot;:&quot;&quot;,&quot;non-dropping-particle&quot;:&quot;&quot;},{&quot;family&quot;:&quot;Mehr&quot;,&quot;given&quot;:&quot;Samuel A.&quot;,&quot;parse-names&quot;:false,&quot;dropping-particle&quot;:&quot;&quot;,&quot;non-dropping-particle&quot;:&quot;&quot;}],&quot;container-title&quot;:&quot;Nature Human Behaviour&quot;,&quot;container-title-short&quot;:&quot;Nat. Hum. Behav.&quot;,&quot;DOI&quot;:&quot;10.1038/s41562-022-01410-x&quot;,&quot;ISSN&quot;:&quot;23973374&quot;,&quot;PMID&quot;:&quot;35851843&quot;,&quot;issued&quot;:{&quot;date-parts&quot;:[[2022,11,1]]},&quot;page&quot;:&quot;1545-1556&quot;,&quot;abstract&quot;:&quot;When interacting with infants, humans often alter their speech and song in ways thought to support communication. Theories of human child-rearing, informed by data on vocal signalling across species, predict that such alterations should appear globally. Here, we show acoustic differences between infant-directed and adult-directed vocalizations across cultures. We collected 1,615 recordings of infant- and adult-directed speech and song produced by 410 people in 21 urban, rural and small-scale societies. Infant-directedness was reliably classified from acoustic features only, with acoustic profiles of infant-directedness differing across language and music but in consistent fashions. We then studied listener sensitivity to these acoustic features. We played the recordings to 51,065 people from 187 countries, recruited via an English-language website, who guessed whether each vocalization was infant-directed. Their intuitions were more accurate than chance, predictable in part by common sets of acoustic features and robust to the effects of linguistic relatedness between vocalizer and listener. These findings inform hypotheses of the psychological functions and evolution of human communication.&quot;,&quot;publisher&quot;:&quot;Nature Research&quot;,&quot;issue&quot;:&quot;11&quot;,&quot;volume&quot;:&quot;6&quot;},&quot;isTemporary&quot;:false},{&quot;id&quot;:&quot;0be21060-32fe-3b86-8c24-1934a90f63b3&quot;,&quot;itemData&quot;:{&quot;type&quot;:&quot;book&quot;,&quot;id&quot;:&quot;0be21060-32fe-3b86-8c24-1934a90f63b3&quot;,&quot;title&quot;:&quot;The Oxford Handbook of Singing&quot;,&quot;author&quot;:[{&quot;family&quot;:&quot;Gudmundsdottir&quot;,&quot;given&quot;:&quot;Helga Rut&quot;,&quot;parse-names&quot;:false,&quot;dropping-particle&quot;:&quot;&quot;,&quot;non-dropping-particle&quot;:&quot;&quot;},{&quot;family&quot;:&quot;Trehub&quot;,&quot;given&quot;:&quot;Sandra E&quot;,&quot;parse-names&quot;:false,&quot;dropping-particle&quot;:&quot;&quot;,&quot;non-dropping-particle&quot;:&quot;&quot;}],&quot;container-title&quot;:&quot;The Oxford Handbook of Singing&quot;,&quot;editor&quot;:[{&quot;family&quot;:&quot;Welch&quot;,&quot;given&quot;:&quot;Graham et al.&quot;,&quot;parse-names&quot;:false,&quot;dropping-particle&quot;:&quot;&quot;,&quot;non-dropping-particle&quot;:&quot;&quot;}],&quot;DOI&quot;:&quot;10.1093/oxfordhb/9780199660773.001.0001&quot;,&quot;issued&quot;:{&quot;date-parts&quot;:[[2015,1,6]]},&quot;number-of-pages&quot;:&quot;455-470&quot;,&quot;abstract&quot;:&quot;Singing has been a characteristic behavior of humanity across several millennia. Chorus America (2009) estimated that 42.6 million adults and children regularly sing in one of 270,000 choruses in the US, representing more than 1:5 households. This book is a landmark text on this topic. It is a comprehensive resource for anyone who wishes to know more about the pluralistic nature of singing. In part, the narrative adopts a lifespan approach, pre-cradle to senescence, to illustrate that singing is a commonplace behaviour which is an essential characteristic of our humanity. In the overall design of the handbook, the chapter contents have been clustered into eight main sections, embracing fifty-three chapters by seventy-two authors, drawn from across the world, with each chapter illustrating and illuminating a particular aspect of singing. Offering a multi-disciplinary perspective embracing the arts and humanities, physical, social and clinical sciences, the book will be valuable for a broad audience within those fields. Part one provides insights into the underlying human anatomy and physiology of singing. Part two builds on the handbook's opening chapters to provide insights into how the body's physical activity relates to the psychoacoustics of singing, of the nature of sung sound, and what we experience when we hear or listen to someone sing. Part three provides insights into the psychology of singing. Part four examines the development of singing for different age phases across the lifespan. Part five considers education with a focus on singing pedagogy. Part six examines the collective \&quot;choral\&quot; voice. Part seven offers some examples of the growing research literature on the wider benefits of singing. Part eight reports on the importance of technology and its development in the modern era for our understanding of singing. (PsycInfo Database Record (c) 2020 APA, all rights reserved) (Source: chapter)&quot;,&quot;publisher&quot;:&quot;Oxford University Press&quot;,&quot;container-title-short&quot;:&quot;&quot;},&quot;isTemporary&quot;:false}],&quot;citationTag&quot;:&quot;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&quot;},{&quot;citationID&quot;:&quot;MENDELEY_CITATION_0d4cd380-5205-43ef-84ba-2a51df999e13&quot;,&quot;properties&quot;:{&quot;noteIndex&quot;:0},&quot;isEdited&quot;:false,&quot;manualOverride&quot;:{&quot;isManuallyOverridden&quot;:false,&quot;citeprocText&quot;:&quot;(Yan &lt;i&gt;et al.&lt;/i&gt;, 2021; Hilton &lt;i&gt;et al.&lt;/i&gt;, 2022)&quot;,&quot;manualOverrideText&quot;:&quot;&quot;},&quot;citationItems&quot;:[{&quot;id&quot;:&quot;74ea9236-bf1a-36f9-b71d-866419034304&quot;,&quot;itemData&quot;:{&quot;type&quot;:&quot;article-journal&quot;,&quot;id&quot;:&quot;74ea9236-bf1a-36f9-b71d-866419034304&quot;,&quot;title&quot;:&quot;Acoustic regularities in infant-directed speech and song across cultures&quot;,&quot;author&quot;:[{&quot;family&quot;:&quot;Hilton&quot;,&quot;given&quot;:&quot;Courtney B.&quot;,&quot;parse-names&quot;:false,&quot;dropping-particle&quot;:&quot;&quot;,&quot;non-dropping-particle&quot;:&quot;&quot;},{&quot;family&quot;:&quot;Moser&quot;,&quot;given&quot;:&quot;Cody J.&quot;,&quot;parse-names&quot;:false,&quot;dropping-particle&quot;:&quot;&quot;,&quot;non-dropping-particle&quot;:&quot;&quot;},{&quot;family&quot;:&quot;Bertolo&quot;,&quot;given&quot;:&quot;Mila&quot;,&quot;parse-names&quot;:false,&quot;dropping-particle&quot;:&quot;&quot;,&quot;non-dropping-particle&quot;:&quot;&quot;},{&quot;family&quot;:&quot;Lee-Rubin&quot;,&quot;given&quot;:&quot;Harry&quot;,&quot;parse-names&quot;:false,&quot;dropping-particle&quot;:&quot;&quot;,&quot;non-dropping-particle&quot;:&quot;&quot;},{&quot;family&quot;:&quot;Amir&quot;,&quot;given&quot;:&quot;Dorsa&quot;,&quot;parse-names&quot;:false,&quot;dropping-particle&quot;:&quot;&quot;,&quot;non-dropping-particle&quot;:&quot;&quot;},{&quot;family&quot;:&quot;Bainbridge&quot;,&quot;given&quot;:&quot;Constance M.&quot;,&quot;parse-names&quot;:false,&quot;dropping-particle&quot;:&quot;&quot;,&quot;non-dropping-particle&quot;:&quot;&quot;},{&quot;family&quot;:&quot;Simson&quot;,&quot;given&quot;:&quot;Jan&quot;,&quot;parse-names&quot;:false,&quot;dropping-particle&quot;:&quot;&quot;,&quot;non-dropping-particle&quot;:&quot;&quot;},{&quot;family&quot;:&quot;Knox&quot;,&quot;given&quot;:&quot;Dean&quot;,&quot;parse-names&quot;:false,&quot;dropping-particle&quot;:&quot;&quot;,&quot;non-dropping-particle&quot;:&quot;&quot;},{&quot;family&quot;:&quot;Glowacki&quot;,&quot;given&quot;:&quot;Luke&quot;,&quot;parse-names&quot;:false,&quot;dropping-particle&quot;:&quot;&quot;,&quot;non-dropping-particle&quot;:&quot;&quot;},{&quot;family&quot;:&quot;Alemu&quot;,&quot;given&quot;:&quot;Elias&quot;,&quot;parse-names&quot;:false,&quot;dropping-particle&quot;:&quot;&quot;,&quot;non-dropping-particle&quot;:&quot;&quot;},{&quot;family&quot;:&quot;Galbarczyk&quot;,&quot;given&quot;:&quot;Andrzej&quot;,&quot;parse-names&quot;:false,&quot;dropping-particle&quot;:&quot;&quot;,&quot;non-dropping-particle&quot;:&quot;&quot;},{&quot;family&quot;:&quot;Jasienska&quot;,&quot;given&quot;:&quot;Grazyna&quot;,&quot;parse-names&quot;:false,&quot;dropping-particle&quot;:&quot;&quot;,&quot;non-dropping-particle&quot;:&quot;&quot;},{&quot;family&quot;:&quot;Ross&quot;,&quot;given&quot;:&quot;Cody T.&quot;,&quot;parse-names&quot;:false,&quot;dropping-particle&quot;:&quot;&quot;,&quot;non-dropping-particle&quot;:&quot;&quot;},{&quot;family&quot;:&quot;Neff&quot;,&quot;given&quot;:&quot;Mary Beth&quot;,&quot;parse-names&quot;:false,&quot;dropping-particle&quot;:&quot;&quot;,&quot;non-dropping-particle&quot;:&quot;&quot;},{&quot;family&quot;:&quot;Martin&quot;,&quot;given&quot;:&quot;Alia&quot;,&quot;parse-names&quot;:false,&quot;dropping-particle&quot;:&quot;&quot;,&quot;non-dropping-particle&quot;:&quot;&quot;},{&quot;family&quot;:&quot;Cirelli&quot;,&quot;given&quot;:&quot;Laura K.&quot;,&quot;parse-names&quot;:false,&quot;dropping-particle&quot;:&quot;&quot;,&quot;non-dropping-particle&quot;:&quot;&quot;},{&quot;family&quot;:&quot;Trehub&quot;,&quot;given&quot;:&quot;Sandra E.&quot;,&quot;parse-names&quot;:false,&quot;dropping-particle&quot;:&quot;&quot;,&quot;non-dropping-particle&quot;:&quot;&quot;},{&quot;family&quot;:&quot;Song&quot;,&quot;given&quot;:&quot;Jinqi&quot;,&quot;parse-names&quot;:false,&quot;dropping-particle&quot;:&quot;&quot;,&quot;non-dropping-particle&quot;:&quot;&quot;},{&quot;family&quot;:&quot;Kim&quot;,&quot;given&quot;:&quot;Minju&quot;,&quot;parse-names&quot;:false,&quot;dropping-particle&quot;:&quot;&quot;,&quot;non-dropping-particle&quot;:&quot;&quot;},{&quot;family&quot;:&quot;Schachner&quot;,&quot;given&quot;:&quot;Adena&quot;,&quot;parse-names&quot;:false,&quot;dropping-particle&quot;:&quot;&quot;,&quot;non-dropping-particle&quot;:&quot;&quot;},{&quot;family&quot;:&quot;Vardy&quot;,&quot;given&quot;:&quot;Tom A.&quot;,&quot;parse-names&quot;:false,&quot;dropping-particle&quot;:&quot;&quot;,&quot;non-dropping-particle&quot;:&quot;&quot;},{&quot;family&quot;:&quot;Atkinson&quot;,&quot;given&quot;:&quot;Quentin D.&quot;,&quot;parse-names&quot;:false,&quot;dropping-particle&quot;:&quot;&quot;,&quot;non-dropping-particle&quot;:&quot;&quot;},{&quot;family&quot;:&quot;Salenius&quot;,&quot;given&quot;:&quot;Amanda&quot;,&quot;parse-names&quot;:false,&quot;dropping-particle&quot;:&quot;&quot;,&quot;non-dropping-particle&quot;:&quot;&quot;},{&quot;family&quot;:&quot;Andelin&quot;,&quot;given&quot;:&quot;Jannik&quot;,&quot;parse-names&quot;:false,&quot;dropping-particle&quot;:&quot;&quot;,&quot;non-dropping-particle&quot;:&quot;&quot;},{&quot;family&quot;:&quot;Antfolk&quot;,&quot;given&quot;:&quot;Jan&quot;,&quot;parse-names&quot;:false,&quot;dropping-particle&quot;:&quot;&quot;,&quot;non-dropping-particle&quot;:&quot;&quot;},{&quot;family&quot;:&quot;Madhivanan&quot;,&quot;given&quot;:&quot;Purnima&quot;,&quot;parse-names&quot;:false,&quot;dropping-particle&quot;:&quot;&quot;,&quot;non-dropping-particle&quot;:&quot;&quot;},{&quot;family&quot;:&quot;Siddaiah&quot;,&quot;given&quot;:&quot;Anand&quot;,&quot;parse-names&quot;:false,&quot;dropping-particle&quot;:&quot;&quot;,&quot;non-dropping-particle&quot;:&quot;&quot;},{&quot;family&quot;:&quot;Placek&quot;,&quot;given&quot;:&quot;Caitlyn D.&quot;,&quot;parse-names&quot;:false,&quot;dropping-particle&quot;:&quot;&quot;,&quot;non-dropping-particle&quot;:&quot;&quot;},{&quot;family&quot;:&quot;Salali&quot;,&quot;given&quot;:&quot;Gul Deniz&quot;,&quot;parse-names&quot;:false,&quot;dropping-particle&quot;:&quot;&quot;,&quot;non-dropping-particle&quot;:&quot;&quot;},{&quot;family&quot;:&quot;Keestra&quot;,&quot;given&quot;:&quot;Sarai&quot;,&quot;parse-names&quot;:false,&quot;dropping-particle&quot;:&quot;&quot;,&quot;non-dropping-particle&quot;:&quot;&quot;},{&quot;family&quot;:&quot;Singh&quot;,&quot;given&quot;:&quot;Manvir&quot;,&quot;parse-names&quot;:false,&quot;dropping-particle&quot;:&quot;&quot;,&quot;non-dropping-particle&quot;:&quot;&quot;},{&quot;family&quot;:&quot;Collins&quot;,&quot;given&quot;:&quot;Scott A.&quot;,&quot;parse-names&quot;:false,&quot;dropping-particle&quot;:&quot;&quot;,&quot;non-dropping-particle&quot;:&quot;&quot;},{&quot;family&quot;:&quot;Patton&quot;,&quot;given&quot;:&quot;John Q.&quot;,&quot;parse-names&quot;:false,&quot;dropping-particle&quot;:&quot;&quot;,&quot;non-dropping-particle&quot;:&quot;&quot;},{&quot;family&quot;:&quot;Scaff&quot;,&quot;given&quot;:&quot;Camila&quot;,&quot;parse-names&quot;:false,&quot;dropping-particle&quot;:&quot;&quot;,&quot;non-dropping-particle&quot;:&quot;&quot;},{&quot;family&quot;:&quot;Stieglitz&quot;,&quot;given&quot;:&quot;Jonathan&quot;,&quot;parse-names&quot;:false,&quot;dropping-particle&quot;:&quot;&quot;,&quot;non-dropping-particle&quot;:&quot;&quot;},{&quot;family&quot;:&quot;Cutipa&quot;,&quot;given&quot;:&quot;Silvia Ccari&quot;,&quot;parse-names&quot;:false,&quot;dropping-particle&quot;:&quot;&quot;,&quot;non-dropping-particle&quot;:&quot;&quot;},{&quot;family&quot;:&quot;Moya&quot;,&quot;given&quot;:&quot;Cristina&quot;,&quot;parse-names&quot;:false,&quot;dropping-particle&quot;:&quot;&quot;,&quot;non-dropping-particle&quot;:&quot;&quot;},{&quot;family&quot;:&quot;Sagar&quot;,&quot;given&quot;:&quot;Rohan R.&quot;,&quot;parse-names&quot;:false,&quot;dropping-particle&quot;:&quot;&quot;,&quot;non-dropping-particle&quot;:&quot;&quot;},{&quot;family&quot;:&quot;Anyawire&quot;,&quot;given&quot;:&quot;Mariamu&quot;,&quot;parse-names&quot;:false,&quot;dropping-particle&quot;:&quot;&quot;,&quot;non-dropping-particle&quot;:&quot;&quot;},{&quot;family&quot;:&quot;Mabulla&quot;,&quot;given&quot;:&quot;Audax&quot;,&quot;parse-names&quot;:false,&quot;dropping-particle&quot;:&quot;&quot;,&quot;non-dropping-particle&quot;:&quot;&quot;},{&quot;family&quot;:&quot;Wood&quot;,&quot;given&quot;:&quot;Brian M.&quot;,&quot;parse-names&quot;:false,&quot;dropping-particle&quot;:&quot;&quot;,&quot;non-dropping-particle&quot;:&quot;&quot;},{&quot;family&quot;:&quot;Krasnow&quot;,&quot;given&quot;:&quot;Max M.&quot;,&quot;parse-names&quot;:false,&quot;dropping-particle&quot;:&quot;&quot;,&quot;non-dropping-particle&quot;:&quot;&quot;},{&quot;family&quot;:&quot;Mehr&quot;,&quot;given&quot;:&quot;Samuel A.&quot;,&quot;parse-names&quot;:false,&quot;dropping-particle&quot;:&quot;&quot;,&quot;non-dropping-particle&quot;:&quot;&quot;}],&quot;container-title&quot;:&quot;Nature Human Behaviour&quot;,&quot;container-title-short&quot;:&quot;Nat. Hum. Behav.&quot;,&quot;DOI&quot;:&quot;10.1038/s41562-022-01410-x&quot;,&quot;ISSN&quot;:&quot;23973374&quot;,&quot;PMID&quot;:&quot;35851843&quot;,&quot;issued&quot;:{&quot;date-parts&quot;:[[2022,11,1]]},&quot;page&quot;:&quot;1545-1556&quot;,&quot;abstract&quot;:&quot;When interacting with infants, humans often alter their speech and song in ways thought to support communication. Theories of human child-rearing, informed by data on vocal signalling across species, predict that such alterations should appear globally. Here, we show acoustic differences between infant-directed and adult-directed vocalizations across cultures. We collected 1,615 recordings of infant- and adult-directed speech and song produced by 410 people in 21 urban, rural and small-scale societies. Infant-directedness was reliably classified from acoustic features only, with acoustic profiles of infant-directedness differing across language and music but in consistent fashions. We then studied listener sensitivity to these acoustic features. We played the recordings to 51,065 people from 187 countries, recruited via an English-language website, who guessed whether each vocalization was infant-directed. Their intuitions were more accurate than chance, predictable in part by common sets of acoustic features and robust to the effects of linguistic relatedness between vocalizer and listener. These findings inform hypotheses of the psychological functions and evolution of human communication.&quot;,&quot;publisher&quot;:&quot;Nature Research&quot;,&quot;issue&quot;:&quot;11&quot;,&quot;volume&quot;:&quot;6&quot;},&quot;isTemporary&quot;:false},{&quot;id&quot;:&quot;c45dd609-e883-3a4d-b45a-8aeba4ac536c&quot;,&quot;itemData&quot;:{&quot;type&quot;:&quot;article-journal&quot;,&quot;id&quot;:&quot;c45dd609-e883-3a4d-b45a-8aeba4ac536c&quot;,&quot;title&quot;:&quot;Across demographics and recent history, most parents sing to their infants and toddlers daily&quot;,&quot;author&quot;:[{&quot;family&quot;:&quot;Yan&quot;,&quot;given&quot;:&quot;Ran&quot;,&quot;parse-names&quot;:false,&quot;dropping-particle&quot;:&quot;&quot;,&quot;non-dropping-particle&quot;:&quot;&quot;},{&quot;family&quot;:&quot;Jessani&quot;,&quot;given&quot;:&quot;Ghazal&quot;,&quot;parse-names&quot;:false,&quot;dropping-particle&quot;:&quot;&quot;,&quot;non-dropping-particle&quot;:&quot;&quot;},{&quot;family&quot;:&quot;Spelke&quot;,&quot;given&quot;:&quot;Elizabeth S.&quot;,&quot;parse-names&quot;:false,&quot;dropping-particle&quot;:&quot;&quot;,&quot;non-dropping-particle&quot;:&quot;&quot;},{&quot;family&quot;:&quot;Villiers&quot;,&quot;given&quot;:&quot;Peter&quot;,&quot;parse-names&quot;:false,&quot;dropping-particle&quot;:&quot;&quot;,&quot;non-dropping-particle&quot;:&quot;De&quot;},{&quot;family&quot;:&quot;Villiers&quot;,&quot;given&quot;:&quot;Jill&quot;,&quot;parse-names&quot;:false,&quot;dropping-particle&quot;:&quot;&quot;,&quot;non-dropping-particle&quot;:&quot;De&quot;},{&quot;family&quot;:&quot;Mehr&quot;,&quot;given&quot;:&quot;Samuel A.&quot;,&quot;parse-names&quot;:false,&quot;dropping-particle&quot;:&quot;&quot;,&quot;non-dropping-particle&quot;:&quot;&quot;}],&quot;container-title&quot;:&quot;Philosophical Transactions of the Royal Society B: Biological Sciences&quot;,&quot;DOI&quot;:&quot;10.1098/rstb.2021.0089&quot;,&quot;ISSN&quot;:&quot;14712970&quot;,&quot;PMID&quot;:&quot;34719251&quot;,&quot;issued&quot;:{&quot;date-parts&quot;:[[2021]]},&quot;abstract&quot;:&quot;Music is universally prevalent in human society and is a salient component of the lives of young families. Here, we studied the frequency of singing and playing recorded music in the home using surveys of parents with infants (N = 945). We found that most parents sing to their infant on a daily basis and the frequency of infant-directed singing is unrelated to parents' income or ethnicity. Two reliable individual differences emerged, however: (i) fathers sing less than mothers and (ii) as infants grow older, parents sing less. Moreover, the latter effect of child age was specific to singing and was not reflected in reports of the frequency of playing recorded music. Last, we meta-analysed reports of the frequency of infant-directed singing and found little change in its frequency over the past 30 years, despite substantial changes in the technological environment in the home. These findings, consistent with theories of the psychological functions of music, in general, and infant-directed singing, in particular, demonstrate the everyday nature of music in infancy. This article is part of the theme issue 'Voice modulation: from origin and mechanism to social impact (Part I)'.&quot;,&quot;publisher&quot;:&quot;Royal Society Publishing&quot;,&quot;issue&quot;:&quot;1840&quot;,&quot;volume&quot;:&quot;376&quot;,&quot;container-title-short&quot;:&quot;&quot;},&quot;isTemporary&quot;:false}],&quot;citationTag&quot;:&quot;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&quot;},{&quot;citationID&quot;:&quot;MENDELEY_CITATION_db6f4e40-5dfd-4a2c-9d58-ae2837780fe2&quot;,&quot;properties&quot;:{&quot;noteIndex&quot;:0},&quot;isEdited&quot;:false,&quot;manualOverride&quot;:{&quot;isManuallyOverridden&quot;:false,&quot;citeprocText&quot;:&quot;(Gudmundsdottir and Trehub, 2015; Politimou &lt;i&gt;et al.&lt;/i&gt;, 2018, 2019)&quot;,&quot;manualOverrideText&quot;:&quot;&quot;},&quot;citationItems&quot;:[{&quot;id&quot;:&quot;5af549aa-4f99-3cc4-a8f2-ab43b537851c&quot;,&quot;itemData&quot;:{&quot;type&quot;:&quot;article-journal&quot;,&quot;id&quot;:&quot;5af549aa-4f99-3cc4-a8f2-ab43b537851c&quot;,&quot;title&quot;:&quot;Music@Home: A novel instrument to assess the home musical environment in the early years&quot;,&quot;author&quot;:[{&quot;family&quot;:&quot;Politimou&quot;,&quot;given&quot;:&quot;Nina&quot;,&quot;parse-names&quot;:false,&quot;dropping-particle&quot;:&quot;&quot;,&quot;non-dropping-particle&quot;:&quot;&quot;},{&quot;family&quot;:&quot;Stewart&quot;,&quot;given&quot;:&quot;Lauren&quot;,&quot;parse-names&quot;:false,&quot;dropping-particle&quot;:&quot;&quot;,&quot;non-dropping-particle&quot;:&quot;&quot;},{&quot;family&quot;:&quot;Müllensiefen&quot;,&quot;given&quot;:&quot;Daniel&quot;,&quot;parse-names&quot;:false,&quot;dropping-particle&quot;:&quot;&quot;,&quot;non-dropping-particle&quot;:&quot;&quot;},{&quot;family&quot;:&quot;Franco&quot;,&quot;given&quot;:&quot;Fabia&quot;,&quot;parse-names&quot;:false,&quot;dropping-particle&quot;:&quot;&quot;,&quot;non-dropping-particle&quot;:&quot;&quot;}],&quot;container-title&quot;:&quot;PLoS ONE&quot;,&quot;container-title-short&quot;:&quot;PLoS One&quot;,&quot;accessed&quot;:{&quot;date-parts&quot;:[[2025,9,13]]},&quot;DOI&quot;:&quot;10.1371/JOURNAL.PONE.0193819&quot;,&quot;ISSN&quot;:&quot;19326203&quot;,&quot;PMID&quot;:&quot;29641607&quot;,&quot;issued&quot;:{&quot;date-parts&quot;:[[2018,4,1]]},&quot;abstract&quot;:&quot;The majority of children under the age of 5 appear to show spontaneous enjoyment of singing, being exposed to music and interacting with musical instruments, but whether variations in engaging in such activities in the home could contribute to developmental outcomes is still largely unknown. Critically, researchers lack a comprehensive instrument with good psychometric properties to assess the home musical environment from infancy to the preschool years. To address this gap, this paper presents two studies that describe the development and validation of the Music@Home questionnaire, which comprises two versions: Infant and Preschool. In Study 1, an initial pool of items was generated and administered to a wide audience of parents (n = 287 for the Infant, n = 347 for the Preschool version). Exploratory factor analysis was used to identify different dimensions comprising the home musical environment of both infants and pre-schoolers, and to reduce the initial pool of items to a smaller number of meaningful items. In Study 2, convergent and divergent validity and internal and test-retest reliability of the new instrument were established, using data from a different sample of participants (n = 213 for the Infant, n = 213 for the Preschool version). The second study also investigated associations between the Music@Home and musical characteristics of the parents, such as their musical education and personal engagement with music. Overall, the Music@Home constitutes a novel, valid and reliable instrument that allows for the systematic assessment of distinct aspects of the home musical environment in families with children under the age of 5. Furthermore, the Infant and Preschool versions of the Music@Home present differential associations with musical characteristics of the parents opening a new area of inquiry into how musical exposure and interaction in the home may vary across different developmental stages.&quot;,&quot;publisher&quot;:&quot;Public Library of Science&quot;,&quot;issue&quot;:&quot;4&quot;,&quot;volume&quot;:&quot;13&quot;},&quot;isTemporary&quot;:false},{&quot;id&quot;:&quot;643e659d-2607-3d59-bbed-8cb89c01a47a&quot;,&quot;itemData&quot;:{&quot;type&quot;:&quot;article-journal&quot;,&quot;id&quot;:&quot;643e659d-2607-3d59-bbed-8cb89c01a47a&quot;,&quot;title&quot;:&quot;Born to speak and sing: Musical predictors of language development in pre-schoolers&quot;,&quot;author&quot;:[{&quot;family&quot;:&quot;Politimou&quot;,&quot;given&quot;:&quot;Nina&quot;,&quot;parse-names&quot;:false,&quot;dropping-particle&quot;:&quot;&quot;,&quot;non-dropping-particle&quot;:&quot;&quot;},{&quot;family&quot;:&quot;Dalla Bella&quot;,&quot;given&quot;:&quot;Simone&quot;,&quot;parse-names&quot;:false,&quot;dropping-particle&quot;:&quot;&quot;,&quot;non-dropping-particle&quot;:&quot;&quot;},{&quot;family&quot;:&quot;Farrugia&quot;,&quot;given&quot;:&quot;Nicolas&quot;,&quot;parse-names&quot;:false,&quot;dropping-particle&quot;:&quot;&quot;,&quot;non-dropping-particle&quot;:&quot;&quot;},{&quot;family&quot;:&quot;Franco&quot;,&quot;given&quot;:&quot;Fabia&quot;,&quot;parse-names&quot;:false,&quot;dropping-particle&quot;:&quot;&quot;,&quot;non-dropping-particle&quot;:&quot;&quot;}],&quot;container-title&quot;:&quot;Frontiers in Psychology&quot;,&quot;container-title-short&quot;:&quot;Front. Psychol.&quot;,&quot;accessed&quot;:{&quot;date-parts&quot;:[[2026,1,7]]},&quot;DOI&quot;:&quot;10.3389/FPSYG.2019.00948/FULL&quot;,&quot;ISSN&quot;:&quot;16641078&quot;,&quot;issued&quot;:{&quot;date-parts&quot;:[[2019]]},&quot;abstract&quot;:&quot;The relationship between musical and linguistic skills has received particular attention in infants and school-aged children. However, very little is known about pre-schoolers. This leaves a gap in our understanding of the concurrent development of these skills during development. Moreover, attention has been focused on the effects of formal musical training, while neglecting the influence of informal musical activities at home. To address these gaps, in Study 1, 3- and 4-year-old children (n = 40) performed novel musical tasks (perception and production) adapted for young children in order to examine the link between musical skills and the development of key language capacities, namely grammar and phonological awareness. In Study 2 we investigated the influence of informal musical experience at home on musical and linguistic skills of young pre-schoolers, using the same evaluation tools. We found systematic associations between distinct musical and linguistic skills. Rhythm perception and production were the best predictors of phonological awareness, while melody perception was the best predictor of grammar acquisition, a novel association not previously observed in developmental research. These associations could not be explained by variability in general cognitive functioning, such as verbal memory and non-verbal abilities. Thus, selective music-related auditory and motor skills are likely to underpin different aspects of language development and can be dissociated in pre-schoolers. We also found that informal musical experience at home contributes to the development of grammar. An effect of musical skills on both phonological awareness and language grammar is mediated by home musical experience. These findings pave the way for the development of dedicated musical activities for pre-schoolers to support specific areas of language development.&quot;,&quot;publisher&quot;:&quot;Frontiers Media S.A.&quot;,&quot;issue&quot;:&quot;APR&quot;,&quot;volume&quot;:&quot;10&quot;},&quot;isTemporary&quot;:false},{&quot;id&quot;:&quot;0be21060-32fe-3b86-8c24-1934a90f63b3&quot;,&quot;itemData&quot;:{&quot;type&quot;:&quot;book&quot;,&quot;id&quot;:&quot;0be21060-32fe-3b86-8c24-1934a90f63b3&quot;,&quot;title&quot;:&quot;The Oxford Handbook of Singing&quot;,&quot;author&quot;:[{&quot;family&quot;:&quot;Gudmundsdottir&quot;,&quot;given&quot;:&quot;Helga Rut&quot;,&quot;parse-names&quot;:false,&quot;dropping-particle&quot;:&quot;&quot;,&quot;non-dropping-particle&quot;:&quot;&quot;},{&quot;family&quot;:&quot;Trehub&quot;,&quot;given&quot;:&quot;Sandra E&quot;,&quot;parse-names&quot;:false,&quot;dropping-particle&quot;:&quot;&quot;,&quot;non-dropping-particle&quot;:&quot;&quot;}],&quot;container-title&quot;:&quot;The Oxford Handbook of Singing&quot;,&quot;editor&quot;:[{&quot;family&quot;:&quot;Welch&quot;,&quot;given&quot;:&quot;Graham et al.&quot;,&quot;parse-names&quot;:false,&quot;dropping-particle&quot;:&quot;&quot;,&quot;non-dropping-particle&quot;:&quot;&quot;}],&quot;DOI&quot;:&quot;10.1093/oxfordhb/9780199660773.001.0001&quot;,&quot;issued&quot;:{&quot;date-parts&quot;:[[2015,1,6]]},&quot;number-of-pages&quot;:&quot;455-470&quot;,&quot;abstract&quot;:&quot;Singing has been a characteristic behavior of humanity across several millennia. Chorus America (2009) estimated that 42.6 million adults and children regularly sing in one of 270,000 choruses in the US, representing more than 1:5 households. This book is a landmark text on this topic. It is a comprehensive resource for anyone who wishes to know more about the pluralistic nature of singing. In part, the narrative adopts a lifespan approach, pre-cradle to senescence, to illustrate that singing is a commonplace behaviour which is an essential characteristic of our humanity. In the overall design of the handbook, the chapter contents have been clustered into eight main sections, embracing fifty-three chapters by seventy-two authors, drawn from across the world, with each chapter illustrating and illuminating a particular aspect of singing. Offering a multi-disciplinary perspective embracing the arts and humanities, physical, social and clinical sciences, the book will be valuable for a broad audience within those fields. Part one provides insights into the underlying human anatomy and physiology of singing. Part two builds on the handbook's opening chapters to provide insights into how the body's physical activity relates to the psychoacoustics of singing, of the nature of sung sound, and what we experience when we hear or listen to someone sing. Part three provides insights into the psychology of singing. Part four examines the development of singing for different age phases across the lifespan. Part five considers education with a focus on singing pedagogy. Part six examines the collective \&quot;choral\&quot; voice. Part seven offers some examples of the growing research literature on the wider benefits of singing. Part eight reports on the importance of technology and its development in the modern era for our understanding of singing. (PsycInfo Database Record (c) 2020 APA, all rights reserved) (Source: chapter)&quot;,&quot;publisher&quot;:&quot;Oxford University Press&quot;,&quot;container-title-short&quot;:&quot;&quot;},&quot;isTemporary&quot;:false}],&quot;citationTag&quot;:&quot;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&quot;},{&quot;citationID&quot;:&quot;MENDELEY_CITATION_76db43df-fca7-4550-8f0b-527079b1c2ce&quot;,&quot;properties&quot;:{&quot;noteIndex&quot;:0},&quot;isEdited&quot;:false,&quot;manualOverride&quot;:{&quot;isManuallyOverridden&quot;:false,&quot;citeprocText&quot;:&quot;(Yan &lt;i&gt;et al.&lt;/i&gt;, 2021; Hilton &lt;i&gt;et al.&lt;/i&gt;, 2022)&quot;,&quot;manualOverrideText&quot;:&quot;&quot;},&quot;citationItems&quot;:[{&quot;id&quot;:&quot;74ea9236-bf1a-36f9-b71d-866419034304&quot;,&quot;itemData&quot;:{&quot;type&quot;:&quot;article-journal&quot;,&quot;id&quot;:&quot;74ea9236-bf1a-36f9-b71d-866419034304&quot;,&quot;title&quot;:&quot;Acoustic regularities in infant-directed speech and song across cultures&quot;,&quot;author&quot;:[{&quot;family&quot;:&quot;Hilton&quot;,&quot;given&quot;:&quot;Courtney B.&quot;,&quot;parse-names&quot;:false,&quot;dropping-particle&quot;:&quot;&quot;,&quot;non-dropping-particle&quot;:&quot;&quot;},{&quot;family&quot;:&quot;Moser&quot;,&quot;given&quot;:&quot;Cody J.&quot;,&quot;parse-names&quot;:false,&quot;dropping-particle&quot;:&quot;&quot;,&quot;non-dropping-particle&quot;:&quot;&quot;},{&quot;family&quot;:&quot;Bertolo&quot;,&quot;given&quot;:&quot;Mila&quot;,&quot;parse-names&quot;:false,&quot;dropping-particle&quot;:&quot;&quot;,&quot;non-dropping-particle&quot;:&quot;&quot;},{&quot;family&quot;:&quot;Lee-Rubin&quot;,&quot;given&quot;:&quot;Harry&quot;,&quot;parse-names&quot;:false,&quot;dropping-particle&quot;:&quot;&quot;,&quot;non-dropping-particle&quot;:&quot;&quot;},{&quot;family&quot;:&quot;Amir&quot;,&quot;given&quot;:&quot;Dorsa&quot;,&quot;parse-names&quot;:false,&quot;dropping-particle&quot;:&quot;&quot;,&quot;non-dropping-particle&quot;:&quot;&quot;},{&quot;family&quot;:&quot;Bainbridge&quot;,&quot;given&quot;:&quot;Constance M.&quot;,&quot;parse-names&quot;:false,&quot;dropping-particle&quot;:&quot;&quot;,&quot;non-dropping-particle&quot;:&quot;&quot;},{&quot;family&quot;:&quot;Simson&quot;,&quot;given&quot;:&quot;Jan&quot;,&quot;parse-names&quot;:false,&quot;dropping-particle&quot;:&quot;&quot;,&quot;non-dropping-particle&quot;:&quot;&quot;},{&quot;family&quot;:&quot;Knox&quot;,&quot;given&quot;:&quot;Dean&quot;,&quot;parse-names&quot;:false,&quot;dropping-particle&quot;:&quot;&quot;,&quot;non-dropping-particle&quot;:&quot;&quot;},{&quot;family&quot;:&quot;Glowacki&quot;,&quot;given&quot;:&quot;Luke&quot;,&quot;parse-names&quot;:false,&quot;dropping-particle&quot;:&quot;&quot;,&quot;non-dropping-particle&quot;:&quot;&quot;},{&quot;family&quot;:&quot;Alemu&quot;,&quot;given&quot;:&quot;Elias&quot;,&quot;parse-names&quot;:false,&quot;dropping-particle&quot;:&quot;&quot;,&quot;non-dropping-particle&quot;:&quot;&quot;},{&quot;family&quot;:&quot;Galbarczyk&quot;,&quot;given&quot;:&quot;Andrzej&quot;,&quot;parse-names&quot;:false,&quot;dropping-particle&quot;:&quot;&quot;,&quot;non-dropping-particle&quot;:&quot;&quot;},{&quot;family&quot;:&quot;Jasienska&quot;,&quot;given&quot;:&quot;Grazyna&quot;,&quot;parse-names&quot;:false,&quot;dropping-particle&quot;:&quot;&quot;,&quot;non-dropping-particle&quot;:&quot;&quot;},{&quot;family&quot;:&quot;Ross&quot;,&quot;given&quot;:&quot;Cody T.&quot;,&quot;parse-names&quot;:false,&quot;dropping-particle&quot;:&quot;&quot;,&quot;non-dropping-particle&quot;:&quot;&quot;},{&quot;family&quot;:&quot;Neff&quot;,&quot;given&quot;:&quot;Mary Beth&quot;,&quot;parse-names&quot;:false,&quot;dropping-particle&quot;:&quot;&quot;,&quot;non-dropping-particle&quot;:&quot;&quot;},{&quot;family&quot;:&quot;Martin&quot;,&quot;given&quot;:&quot;Alia&quot;,&quot;parse-names&quot;:false,&quot;dropping-particle&quot;:&quot;&quot;,&quot;non-dropping-particle&quot;:&quot;&quot;},{&quot;family&quot;:&quot;Cirelli&quot;,&quot;given&quot;:&quot;Laura K.&quot;,&quot;parse-names&quot;:false,&quot;dropping-particle&quot;:&quot;&quot;,&quot;non-dropping-particle&quot;:&quot;&quot;},{&quot;family&quot;:&quot;Trehub&quot;,&quot;given&quot;:&quot;Sandra E.&quot;,&quot;parse-names&quot;:false,&quot;dropping-particle&quot;:&quot;&quot;,&quot;non-dropping-particle&quot;:&quot;&quot;},{&quot;family&quot;:&quot;Song&quot;,&quot;given&quot;:&quot;Jinqi&quot;,&quot;parse-names&quot;:false,&quot;dropping-particle&quot;:&quot;&quot;,&quot;non-dropping-particle&quot;:&quot;&quot;},{&quot;family&quot;:&quot;Kim&quot;,&quot;given&quot;:&quot;Minju&quot;,&quot;parse-names&quot;:false,&quot;dropping-particle&quot;:&quot;&quot;,&quot;non-dropping-particle&quot;:&quot;&quot;},{&quot;family&quot;:&quot;Schachner&quot;,&quot;given&quot;:&quot;Adena&quot;,&quot;parse-names&quot;:false,&quot;dropping-particle&quot;:&quot;&quot;,&quot;non-dropping-particle&quot;:&quot;&quot;},{&quot;family&quot;:&quot;Vardy&quot;,&quot;given&quot;:&quot;Tom A.&quot;,&quot;parse-names&quot;:false,&quot;dropping-particle&quot;:&quot;&quot;,&quot;non-dropping-particle&quot;:&quot;&quot;},{&quot;family&quot;:&quot;Atkinson&quot;,&quot;given&quot;:&quot;Quentin D.&quot;,&quot;parse-names&quot;:false,&quot;dropping-particle&quot;:&quot;&quot;,&quot;non-dropping-particle&quot;:&quot;&quot;},{&quot;family&quot;:&quot;Salenius&quot;,&quot;given&quot;:&quot;Amanda&quot;,&quot;parse-names&quot;:false,&quot;dropping-particle&quot;:&quot;&quot;,&quot;non-dropping-particle&quot;:&quot;&quot;},{&quot;family&quot;:&quot;Andelin&quot;,&quot;given&quot;:&quot;Jannik&quot;,&quot;parse-names&quot;:false,&quot;dropping-particle&quot;:&quot;&quot;,&quot;non-dropping-particle&quot;:&quot;&quot;},{&quot;family&quot;:&quot;Antfolk&quot;,&quot;given&quot;:&quot;Jan&quot;,&quot;parse-names&quot;:false,&quot;dropping-particle&quot;:&quot;&quot;,&quot;non-dropping-particle&quot;:&quot;&quot;},{&quot;family&quot;:&quot;Madhivanan&quot;,&quot;given&quot;:&quot;Purnima&quot;,&quot;parse-names&quot;:false,&quot;dropping-particle&quot;:&quot;&quot;,&quot;non-dropping-particle&quot;:&quot;&quot;},{&quot;family&quot;:&quot;Siddaiah&quot;,&quot;given&quot;:&quot;Anand&quot;,&quot;parse-names&quot;:false,&quot;dropping-particle&quot;:&quot;&quot;,&quot;non-dropping-particle&quot;:&quot;&quot;},{&quot;family&quot;:&quot;Placek&quot;,&quot;given&quot;:&quot;Caitlyn D.&quot;,&quot;parse-names&quot;:false,&quot;dropping-particle&quot;:&quot;&quot;,&quot;non-dropping-particle&quot;:&quot;&quot;},{&quot;family&quot;:&quot;Salali&quot;,&quot;given&quot;:&quot;Gul Deniz&quot;,&quot;parse-names&quot;:false,&quot;dropping-particle&quot;:&quot;&quot;,&quot;non-dropping-particle&quot;:&quot;&quot;},{&quot;family&quot;:&quot;Keestra&quot;,&quot;given&quot;:&quot;Sarai&quot;,&quot;parse-names&quot;:false,&quot;dropping-particle&quot;:&quot;&quot;,&quot;non-dropping-particle&quot;:&quot;&quot;},{&quot;family&quot;:&quot;Singh&quot;,&quot;given&quot;:&quot;Manvir&quot;,&quot;parse-names&quot;:false,&quot;dropping-particle&quot;:&quot;&quot;,&quot;non-dropping-particle&quot;:&quot;&quot;},{&quot;family&quot;:&quot;Collins&quot;,&quot;given&quot;:&quot;Scott A.&quot;,&quot;parse-names&quot;:false,&quot;dropping-particle&quot;:&quot;&quot;,&quot;non-dropping-particle&quot;:&quot;&quot;},{&quot;family&quot;:&quot;Patton&quot;,&quot;given&quot;:&quot;John Q.&quot;,&quot;parse-names&quot;:false,&quot;dropping-particle&quot;:&quot;&quot;,&quot;non-dropping-particle&quot;:&quot;&quot;},{&quot;family&quot;:&quot;Scaff&quot;,&quot;given&quot;:&quot;Camila&quot;,&quot;parse-names&quot;:false,&quot;dropping-particle&quot;:&quot;&quot;,&quot;non-dropping-particle&quot;:&quot;&quot;},{&quot;family&quot;:&quot;Stieglitz&quot;,&quot;given&quot;:&quot;Jonathan&quot;,&quot;parse-names&quot;:false,&quot;dropping-particle&quot;:&quot;&quot;,&quot;non-dropping-particle&quot;:&quot;&quot;},{&quot;family&quot;:&quot;Cutipa&quot;,&quot;given&quot;:&quot;Silvia Ccari&quot;,&quot;parse-names&quot;:false,&quot;dropping-particle&quot;:&quot;&quot;,&quot;non-dropping-particle&quot;:&quot;&quot;},{&quot;family&quot;:&quot;Moya&quot;,&quot;given&quot;:&quot;Cristina&quot;,&quot;parse-names&quot;:false,&quot;dropping-particle&quot;:&quot;&quot;,&quot;non-dropping-particle&quot;:&quot;&quot;},{&quot;family&quot;:&quot;Sagar&quot;,&quot;given&quot;:&quot;Rohan R.&quot;,&quot;parse-names&quot;:false,&quot;dropping-particle&quot;:&quot;&quot;,&quot;non-dropping-particle&quot;:&quot;&quot;},{&quot;family&quot;:&quot;Anyawire&quot;,&quot;given&quot;:&quot;Mariamu&quot;,&quot;parse-names&quot;:false,&quot;dropping-particle&quot;:&quot;&quot;,&quot;non-dropping-particle&quot;:&quot;&quot;},{&quot;family&quot;:&quot;Mabulla&quot;,&quot;given&quot;:&quot;Audax&quot;,&quot;parse-names&quot;:false,&quot;dropping-particle&quot;:&quot;&quot;,&quot;non-dropping-particle&quot;:&quot;&quot;},{&quot;family&quot;:&quot;Wood&quot;,&quot;given&quot;:&quot;Brian M.&quot;,&quot;parse-names&quot;:false,&quot;dropping-particle&quot;:&quot;&quot;,&quot;non-dropping-particle&quot;:&quot;&quot;},{&quot;family&quot;:&quot;Krasnow&quot;,&quot;given&quot;:&quot;Max M.&quot;,&quot;parse-names&quot;:false,&quot;dropping-particle&quot;:&quot;&quot;,&quot;non-dropping-particle&quot;:&quot;&quot;},{&quot;family&quot;:&quot;Mehr&quot;,&quot;given&quot;:&quot;Samuel A.&quot;,&quot;parse-names&quot;:false,&quot;dropping-particle&quot;:&quot;&quot;,&quot;non-dropping-particle&quot;:&quot;&quot;}],&quot;container-title&quot;:&quot;Nature Human Behaviour&quot;,&quot;container-title-short&quot;:&quot;Nat. Hum. Behav.&quot;,&quot;DOI&quot;:&quot;10.1038/s41562-022-01410-x&quot;,&quot;ISSN&quot;:&quot;23973374&quot;,&quot;PMID&quot;:&quot;35851843&quot;,&quot;issued&quot;:{&quot;date-parts&quot;:[[2022,11,1]]},&quot;page&quot;:&quot;1545-1556&quot;,&quot;abstract&quot;:&quot;When interacting with infants, humans often alter their speech and song in ways thought to support communication. Theories of human child-rearing, informed by data on vocal signalling across species, predict that such alterations should appear globally. Here, we show acoustic differences between infant-directed and adult-directed vocalizations across cultures. We collected 1,615 recordings of infant- and adult-directed speech and song produced by 410 people in 21 urban, rural and small-scale societies. Infant-directedness was reliably classified from acoustic features only, with acoustic profiles of infant-directedness differing across language and music but in consistent fashions. We then studied listener sensitivity to these acoustic features. We played the recordings to 51,065 people from 187 countries, recruited via an English-language website, who guessed whether each vocalization was infant-directed. Their intuitions were more accurate than chance, predictable in part by common sets of acoustic features and robust to the effects of linguistic relatedness between vocalizer and listener. These findings inform hypotheses of the psychological functions and evolution of human communication.&quot;,&quot;publisher&quot;:&quot;Nature Research&quot;,&quot;issue&quot;:&quot;11&quot;,&quot;volume&quot;:&quot;6&quot;},&quot;isTemporary&quot;:false},{&quot;id&quot;:&quot;c45dd609-e883-3a4d-b45a-8aeba4ac536c&quot;,&quot;itemData&quot;:{&quot;type&quot;:&quot;article-journal&quot;,&quot;id&quot;:&quot;c45dd609-e883-3a4d-b45a-8aeba4ac536c&quot;,&quot;title&quot;:&quot;Across demographics and recent history, most parents sing to their infants and toddlers daily&quot;,&quot;author&quot;:[{&quot;family&quot;:&quot;Yan&quot;,&quot;given&quot;:&quot;Ran&quot;,&quot;parse-names&quot;:false,&quot;dropping-particle&quot;:&quot;&quot;,&quot;non-dropping-particle&quot;:&quot;&quot;},{&quot;family&quot;:&quot;Jessani&quot;,&quot;given&quot;:&quot;Ghazal&quot;,&quot;parse-names&quot;:false,&quot;dropping-particle&quot;:&quot;&quot;,&quot;non-dropping-particle&quot;:&quot;&quot;},{&quot;family&quot;:&quot;Spelke&quot;,&quot;given&quot;:&quot;Elizabeth S.&quot;,&quot;parse-names&quot;:false,&quot;dropping-particle&quot;:&quot;&quot;,&quot;non-dropping-particle&quot;:&quot;&quot;},{&quot;family&quot;:&quot;Villiers&quot;,&quot;given&quot;:&quot;Peter&quot;,&quot;parse-names&quot;:false,&quot;dropping-particle&quot;:&quot;&quot;,&quot;non-dropping-particle&quot;:&quot;De&quot;},{&quot;family&quot;:&quot;Villiers&quot;,&quot;given&quot;:&quot;Jill&quot;,&quot;parse-names&quot;:false,&quot;dropping-particle&quot;:&quot;&quot;,&quot;non-dropping-particle&quot;:&quot;De&quot;},{&quot;family&quot;:&quot;Mehr&quot;,&quot;given&quot;:&quot;Samuel A.&quot;,&quot;parse-names&quot;:false,&quot;dropping-particle&quot;:&quot;&quot;,&quot;non-dropping-particle&quot;:&quot;&quot;}],&quot;container-title&quot;:&quot;Philosophical Transactions of the Royal Society B: Biological Sciences&quot;,&quot;DOI&quot;:&quot;10.1098/rstb.2021.0089&quot;,&quot;ISSN&quot;:&quot;14712970&quot;,&quot;PMID&quot;:&quot;34719251&quot;,&quot;issued&quot;:{&quot;date-parts&quot;:[[2021]]},&quot;abstract&quot;:&quot;Music is universally prevalent in human society and is a salient component of the lives of young families. Here, we studied the frequency of singing and playing recorded music in the home using surveys of parents with infants (N = 945). We found that most parents sing to their infant on a daily basis and the frequency of infant-directed singing is unrelated to parents' income or ethnicity. Two reliable individual differences emerged, however: (i) fathers sing less than mothers and (ii) as infants grow older, parents sing less. Moreover, the latter effect of child age was specific to singing and was not reflected in reports of the frequency of playing recorded music. Last, we meta-analysed reports of the frequency of infant-directed singing and found little change in its frequency over the past 30 years, despite substantial changes in the technological environment in the home. These findings, consistent with theories of the psychological functions of music, in general, and infant-directed singing, in particular, demonstrate the everyday nature of music in infancy. This article is part of the theme issue 'Voice modulation: from origin and mechanism to social impact (Part I)'.&quot;,&quot;publisher&quot;:&quot;Royal Society Publishing&quot;,&quot;issue&quot;:&quot;1840&quot;,&quot;volume&quot;:&quot;376&quot;,&quot;container-title-short&quot;:&quot;&quot;},&quot;isTemporary&quot;:false}],&quot;citationTag&quot;:&quot;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&quot;},{&quot;citationID&quot;:&quot;MENDELEY_CITATION_67f3820e-0fc1-46a2-8707-0f3fe1393e8e&quot;,&quot;properties&quot;:{&quot;noteIndex&quot;:0},&quot;isEdited&quot;:false,&quot;manualOverride&quot;:{&quot;isManuallyOverridden&quot;:false,&quot;citeprocText&quot;:&quot;(Tsang, Falk and Hessel, 2017; Politimou &lt;i&gt;et al.&lt;/i&gt;, 2019)&quot;,&quot;manualOverrideText&quot;:&quot;&quot;},&quot;citationItems&quot;:[{&quot;id&quot;:&quot;643e659d-2607-3d59-bbed-8cb89c01a47a&quot;,&quot;itemData&quot;:{&quot;type&quot;:&quot;article-journal&quot;,&quot;id&quot;:&quot;643e659d-2607-3d59-bbed-8cb89c01a47a&quot;,&quot;title&quot;:&quot;Born to speak and sing: Musical predictors of language development in pre-schoolers&quot;,&quot;author&quot;:[{&quot;family&quot;:&quot;Politimou&quot;,&quot;given&quot;:&quot;Nina&quot;,&quot;parse-names&quot;:false,&quot;dropping-particle&quot;:&quot;&quot;,&quot;non-dropping-particle&quot;:&quot;&quot;},{&quot;family&quot;:&quot;Dalla Bella&quot;,&quot;given&quot;:&quot;Simone&quot;,&quot;parse-names&quot;:false,&quot;dropping-particle&quot;:&quot;&quot;,&quot;non-dropping-particle&quot;:&quot;&quot;},{&quot;family&quot;:&quot;Farrugia&quot;,&quot;given&quot;:&quot;Nicolas&quot;,&quot;parse-names&quot;:false,&quot;dropping-particle&quot;:&quot;&quot;,&quot;non-dropping-particle&quot;:&quot;&quot;},{&quot;family&quot;:&quot;Franco&quot;,&quot;given&quot;:&quot;Fabia&quot;,&quot;parse-names&quot;:false,&quot;dropping-particle&quot;:&quot;&quot;,&quot;non-dropping-particle&quot;:&quot;&quot;}],&quot;container-title&quot;:&quot;Frontiers in Psychology&quot;,&quot;container-title-short&quot;:&quot;Front. Psychol.&quot;,&quot;accessed&quot;:{&quot;date-parts&quot;:[[2026,1,7]]},&quot;DOI&quot;:&quot;10.3389/FPSYG.2019.00948/FULL&quot;,&quot;ISSN&quot;:&quot;16641078&quot;,&quot;issued&quot;:{&quot;date-parts&quot;:[[2019]]},&quot;abstract&quot;:&quot;The relationship between musical and linguistic skills has received particular attention in infants and school-aged children. However, very little is known about pre-schoolers. This leaves a gap in our understanding of the concurrent development of these skills during development. Moreover, attention has been focused on the effects of formal musical training, while neglecting the influence of informal musical activities at home. To address these gaps, in Study 1, 3- and 4-year-old children (n = 40) performed novel musical tasks (perception and production) adapted for young children in order to examine the link between musical skills and the development of key language capacities, namely grammar and phonological awareness. In Study 2 we investigated the influence of informal musical experience at home on musical and linguistic skills of young pre-schoolers, using the same evaluation tools. We found systematic associations between distinct musical and linguistic skills. Rhythm perception and production were the best predictors of phonological awareness, while melody perception was the best predictor of grammar acquisition, a novel association not previously observed in developmental research. These associations could not be explained by variability in general cognitive functioning, such as verbal memory and non-verbal abilities. Thus, selective music-related auditory and motor skills are likely to underpin different aspects of language development and can be dissociated in pre-schoolers. We also found that informal musical experience at home contributes to the development of grammar. An effect of musical skills on both phonological awareness and language grammar is mediated by home musical experience. These findings pave the way for the development of dedicated musical activities for pre-schoolers to support specific areas of language development.&quot;,&quot;publisher&quot;:&quot;Frontiers Media S.A.&quot;,&quot;issue&quot;:&quot;APR&quot;,&quot;volume&quot;:&quot;10&quot;},&quot;isTemporary&quot;:false},{&quot;id&quot;:&quot;1eed8e00-5f73-357c-a792-6d5ab588979d&quot;,&quot;itemData&quot;:{&quot;type&quot;:&quot;article-journal&quot;,&quot;id&quot;:&quot;1eed8e00-5f73-357c-a792-6d5ab588979d&quot;,&quot;title&quot;:&quot;Infants Prefer Infant-Directed Song Over Speech&quot;,&quot;author&quot;:[{&quot;family&quot;:&quot;Tsang&quot;,&quot;given&quot;:&quot;Christine D&quot;,&quot;parse-names&quot;:false,&quot;dropping-particle&quot;:&quot;&quot;,&quot;non-dropping-particle&quot;:&quot;&quot;},{&quot;family&quot;:&quot;Falk&quot;,&quot;given&quot;:&quot;Simone&quot;,&quot;parse-names&quot;:false,&quot;dropping-particle&quot;:&quot;&quot;,&quot;non-dropping-particle&quot;:&quot;&quot;},{&quot;family&quot;:&quot;Hessel&quot;,&quot;given&quot;:&quot;Alexandria&quot;,&quot;parse-names&quot;:false,&quot;dropping-particle&quot;:&quot;&quot;,&quot;non-dropping-particle&quot;:&quot;&quot;}],&quot;container-title&quot;:&quot;Child Development&quot;,&quot;container-title-short&quot;:&quot;Child Dev.&quot;,&quot;accessed&quot;:{&quot;date-parts&quot;:[[2023,3,22]]},&quot;DOI&quot;:&quot;10.1111/cdev.12647&quot;,&quot;URL&quot;:&quot;https://srcd.onlinelibrary.wiley.com/doi/10.1111/cdev.12647&quot;,&quot;issued&quot;:{&quot;date-parts&quot;:[[2017]]},&quot;page&quot;:&quot;1207-1215&quot;,&quot;abstract&quot;:&quot;In their everyday communication, parents do not only speak but also sing with their infants. However, it remains unclear whether infants' can discriminate speech from song or prefer one over the other. The present study examined the ability of 6-to 10-month-old infants (N = 66) from English-speaking households in Lon-don, Ontario, Canada to discriminate between auditory stimuli of native Russian-speaking and native Eng-lish-speaking mothers speaking or singing to their infants. Infants listened significantly longer to the sung stimuli compared to the spoken stimuli. This is the first study to demonstrate that, even in the absence of other multimodal cues, infant listeners are able to discriminate between sung and spoken stimuli, and furthermore , prefer to listen to sung stimuli over spoken stimuli. Caregivers communicating with infants worldwide change their vocal characteristics to a more \&quot;musi-cal\&quot; mode (Fernald, 1989). Two forms of vocal expression to infant listeners are prevalent during caregiving interactions: (a) Infant-directed (ID) singing , a musical form of vocal expression, is an integral and frequent part of caregiving practice, and (b) ID speaking, which, when directed toward infants, changes considerably into a \&quot;musilan-guage,\&quot; presenting prominent tonal contours and rhythmic structure not typical of adult-directed (AD) speech. Both forms of vocalizations have high affective value and engage infants' attention more effectively than AD communication (e.g.&quot;,&quot;issue&quot;:&quot;4&quot;,&quot;volume&quot;:&quot;88&quot;},&quot;isTemporary&quot;:false}],&quot;citationTag&quot;:&quot;MENDELEY_CITATION_v3_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&quot;},{&quot;citationID&quot;:&quot;MENDELEY_CITATION_3e8cdf1a-bf85-495b-abbc-da84c2a51fdc&quot;,&quot;properties&quot;:{&quot;noteIndex&quot;:0},&quot;isEdited&quot;:false,&quot;manualOverride&quot;:{&quot;isManuallyOverridden&quot;:false,&quot;citeprocText&quot;:&quot;(Fancourt and Perkins, 2017)&quot;,&quot;manualOverrideText&quot;:&quot;&quot;},&quot;citationItems&quot;:[{&quot;id&quot;:&quot;6175e583-d444-3e7b-ac98-d0fc02852e14&quot;,&quot;itemData&quot;:{&quot;type&quot;:&quot;article-journal&quot;,&quot;id&quot;:&quot;6175e583-d444-3e7b-ac98-d0fc02852e14&quot;,&quot;title&quot;:&quot;Associations between singing to babies and symptoms of postnatal depression, wellbeing, self-esteem and mother-infant bond&quot;,&quot;author&quot;:[{&quot;family&quot;:&quot;Fancourt&quot;,&quot;given&quot;:&quot;D&quot;,&quot;parse-names&quot;:false,&quot;dropping-particle&quot;:&quot;&quot;,&quot;non-dropping-particle&quot;:&quot;&quot;},{&quot;family&quot;:&quot;Perkins&quot;,&quot;given&quot;:&quot;R&quot;,&quot;parse-names&quot;:false,&quot;dropping-particle&quot;:&quot;&quot;,&quot;non-dropping-particle&quot;:&quot;&quot;}],&quot;accessed&quot;:{&quot;date-parts&quot;:[[2023,3,31]]},&quot;DOI&quot;:&quot;10.1016/j.puhe.2017.01.016&quot;,&quot;URL&quot;:&quot;http://dx.doi.org/10.1016/j.puhe.2017.01.016&quot;,&quot;issued&quot;:{&quot;date-parts&quot;:[[2017]]},&quot;abstract&quot;:&quot;Singing is widely practised by mothers with their babies in societies around the world. Lullabies have, across many cultures , had the dual aims of passing on cultural traditions and helping mothers to express their own feelings. However, evolutionary theories have also suggested that singing to babies evolved from motherese (a style of speech frequently used by mothers with babies involving exaggerated speech melodies and frequent repetition) as a mechanism of reassuring infants and promoting mother-infant bonding. 1 A number of research studies have explored the impact of maternal singing on babies, finding changes in arousal and responsiveness. 2 However, to date, there is little research about whether singing has any benefit for new mothers themselves. In the past decade, a number of studies, both epidemio-observational and interventional, have found associations between singing and enhanced mental health, wellbeing and quality of life in different populations. 3 Mental health in new mothers is a topic of significant importance, with meta-analysis highlighting the relatively high prevalence of conditions such as postnatal depression, 4 as well as its detrimental effects on mother-infant interaction, child development and infant temperament. 5 Research has suggested , however, that pharmacological and psychotherapeu-tic intervention models do not provide a complete solution for mothers suffering from postnatal mental health problems. 6 Consequently, identifying psychosocial interventions and positive parenting practices that can be encouraged among new mothers is of importance. This study therefore aimed to explore whether there is an association between singing to babies on a daily basis and symptoms of postnatal depression, wellbeing, self-esteem and self-reported mother-infant bond. In order to examine the wider context of musical engagement and to differentiate singing from other musical activities, associations between the same psychosocial variables and listening to music were also investigated. Participants were drawn from a larger sample of 2306 adult women living in England in the last trimester of pregnancy (28 weeks or more) and the first nine months post birth (up to 40 weeks). Participants were recruited from hospitals, general practices, mother and baby charities and through social media in England across October 2015eMarch 2016 and completed an anonymous online questionnaire. The study received ethical approval from the UK NHS Research Ethics Service and all participants gave informed consent before involvement in the research. For this study, we focused on cross-sectional data from women in the sample who were 4e40 weeks postpartum and provided complete data across all the variables included in this analysis: a total of 391 new mothers.&quot;,&quot;container-title-short&quot;:&quot;&quot;},&quot;isTemporary&quot;:false}],&quot;citationTag&quot;:&quot;MENDELEY_CITATION_v3_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&quot;},{&quot;citationID&quot;:&quot;MENDELEY_CITATION_cbf3e17f-7815-4904-ba86-4f608e12522e&quot;,&quot;properties&quot;:{&quot;noteIndex&quot;:0},&quot;isEdited&quot;:false,&quot;manualOverride&quot;:{&quot;isManuallyOverridden&quot;:false,&quot;citeprocText&quot;:&quot;(Fancourt and Perkins, 2018)&quot;,&quot;manualOverrideText&quot;:&quot;&quot;},&quot;citationItems&quot;:[{&quot;id&quot;:&quot;fc6e543f-94fc-3d28-88ba-bbb0e280f8eb&quot;,&quot;itemData&quot;:{&quot;type&quot;:&quot;article-journal&quot;,&quot;id&quot;:&quot;fc6e543f-94fc-3d28-88ba-bbb0e280f8eb&quot;,&quot;title&quot;:&quot;The effects of mother–infant singing on emotional closeness, affect, anxiety, and stress hormones&quot;,&quot;author&quot;:[{&quot;family&quot;:&quot;Fancourt&quot;,&quot;given&quot;:&quot;Daisy&quot;,&quot;parse-names&quot;:false,&quot;dropping-particle&quot;:&quot;&quot;,&quot;non-dropping-particle&quot;:&quot;&quot;},{&quot;family&quot;:&quot;Perkins&quot;,&quot;given&quot;:&quot;Rosie&quot;,&quot;parse-names&quot;:false,&quot;dropping-particle&quot;:&quot;&quot;,&quot;non-dropping-particle&quot;:&quot;&quot;}],&quot;container-title&quot;:&quot;Music and Science&quot;,&quot;container-title-short&quot;:&quot;Music Sci. (Lond).&quot;,&quot;accessed&quot;:{&quot;date-parts&quot;:[[2023,3,28]]},&quot;DOI&quot;:&quot;10.1177/2059204317745746/FORMAT/EPUB&quot;,&quot;ISSN&quot;:&quot;20592043&quot;,&quot;URL&quot;:&quot;https://us.sagepub.com/en-us/nam/open-access-at-sage&quot;,&quot;issued&quot;:{&quot;date-parts&quot;:[[2018]]},&quot;abstract&quot;:&quot;Among mammals who invest in the production of a relatively small number of offspring, bonding is a critical strategy for survival. Mother–infant bonding among humans is not only linked with the infant’s survival but also with a range of protective psychological, biological, and behavioral responses in both mothers and infants in the post-birth period and across the life span. Anthropological theories suggest that one behavior that may have evolved with the aim of enhancing mother–infant bonding is infant-directed singing. However, to date, despite mother–infant singing being practiced across cultures, there remains little quantitative demonstration of any effects on mothers or their perceived closeness to their infants. This within-subjects study, comparing the effects of mother–infant singing with other mother–infant interactions among 43 mothers and their infants, shows that singing is associated with greater increases in maternal perceptions of emotional closeness in comparison to social interactions. Mother–infant singing is also associated with greater increases in positive affect and greater decreases in negative affect as well as greater decreases in both psychological and biological markers of anxiety. This supports previous findings about the effects of singing on closeness and social bonding in other populations. Furthermore, associations between changes in closeness and both affect and anxiety support previous research suggesting associations between closeness, bonding, and wider mental health.&quot;,&quot;publisher&quot;:&quot;SAGE Publications Ltd&quot;,&quot;volume&quot;:&quot;1&quot;},&quot;isTemporary&quot;:false}],&quot;citationTag&quot;:&quot;MENDELEY_CITATION_v3_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&quot;},{&quot;citationID&quot;:&quot;MENDELEY_CITATION_a32e2660-da10-4b0d-abec-8c3ec9e4804b&quot;,&quot;properties&quot;:{&quot;noteIndex&quot;:0},&quot;isEdited&quot;:false,&quot;manualOverride&quot;:{&quot;isManuallyOverridden&quot;:true,&quot;citeprocText&quot;:&quot;(Fancourt and Perkins, 2019)&quot;,&quot;manualOverrideText&quot;:&quot;(Fancourt and Perkins, 2019:135)&quot;},&quot;citationItems&quot;:[{&quot;id&quot;:&quot;c8f94b05-9100-399e-9ae1-9ad3ef109af1&quot;,&quot;itemData&quot;:{&quot;type&quot;:&quot;article-journal&quot;,&quot;id&quot;:&quot;c8f94b05-9100-399e-9ae1-9ad3ef109af1&quot;,&quot;title&quot;:&quot;Does attending community music interventions lead to changes in wider musical behaviours? The effect of mother–infant singing classes on musical behaviours amongst mothers with symptoms of postnatal depression&quot;,&quot;author&quot;:[{&quot;family&quot;:&quot;Fancourt&quot;,&quot;given&quot;:&quot;Daisy&quot;,&quot;parse-names&quot;:false,&quot;dropping-particle&quot;:&quot;&quot;,&quot;non-dropping-particle&quot;:&quot;&quot;},{&quot;family&quot;:&quot;Perkins&quot;,&quot;given&quot;:&quot;Rosie&quot;,&quot;parse-names&quot;:false,&quot;dropping-particle&quot;:&quot;&quot;,&quot;non-dropping-particle&quot;:&quot;&quot;}],&quot;container-title&quot;:&quot;Psychology of Music&quot;,&quot;accessed&quot;:{&quot;date-parts&quot;:[[2023,3,23]]},&quot;DOI&quot;:&quot;10.1177/0305735617742197/FORMAT/EPUB&quot;,&quot;ISSN&quot;:&quot;17413087&quot;,&quot;URL&quot;:&quot;https://doi.org/10.1177/0305735617742197&quot;,&quot;issued&quot;:{&quot;date-parts&quot;:[[2019,1,1]]},&quot;page&quot;:&quot;132-143&quot;,&quot;abstract&quot;:&quot;There is a growing body of research exploring how music interventions impact on wider behaviours in people’s lives, such as anti-social behaviours, classroom behaviours and consumer behaviours. However, an understudied area is whether engagement in structured music programmes leads to wider changes in musical behaviours amongst participants. This study explored this question in relation to women with symptoms of postnatal depression (PND). Ninety-three women up to 40 weeks post-birth with symptoms of PND were randomised to 10 weeks of group singing classes or usual care. Women who attended the singing workshops had a significantly greater increase than those in the control group in the frequency of their singing, their confidence in singing and the repertoire they knew. There were also indications that the partners of women in the singing group also increased their frequency of singing, suggesting effects can extend to the wider family unit. However, there was no impact on wider musical behaviours such as listening to music. This is the first demonstration that weekly singing programmes can alter musical behaviours in new mothers. Analyses explore the optimum number of singing classes required to trigger a wider behaviour change and health psychology theories around behaviour change that could account for these results are discussed.&quot;,&quot;publisher&quot;:&quot;SAGE Publications Ltd&quot;,&quot;issue&quot;:&quot;1&quot;,&quot;volume&quot;:&quot;47&quot;,&quot;container-title-short&quot;:&quot;Psychol. Music&quot;},&quot;isTemporary&quot;:false}],&quot;citationTag&quot;:&quot;MENDELEY_CITATION_v3_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&quot;},{&quot;citationID&quot;:&quot;MENDELEY_CITATION_22ebf95e-9686-4589-bc9b-5d2357c03d8d&quot;,&quot;properties&quot;:{&quot;noteIndex&quot;:0},&quot;isEdited&quot;:false,&quot;manualOverride&quot;:{&quot;isManuallyOverridden&quot;:false,&quot;citeprocText&quot;:&quot;(Loukas &lt;i&gt;et al.&lt;/i&gt;, 2024)&quot;,&quot;manualOverrideText&quot;:&quot;&quot;},&quot;citationItems&quot;:[{&quot;id&quot;:&quot;99646fe2-a1cf-39b3-98a3-aa4651a4c487&quot;,&quot;itemData&quot;:{&quot;type&quot;:&quot;article-journal&quot;,&quot;id&quot;:&quot;99646fe2-a1cf-39b3-98a3-aa4651a4c487&quot;,&quot;title&quot;:&quot;Newborn's neural representation of instrumental and vocal music as revealed by fMRI: A dynamic effective brain connectivity study&quot;,&quot;author&quot;:[{&quot;family&quot;:&quot;Loukas&quot;,&quot;given&quot;:&quot;Serafeim&quot;,&quot;parse-names&quot;:false,&quot;dropping-particle&quot;:&quot;&quot;,&quot;non-dropping-particle&quot;:&quot;&quot;},{&quot;family&quot;:&quot;Filippa&quot;,&quot;given&quot;:&quot;Manuela&quot;,&quot;parse-names&quot;:false,&quot;dropping-particle&quot;:&quot;&quot;,&quot;non-dropping-particle&quot;:&quot;&quot;},{&quot;family&quot;:&quot;Almeida&quot;,&quot;given&quot;:&quot;Joana Sa&quot;,&quot;parse-names&quot;:false,&quot;dropping-particle&quot;:&quot;&quot;,&quot;non-dropping-particle&quot;:&quot;de&quot;},{&quot;family&quot;:&quot;Boehringer&quot;,&quot;given&quot;:&quot;Andrew S.&quot;,&quot;parse-names&quot;:false,&quot;dropping-particle&quot;:&quot;&quot;,&quot;non-dropping-particle&quot;:&quot;&quot;},{&quot;family&quot;:&quot;Tolsa&quot;,&quot;given&quot;:&quot;Cristina Borradori&quot;,&quot;parse-names&quot;:false,&quot;dropping-particle&quot;:&quot;&quot;,&quot;non-dropping-particle&quot;:&quot;&quot;},{&quot;family&quot;:&quot;Barcos-Munoz&quot;,&quot;given&quot;:&quot;Francisca&quot;,&quot;parse-names&quot;:false,&quot;dropping-particle&quot;:&quot;&quot;,&quot;non-dropping-particle&quot;:&quot;&quot;},{&quot;family&quot;:&quot;Grandjean&quot;,&quot;given&quot;:&quot;Didier M.&quot;,&quot;parse-names&quot;:false,&quot;dropping-particle&quot;:&quot;&quot;,&quot;non-dropping-particle&quot;:&quot;&quot;},{&quot;family&quot;:&quot;Ville&quot;,&quot;given&quot;:&quot;Dimitri&quot;,&quot;parse-names&quot;:false,&quot;dropping-particle&quot;:&quot;&quot;,&quot;non-dropping-particle&quot;:&quot;van de&quot;},{&quot;family&quot;:&quot;Hüppi&quot;,&quot;given&quot;:&quot;Petra S.&quot;,&quot;parse-names&quot;:false,&quot;dropping-particle&quot;:&quot;&quot;,&quot;non-dropping-particle&quot;:&quot;&quot;}],&quot;container-title&quot;:&quot;Human Brain Mapping&quot;,&quot;container-title-short&quot;:&quot;Hum. Brain Mapp.&quot;,&quot;DOI&quot;:&quot;10.1002/hbm.26724&quot;,&quot;ISSN&quot;:&quot;10970193&quot;,&quot;issued&quot;:{&quot;date-parts&quot;:[[2024,7,15]]},&quot;abstract&quot;:&quot;Music is ubiquitous, both in its instrumental and vocal forms. While speech perception at birth has been at the core of an extensive corpus of research, the origins of the ability to discriminate instrumental or vocal melodies is still not well investigated. In previous studies comparing vocal and musical perception, the vocal stimuli were mainly related to speaking, including language, and not to the non-language singing voice. In the present study, to better compare a melodic instrumental line with the voice, we used singing as a comparison stimulus, to reduce the dissimilarities between the two stimuli as much as possible, separating language perception from vocal musical perception. In the present study, 45 newborns were scanned, 10 full-term born infants and 35 preterm infants at term-equivalent age (mean gestational age at test = 40.17 weeks, SD = 0.44) using functional magnetic resonance imaging while listening to five melodies played by a musical instrument (flute) or sung by a female voice. To examine the dynamic task-based effective connectivity, we employed a psychophysiological interaction of co-activation patterns (PPI-CAPs) analysis, using the auditory cortices as seed region, to investigate moment-to-moment changes in task-driven modulation of cortical activity during an fMRI task. Our findings reveal condition-specific, dynamically occurring patterns of co-activation (PPI-CAPs). During the vocal condition, the auditory cortex co-activates with the sensorimotor and salience networks, while during the instrumental condition, it co-activates with the visual cortex and the superior frontal cortex. Our results show that the vocal stimulus elicits sensorimotor aspects of the auditory perception and is processed as a more salient stimulus while the instrumental condition activated higher-order cognitive and visuo-spatial networks. Common neural signatures for both auditory stimuli were found in the precuneus and posterior cingulate gyrus. Finally, this study adds knowledge on the dynamic brain connectivity underlying the newborns capability of early and specialized auditory processing, highlighting the relevance of dynamic approaches to study brain function in newborn populations.&quot;,&quot;publisher&quot;:&quot;John Wiley and Sons Inc&quot;,&quot;issue&quot;:&quot;10&quot;,&quot;volume&quot;:&quot;45&quot;},&quot;isTemporary&quot;:false}],&quot;citationTag&quot;:&quot;MENDELEY_CITATION_v3_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&quot;},{&quot;citationID&quot;:&quot;MENDELEY_CITATION_b419c034-e851-47a5-923f-c495b146efe1&quot;,&quot;properties&quot;:{&quot;noteIndex&quot;:0},&quot;isEdited&quot;:false,&quot;manualOverride&quot;:{&quot;isManuallyOverridden&quot;:false,&quot;citeprocText&quot;:&quot;(Loukas &lt;i&gt;et al.&lt;/i&gt;, 2024)&quot;,&quot;manualOverrideText&quot;:&quot;&quot;},&quot;citationItems&quot;:[{&quot;id&quot;:&quot;99646fe2-a1cf-39b3-98a3-aa4651a4c487&quot;,&quot;itemData&quot;:{&quot;type&quot;:&quot;article-journal&quot;,&quot;id&quot;:&quot;99646fe2-a1cf-39b3-98a3-aa4651a4c487&quot;,&quot;title&quot;:&quot;Newborn's neural representation of instrumental and vocal music as revealed by fMRI: A dynamic effective brain connectivity study&quot;,&quot;author&quot;:[{&quot;family&quot;:&quot;Loukas&quot;,&quot;given&quot;:&quot;Serafeim&quot;,&quot;parse-names&quot;:false,&quot;dropping-particle&quot;:&quot;&quot;,&quot;non-dropping-particle&quot;:&quot;&quot;},{&quot;family&quot;:&quot;Filippa&quot;,&quot;given&quot;:&quot;Manuela&quot;,&quot;parse-names&quot;:false,&quot;dropping-particle&quot;:&quot;&quot;,&quot;non-dropping-particle&quot;:&quot;&quot;},{&quot;family&quot;:&quot;Almeida&quot;,&quot;given&quot;:&quot;Joana Sa&quot;,&quot;parse-names&quot;:false,&quot;dropping-particle&quot;:&quot;&quot;,&quot;non-dropping-particle&quot;:&quot;de&quot;},{&quot;family&quot;:&quot;Boehringer&quot;,&quot;given&quot;:&quot;Andrew S.&quot;,&quot;parse-names&quot;:false,&quot;dropping-particle&quot;:&quot;&quot;,&quot;non-dropping-particle&quot;:&quot;&quot;},{&quot;family&quot;:&quot;Tolsa&quot;,&quot;given&quot;:&quot;Cristina Borradori&quot;,&quot;parse-names&quot;:false,&quot;dropping-particle&quot;:&quot;&quot;,&quot;non-dropping-particle&quot;:&quot;&quot;},{&quot;family&quot;:&quot;Barcos-Munoz&quot;,&quot;given&quot;:&quot;Francisca&quot;,&quot;parse-names&quot;:false,&quot;dropping-particle&quot;:&quot;&quot;,&quot;non-dropping-particle&quot;:&quot;&quot;},{&quot;family&quot;:&quot;Grandjean&quot;,&quot;given&quot;:&quot;Didier M.&quot;,&quot;parse-names&quot;:false,&quot;dropping-particle&quot;:&quot;&quot;,&quot;non-dropping-particle&quot;:&quot;&quot;},{&quot;family&quot;:&quot;Ville&quot;,&quot;given&quot;:&quot;Dimitri&quot;,&quot;parse-names&quot;:false,&quot;dropping-particle&quot;:&quot;&quot;,&quot;non-dropping-particle&quot;:&quot;van de&quot;},{&quot;family&quot;:&quot;Hüppi&quot;,&quot;given&quot;:&quot;Petra S.&quot;,&quot;parse-names&quot;:false,&quot;dropping-particle&quot;:&quot;&quot;,&quot;non-dropping-particle&quot;:&quot;&quot;}],&quot;container-title&quot;:&quot;Human Brain Mapping&quot;,&quot;container-title-short&quot;:&quot;Hum. Brain Mapp.&quot;,&quot;DOI&quot;:&quot;10.1002/hbm.26724&quot;,&quot;ISSN&quot;:&quot;10970193&quot;,&quot;issued&quot;:{&quot;date-parts&quot;:[[2024,7,15]]},&quot;abstract&quot;:&quot;Music is ubiquitous, both in its instrumental and vocal forms. While speech perception at birth has been at the core of an extensive corpus of research, the origins of the ability to discriminate instrumental or vocal melodies is still not well investigated. In previous studies comparing vocal and musical perception, the vocal stimuli were mainly related to speaking, including language, and not to the non-language singing voice. In the present study, to better compare a melodic instrumental line with the voice, we used singing as a comparison stimulus, to reduce the dissimilarities between the two stimuli as much as possible, separating language perception from vocal musical perception. In the present study, 45 newborns were scanned, 10 full-term born infants and 35 preterm infants at term-equivalent age (mean gestational age at test = 40.17 weeks, SD = 0.44) using functional magnetic resonance imaging while listening to five melodies played by a musical instrument (flute) or sung by a female voice. To examine the dynamic task-based effective connectivity, we employed a psychophysiological interaction of co-activation patterns (PPI-CAPs) analysis, using the auditory cortices as seed region, to investigate moment-to-moment changes in task-driven modulation of cortical activity during an fMRI task. Our findings reveal condition-specific, dynamically occurring patterns of co-activation (PPI-CAPs). During the vocal condition, the auditory cortex co-activates with the sensorimotor and salience networks, while during the instrumental condition, it co-activates with the visual cortex and the superior frontal cortex. Our results show that the vocal stimulus elicits sensorimotor aspects of the auditory perception and is processed as a more salient stimulus while the instrumental condition activated higher-order cognitive and visuo-spatial networks. Common neural signatures for both auditory stimuli were found in the precuneus and posterior cingulate gyrus. Finally, this study adds knowledge on the dynamic brain connectivity underlying the newborns capability of early and specialized auditory processing, highlighting the relevance of dynamic approaches to study brain function in newborn populations.&quot;,&quot;publisher&quot;:&quot;John Wiley and Sons Inc&quot;,&quot;issue&quot;:&quot;10&quot;,&quot;volume&quot;:&quot;45&quot;},&quot;isTemporary&quot;:false}],&quot;citationTag&quot;:&quot;MENDELEY_CITATION_v3_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&quot;},{&quot;citationID&quot;:&quot;MENDELEY_CITATION_97150c09-4f46-4afe-b2f4-91c02d9e037c&quot;,&quot;properties&quot;:{&quot;noteIndex&quot;:0},&quot;isEdited&quot;:false,&quot;manualOverride&quot;:{&quot;isManuallyOverridden&quot;:false,&quot;citeprocText&quot;:&quot;(Parsons &lt;i&gt;et al.&lt;/i&gt;, 2017)&quot;,&quot;manualOverrideText&quot;:&quot;&quot;},&quot;citationItems&quot;:[{&quot;id&quot;:&quot;5eb3624c-70c5-3a3c-8a64-3da251899016&quot;,&quot;itemData&quot;:{&quot;type&quot;:&quot;article-journal&quot;,&quot;id&quot;:&quot;5eb3624c-70c5-3a3c-8a64-3da251899016&quot;,&quot;title&quot;:&quot;Duration of motherhood has incremental effects on mothers' neural processing of infant vocal cues: A neuroimaging study of women&quot;,&quot;author&quot;:[{&quot;family&quot;:&quot;Parsons&quot;,&quot;given&quot;:&quot;Christine E.&quot;,&quot;parse-names&quot;:false,&quot;dropping-particle&quot;:&quot;&quot;,&quot;non-dropping-particle&quot;:&quot;&quot;},{&quot;family&quot;:&quot;Young&quot;,&quot;given&quot;:&quot;Katherine S.&quot;,&quot;parse-names&quot;:false,&quot;dropping-particle&quot;:&quot;&quot;,&quot;non-dropping-particle&quot;:&quot;&quot;},{&quot;family&quot;:&quot;Petersen&quot;,&quot;given&quot;:&quot;Mikkel&quot;,&quot;parse-names&quot;:false,&quot;dropping-particle&quot;:&quot;V.&quot;,&quot;non-dropping-particle&quot;:&quot;&quot;},{&quot;family&quot;:&quot;Jegindoe Elmholdt&quot;,&quot;given&quot;:&quot;Else Marie&quot;,&quot;parse-names&quot;:false,&quot;dropping-particle&quot;:&quot;&quot;,&quot;non-dropping-particle&quot;:&quot;&quot;},{&quot;family&quot;:&quot;Vuust&quot;,&quot;given&quot;:&quot;Peter&quot;,&quot;parse-names&quot;:false,&quot;dropping-particle&quot;:&quot;&quot;,&quot;non-dropping-particle&quot;:&quot;&quot;},{&quot;family&quot;:&quot;Stein&quot;,&quot;given&quot;:&quot;Alan&quot;,&quot;parse-names&quot;:false,&quot;dropping-particle&quot;:&quot;&quot;,&quot;non-dropping-particle&quot;:&quot;&quot;},{&quot;family&quot;:&quot;Kringelbach&quot;,&quot;given&quot;:&quot;Morten L.&quot;,&quot;parse-names&quot;:false,&quot;dropping-particle&quot;:&quot;&quot;,&quot;non-dropping-particle&quot;:&quot;&quot;}],&quot;container-title&quot;:&quot;Scientific Reports&quot;,&quot;container-title-short&quot;:&quot;Sci. Rep.&quot;,&quot;DOI&quot;:&quot;10.1038/s41598-017-01776-3&quot;,&quot;ISSN&quot;:&quot;20452322&quot;,&quot;PMID&quot;:&quot;28496095&quot;,&quot;issued&quot;:{&quot;date-parts&quot;:[[2017,12,1]]},&quot;abstract&quot;:&quot;The transition to motherhood, and the resultant experience of caregiving, may change the way women respond to affective, infant signals in their environments. Nonhuman animal studies have robustly demonstrated that mothers process both infant and other salient signals differently from nonmothers. Here, we investigated how women with and without young infants respond to vocalisations from infants and adults (both crying and neutral). We examined mothers with infants ranging in age (1-14 months) to examine the effects of duration of maternal experience. Using functional magnetic resonance imaging, we found that mothers showed greater activity than nonmothers to vocalisations from adults or infants in a range of cortical regions implicated in the processing of affective auditory cues. This main effect of maternal status suggests a general difference in vocalisation processing across infant and adult sounds. We found that a longer duration of motherhood, and therefore more experience with an infant, was associated with greater infant-specific activity in key parental brain regions, including the orbitofrontal cortex and amygdala. We suggest that these incremental differences in neural activity in the maternal brain reflect the building of parental capacity over time. This is consistent with conceptualizations of caregiving as a dynamic, learning process in humans.&quot;,&quot;publisher&quot;:&quot;Nature Publishing Group&quot;,&quot;issue&quot;:&quot;1&quot;,&quot;volume&quot;:&quot;7&quot;},&quot;isTemporary&quot;:false}],&quot;citationTag&quot;:&quot;MENDELEY_CITATION_v3_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&quot;},{&quot;citationID&quot;:&quot;MENDELEY_CITATION_9030a388-71cd-42ed-a445-c7cf417f6839&quot;,&quot;properties&quot;:{&quot;noteIndex&quot;:0},&quot;isEdited&quot;:false,&quot;manualOverride&quot;:{&quot;isManuallyOverridden&quot;:false,&quot;citeprocText&quot;:&quot;(Cohen, 2015)&quot;,&quot;manualOverrideText&quot;:&quot;&quot;},&quot;citationItems&quot;:[{&quot;id&quot;:&quot;f7f2b21c-68b8-3b36-b275-4a8753839ca7&quot;,&quot;itemData&quot;:{&quot;type&quot;:&quot;article-journal&quot;,&quot;id&quot;:&quot;f7f2b21c-68b8-3b36-b275-4a8753839ca7&quot;,&quot;title&quot;:&quot;Cognitive Control (Executive Function): Role of Prefrontal Cortex&quot;,&quot;author&quot;:[{&quot;family&quot;:&quot;Cohen&quot;,&quot;given&quot;:&quot;Jonathan D.&quot;,&quot;parse-names&quot;:false,&quot;dropping-particle&quot;:&quot;&quot;,&quot;non-dropping-particle&quot;:&quot;&quot;}],&quot;container-title&quot;:&quot;International Encyclopedia of the Social &amp; Behavioral Sciences: Second Edition&quot;,&quot;accessed&quot;:{&quot;date-parts&quot;:[[2026,2,10]]},&quot;DOI&quot;:&quot;10.1016/B978-0-08-097086-8.56005-X&quot;,&quot;ISBN&quot;:&quot;9780080970875&quot;,&quot;URL&quot;:&quot;https://collaborate.princeton.edu/en/publications/cognitive-control-executive-function-role-of-prefrontal-cortex/&quot;,&quot;issued&quot;:{&quot;date-parts&quot;:[[2015,3,26]]},&quot;page&quot;:&quot;33-37&quot;,&quot;abstract&quot;:&quot;Cognitive control is the ability to direct mental function and behavior in accord with internally represented intentions or goals. This ability is fundamental to all higher cognitive faculties, such as language, reasoning, problem solving, and social behavior. While this ability no doubt relies on interactions between many areas of the brain, neuropsychological, neurophysiological, neuroimaging, and neural network modeling studies all indicate strongly that the prefrontal cortex plays a critical role in cognitive control. This article reviews these findings briefly, and suggests that the prefrontal cortex executes control by guiding the flow of neural activity along pathways in other parts of the brain responsible for performing an intended task.&quot;,&quot;publisher&quot;:&quot;Elsevier Inc.&quot;,&quot;container-title-short&quot;:&quot;&quot;},&quot;isTemporary&quot;:false}],&quot;citationTag&quot;:&quot;MENDELEY_CITATION_v3_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&quot;},{&quot;citationID&quot;:&quot;MENDELEY_CITATION_551114a2-1891-451c-a86c-280ff2baf970&quot;,&quot;properties&quot;:{&quot;noteIndex&quot;:0},&quot;isEdited&quot;:false,&quot;manualOverride&quot;:{&quot;isManuallyOverridden&quot;:false,&quot;citeprocText&quot;:&quot;(Rolls, 2023)&quot;,&quot;manualOverrideText&quot;:&quot;&quot;},&quot;citationItems&quot;:[{&quot;id&quot;:&quot;81a3e014-9571-3e91-a9f5-7baa37508343&quot;,&quot;itemData&quot;:{&quot;type&quot;:&quot;article&quot;,&quot;id&quot;:&quot;81a3e014-9571-3e91-a9f5-7baa37508343&quot;,&quot;title&quot;:&quot;Emotion, motivation, decision-making, the orbitofrontal cortex, anterior cingulate cortex, and the amygdala&quot;,&quot;author&quot;:[{&quot;family&quot;:&quot;Rolls&quot;,&quot;given&quot;:&quot;Edmund T.&quot;,&quot;parse-names&quot;:false,&quot;dropping-particle&quot;:&quot;&quot;,&quot;non-dropping-particle&quot;:&quot;&quot;}],&quot;container-title&quot;:&quot;Brain Structure and Function&quot;,&quot;container-title-short&quot;:&quot;Brain Struct. Funct.&quot;,&quot;DOI&quot;:&quot;10.1007/s00429-023-02644-9&quot;,&quot;ISSN&quot;:&quot;18632661&quot;,&quot;PMID&quot;:&quot;37178232&quot;,&quot;issued&quot;:{&quot;date-parts&quot;:[[2023,6,1]]},&quot;page&quot;:&quot;1201-1257&quot;,&quot;abstract&quot;:&quot;The orbitofrontal cortex and amygdala are involved in emotion and in motivation, but the relationship between these functions performed by these brain structures is not clear. To address this, a unified theory of emotion and motivation is described in which motivational states are states in which instrumental goal-directed actions are performed to obtain rewards or avoid punishers, and emotional states are states that are elicited when the reward or punisher is or is not received. This greatly simplifies our understanding of emotion and motivation, for the same set of genes and associated brain systems can define the primary or unlearned rewards and punishers such as sweet taste or pain. Recent evidence on the connectivity of human brain systems involved in emotion and motivation indicates that the orbitofrontal cortex is involved in reward value and experienced emotion with outputs to cortical regions including those involved in language, and is a key brain region involved in depression and the associated changes in motivation. The amygdala has weak effective connectivity back to the cortex in humans, and is implicated in brainstem-mediated responses to stimuli such as freezing and autonomic activity, rather than in declarative emotion. The anterior cingulate cortex is involved in learning actions to obtain rewards, and with the orbitofrontal cortex and ventromedial prefrontal cortex in providing the goals for navigation and in reward-related effects on memory consolidation mediated partly via the cholinergic system.&quot;,&quot;publisher&quot;:&quot;Springer Science and Business Media Deutschland GmbH&quot;,&quot;issue&quot;:&quot;5&quot;,&quot;volume&quot;:&quot;228&quot;},&quot;isTemporary&quot;:false}],&quot;citationTag&quot;:&quot;MENDELEY_CITATION_v3_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&quot;},{&quot;citationID&quot;:&quot;MENDELEY_CITATION_a91f169a-7460-4f63-b3d9-37d775a99e57&quot;,&quot;properties&quot;:{&quot;noteIndex&quot;:0},&quot;isEdited&quot;:false,&quot;manualOverride&quot;:{&quot;isManuallyOverridden&quot;:false,&quot;citeprocText&quot;:&quot;(Swain &lt;i&gt;et al.&lt;/i&gt;, 2014)&quot;,&quot;manualOverrideText&quot;:&quot;&quot;},&quot;citationItems&quot;:[{&quot;id&quot;:&quot;9a4dd6cb-846e-3412-a963-16ccc18f98cc&quot;,&quot;itemData&quot;:{&quot;type&quot;:&quot;article-journal&quot;,&quot;id&quot;:&quot;9a4dd6cb-846e-3412-a963-16ccc18f98cc&quot;,&quot;title&quot;:&quot;Approaching the biology of human parental attachment: Brain imaging, oxytocin and coordinated assessments of mothers and fathers&quot;,&quot;author&quot;:[{&quot;family&quot;:&quot;Swain&quot;,&quot;given&quot;:&quot;J. E.&quot;,&quot;parse-names&quot;:false,&quot;dropping-particle&quot;:&quot;&quot;,&quot;non-dropping-particle&quot;:&quot;&quot;},{&quot;family&quot;:&quot;Kim&quot;,&quot;given&quot;:&quot;P.&quot;,&quot;parse-names&quot;:false,&quot;dropping-particle&quot;:&quot;&quot;,&quot;non-dropping-particle&quot;:&quot;&quot;},{&quot;family&quot;:&quot;Spicer&quot;,&quot;given&quot;:&quot;J.&quot;,&quot;parse-names&quot;:false,&quot;dropping-particle&quot;:&quot;&quot;,&quot;non-dropping-particle&quot;:&quot;&quot;},{&quot;family&quot;:&quot;Ho&quot;,&quot;given&quot;:&quot;S. S.&quot;,&quot;parse-names&quot;:false,&quot;dropping-particle&quot;:&quot;&quot;,&quot;non-dropping-particle&quot;:&quot;&quot;},{&quot;family&quot;:&quot;Dayton&quot;,&quot;given&quot;:&quot;C. J.&quot;,&quot;parse-names&quot;:false,&quot;dropping-particle&quot;:&quot;&quot;,&quot;non-dropping-particle&quot;:&quot;&quot;},{&quot;family&quot;:&quot;Elmadih&quot;,&quot;given&quot;:&quot;A.&quot;,&quot;parse-names&quot;:false,&quot;dropping-particle&quot;:&quot;&quot;,&quot;non-dropping-particle&quot;:&quot;&quot;},{&quot;family&quot;:&quot;Abel&quot;,&quot;given&quot;:&quot;K. M.&quot;,&quot;parse-names&quot;:false,&quot;dropping-particle&quot;:&quot;&quot;,&quot;non-dropping-particle&quot;:&quot;&quot;}],&quot;container-title&quot;:&quot;Brain Research&quot;,&quot;container-title-short&quot;:&quot;Brain Res.&quot;,&quot;accessed&quot;:{&quot;date-parts&quot;:[[2026,2,26]]},&quot;DOI&quot;:&quot;10.1016/j.brainres.2014.03.007&quot;,&quot;ISSN&quot;:&quot;18726240&quot;,&quot;PMID&quot;:&quot;24637261&quot;,&quot;URL&quot;:&quot;https://www.sciencedirect.com/science/article/abs/pii/S0006899314003552&quot;,&quot;issued&quot;:{&quot;date-parts&quot;:[[2014,9,11]]},&quot;page&quot;:&quot;78-101&quot;,&quot;abstract&quot;:&quot;Brain networks that govern parental response to infant signals have been studied with imaging techniques over the last 15 years. The complex interaction of thoughts and behaviors required for sensitive parenting enables the formation of each individual's first social bonds and critically shapes development. This review concentrates on magnetic resonance imaging experiments which directly examine the brain systems involved in parental responses to infant cues. First, we introduce themes in the literature on parental brain circuits studied to date. Next, we present a thorough chronological review of state-of-the-art fMRI studies that probe the parental brain with a range of baby audio and visual stimuli. We also highlight the putative role of oxytocin and effects of psychopathology, as well as the most recent work on the paternal brain. Taken together, a new model emerges in which we propose that cortico-limbic networks interact to support parental brain responses to infants. These include circuitry for arousal/salience/motivation/reward, reflexive/instrumental caring, emotion response/regulation and integrative/complex cognitive processing. Maternal sensitivity and the quality of caregiving behavior are likely determined by the responsiveness of these circuits during early parent-infant experiences. The function of these circuits is modifiable by current and early-life experiences, hormonal and other factors. Severe deviation from the range of normal function in these systems is particularly associated with (maternal) mental illnesses - commonly, depression and anxiety, but also schizophrenia and bipolar disorder. Finally, we discuss the limits and extent to which brain imaging may broaden our understanding of the parental brain given our current model. Developments in the understanding of the parental brain may have profound implications for long-term outcomes in families across risk, resilience and possible interventions. This article is part of a Special Issue entitled Oxytocin and Social Behav.&quot;,&quot;publisher&quot;:&quot;Elsevier&quot;,&quot;volume&quot;:&quot;1580&quot;},&quot;isTemporary&quot;:false}],&quot;citationTag&quot;:&quot;MENDELEY_CITATION_v3_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&quot;},{&quot;citationID&quot;:&quot;MENDELEY_CITATION_0e2ff605-7e58-4cf7-836b-d091499ea925&quot;,&quot;properties&quot;:{&quot;noteIndex&quot;:0},&quot;isEdited&quot;:false,&quot;manualOverride&quot;:{&quot;isManuallyOverridden&quot;:false,&quot;citeprocText&quot;:&quot;(Kim, Strathearn and Swain, 2016)&quot;,&quot;manualOverrideText&quot;:&quot;&quot;},&quot;citationItems&quot;:[{&quot;id&quot;:&quot;5dc683f9-e6fc-369b-8f38-82f2cc0a0dd3&quot;,&quot;itemData&quot;:{&quot;type&quot;:&quot;article-journal&quot;,&quot;id&quot;:&quot;5dc683f9-e6fc-369b-8f38-82f2cc0a0dd3&quot;,&quot;title&quot;:&quot;The maternal brain and its plasticity in humans&quot;,&quot;author&quot;:[{&quot;family&quot;:&quot;Kim&quot;,&quot;given&quot;:&quot;Pilyoung&quot;,&quot;parse-names&quot;:false,&quot;dropping-particle&quot;:&quot;&quot;,&quot;non-dropping-particle&quot;:&quot;&quot;},{&quot;family&quot;:&quot;Strathearn&quot;,&quot;given&quot;:&quot;Lane&quot;,&quot;parse-names&quot;:false,&quot;dropping-particle&quot;:&quot;&quot;,&quot;non-dropping-particle&quot;:&quot;&quot;},{&quot;family&quot;:&quot;Swain&quot;,&quot;given&quot;:&quot;James E.&quot;,&quot;parse-names&quot;:false,&quot;dropping-particle&quot;:&quot;&quot;,&quot;non-dropping-particle&quot;:&quot;&quot;}],&quot;container-title&quot;:&quot;Hormones and Behavior&quot;,&quot;container-title-short&quot;:&quot;Horm. Behav.&quot;,&quot;DOI&quot;:&quot;10.1016/j.yhbeh.2015.08.001&quot;,&quot;ISSN&quot;:&quot;10956867&quot;,&quot;PMID&quot;:&quot;26268151&quot;,&quot;issued&quot;:{&quot;date-parts&quot;:[[2016,1,1]]},&quot;page&quot;:&quot;113-123&quot;,&quot;abstract&quot;:&quot;This article is part of a Special Issue \&quot;Parental Care\&quot;. Early mother-infant relationships play important roles in infants' optimal development. New mothers undergo neurobiological changes that support developing mother-infant relationships regardless of great individual differences in those relationships. In this article, we review the neural plasticity in human mothers' brains based on functional magnetic resonance imaging (fMRI) studies. First, we review the neural circuits that are involved in establishing and maintaining mother-infant relationships. Second, we discuss early postpartum factors (e.g., birth and feeding methods, hormones, and parental sensitivity) that are associated with individual differences in maternal brain neuroplasticity. Third, we discuss abnormal changes in the maternal brain related to psychopathology (i.e., postpartum depression, posttraumatic stress disorder, substance abuse) and potential brain remodeling associated with interventions. Last, we highlight potentially important future research directions to better understand normative changes in the maternal brain and risks for abnormal changes that may disrupt early mother-infant relationships.&quot;,&quot;publisher&quot;:&quot;Academic Press Inc.&quot;,&quot;volume&quot;:&quot;77&quot;},&quot;isTemporary&quot;:false}],&quot;citationTag&quot;:&quot;MENDELEY_CITATION_v3_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&quot;},{&quot;citationID&quot;:&quot;MENDELEY_CITATION_6bba86e0-cd5f-42c4-b252-bfee76f76d4d&quot;,&quot;properties&quot;:{&quot;noteIndex&quot;:0},&quot;isEdited&quot;:false,&quot;manualOverride&quot;:{&quot;isManuallyOverridden&quot;:false,&quot;citeprocText&quot;:&quot;(Kim, Strathearn and Swain, 2016)&quot;,&quot;manualOverrideText&quot;:&quot;&quot;},&quot;citationItems&quot;:[{&quot;id&quot;:&quot;5dc683f9-e6fc-369b-8f38-82f2cc0a0dd3&quot;,&quot;itemData&quot;:{&quot;type&quot;:&quot;article-journal&quot;,&quot;id&quot;:&quot;5dc683f9-e6fc-369b-8f38-82f2cc0a0dd3&quot;,&quot;title&quot;:&quot;The maternal brain and its plasticity in humans&quot;,&quot;author&quot;:[{&quot;family&quot;:&quot;Kim&quot;,&quot;given&quot;:&quot;Pilyoung&quot;,&quot;parse-names&quot;:false,&quot;dropping-particle&quot;:&quot;&quot;,&quot;non-dropping-particle&quot;:&quot;&quot;},{&quot;family&quot;:&quot;Strathearn&quot;,&quot;given&quot;:&quot;Lane&quot;,&quot;parse-names&quot;:false,&quot;dropping-particle&quot;:&quot;&quot;,&quot;non-dropping-particle&quot;:&quot;&quot;},{&quot;family&quot;:&quot;Swain&quot;,&quot;given&quot;:&quot;James E.&quot;,&quot;parse-names&quot;:false,&quot;dropping-particle&quot;:&quot;&quot;,&quot;non-dropping-particle&quot;:&quot;&quot;}],&quot;container-title&quot;:&quot;Hormones and Behavior&quot;,&quot;container-title-short&quot;:&quot;Horm. Behav.&quot;,&quot;DOI&quot;:&quot;10.1016/j.yhbeh.2015.08.001&quot;,&quot;ISSN&quot;:&quot;10956867&quot;,&quot;PMID&quot;:&quot;26268151&quot;,&quot;issued&quot;:{&quot;date-parts&quot;:[[2016,1,1]]},&quot;page&quot;:&quot;113-123&quot;,&quot;abstract&quot;:&quot;This article is part of a Special Issue \&quot;Parental Care\&quot;. Early mother-infant relationships play important roles in infants' optimal development. New mothers undergo neurobiological changes that support developing mother-infant relationships regardless of great individual differences in those relationships. In this article, we review the neural plasticity in human mothers' brains based on functional magnetic resonance imaging (fMRI) studies. First, we review the neural circuits that are involved in establishing and maintaining mother-infant relationships. Second, we discuss early postpartum factors (e.g., birth and feeding methods, hormones, and parental sensitivity) that are associated with individual differences in maternal brain neuroplasticity. Third, we discuss abnormal changes in the maternal brain related to psychopathology (i.e., postpartum depression, posttraumatic stress disorder, substance abuse) and potential brain remodeling associated with interventions. Last, we highlight potentially important future research directions to better understand normative changes in the maternal brain and risks for abnormal changes that may disrupt early mother-infant relationships.&quot;,&quot;publisher&quot;:&quot;Academic Press Inc.&quot;,&quot;volume&quot;:&quot;77&quot;},&quot;isTemporary&quot;:false}],&quot;citationTag&quot;:&quot;MENDELEY_CITATION_v3_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&quot;},{&quot;citationID&quot;:&quot;MENDELEY_CITATION_55245ada-8153-49cd-94e1-a6eb7c610380&quot;,&quot;properties&quot;:{&quot;noteIndex&quot;:0},&quot;isEdited&quot;:false,&quot;manualOverride&quot;:{&quot;isManuallyOverridden&quot;:false,&quot;citeprocText&quot;:&quot;(Feldman, 2012)&quot;,&quot;manualOverrideText&quot;:&quot;&quot;},&quot;citationItems&quot;:[{&quot;id&quot;:&quot;86c5d1c8-33ae-3e4e-a3ab-1e11b8097a59&quot;,&quot;itemData&quot;:{&quot;type&quot;:&quot;article&quot;,&quot;id&quot;:&quot;86c5d1c8-33ae-3e4e-a3ab-1e11b8097a59&quot;,&quot;title&quot;:&quot;Oxytocin and social affiliation in humans&quot;,&quot;author&quot;:[{&quot;family&quot;:&quot;Feldman&quot;,&quot;given&quot;:&quot;Ruth&quot;,&quot;parse-names&quot;:false,&quot;dropping-particle&quot;:&quot;&quot;,&quot;non-dropping-particle&quot;:&quot;&quot;}],&quot;container-title&quot;:&quot;Hormones and Behavior&quot;,&quot;container-title-short&quot;:&quot;Horm. Behav.&quot;,&quot;DOI&quot;:&quot;10.1016/j.yhbeh.2012.01.008&quot;,&quot;ISSN&quot;:&quot;0018506X&quot;,&quot;PMID&quot;:&quot;22285934&quot;,&quot;issued&quot;:{&quot;date-parts&quot;:[[2012,3]]},&quot;page&quot;:&quot;380-391&quot;,&quot;abstract&quot;:&quot;A conceptual model detailing the process of . bio-behavioral synchrony between the online physiological and behavioral responses of attachment partners during social contact is presented as a theoretical and empirical framework for the study of affiliative bonds. Guided by an ethological behavior-based approach, we suggest that micro-level social behaviors in the gaze, vocal, affective, and touch modalities are dynamically integrated with online physiological processes and hormonal response to create dyad-specific affiliations. Studies across multiple attachments throughout life are presented and demonstrate that the extended oxytocin (OT) system provides the neurohormonal substrate for parental, romantic, and filial attachment in humans; that the three prototypes of affiliation are expressed in similar constellations of social behavior; and that OT is stable over time within individuals, is mutually-influencing among partners, and that mechanisms of cross-generation and inter-couple transmission relate to coordinated social behavior. Research showing links between peripheral and genetic markers of OT with concurrent parenting and memories of parental care; between administration of OT to parent and infant's physiological readiness for social engagement; and between neuropeptides and the online synchrony of maternal and paternal brain response in social-cognitive and empathy networks support the hypothesis that human attachment develops within the matrix of biological attunement and close behavioral synchrony. The findings have conceptual implications for the study of inter-subjectivity as well as translational implications for the treatment of social disorders originating in early childhood, such as autism spectrum disorders, or those associated with disruptions to early bonding, such as postpartum depression or child abuse and neglect. This article is part of a Special Issue entitled Oxytocin, Vasopressin, and Social Behavior. © 2012 Elsevier Inc.&quot;,&quot;issue&quot;:&quot;3&quot;,&quot;volume&quot;:&quot;61&quot;},&quot;isTemporary&quot;:false}],&quot;citationTag&quot;:&quot;MENDELEY_CITATION_v3_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&quot;},{&quot;citationID&quot;:&quot;MENDELEY_CITATION_3e2b3cc5-22db-43c1-96bd-785aa70a6e23&quot;,&quot;properties&quot;:{&quot;noteIndex&quot;:0},&quot;isEdited&quot;:false,&quot;manualOverride&quot;:{&quot;isManuallyOverridden&quot;:false,&quot;citeprocText&quot;:&quot;(Bretherton, 1992)&quot;,&quot;manualOverrideText&quot;:&quot;&quot;},&quot;citationItems&quot;:[{&quot;id&quot;:&quot;380aece0-ff7f-3621-b3d0-51ccefa53ca9&quot;,&quot;itemData&quot;:{&quot;type&quot;:&quot;article-journal&quot;,&quot;id&quot;:&quot;380aece0-ff7f-3621-b3d0-51ccefa53ca9&quot;,&quot;title&quot;:&quot;The Origins of Attachment Theory: John Bowlby and Mary Ainsworth&quot;,&quot;author&quot;:[{&quot;family&quot;:&quot;Bretherton&quot;,&quot;given&quot;:&quot;Inge&quot;,&quot;parse-names&quot;:false,&quot;dropping-particle&quot;:&quot;&quot;,&quot;non-dropping-particle&quot;:&quot;&quot;}],&quot;container-title&quot;:&quot;Developmental Psychology&quot;,&quot;container-title-short&quot;:&quot;Dev. Psychol.&quot;,&quot;DOI&quot;:&quot;10.1037/0012-1649.28.5.759&quot;,&quot;ISSN&quot;:&quot;00121649&quot;,&quot;issued&quot;:{&quot;date-parts&quot;:[[1992]]},&quot;page&quot;:&quot;759-775&quot;,&quot;abstract&quot;:&quot;Attachment theory is based on the joint work of John Bowlby (1907-1991) and Mary Salter Ainsworth (1913- ). Its developmental history begins in the 1930s, with Bowlby's growing interest in the link between maternal loss or deprivation and later personality development and with Ainsworth's interest in security theory. Although Bowlby's and Ainsworth's collaboration began in 1950, it entered its most creative phase much later, after Bowlby had formulated an initial blueprint of attachment theory, drawing on ethology, control systems theory, and psychoanalytic thinking, and after Ainsworth had visited Uganda, where she conducted the first empirical study of infant-mother attachment patterns. This article summarizes Bowlby's and Ainsworth's separate and joint contributions to attachment theory but also touches on other theorists and researchers whose work influenced them or was influenced by them. The article then highlights some of the major new fronts along which attachment theory is currently advancing. The article ends with some speculations on the future potential of the theory.&quot;,&quot;issue&quot;:&quot;5&quot;,&quot;volume&quot;:&quot;28&quot;},&quot;isTemporary&quot;:false}],&quot;citationTag&quot;:&quot;MENDELEY_CITATION_v3_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&quot;},{&quot;citationID&quot;:&quot;MENDELEY_CITATION_900307d5-14ca-4f40-afe8-d29829453c31&quot;,&quot;properties&quot;:{&quot;noteIndex&quot;:0},&quot;isEdited&quot;:false,&quot;manualOverride&quot;:{&quot;isManuallyOverridden&quot;:false,&quot;citeprocText&quot;:&quot;(Feldman, 2015; Mclean, 2016; Economidou Stavrou and Ntani, 2023; Yin &lt;i&gt;et al.&lt;/i&gt;, 2025)&quot;,&quot;manualOverrideText&quot;:&quot;&quot;},&quot;citationItems&quot;:[{&quot;id&quot;:&quot;b86a5b44-e3da-3cfd-9e65-df26456733f8&quot;,&quot;itemData&quot;:{&quot;type&quot;:&quot;article-journal&quot;,&quot;id&quot;:&quot;b86a5b44-e3da-3cfd-9e65-df26456733f8&quot;,&quot;title&quot;:&quot;Exploring parents’ experiences and perceptions of singing and using their voice with their baby in a neonatal unit: an interpretive phenomenological analysis&quot;,&quot;author&quot;:[{&quot;family&quot;:&quot;Mclean&quot;,&quot;given&quot;:&quot;Elizabeth&quot;,&quot;parse-names&quot;:false,&quot;dropping-particle&quot;:&quot;&quot;,&quot;non-dropping-particle&quot;:&quot;&quot;}],&quot;accessed&quot;:{&quot;date-parts&quot;:[[2025,11,15]]},&quot;issued&quot;:{&quot;date-parts&quot;:[[2016]]},&quot;page&quot;:&quot;1-42&quot;,&quot;abstract&quot;:&quot;Music Therapy practices with premature and medically fragile infants and families have been widely researched and documented across the globe. Despite such a plethora of discourse, there remain many questions within the evidence base. In particular, exploring and understanding parents' perceptions of musically engaging with their baby, the role of the music therapist when working with the infant-parent dyad and understanding where music therapy practice is best placed to intervene within such a multifaceted and acute health care continuum. This qualitative inquiry, adopting Interpretative Phenomenological Analysis (IPA) methodology explores how parent's experience and perceive interactions with their baby through&quot;,&quot;volume&quot;:&quot;11&quot;,&quot;container-title-short&quot;:&quot;&quot;},&quot;isTemporary&quot;:false},{&quot;id&quot;:&quot;cf776761-f5ed-3fe9-817e-1bf8fbf01528&quot;,&quot;itemData&quot;:{&quot;type&quot;:&quot;article-journal&quot;,&quot;id&quot;:&quot;cf776761-f5ed-3fe9-817e-1bf8fbf01528&quot;,&quot;title&quot;:&quot;Charting brain functional development from birth to 6 years of age&quot;,&quot;author&quot;:[{&quot;family&quot;:&quot;Yin&quot;,&quot;given&quot;:&quot;Weiyan&quot;,&quot;parse-names&quot;:false,&quot;dropping-particle&quot;:&quot;&quot;,&quot;non-dropping-particle&quot;:&quot;&quot;},{&quot;family&quot;:&quot;Li&quot;,&quot;given&quot;:&quot;Tengfei&quot;,&quot;parse-names&quot;:false,&quot;dropping-particle&quot;:&quot;&quot;,&quot;non-dropping-particle&quot;:&quot;&quot;},{&quot;family&quot;:&quot;Wu&quot;,&quot;given&quot;:&quot;Zhengwang&quot;,&quot;parse-names&quot;:false,&quot;dropping-particle&quot;:&quot;&quot;,&quot;non-dropping-particle&quot;:&quot;&quot;},{&quot;family&quot;:&quot;Hung&quot;,&quot;given&quot;:&quot;Sheng Che&quot;,&quot;parse-names&quot;:false,&quot;dropping-particle&quot;:&quot;&quot;,&quot;non-dropping-particle&quot;:&quot;&quot;},{&quot;family&quot;:&quot;Hu&quot;,&quot;given&quot;:&quot;Dan&quot;,&quot;parse-names&quot;:false,&quot;dropping-particle&quot;:&quot;&quot;,&quot;non-dropping-particle&quot;:&quot;&quot;},{&quot;family&quot;:&quot;Gui&quot;,&quot;given&quot;:&quot;Yiding&quot;,&quot;parse-names&quot;:false,&quot;dropping-particle&quot;:&quot;&quot;,&quot;non-dropping-particle&quot;:&quot;&quot;},{&quot;family&quot;:&quot;Cho&quot;,&quot;given&quot;:&quot;Seoyoon&quot;,&quot;parse-names&quot;:false,&quot;dropping-particle&quot;:&quot;&quot;,&quot;non-dropping-particle&quot;:&quot;&quot;},{&quot;family&quot;:&quot;Sun&quot;,&quot;given&quot;:&quot;Yue&quot;,&quot;parse-names&quot;:false,&quot;dropping-particle&quot;:&quot;&quot;,&quot;non-dropping-particle&quot;:&quot;&quot;},{&quot;family&quot;:&quot;Woodburn&quot;,&quot;given&quot;:&quot;Mackenzie Allan&quot;,&quot;parse-names&quot;:false,&quot;dropping-particle&quot;:&quot;&quot;,&quot;non-dropping-particle&quot;:&quot;&quot;},{&quot;family&quot;:&quot;Wang&quot;,&quot;given&quot;:&quot;Li&quot;,&quot;parse-names&quot;:false,&quot;dropping-particle&quot;:&quot;&quot;,&quot;non-dropping-particle&quot;:&quot;&quot;},{&quot;family&quot;:&quot;Li&quot;,&quot;given&quot;:&quot;Gang&quot;,&quot;parse-names&quot;:false,&quot;dropping-particle&quot;:&quot;&quot;,&quot;non-dropping-particle&quot;:&quot;&quot;},{&quot;family&quot;:&quot;Piven&quot;,&quot;given&quot;:&quot;Joseph&quot;,&quot;parse-names&quot;:false,&quot;dropping-particle&quot;:&quot;&quot;,&quot;non-dropping-particle&quot;:&quot;&quot;},{&quot;family&quot;:&quot;Elison&quot;,&quot;given&quot;:&quot;Jed T.&quot;,&quot;parse-names&quot;:false,&quot;dropping-particle&quot;:&quot;&quot;,&quot;non-dropping-particle&quot;:&quot;&quot;},{&quot;family&quot;:&quot;Wu&quot;,&quot;given&quot;:&quot;Changwei W.&quot;,&quot;parse-names&quot;:false,&quot;dropping-particle&quot;:&quot;&quot;,&quot;non-dropping-particle&quot;:&quot;&quot;},{&quot;family&quot;:&quot;Zhu&quot;,&quot;given&quot;:&quot;Hongtu&quot;,&quot;parse-names&quot;:false,&quot;dropping-particle&quot;:&quot;&quot;,&quot;non-dropping-particle&quot;:&quot;&quot;},{&quot;family&quot;:&quot;Cohen&quot;,&quot;given&quot;:&quot;Jessica R.&quot;,&quot;parse-names&quot;:false,&quot;dropping-particle&quot;:&quot;&quot;,&quot;non-dropping-particle&quot;:&quot;&quot;},{&quot;family&quot;:&quot;Lin&quot;,&quot;given&quot;:&quot;Weili&quot;,&quot;parse-names&quot;:false,&quot;dropping-particle&quot;:&quot;&quot;,&quot;non-dropping-particle&quot;:&quot;&quot;},{&quot;family&quot;:&quot;Zhang&quot;,&quot;given&quot;:&quot;Han&quot;,&quot;parse-names&quot;:false,&quot;dropping-particle&quot;:&quot;&quot;,&quot;non-dropping-particle&quot;:&quot;&quot;},{&quot;family&quot;:&quot;Yap&quot;,&quot;given&quot;:&quot;Pew Thian&quot;,&quot;parse-names&quot;:false,&quot;dropping-particle&quot;:&quot;&quot;,&quot;non-dropping-particle&quot;:&quot;&quot;},{&quot;family&quot;:&quot;Smith&quot;,&quot;given&quot;:&quot;Keith&quot;,&quot;parse-names&quot;:false,&quot;dropping-particle&quot;:&quot;&quot;,&quot;non-dropping-particle&quot;:&quot;&quot;},{&quot;family&quot;:&quot;Styner&quot;,&quot;given&quot;:&quot;Martin&quot;,&quot;parse-names&quot;:false,&quot;dropping-particle&quot;:&quot;&quot;,&quot;non-dropping-particle&quot;:&quot;&quot;},{&quot;family&quot;:&quot;Wolff&quot;,&quot;given&quot;:&quot;Jason&quot;,&quot;parse-names&quot;:false,&quot;dropping-particle&quot;:&quot;&quot;,&quot;non-dropping-particle&quot;:&quot;&quot;},{&quot;family&quot;:&quot;Hazlett&quot;,&quot;given&quot;:&quot;Heather Cody&quot;,&quot;parse-names&quot;:false,&quot;dropping-particle&quot;:&quot;&quot;,&quot;non-dropping-particle&quot;:&quot;&quot;},{&quot;family&quot;:&quot;Yacoub&quot;,&quot;given&quot;:&quot;Essa&quot;,&quot;parse-names&quot;:false,&quot;dropping-particle&quot;:&quot;&quot;,&quot;non-dropping-particle&quot;:&quot;&quot;},{&quot;family&quot;:&quot;Elison&quot;,&quot;given&quot;:&quot;Jed&quot;,&quot;parse-names&quot;:false,&quot;dropping-particle&quot;:&quot;&quot;,&quot;non-dropping-particle&quot;:&quot;&quot;},{&quot;family&quot;:&quot;Ugurbil&quot;,&quot;given&quot;:&quot;Kamil&quot;,&quot;parse-names&quot;:false,&quot;dropping-particle&quot;:&quot;&quot;,&quot;non-dropping-particle&quot;:&quot;&quot;},{&quot;family&quot;:&quot;Shen&quot;,&quot;given&quot;:&quot;Dinggang&quot;,&quot;parse-names&quot;:false,&quot;dropping-particle&quot;:&quot;&quot;,&quot;non-dropping-particle&quot;:&quot;&quot;},{&quot;family&quot;:&quot;Gilmore&quot;,&quot;given&quot;:&quot;John&quot;,&quot;parse-names&quot;:false,&quot;dropping-particle&quot;:&quot;&quot;,&quot;non-dropping-particle&quot;:&quot;&quot;},{&quot;family&quot;:&quot;Piven&quot;,&quot;given&quot;:&quot;Joe&quot;,&quot;parse-names&quot;:false,&quot;dropping-particle&quot;:&quot;&quot;,&quot;non-dropping-particle&quot;:&quot;&quot;}],&quot;container-title&quot;:&quot;Nature Human Behaviour&quot;,&quot;container-title-short&quot;:&quot;Nat. Hum. Behav.&quot;,&quot;DOI&quot;:&quot;10.1038/s41562-025-02160-2&quot;,&quot;ISSN&quot;:&quot;23973374&quot;,&quot;PMID&quot;:&quot;40234630&quot;,&quot;issued&quot;:{&quot;date-parts&quot;:[[2025,6,1]]},&quot;page&quot;:&quot;1246-1259&quot;,&quot;abstract&quot;:&quot;Early childhood is crucial for brain functional development. Using advanced neuroimaging methods, characterizing functional connectivity has shed light on the developmental process in infants. However, insights into spatiotemporal functional maturation from birth to early childhood are substantially lacking. In this study, we aggregated 1,091 resting-state functional MRI scans of typically developing children from birth to 6 years of age, harmonized the cohort and imaging-state-related bias, and delineated developmental charts of functional connectivity within and between canonical brain networks. These charts revealed potential neurodevelopmental milestones and elucidated the complex development of brain functional integration, competition and transition processes. We further determined that individual deviations from normative growth charts are significantly associated with infant cognitive abilities. Specifically, connections involving the primary, default, control and attention networks were key predictors. Our findings elucidate early neurodevelopment and suggest that functional connectivity-derived brain charts may provide an effective tool to monitor normative functional development.&quot;,&quot;publisher&quot;:&quot;Nature Research&quot;,&quot;issue&quot;:&quot;6&quot;,&quot;volume&quot;:&quot;9&quot;},&quot;isTemporary&quot;:false},{&quot;id&quot;:&quot;4376a455-8ca7-307b-9a9c-a9d2ecf79895&quot;,&quot;itemData&quot;:{&quot;type&quot;:&quot;article&quot;,&quot;id&quot;:&quot;4376a455-8ca7-307b-9a9c-a9d2ecf79895&quot;,&quot;title&quot;:&quot;The adaptive human parental brain: Implications for children's social development&quot;,&quot;author&quot;:[{&quot;family&quot;:&quot;Feldman&quot;,&quot;given&quot;:&quot;Ruth&quot;,&quot;parse-names&quot;:false,&quot;dropping-particle&quot;:&quot;&quot;,&quot;non-dropping-particle&quot;:&quot;&quot;}],&quot;container-title&quot;:&quot;Trends in Neurosciences&quot;,&quot;container-title-short&quot;:&quot;Trends Neurosci.&quot;,&quot;DOI&quot;:&quot;10.1016/j.tins.2015.04.004&quot;,&quot;ISSN&quot;:&quot;1878108X&quot;,&quot;PMID&quot;:&quot;25956962&quot;,&quot;issued&quot;:{&quot;date-parts&quot;:[[2015]]},&quot;page&quot;:&quot;387-399&quot;,&quot;abstract&quot;:&quot;Although interest in the neurobiology of parent-infant bonding is a century old, neuroimaging of the human parental brain is recent. After summarizing current comparative research into the neurobiology of parenting, here I chart a global 'parental caregiving' network that integrates conserved structures supporting mammalian caregiving with later-evolving networks and implicates parenting in the evolution of higher order social functions aimed at maximizing infant survival. The response of the parental brain to bonding-related behavior and hormones, particularly oxytocin, and increased postpartum brain plasticity demonstrate adaptation to infant stimuli, childrearing experiences, and cultural contexts. Mechanisms of biobehavioral synchrony by which the parental brain shapes, and is shaped by, infant physiology and behavior emphasize the brain basis of caregiving for the cross-generation transmission of human sociality.&quot;,&quot;publisher&quot;:&quot;Elsevier Ltd&quot;,&quot;issue&quot;:&quot;6&quot;,&quot;volume&quot;:&quot;38&quot;},&quot;isTemporary&quot;:false},{&quot;id&quot;:&quot;e7f51e57-c7f3-3b96-bd79-94cd757cbcd3&quot;,&quot;itemData&quot;:{&quot;type&quot;:&quot;article-journal&quot;,&quot;id&quot;:&quot;e7f51e57-c7f3-3b96-bd79-94cd757cbcd3&quot;,&quot;title&quot;:&quot;Mothers’ Perspectives on the Value of Early Childhood Music Classes for Their Toddlers&quot;,&quot;author&quot;:[{&quot;family&quot;:&quot;Economidou Stavrou&quot;,&quot;given&quot;:&quot;Natassa&quot;,&quot;parse-names&quot;:false,&quot;dropping-particle&quot;:&quot;&quot;,&quot;non-dropping-particle&quot;:&quot;&quot;},{&quot;family&quot;:&quot;Ntani&quot;,&quot;given&quot;:&quot;Eleutheria&quot;,&quot;parse-names&quot;:false,&quot;dropping-particle&quot;:&quot;&quot;,&quot;non-dropping-particle&quot;:&quot;&quot;}],&quot;container-title&quot;:&quot;International Journal of Education and the Arts&quot;,&quot;DOI&quot;:&quot;10.26209/ijea24n9&quot;,&quot;ISSN&quot;:&quot;15298094&quot;,&quot;issued&quot;:{&quot;date-parts&quot;:[[2023,7,24]]},&quot;abstract&quot;:&quot;Parents’ perceptions and beliefs regarding the benefits of early childhood music classes for toddlers are a significant determining factor in their decision to introduce music into their children’s lives. The current study aims to explore the beliefs and experiences of 12 mothers attending parent-toddler music classes in an early childhood music center in Cyprus. Semi-structured interviews were conducted in order to probe the mothers’ motivation to enroll their children. A wide range of perceived benefits were expressed during interviews. Interestingly, while participants identified intrinsically musical benefits of engaging in early years music classes, the findings reveal that the majority of reasons given could be categorized as being non-musical, including, social/emotional, cognitive/educational and physical/motor-skills benefits. The insight gained into parents’ perceptions and expectations has given us the impulse to consider how we can work with the mothers to better support musical learning, both during the classes and at the home.&quot;,&quot;publisher&quot;:&quot;Pennsylvania State University Libraries&quot;,&quot;issue&quot;:&quot;9&quot;,&quot;volume&quot;:&quot;24&quot;,&quot;container-title-short&quot;:&quot;&quot;},&quot;isTemporary&quot;:false}],&quot;citationTag&quot;:&quot;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&quot;},{&quot;citationID&quot;:&quot;MENDELEY_CITATION_a8ad5754-d156-42df-b5ec-fa1ae98371a7&quot;,&quot;properties&quot;:{&quot;noteIndex&quot;:0},&quot;isEdited&quot;:false,&quot;manualOverride&quot;:{&quot;isManuallyOverridden&quot;:true,&quot;citeprocText&quot;:&quot;(Scharfe, 2017)&quot;,&quot;manualOverrideText&quot;:&quot;(Bowlby, 1969; Scharfe, 2017)&quot;},&quot;citationItems&quot;:[{&quot;id&quot;:&quot;d9fd7d11-a07b-355a-952c-3702ef522800&quot;,&quot;itemData&quot;:{&quot;type&quot;:&quot;chapter&quot;,&quot;id&quot;:&quot;d9fd7d11-a07b-355a-952c-3702ef522800&quot;,&quot;title&quot;:&quot;Attachment Theory&quot;,&quot;author&quot;:[{&quot;family&quot;:&quot;Scharfe&quot;,&quot;given&quot;:&quot;Elaine&quot;,&quot;parse-names&quot;:false,&quot;dropping-particle&quot;:&quot;&quot;,&quot;non-dropping-particle&quot;:&quot;&quot;}],&quot;container-title&quot;:&quot;Encyclopedia of Evolutionary Psychological Science&quot;,&quot;DOI&quot;:&quot;10.1007/978-3-319-16999-6_3823-1&quot;,&quot;URL&quot;:&quot;http://link.springer.com/10.1007/978-3-319-16999-6_3823-1&quot;,&quot;issued&quot;:{&quot;date-parts&quot;:[[2017]]},&quot;publisher-place&quot;:&quot;Cham&quot;,&quot;page&quot;:&quot;1-10&quot;,&quot;publisher&quot;:&quot;Springer International Publishing&quot;,&quot;container-title-short&quot;:&quot;&quot;},&quot;isTemporary&quot;:false}],&quot;citationTag&quot;:&quot;MENDELEY_CITATION_v3_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&quot;},{&quot;citationID&quot;:&quot;MENDELEY_CITATION_890cd88d-d2a5-4476-a2c0-8eda0655fb5d&quot;,&quot;properties&quot;:{&quot;noteIndex&quot;:0},&quot;isEdited&quot;:false,&quot;manualOverride&quot;:{&quot;isManuallyOverridden&quot;:false,&quot;citeprocText&quot;:&quot;(Scharfe, 2017)&quot;,&quot;manualOverrideText&quot;:&quot;&quot;},&quot;citationItems&quot;:[{&quot;id&quot;:&quot;d9fd7d11-a07b-355a-952c-3702ef522800&quot;,&quot;itemData&quot;:{&quot;type&quot;:&quot;chapter&quot;,&quot;id&quot;:&quot;d9fd7d11-a07b-355a-952c-3702ef522800&quot;,&quot;title&quot;:&quot;Attachment Theory&quot;,&quot;author&quot;:[{&quot;family&quot;:&quot;Scharfe&quot;,&quot;given&quot;:&quot;Elaine&quot;,&quot;parse-names&quot;:false,&quot;dropping-particle&quot;:&quot;&quot;,&quot;non-dropping-particle&quot;:&quot;&quot;}],&quot;container-title&quot;:&quot;Encyclopedia of Evolutionary Psychological Science&quot;,&quot;DOI&quot;:&quot;10.1007/978-3-319-16999-6_3823-1&quot;,&quot;URL&quot;:&quot;http://link.springer.com/10.1007/978-3-319-16999-6_3823-1&quot;,&quot;issued&quot;:{&quot;date-parts&quot;:[[2017]]},&quot;publisher-place&quot;:&quot;Cham&quot;,&quot;page&quot;:&quot;1-10&quot;,&quot;publisher&quot;:&quot;Springer International Publishing&quot;,&quot;container-title-short&quot;:&quot;&quot;},&quot;isTemporary&quot;:false}],&quot;citationTag&quot;:&quot;MENDELEY_CITATION_v3_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&quot;},{&quot;citationID&quot;:&quot;MENDELEY_CITATION_0efe1a6d-7eee-47ff-810d-26cfe1f6e5c4&quot;,&quot;properties&quot;:{&quot;noteIndex&quot;:0},&quot;isEdited&quot;:false,&quot;manualOverride&quot;:{&quot;isManuallyOverridden&quot;:true,&quot;citeprocText&quot;:&quot;(Newman &lt;i&gt;et al.&lt;/i&gt;, 2022)&quot;,&quot;manualOverrideText&quot;:&quot;(Newman et al., 2022, p. 431)&quot;},&quot;citationItems&quot;:[{&quot;id&quot;:&quot;2acf66cb-e329-3dd7-8bd7-bced780624b4&quot;,&quot;itemData&quot;:{&quot;type&quot;:&quot;article-journal&quot;,&quot;id&quot;:&quot;2acf66cb-e329-3dd7-8bd7-bced780624b4&quot;,&quot;title&quot;:&quot;A Systematic Review of Music Interventions to Support Parent-Child Attachment&quot;,&quot;author&quot;:[{&quot;family&quot;:&quot;Newman&quot;,&quot;given&quot;:&quot;Lalitha J.&quot;,&quot;parse-names&quot;:false,&quot;dropping-particle&quot;:&quot;&quot;,&quot;non-dropping-particle&quot;:&quot;&quot;},{&quot;family&quot;:&quot;Stewart&quot;,&quot;given&quot;:&quot;Sandra E.&quot;,&quot;parse-names&quot;:false,&quot;dropping-particle&quot;:&quot;&quot;,&quot;non-dropping-particle&quot;:&quot;&quot;},{&quot;family&quot;:&quot;Freeman&quot;,&quot;given&quot;:&quot;Nerelie C.&quot;,&quot;parse-names&quot;:false,&quot;dropping-particle&quot;:&quot;&quot;,&quot;non-dropping-particle&quot;:&quot;&quot;},{&quot;family&quot;:&quot;Thompson&quot;,&quot;given&quot;:&quot;Grace&quot;,&quot;parse-names&quot;:false,&quot;dropping-particle&quot;:&quot;&quot;,&quot;non-dropping-particle&quot;:&quot;&quot;}],&quot;container-title&quot;:&quot;Journal of Music Therapy&quot;,&quot;container-title-short&quot;:&quot;J. Music Ther.&quot;,&quot;DOI&quot;:&quot;10.1093/jmt/thac012&quot;,&quot;ISSN&quot;:&quot;20537395&quot;,&quot;PMID&quot;:&quot;36995776&quot;,&quot;issued&quot;:{&quot;date-parts&quot;:[[2022]]},&quot;page&quot;:&quot;430-459&quot;,&quot;abstract&quot;:&quot;Secure attachment in early childhood is important for wellbeing throughout life. Music interventions show promise for supporting early parent-child relationships; however, their effects on attachment security are unclear as few music intervention evaluations have measured attachment outcomes. This systematic literature review aimed to synthesize published empirical literature examining the effects of music interventions on relationship quality between typically developing children aged birth to 5 years old and their parents. The study aimed to: (1) establish whether music interventions were associated with changes in attachment-related outcomes; (2) identify music intervention characteristics likely to support secure attachment; and (3) elucidate processes through which music techniques may have contributed to attachment-related changes. Included interventions focused on the parent-child dyad, involved a substantial music component delivered by a music therapist or an allied health professional, and assessed and/or described relationship outcome/s. A total of 23 studies describing 15 unique interventions met criteria for inclusion and represented approximately 808-815 parent-child dyads. Mothers were the most common caregivers. All interventions demonstrated some effectiveness, including in attachment-related outcomes such as bonding, emotional co-regulation, and parental sensitivity. All interventions involved singing, suggesting it may be especially suitable for supporting parent-child attachment; other music techniques used included instrument playing and movement to music. Findings suggested that music interventions may facilitate attachment-related changes through intervening in psychological processes, including parental sensitivity, reflective functioning, and emotional co-regulation. Future research should develop music interventions aiming specifically to support attachment quality, and music intervention evaluations should use validated attachment assessments and longitudinal study designs.&quot;,&quot;publisher&quot;:&quot;American Music Therapy Association&quot;,&quot;issue&quot;:&quot;4&quot;,&quot;volume&quot;:&quot;59&quot;},&quot;isTemporary&quot;:false}],&quot;citationTag&quot;:&quot;MENDELEY_CITATION_v3_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&quot;},{&quot;citationID&quot;:&quot;MENDELEY_CITATION_f0481cc4-77c6-41a0-b85c-1ede9f2b3fe6&quot;,&quot;properties&quot;:{&quot;noteIndex&quot;:0},&quot;isEdited&quot;:false,&quot;manualOverride&quot;:{&quot;isManuallyOverridden&quot;:false,&quot;citeprocText&quot;:&quot;(Newman &lt;i&gt;et al.&lt;/i&gt;, 2022)&quot;,&quot;manualOverrideText&quot;:&quot;&quot;},&quot;citationItems&quot;:[{&quot;id&quot;:&quot;2acf66cb-e329-3dd7-8bd7-bced780624b4&quot;,&quot;itemData&quot;:{&quot;type&quot;:&quot;article-journal&quot;,&quot;id&quot;:&quot;2acf66cb-e329-3dd7-8bd7-bced780624b4&quot;,&quot;title&quot;:&quot;A Systematic Review of Music Interventions to Support Parent-Child Attachment&quot;,&quot;author&quot;:[{&quot;family&quot;:&quot;Newman&quot;,&quot;given&quot;:&quot;Lalitha J.&quot;,&quot;parse-names&quot;:false,&quot;dropping-particle&quot;:&quot;&quot;,&quot;non-dropping-particle&quot;:&quot;&quot;},{&quot;family&quot;:&quot;Stewart&quot;,&quot;given&quot;:&quot;Sandra E.&quot;,&quot;parse-names&quot;:false,&quot;dropping-particle&quot;:&quot;&quot;,&quot;non-dropping-particle&quot;:&quot;&quot;},{&quot;family&quot;:&quot;Freeman&quot;,&quot;given&quot;:&quot;Nerelie C.&quot;,&quot;parse-names&quot;:false,&quot;dropping-particle&quot;:&quot;&quot;,&quot;non-dropping-particle&quot;:&quot;&quot;},{&quot;family&quot;:&quot;Thompson&quot;,&quot;given&quot;:&quot;Grace&quot;,&quot;parse-names&quot;:false,&quot;dropping-particle&quot;:&quot;&quot;,&quot;non-dropping-particle&quot;:&quot;&quot;}],&quot;container-title&quot;:&quot;Journal of Music Therapy&quot;,&quot;container-title-short&quot;:&quot;J. Music Ther.&quot;,&quot;DOI&quot;:&quot;10.1093/jmt/thac012&quot;,&quot;ISSN&quot;:&quot;20537395&quot;,&quot;PMID&quot;:&quot;36995776&quot;,&quot;issued&quot;:{&quot;date-parts&quot;:[[2022]]},&quot;page&quot;:&quot;430-459&quot;,&quot;abstract&quot;:&quot;Secure attachment in early childhood is important for wellbeing throughout life. Music interventions show promise for supporting early parent-child relationships; however, their effects on attachment security are unclear as few music intervention evaluations have measured attachment outcomes. This systematic literature review aimed to synthesize published empirical literature examining the effects of music interventions on relationship quality between typically developing children aged birth to 5 years old and their parents. The study aimed to: (1) establish whether music interventions were associated with changes in attachment-related outcomes; (2) identify music intervention characteristics likely to support secure attachment; and (3) elucidate processes through which music techniques may have contributed to attachment-related changes. Included interventions focused on the parent-child dyad, involved a substantial music component delivered by a music therapist or an allied health professional, and assessed and/or described relationship outcome/s. A total of 23 studies describing 15 unique interventions met criteria for inclusion and represented approximately 808-815 parent-child dyads. Mothers were the most common caregivers. All interventions demonstrated some effectiveness, including in attachment-related outcomes such as bonding, emotional co-regulation, and parental sensitivity. All interventions involved singing, suggesting it may be especially suitable for supporting parent-child attachment; other music techniques used included instrument playing and movement to music. Findings suggested that music interventions may facilitate attachment-related changes through intervening in psychological processes, including parental sensitivity, reflective functioning, and emotional co-regulation. Future research should develop music interventions aiming specifically to support attachment quality, and music intervention evaluations should use validated attachment assessments and longitudinal study designs.&quot;,&quot;publisher&quot;:&quot;American Music Therapy Association&quot;,&quot;issue&quot;:&quot;4&quot;,&quot;volume&quot;:&quot;59&quot;},&quot;isTemporary&quot;:false}],&quot;citationTag&quot;:&quot;MENDELEY_CITATION_v3_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&quot;},{&quot;citationID&quot;:&quot;MENDELEY_CITATION_1a1a0466-9649-4ce7-9a5c-1208c6cd18db&quot;,&quot;properties&quot;:{&quot;noteIndex&quot;:0},&quot;isEdited&quot;:false,&quot;manualOverride&quot;:{&quot;isManuallyOverridden&quot;:false,&quot;citeprocText&quot;:&quot;(Newman &lt;i&gt;et al.&lt;/i&gt;, 2022)&quot;,&quot;manualOverrideText&quot;:&quot;&quot;},&quot;citationItems&quot;:[{&quot;id&quot;:&quot;2acf66cb-e329-3dd7-8bd7-bced780624b4&quot;,&quot;itemData&quot;:{&quot;type&quot;:&quot;article-journal&quot;,&quot;id&quot;:&quot;2acf66cb-e329-3dd7-8bd7-bced780624b4&quot;,&quot;title&quot;:&quot;A Systematic Review of Music Interventions to Support Parent-Child Attachment&quot;,&quot;author&quot;:[{&quot;family&quot;:&quot;Newman&quot;,&quot;given&quot;:&quot;Lalitha J.&quot;,&quot;parse-names&quot;:false,&quot;dropping-particle&quot;:&quot;&quot;,&quot;non-dropping-particle&quot;:&quot;&quot;},{&quot;family&quot;:&quot;Stewart&quot;,&quot;given&quot;:&quot;Sandra E.&quot;,&quot;parse-names&quot;:false,&quot;dropping-particle&quot;:&quot;&quot;,&quot;non-dropping-particle&quot;:&quot;&quot;},{&quot;family&quot;:&quot;Freeman&quot;,&quot;given&quot;:&quot;Nerelie C.&quot;,&quot;parse-names&quot;:false,&quot;dropping-particle&quot;:&quot;&quot;,&quot;non-dropping-particle&quot;:&quot;&quot;},{&quot;family&quot;:&quot;Thompson&quot;,&quot;given&quot;:&quot;Grace&quot;,&quot;parse-names&quot;:false,&quot;dropping-particle&quot;:&quot;&quot;,&quot;non-dropping-particle&quot;:&quot;&quot;}],&quot;container-title&quot;:&quot;Journal of Music Therapy&quot;,&quot;container-title-short&quot;:&quot;J. Music Ther.&quot;,&quot;DOI&quot;:&quot;10.1093/jmt/thac012&quot;,&quot;ISSN&quot;:&quot;20537395&quot;,&quot;PMID&quot;:&quot;36995776&quot;,&quot;issued&quot;:{&quot;date-parts&quot;:[[2022]]},&quot;page&quot;:&quot;430-459&quot;,&quot;abstract&quot;:&quot;Secure attachment in early childhood is important for wellbeing throughout life. Music interventions show promise for supporting early parent-child relationships; however, their effects on attachment security are unclear as few music intervention evaluations have measured attachment outcomes. This systematic literature review aimed to synthesize published empirical literature examining the effects of music interventions on relationship quality between typically developing children aged birth to 5 years old and their parents. The study aimed to: (1) establish whether music interventions were associated with changes in attachment-related outcomes; (2) identify music intervention characteristics likely to support secure attachment; and (3) elucidate processes through which music techniques may have contributed to attachment-related changes. Included interventions focused on the parent-child dyad, involved a substantial music component delivered by a music therapist or an allied health professional, and assessed and/or described relationship outcome/s. A total of 23 studies describing 15 unique interventions met criteria for inclusion and represented approximately 808-815 parent-child dyads. Mothers were the most common caregivers. All interventions demonstrated some effectiveness, including in attachment-related outcomes such as bonding, emotional co-regulation, and parental sensitivity. All interventions involved singing, suggesting it may be especially suitable for supporting parent-child attachment; other music techniques used included instrument playing and movement to music. Findings suggested that music interventions may facilitate attachment-related changes through intervening in psychological processes, including parental sensitivity, reflective functioning, and emotional co-regulation. Future research should develop music interventions aiming specifically to support attachment quality, and music intervention evaluations should use validated attachment assessments and longitudinal study designs.&quot;,&quot;publisher&quot;:&quot;American Music Therapy Association&quot;,&quot;issue&quot;:&quot;4&quot;,&quot;volume&quot;:&quot;59&quot;},&quot;isTemporary&quot;:false}],&quot;citationTag&quot;:&quot;MENDELEY_CITATION_v3_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&quot;},{&quot;citationID&quot;:&quot;MENDELEY_CITATION_111fb75e-dd73-46a4-991a-f1eef7b8a4d2&quot;,&quot;properties&quot;:{&quot;noteIndex&quot;:0},&quot;isEdited&quot;:false,&quot;manualOverride&quot;:{&quot;isManuallyOverridden&quot;:false,&quot;citeprocText&quot;:&quot;(Feldman, 2015; Trehub, 2023)&quot;,&quot;manualOverrideText&quot;:&quot;&quot;},&quot;citationItems&quot;:[{&quot;id&quot;:&quot;4376a455-8ca7-307b-9a9c-a9d2ecf79895&quot;,&quot;itemData&quot;:{&quot;type&quot;:&quot;article&quot;,&quot;id&quot;:&quot;4376a455-8ca7-307b-9a9c-a9d2ecf79895&quot;,&quot;title&quot;:&quot;The adaptive human parental brain: Implications for children's social development&quot;,&quot;author&quot;:[{&quot;family&quot;:&quot;Feldman&quot;,&quot;given&quot;:&quot;Ruth&quot;,&quot;parse-names&quot;:false,&quot;dropping-particle&quot;:&quot;&quot;,&quot;non-dropping-particle&quot;:&quot;&quot;}],&quot;container-title&quot;:&quot;Trends in Neurosciences&quot;,&quot;container-title-short&quot;:&quot;Trends Neurosci.&quot;,&quot;DOI&quot;:&quot;10.1016/j.tins.2015.04.004&quot;,&quot;ISSN&quot;:&quot;1878108X&quot;,&quot;PMID&quot;:&quot;25956962&quot;,&quot;issued&quot;:{&quot;date-parts&quot;:[[2015]]},&quot;page&quot;:&quot;387-399&quot;,&quot;abstract&quot;:&quot;Although interest in the neurobiology of parent-infant bonding is a century old, neuroimaging of the human parental brain is recent. After summarizing current comparative research into the neurobiology of parenting, here I chart a global 'parental caregiving' network that integrates conserved structures supporting mammalian caregiving with later-evolving networks and implicates parenting in the evolution of higher order social functions aimed at maximizing infant survival. The response of the parental brain to bonding-related behavior and hormones, particularly oxytocin, and increased postpartum brain plasticity demonstrate adaptation to infant stimuli, childrearing experiences, and cultural contexts. Mechanisms of biobehavioral synchrony by which the parental brain shapes, and is shaped by, infant physiology and behavior emphasize the brain basis of caregiving for the cross-generation transmission of human sociality.&quot;,&quot;publisher&quot;:&quot;Elsevier Ltd&quot;,&quot;issue&quot;:&quot;6&quot;,&quot;volume&quot;:&quot;38&quot;},&quot;isTemporary&quot;:false},{&quot;id&quot;:&quot;255e28b8-99bc-3ea9-9625-93edfd4a236c&quot;,&quot;itemData&quot;:{&quot;type&quot;:&quot;article-journal&quot;,&quot;id&quot;:&quot;255e28b8-99bc-3ea9-9625-93edfd4a236c&quot;,&quot;title&quot;:&quot;Musicality in Infancy&quot;,&quot;author&quot;:[{&quot;family&quot;:&quot;Trehub&quot;,&quot;given&quot;:&quot;Sandra E&quot;,&quot;parse-names&quot;:false,&quot;dropping-particle&quot;:&quot;&quot;,&quot;non-dropping-particle&quot;:&quot;&quot;}],&quot;container-title&quot;:&quot;Psychological Topics&quot;,&quot;accessed&quot;:{&quot;date-parts&quot;:[[2025,2,6]]},&quot;DOI&quot;:&quot;10.31820/pt.32.1.1&quot;,&quot;ISBN&quot;:&quot;159.932.072053.2&quot;,&quot;URL&quot;:&quot;https://doi.org/10.31820/pt.32.1.1&quot;,&quot;issued&quot;:{&quot;date-parts&quot;:[[2023]]},&quot;page&quot;:&quot;1-11&quot;,&quot;abstract&quot;:&quot;The present review summarizes the available evidence on musicality, or music-related abilities, in infants (birth to 3 years). In the early months of life, infants are responsive to the pitch and temporal patterns of music. Their perceptual skills are similar, in many respects, to those of adults, presumably because of the nature of the human auditory system. Adult-infant differences, where evident, are attributable to infants' unfamiliarity with the musical conventions of their culture. Musical enculturation proceeds more rapidly for temporal than for pitch processing. Musical exposure, especially the singing of caregivers, is prevalent in infancy. Caregivers' music-making for infants has consequences for their emotional and social regulation and for their subsequent self-regulation abilities. By the end of their first year, most infants have become music-makers as well as music listeners. They move spontaneously to music, and their patterns of \&quot;dancing\&quot; undergo considerable change in the subsequent months and years. Early dancing is influenced by the familiarity of the music, and later dancing may include aspects of caregivers' dance movements. Although the onset of singing occurs considerably later than the onset of dance, early singing is remarkably accurate in terms of its pitch range, pitch contours, rhythmic patterning, and fluency, especially when infants sing in their familiar home environment.&quot;,&quot;volume&quot;:&quot;32&quot;,&quot;container-title-short&quot;:&quot;&quot;},&quot;isTemporary&quot;:false}],&quot;citationTag&quot;:&quot;MENDELEY_CITATION_v3_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&quot;},{&quot;citationID&quot;:&quot;MENDELEY_CITATION_d06ffb9a-70e5-47f0-a168-5f3ff83d9aed&quot;,&quot;properties&quot;:{&quot;noteIndex&quot;:0},&quot;isEdited&quot;:false,&quot;manualOverride&quot;:{&quot;isManuallyOverridden&quot;:false,&quot;citeprocText&quot;:&quot;(Gerry, Unrau and Trainor, 2012; Hilton &lt;i&gt;et al.&lt;/i&gt;, 2022; Trehub, 2023)&quot;,&quot;manualOverrideText&quot;:&quot;&quot;},&quot;citationItems&quot;:[{&quot;id&quot;:&quot;255e28b8-99bc-3ea9-9625-93edfd4a236c&quot;,&quot;itemData&quot;:{&quot;type&quot;:&quot;article-journal&quot;,&quot;id&quot;:&quot;255e28b8-99bc-3ea9-9625-93edfd4a236c&quot;,&quot;title&quot;:&quot;Musicality in Infancy&quot;,&quot;author&quot;:[{&quot;family&quot;:&quot;Trehub&quot;,&quot;given&quot;:&quot;Sandra E&quot;,&quot;parse-names&quot;:false,&quot;dropping-particle&quot;:&quot;&quot;,&quot;non-dropping-particle&quot;:&quot;&quot;}],&quot;container-title&quot;:&quot;Psychological Topics&quot;,&quot;accessed&quot;:{&quot;date-parts&quot;:[[2025,2,6]]},&quot;DOI&quot;:&quot;10.31820/pt.32.1.1&quot;,&quot;ISBN&quot;:&quot;159.932.072053.2&quot;,&quot;URL&quot;:&quot;https://doi.org/10.31820/pt.32.1.1&quot;,&quot;issued&quot;:{&quot;date-parts&quot;:[[2023]]},&quot;page&quot;:&quot;1-11&quot;,&quot;abstract&quot;:&quot;The present review summarizes the available evidence on musicality, or music-related abilities, in infants (birth to 3 years). In the early months of life, infants are responsive to the pitch and temporal patterns of music. Their perceptual skills are similar, in many respects, to those of adults, presumably because of the nature of the human auditory system. Adult-infant differences, where evident, are attributable to infants' unfamiliarity with the musical conventions of their culture. Musical enculturation proceeds more rapidly for temporal than for pitch processing. Musical exposure, especially the singing of caregivers, is prevalent in infancy. Caregivers' music-making for infants has consequences for their emotional and social regulation and for their subsequent self-regulation abilities. By the end of their first year, most infants have become music-makers as well as music listeners. They move spontaneously to music, and their patterns of \&quot;dancing\&quot; undergo considerable change in the subsequent months and years. Early dancing is influenced by the familiarity of the music, and later dancing may include aspects of caregivers' dance movements. Although the onset of singing occurs considerably later than the onset of dance, early singing is remarkably accurate in terms of its pitch range, pitch contours, rhythmic patterning, and fluency, especially when infants sing in their familiar home environment.&quot;,&quot;volume&quot;:&quot;32&quot;,&quot;container-title-short&quot;:&quot;&quot;},&quot;isTemporary&quot;:false},{&quot;id&quot;:&quot;74ea9236-bf1a-36f9-b71d-866419034304&quot;,&quot;itemData&quot;:{&quot;type&quot;:&quot;article-journal&quot;,&quot;id&quot;:&quot;74ea9236-bf1a-36f9-b71d-866419034304&quot;,&quot;title&quot;:&quot;Acoustic regularities in infant-directed speech and song across cultures&quot;,&quot;author&quot;:[{&quot;family&quot;:&quot;Hilton&quot;,&quot;given&quot;:&quot;Courtney B.&quot;,&quot;parse-names&quot;:false,&quot;dropping-particle&quot;:&quot;&quot;,&quot;non-dropping-particle&quot;:&quot;&quot;},{&quot;family&quot;:&quot;Moser&quot;,&quot;given&quot;:&quot;Cody J.&quot;,&quot;parse-names&quot;:false,&quot;dropping-particle&quot;:&quot;&quot;,&quot;non-dropping-particle&quot;:&quot;&quot;},{&quot;family&quot;:&quot;Bertolo&quot;,&quot;given&quot;:&quot;Mila&quot;,&quot;parse-names&quot;:false,&quot;dropping-particle&quot;:&quot;&quot;,&quot;non-dropping-particle&quot;:&quot;&quot;},{&quot;family&quot;:&quot;Lee-Rubin&quot;,&quot;given&quot;:&quot;Harry&quot;,&quot;parse-names&quot;:false,&quot;dropping-particle&quot;:&quot;&quot;,&quot;non-dropping-particle&quot;:&quot;&quot;},{&quot;family&quot;:&quot;Amir&quot;,&quot;given&quot;:&quot;Dorsa&quot;,&quot;parse-names&quot;:false,&quot;dropping-particle&quot;:&quot;&quot;,&quot;non-dropping-particle&quot;:&quot;&quot;},{&quot;family&quot;:&quot;Bainbridge&quot;,&quot;given&quot;:&quot;Constance M.&quot;,&quot;parse-names&quot;:false,&quot;dropping-particle&quot;:&quot;&quot;,&quot;non-dropping-particle&quot;:&quot;&quot;},{&quot;family&quot;:&quot;Simson&quot;,&quot;given&quot;:&quot;Jan&quot;,&quot;parse-names&quot;:false,&quot;dropping-particle&quot;:&quot;&quot;,&quot;non-dropping-particle&quot;:&quot;&quot;},{&quot;family&quot;:&quot;Knox&quot;,&quot;given&quot;:&quot;Dean&quot;,&quot;parse-names&quot;:false,&quot;dropping-particle&quot;:&quot;&quot;,&quot;non-dropping-particle&quot;:&quot;&quot;},{&quot;family&quot;:&quot;Glowacki&quot;,&quot;given&quot;:&quot;Luke&quot;,&quot;parse-names&quot;:false,&quot;dropping-particle&quot;:&quot;&quot;,&quot;non-dropping-particle&quot;:&quot;&quot;},{&quot;family&quot;:&quot;Alemu&quot;,&quot;given&quot;:&quot;Elias&quot;,&quot;parse-names&quot;:false,&quot;dropping-particle&quot;:&quot;&quot;,&quot;non-dropping-particle&quot;:&quot;&quot;},{&quot;family&quot;:&quot;Galbarczyk&quot;,&quot;given&quot;:&quot;Andrzej&quot;,&quot;parse-names&quot;:false,&quot;dropping-particle&quot;:&quot;&quot;,&quot;non-dropping-particle&quot;:&quot;&quot;},{&quot;family&quot;:&quot;Jasienska&quot;,&quot;given&quot;:&quot;Grazyna&quot;,&quot;parse-names&quot;:false,&quot;dropping-particle&quot;:&quot;&quot;,&quot;non-dropping-particle&quot;:&quot;&quot;},{&quot;family&quot;:&quot;Ross&quot;,&quot;given&quot;:&quot;Cody T.&quot;,&quot;parse-names&quot;:false,&quot;dropping-particle&quot;:&quot;&quot;,&quot;non-dropping-particle&quot;:&quot;&quot;},{&quot;family&quot;:&quot;Neff&quot;,&quot;given&quot;:&quot;Mary Beth&quot;,&quot;parse-names&quot;:false,&quot;dropping-particle&quot;:&quot;&quot;,&quot;non-dropping-particle&quot;:&quot;&quot;},{&quot;family&quot;:&quot;Martin&quot;,&quot;given&quot;:&quot;Alia&quot;,&quot;parse-names&quot;:false,&quot;dropping-particle&quot;:&quot;&quot;,&quot;non-dropping-particle&quot;:&quot;&quot;},{&quot;family&quot;:&quot;Cirelli&quot;,&quot;given&quot;:&quot;Laura K.&quot;,&quot;parse-names&quot;:false,&quot;dropping-particle&quot;:&quot;&quot;,&quot;non-dropping-particle&quot;:&quot;&quot;},{&quot;family&quot;:&quot;Trehub&quot;,&quot;given&quot;:&quot;Sandra E.&quot;,&quot;parse-names&quot;:false,&quot;dropping-particle&quot;:&quot;&quot;,&quot;non-dropping-particle&quot;:&quot;&quot;},{&quot;family&quot;:&quot;Song&quot;,&quot;given&quot;:&quot;Jinqi&quot;,&quot;parse-names&quot;:false,&quot;dropping-particle&quot;:&quot;&quot;,&quot;non-dropping-particle&quot;:&quot;&quot;},{&quot;family&quot;:&quot;Kim&quot;,&quot;given&quot;:&quot;Minju&quot;,&quot;parse-names&quot;:false,&quot;dropping-particle&quot;:&quot;&quot;,&quot;non-dropping-particle&quot;:&quot;&quot;},{&quot;family&quot;:&quot;Schachner&quot;,&quot;given&quot;:&quot;Adena&quot;,&quot;parse-names&quot;:false,&quot;dropping-particle&quot;:&quot;&quot;,&quot;non-dropping-particle&quot;:&quot;&quot;},{&quot;family&quot;:&quot;Vardy&quot;,&quot;given&quot;:&quot;Tom A.&quot;,&quot;parse-names&quot;:false,&quot;dropping-particle&quot;:&quot;&quot;,&quot;non-dropping-particle&quot;:&quot;&quot;},{&quot;family&quot;:&quot;Atkinson&quot;,&quot;given&quot;:&quot;Quentin D.&quot;,&quot;parse-names&quot;:false,&quot;dropping-particle&quot;:&quot;&quot;,&quot;non-dropping-particle&quot;:&quot;&quot;},{&quot;family&quot;:&quot;Salenius&quot;,&quot;given&quot;:&quot;Amanda&quot;,&quot;parse-names&quot;:false,&quot;dropping-particle&quot;:&quot;&quot;,&quot;non-dropping-particle&quot;:&quot;&quot;},{&quot;family&quot;:&quot;Andelin&quot;,&quot;given&quot;:&quot;Jannik&quot;,&quot;parse-names&quot;:false,&quot;dropping-particle&quot;:&quot;&quot;,&quot;non-dropping-particle&quot;:&quot;&quot;},{&quot;family&quot;:&quot;Antfolk&quot;,&quot;given&quot;:&quot;Jan&quot;,&quot;parse-names&quot;:false,&quot;dropping-particle&quot;:&quot;&quot;,&quot;non-dropping-particle&quot;:&quot;&quot;},{&quot;family&quot;:&quot;Madhivanan&quot;,&quot;given&quot;:&quot;Purnima&quot;,&quot;parse-names&quot;:false,&quot;dropping-particle&quot;:&quot;&quot;,&quot;non-dropping-particle&quot;:&quot;&quot;},{&quot;family&quot;:&quot;Siddaiah&quot;,&quot;given&quot;:&quot;Anand&quot;,&quot;parse-names&quot;:false,&quot;dropping-particle&quot;:&quot;&quot;,&quot;non-dropping-particle&quot;:&quot;&quot;},{&quot;family&quot;:&quot;Placek&quot;,&quot;given&quot;:&quot;Caitlyn D.&quot;,&quot;parse-names&quot;:false,&quot;dropping-particle&quot;:&quot;&quot;,&quot;non-dropping-particle&quot;:&quot;&quot;},{&quot;family&quot;:&quot;Salali&quot;,&quot;given&quot;:&quot;Gul Deniz&quot;,&quot;parse-names&quot;:false,&quot;dropping-particle&quot;:&quot;&quot;,&quot;non-dropping-particle&quot;:&quot;&quot;},{&quot;family&quot;:&quot;Keestra&quot;,&quot;given&quot;:&quot;Sarai&quot;,&quot;parse-names&quot;:false,&quot;dropping-particle&quot;:&quot;&quot;,&quot;non-dropping-particle&quot;:&quot;&quot;},{&quot;family&quot;:&quot;Singh&quot;,&quot;given&quot;:&quot;Manvir&quot;,&quot;parse-names&quot;:false,&quot;dropping-particle&quot;:&quot;&quot;,&quot;non-dropping-particle&quot;:&quot;&quot;},{&quot;family&quot;:&quot;Collins&quot;,&quot;given&quot;:&quot;Scott A.&quot;,&quot;parse-names&quot;:false,&quot;dropping-particle&quot;:&quot;&quot;,&quot;non-dropping-particle&quot;:&quot;&quot;},{&quot;family&quot;:&quot;Patton&quot;,&quot;given&quot;:&quot;John Q.&quot;,&quot;parse-names&quot;:false,&quot;dropping-particle&quot;:&quot;&quot;,&quot;non-dropping-particle&quot;:&quot;&quot;},{&quot;family&quot;:&quot;Scaff&quot;,&quot;given&quot;:&quot;Camila&quot;,&quot;parse-names&quot;:false,&quot;dropping-particle&quot;:&quot;&quot;,&quot;non-dropping-particle&quot;:&quot;&quot;},{&quot;family&quot;:&quot;Stieglitz&quot;,&quot;given&quot;:&quot;Jonathan&quot;,&quot;parse-names&quot;:false,&quot;dropping-particle&quot;:&quot;&quot;,&quot;non-dropping-particle&quot;:&quot;&quot;},{&quot;family&quot;:&quot;Cutipa&quot;,&quot;given&quot;:&quot;Silvia Ccari&quot;,&quot;parse-names&quot;:false,&quot;dropping-particle&quot;:&quot;&quot;,&quot;non-dropping-particle&quot;:&quot;&quot;},{&quot;family&quot;:&quot;Moya&quot;,&quot;given&quot;:&quot;Cristina&quot;,&quot;parse-names&quot;:false,&quot;dropping-particle&quot;:&quot;&quot;,&quot;non-dropping-particle&quot;:&quot;&quot;},{&quot;family&quot;:&quot;Sagar&quot;,&quot;given&quot;:&quot;Rohan R.&quot;,&quot;parse-names&quot;:false,&quot;dropping-particle&quot;:&quot;&quot;,&quot;non-dropping-particle&quot;:&quot;&quot;},{&quot;family&quot;:&quot;Anyawire&quot;,&quot;given&quot;:&quot;Mariamu&quot;,&quot;parse-names&quot;:false,&quot;dropping-particle&quot;:&quot;&quot;,&quot;non-dropping-particle&quot;:&quot;&quot;},{&quot;family&quot;:&quot;Mabulla&quot;,&quot;given&quot;:&quot;Audax&quot;,&quot;parse-names&quot;:false,&quot;dropping-particle&quot;:&quot;&quot;,&quot;non-dropping-particle&quot;:&quot;&quot;},{&quot;family&quot;:&quot;Wood&quot;,&quot;given&quot;:&quot;Brian M.&quot;,&quot;parse-names&quot;:false,&quot;dropping-particle&quot;:&quot;&quot;,&quot;non-dropping-particle&quot;:&quot;&quot;},{&quot;family&quot;:&quot;Krasnow&quot;,&quot;given&quot;:&quot;Max M.&quot;,&quot;parse-names&quot;:false,&quot;dropping-particle&quot;:&quot;&quot;,&quot;non-dropping-particle&quot;:&quot;&quot;},{&quot;family&quot;:&quot;Mehr&quot;,&quot;given&quot;:&quot;Samuel A.&quot;,&quot;parse-names&quot;:false,&quot;dropping-particle&quot;:&quot;&quot;,&quot;non-dropping-particle&quot;:&quot;&quot;}],&quot;container-title&quot;:&quot;Nature Human Behaviour&quot;,&quot;container-title-short&quot;:&quot;Nat. Hum. Behav.&quot;,&quot;DOI&quot;:&quot;10.1038/s41562-022-01410-x&quot;,&quot;ISSN&quot;:&quot;23973374&quot;,&quot;PMID&quot;:&quot;35851843&quot;,&quot;issued&quot;:{&quot;date-parts&quot;:[[2022,11,1]]},&quot;page&quot;:&quot;1545-1556&quot;,&quot;abstract&quot;:&quot;When interacting with infants, humans often alter their speech and song in ways thought to support communication. Theories of human child-rearing, informed by data on vocal signalling across species, predict that such alterations should appear globally. Here, we show acoustic differences between infant-directed and adult-directed vocalizations across cultures. We collected 1,615 recordings of infant- and adult-directed speech and song produced by 410 people in 21 urban, rural and small-scale societies. Infant-directedness was reliably classified from acoustic features only, with acoustic profiles of infant-directedness differing across language and music but in consistent fashions. We then studied listener sensitivity to these acoustic features. We played the recordings to 51,065 people from 187 countries, recruited via an English-language website, who guessed whether each vocalization was infant-directed. Their intuitions were more accurate than chance, predictable in part by common sets of acoustic features and robust to the effects of linguistic relatedness between vocalizer and listener. These findings inform hypotheses of the psychological functions and evolution of human communication.&quot;,&quot;publisher&quot;:&quot;Nature Research&quot;,&quot;issue&quot;:&quot;11&quot;,&quot;volume&quot;:&quot;6&quot;},&quot;isTemporary&quot;:false},{&quot;id&quot;:&quot;1d438883-7ae7-3092-a54a-7e714448e904&quot;,&quot;itemData&quot;:{&quot;type&quot;:&quot;article-journal&quot;,&quot;id&quot;:&quot;1d438883-7ae7-3092-a54a-7e714448e904&quot;,&quot;title&quot;:&quot;Active music classes in infancy enhance musical, communicative and social development.&quot;,&quot;author&quot;:[{&quot;family&quot;:&quot;Gerry&quot;,&quot;given&quot;:&quot;David&quot;,&quot;parse-names&quot;:false,&quot;dropping-particle&quot;:&quot;&quot;,&quot;non-dropping-particle&quot;:&quot;&quot;},{&quot;family&quot;:&quot;Unrau&quot;,&quot;given&quot;:&quot;Andrea&quot;,&quot;parse-names&quot;:false,&quot;dropping-particle&quot;:&quot;&quot;,&quot;non-dropping-particle&quot;:&quot;&quot;},{&quot;family&quot;:&quot;Trainor&quot;,&quot;given&quot;:&quot;Laurel J&quot;,&quot;parse-names&quot;:false,&quot;dropping-particle&quot;:&quot;&quot;,&quot;non-dropping-particle&quot;:&quot;&quot;}],&quot;container-title&quot;:&quot;Developmental Science&quot;,&quot;container-title-short&quot;:&quot;Dev. Sci.&quot;,&quot;accessed&quot;:{&quot;date-parts&quot;:[[2023,2,13]]},&quot;DOI&quot;:&quot;10.1111/j.1467-7687.2012.01142.x&quot;,&quot;issued&quot;:{&quot;date-parts&quot;:[[2012]]},&quot;page&quot;:&quot;398-407&quot;,&quot;abstract&quot;:&quot;Previous studies suggest that musical training in children can positively affect various aspects of development. However, it remains unknown as to how early in development musical experience can have an effect, the nature of any such effects, and whether different types of music experience affect development differently. We found that random assignment to 6 months of active participatory musical experience beginning at 6 months of age accelerates acquisition of culture-specific knowledge of Western tonality in comparison to a similar amount of passive exposure to music. Furthermore, infants assigned to the active musical experience showed superior development of prelinguistic communicative gestures and social behaviour compared to infants assigned to the passive musical experience. These results indicate that (1) infants can engage in meaningful musical training when appropriate pedagogical approaches are used, (2) active musical participation in infancy enhances culture-specific musical acquisition, and (3) active musical participation in infancy impacts social and communication development.&quot;,&quot;issue&quot;:&quot;3&quot;,&quot;volume&quot;:&quot;15&quot;},&quot;isTemporary&quot;:false}],&quot;citationTag&quot;:&quot;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&quot;},{&quot;citationID&quot;:&quot;MENDELEY_CITATION_8cc760fd-de03-4a49-a3ed-bb565abb8c3c&quot;,&quot;properties&quot;:{&quot;noteIndex&quot;:0},&quot;isEdited&quot;:false,&quot;manualOverride&quot;:{&quot;isManuallyOverridden&quot;:false,&quot;citeprocText&quot;:&quot;(Lense &lt;i&gt;et al.&lt;/i&gt;, 2022; Sharman &lt;i&gt;et al.&lt;/i&gt;, 2023)&quot;,&quot;manualOverrideText&quot;:&quot;&quot;},&quot;citationItems&quot;:[{&quot;id&quot;:&quot;ff69c259-1770-3bff-b372-71f2a5e8e1cc&quot;,&quot;itemData&quot;:{&quot;type&quot;:&quot;article&quot;,&quot;id&quot;:&quot;ff69c259-1770-3bff-b372-71f2a5e8e1cc&quot;,&quot;title&quot;:&quot;The effects of live parental infant-directed singing on infants, parents, and the parent-infant dyad: A systematic review of the literature&quot;,&quot;author&quot;:[{&quot;family&quot;:&quot;Sharman&quot;,&quot;given&quot;:&quot;Kirsten M.&quot;,&quot;parse-names&quot;:false,&quot;dropping-particle&quot;:&quot;&quot;,&quot;non-dropping-particle&quot;:&quot;&quot;},{&quot;family&quot;:&quot;Meissel&quot;,&quot;given&quot;:&quot;Kane&quot;,&quot;parse-names&quot;:false,&quot;dropping-particle&quot;:&quot;&quot;,&quot;non-dropping-particle&quot;:&quot;&quot;},{&quot;family&quot;:&quot;Henderson&quot;,&quot;given&quot;:&quot;Annette M.E.&quot;,&quot;parse-names&quot;:false,&quot;dropping-particle&quot;:&quot;&quot;,&quot;non-dropping-particle&quot;:&quot;&quot;},{&quot;family&quot;:&quot;Tait&quot;,&quot;given&quot;:&quot;Josie E.&quot;,&quot;parse-names&quot;:false,&quot;dropping-particle&quot;:&quot;&quot;,&quot;non-dropping-particle&quot;:&quot;&quot;}],&quot;container-title&quot;:&quot;Infant Behavior and Development&quot;,&quot;container-title-short&quot;:&quot;Infant Behav. Dev.&quot;,&quot;DOI&quot;:&quot;10.1016/j.infbeh.2023.101859&quot;,&quot;ISSN&quot;:&quot;19348800&quot;,&quot;PMID&quot;:&quot;37343492&quot;,&quot;issued&quot;:{&quot;date-parts&quot;:[[2023,8,1]]},&quot;abstract&quot;:&quot;Singing to infants is widely accepted as an enjoyable, positive, and beneficial interaction between the parent and infant across cultures. Whilst the literature suggests that live infant-directed singing impacts the infant, the parent doing the singing and the dyad in powerful ways, no systematic review of the evidence has yet been conducted. To this end, this systematic review identified 21 studies that investigated the effect of live parental infant-directed singing. These impacts were categorized as either being directly related to the infant, the parent, or the parent-infant dyad. Three main themes – one for each of the impact categories considered – were identified using thematic analysis techniques; infant-directed singing impacts on: infants’ emotional regulation, provides validation of the parent's role, and promotes affect attunement within the dyad. The findings reinforce the benefits of live parental infant-directed singing for all parties involved, particularly when parents sing to typically developing infants born at full term. In contrast, the findings were inconsistent for pre-term infants. The implications of these findings are discussed.&quot;,&quot;publisher&quot;:&quot;Elsevier Ltd&quot;,&quot;volume&quot;:&quot;72&quot;},&quot;isTemporary&quot;:false},{&quot;id&quot;:&quot;f79baccf-1a34-304f-b6db-cddd52f0fa54&quot;,&quot;itemData&quot;:{&quot;type&quot;:&quot;article-journal&quot;,&quot;id&quot;:&quot;f79baccf-1a34-304f-b6db-cddd52f0fa54&quot;,&quot;title&quot;:&quot;Music of infant-directed singing entrains infants' social visual behavior&quot;,&quot;author&quot;:[{&quot;family&quot;:&quot;Lense&quot;,&quot;given&quot;:&quot;Miriam D&quot;,&quot;parse-names&quot;:false,&quot;dropping-particle&quot;:&quot;&quot;,&quot;non-dropping-particle&quot;:&quot;&quot;},{&quot;family&quot;:&quot;Shultz&quot;,&quot;given&quot;:&quot;Sarah&quot;,&quot;parse-names&quot;:false,&quot;dropping-particle&quot;:&quot;&quot;,&quot;non-dropping-particle&quot;:&quot;&quot;},{&quot;family&quot;:&quot;Ast Esano&quot;,&quot;given&quot;:&quot;Corine&quot;,&quot;parse-names&quot;:false,&quot;dropping-particle&quot;:&quot;&quot;,&quot;non-dropping-particle&quot;:&quot;&quot;},{&quot;family&quot;:&quot;Jones&quot;,&quot;given&quot;:&quot;Warren&quot;,&quot;parse-names&quot;:false,&quot;dropping-particle&quot;:&quot;&quot;,&quot;non-dropping-particle&quot;:&quot;&quot;}],&quot;accessed&quot;:{&quot;date-parts&quot;:[[2025,2,6]]},&quot;DOI&quot;:&quot;10.1073/pnas&quot;,&quot;URL&quot;:&quot;https://doi.org/10.1073/pnas.2116967119&quot;,&quot;issued&quot;:{&quot;date-parts&quot;:[[2022]]},&quot;abstract&quot;:&quot;Infant-directed singing is a culturally universal musical phenomenon known to promote the bonding of infants and caregivers. Entrainment is a widely observed physical phenomenon by which diverse physical systems adjust rhythmic activity through interaction. Here we show that the simple act of infant-directed singing entrains infant social visual behavior on subsecond timescales, increasing infants' looking to the eyes of a singing care-giver: as early as 2 months of age, and doubling in strength by 6 months, infants synchronize their eye-looking to the rhythm of infant-directed singing. Rhythmic entrainment also structures caregivers' own cueing, enhancing their visual display of social-communicative content: caregivers increase wide-eyed positive affect, reduce neutral facial affect, reduce eye motion, and reduce blinking, all in time with the rhythm of their singing and aligned in time with moments when infants increase their eye-looking. In addition, if the rhythm of infant-directed singing is experimentally disrupted-reducing its predictability-then infants' time-locked eye-looking is also disrupted. These results reveal generic processes of entrainment as a fundamental coupling mechanism by which the rhythm of infant-directed singing attunes infants to precisely timed social-communicative content and supports social learning and development. infant-directed singing j rhythm j entrainment j social engagement j visual attention&quot;,&quot;container-title-short&quot;:&quot;&quot;},&quot;isTemporary&quot;:false}],&quot;citationTag&quot;:&quot;MENDELEY_CITATION_v3_eyJjaXRhdGlvbklEIjoiTUVOREVMRVlfQ0lUQVRJT05fOGNjNzYwZmQtZGUwMy00YTQ5LWEzZWQtYmI1NjVhYmI4YzNjIiwicHJvcGVydGllcyI6eyJub3RlSW5kZXgiOjB9LCJpc0VkaXRlZCI6ZmFsc2UsIm1hbnVhbE92ZXJyaWRlIjp7ImlzTWFudWFsbHlPdmVycmlkZGVuIjpmYWxzZSwiY2l0ZXByb2NUZXh0IjoiKExlbnNlIDxpPmV0IGFsLjwvaT4sIDIwMjI7I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&quot;},{&quot;citationID&quot;:&quot;MENDELEY_CITATION_bf4cb70e-11b8-4a98-9a35-91d573aed820&quot;,&quot;properties&quot;:{&quot;noteIndex&quot;:0},&quot;isEdited&quot;:false,&quot;manualOverride&quot;:{&quot;isManuallyOverridden&quot;:false,&quot;citeprocText&quot;:&quot;(Fryling, Johnston and Hayes, 2011)&quot;,&quot;manualOverrideText&quot;:&quot;&quot;},&quot;citationItems&quot;:[{&quot;id&quot;:&quot;329bda0c-b419-3721-a526-59a70cdfa324&quot;,&quot;itemData&quot;:{&quot;type&quot;:&quot;article-journal&quot;,&quot;id&quot;:&quot;329bda0c-b419-3721-a526-59a70cdfa324&quot;,&quot;title&quot;:&quot;Understanding Observational Learning: An Interbehavioral Approach&quot;,&quot;author&quot;:[{&quot;family&quot;:&quot;Fryling&quot;,&quot;given&quot;:&quot;Mitch J&quot;,&quot;parse-names&quot;:false,&quot;dropping-particle&quot;:&quot;&quot;,&quot;non-dropping-particle&quot;:&quot;&quot;},{&quot;family&quot;:&quot;Johnston&quot;,&quot;given&quot;:&quot;Cristin&quot;,&quot;parse-names&quot;:false,&quot;dropping-particle&quot;:&quot;&quot;,&quot;non-dropping-particle&quot;:&quot;&quot;},{&quot;family&quot;:&quot;Hayes&quot;,&quot;given&quot;:&quot;Linda J&quot;,&quot;parse-names&quot;:false,&quot;dropping-particle&quot;:&quot;&quot;,&quot;non-dropping-particle&quot;:&quot;&quot;}],&quot;container-title&quot;:&quot;The Analysis of Verbal Behaviour&quot;,&quot;accessed&quot;:{&quot;date-parts&quot;:[[2026,2,2]]},&quot;issued&quot;:{&quot;date-parts&quot;:[[2011]]},&quot;page&quot;:&quot;191-203&quot;,&quot;abstract&quot;:&quot;Observational learning is an important area in the field of psychology and behavior science more generally. Given this, it is essential that behavior analysts articulate a sound theory of how behavior change occurs through observation. This paper begins with an overview of seminal research in the area of observational learning, followed by a consideration of common behavior analytic conceptualizations of these findings. The interbehavioral perspective is then outlined, shedding light on some difficulties with the existing behavior analytic approaches. The implications of embracing the interbehavioral perspective for understanding the most complex sorts of behavior, including those involved in observational learning are considered.&quot;,&quot;issue&quot;:&quot;27&quot;,&quot;container-title-short&quot;:&quot;&quot;},&quot;isTemporary&quot;:false}],&quot;citationTag&quot;:&quot;MENDELEY_CITATION_v3_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&quot;},{&quot;citationID&quot;:&quot;MENDELEY_CITATION_5d24fece-6d1e-4867-a6d9-b76a3e655676&quot;,&quot;properties&quot;:{&quot;noteIndex&quot;:0},&quot;isEdited&quot;:false,&quot;manualOverride&quot;:{&quot;isManuallyOverridden&quot;:false,&quot;citeprocText&quot;:&quot;(Fryling, Johnston and Hayes, 2011)&quot;,&quot;manualOverrideText&quot;:&quot;&quot;},&quot;citationItems&quot;:[{&quot;id&quot;:&quot;329bda0c-b419-3721-a526-59a70cdfa324&quot;,&quot;itemData&quot;:{&quot;type&quot;:&quot;article-journal&quot;,&quot;id&quot;:&quot;329bda0c-b419-3721-a526-59a70cdfa324&quot;,&quot;title&quot;:&quot;Understanding Observational Learning: An Interbehavioral Approach&quot;,&quot;author&quot;:[{&quot;family&quot;:&quot;Fryling&quot;,&quot;given&quot;:&quot;Mitch J&quot;,&quot;parse-names&quot;:false,&quot;dropping-particle&quot;:&quot;&quot;,&quot;non-dropping-particle&quot;:&quot;&quot;},{&quot;family&quot;:&quot;Johnston&quot;,&quot;given&quot;:&quot;Cristin&quot;,&quot;parse-names&quot;:false,&quot;dropping-particle&quot;:&quot;&quot;,&quot;non-dropping-particle&quot;:&quot;&quot;},{&quot;family&quot;:&quot;Hayes&quot;,&quot;given&quot;:&quot;Linda J&quot;,&quot;parse-names&quot;:false,&quot;dropping-particle&quot;:&quot;&quot;,&quot;non-dropping-particle&quot;:&quot;&quot;}],&quot;container-title&quot;:&quot;The Analysis of Verbal Behaviour&quot;,&quot;accessed&quot;:{&quot;date-parts&quot;:[[2026,2,2]]},&quot;issued&quot;:{&quot;date-parts&quot;:[[2011]]},&quot;page&quot;:&quot;191-203&quot;,&quot;abstract&quot;:&quot;Observational learning is an important area in the field of psychology and behavior science more generally. Given this, it is essential that behavior analysts articulate a sound theory of how behavior change occurs through observation. This paper begins with an overview of seminal research in the area of observational learning, followed by a consideration of common behavior analytic conceptualizations of these findings. The interbehavioral perspective is then outlined, shedding light on some difficulties with the existing behavior analytic approaches. The implications of embracing the interbehavioral perspective for understanding the most complex sorts of behavior, including those involved in observational learning are considered.&quot;,&quot;issue&quot;:&quot;27&quot;,&quot;container-title-short&quot;:&quot;&quot;},&quot;isTemporary&quot;:false}],&quot;citationTag&quot;:&quot;MENDELEY_CITATION_v3_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&quot;},{&quot;citationID&quot;:&quot;MENDELEY_CITATION_072fcf76-f3d6-49a5-aef5-80675e38454b&quot;,&quot;properties&quot;:{&quot;noteIndex&quot;:0},&quot;isEdited&quot;:false,&quot;manualOverride&quot;:{&quot;isManuallyOverridden&quot;:false,&quot;citeprocText&quot;:&quot;(Salvador and Menon, 2025)&quot;,&quot;manualOverrideText&quot;:&quot;&quot;},&quot;citationItems&quot;:[{&quot;id&quot;:&quot;d2a7c133-cc61-306f-b23f-2dabba73b194&quot;,&quot;itemData&quot;:{&quot;type&quot;:&quot;article-journal&quot;,&quot;id&quot;:&quot;d2a7c133-cc61-306f-b23f-2dabba73b194&quot;,&quot;title&quot;:&quot;Lived Experiences of Adult Caregiver “Nonmusicians” and “Nonsingers” in Early Childhood Music Classes&quot;,&quot;author&quot;:[{&quot;family&quot;:&quot;Salvador&quot;,&quot;given&quot;:&quot;Karen&quot;,&quot;parse-names&quot;:false,&quot;dropping-particle&quot;:&quot;&quot;,&quot;non-dropping-particle&quot;:&quot;&quot;},{&quot;family&quot;:&quot;Menon&quot;,&quot;given&quot;:&quot;Saleel Adarkar&quot;,&quot;parse-names&quot;:false,&quot;dropping-particle&quot;:&quot;&quot;,&quot;non-dropping-particle&quot;:&quot;&quot;}],&quot;container-title&quot;:&quot;Journal of Research in Music Education&quot;,&quot;DOI&quot;:&quot;10.1177/00224294241247578&quot;,&quot;ISSN&quot;:&quot;19450095&quot;,&quot;issued&quot;:{&quot;date-parts&quot;:[[2025,4,1]]},&quot;page&quot;:&quot;67-88&quot;,&quot;abstract&quot;:&quot;Many adults do not see themselves as musical, and about 17% believe they are tone deaf. People who identify as tone deaf often believe this condition is congenital and permanent and prevents them from ever singing accurately. In many early childhood music (ECM) classes, adults participate as musical models, interacting with their children by moving, chanting, vocalizing, and singing. Using phenomenological inquiry, we explored the lived experiences of six adult self-identified nonmusicians/nonsingers as they made music with their child over the course of a 10-week session of ECM. Participants reported changes in their thinking about what makes someone a musician, evolving feelings about their singing voices, and increased enjoyment of singing and willingness to sing. We conclude with implications for ECM teachers and other music educators working with adults who see themselves as unmusical.&quot;,&quot;publisher&quot;:&quot;SAGE Publications Inc.&quot;,&quot;volume&quot;:&quot;73&quot;,&quot;container-title-short&quot;:&quot;&quot;},&quot;isTemporary&quot;:false}],&quot;citationTag&quot;:&quot;MENDELEY_CITATION_v3_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&quot;},{&quot;citationID&quot;:&quot;MENDELEY_CITATION_dc92d846-2186-4911-a85a-d760b1c6b8dd&quot;,&quot;properties&quot;:{&quot;noteIndex&quot;:0},&quot;isEdited&quot;:false,&quot;manualOverride&quot;:{&quot;isManuallyOverridden&quot;:false,&quot;citeprocText&quot;:&quot;(Bandura, 1977)&quot;,&quot;manualOverrideText&quot;:&quot;&quot;},&quot;citationItems&quot;:[{&quot;id&quot;:&quot;d3b2572a-d0e4-342c-811a-deedc481a4d3&quot;,&quot;itemData&quot;:{&quot;type&quot;:&quot;book&quot;,&quot;id&quot;:&quot;d3b2572a-d0e4-342c-811a-deedc481a4d3&quot;,&quot;title&quot;:&quot;Social LearningTheory&quot;,&quot;author&quot;:[{&quot;family&quot;:&quot;Bandura&quot;,&quot;given&quot;:&quot;Albert&quot;,&quot;parse-names&quot;:false,&quot;dropping-particle&quot;:&quot;&quot;,&quot;non-dropping-particle&quot;:&quot;&quot;}],&quot;editor&quot;:[{&quot;family&quot;:&quot;Stanford University&quot;,&quot;given&quot;:&quot;&quot;,&quot;parse-names&quot;:false,&quot;dropping-particle&quot;:&quot;&quot;,&quot;non-dropping-particle&quot;:&quot;&quot;}],&quot;issued&quot;:{&quot;date-parts&quot;:[[1977]]},&quot;publisher-place&quot;:&quot;New York&quot;,&quot;publisher&quot;:&quot;General Learning Press&quot;,&quot;container-title-short&quot;:&quot;&quot;},&quot;isTemporary&quot;:false}],&quot;citationTag&quot;:&quot;MENDELEY_CITATION_v3_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&quot;},{&quot;citationID&quot;:&quot;MENDELEY_CITATION_97b75c64-548b-4829-8988-dc509b725929&quot;,&quot;properties&quot;:{&quot;noteIndex&quot;:0},&quot;isEdited&quot;:false,&quot;manualOverride&quot;:{&quot;isManuallyOverridden&quot;:false,&quot;citeprocText&quot;:&quot;(Provenzi &lt;i&gt;et al.&lt;/i&gt;, 2018)&quot;,&quot;manualOverrideText&quot;:&quot;&quot;},&quot;citationItems&quot;:[{&quot;id&quot;:&quot;a08a5fa0-01b6-3fe5-ab34-28ed382c80a7&quot;,&quot;itemData&quot;:{&quot;type&quot;:&quot;article&quot;,&quot;id&quot;:&quot;a08a5fa0-01b6-3fe5-ab34-28ed382c80a7&quot;,&quot;title&quot;:&quot;Disentangling the dyadic dance: Theoretical, methodological and outcomes systematic review of mother-infant dyadic processes&quot;,&quot;author&quot;:[{&quot;family&quot;:&quot;Provenzi&quot;,&quot;given&quot;:&quot;Livio&quot;,&quot;parse-names&quot;:false,&quot;dropping-particle&quot;:&quot;&quot;,&quot;non-dropping-particle&quot;:&quot;&quot;},{&quot;family&quot;:&quot;Minico&quot;,&quot;given&quot;:&quot;Giunia Scotto&quot;,&quot;parse-names&quot;:false,&quot;dropping-particle&quot;:&quot;&quot;,&quot;non-dropping-particle&quot;:&quot;di&quot;},{&quot;family&quot;:&quot;Giusti&quot;,&quot;given&quot;:&quot;Lorenzo&quot;,&quot;parse-names&quot;:false,&quot;dropping-particle&quot;:&quot;&quot;,&quot;non-dropping-particle&quot;:&quot;&quot;},{&quot;family&quot;:&quot;Guida&quot;,&quot;given&quot;:&quot;Elena&quot;,&quot;parse-names&quot;:false,&quot;dropping-particle&quot;:&quot;&quot;,&quot;non-dropping-particle&quot;:&quot;&quot;},{&quot;family&quot;:&quot;Müller&quot;,&quot;given&quot;:&quot;Mitho&quot;,&quot;parse-names&quot;:false,&quot;dropping-particle&quot;:&quot;&quot;,&quot;non-dropping-particle&quot;:&quot;&quot;}],&quot;container-title&quot;:&quot;Frontiers in Psychology&quot;,&quot;container-title-short&quot;:&quot;Front. Psychol.&quot;,&quot;DOI&quot;:&quot;10.3389/fpsyg.2018.00348&quot;,&quot;ISSN&quot;:&quot;16641078&quot;,&quot;issued&quot;:{&quot;date-parts&quot;:[[2018,3,19]]},&quot;abstract&quot;:&quot;Background: During the last decades, the research on mother-infant dyad has produced a great amount of data, methods and theories, which largely contributed to set a revolution in the way we look at developmental changes during infancy and childhood. Very different constructs depict the different aspects of the \&quot;dyadic dance\&quot; occurring between a mother and her infant; nonetheless, a comprehensive and consistent systematization of these concepts in a coherent theoretical landscape is still lacking. Aim: In the present work, we aim at disentangling the different theoretical and methodological definitions of 9 dyadic constructs and we highlight their effects on infants' and children developmental outcomes. Methods: A literature search has been conducted on three databases-PubMed, Scopus, Web of Science. Three different reviews are reported here: (1) a review on the theoretical definitions of dyadic constructs; (2) a review of operational definitions, settings and methods of dyadic processes; (3) a systematic review of dyadic processes' outcomes for infants' and children developmental trajectories. Results: Two constructs emerged as wide meta-theoretical concepts (reciprocity and mutuality) and seven described specific processes (attunement, contingency, coordination, matching, mirroring, reparation, synchrony). A global model resuming the relationships among different processes is reported, which highlights the emergence of two specific cycles of dyadic functioning (i.e., matching-mismatching-reparation-synchrony; contingency, coordination, attunement, mirroring). A comprehensive review of the adopted measures is also provided. Finally, all the processes provided significant contributions to infants' behavioral, cognitive, and socio-emotional development during the first 3 years of age, but limited research has been conducted on specific processes (e.g. reparation and mirroring). Conclusion: The present study provides an original research-grounded framework to consider the different nature of mother-infant dyadic processes within a unified dyadic eco-system. Different levels of evidence emerged for the role of diverse mother-infant dyadic processes on infants' and children development. Open questions and future research directions are highlighted.&quot;,&quot;publisher&quot;:&quot;Frontiers Media S.A.&quot;,&quot;issue&quot;:&quot;MAR&quot;,&quot;volume&quot;:&quot;9&quot;},&quot;isTemporary&quot;:false}],&quot;citationTag&quot;:&quot;MENDELEY_CITATION_v3_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&quot;},{&quot;citationID&quot;:&quot;MENDELEY_CITATION_1cd4fdf7-bca5-48f5-9f64-62b71fa5289e&quot;,&quot;properties&quot;:{&quot;noteIndex&quot;:0},&quot;isEdited&quot;:false,&quot;manualOverride&quot;:{&quot;isManuallyOverridden&quot;:false,&quot;citeprocText&quot;:&quot;(Savage &lt;i&gt;et al.&lt;/i&gt;, 2020)&quot;,&quot;manualOverrideText&quot;:&quot;&quot;},&quot;citationItems&quot;:[{&quot;id&quot;:&quot;327e5891-2070-3627-8df5-55427e96b0dd&quot;,&quot;itemData&quot;:{&quot;type&quot;:&quot;article-journal&quot;,&quot;id&quot;:&quot;327e5891-2070-3627-8df5-55427e96b0dd&quot;,&quot;title&quot;:&quot;Parental perceptions of the Sing&amp;Grow programme: group music therapy building knowledge, confidence and social support&quot;,&quot;author&quot;:[{&quot;family&quot;:&quot;Savage&quot;,&quot;given&quot;:&quot;Sally&quot;,&quot;parse-names&quot;:false,&quot;dropping-particle&quot;:&quot;&quot;,&quot;non-dropping-particle&quot;:&quot;&quot;},{&quot;family&quot;:&quot;Williams&quot;,&quot;given&quot;:&quot;Kate E&quot;,&quot;parse-names&quot;:false,&quot;dropping-particle&quot;:&quot;&quot;,&quot;non-dropping-particle&quot;:&quot;&quot;},{&quot;family&quot;:&quot;Berry&quot;,&quot;given&quot;:&quot;Lorna&quot;,&quot;parse-names&quot;:false,&quot;dropping-particle&quot;:&quot;&quot;,&quot;non-dropping-particle&quot;:&quot;&quot;},{&quot;family&quot;:&quot;Oreopoulos&quot;,&quot;given&quot;:&quot;Julia&quot;,&quot;parse-names&quot;:false,&quot;dropping-particle&quot;:&quot;&quot;,&quot;non-dropping-particle&quot;:&quot;&quot;}],&quot;container-title&quot;:&quot;Journal of Family Studies&quot;,&quot;container-title-short&quot;:&quot;J. Fam. Stud.&quot;,&quot;accessed&quot;:{&quot;date-parts&quot;:[[2025,10,14]]},&quot;DOI&quot;:&quot;10.1080/13229400.2020.1776755&quot;,&quot;ISSN&quot;:&quot;1839-3543&quot;,&quot;URL&quot;:&quot;https://www.tandfonline.com/action/journalInformation?journalCode=rjfs20&quot;,&quot;issued&quot;:{&quot;date-parts&quot;:[[2020]]},&quot;page&quot;:&quot;1005-1022&quot;,&quot;issue&quot;:&quot;3&quot;,&quot;volume&quot;:&quot;28&quot;},&quot;isTemporary&quot;:false}],&quot;citationTag&quot;:&quot;MENDELEY_CITATION_v3_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&quot;},{&quot;citationID&quot;:&quot;MENDELEY_CITATION_a6a9708c-61d4-4cd5-9934-f6f9f2fed878&quot;,&quot;properties&quot;:{&quot;noteIndex&quot;:0},&quot;isEdited&quot;:false,&quot;manualOverride&quot;:{&quot;isManuallyOverridden&quot;:false,&quot;citeprocText&quot;:&quot;(Sharman &lt;i&gt;et al.&lt;/i&gt;, 2023)&quot;,&quot;manualOverrideText&quot;:&quot;&quot;},&quot;citationItems&quot;:[{&quot;id&quot;:&quot;ff69c259-1770-3bff-b372-71f2a5e8e1cc&quot;,&quot;itemData&quot;:{&quot;type&quot;:&quot;article&quot;,&quot;id&quot;:&quot;ff69c259-1770-3bff-b372-71f2a5e8e1cc&quot;,&quot;title&quot;:&quot;The effects of live parental infant-directed singing on infants, parents, and the parent-infant dyad: A systematic review of the literature&quot;,&quot;author&quot;:[{&quot;family&quot;:&quot;Sharman&quot;,&quot;given&quot;:&quot;Kirsten M.&quot;,&quot;parse-names&quot;:false,&quot;dropping-particle&quot;:&quot;&quot;,&quot;non-dropping-particle&quot;:&quot;&quot;},{&quot;family&quot;:&quot;Meissel&quot;,&quot;given&quot;:&quot;Kane&quot;,&quot;parse-names&quot;:false,&quot;dropping-particle&quot;:&quot;&quot;,&quot;non-dropping-particle&quot;:&quot;&quot;},{&quot;family&quot;:&quot;Henderson&quot;,&quot;given&quot;:&quot;Annette M.E.&quot;,&quot;parse-names&quot;:false,&quot;dropping-particle&quot;:&quot;&quot;,&quot;non-dropping-particle&quot;:&quot;&quot;},{&quot;family&quot;:&quot;Tait&quot;,&quot;given&quot;:&quot;Josie E.&quot;,&quot;parse-names&quot;:false,&quot;dropping-particle&quot;:&quot;&quot;,&quot;non-dropping-particle&quot;:&quot;&quot;}],&quot;container-title&quot;:&quot;Infant Behavior and Development&quot;,&quot;container-title-short&quot;:&quot;Infant Behav. Dev.&quot;,&quot;DOI&quot;:&quot;10.1016/j.infbeh.2023.101859&quot;,&quot;ISSN&quot;:&quot;19348800&quot;,&quot;PMID&quot;:&quot;37343492&quot;,&quot;issued&quot;:{&quot;date-parts&quot;:[[2023,8,1]]},&quot;abstract&quot;:&quot;Singing to infants is widely accepted as an enjoyable, positive, and beneficial interaction between the parent and infant across cultures. Whilst the literature suggests that live infant-directed singing impacts the infant, the parent doing the singing and the dyad in powerful ways, no systematic review of the evidence has yet been conducted. To this end, this systematic review identified 21 studies that investigated the effect of live parental infant-directed singing. These impacts were categorized as either being directly related to the infant, the parent, or the parent-infant dyad. Three main themes – one for each of the impact categories considered – were identified using thematic analysis techniques; infant-directed singing impacts on: infants’ emotional regulation, provides validation of the parent's role, and promotes affect attunement within the dyad. The findings reinforce the benefits of live parental infant-directed singing for all parties involved, particularly when parents sing to typically developing infants born at full term. In contrast, the findings were inconsistent for pre-term infants. The implications of these findings are discussed.&quot;,&quot;publisher&quot;:&quot;Elsevier Ltd&quot;,&quot;volume&quot;:&quot;72&quot;},&quot;isTemporary&quot;:false}],&quot;citationTag&quot;:&quot;MENDELEY_CITATION_v3_eyJjaXRhdGlvbklEIjoiTUVOREVMRVlfQ0lUQVRJT05fYTZhOTcwOGMtNjFkNC00Y2Q1LTk5MzQtZjZmOWYyZmVkODc4IiwicHJvcGVydGllcyI6eyJub3RlSW5kZXgiOjB9LCJpc0VkaXRlZCI6ZmFsc2UsIm1hbnVhbE92ZXJyaWRlIjp7ImlzTWFudWFsbHlPdmVycmlkZGVuIjpmYWxzZSwiY2l0ZXByb2NUZXh0IjoiK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V19&quot;},{&quot;citationID&quot;:&quot;MENDELEY_CITATION_10f6ba20-0d50-492a-96ca-5303bc08ded9&quot;,&quot;properties&quot;:{&quot;noteIndex&quot;:0},&quot;isEdited&quot;:false,&quot;manualOverride&quot;:{&quot;isManuallyOverridden&quot;:false,&quot;citeprocText&quot;:&quot;(Sharman &lt;i&gt;et al.&lt;/i&gt;, 2023)&quot;,&quot;manualOverrideText&quot;:&quot;&quot;},&quot;citationItems&quot;:[{&quot;id&quot;:&quot;ff69c259-1770-3bff-b372-71f2a5e8e1cc&quot;,&quot;itemData&quot;:{&quot;type&quot;:&quot;article&quot;,&quot;id&quot;:&quot;ff69c259-1770-3bff-b372-71f2a5e8e1cc&quot;,&quot;title&quot;:&quot;The effects of live parental infant-directed singing on infants, parents, and the parent-infant dyad: A systematic review of the literature&quot;,&quot;author&quot;:[{&quot;family&quot;:&quot;Sharman&quot;,&quot;given&quot;:&quot;Kirsten M.&quot;,&quot;parse-names&quot;:false,&quot;dropping-particle&quot;:&quot;&quot;,&quot;non-dropping-particle&quot;:&quot;&quot;},{&quot;family&quot;:&quot;Meissel&quot;,&quot;given&quot;:&quot;Kane&quot;,&quot;parse-names&quot;:false,&quot;dropping-particle&quot;:&quot;&quot;,&quot;non-dropping-particle&quot;:&quot;&quot;},{&quot;family&quot;:&quot;Henderson&quot;,&quot;given&quot;:&quot;Annette M.E.&quot;,&quot;parse-names&quot;:false,&quot;dropping-particle&quot;:&quot;&quot;,&quot;non-dropping-particle&quot;:&quot;&quot;},{&quot;family&quot;:&quot;Tait&quot;,&quot;given&quot;:&quot;Josie E.&quot;,&quot;parse-names&quot;:false,&quot;dropping-particle&quot;:&quot;&quot;,&quot;non-dropping-particle&quot;:&quot;&quot;}],&quot;container-title&quot;:&quot;Infant Behavior and Development&quot;,&quot;container-title-short&quot;:&quot;Infant Behav. Dev.&quot;,&quot;DOI&quot;:&quot;10.1016/j.infbeh.2023.101859&quot;,&quot;ISSN&quot;:&quot;19348800&quot;,&quot;PMID&quot;:&quot;37343492&quot;,&quot;issued&quot;:{&quot;date-parts&quot;:[[2023,8,1]]},&quot;abstract&quot;:&quot;Singing to infants is widely accepted as an enjoyable, positive, and beneficial interaction between the parent and infant across cultures. Whilst the literature suggests that live infant-directed singing impacts the infant, the parent doing the singing and the dyad in powerful ways, no systematic review of the evidence has yet been conducted. To this end, this systematic review identified 21 studies that investigated the effect of live parental infant-directed singing. These impacts were categorized as either being directly related to the infant, the parent, or the parent-infant dyad. Three main themes – one for each of the impact categories considered – were identified using thematic analysis techniques; infant-directed singing impacts on: infants’ emotional regulation, provides validation of the parent's role, and promotes affect attunement within the dyad. The findings reinforce the benefits of live parental infant-directed singing for all parties involved, particularly when parents sing to typically developing infants born at full term. In contrast, the findings were inconsistent for pre-term infants. The implications of these findings are discussed.&quot;,&quot;publisher&quot;:&quot;Elsevier Ltd&quot;,&quot;volume&quot;:&quot;72&quot;},&quot;isTemporary&quot;:false}],&quot;citationTag&quot;:&quot;MENDELEY_CITATION_v3_eyJjaXRhdGlvbklEIjoiTUVOREVMRVlfQ0lUQVRJT05fMTBmNmJhMjAtMGQ1MC00OTJhLTk2Y2EtNTMwM2JjMDhkZWQ5IiwicHJvcGVydGllcyI6eyJub3RlSW5kZXgiOjB9LCJpc0VkaXRlZCI6ZmFsc2UsIm1hbnVhbE92ZXJyaWRlIjp7ImlzTWFudWFsbHlPdmVycmlkZGVuIjpmYWxzZSwiY2l0ZXByb2NUZXh0IjoiKFNoYXJtYW4gPGk+ZXQgYWwuPC9pPiwgMjAyMykiLCJtYW51YWxPdmVycmlkZVRleHQiOiIifSwiY2l0YXRpb25JdGVtcyI6W3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V19&quot;},{&quot;citationID&quot;:&quot;MENDELEY_CITATION_0a30b086-dc70-4134-91ba-dec19718d2b7&quot;,&quot;properties&quot;:{&quot;noteIndex&quot;:0},&quot;isEdited&quot;:false,&quot;manualOverride&quot;:{&quot;isManuallyOverridden&quot;:false,&quot;citeprocText&quot;:&quot;(Butler &lt;i&gt;et al.&lt;/i&gt;, 2020)&quot;,&quot;manualOverrideText&quot;:&quot;&quot;},&quot;citationItems&quot;:[{&quot;id&quot;:&quot;2d5a77f1-c295-3ccb-89f1-b3dc1e184b1d&quot;,&quot;itemData&quot;:{&quot;type&quot;:&quot;article&quot;,&quot;id&quot;:&quot;2d5a77f1-c295-3ccb-89f1-b3dc1e184b1d&quot;,&quot;title&quot;:&quot;Parents’ Perceptions and Experiences of Parenting Programmes: A Systematic Review and Metasynthesis of the Qualitative Literature&quot;,&quot;author&quot;:[{&quot;family&quot;:&quot;Butler&quot;,&quot;given&quot;:&quot;J.&quot;,&quot;parse-names&quot;:false,&quot;dropping-particle&quot;:&quot;&quot;,&quot;non-dropping-particle&quot;:&quot;&quot;},{&quot;family&quot;:&quot;Gregg&quot;,&quot;given&quot;:&quot;L.&quot;,&quot;parse-names&quot;:false,&quot;dropping-particle&quot;:&quot;&quot;,&quot;non-dropping-particle&quot;:&quot;&quot;},{&quot;family&quot;:&quot;Calam&quot;,&quot;given&quot;:&quot;R.&quot;,&quot;parse-names&quot;:false,&quot;dropping-particle&quot;:&quot;&quot;,&quot;non-dropping-particle&quot;:&quot;&quot;},{&quot;family&quot;:&quot;Wittkowski&quot;,&quot;given&quot;:&quot;A.&quot;,&quot;parse-names&quot;:false,&quot;dropping-particle&quot;:&quot;&quot;,&quot;non-dropping-particle&quot;:&quot;&quot;}],&quot;container-title&quot;:&quot;Clinical Child and Family Psychology Review&quot;,&quot;container-title-short&quot;:&quot;Clin. Child Fam. Psychol. Rev.&quot;,&quot;DOI&quot;:&quot;10.1007/s10567-019-00307-y&quot;,&quot;ISSN&quot;:&quot;15732827&quot;,&quot;PMID&quot;:&quot;31820298&quot;,&quot;issued&quot;:{&quot;date-parts&quot;:[[2020,6,1]]},&quot;page&quot;:&quot;176-204&quot;,&quot;abstract&quot;:&quot;Supporting parents to meet the challenges of their caregiving role is identified as a public health concern and a priority in policies internationally. Quantitative research has established the efficacy of parenting programmes but less is understood about the key aspects that make interventions meaningful and helpful to families. We aimed to explore parents’ experiences and perceptions of parenting programmes in order to highlight the parent voice and identify key factors that parents perceive to be meaningful and improve our understanding of the acceptability and perceived benefits of parenting programmes. Six key electronic databases were searched systematically for qualitative research and eligibility for inclusion was established. A thematic synthesis was undertaken. Twenty-six studies were included, spanning 17 years of parenting research and involving 822 parents. Three main themes and nine subthemes were identified: (1) a family’s journey (prior to the parenting programme, outcomes (including changes in the parent, child and wider family) and post-intervention), (2) aspects perceived to be important or valuable (group leader or facilitator, programme content and delivery and value of the group) and (3) challenges or difficulties (barriers to engagement or attendance, programme content and suggestions for improvement). Reported outcomes of parenting programmes included changes in the parent alongside changes in the child and family more widely. Key recommendations to improve provision of accessible, clinically and cost-effective interventions for parents include ensuring high-quality training and supervision of facilitators, balancing flexibility and fidelity to ensure tailored content to meet individual needs, a sensitivity to parental adversity, the need for wider familial support and the availability of ongoing support following the end of a parenting programme.&quot;,&quot;publisher&quot;:&quot;Springer&quot;,&quot;issue&quot;:&quot;2&quot;,&quot;volume&quot;:&quot;23&quot;},&quot;isTemporary&quot;:false}],&quot;citationTag&quot;:&quot;MENDELEY_CITATION_v3_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&quot;},{&quot;citationID&quot;:&quot;MENDELEY_CITATION_b1b81fda-d6db-4fa8-a8ea-cab463dbf36e&quot;,&quot;properties&quot;:{&quot;noteIndex&quot;:0},&quot;isEdited&quot;:false,&quot;manualOverride&quot;:{&quot;isManuallyOverridden&quot;:false,&quot;citeprocText&quot;:&quot;(Provenzi &lt;i&gt;et al.&lt;/i&gt;, 2018)&quot;,&quot;manualOverrideText&quot;:&quot;&quot;},&quot;citationItems&quot;:[{&quot;id&quot;:&quot;a08a5fa0-01b6-3fe5-ab34-28ed382c80a7&quot;,&quot;itemData&quot;:{&quot;type&quot;:&quot;article&quot;,&quot;id&quot;:&quot;a08a5fa0-01b6-3fe5-ab34-28ed382c80a7&quot;,&quot;title&quot;:&quot;Disentangling the dyadic dance: Theoretical, methodological and outcomes systematic review of mother-infant dyadic processes&quot;,&quot;author&quot;:[{&quot;family&quot;:&quot;Provenzi&quot;,&quot;given&quot;:&quot;Livio&quot;,&quot;parse-names&quot;:false,&quot;dropping-particle&quot;:&quot;&quot;,&quot;non-dropping-particle&quot;:&quot;&quot;},{&quot;family&quot;:&quot;Minico&quot;,&quot;given&quot;:&quot;Giunia Scotto&quot;,&quot;parse-names&quot;:false,&quot;dropping-particle&quot;:&quot;&quot;,&quot;non-dropping-particle&quot;:&quot;di&quot;},{&quot;family&quot;:&quot;Giusti&quot;,&quot;given&quot;:&quot;Lorenzo&quot;,&quot;parse-names&quot;:false,&quot;dropping-particle&quot;:&quot;&quot;,&quot;non-dropping-particle&quot;:&quot;&quot;},{&quot;family&quot;:&quot;Guida&quot;,&quot;given&quot;:&quot;Elena&quot;,&quot;parse-names&quot;:false,&quot;dropping-particle&quot;:&quot;&quot;,&quot;non-dropping-particle&quot;:&quot;&quot;},{&quot;family&quot;:&quot;Müller&quot;,&quot;given&quot;:&quot;Mitho&quot;,&quot;parse-names&quot;:false,&quot;dropping-particle&quot;:&quot;&quot;,&quot;non-dropping-particle&quot;:&quot;&quot;}],&quot;container-title&quot;:&quot;Frontiers in Psychology&quot;,&quot;container-title-short&quot;:&quot;Front. Psychol.&quot;,&quot;DOI&quot;:&quot;10.3389/fpsyg.2018.00348&quot;,&quot;ISSN&quot;:&quot;16641078&quot;,&quot;issued&quot;:{&quot;date-parts&quot;:[[2018,3,19]]},&quot;abstract&quot;:&quot;Background: During the last decades, the research on mother-infant dyad has produced a great amount of data, methods and theories, which largely contributed to set a revolution in the way we look at developmental changes during infancy and childhood. Very different constructs depict the different aspects of the \&quot;dyadic dance\&quot; occurring between a mother and her infant; nonetheless, a comprehensive and consistent systematization of these concepts in a coherent theoretical landscape is still lacking. Aim: In the present work, we aim at disentangling the different theoretical and methodological definitions of 9 dyadic constructs and we highlight their effects on infants' and children developmental outcomes. Methods: A literature search has been conducted on three databases-PubMed, Scopus, Web of Science. Three different reviews are reported here: (1) a review on the theoretical definitions of dyadic constructs; (2) a review of operational definitions, settings and methods of dyadic processes; (3) a systematic review of dyadic processes' outcomes for infants' and children developmental trajectories. Results: Two constructs emerged as wide meta-theoretical concepts (reciprocity and mutuality) and seven described specific processes (attunement, contingency, coordination, matching, mirroring, reparation, synchrony). A global model resuming the relationships among different processes is reported, which highlights the emergence of two specific cycles of dyadic functioning (i.e., matching-mismatching-reparation-synchrony; contingency, coordination, attunement, mirroring). A comprehensive review of the adopted measures is also provided. Finally, all the processes provided significant contributions to infants' behavioral, cognitive, and socio-emotional development during the first 3 years of age, but limited research has been conducted on specific processes (e.g. reparation and mirroring). Conclusion: The present study provides an original research-grounded framework to consider the different nature of mother-infant dyadic processes within a unified dyadic eco-system. Different levels of evidence emerged for the role of diverse mother-infant dyadic processes on infants' and children development. Open questions and future research directions are highlighted.&quot;,&quot;publisher&quot;:&quot;Frontiers Media S.A.&quot;,&quot;issue&quot;:&quot;MAR&quot;,&quot;volume&quot;:&quot;9&quot;},&quot;isTemporary&quot;:false}],&quot;citationTag&quot;:&quot;MENDELEY_CITATION_v3_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&quot;},{&quot;citationID&quot;:&quot;MENDELEY_CITATION_29de121d-827f-4f96-ad4d-11c3ccd366dc&quot;,&quot;properties&quot;:{&quot;noteIndex&quot;:0},&quot;isEdited&quot;:false,&quot;manualOverride&quot;:{&quot;isManuallyOverridden&quot;:false,&quot;citeprocText&quot;:&quot;(Boyne, Alviar and Lense, 2025)&quot;,&quot;manualOverrideText&quot;:&quot;&quot;},&quot;citationItems&quot;:[{&quot;id&quot;:&quot;ccf49fe3-4679-3cd4-a2e7-07de70323d6e&quot;,&quot;itemData&quot;:{&quot;type&quot;:&quot;article-journal&quot;,&quot;id&quot;:&quot;ccf49fe3-4679-3cd4-a2e7-07de70323d6e&quot;,&quot;title&quot;:&quot;Parental Social and Musical Characteristics, the Home Music Environment, and Child Language Development in Infancy&quot;,&quot;author&quot;:[{&quot;family&quot;:&quot;Boyne&quot;,&quot;given&quot;:&quot;Ashley S.&quot;,&quot;parse-names&quot;:false,&quot;dropping-particle&quot;:&quot;&quot;,&quot;non-dropping-particle&quot;:&quot;&quot;},{&quot;family&quot;:&quot;Alviar&quot;,&quot;given&quot;:&quot;Camila&quot;,&quot;parse-names&quot;:false,&quot;dropping-particle&quot;:&quot;&quot;,&quot;non-dropping-particle&quot;:&quot;&quot;},{&quot;family&quot;:&quot;Lense&quot;,&quot;given&quot;:&quot;Miriam&quot;,&quot;parse-names&quot;:false,&quot;dropping-particle&quot;:&quot;&quot;,&quot;non-dropping-particle&quot;:&quot;&quot;}],&quot;container-title&quot;:&quot;Infancy&quot;,&quot;DOI&quot;:&quot;10.1111/infa.70008&quot;,&quot;ISSN&quot;:&quot;15327078&quot;,&quot;PMID&quot;:&quot;40022665&quot;,&quot;issued&quot;:{&quot;date-parts&quot;:[[2025,3,1]]},&quot;abstract&quot;:&quot;Parents use music, especially singing, to interact with their young children, supporting parent-child bonding and social communication. Little is known about the parental attributes that support musical interactions with their infants. In this exploratory study, we analyzed self-report data from 43 caregiver/infant dyads at up to four time points (9, 12, 15, and 18 months) to assess parent social motivation and musical training as predictors of the home music environment overall, parental singing, and parental beliefs in the benefits of music. We also investigated the home music environment as a predictor of language development longitudinally. Parent social motivation was a stronger predictor of the home music environment than musical training. Parents' social motivation was positively related to parental singing, beliefs, and overall music environment, while musical training was only related to their beliefs. Furthermore, parent singing and overall home music, but not parental beliefs, were associated with infants' vocabulary comprehension, production, and gestures. Results highlight that music engagement in early childhood is fundamentally a social experience and emphasize the importance of parents' active participation (vs. only their beliefs) in musical experiences with their infant. The social nature of music experiences in infancy may contribute to relationships between the home music environment and child language development.&quot;,&quot;publisher&quot;:&quot;John Wiley and Sons Inc&quot;,&quot;issue&quot;:&quot;2&quot;,&quot;volume&quot;:&quot;30&quot;},&quot;isTemporary&quot;:false}],&quot;citationTag&quot;:&quot;MENDELEY_CITATION_v3_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&quot;},{&quot;citationID&quot;:&quot;MENDELEY_CITATION_b4c7f235-eef9-43a4-8126-637bb2c7f9f0&quot;,&quot;properties&quot;:{&quot;noteIndex&quot;:0},&quot;isEdited&quot;:false,&quot;manualOverride&quot;:{&quot;isManuallyOverridden&quot;:false,&quot;citeprocText&quot;:&quot;(Mclean, 2016)&quot;,&quot;manualOverrideText&quot;:&quot;&quot;},&quot;citationItems&quot;:[{&quot;id&quot;:&quot;b86a5b44-e3da-3cfd-9e65-df26456733f8&quot;,&quot;itemData&quot;:{&quot;type&quot;:&quot;article-journal&quot;,&quot;id&quot;:&quot;b86a5b44-e3da-3cfd-9e65-df26456733f8&quot;,&quot;title&quot;:&quot;Exploring parents’ experiences and perceptions of singing and using their voice with their baby in a neonatal unit: an interpretive phenomenological analysis&quot;,&quot;author&quot;:[{&quot;family&quot;:&quot;Mclean&quot;,&quot;given&quot;:&quot;Elizabeth&quot;,&quot;parse-names&quot;:false,&quot;dropping-particle&quot;:&quot;&quot;,&quot;non-dropping-particle&quot;:&quot;&quot;}],&quot;accessed&quot;:{&quot;date-parts&quot;:[[2025,11,15]]},&quot;issued&quot;:{&quot;date-parts&quot;:[[2016]]},&quot;page&quot;:&quot;1-42&quot;,&quot;abstract&quot;:&quot;Music Therapy practices with premature and medically fragile infants and families have been widely researched and documented across the globe. Despite such a plethora of discourse, there remain many questions within the evidence base. In particular, exploring and understanding parents' perceptions of musically engaging with their baby, the role of the music therapist when working with the infant-parent dyad and understanding where music therapy practice is best placed to intervene within such a multifaceted and acute health care continuum. This qualitative inquiry, adopting Interpretative Phenomenological Analysis (IPA) methodology explores how parent's experience and perceive interactions with their baby through&quot;,&quot;volume&quot;:&quot;11&quot;,&quot;container-title-short&quot;:&quot;&quot;},&quot;isTemporary&quot;:false}],&quot;citationTag&quot;:&quot;MENDELEY_CITATION_v3_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&quot;},{&quot;citationID&quot;:&quot;MENDELEY_CITATION_fd4e1e0e-2036-4f84-98f3-bf72c17854f0&quot;,&quot;properties&quot;:{&quot;noteIndex&quot;:0},&quot;isEdited&quot;:false,&quot;manualOverride&quot;:{&quot;isManuallyOverridden&quot;:false,&quot;citeprocText&quot;:&quot;(Damsgaard, Dyring and Brinkmann, 2025)&quot;,&quot;manualOverrideText&quot;:&quot;&quot;},&quot;citationItems&quot;:[{&quot;id&quot;:&quot;57c89d38-98f8-3f50-825a-95a6a8e23daf&quot;,&quot;itemData&quot;:{&quot;type&quot;:&quot;article-journal&quot;,&quot;id&quot;:&quot;57c89d38-98f8-3f50-825a-95a6a8e23daf&quot;,&quot;title&quot;:&quot;Fathers' transformative caring experiences of engaging in music and singing with their children&quot;,&quot;author&quot;:[{&quot;family&quot;:&quot;Damsgaard&quot;,&quot;given&quot;:&quot;Janne Brammer&quot;,&quot;parse-names&quot;:false,&quot;dropping-particle&quot;:&quot;&quot;,&quot;non-dropping-particle&quot;:&quot;&quot;},{&quot;family&quot;:&quot;Dyring&quot;,&quot;given&quot;:&quot;Rasmus&quot;,&quot;parse-names&quot;:false,&quot;dropping-particle&quot;:&quot;&quot;,&quot;non-dropping-particle&quot;:&quot;&quot;},{&quot;family&quot;:&quot;Brinkmann&quot;,&quot;given&quot;:&quot;Svend&quot;,&quot;parse-names&quot;:false,&quot;dropping-particle&quot;:&quot;&quot;,&quot;non-dropping-particle&quot;:&quot;&quot;}],&quot;container-title&quot;:&quot;Children and Society&quot;,&quot;container-title-short&quot;:&quot;Child. Soc.&quot;,&quot;DOI&quot;:&quot;10.1111/chso.12903&quot;,&quot;ISSN&quot;:&quot;10990860&quot;,&quot;issued&quot;:{&quot;date-parts&quot;:[[2025,1,1]]},&quot;page&quot;:&quot;161-178&quot;,&quot;abstract&quot;:&quot;This study explores the role of music and singing in fostering transformative caring relationships between fathers and their children. It aims to understand how these interactions contribute to fatherhood identity and relational dynamics, filling a significant gap in research on musical fatherhood. Employing a phenomenological-hermeneutic approach, the study conducted open-ended interviews with eight fathers, analysing data through the lens of Paul Ricoeur's theory of interpretation. Findings reveal that musical activities enable fathers to engage intuitively and responsively with their children, facilitating a pre-verbal form of communication that deepens emotional bonds and enhances paternal identity. Music and singing emerge as powerful tools that transcend traditional parenting roles, allowing fathers to experience and express a potentiated sense of fatherhood marked by empathy, connection and care. This study highlights the profound impact of musical engagement on father–child relationships and suggests broader implications for emotional intelligence and gender roles in parenting.&quot;,&quot;publisher&quot;:&quot;John Wiley and Sons Inc&quot;,&quot;issue&quot;:&quot;1&quot;,&quot;volume&quot;:&quot;39&quot;},&quot;isTemporary&quot;:false}],&quot;citationTag&quot;:&quot;MENDELEY_CITATION_v3_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&quot;},{&quot;citationID&quot;:&quot;MENDELEY_CITATION_26c91f60-9de8-4d14-a96d-d371d1d9a47c&quot;,&quot;properties&quot;:{&quot;noteIndex&quot;:0},&quot;isEdited&quot;:false,&quot;manualOverride&quot;:{&quot;isManuallyOverridden&quot;:true,&quot;citeprocText&quot;:&quot;(Boyne, Alviar and Lense, 2025)&quot;,&quot;manualOverrideText&quot;:&quot;(Boyne, Alviar, and Lense, 2025)&quot;},&quot;citationItems&quot;:[{&quot;id&quot;:&quot;ccf49fe3-4679-3cd4-a2e7-07de70323d6e&quot;,&quot;itemData&quot;:{&quot;type&quot;:&quot;article-journal&quot;,&quot;id&quot;:&quot;ccf49fe3-4679-3cd4-a2e7-07de70323d6e&quot;,&quot;title&quot;:&quot;Parental Social and Musical Characteristics, the Home Music Environment, and Child Language Development in Infancy&quot;,&quot;author&quot;:[{&quot;family&quot;:&quot;Boyne&quot;,&quot;given&quot;:&quot;Ashley S.&quot;,&quot;parse-names&quot;:false,&quot;dropping-particle&quot;:&quot;&quot;,&quot;non-dropping-particle&quot;:&quot;&quot;},{&quot;family&quot;:&quot;Alviar&quot;,&quot;given&quot;:&quot;Camila&quot;,&quot;parse-names&quot;:false,&quot;dropping-particle&quot;:&quot;&quot;,&quot;non-dropping-particle&quot;:&quot;&quot;},{&quot;family&quot;:&quot;Lense&quot;,&quot;given&quot;:&quot;Miriam&quot;,&quot;parse-names&quot;:false,&quot;dropping-particle&quot;:&quot;&quot;,&quot;non-dropping-particle&quot;:&quot;&quot;}],&quot;container-title&quot;:&quot;Infancy&quot;,&quot;DOI&quot;:&quot;10.1111/infa.70008&quot;,&quot;ISSN&quot;:&quot;15327078&quot;,&quot;PMID&quot;:&quot;40022665&quot;,&quot;issued&quot;:{&quot;date-parts&quot;:[[2025,3,1]]},&quot;abstract&quot;:&quot;Parents use music, especially singing, to interact with their young children, supporting parent-child bonding and social communication. Little is known about the parental attributes that support musical interactions with their infants. In this exploratory study, we analyzed self-report data from 43 caregiver/infant dyads at up to four time points (9, 12, 15, and 18 months) to assess parent social motivation and musical training as predictors of the home music environment overall, parental singing, and parental beliefs in the benefits of music. We also investigated the home music environment as a predictor of language development longitudinally. Parent social motivation was a stronger predictor of the home music environment than musical training. Parents' social motivation was positively related to parental singing, beliefs, and overall music environment, while musical training was only related to their beliefs. Furthermore, parent singing and overall home music, but not parental beliefs, were associated with infants' vocabulary comprehension, production, and gestures. Results highlight that music engagement in early childhood is fundamentally a social experience and emphasize the importance of parents' active participation (vs. only their beliefs) in musical experiences with their infant. The social nature of music experiences in infancy may contribute to relationships between the home music environment and child language development.&quot;,&quot;publisher&quot;:&quot;John Wiley and Sons Inc&quot;,&quot;issue&quot;:&quot;2&quot;,&quot;volume&quot;:&quot;30&quot;},&quot;isTemporary&quot;:false}],&quot;citationTag&quot;:&quot;MENDELEY_CITATION_v3_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&quot;},{&quot;citationID&quot;:&quot;MENDELEY_CITATION_7ec93f80-16b4-401b-8fe7-8b5c63ab0621&quot;,&quot;properties&quot;:{&quot;noteIndex&quot;:0},&quot;isEdited&quot;:false,&quot;manualOverride&quot;:{&quot;isManuallyOverridden&quot;:false,&quot;citeprocText&quot;:&quot;(Bigand and Tillmann, 2022)&quot;,&quot;manualOverrideText&quot;:&quot;&quot;},&quot;citationItems&quot;:[{&quot;id&quot;:&quot;93825e41-45c1-398a-8b3e-f19e3f8e9928&quot;,&quot;itemData&quot;:{&quot;type&quot;:&quot;article-journal&quot;,&quot;id&quot;:&quot;93825e41-45c1-398a-8b3e-f19e3f8e9928&quot;,&quot;title&quot;:&quot;Near and far transfer: Is music special?&quot;,&quot;author&quot;:[{&quot;family&quot;:&quot;Bigand&quot;,&quot;given&quot;:&quot;E&quot;,&quot;parse-names&quot;:false,&quot;dropping-particle&quot;:&quot;&quot;,&quot;non-dropping-particle&quot;:&quot;&quot;},{&quot;family&quot;:&quot;Tillmann&quot;,&quot;given&quot;:&quot;B&quot;,&quot;parse-names&quot;:false,&quot;dropping-particle&quot;:&quot;&quot;,&quot;non-dropping-particle&quot;:&quot;&quot;}],&quot;container-title&quot;:&quot;Memory and Cognition&quot;,&quot;container-title-short&quot;:&quot;Mem. Cognit.&quot;,&quot;DOI&quot;:&quot;10.3758/s13421-021-01226-6/Published&quot;,&quot;URL&quot;:&quot;https://osf.io/rquye.&quot;,&quot;issued&quot;:{&quot;date-parts&quot;:[[2022]]},&quot;page&quot;:&quot;339-347&quot;,&quot;abstract&quot;:&quot;Far transfer rarely occurs, and a recent meta-analysis suggests that music is no exception. The overall effect of musical training on cognition was claimed to be null when considering studies with active control groups or implemented randomization procedures (Sala &amp; Gobet, Memory &amp; Cognition, 48: 1429-1441, 2020). Using the authors' data file and program (https://osf.io/rquye), we did not confirm the effect of randomization, and we demonstrated that their conclusion is based in part on the failure to differentiate near and far transfer, with near transfer effect sizes being selectively excluded for the musical training group studies, but not for the active control group studies. Reanalyzing their data file resulted in a significant effect size (g = .234), and also provided new evidence that far-transfer effects of musical training can challenge near-transfer effects of linguistic training. Music is a recreational activity that may be special in allowing for small but statistically significant far-transfer effects.&quot;,&quot;issue&quot;:&quot;50&quot;},&quot;isTemporary&quot;:false}],&quot;citationTag&quot;:&quot;MENDELEY_CITATION_v3_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&quot;},{&quot;citationID&quot;:&quot;MENDELEY_CITATION_346746f9-00da-4035-a920-8f1d93742659&quot;,&quot;properties&quot;:{&quot;noteIndex&quot;:0},&quot;isEdited&quot;:false,&quot;manualOverride&quot;:{&quot;isManuallyOverridden&quot;:false,&quot;citeprocText&quot;:&quot;(Macglone, Wilson and Macdonald, 2022; Economidou Stavrou and Ntani, 2023; Beka and Rasimi, 2024)&quot;,&quot;manualOverrideText&quot;:&quot;&quot;},&quot;citationItems&quot;:[{&quot;id&quot;:&quot;cb6050a4-0bb6-3b52-99e9-ea58b71afb39&quot;,&quot;itemData&quot;:{&quot;type&quot;:&quot;article-journal&quot;,&quot;id&quot;:&quot;cb6050a4-0bb6-3b52-99e9-ea58b71afb39&quot;,&quot;title&quot;:&quot;Parents’ perceptions of the importance of musical activities: impact on preschoolers’ development and education during the COVID-19 lockdown&quot;,&quot;author&quot;:[{&quot;family&quot;:&quot;Beka&quot;,&quot;given&quot;:&quot;Arlinda&quot;,&quot;parse-names&quot;:false,&quot;dropping-particle&quot;:&quot;&quot;,&quot;non-dropping-particle&quot;:&quot;&quot;},{&quot;family&quot;:&quot;Rasimi&quot;,&quot;given&quot;:&quot;Adhurim&quot;,&quot;parse-names&quot;:false,&quot;dropping-particle&quot;:&quot;&quot;,&quot;non-dropping-particle&quot;:&quot;&quot;}],&quot;container-title&quot;:&quot;Cogent Education&quot;,&quot;DOI&quot;:&quot;10.1080/2331186X.2024.2402155&quot;,&quot;ISSN&quot;:&quot;2331186X&quot;,&quot;issued&quot;:{&quot;date-parts&quot;:[[2024]]},&quot;abstract&quot;:&quot;Coronavirus disease 2019-necessitated lockdowns were difficult for everyone, but especially so for preschoolers. The adversities caused by the pandemic, isolation, and lack of opportunities to socialize with peers greatly affected well-being and education in this age group. Therefore, during this period, many parents had to assume the role of preschool teachers to keep their children in good spirits and up-to-date with their education. Based on outcomes determined by preschool teachers, parents planned and organized various activities for their children. To ensure that, in addition to development and learning, children enjoyed this time, a considerable number of these activities were music-based. This study aims to present parents’ perceptions regarding music-based educational activities and their impact on the development, education, and well-being of children aged 3–6 years during the period of isolation. This qualitative study was conducted through semi-structured interviews. Data from 35 parents were collected from May to July 2020 and analyzed thematically. The results showed that most parents perceived the inclusion of music in their children’s education as having positive effects on development and learning. These parents reported having observed a positive effect on the emotional, physical, and social aspects of their children’s lives, as well as on memory. These findings can help educators and researchers increase parental involvement in preschoolers’ education, allowing them to be seen as partners and supporters.&quot;,&quot;publisher&quot;:&quot;Taylor and Francis Ltd.&quot;,&quot;issue&quot;:&quot;1&quot;,&quot;volume&quot;:&quot;11&quot;,&quot;container-title-short&quot;:&quot;&quot;},&quot;isTemporary&quot;:false},{&quot;id&quot;:&quot;e7f51e57-c7f3-3b96-bd79-94cd757cbcd3&quot;,&quot;itemData&quot;:{&quot;type&quot;:&quot;article-journal&quot;,&quot;id&quot;:&quot;e7f51e57-c7f3-3b96-bd79-94cd757cbcd3&quot;,&quot;title&quot;:&quot;Mothers’ Perspectives on the Value of Early Childhood Music Classes for Their Toddlers&quot;,&quot;author&quot;:[{&quot;family&quot;:&quot;Economidou Stavrou&quot;,&quot;given&quot;:&quot;Natassa&quot;,&quot;parse-names&quot;:false,&quot;dropping-particle&quot;:&quot;&quot;,&quot;non-dropping-particle&quot;:&quot;&quot;},{&quot;family&quot;:&quot;Ntani&quot;,&quot;given&quot;:&quot;Eleutheria&quot;,&quot;parse-names&quot;:false,&quot;dropping-particle&quot;:&quot;&quot;,&quot;non-dropping-particle&quot;:&quot;&quot;}],&quot;container-title&quot;:&quot;International Journal of Education and the Arts&quot;,&quot;DOI&quot;:&quot;10.26209/ijea24n9&quot;,&quot;ISSN&quot;:&quot;15298094&quot;,&quot;issued&quot;:{&quot;date-parts&quot;:[[2023,7,24]]},&quot;abstract&quot;:&quot;Parents’ perceptions and beliefs regarding the benefits of early childhood music classes for toddlers are a significant determining factor in their decision to introduce music into their children’s lives. The current study aims to explore the beliefs and experiences of 12 mothers attending parent-toddler music classes in an early childhood music center in Cyprus. Semi-structured interviews were conducted in order to probe the mothers’ motivation to enroll their children. A wide range of perceived benefits were expressed during interviews. Interestingly, while participants identified intrinsically musical benefits of engaging in early years music classes, the findings reveal that the majority of reasons given could be categorized as being non-musical, including, social/emotional, cognitive/educational and physical/motor-skills benefits. The insight gained into parents’ perceptions and expectations has given us the impulse to consider how we can work with the mothers to better support musical learning, both during the classes and at the home.&quot;,&quot;publisher&quot;:&quot;Pennsylvania State University Libraries&quot;,&quot;issue&quot;:&quot;9&quot;,&quot;volume&quot;:&quot;24&quot;,&quot;container-title-short&quot;:&quot;&quot;},&quot;isTemporary&quot;:false},{&quot;id&quot;:&quot;5142bb22-8873-3db7-9d1d-0a981095562b&quot;,&quot;itemData&quot;:{&quot;type&quot;:&quot;article-journal&quot;,&quot;id&quot;:&quot;5142bb22-8873-3db7-9d1d-0a981095562b&quot;,&quot;title&quot;:&quot;\&quot;I don't know how musically creative they should be at that age\&quot;: A qualitative study of parents' and teachers' beliefs about young children's creative and musical capacities.&quot;,&quot;author&quot;:[{&quot;family&quot;:&quot;Macglone&quot;,&quot;given&quot;:&quot;Una&quot;,&quot;parse-names&quot;:false,&quot;dropping-particle&quot;:&quot;&quot;,&quot;non-dropping-particle&quot;:&quot;&quot;},{&quot;family&quot;:&quot;Wilson&quot;,&quot;given&quot;:&quot;Graeme&quot;,&quot;parse-names&quot;:false,&quot;dropping-particle&quot;:&quot;&quot;,&quot;non-dropping-particle&quot;:&quot;&quot;},{&quot;family&quot;:&quot;Macdonald&quot;,&quot;given&quot;:&quot;Raymond&quot;,&quot;parse-names&quot;:false,&quot;dropping-particle&quot;:&quot;&quot;,&quot;non-dropping-particle&quot;:&quot;&quot;}],&quot;container-title&quot;:&quot;Psychology of Music 2022&quot;,&quot;accessed&quot;:{&quot;date-parts&quot;:[[2025,9,11]]},&quot;DOI&quot;:&quot;10.1177/03057356211055216&quot;,&quot;URL&quot;:&quot;https://doi.org/10.1177/03057356211055216&quot;,&quot;issued&quot;:{&quot;date-parts&quot;:[[2022]]},&quot;page&quot;:&quot;1586-1600&quot;,&quot;abstract&quot;:&quot;There has been a recent expansion of school curricula and extra-curricular activities emphasizing musical creativity and collaboration. Parents have a crucial role in providing children with access to such experiences; their views on music and the nature of creativity influence the types of musical engagement their children will access. Teachers also have an important role, yet can have difficulties when supporting children in open-ended tasks. A qualitative study investigated parents' and teachers' constructions of creativity and music. Interviews were held with 11 parents and 4 teachers of preschool children who took part in improvisation workshops. Data were analyzed with thematic analysis, resulting in identification of three themes. Creativity and musicality were described as fundamental to children's \&quot;human nature\&quot; but positioned as a non-fundamental part of their own adult identities. \&quot;Values\&quot; explored conceptualizations of creativity through artistic products; musicality was appreciated demonstration of technical skill. \&quot;Frames for engaging\&quot; identified adults engaging with their children in creative tasks mainly through child-led narratives; in contrast, parents took on the role of \&quot;teacher\&quot; in musical tasks. Understanding these influential views offers insight into the types of activities and guidance offered to pre-schoolers and how they can be built on to foster children's musical creativity.&quot;,&quot;issue&quot;:&quot;5&quot;,&quot;volume&quot;:&quot;50&quot;,&quot;container-title-short&quot;:&quot;&quot;},&quot;isTemporary&quot;:false}],&quot;citationTag&quot;:&quot;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&quot;},{&quot;citationID&quot;:&quot;MENDELEY_CITATION_92dc0b78-479b-455a-926b-c4bb27fc6a51&quot;,&quot;properties&quot;:{&quot;noteIndex&quot;:0},&quot;isEdited&quot;:false,&quot;manualOverride&quot;:{&quot;isManuallyOverridden&quot;:true,&quot;citeprocText&quot;:&quot;(Economidou Stavrou and Ntani, 2023)&quot;,&quot;manualOverrideText&quot;:&quot;(Economidou Stavrou and Ntani, 2023, p. 3)&quot;},&quot;citationItems&quot;:[{&quot;id&quot;:&quot;e7f51e57-c7f3-3b96-bd79-94cd757cbcd3&quot;,&quot;itemData&quot;:{&quot;type&quot;:&quot;article-journal&quot;,&quot;id&quot;:&quot;e7f51e57-c7f3-3b96-bd79-94cd757cbcd3&quot;,&quot;title&quot;:&quot;Mothers’ Perspectives on the Value of Early Childhood Music Classes for Their Toddlers&quot;,&quot;author&quot;:[{&quot;family&quot;:&quot;Economidou Stavrou&quot;,&quot;given&quot;:&quot;Natassa&quot;,&quot;parse-names&quot;:false,&quot;dropping-particle&quot;:&quot;&quot;,&quot;non-dropping-particle&quot;:&quot;&quot;},{&quot;family&quot;:&quot;Ntani&quot;,&quot;given&quot;:&quot;Eleutheria&quot;,&quot;parse-names&quot;:false,&quot;dropping-particle&quot;:&quot;&quot;,&quot;non-dropping-particle&quot;:&quot;&quot;}],&quot;container-title&quot;:&quot;International Journal of Education and the Arts&quot;,&quot;DOI&quot;:&quot;10.26209/ijea24n9&quot;,&quot;ISSN&quot;:&quot;15298094&quot;,&quot;issued&quot;:{&quot;date-parts&quot;:[[2023,7,24]]},&quot;abstract&quot;:&quot;Parents’ perceptions and beliefs regarding the benefits of early childhood music classes for toddlers are a significant determining factor in their decision to introduce music into their children’s lives. The current study aims to explore the beliefs and experiences of 12 mothers attending parent-toddler music classes in an early childhood music center in Cyprus. Semi-structured interviews were conducted in order to probe the mothers’ motivation to enroll their children. A wide range of perceived benefits were expressed during interviews. Interestingly, while participants identified intrinsically musical benefits of engaging in early years music classes, the findings reveal that the majority of reasons given could be categorized as being non-musical, including, social/emotional, cognitive/educational and physical/motor-skills benefits. The insight gained into parents’ perceptions and expectations has given us the impulse to consider how we can work with the mothers to better support musical learning, both during the classes and at the home.&quot;,&quot;publisher&quot;:&quot;Pennsylvania State University Libraries&quot;,&quot;issue&quot;:&quot;9&quot;,&quot;volume&quot;:&quot;24&quot;,&quot;container-title-short&quot;:&quot;&quot;},&quot;isTemporary&quot;:false}],&quot;citationTag&quot;:&quot;MENDELEY_CITATION_v3_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&quot;},{&quot;citationID&quot;:&quot;MENDELEY_CITATION_dfdbdb85-cb86-429d-a1be-9e86c10b0915&quot;,&quot;properties&quot;:{&quot;noteIndex&quot;:0},&quot;isEdited&quot;:false,&quot;manualOverride&quot;:{&quot;isManuallyOverridden&quot;:false,&quot;citeprocText&quot;:&quot;(Kathios &lt;i&gt;et al.&lt;/i&gt;, 2024)&quot;,&quot;manualOverrideText&quot;:&quot;&quot;},&quot;citationItems&quot;:[{&quot;id&quot;:&quot;9ef46e42-28a8-3856-877d-5f751698d159&quot;,&quot;itemData&quot;:{&quot;type&quot;:&quot;article-journal&quot;,&quot;id&quot;:&quot;9ef46e42-28a8-3856-877d-5f751698d159&quot;,&quot;title&quot;:&quot;Music@Home-Retrospective: A new measure to retrospectively assess childhood home musical environments&quot;,&quot;author&quot;:[{&quot;family&quot;:&quot;Kathios&quot;,&quot;given&quot;:&quot;Nicholas&quot;,&quot;parse-names&quot;:false,&quot;dropping-particle&quot;:&quot;&quot;,&quot;non-dropping-particle&quot;:&quot;&quot;},{&quot;family&quot;:&quot;Lopez&quot;,&quot;given&quot;:&quot;Kelsie L&quot;,&quot;parse-names&quot;:false,&quot;dropping-particle&quot;:&quot;&quot;,&quot;non-dropping-particle&quot;:&quot;&quot;},{&quot;family&quot;:&quot;Laurel&quot;,&quot;given&quot;:&quot;·&quot;,&quot;parse-names&quot;:false,&quot;dropping-particle&quot;:&quot;&quot;,&quot;non-dropping-particle&quot;:&quot;&quot;},{&quot;family&quot;:&quot;Gabard-Durnam&quot;,&quot;given&quot;:&quot;Joy&quot;,&quot;parse-names&quot;:false,&quot;dropping-particle&quot;:&quot;&quot;,&quot;non-dropping-particle&quot;:&quot;&quot;},{&quot;family&quot;:&quot;Loui&quot;,&quot;given&quot;:&quot;· Psyche&quot;,&quot;parse-names&quot;:false,&quot;dropping-particle&quot;:&quot;&quot;,&quot;non-dropping-particle&quot;:&quot;&quot;}],&quot;container-title&quot;:&quot;Behaviour Research Methods&quot;,&quot;accessed&quot;:{&quot;date-parts&quot;:[[2026,1,7]]},&quot;DOI&quot;:&quot;10.3758/s13428-024-02469-2&quot;,&quot;URL&quot;:&quot;https://doi.org/10.3758/s13428-024-02469-2&quot;,&quot;issued&quot;:{&quot;date-parts&quot;:[[2024,8,5]]},&quot;page&quot;:&quot;8038-8056&quot;,&quot;abstract&quot;:&quot;Early home musical environments can significantly impact sensory, cognitive, and socioemotional development. While longitudinal studies may be resource-intensive, retrospective reports are a relatively quick and inexpensive way to examine associations between early home musical environments and adult outcomes. We present the Music@Home-Retrospective scale, derived partly from the Music@Home-Preschool scale (Politimou et al., 2018), to retrospectively assess the childhood home musical environment. In two studies (total n = 578), we conducted an exploratory factor analysis (Study 1) and confirmatory factor analysis (Study 2) on items, including many adapted from the Music@Home-Preschool scale. This revealed a 20-item solution with five subscales. Items retained for three subscales (Caregiver Beliefs, Caregiver Initiation of Singing, Child Engagement with Music) load identically to three in the Music@Home-Preschool Scale. We also identified two additional dimensions of the childhood home musical environment. The Attitude Toward Childhood Home Musical Environment subscale captures participants' current adult attitudes toward their childhood home musical environment, and the Social Listening Contexts subscale indexes the degree to which participants listened to music at home with others (i.e., friends, siblings, and caregivers). Music@Home-Retrospective scores were related to adult self-reports of musicality, performance on a melodic perception task, and self-reports of well-being, demonstrating utility in measuring the early home music environment as captured through this scale. The Music@Home-Retrospective scale is freely available to enable future investigations exploring how the early home musical environment relates to adult cognition, affect, and behavior.&quot;,&quot;volume&quot;:&quot;56&quot;,&quot;container-title-short&quot;:&quot;&quot;},&quot;isTemporary&quot;:false}],&quot;citationTag&quot;:&quot;MENDELEY_CITATION_v3_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&quot;},{&quot;citationID&quot;:&quot;MENDELEY_CITATION_2eae69fa-ae10-4b1d-8717-c88255ec5004&quot;,&quot;properties&quot;:{&quot;noteIndex&quot;:0},&quot;isEdited&quot;:false,&quot;manualOverride&quot;:{&quot;isManuallyOverridden&quot;:false,&quot;citeprocText&quot;:&quot;(Pitt and Hargreaves, 2017; Barrett and Welch, 2021)&quot;,&quot;manualOverrideText&quot;:&quot;&quot;},&quot;citationItems&quot;:[{&quot;id&quot;:&quot;5f150523-9c1c-37de-9b17-730ee17206e1&quot;,&quot;itemData&quot;:{&quot;type&quot;:&quot;article-journal&quot;,&quot;id&quot;:&quot;5f150523-9c1c-37de-9b17-730ee17206e1&quot;,&quot;title&quot;:&quot;Music early learning programs: Enduring outcomes for children and their families&quot;,&quot;author&quot;:[{&quot;family&quot;:&quot;Barrett&quot;,&quot;given&quot;:&quot;Margaret S&quot;,&quot;parse-names&quot;:false,&quot;dropping-particle&quot;:&quot;&quot;,&quot;non-dropping-particle&quot;:&quot;&quot;},{&quot;family&quot;:&quot;Welch&quot;,&quot;given&quot;:&quot;Graham F&quot;,&quot;parse-names&quot;:false,&quot;dropping-particle&quot;:&quot;&quot;,&quot;non-dropping-particle&quot;:&quot;&quot;}],&quot;container-title&quot;:&quot;Psychology of Music&quot;,&quot;container-title-short&quot;:&quot;Psychol. Music&quot;,&quot;accessed&quot;:{&quot;date-parts&quot;:[[2025,9,11]]},&quot;DOI&quot;:&quot;10.1177/0305735620944232&quot;,&quot;URL&quot;:&quot;https://doi.org/10.1177/0305735620944232&quot;,&quot;issued&quot;:{&quot;date-parts&quot;:[[2021]]},&quot;page&quot;:&quot;1226-1241&quot;,&quot;abstract&quot;:&quot;Music early learning programs (MELPs) that provide music services to parents and carers of children aged birth through 8 years are proliferating. Parents make significant financial and social investments in MELPs, yet little is known of their motivations and aspirations nor of the enduring outcomes of participation. This article reports the findings of an interview study with 10 parents, 1 grandparent, and 8 child former participants in a MELP program in regional Australia that investigated perceptions of MELP participation. Findings indicate that parents come from a range of musical backgrounds. Reasons and aspirations for MELP enrolment encompass developing both parents' and children's musical skills, providing social benefits for parent and child, exposure to musical experience, value-adding to their child's education and expanding the family social circle. Enduring outcomes include developed music knowledge and skills, future investments, physical and emotional development, and new patterns of learning that are potentially transferable. Findings suggest that children arrive at formal schooling with a rich repertoire of music, a capacity to engage in embodied musical experience, and a set of expectations concerning their participation in music. Such knowledge holds implications for the ways in which music learning might be structured within the early childhood classroom. Infancy and early childhood (EC) are periods of rapid development and growth shaped through the interaction of a child's genetic heritage with their experiences in family and community (Rogoff, 2003). There is an expanding literature on the effects of music on various aspects of learning and development including cognitive, social, and emotional development (Barrett,&quot;,&quot;issue&quot;:&quot;5&quot;,&quot;volume&quot;:&quot;49&quot;},&quot;isTemporary&quot;:false},{&quot;id&quot;:&quot;74d1bfc9-2cb9-39af-a9cf-09732d2c5480&quot;,&quot;itemData&quot;:{&quot;type&quot;:&quot;article-journal&quot;,&quot;id&quot;:&quot;74d1bfc9-2cb9-39af-a9cf-09732d2c5480&quot;,&quot;title&quot;:&quot;Exploring the rationale for group music activities for parents and young children: Parents' and practitioners' perspectives&quot;,&quot;author&quot;:[{&quot;family&quot;:&quot;Pitt&quot;,&quot;given&quot;:&quot;Jessica&quot;,&quot;parse-names&quot;:false,&quot;dropping-particle&quot;:&quot;&quot;,&quot;non-dropping-particle&quot;:&quot;&quot;},{&quot;family&quot;:&quot;Hargreaves&quot;,&quot;given&quot;:&quot;David&quot;,&quot;parse-names&quot;:false,&quot;dropping-particle&quot;:&quot;&quot;,&quot;non-dropping-particle&quot;:&quot;&quot;}],&quot;container-title&quot;:&quot;Research Studies in Music Education&quot;,&quot;accessed&quot;:{&quot;date-parts&quot;:[[2025,7,31]]},&quot;DOI&quot;:&quot;10.1177/1321103X17706735&quot;,&quot;URL&quot;:&quot;https://doi.org/10.1177/1321103X17706735&quot;,&quot;issued&quot;:{&quot;date-parts&quot;:[[2017]]},&quot;page&quot;:&quot;177-194&quot;,&quot;abstract&quot;:&quot;Children's Centres are widespread in England and comprise multi-professional staff teams seeking to work with families with children aged 0-5 years. Although parent-child group music sessions appear frequently in Children's Centre activity programmes, the rationale for their inclusion remains unclear. This article presents the results from phase two of an exploratory mixed-methods study which investigated the role of and rationale for parent-child (0-3 years) group music making activities in Children's Centres. The perceptions of parents and practitioners were considered, and differences were found between them. The themes generated by the initial qualitative interview study (phase one) were investigated further in this quantitative questionnaire study (phase two), which involved 49 practitioners and 91 parents. Seven thematic categories of the perceived benefits of music-Social, Emotional, Learning, Teaching, Links to Home, Parenting, and Organisational-which had been identified in the interview study, were used as the basis of the design of the questionnaire. Statistical analyses revealed some significant differences between the expressed views of parent and practitioner groups, as well as between parents in different broad age groups. Practitioners expressed more positive views about the perceived benefits of music for parents than were expressed by the parents themselves. Parents in the majority age group (27-35 years) appeared to express significantly more positive opinions on a variety of questionnaire items than did parents in both younger and older age groups. Working practices of Children's Centre practitioners appear to include music group activities for which they have had little training. A new practitioner role is proposed: that of social music pedagogue. The questionnaire results have augmented and enhanced the findings of the interview study and suggest that the rationale for parent-child music group activities in Children's Centres is centred on the benefits for children's social, cultural, emotional and cognitive development.&quot;,&quot;issue&quot;:&quot;2&quot;,&quot;volume&quot;:&quot;39&quot;,&quot;container-title-short&quot;:&quot;&quot;},&quot;isTemporary&quot;:false}],&quot;citationTag&quot;:&quot;MENDELEY_CITATION_v3_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&quot;},{&quot;citationID&quot;:&quot;MENDELEY_CITATION_956b9852-6320-4bf1-91b3-e4e25fee2372&quot;,&quot;properties&quot;:{&quot;noteIndex&quot;:0},&quot;isEdited&quot;:false,&quot;manualOverride&quot;:{&quot;isManuallyOverridden&quot;:false,&quot;citeprocText&quot;:&quot;(Savage &lt;i&gt;et al.&lt;/i&gt;, 2020)&quot;,&quot;manualOverrideText&quot;:&quot;&quot;},&quot;citationItems&quot;:[{&quot;id&quot;:&quot;327e5891-2070-3627-8df5-55427e96b0dd&quot;,&quot;itemData&quot;:{&quot;type&quot;:&quot;article-journal&quot;,&quot;id&quot;:&quot;327e5891-2070-3627-8df5-55427e96b0dd&quot;,&quot;title&quot;:&quot;Parental perceptions of the Sing&amp;Grow programme: group music therapy building knowledge, confidence and social support&quot;,&quot;author&quot;:[{&quot;family&quot;:&quot;Savage&quot;,&quot;given&quot;:&quot;Sally&quot;,&quot;parse-names&quot;:false,&quot;dropping-particle&quot;:&quot;&quot;,&quot;non-dropping-particle&quot;:&quot;&quot;},{&quot;family&quot;:&quot;Williams&quot;,&quot;given&quot;:&quot;Kate E&quot;,&quot;parse-names&quot;:false,&quot;dropping-particle&quot;:&quot;&quot;,&quot;non-dropping-particle&quot;:&quot;&quot;},{&quot;family&quot;:&quot;Berry&quot;,&quot;given&quot;:&quot;Lorna&quot;,&quot;parse-names&quot;:false,&quot;dropping-particle&quot;:&quot;&quot;,&quot;non-dropping-particle&quot;:&quot;&quot;},{&quot;family&quot;:&quot;Oreopoulos&quot;,&quot;given&quot;:&quot;Julia&quot;,&quot;parse-names&quot;:false,&quot;dropping-particle&quot;:&quot;&quot;,&quot;non-dropping-particle&quot;:&quot;&quot;}],&quot;container-title&quot;:&quot;Journal of Family Studies&quot;,&quot;container-title-short&quot;:&quot;J. Fam. Stud.&quot;,&quot;accessed&quot;:{&quot;date-parts&quot;:[[2025,10,14]]},&quot;DOI&quot;:&quot;10.1080/13229400.2020.1776755&quot;,&quot;ISSN&quot;:&quot;1839-3543&quot;,&quot;URL&quot;:&quot;https://www.tandfonline.com/action/journalInformation?journalCode=rjfs20&quot;,&quot;issued&quot;:{&quot;date-parts&quot;:[[2020]]},&quot;page&quot;:&quot;1005-1022&quot;,&quot;issue&quot;:&quot;3&quot;,&quot;volume&quot;:&quot;28&quot;},&quot;isTemporary&quot;:false}],&quot;citationTag&quot;:&quot;MENDELEY_CITATION_v3_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&quot;},{&quot;citationID&quot;:&quot;MENDELEY_CITATION_1bb16b76-2705-4dd5-b6fa-472e4b8bab6d&quot;,&quot;properties&quot;:{&quot;noteIndex&quot;:0},&quot;isEdited&quot;:false,&quot;manualOverride&quot;:{&quot;isManuallyOverridden&quot;:false,&quot;citeprocText&quot;:&quot;(Trainor &lt;i&gt;et al.&lt;/i&gt;, 2012)&quot;,&quot;manualOverrideText&quot;:&quot;&quot;},&quot;citationTag&quot;:&quot;MENDELEY_CITATION_v3_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&quot;,&quot;citationItems&quot;:[{&quot;id&quot;:&quot;4d89d1b3-b2f6-3539-90dd-6aa4e96fea44&quot;,&quot;itemData&quot;:{&quot;type&quot;:&quot;article-journal&quot;,&quot;id&quot;:&quot;4d89d1b3-b2f6-3539-90dd-6aa4e96fea44&quot;,&quot;title&quot;:&quot;Becoming musically enculturated: effects of music classes for infants on brain and behavior&quot;,&quot;author&quot;:[{&quot;family&quot;:&quot;Trainor&quot;,&quot;given&quot;:&quot;Laurel J&quot;,&quot;parse-names&quot;:false,&quot;dropping-particle&quot;:&quot;&quot;,&quot;non-dropping-particle&quot;:&quot;&quot;},{&quot;family&quot;:&quot;Marie&quot;,&quot;given&quot;:&quot;eline&quot;,&quot;parse-names&quot;:false,&quot;dropping-particle&quot;:&quot;&quot;,&quot;non-dropping-particle&quot;:&quot;&quot;},{&quot;family&quot;:&quot;Gerry&quot;,&quot;given&quot;:&quot;David&quot;,&quot;parse-names&quot;:false,&quot;dropping-particle&quot;:&quot;&quot;,&quot;non-dropping-particle&quot;:&quot;&quot;},{&quot;family&quot;:&quot;Whiskin&quot;,&quot;given&quot;:&quot;Elaine&quot;,&quot;parse-names&quot;:false,&quot;dropping-particle&quot;:&quot;&quot;,&quot;non-dropping-particle&quot;:&quot;&quot;},{&quot;family&quot;:&quot;Unrau&quot;,&quot;given&quot;:&quot;Andrea&quot;,&quot;parse-names&quot;:false,&quot;dropping-particle&quot;:&quot;&quot;,&quot;non-dropping-particle&quot;:&quot;&quot;}],&quot;container-title&quot;:&quot;Annals of the New York academy of sciences&quot;,&quot;container-title-short&quot;:&quot;Ann. N. Y. Acad. Sci.&quot;,&quot;accessed&quot;:{&quot;date-parts&quot;:[[2023,2,13]]},&quot;DOI&quot;:&quot;10.1111/j.1749-6632.2012.06462.x&quot;,&quot;ISSN&quot;:&quot;0077-8923&quot;,&quot;URL&quot;:&quot;https://nyaspubs.onlinelibrary.wiley.com/doi/10.1111/j.1749-6632.2012.06462.x&quot;,&quot;issued&quot;:{&quot;date-parts&quot;:[[2012]]},&quot;page&quot;:&quot;129-138&quot;,&quot;abstract&quot;:&quot;Musical enculturation is a complex, multifaceted process that includes the development of perceptual processing specialized for the pitch and rhythmic structures of the musical system in the culture, understanding of esthetic and expressive norms, and learning the pragmatic uses of music in different social situations. Here, we summarize the results of a study in which 6-month-old Western infants were randomly assigned to 6 months of either an active participatory music class or a class in which they experienced music passively while playing. Active music participation resulted in earlier enculturation to Western tonal pitch structure, larger and/or earlier brain responses to musical tones, and a more positive social trajectory. Furthermore, the data suggest that early exposure to cultural norms of musical expression leads to early preferences for those norms. We conclude that musical enculturation begins in infancy and that active participatory music making in a positive social setting accelerates enculturation.&quot;,&quot;issue&quot;:&quot;1252&quot;,&quot;volume&quot;:&quot;IV&quot;},&quot;isTemporary&quot;:false}]},{&quot;citationID&quot;:&quot;MENDELEY_CITATION_3618d35c-8075-4060-a88a-261ad97a53ef&quot;,&quot;properties&quot;:{&quot;noteIndex&quot;:0},&quot;isEdited&quot;:false,&quot;manualOverride&quot;:{&quot;isManuallyOverridden&quot;:false,&quot;citeprocText&quot;:&quot;(Pitt and Hargreaves, 2017; Savage &lt;i&gt;et al.&lt;/i&gt;, 2020; Barrett and Welch, 2021)&quot;,&quot;manualOverrideText&quot;:&quot;&quot;},&quot;citationItems&quot;:[{&quot;id&quot;:&quot;74d1bfc9-2cb9-39af-a9cf-09732d2c5480&quot;,&quot;itemData&quot;:{&quot;type&quot;:&quot;article-journal&quot;,&quot;id&quot;:&quot;74d1bfc9-2cb9-39af-a9cf-09732d2c5480&quot;,&quot;title&quot;:&quot;Exploring the rationale for group music activities for parents and young children: Parents' and practitioners' perspectives&quot;,&quot;author&quot;:[{&quot;family&quot;:&quot;Pitt&quot;,&quot;given&quot;:&quot;Jessica&quot;,&quot;parse-names&quot;:false,&quot;dropping-particle&quot;:&quot;&quot;,&quot;non-dropping-particle&quot;:&quot;&quot;},{&quot;family&quot;:&quot;Hargreaves&quot;,&quot;given&quot;:&quot;David&quot;,&quot;parse-names&quot;:false,&quot;dropping-particle&quot;:&quot;&quot;,&quot;non-dropping-particle&quot;:&quot;&quot;}],&quot;container-title&quot;:&quot;Research Studies in Music Education&quot;,&quot;accessed&quot;:{&quot;date-parts&quot;:[[2025,7,31]]},&quot;DOI&quot;:&quot;10.1177/1321103X17706735&quot;,&quot;URL&quot;:&quot;https://doi.org/10.1177/1321103X17706735&quot;,&quot;issued&quot;:{&quot;date-parts&quot;:[[2017]]},&quot;page&quot;:&quot;177-194&quot;,&quot;abstract&quot;:&quot;Children's Centres are widespread in England and comprise multi-professional staff teams seeking to work with families with children aged 0-5 years. Although parent-child group music sessions appear frequently in Children's Centre activity programmes, the rationale for their inclusion remains unclear. This article presents the results from phase two of an exploratory mixed-methods study which investigated the role of and rationale for parent-child (0-3 years) group music making activities in Children's Centres. The perceptions of parents and practitioners were considered, and differences were found between them. The themes generated by the initial qualitative interview study (phase one) were investigated further in this quantitative questionnaire study (phase two), which involved 49 practitioners and 91 parents. Seven thematic categories of the perceived benefits of music-Social, Emotional, Learning, Teaching, Links to Home, Parenting, and Organisational-which had been identified in the interview study, were used as the basis of the design of the questionnaire. Statistical analyses revealed some significant differences between the expressed views of parent and practitioner groups, as well as between parents in different broad age groups. Practitioners expressed more positive views about the perceived benefits of music for parents than were expressed by the parents themselves. Parents in the majority age group (27-35 years) appeared to express significantly more positive opinions on a variety of questionnaire items than did parents in both younger and older age groups. Working practices of Children's Centre practitioners appear to include music group activities for which they have had little training. A new practitioner role is proposed: that of social music pedagogue. The questionnaire results have augmented and enhanced the findings of the interview study and suggest that the rationale for parent-child music group activities in Children's Centres is centred on the benefits for children's social, cultural, emotional and cognitive development.&quot;,&quot;issue&quot;:&quot;2&quot;,&quot;volume&quot;:&quot;39&quot;,&quot;container-title-short&quot;:&quot;&quot;},&quot;isTemporary&quot;:false},{&quot;id&quot;:&quot;327e5891-2070-3627-8df5-55427e96b0dd&quot;,&quot;itemData&quot;:{&quot;type&quot;:&quot;article-journal&quot;,&quot;id&quot;:&quot;327e5891-2070-3627-8df5-55427e96b0dd&quot;,&quot;title&quot;:&quot;Parental perceptions of the Sing&amp;Grow programme: group music therapy building knowledge, confidence and social support&quot;,&quot;author&quot;:[{&quot;family&quot;:&quot;Savage&quot;,&quot;given&quot;:&quot;Sally&quot;,&quot;parse-names&quot;:false,&quot;dropping-particle&quot;:&quot;&quot;,&quot;non-dropping-particle&quot;:&quot;&quot;},{&quot;family&quot;:&quot;Williams&quot;,&quot;given&quot;:&quot;Kate E&quot;,&quot;parse-names&quot;:false,&quot;dropping-particle&quot;:&quot;&quot;,&quot;non-dropping-particle&quot;:&quot;&quot;},{&quot;family&quot;:&quot;Berry&quot;,&quot;given&quot;:&quot;Lorna&quot;,&quot;parse-names&quot;:false,&quot;dropping-particle&quot;:&quot;&quot;,&quot;non-dropping-particle&quot;:&quot;&quot;},{&quot;family&quot;:&quot;Oreopoulos&quot;,&quot;given&quot;:&quot;Julia&quot;,&quot;parse-names&quot;:false,&quot;dropping-particle&quot;:&quot;&quot;,&quot;non-dropping-particle&quot;:&quot;&quot;}],&quot;container-title&quot;:&quot;Journal of Family Studies&quot;,&quot;container-title-short&quot;:&quot;J. Fam. Stud.&quot;,&quot;accessed&quot;:{&quot;date-parts&quot;:[[2025,10,14]]},&quot;DOI&quot;:&quot;10.1080/13229400.2020.1776755&quot;,&quot;ISSN&quot;:&quot;1839-3543&quot;,&quot;URL&quot;:&quot;https://www.tandfonline.com/action/journalInformation?journalCode=rjfs20&quot;,&quot;issued&quot;:{&quot;date-parts&quot;:[[2020]]},&quot;page&quot;:&quot;1005-1022&quot;,&quot;issue&quot;:&quot;3&quot;,&quot;volume&quot;:&quot;28&quot;},&quot;isTemporary&quot;:false},{&quot;id&quot;:&quot;5f150523-9c1c-37de-9b17-730ee17206e1&quot;,&quot;itemData&quot;:{&quot;type&quot;:&quot;article-journal&quot;,&quot;id&quot;:&quot;5f150523-9c1c-37de-9b17-730ee17206e1&quot;,&quot;title&quot;:&quot;Music early learning programs: Enduring outcomes for children and their families&quot;,&quot;author&quot;:[{&quot;family&quot;:&quot;Barrett&quot;,&quot;given&quot;:&quot;Margaret S&quot;,&quot;parse-names&quot;:false,&quot;dropping-particle&quot;:&quot;&quot;,&quot;non-dropping-particle&quot;:&quot;&quot;},{&quot;family&quot;:&quot;Welch&quot;,&quot;given&quot;:&quot;Graham F&quot;,&quot;parse-names&quot;:false,&quot;dropping-particle&quot;:&quot;&quot;,&quot;non-dropping-particle&quot;:&quot;&quot;}],&quot;container-title&quot;:&quot;Psychology of Music&quot;,&quot;container-title-short&quot;:&quot;Psychol. Music&quot;,&quot;accessed&quot;:{&quot;date-parts&quot;:[[2025,9,11]]},&quot;DOI&quot;:&quot;10.1177/0305735620944232&quot;,&quot;URL&quot;:&quot;https://doi.org/10.1177/0305735620944232&quot;,&quot;issued&quot;:{&quot;date-parts&quot;:[[2021]]},&quot;page&quot;:&quot;1226-1241&quot;,&quot;abstract&quot;:&quot;Music early learning programs (MELPs) that provide music services to parents and carers of children aged birth through 8 years are proliferating. Parents make significant financial and social investments in MELPs, yet little is known of their motivations and aspirations nor of the enduring outcomes of participation. This article reports the findings of an interview study with 10 parents, 1 grandparent, and 8 child former participants in a MELP program in regional Australia that investigated perceptions of MELP participation. Findings indicate that parents come from a range of musical backgrounds. Reasons and aspirations for MELP enrolment encompass developing both parents' and children's musical skills, providing social benefits for parent and child, exposure to musical experience, value-adding to their child's education and expanding the family social circle. Enduring outcomes include developed music knowledge and skills, future investments, physical and emotional development, and new patterns of learning that are potentially transferable. Findings suggest that children arrive at formal schooling with a rich repertoire of music, a capacity to engage in embodied musical experience, and a set of expectations concerning their participation in music. Such knowledge holds implications for the ways in which music learning might be structured within the early childhood classroom. Infancy and early childhood (EC) are periods of rapid development and growth shaped through the interaction of a child's genetic heritage with their experiences in family and community (Rogoff, 2003). There is an expanding literature on the effects of music on various aspects of learning and development including cognitive, social, and emotional development (Barrett,&quot;,&quot;issue&quot;:&quot;5&quot;,&quot;volume&quot;:&quot;49&quot;},&quot;isTemporary&quot;:false}],&quot;citationTag&quot;:&quot;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&quot;},{&quot;citationID&quot;:&quot;MENDELEY_CITATION_a6a23a40-77c5-4976-8898-d30ccbc3ecb7&quot;,&quot;properties&quot;:{&quot;noteIndex&quot;:0},&quot;isEdited&quot;:false,&quot;manualOverride&quot;:{&quot;isManuallyOverridden&quot;:false,&quot;citeprocText&quot;:&quot;(Economidou Stavrou and Ntani, 2023)&quot;,&quot;manualOverrideText&quot;:&quot;&quot;},&quot;citationTag&quot;:&quot;MENDELEY_CITATION_v3_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&quot;,&quot;citationItems&quot;:[{&quot;id&quot;:&quot;e7f51e57-c7f3-3b96-bd79-94cd757cbcd3&quot;,&quot;itemData&quot;:{&quot;type&quot;:&quot;article-journal&quot;,&quot;id&quot;:&quot;e7f51e57-c7f3-3b96-bd79-94cd757cbcd3&quot;,&quot;title&quot;:&quot;Mothers’ Perspectives on the Value of Early Childhood Music Classes for Their Toddlers&quot;,&quot;author&quot;:[{&quot;family&quot;:&quot;Economidou Stavrou&quot;,&quot;given&quot;:&quot;Natassa&quot;,&quot;parse-names&quot;:false,&quot;dropping-particle&quot;:&quot;&quot;,&quot;non-dropping-particle&quot;:&quot;&quot;},{&quot;family&quot;:&quot;Ntani&quot;,&quot;given&quot;:&quot;Eleutheria&quot;,&quot;parse-names&quot;:false,&quot;dropping-particle&quot;:&quot;&quot;,&quot;non-dropping-particle&quot;:&quot;&quot;}],&quot;container-title&quot;:&quot;International Journal of Education and the Arts&quot;,&quot;DOI&quot;:&quot;10.26209/ijea24n9&quot;,&quot;ISSN&quot;:&quot;15298094&quot;,&quot;issued&quot;:{&quot;date-parts&quot;:[[2023,7,24]]},&quot;abstract&quot;:&quot;Parents’ perceptions and beliefs regarding the benefits of early childhood music classes for toddlers are a significant determining factor in their decision to introduce music into their children’s lives. The current study aims to explore the beliefs and experiences of 12 mothers attending parent-toddler music classes in an early childhood music center in Cyprus. Semi-structured interviews were conducted in order to probe the mothers’ motivation to enroll their children. A wide range of perceived benefits were expressed during interviews. Interestingly, while participants identified intrinsically musical benefits of engaging in early years music classes, the findings reveal that the majority of reasons given could be categorized as being non-musical, including, social/emotional, cognitive/educational and physical/motor-skills benefits. The insight gained into parents’ perceptions and expectations has given us the impulse to consider how we can work with the mothers to better support musical learning, both during the classes and at the home.&quot;,&quot;publisher&quot;:&quot;Pennsylvania State University Libraries&quot;,&quot;issue&quot;:&quot;9&quot;,&quot;volume&quot;:&quot;24&quot;,&quot;container-title-short&quot;:&quot;&quot;},&quot;isTemporary&quot;:false}]},{&quot;citationID&quot;:&quot;MENDELEY_CITATION_21cf37db-1e86-41b8-8257-bc8e7e52398d&quot;,&quot;properties&quot;:{&quot;noteIndex&quot;:0},&quot;isEdited&quot;:false,&quot;manualOverride&quot;:{&quot;isManuallyOverridden&quot;:false,&quot;citeprocText&quot;:&quot;(Beka and Rasimi, 2024)&quot;,&quot;manualOverrideText&quot;:&quot;&quot;},&quot;citationItems&quot;:[{&quot;id&quot;:&quot;cb6050a4-0bb6-3b52-99e9-ea58b71afb39&quot;,&quot;itemData&quot;:{&quot;type&quot;:&quot;article-journal&quot;,&quot;id&quot;:&quot;cb6050a4-0bb6-3b52-99e9-ea58b71afb39&quot;,&quot;title&quot;:&quot;Parents’ perceptions of the importance of musical activities: impact on preschoolers’ development and education during the COVID-19 lockdown&quot;,&quot;author&quot;:[{&quot;family&quot;:&quot;Beka&quot;,&quot;given&quot;:&quot;Arlinda&quot;,&quot;parse-names&quot;:false,&quot;dropping-particle&quot;:&quot;&quot;,&quot;non-dropping-particle&quot;:&quot;&quot;},{&quot;family&quot;:&quot;Rasimi&quot;,&quot;given&quot;:&quot;Adhurim&quot;,&quot;parse-names&quot;:false,&quot;dropping-particle&quot;:&quot;&quot;,&quot;non-dropping-particle&quot;:&quot;&quot;}],&quot;container-title&quot;:&quot;Cogent Education&quot;,&quot;DOI&quot;:&quot;10.1080/2331186X.2024.2402155&quot;,&quot;ISSN&quot;:&quot;2331186X&quot;,&quot;issued&quot;:{&quot;date-parts&quot;:[[2024]]},&quot;abstract&quot;:&quot;Coronavirus disease 2019-necessitated lockdowns were difficult for everyone, but especially so for preschoolers. The adversities caused by the pandemic, isolation, and lack of opportunities to socialize with peers greatly affected well-being and education in this age group. Therefore, during this period, many parents had to assume the role of preschool teachers to keep their children in good spirits and up-to-date with their education. Based on outcomes determined by preschool teachers, parents planned and organized various activities for their children. To ensure that, in addition to development and learning, children enjoyed this time, a considerable number of these activities were music-based. This study aims to present parents’ perceptions regarding music-based educational activities and their impact on the development, education, and well-being of children aged 3–6 years during the period of isolation. This qualitative study was conducted through semi-structured interviews. Data from 35 parents were collected from May to July 2020 and analyzed thematically. The results showed that most parents perceived the inclusion of music in their children’s education as having positive effects on development and learning. These parents reported having observed a positive effect on the emotional, physical, and social aspects of their children’s lives, as well as on memory. These findings can help educators and researchers increase parental involvement in preschoolers’ education, allowing them to be seen as partners and supporters.&quot;,&quot;publisher&quot;:&quot;Taylor and Francis Ltd.&quot;,&quot;issue&quot;:&quot;1&quot;,&quot;volume&quot;:&quot;11&quot;,&quot;container-title-short&quot;:&quot;&quot;},&quot;isTemporary&quot;:false}],&quot;citationTag&quot;:&quot;MENDELEY_CITATION_v3_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&quot;},{&quot;citationID&quot;:&quot;MENDELEY_CITATION_8f857483-5577-4538-a989-b319d60ba21e&quot;,&quot;properties&quot;:{&quot;noteIndex&quot;:0},&quot;isEdited&quot;:false,&quot;manualOverride&quot;:{&quot;isManuallyOverridden&quot;:false,&quot;citeprocText&quot;:&quot;(Savage &lt;i&gt;et al.&lt;/i&gt;, 2020)&quot;,&quot;manualOverrideText&quot;:&quot;&quot;},&quot;citationItems&quot;:[{&quot;id&quot;:&quot;327e5891-2070-3627-8df5-55427e96b0dd&quot;,&quot;itemData&quot;:{&quot;type&quot;:&quot;article-journal&quot;,&quot;id&quot;:&quot;327e5891-2070-3627-8df5-55427e96b0dd&quot;,&quot;title&quot;:&quot;Parental perceptions of the Sing&amp;Grow programme: group music therapy building knowledge, confidence and social support&quot;,&quot;author&quot;:[{&quot;family&quot;:&quot;Savage&quot;,&quot;given&quot;:&quot;Sally&quot;,&quot;parse-names&quot;:false,&quot;dropping-particle&quot;:&quot;&quot;,&quot;non-dropping-particle&quot;:&quot;&quot;},{&quot;family&quot;:&quot;Williams&quot;,&quot;given&quot;:&quot;Kate E&quot;,&quot;parse-names&quot;:false,&quot;dropping-particle&quot;:&quot;&quot;,&quot;non-dropping-particle&quot;:&quot;&quot;},{&quot;family&quot;:&quot;Berry&quot;,&quot;given&quot;:&quot;Lorna&quot;,&quot;parse-names&quot;:false,&quot;dropping-particle&quot;:&quot;&quot;,&quot;non-dropping-particle&quot;:&quot;&quot;},{&quot;family&quot;:&quot;Oreopoulos&quot;,&quot;given&quot;:&quot;Julia&quot;,&quot;parse-names&quot;:false,&quot;dropping-particle&quot;:&quot;&quot;,&quot;non-dropping-particle&quot;:&quot;&quot;}],&quot;container-title&quot;:&quot;Journal of Family Studies&quot;,&quot;container-title-short&quot;:&quot;J. Fam. Stud.&quot;,&quot;accessed&quot;:{&quot;date-parts&quot;:[[2025,10,14]]},&quot;DOI&quot;:&quot;10.1080/13229400.2020.1776755&quot;,&quot;ISSN&quot;:&quot;1839-3543&quot;,&quot;URL&quot;:&quot;https://www.tandfonline.com/action/journalInformation?journalCode=rjfs20&quot;,&quot;issued&quot;:{&quot;date-parts&quot;:[[2020]]},&quot;page&quot;:&quot;1005-1022&quot;,&quot;issue&quot;:&quot;3&quot;,&quot;volume&quot;:&quot;28&quot;},&quot;isTemporary&quot;:false}],&quot;citationTag&quot;:&quot;MENDELEY_CITATION_v3_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&quot;},{&quot;citationID&quot;:&quot;MENDELEY_CITATION_f287869b-be01-4c77-aa94-6702dc850325&quot;,&quot;properties&quot;:{&quot;noteIndex&quot;:0},&quot;isEdited&quot;:false,&quot;manualOverride&quot;:{&quot;isManuallyOverridden&quot;:false,&quot;citeprocText&quot;:&quot;(Savage &lt;i&gt;et al.&lt;/i&gt;, 2020)&quot;,&quot;manualOverrideText&quot;:&quot;&quot;},&quot;citationItems&quot;:[{&quot;id&quot;:&quot;327e5891-2070-3627-8df5-55427e96b0dd&quot;,&quot;itemData&quot;:{&quot;type&quot;:&quot;article-journal&quot;,&quot;id&quot;:&quot;327e5891-2070-3627-8df5-55427e96b0dd&quot;,&quot;title&quot;:&quot;Parental perceptions of the Sing&amp;Grow programme: group music therapy building knowledge, confidence and social support&quot;,&quot;author&quot;:[{&quot;family&quot;:&quot;Savage&quot;,&quot;given&quot;:&quot;Sally&quot;,&quot;parse-names&quot;:false,&quot;dropping-particle&quot;:&quot;&quot;,&quot;non-dropping-particle&quot;:&quot;&quot;},{&quot;family&quot;:&quot;Williams&quot;,&quot;given&quot;:&quot;Kate E&quot;,&quot;parse-names&quot;:false,&quot;dropping-particle&quot;:&quot;&quot;,&quot;non-dropping-particle&quot;:&quot;&quot;},{&quot;family&quot;:&quot;Berry&quot;,&quot;given&quot;:&quot;Lorna&quot;,&quot;parse-names&quot;:false,&quot;dropping-particle&quot;:&quot;&quot;,&quot;non-dropping-particle&quot;:&quot;&quot;},{&quot;family&quot;:&quot;Oreopoulos&quot;,&quot;given&quot;:&quot;Julia&quot;,&quot;parse-names&quot;:false,&quot;dropping-particle&quot;:&quot;&quot;,&quot;non-dropping-particle&quot;:&quot;&quot;}],&quot;container-title&quot;:&quot;Journal of Family Studies&quot;,&quot;container-title-short&quot;:&quot;J. Fam. Stud.&quot;,&quot;accessed&quot;:{&quot;date-parts&quot;:[[2025,10,14]]},&quot;DOI&quot;:&quot;10.1080/13229400.2020.1776755&quot;,&quot;ISSN&quot;:&quot;1839-3543&quot;,&quot;URL&quot;:&quot;https://www.tandfonline.com/action/journalInformation?journalCode=rjfs20&quot;,&quot;issued&quot;:{&quot;date-parts&quot;:[[2020]]},&quot;page&quot;:&quot;1005-1022&quot;,&quot;issue&quot;:&quot;3&quot;,&quot;volume&quot;:&quot;28&quot;},&quot;isTemporary&quot;:false}],&quot;citationTag&quot;:&quot;MENDELEY_CITATION_v3_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&quot;},{&quot;citationID&quot;:&quot;MENDELEY_CITATION_0d1b3b2d-f162-4d1a-95c6-ef85ec494929&quot;,&quot;properties&quot;:{&quot;noteIndex&quot;:0},&quot;isEdited&quot;:false,&quot;manualOverride&quot;:{&quot;isManuallyOverridden&quot;:false,&quot;citeprocText&quot;:&quot;(Hadar &lt;i&gt;et al.&lt;/i&gt;, 2025)&quot;,&quot;manualOverrideText&quot;:&quot;&quot;},&quot;citationItems&quot;:[{&quot;id&quot;:&quot;942a881e-051a-3282-a2ea-d649ee1883e5&quot;,&quot;itemData&quot;:{&quot;type&quot;:&quot;article-journal&quot;,&quot;id&quot;:&quot;942a881e-051a-3282-a2ea-d649ee1883e5&quot;,&quot;title&quot;:&quot;Music with Displaced Dyads: Ukrainian Parents’ Perspectives on a Music Therapy Group&quot;,&quot;author&quot;:[{&quot;family&quot;:&quot;Hadar&quot;,&quot;given&quot;:&quot;Tamar&quot;,&quot;parse-names&quot;:false,&quot;dropping-particle&quot;:&quot;&quot;,&quot;non-dropping-particle&quot;:&quot;&quot;},{&quot;family&quot;:&quot;Slabu&quot;,&quot;given&quot;:&quot;Letitia&quot;,&quot;parse-names&quot;:false,&quot;dropping-particle&quot;:&quot;&quot;,&quot;non-dropping-particle&quot;:&quot;&quot;},{&quot;family&quot;:&quot;Franco&quot;,&quot;given&quot;:&quot;Fabia&quot;,&quot;parse-names&quot;:false,&quot;dropping-particle&quot;:&quot;&quot;,&quot;non-dropping-particle&quot;:&quot;&quot;},{&quot;family&quot;:&quot;Fedotiuk&quot;,&quot;given&quot;:&quot;Tamara&quot;,&quot;parse-names&quot;:false,&quot;dropping-particle&quot;:&quot;&quot;,&quot;non-dropping-particle&quot;:&quot;&quot;},{&quot;family&quot;:&quot;Coombes&quot;,&quot;given&quot;:&quot;Elizabeth&quot;,&quot;parse-names&quot;:false,&quot;dropping-particle&quot;:&quot;&quot;,&quot;non-dropping-particle&quot;:&quot;&quot;}],&quot;container-title&quot;:&quot;Journal of Loss and Trauma&quot;,&quot;container-title-short&quot;:&quot;J. Loss Trauma&quot;,&quot;DOI&quot;:&quot;10.1080/15325024.2025.2556425&quot;,&quot;ISSN&quot;:&quot;15325032&quot;,&quot;issued&quot;:{&quot;date-parts&quot;:[[2025]]},&quot;abstract&quot;:&quot;The war in Ukraine has caused a major humanitarian crisis, compelling many citizens, particularly children, to flee and seek refuge in other nations. Numerous studies have highlighted the significant impact of parenting practices in either mitigating or exacerbating the effects of mass trauma on children’s ability to adapt. Particularly, music therapy has shown promise in addressing trauma and displacement, with multiple studies demonstrating its potential benefits. The current study explores the experience of parent-child dyads displaced from Ukraine (as perceived by parent-participants and group-leader), who took part in an eight-week music therapy group intervention. The project sought to create effective protocols in collaboration with the displaced community. The current work focuses on the qualitative aspect of the project. Semi-structured interviews were conducted both with the parent-participants as well as with the music therapy group-leader. A thematic analysis of all data revealed four central themes: (A) The music space as a safe haven; (B) A gentle, attuned approach enabling parental leadership; (C) Emerging group cohesion and community; and (D) Music as a catalyst for developmental change. This study highlights how structured, trauma-informed music therapy facilitates emotional regulation and resilience in displaced parent-child dyads by integrating predictable musical routines with improvisational play. Through co-regulation, shared musical engagement, and the creation of a safe, attuned group environment, music emerged as a powerful medium for fostering connection, empowerment, and developmental recovery in the aftermath of trauma.&quot;,&quot;publisher&quot;:&quot;Routledge&quot;},&quot;isTemporary&quot;:false}],&quot;citationTag&quot;:&quot;MENDELEY_CITATION_v3_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&quot;},{&quot;citationID&quot;:&quot;MENDELEY_CITATION_fabcdd8f-dc76-4902-9152-99e592e2c014&quot;,&quot;properties&quot;:{&quot;noteIndex&quot;:0},&quot;isEdited&quot;:false,&quot;manualOverride&quot;:{&quot;isManuallyOverridden&quot;:false,&quot;citeprocText&quot;:&quot;(Boyne, Alviar and Lense, 2025)&quot;,&quot;manualOverrideText&quot;:&quot;&quot;},&quot;citationItems&quot;:[{&quot;id&quot;:&quot;ccf49fe3-4679-3cd4-a2e7-07de70323d6e&quot;,&quot;itemData&quot;:{&quot;type&quot;:&quot;article-journal&quot;,&quot;id&quot;:&quot;ccf49fe3-4679-3cd4-a2e7-07de70323d6e&quot;,&quot;title&quot;:&quot;Parental Social and Musical Characteristics, the Home Music Environment, and Child Language Development in Infancy&quot;,&quot;author&quot;:[{&quot;family&quot;:&quot;Boyne&quot;,&quot;given&quot;:&quot;Ashley S.&quot;,&quot;parse-names&quot;:false,&quot;dropping-particle&quot;:&quot;&quot;,&quot;non-dropping-particle&quot;:&quot;&quot;},{&quot;family&quot;:&quot;Alviar&quot;,&quot;given&quot;:&quot;Camila&quot;,&quot;parse-names&quot;:false,&quot;dropping-particle&quot;:&quot;&quot;,&quot;non-dropping-particle&quot;:&quot;&quot;},{&quot;family&quot;:&quot;Lense&quot;,&quot;given&quot;:&quot;Miriam&quot;,&quot;parse-names&quot;:false,&quot;dropping-particle&quot;:&quot;&quot;,&quot;non-dropping-particle&quot;:&quot;&quot;}],&quot;container-title&quot;:&quot;Infancy&quot;,&quot;DOI&quot;:&quot;10.1111/infa.70008&quot;,&quot;ISSN&quot;:&quot;15327078&quot;,&quot;PMID&quot;:&quot;40022665&quot;,&quot;issued&quot;:{&quot;date-parts&quot;:[[2025,3,1]]},&quot;abstract&quot;:&quot;Parents use music, especially singing, to interact with their young children, supporting parent-child bonding and social communication. Little is known about the parental attributes that support musical interactions with their infants. In this exploratory study, we analyzed self-report data from 43 caregiver/infant dyads at up to four time points (9, 12, 15, and 18 months) to assess parent social motivation and musical training as predictors of the home music environment overall, parental singing, and parental beliefs in the benefits of music. We also investigated the home music environment as a predictor of language development longitudinally. Parent social motivation was a stronger predictor of the home music environment than musical training. Parents' social motivation was positively related to parental singing, beliefs, and overall music environment, while musical training was only related to their beliefs. Furthermore, parent singing and overall home music, but not parental beliefs, were associated with infants' vocabulary comprehension, production, and gestures. Results highlight that music engagement in early childhood is fundamentally a social experience and emphasize the importance of parents' active participation (vs. only their beliefs) in musical experiences with their infant. The social nature of music experiences in infancy may contribute to relationships between the home music environment and child language development.&quot;,&quot;publisher&quot;:&quot;John Wiley and Sons Inc&quot;,&quot;issue&quot;:&quot;2&quot;,&quot;volume&quot;:&quot;30&quot;},&quot;isTemporary&quot;:false}],&quot;citationTag&quot;:&quot;MENDELEY_CITATION_v3_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&quot;},{&quot;citationID&quot;:&quot;MENDELEY_CITATION_104ae356-cbc1-4e83-b361-a5d4e19fb224&quot;,&quot;properties&quot;:{&quot;noteIndex&quot;:0},&quot;isEdited&quot;:false,&quot;manualOverride&quot;:{&quot;isManuallyOverridden&quot;:true,&quot;citeprocText&quot;:&quot;(Politimou &lt;i&gt;et al.&lt;/i&gt;, 2018)&quot;,&quot;manualOverrideText&quot;:&quot;(Politimou et al., 2018);&quot;},&quot;citationItems&quot;:[{&quot;id&quot;:&quot;5af549aa-4f99-3cc4-a8f2-ab43b537851c&quot;,&quot;itemData&quot;:{&quot;type&quot;:&quot;article-journal&quot;,&quot;id&quot;:&quot;5af549aa-4f99-3cc4-a8f2-ab43b537851c&quot;,&quot;title&quot;:&quot;Music@Home: A novel instrument to assess the home musical environment in the early years&quot;,&quot;author&quot;:[{&quot;family&quot;:&quot;Politimou&quot;,&quot;given&quot;:&quot;Nina&quot;,&quot;parse-names&quot;:false,&quot;dropping-particle&quot;:&quot;&quot;,&quot;non-dropping-particle&quot;:&quot;&quot;},{&quot;family&quot;:&quot;Stewart&quot;,&quot;given&quot;:&quot;Lauren&quot;,&quot;parse-names&quot;:false,&quot;dropping-particle&quot;:&quot;&quot;,&quot;non-dropping-particle&quot;:&quot;&quot;},{&quot;family&quot;:&quot;Müllensiefen&quot;,&quot;given&quot;:&quot;Daniel&quot;,&quot;parse-names&quot;:false,&quot;dropping-particle&quot;:&quot;&quot;,&quot;non-dropping-particle&quot;:&quot;&quot;},{&quot;family&quot;:&quot;Franco&quot;,&quot;given&quot;:&quot;Fabia&quot;,&quot;parse-names&quot;:false,&quot;dropping-particle&quot;:&quot;&quot;,&quot;non-dropping-particle&quot;:&quot;&quot;}],&quot;container-title&quot;:&quot;PLoS ONE&quot;,&quot;container-title-short&quot;:&quot;PLoS One&quot;,&quot;accessed&quot;:{&quot;date-parts&quot;:[[2025,9,13]]},&quot;DOI&quot;:&quot;10.1371/JOURNAL.PONE.0193819&quot;,&quot;ISSN&quot;:&quot;19326203&quot;,&quot;PMID&quot;:&quot;29641607&quot;,&quot;issued&quot;:{&quot;date-parts&quot;:[[2018,4,1]]},&quot;abstract&quot;:&quot;The majority of children under the age of 5 appear to show spontaneous enjoyment of singing, being exposed to music and interacting with musical instruments, but whether variations in engaging in such activities in the home could contribute to developmental outcomes is still largely unknown. Critically, researchers lack a comprehensive instrument with good psychometric properties to assess the home musical environment from infancy to the preschool years. To address this gap, this paper presents two studies that describe the development and validation of the Music@Home questionnaire, which comprises two versions: Infant and Preschool. In Study 1, an initial pool of items was generated and administered to a wide audience of parents (n = 287 for the Infant, n = 347 for the Preschool version). Exploratory factor analysis was used to identify different dimensions comprising the home musical environment of both infants and pre-schoolers, and to reduce the initial pool of items to a smaller number of meaningful items. In Study 2, convergent and divergent validity and internal and test-retest reliability of the new instrument were established, using data from a different sample of participants (n = 213 for the Infant, n = 213 for the Preschool version). The second study also investigated associations between the Music@Home and musical characteristics of the parents, such as their musical education and personal engagement with music. Overall, the Music@Home constitutes a novel, valid and reliable instrument that allows for the systematic assessment of distinct aspects of the home musical environment in families with children under the age of 5. Furthermore, the Infant and Preschool versions of the Music@Home present differential associations with musical characteristics of the parents opening a new area of inquiry into how musical exposure and interaction in the home may vary across different developmental stages.&quot;,&quot;publisher&quot;:&quot;Public Library of Science&quot;,&quot;issue&quot;:&quot;4&quot;,&quot;volume&quot;:&quot;13&quot;},&quot;isTemporary&quot;:false}],&quot;citationTag&quot;:&quot;MENDELEY_CITATION_v3_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&quot;},{&quot;citationID&quot;:&quot;MENDELEY_CITATION_9aea8458-f015-41d3-b182-00da020ef886&quot;,&quot;properties&quot;:{&quot;noteIndex&quot;:0},&quot;isEdited&quot;:false,&quot;manualOverride&quot;:{&quot;isManuallyOverridden&quot;:false,&quot;citeprocText&quot;:&quot;(Ilari, 2005; Politimou &lt;i&gt;et al.&lt;/i&gt;, 2018)&quot;,&quot;manualOverrideText&quot;:&quot;&quot;},&quot;citationItems&quot;:[{&quot;id&quot;:&quot;5af549aa-4f99-3cc4-a8f2-ab43b537851c&quot;,&quot;itemData&quot;:{&quot;type&quot;:&quot;article-journal&quot;,&quot;id&quot;:&quot;5af549aa-4f99-3cc4-a8f2-ab43b537851c&quot;,&quot;title&quot;:&quot;Music@Home: A novel instrument to assess the home musical environment in the early years&quot;,&quot;author&quot;:[{&quot;family&quot;:&quot;Politimou&quot;,&quot;given&quot;:&quot;Nina&quot;,&quot;parse-names&quot;:false,&quot;dropping-particle&quot;:&quot;&quot;,&quot;non-dropping-particle&quot;:&quot;&quot;},{&quot;family&quot;:&quot;Stewart&quot;,&quot;given&quot;:&quot;Lauren&quot;,&quot;parse-names&quot;:false,&quot;dropping-particle&quot;:&quot;&quot;,&quot;non-dropping-particle&quot;:&quot;&quot;},{&quot;family&quot;:&quot;Müllensiefen&quot;,&quot;given&quot;:&quot;Daniel&quot;,&quot;parse-names&quot;:false,&quot;dropping-particle&quot;:&quot;&quot;,&quot;non-dropping-particle&quot;:&quot;&quot;},{&quot;family&quot;:&quot;Franco&quot;,&quot;given&quot;:&quot;Fabia&quot;,&quot;parse-names&quot;:false,&quot;dropping-particle&quot;:&quot;&quot;,&quot;non-dropping-particle&quot;:&quot;&quot;}],&quot;container-title&quot;:&quot;PLoS ONE&quot;,&quot;container-title-short&quot;:&quot;PLoS One&quot;,&quot;accessed&quot;:{&quot;date-parts&quot;:[[2025,9,13]]},&quot;DOI&quot;:&quot;10.1371/JOURNAL.PONE.0193819&quot;,&quot;ISSN&quot;:&quot;19326203&quot;,&quot;PMID&quot;:&quot;29641607&quot;,&quot;issued&quot;:{&quot;date-parts&quot;:[[2018,4,1]]},&quot;abstract&quot;:&quot;The majority of children under the age of 5 appear to show spontaneous enjoyment of singing, being exposed to music and interacting with musical instruments, but whether variations in engaging in such activities in the home could contribute to developmental outcomes is still largely unknown. Critically, researchers lack a comprehensive instrument with good psychometric properties to assess the home musical environment from infancy to the preschool years. To address this gap, this paper presents two studies that describe the development and validation of the Music@Home questionnaire, which comprises two versions: Infant and Preschool. In Study 1, an initial pool of items was generated and administered to a wide audience of parents (n = 287 for the Infant, n = 347 for the Preschool version). Exploratory factor analysis was used to identify different dimensions comprising the home musical environment of both infants and pre-schoolers, and to reduce the initial pool of items to a smaller number of meaningful items. In Study 2, convergent and divergent validity and internal and test-retest reliability of the new instrument were established, using data from a different sample of participants (n = 213 for the Infant, n = 213 for the Preschool version). The second study also investigated associations between the Music@Home and musical characteristics of the parents, such as their musical education and personal engagement with music. Overall, the Music@Home constitutes a novel, valid and reliable instrument that allows for the systematic assessment of distinct aspects of the home musical environment in families with children under the age of 5. Furthermore, the Infant and Preschool versions of the Music@Home present differential associations with musical characteristics of the parents opening a new area of inquiry into how musical exposure and interaction in the home may vary across different developmental stages.&quot;,&quot;publisher&quot;:&quot;Public Library of Science&quot;,&quot;issue&quot;:&quot;4&quot;,&quot;volume&quot;:&quot;13&quot;},&quot;isTemporary&quot;:false},{&quot;id&quot;:&quot;aa820683-2a95-39a8-b30a-228067682acc&quot;,&quot;itemData&quot;:{&quot;type&quot;:&quot;article-journal&quot;,&quot;id&quot;:&quot;aa820683-2a95-39a8-b30a-228067682acc&quot;,&quot;title&quot;:&quot;On musical parenting of young children: musical beliefs and behaviors of mothers and infants&quot;,&quot;author&quot;:[{&quot;family&quot;:&quot;Ilari&quot;,&quot;given&quot;:&quot;Beatriz&quot;,&quot;parse-names&quot;:false,&quot;dropping-particle&quot;:&quot;&quot;,&quot;non-dropping-particle&quot;:&quot;&quot;}],&quot;container-title&quot;:&quot;Early Child Development and Care&quot;,&quot;container-title-short&quot;:&quot;Early Child Dev. Care&quot;,&quot;accessed&quot;:{&quot;date-parts&quot;:[[2026,1,28]]},&quot;DOI&quot;:&quot;10.1080/0300443042000302573&quot;,&quot;ISSN&quot;:&quot;1476-8275&quot;,&quot;URL&quot;:&quot;https://www.tandfonline.com/action/journalInformation?journalCode=gecd20&quot;,&quot;issued&quot;:{&quot;date-parts&quot;:[[2005,11]]},&quot;page&quot;:&quot;647-660&quot;,&quot;volume&quot;:&quot;175&quot;},&quot;isTemporary&quot;:false}],&quot;citationTag&quot;:&quot;MENDELEY_CITATION_v3_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&quot;},{&quot;citationID&quot;:&quot;MENDELEY_CITATION_4184fcc4-d6ae-4f47-baec-7e3ef1adec4b&quot;,&quot;properties&quot;:{&quot;noteIndex&quot;:0},&quot;isEdited&quot;:false,&quot;manualOverride&quot;:{&quot;isManuallyOverridden&quot;:false,&quot;citeprocText&quot;:&quot;(Macglone, Wilson and Macdonald, 2022; Salvador and Menon, 2025)&quot;,&quot;manualOverrideText&quot;:&quot;&quot;},&quot;citationItems&quot;:[{&quot;id&quot;:&quot;5142bb22-8873-3db7-9d1d-0a981095562b&quot;,&quot;itemData&quot;:{&quot;type&quot;:&quot;article-journal&quot;,&quot;id&quot;:&quot;5142bb22-8873-3db7-9d1d-0a981095562b&quot;,&quot;title&quot;:&quot;\&quot;I don't know how musically creative they should be at that age\&quot;: A qualitative study of parents' and teachers' beliefs about young children's creative and musical capacities.&quot;,&quot;author&quot;:[{&quot;family&quot;:&quot;Macglone&quot;,&quot;given&quot;:&quot;Una&quot;,&quot;parse-names&quot;:false,&quot;dropping-particle&quot;:&quot;&quot;,&quot;non-dropping-particle&quot;:&quot;&quot;},{&quot;family&quot;:&quot;Wilson&quot;,&quot;given&quot;:&quot;Graeme&quot;,&quot;parse-names&quot;:false,&quot;dropping-particle&quot;:&quot;&quot;,&quot;non-dropping-particle&quot;:&quot;&quot;},{&quot;family&quot;:&quot;Macdonald&quot;,&quot;given&quot;:&quot;Raymond&quot;,&quot;parse-names&quot;:false,&quot;dropping-particle&quot;:&quot;&quot;,&quot;non-dropping-particle&quot;:&quot;&quot;}],&quot;container-title&quot;:&quot;Psychology of Music 2022&quot;,&quot;accessed&quot;:{&quot;date-parts&quot;:[[2025,9,11]]},&quot;DOI&quot;:&quot;10.1177/03057356211055216&quot;,&quot;URL&quot;:&quot;https://doi.org/10.1177/03057356211055216&quot;,&quot;issued&quot;:{&quot;date-parts&quot;:[[2022]]},&quot;page&quot;:&quot;1586-1600&quot;,&quot;abstract&quot;:&quot;There has been a recent expansion of school curricula and extra-curricular activities emphasizing musical creativity and collaboration. Parents have a crucial role in providing children with access to such experiences; their views on music and the nature of creativity influence the types of musical engagement their children will access. Teachers also have an important role, yet can have difficulties when supporting children in open-ended tasks. A qualitative study investigated parents' and teachers' constructions of creativity and music. Interviews were held with 11 parents and 4 teachers of preschool children who took part in improvisation workshops. Data were analyzed with thematic analysis, resulting in identification of three themes. Creativity and musicality were described as fundamental to children's \&quot;human nature\&quot; but positioned as a non-fundamental part of their own adult identities. \&quot;Values\&quot; explored conceptualizations of creativity through artistic products; musicality was appreciated demonstration of technical skill. \&quot;Frames for engaging\&quot; identified adults engaging with their children in creative tasks mainly through child-led narratives; in contrast, parents took on the role of \&quot;teacher\&quot; in musical tasks. Understanding these influential views offers insight into the types of activities and guidance offered to pre-schoolers and how they can be built on to foster children's musical creativity.&quot;,&quot;issue&quot;:&quot;5&quot;,&quot;volume&quot;:&quot;50&quot;,&quot;container-title-short&quot;:&quot;&quot;},&quot;isTemporary&quot;:false},{&quot;id&quot;:&quot;d2a7c133-cc61-306f-b23f-2dabba73b194&quot;,&quot;itemData&quot;:{&quot;type&quot;:&quot;article-journal&quot;,&quot;id&quot;:&quot;d2a7c133-cc61-306f-b23f-2dabba73b194&quot;,&quot;title&quot;:&quot;Lived Experiences of Adult Caregiver “Nonmusicians” and “Nonsingers” in Early Childhood Music Classes&quot;,&quot;author&quot;:[{&quot;family&quot;:&quot;Salvador&quot;,&quot;given&quot;:&quot;Karen&quot;,&quot;parse-names&quot;:false,&quot;dropping-particle&quot;:&quot;&quot;,&quot;non-dropping-particle&quot;:&quot;&quot;},{&quot;family&quot;:&quot;Menon&quot;,&quot;given&quot;:&quot;Saleel Adarkar&quot;,&quot;parse-names&quot;:false,&quot;dropping-particle&quot;:&quot;&quot;,&quot;non-dropping-particle&quot;:&quot;&quot;}],&quot;container-title&quot;:&quot;Journal of Research in Music Education&quot;,&quot;DOI&quot;:&quot;10.1177/00224294241247578&quot;,&quot;ISSN&quot;:&quot;19450095&quot;,&quot;issued&quot;:{&quot;date-parts&quot;:[[2025,4,1]]},&quot;page&quot;:&quot;67-88&quot;,&quot;abstract&quot;:&quot;Many adults do not see themselves as musical, and about 17% believe they are tone deaf. People who identify as tone deaf often believe this condition is congenital and permanent and prevents them from ever singing accurately. In many early childhood music (ECM) classes, adults participate as musical models, interacting with their children by moving, chanting, vocalizing, and singing. Using phenomenological inquiry, we explored the lived experiences of six adult self-identified nonmusicians/nonsingers as they made music with their child over the course of a 10-week session of ECM. Participants reported changes in their thinking about what makes someone a musician, evolving feelings about their singing voices, and increased enjoyment of singing and willingness to sing. We conclude with implications for ECM teachers and other music educators working with adults who see themselves as unmusical.&quot;,&quot;publisher&quot;:&quot;SAGE Publications Inc.&quot;,&quot;volume&quot;:&quot;73&quot;,&quot;container-title-short&quot;:&quot;&quot;},&quot;isTemporary&quot;:false}],&quot;citationTag&quot;:&quot;MENDELEY_CITATION_v3_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&quot;},{&quot;citationID&quot;:&quot;MENDELEY_CITATION_8ec335ef-0724-41b6-a90e-fb25c90d3033&quot;,&quot;properties&quot;:{&quot;noteIndex&quot;:0},&quot;isEdited&quot;:false,&quot;manualOverride&quot;:{&quot;isManuallyOverridden&quot;:true,&quot;citeprocText&quot;:&quot;(Salvador and Menon, 2025)&quot;,&quot;manualOverrideText&quot;:&quot;Salvador and&quot;},&quot;citationItems&quot;:[{&quot;id&quot;:&quot;d2a7c133-cc61-306f-b23f-2dabba73b194&quot;,&quot;itemData&quot;:{&quot;type&quot;:&quot;article-journal&quot;,&quot;id&quot;:&quot;d2a7c133-cc61-306f-b23f-2dabba73b194&quot;,&quot;title&quot;:&quot;Lived Experiences of Adult Caregiver “Nonmusicians” and “Nonsingers” in Early Childhood Music Classes&quot;,&quot;author&quot;:[{&quot;family&quot;:&quot;Salvador&quot;,&quot;given&quot;:&quot;Karen&quot;,&quot;parse-names&quot;:false,&quot;dropping-particle&quot;:&quot;&quot;,&quot;non-dropping-particle&quot;:&quot;&quot;},{&quot;family&quot;:&quot;Menon&quot;,&quot;given&quot;:&quot;Saleel Adarkar&quot;,&quot;parse-names&quot;:false,&quot;dropping-particle&quot;:&quot;&quot;,&quot;non-dropping-particle&quot;:&quot;&quot;}],&quot;container-title&quot;:&quot;Journal of Research in Music Education&quot;,&quot;DOI&quot;:&quot;10.1177/00224294241247578&quot;,&quot;ISSN&quot;:&quot;19450095&quot;,&quot;issued&quot;:{&quot;date-parts&quot;:[[2025,4,1]]},&quot;page&quot;:&quot;67-88&quot;,&quot;abstract&quot;:&quot;Many adults do not see themselves as musical, and about 17% believe they are tone deaf. People who identify as tone deaf often believe this condition is congenital and permanent and prevents them from ever singing accurately. In many early childhood music (ECM) classes, adults participate as musical models, interacting with their children by moving, chanting, vocalizing, and singing. Using phenomenological inquiry, we explored the lived experiences of six adult self-identified nonmusicians/nonsingers as they made music with their child over the course of a 10-week session of ECM. Participants reported changes in their thinking about what makes someone a musician, evolving feelings about their singing voices, and increased enjoyment of singing and willingness to sing. We conclude with implications for ECM teachers and other music educators working with adults who see themselves as unmusical.&quot;,&quot;publisher&quot;:&quot;SAGE Publications Inc.&quot;,&quot;volume&quot;:&quot;73&quot;,&quot;container-title-short&quot;:&quot;&quot;},&quot;isTemporary&quot;:false}],&quot;citationTag&quot;:&quot;MENDELEY_CITATION_v3_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&quot;},{&quot;citationID&quot;:&quot;MENDELEY_CITATION_26415d69-54fe-4a86-a864-3a6264afeab2&quot;,&quot;properties&quot;:{&quot;noteIndex&quot;:0},&quot;isEdited&quot;:false,&quot;manualOverride&quot;:{&quot;isManuallyOverridden&quot;:true,&quot;citeprocText&quot;:&quot;(Salvador and Menon, 2025)&quot;,&quot;manualOverrideText&quot;:&quot;(Salvador and Menon, 2025, p. 69),&quot;},&quot;citationItems&quot;:[{&quot;id&quot;:&quot;d2a7c133-cc61-306f-b23f-2dabba73b194&quot;,&quot;itemData&quot;:{&quot;type&quot;:&quot;article-journal&quot;,&quot;id&quot;:&quot;d2a7c133-cc61-306f-b23f-2dabba73b194&quot;,&quot;title&quot;:&quot;Lived Experiences of Adult Caregiver “Nonmusicians” and “Nonsingers” in Early Childhood Music Classes&quot;,&quot;author&quot;:[{&quot;family&quot;:&quot;Salvador&quot;,&quot;given&quot;:&quot;Karen&quot;,&quot;parse-names&quot;:false,&quot;dropping-particle&quot;:&quot;&quot;,&quot;non-dropping-particle&quot;:&quot;&quot;},{&quot;family&quot;:&quot;Menon&quot;,&quot;given&quot;:&quot;Saleel Adarkar&quot;,&quot;parse-names&quot;:false,&quot;dropping-particle&quot;:&quot;&quot;,&quot;non-dropping-particle&quot;:&quot;&quot;}],&quot;container-title&quot;:&quot;Journal of Research in Music Education&quot;,&quot;DOI&quot;:&quot;10.1177/00224294241247578&quot;,&quot;ISSN&quot;:&quot;19450095&quot;,&quot;issued&quot;:{&quot;date-parts&quot;:[[2025,4,1]]},&quot;page&quot;:&quot;67-88&quot;,&quot;abstract&quot;:&quot;Many adults do not see themselves as musical, and about 17% believe they are tone deaf. People who identify as tone deaf often believe this condition is congenital and permanent and prevents them from ever singing accurately. In many early childhood music (ECM) classes, adults participate as musical models, interacting with their children by moving, chanting, vocalizing, and singing. Using phenomenological inquiry, we explored the lived experiences of six adult self-identified nonmusicians/nonsingers as they made music with their child over the course of a 10-week session of ECM. Participants reported changes in their thinking about what makes someone a musician, evolving feelings about their singing voices, and increased enjoyment of singing and willingness to sing. We conclude with implications for ECM teachers and other music educators working with adults who see themselves as unmusical.&quot;,&quot;publisher&quot;:&quot;SAGE Publications Inc.&quot;,&quot;volume&quot;:&quot;73&quot;,&quot;container-title-short&quot;:&quot;&quot;},&quot;isTemporary&quot;:false}],&quot;citationTag&quot;:&quot;MENDELEY_CITATION_v3_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&quot;},{&quot;citationID&quot;:&quot;MENDELEY_CITATION_e6e5d32b-92bc-4eb2-bbcf-896450a23cfe&quot;,&quot;properties&quot;:{&quot;noteIndex&quot;:0},&quot;isEdited&quot;:false,&quot;manualOverride&quot;:{&quot;isManuallyOverridden&quot;:false,&quot;citeprocText&quot;:&quot;(Salvador and Menon, 2025)&quot;,&quot;manualOverrideText&quot;:&quot;&quot;},&quot;citationItems&quot;:[{&quot;id&quot;:&quot;d2a7c133-cc61-306f-b23f-2dabba73b194&quot;,&quot;itemData&quot;:{&quot;type&quot;:&quot;article-journal&quot;,&quot;id&quot;:&quot;d2a7c133-cc61-306f-b23f-2dabba73b194&quot;,&quot;title&quot;:&quot;Lived Experiences of Adult Caregiver “Nonmusicians” and “Nonsingers” in Early Childhood Music Classes&quot;,&quot;author&quot;:[{&quot;family&quot;:&quot;Salvador&quot;,&quot;given&quot;:&quot;Karen&quot;,&quot;parse-names&quot;:false,&quot;dropping-particle&quot;:&quot;&quot;,&quot;non-dropping-particle&quot;:&quot;&quot;},{&quot;family&quot;:&quot;Menon&quot;,&quot;given&quot;:&quot;Saleel Adarkar&quot;,&quot;parse-names&quot;:false,&quot;dropping-particle&quot;:&quot;&quot;,&quot;non-dropping-particle&quot;:&quot;&quot;}],&quot;container-title&quot;:&quot;Journal of Research in Music Education&quot;,&quot;DOI&quot;:&quot;10.1177/00224294241247578&quot;,&quot;ISSN&quot;:&quot;19450095&quot;,&quot;issued&quot;:{&quot;date-parts&quot;:[[2025,4,1]]},&quot;page&quot;:&quot;67-88&quot;,&quot;abstract&quot;:&quot;Many adults do not see themselves as musical, and about 17% believe they are tone deaf. People who identify as tone deaf often believe this condition is congenital and permanent and prevents them from ever singing accurately. In many early childhood music (ECM) classes, adults participate as musical models, interacting with their children by moving, chanting, vocalizing, and singing. Using phenomenological inquiry, we explored the lived experiences of six adult self-identified nonmusicians/nonsingers as they made music with their child over the course of a 10-week session of ECM. Participants reported changes in their thinking about what makes someone a musician, evolving feelings about their singing voices, and increased enjoyment of singing and willingness to sing. We conclude with implications for ECM teachers and other music educators working with adults who see themselves as unmusical.&quot;,&quot;publisher&quot;:&quot;SAGE Publications Inc.&quot;,&quot;volume&quot;:&quot;73&quot;,&quot;container-title-short&quot;:&quot;&quot;},&quot;isTemporary&quot;:false}],&quot;citationTag&quot;:&quot;MENDELEY_CITATION_v3_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&quot;},{&quot;citationID&quot;:&quot;MENDELEY_CITATION_21f67939-bc52-424a-a216-e699b5be3d4d&quot;,&quot;properties&quot;:{&quot;noteIndex&quot;:0},&quot;isEdited&quot;:false,&quot;manualOverride&quot;:{&quot;isManuallyOverridden&quot;:false,&quot;citeprocText&quot;:&quot;(Knight, 2013; Macglone, Wilson and Macdonald, 2022)&quot;,&quot;manualOverrideText&quot;:&quot;&quot;},&quot;citationItems&quot;:[{&quot;id&quot;:&quot;1534607b-bd73-32b8-a85f-5017432d7478&quot;,&quot;itemData&quot;:{&quot;type&quot;:&quot;paper-conference&quot;,&quot;id&quot;:&quot;1534607b-bd73-32b8-a85f-5017432d7478&quot;,&quot;title&quot;:&quot;Exploring a cultural myth: What adult non-singers may reveal about the nature of singing&quot;,&quot;author&quot;:[{&quot;family&quot;:&quot;Knight&quot;,&quot;given&quot;:&quot;Susan&quot;,&quot;parse-names&quot;:false,&quot;dropping-particle&quot;:&quot;&quot;,&quot;non-dropping-particle&quot;:&quot;&quot;}],&quot;container-title&quot;:&quot;The Phenomenon of Singing international Symposium II&quot;,&quot;issued&quot;:{&quot;date-parts&quot;:[[2013,4,11]]},&quot;page&quot;:&quot;144-154&quot;,&quot;container-title-short&quot;:&quot;&quot;},&quot;isTemporary&quot;:false},{&quot;id&quot;:&quot;5142bb22-8873-3db7-9d1d-0a981095562b&quot;,&quot;itemData&quot;:{&quot;type&quot;:&quot;article-journal&quot;,&quot;id&quot;:&quot;5142bb22-8873-3db7-9d1d-0a981095562b&quot;,&quot;title&quot;:&quot;\&quot;I don't know how musically creative they should be at that age\&quot;: A qualitative study of parents' and teachers' beliefs about young children's creative and musical capacities.&quot;,&quot;author&quot;:[{&quot;family&quot;:&quot;Macglone&quot;,&quot;given&quot;:&quot;Una&quot;,&quot;parse-names&quot;:false,&quot;dropping-particle&quot;:&quot;&quot;,&quot;non-dropping-particle&quot;:&quot;&quot;},{&quot;family&quot;:&quot;Wilson&quot;,&quot;given&quot;:&quot;Graeme&quot;,&quot;parse-names&quot;:false,&quot;dropping-particle&quot;:&quot;&quot;,&quot;non-dropping-particle&quot;:&quot;&quot;},{&quot;family&quot;:&quot;Macdonald&quot;,&quot;given&quot;:&quot;Raymond&quot;,&quot;parse-names&quot;:false,&quot;dropping-particle&quot;:&quot;&quot;,&quot;non-dropping-particle&quot;:&quot;&quot;}],&quot;container-title&quot;:&quot;Psychology of Music 2022&quot;,&quot;accessed&quot;:{&quot;date-parts&quot;:[[2025,9,11]]},&quot;DOI&quot;:&quot;10.1177/03057356211055216&quot;,&quot;URL&quot;:&quot;https://doi.org/10.1177/03057356211055216&quot;,&quot;issued&quot;:{&quot;date-parts&quot;:[[2022]]},&quot;page&quot;:&quot;1586-1600&quot;,&quot;abstract&quot;:&quot;There has been a recent expansion of school curricula and extra-curricular activities emphasizing musical creativity and collaboration. Parents have a crucial role in providing children with access to such experiences; their views on music and the nature of creativity influence the types of musical engagement their children will access. Teachers also have an important role, yet can have difficulties when supporting children in open-ended tasks. A qualitative study investigated parents' and teachers' constructions of creativity and music. Interviews were held with 11 parents and 4 teachers of preschool children who took part in improvisation workshops. Data were analyzed with thematic analysis, resulting in identification of three themes. Creativity and musicality were described as fundamental to children's \&quot;human nature\&quot; but positioned as a non-fundamental part of their own adult identities. \&quot;Values\&quot; explored conceptualizations of creativity through artistic products; musicality was appreciated demonstration of technical skill. \&quot;Frames for engaging\&quot; identified adults engaging with their children in creative tasks mainly through child-led narratives; in contrast, parents took on the role of \&quot;teacher\&quot; in musical tasks. Understanding these influential views offers insight into the types of activities and guidance offered to pre-schoolers and how they can be built on to foster children's musical creativity.&quot;,&quot;issue&quot;:&quot;5&quot;,&quot;volume&quot;:&quot;50&quot;,&quot;container-title-short&quot;:&quot;&quot;},&quot;isTemporary&quot;:false}],&quot;citationTag&quot;:&quot;MENDELEY_CITATION_v3_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&quot;},{&quot;citationID&quot;:&quot;MENDELEY_CITATION_9690be1b-e7d6-4e97-88e7-f229fda32be0&quot;,&quot;properties&quot;:{&quot;noteIndex&quot;:0},&quot;isEdited&quot;:false,&quot;manualOverride&quot;:{&quot;isManuallyOverridden&quot;:false,&quot;citeprocText&quot;:&quot;(Bartlett, 2019; Krause, Forbes and Lowe-Brown, 2025)&quot;,&quot;manualOverrideText&quot;:&quot;&quot;},&quot;citationItems&quot;:[{&quot;id&quot;:&quot;692da513-be50-3a16-bc25-75954f8dffe8&quot;,&quot;itemData&quot;:{&quot;type&quot;:&quot;article-journal&quot;,&quot;id&quot;:&quot;692da513-be50-3a16-bc25-75954f8dffe8&quot;,&quot;title&quot;:&quot;Does Reality Television-Style Singing Influence Singing Self-Concept?&quot;,&quot;author&quot;:[{&quot;family&quot;:&quot;Krause&quot;,&quot;given&quot;:&quot;Amanda E.&quot;,&quot;parse-names&quot;:false,&quot;dropping-particle&quot;:&quot;&quot;,&quot;non-dropping-particle&quot;:&quot;&quot;},{&quot;family&quot;:&quot;Forbes&quot;,&quot;given&quot;:&quot;Melissa&quot;,&quot;parse-names&quot;:false,&quot;dropping-particle&quot;:&quot;&quot;,&quot;non-dropping-particle&quot;:&quot;&quot;},{&quot;family&quot;:&quot;Lowe-Brown&quot;,&quot;given&quot;:&quot;Xanthe&quot;,&quot;parse-names&quot;:false,&quot;dropping-particle&quot;:&quot;&quot;,&quot;non-dropping-particle&quot;:&quot;&quot;}],&quot;container-title&quot;:&quot;Journal of Voice&quot;,&quot;DOI&quot;:&quot;10.1016/j.jvoice.2022.06.024&quot;,&quot;ISSN&quot;:&quot;18734588&quot;,&quot;PMID&quot;:&quot;35879211&quot;,&quot;issued&quot;:{&quot;date-parts&quot;:[[2025,1,1]]},&quot;page&quot;:&quot;280.e15-280.e24&quot;,&quot;abstract&quot;:&quot;Hypothesis: Due to upward social comparison, we hypothesized that exposure to reality television singing (a technically demanding style of contemporary commercial music singing) would negatively influence singing self-concept compared to hearing amateur singers or plain, unembellished singing by professionals. Study Design and Methods: A between-subjects, online experiment was used. A sample of 212 individuals (Mage = 33.14; 69.30% female) participated in the study. After completing a background section, participants were randomly allocated into one of the experimental conditions (hearing one of four versions of a well-known song: a control version with piano and no singing, amateur singing, professional plain singing, and professional singing in the style of reality television singing). Participants were then asked to judge the performance they heard and to respond to items concerning their singing self-concept (including singing ability). Results and Conclusions: A series of ANCOVAs was used to examine the impact of the experimental condition on the participants’ performance judgments and singing self-concept. The amateur singing was judged as the lowest quality. While there was no significant difference by experimental condition regarding possessing good singing ability, the experimental condition did affect people's singing aspirations and perceived ability to sing along with the performers. The pattern of results suggests that exposure to reality television-style singing may have negative impacts on people's singing self-concept via upward social comparison. Self-concept has been identified as an important predictor of musical engagement and participation and plays a role in motivating action. These results encourage music educators, singing voice pedagogues, and community musicians seeking to promote musical and singing participation to be aware of cultural influences on an individual's singing self-concept.&quot;,&quot;publisher&quot;:&quot;Elsevier Inc.&quot;,&quot;issue&quot;:&quot;1&quot;,&quot;volume&quot;:&quot;39&quot;,&quot;container-title-short&quot;:&quot;&quot;},&quot;isTemporary&quot;:false},{&quot;id&quot;:&quot;da605e43-258e-3434-88d4-626663a9f917&quot;,&quot;itemData&quot;:{&quot;type&quot;:&quot;article-journal&quot;,&quot;id&quot;:&quot;da605e43-258e-3434-88d4-626663a9f917&quot;,&quot;title&quot;:&quot;Crossing Style Borders: New Inroads in Training Teachers of Singing&quot;,&quot;author&quot;:[{&quot;family&quot;:&quot;Bartlett&quot;,&quot;given&quot;:&quot;Irene&quot;,&quot;parse-names&quot;:false,&quot;dropping-particle&quot;:&quot;&quot;,&quot;non-dropping-particle&quot;:&quot;&quot;}],&quot;container-title&quot;:&quot;Voice and Speech Review&quot;,&quot;container-title-short&quot;:&quot;Voice Speech Rev.&quot;,&quot;accessed&quot;:{&quot;date-parts&quot;:[[2026,2,27]]},&quot;DOI&quot;:&quot;10.1080/23268263.2020.1695878&quot;,&quot;ISSN&quot;:&quot;2326-8271&quot;,&quot;URL&quot;:&quot;https://www.tandfonline.com/action/journalInformation?journalCode=rvsr20&quot;,&quot;issued&quot;:{&quot;date-parts&quot;:[[2019]]},&quot;page&quot;:&quot;184-195&quot;,&quot;issue&quot;:&quot;2&quot;,&quot;volume&quot;:&quot;14&quot;},&quot;isTemporary&quot;:false}],&quot;citationTag&quot;:&quot;MENDELEY_CITATION_v3_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&quot;},{&quot;citationID&quot;:&quot;MENDELEY_CITATION_4fbb38b8-06de-4b12-a009-20bae35b19c8&quot;,&quot;properties&quot;:{&quot;noteIndex&quot;:0},&quot;isEdited&quot;:false,&quot;manualOverride&quot;:{&quot;isManuallyOverridden&quot;:false,&quot;citeprocText&quot;:&quot;(Knight, 2013)&quot;,&quot;manualOverrideText&quot;:&quot;&quot;},&quot;citationItems&quot;:[{&quot;id&quot;:&quot;1534607b-bd73-32b8-a85f-5017432d7478&quot;,&quot;itemData&quot;:{&quot;type&quot;:&quot;paper-conference&quot;,&quot;id&quot;:&quot;1534607b-bd73-32b8-a85f-5017432d7478&quot;,&quot;title&quot;:&quot;Exploring a cultural myth: What adult non-singers may reveal about the nature of singing&quot;,&quot;author&quot;:[{&quot;family&quot;:&quot;Knight&quot;,&quot;given&quot;:&quot;Susan&quot;,&quot;parse-names&quot;:false,&quot;dropping-particle&quot;:&quot;&quot;,&quot;non-dropping-particle&quot;:&quot;&quot;}],&quot;container-title&quot;:&quot;The Phenomenon of Singing international Symposium II&quot;,&quot;issued&quot;:{&quot;date-parts&quot;:[[2013,4,11]]},&quot;page&quot;:&quot;144-154&quot;,&quot;container-title-short&quot;:&quot;&quot;},&quot;isTemporary&quot;:false}],&quot;citationTag&quot;:&quot;MENDELEY_CITATION_v3_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&quot;},{&quot;citationID&quot;:&quot;MENDELEY_CITATION_22c977ef-8953-4ce6-a201-41954bce0fe7&quot;,&quot;properties&quot;:{&quot;noteIndex&quot;:0},&quot;isEdited&quot;:false,&quot;manualOverride&quot;:{&quot;isManuallyOverridden&quot;:false,&quot;citeprocText&quot;:&quot;(Knight, 2013)&quot;,&quot;manualOverrideText&quot;:&quot;&quot;},&quot;citationTag&quot;:&quot;MENDELEY_CITATION_v3_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&quot;,&quot;citationItems&quot;:[{&quot;id&quot;:&quot;1534607b-bd73-32b8-a85f-5017432d7478&quot;,&quot;itemData&quot;:{&quot;type&quot;:&quot;paper-conference&quot;,&quot;id&quot;:&quot;1534607b-bd73-32b8-a85f-5017432d7478&quot;,&quot;title&quot;:&quot;Exploring a cultural myth: What adult non-singers may reveal about the nature of singing&quot;,&quot;author&quot;:[{&quot;family&quot;:&quot;Knight&quot;,&quot;given&quot;:&quot;Susan&quot;,&quot;parse-names&quot;:false,&quot;dropping-particle&quot;:&quot;&quot;,&quot;non-dropping-particle&quot;:&quot;&quot;}],&quot;container-title&quot;:&quot;The Phenomenon of Singing international Symposium II&quot;,&quot;issued&quot;:{&quot;date-parts&quot;:[[2013,4,11]]},&quot;page&quot;:&quot;144-154&quot;,&quot;container-title-short&quot;:&quot;&quot;},&quot;isTemporary&quot;:false}]},{&quot;citationID&quot;:&quot;MENDELEY_CITATION_ddf5583a-4cea-45e8-8d44-1238bb37a71b&quot;,&quot;properties&quot;:{&quot;noteIndex&quot;:0},&quot;isEdited&quot;:false,&quot;manualOverride&quot;:{&quot;isManuallyOverridden&quot;:false,&quot;citeprocText&quot;:&quot;(Pitt and Hargreaves, 2017; Abad and Barrett, 2023)&quot;,&quot;manualOverrideText&quot;:&quot;&quot;},&quot;citationItems&quot;:[{&quot;id&quot;:&quot;69c4e1ac-6beb-3d43-95ba-87d4a77a9bb7&quot;,&quot;itemData&quot;:{&quot;type&quot;:&quot;article-journal&quot;,&quot;id&quot;:&quot;69c4e1ac-6beb-3d43-95ba-87d4a77a9bb7&quot;,&quot;title&quot;:&quot;Laying the foundations for lifelong family music practices through Music Early Learning Programs&quot;,&quot;author&quot;:[{&quot;family&quot;:&quot;Abad&quot;,&quot;given&quot;:&quot;Vicky&quot;,&quot;parse-names&quot;:false,&quot;dropping-particle&quot;:&quot;&quot;,&quot;non-dropping-particle&quot;:&quot;&quot;},{&quot;family&quot;:&quot;Barrett&quot;,&quot;given&quot;:&quot;Margaret S&quot;,&quot;parse-names&quot;:false,&quot;dropping-particle&quot;:&quot;&quot;,&quot;non-dropping-particle&quot;:&quot;&quot;}],&quot;container-title&quot;:&quot;Psychology of Music 2023&quot;,&quot;accessed&quot;:{&quot;date-parts&quot;:[[2025,9,18]]},&quot;DOI&quot;:&quot;10.1177/0305735620937780&quot;,&quot;URL&quot;:&quot;https://doi.org/10.1177/0305735620937780&quot;,&quot;issued&quot;:{&quot;date-parts&quot;:[[2023]]},&quot;page&quot;:&quot;1059-1079&quot;,&quot;abstract&quot;:&quot;To lay the foundations for lifelong musical practices, parents need to feel confident using music as a part of their everyday parenting. Music Early Learning Programs (MELPs) can empower parents to use music by laying the foundations for family-based active music-making. Little is known about why parents attend, however, what their aspirations are for their child's musical engagement now and in the future, or how attendance shapes the way they use music at home. This study investigated parental beliefs, aspirations, and use of music in the home by five families and identified MELP structures that support parenting. The longitudinal case study approach drew on ethnographic methods of data collection. Reasons for attending MELPs were a high value for music, belief that music supports child development, enriched family relationships, and social support. Parental hopes and aspirations from attendance included laying the foundations for lifelong engagement with music. Six MELP structures shaped the way parents used music in the home: voice leading, repertoire, models of interaction, models of attunement and emotional regulation, music use to structure behavior, and models of improvisation. Parental use of MELP experiences at home included singing, music to regulate, and music to scaffold learning.&quot;,&quot;issue&quot;:&quot;4&quot;,&quot;volume&quot;:&quot;51&quot;,&quot;container-title-short&quot;:&quot;&quot;},&quot;isTemporary&quot;:false},{&quot;id&quot;:&quot;74d1bfc9-2cb9-39af-a9cf-09732d2c5480&quot;,&quot;itemData&quot;:{&quot;type&quot;:&quot;article-journal&quot;,&quot;id&quot;:&quot;74d1bfc9-2cb9-39af-a9cf-09732d2c5480&quot;,&quot;title&quot;:&quot;Exploring the rationale for group music activities for parents and young children: Parents' and practitioners' perspectives&quot;,&quot;author&quot;:[{&quot;family&quot;:&quot;Pitt&quot;,&quot;given&quot;:&quot;Jessica&quot;,&quot;parse-names&quot;:false,&quot;dropping-particle&quot;:&quot;&quot;,&quot;non-dropping-particle&quot;:&quot;&quot;},{&quot;family&quot;:&quot;Hargreaves&quot;,&quot;given&quot;:&quot;David&quot;,&quot;parse-names&quot;:false,&quot;dropping-particle&quot;:&quot;&quot;,&quot;non-dropping-particle&quot;:&quot;&quot;}],&quot;container-title&quot;:&quot;Research Studies in Music Education&quot;,&quot;accessed&quot;:{&quot;date-parts&quot;:[[2025,7,31]]},&quot;DOI&quot;:&quot;10.1177/1321103X17706735&quot;,&quot;URL&quot;:&quot;https://doi.org/10.1177/1321103X17706735&quot;,&quot;issued&quot;:{&quot;date-parts&quot;:[[2017]]},&quot;page&quot;:&quot;177-194&quot;,&quot;abstract&quot;:&quot;Children's Centres are widespread in England and comprise multi-professional staff teams seeking to work with families with children aged 0-5 years. Although parent-child group music sessions appear frequently in Children's Centre activity programmes, the rationale for their inclusion remains unclear. This article presents the results from phase two of an exploratory mixed-methods study which investigated the role of and rationale for parent-child (0-3 years) group music making activities in Children's Centres. The perceptions of parents and practitioners were considered, and differences were found between them. The themes generated by the initial qualitative interview study (phase one) were investigated further in this quantitative questionnaire study (phase two), which involved 49 practitioners and 91 parents. Seven thematic categories of the perceived benefits of music-Social, Emotional, Learning, Teaching, Links to Home, Parenting, and Organisational-which had been identified in the interview study, were used as the basis of the design of the questionnaire. Statistical analyses revealed some significant differences between the expressed views of parent and practitioner groups, as well as between parents in different broad age groups. Practitioners expressed more positive views about the perceived benefits of music for parents than were expressed by the parents themselves. Parents in the majority age group (27-35 years) appeared to express significantly more positive opinions on a variety of questionnaire items than did parents in both younger and older age groups. Working practices of Children's Centre practitioners appear to include music group activities for which they have had little training. A new practitioner role is proposed: that of social music pedagogue. The questionnaire results have augmented and enhanced the findings of the interview study and suggest that the rationale for parent-child music group activities in Children's Centres is centred on the benefits for children's social, cultural, emotional and cognitive development.&quot;,&quot;issue&quot;:&quot;2&quot;,&quot;volume&quot;:&quot;39&quot;},&quot;isTemporary&quot;:false}],&quot;citationTag&quot;:&quot;MENDELEY_CITATION_v3_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&quot;},{&quot;citationID&quot;:&quot;MENDELEY_CITATION_076db7e2-7c46-4fb9-ad97-eb11f07fe7e6&quot;,&quot;properties&quot;:{&quot;noteIndex&quot;:0},&quot;isEdited&quot;:false,&quot;manualOverride&quot;:{&quot;isManuallyOverridden&quot;:false,&quot;citeprocText&quot;:&quot;(Abad and Barrett, 2023)&quot;,&quot;manualOverrideText&quot;:&quot;&quot;},&quot;citationItems&quot;:[{&quot;id&quot;:&quot;69c4e1ac-6beb-3d43-95ba-87d4a77a9bb7&quot;,&quot;itemData&quot;:{&quot;type&quot;:&quot;article-journal&quot;,&quot;id&quot;:&quot;69c4e1ac-6beb-3d43-95ba-87d4a77a9bb7&quot;,&quot;title&quot;:&quot;Laying the foundations for lifelong family music practices through Music Early Learning Programs&quot;,&quot;author&quot;:[{&quot;family&quot;:&quot;Abad&quot;,&quot;given&quot;:&quot;Vicky&quot;,&quot;parse-names&quot;:false,&quot;dropping-particle&quot;:&quot;&quot;,&quot;non-dropping-particle&quot;:&quot;&quot;},{&quot;family&quot;:&quot;Barrett&quot;,&quot;given&quot;:&quot;Margaret S&quot;,&quot;parse-names&quot;:false,&quot;dropping-particle&quot;:&quot;&quot;,&quot;non-dropping-particle&quot;:&quot;&quot;}],&quot;container-title&quot;:&quot;Psychology of Music 2023&quot;,&quot;accessed&quot;:{&quot;date-parts&quot;:[[2025,9,18]]},&quot;DOI&quot;:&quot;10.1177/0305735620937780&quot;,&quot;URL&quot;:&quot;https://doi.org/10.1177/0305735620937780&quot;,&quot;issued&quot;:{&quot;date-parts&quot;:[[2023]]},&quot;page&quot;:&quot;1059-1079&quot;,&quot;abstract&quot;:&quot;To lay the foundations for lifelong musical practices, parents need to feel confident using music as a part of their everyday parenting. Music Early Learning Programs (MELPs) can empower parents to use music by laying the foundations for family-based active music-making. Little is known about why parents attend, however, what their aspirations are for their child's musical engagement now and in the future, or how attendance shapes the way they use music at home. This study investigated parental beliefs, aspirations, and use of music in the home by five families and identified MELP structures that support parenting. The longitudinal case study approach drew on ethnographic methods of data collection. Reasons for attending MELPs were a high value for music, belief that music supports child development, enriched family relationships, and social support. Parental hopes and aspirations from attendance included laying the foundations for lifelong engagement with music. Six MELP structures shaped the way parents used music in the home: voice leading, repertoire, models of interaction, models of attunement and emotional regulation, music use to structure behavior, and models of improvisation. Parental use of MELP experiences at home included singing, music to regulate, and music to scaffold learning.&quot;,&quot;issue&quot;:&quot;4&quot;,&quot;volume&quot;:&quot;51&quot;,&quot;container-title-short&quot;:&quot;&quot;},&quot;isTemporary&quot;:false}],&quot;citationTag&quot;:&quot;MENDELEY_CITATION_v3_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&quot;},{&quot;citationID&quot;:&quot;MENDELEY_CITATION_852c168f-ff9c-429d-8435-a0f407726c50&quot;,&quot;properties&quot;:{&quot;noteIndex&quot;:0},&quot;isEdited&quot;:false,&quot;manualOverride&quot;:{&quot;isManuallyOverridden&quot;:true,&quot;citeprocText&quot;:&quot;(Boyne, Alviar and Lense, 2025)&quot;,&quot;manualOverrideText&quot;:&quot;(Boyne, Alviar and Lense, 2025),&quot;},&quot;citationItems&quot;:[{&quot;id&quot;:&quot;ccf49fe3-4679-3cd4-a2e7-07de70323d6e&quot;,&quot;itemData&quot;:{&quot;type&quot;:&quot;article-journal&quot;,&quot;id&quot;:&quot;ccf49fe3-4679-3cd4-a2e7-07de70323d6e&quot;,&quot;title&quot;:&quot;Parental Social and Musical Characteristics, the Home Music Environment, and Child Language Development in Infancy&quot;,&quot;author&quot;:[{&quot;family&quot;:&quot;Boyne&quot;,&quot;given&quot;:&quot;Ashley S.&quot;,&quot;parse-names&quot;:false,&quot;dropping-particle&quot;:&quot;&quot;,&quot;non-dropping-particle&quot;:&quot;&quot;},{&quot;family&quot;:&quot;Alviar&quot;,&quot;given&quot;:&quot;Camila&quot;,&quot;parse-names&quot;:false,&quot;dropping-particle&quot;:&quot;&quot;,&quot;non-dropping-particle&quot;:&quot;&quot;},{&quot;family&quot;:&quot;Lense&quot;,&quot;given&quot;:&quot;Miriam&quot;,&quot;parse-names&quot;:false,&quot;dropping-particle&quot;:&quot;&quot;,&quot;non-dropping-particle&quot;:&quot;&quot;}],&quot;container-title&quot;:&quot;Infancy&quot;,&quot;DOI&quot;:&quot;10.1111/infa.70008&quot;,&quot;ISSN&quot;:&quot;15327078&quot;,&quot;PMID&quot;:&quot;40022665&quot;,&quot;issued&quot;:{&quot;date-parts&quot;:[[2025,3,1]]},&quot;abstract&quot;:&quot;Parents use music, especially singing, to interact with their young children, supporting parent-child bonding and social communication. Little is known about the parental attributes that support musical interactions with their infants. In this exploratory study, we analyzed self-report data from 43 caregiver/infant dyads at up to four time points (9, 12, 15, and 18 months) to assess parent social motivation and musical training as predictors of the home music environment overall, parental singing, and parental beliefs in the benefits of music. We also investigated the home music environment as a predictor of language development longitudinally. Parent social motivation was a stronger predictor of the home music environment than musical training. Parents' social motivation was positively related to parental singing, beliefs, and overall music environment, while musical training was only related to their beliefs. Furthermore, parent singing and overall home music, but not parental beliefs, were associated with infants' vocabulary comprehension, production, and gestures. Results highlight that music engagement in early childhood is fundamentally a social experience and emphasize the importance of parents' active participation (vs. only their beliefs) in musical experiences with their infant. The social nature of music experiences in infancy may contribute to relationships between the home music environment and child language development.&quot;,&quot;publisher&quot;:&quot;John Wiley and Sons Inc&quot;,&quot;issue&quot;:&quot;2&quot;,&quot;volume&quot;:&quot;30&quot;},&quot;isTemporary&quot;:false}],&quot;citationTag&quot;:&quot;MENDELEY_CITATION_v3_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&quot;},{&quot;citationID&quot;:&quot;MENDELEY_CITATION_fc1f55ac-34e3-4203-bc72-33841ec610a4&quot;,&quot;properties&quot;:{&quot;noteIndex&quot;:0},&quot;isEdited&quot;:false,&quot;manualOverride&quot;:{&quot;isManuallyOverridden&quot;:false,&quot;citeprocText&quot;:&quot;(Stegenga &lt;i&gt;et al.&lt;/i&gt;, 2024)&quot;,&quot;manualOverrideText&quot;:&quot;&quot;},&quot;citationItems&quot;:[{&quot;id&quot;:&quot;3b7add35-b725-30d9-85d5-96b890fea81a&quot;,&quot;itemData&quot;:{&quot;type&quot;:&quot;article-journal&quot;,&quot;id&quot;:&quot;3b7add35-b725-30d9-85d5-96b890fea81a&quot;,&quot;title&quot;:&quot;Shifting perspectives and transformative change: Parent perspectives of an active music engagement intervention for themselves and their child with cancer&quot;,&quot;author&quot;:[{&quot;family&quot;:&quot;Stegenga&quot;,&quot;given&quot;:&quot;Kristin&quot;,&quot;parse-names&quot;:false,&quot;dropping-particle&quot;:&quot;&quot;,&quot;non-dropping-particle&quot;:&quot;&quot;},{&quot;family&quot;:&quot;Henley&quot;,&quot;given&quot;:&quot;Amanda K.&quot;,&quot;parse-names&quot;:false,&quot;dropping-particle&quot;:&quot;&quot;,&quot;non-dropping-particle&quot;:&quot;&quot;},{&quot;family&quot;:&quot;Harman&quot;,&quot;given&quot;:&quot;Elizabeth&quot;,&quot;parse-names&quot;:false,&quot;dropping-particle&quot;:&quot;&quot;,&quot;non-dropping-particle&quot;:&quot;&quot;},{&quot;family&quot;:&quot;Robb&quot;,&quot;given&quot;:&quot;Sheri L.&quot;,&quot;parse-names&quot;:false,&quot;dropping-particle&quot;:&quot;&quot;,&quot;non-dropping-particle&quot;:&quot;&quot;}],&quot;container-title&quot;:&quot;Pediatric Blood and Cancer&quot;,&quot;container-title-short&quot;:&quot;Pediatr. Blood Cancer&quot;,&quot;DOI&quot;:&quot;10.1002/pbc.30913&quot;,&quot;ISSN&quot;:&quot;15455017&quot;,&quot;PMID&quot;:&quot;38337169&quot;,&quot;issued&quot;:{&quot;date-parts&quot;:[[2024,5,1]]},&quot;abstract&quot;:&quot;Background: Children with cancer (ages 3–8 years) and their parents experience significant, interrelated distress associated with cancer treatment. Active music engagement (AME) uses music-based play and shared music-making to mitigate this distress. To advance our understanding about how AME works and its essential features, we interviewed parents who received the AME intervention as part of a multi-site mechanistic trial. The purpose of this qualitative analysis was to describe parents’ experiences of AME for themselves and their child and to better understand how the intervention worked to lower parent–child distress. Procedure: We conducted a total of 43 interviews with parents/caregivers, and purposively analyzed all interviews from underrepresented groups based on race/ethnicity and parent role. We used thematic analysis and achieved thematic redundancy after analyzing 28 interviews. Results: The following statement summarizes resulting themes: Music therapists skillfully use AME to create a safe and healthy space (Theme 1), where parents/children have transformative experiences (Theme 2) that lead to learning and enactment (Theme 3) of new skills that counteract suffering (Theme 4) through empowerment, connectedness, and sustained relief. Conclusions: This work elucidates how AME works to counteract stressful qualities of cancer treatment. As parents witnessed positive and transformative changes in their child, they experienced relief and reported shifts in their perspective about cancer treatment. This led to learning and use of music as a coping strategy that extended beyond therapist-led sessions. Accessible, music-based interventions, like AME, offer a developmentally appropriate and effective way to support parents and young children during treatment.&quot;,&quot;publisher&quot;:&quot;John Wiley and Sons Inc&quot;,&quot;issue&quot;:&quot;5&quot;,&quot;volume&quot;:&quot;71&quot;},&quot;isTemporary&quot;:false}],&quot;citationTag&quot;:&quot;MENDELEY_CITATION_v3_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&quot;},{&quot;citationID&quot;:&quot;MENDELEY_CITATION_81140033-21f0-4fbc-a278-88918cbc6ba6&quot;,&quot;properties&quot;:{&quot;noteIndex&quot;:0},&quot;isEdited&quot;:false,&quot;manualOverride&quot;:{&quot;isManuallyOverridden&quot;:false,&quot;citeprocText&quot;:&quot;(Barrett and Welch, 2021)&quot;,&quot;manualOverrideText&quot;:&quot;&quot;},&quot;citationItems&quot;:[{&quot;id&quot;:&quot;5f150523-9c1c-37de-9b17-730ee17206e1&quot;,&quot;itemData&quot;:{&quot;type&quot;:&quot;article-journal&quot;,&quot;id&quot;:&quot;5f150523-9c1c-37de-9b17-730ee17206e1&quot;,&quot;title&quot;:&quot;Music early learning programs: Enduring outcomes for children and their families&quot;,&quot;author&quot;:[{&quot;family&quot;:&quot;Barrett&quot;,&quot;given&quot;:&quot;Margaret S&quot;,&quot;parse-names&quot;:false,&quot;dropping-particle&quot;:&quot;&quot;,&quot;non-dropping-particle&quot;:&quot;&quot;},{&quot;family&quot;:&quot;Welch&quot;,&quot;given&quot;:&quot;Graham F&quot;,&quot;parse-names&quot;:false,&quot;dropping-particle&quot;:&quot;&quot;,&quot;non-dropping-particle&quot;:&quot;&quot;}],&quot;container-title&quot;:&quot;Psychology of Music&quot;,&quot;container-title-short&quot;:&quot;Psychol. Music&quot;,&quot;accessed&quot;:{&quot;date-parts&quot;:[[2025,9,11]]},&quot;DOI&quot;:&quot;10.1177/0305735620944232&quot;,&quot;URL&quot;:&quot;https://doi.org/10.1177/0305735620944232&quot;,&quot;issued&quot;:{&quot;date-parts&quot;:[[2021]]},&quot;page&quot;:&quot;1226-1241&quot;,&quot;abstract&quot;:&quot;Music early learning programs (MELPs) that provide music services to parents and carers of children aged birth through 8 years are proliferating. Parents make significant financial and social investments in MELPs, yet little is known of their motivations and aspirations nor of the enduring outcomes of participation. This article reports the findings of an interview study with 10 parents, 1 grandparent, and 8 child former participants in a MELP program in regional Australia that investigated perceptions of MELP participation. Findings indicate that parents come from a range of musical backgrounds. Reasons and aspirations for MELP enrolment encompass developing both parents' and children's musical skills, providing social benefits for parent and child, exposure to musical experience, value-adding to their child's education and expanding the family social circle. Enduring outcomes include developed music knowledge and skills, future investments, physical and emotional development, and new patterns of learning that are potentially transferable. Findings suggest that children arrive at formal schooling with a rich repertoire of music, a capacity to engage in embodied musical experience, and a set of expectations concerning their participation in music. Such knowledge holds implications for the ways in which music learning might be structured within the early childhood classroom. Infancy and early childhood (EC) are periods of rapid development and growth shaped through the interaction of a child's genetic heritage with their experiences in family and community (Rogoff, 2003). There is an expanding literature on the effects of music on various aspects of learning and development including cognitive, social, and emotional development (Barrett,&quot;,&quot;issue&quot;:&quot;5&quot;,&quot;volume&quot;:&quot;49&quot;},&quot;isTemporary&quot;:false}],&quot;citationTag&quot;:&quot;MENDELEY_CITATION_v3_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&quot;},{&quot;citationID&quot;:&quot;MENDELEY_CITATION_628ecc38-5448-4af3-937a-c710b38a0842&quot;,&quot;properties&quot;:{&quot;noteIndex&quot;:0},&quot;isEdited&quot;:false,&quot;manualOverride&quot;:{&quot;isManuallyOverridden&quot;:false,&quot;citeprocText&quot;:&quot;(Cresswell, 2014)&quot;,&quot;manualOverrideText&quot;:&quot;&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isTemporary&quot;:false}],&quot;citationTag&quot;:&quot;MENDELEY_CITATION_v3_eyJjaXRhdGlvbklEIjoiTUVOREVMRVlfQ0lUQVRJT05fNjI4ZWNjMzgtNTQ0OC00YWYzLTkzN2EtYzcxMGIzOGEwODQy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quot;},{&quot;citationID&quot;:&quot;MENDELEY_CITATION_6491c990-a15b-455e-8b04-b7e93818563e&quot;,&quot;properties&quot;:{&quot;noteIndex&quot;:0},&quot;isEdited&quot;:false,&quot;manualOverride&quot;:{&quot;isManuallyOverridden&quot;:false,&quot;citeprocText&quot;:&quot;(Braun and Clarke, 2022)&quot;,&quot;manualOverrideText&quot;:&quot;&quot;},&quot;citationItems&quot;:[{&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isTemporary&quot;:false}],&quot;citationTag&quot;:&quot;MENDELEY_CITATION_v3_eyJjaXRhdGlvbklEIjoiTUVOREVMRVlfQ0lUQVRJT05fNjQ5MWM5OTAtYTE1Yi00NTVlLThiMDQtYjdlOTM4MTg1NjNl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n0sImlzVGVtcG9yYXJ5IjpmYWxzZX1dfQ==&quot;},{&quot;citationID&quot;:&quot;MENDELEY_CITATION_dfac23a5-e647-45f2-8971-ca68825af1b2&quot;,&quot;properties&quot;:{&quot;noteIndex&quot;:0},&quot;isEdited&quot;:false,&quot;manualOverride&quot;:{&quot;isManuallyOverridden&quot;:false,&quot;citeprocText&quot;:&quot;(Braun and Clarke, 2019)&quot;,&quot;manualOverrideText&quot;:&quot;&quot;},&quot;citationItems&quot;:[{&quot;id&quot;:&quot;ed0961eb-b5ba-3541-a7fe-c528b99f4fec&quot;,&quot;itemData&quot;:{&quot;type&quot;:&quot;article-journal&quot;,&quot;id&quot;:&quot;ed0961eb-b5ba-3541-a7fe-c528b99f4fec&quot;,&quot;title&quot;:&quot;Reflecting on reflexive thematic analysis&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Sport, Exercise and Health&quot;,&quot;container-title-short&quot;:&quot;Qual. Res. Sport Exerc. Health&quot;,&quot;accessed&quot;:{&quot;date-parts&quot;:[[2024,6,3]]},&quot;DOI&quot;:&quot;10.1080/2159676X.2019.1628806&quot;,&quot;ISSN&quot;:&quot;2159-6778&quot;,&quot;URL&quot;:&quot;https://www.tandfonline.com/action/journalInformation?journalCode=rqrs21&quot;,&quot;issued&quot;:{&quot;date-parts&quot;:[[2019]]},&quot;page&quot;:&quot;589-597&quot;,&quot;issue&quot;:&quot;4&quot;,&quot;volume&quot;:&quot;11&quot;},&quot;isTemporary&quot;:false}],&quot;citationTag&quot;:&quot;MENDELEY_CITATION_v3_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Nwb3J0LCBFeGVyY2lzZSBhbmQgSGVhbHRoIiwiY29udGFpbmVyLXRpdGxlLXNob3J0IjoiUXVhbC4gUmVzLiBTcG9ydCBFeGVyYy4gSGVhbHRoIiwiYWNjZXNzZWQiOnsiZGF0ZS1wYXJ0cyI6W1syMDI0LDYsM11dfSwiRE9JIjoiMTAuMTA4MC8yMTU5Njc2WC4yMDE5LjE2Mjg4MDYiLCJJU1NOIjoiMjE1OS02Nzc4IiwiVVJMIjoiaHR0cHM6Ly93d3cudGFuZGZvbmxpbmUuY29tL2FjdGlvbi9qb3VybmFsSW5mb3JtYXRpb24/am91cm5hbENvZGU9cnFyczIxIiwiaXNzdWVkIjp7ImRhdGUtcGFydHMiOltbMjAxOV1dfSwicGFnZSI6IjU4OS01OTciLCJpc3N1ZSI6IjQiLCJ2b2x1bWUiOiIxMSJ9LCJpc1RlbXBvcmFyeSI6ZmFsc2V9XX0=&quot;},{&quot;citationID&quot;:&quot;MENDELEY_CITATION_5d059003-f602-4359-b49b-bfea9e6d92b3&quot;,&quot;properties&quot;:{&quot;noteIndex&quot;:0},&quot;isEdited&quot;:false,&quot;manualOverride&quot;:{&quot;isManuallyOverridden&quot;:false,&quot;citeprocText&quot;:&quot;(Denzin and Lincoln, 2018)&quot;,&quot;manualOverrideText&quot;:&quot;&quot;},&quot;citationItems&quot;:[{&quot;id&quot;:&quot;36d439f1-ab44-3594-b04c-760168d9615e&quot;,&quot;itemData&quot;:{&quot;type&quot;:&quot;book&quot;,&quot;id&quot;:&quot;36d439f1-ab44-3594-b04c-760168d9615e&quot;,&quot;title&quot;:&quot;The SAGE Handbook of Qualitative Research&quot;,&quot;author&quot;:[{&quot;family&quot;:&quot;Denzin&quot;,&quot;given&quot;:&quot;Norman K&quot;,&quot;parse-names&quot;:false,&quot;dropping-particle&quot;:&quot;&quot;,&quot;non-dropping-particle&quot;:&quot;&quot;},{&quot;family&quot;:&quot;Lincoln&quot;,&quot;given&quot;:&quot;Yvonna S&quot;,&quot;parse-names&quot;:false,&quot;dropping-particle&quot;:&quot;&quot;,&quot;non-dropping-particle&quot;:&quot;&quot;}],&quot;accessed&quot;:{&quot;date-parts&quot;:[[2025,5,27]]},&quot;issued&quot;:{&quot;date-parts&quot;:[[2018]]},&quot;publisher-place&quot;:&quot;Thousand Oaks, California&quot;,&quot;edition&quot;:&quot;5th&quot;,&quot;publisher&quot;:&quot;SAGE Publications&quot;,&quot;container-title-short&quot;:&quot;&quot;},&quot;isTemporary&quot;:false}],&quot;citationTag&quot;:&quot;MENDELEY_CITATION_v3_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&quot;},{&quot;citationID&quot;:&quot;MENDELEY_CITATION_dc3f8528-2959-4c44-9a7b-153d1f3e682f&quot;,&quot;properties&quot;:{&quot;noteIndex&quot;:0},&quot;isEdited&quot;:false,&quot;manualOverride&quot;:{&quot;isManuallyOverridden&quot;:false,&quot;citeprocText&quot;:&quot;(Patton, 2002)&quot;,&quot;manualOverrideText&quot;:&quot;&quot;},&quot;citationItems&quot;:[{&quot;id&quot;:&quot;981c7f41-59b4-3a0a-9d0b-d2e41e05b087&quot;,&quot;itemData&quot;:{&quot;type&quot;:&quot;book&quot;,&quot;id&quot;:&quot;981c7f41-59b4-3a0a-9d0b-d2e41e05b087&quot;,&quot;title&quot;:&quot;Qualitative Research and Evaluation  Methods&quot;,&quot;author&quot;:[{&quot;family&quot;:&quot;Patton&quot;,&quot;given&quot;:&quot;Michael Quinn&quot;,&quot;parse-names&quot;:false,&quot;dropping-particle&quot;:&quot;&quot;,&quot;non-dropping-particle&quot;:&quot;&quot;}],&quot;issued&quot;:{&quot;date-parts&quot;:[[2002]]},&quot;publisher-place&quot;:&quot;California&quot;,&quot;edition&quot;:&quot;3rd&quot;,&quot;publisher&quot;:&quot;SAGE&quot;,&quot;container-title-short&quot;:&quot;&quot;},&quot;isTemporary&quot;:false}],&quot;citationTag&quot;:&quot;MENDELEY_CITATION_v3_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&quot;},{&quot;citationID&quot;:&quot;MENDELEY_CITATION_a4169668-d98b-45e0-8ab1-412bd0e41bb1&quot;,&quot;properties&quot;:{&quot;noteIndex&quot;:0},&quot;isEdited&quot;:false,&quot;manualOverride&quot;:{&quot;isManuallyOverridden&quot;:false,&quot;citeprocText&quot;:&quot;(Naderifar, Goli and Ghaljaie, 2017)&quot;,&quot;manualOverrideText&quot;:&quot;&quot;},&quot;citationItems&quot;:[{&quot;id&quot;:&quot;0902cdbc-d127-3a75-8355-87aa02e856a1&quot;,&quot;itemData&quot;:{&quot;type&quot;:&quot;article-journal&quot;,&quot;id&quot;:&quot;0902cdbc-d127-3a75-8355-87aa02e856a1&quot;,&quot;title&quot;:&quot;Snowball Sampling: A Purposeful Method of Sampling in Qualitative Research&quot;,&quot;author&quot;:[{&quot;family&quot;:&quot;Naderifar&quot;,&quot;given&quot;:&quot;Mahin&quot;,&quot;parse-names&quot;:false,&quot;dropping-particle&quot;:&quot;&quot;,&quot;non-dropping-particle&quot;:&quot;&quot;},{&quot;family&quot;:&quot;Goli&quot;,&quot;given&quot;:&quot;Hamideh&quot;,&quot;parse-names&quot;:false,&quot;dropping-particle&quot;:&quot;&quot;,&quot;non-dropping-particle&quot;:&quot;&quot;},{&quot;family&quot;:&quot;Ghaljaie&quot;,&quot;given&quot;:&quot;Fereshteh&quot;,&quot;parse-names&quot;:false,&quot;dropping-particle&quot;:&quot;&quot;,&quot;non-dropping-particle&quot;:&quot;&quot;}],&quot;container-title&quot;:&quot;Strides in Development of Medical Education&quot;,&quot;DOI&quot;:&quot;10.5812/sdme.67670&quot;,&quot;issued&quot;:{&quot;date-parts&quot;:[[2017,9,30]]},&quot;abstract&quot;:&quot;Background and Objectives Snowball sampling is applied when samples with the target characteristics are not easily accessible. This research describes snowball sampling as a purposeful method of data collection in qualitative research. Methods This paper is a descriptive review of previous research papers. Data were gathered using English keywords, including “review,” “declaration,” “snowball,” and “chain referral,” as well as Persian keywords that are equivalents of the following: “purposeful sampling,” “snowball,” “qualitative research,” and “descriptive review.” The databases included Google Scholar, Scopus, Irandoc, ProQuest, Science Direct, SID, MagIran, Medline, and Cochrane. The search was limited to Persian and English articles written between 2005 and 2013. Results The preliminary search yielded 433 articles from PubMed, 88 articles from Scopus, 1 article from SID, and 18 articles from MagIran. Among 125 articles, methodological and non-research articles were omitted. Finally, 11 relevant articles, which met the criteria, were selected for review. Conclusions Different methods of snowball sampling can be applied to facilitate scientific research, provide community-based data, and hold health educational programs. Snowball sampling can be effectively used to analyze vulnerable groups or individuals under special care. In fact, it allows researchers to access susceptible populations. Thus, it is suggested to consider snowball sampling strategies while working with the attendees of educational programs or samples of research studies.&quot;,&quot;publisher&quot;:&quot;Brieflands&quot;,&quot;issue&quot;:&quot;3&quot;,&quot;volume&quot;:&quot;14&quot;,&quot;container-title-short&quot;:&quot;&quot;},&quot;isTemporary&quot;:false}],&quot;citationTag&quot;:&quot;MENDELEY_CITATION_v3_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&quot;},{&quot;citationID&quot;:&quot;MENDELEY_CITATION_394dd04f-23b0-4bcb-8787-455ae2c491c9&quot;,&quot;properties&quot;:{&quot;noteIndex&quot;:0},&quot;isEdited&quot;:false,&quot;manualOverride&quot;:{&quot;isManuallyOverridden&quot;:false,&quot;citeprocText&quot;:&quot;(Mehr, 2014)&quot;,&quot;manualOverrideText&quot;:&quot;&quot;},&quot;citationItems&quot;:[{&quot;id&quot;:&quot;cd105c4b-d520-3096-bfba-55d65aea94ef&quot;,&quot;itemData&quot;:{&quot;type&quot;:&quot;article-journal&quot;,&quot;id&quot;:&quot;cd105c4b-d520-3096-bfba-55d65aea94ef&quot;,&quot;title&quot;:&quot;Music in the Home: New Evidence for an Intergenerational Link&quot;,&quot;author&quot;:[{&quot;family&quot;:&quot;Mehr&quot;,&quot;given&quot;:&quot;Samuel A&quot;,&quot;parse-names&quot;:false,&quot;dropping-particle&quot;:&quot;&quot;,&quot;non-dropping-particle&quot;:&quot;&quot;}],&quot;container-title&quot;:&quot;Journal of Research in Music Education&quot;,&quot;accessed&quot;:{&quot;date-parts&quot;:[[2025,7,31]]},&quot;DOI&quot;:&quot;10.1177/0022429413520008&quot;,&quot;issued&quot;:{&quot;date-parts&quot;:[[2014]]},&quot;page&quot;:&quot;78-88&quot;,&quot;issue&quot;:&quot;1&quot;,&quot;volume&quot;:&quot;62&quot;,&quot;container-title-short&quot;:&quot;&quot;},&quot;isTemporary&quot;:false}],&quot;citationTag&quot;:&quot;MENDELEY_CITATION_v3_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&quot;},{&quot;citationID&quot;:&quot;MENDELEY_CITATION_24260343-4e12-4b1b-8a76-1715814b1bec&quot;,&quot;properties&quot;:{&quot;noteIndex&quot;:0},&quot;isEdited&quot;:false,&quot;manualOverride&quot;:{&quot;isManuallyOverridden&quot;:false,&quot;citeprocText&quot;:&quot;(Patton, 2002)&quot;,&quot;manualOverrideText&quot;:&quot;&quot;},&quot;citationItems&quot;:[{&quot;id&quot;:&quot;981c7f41-59b4-3a0a-9d0b-d2e41e05b087&quot;,&quot;itemData&quot;:{&quot;type&quot;:&quot;book&quot;,&quot;id&quot;:&quot;981c7f41-59b4-3a0a-9d0b-d2e41e05b087&quot;,&quot;title&quot;:&quot;Qualitative Research and Evaluation  Methods&quot;,&quot;author&quot;:[{&quot;family&quot;:&quot;Patton&quot;,&quot;given&quot;:&quot;Michael Quinn&quot;,&quot;parse-names&quot;:false,&quot;dropping-particle&quot;:&quot;&quot;,&quot;non-dropping-particle&quot;:&quot;&quot;}],&quot;issued&quot;:{&quot;date-parts&quot;:[[2002]]},&quot;publisher-place&quot;:&quot;California&quot;,&quot;edition&quot;:&quot;3rd&quot;,&quot;publisher&quot;:&quot;SAGE&quot;,&quot;container-title-short&quot;:&quot;&quot;},&quot;isTemporary&quot;:false}],&quot;citationTag&quot;:&quot;MENDELEY_CITATION_v3_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&quot;},{&quot;citationID&quot;:&quot;MENDELEY_CITATION_672341f3-19af-4d67-a12e-647bd22a7820&quot;,&quot;properties&quot;:{&quot;noteIndex&quot;:0},&quot;isEdited&quot;:false,&quot;manualOverride&quot;:{&quot;isManuallyOverridden&quot;:true,&quot;citeprocText&quot;:&quot;(van Dijk, 2006)&quot;,&quot;manualOverrideText&quot;:&quot;(van Dijk, 2006).&quot;},&quot;citationItems&quot;:[{&quot;id&quot;:&quot;1b294a91-e57e-3e3b-88d6-7484ed2a1a83&quot;,&quot;itemData&quot;:{&quot;type&quot;:&quot;article-journal&quot;,&quot;id&quot;:&quot;1b294a91-e57e-3e3b-88d6-7484ed2a1a83&quot;,&quot;title&quot;:&quot;Digital divide research, achievements and shortcomings&quot;,&quot;author&quot;:[{&quot;family&quot;:&quot;Dijk&quot;,&quot;given&quot;:&quot;Jan A.G.M.&quot;,&quot;parse-names&quot;:false,&quot;dropping-particle&quot;:&quot;&quot;,&quot;non-dropping-particle&quot;:&quot;van&quot;}],&quot;container-title&quot;:&quot;Poetics&quot;,&quot;DOI&quot;:&quot;10.1016/j.poetic.2006.05.004&quot;,&quot;ISSN&quot;:&quot;0304422X&quot;,&quot;issued&quot;:{&quot;date-parts&quot;:[[2006,8]]},&quot;page&quot;:&quot;221-235&quot;,&quot;abstract&quot;:&quot;From the end of the 1990s onwards the digital divide, commonly defined as the gap between those who have and do not have access to computers and the Internet, has been a central issue on the scholarly and political agenda of new media development. This article makes an inventory of 5 years of digital divide research (2000-2005). The article focuses on three questions. (1) To what type of inequality does the digital divide concept refer? (2) What is new about the inequality of access to and use of ICTs as compared to other scarce material and immaterial resources? (3) Do new types of inequality exist or rise in the information society? The results of digital divide research are classified under four successive types of access: motivational, physical, skills and usage. A shift of attention from physical access to skills and usage is observed. In terms of physical access the divide seems to be closing in the most developed countries; concerning digital skills and the use of applications the divide persists or widens. Among the shortcomings of digital divide research are its lack of theory, conceptual definition, interdisciplinary approach, qualitative research and longitudinal research. © 2006 Elsevier B.V. All rights reserved.&quot;,&quot;issue&quot;:&quot;4-5&quot;,&quot;volume&quot;:&quot;34&quot;,&quot;container-title-short&quot;:&quot;&quot;},&quot;isTemporary&quot;:false}],&quot;citationTag&quot;:&quot;MENDELEY_CITATION_v3_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&quot;},{&quot;citationID&quot;:&quot;MENDELEY_CITATION_af10c42c-2297-4305-bf3c-95786e612a31&quot;,&quot;properties&quot;:{&quot;noteIndex&quot;:0},&quot;isEdited&quot;:false,&quot;manualOverride&quot;:{&quot;isManuallyOverridden&quot;:false,&quot;citeprocText&quot;:&quot;(Cresswell, 2014)&quot;,&quot;manualOverrideText&quot;:&quot;&quot;},&quot;citationTag&quot;:&quot;MENDELEY_CITATION_v3_eyJjaXRhdGlvbklEIjoiTUVOREVMRVlfQ0lUQVRJT05fYWYxMGM0MmMtMjI5Ny00MzA1LWJmM2MtOTU3ODZlNjEyYTMx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container-title-short&quot;:&quot;&quot;},&quot;isTemporary&quot;:false}]},{&quot;citationID&quot;:&quot;MENDELEY_CITATION_50c24530-818e-4f5f-a98a-64ac766c49de&quot;,&quot;properties&quot;:{&quot;noteIndex&quot;:0},&quot;isEdited&quot;:false,&quot;manualOverride&quot;:{&quot;isManuallyOverridden&quot;:false,&quot;citeprocText&quot;:&quot;(Politimou &lt;i&gt;et al.&lt;/i&gt;, 2018)&quot;,&quot;manualOverrideText&quot;:&quot;&quot;},&quot;citationItems&quot;:[{&quot;id&quot;:&quot;5af549aa-4f99-3cc4-a8f2-ab43b537851c&quot;,&quot;itemData&quot;:{&quot;type&quot;:&quot;article-journal&quot;,&quot;id&quot;:&quot;5af549aa-4f99-3cc4-a8f2-ab43b537851c&quot;,&quot;title&quot;:&quot;Music@Home: A novel instrument to assess the home musical environment in the early years&quot;,&quot;author&quot;:[{&quot;family&quot;:&quot;Politimou&quot;,&quot;given&quot;:&quot;Nina&quot;,&quot;parse-names&quot;:false,&quot;dropping-particle&quot;:&quot;&quot;,&quot;non-dropping-particle&quot;:&quot;&quot;},{&quot;family&quot;:&quot;Stewart&quot;,&quot;given&quot;:&quot;Lauren&quot;,&quot;parse-names&quot;:false,&quot;dropping-particle&quot;:&quot;&quot;,&quot;non-dropping-particle&quot;:&quot;&quot;},{&quot;family&quot;:&quot;Müllensiefen&quot;,&quot;given&quot;:&quot;Daniel&quot;,&quot;parse-names&quot;:false,&quot;dropping-particle&quot;:&quot;&quot;,&quot;non-dropping-particle&quot;:&quot;&quot;},{&quot;family&quot;:&quot;Franco&quot;,&quot;given&quot;:&quot;Fabia&quot;,&quot;parse-names&quot;:false,&quot;dropping-particle&quot;:&quot;&quot;,&quot;non-dropping-particle&quot;:&quot;&quot;}],&quot;container-title&quot;:&quot;PLoS ONE&quot;,&quot;container-title-short&quot;:&quot;PLoS One&quot;,&quot;accessed&quot;:{&quot;date-parts&quot;:[[2025,9,13]]},&quot;DOI&quot;:&quot;10.1371/JOURNAL.PONE.0193819&quot;,&quot;ISSN&quot;:&quot;19326203&quot;,&quot;PMID&quot;:&quot;29641607&quot;,&quot;issued&quot;:{&quot;date-parts&quot;:[[2018,4,1]]},&quot;abstract&quot;:&quot;The majority of children under the age of 5 appear to show spontaneous enjoyment of singing, being exposed to music and interacting with musical instruments, but whether variations in engaging in such activities in the home could contribute to developmental outcomes is still largely unknown. Critically, researchers lack a comprehensive instrument with good psychometric properties to assess the home musical environment from infancy to the preschool years. To address this gap, this paper presents two studies that describe the development and validation of the Music@Home questionnaire, which comprises two versions: Infant and Preschool. In Study 1, an initial pool of items was generated and administered to a wide audience of parents (n = 287 for the Infant, n = 347 for the Preschool version). Exploratory factor analysis was used to identify different dimensions comprising the home musical environment of both infants and pre-schoolers, and to reduce the initial pool of items to a smaller number of meaningful items. In Study 2, convergent and divergent validity and internal and test-retest reliability of the new instrument were established, using data from a different sample of participants (n = 213 for the Infant, n = 213 for the Preschool version). The second study also investigated associations between the Music@Home and musical characteristics of the parents, such as their musical education and personal engagement with music. Overall, the Music@Home constitutes a novel, valid and reliable instrument that allows for the systematic assessment of distinct aspects of the home musical environment in families with children under the age of 5. Furthermore, the Infant and Preschool versions of the Music@Home present differential associations with musical characteristics of the parents opening a new area of inquiry into how musical exposure and interaction in the home may vary across different developmental stages.&quot;,&quot;publisher&quot;:&quot;Public Library of Science&quot;,&quot;issue&quot;:&quot;4&quot;,&quot;volume&quot;:&quot;13&quot;},&quot;isTemporary&quot;:false}],&quot;citationTag&quot;:&quot;MENDELEY_CITATION_v3_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&quot;},{&quot;citationID&quot;:&quot;MENDELEY_CITATION_623b311f-87cf-4c75-9a2c-784a820a0867&quot;,&quot;properties&quot;:{&quot;noteIndex&quot;:0},&quot;isEdited&quot;:false,&quot;manualOverride&quot;:{&quot;isManuallyOverridden&quot;:false,&quot;citeprocText&quot;:&quot;(Politimou &lt;i&gt;et al.&lt;/i&gt;, 2018; Schaal &lt;i&gt;et al.&lt;/i&gt;, 2020)&quot;,&quot;manualOverrideText&quot;:&quot;&quot;},&quot;citationItems&quot;:[{&quot;id&quot;:&quot;12c7ff35-c42b-3b38-8504-12e1a0cce527&quot;,&quot;itemData&quot;:{&quot;type&quot;:&quot;article-journal&quot;,&quot;id&quot;:&quot;12c7ff35-c42b-3b38-8504-12e1a0cce527&quot;,&quot;title&quot;:&quot;The German Music@Home: Validation of a questionnaire measuring at home musical exposure and interaction of young children&quot;,&quot;author&quot;:[{&quot;family&quot;:&quot;Schaal&quot;,&quot;given&quot;:&quot;Nora K.&quot;,&quot;parse-names&quot;:false,&quot;dropping-particle&quot;:&quot;&quot;,&quot;non-dropping-particle&quot;:&quot;&quot;},{&quot;family&quot;:&quot;Politimou&quot;,&quot;given&quot;:&quot;Nina&quot;,&quot;parse-names&quot;:false,&quot;dropping-particle&quot;:&quot;&quot;,&quot;non-dropping-particle&quot;:&quot;&quot;},{&quot;family&quot;:&quot;Franco&quot;,&quot;given&quot;:&quot;Fabia&quot;,&quot;parse-names&quot;:false,&quot;dropping-particle&quot;:&quot;&quot;,&quot;non-dropping-particle&quot;:&quot;&quot;},{&quot;family&quot;:&quot;Stewart&quot;,&quot;given&quot;:&quot;Lauren&quot;,&quot;parse-names&quot;:false,&quot;dropping-particle&quot;:&quot;&quot;,&quot;non-dropping-particle&quot;:&quot;&quot;},{&quot;family&quot;:&quot;Müllensiefen&quot;,&quot;given&quot;:&quot;Daniel&quot;,&quot;parse-names&quot;:false,&quot;dropping-particle&quot;:&quot;&quot;,&quot;non-dropping-particle&quot;:&quot;&quot;}],&quot;container-title&quot;:&quot;PLoS ONE&quot;,&quot;container-title-short&quot;:&quot;PLoS One&quot;,&quot;accessed&quot;:{&quot;date-parts&quot;:[[2025,9,13]]},&quot;DOI&quot;:&quot;10.1371/JOURNAL.PONE.0235923&quot;,&quot;ISSN&quot;:&quot;19326203&quot;,&quot;PMID&quot;:&quot;32776926&quot;,&quot;issued&quot;:{&quot;date-parts&quot;:[[2020,8,1]]},&quot;abstract&quot;:&quot;The present study introduces the German version of the original version of the Music@Home questionnaire developed in the UK, which systematically evaluates musical engagement in the home environment of young children. Two versions are available, an Infant version for children aged three to 23 months and a Preschool version for children aged two to five and a half years. For the present study, the original Music@Home questionnaire was translated from English into German and 656 caregivers completed the questionnaire online. A confirmatory factor analysis showed moderate to high fit indices for both versions, confirming the factor structure of the original questionnaire. Also, the reliability coefficients for the subscales (Parental beliefs, Child engagement with music, Parent initiation of singing, Parent initiation of music-making for the Infant version and Parental beliefs, Child engagement with music, Parent initiation of music behavior and Breadth of musical exposure for the Preschool version) ranged from moderate to high fits. Furthermore, the test-retest analysis (N = 392) revealed high correlations for the general factor and all subscales confirming their internal reliability. Additionally, we included language questionnaires for children of two and three years of age. Results showed that higher scores on the Music@Home questionnaire were moderately associated with better language skills in two-year-olds (N = 118). In sum, the study presents the validated German Music@Home questionnaire, which shows good psychometric properties. The two versions of the questionnaire are available for use in order to assess home musical engagement of young children, which could be of interest in many areas of developmental research.&quot;,&quot;publisher&quot;:&quot;Public Library of Science&quot;,&quot;issue&quot;:&quot;8 August&quot;,&quot;volume&quot;:&quot;15&quot;},&quot;isTemporary&quot;:false},{&quot;id&quot;:&quot;5af549aa-4f99-3cc4-a8f2-ab43b537851c&quot;,&quot;itemData&quot;:{&quot;type&quot;:&quot;article-journal&quot;,&quot;id&quot;:&quot;5af549aa-4f99-3cc4-a8f2-ab43b537851c&quot;,&quot;title&quot;:&quot;Music@Home: A novel instrument to assess the home musical environment in the early years&quot;,&quot;author&quot;:[{&quot;family&quot;:&quot;Politimou&quot;,&quot;given&quot;:&quot;Nina&quot;,&quot;parse-names&quot;:false,&quot;dropping-particle&quot;:&quot;&quot;,&quot;non-dropping-particle&quot;:&quot;&quot;},{&quot;family&quot;:&quot;Stewart&quot;,&quot;given&quot;:&quot;Lauren&quot;,&quot;parse-names&quot;:false,&quot;dropping-particle&quot;:&quot;&quot;,&quot;non-dropping-particle&quot;:&quot;&quot;},{&quot;family&quot;:&quot;Müllensiefen&quot;,&quot;given&quot;:&quot;Daniel&quot;,&quot;parse-names&quot;:false,&quot;dropping-particle&quot;:&quot;&quot;,&quot;non-dropping-particle&quot;:&quot;&quot;},{&quot;family&quot;:&quot;Franco&quot;,&quot;given&quot;:&quot;Fabia&quot;,&quot;parse-names&quot;:false,&quot;dropping-particle&quot;:&quot;&quot;,&quot;non-dropping-particle&quot;:&quot;&quot;}],&quot;container-title&quot;:&quot;PLoS ONE&quot;,&quot;container-title-short&quot;:&quot;PLoS One&quot;,&quot;accessed&quot;:{&quot;date-parts&quot;:[[2025,9,13]]},&quot;DOI&quot;:&quot;10.1371/JOURNAL.PONE.0193819&quot;,&quot;ISSN&quot;:&quot;19326203&quot;,&quot;PMID&quot;:&quot;29641607&quot;,&quot;issued&quot;:{&quot;date-parts&quot;:[[2018,4,1]]},&quot;abstract&quot;:&quot;The majority of children under the age of 5 appear to show spontaneous enjoyment of singing, being exposed to music and interacting with musical instruments, but whether variations in engaging in such activities in the home could contribute to developmental outcomes is still largely unknown. Critically, researchers lack a comprehensive instrument with good psychometric properties to assess the home musical environment from infancy to the preschool years. To address this gap, this paper presents two studies that describe the development and validation of the Music@Home questionnaire, which comprises two versions: Infant and Preschool. In Study 1, an initial pool of items was generated and administered to a wide audience of parents (n = 287 for the Infant, n = 347 for the Preschool version). Exploratory factor analysis was used to identify different dimensions comprising the home musical environment of both infants and pre-schoolers, and to reduce the initial pool of items to a smaller number of meaningful items. In Study 2, convergent and divergent validity and internal and test-retest reliability of the new instrument were established, using data from a different sample of participants (n = 213 for the Infant, n = 213 for the Preschool version). The second study also investigated associations between the Music@Home and musical characteristics of the parents, such as their musical education and personal engagement with music. Overall, the Music@Home constitutes a novel, valid and reliable instrument that allows for the systematic assessment of distinct aspects of the home musical environment in families with children under the age of 5. Furthermore, the Infant and Preschool versions of the Music@Home present differential associations with musical characteristics of the parents opening a new area of inquiry into how musical exposure and interaction in the home may vary across different developmental stages.&quot;,&quot;publisher&quot;:&quot;Public Library of Science&quot;,&quot;issue&quot;:&quot;4&quot;,&quot;volume&quot;:&quot;13&quot;},&quot;isTemporary&quot;:false}],&quot;citationTag&quot;:&quot;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&quot;},{&quot;citationID&quot;:&quot;MENDELEY_CITATION_34021370-28aa-4d62-afce-0fbdc9680d11&quot;,&quot;properties&quot;:{&quot;noteIndex&quot;:0},&quot;isEdited&quot;:false,&quot;manualOverride&quot;:{&quot;isManuallyOverridden&quot;:false,&quot;citeprocText&quot;:&quot;(Rolstad, Adler and Rydén, 2011)&quot;,&quot;manualOverrideText&quot;:&quot;&quot;},&quot;citationItems&quot;:[{&quot;id&quot;:&quot;28b9a44a-f02e-3089-82ba-1c352819f57f&quot;,&quot;itemData&quot;:{&quot;type&quot;:&quot;article-journal&quot;,&quot;id&quot;:&quot;28b9a44a-f02e-3089-82ba-1c352819f57f&quot;,&quot;title&quot;:&quot;Response burden and questionnaire length: Is shorter better? A review and meta-analysis&quot;,&quot;author&quot;:[{&quot;family&quot;:&quot;Rolstad&quot;,&quot;given&quot;:&quot;Sindre&quot;,&quot;parse-names&quot;:false,&quot;dropping-particle&quot;:&quot;&quot;,&quot;non-dropping-particle&quot;:&quot;&quot;},{&quot;family&quot;:&quot;Adler&quot;,&quot;given&quot;:&quot;John&quot;,&quot;parse-names&quot;:false,&quot;dropping-particle&quot;:&quot;&quot;,&quot;non-dropping-particle&quot;:&quot;&quot;},{&quot;family&quot;:&quot;Rydén&quot;,&quot;given&quot;:&quot;Anna&quot;,&quot;parse-names&quot;:false,&quot;dropping-particle&quot;:&quot;&quot;,&quot;non-dropping-particle&quot;:&quot;&quot;}],&quot;container-title&quot;:&quot;Value in Health&quot;,&quot;DOI&quot;:&quot;10.1016/j.jval.2011.06.003&quot;,&quot;ISSN&quot;:&quot;10983015&quot;,&quot;PMID&quot;:&quot;22152180&quot;,&quot;issued&quot;:{&quot;date-parts&quot;:[[2011,12]]},&quot;page&quot;:&quot;1101-1108&quot;,&quot;abstract&quot;:&quot;Response burden is often defined as the effort required by the patient to answer a questionnaire. A factor that has been proposed to affect the response burden is questionnaire length, and this burden is manifested in, for example, response rate. Even though response burden is frequently mentioned as a reason for abridging questionnaires, evidence to support the notion that shorter instruments are preferable is limited. This study aimed to accumulate, analyze, and discuss evidence regarding the association between response burden, as measured by response rate, and questionnaire length. A systematic literature review and meta-analysis of studies reporting response rates in relation to questionnaire length was performed. A Cochran-Mantel-Haenszel test stratified by study using the Breslow-Day test was undertaken to investigate homogeneity of the odds ratios. Thirty-two reports were identified, of which 20 were eligible for inclusion in the meta-analysis. Three studies used patient input as main outcome when evaluating response burden. In the meta-analysis, a general association between response rate and questionnaire length was found (P ≤ 0.0001). Response rates were lower for longer questionnaires, but because the P value for test of homogeneity was P = 0.03, this association should be interpreted with caution because it is impossible to separate the impact of content from length of the questionnaires. Given the inherently problematic nature of comparing questionnaires of various lengths, it is preferable to base decisions on use of instruments on the content rather than the length per se. © 2011 International Society for Pharmacoeconomics and Outcomes Research (ISPOR).&quot;,&quot;issue&quot;:&quot;8&quot;,&quot;volume&quot;:&quot;14&quot;,&quot;container-title-short&quot;:&quot;&quot;},&quot;isTemporary&quot;:false}],&quot;citationTag&quot;:&quot;MENDELEY_CITATION_v3_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&quot;},{&quot;citationID&quot;:&quot;MENDELEY_CITATION_ddac6f1c-b21c-45ab-9f3f-255e29bbe0c1&quot;,&quot;properties&quot;:{&quot;noteIndex&quot;:0},&quot;isEdited&quot;:false,&quot;manualOverride&quot;:{&quot;isManuallyOverridden&quot;:false,&quot;citeprocText&quot;:&quot;(Galesic and Bosnjak, 2009)&quot;,&quot;manualOverrideText&quot;:&quot;&quot;},&quot;citationItems&quot;:[{&quot;id&quot;:&quot;88d83814-fb63-3877-bde4-ee21e27ae598&quot;,&quot;itemData&quot;:{&quot;type&quot;:&quot;article-journal&quot;,&quot;id&quot;:&quot;88d83814-fb63-3877-bde4-ee21e27ae598&quot;,&quot;title&quot;:&quot;Effects of questionnaire length on participation and indicators of response quality in a web survey&quot;,&quot;author&quot;:[{&quot;family&quot;:&quot;Galesic&quot;,&quot;given&quot;:&quot;Mirta&quot;,&quot;parse-names&quot;:false,&quot;dropping-particle&quot;:&quot;&quot;,&quot;non-dropping-particle&quot;:&quot;&quot;},{&quot;family&quot;:&quot;Bosnjak&quot;,&quot;given&quot;:&quot;Michael&quot;,&quot;parse-names&quot;:false,&quot;dropping-particle&quot;:&quot;&quot;,&quot;non-dropping-particle&quot;:&quot;&quot;}],&quot;container-title&quot;:&quot;Public Opinion Quarterly&quot;,&quot;container-title-short&quot;:&quot;Public Opin. Q.&quot;,&quot;DOI&quot;:&quot;10.1093/poq/nfp031&quot;,&quot;ISSN&quot;:&quot;0033362X&quot;,&quot;issued&quot;:{&quot;date-parts&quot;:[[2009,5]]},&quot;page&quot;:&quot;349-360&quot;,&quot;abstract&quot;:&quot;This paper investigates how expected and actual questionnaire length affects cooperation rates and a variety of indicators of data quality in web surveys. We hypothesized that the expected length of a web-based questionnaire is negatively related to the initial willingness to participate. Moreover, the serial position of questions was predicted to influence four indicators of data quality. We hypothesized that questions asked later in a web-based questionnaire will, compared to those asked earlier, be associated with (a) shorter response times, (b) higher item-nonresponse rates, (c) shorter answers to open-ended questions, and (d) less variability to items arranged in grids. To test these assumptions, we manipulated the stated length (10, 20, and 30 minutes) and the position of questions in an online questionnaire consisting of randomly ordered blocks of thematically related questions. As expected, the longer the stated length, the fewer respondents started and completed the questionnaire. In addition, answers to questions positioned later in the questionnaire were faster, shorter, and more uniform than answers to questions positioned near the beginning.&quot;,&quot;issue&quot;:&quot;2&quot;,&quot;volume&quot;:&quot;73&quot;},&quot;isTemporary&quot;:false}],&quot;citationTag&quot;:&quot;MENDELEY_CITATION_v3_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&quot;},{&quot;citationID&quot;:&quot;MENDELEY_CITATION_75f4a48e-23b8-4ad1-a413-99a6d7e0075a&quot;,&quot;properties&quot;:{&quot;noteIndex&quot;:0},&quot;isEdited&quot;:false,&quot;manualOverride&quot;:{&quot;isManuallyOverridden&quot;:false,&quot;citeprocText&quot;:&quot;(Yoonjoung Heo &lt;i&gt;et al.&lt;/i&gt;, 2022)&quot;,&quot;manualOverrideText&quot;:&quot;&quot;},&quot;citationItems&quot;:[{&quot;id&quot;:&quot;43b57151-57ed-3d12-b585-fa22bf07ac45&quot;,&quot;itemData&quot;:{&quot;type&quot;:&quot;article-journal&quot;,&quot;id&quot;:&quot;43b57151-57ed-3d12-b585-fa22bf07ac45&quot;,&quot;title&quot;:&quot;A comparison of Best-Worst Scaling and Likert Scale methods on peer-to-peer accommodation attributes&quot;,&quot;author&quot;:[{&quot;family&quot;:&quot;Yoonjoung Heo&quot;,&quot;given&quot;:&quot;Cindy&quot;,&quot;parse-names&quot;:false,&quot;dropping-particle&quot;:&quot;&quot;,&quot;non-dropping-particle&quot;:&quot;&quot;},{&quot;family&quot;:&quot;Kim&quot;,&quot;given&quot;:&quot;Bona&quot;,&quot;parse-names&quot;:false,&quot;dropping-particle&quot;:&quot;&quot;,&quot;non-dropping-particle&quot;:&quot;&quot;},{&quot;family&quot;:&quot;Park&quot;,&quot;given&quot;:&quot;Kwangsoo&quot;,&quot;parse-names&quot;:false,&quot;dropping-particle&quot;:&quot;&quot;,&quot;non-dropping-particle&quot;:&quot;&quot;},{&quot;family&quot;:&quot;Back&quot;,&quot;given&quot;:&quot;Robin M&quot;,&quot;parse-names&quot;:false,&quot;dropping-particle&quot;:&quot;&quot;,&quot;non-dropping-particle&quot;:&quot;&quot;}],&quot;container-title&quot;:&quot;Journal of Business Research&quot;,&quot;container-title-short&quot;:&quot;J. Bus. Res.&quot;,&quot;accessed&quot;:{&quot;date-parts&quot;:[[2026,1,24]]},&quot;DOI&quot;:&quot;10.1016/j.jbusres.2022.04.064&quot;,&quot;URL&quot;:&quot;https://doi.org/10.1016/j.jbusres.2022.04.064&quot;,&quot;issued&quot;:{&quot;date-parts&quot;:[[2022]]},&quot;page&quot;:&quot;368-377&quot;,&quot;abstract&quot;:&quot;Surveys based on Likert scales continue to dominate market research practice despite their limitations. Several researchers have suggested adopting different types of scales and a unique alternative for rating the importance level of several attributes is Best Worst Scaling (BWS). The purpose of this study is to compare two scaling approaches, the Best-Worst Scale (BWS) and the Likert Scale to explore their advantages and disadvantages. This study tried to identify the relative importance of Peer-to-Peer (P2P) accommodation attributes using the aforementioned two scaling approaches. A comparison of the results found that the BWS approach helps to validate priorities from a customer perspective by achieving better discrimination among attributes, while the Likert scale approach is useful for comparing group differences such as gender differences.&quot;,&quot;volume&quot;:&quot;148&quot;},&quot;isTemporary&quot;:false}],&quot;citationTag&quot;:&quot;MENDELEY_CITATION_v3_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&quot;},{&quot;citationID&quot;:&quot;MENDELEY_CITATION_8b7c35b3-85a0-4d3b-bb74-61689818cc34&quot;,&quot;properties&quot;:{&quot;noteIndex&quot;:0},&quot;isEdited&quot;:false,&quot;manualOverride&quot;:{&quot;isManuallyOverridden&quot;:false,&quot;citeprocText&quot;:&quot;(Fredrickson, 2001; Keyes, 2002)&quot;,&quot;manualOverrideText&quot;:&quot;&quot;},&quot;citationItems&quot;:[{&quot;id&quot;:&quot;985f5f17-3942-3a9a-b107-d6c373bfc3f5&quot;,&quot;itemData&quot;:{&quot;type&quot;:&quot;article-journal&quot;,&quot;id&quot;:&quot;985f5f17-3942-3a9a-b107-d6c373bfc3f5&quot;,&quot;title&quot;:&quot;The Role of Positive Emotions in Positive Psychology The Broaden-and-Build Theory of Positive Emotions&quot;,&quot;author&quot;:[{&quot;family&quot;:&quot;Fredrickson&quot;,&quot;given&quot;:&quot;Barbara L&quot;,&quot;parse-names&quot;:false,&quot;dropping-particle&quot;:&quot;&quot;,&quot;non-dropping-particle&quot;:&quot;&quot;}],&quot;container-title&quot;:&quot;American Psychologist&quot;,&quot;issued&quot;:{&quot;date-parts&quot;:[[2001,3]]},&quot;page&quot;:&quot;218-226&quot;,&quot;abstract&quot;:&quot;In this article, the author describes a new theoretical perspective on positive emotions and situates this new perspective within the emerging field of positive psychology. The broaden-and-build theory posits that experiences of positive emotions broaden people's momentary thought-action repertoires, which in turn serves to build their enduring personal resources, ranging from physical and intellectual resources to social and psychological resources. Preliminary empirical evidence supporting the broaden-and-build theory is reviewed, and open empirical questions that remain to be tested are identified. The theory and findings suggest that the capacity to experience positive emotions may be a fundamental human strength central to the study of human flourishing.&quot;,&quot;container-title-short&quot;:&quot;&quot;},&quot;isTemporary&quot;:false},{&quot;id&quot;:&quot;78c14e4a-be82-35b9-a596-fbc0ba605a38&quot;,&quot;itemData&quot;:{&quot;type&quot;:&quot;article-journal&quot;,&quot;id&quot;:&quot;78c14e4a-be82-35b9-a596-fbc0ba605a38&quot;,&quot;title&quot;:&quot;Selecting Outcomes for the Sociology of Mental Health: Issues of Measurement and Dimensionality&quot;,&quot;author&quot;:[{&quot;family&quot;:&quot;Keyes&quot;,&quot;given&quot;:&quot;Corey L M&quot;,&quot;parse-names&quot;:false,&quot;dropping-particle&quot;:&quot;&quot;,&quot;non-dropping-particle&quot;:&quot;&quot;}],&quot;container-title&quot;:&quot;Source: Journal of Health and Social Behavior&quot;,&quot;accessed&quot;:{&quot;date-parts&quot;:[[2026,2,16]]},&quot;issued&quot;:{&quot;date-parts&quot;:[[2002]]},&quot;page&quot;:&quot;207-222&quot;,&quot;abstract&quot;:&quot;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 American Sociological Association is collaborating with JSTOR to digitize, preserve and extend access to Journal of Health and Social Behavior.&quot;,&quot;issue&quot;:&quot;2&quot;,&quot;volume&quot;:&quot;43&quot;,&quot;container-title-short&quot;:&quot;&quot;},&quot;isTemporary&quot;:false}],&quot;citationTag&quot;:&quot;MENDELEY_CITATION_v3_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&quot;},{&quot;citationID&quot;:&quot;MENDELEY_CITATION_692be88b-42c4-42d5-b486-b050d840c7d0&quot;,&quot;properties&quot;:{&quot;noteIndex&quot;:0},&quot;isEdited&quot;:false,&quot;manualOverride&quot;:{&quot;isManuallyOverridden&quot;:false,&quot;citeprocText&quot;:&quot;(Fredrickson, 2001)&quot;,&quot;manualOverrideText&quot;:&quot;&quot;},&quot;citationItems&quot;:[{&quot;id&quot;:&quot;985f5f17-3942-3a9a-b107-d6c373bfc3f5&quot;,&quot;itemData&quot;:{&quot;type&quot;:&quot;article-journal&quot;,&quot;id&quot;:&quot;985f5f17-3942-3a9a-b107-d6c373bfc3f5&quot;,&quot;title&quot;:&quot;The Role of Positive Emotions in Positive Psychology The Broaden-and-Build Theory of Positive Emotions&quot;,&quot;author&quot;:[{&quot;family&quot;:&quot;Fredrickson&quot;,&quot;given&quot;:&quot;Barbara L&quot;,&quot;parse-names&quot;:false,&quot;dropping-particle&quot;:&quot;&quot;,&quot;non-dropping-particle&quot;:&quot;&quot;}],&quot;container-title&quot;:&quot;American Psychologist&quot;,&quot;issued&quot;:{&quot;date-parts&quot;:[[2001,3]]},&quot;page&quot;:&quot;218-226&quot;,&quot;abstract&quot;:&quot;In this article, the author describes a new theoretical perspective on positive emotions and situates this new perspective within the emerging field of positive psychology. The broaden-and-build theory posits that experiences of positive emotions broaden people's momentary thought-action repertoires, which in turn serves to build their enduring personal resources, ranging from physical and intellectual resources to social and psychological resources. Preliminary empirical evidence supporting the broaden-and-build theory is reviewed, and open empirical questions that remain to be tested are identified. The theory and findings suggest that the capacity to experience positive emotions may be a fundamental human strength central to the study of human flourishing.&quot;,&quot;container-title-short&quot;:&quot;&quot;},&quot;isTemporary&quot;:false}],&quot;citationTag&quot;:&quot;MENDELEY_CITATION_v3_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&quot;},{&quot;citationID&quot;:&quot;MENDELEY_CITATION_c0fc3438-2ee2-4964-8089-4fde6afb3105&quot;,&quot;properties&quot;:{&quot;noteIndex&quot;:0},&quot;isEdited&quot;:false,&quot;manualOverride&quot;:{&quot;isManuallyOverridden&quot;:false,&quot;citeprocText&quot;:&quot;(Yoonjoung Heo &lt;i&gt;et al.&lt;/i&gt;, 2022)&quot;,&quot;manualOverrideText&quot;:&quot;&quot;},&quot;citationItems&quot;:[{&quot;id&quot;:&quot;43b57151-57ed-3d12-b585-fa22bf07ac45&quot;,&quot;itemData&quot;:{&quot;type&quot;:&quot;article-journal&quot;,&quot;id&quot;:&quot;43b57151-57ed-3d12-b585-fa22bf07ac45&quot;,&quot;title&quot;:&quot;A comparison of Best-Worst Scaling and Likert Scale methods on peer-to-peer accommodation attributes&quot;,&quot;author&quot;:[{&quot;family&quot;:&quot;Yoonjoung Heo&quot;,&quot;given&quot;:&quot;Cindy&quot;,&quot;parse-names&quot;:false,&quot;dropping-particle&quot;:&quot;&quot;,&quot;non-dropping-particle&quot;:&quot;&quot;},{&quot;family&quot;:&quot;Kim&quot;,&quot;given&quot;:&quot;Bona&quot;,&quot;parse-names&quot;:false,&quot;dropping-particle&quot;:&quot;&quot;,&quot;non-dropping-particle&quot;:&quot;&quot;},{&quot;family&quot;:&quot;Park&quot;,&quot;given&quot;:&quot;Kwangsoo&quot;,&quot;parse-names&quot;:false,&quot;dropping-particle&quot;:&quot;&quot;,&quot;non-dropping-particle&quot;:&quot;&quot;},{&quot;family&quot;:&quot;Back&quot;,&quot;given&quot;:&quot;Robin M&quot;,&quot;parse-names&quot;:false,&quot;dropping-particle&quot;:&quot;&quot;,&quot;non-dropping-particle&quot;:&quot;&quot;}],&quot;container-title&quot;:&quot;Journal of Business Research&quot;,&quot;container-title-short&quot;:&quot;J. Bus. Res.&quot;,&quot;accessed&quot;:{&quot;date-parts&quot;:[[2026,1,24]]},&quot;DOI&quot;:&quot;10.1016/j.jbusres.2022.04.064&quot;,&quot;URL&quot;:&quot;https://doi.org/10.1016/j.jbusres.2022.04.064&quot;,&quot;issued&quot;:{&quot;date-parts&quot;:[[2022]]},&quot;page&quot;:&quot;368-377&quot;,&quot;abstract&quot;:&quot;Surveys based on Likert scales continue to dominate market research practice despite their limitations. Several researchers have suggested adopting different types of scales and a unique alternative for rating the importance level of several attributes is Best Worst Scaling (BWS). The purpose of this study is to compare two scaling approaches, the Best-Worst Scale (BWS) and the Likert Scale to explore their advantages and disadvantages. This study tried to identify the relative importance of Peer-to-Peer (P2P) accommodation attributes using the aforementioned two scaling approaches. A comparison of the results found that the BWS approach helps to validate priorities from a customer perspective by achieving better discrimination among attributes, while the Likert scale approach is useful for comparing group differences such as gender differences.&quot;,&quot;volume&quot;:&quot;148&quot;},&quot;isTemporary&quot;:false}],&quot;citationTag&quot;:&quot;MENDELEY_CITATION_v3_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&quot;},{&quot;citationID&quot;:&quot;MENDELEY_CITATION_c6b14c67-1a93-4dda-9d4d-22e178c27c75&quot;,&quot;properties&quot;:{&quot;noteIndex&quot;:0},&quot;isEdited&quot;:false,&quot;manualOverride&quot;:{&quot;isManuallyOverridden&quot;:false,&quot;citeprocText&quot;:&quot;(Persson, Björklund and Bäckström, 2025)&quot;,&quot;manualOverrideText&quot;:&quot;&quot;},&quot;citationItems&quot;:[{&quot;id&quot;:&quot;7243be19-5ebe-3641-8a49-7ba8623b4903&quot;,&quot;itemData&quot;:{&quot;type&quot;:&quot;article-journal&quot;,&quot;id&quot;:&quot;7243be19-5ebe-3641-8a49-7ba8623b4903&quot;,&quot;title&quot;:&quot;How Social Desirability Influences the Relationship between Measures of Personality and Key Constructs in Positive Psychology&quot;,&quot;author&quot;:[{&quot;family&quot;:&quot;Persson&quot;,&quot;given&quot;:&quot;Hampus&quot;,&quot;parse-names&quot;:false,&quot;dropping-particle&quot;:&quot;&quot;,&quot;non-dropping-particle&quot;:&quot;&quot;},{&quot;family&quot;:&quot;Björklund&quot;,&quot;given&quot;:&quot;· Fredrik&quot;,&quot;parse-names&quot;:false,&quot;dropping-particle&quot;:&quot;&quot;,&quot;non-dropping-particle&quot;:&quot;&quot;},{&quot;family&quot;:&quot;Bäckström&quot;,&quot;given&quot;:&quot;· Martin&quot;,&quot;parse-names&quot;:false,&quot;dropping-particle&quot;:&quot;&quot;,&quot;non-dropping-particle&quot;:&quot;&quot;}],&quot;container-title&quot;:&quot;Journal of Happiness Studies&quot;,&quot;container-title-short&quot;:&quot;J. Happiness Stud.&quot;,&quot;accessed&quot;:{&quot;date-parts&quot;:[[2026,2,27]]},&quot;DOI&quot;:&quot;10.1007/s10902-025-00879-3&quot;,&quot;URL&quot;:&quot;https://doi.org/10.1007/s10902-025-00879-3&quot;,&quot;issued&quot;:{&quot;date-parts&quot;:[[2025,2,22]]},&quot;abstract&quot;:&quot;Does socially desirable responding produce exaggerated correlations between self-ratings of personality and positive psychology constructs? We operationalized social desirability as the tendency to react to evaluative content in questionnaire items and related one standard measure and one evaluatively neutralized measure of the Big Five to measures of five key positive psychology constructs (optimism, purpose in life, satisfaction with life, well-being and sense of coherence). Structural equation modelling (N = 439) revealed substantially different relationships between the Big Five and positive psychology constructs when the evaluative factor was accounted for. The results indicated that although the Big Five still predict the positive psychology constructs when the evaluative factor is accounted for, their influence is strongly reduced and the evaluative factor itself a major predictor. Arguably, this suggests that when the evaluative factor is not accounted for, the use of self-ratings invites social desirability to inflate the estimated relationships between personality traits and evaluatively loaded constructs in positive psychology. Alternative interpretations of the evaluative factor are discussed, as well as the importance of probing different solutions to measurement issues surrounding evaluative psychological constructs. Keywords Personality · Positive Psychology · Social Desirability · Structural Equation Modelling · PERMA With positive psychology growing and influencing related fields, the importance of measurement validity also grows. The current research investigates whether previous estimates of the relationship between self-ratings of personality and five key constructs in positive psychology (optimism, purpose in life, satisfaction with life, sense of coherence, and well-being) hold up for scrutiny. Are the standard findings maintained when social desirability is accounted for? We compare the relationship between Big Five personality and the posi-1 3&quot;},&quot;isTemporary&quot;:false}],&quot;citationTag&quot;:&quot;MENDELEY_CITATION_v3_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&quot;},{&quot;citationID&quot;:&quot;MENDELEY_CITATION_f608efb7-5dc2-4ba2-8019-8ea751e560b7&quot;,&quot;properties&quot;:{&quot;noteIndex&quot;:0},&quot;isEdited&quot;:false,&quot;manualOverride&quot;:{&quot;isManuallyOverridden&quot;:false,&quot;citeprocText&quot;:&quot;(Knoop &lt;i&gt;et al.&lt;/i&gt;, 2025)&quot;,&quot;manualOverrideText&quot;:&quot;&quot;},&quot;citationItems&quot;:[{&quot;id&quot;:&quot;34da35a0-bd0d-35ab-9021-f10cd62e171f&quot;,&quot;itemData&quot;:{&quot;type&quot;:&quot;article-journal&quot;,&quot;id&quot;:&quot;34da35a0-bd0d-35ab-9021-f10cd62e171f&quot;,&quot;title&quot;:&quot;Addressing the criticisms and critiques of positive psychology: recommendations for improving the science and practice of the field&quot;,&quot;author&quot;:[{&quot;family&quot;:&quot;Knoop&quot;,&quot;given&quot;:&quot;Hans Henrik&quot;,&quot;parse-names&quot;:false,&quot;dropping-particle&quot;:&quot;&quot;,&quot;non-dropping-particle&quot;:&quot;&quot;},{&quot;family&quot;:&quot;Mueller&quot;,&quot;given&quot;:&quot;Christian E&quot;,&quot;parse-names&quot;:false,&quot;dropping-particle&quot;:&quot;&quot;,&quot;non-dropping-particle&quot;:&quot;&quot;},{&quot;family&quot;:&quot;Gute&quot;,&quot;given&quot;:&quot;Gary&quot;,&quot;parse-names&quot;:false,&quot;dropping-particle&quot;:&quot;&quot;,&quot;non-dropping-particle&quot;:&quot;&quot;},{&quot;family&quot;:&quot;Gaaaney&quot;,&quot;given&quot;:&quot;Jaclyn&quot;,&quot;parse-names&quot;:false,&quot;dropping-particle&quot;:&quot;&quot;,&quot;non-dropping-particle&quot;:&quot;&quot;},{&quot;family&quot;:&quot;Donaldson&quot;,&quot;given&quot;:&quot;Stewart Ian&quot;,&quot;parse-names&quot;:false,&quot;dropping-particle&quot;:&quot;&quot;,&quot;non-dropping-particle&quot;:&quot;&quot;}],&quot;container-title&quot;:&quot;Frontiers in Psychology&quot;,&quot;container-title-short&quot;:&quot;Front. Psychol.&quot;,&quot;accessed&quot;:{&quot;date-parts&quot;:[[2026,2,27]]},&quot;DOI&quot;:&quot;10.3389/fpsyg.2025.1548612&quot;,&quot;issued&quot;:{&quot;date-parts&quot;:[[2025,3,26]]},&quot;abstract&quot;:&quot;Gaaaney J and Donaldson SI ((((() Addressing the criticisms and critiques of positive psychology: recommendations for improving the science and practice of the field. Front. Psychol. This article presents two checklists designed to help researchers, practitioners, and evaluators address common critiques of Positive Psychology (PP) identified in a recent systematic review. These critiques focus on PP's theorizing, methodology, and its perception as a decontextualized, capitalistic endeavor. The checklists ooer practical recommendations for improving future research and practice, with one tailored for researchers and the other for practitioners and evaluators. Key focus areas include self-reflection, cultural sensitivity, methodological diversity, collaboration, and ethical considerations. By acknowledging past critiques and ooering concrete solutions, this paper aims to foster a more inclusive and rigorous future for PP.&quot;},&quot;isTemporary&quot;:false}],&quot;citationTag&quot;:&quot;MENDELEY_CITATION_v3_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&quot;},{&quot;citationID&quot;:&quot;MENDELEY_CITATION_d77c37f1-f218-4f4b-8869-9cb51a3819fb&quot;,&quot;properties&quot;:{&quot;noteIndex&quot;:0},&quot;isEdited&quot;:false,&quot;manualOverride&quot;:{&quot;isManuallyOverridden&quot;:false,&quot;citeprocText&quot;:&quot;(Cresswell, 2014)&quot;,&quot;manualOverrideText&quot;:&quot;&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isTemporary&quot;:false}],&quot;citationTag&quot;:&quot;MENDELEY_CITATION_v3_eyJjaXRhdGlvbklEIjoiTUVOREVMRVlfQ0lUQVRJT05fZDc3YzM3ZjEtZjIxOC00ZjRiLTg4NjktOWNiNTFhMzgxOWZi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quot;},{&quot;citationID&quot;:&quot;MENDELEY_CITATION_a515cefa-152d-4842-b2d5-6cc4c470e651&quot;,&quot;properties&quot;:{&quot;noteIndex&quot;:0},&quot;isEdited&quot;:false,&quot;manualOverride&quot;:{&quot;isManuallyOverridden&quot;:false,&quot;citeprocText&quot;:&quot;(Kvale and Steinar, 2007)&quot;,&quot;manualOverrideText&quot;:&quot;&quot;},&quot;citationItems&quot;:[{&quot;id&quot;:&quot;f98e7ba0-461f-3530-817b-11c99cd93093&quot;,&quot;itemData&quot;:{&quot;type&quot;:&quot;book&quot;,&quot;id&quot;:&quot;f98e7ba0-461f-3530-817b-11c99cd93093&quot;,&quot;title&quot;:&quot;Doing Interviews&quot;,&quot;author&quot;:[{&quot;family&quot;:&quot;Kvale&quot;,&quot;given&quot;:&quot;&quot;,&quot;parse-names&quot;:false,&quot;dropping-particle&quot;:&quot;&quot;,&quot;non-dropping-particle&quot;:&quot;&quot;},{&quot;family&quot;:&quot;Steinar&quot;,&quot;given&quot;:&quot;&quot;,&quot;parse-names&quot;:false,&quot;dropping-particle&quot;:&quot;&quot;,&quot;non-dropping-particle&quot;:&quot;&quot;}],&quot;issued&quot;:{&quot;date-parts&quot;:[[2007]]},&quot;publisher-place&quot;:&quot;London&quot;,&quot;publisher&quot;:&quot;SAGE&quot;,&quot;container-title-short&quot;:&quot;&quot;},&quot;isTemporary&quot;:false}],&quot;citationTag&quot;:&quot;MENDELEY_CITATION_v3_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&quot;},{&quot;citationID&quot;:&quot;MENDELEY_CITATION_c31218ec-c810-4284-8901-fcf8807f6574&quot;,&quot;properties&quot;:{&quot;noteIndex&quot;:0},&quot;isEdited&quot;:false,&quot;manualOverride&quot;:{&quot;isManuallyOverridden&quot;:false,&quot;citeprocText&quot;:&quot;(Rabionet, 2011)&quot;,&quot;manualOverrideText&quot;:&quot;&quot;},&quot;citationItems&quot;:[{&quot;id&quot;:&quot;630b4f8a-7589-386b-9462-279266b18df0&quot;,&quot;itemData&quot;:{&quot;type&quot;:&quot;report&quot;,&quot;id&quot;:&quot;630b4f8a-7589-386b-9462-279266b18df0&quot;,&quot;title&quot;:&quot;How I Learned to Design and Conduct Semi-structured Interviews: An Ongoing and Continuous Journey&quot;,&quot;author&quot;:[{&quot;family&quot;:&quot;Rabionet&quot;,&quot;given&quot;:&quot;Silvia E&quot;,&quot;parse-names&quot;:false,&quot;dropping-particle&quot;:&quot;&quot;,&quot;non-dropping-particle&quot;:&quot;&quot;}],&quot;container-title&quot;:&quot;The Qualitative Report&quot;,&quot;URL&quot;:&quot;http://www.nova.edu/ssss/QR/QR16-2/rabionet.pdf&quot;,&quot;issued&quot;:{&quot;date-parts&quot;:[[2011]]},&quot;number-of-pages&quot;:&quot;563-566&quot;,&quot;abstract&quot;:&quot;Qualitative interviewing is a flexible and powerful tool to capture the voices and the ways people make meaning of their experience Learning to conduct semi-structure interviews requires the following six stages: (a) selecting the type of interview; (b) establishing ethical guidelines, (c) crafting the interview protocol; (d) conducting and recording the interview; (e) crafting the interview protocol; and (f) reporting the findings. A researcher's personal journey in crafting an interview protocol to interview HIV researchers is summarized. She highlights that training and experience are crucial and identifies some readings that can help in the process.&quot;,&quot;volume&quot;:&quot;16&quot;,&quot;container-title-short&quot;:&quot;&quot;},&quot;isTemporary&quot;:false}],&quot;citationTag&quot;:&quot;MENDELEY_CITATION_v3_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&quot;},{&quot;citationID&quot;:&quot;MENDELEY_CITATION_83afb15b-c17a-4686-852d-cb82fdfaff71&quot;,&quot;properties&quot;:{&quot;noteIndex&quot;:0},&quot;isEdited&quot;:false,&quot;manualOverride&quot;:{&quot;isManuallyOverridden&quot;:false,&quot;citeprocText&quot;:&quot;(Kvale and Steinar, 2007)&quot;,&quot;manualOverrideText&quot;:&quot;&quot;},&quot;citationItems&quot;:[{&quot;id&quot;:&quot;f98e7ba0-461f-3530-817b-11c99cd93093&quot;,&quot;itemData&quot;:{&quot;type&quot;:&quot;book&quot;,&quot;id&quot;:&quot;f98e7ba0-461f-3530-817b-11c99cd93093&quot;,&quot;title&quot;:&quot;Doing Interviews&quot;,&quot;author&quot;:[{&quot;family&quot;:&quot;Kvale&quot;,&quot;given&quot;:&quot;&quot;,&quot;parse-names&quot;:false,&quot;dropping-particle&quot;:&quot;&quot;,&quot;non-dropping-particle&quot;:&quot;&quot;},{&quot;family&quot;:&quot;Steinar&quot;,&quot;given&quot;:&quot;&quot;,&quot;parse-names&quot;:false,&quot;dropping-particle&quot;:&quot;&quot;,&quot;non-dropping-particle&quot;:&quot;&quot;}],&quot;issued&quot;:{&quot;date-parts&quot;:[[2007]]},&quot;publisher-place&quot;:&quot;London&quot;,&quot;publisher&quot;:&quot;SAGE&quot;,&quot;container-title-short&quot;:&quot;&quot;},&quot;isTemporary&quot;:false}],&quot;citationTag&quot;:&quot;MENDELEY_CITATION_v3_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&quot;},{&quot;citationID&quot;:&quot;MENDELEY_CITATION_5c9ad856-d7e9-42eb-8284-062b8a882e43&quot;,&quot;properties&quot;:{&quot;noteIndex&quot;:0},&quot;isEdited&quot;:false,&quot;manualOverride&quot;:{&quot;isManuallyOverridden&quot;:false,&quot;citeprocText&quot;:&quot;(Patton, 2002)&quot;,&quot;manualOverrideText&quot;:&quot;&quot;},&quot;citationItems&quot;:[{&quot;id&quot;:&quot;981c7f41-59b4-3a0a-9d0b-d2e41e05b087&quot;,&quot;itemData&quot;:{&quot;type&quot;:&quot;book&quot;,&quot;id&quot;:&quot;981c7f41-59b4-3a0a-9d0b-d2e41e05b087&quot;,&quot;title&quot;:&quot;Qualitative Research and Evaluation  Methods&quot;,&quot;author&quot;:[{&quot;family&quot;:&quot;Patton&quot;,&quot;given&quot;:&quot;Michael Quinn&quot;,&quot;parse-names&quot;:false,&quot;dropping-particle&quot;:&quot;&quot;,&quot;non-dropping-particle&quot;:&quot;&quot;}],&quot;issued&quot;:{&quot;date-parts&quot;:[[2002]]},&quot;publisher-place&quot;:&quot;California&quot;,&quot;edition&quot;:&quot;3rd&quot;,&quot;publisher&quot;:&quot;SAGE&quot;,&quot;container-title-short&quot;:&quot;&quot;},&quot;isTemporary&quot;:false}],&quot;citationTag&quot;:&quot;MENDELEY_CITATION_v3_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&quot;},{&quot;citationID&quot;:&quot;MENDELEY_CITATION_9d3fb59b-373c-4ab4-ac38-8efaa1a6f214&quot;,&quot;properties&quot;:{&quot;noteIndex&quot;:0},&quot;isEdited&quot;:false,&quot;manualOverride&quot;:{&quot;isManuallyOverridden&quot;:false,&quot;citeprocText&quot;:&quot;(Gehrke, Graham and Jack, 2021)&quot;,&quot;manualOverrideText&quot;:&quot;&quot;},&quot;citationItems&quot;:[{&quot;id&quot;:&quot;2da682c2-5296-3dee-a970-4282fbdcc4c3&quot;,&quot;itemData&quot;:{&quot;type&quot;:&quot;article-journal&quot;,&quot;id&quot;:&quot;2da682c2-5296-3dee-a970-4282fbdcc4c3&quot;,&quot;title&quot;:&quot;Reflexive Thematic Analysis for Applied Qualitative Health Research&quot;,&quot;author&quot;:[{&quot;family&quot;:&quot;Gehrke&quot;,&quot;given&quot;:&quot;P&quot;,&quot;parse-names&quot;:false,&quot;dropping-particle&quot;:&quot;&quot;,&quot;non-dropping-particle&quot;:&quot;&quot;},{&quot;family&quot;:&quot;Graham&quot;,&quot;given&quot;:&quot;L&quot;,&quot;parse-names&quot;:false,&quot;dropping-particle&quot;:&quot;&quot;,&quot;non-dropping-particle&quot;:&quot;&quot;},{&quot;family&quot;:&quot;Jack&quot;,&quot;given&quot;:&quot;S M&quot;,&quot;parse-names&quot;:false,&quot;dropping-particle&quot;:&quot;&quot;,&quot;non-dropping-particle&quot;:&quot;&quot;}],&quot;container-title&quot;:&quot;The Qualitative Report&quot;,&quot;accessed&quot;:{&quot;date-parts&quot;:[[2024,4,27]]},&quot;DOI&quot;:&quot;10.46743/2160-3715/2021.5010&quot;,&quot;URL&quot;:&quot;https://doi.org/10.46743/2160-3715/2021.5010&quot;,&quot;issued&quot;:{&quot;date-parts&quot;:[[2021]]},&quot;page&quot;:&quot;2011&quot;,&quot;issue&quot;:&quot;6&quot;,&quot;volume&quot;:&quot;26&quot;,&quot;container-title-short&quot;:&quot;&quot;},&quot;isTemporary&quot;:false}],&quot;citationTag&quot;:&quot;MENDELEY_CITATION_v3_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&quot;},{&quot;citationID&quot;:&quot;MENDELEY_CITATION_2eb284f2-b50a-4d1e-a3bf-67659f29e5b1&quot;,&quot;properties&quot;:{&quot;noteIndex&quot;:0},&quot;isEdited&quot;:false,&quot;manualOverride&quot;:{&quot;isManuallyOverridden&quot;:true,&quot;citeprocText&quot;:&quot;(Braun and Clarke, 2019)&quot;,&quot;manualOverrideText&quot;:&quot;(Braun and Clarke, 2019, p. 591)&quot;},&quot;citationItems&quot;:[{&quot;id&quot;:&quot;ed0961eb-b5ba-3541-a7fe-c528b99f4fec&quot;,&quot;itemData&quot;:{&quot;type&quot;:&quot;article-journal&quot;,&quot;id&quot;:&quot;ed0961eb-b5ba-3541-a7fe-c528b99f4fec&quot;,&quot;title&quot;:&quot;Reflecting on reflexive thematic analysis&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Sport, Exercise and Health&quot;,&quot;container-title-short&quot;:&quot;Qual. Res. Sport Exerc. Health&quot;,&quot;accessed&quot;:{&quot;date-parts&quot;:[[2024,6,3]]},&quot;DOI&quot;:&quot;10.1080/2159676X.2019.1628806&quot;,&quot;ISSN&quot;:&quot;2159-6778&quot;,&quot;URL&quot;:&quot;https://www.tandfonline.com/action/journalInformation?journalCode=rqrs21&quot;,&quot;issued&quot;:{&quot;date-parts&quot;:[[2019]]},&quot;page&quot;:&quot;589-597&quot;,&quot;issue&quot;:&quot;4&quot;,&quot;volume&quot;:&quot;11&quot;},&quot;isTemporary&quot;:false}],&quot;citationTag&quot;:&quot;MENDELEY_CITATION_v3_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TcG9ydCwgRXhlcmNpc2UgYW5kIEhlYWx0aCIsImNvbnRhaW5lci10aXRsZS1zaG9ydCI6IlF1YWwuIFJlcy4gU3BvcnQgRXhlcmMuIEhlYWx0aCIsImFjY2Vzc2VkIjp7ImRhdGUtcGFydHMiOltbMjAyNCw2LDNdXX0sIkRPSSI6IjEwLjEwODAvMjE1OTY3NlguMjAxOS4xNjI4ODA2IiwiSVNTTiI6IjIxNTktNjc3OCIsIlVSTCI6Imh0dHBzOi8vd3d3LnRhbmRmb25saW5lLmNvbS9hY3Rpb24vam91cm5hbEluZm9ybWF0aW9uP2pvdXJuYWxDb2RlPXJxcnMyMSIsImlzc3VlZCI6eyJkYXRlLXBhcnRzIjpbWzIwMTldXX0sInBhZ2UiOiI1ODktNTk3IiwiaXNzdWUiOiI0Iiwidm9sdW1lIjoiMTEifSwiaXNUZW1wb3JhcnkiOmZhbHNlfV19&quot;},{&quot;citationID&quot;:&quot;MENDELEY_CITATION_6f5572d3-43e6-4d64-8788-5fca4eb91a48&quot;,&quot;properties&quot;:{&quot;noteIndex&quot;:0},&quot;isEdited&quot;:false,&quot;manualOverride&quot;:{&quot;isManuallyOverridden&quot;:false,&quot;citeprocText&quot;:&quot;(Ellikkal and Rajamohan, 2024; Lee &lt;i&gt;et al.&lt;/i&gt;, 2024)&quot;,&quot;manualOverrideText&quot;:&quot;&quot;},&quot;citationItems&quot;:[{&quot;id&quot;:&quot;74ea2d7e-c252-386e-be9b-dec07e36635b&quot;,&quot;itemData&quot;:{&quot;type&quot;:&quot;article-journal&quot;,&quot;id&quot;:&quot;74ea2d7e-c252-386e-be9b-dec07e36635b&quot;,&quot;title&quot;:&quot;AI-enabled personalized learning: empowering management students for improving engagement and academic performance&quot;,&quot;author&quot;:[{&quot;family&quot;:&quot;Ellikkal&quot;,&quot;given&quot;:&quot;Adil&quot;,&quot;parse-names&quot;:false,&quot;dropping-particle&quot;:&quot;&quot;,&quot;non-dropping-particle&quot;:&quot;&quot;},{&quot;family&quot;:&quot;Rajamohan&quot;,&quot;given&quot;:&quot;S.&quot;,&quot;parse-names&quot;:false,&quot;dropping-particle&quot;:&quot;&quot;,&quot;non-dropping-particle&quot;:&quot;&quot;}],&quot;container-title&quot;:&quot;Vilakshan - XIMB Journal of Management&quot;,&quot;DOI&quot;:&quot;10.1108/xjm-02-2024-0023&quot;,&quot;ISSN&quot;:&quot;0973-1954&quot;,&quot;issued&quot;:{&quot;date-parts&quot;:[[2024,4,15]]},&quot;abstract&quot;:&quot;In today’s highly competitive world, the purpose of this research is to emphasize the increasing significance of management education and advocate for the adoption of innovative teaching approaches, specifically focusing on artificial intelligence (AI)-driven personalized learning (PL). This study aims to explore the integration of self-determination theory (SDT) principles into management education, with a primary focus on enhancing student motivation, engagement and academic performance (AP).,This interdisciplinary research adopts a multifaceted approach, combining perspectives from AI, education and psychology. The design and methodology involve a thorough exploration of the theoretical foundations of both AI-driven education and SDT. The research demonstrates how these two elements can synergize to create a holistic educational experience. To substantiate the theoretical claims, empirical data-driven analyses are employed, showcasing the effectiveness of AI-enabled personalized learning (AIPL). The study integrates principles from SDT, such as autonomy, competence and relatedness, to create an environment where students are intrinsically motivated, receiving tailored instruction for optimal outcomes.,The study, rooted in SDT, demonstrates AIPL’s transformative impact on management education. It positively influences students’ autonomy, competence and relatedness, fostering engagement. Autonomy is a key driver, strongly linked to improved AP. The path analysis model validates these relationships, highlighting AI’s pivotal role in reshaping educational experiences and intrinsically motivating students.,This study holds substantial significance for educators, policymakers and researchers. The findings indicate that the AIPL model is effective in increasing student interest and improving AP. Furthermore, this study offers practical guidance for implementing AI in management education to empower students, enhance engagement and align with SDT principles.,Contribute original insights through an interdisciplinary lens. Synthesize AI and SDT principles, providing a roadmap for a more effective educational experience. Empirical data-driven analyses enhance credibility, offering valuable contributions for educators and policymakers in the technology-influenced education landscape.&quot;,&quot;publisher&quot;:&quot;Emerald&quot;,&quot;container-title-short&quot;:&quot;&quot;},&quot;isTemporary&quot;:false},{&quot;id&quot;:&quot;eceb9382-284a-3085-af00-5f010daaa7c8&quot;,&quot;itemData&quot;:{&quot;type&quot;:&quot;article-journal&quot;,&quot;id&quot;:&quot;eceb9382-284a-3085-af00-5f010daaa7c8&quot;,&quot;title&quot;:&quot;The impact of generative AI on higher education learning and teaching: A study of educators’ perspectives&quot;,&quot;author&quot;:[{&quot;family&quot;:&quot;Lee&quot;,&quot;given&quot;:&quot;Daniel&quot;,&quot;parse-names&quot;:false,&quot;dropping-particle&quot;:&quot;&quot;,&quot;non-dropping-particle&quot;:&quot;&quot;},{&quot;family&quot;:&quot;Arnold&quot;,&quot;given&quot;:&quot;Matthew&quot;,&quot;parse-names&quot;:false,&quot;dropping-particle&quot;:&quot;&quot;,&quot;non-dropping-particle&quot;:&quot;&quot;},{&quot;family&quot;:&quot;Srivastava&quot;,&quot;given&quot;:&quot;Amit&quot;,&quot;parse-names&quot;:false,&quot;dropping-particle&quot;:&quot;&quot;,&quot;non-dropping-particle&quot;:&quot;&quot;},{&quot;family&quot;:&quot;Plastow&quot;,&quot;given&quot;:&quot;Katrina&quot;,&quot;parse-names&quot;:false,&quot;dropping-particle&quot;:&quot;&quot;,&quot;non-dropping-particle&quot;:&quot;&quot;},{&quot;family&quot;:&quot;Strelan&quot;,&quot;given&quot;:&quot;Peter&quot;,&quot;parse-names&quot;:false,&quot;dropping-particle&quot;:&quot;&quot;,&quot;non-dropping-particle&quot;:&quot;&quot;},{&quot;family&quot;:&quot;Ploeckl&quot;,&quot;given&quot;:&quot;Florian&quot;,&quot;parse-names&quot;:false,&quot;dropping-particle&quot;:&quot;&quot;,&quot;non-dropping-particle&quot;:&quot;&quot;},{&quot;family&quot;:&quot;Lekkas&quot;,&quot;given&quot;:&quot;Dimitra&quot;,&quot;parse-names&quot;:false,&quot;dropping-particle&quot;:&quot;&quot;,&quot;non-dropping-particle&quot;:&quot;&quot;},{&quot;family&quot;:&quot;Palmer&quot;,&quot;given&quot;:&quot;Edward&quot;,&quot;parse-names&quot;:false,&quot;dropping-particle&quot;:&quot;&quot;,&quot;non-dropping-particle&quot;:&quot;&quot;}],&quot;container-title&quot;:&quot;Computers and Education: Artificial Intelligence&quot;,&quot;DOI&quot;:&quot;10.1016/j.caeai.2024.100221&quot;,&quot;ISSN&quot;:&quot;2666920X&quot;,&quot;issued&quot;:{&quot;date-parts&quot;:[[2024,6,1]]},&quot;abstract&quot;:&quot;In recent months, Artificial Intelligence (AI) has had, and will continue to have, a dramatic impact on Higher Education (HE). A study conducted by researchers at a leading university in Australia surveyed 30 of their teaching staff, drawn predominantly from their teaching academy, and interviewed eight of them regarding the impact of AI on HE. Data were analyzed using the procedures of Inductive Thematic Analysis and revealed a lack of any homogenous sentiment around AI in HE and much ambiguity regarding best practice regarding recent technological developments. The results indicate concerns exist around concepts relating to academic integrity, however, these concerns may be exaggerated. Almost half of the participants indicated they were using AI within their teaching roles with the most common design change being modifications to assessments. Less than a quarter of staff agreed the university has adequately equipped them for AI, and more than three quarters indicated they would like support. They unanimously assumed the technology will improve. Keeping in mind universities’ obligation to serve students by preparing them for industry, it is vitally important that the HE sector stays informed of developments in AI and commit to ongoing research and discussions regarding best practice in response to AI. However, anything regarding AI and future developments will be extremely difficult to predict.&quot;,&quot;publisher&quot;:&quot;Elsevier B.V.&quot;,&quot;volume&quot;:&quot;6&quot;,&quot;container-title-short&quot;:&quot;&quot;},&quot;isTemporary&quot;:false}],&quot;citationTag&quot;:&quot;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&quot;},{&quot;citationID&quot;:&quot;MENDELEY_CITATION_243c3f4e-69c9-4db4-8960-6ac745bdcc66&quot;,&quot;properties&quot;:{&quot;noteIndex&quot;:0},&quot;isEdited&quot;:false,&quot;manualOverride&quot;:{&quot;isManuallyOverridden&quot;:false,&quot;citeprocText&quot;:&quot;(Bozkurt, 2024)&quot;,&quot;manualOverrideText&quot;:&quot;&quot;},&quot;citationItems&quot;:[{&quot;id&quot;:&quot;42c0c157-52f4-393c-b6c4-2533d8177418&quot;,&quot;itemData&quot;:{&quot;type&quot;:&quot;article&quot;,&quot;id&quot;:&quot;42c0c157-52f4-393c-b6c4-2533d8177418&quot;,&quot;title&quot;:&quot;GenAI et al.: Cocreation, Authorship, Ownership, Academic Ethics and Integrity in a Time of Generative AI&quot;,&quot;author&quot;:[{&quot;family&quot;:&quot;Bozkurt&quot;,&quot;given&quot;:&quot;Aras&quot;,&quot;parse-names&quot;:false,&quot;dropping-particle&quot;:&quot;&quot;,&quot;non-dropping-particle&quot;:&quot;&quot;}],&quot;container-title&quot;:&quot;Open Praxis&quot;,&quot;DOI&quot;:&quot;10.55982/openpraxis.16.1.654&quot;,&quot;ISSN&quot;:&quot;2304070X&quot;,&quot;issued&quot;:{&quot;date-parts&quot;:[[2024]]},&quot;page&quot;:&quot;1-10&quot;,&quot;abstract&quot;:&quot;This paper investigates the complex interplay between generative artificial intelligence (AI) and human intellect in academic writing and publishing. It examines the ‘organic versus synthetic’ paradox, emphasizing the implications of using generative AI tools in educational and academic integrity contexts. The paper critiques the prevalent ‘publish or perish’ culture in academia, highlighting the need for systemic reevaluation due to generative AI’s emerging role in academic writing and reporting. It delves into the legal and ethical challenges of authorship and ownership, especially in relation to copyright laws and AI-generated content. The paper discusses generative AI’s diverse roles and advocates for transparent reporting to uphold academic integrity. Additionally, it calls for a broader examination of generative AI tools and stresses the need for new mechanisms to identify generative AI use and ensure adherence to academic integrity and ethics. The implications of generative AI are also explored, suggesting the need for innovative AI-inclusive strategies in academia. The paper concludes by emphasizing the significance of generative AI in various information-processing domains, highlighting the urgency to adapt and transform academic practices in an era of rapid generative AI-driven change.&quot;,&quot;publisher&quot;:&quot;International Council for Open and Distance Education&quot;,&quot;issue&quot;:&quot;1&quot;,&quot;volume&quot;:&quot;16&quot;,&quot;container-title-short&quot;:&quot;&quot;},&quot;isTemporary&quot;:false}],&quot;citationTag&quot;:&quot;MENDELEY_CITATION_v3_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&quot;},{&quot;citationID&quot;:&quot;MENDELEY_CITATION_35c213fe-f397-4c03-91e8-bbb120cacecb&quot;,&quot;properties&quot;:{&quot;noteIndex&quot;:0},&quot;isEdited&quot;:false,&quot;manualOverride&quot;:{&quot;isManuallyOverridden&quot;:false,&quot;citeprocText&quot;:&quot;(Bolton, 2010; Bulk and Collins, 2024)&quot;,&quot;manualOverrideText&quot;:&quot;&quot;},&quot;citationItems&quot;:[{&quot;id&quot;:&quot;54d88157-0996-3f82-b6ec-4e17ddc9e8eb&quot;,&quot;itemData&quot;:{&quot;type&quot;:&quot;article-journal&quot;,&quot;id&quot;:&quot;54d88157-0996-3f82-b6ec-4e17ddc9e8eb&quot;,&quot;title&quot;:&quot;Blurry Lines: Reflections on “Insider” Research&quot;,&quot;author&quot;:[{&quot;family&quot;:&quot;Bulk&quot;,&quot;given&quot;:&quot;Laura&quot;,&quot;parse-names&quot;:false,&quot;dropping-particle&quot;:&quot;&quot;,&quot;non-dropping-particle&quot;:&quot;&quot;},{&quot;family&quot;:&quot;Collins&quot;,&quot;given&quot;:&quot;Bethan&quot;,&quot;parse-names&quot;:false,&quot;dropping-particle&quot;:&quot;&quot;,&quot;non-dropping-particle&quot;:&quot;&quot;}],&quot;container-title&quot;:&quot;Qualitative Inquiry&quot;,&quot;DOI&quot;:&quot;10.1177/10778004231188048&quot;,&quot;ISSN&quot;:&quot;15527565&quot;,&quot;issued&quot;:{&quot;date-parts&quot;:[[2024,9,1]]},&quot;page&quot;:&quot;568-576&quot;,&quot;abstract&quot;:&quot;Insider research poses a range of benefits and challenges for researchers and the communities being researched. It is commonly advocated for disability research but there is limited work exploring disabled researchers’ experiences. Influenced by autoethnography and through a process of asynchronous structured conversations, we reflected on our experiences as two blind researchers. Through our collective reflective process and analysis, we created three main themes: insider research is complex and subjective, there is judgment about the “right” thing to do, and insider research requires “different” work. We argue that insiderness is more than sharing characteristics: it is a situated, fluctuating, and “felt” experience. The complexities, judgments, and emotional labor associated with insider research can challenge researchers in potentially very personal and unexpected ways. We propose that further investigation is required about how researchers can best prepare for, engage ethically throughout, and be supported through the insider research process.&quot;,&quot;publisher&quot;:&quot;SAGE Publications Inc.&quot;,&quot;issue&quot;:&quot;7&quot;,&quot;volume&quot;:&quot;30&quot;,&quot;container-title-short&quot;:&quot;&quot;},&quot;isTemporary&quot;:false},{&quot;id&quot;:&quot;72a6c475-4119-3c41-b5a3-e867f458fa88&quot;,&quot;itemData&quot;:{&quot;type&quot;:&quot;book&quot;,&quot;id&quot;:&quot;72a6c475-4119-3c41-b5a3-e867f458fa88&quot;,&quot;title&quot;:&quot;Reflective Practise: Writing and Professional Development&quot;,&quot;author&quot;:[{&quot;family&quot;:&quot;Bolton&quot;,&quot;given&quot;:&quot;Gillie&quot;,&quot;parse-names&quot;:false,&quot;dropping-particle&quot;:&quot;&quot;,&quot;non-dropping-particle&quot;:&quot;&quot;}],&quot;accessed&quot;:{&quot;date-parts&quot;:[[2023,11,29]]},&quot;issued&quot;:{&quot;date-parts&quot;:[[2010]]},&quot;publisher-place&quot;:&quot;Los Angeles&quot;,&quot;number-of-pages&quot;:&quot;3-24&quot;,&quot;edition&quot;:&quot;3rd&quot;,&quot;publisher&quot;:&quot;SAGE&quot;,&quot;container-title-short&quot;:&quot;&quot;},&quot;isTemporary&quot;:false}],&quot;citationTag&quot;:&quot;MENDELEY_CITATION_v3_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&quot;},{&quot;citationID&quot;:&quot;MENDELEY_CITATION_44bf4112-0960-43f9-bf37-16fc1ce36b00&quot;,&quot;properties&quot;:{&quot;noteIndex&quot;:0},&quot;isEdited&quot;:false,&quot;manualOverride&quot;:{&quot;isManuallyOverridden&quot;:false,&quot;citeprocText&quot;:&quot;(Bonner and Tolhurst, 2002)&quot;,&quot;manualOverrideText&quot;:&quot;&quot;},&quot;citationItems&quot;:[{&quot;id&quot;:&quot;3bb8f82c-c638-3114-a9df-57ae15b12049&quot;,&quot;itemData&quot;:{&quot;type&quot;:&quot;article-journal&quot;,&quot;id&quot;:&quot;3bb8f82c-c638-3114-a9df-57ae15b12049&quot;,&quot;title&quot;:&quot;Insider-outsider perspectives of participant observation&quot;,&quot;author&quot;:[{&quot;family&quot;:&quot;Bonner&quot;,&quot;given&quot;:&quot;Ann&quot;,&quot;parse-names&quot;:false,&quot;dropping-particle&quot;:&quot;&quot;,&quot;non-dropping-particle&quot;:&quot;&quot;},{&quot;family&quot;:&quot;Tolhurst&quot;,&quot;given&quot;:&quot;Gerda&quot;,&quot;parse-names&quot;:false,&quot;dropping-particle&quot;:&quot;&quot;,&quot;non-dropping-particle&quot;:&quot;&quot;}],&quot;container-title&quot;:&quot;Nurse Researcher&quot;,&quot;container-title-short&quot;:&quot;Nurse Res.&quot;,&quot;issued&quot;:{&quot;date-parts&quot;:[[2002]]},&quot;issue&quot;:&quot;4&quot;,&quot;volume&quot;:&quot;9&quot;},&quot;isTemporary&quot;:false}],&quot;citationTag&quot;:&quot;MENDELEY_CITATION_v3_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&quot;},{&quot;citationID&quot;:&quot;MENDELEY_CITATION_89744b36-ff50-41c2-aaf6-ffe8a17e7238&quot;,&quot;properties&quot;:{&quot;noteIndex&quot;:0},&quot;isEdited&quot;:false,&quot;manualOverride&quot;:{&quot;isManuallyOverridden&quot;:false,&quot;citeprocText&quot;:&quot;(Cresswell, 2014)&quot;,&quot;manualOverrideText&quot;:&quot;&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isTemporary&quot;:false}],&quot;citationTag&quot;:&quot;MENDELEY_CITATION_v3_eyJjaXRhdGlvbklEIjoiTUVOREVMRVlfQ0lUQVRJT05fODk3NDRiMzYtZmY1MC00MWMyLWFhZjYtZmZlOGExN2U3MjM4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quot;},{&quot;citationID&quot;:&quot;MENDELEY_CITATION_34891365-58fd-4ad9-ba55-7934120fb605&quot;,&quot;properties&quot;:{&quot;noteIndex&quot;:0},&quot;isEdited&quot;:false,&quot;manualOverride&quot;:{&quot;isManuallyOverridden&quot;:false,&quot;citeprocText&quot;:&quot;(Bulk and Collins, 2024)&quot;,&quot;manualOverrideText&quot;:&quot;&quot;},&quot;citationItems&quot;:[{&quot;id&quot;:&quot;54d88157-0996-3f82-b6ec-4e17ddc9e8eb&quot;,&quot;itemData&quot;:{&quot;type&quot;:&quot;article-journal&quot;,&quot;id&quot;:&quot;54d88157-0996-3f82-b6ec-4e17ddc9e8eb&quot;,&quot;title&quot;:&quot;Blurry Lines: Reflections on “Insider” Research&quot;,&quot;author&quot;:[{&quot;family&quot;:&quot;Bulk&quot;,&quot;given&quot;:&quot;Laura&quot;,&quot;parse-names&quot;:false,&quot;dropping-particle&quot;:&quot;&quot;,&quot;non-dropping-particle&quot;:&quot;&quot;},{&quot;family&quot;:&quot;Collins&quot;,&quot;given&quot;:&quot;Bethan&quot;,&quot;parse-names&quot;:false,&quot;dropping-particle&quot;:&quot;&quot;,&quot;non-dropping-particle&quot;:&quot;&quot;}],&quot;container-title&quot;:&quot;Qualitative Inquiry&quot;,&quot;DOI&quot;:&quot;10.1177/10778004231188048&quot;,&quot;ISSN&quot;:&quot;15527565&quot;,&quot;issued&quot;:{&quot;date-parts&quot;:[[2024,9,1]]},&quot;page&quot;:&quot;568-576&quot;,&quot;abstract&quot;:&quot;Insider research poses a range of benefits and challenges for researchers and the communities being researched. It is commonly advocated for disability research but there is limited work exploring disabled researchers’ experiences. Influenced by autoethnography and through a process of asynchronous structured conversations, we reflected on our experiences as two blind researchers. Through our collective reflective process and analysis, we created three main themes: insider research is complex and subjective, there is judgment about the “right” thing to do, and insider research requires “different” work. We argue that insiderness is more than sharing characteristics: it is a situated, fluctuating, and “felt” experience. The complexities, judgments, and emotional labor associated with insider research can challenge researchers in potentially very personal and unexpected ways. We propose that further investigation is required about how researchers can best prepare for, engage ethically throughout, and be supported through the insider research process.&quot;,&quot;publisher&quot;:&quot;SAGE Publications Inc.&quot;,&quot;issue&quot;:&quot;7&quot;,&quot;volume&quot;:&quot;30&quot;,&quot;container-title-short&quot;:&quot;&quot;},&quot;isTemporary&quot;:false}],&quot;citationTag&quot;:&quot;MENDELEY_CITATION_v3_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&quot;},{&quot;citationID&quot;:&quot;MENDELEY_CITATION_348e3d3b-b0f4-43ed-bc35-c04fb7b58cbc&quot;,&quot;properties&quot;:{&quot;noteIndex&quot;:0},&quot;isEdited&quot;:false,&quot;manualOverride&quot;:{&quot;isManuallyOverridden&quot;:false,&quot;citeprocText&quot;:&quot;(Ryan and Walsh, 2019)&quot;,&quot;manualOverrideText&quot;:&quot;&quot;},&quot;citationItems&quot;:[{&quot;id&quot;:&quot;0c4921a1-170d-363c-b3bf-86d141dd538a&quot;,&quot;itemData&quot;:{&quot;type&quot;:&quot;article-journal&quot;,&quot;id&quot;:&quot;0c4921a1-170d-363c-b3bf-86d141dd538a&quot;,&quot;title&quot;:&quot;Reflexivity and Critical Pedagogy&quot;,&quot;author&quot;:[{&quot;family&quot;:&quot;Ryan&quot;,&quot;given&quot;:&quot;Anne&quot;,&quot;parse-names&quot;:false,&quot;dropping-particle&quot;:&quot;&quot;,&quot;non-dropping-particle&quot;:&quot;&quot;},{&quot;family&quot;:&quot;Walsh&quot;,&quot;given&quot;:&quot;Tony&quot;,&quot;parse-names&quot;:false,&quot;dropping-particle&quot;:&quot;&quot;,&quot;non-dropping-particle&quot;:&quot;&quot;}],&quot;container-title&quot;:&quot;Reflexivity and Critical Pedagogy&quot;,&quot;accessed&quot;:{&quot;date-parts&quot;:[[2023,11,24]]},&quot;DOI&quot;:&quot;10.1163/9789004384507_001&quot;,&quot;URL&quot;:&quot;https://brill-com.ezproxy.uwtsd.ac.uk/display/book/9789004384507/BP000009.xml&quot;,&quot;issued&quot;:{&quot;date-parts&quot;:[[2019,10,24]]},&quot;page&quot;:&quot;1-14&quot;,&quot;abstract&quot;:&quot;Reflexivity and Critical Pedagogy highlights the essential nature of reflexivity in creating sites for transformative possibilities in education. The book argues that seemingly intractable epistemological inequalities are embedded within educational structures and processes and also contends that perspectives which define knowledge as a unitary truth are essentially inadequate to address current global problems. Further, it argues that people and ideas traditionally positioned outside the academy are vital to developing more effective educational interventions. This volume stresses the influence of dominant societal discourses in creating and sustaining particular and limited definitions of knowledge. It also explores their power in delineating acceptable processes of knowledge dissemination. These discourses, whether consciously or otherwise, indwell teachers, learners and policy-makers as well as educational structures and organisations. It proposes reflexivity as the key component needed to combat such forces and one that is an essential ingredient in critical pedagogy. Reflexivity and critical pedagogy / Anne Ryan and Tony Walsh -- Discourse : some considerations for the reflexive practitioner / Anne B. Ryan -- Reflexivity and the emotional dimension of adult learning / David McCormack -- Seeing the wood and the trees : expanding the reflexive gaze / Tony Walsh -- Reflexive practice and transformative learning / Anne Ryan and Conor Murphy -- Reflexivity and the pedagogy of surprise / Peter Hussey -- Reflexive learning for active citizenship / Michael Murray -- Negative capability and epiphany moments in reflexive practive / David McCormack -- Stories, reflexivity and the search for meaning / Mary B. Ryan.&quot;,&quot;publisher&quot;:&quot;BRILL&quot;,&quot;container-title-short&quot;:&quot;&quot;},&quot;isTemporary&quot;:false}],&quot;citationTag&quot;:&quot;MENDELEY_CITATION_v3_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&quot;},{&quot;citationID&quot;:&quot;MENDELEY_CITATION_0de8e511-1f10-469a-94cf-10f753f6866f&quot;,&quot;properties&quot;:{&quot;noteIndex&quot;:0},&quot;isEdited&quot;:false,&quot;manualOverride&quot;:{&quot;isManuallyOverridden&quot;:false,&quot;citeprocText&quot;:&quot;(Bell and Waters, 2018)&quot;,&quot;manualOverrideText&quot;:&quot;&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citationTag&quot;:&quot;MENDELEY_CITATION_v3_eyJjaXRhdGlvbklEIjoiTUVOREVMRVlfQ0lUQVRJT05fMGRlOGU1MTEtMWYxMC00NjlhLTk0Y2YtMTBmNzUzZjY4NjZm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quot;},{&quot;citationID&quot;:&quot;MENDELEY_CITATION_dd924f1d-4239-48b8-89fb-7e3c005d26c4&quot;,&quot;properties&quot;:{&quot;noteIndex&quot;:0},&quot;isEdited&quot;:false,&quot;manualOverride&quot;:{&quot;isManuallyOverridden&quot;:false,&quot;citeprocText&quot;:&quot;(Cresswell, 2014)&quot;,&quot;manualOverrideText&quot;:&quot;&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isTemporary&quot;:false}],&quot;citationTag&quot;:&quot;MENDELEY_CITATION_v3_eyJjaXRhdGlvbklEIjoiTUVOREVMRVlfQ0lUQVRJT05fZGQ5MjRmMWQtNDIzOS00OGI4LTg5ZmItN2UzYzAwNWQyNmM0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fSwiaXNUZW1wb3JhcnkiOmZhbHNlfV19&quot;},{&quot;citationID&quot;:&quot;MENDELEY_CITATION_42e12e93-ec02-44b4-a3ef-deeccbe21531&quot;,&quot;properties&quot;:{&quot;noteIndex&quot;:0},&quot;isEdited&quot;:false,&quot;manualOverride&quot;:{&quot;isManuallyOverridden&quot;:false,&quot;citeprocText&quot;:&quot;(Denscombe, 2003; Bell and Waters, 2018)&quot;,&quot;manualOverrideText&quot;:&quot;&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container-title-short&quot;:&quot;&quot;},&quot;isTemporary&quot;:false}],&quot;citationTag&quot;:&quot;MENDELEY_CITATION_v3_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&quot;},{&quot;citationID&quot;:&quot;MENDELEY_CITATION_e46551ff-4a92-4c6b-9333-10800156d181&quot;,&quot;properties&quot;:{&quot;noteIndex&quot;:0},&quot;isEdited&quot;:false,&quot;manualOverride&quot;:{&quot;isManuallyOverridden&quot;:false,&quot;citeprocText&quot;:&quot;(Bell and Waters, 2018)&quot;,&quot;manualOverrideText&quot;:&quot;&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citationTag&quot;:&quot;MENDELEY_CITATION_v3_eyJjaXRhdGlvbklEIjoiTUVOREVMRVlfQ0lUQVRJT05fZTQ2NTUxZmYtNGE5Mi00YzZiLTkzMzMtMTA4MDAxNTZkMTgx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quot;},{&quot;citationID&quot;:&quot;MENDELEY_CITATION_fe3e9b2b-0207-4a50-a341-fcb96c98eeb1&quot;,&quot;properties&quot;:{&quot;noteIndex&quot;:0},&quot;isEdited&quot;:false,&quot;manualOverride&quot;:{&quot;isManuallyOverridden&quot;:false,&quot;citeprocText&quot;:&quot;(Wilkinson, 1999)&quot;,&quot;manualOverrideText&quot;:&quot;&quot;},&quot;citationItems&quot;:[{&quot;id&quot;:&quot;3e8f3eea-0d9c-3137-91d1-a64e14d6083a&quot;,&quot;itemData&quot;:{&quot;type&quot;:&quot;article-journal&quot;,&quot;id&quot;:&quot;3e8f3eea-0d9c-3137-91d1-a64e14d6083a&quot;,&quot;title&quot;:&quot;Statistical Methods in Psychology Journals Guidelines and Explanations&quot;,&quot;author&quot;:[{&quot;family&quot;:&quot;Wilkinson&quot;,&quot;given&quot;:&quot;Leland&quot;,&quot;parse-names&quot;:false,&quot;dropping-particle&quot;:&quot;&quot;,&quot;non-dropping-particle&quot;:&quot;&quot;}],&quot;container-title&quot;:&quot;American Psychologist&quot;,&quot;accessed&quot;:{&quot;date-parts&quot;:[[2026,3,2]]},&quot;issued&quot;:{&quot;date-parts&quot;:[[1999]]},&quot;container-title-short&quot;:&quot;&quot;},&quot;isTemporary&quot;:false}],&quot;citationTag&quot;:&quot;MENDELEY_CITATION_v3_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&quot;},{&quot;citationID&quot;:&quot;MENDELEY_CITATION_c88ef6dd-81fc-460f-80e2-2eaea8b5be38&quot;,&quot;properties&quot;:{&quot;noteIndex&quot;:0},&quot;isEdited&quot;:false,&quot;manualOverride&quot;:{&quot;isManuallyOverridden&quot;:false,&quot;citeprocText&quot;:&quot;(Liu &lt;i&gt;et al.&lt;/i&gt;, 2024)&quot;,&quot;manualOverrideText&quot;:&quot;&quot;},&quot;citationItems&quot;:[{&quot;id&quot;:&quot;63c34dc7-1bf7-3953-b376-cef9fef43600&quot;,&quot;itemData&quot;:{&quot;type&quot;:&quot;article-journal&quot;,&quot;id&quot;:&quot;63c34dc7-1bf7-3953-b376-cef9fef43600&quot;,&quot;title&quot;:&quot;Preschoolers’ home music environment relates to their home literacy environment and parental self-efficacy&quot;,&quot;author&quot;:[{&quot;family&quot;:&quot;Liu&quot;,&quot;given&quot;:&quot;Talia&quot;,&quot;parse-names&quot;:false,&quot;dropping-particle&quot;:&quot;&quot;,&quot;non-dropping-particle&quot;:&quot;&quot;},{&quot;family&quot;:&quot;Gray-Bauer&quot;,&quot;given&quot;:&quot;Helen&quot;,&quot;parse-names&quot;:false,&quot;dropping-particle&quot;:&quot;&quot;,&quot;non-dropping-particle&quot;:&quot;&quot;},{&quot;family&quot;:&quot;Davison&quot;,&quot;given&quot;:&quot;Kelsey E.&quot;,&quot;parse-names&quot;:false,&quot;dropping-particle&quot;:&quot;&quot;,&quot;non-dropping-particle&quot;:&quot;&quot;},{&quot;family&quot;:&quot;Zuk&quot;,&quot;given&quot;:&quot;Jennifer&quot;,&quot;parse-names&quot;:false,&quot;dropping-particle&quot;:&quot;&quot;,&quot;non-dropping-particle&quot;:&quot;&quot;}],&quot;container-title&quot;:&quot;PLoS ONE&quot;,&quot;container-title-short&quot;:&quot;PLoS One&quot;,&quot;accessed&quot;:{&quot;date-parts&quot;:[[2026,1,7]]},&quot;DOI&quot;:&quot;10.1371/JOURNAL.PONE.0313218&quot;,&quot;ISSN&quot;:&quot;19326203&quot;,&quot;PMID&quot;:&quot;39509390&quot;,&quot;issued&quot;:{&quot;date-parts&quot;:[[2024,11,1]]},&quot;abstract&quot;:&quot;Positive relationships between the home literacy environment and children’s language and literacy development are well-established. However, existing literature has overlooked the potential contributions of the home music environment. Initial evidence indicates positive relationships between the home music environment and children’s emerging language and literacy skills, yet it remains unclear whether and how children’s home music and literacy environments may be related. Furthermore, parents’ sense of self-efficacy is known to impact the home environment provided for their children. Despite being linked with the home literacy environment, parental self-efficacy has not been directly investigated in relation to the home music environment. In the present study, 124 caregivers of preschoolers completed a one-time online survey about their children’s home music environment, home literacy environment, and parental self-efficacy. Partial correlations and hierarchical regressions reveal that children’s amount of music exposure is associated with qualitative (not quantitative) aspects of the home literacy environment, specifically parents’ use of interactive techniques during shared reading. Moreover, parental self-efficacy is associated with children’s amount of exposure to music. Overall, these findings support the need to further examine how the home music environment may meaningfully contribute to an enriching learning environment, especially to support language and literacy development.&quot;,&quot;publisher&quot;:&quot;Public Library of Science&quot;,&quot;issue&quot;:&quot;11 November&quot;,&quot;volume&quot;:&quot;19&quot;},&quot;isTemporary&quot;:false}],&quot;citationTag&quot;:&quot;MENDELEY_CITATION_v3_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&quot;},{&quot;citationID&quot;:&quot;MENDELEY_CITATION_bb785ec2-665c-4797-ba77-cc012ac18410&quot;,&quot;properties&quot;:{&quot;noteIndex&quot;:0},&quot;isEdited&quot;:false,&quot;manualOverride&quot;:{&quot;isManuallyOverridden&quot;:true,&quot;citeprocText&quot;:&quot;(Yan &lt;i&gt;et al.&lt;/i&gt;, 2021)&quot;,&quot;manualOverrideText&quot;:&quot;Yan et al. (2021)&quot;},&quot;citationItems&quot;:[{&quot;id&quot;:&quot;c45dd609-e883-3a4d-b45a-8aeba4ac536c&quot;,&quot;itemData&quot;:{&quot;type&quot;:&quot;article-journal&quot;,&quot;id&quot;:&quot;c45dd609-e883-3a4d-b45a-8aeba4ac536c&quot;,&quot;title&quot;:&quot;Across demographics and recent history, most parents sing to their infants and toddlers daily&quot;,&quot;author&quot;:[{&quot;family&quot;:&quot;Yan&quot;,&quot;given&quot;:&quot;Ran&quot;,&quot;parse-names&quot;:false,&quot;dropping-particle&quot;:&quot;&quot;,&quot;non-dropping-particle&quot;:&quot;&quot;},{&quot;family&quot;:&quot;Jessani&quot;,&quot;given&quot;:&quot;Ghazal&quot;,&quot;parse-names&quot;:false,&quot;dropping-particle&quot;:&quot;&quot;,&quot;non-dropping-particle&quot;:&quot;&quot;},{&quot;family&quot;:&quot;Spelke&quot;,&quot;given&quot;:&quot;Elizabeth S.&quot;,&quot;parse-names&quot;:false,&quot;dropping-particle&quot;:&quot;&quot;,&quot;non-dropping-particle&quot;:&quot;&quot;},{&quot;family&quot;:&quot;Villiers&quot;,&quot;given&quot;:&quot;Peter&quot;,&quot;parse-names&quot;:false,&quot;dropping-particle&quot;:&quot;&quot;,&quot;non-dropping-particle&quot;:&quot;De&quot;},{&quot;family&quot;:&quot;Villiers&quot;,&quot;given&quot;:&quot;Jill&quot;,&quot;parse-names&quot;:false,&quot;dropping-particle&quot;:&quot;&quot;,&quot;non-dropping-particle&quot;:&quot;De&quot;},{&quot;family&quot;:&quot;Mehr&quot;,&quot;given&quot;:&quot;Samuel A.&quot;,&quot;parse-names&quot;:false,&quot;dropping-particle&quot;:&quot;&quot;,&quot;non-dropping-particle&quot;:&quot;&quot;}],&quot;container-title&quot;:&quot;Philosophical Transactions of the Royal Society B: Biological Sciences&quot;,&quot;DOI&quot;:&quot;10.1098/rstb.2021.0089&quot;,&quot;ISSN&quot;:&quot;14712970&quot;,&quot;PMID&quot;:&quot;34719251&quot;,&quot;issued&quot;:{&quot;date-parts&quot;:[[2021]]},&quot;abstract&quot;:&quot;Music is universally prevalent in human society and is a salient component of the lives of young families. Here, we studied the frequency of singing and playing recorded music in the home using surveys of parents with infants (N = 945). We found that most parents sing to their infant on a daily basis and the frequency of infant-directed singing is unrelated to parents' income or ethnicity. Two reliable individual differences emerged, however: (i) fathers sing less than mothers and (ii) as infants grow older, parents sing less. Moreover, the latter effect of child age was specific to singing and was not reflected in reports of the frequency of playing recorded music. Last, we meta-analysed reports of the frequency of infant-directed singing and found little change in its frequency over the past 30 years, despite substantial changes in the technological environment in the home. These findings, consistent with theories of the psychological functions of music, in general, and infant-directed singing, in particular, demonstrate the everyday nature of music in infancy. This article is part of the theme issue 'Voice modulation: from origin and mechanism to social impact (Part I)'.&quot;,&quot;publisher&quot;:&quot;Royal Society Publishing&quot;,&quot;issue&quot;:&quot;1840&quot;,&quot;volume&quot;:&quot;376&quot;,&quot;container-title-short&quot;:&quot;&quot;},&quot;isTemporary&quot;:false}],&quot;citationTag&quot;:&quot;MENDELEY_CITATION_v3_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&quot;},{&quot;citationID&quot;:&quot;MENDELEY_CITATION_6dd06a38-8dac-444e-91de-f9c0c2026201&quot;,&quot;properties&quot;:{&quot;noteIndex&quot;:0},&quot;isEdited&quot;:false,&quot;manualOverride&quot;:{&quot;isManuallyOverridden&quot;:false,&quot;citeprocText&quot;:&quot;(Feldman, 2015; Gudmundsdottir and Trehub, 2015; Trehub, 2023)&quot;,&quot;manualOverrideText&quot;:&quot;&quot;},&quot;citationItems&quot;:[{&quot;id&quot;:&quot;255e28b8-99bc-3ea9-9625-93edfd4a236c&quot;,&quot;itemData&quot;:{&quot;type&quot;:&quot;article-journal&quot;,&quot;id&quot;:&quot;255e28b8-99bc-3ea9-9625-93edfd4a236c&quot;,&quot;title&quot;:&quot;Musicality in Infancy&quot;,&quot;author&quot;:[{&quot;family&quot;:&quot;Trehub&quot;,&quot;given&quot;:&quot;Sandra E&quot;,&quot;parse-names&quot;:false,&quot;dropping-particle&quot;:&quot;&quot;,&quot;non-dropping-particle&quot;:&quot;&quot;}],&quot;container-title&quot;:&quot;Psychological Topics&quot;,&quot;accessed&quot;:{&quot;date-parts&quot;:[[2025,2,6]]},&quot;DOI&quot;:&quot;10.31820/pt.32.1.1&quot;,&quot;ISBN&quot;:&quot;159.932.072053.2&quot;,&quot;URL&quot;:&quot;https://doi.org/10.31820/pt.32.1.1&quot;,&quot;issued&quot;:{&quot;date-parts&quot;:[[2023]]},&quot;page&quot;:&quot;1-11&quot;,&quot;abstract&quot;:&quot;The present review summarizes the available evidence on musicality, or music-related abilities, in infants (birth to 3 years). In the early months of life, infants are responsive to the pitch and temporal patterns of music. Their perceptual skills are similar, in many respects, to those of adults, presumably because of the nature of the human auditory system. Adult-infant differences, where evident, are attributable to infants' unfamiliarity with the musical conventions of their culture. Musical enculturation proceeds more rapidly for temporal than for pitch processing. Musical exposure, especially the singing of caregivers, is prevalent in infancy. Caregivers' music-making for infants has consequences for their emotional and social regulation and for their subsequent self-regulation abilities. By the end of their first year, most infants have become music-makers as well as music listeners. They move spontaneously to music, and their patterns of \&quot;dancing\&quot; undergo considerable change in the subsequent months and years. Early dancing is influenced by the familiarity of the music, and later dancing may include aspects of caregivers' dance movements. Although the onset of singing occurs considerably later than the onset of dance, early singing is remarkably accurate in terms of its pitch range, pitch contours, rhythmic patterning, and fluency, especially when infants sing in their familiar home environment.&quot;,&quot;volume&quot;:&quot;32&quot;,&quot;container-title-short&quot;:&quot;&quot;},&quot;isTemporary&quot;:false},{&quot;id&quot;:&quot;0be21060-32fe-3b86-8c24-1934a90f63b3&quot;,&quot;itemData&quot;:{&quot;type&quot;:&quot;book&quot;,&quot;id&quot;:&quot;0be21060-32fe-3b86-8c24-1934a90f63b3&quot;,&quot;title&quot;:&quot;The Oxford Handbook of Singing&quot;,&quot;author&quot;:[{&quot;family&quot;:&quot;Gudmundsdottir&quot;,&quot;given&quot;:&quot;Helga Rut&quot;,&quot;parse-names&quot;:false,&quot;dropping-particle&quot;:&quot;&quot;,&quot;non-dropping-particle&quot;:&quot;&quot;},{&quot;family&quot;:&quot;Trehub&quot;,&quot;given&quot;:&quot;Sandra E&quot;,&quot;parse-names&quot;:false,&quot;dropping-particle&quot;:&quot;&quot;,&quot;non-dropping-particle&quot;:&quot;&quot;}],&quot;container-title&quot;:&quot;The Oxford Handbook of Singing&quot;,&quot;editor&quot;:[{&quot;family&quot;:&quot;Welch&quot;,&quot;given&quot;:&quot;Graham et al.&quot;,&quot;parse-names&quot;:false,&quot;dropping-particle&quot;:&quot;&quot;,&quot;non-dropping-particle&quot;:&quot;&quot;}],&quot;DOI&quot;:&quot;10.1093/oxfordhb/9780199660773.001.0001&quot;,&quot;issued&quot;:{&quot;date-parts&quot;:[[2015,1,6]]},&quot;number-of-pages&quot;:&quot;455-470&quot;,&quot;abstract&quot;:&quot;Singing has been a characteristic behavior of humanity across several millennia. Chorus America (2009) estimated that 42.6 million adults and children regularly sing in one of 270,000 choruses in the US, representing more than 1:5 households. This book is a landmark text on this topic. It is a comprehensive resource for anyone who wishes to know more about the pluralistic nature of singing. In part, the narrative adopts a lifespan approach, pre-cradle to senescence, to illustrate that singing is a commonplace behaviour which is an essential characteristic of our humanity. In the overall design of the handbook, the chapter contents have been clustered into eight main sections, embracing fifty-three chapters by seventy-two authors, drawn from across the world, with each chapter illustrating and illuminating a particular aspect of singing. Offering a multi-disciplinary perspective embracing the arts and humanities, physical, social and clinical sciences, the book will be valuable for a broad audience within those fields. Part one provides insights into the underlying human anatomy and physiology of singing. Part two builds on the handbook's opening chapters to provide insights into how the body's physical activity relates to the psychoacoustics of singing, of the nature of sung sound, and what we experience when we hear or listen to someone sing. Part three provides insights into the psychology of singing. Part four examines the development of singing for different age phases across the lifespan. Part five considers education with a focus on singing pedagogy. Part six examines the collective \&quot;choral\&quot; voice. Part seven offers some examples of the growing research literature on the wider benefits of singing. Part eight reports on the importance of technology and its development in the modern era for our understanding of singing. (PsycInfo Database Record (c) 2020 APA, all rights reserved) (Source: chapter)&quot;,&quot;publisher&quot;:&quot;Oxford University Press&quot;,&quot;container-title-short&quot;:&quot;&quot;},&quot;isTemporary&quot;:false},{&quot;id&quot;:&quot;4376a455-8ca7-307b-9a9c-a9d2ecf79895&quot;,&quot;itemData&quot;:{&quot;type&quot;:&quot;article&quot;,&quot;id&quot;:&quot;4376a455-8ca7-307b-9a9c-a9d2ecf79895&quot;,&quot;title&quot;:&quot;The adaptive human parental brain: Implications for children's social development&quot;,&quot;author&quot;:[{&quot;family&quot;:&quot;Feldman&quot;,&quot;given&quot;:&quot;Ruth&quot;,&quot;parse-names&quot;:false,&quot;dropping-particle&quot;:&quot;&quot;,&quot;non-dropping-particle&quot;:&quot;&quot;}],&quot;container-title&quot;:&quot;Trends in Neurosciences&quot;,&quot;container-title-short&quot;:&quot;Trends Neurosci.&quot;,&quot;DOI&quot;:&quot;10.1016/j.tins.2015.04.004&quot;,&quot;ISSN&quot;:&quot;1878108X&quot;,&quot;PMID&quot;:&quot;25956962&quot;,&quot;issued&quot;:{&quot;date-parts&quot;:[[2015]]},&quot;page&quot;:&quot;387-399&quot;,&quot;abstract&quot;:&quot;Although interest in the neurobiology of parent-infant bonding is a century old, neuroimaging of the human parental brain is recent. After summarizing current comparative research into the neurobiology of parenting, here I chart a global 'parental caregiving' network that integrates conserved structures supporting mammalian caregiving with later-evolving networks and implicates parenting in the evolution of higher order social functions aimed at maximizing infant survival. The response of the parental brain to bonding-related behavior and hormones, particularly oxytocin, and increased postpartum brain plasticity demonstrate adaptation to infant stimuli, childrearing experiences, and cultural contexts. Mechanisms of biobehavioral synchrony by which the parental brain shapes, and is shaped by, infant physiology and behavior emphasize the brain basis of caregiving for the cross-generation transmission of human sociality.&quot;,&quot;publisher&quot;:&quot;Elsevier Ltd&quot;,&quot;issue&quot;:&quot;6&quot;,&quot;volume&quot;:&quot;38&quot;},&quot;isTemporary&quot;:false}],&quot;citationTag&quot;:&quot;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&quot;},{&quot;citationID&quot;:&quot;MENDELEY_CITATION_5be4a626-7eaa-4e29-a7e7-b318f3952edf&quot;,&quot;properties&quot;:{&quot;noteIndex&quot;:0},&quot;isEdited&quot;:false,&quot;manualOverride&quot;:{&quot;isManuallyOverridden&quot;:false,&quot;citeprocText&quot;:&quot;(Savage &lt;i&gt;et al.&lt;/i&gt;, 2020; Sharman &lt;i&gt;et al.&lt;/i&gt;, 2023)&quot;,&quot;manualOverrideText&quot;:&quot;&quot;},&quot;citationItems&quot;:[{&quot;id&quot;:&quot;327e5891-2070-3627-8df5-55427e96b0dd&quot;,&quot;itemData&quot;:{&quot;type&quot;:&quot;article-journal&quot;,&quot;id&quot;:&quot;327e5891-2070-3627-8df5-55427e96b0dd&quot;,&quot;title&quot;:&quot;Parental perceptions of the Sing&amp;Grow programme: group music therapy building knowledge, confidence and social support&quot;,&quot;author&quot;:[{&quot;family&quot;:&quot;Savage&quot;,&quot;given&quot;:&quot;Sally&quot;,&quot;parse-names&quot;:false,&quot;dropping-particle&quot;:&quot;&quot;,&quot;non-dropping-particle&quot;:&quot;&quot;},{&quot;family&quot;:&quot;Williams&quot;,&quot;given&quot;:&quot;Kate E&quot;,&quot;parse-names&quot;:false,&quot;dropping-particle&quot;:&quot;&quot;,&quot;non-dropping-particle&quot;:&quot;&quot;},{&quot;family&quot;:&quot;Berry&quot;,&quot;given&quot;:&quot;Lorna&quot;,&quot;parse-names&quot;:false,&quot;dropping-particle&quot;:&quot;&quot;,&quot;non-dropping-particle&quot;:&quot;&quot;},{&quot;family&quot;:&quot;Oreopoulos&quot;,&quot;given&quot;:&quot;Julia&quot;,&quot;parse-names&quot;:false,&quot;dropping-particle&quot;:&quot;&quot;,&quot;non-dropping-particle&quot;:&quot;&quot;}],&quot;container-title&quot;:&quot;Journal of Family Studies&quot;,&quot;container-title-short&quot;:&quot;J. Fam. Stud.&quot;,&quot;accessed&quot;:{&quot;date-parts&quot;:[[2025,10,14]]},&quot;DOI&quot;:&quot;10.1080/13229400.2020.1776755&quot;,&quot;ISSN&quot;:&quot;1839-3543&quot;,&quot;URL&quot;:&quot;https://www.tandfonline.com/action/journalInformation?journalCode=rjfs20&quot;,&quot;issued&quot;:{&quot;date-parts&quot;:[[2020]]},&quot;page&quot;:&quot;1005-1022&quot;,&quot;issue&quot;:&quot;3&quot;,&quot;volume&quot;:&quot;28&quot;},&quot;isTemporary&quot;:false},{&quot;id&quot;:&quot;ff69c259-1770-3bff-b372-71f2a5e8e1cc&quot;,&quot;itemData&quot;:{&quot;type&quot;:&quot;article&quot;,&quot;id&quot;:&quot;ff69c259-1770-3bff-b372-71f2a5e8e1cc&quot;,&quot;title&quot;:&quot;The effects of live parental infant-directed singing on infants, parents, and the parent-infant dyad: A systematic review of the literature&quot;,&quot;author&quot;:[{&quot;family&quot;:&quot;Sharman&quot;,&quot;given&quot;:&quot;Kirsten M.&quot;,&quot;parse-names&quot;:false,&quot;dropping-particle&quot;:&quot;&quot;,&quot;non-dropping-particle&quot;:&quot;&quot;},{&quot;family&quot;:&quot;Meissel&quot;,&quot;given&quot;:&quot;Kane&quot;,&quot;parse-names&quot;:false,&quot;dropping-particle&quot;:&quot;&quot;,&quot;non-dropping-particle&quot;:&quot;&quot;},{&quot;family&quot;:&quot;Henderson&quot;,&quot;given&quot;:&quot;Annette M.E.&quot;,&quot;parse-names&quot;:false,&quot;dropping-particle&quot;:&quot;&quot;,&quot;non-dropping-particle&quot;:&quot;&quot;},{&quot;family&quot;:&quot;Tait&quot;,&quot;given&quot;:&quot;Josie E.&quot;,&quot;parse-names&quot;:false,&quot;dropping-particle&quot;:&quot;&quot;,&quot;non-dropping-particle&quot;:&quot;&quot;}],&quot;container-title&quot;:&quot;Infant Behavior and Development&quot;,&quot;container-title-short&quot;:&quot;Infant Behav. Dev.&quot;,&quot;DOI&quot;:&quot;10.1016/j.infbeh.2023.101859&quot;,&quot;ISSN&quot;:&quot;19348800&quot;,&quot;PMID&quot;:&quot;37343492&quot;,&quot;issued&quot;:{&quot;date-parts&quot;:[[2023,8,1]]},&quot;abstract&quot;:&quot;Singing to infants is widely accepted as an enjoyable, positive, and beneficial interaction between the parent and infant across cultures. Whilst the literature suggests that live infant-directed singing impacts the infant, the parent doing the singing and the dyad in powerful ways, no systematic review of the evidence has yet been conducted. To this end, this systematic review identified 21 studies that investigated the effect of live parental infant-directed singing. These impacts were categorized as either being directly related to the infant, the parent, or the parent-infant dyad. Three main themes – one for each of the impact categories considered – were identified using thematic analysis techniques; infant-directed singing impacts on: infants’ emotional regulation, provides validation of the parent's role, and promotes affect attunement within the dyad. The findings reinforce the benefits of live parental infant-directed singing for all parties involved, particularly when parents sing to typically developing infants born at full term. In contrast, the findings were inconsistent for pre-term infants. The implications of these findings are discussed.&quot;,&quot;publisher&quot;:&quot;Elsevier Ltd&quot;,&quot;volume&quot;:&quot;72&quot;},&quot;isTemporary&quot;:false}],&quot;citationTag&quot;:&quot;MENDELEY_CITATION_v3_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V19&quot;},{&quot;citationID&quot;:&quot;MENDELEY_CITATION_3e9f6338-afb5-46ea-8b32-b796c6564a67&quot;,&quot;properties&quot;:{&quot;noteIndex&quot;:0},&quot;isEdited&quot;:false,&quot;manualOverride&quot;:{&quot;isManuallyOverridden&quot;:false,&quot;citeprocText&quot;:&quot;(Mclean, 2016; Savage &lt;i&gt;et al.&lt;/i&gt;, 2020; Barrett and Welch, 2021)&quot;,&quot;manualOverrideText&quot;:&quot;&quot;},&quot;citationItems&quot;:[{&quot;id&quot;:&quot;5f150523-9c1c-37de-9b17-730ee17206e1&quot;,&quot;itemData&quot;:{&quot;type&quot;:&quot;article-journal&quot;,&quot;id&quot;:&quot;5f150523-9c1c-37de-9b17-730ee17206e1&quot;,&quot;title&quot;:&quot;Music early learning programs: Enduring outcomes for children and their families&quot;,&quot;author&quot;:[{&quot;family&quot;:&quot;Barrett&quot;,&quot;given&quot;:&quot;Margaret S&quot;,&quot;parse-names&quot;:false,&quot;dropping-particle&quot;:&quot;&quot;,&quot;non-dropping-particle&quot;:&quot;&quot;},{&quot;family&quot;:&quot;Welch&quot;,&quot;given&quot;:&quot;Graham F&quot;,&quot;parse-names&quot;:false,&quot;dropping-particle&quot;:&quot;&quot;,&quot;non-dropping-particle&quot;:&quot;&quot;}],&quot;container-title&quot;:&quot;Psychology of Music&quot;,&quot;container-title-short&quot;:&quot;Psychol. Music&quot;,&quot;accessed&quot;:{&quot;date-parts&quot;:[[2025,9,11]]},&quot;DOI&quot;:&quot;10.1177/0305735620944232&quot;,&quot;URL&quot;:&quot;https://doi.org/10.1177/0305735620944232&quot;,&quot;issued&quot;:{&quot;date-parts&quot;:[[2021]]},&quot;page&quot;:&quot;1226-1241&quot;,&quot;abstract&quot;:&quot;Music early learning programs (MELPs) that provide music services to parents and carers of children aged birth through 8 years are proliferating. Parents make significant financial and social investments in MELPs, yet little is known of their motivations and aspirations nor of the enduring outcomes of participation. This article reports the findings of an interview study with 10 parents, 1 grandparent, and 8 child former participants in a MELP program in regional Australia that investigated perceptions of MELP participation. Findings indicate that parents come from a range of musical backgrounds. Reasons and aspirations for MELP enrolment encompass developing both parents' and children's musical skills, providing social benefits for parent and child, exposure to musical experience, value-adding to their child's education and expanding the family social circle. Enduring outcomes include developed music knowledge and skills, future investments, physical and emotional development, and new patterns of learning that are potentially transferable. Findings suggest that children arrive at formal schooling with a rich repertoire of music, a capacity to engage in embodied musical experience, and a set of expectations concerning their participation in music. Such knowledge holds implications for the ways in which music learning might be structured within the early childhood classroom. Infancy and early childhood (EC) are periods of rapid development and growth shaped through the interaction of a child's genetic heritage with their experiences in family and community (Rogoff, 2003). There is an expanding literature on the effects of music on various aspects of learning and development including cognitive, social, and emotional development (Barrett,&quot;,&quot;issue&quot;:&quot;5&quot;,&quot;volume&quot;:&quot;49&quot;},&quot;isTemporary&quot;:false},{&quot;id&quot;:&quot;327e5891-2070-3627-8df5-55427e96b0dd&quot;,&quot;itemData&quot;:{&quot;type&quot;:&quot;article-journal&quot;,&quot;id&quot;:&quot;327e5891-2070-3627-8df5-55427e96b0dd&quot;,&quot;title&quot;:&quot;Parental perceptions of the Sing&amp;Grow programme: group music therapy building knowledge, confidence and social support&quot;,&quot;author&quot;:[{&quot;family&quot;:&quot;Savage&quot;,&quot;given&quot;:&quot;Sally&quot;,&quot;parse-names&quot;:false,&quot;dropping-particle&quot;:&quot;&quot;,&quot;non-dropping-particle&quot;:&quot;&quot;},{&quot;family&quot;:&quot;Williams&quot;,&quot;given&quot;:&quot;Kate E&quot;,&quot;parse-names&quot;:false,&quot;dropping-particle&quot;:&quot;&quot;,&quot;non-dropping-particle&quot;:&quot;&quot;},{&quot;family&quot;:&quot;Berry&quot;,&quot;given&quot;:&quot;Lorna&quot;,&quot;parse-names&quot;:false,&quot;dropping-particle&quot;:&quot;&quot;,&quot;non-dropping-particle&quot;:&quot;&quot;},{&quot;family&quot;:&quot;Oreopoulos&quot;,&quot;given&quot;:&quot;Julia&quot;,&quot;parse-names&quot;:false,&quot;dropping-particle&quot;:&quot;&quot;,&quot;non-dropping-particle&quot;:&quot;&quot;}],&quot;container-title&quot;:&quot;Journal of Family Studies&quot;,&quot;container-title-short&quot;:&quot;J. Fam. Stud.&quot;,&quot;accessed&quot;:{&quot;date-parts&quot;:[[2025,10,14]]},&quot;DOI&quot;:&quot;10.1080/13229400.2020.1776755&quot;,&quot;ISSN&quot;:&quot;1839-3543&quot;,&quot;URL&quot;:&quot;https://www.tandfonline.com/action/journalInformation?journalCode=rjfs20&quot;,&quot;issued&quot;:{&quot;date-parts&quot;:[[2020]]},&quot;page&quot;:&quot;1005-1022&quot;,&quot;issue&quot;:&quot;3&quot;,&quot;volume&quot;:&quot;28&quot;},&quot;isTemporary&quot;:false},{&quot;id&quot;:&quot;b86a5b44-e3da-3cfd-9e65-df26456733f8&quot;,&quot;itemData&quot;:{&quot;type&quot;:&quot;article-journal&quot;,&quot;id&quot;:&quot;b86a5b44-e3da-3cfd-9e65-df26456733f8&quot;,&quot;title&quot;:&quot;Exploring parents’ experiences and perceptions of singing and using their voice with their baby in a neonatal unit: an interpretive phenomenological analysis&quot;,&quot;author&quot;:[{&quot;family&quot;:&quot;Mclean&quot;,&quot;given&quot;:&quot;Elizabeth&quot;,&quot;parse-names&quot;:false,&quot;dropping-particle&quot;:&quot;&quot;,&quot;non-dropping-particle&quot;:&quot;&quot;}],&quot;accessed&quot;:{&quot;date-parts&quot;:[[2025,11,15]]},&quot;issued&quot;:{&quot;date-parts&quot;:[[2016]]},&quot;page&quot;:&quot;1-42&quot;,&quot;abstract&quot;:&quot;Music Therapy practices with premature and medically fragile infants and families have been widely researched and documented across the globe. Despite such a plethora of discourse, there remain many questions within the evidence base. In particular, exploring and understanding parents' perceptions of musically engaging with their baby, the role of the music therapist when working with the infant-parent dyad and understanding where music therapy practice is best placed to intervene within such a multifaceted and acute health care continuum. This qualitative inquiry, adopting Interpretative Phenomenological Analysis (IPA) methodology explores how parent's experience and perceive interactions with their baby through&quot;,&quot;volume&quot;:&quot;11&quot;},&quot;isTemporary&quot;:false}],&quot;citationTag&quot;:&quot;MENDELEY_CITATION_v3_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&quot;},{&quot;citationID&quot;:&quot;MENDELEY_CITATION_5a41361b-bf91-4375-a89c-efc8365e2ba3&quot;,&quot;properties&quot;:{&quot;noteIndex&quot;:0},&quot;isEdited&quot;:false,&quot;manualOverride&quot;:{&quot;isManuallyOverridden&quot;:false,&quot;citeprocText&quot;:&quot;(Liu &lt;i&gt;et al.&lt;/i&gt;, 2024)&quot;,&quot;manualOverrideText&quot;:&quot;&quot;},&quot;citationItems&quot;:[{&quot;id&quot;:&quot;63c34dc7-1bf7-3953-b376-cef9fef43600&quot;,&quot;itemData&quot;:{&quot;type&quot;:&quot;article-journal&quot;,&quot;id&quot;:&quot;63c34dc7-1bf7-3953-b376-cef9fef43600&quot;,&quot;title&quot;:&quot;Preschoolers’ home music environment relates to their home literacy environment and parental self-efficacy&quot;,&quot;author&quot;:[{&quot;family&quot;:&quot;Liu&quot;,&quot;given&quot;:&quot;Talia&quot;,&quot;parse-names&quot;:false,&quot;dropping-particle&quot;:&quot;&quot;,&quot;non-dropping-particle&quot;:&quot;&quot;},{&quot;family&quot;:&quot;Gray-Bauer&quot;,&quot;given&quot;:&quot;Helen&quot;,&quot;parse-names&quot;:false,&quot;dropping-particle&quot;:&quot;&quot;,&quot;non-dropping-particle&quot;:&quot;&quot;},{&quot;family&quot;:&quot;Davison&quot;,&quot;given&quot;:&quot;Kelsey E.&quot;,&quot;parse-names&quot;:false,&quot;dropping-particle&quot;:&quot;&quot;,&quot;non-dropping-particle&quot;:&quot;&quot;},{&quot;family&quot;:&quot;Zuk&quot;,&quot;given&quot;:&quot;Jennifer&quot;,&quot;parse-names&quot;:false,&quot;dropping-particle&quot;:&quot;&quot;,&quot;non-dropping-particle&quot;:&quot;&quot;}],&quot;container-title&quot;:&quot;PLoS ONE&quot;,&quot;container-title-short&quot;:&quot;PLoS One&quot;,&quot;accessed&quot;:{&quot;date-parts&quot;:[[2026,1,7]]},&quot;DOI&quot;:&quot;10.1371/JOURNAL.PONE.0313218&quot;,&quot;ISSN&quot;:&quot;19326203&quot;,&quot;PMID&quot;:&quot;39509390&quot;,&quot;issued&quot;:{&quot;date-parts&quot;:[[2024,11,1]]},&quot;abstract&quot;:&quot;Positive relationships between the home literacy environment and children’s language and literacy development are well-established. However, existing literature has overlooked the potential contributions of the home music environment. Initial evidence indicates positive relationships between the home music environment and children’s emerging language and literacy skills, yet it remains unclear whether and how children’s home music and literacy environments may be related. Furthermore, parents’ sense of self-efficacy is known to impact the home environment provided for their children. Despite being linked with the home literacy environment, parental self-efficacy has not been directly investigated in relation to the home music environment. In the present study, 124 caregivers of preschoolers completed a one-time online survey about their children’s home music environment, home literacy environment, and parental self-efficacy. Partial correlations and hierarchical regressions reveal that children’s amount of music exposure is associated with qualitative (not quantitative) aspects of the home literacy environment, specifically parents’ use of interactive techniques during shared reading. Moreover, parental self-efficacy is associated with children’s amount of exposure to music. Overall, these findings support the need to further examine how the home music environment may meaningfully contribute to an enriching learning environment, especially to support language and literacy development.&quot;,&quot;publisher&quot;:&quot;Public Library of Science&quot;,&quot;issue&quot;:&quot;11 November&quot;,&quot;volume&quot;:&quot;19&quot;},&quot;isTemporary&quot;:false}],&quot;citationTag&quot;:&quot;MENDELEY_CITATION_v3_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&quot;},{&quot;citationID&quot;:&quot;MENDELEY_CITATION_eabdd9c8-66a2-4c24-a27e-69e80b68fa16&quot;,&quot;properties&quot;:{&quot;noteIndex&quot;:0},&quot;isEdited&quot;:false,&quot;manualOverride&quot;:{&quot;isManuallyOverridden&quot;:false,&quot;citeprocText&quot;:&quot;(Macglone, Wilson and Macdonald, 2022)&quot;,&quot;manualOverrideText&quot;:&quot;&quot;},&quot;citationItems&quot;:[{&quot;id&quot;:&quot;5142bb22-8873-3db7-9d1d-0a981095562b&quot;,&quot;itemData&quot;:{&quot;type&quot;:&quot;article-journal&quot;,&quot;id&quot;:&quot;5142bb22-8873-3db7-9d1d-0a981095562b&quot;,&quot;title&quot;:&quot;\&quot;I don't know how musically creative they should be at that age\&quot;: A qualitative study of parents' and teachers' beliefs about young children's creative and musical capacities.&quot;,&quot;author&quot;:[{&quot;family&quot;:&quot;Macglone&quot;,&quot;given&quot;:&quot;Una&quot;,&quot;parse-names&quot;:false,&quot;dropping-particle&quot;:&quot;&quot;,&quot;non-dropping-particle&quot;:&quot;&quot;},{&quot;family&quot;:&quot;Wilson&quot;,&quot;given&quot;:&quot;Graeme&quot;,&quot;parse-names&quot;:false,&quot;dropping-particle&quot;:&quot;&quot;,&quot;non-dropping-particle&quot;:&quot;&quot;},{&quot;family&quot;:&quot;Macdonald&quot;,&quot;given&quot;:&quot;Raymond&quot;,&quot;parse-names&quot;:false,&quot;dropping-particle&quot;:&quot;&quot;,&quot;non-dropping-particle&quot;:&quot;&quot;}],&quot;container-title&quot;:&quot;Psychology of Music 2022&quot;,&quot;accessed&quot;:{&quot;date-parts&quot;:[[2025,9,11]]},&quot;DOI&quot;:&quot;10.1177/03057356211055216&quot;,&quot;URL&quot;:&quot;https://doi.org/10.1177/03057356211055216&quot;,&quot;issued&quot;:{&quot;date-parts&quot;:[[2022]]},&quot;page&quot;:&quot;1586-1600&quot;,&quot;abstract&quot;:&quot;There has been a recent expansion of school curricula and extra-curricular activities emphasizing musical creativity and collaboration. Parents have a crucial role in providing children with access to such experiences; their views on music and the nature of creativity influence the types of musical engagement their children will access. Teachers also have an important role, yet can have difficulties when supporting children in open-ended tasks. A qualitative study investigated parents' and teachers' constructions of creativity and music. Interviews were held with 11 parents and 4 teachers of preschool children who took part in improvisation workshops. Data were analyzed with thematic analysis, resulting in identification of three themes. Creativity and musicality were described as fundamental to children's \&quot;human nature\&quot; but positioned as a non-fundamental part of their own adult identities. \&quot;Values\&quot; explored conceptualizations of creativity through artistic products; musicality was appreciated demonstration of technical skill. \&quot;Frames for engaging\&quot; identified adults engaging with their children in creative tasks mainly through child-led narratives; in contrast, parents took on the role of \&quot;teacher\&quot; in musical tasks. Understanding these influential views offers insight into the types of activities and guidance offered to pre-schoolers and how they can be built on to foster children's musical creativity.&quot;,&quot;issue&quot;:&quot;5&quot;,&quot;volume&quot;:&quot;50&quot;,&quot;container-title-short&quot;:&quot;&quot;},&quot;isTemporary&quot;:false}],&quot;citationTag&quot;:&quot;MENDELEY_CITATION_v3_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&quot;},{&quot;citationID&quot;:&quot;MENDELEY_CITATION_0d804d14-a59d-4ad1-a967-c15dab7d25c5&quot;,&quot;properties&quot;:{&quot;noteIndex&quot;:0},&quot;isEdited&quot;:false,&quot;manualOverride&quot;:{&quot;isManuallyOverridden&quot;:false,&quot;citeprocText&quot;:&quot;(Stegenga &lt;i&gt;et al.&lt;/i&gt;, 2024)&quot;,&quot;manualOverrideText&quot;:&quot;&quot;},&quot;citationItems&quot;:[{&quot;id&quot;:&quot;3b7add35-b725-30d9-85d5-96b890fea81a&quot;,&quot;itemData&quot;:{&quot;type&quot;:&quot;article-journal&quot;,&quot;id&quot;:&quot;3b7add35-b725-30d9-85d5-96b890fea81a&quot;,&quot;title&quot;:&quot;Shifting perspectives and transformative change: Parent perspectives of an active music engagement intervention for themselves and their child with cancer&quot;,&quot;author&quot;:[{&quot;family&quot;:&quot;Stegenga&quot;,&quot;given&quot;:&quot;Kristin&quot;,&quot;parse-names&quot;:false,&quot;dropping-particle&quot;:&quot;&quot;,&quot;non-dropping-particle&quot;:&quot;&quot;},{&quot;family&quot;:&quot;Henley&quot;,&quot;given&quot;:&quot;Amanda K.&quot;,&quot;parse-names&quot;:false,&quot;dropping-particle&quot;:&quot;&quot;,&quot;non-dropping-particle&quot;:&quot;&quot;},{&quot;family&quot;:&quot;Harman&quot;,&quot;given&quot;:&quot;Elizabeth&quot;,&quot;parse-names&quot;:false,&quot;dropping-particle&quot;:&quot;&quot;,&quot;non-dropping-particle&quot;:&quot;&quot;},{&quot;family&quot;:&quot;Robb&quot;,&quot;given&quot;:&quot;Sheri L.&quot;,&quot;parse-names&quot;:false,&quot;dropping-particle&quot;:&quot;&quot;,&quot;non-dropping-particle&quot;:&quot;&quot;}],&quot;container-title&quot;:&quot;Pediatric Blood and Cancer&quot;,&quot;container-title-short&quot;:&quot;Pediatr. Blood Cancer&quot;,&quot;DOI&quot;:&quot;10.1002/pbc.30913&quot;,&quot;ISSN&quot;:&quot;15455017&quot;,&quot;PMID&quot;:&quot;38337169&quot;,&quot;issued&quot;:{&quot;date-parts&quot;:[[2024,5,1]]},&quot;abstract&quot;:&quot;Background: Children with cancer (ages 3–8 years) and their parents experience significant, interrelated distress associated with cancer treatment. Active music engagement (AME) uses music-based play and shared music-making to mitigate this distress. To advance our understanding about how AME works and its essential features, we interviewed parents who received the AME intervention as part of a multi-site mechanistic trial. The purpose of this qualitative analysis was to describe parents’ experiences of AME for themselves and their child and to better understand how the intervention worked to lower parent–child distress. Procedure: We conducted a total of 43 interviews with parents/caregivers, and purposively analyzed all interviews from underrepresented groups based on race/ethnicity and parent role. We used thematic analysis and achieved thematic redundancy after analyzing 28 interviews. Results: The following statement summarizes resulting themes: Music therapists skillfully use AME to create a safe and healthy space (Theme 1), where parents/children have transformative experiences (Theme 2) that lead to learning and enactment (Theme 3) of new skills that counteract suffering (Theme 4) through empowerment, connectedness, and sustained relief. Conclusions: This work elucidates how AME works to counteract stressful qualities of cancer treatment. As parents witnessed positive and transformative changes in their child, they experienced relief and reported shifts in their perspective about cancer treatment. This led to learning and use of music as a coping strategy that extended beyond therapist-led sessions. Accessible, music-based interventions, like AME, offer a developmentally appropriate and effective way to support parents and young children during treatment.&quot;,&quot;publisher&quot;:&quot;John Wiley and Sons Inc&quot;,&quot;issue&quot;:&quot;5&quot;,&quot;volume&quot;:&quot;71&quot;},&quot;isTemporary&quot;:false}],&quot;citationTag&quot;:&quot;MENDELEY_CITATION_v3_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&quot;},{&quot;citationID&quot;:&quot;MENDELEY_CITATION_55d6bdb6-ad69-46fd-afc3-790e997ab325&quot;,&quot;properties&quot;:{&quot;noteIndex&quot;:0},&quot;isEdited&quot;:false,&quot;manualOverride&quot;:{&quot;isManuallyOverridden&quot;:false,&quot;citeprocText&quot;:&quot;(Economidou Stavrou and Ntani, 2023)&quot;,&quot;manualOverrideText&quot;:&quot;&quot;},&quot;citationItems&quot;:[{&quot;id&quot;:&quot;e7f51e57-c7f3-3b96-bd79-94cd757cbcd3&quot;,&quot;itemData&quot;:{&quot;type&quot;:&quot;article-journal&quot;,&quot;id&quot;:&quot;e7f51e57-c7f3-3b96-bd79-94cd757cbcd3&quot;,&quot;title&quot;:&quot;Mothers’ Perspectives on the Value of Early Childhood Music Classes for Their Toddlers&quot;,&quot;author&quot;:[{&quot;family&quot;:&quot;Economidou Stavrou&quot;,&quot;given&quot;:&quot;Natassa&quot;,&quot;parse-names&quot;:false,&quot;dropping-particle&quot;:&quot;&quot;,&quot;non-dropping-particle&quot;:&quot;&quot;},{&quot;family&quot;:&quot;Ntani&quot;,&quot;given&quot;:&quot;Eleutheria&quot;,&quot;parse-names&quot;:false,&quot;dropping-particle&quot;:&quot;&quot;,&quot;non-dropping-particle&quot;:&quot;&quot;}],&quot;container-title&quot;:&quot;International Journal of Education and the Arts&quot;,&quot;DOI&quot;:&quot;10.26209/ijea24n9&quot;,&quot;ISSN&quot;:&quot;15298094&quot;,&quot;issued&quot;:{&quot;date-parts&quot;:[[2023,7,24]]},&quot;abstract&quot;:&quot;Parents’ perceptions and beliefs regarding the benefits of early childhood music classes for toddlers are a significant determining factor in their decision to introduce music into their children’s lives. The current study aims to explore the beliefs and experiences of 12 mothers attending parent-toddler music classes in an early childhood music center in Cyprus. Semi-structured interviews were conducted in order to probe the mothers’ motivation to enroll their children. A wide range of perceived benefits were expressed during interviews. Interestingly, while participants identified intrinsically musical benefits of engaging in early years music classes, the findings reveal that the majority of reasons given could be categorized as being non-musical, including, social/emotional, cognitive/educational and physical/motor-skills benefits. The insight gained into parents’ perceptions and expectations has given us the impulse to consider how we can work with the mothers to better support musical learning, both during the classes and at the home.&quot;,&quot;publisher&quot;:&quot;Pennsylvania State University Libraries&quot;,&quot;issue&quot;:&quot;9&quot;,&quot;volume&quot;:&quot;24&quot;,&quot;container-title-short&quot;:&quot;&quot;},&quot;isTemporary&quot;:false}],&quot;citationTag&quot;:&quot;MENDELEY_CITATION_v3_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&quot;},{&quot;citationID&quot;:&quot;MENDELEY_CITATION_17314551-ddc3-49b9-bdcf-1c416f0a4efb&quot;,&quot;properties&quot;:{&quot;noteIndex&quot;:0},&quot;isEdited&quot;:false,&quot;manualOverride&quot;:{&quot;isManuallyOverridden&quot;:false,&quot;citeprocText&quot;:&quot;(Denscombe, 2003)&quot;,&quot;manualOverrideText&quot;:&quot;&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container-title-short&quot;:&quot;&quot;},&quot;isTemporary&quot;:false}],&quot;citationTag&quot;:&quot;MENDELEY_CITATION_v3_eyJjaXRhdGlvbklEIjoiTUVOREVMRVlfQ0lUQVRJT05fMTczMTQ1NTEtZGRjMy00OWI5LWJkY2YtMWM0MTZmMGE0ZWZi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IsImNvbnRhaW5lci10aXRsZS1zaG9ydCI6IiJ9LCJpc1RlbXBvcmFyeSI6ZmFsc2V9XX0=&quot;},{&quot;citationID&quot;:&quot;MENDELEY_CITATION_9857e5a6-ef99-456e-a7b6-d25a78d9b1fa&quot;,&quot;properties&quot;:{&quot;noteIndex&quot;:0},&quot;isEdited&quot;:false,&quot;manualOverride&quot;:{&quot;isManuallyOverridden&quot;:true,&quot;citeprocText&quot;:&quot;(Lense &lt;i&gt;et al.&lt;/i&gt;, 2022)&quot;,&quot;manualOverrideText&quot;:&quot;Lense et al. (2022)&quot;},&quot;citationItems&quot;:[{&quot;id&quot;:&quot;f79baccf-1a34-304f-b6db-cddd52f0fa54&quot;,&quot;itemData&quot;:{&quot;type&quot;:&quot;article-journal&quot;,&quot;id&quot;:&quot;f79baccf-1a34-304f-b6db-cddd52f0fa54&quot;,&quot;title&quot;:&quot;Music of infant-directed singing entrains infants' social visual behavior&quot;,&quot;author&quot;:[{&quot;family&quot;:&quot;Lense&quot;,&quot;given&quot;:&quot;Miriam D&quot;,&quot;parse-names&quot;:false,&quot;dropping-particle&quot;:&quot;&quot;,&quot;non-dropping-particle&quot;:&quot;&quot;},{&quot;family&quot;:&quot;Shultz&quot;,&quot;given&quot;:&quot;Sarah&quot;,&quot;parse-names&quot;:false,&quot;dropping-particle&quot;:&quot;&quot;,&quot;non-dropping-particle&quot;:&quot;&quot;},{&quot;family&quot;:&quot;Ast Esano&quot;,&quot;given&quot;:&quot;Corine&quot;,&quot;parse-names&quot;:false,&quot;dropping-particle&quot;:&quot;&quot;,&quot;non-dropping-particle&quot;:&quot;&quot;},{&quot;family&quot;:&quot;Jones&quot;,&quot;given&quot;:&quot;Warren&quot;,&quot;parse-names&quot;:false,&quot;dropping-particle&quot;:&quot;&quot;,&quot;non-dropping-particle&quot;:&quot;&quot;}],&quot;accessed&quot;:{&quot;date-parts&quot;:[[2025,2,6]]},&quot;DOI&quot;:&quot;10.1073/pnas&quot;,&quot;URL&quot;:&quot;https://doi.org/10.1073/pnas.2116967119&quot;,&quot;issued&quot;:{&quot;date-parts&quot;:[[2022]]},&quot;abstract&quot;:&quot;Infant-directed singing is a culturally universal musical phenomenon known to promote the bonding of infants and caregivers. Entrainment is a widely observed physical phenomenon by which diverse physical systems adjust rhythmic activity through interaction. Here we show that the simple act of infant-directed singing entrains infant social visual behavior on subsecond timescales, increasing infants' looking to the eyes of a singing care-giver: as early as 2 months of age, and doubling in strength by 6 months, infants synchronize their eye-looking to the rhythm of infant-directed singing. Rhythmic entrainment also structures caregivers' own cueing, enhancing their visual display of social-communicative content: caregivers increase wide-eyed positive affect, reduce neutral facial affect, reduce eye motion, and reduce blinking, all in time with the rhythm of their singing and aligned in time with moments when infants increase their eye-looking. In addition, if the rhythm of infant-directed singing is experimentally disrupted-reducing its predictability-then infants' time-locked eye-looking is also disrupted. These results reveal generic processes of entrainment as a fundamental coupling mechanism by which the rhythm of infant-directed singing attunes infants to precisely timed social-communicative content and supports social learning and development. infant-directed singing j rhythm j entrainment j social engagement j visual attention&quot;,&quot;container-title-short&quot;:&quot;&quot;},&quot;isTemporary&quot;:false}],&quot;citationTag&quot;:&quot;MENDELEY_CITATION_v3_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&quot;},{&quot;citationID&quot;:&quot;MENDELEY_CITATION_703b7025-a577-4a26-9303-cb5c6589d52f&quot;,&quot;properties&quot;:{&quot;noteIndex&quot;:0},&quot;isEdited&quot;:false,&quot;manualOverride&quot;:{&quot;isManuallyOverridden&quot;:true,&quot;citeprocText&quot;:&quot;(Damsgaard, Dyring and Brinkmann, 2025)&quot;,&quot;manualOverrideText&quot;:&quot;, and Brinkmann, 2025).&quot;},&quot;citationItems&quot;:[{&quot;id&quot;:&quot;57c89d38-98f8-3f50-825a-95a6a8e23daf&quot;,&quot;itemData&quot;:{&quot;type&quot;:&quot;article-journal&quot;,&quot;id&quot;:&quot;57c89d38-98f8-3f50-825a-95a6a8e23daf&quot;,&quot;title&quot;:&quot;Fathers' transformative caring experiences of engaging in music and singing with their children&quot;,&quot;author&quot;:[{&quot;family&quot;:&quot;Damsgaard&quot;,&quot;given&quot;:&quot;Janne Brammer&quot;,&quot;parse-names&quot;:false,&quot;dropping-particle&quot;:&quot;&quot;,&quot;non-dropping-particle&quot;:&quot;&quot;},{&quot;family&quot;:&quot;Dyring&quot;,&quot;given&quot;:&quot;Rasmus&quot;,&quot;parse-names&quot;:false,&quot;dropping-particle&quot;:&quot;&quot;,&quot;non-dropping-particle&quot;:&quot;&quot;},{&quot;family&quot;:&quot;Brinkmann&quot;,&quot;given&quot;:&quot;Svend&quot;,&quot;parse-names&quot;:false,&quot;dropping-particle&quot;:&quot;&quot;,&quot;non-dropping-particle&quot;:&quot;&quot;}],&quot;container-title&quot;:&quot;Children and Society&quot;,&quot;container-title-short&quot;:&quot;Child. Soc.&quot;,&quot;DOI&quot;:&quot;10.1111/chso.12903&quot;,&quot;ISSN&quot;:&quot;10990860&quot;,&quot;issued&quot;:{&quot;date-parts&quot;:[[2025,1,1]]},&quot;page&quot;:&quot;161-178&quot;,&quot;abstract&quot;:&quot;This study explores the role of music and singing in fostering transformative caring relationships between fathers and their children. It aims to understand how these interactions contribute to fatherhood identity and relational dynamics, filling a significant gap in research on musical fatherhood. Employing a phenomenological-hermeneutic approach, the study conducted open-ended interviews with eight fathers, analysing data through the lens of Paul Ricoeur's theory of interpretation. Findings reveal that musical activities enable fathers to engage intuitively and responsively with their children, facilitating a pre-verbal form of communication that deepens emotional bonds and enhances paternal identity. Music and singing emerge as powerful tools that transcend traditional parenting roles, allowing fathers to experience and express a potentiated sense of fatherhood marked by empathy, connection and care. This study highlights the profound impact of musical engagement on father–child relationships and suggests broader implications for emotional intelligence and gender roles in parenting.&quot;,&quot;publisher&quot;:&quot;John Wiley and Sons Inc&quot;,&quot;issue&quot;:&quot;1&quot;,&quot;volume&quot;:&quot;39&quot;},&quot;isTemporary&quot;:false}],&quot;citationTag&quot;:&quot;MENDELEY_CITATION_v3_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&quot;},{&quot;citationID&quot;:&quot;MENDELEY_CITATION_017a69d1-4245-4355-809c-6fdf22da8e09&quot;,&quot;properties&quot;:{&quot;noteIndex&quot;:0},&quot;isEdited&quot;:false,&quot;manualOverride&quot;:{&quot;isManuallyOverridden&quot;:true,&quot;citeprocText&quot;:&quot;(Mehr &lt;i&gt;et al.&lt;/i&gt;, 2021)&quot;,&quot;manualOverrideText&quot;:&quot;Mehr et al. (2021)&quot;},&quot;citationItems&quot;:[{&quot;id&quot;:&quot;d42648ec-216f-3748-ad5f-73684bf57e5b&quot;,&quot;itemData&quot;:{&quot;type&quot;:&quot;article-journal&quot;,&quot;id&quot;:&quot;d42648ec-216f-3748-ad5f-73684bf57e5b&quot;,&quot;title&quot;:&quot;Across demographics and recent history, most parents sing to their infants and toddlers daily&quot;,&quot;author&quot;:[{&quot;family&quot;:&quot;Mehr&quot;,&quot;given&quot;:&quot;Samuel A&quot;,&quot;parse-names&quot;:false,&quot;dropping-particle&quot;:&quot;&quot;,&quot;non-dropping-particle&quot;:&quot;&quot;},{&quot;family&quot;:&quot;Yan&quot;,&quot;given&quot;:&quot;Ran&quot;,&quot;parse-names&quot;:false,&quot;dropping-particle&quot;:&quot;&quot;,&quot;non-dropping-particle&quot;:&quot;&quot;},{&quot;family&quot;:&quot;Jessani&quot;,&quot;given&quot;:&quot;Ghazal&quot;,&quot;parse-names&quot;:false,&quot;dropping-particle&quot;:&quot;&quot;,&quot;non-dropping-particle&quot;:&quot;&quot;},{&quot;family&quot;:&quot;Spelke&quot;,&quot;given&quot;:&quot;Elizabeth S&quot;,&quot;parse-names&quot;:false,&quot;dropping-particle&quot;:&quot;&quot;,&quot;non-dropping-particle&quot;:&quot;&quot;},{&quot;family&quot;:&quot;Villiers&quot;,&quot;given&quot;:&quot;Peter&quot;,&quot;parse-names&quot;:false,&quot;dropping-particle&quot;:&quot;&quot;,&quot;non-dropping-particle&quot;:&quot;De&quot;},{&quot;family&quot;:&quot;Villiers&quot;,&quot;given&quot;:&quot;Jill&quot;,&quot;parse-names&quot;:false,&quot;dropping-particle&quot;:&quot;&quot;,&quot;non-dropping-particle&quot;:&quot;De&quot;}],&quot;container-title&quot;:&quot;Philosophical Transactions of the Royal Society B&quot;,&quot;accessed&quot;:{&quot;date-parts&quot;:[[2026,2,20]]},&quot;DOI&quot;:&quot;10.1098/rstb.2021.0089&quot;,&quot;issued&quot;:{&quot;date-parts&quot;:[[2021,7]]},&quot;abstract&quot;:&quot;One contribution of 11 to a theme issue 'Voice modulation: from origin and mechanism to social impact (Part I)'. Music is universally prevalent in human society and is a salient component of the lives of young families. Here, we studied the frequency of singing and playing recorded music in the home using surveys of parents with infants (N = 945). We found that most parents sing to their infant on a daily basis and the frequency of infant-directed singing is unrelated to parents' income or ethnicity. Two reliable individual differences emerged, however: (i) fathers sing less than mothers and (ii) as infants grow older, parents sing less. Moreover, the latter effect of child age was specific to singing and was not reflected in reports of the frequency of playing recorded music. Last, we meta-analysed reports of the frequency of infant-directed singing and found little change in its frequency over the past 30 years, despite substantial changes in the technological environment in the home. These findings, consistent with theories of the psychological functions of music, in general, and infant-directed singing, in particular, demonstrate the everyday nature of music in infancy. This article is part of the theme issue 'Voice modulation: from origin and mechanism to social impact (Part I)'.&quot;,&quot;container-title-short&quot;:&quot;&quot;},&quot;isTemporary&quot;:false}],&quot;citationTag&quot;:&quot;MENDELEY_CITATION_v3_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&quot;},{&quot;citationID&quot;:&quot;MENDELEY_CITATION_5a94011c-5223-4d9d-a53f-bb467e1fe067&quot;,&quot;properties&quot;:{&quot;noteIndex&quot;:0},&quot;isEdited&quot;:false,&quot;manualOverride&quot;:{&quot;isManuallyOverridden&quot;:true,&quot;citeprocText&quot;:&quot;(Politimou &lt;i&gt;et al.&lt;/i&gt;, 2018)&quot;,&quot;manualOverrideText&quot;:&quot;Politimou et al. (2018);&quot;},&quot;citationItems&quot;:[{&quot;id&quot;:&quot;5af549aa-4f99-3cc4-a8f2-ab43b537851c&quot;,&quot;itemData&quot;:{&quot;type&quot;:&quot;article-journal&quot;,&quot;id&quot;:&quot;5af549aa-4f99-3cc4-a8f2-ab43b537851c&quot;,&quot;title&quot;:&quot;Music@Home: A novel instrument to assess the home musical environment in the early years&quot;,&quot;author&quot;:[{&quot;family&quot;:&quot;Politimou&quot;,&quot;given&quot;:&quot;Nina&quot;,&quot;parse-names&quot;:false,&quot;dropping-particle&quot;:&quot;&quot;,&quot;non-dropping-particle&quot;:&quot;&quot;},{&quot;family&quot;:&quot;Stewart&quot;,&quot;given&quot;:&quot;Lauren&quot;,&quot;parse-names&quot;:false,&quot;dropping-particle&quot;:&quot;&quot;,&quot;non-dropping-particle&quot;:&quot;&quot;},{&quot;family&quot;:&quot;Müllensiefen&quot;,&quot;given&quot;:&quot;Daniel&quot;,&quot;parse-names&quot;:false,&quot;dropping-particle&quot;:&quot;&quot;,&quot;non-dropping-particle&quot;:&quot;&quot;},{&quot;family&quot;:&quot;Franco&quot;,&quot;given&quot;:&quot;Fabia&quot;,&quot;parse-names&quot;:false,&quot;dropping-particle&quot;:&quot;&quot;,&quot;non-dropping-particle&quot;:&quot;&quot;}],&quot;container-title&quot;:&quot;PLoS ONE&quot;,&quot;container-title-short&quot;:&quot;PLoS One&quot;,&quot;accessed&quot;:{&quot;date-parts&quot;:[[2025,9,13]]},&quot;DOI&quot;:&quot;10.1371/JOURNAL.PONE.0193819&quot;,&quot;ISSN&quot;:&quot;19326203&quot;,&quot;PMID&quot;:&quot;29641607&quot;,&quot;issued&quot;:{&quot;date-parts&quot;:[[2018,4,1]]},&quot;abstract&quot;:&quot;The majority of children under the age of 5 appear to show spontaneous enjoyment of singing, being exposed to music and interacting with musical instruments, but whether variations in engaging in such activities in the home could contribute to developmental outcomes is still largely unknown. Critically, researchers lack a comprehensive instrument with good psychometric properties to assess the home musical environment from infancy to the preschool years. To address this gap, this paper presents two studies that describe the development and validation of the Music@Home questionnaire, which comprises two versions: Infant and Preschool. In Study 1, an initial pool of items was generated and administered to a wide audience of parents (n = 287 for the Infant, n = 347 for the Preschool version). Exploratory factor analysis was used to identify different dimensions comprising the home musical environment of both infants and pre-schoolers, and to reduce the initial pool of items to a smaller number of meaningful items. In Study 2, convergent and divergent validity and internal and test-retest reliability of the new instrument were established, using data from a different sample of participants (n = 213 for the Infant, n = 213 for the Preschool version). The second study also investigated associations between the Music@Home and musical characteristics of the parents, such as their musical education and personal engagement with music. Overall, the Music@Home constitutes a novel, valid and reliable instrument that allows for the systematic assessment of distinct aspects of the home musical environment in families with children under the age of 5. Furthermore, the Infant and Preschool versions of the Music@Home present differential associations with musical characteristics of the parents opening a new area of inquiry into how musical exposure and interaction in the home may vary across different developmental stages.&quot;,&quot;publisher&quot;:&quot;Public Library of Science&quot;,&quot;issue&quot;:&quot;4&quot;,&quot;volume&quot;:&quot;13&quot;},&quot;isTemporary&quot;:false}],&quot;citationTag&quot;:&quot;MENDELEY_CITATION_v3_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&quot;},{&quot;citationID&quot;:&quot;MENDELEY_CITATION_ad64640b-a90c-4517-a1ce-2d4bfb24d2c1&quot;,&quot;properties&quot;:{&quot;noteIndex&quot;:0},&quot;isEdited&quot;:false,&quot;manualOverride&quot;:{&quot;isManuallyOverridden&quot;:false,&quot;citeprocText&quot;:&quot;(Whidden, 2010; Salvador and Menon, 2025)&quot;,&quot;manualOverrideText&quot;:&quot;&quot;},&quot;citationItems&quot;:[{&quot;id&quot;:&quot;d2a7c133-cc61-306f-b23f-2dabba73b194&quot;,&quot;itemData&quot;:{&quot;type&quot;:&quot;article-journal&quot;,&quot;id&quot;:&quot;d2a7c133-cc61-306f-b23f-2dabba73b194&quot;,&quot;title&quot;:&quot;Lived Experiences of Adult Caregiver “Nonmusicians” and “Nonsingers” in Early Childhood Music Classes&quot;,&quot;author&quot;:[{&quot;family&quot;:&quot;Salvador&quot;,&quot;given&quot;:&quot;Karen&quot;,&quot;parse-names&quot;:false,&quot;dropping-particle&quot;:&quot;&quot;,&quot;non-dropping-particle&quot;:&quot;&quot;},{&quot;family&quot;:&quot;Menon&quot;,&quot;given&quot;:&quot;Saleel Adarkar&quot;,&quot;parse-names&quot;:false,&quot;dropping-particle&quot;:&quot;&quot;,&quot;non-dropping-particle&quot;:&quot;&quot;}],&quot;container-title&quot;:&quot;Journal of Research in Music Education&quot;,&quot;DOI&quot;:&quot;10.1177/00224294241247578&quot;,&quot;ISSN&quot;:&quot;19450095&quot;,&quot;issued&quot;:{&quot;date-parts&quot;:[[2025,4,1]]},&quot;page&quot;:&quot;67-88&quot;,&quot;abstract&quot;:&quot;Many adults do not see themselves as musical, and about 17% believe they are tone deaf. People who identify as tone deaf often believe this condition is congenital and permanent and prevents them from ever singing accurately. In many early childhood music (ECM) classes, adults participate as musical models, interacting with their children by moving, chanting, vocalizing, and singing. Using phenomenological inquiry, we explored the lived experiences of six adult self-identified nonmusicians/nonsingers as they made music with their child over the course of a 10-week session of ECM. Participants reported changes in their thinking about what makes someone a musician, evolving feelings about their singing voices, and increased enjoyment of singing and willingness to sing. We conclude with implications for ECM teachers and other music educators working with adults who see themselves as unmusical.&quot;,&quot;publisher&quot;:&quot;SAGE Publications Inc.&quot;,&quot;volume&quot;:&quot;73&quot;,&quot;container-title-short&quot;:&quot;&quot;},&quot;isTemporary&quot;:false},{&quot;id&quot;:&quot;b38a3d51-d4e1-396a-a541-c0f7ff8a355f&quot;,&quot;itemData&quot;:{&quot;type&quot;:&quot;article-journal&quot;,&quot;id&quot;:&quot;b38a3d51-d4e1-396a-a541-c0f7ff8a355f&quot;,&quot;title&quot;:&quot;Understanding Social-Cultural Influences Affecting Non-Participation in Singing&quot;,&quot;author&quot;:[{&quot;family&quot;:&quot;Whidden&quot;,&quot;given&quot;:&quot;Colleen&quot;,&quot;parse-names&quot;:false,&quot;dropping-particle&quot;:&quot;&quot;,&quot;non-dropping-particle&quot;:&quot;&quot;}],&quot;container-title&quot;:&quot;UNESCO observatory E-Journal&quot;,&quot;issued&quot;:{&quot;date-parts&quot;:[[2010]]},&quot;abstract&quot;:&quot;Singing is usually an enjoyable activity but not to those who have labeled themselves as non-singers. Using narrative inquiry, this study examines the phenomenon of the adult non-singer in Canadian society through the lens of sociology, music, and education. Twelve participants, including men and women of different ethnic background and age, participated in the research. The sessions were transcribed and data for the research was&quot;,&quot;issue&quot;:&quot;1&quot;,&quot;volume&quot;:&quot;2&quot;},&quot;isTemporary&quot;:false}],&quot;citationTag&quot;:&quot;MENDELEY_CITATION_v3_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&quot;},{&quot;citationID&quot;:&quot;MENDELEY_CITATION_1b76fcfc-dbb4-4ad1-92eb-21ee95505a9f&quot;,&quot;properties&quot;:{&quot;noteIndex&quot;:0},&quot;isEdited&quot;:false,&quot;manualOverride&quot;:{&quot;isManuallyOverridden&quot;:false,&quot;citeprocText&quot;:&quot;(Custodero and Johnson-Green, 2008)&quot;,&quot;manualOverrideText&quot;:&quot;&quot;},&quot;citationItems&quot;:[{&quot;id&quot;:&quot;5d53a2a4-d11e-3bda-8515-d89bd7405d7b&quot;,&quot;itemData&quot;:{&quot;type&quot;:&quot;article-journal&quot;,&quot;id&quot;:&quot;5d53a2a4-d11e-3bda-8515-d89bd7405d7b&quot;,&quot;title&quot;:&quot;Caregiving in counterpoint: reciprocal influences in the musical parenting of younger and older infants&quot;,&quot;author&quot;:[{&quot;family&quot;:&quot;Custodero&quot;,&quot;given&quot;:&quot;Lori A&quot;,&quot;parse-names&quot;:false,&quot;dropping-particle&quot;:&quot;&quot;,&quot;non-dropping-particle&quot;:&quot;&quot;},{&quot;family&quot;:&quot;Johnson-Green&quot;,&quot;given&quot;:&quot;Elissa A&quot;,&quot;parse-names&quot;:false,&quot;dropping-particle&quot;:&quot;&quot;,&quot;non-dropping-particle&quot;:&quot;&quot;}],&quot;container-title&quot;:&quot;Early Child Development and Care&quot;,&quot;container-title-short&quot;:&quot;Early Child Dev. Care&quot;,&quot;accessed&quot;:{&quot;date-parts&quot;:[[2026,1,28]]},&quot;DOI&quot;:&quot;10.1080/03004430600601115&quot;,&quot;ISSN&quot;:&quot;1476-8275&quot;,&quot;URL&quot;:&quot;https://www.tandfonline.com/action/journalInformation?journalCode=gecd20&quot;,&quot;issued&quot;:{&quot;date-parts&quot;:[[2008,1]]},&quot;page&quot;:&quot;15-39&quot;,&quot;volume&quot;:&quot;178&quot;},&quot;isTemporary&quot;:false}],&quot;citationTag&quot;:&quot;MENDELEY_CITATION_v3_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&quot;},{&quot;citationID&quot;:&quot;MENDELEY_CITATION_bab3af89-8b71-469d-8ffe-77cd55ea281c&quot;,&quot;properties&quot;:{&quot;noteIndex&quot;:0},&quot;isEdited&quot;:false,&quot;manualOverride&quot;:{&quot;isManuallyOverridden&quot;:false,&quot;citeprocText&quot;:&quot;(Geist and Bammer-Zimmer, 2023)&quot;,&quot;manualOverrideText&quot;:&quot;&quot;},&quot;citationItems&quot;:[{&quot;id&quot;:&quot;71f105a9-f16f-3774-beed-19bd30199f8e&quot;,&quot;itemData&quot;:{&quot;type&quot;:&quot;article-journal&quot;,&quot;id&quot;:&quot;71f105a9-f16f-3774-beed-19bd30199f8e&quot;,&quot;title&quot;:&quot;Effects of Early Toilet Training and Elimination Communication With Respect to Diaper Types&quot;,&quot;author&quot;:[{&quot;family&quot;:&quot;Geist&quot;,&quot;given&quot;:&quot;Barbara Katharina&quot;,&quot;parse-names&quot;:false,&quot;dropping-particle&quot;:&quot;&quot;,&quot;non-dropping-particle&quot;:&quot;&quot;},{&quot;family&quot;:&quot;Bammer-Zimmer&quot;,&quot;given&quot;:&quot;Roswitha&quot;,&quot;parse-names&quot;:false,&quot;dropping-particle&quot;:&quot;&quot;,&quot;non-dropping-particle&quot;:&quot;&quot;}],&quot;container-title&quot;:&quot;Clinical Pediatrics&quot;,&quot;container-title-short&quot;:&quot;Clin. Pediatr. (Phila).&quot;,&quot;accessed&quot;:{&quot;date-parts&quot;:[[2026,2,20]]},&quot;DOI&quot;:&quot;10.1177/00099228221145268/FORMAT/EPUB&quot;,&quot;ISSN&quot;:&quot;19382707&quot;,&quot;PMID&quot;:&quot;36852780&quot;,&quot;URL&quot;:&quot;https://doi.org/10.1177/00099228221145268&quot;,&quot;issued&quot;:{&quot;date-parts&quot;:[[2023,9,1]]},&quot;page&quot;:&quot;901-907&quot;,&quot;abstract&quot;:&quot;To investigate effects of diaper-free times, elimination communication (EC) and early toilet training, a web-based survey was conducted for caregivers. The more diaper-free times an infant experienced during day, the earlier it was toilet trained (P &lt;.001), which was enhanced by the usage of cloth diapers. The amount of diaper-free times significantly reduced the caregiver’s continuous sleep, the occurrence of rashes and balm usage (P &lt;.001) and lead to a more regular defecation frequency. Cloth diaper usage had no effect on rashes or balm usage, but on diaper change rate (P &lt;.001). We could show that, although not as effective as full-time EC, part-time EC is more effective if cloth diapers are used, provided they are changed frequently. Furthermore, EC causes a more regular defecation in infants between 1 and 2 years.&quot;,&quot;publisher&quot;:&quot;SAGE Publications Inc.&quot;,&quot;issue&quot;:&quot;8&quot;,&quot;volume&quot;:&quot;62&quot;},&quot;isTemporary&quot;:false}],&quot;citationTag&quot;:&quot;MENDELEY_CITATION_v3_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&quot;},{&quot;citationID&quot;:&quot;MENDELEY_CITATION_58477420-5b30-44eb-9774-b5a3c9c5254e&quot;,&quot;properties&quot;:{&quot;noteIndex&quot;:0},&quot;isEdited&quot;:false,&quot;manualOverride&quot;:{&quot;isManuallyOverridden&quot;:true,&quot;citeprocText&quot;:&quot;(Fancourt and Perkins, 2019)&quot;,&quot;manualOverrideText&quot;:&quot;(Fancourt and Perkins, 2017, 2019).&quot;},&quot;citationItems&quot;:[{&quot;id&quot;:&quot;c8f94b05-9100-399e-9ae1-9ad3ef109af1&quot;,&quot;itemData&quot;:{&quot;type&quot;:&quot;article-journal&quot;,&quot;id&quot;:&quot;c8f94b05-9100-399e-9ae1-9ad3ef109af1&quot;,&quot;title&quot;:&quot;Does attending community music interventions lead to changes in wider musical behaviours? The effect of mother–infant singing classes on musical behaviours amongst mothers with symptoms of postnatal depression&quot;,&quot;author&quot;:[{&quot;family&quot;:&quot;Fancourt&quot;,&quot;given&quot;:&quot;Daisy&quot;,&quot;parse-names&quot;:false,&quot;dropping-particle&quot;:&quot;&quot;,&quot;non-dropping-particle&quot;:&quot;&quot;},{&quot;family&quot;:&quot;Perkins&quot;,&quot;given&quot;:&quot;Rosie&quot;,&quot;parse-names&quot;:false,&quot;dropping-particle&quot;:&quot;&quot;,&quot;non-dropping-particle&quot;:&quot;&quot;}],&quot;container-title&quot;:&quot;Psychology of Music&quot;,&quot;accessed&quot;:{&quot;date-parts&quot;:[[2023,3,23]]},&quot;DOI&quot;:&quot;10.1177/0305735617742197/FORMAT/EPUB&quot;,&quot;ISSN&quot;:&quot;17413087&quot;,&quot;URL&quot;:&quot;https://doi.org/10.1177/0305735617742197&quot;,&quot;issued&quot;:{&quot;date-parts&quot;:[[2019,1,1]]},&quot;page&quot;:&quot;132-143&quot;,&quot;abstract&quot;:&quot;There is a growing body of research exploring how music interventions impact on wider behaviours in people’s lives, such as anti-social behaviours, classroom behaviours and consumer behaviours. However, an understudied area is whether engagement in structured music programmes leads to wider changes in musical behaviours amongst participants. This study explored this question in relation to women with symptoms of postnatal depression (PND). Ninety-three women up to 40 weeks post-birth with symptoms of PND were randomised to 10 weeks of group singing classes or usual care. Women who attended the singing workshops had a significantly greater increase than those in the control group in the frequency of their singing, their confidence in singing and the repertoire they knew. There were also indications that the partners of women in the singing group also increased their frequency of singing, suggesting effects can extend to the wider family unit. However, there was no impact on wider musical behaviours such as listening to music. This is the first demonstration that weekly singing programmes can alter musical behaviours in new mothers. Analyses explore the optimum number of singing classes required to trigger a wider behaviour change and health psychology theories around behaviour change that could account for these results are discussed.&quot;,&quot;publisher&quot;:&quot;SAGE Publications Ltd&quot;,&quot;issue&quot;:&quot;1&quot;,&quot;volume&quot;:&quot;47&quot;,&quot;container-title-short&quot;:&quot;Psychol. Music&quot;},&quot;isTemporary&quot;:false}],&quot;citationTag&quot;:&quot;MENDELEY_CITATION_v3_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&quot;},{&quot;citationID&quot;:&quot;MENDELEY_CITATION_8c2de5e3-7ccf-4440-a986-9aaeda761599&quot;,&quot;properties&quot;:{&quot;noteIndex&quot;:0},&quot;isEdited&quot;:false,&quot;manualOverride&quot;:{&quot;isManuallyOverridden&quot;:false,&quot;citeprocText&quot;:&quot;(Gerry, Unrau and Trainor, 2012; Ma &lt;i&gt;et al.&lt;/i&gt;, 2020)&quot;,&quot;manualOverrideText&quot;:&quot;&quot;},&quot;citationItems&quot;:[{&quot;id&quot;:&quot;1d438883-7ae7-3092-a54a-7e714448e904&quot;,&quot;itemData&quot;:{&quot;type&quot;:&quot;article-journal&quot;,&quot;id&quot;:&quot;1d438883-7ae7-3092-a54a-7e714448e904&quot;,&quot;title&quot;:&quot;Active music classes in infancy enhance musical, communicative and social development.&quot;,&quot;author&quot;:[{&quot;family&quot;:&quot;Gerry&quot;,&quot;given&quot;:&quot;David&quot;,&quot;parse-names&quot;:false,&quot;dropping-particle&quot;:&quot;&quot;,&quot;non-dropping-particle&quot;:&quot;&quot;},{&quot;family&quot;:&quot;Unrau&quot;,&quot;given&quot;:&quot;Andrea&quot;,&quot;parse-names&quot;:false,&quot;dropping-particle&quot;:&quot;&quot;,&quot;non-dropping-particle&quot;:&quot;&quot;},{&quot;family&quot;:&quot;Trainor&quot;,&quot;given&quot;:&quot;Laurel J&quot;,&quot;parse-names&quot;:false,&quot;dropping-particle&quot;:&quot;&quot;,&quot;non-dropping-particle&quot;:&quot;&quot;}],&quot;container-title&quot;:&quot;Developmental Science&quot;,&quot;container-title-short&quot;:&quot;Dev. Sci.&quot;,&quot;accessed&quot;:{&quot;date-parts&quot;:[[2023,2,13]]},&quot;DOI&quot;:&quot;10.1111/j.1467-7687.2012.01142.x&quot;,&quot;issued&quot;:{&quot;date-parts&quot;:[[2012]]},&quot;page&quot;:&quot;398-407&quot;,&quot;abstract&quot;:&quot;Previous studies suggest that musical training in children can positively affect various aspects of development. However, it remains unknown as to how early in development musical experience can have an effect, the nature of any such effects, and whether different types of music experience affect development differently. We found that random assignment to 6 months of active participatory musical experience beginning at 6 months of age accelerates acquisition of culture-specific knowledge of Western tonality in comparison to a similar amount of passive exposure to music. Furthermore, infants assigned to the active musical experience showed superior development of prelinguistic communicative gestures and social behaviour compared to infants assigned to the passive musical experience. These results indicate that (1) infants can engage in meaningful musical training when appropriate pedagogical approaches are used, (2) active musical participation in infancy enhances culture-specific musical acquisition, and (3) active musical participation in infancy impacts social and communication development.&quot;,&quot;issue&quot;:&quot;3&quot;,&quot;volume&quot;:&quot;15&quot;},&quot;isTemporary&quot;:false},{&quot;id&quot;:&quot;f854d186-9f6d-3b8a-90f9-c59fad255509&quot;,&quot;itemData&quot;:{&quot;type&quot;:&quot;article-journal&quot;,&quot;id&quot;:&quot;f854d186-9f6d-3b8a-90f9-c59fad255509&quot;,&quot;title&quot;:&quot;Song and infant-directed speech facilitate word learning&quot;,&quot;author&quot;:[{&quot;family&quot;:&quot;Ma&quot;,&quot;given&quot;:&quot;Weiyi&quot;,&quot;parse-names&quot;:false,&quot;dropping-particle&quot;:&quot;&quot;,&quot;non-dropping-particle&quot;:&quot;&quot;},{&quot;family&quot;:&quot;Fiveash&quot;,&quot;given&quot;:&quot;Anna&quot;,&quot;parse-names&quot;:false,&quot;dropping-particle&quot;:&quot;&quot;,&quot;non-dropping-particle&quot;:&quot;&quot;},{&quot;family&quot;:&quot;Margulis&quot;,&quot;given&quot;:&quot;Elizabeth Hellmuth&quot;,&quot;parse-names&quot;:false,&quot;dropping-particle&quot;:&quot;&quot;,&quot;non-dropping-particle&quot;:&quot;&quot;},{&quot;family&quot;:&quot;Behrend&quot;,&quot;given&quot;:&quot;Douglas&quot;,&quot;parse-names&quot;:false,&quot;dropping-particle&quot;:&quot;&quot;,&quot;non-dropping-particle&quot;:&quot;&quot;},{&quot;family&quot;:&quot;Thompson&quot;,&quot;given&quot;:&quot;William Forde&quot;,&quot;parse-names&quot;:false,&quot;dropping-particle&quot;:&quot;&quot;,&quot;non-dropping-particle&quot;:&quot;&quot;}],&quot;container-title&quot;:&quot;Quarterly journal of experimental psychology (2006)&quot;,&quot;container-title-short&quot;:&quot;Q. J. Exp. Psychol. (Hove).&quot;,&quot;accessed&quot;:{&quot;date-parts&quot;:[[2025,3,6]]},&quot;DOI&quot;:&quot;10.1177/1747021819888982/FORMAT/EPUB&quot;,&quot;ISSN&quot;:&quot;17470226&quot;,&quot;PMID&quot;:&quot;31686600&quot;,&quot;URL&quot;:&quot;https://doi.org/10.1177/1747021819888982&quot;,&quot;issued&quot;:{&quot;date-parts&quot;:[[2020,7,1]]},&quot;page&quot;:&quot;1036-1054&quot;,&quot;abstract&quot;:&quot;Two separate lines of research have examined the influence of song and infant-directed speech (IDS-a speech register that includes some melodic features) on language learning, suggesting that the use of musical attributes in speech input can enhance language learning. However, the benefits of these two types of stimuli have never been directly compared. In this investigation, we compared the effects of song and IDS for immediate word learning and long-term memory of the learned words. This study examines whether the highly musical stimuli (i.e., song) would facilitate language learning more than the less musical stimuli (i.e., IDS). English-speaking adults were administered a word learning task, with Mandarin Chinese words presented in adult-directed speech (ADS), IDS, or song. Participants' word learning performance was assessed immediately after the word learning task (immediate word learning) and then 1 day later (long-term memory). Results showed that both song and IDS facilitated immediate word learning and long-term memory of the words; however, this facilitative effect did not differ between IDS and song, suggesting that the relationship between the degree of musicality and language learning performance is not linear. In addition, song and IDS were found to facilitate the word association process (mapping a label to its referent) rather than the word recognition process. Finally, participants' confidence in their answers might not differ among ADS, IDS, and sung words.&quot;,&quot;publisher&quot;:&quot;NLM (Medline)&quot;,&quot;issue&quot;:&quot;7&quot;,&quot;volume&quot;:&quot;73&quot;},&quot;isTemporary&quot;:false}],&quot;citationTag&quot;:&quot;MENDELEY_CITATION_v3_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&quot;},{&quot;citationID&quot;:&quot;MENDELEY_CITATION_24abba66-6cd6-436f-a298-f9601d65fe54&quot;,&quot;properties&quot;:{&quot;noteIndex&quot;:0},&quot;isEdited&quot;:false,&quot;manualOverride&quot;:{&quot;isManuallyOverridden&quot;:false,&quot;citeprocText&quot;:&quot;(Salvador and Menon, 2025)&quot;,&quot;manualOverrideText&quot;:&quot;&quot;},&quot;citationItems&quot;:[{&quot;id&quot;:&quot;d2a7c133-cc61-306f-b23f-2dabba73b194&quot;,&quot;itemData&quot;:{&quot;type&quot;:&quot;article-journal&quot;,&quot;id&quot;:&quot;d2a7c133-cc61-306f-b23f-2dabba73b194&quot;,&quot;title&quot;:&quot;Lived Experiences of Adult Caregiver “Nonmusicians” and “Nonsingers” in Early Childhood Music Classes&quot;,&quot;author&quot;:[{&quot;family&quot;:&quot;Salvador&quot;,&quot;given&quot;:&quot;Karen&quot;,&quot;parse-names&quot;:false,&quot;dropping-particle&quot;:&quot;&quot;,&quot;non-dropping-particle&quot;:&quot;&quot;},{&quot;family&quot;:&quot;Menon&quot;,&quot;given&quot;:&quot;Saleel Adarkar&quot;,&quot;parse-names&quot;:false,&quot;dropping-particle&quot;:&quot;&quot;,&quot;non-dropping-particle&quot;:&quot;&quot;}],&quot;container-title&quot;:&quot;Journal of Research in Music Education&quot;,&quot;DOI&quot;:&quot;10.1177/00224294241247578&quot;,&quot;ISSN&quot;:&quot;19450095&quot;,&quot;issued&quot;:{&quot;date-parts&quot;:[[2025,4,1]]},&quot;page&quot;:&quot;67-88&quot;,&quot;abstract&quot;:&quot;Many adults do not see themselves as musical, and about 17% believe they are tone deaf. People who identify as tone deaf often believe this condition is congenital and permanent and prevents them from ever singing accurately. In many early childhood music (ECM) classes, adults participate as musical models, interacting with their children by moving, chanting, vocalizing, and singing. Using phenomenological inquiry, we explored the lived experiences of six adult self-identified nonmusicians/nonsingers as they made music with their child over the course of a 10-week session of ECM. Participants reported changes in their thinking about what makes someone a musician, evolving feelings about their singing voices, and increased enjoyment of singing and willingness to sing. We conclude with implications for ECM teachers and other music educators working with adults who see themselves as unmusical.&quot;,&quot;publisher&quot;:&quot;SAGE Publications Inc.&quot;,&quot;volume&quot;:&quot;73&quot;,&quot;container-title-short&quot;:&quot;&quot;},&quot;isTemporary&quot;:false}],&quot;citationTag&quot;:&quot;MENDELEY_CITATION_v3_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&quot;},{&quot;citationID&quot;:&quot;MENDELEY_CITATION_91edd21b-5707-46fd-b800-8588b79ee68f&quot;,&quot;properties&quot;:{&quot;noteIndex&quot;:0},&quot;isEdited&quot;:false,&quot;manualOverride&quot;:{&quot;isManuallyOverridden&quot;:true,&quot;citeprocText&quot;:&quot;(Custodero and Johnson-Green, 2008)&quot;,&quot;manualOverrideText&quot;:&quot;Custodero and Johnson-Green (2008)&quot;},&quot;citationItems&quot;:[{&quot;id&quot;:&quot;5d53a2a4-d11e-3bda-8515-d89bd7405d7b&quot;,&quot;itemData&quot;:{&quot;type&quot;:&quot;article-journal&quot;,&quot;id&quot;:&quot;5d53a2a4-d11e-3bda-8515-d89bd7405d7b&quot;,&quot;title&quot;:&quot;Caregiving in counterpoint: reciprocal influences in the musical parenting of younger and older infants&quot;,&quot;author&quot;:[{&quot;family&quot;:&quot;Custodero&quot;,&quot;given&quot;:&quot;Lori A&quot;,&quot;parse-names&quot;:false,&quot;dropping-particle&quot;:&quot;&quot;,&quot;non-dropping-particle&quot;:&quot;&quot;},{&quot;family&quot;:&quot;Johnson-Green&quot;,&quot;given&quot;:&quot;Elissa A&quot;,&quot;parse-names&quot;:false,&quot;dropping-particle&quot;:&quot;&quot;,&quot;non-dropping-particle&quot;:&quot;&quot;}],&quot;container-title&quot;:&quot;Early Child Development and Care&quot;,&quot;container-title-short&quot;:&quot;Early Child Dev. Care&quot;,&quot;accessed&quot;:{&quot;date-parts&quot;:[[2026,1,28]]},&quot;DOI&quot;:&quot;10.1080/03004430600601115&quot;,&quot;ISSN&quot;:&quot;1476-8275&quot;,&quot;URL&quot;:&quot;https://www.tandfonline.com/action/journalInformation?journalCode=gecd20&quot;,&quot;issued&quot;:{&quot;date-parts&quot;:[[2008,1]]},&quot;page&quot;:&quot;15-39&quot;,&quot;volume&quot;:&quot;178&quot;},&quot;isTemporary&quot;:false}],&quot;citationTag&quot;:&quot;MENDELEY_CITATION_v3_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&quot;},{&quot;citationID&quot;:&quot;MENDELEY_CITATION_365b1034-7733-4440-854e-a105def24db5&quot;,&quot;properties&quot;:{&quot;noteIndex&quot;:0},&quot;isEdited&quot;:false,&quot;manualOverride&quot;:{&quot;isManuallyOverridden&quot;:false,&quot;citeprocText&quot;:&quot;(Harrison, 2007)&quot;,&quot;manualOverrideText&quot;:&quot;&quot;},&quot;citationItems&quot;:[{&quot;id&quot;:&quot;d8f328cb-bfd6-3dba-ae80-c119b6af89c5&quot;,&quot;itemData&quot;:{&quot;type&quot;:&quot;article-journal&quot;,&quot;id&quot;:&quot;d8f328cb-bfd6-3dba-ae80-c119b6af89c5&quot;,&quot;title&quot;:&quot;A perennial problem in gendered participation in music: What’s happening to the boys?&quot;,&quot;author&quot;:[{&quot;family&quot;:&quot;Harrison&quot;,&quot;given&quot;:&quot;Scott D.&quot;,&quot;parse-names&quot;:false,&quot;dropping-particle&quot;:&quot;&quot;,&quot;non-dropping-particle&quot;:&quot;&quot;}],&quot;container-title&quot;:&quot;British Journal of Music Education&quot;,&quot;DOI&quot;:&quot;10.1017/S0265051707007577&quot;,&quot;ISSN&quot;:&quot;14692104&quot;,&quot;issued&quot;:{&quot;date-parts&quot;:[[2007]]},&quot;page&quot;:&quot;267-280&quot;,&quot;abstract&quot;:&quot;Despite three decades of research, gendered participation in music continues to be problematic. While many aspects of Western society maintain a patriarchal stance in the workplace, it is apparent that girls have made some significant changes in their musical choices. Males, it seems, are maintaining the same preferences for instruments as they did 100 years ago, avoiding ‘gentler pursuits’ like singing and playing the flute. This paper seeks to investigate the continued existence of stereotyping of musical participation and to discover some of the underlying reasons for this in the musical choices for boys through the literature. Furthermore, themes arising from existing research are investigated through fieldwork recently conducted in Australia. © 2007 Cambridge University Press.&quot;,&quot;issue&quot;:&quot;3&quot;,&quot;volume&quot;:&quot;24&quot;,&quot;container-title-short&quot;:&quot;&quot;},&quot;isTemporary&quot;:false}],&quot;citationTag&quot;:&quot;MENDELEY_CITATION_v3_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&quot;},{&quot;citationID&quot;:&quot;MENDELEY_CITATION_86dceb93-5f4c-416a-abd6-39f2ec07833f&quot;,&quot;properties&quot;:{&quot;noteIndex&quot;:0},&quot;isEdited&quot;:false,&quot;manualOverride&quot;:{&quot;isManuallyOverridden&quot;:false,&quot;citeprocText&quot;:&quot;(Bornstein and Putnick, 2016)&quot;,&quot;manualOverrideText&quot;:&quot;&quot;},&quot;citationItems&quot;:[{&quot;id&quot;:&quot;fd10dae1-d537-3e94-9396-6141b27e31ed&quot;,&quot;itemData&quot;:{&quot;type&quot;:&quot;article-journal&quot;,&quot;id&quot;:&quot;fd10dae1-d537-3e94-9396-6141b27e31ed&quot;,&quot;title&quot;:&quot;Mothers' and Fathers' parenting practices with their daughters and sons in low- and middle-income countries&quot;,&quot;author&quot;:[{&quot;family&quot;:&quot;Bornstein&quot;,&quot;given&quot;:&quot;Marc H.&quot;,&quot;parse-names&quot;:false,&quot;dropping-particle&quot;:&quot;&quot;,&quot;non-dropping-particle&quot;:&quot;&quot;},{&quot;family&quot;:&quot;Putnick&quot;,&quot;given&quot;:&quot;Diane L.&quot;,&quot;parse-names&quot;:false,&quot;dropping-particle&quot;:&quot;&quot;,&quot;non-dropping-particle&quot;:&quot;&quot;}],&quot;container-title&quot;:&quot;Monographs of the Society for Research in Child Development&quot;,&quot;container-title-short&quot;:&quot;Monogr. Soc. Res. Child Dev.&quot;,&quot;DOI&quot;:&quot;10.1111/mono.12226&quot;,&quot;ISSN&quot;:&quot;15405834&quot;,&quot;issued&quot;:{&quot;date-parts&quot;:[[2016,3,1]]},&quot;page&quot;:&quot;60-77&quot;,&quot;publisher&quot;:&quot;Blackwell Publishing Inc.&quot;,&quot;issue&quot;:&quot;1&quot;,&quot;volume&quot;:&quot;81&quot;},&quot;isTemporary&quot;:false}],&quot;citationTag&quot;:&quot;MENDELEY_CITATION_v3_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&quot;},{&quot;citationID&quot;:&quot;MENDELEY_CITATION_4e58ad8f-4f5b-44d0-83ad-05f802562936&quot;,&quot;properties&quot;:{&quot;noteIndex&quot;:0},&quot;isEdited&quot;:false,&quot;manualOverride&quot;:{&quot;isManuallyOverridden&quot;:false,&quot;citeprocText&quot;:&quot;(Mehr &lt;i&gt;et al.&lt;/i&gt;, 2018)&quot;,&quot;manualOverrideText&quot;:&quot;&quot;},&quot;citationItems&quot;:[{&quot;id&quot;:&quot;72bfb992-e652-327f-812f-edc637248b05&quot;,&quot;itemData&quot;:{&quot;type&quot;:&quot;article-journal&quot;,&quot;id&quot;:&quot;72bfb992-e652-327f-812f-edc637248b05&quot;,&quot;title&quot;:&quot;Form and Function in Human Song&quot;,&quot;author&quot;:[{&quot;family&quot;:&quot;Mehr&quot;,&quot;given&quot;:&quot;Samuel A.&quot;,&quot;parse-names&quot;:false,&quot;dropping-particle&quot;:&quot;&quot;,&quot;non-dropping-particle&quot;:&quot;&quot;},{&quot;family&quot;:&quot;Singh&quot;,&quot;given&quot;:&quot;Manvir&quot;,&quot;parse-names&quot;:false,&quot;dropping-particle&quot;:&quot;&quot;,&quot;non-dropping-particle&quot;:&quot;&quot;},{&quot;family&quot;:&quot;York&quot;,&quot;given&quot;:&quot;Hunter&quot;,&quot;parse-names&quot;:false,&quot;dropping-particle&quot;:&quot;&quot;,&quot;non-dropping-particle&quot;:&quot;&quot;},{&quot;family&quot;:&quot;Glowacki&quot;,&quot;given&quot;:&quot;Luke&quot;,&quot;parse-names&quot;:false,&quot;dropping-particle&quot;:&quot;&quot;,&quot;non-dropping-particle&quot;:&quot;&quot;},{&quot;family&quot;:&quot;Krasnow&quot;,&quot;given&quot;:&quot;Max M.&quot;,&quot;parse-names&quot;:false,&quot;dropping-particle&quot;:&quot;&quot;,&quot;non-dropping-particle&quot;:&quot;&quot;}],&quot;container-title&quot;:&quot;Current Biology&quot;,&quot;DOI&quot;:&quot;10.1016/j.cub.2017.12.042&quot;,&quot;ISSN&quot;:&quot;09609822&quot;,&quot;PMID&quot;:&quot;29395919&quot;,&quot;issued&quot;:{&quot;date-parts&quot;:[[2018,2,5]]},&quot;page&quot;:&quot;356-368.e5&quot;,&quot;abstract&quot;:&quot;Humans use music for a variety of social functions: we sing to accompany dance, to soothe babies, to heal illness, to communicate love, and so on. Across animal taxa, vocalization forms are shaped by their functions, including in humans. Here, we show that vocal music exhibits recurrent, distinct, and cross-culturally robust form-function relations that are detectable by listeners across the globe. In Experiment 1, internet users (n = 750) in 60 countries listened to brief excerpts of songs, rating each song's function on six dimensions (e.g., “used to soothe a baby”). Excerpts were drawn from a geographically stratified pseudorandom sample of dance songs, lullabies, healing songs, and love songs recorded in 86 mostly small-scale societies, including hunter-gatherers, pastoralists, and subsistence farmers. Experiment 1 and its analysis plan were pre-registered. Despite participants’ unfamiliarity with the societies represented, the random sampling of each excerpt, their very short duration (14 s), and the enormous diversity of this music, the ratings demonstrated accurate and cross-culturally reliable inferences about song functions on the basis of song forms alone. In Experiment 2, internet users (n = 1,000) in the United States and India rated three contextual features (e.g., gender of singer) and seven musical features (e.g., melodic complexity) of each excerpt. The songs’ contextual features were predictive of Experiment 1 function ratings, but musical features and the songs’ actual functions explained unique variance in function ratings. These findings are consistent with the existence of universal links between form and function in vocal music. Mehr and Singh et al. show form-function associations in vocal music detectable by listeners worldwide. People in 60 countries heard songs from 86 societies. They inferred the functions of dance, lullaby, and healing from song forms alone. Ratings were nearly identical across listener cohorts and were guided by the contextual and musical features of the songs.&quot;,&quot;publisher&quot;:&quot;Cell Press&quot;,&quot;issue&quot;:&quot;3&quot;,&quot;volume&quot;:&quot;28&quot;,&quot;container-title-short&quot;:&quot;&quot;},&quot;isTemporary&quot;:false}],&quot;citationTag&quot;:&quot;MENDELEY_CITATION_v3_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&quot;},{&quot;citationID&quot;:&quot;MENDELEY_CITATION_f8296a64-64ff-4595-8065-6b266f8a1720&quot;,&quot;properties&quot;:{&quot;noteIndex&quot;:0},&quot;isEdited&quot;:false,&quot;manualOverride&quot;:{&quot;isManuallyOverridden&quot;:true,&quot;citeprocText&quot;:&quot;(Abad and Barrett, 2023)&quot;,&quot;manualOverrideText&quot;:&quot;and Barrett, 2023)&quot;},&quot;citationItems&quot;:[{&quot;id&quot;:&quot;69c4e1ac-6beb-3d43-95ba-87d4a77a9bb7&quot;,&quot;itemData&quot;:{&quot;type&quot;:&quot;article-journal&quot;,&quot;id&quot;:&quot;69c4e1ac-6beb-3d43-95ba-87d4a77a9bb7&quot;,&quot;title&quot;:&quot;Laying the foundations for lifelong family music practices through Music Early Learning Programs&quot;,&quot;author&quot;:[{&quot;family&quot;:&quot;Abad&quot;,&quot;given&quot;:&quot;Vicky&quot;,&quot;parse-names&quot;:false,&quot;dropping-particle&quot;:&quot;&quot;,&quot;non-dropping-particle&quot;:&quot;&quot;},{&quot;family&quot;:&quot;Barrett&quot;,&quot;given&quot;:&quot;Margaret S&quot;,&quot;parse-names&quot;:false,&quot;dropping-particle&quot;:&quot;&quot;,&quot;non-dropping-particle&quot;:&quot;&quot;}],&quot;container-title&quot;:&quot;Psychology of Music 2023&quot;,&quot;accessed&quot;:{&quot;date-parts&quot;:[[2025,9,18]]},&quot;DOI&quot;:&quot;10.1177/0305735620937780&quot;,&quot;URL&quot;:&quot;https://doi.org/10.1177/0305735620937780&quot;,&quot;issued&quot;:{&quot;date-parts&quot;:[[2023]]},&quot;page&quot;:&quot;1059-1079&quot;,&quot;abstract&quot;:&quot;To lay the foundations for lifelong musical practices, parents need to feel confident using music as a part of their everyday parenting. Music Early Learning Programs (MELPs) can empower parents to use music by laying the foundations for family-based active music-making. Little is known about why parents attend, however, what their aspirations are for their child's musical engagement now and in the future, or how attendance shapes the way they use music at home. This study investigated parental beliefs, aspirations, and use of music in the home by five families and identified MELP structures that support parenting. The longitudinal case study approach drew on ethnographic methods of data collection. Reasons for attending MELPs were a high value for music, belief that music supports child development, enriched family relationships, and social support. Parental hopes and aspirations from attendance included laying the foundations for lifelong engagement with music. Six MELP structures shaped the way parents used music in the home: voice leading, repertoire, models of interaction, models of attunement and emotional regulation, music use to structure behavior, and models of improvisation. Parental use of MELP experiences at home included singing, music to regulate, and music to scaffold learning.&quot;,&quot;issue&quot;:&quot;4&quot;,&quot;volume&quot;:&quot;51&quot;},&quot;isTemporary&quot;:false}],&quot;citationTag&quot;:&quot;MENDELEY_CITATION_v3_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&quot;},{&quot;citationID&quot;:&quot;MENDELEY_CITATION_036c1a61-4d83-4b44-9aff-d84583c010b2&quot;,&quot;properties&quot;:{&quot;noteIndex&quot;:0},&quot;isEdited&quot;:false,&quot;manualOverride&quot;:{&quot;isManuallyOverridden&quot;:true,&quot;citeprocText&quot;:&quot;(Krause, Forbes and Lowe-Brown, 2025)&quot;,&quot;manualOverrideText&quot;:&quot;(Krause, Forbes, and Lowe-Brown, 2025)&quot;},&quot;citationItems&quot;:[{&quot;id&quot;:&quot;692da513-be50-3a16-bc25-75954f8dffe8&quot;,&quot;itemData&quot;:{&quot;type&quot;:&quot;article-journal&quot;,&quot;id&quot;:&quot;692da513-be50-3a16-bc25-75954f8dffe8&quot;,&quot;title&quot;:&quot;Does Reality Television-Style Singing Influence Singing Self-Concept?&quot;,&quot;author&quot;:[{&quot;family&quot;:&quot;Krause&quot;,&quot;given&quot;:&quot;Amanda E.&quot;,&quot;parse-names&quot;:false,&quot;dropping-particle&quot;:&quot;&quot;,&quot;non-dropping-particle&quot;:&quot;&quot;},{&quot;family&quot;:&quot;Forbes&quot;,&quot;given&quot;:&quot;Melissa&quot;,&quot;parse-names&quot;:false,&quot;dropping-particle&quot;:&quot;&quot;,&quot;non-dropping-particle&quot;:&quot;&quot;},{&quot;family&quot;:&quot;Lowe-Brown&quot;,&quot;given&quot;:&quot;Xanthe&quot;,&quot;parse-names&quot;:false,&quot;dropping-particle&quot;:&quot;&quot;,&quot;non-dropping-particle&quot;:&quot;&quot;}],&quot;container-title&quot;:&quot;Journal of Voice&quot;,&quot;DOI&quot;:&quot;10.1016/j.jvoice.2022.06.024&quot;,&quot;ISSN&quot;:&quot;18734588&quot;,&quot;PMID&quot;:&quot;35879211&quot;,&quot;issued&quot;:{&quot;date-parts&quot;:[[2025,1,1]]},&quot;page&quot;:&quot;280.e15-280.e24&quot;,&quot;abstract&quot;:&quot;Hypothesis: Due to upward social comparison, we hypothesized that exposure to reality television singing (a technically demanding style of contemporary commercial music singing) would negatively influence singing self-concept compared to hearing amateur singers or plain, unembellished singing by professionals. Study Design and Methods: A between-subjects, online experiment was used. A sample of 212 individuals (Mage = 33.14; 69.30% female) participated in the study. After completing a background section, participants were randomly allocated into one of the experimental conditions (hearing one of four versions of a well-known song: a control version with piano and no singing, amateur singing, professional plain singing, and professional singing in the style of reality television singing). Participants were then asked to judge the performance they heard and to respond to items concerning their singing self-concept (including singing ability). Results and Conclusions: A series of ANCOVAs was used to examine the impact of the experimental condition on the participants’ performance judgments and singing self-concept. The amateur singing was judged as the lowest quality. While there was no significant difference by experimental condition regarding possessing good singing ability, the experimental condition did affect people's singing aspirations and perceived ability to sing along with the performers. The pattern of results suggests that exposure to reality television-style singing may have negative impacts on people's singing self-concept via upward social comparison. Self-concept has been identified as an important predictor of musical engagement and participation and plays a role in motivating action. These results encourage music educators, singing voice pedagogues, and community musicians seeking to promote musical and singing participation to be aware of cultural influences on an individual's singing self-concept.&quot;,&quot;publisher&quot;:&quot;Elsevier Inc.&quot;,&quot;issue&quot;:&quot;1&quot;,&quot;volume&quot;:&quot;39&quot;,&quot;container-title-short&quot;:&quot;&quot;},&quot;isTemporary&quot;:false}],&quot;citationTag&quot;:&quot;MENDELEY_CITATION_v3_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&quot;},{&quot;citationID&quot;:&quot;MENDELEY_CITATION_20482c24-c26a-49cf-90f7-ead595d85ba0&quot;,&quot;properties&quot;:{&quot;noteIndex&quot;:0},&quot;isEdited&quot;:false,&quot;manualOverride&quot;:{&quot;isManuallyOverridden&quot;:true,&quot;citeprocText&quot;:&quot;(Abad and Barrett, 2023)&quot;,&quot;manualOverrideText&quot;:&quot;(Abad and Barrett, 2023, p 1072)&quot;},&quot;citationItems&quot;:[{&quot;id&quot;:&quot;69c4e1ac-6beb-3d43-95ba-87d4a77a9bb7&quot;,&quot;itemData&quot;:{&quot;type&quot;:&quot;article-journal&quot;,&quot;id&quot;:&quot;69c4e1ac-6beb-3d43-95ba-87d4a77a9bb7&quot;,&quot;title&quot;:&quot;Laying the foundations for lifelong family music practices through Music Early Learning Programs&quot;,&quot;author&quot;:[{&quot;family&quot;:&quot;Abad&quot;,&quot;given&quot;:&quot;Vicky&quot;,&quot;parse-names&quot;:false,&quot;dropping-particle&quot;:&quot;&quot;,&quot;non-dropping-particle&quot;:&quot;&quot;},{&quot;family&quot;:&quot;Barrett&quot;,&quot;given&quot;:&quot;Margaret S&quot;,&quot;parse-names&quot;:false,&quot;dropping-particle&quot;:&quot;&quot;,&quot;non-dropping-particle&quot;:&quot;&quot;}],&quot;container-title&quot;:&quot;Psychology of Music 2023&quot;,&quot;accessed&quot;:{&quot;date-parts&quot;:[[2025,9,18]]},&quot;DOI&quot;:&quot;10.1177/0305735620937780&quot;,&quot;URL&quot;:&quot;https://doi.org/10.1177/0305735620937780&quot;,&quot;issued&quot;:{&quot;date-parts&quot;:[[2023]]},&quot;page&quot;:&quot;1059-1079&quot;,&quot;abstract&quot;:&quot;To lay the foundations for lifelong musical practices, parents need to feel confident using music as a part of their everyday parenting. Music Early Learning Programs (MELPs) can empower parents to use music by laying the foundations for family-based active music-making. Little is known about why parents attend, however, what their aspirations are for their child's musical engagement now and in the future, or how attendance shapes the way they use music at home. This study investigated parental beliefs, aspirations, and use of music in the home by five families and identified MELP structures that support parenting. The longitudinal case study approach drew on ethnographic methods of data collection. Reasons for attending MELPs were a high value for music, belief that music supports child development, enriched family relationships, and social support. Parental hopes and aspirations from attendance included laying the foundations for lifelong engagement with music. Six MELP structures shaped the way parents used music in the home: voice leading, repertoire, models of interaction, models of attunement and emotional regulation, music use to structure behavior, and models of improvisation. Parental use of MELP experiences at home included singing, music to regulate, and music to scaffold learning.&quot;,&quot;issue&quot;:&quot;4&quot;,&quot;volume&quot;:&quot;51&quot;},&quot;isTemporary&quot;:false}],&quot;citationTag&quot;:&quot;MENDELEY_CITATION_v3_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&quot;},{&quot;citationID&quot;:&quot;MENDELEY_CITATION_38cb6c2f-6845-4a3a-930a-e86b5a6f725d&quot;,&quot;properties&quot;:{&quot;noteIndex&quot;:0},&quot;isEdited&quot;:false,&quot;manualOverride&quot;:{&quot;isManuallyOverridden&quot;:false,&quot;citeprocText&quot;:&quot;(Damsgaard, Dyring and Brinkmann, 2025)&quot;,&quot;manualOverrideText&quot;:&quot;&quot;},&quot;citationItems&quot;:[{&quot;id&quot;:&quot;57c89d38-98f8-3f50-825a-95a6a8e23daf&quot;,&quot;itemData&quot;:{&quot;type&quot;:&quot;article-journal&quot;,&quot;id&quot;:&quot;57c89d38-98f8-3f50-825a-95a6a8e23daf&quot;,&quot;title&quot;:&quot;Fathers' transformative caring experiences of engaging in music and singing with their children&quot;,&quot;author&quot;:[{&quot;family&quot;:&quot;Damsgaard&quot;,&quot;given&quot;:&quot;Janne Brammer&quot;,&quot;parse-names&quot;:false,&quot;dropping-particle&quot;:&quot;&quot;,&quot;non-dropping-particle&quot;:&quot;&quot;},{&quot;family&quot;:&quot;Dyring&quot;,&quot;given&quot;:&quot;Rasmus&quot;,&quot;parse-names&quot;:false,&quot;dropping-particle&quot;:&quot;&quot;,&quot;non-dropping-particle&quot;:&quot;&quot;},{&quot;family&quot;:&quot;Brinkmann&quot;,&quot;given&quot;:&quot;Svend&quot;,&quot;parse-names&quot;:false,&quot;dropping-particle&quot;:&quot;&quot;,&quot;non-dropping-particle&quot;:&quot;&quot;}],&quot;container-title&quot;:&quot;Children and Society&quot;,&quot;container-title-short&quot;:&quot;Child. Soc.&quot;,&quot;DOI&quot;:&quot;10.1111/chso.12903&quot;,&quot;ISSN&quot;:&quot;10990860&quot;,&quot;issued&quot;:{&quot;date-parts&quot;:[[2025,1,1]]},&quot;page&quot;:&quot;161-178&quot;,&quot;abstract&quot;:&quot;This study explores the role of music and singing in fostering transformative caring relationships between fathers and their children. It aims to understand how these interactions contribute to fatherhood identity and relational dynamics, filling a significant gap in research on musical fatherhood. Employing a phenomenological-hermeneutic approach, the study conducted open-ended interviews with eight fathers, analysing data through the lens of Paul Ricoeur's theory of interpretation. Findings reveal that musical activities enable fathers to engage intuitively and responsively with their children, facilitating a pre-verbal form of communication that deepens emotional bonds and enhances paternal identity. Music and singing emerge as powerful tools that transcend traditional parenting roles, allowing fathers to experience and express a potentiated sense of fatherhood marked by empathy, connection and care. This study highlights the profound impact of musical engagement on father–child relationships and suggests broader implications for emotional intelligence and gender roles in parenting.&quot;,&quot;publisher&quot;:&quot;John Wiley and Sons Inc&quot;,&quot;issue&quot;:&quot;1&quot;,&quot;volume&quot;:&quot;39&quot;},&quot;isTemporary&quot;:false}],&quot;citationTag&quot;:&quot;MENDELEY_CITATION_v3_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&quot;},{&quot;citationID&quot;:&quot;MENDELEY_CITATION_493dbc16-6f6c-4d26-80c8-9b007f866ea9&quot;,&quot;properties&quot;:{&quot;noteIndex&quot;:0},&quot;isEdited&quot;:false,&quot;manualOverride&quot;:{&quot;isManuallyOverridden&quot;:false,&quot;citeprocText&quot;:&quot;(Harrison, 2007)&quot;,&quot;manualOverrideText&quot;:&quot;&quot;},&quot;citationItems&quot;:[{&quot;id&quot;:&quot;d8f328cb-bfd6-3dba-ae80-c119b6af89c5&quot;,&quot;itemData&quot;:{&quot;type&quot;:&quot;article-journal&quot;,&quot;id&quot;:&quot;d8f328cb-bfd6-3dba-ae80-c119b6af89c5&quot;,&quot;title&quot;:&quot;A perennial problem in gendered participation in music: What’s happening to the boys?&quot;,&quot;author&quot;:[{&quot;family&quot;:&quot;Harrison&quot;,&quot;given&quot;:&quot;Scott D.&quot;,&quot;parse-names&quot;:false,&quot;dropping-particle&quot;:&quot;&quot;,&quot;non-dropping-particle&quot;:&quot;&quot;}],&quot;container-title&quot;:&quot;British Journal of Music Education&quot;,&quot;DOI&quot;:&quot;10.1017/S0265051707007577&quot;,&quot;ISSN&quot;:&quot;14692104&quot;,&quot;issued&quot;:{&quot;date-parts&quot;:[[2007]]},&quot;page&quot;:&quot;267-280&quot;,&quot;abstract&quot;:&quot;Despite three decades of research, gendered participation in music continues to be problematic. While many aspects of Western society maintain a patriarchal stance in the workplace, it is apparent that girls have made some significant changes in their musical choices. Males, it seems, are maintaining the same preferences for instruments as they did 100 years ago, avoiding ‘gentler pursuits’ like singing and playing the flute. This paper seeks to investigate the continued existence of stereotyping of musical participation and to discover some of the underlying reasons for this in the musical choices for boys through the literature. Furthermore, themes arising from existing research are investigated through fieldwork recently conducted in Australia. © 2007 Cambridge University Press.&quot;,&quot;issue&quot;:&quot;3&quot;,&quot;volume&quot;:&quot;24&quot;,&quot;container-title-short&quot;:&quot;&quot;},&quot;isTemporary&quot;:false}],&quot;citationTag&quot;:&quot;MENDELEY_CITATION_v3_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&quot;},{&quot;citationID&quot;:&quot;MENDELEY_CITATION_18734a44-2350-4821-b307-dfb269b125c3&quot;,&quot;properties&quot;:{&quot;noteIndex&quot;:0},&quot;isEdited&quot;:false,&quot;manualOverride&quot;:{&quot;isManuallyOverridden&quot;:true,&quot;citeprocText&quot;:&quot;(Moran and Koslowski, 2018)&quot;,&quot;manualOverrideText&quot;:&quot;(Moran and Koslowski, 2018).&quot;},&quot;citationItems&quot;:[{&quot;id&quot;:&quot;273811d0-d581-35e3-a694-bc905d21d4bc&quot;,&quot;itemData&quot;:{&quot;type&quot;:&quot;article-journal&quot;,&quot;id&quot;:&quot;273811d0-d581-35e3-a694-bc905d21d4bc&quot;,&quot;title&quot;:&quot;Community, Work &amp; Family Making use of work-family balance entitlements: how to support fathers with combining employment and caregiving&quot;,&quot;author&quot;:[{&quot;family&quot;:&quot;Moran&quot;,&quot;given&quot;:&quot;Jessica&quot;,&quot;parse-names&quot;:false,&quot;dropping-particle&quot;:&quot;&quot;,&quot;non-dropping-particle&quot;:&quot;&quot;},{&quot;family&quot;:&quot;Koslowski&quot;,&quot;given&quot;:&quot;Alison&quot;,&quot;parse-names&quot;:false,&quot;dropping-particle&quot;:&quot;&quot;,&quot;non-dropping-particle&quot;:&quot;&quot;}],&quot;accessed&quot;:{&quot;date-parts&quot;:[[2026,2,25]]},&quot;DOI&quot;:&quot;10.1080/13668803.2018.1470966&quot;,&quot;ISSN&quot;:&quot;1469-3615&quot;,&quot;URL&quot;:&quot;https://www.tandfonline.com/action/journalInformation?journalCode=ccwf20&quot;,&quot;issued&quot;:{&quot;date-parts&quot;:[[2018]]},&quot;container-title-short&quot;:&quot;&quot;},&quot;isTemporary&quot;:false}],&quot;citationTag&quot;:&quot;MENDELEY_CITATION_v3_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&quot;},{&quot;citationID&quot;:&quot;MENDELEY_CITATION_4ec6a9fa-29d8-497c-85be-3d7854dd9659&quot;,&quot;properties&quot;:{&quot;noteIndex&quot;:0},&quot;isEdited&quot;:false,&quot;manualOverride&quot;:{&quot;isManuallyOverridden&quot;:false,&quot;citeprocText&quot;:&quot;(Macglone, Wilson and Macdonald, 2022; Liu &lt;i&gt;et al.&lt;/i&gt;, 2024; Stegenga &lt;i&gt;et al.&lt;/i&gt;, 2024)&quot;,&quot;manualOverrideText&quot;:&quot;&quot;},&quot;citationItems&quot;:[{&quot;id&quot;:&quot;63c34dc7-1bf7-3953-b376-cef9fef43600&quot;,&quot;itemData&quot;:{&quot;type&quot;:&quot;article-journal&quot;,&quot;id&quot;:&quot;63c34dc7-1bf7-3953-b376-cef9fef43600&quot;,&quot;title&quot;:&quot;Preschoolers’ home music environment relates to their home literacy environment and parental self-efficacy&quot;,&quot;author&quot;:[{&quot;family&quot;:&quot;Liu&quot;,&quot;given&quot;:&quot;Talia&quot;,&quot;parse-names&quot;:false,&quot;dropping-particle&quot;:&quot;&quot;,&quot;non-dropping-particle&quot;:&quot;&quot;},{&quot;family&quot;:&quot;Gray-Bauer&quot;,&quot;given&quot;:&quot;Helen&quot;,&quot;parse-names&quot;:false,&quot;dropping-particle&quot;:&quot;&quot;,&quot;non-dropping-particle&quot;:&quot;&quot;},{&quot;family&quot;:&quot;Davison&quot;,&quot;given&quot;:&quot;Kelsey E.&quot;,&quot;parse-names&quot;:false,&quot;dropping-particle&quot;:&quot;&quot;,&quot;non-dropping-particle&quot;:&quot;&quot;},{&quot;family&quot;:&quot;Zuk&quot;,&quot;given&quot;:&quot;Jennifer&quot;,&quot;parse-names&quot;:false,&quot;dropping-particle&quot;:&quot;&quot;,&quot;non-dropping-particle&quot;:&quot;&quot;}],&quot;container-title&quot;:&quot;PLoS ONE&quot;,&quot;container-title-short&quot;:&quot;PLoS One&quot;,&quot;accessed&quot;:{&quot;date-parts&quot;:[[2026,1,7]]},&quot;DOI&quot;:&quot;10.1371/JOURNAL.PONE.0313218&quot;,&quot;ISSN&quot;:&quot;19326203&quot;,&quot;PMID&quot;:&quot;39509390&quot;,&quot;issued&quot;:{&quot;date-parts&quot;:[[2024,11,1]]},&quot;abstract&quot;:&quot;Positive relationships between the home literacy environment and children’s language and literacy development are well-established. However, existing literature has overlooked the potential contributions of the home music environment. Initial evidence indicates positive relationships between the home music environment and children’s emerging language and literacy skills, yet it remains unclear whether and how children’s home music and literacy environments may be related. Furthermore, parents’ sense of self-efficacy is known to impact the home environment provided for their children. Despite being linked with the home literacy environment, parental self-efficacy has not been directly investigated in relation to the home music environment. In the present study, 124 caregivers of preschoolers completed a one-time online survey about their children’s home music environment, home literacy environment, and parental self-efficacy. Partial correlations and hierarchical regressions reveal that children’s amount of music exposure is associated with qualitative (not quantitative) aspects of the home literacy environment, specifically parents’ use of interactive techniques during shared reading. Moreover, parental self-efficacy is associated with children’s amount of exposure to music. Overall, these findings support the need to further examine how the home music environment may meaningfully contribute to an enriching learning environment, especially to support language and literacy development.&quot;,&quot;publisher&quot;:&quot;Public Library of Science&quot;,&quot;issue&quot;:&quot;11 November&quot;,&quot;volume&quot;:&quot;19&quot;},&quot;isTemporary&quot;:false},{&quot;id&quot;:&quot;3b7add35-b725-30d9-85d5-96b890fea81a&quot;,&quot;itemData&quot;:{&quot;type&quot;:&quot;article-journal&quot;,&quot;id&quot;:&quot;3b7add35-b725-30d9-85d5-96b890fea81a&quot;,&quot;title&quot;:&quot;Shifting perspectives and transformative change: Parent perspectives of an active music engagement intervention for themselves and their child with cancer&quot;,&quot;author&quot;:[{&quot;family&quot;:&quot;Stegenga&quot;,&quot;given&quot;:&quot;Kristin&quot;,&quot;parse-names&quot;:false,&quot;dropping-particle&quot;:&quot;&quot;,&quot;non-dropping-particle&quot;:&quot;&quot;},{&quot;family&quot;:&quot;Henley&quot;,&quot;given&quot;:&quot;Amanda K.&quot;,&quot;parse-names&quot;:false,&quot;dropping-particle&quot;:&quot;&quot;,&quot;non-dropping-particle&quot;:&quot;&quot;},{&quot;family&quot;:&quot;Harman&quot;,&quot;given&quot;:&quot;Elizabeth&quot;,&quot;parse-names&quot;:false,&quot;dropping-particle&quot;:&quot;&quot;,&quot;non-dropping-particle&quot;:&quot;&quot;},{&quot;family&quot;:&quot;Robb&quot;,&quot;given&quot;:&quot;Sheri L.&quot;,&quot;parse-names&quot;:false,&quot;dropping-particle&quot;:&quot;&quot;,&quot;non-dropping-particle&quot;:&quot;&quot;}],&quot;container-title&quot;:&quot;Pediatric Blood and Cancer&quot;,&quot;container-title-short&quot;:&quot;Pediatr. Blood Cancer&quot;,&quot;DOI&quot;:&quot;10.1002/pbc.30913&quot;,&quot;ISSN&quot;:&quot;15455017&quot;,&quot;PMID&quot;:&quot;38337169&quot;,&quot;issued&quot;:{&quot;date-parts&quot;:[[2024,5,1]]},&quot;abstract&quot;:&quot;Background: Children with cancer (ages 3–8 years) and their parents experience significant, interrelated distress associated with cancer treatment. Active music engagement (AME) uses music-based play and shared music-making to mitigate this distress. To advance our understanding about how AME works and its essential features, we interviewed parents who received the AME intervention as part of a multi-site mechanistic trial. The purpose of this qualitative analysis was to describe parents’ experiences of AME for themselves and their child and to better understand how the intervention worked to lower parent–child distress. Procedure: We conducted a total of 43 interviews with parents/caregivers, and purposively analyzed all interviews from underrepresented groups based on race/ethnicity and parent role. We used thematic analysis and achieved thematic redundancy after analyzing 28 interviews. Results: The following statement summarizes resulting themes: Music therapists skillfully use AME to create a safe and healthy space (Theme 1), where parents/children have transformative experiences (Theme 2) that lead to learning and enactment (Theme 3) of new skills that counteract suffering (Theme 4) through empowerment, connectedness, and sustained relief. Conclusions: This work elucidates how AME works to counteract stressful qualities of cancer treatment. As parents witnessed positive and transformative changes in their child, they experienced relief and reported shifts in their perspective about cancer treatment. This led to learning and use of music as a coping strategy that extended beyond therapist-led sessions. Accessible, music-based interventions, like AME, offer a developmentally appropriate and effective way to support parents and young children during treatment.&quot;,&quot;publisher&quot;:&quot;John Wiley and Sons Inc&quot;,&quot;issue&quot;:&quot;5&quot;,&quot;volume&quot;:&quot;71&quot;},&quot;isTemporary&quot;:false},{&quot;id&quot;:&quot;5142bb22-8873-3db7-9d1d-0a981095562b&quot;,&quot;itemData&quot;:{&quot;type&quot;:&quot;article-journal&quot;,&quot;id&quot;:&quot;5142bb22-8873-3db7-9d1d-0a981095562b&quot;,&quot;title&quot;:&quot;\&quot;I don't know how musically creative they should be at that age\&quot;: A qualitative study of parents' and teachers' beliefs about young children's creative and musical capacities.&quot;,&quot;author&quot;:[{&quot;family&quot;:&quot;Macglone&quot;,&quot;given&quot;:&quot;Una&quot;,&quot;parse-names&quot;:false,&quot;dropping-particle&quot;:&quot;&quot;,&quot;non-dropping-particle&quot;:&quot;&quot;},{&quot;family&quot;:&quot;Wilson&quot;,&quot;given&quot;:&quot;Graeme&quot;,&quot;parse-names&quot;:false,&quot;dropping-particle&quot;:&quot;&quot;,&quot;non-dropping-particle&quot;:&quot;&quot;},{&quot;family&quot;:&quot;Macdonald&quot;,&quot;given&quot;:&quot;Raymond&quot;,&quot;parse-names&quot;:false,&quot;dropping-particle&quot;:&quot;&quot;,&quot;non-dropping-particle&quot;:&quot;&quot;}],&quot;container-title&quot;:&quot;Psychology of Music 2022&quot;,&quot;accessed&quot;:{&quot;date-parts&quot;:[[2025,9,11]]},&quot;DOI&quot;:&quot;10.1177/03057356211055216&quot;,&quot;URL&quot;:&quot;https://doi.org/10.1177/03057356211055216&quot;,&quot;issued&quot;:{&quot;date-parts&quot;:[[2022]]},&quot;page&quot;:&quot;1586-1600&quot;,&quot;abstract&quot;:&quot;There has been a recent expansion of school curricula and extra-curricular activities emphasizing musical creativity and collaboration. Parents have a crucial role in providing children with access to such experiences; their views on music and the nature of creativity influence the types of musical engagement their children will access. Teachers also have an important role, yet can have difficulties when supporting children in open-ended tasks. A qualitative study investigated parents' and teachers' constructions of creativity and music. Interviews were held with 11 parents and 4 teachers of preschool children who took part in improvisation workshops. Data were analyzed with thematic analysis, resulting in identification of three themes. Creativity and musicality were described as fundamental to children's \&quot;human nature\&quot; but positioned as a non-fundamental part of their own adult identities. \&quot;Values\&quot; explored conceptualizations of creativity through artistic products; musicality was appreciated demonstration of technical skill. \&quot;Frames for engaging\&quot; identified adults engaging with their children in creative tasks mainly through child-led narratives; in contrast, parents took on the role of \&quot;teacher\&quot; in musical tasks. Understanding these influential views offers insight into the types of activities and guidance offered to pre-schoolers and how they can be built on to foster children's musical creativity.&quot;,&quot;issue&quot;:&quot;5&quot;,&quot;volume&quot;:&quot;50&quot;,&quot;container-title-short&quot;:&quot;&quot;},&quot;isTemporary&quot;:false}],&quot;citationTag&quot;:&quot;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&quot;},{&quot;citationID&quot;:&quot;MENDELEY_CITATION_04447560-dee5-44a8-8acf-c7763de96be2&quot;,&quot;properties&quot;:{&quot;noteIndex&quot;:0},&quot;isEdited&quot;:false,&quot;manualOverride&quot;:{&quot;isManuallyOverridden&quot;:false,&quot;citeprocText&quot;:&quot;(Gerhard, 2008)&quot;,&quot;manualOverrideText&quot;:&quot;&quot;},&quot;citationItems&quot;:[{&quot;id&quot;:&quot;7d044182-6cc1-331c-951a-28cf6b67e245&quot;,&quot;itemData&quot;:{&quot;type&quot;:&quot;article-journal&quot;,&quot;id&quot;:&quot;7d044182-6cc1-331c-951a-28cf6b67e245&quot;,&quot;title&quot;:&quot;Bias: Considerations for research practice&quot;,&quot;author&quot;:[{&quot;family&quot;:&quot;Gerhard&quot;,&quot;given&quot;:&quot;Tobias&quot;,&quot;parse-names&quot;:false,&quot;dropping-particle&quot;:&quot;&quot;,&quot;non-dropping-particle&quot;:&quot;&quot;}],&quot;container-title&quot;:&quot;Am J Health-Syst Pharm&quot;,&quot;accessed&quot;:{&quot;date-parts&quot;:[[2025,10,18]]},&quot;DOI&quot;:&quot;10.2146/ajhp070369&quot;,&quot;URL&quot;:&quot;https://academic.oup.com/ajhp/article/65/22/2159/5128125&quot;,&quot;issued&quot;:{&quot;date-parts&quot;:[[2008]]},&quot;abstract&quot;:&quot;Purpose. The concept of bias and its effects on study results are reviewed. Summary. Understanding bias is paramount for the conduct of sound research studies. In the context of research methodology , bias refers to the presence of systematic error in a study. This report serves as an introduction to the concept of bias and describes three major areas through which bias is introduced into research studies of health care interventions: (1) factors that relate to the exposure of patients to treatments in the population, (2) factors that influence inclusion of patients in the study, and (3) factors related to assessment and measurement. Methods to address bias in both design and analysis stages of a study are presented, including restriction, matching, multivariate analysis, instrumental variable estimation, and the prevention of misclassification of information. While some biases are specific to certain study designs and approaches, the general concepts of how bias is introduced into a study apply equally to randomized controlled trials, prospective observational or quasiex-perimental studies, and retrospective studies. An important difference between the designs is how much opportunity the investigator has to avoid bias and influence accuracy of measurements, ranging from ideally full control in randomized controlled trials to almost no control in retrospective studies of automated databases. Conclusion. Investigators should aim to avoid bias in the design of a study, adjust for bias in the study analysis if bias cannot feasibly be avoided, and quantify and discuss the effects of residual bias on study results.&quot;,&quot;volume&quot;:&quot;65&quot;,&quot;container-title-short&quot;:&quot;&quot;},&quot;isTemporary&quot;:false}],&quot;citationTag&quot;:&quot;MENDELEY_CITATION_v3_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&quot;},{&quot;citationID&quot;:&quot;MENDELEY_CITATION_b6db63c2-d31b-4ae7-a62b-c3aee77c456c&quot;,&quot;properties&quot;:{&quot;noteIndex&quot;:0},&quot;isEdited&quot;:false,&quot;manualOverride&quot;:{&quot;isManuallyOverridden&quot;:false,&quot;citeprocText&quot;:&quot;(Mehr, 2014; Althubaiti, 2016)&quot;,&quot;manualOverrideText&quot;:&quot;&quot;},&quot;citationItems&quot;:[{&quot;id&quot;:&quot;cd105c4b-d520-3096-bfba-55d65aea94ef&quot;,&quot;itemData&quot;:{&quot;type&quot;:&quot;article-journal&quot;,&quot;id&quot;:&quot;cd105c4b-d520-3096-bfba-55d65aea94ef&quot;,&quot;title&quot;:&quot;Music in the Home: New Evidence for an Intergenerational Link&quot;,&quot;author&quot;:[{&quot;family&quot;:&quot;Mehr&quot;,&quot;given&quot;:&quot;Samuel A&quot;,&quot;parse-names&quot;:false,&quot;dropping-particle&quot;:&quot;&quot;,&quot;non-dropping-particle&quot;:&quot;&quot;}],&quot;container-title&quot;:&quot;Journal of Research in Music Education&quot;,&quot;accessed&quot;:{&quot;date-parts&quot;:[[2025,7,31]]},&quot;DOI&quot;:&quot;10.1177/0022429413520008&quot;,&quot;issued&quot;:{&quot;date-parts&quot;:[[2014]]},&quot;page&quot;:&quot;78-88&quot;,&quot;issue&quot;:&quot;1&quot;,&quot;volume&quot;:&quot;62&quot;,&quot;container-title-short&quot;:&quot;&quot;},&quot;isTemporary&quot;:false},{&quot;id&quot;:&quot;b798c204-0ad8-3aa7-aa87-e4696cc8ae82&quot;,&quot;itemData&quot;:{&quot;type&quot;:&quot;article&quot;,&quot;id&quot;:&quot;b798c204-0ad8-3aa7-aa87-e4696cc8ae82&quot;,&quot;title&quot;:&quot;Information bias in health research: Definition, pitfalls, and adjustment methods&quot;,&quot;author&quot;:[{&quot;family&quot;:&quot;Althubaiti&quot;,&quot;given&quot;:&quot;Alaa&quot;,&quot;parse-names&quot;:false,&quot;dropping-particle&quot;:&quot;&quot;,&quot;non-dropping-particle&quot;:&quot;&quot;}],&quot;container-title&quot;:&quot;Journal of Multidisciplinary Healthcare&quot;,&quot;container-title-short&quot;:&quot;J. Multidiscip. Healthc.&quot;,&quot;DOI&quot;:&quot;10.2147/JMDH.S104807&quot;,&quot;ISSN&quot;:&quot;11782390&quot;,&quot;issued&quot;:{&quot;date-parts&quot;:[[2016,5,4]]},&quot;page&quot;:&quot;211-217&quot;,&quot;abstract&quot;:&quot;As with other fields, medical sciences are subject to different sources of bias. While understanding sources of bias is a key element for drawing valid conclusions, bias in health research continues to be a very sensitive issue that can affect the focus and outcome of investigations. Information bias, otherwise known as misclassification, is one of the most common sources of bias that affects the validity of health research. It originates from the approach that is utilized to obtain or confirm study measurements. This paper seeks to raise awareness of information bias in observational and experimental research study designs as well as to enrich discussions concerning bias problems. Specifying the types of bias can be essential to limit its effects and, the use of adjustment methods might serve to improve clinical evaluation and health care practice.&quot;,&quot;publisher&quot;:&quot;Dove Medical Press Ltd.&quot;,&quot;volume&quot;:&quot;9&quot;},&quot;isTemporary&quot;:false}],&quot;citationTag&quot;:&quot;MENDELEY_CITATION_v3_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&quot;},{&quot;citationID&quot;:&quot;MENDELEY_CITATION_5c80a3b3-3e99-4d30-add2-ef0da4a38bf3&quot;,&quot;properties&quot;:{&quot;noteIndex&quot;:0},&quot;isEdited&quot;:false,&quot;manualOverride&quot;:{&quot;isManuallyOverridden&quot;:false,&quot;citeprocText&quot;:&quot;(Politimou &lt;i&gt;et al.&lt;/i&gt;, 2018)&quot;,&quot;manualOverrideText&quot;:&quot;&quot;},&quot;citationItems&quot;:[{&quot;id&quot;:&quot;5af549aa-4f99-3cc4-a8f2-ab43b537851c&quot;,&quot;itemData&quot;:{&quot;type&quot;:&quot;article-journal&quot;,&quot;id&quot;:&quot;5af549aa-4f99-3cc4-a8f2-ab43b537851c&quot;,&quot;title&quot;:&quot;Music@Home: A novel instrument to assess the home musical environment in the early years&quot;,&quot;author&quot;:[{&quot;family&quot;:&quot;Politimou&quot;,&quot;given&quot;:&quot;Nina&quot;,&quot;parse-names&quot;:false,&quot;dropping-particle&quot;:&quot;&quot;,&quot;non-dropping-particle&quot;:&quot;&quot;},{&quot;family&quot;:&quot;Stewart&quot;,&quot;given&quot;:&quot;Lauren&quot;,&quot;parse-names&quot;:false,&quot;dropping-particle&quot;:&quot;&quot;,&quot;non-dropping-particle&quot;:&quot;&quot;},{&quot;family&quot;:&quot;Müllensiefen&quot;,&quot;given&quot;:&quot;Daniel&quot;,&quot;parse-names&quot;:false,&quot;dropping-particle&quot;:&quot;&quot;,&quot;non-dropping-particle&quot;:&quot;&quot;},{&quot;family&quot;:&quot;Franco&quot;,&quot;given&quot;:&quot;Fabia&quot;,&quot;parse-names&quot;:false,&quot;dropping-particle&quot;:&quot;&quot;,&quot;non-dropping-particle&quot;:&quot;&quot;}],&quot;container-title&quot;:&quot;PLoS ONE&quot;,&quot;container-title-short&quot;:&quot;PLoS One&quot;,&quot;accessed&quot;:{&quot;date-parts&quot;:[[2025,9,13]]},&quot;DOI&quot;:&quot;10.1371/JOURNAL.PONE.0193819&quot;,&quot;ISSN&quot;:&quot;19326203&quot;,&quot;PMID&quot;:&quot;29641607&quot;,&quot;issued&quot;:{&quot;date-parts&quot;:[[2018,4,1]]},&quot;abstract&quot;:&quot;The majority of children under the age of 5 appear to show spontaneous enjoyment of singing, being exposed to music and interacting with musical instruments, but whether variations in engaging in such activities in the home could contribute to developmental outcomes is still largely unknown. Critically, researchers lack a comprehensive instrument with good psychometric properties to assess the home musical environment from infancy to the preschool years. To address this gap, this paper presents two studies that describe the development and validation of the Music@Home questionnaire, which comprises two versions: Infant and Preschool. In Study 1, an initial pool of items was generated and administered to a wide audience of parents (n = 287 for the Infant, n = 347 for the Preschool version). Exploratory factor analysis was used to identify different dimensions comprising the home musical environment of both infants and pre-schoolers, and to reduce the initial pool of items to a smaller number of meaningful items. In Study 2, convergent and divergent validity and internal and test-retest reliability of the new instrument were established, using data from a different sample of participants (n = 213 for the Infant, n = 213 for the Preschool version). The second study also investigated associations between the Music@Home and musical characteristics of the parents, such as their musical education and personal engagement with music. Overall, the Music@Home constitutes a novel, valid and reliable instrument that allows for the systematic assessment of distinct aspects of the home musical environment in families with children under the age of 5. Furthermore, the Infant and Preschool versions of the Music@Home present differential associations with musical characteristics of the parents opening a new area of inquiry into how musical exposure and interaction in the home may vary across different developmental stages.&quot;,&quot;publisher&quot;:&quot;Public Library of Science&quot;,&quot;issue&quot;:&quot;4&quot;,&quot;volume&quot;:&quot;13&quot;},&quot;isTemporary&quot;:false}],&quot;citationTag&quot;:&quot;MENDELEY_CITATION_v3_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&quot;}]"/>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EE8761-8C0A-0346-AE85-E9913CC23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156</Pages>
  <Words>44434</Words>
  <Characters>237279</Characters>
  <Application>Microsoft Office Word</Application>
  <DocSecurity>0</DocSecurity>
  <Lines>6591</Lines>
  <Paragraphs>2449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Dale (2218036)</dc:creator>
  <cp:keywords/>
  <dc:description/>
  <cp:lastModifiedBy>Sarah Dale (2218036)</cp:lastModifiedBy>
  <cp:revision>3</cp:revision>
  <dcterms:created xsi:type="dcterms:W3CDTF">2026-03-02T21:15:00Z</dcterms:created>
  <dcterms:modified xsi:type="dcterms:W3CDTF">2026-03-02T21:17:00Z</dcterms:modified>
</cp:coreProperties>
</file>