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lang w:bidi="ar"/>
        </w:rPr>
        <w:drawing>
          <wp:inline distT="0" distB="0" distL="114300" distR="114300">
            <wp:extent cx="1809750" cy="723900"/>
            <wp:effectExtent l="0" t="0" r="19050" b="1206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1809750" cy="723900"/>
                    </a:xfrm>
                    <a:prstGeom prst="rect">
                      <a:avLst/>
                    </a:prstGeom>
                    <a:noFill/>
                    <a:ln w="9525">
                      <a:noFill/>
                    </a:ln>
                  </pic:spPr>
                </pic:pic>
              </a:graphicData>
            </a:graphic>
          </wp:inline>
        </w:drawing>
      </w:r>
    </w:p>
    <w:p>
      <w:pPr>
        <w:jc w:val="center"/>
      </w:pPr>
    </w:p>
    <w:p>
      <w:pPr>
        <w:jc w:val="center"/>
        <w:rPr>
          <w:lang w:eastAsia="zh-CN"/>
        </w:rPr>
      </w:pPr>
    </w:p>
    <w:p>
      <w:pPr>
        <w:jc w:val="center"/>
        <w:rPr>
          <w:lang w:eastAsia="zh-CN"/>
        </w:rPr>
      </w:pPr>
    </w:p>
    <w:p>
      <w:pPr>
        <w:jc w:val="center"/>
        <w:rPr>
          <w:lang w:eastAsia="zh-CN"/>
        </w:rPr>
      </w:pPr>
    </w:p>
    <w:p>
      <w:pPr>
        <w:jc w:val="center"/>
        <w:rPr>
          <w:lang w:eastAsia="zh-CN"/>
        </w:rPr>
      </w:pPr>
    </w:p>
    <w:p>
      <w:pPr>
        <w:jc w:val="center"/>
        <w:rPr>
          <w:lang w:eastAsia="zh-CN"/>
        </w:rPr>
      </w:pPr>
    </w:p>
    <w:p>
      <w:pPr>
        <w:jc w:val="center"/>
        <w:rPr>
          <w:lang w:eastAsia="zh-CN"/>
        </w:rPr>
      </w:pPr>
    </w:p>
    <w:p>
      <w:pPr>
        <w:jc w:val="center"/>
        <w:rPr>
          <w:rFonts w:hint="default" w:ascii="Times New Roman Bold" w:hAnsi="Times New Roman Bold" w:cs="Times New Roman Bold"/>
          <w:b/>
          <w:bCs w:val="0"/>
        </w:rPr>
      </w:pPr>
    </w:p>
    <w:p>
      <w:pPr>
        <w:jc w:val="center"/>
        <w:rPr>
          <w:rFonts w:hint="default" w:ascii="Times New Roman Bold" w:hAnsi="Times New Roman Bold" w:cs="Times New Roman Bold"/>
          <w:b/>
          <w:bCs w:val="0"/>
          <w:lang w:val="en-US" w:eastAsia="zh-CN"/>
        </w:rPr>
      </w:pPr>
      <w:r>
        <w:rPr>
          <w:rFonts w:hint="default" w:ascii="Times New Roman Bold" w:hAnsi="Times New Roman Bold" w:cs="Times New Roman Bold"/>
          <w:b/>
          <w:bCs w:val="0"/>
          <w:lang w:val="en-US" w:eastAsia="zh-CN"/>
        </w:rPr>
        <w:t xml:space="preserve">Philosophical Foundations of AI-Human Collaboration in News Broadcasting: </w:t>
      </w:r>
    </w:p>
    <w:p>
      <w:pPr>
        <w:jc w:val="center"/>
        <w:rPr>
          <w:rFonts w:hint="default" w:ascii="Times New Roman Bold" w:hAnsi="Times New Roman Bold" w:cs="Times New Roman Bold"/>
          <w:b/>
          <w:bCs w:val="0"/>
          <w:lang w:eastAsia="zh-CN"/>
        </w:rPr>
      </w:pPr>
      <w:r>
        <w:rPr>
          <w:rFonts w:hint="default" w:ascii="Times New Roman Bold" w:hAnsi="Times New Roman Bold" w:cs="Times New Roman Bold"/>
          <w:b/>
          <w:bCs w:val="0"/>
          <w:lang w:val="en-US" w:eastAsia="zh-CN"/>
        </w:rPr>
        <w:t>A Constructivist Approach to Ontology, Epistemology, and Ethical Considerations</w:t>
      </w:r>
    </w:p>
    <w:p>
      <w:pPr>
        <w:jc w:val="center"/>
        <w:rPr>
          <w:lang w:eastAsia="zh-CN"/>
        </w:rPr>
      </w:pPr>
      <w:bookmarkStart w:id="55" w:name="_GoBack"/>
      <w:bookmarkEnd w:id="55"/>
    </w:p>
    <w:p>
      <w:pPr>
        <w:jc w:val="center"/>
        <w:rPr>
          <w:lang w:eastAsia="zh-CN"/>
        </w:rPr>
      </w:pPr>
    </w:p>
    <w:p>
      <w:pPr>
        <w:jc w:val="center"/>
        <w:rPr>
          <w:lang w:eastAsia="zh-CN"/>
        </w:rPr>
      </w:pPr>
    </w:p>
    <w:p>
      <w:pPr>
        <w:jc w:val="center"/>
        <w:rPr>
          <w:lang w:eastAsia="zh-CN"/>
        </w:rPr>
      </w:pPr>
    </w:p>
    <w:p>
      <w:pPr>
        <w:jc w:val="center"/>
        <w:rPr>
          <w:lang w:eastAsia="zh-CN"/>
        </w:rPr>
      </w:pPr>
    </w:p>
    <w:p>
      <w:pPr>
        <w:jc w:val="center"/>
        <w:rPr>
          <w:lang w:eastAsia="zh-CN"/>
        </w:rPr>
      </w:pPr>
    </w:p>
    <w:p>
      <w:pPr>
        <w:jc w:val="center"/>
        <w:rPr>
          <w:lang w:eastAsia="zh-CN"/>
        </w:rPr>
      </w:pPr>
    </w:p>
    <w:p>
      <w:pPr>
        <w:jc w:val="center"/>
        <w:rPr>
          <w:lang w:eastAsia="zh-CN"/>
        </w:rPr>
      </w:pPr>
    </w:p>
    <w:p>
      <w:pPr>
        <w:rPr>
          <w:lang w:eastAsia="zh-CN"/>
        </w:rPr>
      </w:pPr>
    </w:p>
    <w:p>
      <w:pPr>
        <w:jc w:val="center"/>
        <w:rPr>
          <w:lang w:eastAsia="zh-CN"/>
        </w:rPr>
      </w:pPr>
    </w:p>
    <w:p>
      <w:pPr>
        <w:jc w:val="center"/>
      </w:pPr>
      <w:r>
        <w:t>By</w:t>
      </w:r>
    </w:p>
    <w:p>
      <w:pPr>
        <w:jc w:val="center"/>
        <w:rPr>
          <w:lang w:eastAsia="zh-CN"/>
        </w:rPr>
      </w:pPr>
      <w:r>
        <w:rPr>
          <w:rFonts w:hint="eastAsia"/>
          <w:lang w:eastAsia="zh-CN"/>
        </w:rPr>
        <w:t>Yi Huang</w:t>
      </w:r>
    </w:p>
    <w:p>
      <w:pPr>
        <w:jc w:val="center"/>
      </w:pPr>
    </w:p>
    <w:p>
      <w:pPr>
        <w:jc w:val="center"/>
      </w:pPr>
    </w:p>
    <w:p>
      <w:pPr>
        <w:jc w:val="center"/>
      </w:pPr>
    </w:p>
    <w:p>
      <w:pPr>
        <w:jc w:val="center"/>
      </w:pPr>
    </w:p>
    <w:p>
      <w:pPr>
        <w:jc w:val="center"/>
      </w:pPr>
    </w:p>
    <w:p>
      <w:pPr>
        <w:jc w:val="center"/>
      </w:pPr>
      <w:r>
        <w:t>A</w:t>
      </w:r>
      <w:r>
        <w:rPr>
          <w:rFonts w:hint="eastAsia"/>
          <w:lang w:val="en-US" w:eastAsia="zh-CN"/>
        </w:rPr>
        <w:t>n</w:t>
      </w:r>
      <w:r>
        <w:rPr>
          <w:rFonts w:hint="default"/>
          <w:lang w:val="en-US" w:eastAsia="zh-CN"/>
        </w:rPr>
        <w:t xml:space="preserve"> essay </w:t>
      </w:r>
      <w:r>
        <w:t>submitted to the University of Wales Trinity Saint David</w:t>
      </w:r>
    </w:p>
    <w:p>
      <w:pPr>
        <w:jc w:val="center"/>
      </w:pPr>
      <w:r>
        <w:rPr>
          <w:rFonts w:hint="eastAsia"/>
        </w:rPr>
        <w:t>Fo</w:t>
      </w:r>
      <w:r>
        <w:t>r the degree of</w:t>
      </w:r>
    </w:p>
    <w:p>
      <w:pPr>
        <w:bidi w:val="0"/>
        <w:jc w:val="center"/>
      </w:pPr>
      <w:r>
        <w:rPr>
          <w:rFonts w:hint="eastAsia"/>
          <w:lang w:val="en-US" w:eastAsia="zh-CN"/>
        </w:rPr>
        <w:t>MA Art &amp; Design</w:t>
      </w:r>
      <w:r>
        <w:t xml:space="preserve"> Studies</w:t>
      </w:r>
    </w:p>
    <w:p>
      <w:pPr>
        <w:jc w:val="center"/>
      </w:pPr>
    </w:p>
    <w:p>
      <w:pPr>
        <w:jc w:val="center"/>
      </w:pPr>
    </w:p>
    <w:p>
      <w:pPr>
        <w:rPr>
          <w:lang w:eastAsia="zh-CN"/>
        </w:rPr>
      </w:pPr>
    </w:p>
    <w:p>
      <w:pPr>
        <w:jc w:val="center"/>
      </w:pPr>
      <w:r>
        <w:t>Wales Institute of Science and Art</w:t>
      </w:r>
    </w:p>
    <w:p>
      <w:pPr>
        <w:jc w:val="center"/>
      </w:pPr>
      <w:r>
        <w:t>University of Wales Trinity Saint David</w:t>
      </w:r>
    </w:p>
    <w:p>
      <w:pPr>
        <w:jc w:val="center"/>
        <w:rPr>
          <w:rFonts w:hint="default"/>
          <w:lang w:val="en-US" w:eastAsia="zh-CN"/>
        </w:rPr>
      </w:pPr>
      <w:r>
        <w:rPr>
          <w:rFonts w:hint="default"/>
          <w:lang w:val="en-US" w:eastAsia="zh-CN"/>
        </w:rPr>
        <w:t>January</w:t>
      </w:r>
      <w:r>
        <w:rPr>
          <w:rFonts w:hint="eastAsia"/>
          <w:lang w:eastAsia="zh-CN"/>
        </w:rPr>
        <w:t xml:space="preserve"> 20</w:t>
      </w:r>
      <w:r>
        <w:rPr>
          <w:rFonts w:hint="eastAsia"/>
          <w:lang w:val="en-US" w:eastAsia="zh-CN"/>
        </w:rPr>
        <w:t>25</w:t>
      </w:r>
    </w:p>
    <w:p>
      <w:r>
        <w:br w:type="page"/>
      </w:r>
    </w:p>
    <w:sdt>
      <w:sdtPr>
        <w:rPr>
          <w:rFonts w:hint="default" w:ascii="Times New Roman Bold" w:hAnsi="Times New Roman Bold" w:eastAsia="宋体" w:cs="Times New Roman Bold"/>
          <w:b/>
          <w:bCs w:val="0"/>
          <w:kern w:val="2"/>
          <w:sz w:val="24"/>
          <w:szCs w:val="24"/>
          <w:lang w:val="en-US" w:eastAsia="zh-Hans" w:bidi="ar-SA"/>
        </w:rPr>
        <w:id w:val="380482282"/>
        <w15:color w:val="DBDBDB"/>
        <w:docPartObj>
          <w:docPartGallery w:val="Table of Contents"/>
          <w:docPartUnique/>
        </w:docPartObj>
      </w:sdtPr>
      <w:sdtEndPr>
        <w:rPr>
          <w:rFonts w:hint="default" w:ascii="Times New Roman" w:hAnsi="Times New Roman" w:cs="Times New Roman" w:eastAsiaTheme="minorEastAsia"/>
          <w:b/>
          <w:bCs/>
          <w:kern w:val="2"/>
          <w:sz w:val="24"/>
          <w:szCs w:val="24"/>
          <w:lang w:val="en-US" w:eastAsia="zh-Hans" w:bidi="ar-SA"/>
        </w:rPr>
      </w:sdtEndPr>
      <w:sdtContent>
        <w:p>
          <w:pPr>
            <w:spacing w:before="0" w:beforeLines="0" w:after="0" w:afterLines="0" w:line="240" w:lineRule="auto"/>
            <w:ind w:left="0" w:leftChars="0" w:right="0" w:rightChars="0" w:firstLine="0" w:firstLineChars="0"/>
            <w:jc w:val="center"/>
            <w:rPr>
              <w:rFonts w:hint="default" w:ascii="Times New Roman Bold" w:hAnsi="Times New Roman Bold" w:cs="Times New Roman Bold"/>
              <w:b/>
              <w:bCs w:val="0"/>
              <w:sz w:val="24"/>
              <w:szCs w:val="24"/>
              <w:lang w:val="en-US"/>
            </w:rPr>
          </w:pPr>
          <w:r>
            <w:rPr>
              <w:rFonts w:hint="default" w:ascii="Times New Roman Bold" w:hAnsi="Times New Roman Bold" w:eastAsia="宋体" w:cs="Times New Roman Bold"/>
              <w:b/>
              <w:bCs w:val="0"/>
              <w:kern w:val="2"/>
              <w:sz w:val="24"/>
              <w:szCs w:val="24"/>
              <w:lang w:val="en-US" w:eastAsia="zh-Hans" w:bidi="ar-SA"/>
            </w:rPr>
            <w:t>Table of Contents</w:t>
          </w:r>
        </w:p>
        <w:p>
          <w:pPr>
            <w:pStyle w:val="8"/>
            <w:tabs>
              <w:tab w:val="right" w:leader="dot" w:pos="8306"/>
            </w:tabs>
          </w:pPr>
          <w:r>
            <w:rPr>
              <w:sz w:val="20"/>
              <w:szCs w:val="20"/>
            </w:rPr>
            <w:fldChar w:fldCharType="begin"/>
          </w:r>
          <w:r>
            <w:rPr>
              <w:sz w:val="20"/>
              <w:szCs w:val="20"/>
            </w:rPr>
            <w:instrText xml:space="preserve">TOC \o "1-3" \h \u </w:instrText>
          </w:r>
          <w:r>
            <w:rPr>
              <w:sz w:val="20"/>
              <w:szCs w:val="20"/>
            </w:rPr>
            <w:fldChar w:fldCharType="separate"/>
          </w:r>
          <w:r>
            <w:rPr>
              <w:szCs w:val="20"/>
            </w:rPr>
            <w:fldChar w:fldCharType="begin"/>
          </w:r>
          <w:r>
            <w:rPr>
              <w:szCs w:val="20"/>
            </w:rPr>
            <w:instrText xml:space="preserve"> HYPERLINK \l _Toc1173284877 </w:instrText>
          </w:r>
          <w:r>
            <w:rPr>
              <w:szCs w:val="20"/>
            </w:rPr>
            <w:fldChar w:fldCharType="separate"/>
          </w:r>
          <w:r>
            <w:rPr>
              <w:rFonts w:hint="eastAsia"/>
              <w:lang w:eastAsia="zh-CN"/>
            </w:rPr>
            <w:t>Chapter 1: Introduction</w:t>
          </w:r>
          <w:r>
            <w:tab/>
          </w:r>
          <w:r>
            <w:fldChar w:fldCharType="begin"/>
          </w:r>
          <w:r>
            <w:instrText xml:space="preserve"> PAGEREF _Toc1173284877 \h </w:instrText>
          </w:r>
          <w:r>
            <w:fldChar w:fldCharType="separate"/>
          </w:r>
          <w:r>
            <w:t>4</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_Toc1204080985 </w:instrText>
          </w:r>
          <w:r>
            <w:rPr>
              <w:szCs w:val="20"/>
            </w:rPr>
            <w:fldChar w:fldCharType="separate"/>
          </w:r>
          <w:r>
            <w:rPr>
              <w:rFonts w:hint="eastAsia"/>
              <w:lang w:eastAsia="zh-CN"/>
            </w:rPr>
            <w:t>1.1 Research Background</w:t>
          </w:r>
          <w:r>
            <w:tab/>
          </w:r>
          <w:r>
            <w:fldChar w:fldCharType="begin"/>
          </w:r>
          <w:r>
            <w:instrText xml:space="preserve"> PAGEREF _Toc1204080985 \h </w:instrText>
          </w:r>
          <w:r>
            <w:fldChar w:fldCharType="separate"/>
          </w:r>
          <w:r>
            <w:t>4</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_Toc1250709214 </w:instrText>
          </w:r>
          <w:r>
            <w:rPr>
              <w:szCs w:val="20"/>
            </w:rPr>
            <w:fldChar w:fldCharType="separate"/>
          </w:r>
          <w:r>
            <w:rPr>
              <w:rFonts w:hint="eastAsia"/>
              <w:lang w:eastAsia="zh-CN"/>
            </w:rPr>
            <w:t>1.2 Problem Statement</w:t>
          </w:r>
          <w:r>
            <w:tab/>
          </w:r>
          <w:r>
            <w:fldChar w:fldCharType="begin"/>
          </w:r>
          <w:r>
            <w:instrText xml:space="preserve"> PAGEREF _Toc1250709214 \h </w:instrText>
          </w:r>
          <w:r>
            <w:fldChar w:fldCharType="separate"/>
          </w:r>
          <w:r>
            <w:t>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_Toc1099822862 </w:instrText>
          </w:r>
          <w:r>
            <w:rPr>
              <w:szCs w:val="20"/>
            </w:rPr>
            <w:fldChar w:fldCharType="separate"/>
          </w:r>
          <w:r>
            <w:rPr>
              <w:rFonts w:hint="eastAsia"/>
              <w:lang w:eastAsia="zh-CN"/>
            </w:rPr>
            <w:t>1.3 Research Question</w:t>
          </w:r>
          <w:r>
            <w:tab/>
          </w:r>
          <w:r>
            <w:fldChar w:fldCharType="begin"/>
          </w:r>
          <w:r>
            <w:instrText xml:space="preserve"> PAGEREF _Toc1099822862 \h </w:instrText>
          </w:r>
          <w:r>
            <w:fldChar w:fldCharType="separate"/>
          </w:r>
          <w:r>
            <w:t>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_Toc1331091905 </w:instrText>
          </w:r>
          <w:r>
            <w:rPr>
              <w:szCs w:val="20"/>
            </w:rPr>
            <w:fldChar w:fldCharType="separate"/>
          </w:r>
          <w:r>
            <w:rPr>
              <w:rFonts w:hint="eastAsia"/>
              <w:lang w:eastAsia="zh-CN"/>
            </w:rPr>
            <w:t>1.4 Research Objectives</w:t>
          </w:r>
          <w:r>
            <w:tab/>
          </w:r>
          <w:r>
            <w:fldChar w:fldCharType="begin"/>
          </w:r>
          <w:r>
            <w:instrText xml:space="preserve"> PAGEREF _Toc1331091905 \h </w:instrText>
          </w:r>
          <w:r>
            <w:fldChar w:fldCharType="separate"/>
          </w:r>
          <w:r>
            <w:t>6</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_Toc1324496536 </w:instrText>
          </w:r>
          <w:r>
            <w:rPr>
              <w:szCs w:val="20"/>
            </w:rPr>
            <w:fldChar w:fldCharType="separate"/>
          </w:r>
          <w:r>
            <w:rPr>
              <w:rFonts w:hint="eastAsia"/>
              <w:lang w:eastAsia="zh-CN"/>
            </w:rPr>
            <w:t>1.5 Philosophical Foundations</w:t>
          </w:r>
          <w:r>
            <w:tab/>
          </w:r>
          <w:r>
            <w:fldChar w:fldCharType="begin"/>
          </w:r>
          <w:r>
            <w:instrText xml:space="preserve"> PAGEREF _Toc1324496536 \h </w:instrText>
          </w:r>
          <w:r>
            <w:fldChar w:fldCharType="separate"/>
          </w:r>
          <w:r>
            <w:t>7</w:t>
          </w:r>
          <w:r>
            <w:fldChar w:fldCharType="end"/>
          </w:r>
          <w:r>
            <w:rPr>
              <w:szCs w:val="20"/>
            </w:rPr>
            <w:fldChar w:fldCharType="end"/>
          </w:r>
        </w:p>
        <w:p>
          <w:pPr>
            <w:pStyle w:val="8"/>
            <w:tabs>
              <w:tab w:val="right" w:leader="dot" w:pos="8306"/>
            </w:tabs>
          </w:pPr>
          <w:r>
            <w:rPr>
              <w:szCs w:val="20"/>
            </w:rPr>
            <w:fldChar w:fldCharType="begin"/>
          </w:r>
          <w:r>
            <w:rPr>
              <w:szCs w:val="20"/>
            </w:rPr>
            <w:instrText xml:space="preserve"> HYPERLINK \l _Toc2145279397 </w:instrText>
          </w:r>
          <w:r>
            <w:rPr>
              <w:szCs w:val="20"/>
            </w:rPr>
            <w:fldChar w:fldCharType="separate"/>
          </w:r>
          <w:r>
            <w:rPr>
              <w:rFonts w:hint="eastAsia"/>
              <w:lang w:eastAsia="zh-CN"/>
            </w:rPr>
            <w:t>Chapter 2: Understanding Philosophical Foundations</w:t>
          </w:r>
          <w:r>
            <w:tab/>
          </w:r>
          <w:r>
            <w:fldChar w:fldCharType="begin"/>
          </w:r>
          <w:r>
            <w:instrText xml:space="preserve"> PAGEREF _Toc2145279397 \h </w:instrText>
          </w:r>
          <w:r>
            <w:fldChar w:fldCharType="separate"/>
          </w:r>
          <w:r>
            <w:t>8</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_Toc1607875896 </w:instrText>
          </w:r>
          <w:r>
            <w:rPr>
              <w:szCs w:val="20"/>
            </w:rPr>
            <w:fldChar w:fldCharType="separate"/>
          </w:r>
          <w:r>
            <w:rPr>
              <w:rFonts w:hint="eastAsia"/>
              <w:lang w:eastAsia="zh-CN"/>
            </w:rPr>
            <w:t>2.1 The Importance of Philosophical Foundations</w:t>
          </w:r>
          <w:r>
            <w:tab/>
          </w:r>
          <w:r>
            <w:fldChar w:fldCharType="begin"/>
          </w:r>
          <w:r>
            <w:instrText xml:space="preserve"> PAGEREF _Toc1607875896 \h </w:instrText>
          </w:r>
          <w:r>
            <w:fldChar w:fldCharType="separate"/>
          </w:r>
          <w:r>
            <w:t>8</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_Toc1783453871 </w:instrText>
          </w:r>
          <w:r>
            <w:rPr>
              <w:szCs w:val="20"/>
            </w:rPr>
            <w:fldChar w:fldCharType="separate"/>
          </w:r>
          <w:r>
            <w:rPr>
              <w:rFonts w:hint="default"/>
              <w:lang w:val="en-US" w:eastAsia="zh-CN"/>
            </w:rPr>
            <w:t>2.2 Ontology</w:t>
          </w:r>
          <w:r>
            <w:tab/>
          </w:r>
          <w:r>
            <w:fldChar w:fldCharType="begin"/>
          </w:r>
          <w:r>
            <w:instrText xml:space="preserve"> PAGEREF _Toc1783453871 \h </w:instrText>
          </w:r>
          <w:r>
            <w:fldChar w:fldCharType="separate"/>
          </w:r>
          <w:r>
            <w:t>8</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_Toc2079948718 </w:instrText>
          </w:r>
          <w:r>
            <w:rPr>
              <w:szCs w:val="20"/>
            </w:rPr>
            <w:fldChar w:fldCharType="separate"/>
          </w:r>
          <w:r>
            <w:rPr>
              <w:rFonts w:hint="default"/>
              <w:lang w:val="en-US" w:eastAsia="zh-CN"/>
            </w:rPr>
            <w:t>2.2.1 Conceptual Definition</w:t>
          </w:r>
          <w:r>
            <w:tab/>
          </w:r>
          <w:r>
            <w:fldChar w:fldCharType="begin"/>
          </w:r>
          <w:r>
            <w:instrText xml:space="preserve"> PAGEREF _Toc2079948718 \h </w:instrText>
          </w:r>
          <w:r>
            <w:fldChar w:fldCharType="separate"/>
          </w:r>
          <w:r>
            <w:t>8</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_Toc959297560 </w:instrText>
          </w:r>
          <w:r>
            <w:rPr>
              <w:szCs w:val="20"/>
            </w:rPr>
            <w:fldChar w:fldCharType="separate"/>
          </w:r>
          <w:r>
            <w:rPr>
              <w:rFonts w:hint="default"/>
              <w:lang w:val="en-US" w:eastAsia="zh-CN"/>
            </w:rPr>
            <w:t>2.2.2 Choice of Position</w:t>
          </w:r>
          <w:r>
            <w:tab/>
          </w:r>
          <w:r>
            <w:fldChar w:fldCharType="begin"/>
          </w:r>
          <w:r>
            <w:instrText xml:space="preserve"> PAGEREF _Toc959297560 \h </w:instrText>
          </w:r>
          <w:r>
            <w:fldChar w:fldCharType="separate"/>
          </w:r>
          <w:r>
            <w:t>9</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_Toc1754352891 </w:instrText>
          </w:r>
          <w:r>
            <w:rPr>
              <w:szCs w:val="20"/>
            </w:rPr>
            <w:fldChar w:fldCharType="separate"/>
          </w:r>
          <w:r>
            <w:rPr>
              <w:rFonts w:hint="default"/>
              <w:lang w:val="en-US" w:eastAsia="zh-CN"/>
            </w:rPr>
            <w:t>2.2.3 Application Example</w:t>
          </w:r>
          <w:r>
            <w:tab/>
          </w:r>
          <w:r>
            <w:fldChar w:fldCharType="begin"/>
          </w:r>
          <w:r>
            <w:instrText xml:space="preserve"> PAGEREF _Toc1754352891 \h </w:instrText>
          </w:r>
          <w:r>
            <w:fldChar w:fldCharType="separate"/>
          </w:r>
          <w:r>
            <w:t>9</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_Toc458565727 </w:instrText>
          </w:r>
          <w:r>
            <w:rPr>
              <w:szCs w:val="20"/>
            </w:rPr>
            <w:fldChar w:fldCharType="separate"/>
          </w:r>
          <w:r>
            <w:rPr>
              <w:rFonts w:hint="default"/>
              <w:lang w:val="en-US" w:eastAsia="zh-CN"/>
            </w:rPr>
            <w:t>2.3 Epistemology</w:t>
          </w:r>
          <w:r>
            <w:tab/>
          </w:r>
          <w:r>
            <w:fldChar w:fldCharType="begin"/>
          </w:r>
          <w:r>
            <w:instrText xml:space="preserve"> PAGEREF _Toc458565727 \h </w:instrText>
          </w:r>
          <w:r>
            <w:fldChar w:fldCharType="separate"/>
          </w:r>
          <w:r>
            <w:t>9</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_Toc1942848253 </w:instrText>
          </w:r>
          <w:r>
            <w:rPr>
              <w:szCs w:val="20"/>
            </w:rPr>
            <w:fldChar w:fldCharType="separate"/>
          </w:r>
          <w:r>
            <w:rPr>
              <w:rFonts w:hint="default"/>
              <w:lang w:val="en-US" w:eastAsia="zh-CN"/>
            </w:rPr>
            <w:t>2.3.1 Conceptual Definition</w:t>
          </w:r>
          <w:r>
            <w:tab/>
          </w:r>
          <w:r>
            <w:fldChar w:fldCharType="begin"/>
          </w:r>
          <w:r>
            <w:instrText xml:space="preserve"> PAGEREF _Toc1942848253 \h </w:instrText>
          </w:r>
          <w:r>
            <w:fldChar w:fldCharType="separate"/>
          </w:r>
          <w:r>
            <w:t>10</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_Toc961735536 </w:instrText>
          </w:r>
          <w:r>
            <w:rPr>
              <w:szCs w:val="20"/>
            </w:rPr>
            <w:fldChar w:fldCharType="separate"/>
          </w:r>
          <w:r>
            <w:rPr>
              <w:rFonts w:hint="default"/>
              <w:lang w:val="en-US" w:eastAsia="zh-CN"/>
            </w:rPr>
            <w:t>2.3.2 Choice of Position</w:t>
          </w:r>
          <w:r>
            <w:tab/>
          </w:r>
          <w:r>
            <w:fldChar w:fldCharType="begin"/>
          </w:r>
          <w:r>
            <w:instrText xml:space="preserve"> PAGEREF _Toc961735536 \h </w:instrText>
          </w:r>
          <w:r>
            <w:fldChar w:fldCharType="separate"/>
          </w:r>
          <w:r>
            <w:t>10</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_Toc1927226230 </w:instrText>
          </w:r>
          <w:r>
            <w:rPr>
              <w:szCs w:val="20"/>
            </w:rPr>
            <w:fldChar w:fldCharType="separate"/>
          </w:r>
          <w:r>
            <w:rPr>
              <w:rFonts w:hint="default"/>
              <w:lang w:val="en-US" w:eastAsia="zh-CN"/>
            </w:rPr>
            <w:t>2.3.3 Method Choice</w:t>
          </w:r>
          <w:r>
            <w:tab/>
          </w:r>
          <w:r>
            <w:fldChar w:fldCharType="begin"/>
          </w:r>
          <w:r>
            <w:instrText xml:space="preserve"> PAGEREF _Toc1927226230 \h </w:instrText>
          </w:r>
          <w:r>
            <w:fldChar w:fldCharType="separate"/>
          </w:r>
          <w:r>
            <w:t>10</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_Toc395399909 </w:instrText>
          </w:r>
          <w:r>
            <w:rPr>
              <w:szCs w:val="20"/>
            </w:rPr>
            <w:fldChar w:fldCharType="separate"/>
          </w:r>
          <w:r>
            <w:rPr>
              <w:rFonts w:hint="default"/>
              <w:lang w:val="en-US" w:eastAsia="zh-CN"/>
            </w:rPr>
            <w:t>2.3.4 Methodology and Data Collection</w:t>
          </w:r>
          <w:r>
            <w:tab/>
          </w:r>
          <w:r>
            <w:fldChar w:fldCharType="begin"/>
          </w:r>
          <w:r>
            <w:instrText xml:space="preserve"> PAGEREF _Toc395399909 \h </w:instrText>
          </w:r>
          <w:r>
            <w:fldChar w:fldCharType="separate"/>
          </w:r>
          <w:r>
            <w:t>12</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_Toc1171866745 </w:instrText>
          </w:r>
          <w:r>
            <w:rPr>
              <w:szCs w:val="20"/>
            </w:rPr>
            <w:fldChar w:fldCharType="separate"/>
          </w:r>
          <w:r>
            <w:rPr>
              <w:rFonts w:hint="default"/>
              <w:lang w:val="en-US" w:eastAsia="zh-CN"/>
            </w:rPr>
            <w:t>2.4 Axiology</w:t>
          </w:r>
          <w:r>
            <w:tab/>
          </w:r>
          <w:r>
            <w:fldChar w:fldCharType="begin"/>
          </w:r>
          <w:r>
            <w:instrText xml:space="preserve"> PAGEREF _Toc1171866745 \h </w:instrText>
          </w:r>
          <w:r>
            <w:fldChar w:fldCharType="separate"/>
          </w:r>
          <w:r>
            <w:t>13</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_Toc991856578 </w:instrText>
          </w:r>
          <w:r>
            <w:rPr>
              <w:szCs w:val="20"/>
            </w:rPr>
            <w:fldChar w:fldCharType="separate"/>
          </w:r>
          <w:r>
            <w:rPr>
              <w:rFonts w:hint="default"/>
              <w:lang w:val="en-US" w:eastAsia="zh-CN"/>
            </w:rPr>
            <w:t>2.4.1 Articulation of Values</w:t>
          </w:r>
          <w:r>
            <w:tab/>
          </w:r>
          <w:r>
            <w:fldChar w:fldCharType="begin"/>
          </w:r>
          <w:r>
            <w:instrText xml:space="preserve"> PAGEREF _Toc991856578 \h </w:instrText>
          </w:r>
          <w:r>
            <w:fldChar w:fldCharType="separate"/>
          </w:r>
          <w:r>
            <w:t>13</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_Toc1365438432 </w:instrText>
          </w:r>
          <w:r>
            <w:rPr>
              <w:szCs w:val="20"/>
            </w:rPr>
            <w:fldChar w:fldCharType="separate"/>
          </w:r>
          <w:r>
            <w:rPr>
              <w:rFonts w:hint="default"/>
              <w:lang w:val="en-US" w:eastAsia="zh-CN"/>
            </w:rPr>
            <w:t>2.4.2 Impact of Values</w:t>
          </w:r>
          <w:r>
            <w:tab/>
          </w:r>
          <w:r>
            <w:fldChar w:fldCharType="begin"/>
          </w:r>
          <w:r>
            <w:instrText xml:space="preserve"> PAGEREF _Toc1365438432 \h </w:instrText>
          </w:r>
          <w:r>
            <w:fldChar w:fldCharType="separate"/>
          </w:r>
          <w:r>
            <w:t>14</w:t>
          </w:r>
          <w:r>
            <w:fldChar w:fldCharType="end"/>
          </w:r>
          <w:r>
            <w:rPr>
              <w:szCs w:val="20"/>
            </w:rPr>
            <w:fldChar w:fldCharType="end"/>
          </w:r>
        </w:p>
        <w:p>
          <w:pPr>
            <w:pStyle w:val="8"/>
            <w:tabs>
              <w:tab w:val="right" w:leader="dot" w:pos="8306"/>
            </w:tabs>
          </w:pPr>
          <w:r>
            <w:rPr>
              <w:szCs w:val="20"/>
            </w:rPr>
            <w:fldChar w:fldCharType="begin"/>
          </w:r>
          <w:r>
            <w:rPr>
              <w:szCs w:val="20"/>
            </w:rPr>
            <w:instrText xml:space="preserve"> HYPERLINK \l _Toc913474782 </w:instrText>
          </w:r>
          <w:r>
            <w:rPr>
              <w:szCs w:val="20"/>
            </w:rPr>
            <w:fldChar w:fldCharType="separate"/>
          </w:r>
          <w:r>
            <w:rPr>
              <w:rFonts w:hint="default"/>
              <w:lang w:val="en-US" w:eastAsia="zh-CN"/>
            </w:rPr>
            <w:t>Chapter 3: Critical Reflection on Philosophical Foundations and Addressing Potential Biases</w:t>
          </w:r>
          <w:r>
            <w:tab/>
          </w:r>
          <w:r>
            <w:fldChar w:fldCharType="begin"/>
          </w:r>
          <w:r>
            <w:instrText xml:space="preserve"> PAGEREF _Toc913474782 \h </w:instrText>
          </w:r>
          <w:r>
            <w:fldChar w:fldCharType="separate"/>
          </w:r>
          <w:r>
            <w:t>15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_Toc410068671 </w:instrText>
          </w:r>
          <w:r>
            <w:rPr>
              <w:szCs w:val="20"/>
            </w:rPr>
            <w:fldChar w:fldCharType="separate"/>
          </w:r>
          <w:r>
            <w:rPr>
              <w:rFonts w:hint="default"/>
              <w:lang w:val="en-US" w:eastAsia="zh-CN"/>
            </w:rPr>
            <w:t>3.</w:t>
          </w:r>
          <w:r>
            <w:rPr>
              <w:rFonts w:hint="eastAsia"/>
              <w:lang w:val="en-US" w:eastAsia="zh-CN"/>
            </w:rPr>
            <w:t>1</w:t>
          </w:r>
          <w:r>
            <w:rPr>
              <w:rFonts w:hint="default"/>
              <w:lang w:val="en-US" w:eastAsia="zh-CN"/>
            </w:rPr>
            <w:t xml:space="preserve"> Biases and Limitations of Constructivist Ontology</w:t>
          </w:r>
          <w:r>
            <w:tab/>
          </w:r>
          <w:r>
            <w:fldChar w:fldCharType="begin"/>
          </w:r>
          <w:r>
            <w:instrText xml:space="preserve"> PAGEREF _Toc410068671 \h </w:instrText>
          </w:r>
          <w:r>
            <w:fldChar w:fldCharType="separate"/>
          </w:r>
          <w:r>
            <w:t>15</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_Toc749130274 </w:instrText>
          </w:r>
          <w:r>
            <w:rPr>
              <w:szCs w:val="20"/>
            </w:rPr>
            <w:fldChar w:fldCharType="separate"/>
          </w:r>
          <w:r>
            <w:rPr>
              <w:rFonts w:hint="eastAsia"/>
              <w:lang w:val="en-US" w:eastAsia="zh-CN"/>
            </w:rPr>
            <w:t xml:space="preserve">3.1.1 </w:t>
          </w:r>
          <w:r>
            <w:rPr>
              <w:rFonts w:hint="default"/>
              <w:lang w:val="en-US" w:eastAsia="zh-CN"/>
            </w:rPr>
            <w:t>Cultural Bias</w:t>
          </w:r>
          <w:r>
            <w:tab/>
          </w:r>
          <w:r>
            <w:fldChar w:fldCharType="begin"/>
          </w:r>
          <w:r>
            <w:instrText xml:space="preserve"> PAGEREF _Toc749130274 \h </w:instrText>
          </w:r>
          <w:r>
            <w:fldChar w:fldCharType="separate"/>
          </w:r>
          <w:r>
            <w:t>15</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_Toc2083376404 </w:instrText>
          </w:r>
          <w:r>
            <w:rPr>
              <w:szCs w:val="20"/>
            </w:rPr>
            <w:fldChar w:fldCharType="separate"/>
          </w:r>
          <w:r>
            <w:rPr>
              <w:rFonts w:hint="eastAsia"/>
              <w:lang w:val="en-US" w:eastAsia="zh-CN"/>
            </w:rPr>
            <w:t xml:space="preserve">3.1.2 </w:t>
          </w:r>
          <w:r>
            <w:rPr>
              <w:rFonts w:hint="default"/>
              <w:lang w:val="en-US" w:eastAsia="zh-CN"/>
            </w:rPr>
            <w:t>Overemphasis on Social Construction</w:t>
          </w:r>
          <w:r>
            <w:tab/>
          </w:r>
          <w:r>
            <w:fldChar w:fldCharType="begin"/>
          </w:r>
          <w:r>
            <w:instrText xml:space="preserve"> PAGEREF _Toc2083376404 \h </w:instrText>
          </w:r>
          <w:r>
            <w:fldChar w:fldCharType="separate"/>
          </w:r>
          <w:r>
            <w:t>15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_Toc586357693 </w:instrText>
          </w:r>
          <w:r>
            <w:rPr>
              <w:szCs w:val="20"/>
            </w:rPr>
            <w:fldChar w:fldCharType="separate"/>
          </w:r>
          <w:r>
            <w:rPr>
              <w:rFonts w:hint="default"/>
              <w:lang w:val="en-US" w:eastAsia="zh-CN"/>
            </w:rPr>
            <w:t>3.</w:t>
          </w:r>
          <w:r>
            <w:rPr>
              <w:rFonts w:hint="eastAsia"/>
              <w:lang w:val="en-US" w:eastAsia="zh-CN"/>
            </w:rPr>
            <w:t>2</w:t>
          </w:r>
          <w:r>
            <w:rPr>
              <w:rFonts w:hint="default"/>
              <w:lang w:val="en-US" w:eastAsia="zh-CN"/>
            </w:rPr>
            <w:t xml:space="preserve"> Biases and Limitations of Interpretivist Epistemology</w:t>
          </w:r>
          <w:r>
            <w:tab/>
          </w:r>
          <w:r>
            <w:fldChar w:fldCharType="begin"/>
          </w:r>
          <w:r>
            <w:instrText xml:space="preserve"> PAGEREF _Toc586357693 \h </w:instrText>
          </w:r>
          <w:r>
            <w:fldChar w:fldCharType="separate"/>
          </w:r>
          <w:r>
            <w:t>15</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_Toc111290168 </w:instrText>
          </w:r>
          <w:r>
            <w:rPr>
              <w:szCs w:val="20"/>
            </w:rPr>
            <w:fldChar w:fldCharType="separate"/>
          </w:r>
          <w:r>
            <w:rPr>
              <w:rFonts w:hint="default"/>
              <w:lang w:val="en-US" w:eastAsia="zh-CN"/>
            </w:rPr>
            <w:t>3.2.1 Subjectivity Bias</w:t>
          </w:r>
          <w:r>
            <w:tab/>
          </w:r>
          <w:r>
            <w:fldChar w:fldCharType="begin"/>
          </w:r>
          <w:r>
            <w:instrText xml:space="preserve"> PAGEREF _Toc111290168 \h </w:instrText>
          </w:r>
          <w:r>
            <w:fldChar w:fldCharType="separate"/>
          </w:r>
          <w:r>
            <w:t>15</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_Toc2143080686 </w:instrText>
          </w:r>
          <w:r>
            <w:rPr>
              <w:szCs w:val="20"/>
            </w:rPr>
            <w:fldChar w:fldCharType="separate"/>
          </w:r>
          <w:r>
            <w:rPr>
              <w:rFonts w:hint="eastAsia"/>
              <w:lang w:val="en-US" w:eastAsia="zh-CN"/>
            </w:rPr>
            <w:t xml:space="preserve">3.2.2 </w:t>
          </w:r>
          <w:r>
            <w:rPr>
              <w:rFonts w:hint="default"/>
              <w:lang w:val="en-US" w:eastAsia="zh-CN"/>
            </w:rPr>
            <w:t>Limited Generalizability</w:t>
          </w:r>
          <w:r>
            <w:tab/>
          </w:r>
          <w:r>
            <w:fldChar w:fldCharType="begin"/>
          </w:r>
          <w:r>
            <w:instrText xml:space="preserve"> PAGEREF _Toc2143080686 \h </w:instrText>
          </w:r>
          <w:r>
            <w:fldChar w:fldCharType="separate"/>
          </w:r>
          <w:r>
            <w:t>16</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_Toc1161362118 </w:instrText>
          </w:r>
          <w:r>
            <w:rPr>
              <w:szCs w:val="20"/>
            </w:rPr>
            <w:fldChar w:fldCharType="separate"/>
          </w:r>
          <w:r>
            <w:rPr>
              <w:rFonts w:hint="default"/>
              <w:lang w:val="en-US" w:eastAsia="zh-CN"/>
            </w:rPr>
            <w:t>3.</w:t>
          </w:r>
          <w:r>
            <w:rPr>
              <w:rFonts w:hint="eastAsia"/>
              <w:lang w:val="en-US" w:eastAsia="zh-CN"/>
            </w:rPr>
            <w:t>3</w:t>
          </w:r>
          <w:r>
            <w:rPr>
              <w:rFonts w:hint="default"/>
              <w:lang w:val="en-US" w:eastAsia="zh-CN"/>
            </w:rPr>
            <w:t xml:space="preserve"> Biases and Limitations of Posthumanist Values</w:t>
          </w:r>
          <w:r>
            <w:tab/>
          </w:r>
          <w:r>
            <w:fldChar w:fldCharType="begin"/>
          </w:r>
          <w:r>
            <w:instrText xml:space="preserve"> PAGEREF _Toc1161362118 \h </w:instrText>
          </w:r>
          <w:r>
            <w:fldChar w:fldCharType="separate"/>
          </w:r>
          <w:r>
            <w:t>16</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_Toc534249643 </w:instrText>
          </w:r>
          <w:r>
            <w:rPr>
              <w:szCs w:val="20"/>
            </w:rPr>
            <w:fldChar w:fldCharType="separate"/>
          </w:r>
          <w:r>
            <w:rPr>
              <w:rFonts w:hint="eastAsia"/>
              <w:lang w:val="en-US" w:eastAsia="zh-CN"/>
            </w:rPr>
            <w:t xml:space="preserve">3.3.1 </w:t>
          </w:r>
          <w:r>
            <w:rPr>
              <w:rFonts w:hint="default"/>
              <w:lang w:val="en-US" w:eastAsia="zh-CN"/>
            </w:rPr>
            <w:t>Idealization of Technology</w:t>
          </w:r>
          <w:r>
            <w:tab/>
          </w:r>
          <w:r>
            <w:fldChar w:fldCharType="begin"/>
          </w:r>
          <w:r>
            <w:instrText xml:space="preserve"> PAGEREF _Toc534249643 \h </w:instrText>
          </w:r>
          <w:r>
            <w:fldChar w:fldCharType="separate"/>
          </w:r>
          <w:r>
            <w:t>16</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_Toc504621794 </w:instrText>
          </w:r>
          <w:r>
            <w:rPr>
              <w:szCs w:val="20"/>
            </w:rPr>
            <w:fldChar w:fldCharType="separate"/>
          </w:r>
          <w:r>
            <w:rPr>
              <w:rFonts w:hint="eastAsia"/>
              <w:lang w:val="en-US" w:eastAsia="zh-CN"/>
            </w:rPr>
            <w:t xml:space="preserve">3.3.2 </w:t>
          </w:r>
          <w:r>
            <w:rPr>
              <w:rFonts w:hint="default"/>
              <w:lang w:val="en-US" w:eastAsia="zh-CN"/>
            </w:rPr>
            <w:t>Exclusion of Human Agency</w:t>
          </w:r>
          <w:r>
            <w:tab/>
          </w:r>
          <w:r>
            <w:fldChar w:fldCharType="begin"/>
          </w:r>
          <w:r>
            <w:instrText xml:space="preserve"> PAGEREF _Toc504621794 \h </w:instrText>
          </w:r>
          <w:r>
            <w:fldChar w:fldCharType="separate"/>
          </w:r>
          <w:r>
            <w:t>16</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_Toc765569755 </w:instrText>
          </w:r>
          <w:r>
            <w:rPr>
              <w:szCs w:val="20"/>
            </w:rPr>
            <w:fldChar w:fldCharType="separate"/>
          </w:r>
          <w:r>
            <w:rPr>
              <w:rFonts w:hint="default"/>
              <w:lang w:val="en-US" w:eastAsia="zh-CN"/>
            </w:rPr>
            <w:t>3.</w:t>
          </w:r>
          <w:r>
            <w:rPr>
              <w:rFonts w:hint="eastAsia"/>
              <w:lang w:val="en-US" w:eastAsia="zh-CN"/>
            </w:rPr>
            <w:t>4</w:t>
          </w:r>
          <w:r>
            <w:rPr>
              <w:rFonts w:hint="default"/>
              <w:lang w:val="en-US" w:eastAsia="zh-CN"/>
            </w:rPr>
            <w:t xml:space="preserve"> Addressing Biases and Enhancing Research</w:t>
          </w:r>
          <w:r>
            <w:tab/>
          </w:r>
          <w:r>
            <w:fldChar w:fldCharType="begin"/>
          </w:r>
          <w:r>
            <w:instrText xml:space="preserve"> PAGEREF _Toc765569755 \h </w:instrText>
          </w:r>
          <w:r>
            <w:fldChar w:fldCharType="separate"/>
          </w:r>
          <w:r>
            <w:t>16</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_Toc1356343108 </w:instrText>
          </w:r>
          <w:r>
            <w:rPr>
              <w:szCs w:val="20"/>
            </w:rPr>
            <w:fldChar w:fldCharType="separate"/>
          </w:r>
          <w:r>
            <w:rPr>
              <w:rFonts w:hint="eastAsia"/>
              <w:lang w:val="en-US" w:eastAsia="zh-CN"/>
            </w:rPr>
            <w:t xml:space="preserve">3.4.1 </w:t>
          </w:r>
          <w:r>
            <w:rPr>
              <w:rFonts w:hint="default"/>
              <w:lang w:val="en-US" w:eastAsia="zh-CN"/>
            </w:rPr>
            <w:t>Triangulation</w:t>
          </w:r>
          <w:r>
            <w:tab/>
          </w:r>
          <w:r>
            <w:fldChar w:fldCharType="begin"/>
          </w:r>
          <w:r>
            <w:instrText xml:space="preserve"> PAGEREF _Toc1356343108 \h </w:instrText>
          </w:r>
          <w:r>
            <w:fldChar w:fldCharType="separate"/>
          </w:r>
          <w:r>
            <w:t>17</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_Toc519703251 </w:instrText>
          </w:r>
          <w:r>
            <w:rPr>
              <w:szCs w:val="20"/>
            </w:rPr>
            <w:fldChar w:fldCharType="separate"/>
          </w:r>
          <w:r>
            <w:rPr>
              <w:rFonts w:hint="eastAsia"/>
              <w:lang w:val="en-US" w:eastAsia="zh-CN"/>
            </w:rPr>
            <w:t>3.4.2 Mixed-Methods Approach</w:t>
          </w:r>
          <w:r>
            <w:tab/>
          </w:r>
          <w:r>
            <w:fldChar w:fldCharType="begin"/>
          </w:r>
          <w:r>
            <w:instrText xml:space="preserve"> PAGEREF _Toc519703251 \h </w:instrText>
          </w:r>
          <w:r>
            <w:fldChar w:fldCharType="separate"/>
          </w:r>
          <w:r>
            <w:t>17</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_Toc836547208 </w:instrText>
          </w:r>
          <w:r>
            <w:rPr>
              <w:szCs w:val="20"/>
            </w:rPr>
            <w:fldChar w:fldCharType="separate"/>
          </w:r>
          <w:r>
            <w:rPr>
              <w:rFonts w:hint="eastAsia"/>
              <w:lang w:val="en-US" w:eastAsia="zh-CN"/>
            </w:rPr>
            <w:t>3.4.3 Reflexivity</w:t>
          </w:r>
          <w:r>
            <w:tab/>
          </w:r>
          <w:r>
            <w:fldChar w:fldCharType="begin"/>
          </w:r>
          <w:r>
            <w:instrText xml:space="preserve"> PAGEREF _Toc836547208 \h </w:instrText>
          </w:r>
          <w:r>
            <w:fldChar w:fldCharType="separate"/>
          </w:r>
          <w:r>
            <w:t>17</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_Toc273487947 </w:instrText>
          </w:r>
          <w:r>
            <w:rPr>
              <w:szCs w:val="20"/>
            </w:rPr>
            <w:fldChar w:fldCharType="separate"/>
          </w:r>
          <w:r>
            <w:rPr>
              <w:rFonts w:hint="eastAsia"/>
              <w:lang w:val="en-US" w:eastAsia="zh-CN"/>
            </w:rPr>
            <w:t>3.4.4 Inclusive Research Practice</w:t>
          </w:r>
          <w:r>
            <w:tab/>
          </w:r>
          <w:r>
            <w:fldChar w:fldCharType="begin"/>
          </w:r>
          <w:r>
            <w:instrText xml:space="preserve"> PAGEREF _Toc273487947 \h </w:instrText>
          </w:r>
          <w:r>
            <w:fldChar w:fldCharType="separate"/>
          </w:r>
          <w:r>
            <w:t>17</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_Toc896920649 </w:instrText>
          </w:r>
          <w:r>
            <w:rPr>
              <w:szCs w:val="20"/>
            </w:rPr>
            <w:fldChar w:fldCharType="separate"/>
          </w:r>
          <w:r>
            <w:rPr>
              <w:rFonts w:hint="eastAsia"/>
              <w:lang w:val="en-US" w:eastAsia="zh-CN"/>
            </w:rPr>
            <w:t>3.4.5 A Posthumanist Reflection</w:t>
          </w:r>
          <w:r>
            <w:tab/>
          </w:r>
          <w:r>
            <w:fldChar w:fldCharType="begin"/>
          </w:r>
          <w:r>
            <w:instrText xml:space="preserve"> PAGEREF _Toc896920649 \h </w:instrText>
          </w:r>
          <w:r>
            <w:fldChar w:fldCharType="separate"/>
          </w:r>
          <w:r>
            <w:t>17</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_Toc1357629450 </w:instrText>
          </w:r>
          <w:r>
            <w:rPr>
              <w:szCs w:val="20"/>
            </w:rPr>
            <w:fldChar w:fldCharType="separate"/>
          </w:r>
          <w:r>
            <w:rPr>
              <w:rFonts w:hint="default"/>
              <w:lang w:val="en-US" w:eastAsia="zh-CN"/>
            </w:rPr>
            <w:t>3.</w:t>
          </w:r>
          <w:r>
            <w:rPr>
              <w:rFonts w:hint="eastAsia"/>
              <w:lang w:val="en-US" w:eastAsia="zh-CN"/>
            </w:rPr>
            <w:t>5</w:t>
          </w:r>
          <w:r>
            <w:rPr>
              <w:rFonts w:hint="default"/>
              <w:lang w:val="en-US" w:eastAsia="zh-CN"/>
            </w:rPr>
            <w:t xml:space="preserve"> Ethical Considerations</w:t>
          </w:r>
          <w:r>
            <w:tab/>
          </w:r>
          <w:r>
            <w:fldChar w:fldCharType="begin"/>
          </w:r>
          <w:r>
            <w:instrText xml:space="preserve"> PAGEREF _Toc1357629450 \h </w:instrText>
          </w:r>
          <w:r>
            <w:fldChar w:fldCharType="separate"/>
          </w:r>
          <w:r>
            <w:t>17</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_Toc664416775 </w:instrText>
          </w:r>
          <w:r>
            <w:rPr>
              <w:szCs w:val="20"/>
            </w:rPr>
            <w:fldChar w:fldCharType="separate"/>
          </w:r>
          <w:r>
            <w:rPr>
              <w:rFonts w:hint="default"/>
              <w:lang w:val="en-US" w:eastAsia="zh-CN"/>
            </w:rPr>
            <w:t>3.</w:t>
          </w:r>
          <w:r>
            <w:rPr>
              <w:rFonts w:hint="eastAsia"/>
              <w:lang w:val="en-US" w:eastAsia="zh-CN"/>
            </w:rPr>
            <w:t>5</w:t>
          </w:r>
          <w:r>
            <w:rPr>
              <w:rFonts w:hint="default"/>
              <w:lang w:val="en-US" w:eastAsia="zh-CN"/>
            </w:rPr>
            <w:t>.1 Impact of AI on Job Displacement in Broadcasting</w:t>
          </w:r>
          <w:r>
            <w:tab/>
          </w:r>
          <w:r>
            <w:fldChar w:fldCharType="begin"/>
          </w:r>
          <w:r>
            <w:instrText xml:space="preserve"> PAGEREF _Toc664416775 \h </w:instrText>
          </w:r>
          <w:r>
            <w:fldChar w:fldCharType="separate"/>
          </w:r>
          <w:r>
            <w:t>18</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_Toc2085256672 </w:instrText>
          </w:r>
          <w:r>
            <w:rPr>
              <w:szCs w:val="20"/>
            </w:rPr>
            <w:fldChar w:fldCharType="separate"/>
          </w:r>
          <w:r>
            <w:rPr>
              <w:rFonts w:hint="default"/>
              <w:lang w:val="en-US" w:eastAsia="zh-CN"/>
            </w:rPr>
            <w:t>3.</w:t>
          </w:r>
          <w:r>
            <w:rPr>
              <w:rFonts w:hint="eastAsia"/>
              <w:lang w:val="en-US" w:eastAsia="zh-CN"/>
            </w:rPr>
            <w:t>5</w:t>
          </w:r>
          <w:r>
            <w:rPr>
              <w:rFonts w:hint="default"/>
              <w:lang w:val="en-US" w:eastAsia="zh-CN"/>
            </w:rPr>
            <w:t>.2 Biases in AI Systems</w:t>
          </w:r>
          <w:r>
            <w:tab/>
          </w:r>
          <w:r>
            <w:fldChar w:fldCharType="begin"/>
          </w:r>
          <w:r>
            <w:instrText xml:space="preserve"> PAGEREF _Toc2085256672 \h </w:instrText>
          </w:r>
          <w:r>
            <w:fldChar w:fldCharType="separate"/>
          </w:r>
          <w:r>
            <w:t>18</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_Toc2123250911 </w:instrText>
          </w:r>
          <w:r>
            <w:rPr>
              <w:szCs w:val="20"/>
            </w:rPr>
            <w:fldChar w:fldCharType="separate"/>
          </w:r>
          <w:r>
            <w:rPr>
              <w:rFonts w:hint="default"/>
              <w:lang w:val="en-US" w:eastAsia="zh-CN"/>
            </w:rPr>
            <w:t>3.</w:t>
          </w:r>
          <w:r>
            <w:rPr>
              <w:rFonts w:hint="eastAsia"/>
              <w:lang w:val="en-US" w:eastAsia="zh-CN"/>
            </w:rPr>
            <w:t>5</w:t>
          </w:r>
          <w:r>
            <w:rPr>
              <w:rFonts w:hint="default"/>
              <w:lang w:val="en-US" w:eastAsia="zh-CN"/>
            </w:rPr>
            <w:t>.3 Transparency and Accountability in AI Decision-Making</w:t>
          </w:r>
          <w:r>
            <w:tab/>
          </w:r>
          <w:r>
            <w:fldChar w:fldCharType="begin"/>
          </w:r>
          <w:r>
            <w:instrText xml:space="preserve"> PAGEREF _Toc2123250911 \h </w:instrText>
          </w:r>
          <w:r>
            <w:fldChar w:fldCharType="separate"/>
          </w:r>
          <w:r>
            <w:t>18</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_Toc742298978 </w:instrText>
          </w:r>
          <w:r>
            <w:rPr>
              <w:szCs w:val="20"/>
            </w:rPr>
            <w:fldChar w:fldCharType="separate"/>
          </w:r>
          <w:r>
            <w:rPr>
              <w:rFonts w:hint="default"/>
              <w:lang w:val="en-US" w:eastAsia="zh-CN"/>
            </w:rPr>
            <w:t>3.</w:t>
          </w:r>
          <w:r>
            <w:rPr>
              <w:rFonts w:hint="eastAsia"/>
              <w:lang w:val="en-US" w:eastAsia="zh-CN"/>
            </w:rPr>
            <w:t>5</w:t>
          </w:r>
          <w:r>
            <w:rPr>
              <w:rFonts w:hint="default"/>
              <w:lang w:val="en-US" w:eastAsia="zh-CN"/>
            </w:rPr>
            <w:t>.4 Mitigating Ethical Risks in My Research Design</w:t>
          </w:r>
          <w:r>
            <w:tab/>
          </w:r>
          <w:r>
            <w:fldChar w:fldCharType="begin"/>
          </w:r>
          <w:r>
            <w:instrText xml:space="preserve"> PAGEREF _Toc742298978 \h </w:instrText>
          </w:r>
          <w:r>
            <w:fldChar w:fldCharType="separate"/>
          </w:r>
          <w:r>
            <w:t>19</w:t>
          </w:r>
          <w:r>
            <w:fldChar w:fldCharType="end"/>
          </w:r>
          <w:r>
            <w:rPr>
              <w:szCs w:val="20"/>
            </w:rPr>
            <w:fldChar w:fldCharType="end"/>
          </w:r>
        </w:p>
        <w:p>
          <w:pPr>
            <w:pStyle w:val="8"/>
            <w:tabs>
              <w:tab w:val="right" w:leader="dot" w:pos="8306"/>
            </w:tabs>
          </w:pPr>
          <w:r>
            <w:rPr>
              <w:szCs w:val="20"/>
            </w:rPr>
            <w:fldChar w:fldCharType="begin"/>
          </w:r>
          <w:r>
            <w:rPr>
              <w:szCs w:val="20"/>
            </w:rPr>
            <w:instrText xml:space="preserve"> HYPERLINK \l _Toc1086417823 </w:instrText>
          </w:r>
          <w:r>
            <w:rPr>
              <w:szCs w:val="20"/>
            </w:rPr>
            <w:fldChar w:fldCharType="separate"/>
          </w:r>
          <w:r>
            <w:rPr>
              <w:rFonts w:hint="default"/>
              <w:lang w:val="en-US" w:eastAsia="zh-CN"/>
            </w:rPr>
            <w:t>Chapter 4: Previous Work and Literature Review</w:t>
          </w:r>
          <w:r>
            <w:tab/>
          </w:r>
          <w:r>
            <w:fldChar w:fldCharType="begin"/>
          </w:r>
          <w:r>
            <w:instrText xml:space="preserve"> PAGEREF _Toc1086417823 \h </w:instrText>
          </w:r>
          <w:r>
            <w:fldChar w:fldCharType="separate"/>
          </w:r>
          <w:r>
            <w:t>20</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_Toc1518384367 </w:instrText>
          </w:r>
          <w:r>
            <w:rPr>
              <w:szCs w:val="20"/>
            </w:rPr>
            <w:fldChar w:fldCharType="separate"/>
          </w:r>
          <w:r>
            <w:rPr>
              <w:rFonts w:hint="default"/>
              <w:lang w:val="en-US" w:eastAsia="zh-CN"/>
            </w:rPr>
            <w:t>4.1 Previous Work</w:t>
          </w:r>
          <w:r>
            <w:tab/>
          </w:r>
          <w:r>
            <w:fldChar w:fldCharType="begin"/>
          </w:r>
          <w:r>
            <w:instrText xml:space="preserve"> PAGEREF _Toc1518384367 \h </w:instrText>
          </w:r>
          <w:r>
            <w:fldChar w:fldCharType="separate"/>
          </w:r>
          <w:r>
            <w:t>20</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_Toc937878868 </w:instrText>
          </w:r>
          <w:r>
            <w:rPr>
              <w:szCs w:val="20"/>
            </w:rPr>
            <w:fldChar w:fldCharType="separate"/>
          </w:r>
          <w:r>
            <w:rPr>
              <w:rFonts w:hint="default"/>
              <w:lang w:val="en-US" w:eastAsia="zh-CN"/>
            </w:rPr>
            <w:t>4.1.1 Background and Process</w:t>
          </w:r>
          <w:r>
            <w:tab/>
          </w:r>
          <w:r>
            <w:fldChar w:fldCharType="begin"/>
          </w:r>
          <w:r>
            <w:instrText xml:space="preserve"> PAGEREF _Toc937878868 \h </w:instrText>
          </w:r>
          <w:r>
            <w:fldChar w:fldCharType="separate"/>
          </w:r>
          <w:r>
            <w:t>20</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_Toc400165496 </w:instrText>
          </w:r>
          <w:r>
            <w:rPr>
              <w:szCs w:val="20"/>
            </w:rPr>
            <w:fldChar w:fldCharType="separate"/>
          </w:r>
          <w:r>
            <w:rPr>
              <w:rFonts w:hint="default"/>
              <w:lang w:val="en-US" w:eastAsia="zh-CN"/>
            </w:rPr>
            <w:t>4.1.2 Findings</w:t>
          </w:r>
          <w:r>
            <w:tab/>
          </w:r>
          <w:r>
            <w:fldChar w:fldCharType="begin"/>
          </w:r>
          <w:r>
            <w:instrText xml:space="preserve"> PAGEREF _Toc400165496 \h </w:instrText>
          </w:r>
          <w:r>
            <w:fldChar w:fldCharType="separate"/>
          </w:r>
          <w:r>
            <w:t>21</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_Toc1810192515 </w:instrText>
          </w:r>
          <w:r>
            <w:rPr>
              <w:szCs w:val="20"/>
            </w:rPr>
            <w:fldChar w:fldCharType="separate"/>
          </w:r>
          <w:r>
            <w:rPr>
              <w:rFonts w:hint="default"/>
              <w:lang w:val="en-US" w:eastAsia="zh-CN"/>
            </w:rPr>
            <w:t>4.2 Literature Review</w:t>
          </w:r>
          <w:r>
            <w:tab/>
          </w:r>
          <w:r>
            <w:fldChar w:fldCharType="begin"/>
          </w:r>
          <w:r>
            <w:instrText xml:space="preserve"> PAGEREF _Toc1810192515 \h </w:instrText>
          </w:r>
          <w:r>
            <w:fldChar w:fldCharType="separate"/>
          </w:r>
          <w:r>
            <w:t>22</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_Toc504772556 </w:instrText>
          </w:r>
          <w:r>
            <w:rPr>
              <w:szCs w:val="20"/>
            </w:rPr>
            <w:fldChar w:fldCharType="separate"/>
          </w:r>
          <w:r>
            <w:rPr>
              <w:rFonts w:hint="default"/>
              <w:lang w:val="en-US" w:eastAsia="zh-CN"/>
            </w:rPr>
            <w:t>4.2.1 Advantages and Disadvantages of AI Anchors in Broadcasting</w:t>
          </w:r>
          <w:r>
            <w:tab/>
          </w:r>
          <w:r>
            <w:fldChar w:fldCharType="begin"/>
          </w:r>
          <w:r>
            <w:instrText xml:space="preserve"> PAGEREF _Toc504772556 \h </w:instrText>
          </w:r>
          <w:r>
            <w:fldChar w:fldCharType="separate"/>
          </w:r>
          <w:r>
            <w:t>22</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_Toc1151943042 </w:instrText>
          </w:r>
          <w:r>
            <w:rPr>
              <w:szCs w:val="20"/>
            </w:rPr>
            <w:fldChar w:fldCharType="separate"/>
          </w:r>
          <w:r>
            <w:rPr>
              <w:rFonts w:hint="default"/>
              <w:lang w:val="en-US" w:eastAsia="zh-CN"/>
            </w:rPr>
            <w:t>4.2.2 Ethical Issues Surrounding AI in Broadcasting</w:t>
          </w:r>
          <w:r>
            <w:tab/>
          </w:r>
          <w:r>
            <w:fldChar w:fldCharType="begin"/>
          </w:r>
          <w:r>
            <w:instrText xml:space="preserve"> PAGEREF _Toc1151943042 \h </w:instrText>
          </w:r>
          <w:r>
            <w:fldChar w:fldCharType="separate"/>
          </w:r>
          <w:r>
            <w:t>23</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_Toc1141629189 </w:instrText>
          </w:r>
          <w:r>
            <w:rPr>
              <w:szCs w:val="20"/>
            </w:rPr>
            <w:fldChar w:fldCharType="separate"/>
          </w:r>
          <w:r>
            <w:rPr>
              <w:rFonts w:hint="default"/>
              <w:lang w:val="en-US" w:eastAsia="zh-CN"/>
            </w:rPr>
            <w:t>4.2.3 Human-AI Collaboration in Broadcasting: A Posthumanist Perspective</w:t>
          </w:r>
          <w:r>
            <w:tab/>
          </w:r>
          <w:r>
            <w:fldChar w:fldCharType="begin"/>
          </w:r>
          <w:r>
            <w:instrText xml:space="preserve"> PAGEREF _Toc1141629189 \h </w:instrText>
          </w:r>
          <w:r>
            <w:fldChar w:fldCharType="separate"/>
          </w:r>
          <w:r>
            <w:t>23</w:t>
          </w:r>
          <w:r>
            <w:fldChar w:fldCharType="end"/>
          </w:r>
          <w:r>
            <w:rPr>
              <w:szCs w:val="20"/>
            </w:rPr>
            <w:fldChar w:fldCharType="end"/>
          </w:r>
        </w:p>
        <w:p>
          <w:pPr>
            <w:pStyle w:val="5"/>
            <w:tabs>
              <w:tab w:val="right" w:leader="dot" w:pos="8306"/>
            </w:tabs>
          </w:pPr>
          <w:r>
            <w:rPr>
              <w:szCs w:val="20"/>
            </w:rPr>
            <w:fldChar w:fldCharType="begin"/>
          </w:r>
          <w:r>
            <w:rPr>
              <w:szCs w:val="20"/>
            </w:rPr>
            <w:instrText xml:space="preserve"> HYPERLINK \l _Toc1742877225 </w:instrText>
          </w:r>
          <w:r>
            <w:rPr>
              <w:szCs w:val="20"/>
            </w:rPr>
            <w:fldChar w:fldCharType="separate"/>
          </w:r>
          <w:r>
            <w:rPr>
              <w:rFonts w:hint="default"/>
              <w:lang w:val="en-US" w:eastAsia="zh-CN"/>
            </w:rPr>
            <w:t>4.2.4 Gaps in Literature</w:t>
          </w:r>
          <w:r>
            <w:tab/>
          </w:r>
          <w:r>
            <w:fldChar w:fldCharType="begin"/>
          </w:r>
          <w:r>
            <w:instrText xml:space="preserve"> PAGEREF _Toc1742877225 \h </w:instrText>
          </w:r>
          <w:r>
            <w:fldChar w:fldCharType="separate"/>
          </w:r>
          <w:r>
            <w:t>24</w:t>
          </w:r>
          <w:r>
            <w:fldChar w:fldCharType="end"/>
          </w:r>
          <w:r>
            <w:rPr>
              <w:szCs w:val="20"/>
            </w:rPr>
            <w:fldChar w:fldCharType="end"/>
          </w:r>
        </w:p>
        <w:p>
          <w:pPr>
            <w:pStyle w:val="8"/>
            <w:tabs>
              <w:tab w:val="right" w:leader="dot" w:pos="8306"/>
            </w:tabs>
          </w:pPr>
          <w:r>
            <w:rPr>
              <w:szCs w:val="20"/>
            </w:rPr>
            <w:fldChar w:fldCharType="begin"/>
          </w:r>
          <w:r>
            <w:rPr>
              <w:szCs w:val="20"/>
            </w:rPr>
            <w:instrText xml:space="preserve"> HYPERLINK \l _Toc860575495 </w:instrText>
          </w:r>
          <w:r>
            <w:rPr>
              <w:szCs w:val="20"/>
            </w:rPr>
            <w:fldChar w:fldCharType="separate"/>
          </w:r>
          <w:r>
            <w:rPr>
              <w:rFonts w:hint="default"/>
              <w:lang w:val="en-US" w:eastAsia="zh-CN"/>
            </w:rPr>
            <w:t>Chapter 5: Conclusion and Future Research Directions</w:t>
          </w:r>
          <w:r>
            <w:tab/>
          </w:r>
          <w:r>
            <w:fldChar w:fldCharType="begin"/>
          </w:r>
          <w:r>
            <w:instrText xml:space="preserve"> PAGEREF _Toc860575495 \h </w:instrText>
          </w:r>
          <w:r>
            <w:fldChar w:fldCharType="separate"/>
          </w:r>
          <w:r>
            <w:t>25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_Toc389981920 </w:instrText>
          </w:r>
          <w:r>
            <w:rPr>
              <w:szCs w:val="20"/>
            </w:rPr>
            <w:fldChar w:fldCharType="separate"/>
          </w:r>
          <w:r>
            <w:rPr>
              <w:rFonts w:hint="default"/>
              <w:lang w:val="en-US" w:eastAsia="zh-CN"/>
            </w:rPr>
            <w:t>5.1 Integration of Findings with Theoretical Frameworks</w:t>
          </w:r>
          <w:r>
            <w:tab/>
          </w:r>
          <w:r>
            <w:fldChar w:fldCharType="begin"/>
          </w:r>
          <w:r>
            <w:instrText xml:space="preserve"> PAGEREF _Toc389981920 \h </w:instrText>
          </w:r>
          <w:r>
            <w:fldChar w:fldCharType="separate"/>
          </w:r>
          <w:r>
            <w:t>25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_Toc306038796 </w:instrText>
          </w:r>
          <w:r>
            <w:rPr>
              <w:szCs w:val="20"/>
            </w:rPr>
            <w:fldChar w:fldCharType="separate"/>
          </w:r>
          <w:r>
            <w:rPr>
              <w:rFonts w:hint="default"/>
              <w:lang w:val="en-US" w:eastAsia="zh-CN"/>
            </w:rPr>
            <w:t>5.2 Implications for Broadcasting and Media Industries</w:t>
          </w:r>
          <w:r>
            <w:tab/>
          </w:r>
          <w:r>
            <w:fldChar w:fldCharType="begin"/>
          </w:r>
          <w:r>
            <w:instrText xml:space="preserve"> PAGEREF _Toc306038796 \h </w:instrText>
          </w:r>
          <w:r>
            <w:fldChar w:fldCharType="separate"/>
          </w:r>
          <w:r>
            <w:t>25</w:t>
          </w:r>
          <w:r>
            <w:fldChar w:fldCharType="end"/>
          </w:r>
          <w:r>
            <w:rPr>
              <w:szCs w:val="20"/>
            </w:rPr>
            <w:fldChar w:fldCharType="end"/>
          </w:r>
        </w:p>
        <w:p>
          <w:pPr>
            <w:pStyle w:val="9"/>
            <w:tabs>
              <w:tab w:val="right" w:leader="dot" w:pos="8306"/>
            </w:tabs>
          </w:pPr>
          <w:r>
            <w:rPr>
              <w:szCs w:val="20"/>
            </w:rPr>
            <w:fldChar w:fldCharType="begin"/>
          </w:r>
          <w:r>
            <w:rPr>
              <w:szCs w:val="20"/>
            </w:rPr>
            <w:instrText xml:space="preserve"> HYPERLINK \l _Toc370709807 </w:instrText>
          </w:r>
          <w:r>
            <w:rPr>
              <w:szCs w:val="20"/>
            </w:rPr>
            <w:fldChar w:fldCharType="separate"/>
          </w:r>
          <w:r>
            <w:rPr>
              <w:rFonts w:hint="default"/>
              <w:lang w:val="en-US" w:eastAsia="zh-CN"/>
            </w:rPr>
            <w:t>5.3 Integration of Research Findings with Practical Applications</w:t>
          </w:r>
          <w:r>
            <w:tab/>
          </w:r>
          <w:r>
            <w:fldChar w:fldCharType="begin"/>
          </w:r>
          <w:r>
            <w:instrText xml:space="preserve"> PAGEREF _Toc370709807 \h </w:instrText>
          </w:r>
          <w:r>
            <w:fldChar w:fldCharType="separate"/>
          </w:r>
          <w:r>
            <w:t>25</w:t>
          </w:r>
          <w:r>
            <w:fldChar w:fldCharType="end"/>
          </w:r>
          <w:r>
            <w:rPr>
              <w:szCs w:val="20"/>
            </w:rPr>
            <w:fldChar w:fldCharType="end"/>
          </w:r>
        </w:p>
        <w:p>
          <w:pPr>
            <w:pStyle w:val="8"/>
            <w:tabs>
              <w:tab w:val="right" w:leader="dot" w:pos="8306"/>
            </w:tabs>
          </w:pPr>
          <w:r>
            <w:rPr>
              <w:szCs w:val="20"/>
            </w:rPr>
            <w:fldChar w:fldCharType="begin"/>
          </w:r>
          <w:r>
            <w:rPr>
              <w:szCs w:val="20"/>
            </w:rPr>
            <w:instrText xml:space="preserve"> HYPERLINK \l _Toc669666302 </w:instrText>
          </w:r>
          <w:r>
            <w:rPr>
              <w:szCs w:val="20"/>
            </w:rPr>
            <w:fldChar w:fldCharType="separate"/>
          </w:r>
          <w:r>
            <w:rPr>
              <w:rFonts w:hint="eastAsia"/>
              <w:lang w:val="en-US" w:eastAsia="zh-CN"/>
            </w:rPr>
            <w:t>Reference</w:t>
          </w:r>
          <w:r>
            <w:tab/>
          </w:r>
          <w:r>
            <w:fldChar w:fldCharType="begin"/>
          </w:r>
          <w:r>
            <w:instrText xml:space="preserve"> PAGEREF _Toc669666302 \h </w:instrText>
          </w:r>
          <w:r>
            <w:fldChar w:fldCharType="separate"/>
          </w:r>
          <w:r>
            <w:t>26</w:t>
          </w:r>
          <w:r>
            <w:fldChar w:fldCharType="end"/>
          </w:r>
          <w:r>
            <w:rPr>
              <w:szCs w:val="20"/>
            </w:rPr>
            <w:fldChar w:fldCharType="end"/>
          </w:r>
        </w:p>
        <w:p>
          <w:r>
            <w:rPr>
              <w:szCs w:val="20"/>
            </w:rPr>
            <w:fldChar w:fldCharType="end"/>
          </w:r>
        </w:p>
      </w:sdtContent>
    </w:sdt>
    <w:p>
      <w:r>
        <w:rPr>
          <w:rStyle w:val="12"/>
        </w:rPr>
        <w:br w:type="page"/>
      </w:r>
    </w:p>
    <w:p>
      <w:pPr>
        <w:pStyle w:val="2"/>
        <w:bidi w:val="0"/>
        <w:rPr>
          <w:rFonts w:hint="eastAsia"/>
          <w:lang w:eastAsia="zh-CN"/>
        </w:rPr>
      </w:pPr>
      <w:bookmarkStart w:id="0" w:name="_Toc1173284877"/>
      <w:r>
        <w:rPr>
          <w:rFonts w:hint="eastAsia"/>
          <w:lang w:eastAsia="zh-CN"/>
        </w:rPr>
        <w:t>Chapter 1: Introduction</w:t>
      </w:r>
      <w:bookmarkEnd w:id="0"/>
    </w:p>
    <w:p>
      <w:pPr>
        <w:rPr>
          <w:rFonts w:hint="default" w:ascii="Times New Roman Regular" w:hAnsi="Times New Roman Regular" w:cs="Times New Roman Regular"/>
          <w:sz w:val="24"/>
          <w:szCs w:val="24"/>
          <w:lang w:val="en-US" w:eastAsia="zh-CN" w:bidi="ar"/>
        </w:rPr>
      </w:pPr>
      <w:r>
        <w:rPr>
          <w:rFonts w:hint="eastAsia" w:ascii="Times New Roman Regular" w:hAnsi="Times New Roman Regular" w:cs="Times New Roman Regular"/>
          <w:sz w:val="24"/>
          <w:szCs w:val="24"/>
          <w:lang w:val="en-US" w:eastAsia="zh-CN" w:bidi="ar"/>
        </w:rPr>
        <w:t>This essay has provided a detailed explanation of the philosophical underpinning of my proposed work, highlighting how my ontological position, epistemological stance, and values have informed both the methodology and the findings of my research.</w:t>
      </w:r>
    </w:p>
    <w:p>
      <w:pPr>
        <w:rPr>
          <w:rFonts w:hint="default" w:ascii="Times New Roman Regular" w:hAnsi="Times New Roman Regular" w:cs="Times New Roman Regular"/>
          <w:sz w:val="24"/>
          <w:szCs w:val="24"/>
          <w:lang w:eastAsia="zh-CN" w:bidi="ar"/>
        </w:rPr>
      </w:pPr>
    </w:p>
    <w:p>
      <w:pPr>
        <w:rPr>
          <w:rFonts w:hint="eastAsia"/>
          <w:lang w:eastAsia="zh-CN" w:bidi="ar"/>
        </w:rPr>
      </w:pPr>
      <w:r>
        <w:rPr>
          <w:rFonts w:hint="default" w:ascii="Times New Roman Regular" w:hAnsi="Times New Roman Regular" w:cs="Times New Roman Regular"/>
          <w:sz w:val="24"/>
          <w:szCs w:val="24"/>
          <w:lang w:eastAsia="zh-CN" w:bidi="ar"/>
        </w:rPr>
        <w:t>I am a constructivist, and my study investigates the collaboration between AI and human broadcasters in the news media. It explores how different collaboration models—such as AI as a supportive reporter, digital avatar, and co-host—are shaped through interaction and co-construction. To identify the most promising collaboration models for enhancing news dissemination and audience experience, this research employs autoethnography, netnography, audience surveys, and interviews with AI developers, human broadcasters, and media leaders.</w:t>
      </w:r>
    </w:p>
    <w:p>
      <w:pPr>
        <w:pStyle w:val="3"/>
        <w:bidi w:val="0"/>
        <w:rPr>
          <w:rFonts w:hint="eastAsia"/>
          <w:lang w:eastAsia="zh-CN"/>
        </w:rPr>
      </w:pPr>
      <w:bookmarkStart w:id="1" w:name="_Toc1204080985"/>
      <w:r>
        <w:rPr>
          <w:rFonts w:hint="eastAsia"/>
          <w:lang w:eastAsia="zh-CN"/>
        </w:rPr>
        <w:t>1.1 Research Background</w:t>
      </w:r>
      <w:bookmarkEnd w:id="1"/>
    </w:p>
    <w:p>
      <w:pPr>
        <w:rPr>
          <w:rFonts w:hint="default"/>
          <w:lang w:val="en-US" w:eastAsia="zh-CN" w:bidi="ar"/>
        </w:rPr>
      </w:pPr>
      <w:r>
        <w:rPr>
          <w:rFonts w:hint="eastAsia"/>
          <w:lang w:val="en-US" w:eastAsia="zh-CN" w:bidi="ar"/>
        </w:rPr>
        <w:t>In recent years, technology has advanced rapidly, especially in the field of artificial intelligence (AI). One of the most striking developments is in generative AI, which can replicate a broadcaster's voice after hearing just a few minutes of audio, and even superimpose a person's likeness into a variety of content, from movies to news broadcasts (Bohacek and Farid, 2023). A notable example is the "Instant Avatar" feature of the AI tool HeyGen, which allows users to create personalized and high-quality digital avatars in just five minutes. This platform, which supports video generation, avatar creation, and voice cloning, has been increasingly adopted by television stations and media companies worldwide, further driving the integration of AI hosts into broadcasting across the industry (HeyGen, 2024).</w:t>
      </w:r>
    </w:p>
    <w:p>
      <w:pPr>
        <w:rPr>
          <w:rFonts w:hint="eastAsia"/>
          <w:lang w:eastAsia="zh-CN" w:bidi="ar"/>
        </w:rPr>
      </w:pPr>
    </w:p>
    <w:p>
      <w:pPr>
        <w:rPr>
          <w:rFonts w:hint="eastAsia"/>
          <w:lang w:eastAsia="zh-CN" w:bidi="ar"/>
        </w:rPr>
      </w:pPr>
      <w:r>
        <w:rPr>
          <w:rFonts w:hint="eastAsia"/>
          <w:lang w:eastAsia="zh-CN" w:bidi="ar"/>
        </w:rPr>
        <w:t>For instance, in November 2018, Xinhua News Agency launched the world's first AI news anchor, marking a significant milestone for artificial intelligence technology in news broadcasting (Xinhua, 2018). This innovative technology was developed in collaboration with Sogou, and the breakthrough was widely reported by international media (BBC News, 2018). These AI anchors, based on the appearance and voice of real human hosts, are capable of working 24/7, enhancing news production efficiency and reducing costs (Business Insider, 2018). In the 2019 "Online Spring Festival Gala" program by China Media Group, well-known Chinese host Sa Beining co-hosted the show with his AI digital avatar, appearing together on stage and interacting with each other (CCTV, 2019). South Korea's MBN TV launched the country's first artificial intelligence (AI) news anchor, Kim Joo-ha, on November 6, 2020, capable of working 24 hours a day and generating 1,000-word broadcast videos in one minute (JoongAng Ilbo, 2020).</w:t>
      </w:r>
    </w:p>
    <w:p>
      <w:pPr>
        <w:rPr>
          <w:rFonts w:hint="eastAsia"/>
          <w:lang w:eastAsia="zh-CN" w:bidi="ar"/>
        </w:rPr>
      </w:pPr>
    </w:p>
    <w:p>
      <w:pPr>
        <w:rPr>
          <w:rFonts w:hint="eastAsia"/>
          <w:lang w:eastAsia="zh-CN" w:bidi="ar"/>
        </w:rPr>
      </w:pPr>
      <w:r>
        <w:rPr>
          <w:rFonts w:hint="eastAsia"/>
          <w:lang w:eastAsia="zh-CN" w:bidi="ar"/>
        </w:rPr>
        <w:t>In March 22, 2024, China Media Group (CMG) launched a dedicated AI channel on its digital platform, Yangshipin, to showcase AI-related content (CGTN, 2024).</w:t>
      </w:r>
      <w:r>
        <w:rPr>
          <w:rFonts w:hint="eastAsia"/>
          <w:lang w:val="en-US" w:eastAsia="zh-CN" w:bidi="ar"/>
        </w:rPr>
        <w:t xml:space="preserve"> </w:t>
      </w:r>
      <w:r>
        <w:rPr>
          <w:rFonts w:hint="eastAsia"/>
          <w:lang w:eastAsia="zh-CN" w:bidi="ar"/>
        </w:rPr>
        <w:t xml:space="preserve">Similarly, Channel One, based in Los Angeles, began using AI-generated news anchors in 2024, marking the first time a national U.S. news channel has employed an AI anchor (Hess and Liberatore, 2023). </w:t>
      </w:r>
    </w:p>
    <w:p>
      <w:pPr>
        <w:rPr>
          <w:rFonts w:hint="eastAsia"/>
          <w:lang w:eastAsia="zh-CN" w:bidi="ar"/>
        </w:rPr>
      </w:pPr>
    </w:p>
    <w:p>
      <w:pPr>
        <w:rPr>
          <w:rFonts w:hint="eastAsia"/>
          <w:lang w:eastAsia="zh-CN" w:bidi="ar"/>
        </w:rPr>
      </w:pPr>
      <w:r>
        <w:rPr>
          <w:rFonts w:hint="eastAsia"/>
          <w:lang w:eastAsia="zh-CN" w:bidi="ar"/>
        </w:rPr>
        <w:t xml:space="preserve">Currently, viewers on CCTV's news, sports, and general channels can see AI anchors, AI reporters, and AI photographers (CCTV, 2024). Additionally, AI sign language presenters provide accessibility services for disabled audiences (CCTV, 2021). This trend highlights the growing importance of AI anchors in news dissemination worldwide. </w:t>
      </w:r>
    </w:p>
    <w:p>
      <w:pPr>
        <w:rPr>
          <w:rFonts w:hint="eastAsia"/>
          <w:lang w:eastAsia="zh-CN" w:bidi="ar"/>
        </w:rPr>
      </w:pPr>
    </w:p>
    <w:p>
      <w:pPr>
        <w:pStyle w:val="3"/>
        <w:bidi w:val="0"/>
        <w:rPr>
          <w:rFonts w:hint="eastAsia"/>
          <w:lang w:eastAsia="zh-CN"/>
        </w:rPr>
      </w:pPr>
      <w:bookmarkStart w:id="2" w:name="_Toc1250709214"/>
      <w:r>
        <w:rPr>
          <w:rFonts w:hint="eastAsia"/>
          <w:lang w:eastAsia="zh-CN"/>
        </w:rPr>
        <w:t>1.2 Problem Statement</w:t>
      </w:r>
      <w:bookmarkEnd w:id="2"/>
    </w:p>
    <w:p>
      <w:pPr>
        <w:rPr>
          <w:rFonts w:hint="default"/>
          <w:lang w:val="en-US" w:eastAsia="zh-CN" w:bidi="ar"/>
        </w:rPr>
      </w:pPr>
      <w:r>
        <w:rPr>
          <w:rFonts w:hint="eastAsia"/>
          <w:lang w:val="en-US" w:eastAsia="zh-CN" w:bidi="ar"/>
        </w:rPr>
        <w:t>Both AI anchors and human anchors have advantages and limitations. On the one hand, studies have shown that AI anchors are able to work 24/7, broadcast in multiple languages, and are cost-efficient to produce Su and Li (2024).</w:t>
      </w:r>
    </w:p>
    <w:p>
      <w:pPr>
        <w:rPr>
          <w:rFonts w:hint="eastAsia"/>
          <w:lang w:eastAsia="zh-CN" w:bidi="ar"/>
        </w:rPr>
      </w:pPr>
    </w:p>
    <w:p>
      <w:pPr>
        <w:rPr>
          <w:rFonts w:hint="default"/>
          <w:lang w:val="en-US" w:eastAsia="zh-CN" w:bidi="ar"/>
        </w:rPr>
      </w:pPr>
      <w:r>
        <w:rPr>
          <w:rFonts w:hint="eastAsia"/>
          <w:lang w:val="en-US" w:eastAsia="zh-CN" w:bidi="ar"/>
        </w:rPr>
        <w:t>However, AI anchors still have large deficiencies in expressing emotions and building a bond with viewers Liu et al. (2024). Contrasting this, human anchors can go deep into analysis and emotional resonance in complex or sensitive news reports. Such is the case, because, according to Telefónica Tech (2023), the AI anchors today can't understand or express fully the emotional depth of the news content, which may affect audience comprehension and trust in the news. This limitation points out what human anchors cannot be substituted for in news dissemination-mostly in reports that highly demand empathy and emotional intelligence Arguedas, 2024.</w:t>
      </w:r>
    </w:p>
    <w:p>
      <w:pPr>
        <w:rPr>
          <w:rFonts w:hint="eastAsia"/>
          <w:lang w:eastAsia="zh-CN" w:bidi="ar"/>
        </w:rPr>
      </w:pPr>
    </w:p>
    <w:p>
      <w:pPr>
        <w:rPr>
          <w:rFonts w:hint="default"/>
          <w:lang w:val="en-US" w:eastAsia="zh-CN" w:bidi="ar"/>
        </w:rPr>
      </w:pPr>
      <w:r>
        <w:rPr>
          <w:rFonts w:hint="eastAsia"/>
          <w:lang w:val="en-US" w:eastAsia="zh-CN" w:bidi="ar"/>
        </w:rPr>
        <w:t>In this context, the lack of emotional touching of AI anchors is one single issue that needs to be overcome. How to use AI to improve broadcasting efficiency while diminishing the emotional loss caused by AI is an important theme for exploration. Currently, the coexistence of technological development and its own limitations underlines the necessity of exploring a hybrid model of AI and human anchors. It is not only the need for technological innovation but also the inevitable choice for the adaptation of the media industry to digital transformation.</w:t>
      </w:r>
    </w:p>
    <w:p>
      <w:pPr>
        <w:rPr>
          <w:rFonts w:hint="eastAsia"/>
          <w:lang w:eastAsia="zh-CN" w:bidi="ar"/>
        </w:rPr>
      </w:pPr>
    </w:p>
    <w:p>
      <w:pPr>
        <w:pStyle w:val="3"/>
        <w:bidi w:val="0"/>
        <w:rPr>
          <w:rFonts w:hint="eastAsia"/>
          <w:lang w:eastAsia="zh-CN"/>
        </w:rPr>
      </w:pPr>
      <w:bookmarkStart w:id="3" w:name="_Toc1099822862"/>
      <w:r>
        <w:rPr>
          <w:rFonts w:hint="eastAsia"/>
          <w:lang w:eastAsia="zh-CN"/>
        </w:rPr>
        <w:t>1.3 Research Question</w:t>
      </w:r>
      <w:bookmarkEnd w:id="3"/>
    </w:p>
    <w:p>
      <w:pPr>
        <w:rPr>
          <w:rFonts w:hint="eastAsia"/>
          <w:lang w:eastAsia="zh-CN" w:bidi="ar"/>
        </w:rPr>
      </w:pPr>
      <w:r>
        <w:rPr>
          <w:rFonts w:hint="eastAsia"/>
          <w:lang w:val="en-US" w:eastAsia="zh-CN" w:bidi="ar"/>
        </w:rPr>
        <w:t>With the respective advantages and disadvantages of AI and human anchors, researching the models of their collaboration has become a very important direction, and the hybrid model has gradually become a significant trend in news production</w:t>
      </w:r>
      <w:r>
        <w:rPr>
          <w:rFonts w:hint="eastAsia"/>
          <w:lang w:eastAsia="zh-CN" w:bidi="ar"/>
        </w:rPr>
        <w:t xml:space="preserve">. AI anchors are moving towards a collaborative model with human anchors to achieve complementary personified communication. Research indicates that the optimal strategy for the broadcasting industry is to realize "human-machine symbiosis," wherein AI anchors leverage their powerful data processing and analytical capabilities, while human anchors utilize their individuality, creativity, and boundary management skills (Yang, 2023). According to Today Digital (2024), the hybrid model, which allows for the coexistence of AI and human anchors, combines the strengths of both, holding the potential to usher in a new era of news that is not only more efficient but also more insightful and inclusive. </w:t>
      </w:r>
    </w:p>
    <w:p>
      <w:pPr>
        <w:rPr>
          <w:rFonts w:hint="eastAsia"/>
          <w:lang w:eastAsia="zh-CN" w:bidi="ar"/>
        </w:rPr>
      </w:pPr>
    </w:p>
    <w:p>
      <w:pPr>
        <w:rPr>
          <w:rFonts w:hint="eastAsia"/>
          <w:lang w:eastAsia="zh-CN" w:bidi="ar"/>
        </w:rPr>
      </w:pPr>
      <w:r>
        <w:rPr>
          <w:rFonts w:hint="eastAsia"/>
          <w:lang w:eastAsia="zh-CN" w:bidi="ar"/>
        </w:rPr>
        <w:t xml:space="preserve">The research questions for this study are as follows:  </w:t>
      </w:r>
    </w:p>
    <w:p>
      <w:pPr>
        <w:rPr>
          <w:rFonts w:hint="eastAsia"/>
          <w:lang w:eastAsia="zh-CN" w:bidi="ar"/>
        </w:rPr>
      </w:pPr>
    </w:p>
    <w:p>
      <w:pPr>
        <w:numPr>
          <w:ilvl w:val="0"/>
          <w:numId w:val="1"/>
        </w:numPr>
        <w:spacing w:line="240" w:lineRule="auto"/>
        <w:ind w:left="454" w:leftChars="0" w:hanging="341" w:firstLineChars="0"/>
        <w:rPr>
          <w:rFonts w:hint="eastAsia"/>
          <w:lang w:eastAsia="zh-CN" w:bidi="ar"/>
        </w:rPr>
      </w:pPr>
      <w:r>
        <w:rPr>
          <w:rFonts w:hint="eastAsia"/>
          <w:lang w:eastAsia="zh-CN" w:bidi="ar"/>
        </w:rPr>
        <w:t>What roles do AI anchors and human anchors play under different collaborative models, and how do they complement each other?</w:t>
      </w:r>
    </w:p>
    <w:p>
      <w:pPr>
        <w:numPr>
          <w:ilvl w:val="0"/>
          <w:numId w:val="0"/>
        </w:numPr>
        <w:spacing w:line="240" w:lineRule="auto"/>
        <w:ind w:left="113" w:leftChars="0"/>
        <w:rPr>
          <w:rFonts w:hint="eastAsia"/>
          <w:lang w:eastAsia="zh-CN" w:bidi="ar"/>
        </w:rPr>
      </w:pPr>
    </w:p>
    <w:p>
      <w:pPr>
        <w:numPr>
          <w:ilvl w:val="0"/>
          <w:numId w:val="1"/>
        </w:numPr>
        <w:spacing w:line="240" w:lineRule="auto"/>
        <w:ind w:left="454" w:leftChars="0" w:hanging="341" w:firstLineChars="0"/>
        <w:rPr>
          <w:rFonts w:hint="eastAsia"/>
          <w:lang w:eastAsia="zh-CN" w:bidi="ar"/>
        </w:rPr>
      </w:pPr>
      <w:r>
        <w:rPr>
          <w:rFonts w:hint="eastAsia"/>
          <w:lang w:eastAsia="zh-CN" w:bidi="ar"/>
        </w:rPr>
        <w:t>What are the strengths and limitations of AI anchors and human anchors under various collaborative models?</w:t>
      </w:r>
    </w:p>
    <w:p>
      <w:pPr>
        <w:numPr>
          <w:ilvl w:val="0"/>
          <w:numId w:val="0"/>
        </w:numPr>
        <w:spacing w:line="240" w:lineRule="auto"/>
        <w:ind w:left="113" w:leftChars="0"/>
        <w:rPr>
          <w:rFonts w:hint="eastAsia"/>
          <w:lang w:eastAsia="zh-CN" w:bidi="ar"/>
        </w:rPr>
      </w:pPr>
    </w:p>
    <w:p>
      <w:pPr>
        <w:numPr>
          <w:ilvl w:val="0"/>
          <w:numId w:val="1"/>
        </w:numPr>
        <w:spacing w:line="240" w:lineRule="auto"/>
        <w:ind w:left="454" w:leftChars="0" w:hanging="341" w:firstLineChars="0"/>
        <w:rPr>
          <w:rFonts w:hint="eastAsia"/>
          <w:lang w:eastAsia="zh-CN" w:bidi="ar"/>
        </w:rPr>
      </w:pPr>
      <w:r>
        <w:rPr>
          <w:rFonts w:hint="eastAsia"/>
          <w:lang w:eastAsia="zh-CN" w:bidi="ar"/>
        </w:rPr>
        <w:t>What is the most promising collaborative model between AI hosts and human hosts in enhancing news dissemination, optimizing content delivery, and improving audience experience?</w:t>
      </w:r>
    </w:p>
    <w:p>
      <w:pPr>
        <w:numPr>
          <w:ilvl w:val="0"/>
          <w:numId w:val="0"/>
        </w:numPr>
        <w:spacing w:line="240" w:lineRule="auto"/>
        <w:ind w:left="113" w:leftChars="0"/>
        <w:rPr>
          <w:rFonts w:hint="eastAsia"/>
          <w:lang w:eastAsia="zh-CN" w:bidi="ar"/>
        </w:rPr>
      </w:pPr>
    </w:p>
    <w:p>
      <w:pPr>
        <w:numPr>
          <w:ilvl w:val="0"/>
          <w:numId w:val="1"/>
        </w:numPr>
        <w:spacing w:line="240" w:lineRule="auto"/>
        <w:ind w:left="454" w:leftChars="0" w:hanging="341" w:firstLineChars="0"/>
        <w:rPr>
          <w:rFonts w:hint="eastAsia"/>
          <w:lang w:eastAsia="zh-CN" w:bidi="ar"/>
        </w:rPr>
      </w:pPr>
      <w:r>
        <w:rPr>
          <w:rFonts w:hint="eastAsia"/>
          <w:lang w:eastAsia="zh-CN" w:bidi="ar"/>
        </w:rPr>
        <w:t>How can an effective hybrid model of AI anchors and human anchors be developed to improve media operational efficiency and audience experience?</w:t>
      </w:r>
    </w:p>
    <w:p>
      <w:pPr>
        <w:numPr>
          <w:ilvl w:val="0"/>
          <w:numId w:val="0"/>
        </w:numPr>
        <w:spacing w:line="240" w:lineRule="auto"/>
        <w:ind w:left="113" w:leftChars="0"/>
        <w:rPr>
          <w:rFonts w:hint="eastAsia"/>
          <w:lang w:eastAsia="zh-CN" w:bidi="ar"/>
        </w:rPr>
      </w:pPr>
    </w:p>
    <w:p>
      <w:pPr>
        <w:numPr>
          <w:ilvl w:val="0"/>
          <w:numId w:val="1"/>
        </w:numPr>
        <w:spacing w:line="240" w:lineRule="auto"/>
        <w:ind w:left="454" w:leftChars="0" w:hanging="341" w:firstLineChars="0"/>
        <w:rPr>
          <w:rFonts w:hint="eastAsia"/>
          <w:lang w:eastAsia="zh-CN" w:bidi="ar"/>
        </w:rPr>
      </w:pPr>
      <w:r>
        <w:rPr>
          <w:rFonts w:hint="eastAsia"/>
          <w:lang w:eastAsia="zh-CN" w:bidi="ar"/>
        </w:rPr>
        <w:t xml:space="preserve">How does my experience as a host influence my perception of AI in broadcasting? </w:t>
      </w:r>
    </w:p>
    <w:p>
      <w:pPr>
        <w:rPr>
          <w:rFonts w:hint="eastAsia"/>
          <w:lang w:eastAsia="zh-CN" w:bidi="ar"/>
        </w:rPr>
      </w:pPr>
      <w:r>
        <w:rPr>
          <w:rFonts w:hint="eastAsia"/>
          <w:lang w:eastAsia="zh-CN" w:bidi="ar"/>
        </w:rPr>
        <w:t xml:space="preserve"> </w:t>
      </w:r>
    </w:p>
    <w:p>
      <w:pPr>
        <w:pStyle w:val="3"/>
        <w:bidi w:val="0"/>
        <w:rPr>
          <w:rFonts w:hint="eastAsia"/>
          <w:lang w:eastAsia="zh-CN"/>
        </w:rPr>
      </w:pPr>
      <w:bookmarkStart w:id="4" w:name="_Toc1331091905"/>
      <w:r>
        <w:rPr>
          <w:rFonts w:hint="eastAsia"/>
          <w:lang w:eastAsia="zh-CN"/>
        </w:rPr>
        <w:t>1.4 Research Objectives</w:t>
      </w:r>
      <w:bookmarkEnd w:id="4"/>
    </w:p>
    <w:p>
      <w:pPr>
        <w:rPr>
          <w:rFonts w:hint="eastAsia"/>
          <w:lang w:eastAsia="zh-CN" w:bidi="ar"/>
        </w:rPr>
      </w:pPr>
      <w:r>
        <w:rPr>
          <w:rFonts w:hint="eastAsia"/>
          <w:lang w:eastAsia="zh-CN" w:bidi="ar"/>
        </w:rPr>
        <w:t xml:space="preserve">This research aims to provide innovative directions for the future development of the broadcasting and hosting industries, and also aims to offer theoretical and practical support for the sustainability of AI-human collaboration in broader social and cultural contexts. </w:t>
      </w:r>
    </w:p>
    <w:p>
      <w:pPr>
        <w:rPr>
          <w:rFonts w:hint="eastAsia"/>
          <w:lang w:eastAsia="zh-CN" w:bidi="ar"/>
        </w:rPr>
      </w:pPr>
    </w:p>
    <w:p>
      <w:pPr>
        <w:rPr>
          <w:rFonts w:hint="eastAsia"/>
          <w:lang w:eastAsia="zh-CN" w:bidi="ar"/>
        </w:rPr>
      </w:pPr>
      <w:r>
        <w:rPr>
          <w:rFonts w:hint="eastAsia"/>
          <w:lang w:eastAsia="zh-CN" w:bidi="ar"/>
        </w:rPr>
        <w:t xml:space="preserve">The research objectives for this study are as follows:  </w:t>
      </w:r>
    </w:p>
    <w:p>
      <w:pPr>
        <w:rPr>
          <w:rFonts w:hint="eastAsia"/>
          <w:lang w:eastAsia="zh-CN" w:bidi="ar"/>
        </w:rPr>
      </w:pPr>
    </w:p>
    <w:p>
      <w:pPr>
        <w:numPr>
          <w:ilvl w:val="0"/>
          <w:numId w:val="2"/>
        </w:numPr>
        <w:rPr>
          <w:rFonts w:hint="eastAsia"/>
          <w:lang w:eastAsia="zh-CN" w:bidi="ar"/>
        </w:rPr>
      </w:pPr>
      <w:r>
        <w:rPr>
          <w:rFonts w:hint="eastAsia"/>
          <w:lang w:eastAsia="zh-CN" w:bidi="ar"/>
        </w:rPr>
        <w:t>To analyze the role of AI in broadcasting and explore the potential of hybrid models;</w:t>
      </w:r>
    </w:p>
    <w:p>
      <w:pPr>
        <w:numPr>
          <w:ilvl w:val="0"/>
          <w:numId w:val="0"/>
        </w:numPr>
        <w:rPr>
          <w:rFonts w:hint="eastAsia"/>
          <w:lang w:eastAsia="zh-CN" w:bidi="ar"/>
        </w:rPr>
      </w:pPr>
    </w:p>
    <w:p>
      <w:pPr>
        <w:numPr>
          <w:ilvl w:val="0"/>
          <w:numId w:val="2"/>
        </w:numPr>
        <w:ind w:left="0" w:leftChars="0" w:firstLine="0" w:firstLineChars="0"/>
        <w:rPr>
          <w:rFonts w:hint="eastAsia"/>
          <w:lang w:eastAsia="zh-CN" w:bidi="ar"/>
        </w:rPr>
      </w:pPr>
      <w:r>
        <w:rPr>
          <w:rFonts w:hint="eastAsia"/>
          <w:lang w:eastAsia="zh-CN" w:bidi="ar"/>
        </w:rPr>
        <w:t xml:space="preserve">To examine the strengths and weaknesses of AI-human collaboration; </w:t>
      </w:r>
    </w:p>
    <w:p>
      <w:pPr>
        <w:numPr>
          <w:ilvl w:val="0"/>
          <w:numId w:val="0"/>
        </w:numPr>
        <w:ind w:leftChars="0"/>
        <w:rPr>
          <w:rFonts w:hint="eastAsia"/>
          <w:lang w:eastAsia="zh-CN" w:bidi="ar"/>
        </w:rPr>
      </w:pPr>
    </w:p>
    <w:p>
      <w:pPr>
        <w:numPr>
          <w:ilvl w:val="0"/>
          <w:numId w:val="2"/>
        </w:numPr>
        <w:ind w:left="0" w:leftChars="0" w:firstLine="0" w:firstLineChars="0"/>
        <w:rPr>
          <w:rFonts w:hint="eastAsia"/>
          <w:lang w:eastAsia="zh-CN" w:bidi="ar"/>
        </w:rPr>
      </w:pPr>
      <w:r>
        <w:rPr>
          <w:rFonts w:hint="eastAsia"/>
          <w:lang w:eastAsia="zh-CN" w:bidi="ar"/>
        </w:rPr>
        <w:t>To assess the impact of hybrid models on program quality and audience satisfaction;</w:t>
      </w:r>
    </w:p>
    <w:p>
      <w:pPr>
        <w:numPr>
          <w:ilvl w:val="0"/>
          <w:numId w:val="0"/>
        </w:numPr>
        <w:ind w:leftChars="0"/>
        <w:rPr>
          <w:rFonts w:hint="eastAsia"/>
          <w:lang w:eastAsia="zh-CN" w:bidi="ar"/>
        </w:rPr>
      </w:pPr>
    </w:p>
    <w:p>
      <w:pPr>
        <w:numPr>
          <w:ilvl w:val="0"/>
          <w:numId w:val="2"/>
        </w:numPr>
        <w:ind w:left="0" w:leftChars="0" w:firstLine="0" w:firstLineChars="0"/>
        <w:rPr>
          <w:rFonts w:hint="eastAsia"/>
          <w:lang w:eastAsia="zh-CN" w:bidi="ar"/>
        </w:rPr>
      </w:pPr>
      <w:r>
        <w:rPr>
          <w:rFonts w:hint="eastAsia"/>
          <w:lang w:eastAsia="zh-CN" w:bidi="ar"/>
        </w:rPr>
        <w:t>To explore which collaborative model between AI hosts and human hosts is most promising in enhancing news dissemination, optimizing content delivery, and improving audience experience, identifying a model that best supports these outcomes;</w:t>
      </w:r>
    </w:p>
    <w:p>
      <w:pPr>
        <w:numPr>
          <w:ilvl w:val="0"/>
          <w:numId w:val="0"/>
        </w:numPr>
        <w:ind w:leftChars="0"/>
        <w:rPr>
          <w:rFonts w:hint="eastAsia"/>
          <w:lang w:eastAsia="zh-CN" w:bidi="ar"/>
        </w:rPr>
      </w:pPr>
    </w:p>
    <w:p>
      <w:pPr>
        <w:numPr>
          <w:ilvl w:val="0"/>
          <w:numId w:val="2"/>
        </w:numPr>
        <w:ind w:left="0" w:leftChars="0" w:firstLine="0" w:firstLineChars="0"/>
        <w:rPr>
          <w:rFonts w:hint="eastAsia"/>
          <w:lang w:eastAsia="zh-CN" w:bidi="ar"/>
        </w:rPr>
      </w:pPr>
      <w:r>
        <w:rPr>
          <w:rFonts w:hint="eastAsia"/>
          <w:lang w:eastAsia="zh-CN" w:bidi="ar"/>
        </w:rPr>
        <w:t xml:space="preserve">To provide insights into the future development trajectory of broadcasting hosts, with a focus on the evolution towards multifaceted media presenters capable of integrating both human and AI elements. </w:t>
      </w:r>
    </w:p>
    <w:p>
      <w:pPr>
        <w:widowControl w:val="0"/>
        <w:numPr>
          <w:ilvl w:val="0"/>
          <w:numId w:val="0"/>
        </w:numPr>
        <w:rPr>
          <w:rFonts w:hint="eastAsia"/>
          <w:lang w:eastAsia="zh-CN" w:bidi="ar"/>
        </w:rPr>
      </w:pPr>
    </w:p>
    <w:p>
      <w:pPr>
        <w:pStyle w:val="3"/>
        <w:bidi w:val="0"/>
        <w:rPr>
          <w:rFonts w:hint="eastAsia"/>
          <w:lang w:eastAsia="zh-CN"/>
        </w:rPr>
      </w:pPr>
      <w:bookmarkStart w:id="5" w:name="_Toc1324496536"/>
      <w:r>
        <w:rPr>
          <w:rFonts w:hint="eastAsia"/>
          <w:lang w:eastAsia="zh-CN"/>
        </w:rPr>
        <w:t>1.5 Philosophical Foundations</w:t>
      </w:r>
      <w:bookmarkEnd w:id="5"/>
      <w:r>
        <w:rPr>
          <w:rFonts w:hint="eastAsia"/>
          <w:lang w:eastAsia="zh-CN"/>
        </w:rPr>
        <w:t xml:space="preserve">   </w:t>
      </w:r>
    </w:p>
    <w:p>
      <w:pPr>
        <w:widowControl w:val="0"/>
        <w:numPr>
          <w:ilvl w:val="0"/>
          <w:numId w:val="0"/>
        </w:numPr>
        <w:rPr>
          <w:rFonts w:hint="eastAsia"/>
          <w:lang w:eastAsia="zh-CN" w:bidi="ar"/>
        </w:rPr>
      </w:pPr>
      <w:r>
        <w:rPr>
          <w:rFonts w:hint="eastAsia"/>
          <w:lang w:eastAsia="zh-CN" w:bidi="ar"/>
        </w:rPr>
        <w:t xml:space="preserve">This research is grounded in a constructivist ontology, an interpretivist epistemology, and posthumanist values. </w:t>
      </w:r>
    </w:p>
    <w:p>
      <w:pPr>
        <w:widowControl w:val="0"/>
        <w:numPr>
          <w:ilvl w:val="0"/>
          <w:numId w:val="0"/>
        </w:numPr>
        <w:rPr>
          <w:rFonts w:hint="eastAsia"/>
          <w:lang w:eastAsia="zh-CN" w:bidi="ar"/>
        </w:rPr>
      </w:pPr>
    </w:p>
    <w:p>
      <w:pPr>
        <w:widowControl w:val="0"/>
        <w:numPr>
          <w:ilvl w:val="0"/>
          <w:numId w:val="0"/>
        </w:numPr>
        <w:ind w:leftChars="0"/>
        <w:rPr>
          <w:rFonts w:hint="eastAsia"/>
          <w:lang w:eastAsia="zh-CN" w:bidi="ar"/>
        </w:rPr>
      </w:pPr>
      <w:r>
        <w:rPr>
          <w:rFonts w:hint="eastAsia"/>
          <w:lang w:eastAsia="zh-CN" w:bidi="ar"/>
        </w:rPr>
        <w:t xml:space="preserve">My ontological reference is based on The Social Construction of Reality by Peter L. Berger and Thomas Luckmann (1966), which discusses the core concept of social constructivism: Reality is shaped by social interactions and personal interpretations. This view emphasizes that reality is not objectively fixed but created through social interaction and meaning negotiation. Knowledge and truth are relative, depending on specific social and cultural contexts, and social phenomena and institutions are human constructions, not naturally occurring (Berger and Luckmann, 1966). In connection to my research, I interpret the roles of AI hosts and human hosts as co-constructed through interaction, emphasizing the dynamic and symbiotic nature of their collaborative relationship. </w:t>
      </w:r>
    </w:p>
    <w:p>
      <w:pPr>
        <w:widowControl w:val="0"/>
        <w:numPr>
          <w:ilvl w:val="0"/>
          <w:numId w:val="0"/>
        </w:numPr>
        <w:rPr>
          <w:rFonts w:hint="eastAsia"/>
          <w:lang w:eastAsia="zh-CN" w:bidi="ar"/>
        </w:rPr>
      </w:pPr>
    </w:p>
    <w:p>
      <w:pPr>
        <w:widowControl w:val="0"/>
        <w:numPr>
          <w:ilvl w:val="0"/>
          <w:numId w:val="0"/>
        </w:numPr>
        <w:ind w:leftChars="0"/>
        <w:rPr>
          <w:rFonts w:hint="eastAsia"/>
          <w:lang w:eastAsia="zh-CN" w:bidi="ar"/>
        </w:rPr>
      </w:pPr>
      <w:r>
        <w:rPr>
          <w:rFonts w:hint="eastAsia"/>
          <w:lang w:eastAsia="zh-CN" w:bidi="ar"/>
        </w:rPr>
        <w:t>From an epistemological perspective, interpretivism acknowledges the potential for bias, differing from positivist approaches. "Interpretivists believe that reality is not objectively determined, but is socially constructed (Husserl, 1965)." This epistemology focuses on understanding the subjective meanings behind social phenomena, particularly exploring the multiple interpretations of AI and human host collaboration. It emphasizes the significance of the interaction between AI and human hosts, using autoethnography and netnography to explore how they co-create meaning within the broadcasting environment.</w:t>
      </w:r>
    </w:p>
    <w:p>
      <w:pPr>
        <w:widowControl w:val="0"/>
        <w:numPr>
          <w:ilvl w:val="0"/>
          <w:numId w:val="0"/>
        </w:numPr>
        <w:rPr>
          <w:rFonts w:hint="eastAsia"/>
          <w:lang w:eastAsia="zh-CN" w:bidi="ar"/>
        </w:rPr>
      </w:pPr>
    </w:p>
    <w:p>
      <w:pPr>
        <w:widowControl w:val="0"/>
        <w:numPr>
          <w:ilvl w:val="0"/>
          <w:numId w:val="0"/>
        </w:numPr>
        <w:ind w:leftChars="0"/>
        <w:rPr>
          <w:rFonts w:hint="eastAsia"/>
          <w:lang w:eastAsia="zh-CN" w:bidi="ar"/>
        </w:rPr>
      </w:pPr>
      <w:r>
        <w:rPr>
          <w:rFonts w:hint="eastAsia"/>
          <w:lang w:eastAsia="zh-CN" w:bidi="ar"/>
        </w:rPr>
        <w:t xml:space="preserve">Posthumanism, as a guiding value, advocates for a symbiotic relationship between AI and humans, viewing AI as a partner rather than a replacement (Hayles, 1999; Braidotti, 2013). It encourages the exploration of how technology and humans can evolve together and complement each other in the broadcasting field. </w:t>
      </w:r>
    </w:p>
    <w:p>
      <w:pPr>
        <w:widowControl w:val="0"/>
        <w:numPr>
          <w:ilvl w:val="0"/>
          <w:numId w:val="0"/>
        </w:numPr>
        <w:rPr>
          <w:rFonts w:hint="eastAsia"/>
          <w:lang w:eastAsia="zh-CN" w:bidi="ar"/>
        </w:rPr>
      </w:pPr>
    </w:p>
    <w:p>
      <w:pPr>
        <w:widowControl w:val="0"/>
        <w:numPr>
          <w:ilvl w:val="0"/>
          <w:numId w:val="0"/>
        </w:numPr>
        <w:rPr>
          <w:rFonts w:hint="eastAsia"/>
          <w:lang w:eastAsia="zh-CN" w:bidi="ar"/>
        </w:rPr>
      </w:pPr>
      <w:r>
        <w:rPr>
          <w:rFonts w:hint="eastAsia"/>
          <w:lang w:eastAsia="zh-CN" w:bidi="ar"/>
        </w:rPr>
        <w:t>This philosophical foundation supports the exploration of AI-human collaboration in broadcasting, ensuring that both technological efficiency and human emotional depth are considered.</w:t>
      </w:r>
    </w:p>
    <w:p>
      <w:pPr>
        <w:rPr>
          <w:rFonts w:hint="eastAsia"/>
          <w:lang w:eastAsia="zh-CN" w:bidi="ar"/>
        </w:rPr>
      </w:pPr>
      <w:r>
        <w:rPr>
          <w:rFonts w:hint="eastAsia"/>
          <w:lang w:eastAsia="zh-CN" w:bidi="ar"/>
        </w:rPr>
        <w:br w:type="page"/>
      </w:r>
    </w:p>
    <w:p>
      <w:pPr>
        <w:pStyle w:val="2"/>
        <w:bidi w:val="0"/>
        <w:rPr>
          <w:rFonts w:hint="eastAsia"/>
          <w:lang w:eastAsia="zh-CN"/>
        </w:rPr>
      </w:pPr>
      <w:bookmarkStart w:id="6" w:name="_Toc2145279397"/>
      <w:r>
        <w:rPr>
          <w:rFonts w:hint="eastAsia"/>
          <w:lang w:eastAsia="zh-CN"/>
        </w:rPr>
        <w:t>Chapter 2: Understanding Philosophical Foundations</w:t>
      </w:r>
      <w:bookmarkEnd w:id="6"/>
    </w:p>
    <w:p>
      <w:pPr>
        <w:pStyle w:val="3"/>
        <w:bidi w:val="0"/>
        <w:rPr>
          <w:rFonts w:hint="eastAsia"/>
          <w:lang w:eastAsia="zh-CN"/>
        </w:rPr>
      </w:pPr>
      <w:bookmarkStart w:id="7" w:name="_Toc1607875896"/>
      <w:r>
        <w:rPr>
          <w:rFonts w:hint="eastAsia"/>
          <w:lang w:eastAsia="zh-CN"/>
        </w:rPr>
        <w:t>2.1 The Importance of Philosophical Foundations</w:t>
      </w:r>
      <w:bookmarkEnd w:id="7"/>
    </w:p>
    <w:p>
      <w:pPr>
        <w:rPr>
          <w:rFonts w:hint="eastAsia"/>
          <w:lang w:eastAsia="zh-CN"/>
        </w:rPr>
      </w:pPr>
      <w:r>
        <w:rPr>
          <w:rFonts w:hint="eastAsia"/>
          <w:lang w:eastAsia="zh-CN"/>
        </w:rPr>
        <w:t>The philosophical foundations of research are crucial for understanding and guiding the study. Denscombe (2010) emphasizes the necessity of understanding the philosophical foundations in social research, as they shape how researchers view and investigate the social world. These philosophical perspectives not only influence the direction of research but also help clarify how we define and explore social phenomena. As shown in Figure 1, the simplified model of basic social research philosophies proposed by Denscombe (2010) illustrates the relationship between ontology and epistemology, highlighting the impact of different research philosophical stances on social research.</w:t>
      </w:r>
    </w:p>
    <w:p>
      <w:pPr>
        <w:rPr>
          <w:rFonts w:hint="eastAsia"/>
          <w:lang w:eastAsia="zh-CN"/>
        </w:rPr>
      </w:pPr>
    </w:p>
    <w:p>
      <w:pPr>
        <w:keepNext w:val="0"/>
        <w:keepLines w:val="0"/>
        <w:widowControl/>
        <w:suppressLineNumbers w:val="0"/>
        <w:jc w:val="left"/>
        <w:rPr>
          <w:rFonts w:hint="default"/>
          <w:lang w:val="en-US" w:eastAsia="zh-CN"/>
        </w:rPr>
      </w:pPr>
      <w:r>
        <w:rPr>
          <w:rFonts w:hint="default"/>
          <w:lang w:val="en-US" w:eastAsia="zh-CN"/>
        </w:rPr>
        <w:drawing>
          <wp:inline distT="0" distB="0" distL="114300" distR="114300">
            <wp:extent cx="5266690" cy="1592580"/>
            <wp:effectExtent l="0" t="0" r="16510" b="7620"/>
            <wp:docPr id="6" name="图片 6" descr="7014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4pic1"/>
                    <pic:cNvPicPr>
                      <a:picLocks noChangeAspect="1"/>
                    </pic:cNvPicPr>
                  </pic:nvPicPr>
                  <pic:blipFill>
                    <a:blip r:embed="rId6"/>
                    <a:stretch>
                      <a:fillRect/>
                    </a:stretch>
                  </pic:blipFill>
                  <pic:spPr>
                    <a:xfrm>
                      <a:off x="0" y="0"/>
                      <a:ext cx="5266690" cy="1592580"/>
                    </a:xfrm>
                    <a:prstGeom prst="rect">
                      <a:avLst/>
                    </a:prstGeom>
                  </pic:spPr>
                </pic:pic>
              </a:graphicData>
            </a:graphic>
          </wp:inline>
        </w:drawing>
      </w:r>
    </w:p>
    <w:p>
      <w:pPr>
        <w:keepNext w:val="0"/>
        <w:keepLines w:val="0"/>
        <w:widowControl/>
        <w:suppressLineNumbers w:val="0"/>
        <w:jc w:val="center"/>
        <w:rPr>
          <w:rFonts w:hint="default"/>
          <w:lang w:val="en-US" w:eastAsia="zh-CN"/>
        </w:rPr>
      </w:pPr>
      <w:r>
        <w:rPr>
          <w:rFonts w:hint="default"/>
          <w:lang w:val="en-US" w:eastAsia="zh-CN"/>
        </w:rPr>
        <w:t>Figure 1: A simplified model of basic social research philosophies (Denscombe, 2010)</w:t>
      </w:r>
    </w:p>
    <w:p>
      <w:pPr>
        <w:keepNext w:val="0"/>
        <w:keepLines w:val="0"/>
        <w:widowControl/>
        <w:suppressLineNumbers w:val="0"/>
        <w:jc w:val="center"/>
        <w:rPr>
          <w:rFonts w:hint="default"/>
          <w:lang w:val="en-US" w:eastAsia="zh-CN"/>
        </w:rPr>
      </w:pPr>
    </w:p>
    <w:p>
      <w:pPr>
        <w:keepNext w:val="0"/>
        <w:keepLines w:val="0"/>
        <w:widowControl/>
        <w:suppressLineNumbers w:val="0"/>
        <w:jc w:val="left"/>
        <w:rPr>
          <w:rFonts w:hint="default"/>
          <w:lang w:val="en-US" w:eastAsia="zh-CN"/>
        </w:rPr>
      </w:pPr>
      <w:r>
        <w:rPr>
          <w:rFonts w:hint="default"/>
          <w:lang w:val="en-US" w:eastAsia="zh-CN"/>
        </w:rPr>
        <w:t xml:space="preserve">In my research, the collaborative model between AI hosts and human hosts becomes the central topic, which inherently involves complex philosophical issues. </w:t>
      </w:r>
    </w:p>
    <w:p>
      <w:pPr>
        <w:keepNext w:val="0"/>
        <w:keepLines w:val="0"/>
        <w:widowControl/>
        <w:suppressLineNumbers w:val="0"/>
        <w:jc w:val="left"/>
        <w:rPr>
          <w:rFonts w:hint="default"/>
          <w:lang w:val="en-US" w:eastAsia="zh-CN"/>
        </w:rPr>
      </w:pPr>
    </w:p>
    <w:p>
      <w:pPr>
        <w:pStyle w:val="3"/>
        <w:bidi w:val="0"/>
        <w:rPr>
          <w:rFonts w:hint="default"/>
          <w:lang w:val="en-US" w:eastAsia="zh-CN"/>
        </w:rPr>
      </w:pPr>
      <w:bookmarkStart w:id="8" w:name="_Toc1783453871"/>
      <w:r>
        <w:rPr>
          <w:rFonts w:hint="default"/>
          <w:lang w:val="en-US" w:eastAsia="zh-CN"/>
        </w:rPr>
        <w:t>2.2 Ontology</w:t>
      </w:r>
      <w:bookmarkEnd w:id="8"/>
    </w:p>
    <w:p>
      <w:pPr>
        <w:pStyle w:val="4"/>
        <w:bidi w:val="0"/>
        <w:rPr>
          <w:rFonts w:hint="default"/>
          <w:lang w:val="en-US" w:eastAsia="zh-CN"/>
        </w:rPr>
      </w:pPr>
      <w:bookmarkStart w:id="9" w:name="_Toc2079948718"/>
      <w:r>
        <w:rPr>
          <w:rFonts w:hint="default"/>
          <w:lang w:val="en-US" w:eastAsia="zh-CN"/>
        </w:rPr>
        <w:t>2.2.1 Conceptual Definition</w:t>
      </w:r>
      <w:bookmarkEnd w:id="9"/>
    </w:p>
    <w:p>
      <w:pPr>
        <w:keepNext w:val="0"/>
        <w:keepLines w:val="0"/>
        <w:widowControl/>
        <w:suppressLineNumbers w:val="0"/>
        <w:jc w:val="left"/>
        <w:rPr>
          <w:rFonts w:hint="default"/>
          <w:lang w:val="en-US" w:eastAsia="zh-CN"/>
        </w:rPr>
      </w:pPr>
      <w:r>
        <w:rPr>
          <w:rFonts w:hint="eastAsia"/>
          <w:lang w:val="en-US" w:eastAsia="zh-CN"/>
        </w:rPr>
        <w:t>Ontology in general is the philosophical inquiry into the nature of reality Griswold 2001. In this paper, I adopt a constructivist ontological position and hence emphasize interdependence between humans and AI. Constructivism maintains that reality is co-constituted through interaction and experience; that is, our knowledge of the world is not predetermined but instead evolves through social interactions among people and groups Berger and Luckmann 1966. This perspective helps me understand that the roles of AI and human broadcasters are not predefined or isolated but rather shaped through mutual interaction and experience. For example, in news broadcasting, the role of AI and human broadcasters is dynamic and changes with every collaboration.</w:t>
      </w:r>
    </w:p>
    <w:p>
      <w:pPr>
        <w:pStyle w:val="4"/>
        <w:bidi w:val="0"/>
        <w:rPr>
          <w:rFonts w:hint="default"/>
          <w:lang w:val="en-US" w:eastAsia="zh-CN"/>
        </w:rPr>
      </w:pPr>
      <w:bookmarkStart w:id="10" w:name="_Toc959297560"/>
      <w:r>
        <w:rPr>
          <w:rFonts w:hint="default"/>
          <w:lang w:val="en-US" w:eastAsia="zh-CN"/>
        </w:rPr>
        <w:t>2.2.2 Choice of Position</w:t>
      </w:r>
      <w:bookmarkEnd w:id="10"/>
    </w:p>
    <w:p>
      <w:pPr>
        <w:keepNext w:val="0"/>
        <w:keepLines w:val="0"/>
        <w:widowControl/>
        <w:suppressLineNumbers w:val="0"/>
        <w:jc w:val="left"/>
        <w:rPr>
          <w:rFonts w:hint="default"/>
          <w:lang w:val="en-US" w:eastAsia="zh-CN"/>
        </w:rPr>
      </w:pPr>
      <w:r>
        <w:rPr>
          <w:rFonts w:hint="default"/>
          <w:lang w:val="en-US" w:eastAsia="zh-CN"/>
        </w:rPr>
        <w:t>I chose a constructivist ontology because it could provide more on the interactiveness and cooperation which is developed within the framework of broadcasting between AI hosts and human hosts. The opposition of AI and human hosts is not polar to one another, but rather the roles are constructed through gradual interaction, feedback, and experience expressed together. For example, AI hosts bring in real-time news data, while human hosts add their emotional interpretation and feedback based on it. Such an interaction could strengthen the efficiency in broadcasting, allowing the adjustment of their role incessantly under the dual influences of technology and emotion.</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default"/>
          <w:lang w:val="en-US" w:eastAsia="zh-CN"/>
        </w:rPr>
        <w:t>The analysis of AI anchors by Liu, Zawawi, and Ghazali (2024), particularly their discussion of personification, authenticity, audience response, and technological impacts, reflects a constructivist perspective. These arguments emphasize the importance of social, cultural, and human factors in shaping AI anchors, aligning with the core tenet of constructivism that knowledge is co-constructed through interaction and experience. This perspective supports my ontological stance, which holds that AI-human collaboration in broadcasting is not a fixed or objective phenomenon, but rather one shaped by human interaction, cultural context, and technological influences. Therefore, the findings in this paper, by highlighting the role of subjective experiences and cultural contexts in shaping audience perceptions of AI in broadcasting, validate my research approach and demonstrate the validity of my choice of constructivist ontology.</w:t>
      </w:r>
    </w:p>
    <w:p>
      <w:pPr>
        <w:keepNext w:val="0"/>
        <w:keepLines w:val="0"/>
        <w:widowControl/>
        <w:suppressLineNumbers w:val="0"/>
        <w:jc w:val="left"/>
        <w:rPr>
          <w:rFonts w:hint="default"/>
          <w:lang w:val="en-US" w:eastAsia="zh-CN"/>
        </w:rPr>
      </w:pPr>
    </w:p>
    <w:p>
      <w:pPr>
        <w:pStyle w:val="4"/>
        <w:bidi w:val="0"/>
        <w:rPr>
          <w:rFonts w:hint="default"/>
          <w:lang w:val="en-US" w:eastAsia="zh-CN"/>
        </w:rPr>
      </w:pPr>
      <w:bookmarkStart w:id="11" w:name="_Toc1754352891"/>
      <w:r>
        <w:rPr>
          <w:rFonts w:hint="default"/>
          <w:lang w:val="en-US" w:eastAsia="zh-CN"/>
        </w:rPr>
        <w:t>2.2.3 Application Example</w:t>
      </w:r>
      <w:bookmarkEnd w:id="11"/>
    </w:p>
    <w:p>
      <w:pPr>
        <w:keepNext w:val="0"/>
        <w:keepLines w:val="0"/>
        <w:widowControl/>
        <w:suppressLineNumbers w:val="0"/>
        <w:jc w:val="left"/>
        <w:rPr>
          <w:rFonts w:hint="default"/>
          <w:lang w:val="en-US" w:eastAsia="zh-CN"/>
        </w:rPr>
      </w:pPr>
      <w:r>
        <w:rPr>
          <w:rFonts w:hint="default"/>
          <w:lang w:val="en-US" w:eastAsia="zh-CN"/>
        </w:rPr>
        <w:t xml:space="preserve">In the exhibition I held in the UK, entitled "AI vs. Human: The Future of Broadcasting," from August 15 to 23, 2024, the acceptance of AI hosts by the audience was also highly enlightening. Based on the preference of the audience through voting between AI and human anchors and interactive comments, I see both the advantages and limitations that AI anchors have in news broadcasting. For example, AI hosts excelled in quickly broadcasting news and data in multiple languages from various countries, but still fell short in establishing emotional connections and deep human understanding. This indicates that the symbiotic relationship between AI hosts and human hosts can continuously evolve and optimize through socio-cultural interactions and technological feedback (Huang, 2024). </w:t>
      </w:r>
    </w:p>
    <w:p>
      <w:pPr>
        <w:keepNext w:val="0"/>
        <w:keepLines w:val="0"/>
        <w:widowControl/>
        <w:suppressLineNumbers w:val="0"/>
        <w:jc w:val="left"/>
        <w:rPr>
          <w:rFonts w:hint="default"/>
          <w:lang w:val="en-US" w:eastAsia="zh-CN"/>
        </w:rPr>
      </w:pPr>
    </w:p>
    <w:p>
      <w:pPr>
        <w:pStyle w:val="3"/>
        <w:bidi w:val="0"/>
        <w:rPr>
          <w:rFonts w:hint="default"/>
          <w:lang w:val="en-US" w:eastAsia="zh-CN"/>
        </w:rPr>
      </w:pPr>
      <w:bookmarkStart w:id="12" w:name="_Toc458565727"/>
      <w:r>
        <w:rPr>
          <w:rFonts w:hint="default"/>
          <w:lang w:val="en-US" w:eastAsia="zh-CN"/>
        </w:rPr>
        <w:t>2.3 Epistemology</w:t>
      </w:r>
      <w:bookmarkEnd w:id="12"/>
    </w:p>
    <w:p>
      <w:pPr>
        <w:pStyle w:val="4"/>
        <w:bidi w:val="0"/>
        <w:rPr>
          <w:rFonts w:hint="default"/>
          <w:lang w:val="en-US" w:eastAsia="zh-CN"/>
        </w:rPr>
      </w:pPr>
      <w:bookmarkStart w:id="13" w:name="_Toc1942848253"/>
      <w:r>
        <w:rPr>
          <w:rFonts w:hint="default"/>
          <w:lang w:val="en-US" w:eastAsia="zh-CN"/>
        </w:rPr>
        <w:t>2.3.1 Conceptual Definition</w:t>
      </w:r>
      <w:bookmarkEnd w:id="13"/>
    </w:p>
    <w:p>
      <w:pPr>
        <w:keepNext w:val="0"/>
        <w:keepLines w:val="0"/>
        <w:widowControl/>
        <w:suppressLineNumbers w:val="0"/>
        <w:jc w:val="left"/>
        <w:rPr>
          <w:rFonts w:hint="default"/>
          <w:lang w:val="en-US" w:eastAsia="zh-CN"/>
        </w:rPr>
      </w:pPr>
      <w:r>
        <w:rPr>
          <w:rFonts w:hint="eastAsia"/>
          <w:lang w:val="en-US" w:eastAsia="zh-CN"/>
        </w:rPr>
        <w:t>Epistemology signifies the nature, scope, and acquisition of knowledge in making sense and interpreting the world. For my research, epistemology is taken to be integral to any consideration regarding the ways in which AI and human hosts may work in collaboration in broadcasting. Broadly, my epistemological position is essentially interpretivist, and there is an identified need to understand social phenomena from the participants rather than attempt an objective measurable outcome. Interpretivism recognizes that human behavior, interactions, and experiences are subjective and can only be understood through their context, meaning, and social interactions (Cohen, Manion and Morrison, 2018). In my study, this perspective is critical for exploring the dynamic interactions between AI and human broadcasters, as these interactions are deeply rooted in cultural, emotional, and social contexts that cannot be fully captured by objective data alone.</w:t>
      </w:r>
    </w:p>
    <w:p>
      <w:pPr>
        <w:keepNext w:val="0"/>
        <w:keepLines w:val="0"/>
        <w:widowControl/>
        <w:suppressLineNumbers w:val="0"/>
        <w:jc w:val="left"/>
        <w:rPr>
          <w:rFonts w:hint="default"/>
          <w:lang w:val="en-US" w:eastAsia="zh-CN"/>
        </w:rPr>
      </w:pPr>
    </w:p>
    <w:p>
      <w:pPr>
        <w:pStyle w:val="4"/>
        <w:bidi w:val="0"/>
        <w:rPr>
          <w:rFonts w:hint="default"/>
          <w:lang w:val="en-US" w:eastAsia="zh-CN"/>
        </w:rPr>
      </w:pPr>
      <w:bookmarkStart w:id="14" w:name="_Toc961735536"/>
      <w:r>
        <w:rPr>
          <w:rFonts w:hint="default"/>
          <w:lang w:val="en-US" w:eastAsia="zh-CN"/>
        </w:rPr>
        <w:t>2.3.2 Choice of Position</w:t>
      </w:r>
      <w:bookmarkEnd w:id="14"/>
    </w:p>
    <w:p>
      <w:pPr>
        <w:keepNext w:val="0"/>
        <w:keepLines w:val="0"/>
        <w:widowControl/>
        <w:suppressLineNumbers w:val="0"/>
        <w:jc w:val="left"/>
        <w:rPr>
          <w:rFonts w:hint="default"/>
          <w:lang w:val="en-US" w:eastAsia="zh-CN"/>
        </w:rPr>
      </w:pPr>
      <w:r>
        <w:rPr>
          <w:rFonts w:hint="eastAsia"/>
          <w:lang w:val="en-US" w:eastAsia="zh-CN"/>
        </w:rPr>
        <w:t>I have chosen to adopt the interpretivist epistemological position in this research project, because it fits most comprehensively the goals of understanding the subjective experiences and meanings associated with AI collaboration with human broadcasters. First, the idea of interpretation stands on the idea of apprehending social reality from the viewpoint of participants within a phenomenon; as supported by Schwandt, 2000, how meanings are generated are co-constructed between or among the actors from experiences and interaction. This also aligns with the nature of my research, which tends to explore emotional, social, and subjective dynamics between AI and human hosts in broadcasting.</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eastAsia"/>
          <w:lang w:val="en-US" w:eastAsia="zh-CN"/>
        </w:rPr>
        <w:t>Interpretivism befits this study in as much as it has allowed me to focus on qualitative aspects of AI-human collaboration and explore how meaning is constituted within the broadcasting environment. As Cohen, Manion, and Morrison (2018) maintain, interpretivism is underpinned by the belief that knowledge becomes moulded through social contexts and cannot be understood outside them. This is particularly germane to my study in the sense that the interactions between AI and human broadcasters are not purely technical in nature but involve dense social interactions and emotional engagement, which can only be gained within the context of broadcasting culture and audience perceptions.</w:t>
      </w:r>
    </w:p>
    <w:p>
      <w:pPr>
        <w:keepNext w:val="0"/>
        <w:keepLines w:val="0"/>
        <w:widowControl/>
        <w:suppressLineNumbers w:val="0"/>
        <w:jc w:val="left"/>
        <w:rPr>
          <w:rFonts w:hint="default"/>
          <w:lang w:val="en-US" w:eastAsia="zh-CN"/>
        </w:rPr>
      </w:pPr>
    </w:p>
    <w:p>
      <w:pPr>
        <w:pStyle w:val="4"/>
        <w:bidi w:val="0"/>
        <w:rPr>
          <w:rFonts w:hint="default"/>
          <w:lang w:val="en-US" w:eastAsia="zh-CN"/>
        </w:rPr>
      </w:pPr>
      <w:bookmarkStart w:id="15" w:name="_Toc1927226230"/>
      <w:r>
        <w:rPr>
          <w:rFonts w:hint="default"/>
          <w:lang w:val="en-US" w:eastAsia="zh-CN"/>
        </w:rPr>
        <w:t>2.3.3 Method Choice</w:t>
      </w:r>
      <w:bookmarkEnd w:id="15"/>
    </w:p>
    <w:p>
      <w:pPr>
        <w:keepNext w:val="0"/>
        <w:keepLines w:val="0"/>
        <w:widowControl/>
        <w:suppressLineNumbers w:val="0"/>
        <w:jc w:val="left"/>
        <w:rPr>
          <w:rFonts w:hint="default"/>
          <w:lang w:val="en-US" w:eastAsia="zh-CN"/>
        </w:rPr>
      </w:pPr>
      <w:r>
        <w:rPr>
          <w:rFonts w:hint="eastAsia"/>
          <w:lang w:val="en-US" w:eastAsia="zh-CN"/>
        </w:rPr>
        <w:t>This research integrates autoethnography and netnography, connecting my personal experience as a host with training an AI digital avatar to analyze online discussions related to AI anchors. With this host background and AI avatar training experience, autoethnography will be especially applicable to explore the intersection of human-driven and AI-driven broadcasting. I also apply netnography in order to capture online discussions about AI anchors and set them within a broader context of the media landscape.</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eastAsia"/>
          <w:lang w:val="en-US" w:eastAsia="zh-CN"/>
        </w:rPr>
        <w:t>As a TV program host at Guangdong Radio and Television Station (GRT), my role goes beyond regular hosting duties to include utilizing AI tools such as HEYGEN to train AI anchors and create my own digital avatar. In this way, I am not only a human host but also involved in training AI hosts, offering a unique perspective on how AI can be applied and the challenges it presents in broadcasting. This dual role enables me to explore the interaction between human hosts and AI, focusing on how meaning is created through emotional connection, creative expression, and the larger social and cultural context of broadcasting. Through autoethnography, I can draw on my personal experiences as a broadcaster and my involvement in training an AI avatar, which provides valuable insights into the emotional and experiential dynamics of collaborating with AI in media. This method is especially useful for reflecting on the subjectivity of broadcasting experiences and examining the roles of emotion and meaning in the relationship between AI and human hosts (Ellis, Adams and Bochner, 2011).</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default"/>
          <w:lang w:val="en-US" w:eastAsia="zh-CN"/>
        </w:rPr>
        <w:t>In addition, Netnography, as an ethnographic research method adapted to internet cultures, provides a way to analyze public discourse and social media reactions to AI anchors (Kozinets, 2015).</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eastAsia"/>
          <w:lang w:val="en-US" w:eastAsia="zh-CN"/>
        </w:rPr>
      </w:pPr>
      <w:r>
        <w:rPr>
          <w:rFonts w:hint="eastAsia"/>
          <w:lang w:val="en-US" w:eastAsia="zh-CN"/>
        </w:rPr>
        <w:t xml:space="preserve">As Denscombe (2010) puts it, "The research methods chosen should be appropriate to the philosophical perspective being adopted; in this way, there will be consistency between theory and practice." This principle is so important in my research to substantiate that the strategies chosen, autoethnography and netnography, have corresponded to the interpretivist approach hence being methodologically appropriate to the philosophical grounding of the study. According to Figure 2, which describes the basic elements of the research process, by Crotty, 1998, p.4, these various levels must link epistemology, theoretical perspective, methodology, and methods in such a way that coherence and consistency are maintained through each stage of the research process. </w:t>
      </w:r>
    </w:p>
    <w:p>
      <w:pPr>
        <w:keepNext w:val="0"/>
        <w:keepLines w:val="0"/>
        <w:widowControl/>
        <w:suppressLineNumbers w:val="0"/>
        <w:jc w:val="left"/>
        <w:rPr>
          <w:rFonts w:hint="default"/>
          <w:lang w:val="en-US" w:eastAsia="zh-CN"/>
        </w:rPr>
      </w:pPr>
    </w:p>
    <w:p>
      <w:pPr>
        <w:keepNext w:val="0"/>
        <w:keepLines w:val="0"/>
        <w:widowControl/>
        <w:suppressLineNumbers w:val="0"/>
        <w:jc w:val="center"/>
        <w:rPr>
          <w:rFonts w:hint="default"/>
          <w:lang w:val="en-US" w:eastAsia="zh-CN"/>
        </w:rPr>
      </w:pPr>
      <w:r>
        <w:rPr>
          <w:rFonts w:hint="default"/>
          <w:lang w:val="en-US" w:eastAsia="zh-CN"/>
        </w:rPr>
        <w:drawing>
          <wp:inline distT="0" distB="0" distL="114300" distR="114300">
            <wp:extent cx="4400550" cy="2247900"/>
            <wp:effectExtent l="0" t="0" r="19050" b="12700"/>
            <wp:docPr id="9" name="图片 9" descr="截屏2025-01-02 15.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截屏2025-01-02 15.36.34"/>
                    <pic:cNvPicPr>
                      <a:picLocks noChangeAspect="1"/>
                    </pic:cNvPicPr>
                  </pic:nvPicPr>
                  <pic:blipFill>
                    <a:blip r:embed="rId7"/>
                    <a:stretch>
                      <a:fillRect/>
                    </a:stretch>
                  </pic:blipFill>
                  <pic:spPr>
                    <a:xfrm>
                      <a:off x="0" y="0"/>
                      <a:ext cx="4400550" cy="2247900"/>
                    </a:xfrm>
                    <a:prstGeom prst="rect">
                      <a:avLst/>
                    </a:prstGeom>
                  </pic:spPr>
                </pic:pic>
              </a:graphicData>
            </a:graphic>
          </wp:inline>
        </w:drawing>
      </w:r>
    </w:p>
    <w:p>
      <w:pPr>
        <w:keepNext w:val="0"/>
        <w:keepLines w:val="0"/>
        <w:widowControl/>
        <w:suppressLineNumbers w:val="0"/>
        <w:jc w:val="center"/>
        <w:rPr>
          <w:rFonts w:hint="default"/>
          <w:lang w:val="en-US" w:eastAsia="zh-CN"/>
        </w:rPr>
      </w:pPr>
      <w:r>
        <w:rPr>
          <w:rFonts w:hint="default"/>
          <w:lang w:val="en-US" w:eastAsia="zh-CN"/>
        </w:rPr>
        <w:t>Figure 2: The Basic Elements of Research Process (Crotty, 1998, p.4).</w:t>
      </w:r>
    </w:p>
    <w:p>
      <w:pPr>
        <w:keepNext w:val="0"/>
        <w:keepLines w:val="0"/>
        <w:widowControl/>
        <w:suppressLineNumbers w:val="0"/>
        <w:jc w:val="center"/>
        <w:rPr>
          <w:rFonts w:hint="default"/>
          <w:lang w:val="en-US" w:eastAsia="zh-CN"/>
        </w:rPr>
      </w:pPr>
    </w:p>
    <w:p>
      <w:pPr>
        <w:pStyle w:val="4"/>
        <w:bidi w:val="0"/>
        <w:rPr>
          <w:rFonts w:hint="default"/>
          <w:lang w:val="en-US" w:eastAsia="zh-CN"/>
        </w:rPr>
      </w:pPr>
      <w:bookmarkStart w:id="16" w:name="_Toc395399909"/>
      <w:r>
        <w:rPr>
          <w:rFonts w:hint="default"/>
          <w:lang w:val="en-US" w:eastAsia="zh-CN"/>
        </w:rPr>
        <w:t>2.3.4 Methodology and Data Collection</w:t>
      </w:r>
      <w:bookmarkEnd w:id="16"/>
    </w:p>
    <w:p>
      <w:pPr>
        <w:numPr>
          <w:ilvl w:val="0"/>
          <w:numId w:val="3"/>
        </w:numPr>
        <w:bidi w:val="0"/>
        <w:rPr>
          <w:rFonts w:hint="default"/>
          <w:lang w:val="en-US" w:eastAsia="zh-CN"/>
        </w:rPr>
      </w:pPr>
      <w:r>
        <w:rPr>
          <w:rFonts w:hint="default"/>
          <w:lang w:val="en-US" w:eastAsia="zh-CN"/>
        </w:rPr>
        <w:t>Autoethnography Application</w:t>
      </w:r>
    </w:p>
    <w:p>
      <w:pPr>
        <w:numPr>
          <w:ilvl w:val="0"/>
          <w:numId w:val="0"/>
        </w:numPr>
        <w:ind w:leftChars="0"/>
        <w:rPr>
          <w:rFonts w:hint="default"/>
          <w:lang w:val="en-US" w:eastAsia="zh-CN"/>
        </w:rPr>
      </w:pPr>
    </w:p>
    <w:p>
      <w:pPr>
        <w:widowControl w:val="0"/>
        <w:numPr>
          <w:ilvl w:val="0"/>
          <w:numId w:val="4"/>
        </w:numPr>
        <w:ind w:left="845" w:leftChars="0" w:hanging="425" w:firstLineChars="0"/>
        <w:rPr>
          <w:rFonts w:hint="default"/>
          <w:lang w:val="en-US" w:eastAsia="zh-CN"/>
        </w:rPr>
      </w:pPr>
      <w:r>
        <w:rPr>
          <w:rFonts w:hint="eastAsia"/>
          <w:lang w:val="en-US" w:eastAsia="zh-CN"/>
        </w:rPr>
        <w:t>Description: I would be narrating personal experiences both as a host and in the process of training of the AI avatar. The story would describe how AI is developing or challenging broadcasting practices; hence, a subjective story about the integration of AI into the industry.</w:t>
      </w:r>
    </w:p>
    <w:p>
      <w:pPr>
        <w:widowControl w:val="0"/>
        <w:numPr>
          <w:ilvl w:val="0"/>
          <w:numId w:val="0"/>
        </w:numPr>
        <w:tabs>
          <w:tab w:val="left" w:pos="420"/>
        </w:tabs>
        <w:rPr>
          <w:rFonts w:hint="default"/>
          <w:lang w:val="en-US" w:eastAsia="zh-CN"/>
        </w:rPr>
      </w:pPr>
    </w:p>
    <w:p>
      <w:pPr>
        <w:widowControl w:val="0"/>
        <w:numPr>
          <w:ilvl w:val="0"/>
          <w:numId w:val="4"/>
        </w:numPr>
        <w:ind w:left="845" w:leftChars="0" w:hanging="425" w:firstLineChars="0"/>
        <w:rPr>
          <w:rFonts w:hint="default"/>
          <w:lang w:val="en-US" w:eastAsia="zh-CN"/>
        </w:rPr>
      </w:pPr>
      <w:r>
        <w:rPr>
          <w:rFonts w:hint="eastAsia"/>
          <w:lang w:val="en-US" w:eastAsia="zh-CN"/>
        </w:rPr>
        <w:t>Reflection: This will involve critical exploration of how my personal experiences as a host fit within larger industry trends. The discussion on technological changes towards AI will analyze how changes are affecting the media landscape regarding human hosts.</w:t>
      </w:r>
    </w:p>
    <w:p>
      <w:pPr>
        <w:widowControl w:val="0"/>
        <w:numPr>
          <w:ilvl w:val="0"/>
          <w:numId w:val="0"/>
        </w:numPr>
        <w:tabs>
          <w:tab w:val="left" w:pos="420"/>
        </w:tabs>
        <w:rPr>
          <w:rFonts w:hint="default"/>
          <w:lang w:val="en-US" w:eastAsia="zh-CN"/>
        </w:rPr>
      </w:pPr>
    </w:p>
    <w:p>
      <w:pPr>
        <w:widowControl w:val="0"/>
        <w:numPr>
          <w:ilvl w:val="0"/>
          <w:numId w:val="4"/>
        </w:numPr>
        <w:ind w:left="845" w:leftChars="0" w:hanging="425" w:firstLineChars="0"/>
        <w:rPr>
          <w:rFonts w:hint="default"/>
          <w:lang w:val="en-US" w:eastAsia="zh-CN"/>
        </w:rPr>
      </w:pPr>
      <w:r>
        <w:rPr>
          <w:rFonts w:hint="default"/>
          <w:lang w:val="en-US" w:eastAsia="zh-CN"/>
        </w:rPr>
        <w:t xml:space="preserve">Comparison: I will compare the emotional touch, challenges of a live show, and technical skills required by human and AI hosts. This thus provides a clear review of the difference between the human factor and AI-engineered processes in a broadcast setup, especially where the show is live or interactive. </w:t>
      </w:r>
    </w:p>
    <w:p>
      <w:pPr>
        <w:widowControl w:val="0"/>
        <w:numPr>
          <w:ilvl w:val="0"/>
          <w:numId w:val="0"/>
        </w:numPr>
        <w:ind w:left="420" w:leftChars="0"/>
        <w:rPr>
          <w:rFonts w:hint="default"/>
          <w:lang w:val="en-US" w:eastAsia="zh-CN"/>
        </w:rPr>
      </w:pPr>
    </w:p>
    <w:p>
      <w:pPr>
        <w:widowControl w:val="0"/>
        <w:numPr>
          <w:ilvl w:val="0"/>
          <w:numId w:val="0"/>
        </w:numPr>
        <w:ind w:left="420" w:leftChars="0"/>
        <w:rPr>
          <w:rFonts w:hint="default"/>
          <w:lang w:val="en-US" w:eastAsia="zh-CN"/>
        </w:rPr>
      </w:pPr>
    </w:p>
    <w:p>
      <w:pPr>
        <w:widowControl w:val="0"/>
        <w:numPr>
          <w:ilvl w:val="0"/>
          <w:numId w:val="5"/>
        </w:numPr>
        <w:ind w:left="420" w:leftChars="0" w:hanging="420" w:firstLineChars="0"/>
        <w:rPr>
          <w:rFonts w:hint="default"/>
          <w:lang w:val="en-US" w:eastAsia="zh-CN"/>
        </w:rPr>
      </w:pPr>
      <w:r>
        <w:rPr>
          <w:rFonts w:hint="default"/>
          <w:lang w:val="en-US" w:eastAsia="zh-CN"/>
        </w:rPr>
        <w:t>Netnography Application</w:t>
      </w:r>
    </w:p>
    <w:p>
      <w:pPr>
        <w:widowControl w:val="0"/>
        <w:numPr>
          <w:ilvl w:val="0"/>
          <w:numId w:val="0"/>
        </w:numPr>
        <w:rPr>
          <w:rFonts w:hint="default"/>
          <w:lang w:val="en-US" w:eastAsia="zh-CN"/>
        </w:rPr>
      </w:pPr>
    </w:p>
    <w:p>
      <w:pPr>
        <w:widowControl w:val="0"/>
        <w:numPr>
          <w:ilvl w:val="0"/>
          <w:numId w:val="6"/>
        </w:numPr>
        <w:ind w:left="845" w:leftChars="0" w:hanging="425" w:firstLineChars="0"/>
        <w:rPr>
          <w:rFonts w:hint="default"/>
          <w:lang w:val="en-US" w:eastAsia="zh-CN"/>
        </w:rPr>
      </w:pPr>
      <w:r>
        <w:rPr>
          <w:rFonts w:hint="eastAsia"/>
          <w:lang w:val="en-US" w:eastAsia="zh-CN"/>
        </w:rPr>
        <w:t>Identification of Communities: I will identify online platforms, forums, and social media groups where there are discussions on AI and broadcasting. These will include LinkedIn, Twitter, Facebook, YouTube, TikTok, Bilibili, Weibo, Douyin, and Xiaohongshu for a comprehensive overview of the discourses of AI anchors at large in both professional and public contexts across different cultural and technological contexts. The professional-oriented platforms like LinkedIn and Twitter will provide insights into industry perspectives, while platforms such as YouTube, TikTok, and Xiaohongshu will highlight more diverse, public, and social media-based opinions, contributing to a holistic understanding of AI’s role in broadcasting.</w:t>
      </w:r>
    </w:p>
    <w:p>
      <w:pPr>
        <w:widowControl w:val="0"/>
        <w:numPr>
          <w:ilvl w:val="0"/>
          <w:numId w:val="0"/>
        </w:numPr>
        <w:ind w:left="420" w:leftChars="0"/>
        <w:rPr>
          <w:rFonts w:hint="default"/>
          <w:lang w:val="en-US" w:eastAsia="zh-CN"/>
        </w:rPr>
      </w:pPr>
    </w:p>
    <w:p>
      <w:pPr>
        <w:widowControl w:val="0"/>
        <w:numPr>
          <w:ilvl w:val="0"/>
          <w:numId w:val="6"/>
        </w:numPr>
        <w:ind w:left="845" w:leftChars="0" w:hanging="425" w:firstLineChars="0"/>
        <w:rPr>
          <w:rFonts w:hint="default"/>
          <w:lang w:val="en-US" w:eastAsia="zh-CN"/>
        </w:rPr>
      </w:pPr>
      <w:r>
        <w:rPr>
          <w:rFonts w:hint="eastAsia"/>
          <w:lang w:val="en-US" w:eastAsia="zh-CN"/>
        </w:rPr>
        <w:t>Data Collection: I am going to observe, record, and analyze discussions; discuss with the community; and raise questions about how this collaboration of AI anchors and human hosts is perceived from a broader broadcasting context. Interactions in these ways develop further knowledge about the position of AI-human collaboration from professional and public perspectives concerning media.</w:t>
      </w:r>
      <w:r>
        <w:rPr>
          <w:rFonts w:hint="default"/>
          <w:lang w:val="en-US" w:eastAsia="zh-CN"/>
        </w:rPr>
        <w:t xml:space="preserve">  </w:t>
      </w:r>
    </w:p>
    <w:p>
      <w:pPr>
        <w:widowControl w:val="0"/>
        <w:numPr>
          <w:ilvl w:val="0"/>
          <w:numId w:val="0"/>
        </w:numPr>
        <w:rPr>
          <w:rFonts w:hint="default"/>
          <w:lang w:val="en-US" w:eastAsia="zh-CN"/>
        </w:rPr>
      </w:pPr>
    </w:p>
    <w:p>
      <w:pPr>
        <w:widowControl w:val="0"/>
        <w:numPr>
          <w:ilvl w:val="0"/>
          <w:numId w:val="0"/>
        </w:numPr>
        <w:rPr>
          <w:rFonts w:hint="default"/>
          <w:lang w:val="en-US" w:eastAsia="zh-CN"/>
        </w:rPr>
      </w:pPr>
    </w:p>
    <w:p>
      <w:pPr>
        <w:widowControl w:val="0"/>
        <w:numPr>
          <w:ilvl w:val="0"/>
          <w:numId w:val="5"/>
        </w:numPr>
        <w:ind w:left="420" w:leftChars="0" w:hanging="420" w:firstLineChars="0"/>
        <w:rPr>
          <w:rFonts w:hint="default"/>
          <w:lang w:val="en-US" w:eastAsia="zh-CN"/>
        </w:rPr>
      </w:pPr>
      <w:r>
        <w:rPr>
          <w:rFonts w:hint="default"/>
          <w:lang w:val="en-US" w:eastAsia="zh-CN"/>
        </w:rPr>
        <w:t>Data Collection Methods</w:t>
      </w:r>
    </w:p>
    <w:p>
      <w:pPr>
        <w:widowControl w:val="0"/>
        <w:numPr>
          <w:ilvl w:val="0"/>
          <w:numId w:val="0"/>
        </w:numPr>
        <w:rPr>
          <w:rFonts w:hint="default"/>
          <w:lang w:val="en-US" w:eastAsia="zh-CN"/>
        </w:rPr>
      </w:pPr>
    </w:p>
    <w:p>
      <w:pPr>
        <w:widowControl w:val="0"/>
        <w:numPr>
          <w:ilvl w:val="0"/>
          <w:numId w:val="7"/>
        </w:numPr>
        <w:ind w:left="845" w:leftChars="0" w:hanging="425" w:firstLineChars="0"/>
        <w:rPr>
          <w:rFonts w:hint="default"/>
          <w:lang w:val="en-US" w:eastAsia="zh-CN"/>
        </w:rPr>
      </w:pPr>
      <w:r>
        <w:rPr>
          <w:rFonts w:hint="eastAsia"/>
          <w:lang w:val="en-US" w:eastAsia="zh-CN"/>
        </w:rPr>
        <w:t>Interviews: Expert interviews with industry experts, TV hosts, and developers working on AI will be interviewed about the challenges and opportunities created for broadcasting by AI-human collaboration. These interviews can offer an avenue to elaborate on the practical challenges and opportunities of integrating AI into the media.</w:t>
      </w:r>
      <w:r>
        <w:rPr>
          <w:rFonts w:hint="default"/>
          <w:lang w:val="en-US" w:eastAsia="zh-CN"/>
        </w:rPr>
        <w:t xml:space="preserve">   </w:t>
      </w:r>
    </w:p>
    <w:p>
      <w:pPr>
        <w:widowControl w:val="0"/>
        <w:numPr>
          <w:ilvl w:val="0"/>
          <w:numId w:val="0"/>
        </w:numPr>
        <w:ind w:left="420" w:leftChars="0"/>
        <w:rPr>
          <w:rFonts w:hint="default"/>
          <w:lang w:val="en-US" w:eastAsia="zh-CN"/>
        </w:rPr>
      </w:pPr>
    </w:p>
    <w:p>
      <w:pPr>
        <w:widowControl w:val="0"/>
        <w:numPr>
          <w:ilvl w:val="0"/>
          <w:numId w:val="7"/>
        </w:numPr>
        <w:ind w:left="845" w:leftChars="0" w:hanging="425" w:firstLineChars="0"/>
        <w:rPr>
          <w:rFonts w:hint="default"/>
          <w:lang w:val="en-US" w:eastAsia="zh-CN"/>
        </w:rPr>
      </w:pPr>
      <w:r>
        <w:rPr>
          <w:rFonts w:hint="eastAsia"/>
          <w:lang w:val="en-US" w:eastAsia="zh-CN"/>
        </w:rPr>
        <w:t>Surveys: I would seek input from audiences in regard to their preferences for the collaboration between AI and human hosts. It would enrich the study in regard to capturing the perspective of the audience, which is quite important in understanding how viewers perceive and accept the collaboration between AI hosts and human broadcasters.</w:t>
      </w:r>
    </w:p>
    <w:p>
      <w:pPr>
        <w:widowControl w:val="0"/>
        <w:numPr>
          <w:ilvl w:val="0"/>
          <w:numId w:val="0"/>
        </w:numPr>
        <w:rPr>
          <w:rFonts w:hint="default"/>
          <w:lang w:val="en-US" w:eastAsia="zh-CN"/>
        </w:rPr>
      </w:pPr>
    </w:p>
    <w:p>
      <w:pPr>
        <w:pStyle w:val="3"/>
        <w:bidi w:val="0"/>
        <w:rPr>
          <w:rFonts w:hint="default"/>
          <w:lang w:val="en-US" w:eastAsia="zh-CN"/>
        </w:rPr>
      </w:pPr>
      <w:bookmarkStart w:id="17" w:name="_Toc1171866745"/>
      <w:r>
        <w:rPr>
          <w:rFonts w:hint="default"/>
          <w:lang w:val="en-US" w:eastAsia="zh-CN"/>
        </w:rPr>
        <w:t>2.4 Axiology</w:t>
      </w:r>
      <w:bookmarkEnd w:id="17"/>
    </w:p>
    <w:p>
      <w:pPr>
        <w:pStyle w:val="4"/>
        <w:bidi w:val="0"/>
        <w:rPr>
          <w:rFonts w:hint="default"/>
          <w:lang w:val="en-US" w:eastAsia="zh-CN"/>
        </w:rPr>
      </w:pPr>
      <w:bookmarkStart w:id="18" w:name="_Toc991856578"/>
      <w:r>
        <w:rPr>
          <w:rFonts w:hint="default"/>
          <w:lang w:val="en-US" w:eastAsia="zh-CN"/>
        </w:rPr>
        <w:t>2.4.1 Articulation of Values</w:t>
      </w:r>
      <w:bookmarkEnd w:id="18"/>
    </w:p>
    <w:p>
      <w:pPr>
        <w:widowControl w:val="0"/>
        <w:numPr>
          <w:ilvl w:val="0"/>
          <w:numId w:val="0"/>
        </w:numPr>
        <w:rPr>
          <w:rFonts w:hint="default"/>
          <w:lang w:val="en-US" w:eastAsia="zh-CN"/>
        </w:rPr>
      </w:pPr>
      <w:r>
        <w:rPr>
          <w:rFonts w:hint="eastAsia"/>
          <w:lang w:val="en-US" w:eastAsia="zh-CN"/>
        </w:rPr>
        <w:t>The axiology in this research is embedded in a few values that drive not only the methodology but also some of the ethical considerations; these reflect the researcher's stance on the appropriate role of technology in society, with particular reference to the industries of media and broadcasting.</w:t>
      </w:r>
    </w:p>
    <w:p>
      <w:pPr>
        <w:widowControl w:val="0"/>
        <w:numPr>
          <w:ilvl w:val="0"/>
          <w:numId w:val="0"/>
        </w:numPr>
        <w:rPr>
          <w:rFonts w:hint="default"/>
          <w:lang w:val="en-US" w:eastAsia="zh-CN"/>
        </w:rPr>
      </w:pPr>
    </w:p>
    <w:p>
      <w:pPr>
        <w:widowControl w:val="0"/>
        <w:numPr>
          <w:ilvl w:val="0"/>
          <w:numId w:val="8"/>
        </w:numPr>
        <w:ind w:left="420" w:leftChars="0" w:hanging="420" w:firstLineChars="0"/>
        <w:rPr>
          <w:rFonts w:hint="default"/>
          <w:lang w:val="en-US" w:eastAsia="zh-CN"/>
        </w:rPr>
      </w:pPr>
      <w:r>
        <w:rPr>
          <w:rFonts w:hint="default"/>
          <w:lang w:val="en-US" w:eastAsia="zh-CN"/>
        </w:rPr>
        <w:t>Posthumanism as a Guiding Philosophy</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eastAsia"/>
          <w:lang w:val="en-US" w:eastAsia="zh-CN"/>
        </w:rPr>
        <w:t>Posthumanism is a theoretical framework guiding the present research. It advocates for a symbiotic relationship between AI and humans where AI cannot just be a tool to be used by humans but as a collaborator, hence redefining the role of AI and humans in the broadcasting environment (Hayles, 1999; Braidotti, 2013). This philosophy underpins the idea that technology works with a human to extend creativity, efficiency, and emotional depth in broadcasting whereby both human and machine would co-create meaning and, importantly, enrich the audience's experience.</w:t>
      </w:r>
    </w:p>
    <w:p>
      <w:pPr>
        <w:widowControl w:val="0"/>
        <w:numPr>
          <w:ilvl w:val="0"/>
          <w:numId w:val="0"/>
        </w:numPr>
        <w:rPr>
          <w:rFonts w:hint="default"/>
          <w:lang w:val="en-US" w:eastAsia="zh-CN"/>
        </w:rPr>
      </w:pPr>
    </w:p>
    <w:p>
      <w:pPr>
        <w:widowControl w:val="0"/>
        <w:numPr>
          <w:ilvl w:val="0"/>
          <w:numId w:val="0"/>
        </w:numPr>
        <w:rPr>
          <w:rFonts w:hint="default"/>
          <w:lang w:val="en-US" w:eastAsia="zh-CN"/>
        </w:rPr>
      </w:pPr>
    </w:p>
    <w:p>
      <w:pPr>
        <w:widowControl w:val="0"/>
        <w:numPr>
          <w:ilvl w:val="0"/>
          <w:numId w:val="8"/>
        </w:numPr>
        <w:ind w:left="425" w:leftChars="0" w:hanging="425" w:firstLineChars="0"/>
        <w:rPr>
          <w:rFonts w:hint="default"/>
          <w:lang w:val="en-US" w:eastAsia="zh-CN"/>
        </w:rPr>
      </w:pPr>
      <w:r>
        <w:rPr>
          <w:rFonts w:hint="default"/>
          <w:lang w:val="en-US" w:eastAsia="zh-CN"/>
        </w:rPr>
        <w:t>Symbiosis Between Technology and Humanity</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default"/>
          <w:lang w:val="en-US" w:eastAsia="zh-CN"/>
        </w:rPr>
        <w:t>The symbiosis between technology and humanity forms the central theme in this research. Although posthumanism provides a philosophical basis, this value underlines the practical application of technology in broadcasting: it underlines the complementarity of AI and human broadcaster roles, where AI ensures efficiency and capacity of operation, while human broadcasters contribute with their emotional intelligence, empathy, and contextual understanding.</w:t>
      </w:r>
    </w:p>
    <w:p>
      <w:pPr>
        <w:widowControl w:val="0"/>
        <w:numPr>
          <w:ilvl w:val="0"/>
          <w:numId w:val="0"/>
        </w:numPr>
        <w:rPr>
          <w:rFonts w:hint="default"/>
          <w:lang w:val="en-US" w:eastAsia="zh-CN"/>
        </w:rPr>
      </w:pPr>
    </w:p>
    <w:p>
      <w:pPr>
        <w:widowControl w:val="0"/>
        <w:numPr>
          <w:ilvl w:val="0"/>
          <w:numId w:val="0"/>
        </w:numPr>
        <w:rPr>
          <w:rFonts w:hint="default"/>
          <w:lang w:val="en-US" w:eastAsia="zh-CN"/>
        </w:rPr>
      </w:pPr>
    </w:p>
    <w:p>
      <w:pPr>
        <w:widowControl w:val="0"/>
        <w:numPr>
          <w:ilvl w:val="0"/>
          <w:numId w:val="8"/>
        </w:numPr>
        <w:ind w:left="425" w:leftChars="0" w:hanging="425" w:firstLineChars="0"/>
        <w:rPr>
          <w:rFonts w:hint="default"/>
          <w:lang w:val="en-US" w:eastAsia="zh-CN"/>
        </w:rPr>
      </w:pPr>
      <w:r>
        <w:rPr>
          <w:rFonts w:hint="default"/>
          <w:lang w:val="en-US" w:eastAsia="zh-CN"/>
        </w:rPr>
        <w:t>Ethical Responsibility and Inclusivity</w:t>
      </w:r>
    </w:p>
    <w:p>
      <w:pPr>
        <w:widowControl w:val="0"/>
        <w:numPr>
          <w:ilvl w:val="0"/>
          <w:numId w:val="0"/>
        </w:numPr>
        <w:tabs>
          <w:tab w:val="left" w:pos="0"/>
        </w:tabs>
        <w:rPr>
          <w:rFonts w:hint="default"/>
          <w:lang w:val="en-US" w:eastAsia="zh-CN"/>
        </w:rPr>
      </w:pPr>
    </w:p>
    <w:p>
      <w:pPr>
        <w:widowControl w:val="0"/>
        <w:numPr>
          <w:ilvl w:val="0"/>
          <w:numId w:val="0"/>
        </w:numPr>
        <w:rPr>
          <w:rFonts w:hint="eastAsia"/>
          <w:lang w:val="en-US" w:eastAsia="zh-CN"/>
        </w:rPr>
      </w:pPr>
      <w:r>
        <w:rPr>
          <w:rFonts w:hint="eastAsia"/>
          <w:lang w:val="en-US" w:eastAsia="zh-CN"/>
        </w:rPr>
        <w:t>Ethical consideration is central to this study, especially on the roles of AI in the media. The research focuses on ethical responsibility tied to the influence of AI on job displacement, privacy, and the emotional depth of news dissemination. AI in media should be for accessibility, inclusivity, and equity, not just for profit or efficiency (InformaConnect, 2024). This paper advocates for the treatment and respect of AI usage in broadcasting to make sure it upholds human dignity.</w:t>
      </w:r>
    </w:p>
    <w:p>
      <w:pPr>
        <w:widowControl w:val="0"/>
        <w:numPr>
          <w:ilvl w:val="0"/>
          <w:numId w:val="0"/>
        </w:numPr>
        <w:rPr>
          <w:rFonts w:hint="default"/>
          <w:lang w:val="en-US" w:eastAsia="zh-CN"/>
        </w:rPr>
      </w:pPr>
    </w:p>
    <w:p>
      <w:pPr>
        <w:pStyle w:val="4"/>
        <w:bidi w:val="0"/>
        <w:rPr>
          <w:rFonts w:hint="default"/>
          <w:lang w:val="en-US" w:eastAsia="zh-CN"/>
        </w:rPr>
      </w:pPr>
      <w:bookmarkStart w:id="19" w:name="_Toc1365438432"/>
      <w:r>
        <w:rPr>
          <w:rFonts w:hint="default"/>
          <w:lang w:val="en-US" w:eastAsia="zh-CN"/>
        </w:rPr>
        <w:t>2.4.2 Impact of Values</w:t>
      </w:r>
      <w:bookmarkEnd w:id="19"/>
    </w:p>
    <w:p>
      <w:pPr>
        <w:widowControl w:val="0"/>
        <w:numPr>
          <w:ilvl w:val="0"/>
          <w:numId w:val="0"/>
        </w:numPr>
        <w:rPr>
          <w:rFonts w:hint="eastAsia"/>
          <w:lang w:val="en-US" w:eastAsia="zh-CN"/>
        </w:rPr>
      </w:pPr>
      <w:r>
        <w:rPr>
          <w:rFonts w:hint="eastAsia"/>
          <w:lang w:val="en-US" w:eastAsia="zh-CN"/>
        </w:rPr>
        <w:t>The values discussed above have a core influence on this research.</w:t>
      </w:r>
    </w:p>
    <w:p>
      <w:pPr>
        <w:widowControl w:val="0"/>
        <w:numPr>
          <w:ilvl w:val="0"/>
          <w:numId w:val="0"/>
        </w:numPr>
        <w:rPr>
          <w:rFonts w:hint="eastAsia"/>
          <w:lang w:val="en-US" w:eastAsia="zh-CN"/>
        </w:rPr>
      </w:pPr>
    </w:p>
    <w:p>
      <w:pPr>
        <w:widowControl w:val="0"/>
        <w:numPr>
          <w:ilvl w:val="0"/>
          <w:numId w:val="0"/>
        </w:numPr>
        <w:rPr>
          <w:rFonts w:hint="eastAsia"/>
          <w:lang w:val="en-US" w:eastAsia="zh-CN"/>
        </w:rPr>
      </w:pPr>
      <w:r>
        <w:rPr>
          <w:rFonts w:hint="eastAsia"/>
          <w:lang w:val="en-US" w:eastAsia="zh-CN"/>
        </w:rPr>
        <w:t>For example, posthumanism and the principle of symbiosis inspire the approach of this research study in encouraging the investigation of AI as a collaborator rather than an instrument. This is a philosophical approach that favors an investigation into how AI and human broadcasters can benefit from each other in balanced measures of human emotional depth and the efficiency that the presence of AI can promise. It is these values that have inspired these research questions, moving way beyond "Can AI completely replace a human host?" and onward into more nuanced territory: "How can AI and human hosts cooperate in optimizing broadcasting qualities?" and "What collaborative model most effectively enhances the transmission of news and audience appeal?"</w:t>
      </w:r>
    </w:p>
    <w:p>
      <w:pPr>
        <w:widowControl w:val="0"/>
        <w:numPr>
          <w:ilvl w:val="0"/>
          <w:numId w:val="0"/>
        </w:numPr>
        <w:rPr>
          <w:rFonts w:hint="eastAsia"/>
          <w:lang w:val="en-US" w:eastAsia="zh-CN"/>
        </w:rPr>
      </w:pPr>
    </w:p>
    <w:p>
      <w:pPr>
        <w:widowControl w:val="0"/>
        <w:numPr>
          <w:ilvl w:val="0"/>
          <w:numId w:val="0"/>
        </w:numPr>
        <w:rPr>
          <w:rFonts w:hint="default"/>
          <w:lang w:val="en-US" w:eastAsia="zh-CN"/>
        </w:rPr>
      </w:pPr>
      <w:r>
        <w:rPr>
          <w:rFonts w:hint="eastAsia"/>
          <w:lang w:val="en-US" w:eastAsia="zh-CN"/>
        </w:rPr>
        <w:t>Ethical responsibility has further remained an important value for me during the influencing research. In essence, this would prevent the efficiency aspect of collaboration from solely driving AI and humans but opens up thoughtfulness into emotional and social implications of the research and analysis.</w:t>
      </w:r>
    </w:p>
    <w:p>
      <w:pPr>
        <w:rPr>
          <w:rFonts w:hint="default"/>
          <w:lang w:val="en-US" w:eastAsia="zh-CN"/>
        </w:rPr>
      </w:pPr>
      <w:r>
        <w:rPr>
          <w:rFonts w:hint="default"/>
          <w:lang w:val="en-US" w:eastAsia="zh-CN"/>
        </w:rPr>
        <w:br w:type="page"/>
      </w:r>
    </w:p>
    <w:p>
      <w:pPr>
        <w:pStyle w:val="2"/>
        <w:bidi w:val="0"/>
        <w:rPr>
          <w:rFonts w:hint="default"/>
          <w:lang w:val="en-US" w:eastAsia="zh-CN"/>
        </w:rPr>
      </w:pPr>
      <w:bookmarkStart w:id="20" w:name="_Toc913474782"/>
      <w:r>
        <w:rPr>
          <w:rFonts w:hint="default"/>
          <w:lang w:val="en-US" w:eastAsia="zh-CN"/>
        </w:rPr>
        <w:t>Chapter 3: Critical Reflection on Philosophical Foundations and Addressing Potential Biases</w:t>
      </w:r>
      <w:bookmarkEnd w:id="20"/>
    </w:p>
    <w:p>
      <w:pPr>
        <w:pStyle w:val="3"/>
        <w:bidi w:val="0"/>
        <w:rPr>
          <w:rFonts w:hint="default"/>
          <w:lang w:val="en-US" w:eastAsia="zh-CN"/>
        </w:rPr>
      </w:pPr>
      <w:bookmarkStart w:id="21" w:name="_Toc410068671"/>
      <w:r>
        <w:rPr>
          <w:rFonts w:hint="default"/>
          <w:lang w:val="en-US" w:eastAsia="zh-CN"/>
        </w:rPr>
        <w:t>3.</w:t>
      </w:r>
      <w:r>
        <w:rPr>
          <w:rFonts w:hint="eastAsia"/>
          <w:lang w:val="en-US" w:eastAsia="zh-CN"/>
        </w:rPr>
        <w:t>1</w:t>
      </w:r>
      <w:r>
        <w:rPr>
          <w:rFonts w:hint="default"/>
          <w:lang w:val="en-US" w:eastAsia="zh-CN"/>
        </w:rPr>
        <w:t xml:space="preserve"> Biases and Limitations of Constructivist Ontology</w:t>
      </w:r>
      <w:bookmarkEnd w:id="21"/>
    </w:p>
    <w:p>
      <w:pPr>
        <w:rPr>
          <w:rFonts w:hint="default"/>
          <w:lang w:val="en-US" w:eastAsia="zh-CN"/>
        </w:rPr>
      </w:pPr>
      <w:r>
        <w:rPr>
          <w:rFonts w:hint="eastAsia"/>
          <w:lang w:val="en-US" w:eastAsia="zh-CN"/>
        </w:rPr>
        <w:t xml:space="preserve">Constructivism is a perspective indicating that reality is co-constructed through social interactions and experiences (Berger and Luckmann, 1966). </w:t>
      </w:r>
      <w:r>
        <w:rPr>
          <w:rFonts w:hint="default"/>
          <w:lang w:val="en-US" w:eastAsia="zh-CN"/>
        </w:rPr>
        <w:t xml:space="preserve">This perspective is particularly relevant in understanding the dynamic roles of AI and human hosts in broadcasting. </w:t>
      </w:r>
      <w:r>
        <w:rPr>
          <w:rFonts w:hint="eastAsia"/>
          <w:lang w:val="en-US" w:eastAsia="zh-CN"/>
        </w:rPr>
        <w:t xml:space="preserve">However, constructivism may suffer from certain biases. </w:t>
      </w:r>
    </w:p>
    <w:p>
      <w:pPr>
        <w:rPr>
          <w:rFonts w:hint="default"/>
          <w:lang w:val="en-US" w:eastAsia="zh-CN"/>
        </w:rPr>
      </w:pPr>
    </w:p>
    <w:p>
      <w:pPr>
        <w:pStyle w:val="4"/>
        <w:bidi w:val="0"/>
        <w:rPr>
          <w:rFonts w:hint="default"/>
          <w:lang w:val="en-US" w:eastAsia="zh-CN"/>
        </w:rPr>
      </w:pPr>
      <w:bookmarkStart w:id="22" w:name="_Toc749130274"/>
      <w:r>
        <w:rPr>
          <w:rFonts w:hint="eastAsia"/>
          <w:lang w:val="en-US" w:eastAsia="zh-CN"/>
        </w:rPr>
        <w:t xml:space="preserve">3.1.1 </w:t>
      </w:r>
      <w:r>
        <w:rPr>
          <w:rFonts w:hint="default"/>
          <w:lang w:val="en-US" w:eastAsia="zh-CN"/>
        </w:rPr>
        <w:t>Cultural Bias</w:t>
      </w:r>
      <w:bookmarkEnd w:id="22"/>
      <w:r>
        <w:rPr>
          <w:rFonts w:hint="default"/>
          <w:lang w:val="en-US" w:eastAsia="zh-CN"/>
        </w:rPr>
        <w:t xml:space="preserve"> </w:t>
      </w:r>
    </w:p>
    <w:p>
      <w:pPr>
        <w:numPr>
          <w:ilvl w:val="0"/>
          <w:numId w:val="0"/>
        </w:numPr>
        <w:rPr>
          <w:rFonts w:hint="default"/>
          <w:lang w:val="en-US" w:eastAsia="zh-CN"/>
        </w:rPr>
      </w:pPr>
      <w:r>
        <w:rPr>
          <w:rFonts w:hint="eastAsia"/>
          <w:lang w:val="en-US" w:eastAsia="zh-CN"/>
        </w:rPr>
        <w:t xml:space="preserve">Constructivism posits that knowledge is socially and culturally constructed (Berger and Luckmann, 1966). While this view has its merits, it inadvertently neglects diverse perspectives and voices that do not align with dominant cultural narratives. For instance, AI algorithms can reflect biases inherent in the data used to train them, potentially affecting how AI-generated news is presented and how it interacts with audiences from different cultural backgrounds (Liu, Zawawi, and Ghazali, 2024).  </w:t>
      </w:r>
    </w:p>
    <w:p>
      <w:pPr>
        <w:widowControl w:val="0"/>
        <w:numPr>
          <w:ilvl w:val="0"/>
          <w:numId w:val="0"/>
        </w:numPr>
        <w:rPr>
          <w:rFonts w:hint="default"/>
          <w:lang w:val="en-US" w:eastAsia="zh-CN"/>
        </w:rPr>
      </w:pPr>
    </w:p>
    <w:p>
      <w:pPr>
        <w:pStyle w:val="4"/>
        <w:bidi w:val="0"/>
        <w:rPr>
          <w:rFonts w:hint="default"/>
          <w:lang w:val="en-US" w:eastAsia="zh-CN"/>
        </w:rPr>
      </w:pPr>
      <w:bookmarkStart w:id="23" w:name="_Toc2083376404"/>
      <w:r>
        <w:rPr>
          <w:rFonts w:hint="eastAsia"/>
          <w:lang w:val="en-US" w:eastAsia="zh-CN"/>
        </w:rPr>
        <w:t xml:space="preserve">3.1.2 </w:t>
      </w:r>
      <w:r>
        <w:rPr>
          <w:rFonts w:hint="default"/>
          <w:lang w:val="en-US" w:eastAsia="zh-CN"/>
        </w:rPr>
        <w:t>Overemphasis on Social Construction</w:t>
      </w:r>
      <w:bookmarkEnd w:id="23"/>
    </w:p>
    <w:p>
      <w:pPr>
        <w:numPr>
          <w:ilvl w:val="0"/>
          <w:numId w:val="0"/>
        </w:numPr>
        <w:rPr>
          <w:rFonts w:hint="default"/>
          <w:lang w:val="en-US" w:eastAsia="zh-CN"/>
        </w:rPr>
      </w:pPr>
      <w:r>
        <w:rPr>
          <w:rFonts w:hint="default"/>
          <w:lang w:val="en-US" w:eastAsia="zh-CN"/>
        </w:rPr>
        <w:t>By focusing heavily on the social construction of reality, constructivism may downplay the role of objective facts and data in shaping knowledge (Cohen, Manion and Morrison, 2018). In the context of AI broadcasting, this could mean underestimating the importance of accuracy and factuality in the news presented by AI anchors, which might result in a more subjective view of news dissemination.</w:t>
      </w:r>
    </w:p>
    <w:p>
      <w:pPr>
        <w:widowControl w:val="0"/>
        <w:numPr>
          <w:ilvl w:val="0"/>
          <w:numId w:val="0"/>
        </w:numPr>
        <w:rPr>
          <w:rFonts w:hint="default"/>
          <w:lang w:val="en-US" w:eastAsia="zh-CN"/>
        </w:rPr>
      </w:pPr>
    </w:p>
    <w:p>
      <w:pPr>
        <w:pStyle w:val="3"/>
        <w:bidi w:val="0"/>
        <w:rPr>
          <w:rFonts w:hint="default"/>
          <w:lang w:val="en-US" w:eastAsia="zh-CN"/>
        </w:rPr>
      </w:pPr>
      <w:bookmarkStart w:id="24" w:name="_Toc586357693"/>
      <w:r>
        <w:rPr>
          <w:rFonts w:hint="default"/>
          <w:lang w:val="en-US" w:eastAsia="zh-CN"/>
        </w:rPr>
        <w:t>3.</w:t>
      </w:r>
      <w:r>
        <w:rPr>
          <w:rFonts w:hint="eastAsia"/>
          <w:lang w:val="en-US" w:eastAsia="zh-CN"/>
        </w:rPr>
        <w:t>2</w:t>
      </w:r>
      <w:r>
        <w:rPr>
          <w:rFonts w:hint="default"/>
          <w:lang w:val="en-US" w:eastAsia="zh-CN"/>
        </w:rPr>
        <w:t xml:space="preserve"> Biases and Limitations of Interpretivist Epistemology</w:t>
      </w:r>
      <w:bookmarkEnd w:id="24"/>
    </w:p>
    <w:p>
      <w:pPr>
        <w:widowControl w:val="0"/>
        <w:numPr>
          <w:ilvl w:val="0"/>
          <w:numId w:val="0"/>
        </w:numPr>
        <w:rPr>
          <w:rFonts w:hint="default"/>
          <w:lang w:val="en-US" w:eastAsia="zh-CN"/>
        </w:rPr>
      </w:pPr>
      <w:r>
        <w:rPr>
          <w:rFonts w:hint="eastAsia"/>
          <w:lang w:val="en-US" w:eastAsia="zh-CN"/>
        </w:rPr>
        <w:t>Interpretivism foregrounds the necessity of understanding the social phenomenon from the participant's perspective, building and co-constructing meaning and experience through interaction. As Rehman and Alaharti (2016) say, such an epistemological approach might go further in exploring the human experience within AI-human collaboration. This again has its limitations, which have to be considered.</w:t>
      </w:r>
    </w:p>
    <w:p>
      <w:pPr>
        <w:widowControl w:val="0"/>
        <w:numPr>
          <w:ilvl w:val="0"/>
          <w:numId w:val="0"/>
        </w:numPr>
        <w:rPr>
          <w:rFonts w:hint="default"/>
          <w:lang w:val="en-US" w:eastAsia="zh-CN"/>
        </w:rPr>
      </w:pPr>
    </w:p>
    <w:p>
      <w:pPr>
        <w:pStyle w:val="4"/>
        <w:bidi w:val="0"/>
        <w:rPr>
          <w:rFonts w:hint="default"/>
          <w:lang w:val="en-US" w:eastAsia="zh-CN"/>
        </w:rPr>
      </w:pPr>
      <w:bookmarkStart w:id="25" w:name="_Toc111290168"/>
      <w:r>
        <w:rPr>
          <w:rFonts w:hint="default"/>
          <w:lang w:val="en-US" w:eastAsia="zh-CN"/>
        </w:rPr>
        <w:t>3.2.1 Subjectivity Bias</w:t>
      </w:r>
      <w:bookmarkEnd w:id="25"/>
      <w:r>
        <w:rPr>
          <w:rFonts w:hint="default"/>
          <w:lang w:val="en-US" w:eastAsia="zh-CN"/>
        </w:rPr>
        <w:t xml:space="preserve"> </w:t>
      </w:r>
    </w:p>
    <w:p>
      <w:pPr>
        <w:widowControl w:val="0"/>
        <w:numPr>
          <w:ilvl w:val="0"/>
          <w:numId w:val="0"/>
        </w:numPr>
        <w:rPr>
          <w:rFonts w:hint="default"/>
          <w:lang w:val="en-US" w:eastAsia="zh-CN"/>
        </w:rPr>
      </w:pPr>
      <w:r>
        <w:rPr>
          <w:rFonts w:hint="default"/>
          <w:lang w:val="en-US" w:eastAsia="zh-CN"/>
        </w:rPr>
        <w:t xml:space="preserve">Since interpretivism emphasizes subjective experiences, there is a risk of overemphasizing individual perspectives at the expense of objective data. In the context of AI-human collaboration, focusing solely on the subjective experiences of broadcasters may lead to overlooking important technical or operational challenges faced by AI systems in broadcasting (Schwandt, 2000). This could limit the comprehensiveness of the research and its practical implications for AI in broadcasting. </w:t>
      </w:r>
    </w:p>
    <w:p>
      <w:pPr>
        <w:pStyle w:val="4"/>
        <w:bidi w:val="0"/>
        <w:rPr>
          <w:rFonts w:hint="default"/>
          <w:lang w:val="en-US" w:eastAsia="zh-CN"/>
        </w:rPr>
      </w:pPr>
    </w:p>
    <w:p>
      <w:pPr>
        <w:pStyle w:val="4"/>
        <w:bidi w:val="0"/>
        <w:rPr>
          <w:rFonts w:hint="default"/>
          <w:lang w:val="en-US" w:eastAsia="zh-CN"/>
        </w:rPr>
      </w:pPr>
      <w:bookmarkStart w:id="26" w:name="_Toc2143080686"/>
      <w:r>
        <w:rPr>
          <w:rFonts w:hint="eastAsia"/>
          <w:lang w:val="en-US" w:eastAsia="zh-CN"/>
        </w:rPr>
        <w:t xml:space="preserve">3.2.2 </w:t>
      </w:r>
      <w:r>
        <w:rPr>
          <w:rFonts w:hint="default"/>
          <w:lang w:val="en-US" w:eastAsia="zh-CN"/>
        </w:rPr>
        <w:t>Limited Generalizability</w:t>
      </w:r>
      <w:bookmarkEnd w:id="26"/>
    </w:p>
    <w:p>
      <w:pPr>
        <w:widowControl w:val="0"/>
        <w:numPr>
          <w:ilvl w:val="0"/>
          <w:numId w:val="0"/>
        </w:numPr>
        <w:rPr>
          <w:rFonts w:hint="default"/>
          <w:lang w:val="en-US" w:eastAsia="zh-CN"/>
        </w:rPr>
      </w:pPr>
      <w:r>
        <w:rPr>
          <w:rFonts w:hint="eastAsia"/>
          <w:lang w:val="en-US" w:eastAsia="zh-CN"/>
        </w:rPr>
        <w:t>Interpretivism often focuses on in-depth case studies or specific contexts; thus, generalization may be limited. This would therefore result in rich, contextual findings of AI-human collaboration but not necessarily apply generally to all forms of broadcasting or AI applications.</w:t>
      </w:r>
    </w:p>
    <w:p>
      <w:pPr>
        <w:widowControl w:val="0"/>
        <w:numPr>
          <w:ilvl w:val="0"/>
          <w:numId w:val="0"/>
        </w:numPr>
        <w:rPr>
          <w:rFonts w:hint="default"/>
          <w:lang w:val="en-US" w:eastAsia="zh-CN"/>
        </w:rPr>
      </w:pPr>
    </w:p>
    <w:p>
      <w:pPr>
        <w:pStyle w:val="3"/>
        <w:bidi w:val="0"/>
        <w:rPr>
          <w:rFonts w:hint="default"/>
          <w:lang w:val="en-US" w:eastAsia="zh-CN"/>
        </w:rPr>
      </w:pPr>
      <w:bookmarkStart w:id="27" w:name="_Toc1161362118"/>
      <w:r>
        <w:rPr>
          <w:rFonts w:hint="default"/>
          <w:lang w:val="en-US" w:eastAsia="zh-CN"/>
        </w:rPr>
        <w:t>3.</w:t>
      </w:r>
      <w:r>
        <w:rPr>
          <w:rFonts w:hint="eastAsia"/>
          <w:lang w:val="en-US" w:eastAsia="zh-CN"/>
        </w:rPr>
        <w:t>3</w:t>
      </w:r>
      <w:r>
        <w:rPr>
          <w:rFonts w:hint="default"/>
          <w:lang w:val="en-US" w:eastAsia="zh-CN"/>
        </w:rPr>
        <w:t xml:space="preserve"> Biases and Limitations of Posthumanist Values</w:t>
      </w:r>
      <w:bookmarkEnd w:id="27"/>
    </w:p>
    <w:p>
      <w:pPr>
        <w:widowControl w:val="0"/>
        <w:numPr>
          <w:ilvl w:val="0"/>
          <w:numId w:val="0"/>
        </w:numPr>
        <w:rPr>
          <w:rFonts w:hint="default"/>
          <w:lang w:val="en-US" w:eastAsia="zh-CN"/>
        </w:rPr>
      </w:pPr>
      <w:r>
        <w:rPr>
          <w:rFonts w:hint="eastAsia"/>
          <w:lang w:val="en-US" w:eastAsia="zh-CN"/>
        </w:rPr>
        <w:t>As a guiding value, posthumanism encourages exploration of AI-human collaboration. However, while this provides a valuable framing of AI as collaborator, it also introduces some biases.</w:t>
      </w:r>
    </w:p>
    <w:p>
      <w:pPr>
        <w:pStyle w:val="4"/>
        <w:bidi w:val="0"/>
        <w:ind w:left="0" w:leftChars="0" w:firstLine="0" w:firstLineChars="0"/>
        <w:rPr>
          <w:rFonts w:hint="default"/>
          <w:lang w:val="en-US" w:eastAsia="zh-CN"/>
        </w:rPr>
      </w:pPr>
    </w:p>
    <w:p>
      <w:pPr>
        <w:pStyle w:val="4"/>
        <w:bidi w:val="0"/>
        <w:rPr>
          <w:rFonts w:hint="default"/>
          <w:lang w:val="en-US" w:eastAsia="zh-CN"/>
        </w:rPr>
      </w:pPr>
      <w:bookmarkStart w:id="28" w:name="_Toc534249643"/>
      <w:r>
        <w:rPr>
          <w:rFonts w:hint="eastAsia"/>
          <w:lang w:val="en-US" w:eastAsia="zh-CN"/>
        </w:rPr>
        <w:t xml:space="preserve">3.3.1 </w:t>
      </w:r>
      <w:r>
        <w:rPr>
          <w:rFonts w:hint="default"/>
          <w:lang w:val="en-US" w:eastAsia="zh-CN"/>
        </w:rPr>
        <w:t>Idealization of Technology</w:t>
      </w:r>
      <w:bookmarkEnd w:id="28"/>
    </w:p>
    <w:p>
      <w:pPr>
        <w:widowControl w:val="0"/>
        <w:numPr>
          <w:ilvl w:val="0"/>
          <w:numId w:val="0"/>
        </w:numPr>
        <w:rPr>
          <w:rFonts w:hint="default"/>
          <w:lang w:val="en-US" w:eastAsia="zh-CN"/>
        </w:rPr>
      </w:pPr>
      <w:r>
        <w:rPr>
          <w:rFonts w:hint="eastAsia"/>
          <w:lang w:val="en-US" w:eastAsia="zh-CN"/>
        </w:rPr>
        <w:t>This could imply that posthumanism idealizes technology and, at times, creates an unrealistically optimistic attitude towards AI in broadcasting. For instance, it may create blindness to the practical limitations imposed on AI systems by their failure to replicate human emotional intelligence and contextual understanding. It risks overestimating its ability to handle the complex dimensions of human emotion and interaction involved in broadcasting through overemphasizing its potential as a partner (Braidotti, 2013).</w:t>
      </w:r>
    </w:p>
    <w:p>
      <w:pPr>
        <w:pStyle w:val="4"/>
        <w:bidi w:val="0"/>
        <w:rPr>
          <w:rFonts w:hint="default"/>
          <w:lang w:val="en-US" w:eastAsia="zh-CN"/>
        </w:rPr>
      </w:pPr>
    </w:p>
    <w:p>
      <w:pPr>
        <w:pStyle w:val="4"/>
        <w:bidi w:val="0"/>
        <w:rPr>
          <w:rFonts w:hint="default"/>
          <w:lang w:val="en-US" w:eastAsia="zh-CN"/>
        </w:rPr>
      </w:pPr>
      <w:bookmarkStart w:id="29" w:name="_Toc504621794"/>
      <w:r>
        <w:rPr>
          <w:rFonts w:hint="eastAsia"/>
          <w:lang w:val="en-US" w:eastAsia="zh-CN"/>
        </w:rPr>
        <w:t xml:space="preserve">3.3.2 </w:t>
      </w:r>
      <w:r>
        <w:rPr>
          <w:rFonts w:hint="default"/>
          <w:lang w:val="en-US" w:eastAsia="zh-CN"/>
        </w:rPr>
        <w:t>Exclusion of Human Agency</w:t>
      </w:r>
      <w:bookmarkEnd w:id="29"/>
    </w:p>
    <w:p>
      <w:pPr>
        <w:widowControl w:val="0"/>
        <w:numPr>
          <w:ilvl w:val="0"/>
          <w:numId w:val="0"/>
        </w:numPr>
        <w:rPr>
          <w:rFonts w:hint="default"/>
          <w:lang w:val="en-US" w:eastAsia="zh-CN"/>
        </w:rPr>
      </w:pPr>
      <w:r>
        <w:rPr>
          <w:rFonts w:hint="default"/>
          <w:lang w:val="en-US" w:eastAsia="zh-CN"/>
        </w:rPr>
        <w:t>Posthumanism advocates for the dissolution of traditional boundaries between humans and machines, which could lead to the underappreciation of human agency in the broadcasting process. While AI’s role as a collaborator is important, the human element should not be overlooked, particularly in areas that require creativity, empathy, and contextual understanding (Hayles, 1999).</w:t>
      </w:r>
    </w:p>
    <w:p>
      <w:pPr>
        <w:widowControl w:val="0"/>
        <w:numPr>
          <w:ilvl w:val="0"/>
          <w:numId w:val="0"/>
        </w:numPr>
        <w:rPr>
          <w:rFonts w:hint="default"/>
          <w:lang w:val="en-US" w:eastAsia="zh-CN"/>
        </w:rPr>
      </w:pPr>
    </w:p>
    <w:p>
      <w:pPr>
        <w:pStyle w:val="3"/>
        <w:bidi w:val="0"/>
        <w:rPr>
          <w:rFonts w:hint="default"/>
          <w:lang w:val="en-US" w:eastAsia="zh-CN"/>
        </w:rPr>
      </w:pPr>
      <w:bookmarkStart w:id="30" w:name="_Toc765569755"/>
      <w:r>
        <w:rPr>
          <w:rFonts w:hint="default"/>
          <w:lang w:val="en-US" w:eastAsia="zh-CN"/>
        </w:rPr>
        <w:t>3.</w:t>
      </w:r>
      <w:r>
        <w:rPr>
          <w:rFonts w:hint="eastAsia"/>
          <w:lang w:val="en-US" w:eastAsia="zh-CN"/>
        </w:rPr>
        <w:t>4</w:t>
      </w:r>
      <w:r>
        <w:rPr>
          <w:rFonts w:hint="default"/>
          <w:lang w:val="en-US" w:eastAsia="zh-CN"/>
        </w:rPr>
        <w:t xml:space="preserve"> Addressing Biases and Enhancing Research</w:t>
      </w:r>
      <w:bookmarkEnd w:id="30"/>
    </w:p>
    <w:p>
      <w:pPr>
        <w:widowControl w:val="0"/>
        <w:numPr>
          <w:ilvl w:val="0"/>
          <w:numId w:val="0"/>
        </w:numPr>
        <w:rPr>
          <w:rFonts w:hint="default"/>
          <w:lang w:val="en-US" w:eastAsia="zh-CN"/>
        </w:rPr>
      </w:pPr>
      <w:r>
        <w:rPr>
          <w:rFonts w:hint="eastAsia"/>
          <w:lang w:val="en-US" w:eastAsia="zh-CN"/>
        </w:rPr>
        <w:t>To address the biases outlined in the previous sections, I am employing several strategies in my research to ensure its reliability and validity.</w:t>
      </w:r>
    </w:p>
    <w:p>
      <w:pPr>
        <w:bidi w:val="0"/>
        <w:rPr>
          <w:rFonts w:hint="default"/>
          <w:lang w:val="en-US" w:eastAsia="zh-CN"/>
        </w:rPr>
      </w:pPr>
    </w:p>
    <w:p>
      <w:pPr>
        <w:pStyle w:val="4"/>
        <w:bidi w:val="0"/>
        <w:rPr>
          <w:rFonts w:hint="default"/>
          <w:lang w:val="en-US" w:eastAsia="zh-CN"/>
        </w:rPr>
      </w:pPr>
      <w:bookmarkStart w:id="31" w:name="_Toc1356343108"/>
      <w:r>
        <w:rPr>
          <w:rFonts w:hint="eastAsia"/>
          <w:lang w:val="en-US" w:eastAsia="zh-CN"/>
        </w:rPr>
        <w:t xml:space="preserve">3.4.1 </w:t>
      </w:r>
      <w:r>
        <w:rPr>
          <w:rFonts w:hint="default"/>
          <w:lang w:val="en-US" w:eastAsia="zh-CN"/>
        </w:rPr>
        <w:t>Triangulation</w:t>
      </w:r>
      <w:bookmarkEnd w:id="31"/>
      <w:r>
        <w:rPr>
          <w:rFonts w:hint="default"/>
          <w:lang w:val="en-US" w:eastAsia="zh-CN"/>
        </w:rPr>
        <w:t xml:space="preserve"> </w:t>
      </w:r>
    </w:p>
    <w:p>
      <w:pPr>
        <w:widowControl w:val="0"/>
        <w:numPr>
          <w:ilvl w:val="0"/>
          <w:numId w:val="0"/>
        </w:numPr>
        <w:ind w:leftChars="0"/>
        <w:rPr>
          <w:rFonts w:hint="default"/>
          <w:lang w:val="en-US" w:eastAsia="zh-CN"/>
        </w:rPr>
      </w:pPr>
      <w:r>
        <w:rPr>
          <w:rFonts w:hint="default"/>
          <w:lang w:val="en-US" w:eastAsia="zh-CN"/>
        </w:rPr>
        <w:t xml:space="preserve">To mitigate the limitations of relying solely on subjective data, I am integrating multiple methods such as autoethnography, netnography, and quantitative data collection (e.g., surveys). This mixed-method approach ensures that findings are corroborated through different types of data, enhancing both the reliability and depth of the analysis. </w:t>
      </w:r>
    </w:p>
    <w:p>
      <w:pPr>
        <w:bidi w:val="0"/>
        <w:rPr>
          <w:rFonts w:hint="default"/>
          <w:lang w:val="en-US" w:eastAsia="zh-CN"/>
        </w:rPr>
      </w:pPr>
    </w:p>
    <w:p>
      <w:pPr>
        <w:pStyle w:val="4"/>
        <w:bidi w:val="0"/>
        <w:rPr>
          <w:rFonts w:hint="default"/>
          <w:lang w:val="en-US" w:eastAsia="zh-CN"/>
        </w:rPr>
      </w:pPr>
      <w:bookmarkStart w:id="32" w:name="_Toc519703251"/>
      <w:r>
        <w:rPr>
          <w:rFonts w:hint="eastAsia"/>
          <w:lang w:val="en-US" w:eastAsia="zh-CN"/>
        </w:rPr>
        <w:t>3.4.2 Mixed-Methods Approach</w:t>
      </w:r>
      <w:bookmarkEnd w:id="32"/>
      <w:r>
        <w:rPr>
          <w:rFonts w:hint="eastAsia"/>
          <w:lang w:val="en-US" w:eastAsia="zh-CN"/>
        </w:rPr>
        <w:t xml:space="preserve"> </w:t>
      </w:r>
    </w:p>
    <w:p>
      <w:pPr>
        <w:widowControl w:val="0"/>
        <w:numPr>
          <w:ilvl w:val="0"/>
          <w:numId w:val="0"/>
        </w:numPr>
        <w:ind w:leftChars="0"/>
        <w:rPr>
          <w:rFonts w:hint="default"/>
          <w:lang w:val="en-US" w:eastAsia="zh-CN"/>
        </w:rPr>
      </w:pPr>
      <w:r>
        <w:rPr>
          <w:rFonts w:hint="eastAsia"/>
          <w:lang w:val="en-US" w:eastAsia="zh-CN"/>
        </w:rPr>
        <w:t>Constructivism and interpretivism have a subjective component, either in data collection or in analysis, which might lead to some bias. The combination of qualitative and quantitative methods can provide a more holistic approach. For example, the "AI vs. Human: The Future of Broadcasting" exhibition had both audience voting-quantitative data-and feedback boards-qualitative data. This mixed-method approach has allowed me to account for subjectivity and present measurable data for deeper analysis of AI-human collaboration.</w:t>
      </w:r>
    </w:p>
    <w:p>
      <w:pPr>
        <w:bidi w:val="0"/>
        <w:rPr>
          <w:rFonts w:hint="default"/>
          <w:lang w:val="en-US" w:eastAsia="zh-CN"/>
        </w:rPr>
      </w:pPr>
    </w:p>
    <w:p>
      <w:pPr>
        <w:pStyle w:val="4"/>
        <w:bidi w:val="0"/>
        <w:rPr>
          <w:rFonts w:hint="default"/>
          <w:lang w:val="en-US" w:eastAsia="zh-CN"/>
        </w:rPr>
      </w:pPr>
      <w:bookmarkStart w:id="33" w:name="_Toc836547208"/>
      <w:r>
        <w:rPr>
          <w:rFonts w:hint="eastAsia"/>
          <w:lang w:val="en-US" w:eastAsia="zh-CN"/>
        </w:rPr>
        <w:t>3.4.3 Reflexivity</w:t>
      </w:r>
      <w:bookmarkEnd w:id="33"/>
    </w:p>
    <w:p>
      <w:pPr>
        <w:widowControl w:val="0"/>
        <w:numPr>
          <w:ilvl w:val="0"/>
          <w:numId w:val="0"/>
        </w:numPr>
        <w:ind w:leftChars="0"/>
        <w:rPr>
          <w:rFonts w:hint="default"/>
          <w:lang w:val="en-US" w:eastAsia="zh-CN"/>
        </w:rPr>
      </w:pPr>
      <w:r>
        <w:rPr>
          <w:rFonts w:hint="eastAsia"/>
          <w:lang w:val="en-US" w:eastAsia="zh-CN"/>
        </w:rPr>
        <w:t>The entire research process consists of continuous critical self-reflection in regard to how my biases and experiences both as a researcher and participant may influence this study. This reflective practice thus supports the identification and mitigation of possible biases that might affect the validity of the findings.</w:t>
      </w:r>
    </w:p>
    <w:p>
      <w:pPr>
        <w:bidi w:val="0"/>
        <w:rPr>
          <w:rFonts w:hint="default"/>
          <w:lang w:val="en-US" w:eastAsia="zh-CN"/>
        </w:rPr>
      </w:pPr>
    </w:p>
    <w:p>
      <w:pPr>
        <w:pStyle w:val="4"/>
        <w:bidi w:val="0"/>
        <w:rPr>
          <w:rFonts w:hint="default"/>
          <w:lang w:val="en-US" w:eastAsia="zh-CN"/>
        </w:rPr>
      </w:pPr>
      <w:bookmarkStart w:id="34" w:name="_Toc273487947"/>
      <w:r>
        <w:rPr>
          <w:rFonts w:hint="eastAsia"/>
          <w:lang w:val="en-US" w:eastAsia="zh-CN"/>
        </w:rPr>
        <w:t>3.4.4 Inclusive Research Practice</w:t>
      </w:r>
      <w:bookmarkEnd w:id="34"/>
    </w:p>
    <w:p>
      <w:pPr>
        <w:widowControl w:val="0"/>
        <w:numPr>
          <w:ilvl w:val="0"/>
          <w:numId w:val="0"/>
        </w:numPr>
        <w:ind w:leftChars="0"/>
        <w:rPr>
          <w:rFonts w:hint="default"/>
          <w:lang w:val="en-US" w:eastAsia="zh-CN"/>
        </w:rPr>
      </w:pPr>
      <w:r>
        <w:rPr>
          <w:rFonts w:hint="eastAsia"/>
          <w:lang w:val="en-US" w:eastAsia="zh-CN"/>
        </w:rPr>
        <w:t>I try to make the analysis representative by including as many perspectives as possible to enhance the representativeness and validity of the research. This calls for considering the cultural implications of AI in broadcasting and the inclusion of feedback from a wide range of stakeholders, including AI developers, broadcasters, and audiences of different cultural and social backgrounds.</w:t>
      </w:r>
    </w:p>
    <w:p>
      <w:pPr>
        <w:bidi w:val="0"/>
        <w:rPr>
          <w:rFonts w:hint="default"/>
          <w:lang w:val="en-US" w:eastAsia="zh-CN"/>
        </w:rPr>
      </w:pPr>
    </w:p>
    <w:p>
      <w:pPr>
        <w:pStyle w:val="4"/>
        <w:bidi w:val="0"/>
        <w:rPr>
          <w:rFonts w:hint="default"/>
          <w:lang w:val="en-US" w:eastAsia="zh-CN"/>
        </w:rPr>
      </w:pPr>
      <w:bookmarkStart w:id="35" w:name="_Toc896920649"/>
      <w:r>
        <w:rPr>
          <w:rFonts w:hint="eastAsia"/>
          <w:lang w:val="en-US" w:eastAsia="zh-CN"/>
        </w:rPr>
        <w:t>3.4.5 A Posthumanist Reflection</w:t>
      </w:r>
      <w:bookmarkEnd w:id="35"/>
    </w:p>
    <w:p>
      <w:pPr>
        <w:widowControl w:val="0"/>
        <w:numPr>
          <w:ilvl w:val="0"/>
          <w:numId w:val="0"/>
        </w:numPr>
        <w:ind w:leftChars="0"/>
        <w:rPr>
          <w:rFonts w:hint="default"/>
          <w:lang w:val="en-US" w:eastAsia="zh-CN"/>
        </w:rPr>
      </w:pPr>
      <w:r>
        <w:rPr>
          <w:rFonts w:hint="eastAsia"/>
          <w:lang w:val="en-US" w:eastAsia="zh-CN"/>
        </w:rPr>
        <w:t>I adopt a critical engagement with the posthumanist perspective through professing the limitations of AI technology and the indispensable place of human agency in broadcasting. I seek to consider, in a more nuanced way, the full strengths and limitations of AI as collaborator.</w:t>
      </w:r>
    </w:p>
    <w:p>
      <w:pPr>
        <w:widowControl w:val="0"/>
        <w:numPr>
          <w:ilvl w:val="0"/>
          <w:numId w:val="0"/>
        </w:numPr>
        <w:rPr>
          <w:rFonts w:hint="default"/>
          <w:lang w:val="en-US" w:eastAsia="zh-CN"/>
        </w:rPr>
      </w:pPr>
    </w:p>
    <w:p>
      <w:pPr>
        <w:pStyle w:val="3"/>
        <w:bidi w:val="0"/>
        <w:rPr>
          <w:rFonts w:hint="default"/>
          <w:lang w:val="en-US" w:eastAsia="zh-CN"/>
        </w:rPr>
      </w:pPr>
      <w:bookmarkStart w:id="36" w:name="_Toc1357629450"/>
      <w:r>
        <w:rPr>
          <w:rFonts w:hint="default"/>
          <w:lang w:val="en-US" w:eastAsia="zh-CN"/>
        </w:rPr>
        <w:t>3.</w:t>
      </w:r>
      <w:r>
        <w:rPr>
          <w:rFonts w:hint="eastAsia"/>
          <w:lang w:val="en-US" w:eastAsia="zh-CN"/>
        </w:rPr>
        <w:t>5</w:t>
      </w:r>
      <w:r>
        <w:rPr>
          <w:rFonts w:hint="default"/>
          <w:lang w:val="en-US" w:eastAsia="zh-CN"/>
        </w:rPr>
        <w:t xml:space="preserve"> Ethical Considerations</w:t>
      </w:r>
      <w:bookmarkEnd w:id="36"/>
    </w:p>
    <w:p>
      <w:pPr>
        <w:pStyle w:val="4"/>
        <w:bidi w:val="0"/>
        <w:rPr>
          <w:rFonts w:hint="default"/>
          <w:lang w:val="en-US" w:eastAsia="zh-CN"/>
        </w:rPr>
      </w:pPr>
      <w:bookmarkStart w:id="37" w:name="_Toc664416775"/>
      <w:r>
        <w:rPr>
          <w:rFonts w:hint="default"/>
          <w:lang w:val="en-US" w:eastAsia="zh-CN"/>
        </w:rPr>
        <w:t>3.</w:t>
      </w:r>
      <w:r>
        <w:rPr>
          <w:rFonts w:hint="eastAsia"/>
          <w:lang w:val="en-US" w:eastAsia="zh-CN"/>
        </w:rPr>
        <w:t>5</w:t>
      </w:r>
      <w:r>
        <w:rPr>
          <w:rFonts w:hint="default"/>
          <w:lang w:val="en-US" w:eastAsia="zh-CN"/>
        </w:rPr>
        <w:t>.1 Impact of AI on Job Displacement in Broadcasting</w:t>
      </w:r>
      <w:bookmarkEnd w:id="37"/>
    </w:p>
    <w:p>
      <w:pPr>
        <w:widowControl w:val="0"/>
        <w:numPr>
          <w:ilvl w:val="0"/>
          <w:numId w:val="0"/>
        </w:numPr>
        <w:rPr>
          <w:rFonts w:hint="default"/>
          <w:lang w:val="en-US" w:eastAsia="zh-CN"/>
        </w:rPr>
      </w:pPr>
      <w:r>
        <w:rPr>
          <w:rFonts w:hint="eastAsia"/>
          <w:lang w:val="en-US" w:eastAsia="zh-CN"/>
        </w:rPr>
        <w:t>One of the major ethical issues brought about by the integration of AI into broadcasting is that it will most definitely displace jobs. While AI can replace works that are traditionally done by human broadcasters in news presentation, data analysis, and dissemination of its contents, its wider social implications have to be considered. Automation of broadcasting tasks will reduce the number of jobs that will be made available for humans, particularly for entry-level and routine jobs. This could lead to an increase in unemployment and exacerbate inequalities in the media industry (CVL Economics, 2024; PwC, 2018).</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eastAsia"/>
          <w:lang w:val="en-US" w:eastAsia="zh-CN"/>
        </w:rPr>
        <w:t>In my research, I am highly conscious of this ethical issue and strive to view AI more as a collaborator than as a replacement. By exploring hybrid collaboration models in which AI complements human broadcasters, I aim to demonstrate how AI can enhance the broadcasting experience without displacing human jobs. Additionally, I intend to focus on the impacts of job displacement through an inclusive research approach, highlighting ways in which AI can be integrated in a manner that creates opportunities for human broadcasters—such as through retraining programs or the development of new positions that leverage both human creativity and AI efficiency</w:t>
      </w:r>
    </w:p>
    <w:p>
      <w:pPr>
        <w:widowControl w:val="0"/>
        <w:numPr>
          <w:ilvl w:val="0"/>
          <w:numId w:val="0"/>
        </w:numPr>
        <w:rPr>
          <w:rFonts w:hint="default"/>
          <w:lang w:val="en-US" w:eastAsia="zh-CN"/>
        </w:rPr>
      </w:pPr>
    </w:p>
    <w:p>
      <w:pPr>
        <w:pStyle w:val="4"/>
        <w:bidi w:val="0"/>
        <w:rPr>
          <w:rFonts w:hint="default"/>
          <w:lang w:val="en-US" w:eastAsia="zh-CN"/>
        </w:rPr>
      </w:pPr>
      <w:bookmarkStart w:id="38" w:name="_Toc2085256672"/>
      <w:r>
        <w:rPr>
          <w:rFonts w:hint="default"/>
          <w:lang w:val="en-US" w:eastAsia="zh-CN"/>
        </w:rPr>
        <w:t>3.</w:t>
      </w:r>
      <w:r>
        <w:rPr>
          <w:rFonts w:hint="eastAsia"/>
          <w:lang w:val="en-US" w:eastAsia="zh-CN"/>
        </w:rPr>
        <w:t>5</w:t>
      </w:r>
      <w:r>
        <w:rPr>
          <w:rFonts w:hint="default"/>
          <w:lang w:val="en-US" w:eastAsia="zh-CN"/>
        </w:rPr>
        <w:t>.2 Biases in AI Systems</w:t>
      </w:r>
      <w:bookmarkEnd w:id="38"/>
    </w:p>
    <w:p>
      <w:pPr>
        <w:widowControl w:val="0"/>
        <w:numPr>
          <w:ilvl w:val="0"/>
          <w:numId w:val="0"/>
        </w:numPr>
        <w:rPr>
          <w:rFonts w:hint="default"/>
          <w:lang w:val="en-US" w:eastAsia="zh-CN"/>
        </w:rPr>
      </w:pPr>
      <w:r>
        <w:rPr>
          <w:rFonts w:hint="eastAsia"/>
          <w:lang w:val="en-US" w:eastAsia="zh-CN"/>
        </w:rPr>
        <w:t>Another important ethical consideration refers to the embedded bias in AI systems, especially regarding biases on cultural, social, and data-related matters. AI systems are trained with historical data that could be representative of biases created by previous norms and prejudices of society. These then may mold how AI will interact with the audience, present news items, or represent different groups in the media (ORF, 2024; Liu, Zawawi and Ghazali, 2024).</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default"/>
          <w:lang w:val="en-US" w:eastAsia="zh-CN"/>
        </w:rPr>
        <w:t xml:space="preserve">In my research, </w:t>
      </w:r>
      <w:r>
        <w:rPr>
          <w:rFonts w:hint="eastAsia"/>
          <w:lang w:val="en-US" w:eastAsia="zh-CN"/>
        </w:rPr>
        <w:t>I will investigate how these biases can be reflected in AI systems and, especially, in the news they will produce. For example, biases in data might show the way AI portrays some cultural group or political perspective. Therefore, the risk is diminished when bringing multiple perspectives into my study in order to make certain that the data applied in training AI models represent all levels of societal views.</w:t>
      </w:r>
    </w:p>
    <w:p>
      <w:pPr>
        <w:widowControl w:val="0"/>
        <w:numPr>
          <w:ilvl w:val="0"/>
          <w:numId w:val="0"/>
        </w:numPr>
        <w:rPr>
          <w:rFonts w:hint="default"/>
          <w:lang w:val="en-US" w:eastAsia="zh-CN"/>
        </w:rPr>
      </w:pPr>
    </w:p>
    <w:p>
      <w:pPr>
        <w:pStyle w:val="4"/>
        <w:bidi w:val="0"/>
        <w:rPr>
          <w:rFonts w:hint="default"/>
          <w:lang w:val="en-US" w:eastAsia="zh-CN"/>
        </w:rPr>
      </w:pPr>
      <w:bookmarkStart w:id="39" w:name="_Toc2123250911"/>
      <w:r>
        <w:rPr>
          <w:rFonts w:hint="default"/>
          <w:lang w:val="en-US" w:eastAsia="zh-CN"/>
        </w:rPr>
        <w:t>3.</w:t>
      </w:r>
      <w:r>
        <w:rPr>
          <w:rFonts w:hint="eastAsia"/>
          <w:lang w:val="en-US" w:eastAsia="zh-CN"/>
        </w:rPr>
        <w:t>5</w:t>
      </w:r>
      <w:r>
        <w:rPr>
          <w:rFonts w:hint="default"/>
          <w:lang w:val="en-US" w:eastAsia="zh-CN"/>
        </w:rPr>
        <w:t>.3 Transparency and Accountability in AI Decision-Making</w:t>
      </w:r>
      <w:bookmarkEnd w:id="39"/>
    </w:p>
    <w:p>
      <w:pPr>
        <w:widowControl w:val="0"/>
        <w:numPr>
          <w:ilvl w:val="0"/>
          <w:numId w:val="0"/>
        </w:numPr>
        <w:rPr>
          <w:rFonts w:hint="default"/>
          <w:lang w:val="en-US" w:eastAsia="zh-CN"/>
        </w:rPr>
      </w:pPr>
      <w:r>
        <w:rPr>
          <w:rFonts w:hint="default"/>
          <w:lang w:val="en-US" w:eastAsia="zh-CN"/>
        </w:rPr>
        <w:t>A third ethical issue in AI broadcasting is the lack of transparency in how AI systems make decisions. In broadcasting, AI systems often control what content is presented, how it is presented, and which news is prioritized. However, these decision-making processes are often opaque, making it difficult for the public or broadcasters to understand how AI reaches its conclusions (Pasquale，2015).</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default"/>
          <w:lang w:val="en-US" w:eastAsia="zh-CN"/>
        </w:rPr>
        <w:t xml:space="preserve">In my study, </w:t>
      </w:r>
      <w:r>
        <w:rPr>
          <w:rFonts w:hint="eastAsia"/>
          <w:lang w:val="en-US" w:eastAsia="zh-CN"/>
        </w:rPr>
        <w:t xml:space="preserve">I will focus on the importance of transparency and accountability in AI decision-making. I intend to investigate the transparency of AI systems, looking into how decisions are made and whether these decisions can be clearly explained and justified. Additionally, I will advocate for the adoption of explainable AI (XAI), which offers insights into the decision-making processes of AI systems (Ali, 2024). </w:t>
      </w:r>
    </w:p>
    <w:p>
      <w:pPr>
        <w:widowControl w:val="0"/>
        <w:numPr>
          <w:ilvl w:val="0"/>
          <w:numId w:val="0"/>
        </w:numPr>
        <w:rPr>
          <w:rFonts w:hint="default"/>
          <w:lang w:val="en-US" w:eastAsia="zh-CN"/>
        </w:rPr>
      </w:pPr>
    </w:p>
    <w:p>
      <w:pPr>
        <w:pStyle w:val="4"/>
        <w:bidi w:val="0"/>
        <w:rPr>
          <w:rFonts w:hint="default"/>
          <w:lang w:val="en-US" w:eastAsia="zh-CN"/>
        </w:rPr>
      </w:pPr>
      <w:bookmarkStart w:id="40" w:name="_Toc742298978"/>
      <w:r>
        <w:rPr>
          <w:rFonts w:hint="default"/>
          <w:lang w:val="en-US" w:eastAsia="zh-CN"/>
        </w:rPr>
        <w:t>3.</w:t>
      </w:r>
      <w:r>
        <w:rPr>
          <w:rFonts w:hint="eastAsia"/>
          <w:lang w:val="en-US" w:eastAsia="zh-CN"/>
        </w:rPr>
        <w:t>5</w:t>
      </w:r>
      <w:r>
        <w:rPr>
          <w:rFonts w:hint="default"/>
          <w:lang w:val="en-US" w:eastAsia="zh-CN"/>
        </w:rPr>
        <w:t>.4 Mitigating Ethical Risks in My Research Design</w:t>
      </w:r>
      <w:bookmarkEnd w:id="40"/>
    </w:p>
    <w:p>
      <w:pPr>
        <w:widowControl w:val="0"/>
        <w:numPr>
          <w:ilvl w:val="0"/>
          <w:numId w:val="0"/>
        </w:numPr>
        <w:rPr>
          <w:rFonts w:hint="default"/>
          <w:lang w:val="en-US" w:eastAsia="zh-CN"/>
        </w:rPr>
      </w:pPr>
      <w:r>
        <w:rPr>
          <w:rFonts w:hint="eastAsia"/>
          <w:lang w:val="en-US" w:eastAsia="zh-CN"/>
        </w:rPr>
        <w:t>To mitigate these ethical risks, I have designed the research in such a manner that several strategies may help reduce the potential biases while enhancing transparency. First, a mixed-method approach has been used: autoethnography and netnography. Triangulation was thus achieved by the application of both qualitative and quantitative data, which has widely contributed to giving a proper and deep understanding of AI collaboration with human broadcasters. In doing so, by collecting varied experiences from personal interviews and public debates, I will minimize the risk of subjectivity and bias found in one single data set.</w:t>
      </w:r>
    </w:p>
    <w:p>
      <w:pPr>
        <w:widowControl w:val="0"/>
        <w:numPr>
          <w:ilvl w:val="0"/>
          <w:numId w:val="0"/>
        </w:numPr>
        <w:rPr>
          <w:rFonts w:hint="default"/>
          <w:lang w:val="en-US" w:eastAsia="zh-CN"/>
        </w:rPr>
      </w:pPr>
    </w:p>
    <w:p>
      <w:pPr>
        <w:widowControl w:val="0"/>
        <w:numPr>
          <w:ilvl w:val="0"/>
          <w:numId w:val="0"/>
        </w:numPr>
        <w:rPr>
          <w:rFonts w:hint="default"/>
          <w:lang w:val="en-US" w:eastAsia="zh-CN"/>
        </w:rPr>
      </w:pPr>
      <w:r>
        <w:rPr>
          <w:rFonts w:hint="eastAsia"/>
          <w:lang w:val="en-US" w:eastAsia="zh-CN"/>
        </w:rPr>
        <w:t>Reflexivity will also play a major role in the way I conduct my research; that is, during the entire investigation, I reflect upon myself as both a researcher and a participant, being able to recognize that my personal experience and biases may affect this research at hand. More precisely, such reflective practice will enable me to notice and minimize some unintentional biases of the research. Second, in my research, I ensure that it has an inclusive nature. I'll be asking feedback from several cultural, social, and professional backgrounds. Such an approach will guarantee finding solutions toward cultural and social prejudices in AI but also keep the research relevant to most participants.</w:t>
      </w:r>
    </w:p>
    <w:p>
      <w:pPr>
        <w:widowControl w:val="0"/>
        <w:numPr>
          <w:ilvl w:val="0"/>
          <w:numId w:val="0"/>
        </w:numPr>
        <w:rPr>
          <w:rFonts w:hint="default"/>
          <w:lang w:val="en-US" w:eastAsia="zh-CN"/>
        </w:rPr>
      </w:pPr>
    </w:p>
    <w:p>
      <w:pPr>
        <w:widowControl w:val="0"/>
        <w:numPr>
          <w:ilvl w:val="0"/>
          <w:numId w:val="0"/>
        </w:numPr>
        <w:rPr>
          <w:rFonts w:hint="default"/>
          <w:lang w:val="en-US" w:eastAsia="zh-CN"/>
        </w:rPr>
      </w:pPr>
    </w:p>
    <w:p>
      <w:pPr>
        <w:rPr>
          <w:rFonts w:hint="default"/>
          <w:lang w:val="en-US" w:eastAsia="zh-CN"/>
        </w:rPr>
      </w:pPr>
      <w:r>
        <w:rPr>
          <w:rFonts w:hint="default"/>
          <w:lang w:val="en-US" w:eastAsia="zh-CN"/>
        </w:rPr>
        <w:br w:type="page"/>
      </w:r>
    </w:p>
    <w:p>
      <w:pPr>
        <w:pStyle w:val="2"/>
        <w:bidi w:val="0"/>
        <w:rPr>
          <w:rFonts w:hint="default"/>
          <w:lang w:val="en-US" w:eastAsia="zh-CN"/>
        </w:rPr>
      </w:pPr>
      <w:bookmarkStart w:id="41" w:name="_Toc1086417823"/>
      <w:r>
        <w:rPr>
          <w:rFonts w:hint="default"/>
          <w:lang w:val="en-US" w:eastAsia="zh-CN"/>
        </w:rPr>
        <w:t>Chapter 4: Previous Work and Literature Review</w:t>
      </w:r>
      <w:bookmarkEnd w:id="41"/>
    </w:p>
    <w:p>
      <w:pPr>
        <w:pStyle w:val="3"/>
        <w:bidi w:val="0"/>
        <w:rPr>
          <w:rFonts w:hint="default"/>
          <w:lang w:val="en-US" w:eastAsia="zh-CN"/>
        </w:rPr>
      </w:pPr>
      <w:bookmarkStart w:id="42" w:name="_Toc1518384367"/>
      <w:r>
        <w:rPr>
          <w:rFonts w:hint="default"/>
          <w:lang w:val="en-US" w:eastAsia="zh-CN"/>
        </w:rPr>
        <w:t>4.1 Previous Work</w:t>
      </w:r>
      <w:bookmarkEnd w:id="42"/>
    </w:p>
    <w:p>
      <w:pPr>
        <w:pStyle w:val="4"/>
        <w:bidi w:val="0"/>
        <w:rPr>
          <w:rFonts w:hint="default"/>
          <w:lang w:val="en-US" w:eastAsia="zh-CN"/>
        </w:rPr>
      </w:pPr>
      <w:bookmarkStart w:id="43" w:name="_Toc937878868"/>
      <w:r>
        <w:rPr>
          <w:rFonts w:hint="default"/>
          <w:lang w:val="en-US" w:eastAsia="zh-CN"/>
        </w:rPr>
        <w:t>4.1.1 Background and Process</w:t>
      </w:r>
      <w:bookmarkEnd w:id="43"/>
    </w:p>
    <w:p>
      <w:pPr>
        <w:rPr>
          <w:rFonts w:hint="default"/>
          <w:lang w:val="en-US" w:eastAsia="zh-CN"/>
        </w:rPr>
      </w:pPr>
      <w:r>
        <w:rPr>
          <w:rFonts w:hint="default"/>
          <w:lang w:val="en-US" w:eastAsia="zh-CN"/>
        </w:rPr>
        <w:t>In August 2024, I presented my exhibit "The Future of Broadcasting: AI vs. Human" at the Residuum 2024 exhibition in the UK, as part of my research on AI-human collaboration in broadcasting. The exhibit provided both qualitative and quantitative insights into audience preferences and perceptions of AI and human hosts. Through a comparison between AI and human presenters, it allowed me to gather firsthand data.</w:t>
      </w:r>
    </w:p>
    <w:p>
      <w:pPr>
        <w:rPr>
          <w:rFonts w:hint="default"/>
          <w:lang w:val="en-US" w:eastAsia="zh-CN"/>
        </w:rPr>
      </w:pPr>
    </w:p>
    <w:p>
      <w:pPr>
        <w:rPr>
          <w:rFonts w:hint="default"/>
          <w:lang w:val="en-US" w:eastAsia="zh-CN"/>
        </w:rPr>
      </w:pPr>
      <w:r>
        <w:rPr>
          <w:rFonts w:hint="default"/>
          <w:lang w:val="en-US" w:eastAsia="zh-CN"/>
        </w:rPr>
        <w:t>My exhibit features a dual-screen setup: one screen displays an AI-generated host, which I trained and created using HeyGen (AI tool)—my digital avatar. The other screen shows a real broadcast segment of me hosting a news program at Guangdong Radio and Television Station. Attendees are not told which screen displays the AI host and which shows the human host, creating intrigue that promotes unbiased voting (Huang, 2024).</w:t>
      </w:r>
    </w:p>
    <w:p>
      <w:pPr>
        <w:rPr>
          <w:rFonts w:hint="default"/>
          <w:lang w:val="en-US" w:eastAsia="zh-CN"/>
        </w:rPr>
      </w:pPr>
    </w:p>
    <w:p>
      <w:pPr>
        <w:rPr>
          <w:rFonts w:hint="default"/>
          <w:lang w:val="en-US" w:eastAsia="zh-CN"/>
        </w:rPr>
      </w:pPr>
      <w:r>
        <w:rPr>
          <w:rFonts w:hint="default"/>
          <w:lang w:val="en-US" w:eastAsia="zh-CN"/>
        </w:rPr>
        <w:t>Data collection used two methods: audience voting and a feedback board. Attendees voted on which host—AI or human—they preferred for news presentation, and which screen featured the AI host's segment. They also provided written feedback on the integration of AI into broadcasting and their preferences for AI versus human presenters. These methods combine quantitative (voting) and qualitative (feedback board) data.</w:t>
      </w:r>
    </w:p>
    <w:p>
      <w:pPr>
        <w:rPr>
          <w:rFonts w:hint="default"/>
          <w:lang w:val="en-US" w:eastAsia="zh-CN"/>
        </w:rPr>
      </w:pPr>
    </w:p>
    <w:p>
      <w:pPr>
        <w:jc w:val="center"/>
        <w:rPr>
          <w:rFonts w:hint="default"/>
          <w:lang w:val="en-US" w:eastAsia="zh-CN"/>
        </w:rPr>
      </w:pPr>
      <w:r>
        <w:rPr>
          <w:rFonts w:hint="default"/>
          <w:lang w:val="en-US" w:eastAsia="zh-CN"/>
        </w:rPr>
        <w:drawing>
          <wp:inline distT="0" distB="0" distL="114300" distR="114300">
            <wp:extent cx="4359275" cy="5814060"/>
            <wp:effectExtent l="0" t="0" r="9525" b="2540"/>
            <wp:docPr id="7" name="图片 7" descr="7014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014pic2"/>
                    <pic:cNvPicPr>
                      <a:picLocks noChangeAspect="1"/>
                    </pic:cNvPicPr>
                  </pic:nvPicPr>
                  <pic:blipFill>
                    <a:blip r:embed="rId8"/>
                    <a:stretch>
                      <a:fillRect/>
                    </a:stretch>
                  </pic:blipFill>
                  <pic:spPr>
                    <a:xfrm>
                      <a:off x="0" y="0"/>
                      <a:ext cx="4359275" cy="5814060"/>
                    </a:xfrm>
                    <a:prstGeom prst="rect">
                      <a:avLst/>
                    </a:prstGeom>
                  </pic:spPr>
                </pic:pic>
              </a:graphicData>
            </a:graphic>
          </wp:inline>
        </w:drawing>
      </w:r>
    </w:p>
    <w:p>
      <w:pPr>
        <w:jc w:val="center"/>
        <w:rPr>
          <w:rFonts w:hint="default"/>
          <w:lang w:val="en-US" w:eastAsia="zh-CN"/>
        </w:rPr>
      </w:pPr>
      <w:r>
        <w:rPr>
          <w:rFonts w:hint="default"/>
          <w:lang w:val="en-US" w:eastAsia="zh-CN"/>
        </w:rPr>
        <w:t xml:space="preserve">Figure </w:t>
      </w:r>
      <w:r>
        <w:rPr>
          <w:rFonts w:hint="eastAsia"/>
          <w:lang w:val="en-US" w:eastAsia="zh-CN"/>
        </w:rPr>
        <w:t>3</w:t>
      </w:r>
      <w:r>
        <w:rPr>
          <w:rFonts w:hint="default"/>
          <w:lang w:val="en-US" w:eastAsia="zh-CN"/>
        </w:rPr>
        <w:t>: Exhibition photo of visitors interacting with the display and leaving feedback via the feedback board, contributing to both qualitative and quantitative analysis.</w:t>
      </w:r>
    </w:p>
    <w:p>
      <w:pPr>
        <w:jc w:val="left"/>
        <w:rPr>
          <w:rFonts w:hint="default"/>
          <w:lang w:val="en-US" w:eastAsia="zh-CN"/>
        </w:rPr>
      </w:pPr>
    </w:p>
    <w:p>
      <w:pPr>
        <w:pStyle w:val="4"/>
        <w:bidi w:val="0"/>
        <w:rPr>
          <w:rFonts w:hint="default"/>
          <w:lang w:val="en-US" w:eastAsia="zh-CN"/>
        </w:rPr>
      </w:pPr>
      <w:bookmarkStart w:id="44" w:name="_Toc400165496"/>
      <w:r>
        <w:rPr>
          <w:rFonts w:hint="default"/>
          <w:lang w:val="en-US" w:eastAsia="zh-CN"/>
        </w:rPr>
        <w:t>4.1.2 Findings</w:t>
      </w:r>
      <w:bookmarkEnd w:id="44"/>
    </w:p>
    <w:p>
      <w:pPr>
        <w:jc w:val="left"/>
        <w:rPr>
          <w:rFonts w:hint="default"/>
          <w:lang w:val="en-US" w:eastAsia="zh-CN"/>
        </w:rPr>
      </w:pPr>
      <w:r>
        <w:rPr>
          <w:rFonts w:hint="default"/>
          <w:lang w:val="en-US" w:eastAsia="zh-CN"/>
        </w:rPr>
        <w:t>The results of the exhibition revealed significant insights into the audience's preferences and perceptions. The majority of the audience preferred content presented by human hosts, citing emotional connection as a key influencing factor. However, AI hosts were positively evaluated for their multilingual capabilities, which some participants found appealing (Huang, 2024).</w:t>
      </w:r>
    </w:p>
    <w:p>
      <w:pPr>
        <w:jc w:val="left"/>
        <w:rPr>
          <w:rFonts w:hint="default"/>
          <w:lang w:val="en-US" w:eastAsia="zh-CN"/>
        </w:rPr>
      </w:pPr>
    </w:p>
    <w:p>
      <w:pPr>
        <w:jc w:val="left"/>
        <w:rPr>
          <w:rFonts w:hint="default"/>
          <w:lang w:val="en-US" w:eastAsia="zh-CN"/>
        </w:rPr>
      </w:pPr>
      <w:r>
        <w:rPr>
          <w:rFonts w:hint="default"/>
          <w:lang w:val="en-US" w:eastAsia="zh-CN"/>
        </w:rPr>
        <w:t>The feedback analysis indicated that while AI presents an efficient tool for information delivery, it lacks the emotional depth and human connection that audiences value in live broadcasting. These findings contribute to the ongoing discourse on AI's role in media, illustrating the tension between efficiency and human touch in news dissemination. The results are consistent with the philosophical foundations of posthumanism, where AI is seen as a collaborator rather than a replacement for human hosts (Braidotti, 2013). They also align with the constructivist perspective, where the co-construction of knowledge through human and AI interaction plays a central role in understanding broadcasting dynamics (Piaget, 1972).</w:t>
      </w:r>
    </w:p>
    <w:p>
      <w:pPr>
        <w:jc w:val="left"/>
        <w:rPr>
          <w:rFonts w:hint="default"/>
          <w:lang w:val="en-US" w:eastAsia="zh-CN"/>
        </w:rPr>
      </w:pPr>
    </w:p>
    <w:p>
      <w:pPr>
        <w:pStyle w:val="3"/>
        <w:bidi w:val="0"/>
        <w:rPr>
          <w:rFonts w:hint="default"/>
          <w:lang w:val="en-US" w:eastAsia="zh-CN"/>
        </w:rPr>
      </w:pPr>
      <w:bookmarkStart w:id="45" w:name="_Toc1810192515"/>
      <w:r>
        <w:rPr>
          <w:rFonts w:hint="default"/>
          <w:lang w:val="en-US" w:eastAsia="zh-CN"/>
        </w:rPr>
        <w:t>4.2 Literature Review</w:t>
      </w:r>
      <w:bookmarkEnd w:id="45"/>
    </w:p>
    <w:p>
      <w:pPr>
        <w:pStyle w:val="4"/>
        <w:bidi w:val="0"/>
        <w:rPr>
          <w:rFonts w:hint="default"/>
          <w:lang w:val="en-US" w:eastAsia="zh-CN"/>
        </w:rPr>
      </w:pPr>
      <w:bookmarkStart w:id="46" w:name="_Toc504772556"/>
      <w:r>
        <w:rPr>
          <w:rFonts w:hint="default"/>
          <w:lang w:val="en-US" w:eastAsia="zh-CN"/>
        </w:rPr>
        <w:t>4.2.1 Advantages and Disadvantages of AI Anchors in Broadcasting</w:t>
      </w:r>
      <w:bookmarkEnd w:id="46"/>
    </w:p>
    <w:p>
      <w:pPr>
        <w:jc w:val="left"/>
        <w:rPr>
          <w:rFonts w:hint="eastAsia"/>
          <w:lang w:val="en-US" w:eastAsia="zh-CN"/>
        </w:rPr>
      </w:pPr>
      <w:r>
        <w:rPr>
          <w:rFonts w:hint="eastAsia"/>
          <w:lang w:val="en-US" w:eastAsia="zh-CN"/>
        </w:rPr>
        <w:t xml:space="preserve">According to Liu et al. (2024), AI anchors offer a number of key advantages in broadcasting, especially in data processing and analytics capabilities that enhance efficiency in information gathering and news distribution. In this line, Dhillon (2023) adds that AI anchors, modeled after real human hosts, can operate 24/7, providing continuous news coverage with consistent quality and accuracy. </w:t>
      </w:r>
    </w:p>
    <w:p>
      <w:pPr>
        <w:jc w:val="left"/>
        <w:rPr>
          <w:rFonts w:hint="eastAsia"/>
          <w:lang w:val="en-US" w:eastAsia="zh-CN"/>
        </w:rPr>
      </w:pPr>
    </w:p>
    <w:p>
      <w:pPr>
        <w:jc w:val="left"/>
        <w:rPr>
          <w:rFonts w:hint="default"/>
          <w:lang w:val="en-US" w:eastAsia="zh-CN"/>
        </w:rPr>
      </w:pPr>
      <w:r>
        <w:rPr>
          <w:rFonts w:hint="eastAsia"/>
          <w:lang w:val="en-US" w:eastAsia="zh-CN"/>
        </w:rPr>
        <w:t>Moreover, their multilingual capabilities enhance news production efficiency and cost-cutting (Business Insider, 2018). Meanwhile, Song (2024) mentions that human news anchors are expensive to hire; thus, Jeju's provincial government decided to use the AI news anchor named J-na. This AI-generated announcer presents policy announcements and local news by reading scripts generated via artificial intelligence. The program, operated by a private contractor, costs 600,000 won per month, offering an economical alternative to traditional human news presenters while maintaining operational efficiency.</w:t>
      </w:r>
    </w:p>
    <w:p>
      <w:pPr>
        <w:jc w:val="left"/>
        <w:rPr>
          <w:rFonts w:hint="default"/>
          <w:lang w:val="en-US" w:eastAsia="zh-CN"/>
        </w:rPr>
      </w:pPr>
    </w:p>
    <w:p>
      <w:pPr>
        <w:jc w:val="left"/>
        <w:rPr>
          <w:rFonts w:hint="eastAsia"/>
          <w:lang w:val="en-US" w:eastAsia="zh-CN"/>
        </w:rPr>
      </w:pPr>
      <w:r>
        <w:rPr>
          <w:rFonts w:hint="eastAsia"/>
          <w:lang w:val="en-US" w:eastAsia="zh-CN"/>
        </w:rPr>
        <w:t xml:space="preserve">However, the emotional and ethical dimensions of communication, especially in broadcasting, simply cannot be fully reproduced with AI, as many scholars attest. Liu et al. point out that AI anchors "show many shortcomings in emotional expression, with technical shortcomings, while their human anchors are superior to them in emotional authenticity and creativeness" (Liu et al. 2024). Results have shown that AI anchors perform less well in naturalness regarding simulated eye contact, which can invoke the uncomfortable "uncanny valley" effect and thus detract from audience evaluations. </w:t>
      </w:r>
    </w:p>
    <w:p>
      <w:pPr>
        <w:jc w:val="left"/>
        <w:rPr>
          <w:rFonts w:hint="eastAsia"/>
          <w:lang w:val="en-US" w:eastAsia="zh-CN"/>
        </w:rPr>
      </w:pPr>
    </w:p>
    <w:p>
      <w:pPr>
        <w:jc w:val="left"/>
        <w:rPr>
          <w:rFonts w:hint="default"/>
          <w:lang w:val="en-US" w:eastAsia="zh-CN"/>
        </w:rPr>
      </w:pPr>
      <w:r>
        <w:rPr>
          <w:rFonts w:hint="eastAsia"/>
          <w:lang w:val="en-US" w:eastAsia="zh-CN"/>
        </w:rPr>
        <w:t xml:space="preserve">According to Arguedas (2024), while audiences are more open to receiving AI news reporting for verifiable facts, such as sports scores or election results, they still seem to trust human anchors for more complex news stories that require human interpretation, nuance, and emotional resonance. </w:t>
      </w:r>
      <w:r>
        <w:rPr>
          <w:rFonts w:hint="default"/>
          <w:lang w:val="en-US" w:eastAsia="zh-CN"/>
        </w:rPr>
        <w:t>This distinction not only involves issues of accuracy but also delves into deeper philosophical questions about the nature of news and the value of human labor.</w:t>
      </w:r>
    </w:p>
    <w:p>
      <w:pPr>
        <w:jc w:val="left"/>
        <w:rPr>
          <w:rFonts w:hint="default"/>
          <w:lang w:val="en-US" w:eastAsia="zh-CN"/>
        </w:rPr>
      </w:pPr>
    </w:p>
    <w:p>
      <w:pPr>
        <w:jc w:val="left"/>
        <w:rPr>
          <w:rFonts w:hint="eastAsia"/>
          <w:lang w:val="en-US" w:eastAsia="zh-CN"/>
        </w:rPr>
      </w:pPr>
      <w:r>
        <w:rPr>
          <w:rFonts w:hint="eastAsia"/>
          <w:lang w:val="en-US" w:eastAsia="zh-CN"/>
        </w:rPr>
        <w:t>These discussions are similar to the observations I made during the exhibition, where AI was recognized for its efficiency, round-the-clock availability, and capacity to broadcast in multiple languages. However, it was also noted that AI lacked emotional intelligence and the ability to connect emotionally with audiences, which limited its full engagement potential.</w:t>
      </w:r>
    </w:p>
    <w:p>
      <w:pPr>
        <w:jc w:val="left"/>
        <w:rPr>
          <w:rFonts w:hint="default"/>
          <w:lang w:val="en-US" w:eastAsia="zh-CN"/>
        </w:rPr>
      </w:pPr>
    </w:p>
    <w:p>
      <w:pPr>
        <w:pStyle w:val="4"/>
        <w:bidi w:val="0"/>
        <w:rPr>
          <w:rFonts w:hint="default"/>
          <w:lang w:val="en-US" w:eastAsia="zh-CN"/>
        </w:rPr>
      </w:pPr>
      <w:bookmarkStart w:id="47" w:name="_Toc1151943042"/>
      <w:r>
        <w:rPr>
          <w:rFonts w:hint="default"/>
          <w:lang w:val="en-US" w:eastAsia="zh-CN"/>
        </w:rPr>
        <w:t>4.2.2 Ethical Issues Surrounding AI in Broadcasting</w:t>
      </w:r>
      <w:bookmarkEnd w:id="47"/>
    </w:p>
    <w:p>
      <w:pPr>
        <w:jc w:val="left"/>
        <w:rPr>
          <w:rFonts w:hint="default"/>
          <w:lang w:val="en-US" w:eastAsia="zh-CN"/>
        </w:rPr>
      </w:pPr>
      <w:r>
        <w:rPr>
          <w:rFonts w:hint="eastAsia"/>
          <w:lang w:val="en-US" w:eastAsia="zh-CN"/>
        </w:rPr>
        <w:t>These AI systems may further exacerbate the biases in their training data, leading to biased news delivery and perpetuating stereotypes. According to Ferrara (2023), biased AI systems lead to unfair outcomes and reinforce existing inequalities. Similarly, Fang et al. (2023) discuss how AI-generated content may reflect gender and racial biases that shape public perception and further reinforce stereotypes.</w:t>
      </w:r>
    </w:p>
    <w:p>
      <w:pPr>
        <w:jc w:val="left"/>
        <w:rPr>
          <w:rFonts w:hint="default"/>
          <w:lang w:val="en-US" w:eastAsia="zh-CN"/>
        </w:rPr>
      </w:pPr>
    </w:p>
    <w:p>
      <w:pPr>
        <w:jc w:val="left"/>
        <w:rPr>
          <w:rFonts w:hint="default"/>
          <w:lang w:val="en-US" w:eastAsia="zh-CN"/>
        </w:rPr>
      </w:pPr>
      <w:r>
        <w:rPr>
          <w:rFonts w:hint="eastAsia"/>
          <w:lang w:val="en-US" w:eastAsia="zh-CN"/>
        </w:rPr>
        <w:t>Furthermore, a lack of transparency in AI decision-making processes-what many call the "black box" problem-can undermine trust in AI-generated content (Burrell, 2016; Pasquale, 2015; Kroll et al., 2017). I have indicated these concerns in my research as part of the exhibition feedback, where some participants were skeptical about the transparency of AI news sources and asked questions around accountability in AI-generated content (Huang, 2024).</w:t>
      </w:r>
    </w:p>
    <w:p>
      <w:pPr>
        <w:jc w:val="left"/>
        <w:rPr>
          <w:rFonts w:hint="default"/>
          <w:lang w:val="en-US" w:eastAsia="zh-CN"/>
        </w:rPr>
      </w:pPr>
    </w:p>
    <w:p>
      <w:pPr>
        <w:pStyle w:val="4"/>
        <w:bidi w:val="0"/>
        <w:rPr>
          <w:rFonts w:hint="default"/>
          <w:lang w:val="en-US" w:eastAsia="zh-CN"/>
        </w:rPr>
      </w:pPr>
      <w:bookmarkStart w:id="48" w:name="_Toc1141629189"/>
      <w:r>
        <w:rPr>
          <w:rFonts w:hint="default"/>
          <w:lang w:val="en-US" w:eastAsia="zh-CN"/>
        </w:rPr>
        <w:t>4.2.3 Human-AI Collaboration in Broadcasting: A Posthumanist Perspective</w:t>
      </w:r>
      <w:bookmarkEnd w:id="48"/>
    </w:p>
    <w:p>
      <w:pPr>
        <w:jc w:val="left"/>
        <w:rPr>
          <w:rFonts w:hint="default"/>
          <w:lang w:val="en-US" w:eastAsia="zh-CN"/>
        </w:rPr>
      </w:pPr>
      <w:r>
        <w:rPr>
          <w:rFonts w:hint="default"/>
          <w:lang w:val="en-US" w:eastAsia="zh-CN"/>
        </w:rPr>
        <w:t>Yang (2023) suggests that the optimal approach is "human-machine symbiosis", where:</w:t>
      </w:r>
    </w:p>
    <w:p>
      <w:pPr>
        <w:widowControl w:val="0"/>
        <w:numPr>
          <w:ilvl w:val="0"/>
          <w:numId w:val="9"/>
        </w:numPr>
        <w:tabs>
          <w:tab w:val="clear" w:pos="420"/>
        </w:tabs>
        <w:ind w:left="840" w:leftChars="0" w:hanging="420" w:firstLineChars="0"/>
        <w:rPr>
          <w:rFonts w:hint="default"/>
          <w:lang w:val="en-US" w:eastAsia="zh-CN"/>
        </w:rPr>
      </w:pPr>
      <w:r>
        <w:rPr>
          <w:rFonts w:hint="default"/>
          <w:lang w:val="en-US" w:eastAsia="zh-CN"/>
        </w:rPr>
        <w:t xml:space="preserve">AI anchors leverage their powerful data processing capabilities. </w:t>
      </w:r>
    </w:p>
    <w:p>
      <w:pPr>
        <w:widowControl w:val="0"/>
        <w:numPr>
          <w:ilvl w:val="0"/>
          <w:numId w:val="9"/>
        </w:numPr>
        <w:tabs>
          <w:tab w:val="clear" w:pos="420"/>
        </w:tabs>
        <w:ind w:left="840" w:leftChars="0" w:hanging="420" w:firstLineChars="0"/>
        <w:rPr>
          <w:rFonts w:hint="default"/>
          <w:lang w:val="en-US" w:eastAsia="zh-CN"/>
        </w:rPr>
      </w:pPr>
      <w:r>
        <w:rPr>
          <w:rFonts w:hint="default"/>
          <w:lang w:val="en-US" w:eastAsia="zh-CN"/>
        </w:rPr>
        <w:t xml:space="preserve">Human anchors utilize their individuality, creativity, and boundary management skills. </w:t>
      </w:r>
    </w:p>
    <w:p>
      <w:pPr>
        <w:widowControl w:val="0"/>
        <w:numPr>
          <w:ilvl w:val="0"/>
          <w:numId w:val="9"/>
        </w:numPr>
        <w:tabs>
          <w:tab w:val="clear" w:pos="420"/>
        </w:tabs>
        <w:ind w:left="840" w:leftChars="0" w:hanging="420" w:firstLineChars="0"/>
        <w:rPr>
          <w:rFonts w:hint="default"/>
          <w:lang w:val="en-US" w:eastAsia="zh-CN"/>
        </w:rPr>
      </w:pPr>
      <w:r>
        <w:rPr>
          <w:rFonts w:hint="default"/>
          <w:lang w:val="en-US" w:eastAsia="zh-CN"/>
        </w:rPr>
        <w:t xml:space="preserve">Both work complementarily to achieve high-quality communication. </w:t>
      </w:r>
    </w:p>
    <w:p>
      <w:pPr>
        <w:widowControl w:val="0"/>
        <w:numPr>
          <w:ilvl w:val="0"/>
          <w:numId w:val="0"/>
        </w:numPr>
        <w:tabs>
          <w:tab w:val="left" w:pos="0"/>
        </w:tabs>
        <w:rPr>
          <w:rFonts w:hint="default"/>
          <w:lang w:val="en-US" w:eastAsia="zh-CN"/>
        </w:rPr>
      </w:pPr>
    </w:p>
    <w:p>
      <w:pPr>
        <w:widowControl w:val="0"/>
        <w:numPr>
          <w:ilvl w:val="0"/>
          <w:numId w:val="0"/>
        </w:numPr>
        <w:tabs>
          <w:tab w:val="left" w:pos="0"/>
        </w:tabs>
        <w:rPr>
          <w:rFonts w:hint="default"/>
          <w:lang w:val="en-US" w:eastAsia="zh-CN"/>
        </w:rPr>
      </w:pPr>
      <w:r>
        <w:rPr>
          <w:rFonts w:hint="eastAsia"/>
          <w:lang w:val="en-US" w:eastAsia="zh-CN"/>
        </w:rPr>
        <w:t>The idea of "human-machine symbiosis" in AI broadcasting by Yang (2023) draws its strong empirical support for the adoption of a posthumanist theoretical framework. His study indicated that the best relation between AI and human anchors was not replacement or competition, but complementary collaboration where both entities contributed their unique strengths.</w:t>
      </w:r>
    </w:p>
    <w:p>
      <w:pPr>
        <w:widowControl w:val="0"/>
        <w:numPr>
          <w:ilvl w:val="0"/>
          <w:numId w:val="0"/>
        </w:numPr>
        <w:tabs>
          <w:tab w:val="left" w:pos="0"/>
        </w:tabs>
        <w:rPr>
          <w:rFonts w:hint="default"/>
          <w:lang w:val="en-US" w:eastAsia="zh-CN"/>
        </w:rPr>
      </w:pPr>
    </w:p>
    <w:p>
      <w:pPr>
        <w:widowControl w:val="0"/>
        <w:numPr>
          <w:ilvl w:val="0"/>
          <w:numId w:val="0"/>
        </w:numPr>
        <w:tabs>
          <w:tab w:val="left" w:pos="0"/>
        </w:tabs>
        <w:rPr>
          <w:rFonts w:hint="default"/>
          <w:lang w:val="en-US" w:eastAsia="zh-CN"/>
        </w:rPr>
      </w:pPr>
      <w:r>
        <w:rPr>
          <w:rFonts w:hint="default"/>
          <w:lang w:val="en-US" w:eastAsia="zh-CN"/>
        </w:rPr>
        <w:t>This alignment between empirical research findings and posthumanist theory demonstrates the relevance and appropriateness of using posthumanism as a theoretical framework for understanding AI-human collaboration in broadcasting.</w:t>
      </w:r>
    </w:p>
    <w:p>
      <w:pPr>
        <w:widowControl w:val="0"/>
        <w:numPr>
          <w:ilvl w:val="0"/>
          <w:numId w:val="0"/>
        </w:numPr>
        <w:tabs>
          <w:tab w:val="left" w:pos="0"/>
        </w:tabs>
        <w:rPr>
          <w:rFonts w:hint="default"/>
          <w:lang w:val="en-US" w:eastAsia="zh-CN"/>
        </w:rPr>
      </w:pPr>
    </w:p>
    <w:p>
      <w:pPr>
        <w:pStyle w:val="4"/>
        <w:bidi w:val="0"/>
        <w:rPr>
          <w:rFonts w:hint="default"/>
          <w:lang w:val="en-US" w:eastAsia="zh-CN"/>
        </w:rPr>
      </w:pPr>
      <w:bookmarkStart w:id="49" w:name="_Toc1742877225"/>
      <w:r>
        <w:rPr>
          <w:rFonts w:hint="default"/>
          <w:lang w:val="en-US" w:eastAsia="zh-CN"/>
        </w:rPr>
        <w:t>4.2.4 Gaps in Literature</w:t>
      </w:r>
      <w:bookmarkEnd w:id="49"/>
    </w:p>
    <w:p>
      <w:pPr>
        <w:widowControl w:val="0"/>
        <w:numPr>
          <w:ilvl w:val="0"/>
          <w:numId w:val="0"/>
        </w:numPr>
        <w:tabs>
          <w:tab w:val="left" w:pos="0"/>
        </w:tabs>
        <w:rPr>
          <w:rFonts w:hint="eastAsia"/>
          <w:lang w:val="en-US" w:eastAsia="zh-CN"/>
        </w:rPr>
      </w:pPr>
      <w:r>
        <w:rPr>
          <w:rFonts w:hint="eastAsia"/>
          <w:lang w:val="en-US" w:eastAsia="zh-CN"/>
        </w:rPr>
        <w:t xml:space="preserve">Although a significant amount of research has explored the technological capabilities of AI in broadcasting, there is relatively little research on how AI hosts can enhance emotional connection with the audience during news delivery, thereby engaging the viewers. My research aims to fill this gap by focusing on how AI hosts can better collaborate with human hosts to complement each other's strengths, rather than replacing humans with AI. </w:t>
      </w:r>
    </w:p>
    <w:p>
      <w:pPr>
        <w:widowControl w:val="0"/>
        <w:numPr>
          <w:ilvl w:val="0"/>
          <w:numId w:val="0"/>
        </w:numPr>
        <w:tabs>
          <w:tab w:val="left" w:pos="0"/>
        </w:tabs>
        <w:rPr>
          <w:rFonts w:hint="eastAsia"/>
          <w:lang w:val="en-US" w:eastAsia="zh-CN"/>
        </w:rPr>
      </w:pPr>
    </w:p>
    <w:p>
      <w:pPr>
        <w:widowControl w:val="0"/>
        <w:numPr>
          <w:ilvl w:val="0"/>
          <w:numId w:val="0"/>
        </w:numPr>
        <w:tabs>
          <w:tab w:val="left" w:pos="0"/>
        </w:tabs>
        <w:rPr>
          <w:rFonts w:hint="default"/>
          <w:lang w:val="en-US" w:eastAsia="zh-CN"/>
        </w:rPr>
      </w:pPr>
      <w:r>
        <w:rPr>
          <w:rFonts w:hint="eastAsia"/>
          <w:lang w:val="en-US" w:eastAsia="zh-CN"/>
        </w:rPr>
        <w:t>Furthermore, while many studies express a need for collaboration between AI and human hosts, they rarely discuss the exact models of collaboration or review which of these ways are effective in fostering news dissemination and a superior audience experience. My research tries to fill this gap by analyzing different collaboration models, like co-hosting, AI as a supportive reporter, and AI as a digital avatar, and finding out which models could have a positive impact on the future of broadcasting.</w:t>
      </w:r>
    </w:p>
    <w:p>
      <w:pPr>
        <w:widowControl w:val="0"/>
        <w:numPr>
          <w:ilvl w:val="0"/>
          <w:numId w:val="0"/>
        </w:numPr>
        <w:tabs>
          <w:tab w:val="left" w:pos="0"/>
        </w:tabs>
        <w:rPr>
          <w:rFonts w:hint="default"/>
          <w:lang w:val="en-US" w:eastAsia="zh-CN"/>
        </w:rPr>
      </w:pPr>
    </w:p>
    <w:p>
      <w:pPr>
        <w:rPr>
          <w:rFonts w:hint="default"/>
          <w:lang w:val="en-US" w:eastAsia="zh-CN"/>
        </w:rPr>
      </w:pPr>
      <w:r>
        <w:rPr>
          <w:rFonts w:hint="default"/>
          <w:lang w:val="en-US" w:eastAsia="zh-CN"/>
        </w:rPr>
        <w:br w:type="page"/>
      </w:r>
    </w:p>
    <w:p>
      <w:pPr>
        <w:pStyle w:val="2"/>
        <w:bidi w:val="0"/>
        <w:rPr>
          <w:rFonts w:hint="default"/>
          <w:lang w:val="en-US" w:eastAsia="zh-CN"/>
        </w:rPr>
      </w:pPr>
      <w:bookmarkStart w:id="50" w:name="_Toc860575495"/>
      <w:r>
        <w:rPr>
          <w:rFonts w:hint="default"/>
          <w:lang w:val="en-US" w:eastAsia="zh-CN"/>
        </w:rPr>
        <w:t>Chapter 5: Conclusion and Future Research Directions</w:t>
      </w:r>
      <w:bookmarkEnd w:id="50"/>
    </w:p>
    <w:p>
      <w:pPr>
        <w:pStyle w:val="3"/>
        <w:bidi w:val="0"/>
        <w:rPr>
          <w:rFonts w:hint="default"/>
          <w:lang w:val="en-US" w:eastAsia="zh-CN"/>
        </w:rPr>
      </w:pPr>
      <w:bookmarkStart w:id="51" w:name="_Toc389981920"/>
      <w:r>
        <w:rPr>
          <w:rFonts w:hint="default"/>
          <w:lang w:val="en-US" w:eastAsia="zh-CN"/>
        </w:rPr>
        <w:t>5.1 Integration of Findings with Theoretical Frameworks</w:t>
      </w:r>
      <w:bookmarkEnd w:id="51"/>
    </w:p>
    <w:p>
      <w:pPr>
        <w:rPr>
          <w:rFonts w:hint="default"/>
          <w:lang w:val="en-US" w:eastAsia="zh-CN"/>
        </w:rPr>
      </w:pPr>
      <w:r>
        <w:rPr>
          <w:rFonts w:hint="default"/>
          <w:lang w:val="en-US" w:eastAsia="zh-CN"/>
        </w:rPr>
        <w:t>The findings from the exhibition align with the theories discussed throughout this thesis. The results show that AI enhances broadcasting efficiency but has limitations in emotional connection and understanding. This supports the posthumanist view that AI is not a replacement for humans but a collaborator complementing human capabilities.</w:t>
      </w:r>
      <w:r>
        <w:rPr>
          <w:rFonts w:hint="eastAsia"/>
          <w:lang w:val="en-US" w:eastAsia="zh-CN"/>
        </w:rPr>
        <w:t xml:space="preserve"> The findings also resonate with constructivism, emphasizing that knowledge is co-constructed through interaction, and with interpretivism in general, which underlines subjective experience, in particular, the feedback of the audience.</w:t>
      </w:r>
    </w:p>
    <w:p>
      <w:pPr>
        <w:rPr>
          <w:rFonts w:hint="default"/>
          <w:lang w:val="en-US" w:eastAsia="zh-CN"/>
        </w:rPr>
      </w:pPr>
    </w:p>
    <w:p>
      <w:pPr>
        <w:pStyle w:val="3"/>
        <w:bidi w:val="0"/>
        <w:rPr>
          <w:rFonts w:hint="default"/>
          <w:lang w:val="en-US" w:eastAsia="zh-CN"/>
        </w:rPr>
      </w:pPr>
      <w:bookmarkStart w:id="52" w:name="_Toc306038796"/>
      <w:r>
        <w:rPr>
          <w:rFonts w:hint="default"/>
          <w:lang w:val="en-US" w:eastAsia="zh-CN"/>
        </w:rPr>
        <w:t>5.2 Implications for Broadcasting and Media Industries</w:t>
      </w:r>
      <w:bookmarkEnd w:id="52"/>
    </w:p>
    <w:p>
      <w:pPr>
        <w:rPr>
          <w:rFonts w:hint="default"/>
          <w:lang w:val="en-US" w:eastAsia="zh-CN"/>
        </w:rPr>
      </w:pPr>
      <w:r>
        <w:rPr>
          <w:rFonts w:hint="eastAsia"/>
          <w:lang w:val="en-US" w:eastAsia="zh-CN"/>
        </w:rPr>
        <w:t>The present study will, therefore, provide real-life insights into how AI can complement human broadcasters rather than replace them. While AI holds immense promise to enhance operational efficiency on several fronts, such as data processing and multilingual dissemination of news, its limitation in engaging with the audience emotionally and interpreting nuanced human contexts makes it imperative to adopt a hybrid approach. In this model, AI collaborates with human hosts to perhaps revolutionize the broadcasting industry by improving operational efficiency and enhancing the audience's experience.</w:t>
      </w:r>
    </w:p>
    <w:p>
      <w:pPr>
        <w:rPr>
          <w:rFonts w:hint="default"/>
          <w:lang w:val="en-US" w:eastAsia="zh-CN"/>
        </w:rPr>
      </w:pPr>
    </w:p>
    <w:p>
      <w:pPr>
        <w:pStyle w:val="3"/>
        <w:bidi w:val="0"/>
        <w:rPr>
          <w:rFonts w:hint="default"/>
          <w:lang w:val="en-US" w:eastAsia="zh-CN"/>
        </w:rPr>
      </w:pPr>
      <w:bookmarkStart w:id="53" w:name="_Toc370709807"/>
      <w:r>
        <w:rPr>
          <w:rFonts w:hint="default"/>
          <w:lang w:val="en-US" w:eastAsia="zh-CN"/>
        </w:rPr>
        <w:t>5.3 Integration of Research Findings with Practical Applications</w:t>
      </w:r>
      <w:bookmarkEnd w:id="53"/>
    </w:p>
    <w:p>
      <w:pPr>
        <w:rPr>
          <w:rFonts w:hint="default"/>
          <w:lang w:val="en-US" w:eastAsia="zh-CN"/>
        </w:rPr>
      </w:pPr>
      <w:r>
        <w:rPr>
          <w:rFonts w:hint="eastAsia"/>
          <w:lang w:val="en-US" w:eastAsia="zh-CN"/>
        </w:rPr>
        <w:t>Building on these findings, the current research investigates a range of different collaboration models between AI and human broadcasters, such as AI performing the role of supportive reporter, digital avatar, and co-hosting. This study seeks to pinpoint the most promising collaboration models for improving news dissemination and increasing audience engagement through autoethnography, netnography, audience surveys, and interviews with AI developers, human broadcasters, and media leaders.</w:t>
      </w:r>
    </w:p>
    <w:p>
      <w:pPr>
        <w:rPr>
          <w:rFonts w:hint="default"/>
          <w:lang w:val="en-US" w:eastAsia="zh-CN"/>
        </w:rPr>
      </w:pPr>
      <w:r>
        <w:rPr>
          <w:rFonts w:hint="default"/>
          <w:lang w:val="en-US" w:eastAsia="zh-CN"/>
        </w:rPr>
        <w:br w:type="page"/>
      </w:r>
    </w:p>
    <w:p>
      <w:pPr>
        <w:pStyle w:val="2"/>
        <w:bidi w:val="0"/>
        <w:rPr>
          <w:rFonts w:hint="default"/>
          <w:lang w:val="en-US" w:eastAsia="zh-CN"/>
        </w:rPr>
      </w:pPr>
      <w:bookmarkStart w:id="54" w:name="_Toc669666302"/>
      <w:r>
        <w:rPr>
          <w:rFonts w:hint="eastAsia"/>
          <w:lang w:val="en-US" w:eastAsia="zh-CN"/>
        </w:rPr>
        <w:t>Reference</w:t>
      </w:r>
      <w:bookmarkEnd w:id="54"/>
    </w:p>
    <w:p>
      <w:pPr>
        <w:rPr>
          <w:rFonts w:hint="default"/>
          <w:lang w:val="en-US" w:eastAsia="zh-CN"/>
        </w:rPr>
      </w:pPr>
      <w:r>
        <w:rPr>
          <w:rFonts w:hint="default"/>
          <w:lang w:val="en-US" w:eastAsia="zh-CN"/>
        </w:rPr>
        <w:t>Ali, P. A. (2024) 'Explainable AI: Examining Challenges and Opportunities in Developing Explainable AI Systems for Transparent Decision-Making', Journal of Artificial Intelligence Research, 4(1), pp. 1-13.</w:t>
      </w:r>
    </w:p>
    <w:p>
      <w:pPr>
        <w:rPr>
          <w:rFonts w:hint="default"/>
          <w:lang w:val="en-US" w:eastAsia="zh-CN"/>
        </w:rPr>
      </w:pPr>
    </w:p>
    <w:p>
      <w:pPr>
        <w:rPr>
          <w:rFonts w:hint="default"/>
          <w:lang w:val="en-US" w:eastAsia="zh-CN"/>
        </w:rPr>
      </w:pPr>
      <w:r>
        <w:rPr>
          <w:rFonts w:hint="default"/>
          <w:lang w:val="en-US" w:eastAsia="zh-CN"/>
        </w:rPr>
        <w:t>Arguedas, A.R. (2024) 'Public attitudes towards the use of AI in journalism', Reuters Institute for the Study of Journalism, 17 June. Available at: https://reutersinstitute.politics.ox.ac.uk/digital-news-report/2024/public-attitudes-towards-use-ai-and-journalism (Accessed: 8 December 2024).</w:t>
      </w:r>
    </w:p>
    <w:p>
      <w:pPr>
        <w:rPr>
          <w:rFonts w:hint="default"/>
          <w:lang w:val="en-US" w:eastAsia="zh-CN"/>
        </w:rPr>
      </w:pPr>
    </w:p>
    <w:p>
      <w:pPr>
        <w:rPr>
          <w:rFonts w:hint="default"/>
          <w:lang w:val="en-US" w:eastAsia="zh-CN"/>
        </w:rPr>
      </w:pPr>
      <w:r>
        <w:rPr>
          <w:rFonts w:hint="default"/>
          <w:lang w:val="en-US" w:eastAsia="zh-CN"/>
        </w:rPr>
        <w:t>BBC News (2018) 'China's Xinhua agency unveils AI news presenter', BBC News, 8 November. Available at: https://www.bbc.com/news/technology-46136504 (Accessed: 20 April 2024).</w:t>
      </w:r>
    </w:p>
    <w:p>
      <w:pPr>
        <w:rPr>
          <w:rFonts w:hint="default"/>
          <w:lang w:val="en-US" w:eastAsia="zh-CN"/>
        </w:rPr>
      </w:pPr>
    </w:p>
    <w:p>
      <w:pPr>
        <w:rPr>
          <w:rFonts w:hint="default"/>
          <w:lang w:val="en-US" w:eastAsia="zh-CN"/>
        </w:rPr>
      </w:pPr>
      <w:r>
        <w:rPr>
          <w:rFonts w:hint="default"/>
          <w:lang w:val="en-US" w:eastAsia="zh-CN"/>
        </w:rPr>
        <w:t>Berger, P. L. and Luckmann, T. (1966) The Social Construction of Reality: A Treatise in the Sociology of Knowledge, New York: Doubleday.</w:t>
      </w:r>
    </w:p>
    <w:p>
      <w:pPr>
        <w:rPr>
          <w:rFonts w:hint="default"/>
          <w:lang w:val="en-US" w:eastAsia="zh-CN"/>
        </w:rPr>
      </w:pPr>
    </w:p>
    <w:p>
      <w:pPr>
        <w:rPr>
          <w:rFonts w:hint="default"/>
          <w:lang w:val="en-US" w:eastAsia="zh-CN"/>
        </w:rPr>
      </w:pPr>
      <w:r>
        <w:rPr>
          <w:rFonts w:hint="default"/>
          <w:lang w:val="en-US" w:eastAsia="zh-CN"/>
        </w:rPr>
        <w:t>Bohaceka, M. and Faridb, H. (2023) 'The making of an AI news anchor—and its implications', Proceedings of the National Academy of Sciences, 121(1), p. e2315678121. Available at: https://doi.org/10.1073/pnas.2315678121 (Accessed: 16 December 2024).</w:t>
      </w:r>
    </w:p>
    <w:p>
      <w:pPr>
        <w:rPr>
          <w:rFonts w:hint="default"/>
          <w:lang w:val="en-US" w:eastAsia="zh-CN"/>
        </w:rPr>
      </w:pPr>
    </w:p>
    <w:p>
      <w:pPr>
        <w:rPr>
          <w:rFonts w:hint="default"/>
          <w:lang w:val="en-US" w:eastAsia="zh-CN"/>
        </w:rPr>
      </w:pPr>
      <w:r>
        <w:rPr>
          <w:rFonts w:hint="default"/>
          <w:lang w:val="en-US" w:eastAsia="zh-CN"/>
        </w:rPr>
        <w:t>Braidotti, R. (2013) The Posthuman, Cambridge: Polity Press.</w:t>
      </w:r>
    </w:p>
    <w:p>
      <w:pPr>
        <w:rPr>
          <w:rFonts w:hint="default"/>
          <w:lang w:val="en-US" w:eastAsia="zh-CN"/>
        </w:rPr>
      </w:pPr>
    </w:p>
    <w:p>
      <w:pPr>
        <w:rPr>
          <w:rFonts w:hint="default"/>
          <w:lang w:val="en-US" w:eastAsia="zh-CN"/>
        </w:rPr>
      </w:pPr>
      <w:r>
        <w:rPr>
          <w:rFonts w:hint="default"/>
          <w:lang w:val="en-US" w:eastAsia="zh-CN"/>
        </w:rPr>
        <w:t>Burrell, J. (2016) 'How the Machine "Thinks": Understanding Opacity in Machine Learning Algorithms', Big Data &amp; Society, 3(1), pp. 1-12.</w:t>
      </w:r>
    </w:p>
    <w:p>
      <w:pPr>
        <w:rPr>
          <w:rFonts w:hint="default"/>
          <w:lang w:val="en-US" w:eastAsia="zh-CN"/>
        </w:rPr>
      </w:pPr>
    </w:p>
    <w:p>
      <w:pPr>
        <w:rPr>
          <w:rFonts w:hint="default"/>
          <w:lang w:val="en-US" w:eastAsia="zh-CN"/>
        </w:rPr>
      </w:pPr>
      <w:r>
        <w:rPr>
          <w:rFonts w:hint="default"/>
          <w:lang w:val="en-US" w:eastAsia="zh-CN"/>
        </w:rPr>
        <w:t>Business Insider (2018) ''AI news anchor' created by China's Xinhua news agency', Business Insider, 9 November. Available at: https://www.businessinsider.com/ai-news-anchor-created-by-china-xinhua-news-agency-2018-11 (Accessed: 20 April 2024).</w:t>
      </w:r>
    </w:p>
    <w:p>
      <w:pPr>
        <w:rPr>
          <w:rFonts w:hint="default"/>
          <w:lang w:val="en-US" w:eastAsia="zh-CN"/>
        </w:rPr>
      </w:pPr>
    </w:p>
    <w:p>
      <w:pPr>
        <w:rPr>
          <w:rFonts w:hint="default"/>
          <w:lang w:val="en-US" w:eastAsia="zh-CN"/>
        </w:rPr>
      </w:pPr>
      <w:r>
        <w:rPr>
          <w:rFonts w:hint="default"/>
          <w:lang w:val="en-US" w:eastAsia="zh-CN"/>
        </w:rPr>
        <w:t>CCTV (2019) ''Twin brother' little Sa Beining to be laid off?', CCTV, 29 January. Available at: https://tv.cctv.com/2019/01/29/VIDEGPBwLm7sAwRPUqAeWhPN190129.shtml (Accessed: 25 December 2024).</w:t>
      </w:r>
    </w:p>
    <w:p>
      <w:pPr>
        <w:rPr>
          <w:rFonts w:hint="default"/>
          <w:lang w:val="en-US" w:eastAsia="zh-CN"/>
        </w:rPr>
      </w:pPr>
    </w:p>
    <w:p>
      <w:pPr>
        <w:rPr>
          <w:rFonts w:hint="default"/>
          <w:lang w:val="en-US" w:eastAsia="zh-CN"/>
        </w:rPr>
      </w:pPr>
      <w:r>
        <w:rPr>
          <w:rFonts w:hint="default"/>
          <w:lang w:val="en-US" w:eastAsia="zh-CN"/>
        </w:rPr>
        <w:t>CCTV (2021) 'CCTV news AI sign language anchor officially debuted', CCTV, 25 November. Available at: https://tv.cctv.com/2021/11/25/VIDEvdM9ij9diAzEvRNjlh3H211125.shtml (Accessed: 20 December 2024).</w:t>
      </w:r>
    </w:p>
    <w:p>
      <w:pPr>
        <w:rPr>
          <w:rFonts w:hint="default"/>
          <w:lang w:val="en-US" w:eastAsia="zh-CN"/>
        </w:rPr>
      </w:pPr>
    </w:p>
    <w:p>
      <w:pPr>
        <w:rPr>
          <w:rFonts w:hint="default"/>
          <w:lang w:val="en-US" w:eastAsia="zh-CN"/>
        </w:rPr>
      </w:pPr>
      <w:r>
        <w:rPr>
          <w:rFonts w:hint="default"/>
          <w:lang w:val="en-US" w:eastAsia="zh-CN"/>
        </w:rPr>
        <w:t>CCTV (2024) 'Humanoid Robot Reports on Autonomous Driving in Beijing', CCTV, 24 June. Available at: https://tv.cctv.com/2024/06/24/VIDEhfJJBG6uMuJvUDwrOiZh240624.shtml?spm=C55953877151.PjvMkmVd9ZhX.0.0 (Accessed: 20 December 2024).</w:t>
      </w:r>
    </w:p>
    <w:p>
      <w:pPr>
        <w:rPr>
          <w:rFonts w:hint="default"/>
          <w:lang w:val="en-US" w:eastAsia="zh-CN"/>
        </w:rPr>
      </w:pPr>
    </w:p>
    <w:p>
      <w:pPr>
        <w:rPr>
          <w:rFonts w:hint="default"/>
          <w:lang w:val="en-US" w:eastAsia="zh-CN"/>
        </w:rPr>
      </w:pPr>
      <w:r>
        <w:rPr>
          <w:rFonts w:hint="default"/>
          <w:lang w:val="en-US" w:eastAsia="zh-CN"/>
        </w:rPr>
        <w:t>CGTN (2024) 'CMG launches AI channel and miniseries on digital platform Yangshipin', CGTN, 22 March. Available at: https://news.cgtn.com/news/2024-03-22/CMG-launches-AI-channel-and-miniseries-on-digital-platform-Yangshipin-1sbbJxAuBTG/p.html (Accessed: 12 December 2024).</w:t>
      </w:r>
    </w:p>
    <w:p>
      <w:pPr>
        <w:rPr>
          <w:rFonts w:hint="default"/>
          <w:lang w:val="en-US" w:eastAsia="zh-CN"/>
        </w:rPr>
      </w:pPr>
    </w:p>
    <w:p>
      <w:pPr>
        <w:rPr>
          <w:rFonts w:hint="default"/>
          <w:lang w:val="en-US" w:eastAsia="zh-CN"/>
        </w:rPr>
      </w:pPr>
      <w:r>
        <w:rPr>
          <w:rFonts w:hint="default"/>
          <w:lang w:val="en-US" w:eastAsia="zh-CN"/>
        </w:rPr>
        <w:t>Chen, H. and Wen, Y. (2019) 'The impact of different types of news consumption on perceptions of AI', Journal of Communication Management, 23(4), pp. 338-354.</w:t>
      </w:r>
    </w:p>
    <w:p>
      <w:pPr>
        <w:rPr>
          <w:rFonts w:hint="default"/>
          <w:lang w:val="en-US" w:eastAsia="zh-CN"/>
        </w:rPr>
      </w:pPr>
    </w:p>
    <w:p>
      <w:pPr>
        <w:rPr>
          <w:rFonts w:hint="default"/>
          <w:lang w:val="en-US" w:eastAsia="zh-CN"/>
        </w:rPr>
      </w:pPr>
      <w:r>
        <w:rPr>
          <w:rFonts w:hint="default"/>
          <w:lang w:val="en-US" w:eastAsia="zh-CN"/>
        </w:rPr>
        <w:t>Cohen, L., Manion, L. and Morrison, K. (2018) Research Methods in Education, 8th edn. London: Routledge.</w:t>
      </w:r>
    </w:p>
    <w:p>
      <w:pPr>
        <w:rPr>
          <w:rFonts w:hint="default"/>
          <w:lang w:val="en-US" w:eastAsia="zh-CN"/>
        </w:rPr>
      </w:pPr>
    </w:p>
    <w:p>
      <w:pPr>
        <w:rPr>
          <w:rFonts w:hint="default"/>
          <w:lang w:val="en-US" w:eastAsia="zh-CN"/>
        </w:rPr>
      </w:pPr>
      <w:r>
        <w:rPr>
          <w:rFonts w:hint="default"/>
          <w:lang w:val="en-US" w:eastAsia="zh-CN"/>
        </w:rPr>
        <w:t>CVL Economics (2024) 'The Impact of AI on Entertainment Industry Employment', The Hollywood Reporter, 30 January. Available at: https://www.hollywoodreporter.com/business/business-news/ai-hollywood-workers-job-cuts-1235811009/ (Accessed: 15 December 2024).</w:t>
      </w:r>
    </w:p>
    <w:p>
      <w:pPr>
        <w:rPr>
          <w:rFonts w:hint="default"/>
          <w:lang w:val="en-US" w:eastAsia="zh-CN"/>
        </w:rPr>
      </w:pPr>
    </w:p>
    <w:p>
      <w:pPr>
        <w:rPr>
          <w:rFonts w:hint="default"/>
          <w:lang w:val="en-US" w:eastAsia="zh-CN"/>
        </w:rPr>
      </w:pPr>
      <w:r>
        <w:rPr>
          <w:rFonts w:hint="default"/>
          <w:lang w:val="en-US" w:eastAsia="zh-CN"/>
        </w:rPr>
        <w:t>Denscombe, M. (2010) Ground Rules for Social Research: Guidelines for Good Practice. 2nd edn. Maidenhead: Open University Press.</w:t>
      </w:r>
    </w:p>
    <w:p>
      <w:pPr>
        <w:rPr>
          <w:rFonts w:hint="default"/>
          <w:lang w:val="en-US" w:eastAsia="zh-CN"/>
        </w:rPr>
      </w:pPr>
    </w:p>
    <w:p>
      <w:pPr>
        <w:rPr>
          <w:rFonts w:hint="default"/>
          <w:lang w:val="en-US" w:eastAsia="zh-CN"/>
        </w:rPr>
      </w:pPr>
      <w:r>
        <w:rPr>
          <w:rFonts w:hint="default"/>
          <w:lang w:val="en-US" w:eastAsia="zh-CN"/>
        </w:rPr>
        <w:t>Dhillon, A. (2023) India's AI newsreaders are multilingual, cost-saving and 'never tired'. Can they replace humans?, SCMP. Available at: https://www.scmp.com/week-asia/lifestyle-culture/article/3228570/indias-ai-newsreaders-are-multilingual-cost-saving-and-never-tired-can-they-replace-humans (Accessed: 21 December 2024).</w:t>
      </w:r>
    </w:p>
    <w:p>
      <w:pPr>
        <w:rPr>
          <w:rFonts w:hint="default"/>
          <w:lang w:val="en-US" w:eastAsia="zh-CN"/>
        </w:rPr>
      </w:pPr>
    </w:p>
    <w:p>
      <w:pPr>
        <w:rPr>
          <w:rFonts w:hint="default"/>
          <w:lang w:val="en-US" w:eastAsia="zh-CN"/>
        </w:rPr>
      </w:pPr>
      <w:r>
        <w:rPr>
          <w:rFonts w:hint="default"/>
          <w:lang w:val="en-US" w:eastAsia="zh-CN"/>
        </w:rPr>
        <w:t>Ellis, C. and Bochner, A. P. (2000) 'Autoethnography, personal narrative, reflexivity: Researcher as subject', in N. K. Denzin and Y. S. Lincoln (eds.) Handbook of Qualitative Research, 2nd edn. Thousand Oaks, CA: Sage, pp. 733-768.</w:t>
      </w:r>
    </w:p>
    <w:p>
      <w:pPr>
        <w:rPr>
          <w:rFonts w:hint="default"/>
          <w:lang w:val="en-US" w:eastAsia="zh-CN"/>
        </w:rPr>
      </w:pPr>
    </w:p>
    <w:p>
      <w:pPr>
        <w:rPr>
          <w:rFonts w:hint="default"/>
          <w:lang w:val="en-US" w:eastAsia="zh-CN"/>
        </w:rPr>
      </w:pPr>
      <w:r>
        <w:rPr>
          <w:rFonts w:hint="default"/>
          <w:lang w:val="en-US" w:eastAsia="zh-CN"/>
        </w:rPr>
        <w:t>Ellis, C., Adams, T. E. and Bochner, A. P. (2011) 'Autoethnography: An Overview', Forum Qualitative Sozialforschung / Forum: Qualitative Social Research, 12(1), Art. 10. Available at: https://doi.org/10.17169/fqs-12.1.1589 (Accessed: 09 December 2024).</w:t>
      </w:r>
    </w:p>
    <w:p>
      <w:pPr>
        <w:rPr>
          <w:rFonts w:hint="default"/>
          <w:lang w:val="en-US" w:eastAsia="zh-CN"/>
        </w:rPr>
      </w:pPr>
    </w:p>
    <w:p>
      <w:pPr>
        <w:rPr>
          <w:rFonts w:hint="default"/>
          <w:lang w:val="en-US" w:eastAsia="zh-CN"/>
        </w:rPr>
      </w:pPr>
      <w:r>
        <w:rPr>
          <w:rFonts w:hint="default"/>
          <w:lang w:val="en-US" w:eastAsia="zh-CN"/>
        </w:rPr>
        <w:t>Fang, X., Che, S., Mao, M., Zhang, H., Zhao, M., Zhao, X. (2023) 'Bias of AI-Generated Content: An Examination of News Produced by Large Language Models', arXiv preprint arXiv:2309.09825. Available at: https://arxiv.org/abs/2309.09825 (Accessed: 07 December 2024).</w:t>
      </w:r>
    </w:p>
    <w:p>
      <w:pPr>
        <w:rPr>
          <w:rFonts w:hint="default"/>
          <w:lang w:val="en-US" w:eastAsia="zh-CN"/>
        </w:rPr>
      </w:pPr>
    </w:p>
    <w:p>
      <w:pPr>
        <w:rPr>
          <w:rFonts w:hint="default"/>
          <w:lang w:val="en-US" w:eastAsia="zh-CN"/>
        </w:rPr>
      </w:pPr>
      <w:r>
        <w:rPr>
          <w:rFonts w:hint="default"/>
          <w:lang w:val="en-US" w:eastAsia="zh-CN"/>
        </w:rPr>
        <w:t>Ferrara, E. (2023) 'Fairness and Bias in Artificial Intelligence: A Brief Survey of Sources, Impacts, and Mitigation Strategies', arXiv preprint arXiv:2304.07683. Available at: https://arxiv.org/abs/2304.07683 (Accessed: 07 December 2024).</w:t>
      </w:r>
    </w:p>
    <w:p>
      <w:pPr>
        <w:rPr>
          <w:rFonts w:hint="default"/>
          <w:lang w:val="en-US" w:eastAsia="zh-CN"/>
        </w:rPr>
      </w:pPr>
    </w:p>
    <w:p>
      <w:pPr>
        <w:rPr>
          <w:rFonts w:hint="default"/>
          <w:lang w:val="en-US" w:eastAsia="zh-CN"/>
        </w:rPr>
      </w:pPr>
      <w:r>
        <w:rPr>
          <w:rFonts w:hint="default"/>
          <w:lang w:val="en-US" w:eastAsia="zh-CN"/>
        </w:rPr>
        <w:t>Griswold, C. L. (2001) Platonic writings/Platonic readings, University Park, PA: Penn State Press.</w:t>
      </w:r>
    </w:p>
    <w:p>
      <w:pPr>
        <w:rPr>
          <w:rFonts w:hint="default"/>
          <w:lang w:val="en-US" w:eastAsia="zh-CN"/>
        </w:rPr>
      </w:pPr>
    </w:p>
    <w:p>
      <w:pPr>
        <w:rPr>
          <w:rFonts w:hint="default"/>
          <w:lang w:val="en-US" w:eastAsia="zh-CN"/>
        </w:rPr>
      </w:pPr>
      <w:r>
        <w:rPr>
          <w:rFonts w:hint="default"/>
          <w:lang w:val="en-US" w:eastAsia="zh-CN"/>
        </w:rPr>
        <w:t>Hayes, C &amp; Fulton, J. (2015) Autoethnography as a method of facilitating critical reflexivity for professional doctorate students. Journal of Learning Development in Higher Education, 8 (3). Pp. 1­15. ISSN 1759­667X. Available at: https://sure.sunderland.ac.uk/id/eprint/5477/1/237-1516-1-PB.pdf</w:t>
      </w:r>
    </w:p>
    <w:p>
      <w:pPr>
        <w:rPr>
          <w:rFonts w:hint="default"/>
          <w:lang w:val="en-US" w:eastAsia="zh-CN"/>
        </w:rPr>
      </w:pPr>
    </w:p>
    <w:p>
      <w:pPr>
        <w:rPr>
          <w:rFonts w:hint="default"/>
          <w:lang w:val="en-US" w:eastAsia="zh-CN"/>
        </w:rPr>
      </w:pPr>
      <w:r>
        <w:rPr>
          <w:rFonts w:hint="default"/>
          <w:lang w:val="en-US" w:eastAsia="zh-CN"/>
        </w:rPr>
        <w:t>Hayles, N. K. (1999) How We Became Posthuman: Virtual Bodies in Cybernetics, Literature, and Informatics, Chicago: University of Chicago Press.</w:t>
      </w:r>
    </w:p>
    <w:p>
      <w:pPr>
        <w:rPr>
          <w:rFonts w:hint="default"/>
          <w:lang w:val="en-US" w:eastAsia="zh-CN"/>
        </w:rPr>
      </w:pPr>
    </w:p>
    <w:p>
      <w:pPr>
        <w:rPr>
          <w:rFonts w:hint="default"/>
          <w:lang w:val="en-US" w:eastAsia="zh-CN"/>
        </w:rPr>
      </w:pPr>
      <w:r>
        <w:rPr>
          <w:rFonts w:hint="default"/>
          <w:lang w:val="en-US" w:eastAsia="zh-CN"/>
        </w:rPr>
        <w:t>Hess, P. and Liberatore, S. (2023) 'Shock as news channel announces it'll become first to use AI anchors from next year', Daily Mail, 13 December. Available at: https://www.dailymail.co.uk/sciencetech/article-12859887/First-AI-generated-news-anchors-debut-streaming.html (Accessed: 22 December 2024).</w:t>
      </w:r>
    </w:p>
    <w:p>
      <w:pPr>
        <w:rPr>
          <w:rFonts w:hint="default"/>
          <w:lang w:val="en-US" w:eastAsia="zh-CN"/>
        </w:rPr>
      </w:pPr>
    </w:p>
    <w:p>
      <w:pPr>
        <w:rPr>
          <w:rFonts w:hint="default"/>
          <w:lang w:val="en-US" w:eastAsia="zh-CN"/>
        </w:rPr>
      </w:pPr>
      <w:r>
        <w:rPr>
          <w:rFonts w:hint="default"/>
          <w:lang w:val="en-US" w:eastAsia="zh-CN"/>
        </w:rPr>
        <w:t>HeyGen (2024) 'HeyGen - AI Video Generator'. Available at: https://www.heygen.com (Accessed: 13 December 2024).</w:t>
      </w:r>
    </w:p>
    <w:p>
      <w:pPr>
        <w:rPr>
          <w:rFonts w:hint="default"/>
          <w:lang w:val="en-US" w:eastAsia="zh-CN"/>
        </w:rPr>
      </w:pPr>
    </w:p>
    <w:p>
      <w:pPr>
        <w:rPr>
          <w:rFonts w:hint="default"/>
          <w:lang w:val="en-US" w:eastAsia="zh-CN"/>
        </w:rPr>
      </w:pPr>
      <w:r>
        <w:rPr>
          <w:rFonts w:hint="default"/>
          <w:lang w:val="en-US" w:eastAsia="zh-CN"/>
        </w:rPr>
        <w:t>HeyGen (2024) 'Introducing Avatar 2.0 - Instant Avatar'. Available at: https://www.heygen.com/article/introducing-avatar-2-0-instant-avatar (Accessed: 13 December 2024).</w:t>
      </w:r>
    </w:p>
    <w:p>
      <w:pPr>
        <w:rPr>
          <w:rFonts w:hint="default"/>
          <w:lang w:val="en-US" w:eastAsia="zh-CN"/>
        </w:rPr>
      </w:pPr>
    </w:p>
    <w:p>
      <w:pPr>
        <w:rPr>
          <w:rFonts w:hint="default"/>
          <w:lang w:val="en-US" w:eastAsia="zh-CN"/>
        </w:rPr>
      </w:pPr>
      <w:r>
        <w:rPr>
          <w:rFonts w:hint="default"/>
          <w:lang w:val="en-US" w:eastAsia="zh-CN"/>
        </w:rPr>
        <w:t>Huang, Y. (2024) 'Broadcast anchors vs. AI: Evaluating the potential for complete replacement', University of Wales Trinity Saint David, Wales Institute of Science and Art.</w:t>
      </w:r>
    </w:p>
    <w:p>
      <w:pPr>
        <w:rPr>
          <w:rFonts w:hint="default"/>
          <w:lang w:val="en-US" w:eastAsia="zh-CN"/>
        </w:rPr>
      </w:pPr>
    </w:p>
    <w:p>
      <w:pPr>
        <w:rPr>
          <w:rFonts w:hint="default"/>
          <w:lang w:val="en-US" w:eastAsia="zh-CN"/>
        </w:rPr>
      </w:pPr>
      <w:r>
        <w:rPr>
          <w:rFonts w:hint="default"/>
          <w:lang w:val="en-US" w:eastAsia="zh-CN"/>
        </w:rPr>
        <w:t>Husserl, E. (1965) Phenomenology and the Crisis of Philosophy, New York: Harper &amp; Row.</w:t>
      </w:r>
    </w:p>
    <w:p>
      <w:pPr>
        <w:rPr>
          <w:rFonts w:hint="default"/>
          <w:lang w:val="en-US" w:eastAsia="zh-CN"/>
        </w:rPr>
      </w:pPr>
    </w:p>
    <w:p>
      <w:pPr>
        <w:rPr>
          <w:rFonts w:hint="default"/>
          <w:lang w:val="en-US" w:eastAsia="zh-CN"/>
        </w:rPr>
      </w:pPr>
      <w:r>
        <w:rPr>
          <w:rFonts w:hint="default"/>
          <w:lang w:val="en-US" w:eastAsia="zh-CN"/>
        </w:rPr>
        <w:t>InformaConnect (2024) 'AI Revolutionising Broadcasting: Enhancing Engagement and Efficiency Across Media', InformaConnect, 15 January. Available at: https://informaconnect.com/ai-revolution-in-broadcasting/ (Accessed: 25 December 2024).</w:t>
      </w:r>
    </w:p>
    <w:p>
      <w:pPr>
        <w:rPr>
          <w:rFonts w:hint="default"/>
          <w:lang w:val="en-US" w:eastAsia="zh-CN"/>
        </w:rPr>
      </w:pPr>
    </w:p>
    <w:p>
      <w:pPr>
        <w:rPr>
          <w:rFonts w:hint="default"/>
          <w:lang w:val="en-US" w:eastAsia="zh-CN"/>
        </w:rPr>
      </w:pPr>
      <w:r>
        <w:rPr>
          <w:rFonts w:hint="default"/>
          <w:lang w:val="en-US" w:eastAsia="zh-CN"/>
        </w:rPr>
        <w:t>JoongAng Ilbo (2020) 'Korea's first AI anchor unveiled to deliver news 24 hours a day', JoongAng Ilbo, 10 November. Available at: https://chinese.joins.com/news/articleView.html?idxno=99280 (Accessed: 25 December 2024).</w:t>
      </w:r>
    </w:p>
    <w:p>
      <w:pPr>
        <w:rPr>
          <w:rFonts w:hint="default"/>
          <w:lang w:val="en-US" w:eastAsia="zh-CN"/>
        </w:rPr>
      </w:pPr>
    </w:p>
    <w:p>
      <w:pPr>
        <w:rPr>
          <w:rFonts w:hint="default"/>
          <w:lang w:val="en-US" w:eastAsia="zh-CN"/>
        </w:rPr>
      </w:pPr>
      <w:r>
        <w:rPr>
          <w:rFonts w:hint="default"/>
          <w:lang w:val="en-US" w:eastAsia="zh-CN"/>
        </w:rPr>
        <w:t>Kozinets, R. V. (2015) Netnography: Redefined, 2nd edn. London: Sage.</w:t>
      </w:r>
    </w:p>
    <w:p>
      <w:pPr>
        <w:rPr>
          <w:rFonts w:hint="default"/>
          <w:lang w:val="en-US" w:eastAsia="zh-CN"/>
        </w:rPr>
      </w:pPr>
    </w:p>
    <w:p>
      <w:pPr>
        <w:rPr>
          <w:rFonts w:hint="default"/>
          <w:lang w:val="en-US" w:eastAsia="zh-CN"/>
        </w:rPr>
      </w:pPr>
      <w:r>
        <w:rPr>
          <w:rFonts w:hint="default"/>
          <w:lang w:val="en-US" w:eastAsia="zh-CN"/>
        </w:rPr>
        <w:t>Kroll, J. A., Huey, J., Barocas, S., Felten, E. W., Reidenberg, J. R., Robinson, D. G. and Yu, H. (2017) 'Accountable Algorithms', University of Pennsylvania Law Review, 165(3), pp. 633-705.</w:t>
      </w:r>
    </w:p>
    <w:p>
      <w:pPr>
        <w:rPr>
          <w:rFonts w:hint="default"/>
          <w:lang w:val="en-US" w:eastAsia="zh-CN"/>
        </w:rPr>
      </w:pPr>
    </w:p>
    <w:p>
      <w:pPr>
        <w:rPr>
          <w:rFonts w:hint="default"/>
          <w:lang w:val="en-US" w:eastAsia="zh-CN"/>
        </w:rPr>
      </w:pPr>
      <w:r>
        <w:rPr>
          <w:rFonts w:hint="default"/>
          <w:lang w:val="en-US" w:eastAsia="zh-CN"/>
        </w:rPr>
        <w:t>Liu, B. (2024) 'The Boao Forum for Asia Annual Conference 2024: AI "Avatar" reporter brings a new live reporting experience', CCTV, 28 March. Available at: https://tv.cctv.cn/2024/03/28/VIDEHgxZ08u6x4fmzwyisHkj240328.shtml (Accessed: 07 December 2024).</w:t>
      </w:r>
    </w:p>
    <w:p>
      <w:pPr>
        <w:rPr>
          <w:rFonts w:hint="default"/>
          <w:lang w:val="en-US" w:eastAsia="zh-CN"/>
        </w:rPr>
      </w:pPr>
    </w:p>
    <w:p>
      <w:pPr>
        <w:rPr>
          <w:rFonts w:hint="default"/>
          <w:lang w:val="en-US" w:eastAsia="zh-CN"/>
        </w:rPr>
      </w:pPr>
      <w:r>
        <w:rPr>
          <w:rFonts w:hint="default"/>
          <w:lang w:val="en-US" w:eastAsia="zh-CN"/>
        </w:rPr>
        <w:t>Liu, X., Zawawi, J.W.M. and Ghazali, A.H.A. (2024) 'A systematic literature review of personification communication of AI anchor', Journal of Infrastructure, Policy and Development, 8(15), p. 9659. Available at: https://doi.org/10.24294/jipd9659 (Accessed: 25 December 2024).</w:t>
      </w:r>
    </w:p>
    <w:p>
      <w:pPr>
        <w:rPr>
          <w:rFonts w:hint="default"/>
          <w:lang w:val="en-US" w:eastAsia="zh-CN"/>
        </w:rPr>
      </w:pPr>
    </w:p>
    <w:p>
      <w:pPr>
        <w:rPr>
          <w:rFonts w:hint="default"/>
          <w:lang w:val="en-US" w:eastAsia="zh-CN"/>
        </w:rPr>
      </w:pPr>
      <w:r>
        <w:rPr>
          <w:rFonts w:hint="default"/>
          <w:lang w:val="en-US" w:eastAsia="zh-CN"/>
        </w:rPr>
        <w:t>36. Lobo Paes, J. (2024) 'A study of trust, credibility and transparency in automated news content', PhD thesis, University of South Dakota.</w:t>
      </w:r>
    </w:p>
    <w:p>
      <w:pPr>
        <w:rPr>
          <w:rFonts w:hint="default"/>
          <w:lang w:val="en-US" w:eastAsia="zh-CN"/>
        </w:rPr>
      </w:pPr>
    </w:p>
    <w:p>
      <w:pPr>
        <w:rPr>
          <w:rFonts w:hint="default"/>
          <w:lang w:val="en-US" w:eastAsia="zh-CN"/>
        </w:rPr>
      </w:pPr>
      <w:r>
        <w:rPr>
          <w:rFonts w:hint="default"/>
          <w:lang w:val="en-US" w:eastAsia="zh-CN"/>
        </w:rPr>
        <w:t>Maslej, N. et al. (2024) Artificial Intelligence Index Report 2024, Stanford, CA: Human-Centered Artificial Intelligence, Stanford University. Available at: https://coilink.org/20.500.12592/h70s46h (Accessed: 25 December 2024).</w:t>
      </w:r>
    </w:p>
    <w:p>
      <w:pPr>
        <w:rPr>
          <w:rFonts w:hint="default"/>
          <w:lang w:val="en-US" w:eastAsia="zh-CN"/>
        </w:rPr>
      </w:pPr>
    </w:p>
    <w:p>
      <w:pPr>
        <w:rPr>
          <w:rFonts w:hint="default"/>
          <w:lang w:val="en-US" w:eastAsia="zh-CN"/>
        </w:rPr>
      </w:pPr>
      <w:r>
        <w:rPr>
          <w:rFonts w:hint="default"/>
          <w:lang w:val="en-US" w:eastAsia="zh-CN"/>
        </w:rPr>
        <w:t>38. ORF (2024) 'Global perspectives on AI bias: Addressing cultural asymmetries and ethical implications', Observer Research Foundation, 17 December. Available at: https://www.orfonline.org/expert-speak/global-perspectives-on-ai-bias-addressing-cultural-asymmetries-and-ethical-implications (Accessed: 22 December 2024).</w:t>
      </w:r>
    </w:p>
    <w:p>
      <w:pPr>
        <w:rPr>
          <w:rFonts w:hint="default"/>
          <w:lang w:val="en-US" w:eastAsia="zh-CN"/>
        </w:rPr>
      </w:pPr>
    </w:p>
    <w:p>
      <w:pPr>
        <w:rPr>
          <w:rFonts w:hint="default"/>
          <w:lang w:val="en-US" w:eastAsia="zh-CN"/>
        </w:rPr>
      </w:pPr>
      <w:r>
        <w:rPr>
          <w:rFonts w:hint="default"/>
          <w:lang w:val="en-US" w:eastAsia="zh-CN"/>
        </w:rPr>
        <w:t>Pasquale, F. (2015). The Black Box Society: The Secret Algorithms That Control Money and Information. Cambridge, MA: Harvard University Press.</w:t>
      </w:r>
    </w:p>
    <w:p>
      <w:pPr>
        <w:rPr>
          <w:rFonts w:hint="default"/>
          <w:lang w:val="en-US" w:eastAsia="zh-CN"/>
        </w:rPr>
      </w:pPr>
    </w:p>
    <w:p>
      <w:pPr>
        <w:rPr>
          <w:rFonts w:hint="default"/>
          <w:lang w:val="en-US" w:eastAsia="zh-CN"/>
        </w:rPr>
      </w:pPr>
      <w:r>
        <w:rPr>
          <w:rFonts w:hint="default"/>
          <w:lang w:val="en-US" w:eastAsia="zh-CN"/>
        </w:rPr>
        <w:t>PwC (2018) 'What will be the net impact of AI and related technologies on jobs in the UK?', UK Economic Outlook, July, pp. 33-42.</w:t>
      </w:r>
    </w:p>
    <w:p>
      <w:pPr>
        <w:rPr>
          <w:rFonts w:hint="default"/>
          <w:lang w:val="en-US" w:eastAsia="zh-CN"/>
        </w:rPr>
      </w:pPr>
    </w:p>
    <w:p>
      <w:pPr>
        <w:rPr>
          <w:rFonts w:hint="default"/>
          <w:lang w:val="en-US" w:eastAsia="zh-CN"/>
        </w:rPr>
      </w:pPr>
      <w:r>
        <w:rPr>
          <w:rFonts w:hint="default"/>
          <w:lang w:val="en-US" w:eastAsia="zh-CN"/>
        </w:rPr>
        <w:t>Rehman, A. and Alaharti, A. (2016) 'A methodology to develop knowledge for the digital world', International Journal of Academic Research in Progressive Education and Development, 11(2), pp. 420-426.</w:t>
      </w:r>
    </w:p>
    <w:p>
      <w:pPr>
        <w:rPr>
          <w:rFonts w:hint="default"/>
          <w:lang w:val="en-US" w:eastAsia="zh-CN"/>
        </w:rPr>
      </w:pPr>
    </w:p>
    <w:p>
      <w:pPr>
        <w:rPr>
          <w:rFonts w:hint="default"/>
          <w:lang w:val="en-US" w:eastAsia="zh-CN"/>
        </w:rPr>
      </w:pPr>
      <w:r>
        <w:rPr>
          <w:rFonts w:hint="default"/>
          <w:lang w:val="en-US" w:eastAsia="zh-CN"/>
        </w:rPr>
        <w:t>Ross Arguedas, A. (2024) 'Public attitudes towards the use of AI in journalism', Reuters Institute Digital News Report 2024, 17 June. Available at: https://reutersinstitute.politics.ox.ac.uk/digital-news-report/2024/public-attitudes-towards-use-ai-and-journalism (Accessed: 19 December 2024).</w:t>
      </w:r>
    </w:p>
    <w:p>
      <w:pPr>
        <w:rPr>
          <w:rFonts w:hint="default"/>
          <w:lang w:val="en-US" w:eastAsia="zh-CN"/>
        </w:rPr>
      </w:pPr>
    </w:p>
    <w:p>
      <w:pPr>
        <w:rPr>
          <w:rFonts w:hint="default"/>
          <w:lang w:val="en-US" w:eastAsia="zh-CN"/>
        </w:rPr>
      </w:pPr>
      <w:r>
        <w:rPr>
          <w:rFonts w:hint="default"/>
          <w:lang w:val="en-US" w:eastAsia="zh-CN"/>
        </w:rPr>
        <w:t>Schwandt, T. A. (2000) 'Three epistemological stances for qualitative inquiry: Interpretivism, hermeneutics, and social constructionism', in Denzin, N. K. and Lincoln, Y. S. (eds.) Handbook of Qualitative Research, 2nd edn. Thousand Oaks, CA: Sage, pp. 189-213.</w:t>
      </w:r>
    </w:p>
    <w:p>
      <w:pPr>
        <w:rPr>
          <w:rFonts w:hint="default"/>
          <w:lang w:val="en-US" w:eastAsia="zh-CN"/>
        </w:rPr>
      </w:pPr>
    </w:p>
    <w:p>
      <w:pPr>
        <w:rPr>
          <w:rFonts w:hint="default"/>
          <w:lang w:val="en-US" w:eastAsia="zh-CN"/>
        </w:rPr>
      </w:pPr>
      <w:r>
        <w:rPr>
          <w:rFonts w:hint="default"/>
          <w:lang w:val="en-US" w:eastAsia="zh-CN"/>
        </w:rPr>
        <w:t>Song, S. (2024) 'Jeju introduces virtual news presenter', The Korea Herald, 13 March. Available at: https://www.koreaherald.com/view.php?ud=20240313050580 (Accessed: 01 December 2024).</w:t>
      </w:r>
    </w:p>
    <w:p>
      <w:pPr>
        <w:rPr>
          <w:rFonts w:hint="default"/>
          <w:lang w:val="en-US" w:eastAsia="zh-CN"/>
        </w:rPr>
      </w:pPr>
    </w:p>
    <w:p>
      <w:pPr>
        <w:rPr>
          <w:rFonts w:hint="default"/>
          <w:lang w:val="en-US" w:eastAsia="zh-CN"/>
        </w:rPr>
      </w:pPr>
      <w:r>
        <w:rPr>
          <w:rFonts w:hint="default"/>
          <w:lang w:val="en-US" w:eastAsia="zh-CN"/>
        </w:rPr>
        <w:t>Su, R. and Li, Y. (2024) 'A Comparative Study of Virtual Anchor and Traditional Anchor in the AI Era', Library Progress International, 44(3), pp. 17536-17550.</w:t>
      </w:r>
    </w:p>
    <w:p>
      <w:pPr>
        <w:rPr>
          <w:rFonts w:hint="default"/>
          <w:lang w:val="en-US" w:eastAsia="zh-CN"/>
        </w:rPr>
      </w:pPr>
    </w:p>
    <w:p>
      <w:pPr>
        <w:rPr>
          <w:rFonts w:hint="default"/>
          <w:lang w:val="en-US" w:eastAsia="zh-CN"/>
        </w:rPr>
      </w:pPr>
      <w:r>
        <w:rPr>
          <w:rFonts w:hint="default"/>
          <w:lang w:val="en-US" w:eastAsia="zh-CN"/>
        </w:rPr>
        <w:t>Telefónica Tech (2023) 'Can Artificial Intelligence understand emotions?', Telefónica Tech Blog, 15 June. Available at: https://telefonicatech.com/en/blog/can-artificial-intelligence-understand-emotions (Accessed: 01 December 2024).</w:t>
      </w:r>
    </w:p>
    <w:p>
      <w:pPr>
        <w:rPr>
          <w:rFonts w:hint="default"/>
          <w:lang w:val="en-US" w:eastAsia="zh-CN"/>
        </w:rPr>
      </w:pPr>
    </w:p>
    <w:p>
      <w:pPr>
        <w:rPr>
          <w:rFonts w:hint="default"/>
          <w:lang w:val="en-US" w:eastAsia="zh-CN"/>
        </w:rPr>
      </w:pPr>
      <w:r>
        <w:rPr>
          <w:rFonts w:hint="default"/>
          <w:lang w:val="en-US" w:eastAsia="zh-CN"/>
        </w:rPr>
        <w:t>Today Digital (2023) 'AI in Journalism: Navigating the Hybrid Future of News Consumption and Creation', Today Digital, 15 December. Available at: https://todaydigital.com/blog/ai-in-journalism-navigating-the-hybrid-future-of-news-consumption-and-creation/ (Accessed: 25 December 2024).</w:t>
      </w:r>
    </w:p>
    <w:p>
      <w:pPr>
        <w:rPr>
          <w:rFonts w:hint="default"/>
          <w:lang w:val="en-US" w:eastAsia="zh-CN"/>
        </w:rPr>
      </w:pPr>
    </w:p>
    <w:p>
      <w:pPr>
        <w:rPr>
          <w:rFonts w:hint="default"/>
          <w:lang w:val="en-US" w:eastAsia="zh-CN"/>
        </w:rPr>
      </w:pPr>
      <w:r>
        <w:rPr>
          <w:rFonts w:hint="default"/>
          <w:lang w:val="en-US" w:eastAsia="zh-CN"/>
        </w:rPr>
        <w:t>Xinhua (2018) 'World's first AI news anchor makes "his" China debut', Xinhua, 8 November. Available at: http://www.xinhuanet.com/english/2018-11/08/c_137591813.htm (Accessed: 20 April 2024).</w:t>
      </w:r>
    </w:p>
    <w:p>
      <w:pPr>
        <w:rPr>
          <w:rFonts w:hint="default"/>
          <w:lang w:val="en-US" w:eastAsia="zh-CN"/>
        </w:rPr>
      </w:pPr>
    </w:p>
    <w:p>
      <w:pPr>
        <w:rPr>
          <w:rFonts w:hint="default"/>
          <w:lang w:val="en-US" w:eastAsia="zh-CN"/>
        </w:rPr>
      </w:pPr>
      <w:r>
        <w:rPr>
          <w:rFonts w:hint="default"/>
          <w:lang w:val="en-US" w:eastAsia="zh-CN"/>
        </w:rPr>
        <w:t>Xue, K., Li, Y. and Jin, H. (2022) 'What Do You Think of AI? Research on the Influence of AI News Anchor Image on Watching Intention', Behavioral Sciences, 12(11), p. 465.</w:t>
      </w:r>
    </w:p>
    <w:p>
      <w:pPr>
        <w:rPr>
          <w:rFonts w:hint="default"/>
          <w:lang w:val="en-US" w:eastAsia="zh-CN"/>
        </w:rPr>
      </w:pPr>
    </w:p>
    <w:p>
      <w:pPr>
        <w:rPr>
          <w:rFonts w:hint="default"/>
          <w:lang w:val="en-US" w:eastAsia="zh-CN"/>
        </w:rPr>
      </w:pPr>
      <w:r>
        <w:rPr>
          <w:rFonts w:hint="default"/>
          <w:lang w:val="en-US" w:eastAsia="zh-CN"/>
        </w:rPr>
        <w:t>Ya Yang, Jiayi Yang et Guoming Yu, «Beyond Interface: AI News Anchors as a Form of Brand-New Media Presentation—A Chinese Case based on the ITO Model», French Journal For Media Research [online], Browse this journal/Dans cette revue, 15/2021 Varia, last update the : 23/03/2021, URL : https://frenchjournalformediaresearch.com:443/lodel-1.0/main/index.php?id=2103.</w:t>
      </w:r>
    </w:p>
    <w:p>
      <w:pPr>
        <w:rPr>
          <w:rFonts w:hint="default"/>
          <w:lang w:val="en-US" w:eastAsia="zh-CN"/>
        </w:rPr>
      </w:pPr>
    </w:p>
    <w:p>
      <w:pPr>
        <w:rPr>
          <w:rFonts w:hint="default"/>
          <w:lang w:val="en-US" w:eastAsia="zh-CN"/>
        </w:rPr>
      </w:pPr>
      <w:r>
        <w:rPr>
          <w:rFonts w:hint="default"/>
          <w:lang w:val="en-US" w:eastAsia="zh-CN"/>
        </w:rPr>
        <w:t>Yang, D. (2023). 'Analysis of the "human-machine symbiosis" path between human anchors and AI anchors in the era of intelligent media'. Journal of News Research, 23(1), pp. 4-6.</w:t>
      </w:r>
    </w:p>
    <w:p>
      <w:pPr>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FE979D"/>
    <w:multiLevelType w:val="singleLevel"/>
    <w:tmpl w:val="AFFE979D"/>
    <w:lvl w:ilvl="0" w:tentative="0">
      <w:start w:val="1"/>
      <w:numFmt w:val="bullet"/>
      <w:lvlText w:val=""/>
      <w:lvlJc w:val="left"/>
      <w:pPr>
        <w:tabs>
          <w:tab w:val="left" w:pos="0"/>
        </w:tabs>
        <w:ind w:left="420" w:leftChars="0" w:hanging="420" w:firstLineChars="0"/>
      </w:pPr>
      <w:rPr>
        <w:rFonts w:hint="default" w:ascii="Wingdings" w:hAnsi="Wingdings"/>
        <w:sz w:val="10"/>
      </w:rPr>
    </w:lvl>
  </w:abstractNum>
  <w:abstractNum w:abstractNumId="1">
    <w:nsid w:val="BBECCD84"/>
    <w:multiLevelType w:val="singleLevel"/>
    <w:tmpl w:val="BBECCD84"/>
    <w:lvl w:ilvl="0" w:tentative="0">
      <w:start w:val="1"/>
      <w:numFmt w:val="decimal"/>
      <w:lvlText w:val="%1)"/>
      <w:lvlJc w:val="left"/>
      <w:pPr>
        <w:tabs>
          <w:tab w:val="left" w:pos="420"/>
        </w:tabs>
        <w:ind w:left="845" w:hanging="425"/>
      </w:pPr>
      <w:rPr>
        <w:rFonts w:hint="default"/>
      </w:rPr>
    </w:lvl>
  </w:abstractNum>
  <w:abstractNum w:abstractNumId="2">
    <w:nsid w:val="CF8A3F13"/>
    <w:multiLevelType w:val="singleLevel"/>
    <w:tmpl w:val="CF8A3F13"/>
    <w:lvl w:ilvl="0" w:tentative="0">
      <w:start w:val="1"/>
      <w:numFmt w:val="decimal"/>
      <w:suff w:val="space"/>
      <w:lvlText w:val="%1."/>
      <w:lvlJc w:val="left"/>
    </w:lvl>
  </w:abstractNum>
  <w:abstractNum w:abstractNumId="3">
    <w:nsid w:val="EDFE5629"/>
    <w:multiLevelType w:val="singleLevel"/>
    <w:tmpl w:val="EDFE5629"/>
    <w:lvl w:ilvl="0" w:tentative="0">
      <w:start w:val="1"/>
      <w:numFmt w:val="decimal"/>
      <w:lvlText w:val="%1)"/>
      <w:lvlJc w:val="left"/>
      <w:pPr>
        <w:ind w:left="425" w:hanging="425"/>
      </w:pPr>
      <w:rPr>
        <w:rFonts w:hint="default"/>
      </w:rPr>
    </w:lvl>
  </w:abstractNum>
  <w:abstractNum w:abstractNumId="4">
    <w:nsid w:val="FE1F02D5"/>
    <w:multiLevelType w:val="singleLevel"/>
    <w:tmpl w:val="FE1F02D5"/>
    <w:lvl w:ilvl="0" w:tentative="0">
      <w:start w:val="1"/>
      <w:numFmt w:val="decimal"/>
      <w:lvlText w:val="%1)"/>
      <w:lvlJc w:val="left"/>
      <w:pPr>
        <w:tabs>
          <w:tab w:val="left" w:pos="420"/>
        </w:tabs>
        <w:ind w:left="845" w:hanging="425"/>
      </w:pPr>
      <w:rPr>
        <w:rFonts w:hint="default"/>
      </w:rPr>
    </w:lvl>
  </w:abstractNum>
  <w:abstractNum w:abstractNumId="5">
    <w:nsid w:val="FF382C17"/>
    <w:multiLevelType w:val="singleLevel"/>
    <w:tmpl w:val="FF382C17"/>
    <w:lvl w:ilvl="0" w:tentative="0">
      <w:start w:val="1"/>
      <w:numFmt w:val="decimal"/>
      <w:lvlText w:val="%1."/>
      <w:lvlJc w:val="left"/>
      <w:pPr>
        <w:tabs>
          <w:tab w:val="left" w:pos="397"/>
        </w:tabs>
        <w:ind w:left="454" w:leftChars="0" w:hanging="341" w:firstLineChars="0"/>
      </w:pPr>
      <w:rPr>
        <w:rFonts w:hint="default"/>
      </w:rPr>
    </w:lvl>
  </w:abstractNum>
  <w:abstractNum w:abstractNumId="6">
    <w:nsid w:val="FFEE6843"/>
    <w:multiLevelType w:val="singleLevel"/>
    <w:tmpl w:val="FFEE6843"/>
    <w:lvl w:ilvl="0" w:tentative="0">
      <w:start w:val="1"/>
      <w:numFmt w:val="bullet"/>
      <w:lvlText w:val=""/>
      <w:lvlJc w:val="left"/>
      <w:pPr>
        <w:tabs>
          <w:tab w:val="left" w:pos="0"/>
        </w:tabs>
        <w:ind w:left="420" w:leftChars="0" w:hanging="420" w:firstLineChars="0"/>
      </w:pPr>
      <w:rPr>
        <w:rFonts w:hint="default" w:ascii="Wingdings" w:hAnsi="Wingdings"/>
        <w:sz w:val="13"/>
      </w:rPr>
    </w:lvl>
  </w:abstractNum>
  <w:abstractNum w:abstractNumId="7">
    <w:nsid w:val="5C7C32D3"/>
    <w:multiLevelType w:val="singleLevel"/>
    <w:tmpl w:val="5C7C32D3"/>
    <w:lvl w:ilvl="0" w:tentative="0">
      <w:start w:val="1"/>
      <w:numFmt w:val="decimal"/>
      <w:lvlText w:val="%1)"/>
      <w:lvlJc w:val="left"/>
      <w:pPr>
        <w:tabs>
          <w:tab w:val="left" w:pos="420"/>
        </w:tabs>
        <w:ind w:left="845" w:hanging="425"/>
      </w:pPr>
      <w:rPr>
        <w:rFonts w:hint="default"/>
      </w:rPr>
    </w:lvl>
  </w:abstractNum>
  <w:abstractNum w:abstractNumId="8">
    <w:nsid w:val="77EEF93C"/>
    <w:multiLevelType w:val="singleLevel"/>
    <w:tmpl w:val="77EEF93C"/>
    <w:lvl w:ilvl="0" w:tentative="0">
      <w:start w:val="1"/>
      <w:numFmt w:val="decimal"/>
      <w:lvlText w:val="%1."/>
      <w:lvlJc w:val="left"/>
      <w:pPr>
        <w:tabs>
          <w:tab w:val="left" w:pos="420"/>
        </w:tabs>
        <w:ind w:left="845" w:hanging="425"/>
      </w:pPr>
      <w:rPr>
        <w:rFonts w:hint="default"/>
      </w:rPr>
    </w:lvl>
  </w:abstractNum>
  <w:num w:numId="1">
    <w:abstractNumId w:val="5"/>
  </w:num>
  <w:num w:numId="2">
    <w:abstractNumId w:val="2"/>
  </w:num>
  <w:num w:numId="3">
    <w:abstractNumId w:val="6"/>
  </w:num>
  <w:num w:numId="4">
    <w:abstractNumId w:val="7"/>
  </w:num>
  <w:num w:numId="5">
    <w:abstractNumId w:val="0"/>
  </w:num>
  <w:num w:numId="6">
    <w:abstractNumId w:val="4"/>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BCB67B8"/>
    <w:rsid w:val="3AF5D528"/>
    <w:rsid w:val="6D7B273D"/>
    <w:rsid w:val="73BD5953"/>
    <w:rsid w:val="DBCB67B8"/>
    <w:rsid w:val="DF3D2F6C"/>
    <w:rsid w:val="EDFF1E71"/>
    <w:rsid w:val="F99E7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cs="Times New Roman" w:eastAsiaTheme="minorEastAsia"/>
      <w:bCs/>
      <w:kern w:val="2"/>
      <w:sz w:val="24"/>
      <w:szCs w:val="24"/>
      <w:lang w:val="en-US" w:eastAsia="zh-Hans" w:bidi="ar-SA"/>
    </w:rPr>
  </w:style>
  <w:style w:type="paragraph" w:styleId="2">
    <w:name w:val="heading 1"/>
    <w:basedOn w:val="1"/>
    <w:next w:val="1"/>
    <w:link w:val="13"/>
    <w:qFormat/>
    <w:uiPriority w:val="9"/>
    <w:pPr>
      <w:spacing w:line="480" w:lineRule="auto"/>
      <w:jc w:val="center"/>
      <w:outlineLvl w:val="0"/>
    </w:pPr>
    <w:rPr>
      <w:rFonts w:ascii="Times New Roman Bold" w:hAnsi="Times New Roman Bold" w:cs="Times New Roman Bold"/>
      <w:b/>
      <w:caps/>
    </w:rPr>
  </w:style>
  <w:style w:type="paragraph" w:styleId="3">
    <w:name w:val="heading 2"/>
    <w:basedOn w:val="1"/>
    <w:next w:val="1"/>
    <w:link w:val="14"/>
    <w:unhideWhenUsed/>
    <w:qFormat/>
    <w:uiPriority w:val="9"/>
    <w:pPr>
      <w:spacing w:before="100" w:beforeLines="100" w:line="480" w:lineRule="auto"/>
      <w:jc w:val="left"/>
      <w:outlineLvl w:val="1"/>
    </w:pPr>
    <w:rPr>
      <w:rFonts w:ascii="Times New Roman Bold" w:hAnsi="Times New Roman Bold" w:cs="Times New Roman Bold"/>
      <w:b/>
    </w:rPr>
  </w:style>
  <w:style w:type="paragraph" w:styleId="4">
    <w:name w:val="heading 3"/>
    <w:basedOn w:val="1"/>
    <w:next w:val="1"/>
    <w:link w:val="16"/>
    <w:unhideWhenUsed/>
    <w:qFormat/>
    <w:uiPriority w:val="9"/>
    <w:pPr>
      <w:keepNext/>
      <w:keepLines/>
      <w:spacing w:line="480" w:lineRule="auto"/>
      <w:ind w:left="480" w:leftChars="200"/>
      <w:outlineLvl w:val="2"/>
    </w:pPr>
    <w:rPr>
      <w:bCs w:val="0"/>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character" w:styleId="12">
    <w:name w:val="Strong"/>
    <w:basedOn w:val="11"/>
    <w:qFormat/>
    <w:uiPriority w:val="0"/>
    <w:rPr>
      <w:b/>
    </w:rPr>
  </w:style>
  <w:style w:type="character" w:customStyle="1" w:styleId="13">
    <w:name w:val="标题 1 Char"/>
    <w:link w:val="2"/>
    <w:uiPriority w:val="0"/>
    <w:rPr>
      <w:rFonts w:ascii="Times New Roman Bold" w:hAnsi="Times New Roman Bold" w:cs="Times New Roman Bold"/>
      <w:b/>
      <w:caps/>
    </w:rPr>
  </w:style>
  <w:style w:type="character" w:customStyle="1" w:styleId="14">
    <w:name w:val="标题 2 Char"/>
    <w:link w:val="3"/>
    <w:uiPriority w:val="0"/>
    <w:rPr>
      <w:rFonts w:ascii="Times New Roman Bold" w:hAnsi="Times New Roman Bold" w:cs="Times New Roman Bold" w:eastAsiaTheme="minorEastAsia"/>
      <w:b/>
    </w:rPr>
  </w:style>
  <w:style w:type="paragraph" w:customStyle="1" w:styleId="15">
    <w:name w:val="WPSOffice手动目录 1"/>
    <w:uiPriority w:val="0"/>
    <w:pPr>
      <w:ind w:leftChars="0"/>
    </w:pPr>
    <w:rPr>
      <w:rFonts w:ascii="Times New Roman" w:hAnsi="Times New Roman" w:eastAsia="宋体" w:cs="Times New Roman"/>
      <w:sz w:val="20"/>
      <w:szCs w:val="20"/>
    </w:rPr>
  </w:style>
  <w:style w:type="character" w:customStyle="1" w:styleId="16">
    <w:name w:val="标题 3 字符"/>
    <w:basedOn w:val="11"/>
    <w:link w:val="4"/>
    <w:uiPriority w:val="9"/>
    <w:rPr>
      <w:rFonts w:ascii="Times New Roman" w:hAnsi="Times New Roman" w:eastAsiaTheme="minorEastAsia"/>
      <w:sz w:val="24"/>
      <w:szCs w:val="24"/>
    </w:rPr>
  </w:style>
  <w:style w:type="paragraph" w:customStyle="1" w:styleId="17">
    <w:name w:val="WPSOffice手动目录 3"/>
    <w:uiPriority w:val="0"/>
    <w:pPr>
      <w:ind w:leftChars="400"/>
    </w:pPr>
    <w:rPr>
      <w:rFonts w:ascii="Times New Roman" w:hAnsi="Times New Roman" w:eastAsia="宋体" w:cs="Times New Roman"/>
      <w:sz w:val="20"/>
      <w:szCs w:val="20"/>
    </w:rPr>
  </w:style>
  <w:style w:type="paragraph" w:customStyle="1" w:styleId="1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442</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2025-01-02T02:21:00Z</dcterms:created>
  <dc:creator>黄一兒</dc:creator>
  <cp:lastModifiedBy>黄一兒</cp:lastModifiedBy>
  <dcterms:modified xsi:type="dcterms:W3CDTF">2025-01-05T01:51:45Z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D95DEBA7A0A095B1B1E579679C13D489_43</vt:lpwstr>
  </property>
</Properties>
</file>