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95A781D" wp14:paraId="5E5787A5" wp14:textId="7F10486B">
      <w:pPr>
        <w:jc w:val="center"/>
        <w:rPr>
          <w:sz w:val="22"/>
          <w:szCs w:val="22"/>
        </w:rPr>
      </w:pPr>
      <w:r w:rsidRPr="495A781D" w:rsidR="5A76A9A2">
        <w:rPr>
          <w:b w:val="1"/>
          <w:bCs w:val="1"/>
          <w:sz w:val="22"/>
          <w:szCs w:val="22"/>
        </w:rPr>
        <w:t>Student Name:</w:t>
      </w:r>
      <w:r w:rsidRPr="495A781D" w:rsidR="5A76A9A2">
        <w:rPr>
          <w:sz w:val="22"/>
          <w:szCs w:val="22"/>
        </w:rPr>
        <w:t xml:space="preserve"> Kieley Ann Kali</w:t>
      </w:r>
    </w:p>
    <w:p w:rsidR="5A76A9A2" w:rsidP="495A781D" w:rsidRDefault="5A76A9A2" w14:paraId="52A290C5" w14:textId="157F75B6">
      <w:pPr>
        <w:jc w:val="center"/>
        <w:rPr>
          <w:sz w:val="22"/>
          <w:szCs w:val="22"/>
        </w:rPr>
      </w:pPr>
      <w:r w:rsidRPr="495A781D" w:rsidR="5A76A9A2">
        <w:rPr>
          <w:b w:val="1"/>
          <w:bCs w:val="1"/>
          <w:sz w:val="22"/>
          <w:szCs w:val="22"/>
        </w:rPr>
        <w:t>Student ID:</w:t>
      </w:r>
      <w:r w:rsidRPr="495A781D" w:rsidR="5A76A9A2">
        <w:rPr>
          <w:sz w:val="22"/>
          <w:szCs w:val="22"/>
        </w:rPr>
        <w:t xml:space="preserve"> 2008020</w:t>
      </w:r>
    </w:p>
    <w:p w:rsidR="5A76A9A2" w:rsidP="495A781D" w:rsidRDefault="5A76A9A2" w14:paraId="6C3EB202" w14:textId="082C7857">
      <w:pPr>
        <w:jc w:val="center"/>
        <w:rPr>
          <w:sz w:val="22"/>
          <w:szCs w:val="22"/>
        </w:rPr>
      </w:pPr>
      <w:r w:rsidRPr="495A781D" w:rsidR="5A76A9A2">
        <w:rPr>
          <w:b w:val="1"/>
          <w:bCs w:val="1"/>
          <w:sz w:val="22"/>
          <w:szCs w:val="22"/>
        </w:rPr>
        <w:t>Module: BMHP5021 –</w:t>
      </w:r>
      <w:r w:rsidRPr="495A781D" w:rsidR="5A76A9A2">
        <w:rPr>
          <w:sz w:val="22"/>
          <w:szCs w:val="22"/>
        </w:rPr>
        <w:t xml:space="preserve"> Protecting and </w:t>
      </w:r>
      <w:r w:rsidRPr="495A781D" w:rsidR="27A5FB0A">
        <w:rPr>
          <w:sz w:val="22"/>
          <w:szCs w:val="22"/>
        </w:rPr>
        <w:t xml:space="preserve">Supporting Families in Health and Social Care </w:t>
      </w:r>
    </w:p>
    <w:p w:rsidR="27A5FB0A" w:rsidP="495A781D" w:rsidRDefault="27A5FB0A" w14:paraId="13ACB532" w14:textId="29F36BD0">
      <w:pPr>
        <w:jc w:val="center"/>
        <w:rPr>
          <w:sz w:val="22"/>
          <w:szCs w:val="22"/>
        </w:rPr>
      </w:pPr>
      <w:r w:rsidRPr="495A781D" w:rsidR="27A5FB0A">
        <w:rPr>
          <w:b w:val="1"/>
          <w:bCs w:val="1"/>
          <w:sz w:val="22"/>
          <w:szCs w:val="22"/>
        </w:rPr>
        <w:t>Assignment title:</w:t>
      </w:r>
      <w:r w:rsidRPr="495A781D" w:rsidR="27A5FB0A">
        <w:rPr>
          <w:sz w:val="22"/>
          <w:szCs w:val="22"/>
        </w:rPr>
        <w:t xml:space="preserve"> </w:t>
      </w:r>
      <w:r w:rsidRPr="495A781D" w:rsidR="27A5FB0A">
        <w:rPr>
          <w:sz w:val="22"/>
          <w:szCs w:val="22"/>
        </w:rPr>
        <w:t>Component</w:t>
      </w:r>
      <w:r w:rsidRPr="495A781D" w:rsidR="27A5FB0A">
        <w:rPr>
          <w:sz w:val="22"/>
          <w:szCs w:val="22"/>
        </w:rPr>
        <w:t xml:space="preserve"> 1 – Panel Discussion </w:t>
      </w:r>
    </w:p>
    <w:p w:rsidR="27A5FB0A" w:rsidP="495A781D" w:rsidRDefault="27A5FB0A" w14:paraId="3EC27181" w14:textId="5BC9731C">
      <w:pPr>
        <w:jc w:val="center"/>
      </w:pPr>
      <w:r w:rsidRPr="495A781D" w:rsidR="27A5FB0A">
        <w:rPr>
          <w:b w:val="1"/>
          <w:bCs w:val="1"/>
          <w:sz w:val="22"/>
          <w:szCs w:val="22"/>
        </w:rPr>
        <w:t xml:space="preserve">Lecturer – </w:t>
      </w:r>
      <w:r w:rsidRPr="495A781D" w:rsidR="27A5FB0A">
        <w:rPr>
          <w:sz w:val="22"/>
          <w:szCs w:val="22"/>
        </w:rPr>
        <w:t xml:space="preserve">Kennedy </w:t>
      </w:r>
      <w:r w:rsidRPr="495A781D" w:rsidR="27A5FB0A">
        <w:rPr>
          <w:sz w:val="22"/>
          <w:szCs w:val="22"/>
        </w:rPr>
        <w:t>Obohwemu</w:t>
      </w:r>
      <w:r w:rsidRPr="495A781D" w:rsidR="45927A1F">
        <w:rPr>
          <w:sz w:val="22"/>
          <w:szCs w:val="22"/>
        </w:rPr>
        <w:t xml:space="preserve"> </w:t>
      </w:r>
    </w:p>
    <w:p w:rsidR="495A781D" w:rsidP="495A781D" w:rsidRDefault="495A781D" w14:paraId="1113CC53" w14:textId="14850D07">
      <w:pPr>
        <w:jc w:val="center"/>
        <w:rPr>
          <w:sz w:val="22"/>
          <w:szCs w:val="22"/>
        </w:rPr>
      </w:pPr>
    </w:p>
    <w:p w:rsidR="495A781D" w:rsidP="495A781D" w:rsidRDefault="495A781D" w14:paraId="18D434BE" w14:textId="5AD29614">
      <w:pPr>
        <w:jc w:val="center"/>
        <w:rPr>
          <w:sz w:val="22"/>
          <w:szCs w:val="22"/>
        </w:rPr>
      </w:pPr>
    </w:p>
    <w:p w:rsidR="495A781D" w:rsidP="495A781D" w:rsidRDefault="495A781D" w14:paraId="408E32EC" w14:textId="00071BE4">
      <w:pPr>
        <w:jc w:val="center"/>
        <w:rPr>
          <w:sz w:val="22"/>
          <w:szCs w:val="22"/>
        </w:rPr>
      </w:pPr>
    </w:p>
    <w:p w:rsidR="495A781D" w:rsidP="495A781D" w:rsidRDefault="495A781D" w14:paraId="276B492A" w14:textId="41E843F1">
      <w:pPr>
        <w:jc w:val="center"/>
        <w:rPr>
          <w:sz w:val="22"/>
          <w:szCs w:val="22"/>
        </w:rPr>
      </w:pPr>
    </w:p>
    <w:p w:rsidR="495A781D" w:rsidP="495A781D" w:rsidRDefault="495A781D" w14:paraId="2A51C1E8" w14:textId="2F3E13D5">
      <w:pPr>
        <w:jc w:val="center"/>
        <w:rPr>
          <w:sz w:val="22"/>
          <w:szCs w:val="22"/>
        </w:rPr>
      </w:pPr>
    </w:p>
    <w:p w:rsidR="495A781D" w:rsidP="495A781D" w:rsidRDefault="495A781D" w14:paraId="4937D5C4" w14:textId="7A1881C4">
      <w:pPr>
        <w:jc w:val="center"/>
        <w:rPr>
          <w:sz w:val="22"/>
          <w:szCs w:val="22"/>
        </w:rPr>
      </w:pPr>
    </w:p>
    <w:p w:rsidR="495A781D" w:rsidP="495A781D" w:rsidRDefault="495A781D" w14:paraId="1599FDB5" w14:textId="441B99FF">
      <w:pPr>
        <w:jc w:val="center"/>
        <w:rPr>
          <w:sz w:val="22"/>
          <w:szCs w:val="22"/>
        </w:rPr>
      </w:pPr>
    </w:p>
    <w:p w:rsidR="495A781D" w:rsidP="495A781D" w:rsidRDefault="495A781D" w14:paraId="204B8426" w14:textId="0F988525">
      <w:pPr>
        <w:jc w:val="center"/>
        <w:rPr>
          <w:sz w:val="22"/>
          <w:szCs w:val="22"/>
        </w:rPr>
      </w:pPr>
    </w:p>
    <w:p w:rsidR="495A781D" w:rsidP="495A781D" w:rsidRDefault="495A781D" w14:paraId="4CF93108" w14:textId="637673B4">
      <w:pPr>
        <w:jc w:val="center"/>
        <w:rPr>
          <w:sz w:val="22"/>
          <w:szCs w:val="22"/>
        </w:rPr>
      </w:pPr>
    </w:p>
    <w:p w:rsidR="495A781D" w:rsidP="495A781D" w:rsidRDefault="495A781D" w14:paraId="1C12EAF1" w14:textId="5025DE08">
      <w:pPr>
        <w:jc w:val="center"/>
        <w:rPr>
          <w:sz w:val="22"/>
          <w:szCs w:val="22"/>
        </w:rPr>
      </w:pPr>
    </w:p>
    <w:p w:rsidR="495A781D" w:rsidP="495A781D" w:rsidRDefault="495A781D" w14:paraId="7079E83C" w14:textId="0B8E5B90">
      <w:pPr>
        <w:jc w:val="center"/>
        <w:rPr>
          <w:sz w:val="22"/>
          <w:szCs w:val="22"/>
        </w:rPr>
      </w:pPr>
    </w:p>
    <w:p w:rsidR="495A781D" w:rsidP="495A781D" w:rsidRDefault="495A781D" w14:paraId="01CA2026" w14:textId="37E44AFD">
      <w:pPr>
        <w:jc w:val="center"/>
        <w:rPr>
          <w:sz w:val="22"/>
          <w:szCs w:val="22"/>
        </w:rPr>
      </w:pPr>
    </w:p>
    <w:p w:rsidR="495A781D" w:rsidP="495A781D" w:rsidRDefault="495A781D" w14:paraId="7E3878F5" w14:textId="628A268A">
      <w:pPr>
        <w:jc w:val="center"/>
        <w:rPr>
          <w:sz w:val="22"/>
          <w:szCs w:val="22"/>
        </w:rPr>
      </w:pPr>
    </w:p>
    <w:p w:rsidR="495A781D" w:rsidP="495A781D" w:rsidRDefault="495A781D" w14:paraId="6E02F451" w14:textId="3FF993C6">
      <w:pPr>
        <w:jc w:val="center"/>
        <w:rPr>
          <w:sz w:val="22"/>
          <w:szCs w:val="22"/>
        </w:rPr>
      </w:pPr>
    </w:p>
    <w:p w:rsidR="495A781D" w:rsidP="495A781D" w:rsidRDefault="495A781D" w14:paraId="39ED9F9A" w14:textId="5330F916">
      <w:pPr>
        <w:jc w:val="center"/>
        <w:rPr>
          <w:sz w:val="22"/>
          <w:szCs w:val="22"/>
        </w:rPr>
      </w:pPr>
    </w:p>
    <w:p w:rsidR="495A781D" w:rsidP="495A781D" w:rsidRDefault="495A781D" w14:paraId="1521272D" w14:textId="7C259B86">
      <w:pPr>
        <w:jc w:val="center"/>
        <w:rPr>
          <w:sz w:val="22"/>
          <w:szCs w:val="22"/>
        </w:rPr>
      </w:pPr>
    </w:p>
    <w:p w:rsidR="495A781D" w:rsidP="495A781D" w:rsidRDefault="495A781D" w14:paraId="270283E1" w14:textId="0F31F063">
      <w:pPr>
        <w:jc w:val="center"/>
        <w:rPr>
          <w:sz w:val="22"/>
          <w:szCs w:val="22"/>
        </w:rPr>
      </w:pPr>
    </w:p>
    <w:p w:rsidR="495A781D" w:rsidP="495A781D" w:rsidRDefault="495A781D" w14:paraId="032012B9" w14:textId="50CB662A">
      <w:pPr>
        <w:jc w:val="center"/>
        <w:rPr>
          <w:sz w:val="22"/>
          <w:szCs w:val="22"/>
        </w:rPr>
      </w:pPr>
    </w:p>
    <w:p w:rsidR="495A781D" w:rsidP="495A781D" w:rsidRDefault="495A781D" w14:paraId="496D07FC" w14:textId="3CE78072">
      <w:pPr>
        <w:jc w:val="center"/>
        <w:rPr>
          <w:sz w:val="22"/>
          <w:szCs w:val="22"/>
        </w:rPr>
      </w:pPr>
    </w:p>
    <w:p w:rsidR="495A781D" w:rsidP="495A781D" w:rsidRDefault="495A781D" w14:paraId="55F62CC8" w14:textId="61304909">
      <w:pPr>
        <w:jc w:val="center"/>
        <w:rPr>
          <w:sz w:val="22"/>
          <w:szCs w:val="22"/>
        </w:rPr>
      </w:pPr>
    </w:p>
    <w:p w:rsidR="495A781D" w:rsidP="495A781D" w:rsidRDefault="495A781D" w14:paraId="69FA67C7" w14:textId="11BF9A1A">
      <w:pPr>
        <w:jc w:val="center"/>
        <w:rPr>
          <w:sz w:val="22"/>
          <w:szCs w:val="22"/>
        </w:rPr>
      </w:pPr>
    </w:p>
    <w:p w:rsidR="495A781D" w:rsidP="495A781D" w:rsidRDefault="495A781D" w14:paraId="215FF840" w14:textId="57CDEBEB">
      <w:pPr>
        <w:jc w:val="center"/>
        <w:rPr>
          <w:sz w:val="22"/>
          <w:szCs w:val="22"/>
        </w:rPr>
      </w:pPr>
    </w:p>
    <w:p w:rsidR="495A781D" w:rsidP="495A781D" w:rsidRDefault="495A781D" w14:paraId="1DC3B6D1" w14:textId="4ED0E608">
      <w:pPr>
        <w:jc w:val="center"/>
        <w:rPr>
          <w:sz w:val="22"/>
          <w:szCs w:val="22"/>
        </w:rPr>
      </w:pPr>
    </w:p>
    <w:p w:rsidR="495A781D" w:rsidP="495A781D" w:rsidRDefault="495A781D" w14:paraId="32FA9794" w14:textId="1516AFAE">
      <w:pPr>
        <w:jc w:val="center"/>
        <w:rPr>
          <w:sz w:val="22"/>
          <w:szCs w:val="22"/>
        </w:rPr>
      </w:pPr>
    </w:p>
    <w:p w:rsidR="495A781D" w:rsidP="495A781D" w:rsidRDefault="495A781D" w14:paraId="26FD8B3B" w14:textId="4F4984D8">
      <w:pPr>
        <w:jc w:val="center"/>
        <w:rPr>
          <w:sz w:val="22"/>
          <w:szCs w:val="22"/>
        </w:rPr>
      </w:pPr>
    </w:p>
    <w:p w:rsidR="495A781D" w:rsidP="495A781D" w:rsidRDefault="495A781D" w14:paraId="030EEBE7" w14:textId="59AA2D3E">
      <w:pPr>
        <w:jc w:val="center"/>
        <w:rPr>
          <w:sz w:val="22"/>
          <w:szCs w:val="22"/>
        </w:rPr>
      </w:pPr>
    </w:p>
    <w:p w:rsidR="45927A1F" w:rsidP="495A781D" w:rsidRDefault="45927A1F" w14:paraId="483A4F8E" w14:textId="72D3E5E6">
      <w:pPr>
        <w:jc w:val="left"/>
        <w:rPr>
          <w:b w:val="1"/>
          <w:bCs w:val="1"/>
          <w:sz w:val="24"/>
          <w:szCs w:val="24"/>
          <w:u w:val="single"/>
        </w:rPr>
      </w:pPr>
      <w:r w:rsidRPr="495A781D" w:rsidR="45927A1F">
        <w:rPr>
          <w:b w:val="1"/>
          <w:bCs w:val="1"/>
          <w:sz w:val="24"/>
          <w:szCs w:val="24"/>
          <w:u w:val="single"/>
        </w:rPr>
        <w:t xml:space="preserve">References </w:t>
      </w:r>
    </w:p>
    <w:p w:rsidR="45927A1F" w:rsidP="495A781D" w:rsidRDefault="45927A1F" w14:paraId="246B718F" w14:textId="1C1A0D22">
      <w:pPr>
        <w:pStyle w:val="ListParagraph"/>
        <w:numPr>
          <w:ilvl w:val="0"/>
          <w:numId w:val="1"/>
        </w:numPr>
        <w:jc w:val="left"/>
        <w:rPr>
          <w:sz w:val="22"/>
          <w:szCs w:val="22"/>
        </w:rPr>
      </w:pPr>
      <w:r w:rsidRPr="495A781D" w:rsidR="45927A1F">
        <w:rPr>
          <w:sz w:val="22"/>
          <w:szCs w:val="22"/>
        </w:rPr>
        <w:t xml:space="preserve">Blackburn with Darwen, Blackpool and Lancashire </w:t>
      </w:r>
      <w:r w:rsidRPr="495A781D" w:rsidR="45A1C349">
        <w:rPr>
          <w:sz w:val="22"/>
          <w:szCs w:val="22"/>
        </w:rPr>
        <w:t>Children's</w:t>
      </w:r>
      <w:r w:rsidRPr="495A781D" w:rsidR="45927A1F">
        <w:rPr>
          <w:sz w:val="22"/>
          <w:szCs w:val="22"/>
        </w:rPr>
        <w:t xml:space="preserve"> </w:t>
      </w:r>
      <w:r w:rsidRPr="495A781D" w:rsidR="05C0085C">
        <w:rPr>
          <w:sz w:val="22"/>
          <w:szCs w:val="22"/>
        </w:rPr>
        <w:t>Safeguarding</w:t>
      </w:r>
      <w:r w:rsidRPr="495A781D" w:rsidR="45927A1F">
        <w:rPr>
          <w:sz w:val="22"/>
          <w:szCs w:val="22"/>
        </w:rPr>
        <w:t xml:space="preserve"> </w:t>
      </w:r>
      <w:r w:rsidRPr="495A781D" w:rsidR="01B07907">
        <w:rPr>
          <w:sz w:val="22"/>
          <w:szCs w:val="22"/>
        </w:rPr>
        <w:t xml:space="preserve">Assurance Partnership (2023) </w:t>
      </w:r>
      <w:r w:rsidRPr="495A781D" w:rsidR="01B07907">
        <w:rPr>
          <w:i w:val="1"/>
          <w:iCs w:val="1"/>
          <w:sz w:val="22"/>
          <w:szCs w:val="22"/>
        </w:rPr>
        <w:t xml:space="preserve">Child F: Child </w:t>
      </w:r>
      <w:r w:rsidRPr="495A781D" w:rsidR="7BEFD0BE">
        <w:rPr>
          <w:i w:val="1"/>
          <w:iCs w:val="1"/>
          <w:sz w:val="22"/>
          <w:szCs w:val="22"/>
        </w:rPr>
        <w:t>Safeguarding</w:t>
      </w:r>
      <w:r w:rsidRPr="495A781D" w:rsidR="01B07907">
        <w:rPr>
          <w:i w:val="1"/>
          <w:iCs w:val="1"/>
          <w:sz w:val="22"/>
          <w:szCs w:val="22"/>
        </w:rPr>
        <w:t xml:space="preserve"> </w:t>
      </w:r>
      <w:r w:rsidRPr="495A781D" w:rsidR="2DAA223C">
        <w:rPr>
          <w:i w:val="1"/>
          <w:iCs w:val="1"/>
          <w:sz w:val="22"/>
          <w:szCs w:val="22"/>
        </w:rPr>
        <w:t>Practice</w:t>
      </w:r>
      <w:r w:rsidRPr="495A781D" w:rsidR="01B07907">
        <w:rPr>
          <w:i w:val="1"/>
          <w:iCs w:val="1"/>
          <w:sz w:val="22"/>
          <w:szCs w:val="22"/>
        </w:rPr>
        <w:t xml:space="preserve"> Review.</w:t>
      </w:r>
    </w:p>
    <w:p w:rsidR="509D0966" w:rsidP="495A781D" w:rsidRDefault="509D0966" w14:paraId="07623096" w14:textId="3D429C6C">
      <w:pPr>
        <w:pStyle w:val="ListParagraph"/>
        <w:numPr>
          <w:ilvl w:val="0"/>
          <w:numId w:val="1"/>
        </w:numPr>
        <w:jc w:val="left"/>
        <w:rPr>
          <w:i w:val="0"/>
          <w:iCs w:val="0"/>
          <w:sz w:val="22"/>
          <w:szCs w:val="22"/>
        </w:rPr>
      </w:pPr>
      <w:r w:rsidRPr="495A781D" w:rsidR="509D0966">
        <w:rPr>
          <w:i w:val="0"/>
          <w:iCs w:val="0"/>
          <w:sz w:val="22"/>
          <w:szCs w:val="22"/>
        </w:rPr>
        <w:t xml:space="preserve">Department for Education (2018) </w:t>
      </w:r>
      <w:r w:rsidRPr="495A781D" w:rsidR="509D0966">
        <w:rPr>
          <w:i w:val="1"/>
          <w:iCs w:val="1"/>
          <w:sz w:val="22"/>
          <w:szCs w:val="22"/>
        </w:rPr>
        <w:t>Working Together to Safeguard Children: A gui</w:t>
      </w:r>
      <w:r w:rsidRPr="495A781D" w:rsidR="62A1A5F8">
        <w:rPr>
          <w:i w:val="1"/>
          <w:iCs w:val="1"/>
          <w:sz w:val="22"/>
          <w:szCs w:val="22"/>
        </w:rPr>
        <w:t xml:space="preserve">de to inter-agency working to </w:t>
      </w:r>
      <w:r w:rsidRPr="495A781D" w:rsidR="62A1A5F8">
        <w:rPr>
          <w:i w:val="1"/>
          <w:iCs w:val="1"/>
          <w:sz w:val="22"/>
          <w:szCs w:val="22"/>
        </w:rPr>
        <w:t>safeguard</w:t>
      </w:r>
      <w:r w:rsidRPr="495A781D" w:rsidR="62A1A5F8">
        <w:rPr>
          <w:i w:val="1"/>
          <w:iCs w:val="1"/>
          <w:sz w:val="22"/>
          <w:szCs w:val="22"/>
        </w:rPr>
        <w:t xml:space="preserve"> and promote the welfare of children.</w:t>
      </w:r>
    </w:p>
    <w:p w:rsidR="62A1A5F8" w:rsidP="495A781D" w:rsidRDefault="62A1A5F8" w14:paraId="18C8E67F" w14:textId="407CEF69">
      <w:pPr>
        <w:pStyle w:val="ListParagraph"/>
        <w:numPr>
          <w:ilvl w:val="0"/>
          <w:numId w:val="1"/>
        </w:numPr>
        <w:jc w:val="left"/>
        <w:rPr>
          <w:i w:val="1"/>
          <w:iCs w:val="1"/>
          <w:sz w:val="22"/>
          <w:szCs w:val="22"/>
        </w:rPr>
      </w:pPr>
      <w:r w:rsidRPr="495A781D" w:rsidR="62A1A5F8">
        <w:rPr>
          <w:i w:val="0"/>
          <w:iCs w:val="0"/>
          <w:sz w:val="22"/>
          <w:szCs w:val="22"/>
        </w:rPr>
        <w:t xml:space="preserve">Department for Education (2023) </w:t>
      </w:r>
      <w:r w:rsidRPr="495A781D" w:rsidR="62A1A5F8">
        <w:rPr>
          <w:i w:val="1"/>
          <w:iCs w:val="1"/>
          <w:sz w:val="22"/>
          <w:szCs w:val="22"/>
        </w:rPr>
        <w:t xml:space="preserve">Working </w:t>
      </w:r>
      <w:r w:rsidRPr="495A781D" w:rsidR="3DF2A27A">
        <w:rPr>
          <w:i w:val="1"/>
          <w:iCs w:val="1"/>
          <w:sz w:val="22"/>
          <w:szCs w:val="22"/>
        </w:rPr>
        <w:t>Together</w:t>
      </w:r>
      <w:r w:rsidRPr="495A781D" w:rsidR="62A1A5F8">
        <w:rPr>
          <w:i w:val="1"/>
          <w:iCs w:val="1"/>
          <w:sz w:val="22"/>
          <w:szCs w:val="22"/>
        </w:rPr>
        <w:t xml:space="preserve"> to Safeguard Children: A guide to </w:t>
      </w:r>
      <w:r w:rsidRPr="495A781D" w:rsidR="35BF3700">
        <w:rPr>
          <w:i w:val="1"/>
          <w:iCs w:val="1"/>
          <w:sz w:val="22"/>
          <w:szCs w:val="22"/>
        </w:rPr>
        <w:t>multi-agency working to help, protect and promote the welfare of children.</w:t>
      </w:r>
    </w:p>
    <w:p w:rsidR="44DDED22" w:rsidP="495A781D" w:rsidRDefault="44DDED22" w14:paraId="69B3FBBF" w14:textId="2676CED9">
      <w:pPr>
        <w:pStyle w:val="ListParagraph"/>
        <w:numPr>
          <w:ilvl w:val="0"/>
          <w:numId w:val="1"/>
        </w:numPr>
        <w:jc w:val="left"/>
        <w:rPr>
          <w:i w:val="1"/>
          <w:iCs w:val="1"/>
          <w:sz w:val="22"/>
          <w:szCs w:val="22"/>
        </w:rPr>
      </w:pPr>
      <w:r w:rsidRPr="495A781D" w:rsidR="44DDED22">
        <w:rPr>
          <w:i w:val="0"/>
          <w:iCs w:val="0"/>
          <w:sz w:val="22"/>
          <w:szCs w:val="22"/>
        </w:rPr>
        <w:t>Firmin, C. (2023) ‘Social care responses to children who experience criminal exploitation and violence: The</w:t>
      </w:r>
      <w:r w:rsidRPr="495A781D" w:rsidR="07010B8B">
        <w:rPr>
          <w:i w:val="0"/>
          <w:iCs w:val="0"/>
          <w:sz w:val="22"/>
          <w:szCs w:val="22"/>
        </w:rPr>
        <w:t xml:space="preserve"> conditions for a welfare response’, </w:t>
      </w:r>
      <w:r w:rsidRPr="495A781D" w:rsidR="07010B8B">
        <w:rPr>
          <w:i w:val="1"/>
          <w:iCs w:val="1"/>
          <w:sz w:val="22"/>
          <w:szCs w:val="22"/>
        </w:rPr>
        <w:t xml:space="preserve">British journal of Social Work, </w:t>
      </w:r>
      <w:r w:rsidRPr="495A781D" w:rsidR="07010B8B">
        <w:rPr>
          <w:i w:val="0"/>
          <w:iCs w:val="0"/>
          <w:sz w:val="22"/>
          <w:szCs w:val="22"/>
        </w:rPr>
        <w:t xml:space="preserve">53(8), pp. </w:t>
      </w:r>
      <w:r w:rsidRPr="495A781D" w:rsidR="27A8EC9F">
        <w:rPr>
          <w:i w:val="0"/>
          <w:iCs w:val="0"/>
          <w:sz w:val="22"/>
          <w:szCs w:val="22"/>
        </w:rPr>
        <w:t>3725-3743.</w:t>
      </w:r>
    </w:p>
    <w:p w:rsidR="27A8EC9F" w:rsidP="495A781D" w:rsidRDefault="27A8EC9F" w14:paraId="37DE92EB" w14:textId="4DC2750B">
      <w:pPr>
        <w:pStyle w:val="ListParagraph"/>
        <w:numPr>
          <w:ilvl w:val="0"/>
          <w:numId w:val="1"/>
        </w:numPr>
        <w:jc w:val="left"/>
        <w:rPr>
          <w:i w:val="1"/>
          <w:iCs w:val="1"/>
          <w:sz w:val="22"/>
          <w:szCs w:val="22"/>
        </w:rPr>
      </w:pPr>
      <w:r w:rsidRPr="495A781D" w:rsidR="27A8EC9F">
        <w:rPr>
          <w:i w:val="0"/>
          <w:iCs w:val="0"/>
          <w:sz w:val="22"/>
          <w:szCs w:val="22"/>
        </w:rPr>
        <w:t xml:space="preserve">HM Government (2017) </w:t>
      </w:r>
      <w:r w:rsidRPr="495A781D" w:rsidR="27A8EC9F">
        <w:rPr>
          <w:i w:val="1"/>
          <w:iCs w:val="1"/>
          <w:sz w:val="22"/>
          <w:szCs w:val="22"/>
        </w:rPr>
        <w:t>Child Safeguarding Practice Review and Relevant Agency</w:t>
      </w:r>
      <w:r w:rsidRPr="495A781D" w:rsidR="5FFA118A">
        <w:rPr>
          <w:i w:val="1"/>
          <w:iCs w:val="1"/>
          <w:sz w:val="22"/>
          <w:szCs w:val="22"/>
        </w:rPr>
        <w:t xml:space="preserve"> (England) Regulations 2018.</w:t>
      </w:r>
    </w:p>
    <w:p w:rsidR="5FFA118A" w:rsidP="495A781D" w:rsidRDefault="5FFA118A" w14:paraId="56E78ABF" w14:textId="46C7238B">
      <w:pPr>
        <w:pStyle w:val="ListParagraph"/>
        <w:numPr>
          <w:ilvl w:val="0"/>
          <w:numId w:val="1"/>
        </w:numPr>
        <w:jc w:val="left"/>
        <w:rPr>
          <w:i w:val="1"/>
          <w:iCs w:val="1"/>
          <w:sz w:val="22"/>
          <w:szCs w:val="22"/>
        </w:rPr>
      </w:pPr>
      <w:r w:rsidRPr="495A781D" w:rsidR="5FFA118A">
        <w:rPr>
          <w:i w:val="0"/>
          <w:iCs w:val="0"/>
          <w:sz w:val="22"/>
          <w:szCs w:val="22"/>
        </w:rPr>
        <w:t xml:space="preserve">HM Government (1989) </w:t>
      </w:r>
      <w:r w:rsidRPr="495A781D" w:rsidR="5FFA118A">
        <w:rPr>
          <w:i w:val="1"/>
          <w:iCs w:val="1"/>
          <w:sz w:val="22"/>
          <w:szCs w:val="22"/>
        </w:rPr>
        <w:t>Children Act 1989.</w:t>
      </w:r>
    </w:p>
    <w:p w:rsidR="5FFA118A" w:rsidP="495A781D" w:rsidRDefault="5FFA118A" w14:paraId="3A0FC602" w14:textId="1BA8B56B">
      <w:pPr>
        <w:pStyle w:val="ListParagraph"/>
        <w:numPr>
          <w:ilvl w:val="0"/>
          <w:numId w:val="1"/>
        </w:numPr>
        <w:jc w:val="left"/>
        <w:rPr>
          <w:i w:val="0"/>
          <w:iCs w:val="0"/>
          <w:sz w:val="22"/>
          <w:szCs w:val="22"/>
        </w:rPr>
      </w:pPr>
      <w:r w:rsidRPr="495A781D" w:rsidR="5FFA118A">
        <w:rPr>
          <w:i w:val="0"/>
          <w:iCs w:val="0"/>
          <w:sz w:val="22"/>
          <w:szCs w:val="22"/>
        </w:rPr>
        <w:t xml:space="preserve">HM Government (2004) </w:t>
      </w:r>
      <w:r w:rsidRPr="495A781D" w:rsidR="5FFA118A">
        <w:rPr>
          <w:i w:val="1"/>
          <w:iCs w:val="1"/>
          <w:sz w:val="22"/>
          <w:szCs w:val="22"/>
        </w:rPr>
        <w:t>Children Act 2004.</w:t>
      </w:r>
    </w:p>
    <w:p w:rsidR="5FFA118A" w:rsidP="495A781D" w:rsidRDefault="5FFA118A" w14:paraId="470BDE2E" w14:textId="7F4F7889">
      <w:pPr>
        <w:pStyle w:val="ListParagraph"/>
        <w:numPr>
          <w:ilvl w:val="0"/>
          <w:numId w:val="1"/>
        </w:numPr>
        <w:jc w:val="left"/>
        <w:rPr>
          <w:i w:val="0"/>
          <w:iCs w:val="0"/>
          <w:sz w:val="22"/>
          <w:szCs w:val="22"/>
        </w:rPr>
      </w:pPr>
      <w:r w:rsidRPr="495A781D" w:rsidR="5FFA118A">
        <w:rPr>
          <w:i w:val="0"/>
          <w:iCs w:val="0"/>
          <w:sz w:val="22"/>
          <w:szCs w:val="22"/>
        </w:rPr>
        <w:t>NSPCC Learning (2023)</w:t>
      </w:r>
      <w:r w:rsidRPr="495A781D" w:rsidR="5FFA118A">
        <w:rPr>
          <w:i w:val="1"/>
          <w:iCs w:val="1"/>
          <w:sz w:val="22"/>
          <w:szCs w:val="22"/>
        </w:rPr>
        <w:t xml:space="preserve"> Child F: Learning from the Child Safeguarding Practice Review.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493384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4F67E8"/>
    <w:rsid w:val="00460B46"/>
    <w:rsid w:val="005A653B"/>
    <w:rsid w:val="00637E71"/>
    <w:rsid w:val="0156A82A"/>
    <w:rsid w:val="01B07907"/>
    <w:rsid w:val="01EDAC63"/>
    <w:rsid w:val="053DB678"/>
    <w:rsid w:val="05C0085C"/>
    <w:rsid w:val="06EBFA8F"/>
    <w:rsid w:val="07010B8B"/>
    <w:rsid w:val="074A5EF5"/>
    <w:rsid w:val="091623EE"/>
    <w:rsid w:val="0E683E0E"/>
    <w:rsid w:val="19127160"/>
    <w:rsid w:val="1B33B324"/>
    <w:rsid w:val="1C52227B"/>
    <w:rsid w:val="20CF930B"/>
    <w:rsid w:val="2515D1BE"/>
    <w:rsid w:val="278E3E67"/>
    <w:rsid w:val="27A5FB0A"/>
    <w:rsid w:val="27A8EC9F"/>
    <w:rsid w:val="27F27F2F"/>
    <w:rsid w:val="2896327E"/>
    <w:rsid w:val="2BC05E54"/>
    <w:rsid w:val="2DAA223C"/>
    <w:rsid w:val="2F868A9A"/>
    <w:rsid w:val="31417454"/>
    <w:rsid w:val="35BF3700"/>
    <w:rsid w:val="36BDAD22"/>
    <w:rsid w:val="37A5D255"/>
    <w:rsid w:val="3BCAAE7A"/>
    <w:rsid w:val="3DF2A27A"/>
    <w:rsid w:val="3E2A1878"/>
    <w:rsid w:val="42EFD9B1"/>
    <w:rsid w:val="44CF0558"/>
    <w:rsid w:val="44DDED22"/>
    <w:rsid w:val="45927A1F"/>
    <w:rsid w:val="45A1C349"/>
    <w:rsid w:val="495A781D"/>
    <w:rsid w:val="4E422613"/>
    <w:rsid w:val="4FB50CAD"/>
    <w:rsid w:val="50127552"/>
    <w:rsid w:val="5034E02C"/>
    <w:rsid w:val="509D0966"/>
    <w:rsid w:val="50E2F46C"/>
    <w:rsid w:val="51010819"/>
    <w:rsid w:val="54B633C3"/>
    <w:rsid w:val="55AE3567"/>
    <w:rsid w:val="5A76A9A2"/>
    <w:rsid w:val="5CFCF671"/>
    <w:rsid w:val="5FFA118A"/>
    <w:rsid w:val="600DABA1"/>
    <w:rsid w:val="60A00FCD"/>
    <w:rsid w:val="60D296C0"/>
    <w:rsid w:val="62A1A5F8"/>
    <w:rsid w:val="634A7E18"/>
    <w:rsid w:val="63ABA207"/>
    <w:rsid w:val="650415D1"/>
    <w:rsid w:val="66BC3711"/>
    <w:rsid w:val="68658244"/>
    <w:rsid w:val="6A55C5CA"/>
    <w:rsid w:val="6CD1F082"/>
    <w:rsid w:val="6F8CDA63"/>
    <w:rsid w:val="70DB7FF2"/>
    <w:rsid w:val="7277F6FC"/>
    <w:rsid w:val="738A6B73"/>
    <w:rsid w:val="744F67E8"/>
    <w:rsid w:val="74C3F12A"/>
    <w:rsid w:val="76AD3FDC"/>
    <w:rsid w:val="76E099B3"/>
    <w:rsid w:val="7831EE99"/>
    <w:rsid w:val="7BEFD0BE"/>
    <w:rsid w:val="7E3C4A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F0AA7"/>
  <w15:chartTrackingRefBased/>
  <w15:docId w15:val="{94806903-023F-4F1C-8056-0D0A6C85FE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95A781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f7fe33562f24f3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Kieley Ann Kali (2008020)</dc:creator>
  <keywords/>
  <dc:description/>
  <lastModifiedBy>Kieley Ann Kali (2008020)</lastModifiedBy>
  <revision>2</revision>
  <dcterms:created xsi:type="dcterms:W3CDTF">2026-10-06T12:04:56.9255727Z</dcterms:created>
  <dcterms:modified xsi:type="dcterms:W3CDTF">2026-10-06T12:24:56.3736743Z</dcterms:modified>
</coreProperties>
</file>