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6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39"/>
        <w:gridCol w:w="3205"/>
        <w:gridCol w:w="2208"/>
        <w:gridCol w:w="2208"/>
      </w:tblGrid>
      <w:tr w:rsidR="00004A84" w14:paraId="272463FC" w14:textId="77777777" w:rsidTr="00004A84">
        <w:trPr>
          <w:trHeight w:val="480"/>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5EEB8A02" w14:textId="77777777" w:rsidR="00004A84" w:rsidRDefault="00004A84">
            <w:pPr>
              <w:pStyle w:val="TableParagraph"/>
              <w:spacing w:before="120" w:line="360" w:lineRule="auto"/>
              <w:ind w:left="104"/>
              <w:jc w:val="both"/>
              <w:rPr>
                <w:rFonts w:ascii="Arial" w:hAnsi="Arial" w:cs="Arial"/>
                <w:sz w:val="21"/>
                <w:lang w:bidi="bn-IN"/>
              </w:rPr>
            </w:pPr>
            <w:r>
              <w:rPr>
                <w:rFonts w:ascii="Arial" w:hAnsi="Arial" w:cs="Arial"/>
                <w:sz w:val="21"/>
                <w:lang w:bidi="bn-IN"/>
              </w:rPr>
              <w:t>Student</w:t>
            </w:r>
            <w:r>
              <w:rPr>
                <w:rFonts w:ascii="Arial" w:hAnsi="Arial" w:cs="Arial"/>
                <w:spacing w:val="11"/>
                <w:sz w:val="21"/>
                <w:lang w:bidi="bn-IN"/>
              </w:rPr>
              <w:t xml:space="preserve"> </w:t>
            </w:r>
            <w:r>
              <w:rPr>
                <w:rFonts w:ascii="Arial" w:hAnsi="Arial" w:cs="Arial"/>
                <w:sz w:val="21"/>
                <w:lang w:bidi="bn-IN"/>
              </w:rPr>
              <w:t>name:</w:t>
            </w:r>
          </w:p>
        </w:tc>
        <w:tc>
          <w:tcPr>
            <w:tcW w:w="3204" w:type="dxa"/>
            <w:tcBorders>
              <w:top w:val="single" w:sz="4" w:space="0" w:color="000000"/>
              <w:left w:val="single" w:sz="4" w:space="0" w:color="000000"/>
              <w:bottom w:val="single" w:sz="4" w:space="0" w:color="000000"/>
              <w:right w:val="single" w:sz="4" w:space="0" w:color="000000"/>
            </w:tcBorders>
            <w:hideMark/>
          </w:tcPr>
          <w:p w14:paraId="0D1A6245" w14:textId="77777777" w:rsidR="00004A84" w:rsidRDefault="00004A84">
            <w:pPr>
              <w:pStyle w:val="TableParagraph"/>
              <w:spacing w:line="360" w:lineRule="auto"/>
              <w:jc w:val="both"/>
              <w:rPr>
                <w:rFonts w:ascii="Arial" w:hAnsi="Arial" w:cs="Arial"/>
                <w:sz w:val="20"/>
                <w:lang w:bidi="bn-IN"/>
              </w:rPr>
            </w:pPr>
            <w:r>
              <w:rPr>
                <w:rFonts w:ascii="Arial" w:hAnsi="Arial" w:cs="Arial"/>
                <w:sz w:val="20"/>
                <w:lang w:bidi="bn-IN"/>
              </w:rPr>
              <w:t>Md Farhad Chowdhury</w:t>
            </w:r>
          </w:p>
        </w:tc>
        <w:tc>
          <w:tcPr>
            <w:tcW w:w="2207" w:type="dxa"/>
            <w:tcBorders>
              <w:top w:val="single" w:sz="4" w:space="0" w:color="000000"/>
              <w:left w:val="single" w:sz="4" w:space="0" w:color="000000"/>
              <w:bottom w:val="single" w:sz="4" w:space="0" w:color="000000"/>
              <w:right w:val="single" w:sz="4" w:space="0" w:color="000000"/>
            </w:tcBorders>
            <w:shd w:val="clear" w:color="auto" w:fill="D9D9D9"/>
            <w:hideMark/>
          </w:tcPr>
          <w:p w14:paraId="4838A7FD" w14:textId="77777777" w:rsidR="00004A84" w:rsidRDefault="00004A84">
            <w:pPr>
              <w:pStyle w:val="TableParagraph"/>
              <w:spacing w:before="120" w:line="360" w:lineRule="auto"/>
              <w:ind w:left="103"/>
              <w:jc w:val="both"/>
              <w:rPr>
                <w:rFonts w:ascii="Arial" w:hAnsi="Arial" w:cs="Arial"/>
                <w:sz w:val="21"/>
                <w:lang w:bidi="bn-IN"/>
              </w:rPr>
            </w:pPr>
            <w:r>
              <w:rPr>
                <w:rFonts w:ascii="Arial" w:hAnsi="Arial" w:cs="Arial"/>
                <w:sz w:val="21"/>
                <w:lang w:bidi="bn-IN"/>
              </w:rPr>
              <w:t>Student</w:t>
            </w:r>
            <w:r>
              <w:rPr>
                <w:rFonts w:ascii="Arial" w:hAnsi="Arial" w:cs="Arial"/>
                <w:spacing w:val="8"/>
                <w:sz w:val="21"/>
                <w:lang w:bidi="bn-IN"/>
              </w:rPr>
              <w:t xml:space="preserve"> </w:t>
            </w:r>
            <w:r>
              <w:rPr>
                <w:rFonts w:ascii="Arial" w:hAnsi="Arial" w:cs="Arial"/>
                <w:sz w:val="21"/>
                <w:lang w:bidi="bn-IN"/>
              </w:rPr>
              <w:t>ID</w:t>
            </w:r>
            <w:r>
              <w:rPr>
                <w:rFonts w:ascii="Arial" w:hAnsi="Arial" w:cs="Arial"/>
                <w:spacing w:val="9"/>
                <w:sz w:val="21"/>
                <w:lang w:bidi="bn-IN"/>
              </w:rPr>
              <w:t xml:space="preserve"> </w:t>
            </w:r>
            <w:r>
              <w:rPr>
                <w:rFonts w:ascii="Arial" w:hAnsi="Arial" w:cs="Arial"/>
                <w:sz w:val="21"/>
                <w:lang w:bidi="bn-IN"/>
              </w:rPr>
              <w:t>number:</w:t>
            </w:r>
          </w:p>
        </w:tc>
        <w:tc>
          <w:tcPr>
            <w:tcW w:w="2207" w:type="dxa"/>
            <w:tcBorders>
              <w:top w:val="single" w:sz="4" w:space="0" w:color="000000"/>
              <w:left w:val="single" w:sz="4" w:space="0" w:color="000000"/>
              <w:bottom w:val="single" w:sz="4" w:space="0" w:color="000000"/>
              <w:right w:val="single" w:sz="4" w:space="0" w:color="000000"/>
            </w:tcBorders>
          </w:tcPr>
          <w:p w14:paraId="40917438" w14:textId="3CC21C24" w:rsidR="00004A84" w:rsidRPr="00004A84" w:rsidRDefault="00004A84">
            <w:pPr>
              <w:pStyle w:val="TableParagraph"/>
              <w:spacing w:line="360" w:lineRule="auto"/>
              <w:jc w:val="both"/>
              <w:rPr>
                <w:rFonts w:ascii="Arial" w:hAnsi="Arial" w:cs="Arial"/>
                <w:sz w:val="24"/>
                <w:szCs w:val="24"/>
                <w:lang w:bidi="bn-IN"/>
              </w:rPr>
            </w:pPr>
            <w:r>
              <w:rPr>
                <w:rFonts w:ascii="Arial" w:hAnsi="Arial" w:cs="Arial"/>
                <w:sz w:val="20"/>
                <w:lang w:bidi="bn-IN"/>
              </w:rPr>
              <w:t>2233893</w:t>
            </w:r>
          </w:p>
        </w:tc>
      </w:tr>
      <w:tr w:rsidR="00004A84" w14:paraId="767C6362" w14:textId="77777777" w:rsidTr="00004A84">
        <w:trPr>
          <w:trHeight w:val="477"/>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3A1C73A5" w14:textId="77777777" w:rsidR="00004A84" w:rsidRDefault="00004A84">
            <w:pPr>
              <w:pStyle w:val="TableParagraph"/>
              <w:spacing w:before="120" w:line="360" w:lineRule="auto"/>
              <w:ind w:left="104"/>
              <w:jc w:val="both"/>
              <w:rPr>
                <w:rFonts w:ascii="Arial" w:hAnsi="Arial" w:cs="Arial"/>
                <w:sz w:val="21"/>
                <w:lang w:bidi="bn-IN"/>
              </w:rPr>
            </w:pPr>
            <w:proofErr w:type="spellStart"/>
            <w:r>
              <w:rPr>
                <w:rFonts w:ascii="Arial" w:hAnsi="Arial" w:cs="Arial"/>
                <w:sz w:val="21"/>
                <w:lang w:bidi="bn-IN"/>
              </w:rPr>
              <w:t>Programme</w:t>
            </w:r>
            <w:proofErr w:type="spellEnd"/>
            <w:r>
              <w:rPr>
                <w:rFonts w:ascii="Arial" w:hAnsi="Arial" w:cs="Arial"/>
                <w:sz w:val="21"/>
                <w:lang w:bidi="bn-IN"/>
              </w:rPr>
              <w:t>:</w:t>
            </w:r>
          </w:p>
        </w:tc>
        <w:tc>
          <w:tcPr>
            <w:tcW w:w="7618" w:type="dxa"/>
            <w:gridSpan w:val="3"/>
            <w:tcBorders>
              <w:top w:val="single" w:sz="4" w:space="0" w:color="000000"/>
              <w:left w:val="single" w:sz="4" w:space="0" w:color="000000"/>
              <w:bottom w:val="single" w:sz="4" w:space="0" w:color="000000"/>
              <w:right w:val="single" w:sz="4" w:space="0" w:color="000000"/>
            </w:tcBorders>
            <w:hideMark/>
          </w:tcPr>
          <w:p w14:paraId="708D4426" w14:textId="77777777" w:rsidR="00004A84" w:rsidRDefault="00004A84">
            <w:pPr>
              <w:pStyle w:val="TableParagraph"/>
              <w:spacing w:before="120" w:line="360" w:lineRule="auto"/>
              <w:ind w:left="101"/>
              <w:jc w:val="both"/>
              <w:rPr>
                <w:rFonts w:ascii="Arial" w:hAnsi="Arial" w:cs="Arial"/>
                <w:sz w:val="21"/>
                <w:lang w:bidi="bn-IN"/>
              </w:rPr>
            </w:pPr>
            <w:r>
              <w:rPr>
                <w:rFonts w:ascii="Arial" w:hAnsi="Arial" w:cs="Arial"/>
                <w:sz w:val="21"/>
                <w:lang w:bidi="bn-IN"/>
              </w:rPr>
              <w:t>BA</w:t>
            </w:r>
            <w:r>
              <w:rPr>
                <w:rFonts w:ascii="Arial" w:hAnsi="Arial" w:cs="Arial"/>
                <w:spacing w:val="14"/>
                <w:sz w:val="21"/>
                <w:lang w:bidi="bn-IN"/>
              </w:rPr>
              <w:t xml:space="preserve"> </w:t>
            </w:r>
            <w:r>
              <w:rPr>
                <w:rFonts w:ascii="Arial" w:hAnsi="Arial" w:cs="Arial"/>
                <w:sz w:val="21"/>
                <w:lang w:bidi="bn-IN"/>
              </w:rPr>
              <w:t>International</w:t>
            </w:r>
            <w:r>
              <w:rPr>
                <w:rFonts w:ascii="Arial" w:hAnsi="Arial" w:cs="Arial"/>
                <w:spacing w:val="12"/>
                <w:sz w:val="21"/>
                <w:lang w:bidi="bn-IN"/>
              </w:rPr>
              <w:t xml:space="preserve"> </w:t>
            </w:r>
            <w:r>
              <w:rPr>
                <w:rFonts w:ascii="Arial" w:hAnsi="Arial" w:cs="Arial"/>
                <w:sz w:val="21"/>
                <w:lang w:bidi="bn-IN"/>
              </w:rPr>
              <w:t>Hotel</w:t>
            </w:r>
            <w:r>
              <w:rPr>
                <w:rFonts w:ascii="Arial" w:hAnsi="Arial" w:cs="Arial"/>
                <w:spacing w:val="11"/>
                <w:sz w:val="21"/>
                <w:lang w:bidi="bn-IN"/>
              </w:rPr>
              <w:t xml:space="preserve"> </w:t>
            </w:r>
            <w:r>
              <w:rPr>
                <w:rFonts w:ascii="Arial" w:hAnsi="Arial" w:cs="Arial"/>
                <w:sz w:val="21"/>
                <w:lang w:bidi="bn-IN"/>
              </w:rPr>
              <w:t>Management</w:t>
            </w:r>
          </w:p>
        </w:tc>
      </w:tr>
      <w:tr w:rsidR="00004A84" w14:paraId="0E86B26B" w14:textId="77777777" w:rsidTr="00004A84">
        <w:trPr>
          <w:trHeight w:val="480"/>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1CFD90ED" w14:textId="77777777" w:rsidR="00004A84" w:rsidRDefault="00004A84">
            <w:pPr>
              <w:pStyle w:val="TableParagraph"/>
              <w:spacing w:before="122" w:line="360" w:lineRule="auto"/>
              <w:ind w:left="104"/>
              <w:jc w:val="both"/>
              <w:rPr>
                <w:rFonts w:ascii="Arial" w:hAnsi="Arial" w:cs="Arial"/>
                <w:sz w:val="21"/>
                <w:lang w:bidi="bn-IN"/>
              </w:rPr>
            </w:pPr>
            <w:r>
              <w:rPr>
                <w:rFonts w:ascii="Arial" w:hAnsi="Arial" w:cs="Arial"/>
                <w:sz w:val="21"/>
                <w:lang w:bidi="bn-IN"/>
              </w:rPr>
              <w:t>Module:</w:t>
            </w:r>
          </w:p>
        </w:tc>
        <w:tc>
          <w:tcPr>
            <w:tcW w:w="7618" w:type="dxa"/>
            <w:gridSpan w:val="3"/>
            <w:tcBorders>
              <w:top w:val="single" w:sz="4" w:space="0" w:color="000000"/>
              <w:left w:val="single" w:sz="4" w:space="0" w:color="000000"/>
              <w:bottom w:val="single" w:sz="4" w:space="0" w:color="000000"/>
              <w:right w:val="single" w:sz="4" w:space="0" w:color="000000"/>
            </w:tcBorders>
            <w:hideMark/>
          </w:tcPr>
          <w:p w14:paraId="46ADA459" w14:textId="77777777" w:rsidR="00004A84" w:rsidRDefault="00004A84">
            <w:pPr>
              <w:pStyle w:val="TableParagraph"/>
              <w:spacing w:before="122" w:line="360" w:lineRule="auto"/>
              <w:ind w:left="101"/>
              <w:jc w:val="both"/>
              <w:rPr>
                <w:rFonts w:ascii="Arial" w:hAnsi="Arial" w:cs="Arial"/>
                <w:sz w:val="21"/>
                <w:lang w:bidi="bn-IN"/>
              </w:rPr>
            </w:pPr>
            <w:r>
              <w:rPr>
                <w:rFonts w:ascii="Arial" w:hAnsi="Arial" w:cs="Arial"/>
                <w:sz w:val="21"/>
                <w:lang w:bidi="bn-IN"/>
              </w:rPr>
              <w:t>Food</w:t>
            </w:r>
            <w:r>
              <w:rPr>
                <w:rFonts w:ascii="Arial" w:hAnsi="Arial" w:cs="Arial"/>
                <w:spacing w:val="11"/>
                <w:sz w:val="21"/>
                <w:lang w:bidi="bn-IN"/>
              </w:rPr>
              <w:t xml:space="preserve"> </w:t>
            </w:r>
            <w:r>
              <w:rPr>
                <w:rFonts w:ascii="Arial" w:hAnsi="Arial" w:cs="Arial"/>
                <w:sz w:val="21"/>
                <w:lang w:bidi="bn-IN"/>
              </w:rPr>
              <w:t>&amp;</w:t>
            </w:r>
            <w:r>
              <w:rPr>
                <w:rFonts w:ascii="Arial" w:hAnsi="Arial" w:cs="Arial"/>
                <w:spacing w:val="11"/>
                <w:sz w:val="21"/>
                <w:lang w:bidi="bn-IN"/>
              </w:rPr>
              <w:t xml:space="preserve"> </w:t>
            </w:r>
            <w:r>
              <w:rPr>
                <w:rFonts w:ascii="Arial" w:hAnsi="Arial" w:cs="Arial"/>
                <w:sz w:val="21"/>
                <w:lang w:bidi="bn-IN"/>
              </w:rPr>
              <w:t>Beverage</w:t>
            </w:r>
            <w:r>
              <w:rPr>
                <w:rFonts w:ascii="Arial" w:hAnsi="Arial" w:cs="Arial"/>
                <w:spacing w:val="9"/>
                <w:sz w:val="21"/>
                <w:lang w:bidi="bn-IN"/>
              </w:rPr>
              <w:t xml:space="preserve"> </w:t>
            </w:r>
            <w:r>
              <w:rPr>
                <w:rFonts w:ascii="Arial" w:hAnsi="Arial" w:cs="Arial"/>
                <w:sz w:val="21"/>
                <w:lang w:bidi="bn-IN"/>
              </w:rPr>
              <w:t>Operations</w:t>
            </w:r>
          </w:p>
        </w:tc>
      </w:tr>
      <w:tr w:rsidR="00004A84" w14:paraId="1F060BF0" w14:textId="77777777" w:rsidTr="00004A84">
        <w:trPr>
          <w:trHeight w:val="737"/>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60775C4E" w14:textId="77777777" w:rsidR="00004A84" w:rsidRDefault="00004A84">
            <w:pPr>
              <w:pStyle w:val="TableParagraph"/>
              <w:spacing w:before="120" w:line="360" w:lineRule="auto"/>
              <w:ind w:left="104"/>
              <w:jc w:val="both"/>
              <w:rPr>
                <w:rFonts w:ascii="Arial" w:hAnsi="Arial" w:cs="Arial"/>
                <w:sz w:val="21"/>
                <w:lang w:bidi="bn-IN"/>
              </w:rPr>
            </w:pPr>
            <w:r>
              <w:rPr>
                <w:rFonts w:ascii="Arial" w:hAnsi="Arial" w:cs="Arial"/>
                <w:sz w:val="21"/>
                <w:lang w:bidi="bn-IN"/>
              </w:rPr>
              <w:t>Module</w:t>
            </w:r>
            <w:r>
              <w:rPr>
                <w:rFonts w:ascii="Arial" w:hAnsi="Arial" w:cs="Arial"/>
                <w:spacing w:val="11"/>
                <w:sz w:val="21"/>
                <w:lang w:bidi="bn-IN"/>
              </w:rPr>
              <w:t xml:space="preserve"> </w:t>
            </w:r>
            <w:r>
              <w:rPr>
                <w:rFonts w:ascii="Arial" w:hAnsi="Arial" w:cs="Arial"/>
                <w:sz w:val="21"/>
                <w:lang w:bidi="bn-IN"/>
              </w:rPr>
              <w:t>code:</w:t>
            </w:r>
          </w:p>
        </w:tc>
        <w:tc>
          <w:tcPr>
            <w:tcW w:w="3204" w:type="dxa"/>
            <w:tcBorders>
              <w:top w:val="single" w:sz="4" w:space="0" w:color="000000"/>
              <w:left w:val="single" w:sz="4" w:space="0" w:color="000000"/>
              <w:bottom w:val="single" w:sz="4" w:space="0" w:color="000000"/>
              <w:right w:val="single" w:sz="4" w:space="0" w:color="000000"/>
            </w:tcBorders>
            <w:hideMark/>
          </w:tcPr>
          <w:p w14:paraId="5E1D0755" w14:textId="77777777" w:rsidR="00004A84" w:rsidRDefault="00004A84">
            <w:pPr>
              <w:pStyle w:val="TableParagraph"/>
              <w:spacing w:before="120" w:line="360" w:lineRule="auto"/>
              <w:ind w:left="101"/>
              <w:jc w:val="both"/>
              <w:rPr>
                <w:rFonts w:ascii="Arial" w:hAnsi="Arial" w:cs="Arial"/>
                <w:sz w:val="21"/>
                <w:lang w:bidi="bn-IN"/>
              </w:rPr>
            </w:pPr>
            <w:r>
              <w:rPr>
                <w:rFonts w:ascii="Arial" w:hAnsi="Arial" w:cs="Arial"/>
                <w:sz w:val="21"/>
                <w:lang w:bidi="bn-IN"/>
              </w:rPr>
              <w:t>BMIH4002</w:t>
            </w:r>
          </w:p>
        </w:tc>
        <w:tc>
          <w:tcPr>
            <w:tcW w:w="2207" w:type="dxa"/>
            <w:tcBorders>
              <w:top w:val="single" w:sz="4" w:space="0" w:color="000000"/>
              <w:left w:val="single" w:sz="4" w:space="0" w:color="000000"/>
              <w:bottom w:val="single" w:sz="4" w:space="0" w:color="000000"/>
              <w:right w:val="single" w:sz="4" w:space="0" w:color="000000"/>
            </w:tcBorders>
            <w:shd w:val="clear" w:color="auto" w:fill="D9D9D9"/>
            <w:hideMark/>
          </w:tcPr>
          <w:p w14:paraId="4DE0C82B" w14:textId="60DECC0A" w:rsidR="00004A84" w:rsidRDefault="00004A84" w:rsidP="003D4797">
            <w:pPr>
              <w:pStyle w:val="TableParagraph"/>
              <w:spacing w:before="3" w:line="360" w:lineRule="auto"/>
              <w:ind w:left="103"/>
              <w:jc w:val="both"/>
              <w:rPr>
                <w:rFonts w:ascii="Arial" w:hAnsi="Arial" w:cs="Arial"/>
                <w:sz w:val="21"/>
                <w:lang w:bidi="bn-IN"/>
              </w:rPr>
            </w:pPr>
          </w:p>
        </w:tc>
        <w:tc>
          <w:tcPr>
            <w:tcW w:w="2207" w:type="dxa"/>
            <w:tcBorders>
              <w:top w:val="single" w:sz="4" w:space="0" w:color="000000"/>
              <w:left w:val="single" w:sz="4" w:space="0" w:color="000000"/>
              <w:bottom w:val="single" w:sz="4" w:space="0" w:color="000000"/>
              <w:right w:val="single" w:sz="4" w:space="0" w:color="000000"/>
            </w:tcBorders>
            <w:hideMark/>
          </w:tcPr>
          <w:p w14:paraId="436BF0EA" w14:textId="2C4B7396" w:rsidR="00004A84" w:rsidRDefault="00004A84">
            <w:pPr>
              <w:pStyle w:val="TableParagraph"/>
              <w:spacing w:before="120" w:line="360" w:lineRule="auto"/>
              <w:ind w:left="103"/>
              <w:jc w:val="both"/>
              <w:rPr>
                <w:rFonts w:ascii="Arial" w:hAnsi="Arial" w:cs="Arial"/>
                <w:sz w:val="21"/>
                <w:lang w:bidi="bn-IN"/>
              </w:rPr>
            </w:pPr>
          </w:p>
        </w:tc>
      </w:tr>
      <w:tr w:rsidR="00004A84" w14:paraId="22BA2985" w14:textId="77777777" w:rsidTr="00004A84">
        <w:trPr>
          <w:trHeight w:val="972"/>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4604C23D" w14:textId="77777777" w:rsidR="00004A84" w:rsidRDefault="00004A84">
            <w:pPr>
              <w:pStyle w:val="TableParagraph"/>
              <w:spacing w:before="122" w:line="360" w:lineRule="auto"/>
              <w:ind w:left="104"/>
              <w:jc w:val="both"/>
              <w:rPr>
                <w:rFonts w:ascii="Arial" w:hAnsi="Arial" w:cs="Arial"/>
                <w:sz w:val="21"/>
                <w:lang w:bidi="bn-IN"/>
              </w:rPr>
            </w:pPr>
            <w:r>
              <w:rPr>
                <w:rFonts w:ascii="Arial" w:hAnsi="Arial" w:cs="Arial"/>
                <w:sz w:val="21"/>
                <w:lang w:bidi="bn-IN"/>
              </w:rPr>
              <w:t>Lecturer:</w:t>
            </w:r>
          </w:p>
        </w:tc>
        <w:tc>
          <w:tcPr>
            <w:tcW w:w="3204" w:type="dxa"/>
            <w:tcBorders>
              <w:top w:val="single" w:sz="4" w:space="0" w:color="000000"/>
              <w:left w:val="single" w:sz="4" w:space="0" w:color="000000"/>
              <w:bottom w:val="single" w:sz="4" w:space="0" w:color="000000"/>
              <w:right w:val="single" w:sz="4" w:space="0" w:color="000000"/>
            </w:tcBorders>
            <w:hideMark/>
          </w:tcPr>
          <w:p w14:paraId="3F9C8603" w14:textId="01683C02" w:rsidR="00004A84" w:rsidRDefault="00004A84">
            <w:pPr>
              <w:pStyle w:val="TableParagraph"/>
              <w:spacing w:before="122" w:line="360" w:lineRule="auto"/>
              <w:ind w:left="101"/>
              <w:jc w:val="both"/>
              <w:rPr>
                <w:rFonts w:ascii="Arial" w:hAnsi="Arial" w:cs="Arial"/>
                <w:sz w:val="21"/>
                <w:lang w:bidi="bn-IN"/>
              </w:rPr>
            </w:pPr>
            <w:r>
              <w:rPr>
                <w:rFonts w:ascii="Arial" w:hAnsi="Arial" w:cs="Arial"/>
                <w:spacing w:val="15"/>
                <w:sz w:val="21"/>
                <w:lang w:bidi="bn-IN"/>
              </w:rPr>
              <w:t xml:space="preserve"> </w:t>
            </w:r>
            <w:r>
              <w:rPr>
                <w:rFonts w:ascii="Arial" w:hAnsi="Arial" w:cs="Arial"/>
                <w:sz w:val="21"/>
                <w:lang w:bidi="bn-IN"/>
              </w:rPr>
              <w:t>Jaliya</w:t>
            </w:r>
            <w:r>
              <w:rPr>
                <w:rFonts w:ascii="Arial" w:hAnsi="Arial" w:cs="Arial"/>
                <w:sz w:val="21"/>
                <w:lang w:bidi="bn-IN"/>
              </w:rPr>
              <w:t xml:space="preserve"> </w:t>
            </w:r>
            <w:r>
              <w:rPr>
                <w:rFonts w:ascii="Arial" w:hAnsi="Arial" w:cs="Arial"/>
                <w:spacing w:val="-55"/>
                <w:sz w:val="21"/>
                <w:lang w:bidi="bn-IN"/>
              </w:rPr>
              <w:t xml:space="preserve"> </w:t>
            </w:r>
            <w:r>
              <w:rPr>
                <w:rFonts w:ascii="Arial" w:hAnsi="Arial" w:cs="Arial"/>
                <w:spacing w:val="-55"/>
                <w:sz w:val="21"/>
                <w:lang w:bidi="bn-IN"/>
              </w:rPr>
              <w:t xml:space="preserve">  </w:t>
            </w:r>
            <w:r>
              <w:rPr>
                <w:rFonts w:ascii="Arial" w:hAnsi="Arial" w:cs="Arial"/>
                <w:sz w:val="21"/>
                <w:lang w:bidi="bn-IN"/>
              </w:rPr>
              <w:t>De</w:t>
            </w:r>
            <w:r>
              <w:rPr>
                <w:rFonts w:ascii="Arial" w:hAnsi="Arial" w:cs="Arial"/>
                <w:spacing w:val="1"/>
                <w:sz w:val="21"/>
                <w:lang w:bidi="bn-IN"/>
              </w:rPr>
              <w:t xml:space="preserve"> </w:t>
            </w:r>
            <w:r>
              <w:rPr>
                <w:rFonts w:ascii="Arial" w:hAnsi="Arial" w:cs="Arial"/>
                <w:sz w:val="21"/>
                <w:lang w:bidi="bn-IN"/>
              </w:rPr>
              <w:t>Silva</w:t>
            </w:r>
          </w:p>
        </w:tc>
        <w:tc>
          <w:tcPr>
            <w:tcW w:w="2207" w:type="dxa"/>
            <w:tcBorders>
              <w:top w:val="single" w:sz="4" w:space="0" w:color="000000"/>
              <w:left w:val="single" w:sz="4" w:space="0" w:color="000000"/>
              <w:bottom w:val="single" w:sz="4" w:space="0" w:color="000000"/>
              <w:right w:val="single" w:sz="4" w:space="0" w:color="000000"/>
            </w:tcBorders>
            <w:shd w:val="clear" w:color="auto" w:fill="D9D9D9"/>
            <w:hideMark/>
          </w:tcPr>
          <w:p w14:paraId="72CDF17C" w14:textId="72A2B2DC" w:rsidR="00004A84" w:rsidRDefault="00004A84">
            <w:pPr>
              <w:pStyle w:val="TableParagraph"/>
              <w:spacing w:before="122" w:line="360" w:lineRule="auto"/>
              <w:ind w:left="103"/>
              <w:jc w:val="both"/>
              <w:rPr>
                <w:rFonts w:ascii="Arial" w:hAnsi="Arial" w:cs="Arial"/>
                <w:sz w:val="21"/>
                <w:lang w:bidi="bn-IN"/>
              </w:rPr>
            </w:pPr>
          </w:p>
        </w:tc>
        <w:tc>
          <w:tcPr>
            <w:tcW w:w="2207" w:type="dxa"/>
            <w:tcBorders>
              <w:top w:val="single" w:sz="4" w:space="0" w:color="000000"/>
              <w:left w:val="single" w:sz="4" w:space="0" w:color="000000"/>
              <w:bottom w:val="single" w:sz="4" w:space="0" w:color="000000"/>
              <w:right w:val="single" w:sz="4" w:space="0" w:color="000000"/>
            </w:tcBorders>
            <w:hideMark/>
          </w:tcPr>
          <w:p w14:paraId="61B61E6D" w14:textId="79564918" w:rsidR="00004A84" w:rsidRDefault="00004A84">
            <w:pPr>
              <w:pStyle w:val="TableParagraph"/>
              <w:spacing w:before="122" w:line="360" w:lineRule="auto"/>
              <w:ind w:left="103"/>
              <w:jc w:val="both"/>
              <w:rPr>
                <w:rFonts w:ascii="Arial" w:hAnsi="Arial" w:cs="Arial"/>
                <w:sz w:val="21"/>
                <w:lang w:bidi="bn-IN"/>
              </w:rPr>
            </w:pPr>
          </w:p>
        </w:tc>
      </w:tr>
      <w:tr w:rsidR="00004A84" w14:paraId="788E189D" w14:textId="77777777" w:rsidTr="00004A84">
        <w:trPr>
          <w:trHeight w:val="970"/>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5AD798B3" w14:textId="77777777" w:rsidR="00004A84" w:rsidRDefault="00004A84">
            <w:pPr>
              <w:pStyle w:val="TableParagraph"/>
              <w:spacing w:before="120" w:line="360" w:lineRule="auto"/>
              <w:ind w:left="104"/>
              <w:jc w:val="both"/>
              <w:rPr>
                <w:rFonts w:ascii="Arial" w:hAnsi="Arial" w:cs="Arial"/>
                <w:sz w:val="21"/>
                <w:lang w:bidi="bn-IN"/>
              </w:rPr>
            </w:pPr>
            <w:r>
              <w:rPr>
                <w:rFonts w:ascii="Arial" w:hAnsi="Arial" w:cs="Arial"/>
                <w:sz w:val="21"/>
                <w:lang w:bidi="bn-IN"/>
              </w:rPr>
              <w:t>Assignment</w:t>
            </w:r>
            <w:r>
              <w:rPr>
                <w:rFonts w:ascii="Arial" w:hAnsi="Arial" w:cs="Arial"/>
                <w:spacing w:val="9"/>
                <w:sz w:val="21"/>
                <w:lang w:bidi="bn-IN"/>
              </w:rPr>
              <w:t xml:space="preserve"> </w:t>
            </w:r>
            <w:r>
              <w:rPr>
                <w:rFonts w:ascii="Arial" w:hAnsi="Arial" w:cs="Arial"/>
                <w:sz w:val="21"/>
                <w:lang w:bidi="bn-IN"/>
              </w:rPr>
              <w:t>Title:</w:t>
            </w:r>
          </w:p>
        </w:tc>
        <w:tc>
          <w:tcPr>
            <w:tcW w:w="3204" w:type="dxa"/>
            <w:tcBorders>
              <w:top w:val="single" w:sz="4" w:space="0" w:color="000000"/>
              <w:left w:val="single" w:sz="4" w:space="0" w:color="000000"/>
              <w:bottom w:val="single" w:sz="4" w:space="0" w:color="000000"/>
              <w:right w:val="single" w:sz="4" w:space="0" w:color="000000"/>
            </w:tcBorders>
            <w:hideMark/>
          </w:tcPr>
          <w:p w14:paraId="1C09EC83" w14:textId="77777777" w:rsidR="00004A84" w:rsidRDefault="00004A84">
            <w:pPr>
              <w:pStyle w:val="TableParagraph"/>
              <w:spacing w:before="120" w:line="360" w:lineRule="auto"/>
              <w:ind w:left="101" w:right="251"/>
              <w:jc w:val="both"/>
              <w:rPr>
                <w:rFonts w:ascii="Arial" w:hAnsi="Arial" w:cs="Arial"/>
                <w:sz w:val="21"/>
                <w:lang w:bidi="bn-IN"/>
              </w:rPr>
            </w:pPr>
            <w:r>
              <w:rPr>
                <w:rFonts w:ascii="Arial" w:hAnsi="Arial" w:cs="Arial"/>
                <w:sz w:val="21"/>
                <w:lang w:bidi="bn-IN"/>
              </w:rPr>
              <w:t>Assignment</w:t>
            </w:r>
            <w:r>
              <w:rPr>
                <w:rFonts w:ascii="Arial" w:hAnsi="Arial" w:cs="Arial"/>
                <w:spacing w:val="2"/>
                <w:sz w:val="21"/>
                <w:lang w:bidi="bn-IN"/>
              </w:rPr>
              <w:t xml:space="preserve"> </w:t>
            </w:r>
            <w:r>
              <w:rPr>
                <w:rFonts w:ascii="Arial" w:hAnsi="Arial" w:cs="Arial"/>
                <w:sz w:val="21"/>
                <w:lang w:bidi="bn-IN"/>
              </w:rPr>
              <w:t>1</w:t>
            </w:r>
            <w:r>
              <w:rPr>
                <w:rFonts w:ascii="Arial" w:hAnsi="Arial" w:cs="Arial"/>
                <w:spacing w:val="4"/>
                <w:sz w:val="21"/>
                <w:lang w:bidi="bn-IN"/>
              </w:rPr>
              <w:t xml:space="preserve"> </w:t>
            </w:r>
            <w:r>
              <w:rPr>
                <w:rFonts w:ascii="Arial" w:hAnsi="Arial" w:cs="Arial"/>
                <w:sz w:val="21"/>
                <w:lang w:bidi="bn-IN"/>
              </w:rPr>
              <w:t>Student</w:t>
            </w:r>
            <w:r>
              <w:rPr>
                <w:rFonts w:ascii="Arial" w:hAnsi="Arial" w:cs="Arial"/>
                <w:spacing w:val="1"/>
                <w:sz w:val="21"/>
                <w:lang w:bidi="bn-IN"/>
              </w:rPr>
              <w:t xml:space="preserve"> </w:t>
            </w:r>
            <w:r>
              <w:rPr>
                <w:rFonts w:ascii="Arial" w:hAnsi="Arial" w:cs="Arial"/>
                <w:sz w:val="21"/>
                <w:lang w:bidi="bn-IN"/>
              </w:rPr>
              <w:t>Journal</w:t>
            </w:r>
            <w:r>
              <w:rPr>
                <w:rFonts w:ascii="Arial" w:hAnsi="Arial" w:cs="Arial"/>
                <w:spacing w:val="15"/>
                <w:sz w:val="21"/>
                <w:lang w:bidi="bn-IN"/>
              </w:rPr>
              <w:t xml:space="preserve"> </w:t>
            </w:r>
            <w:r>
              <w:rPr>
                <w:rFonts w:ascii="Arial" w:hAnsi="Arial" w:cs="Arial"/>
                <w:sz w:val="21"/>
                <w:lang w:bidi="bn-IN"/>
              </w:rPr>
              <w:t>(750</w:t>
            </w:r>
            <w:r>
              <w:rPr>
                <w:rFonts w:ascii="Arial" w:hAnsi="Arial" w:cs="Arial"/>
                <w:spacing w:val="14"/>
                <w:sz w:val="21"/>
                <w:lang w:bidi="bn-IN"/>
              </w:rPr>
              <w:t xml:space="preserve"> </w:t>
            </w:r>
            <w:r>
              <w:rPr>
                <w:rFonts w:ascii="Arial" w:hAnsi="Arial" w:cs="Arial"/>
                <w:sz w:val="21"/>
                <w:lang w:bidi="bn-IN"/>
              </w:rPr>
              <w:t>Word</w:t>
            </w:r>
            <w:r>
              <w:rPr>
                <w:rFonts w:ascii="Arial" w:hAnsi="Arial" w:cs="Arial"/>
                <w:spacing w:val="15"/>
                <w:sz w:val="21"/>
                <w:lang w:bidi="bn-IN"/>
              </w:rPr>
              <w:t xml:space="preserve"> </w:t>
            </w:r>
            <w:r>
              <w:rPr>
                <w:rFonts w:ascii="Arial" w:hAnsi="Arial" w:cs="Arial"/>
                <w:sz w:val="21"/>
                <w:lang w:bidi="bn-IN"/>
              </w:rPr>
              <w:t>Learning</w:t>
            </w:r>
            <w:r>
              <w:rPr>
                <w:rFonts w:ascii="Arial" w:hAnsi="Arial" w:cs="Arial"/>
                <w:spacing w:val="-56"/>
                <w:sz w:val="21"/>
                <w:lang w:bidi="bn-IN"/>
              </w:rPr>
              <w:t xml:space="preserve"> </w:t>
            </w:r>
            <w:r>
              <w:rPr>
                <w:rFonts w:ascii="Arial" w:hAnsi="Arial" w:cs="Arial"/>
                <w:sz w:val="21"/>
                <w:lang w:bidi="bn-IN"/>
              </w:rPr>
              <w:t>Log)</w:t>
            </w:r>
          </w:p>
        </w:tc>
        <w:tc>
          <w:tcPr>
            <w:tcW w:w="2207" w:type="dxa"/>
            <w:tcBorders>
              <w:top w:val="single" w:sz="4" w:space="0" w:color="000000"/>
              <w:left w:val="single" w:sz="4" w:space="0" w:color="000000"/>
              <w:bottom w:val="single" w:sz="4" w:space="0" w:color="000000"/>
              <w:right w:val="single" w:sz="4" w:space="0" w:color="000000"/>
            </w:tcBorders>
            <w:shd w:val="clear" w:color="auto" w:fill="D9D9D9"/>
            <w:hideMark/>
          </w:tcPr>
          <w:p w14:paraId="43C31D21" w14:textId="3A544188" w:rsidR="00004A84" w:rsidRDefault="00004A84">
            <w:pPr>
              <w:pStyle w:val="TableParagraph"/>
              <w:tabs>
                <w:tab w:val="left" w:pos="943"/>
                <w:tab w:val="left" w:pos="1814"/>
              </w:tabs>
              <w:spacing w:before="120" w:line="360" w:lineRule="auto"/>
              <w:ind w:left="103" w:right="93"/>
              <w:jc w:val="both"/>
              <w:rPr>
                <w:rFonts w:ascii="Arial" w:hAnsi="Arial" w:cs="Arial"/>
                <w:sz w:val="21"/>
                <w:lang w:bidi="bn-IN"/>
              </w:rPr>
            </w:pPr>
            <w:r>
              <w:rPr>
                <w:rFonts w:ascii="Arial" w:hAnsi="Arial" w:cs="Arial"/>
                <w:spacing w:val="-56"/>
                <w:sz w:val="21"/>
                <w:lang w:bidi="bn-IN"/>
              </w:rPr>
              <w:t xml:space="preserve"> </w:t>
            </w:r>
          </w:p>
        </w:tc>
        <w:tc>
          <w:tcPr>
            <w:tcW w:w="2207" w:type="dxa"/>
            <w:tcBorders>
              <w:top w:val="single" w:sz="4" w:space="0" w:color="000000"/>
              <w:left w:val="single" w:sz="4" w:space="0" w:color="000000"/>
              <w:bottom w:val="single" w:sz="4" w:space="0" w:color="000000"/>
              <w:right w:val="single" w:sz="4" w:space="0" w:color="000000"/>
            </w:tcBorders>
            <w:hideMark/>
          </w:tcPr>
          <w:p w14:paraId="2F415607" w14:textId="24108610" w:rsidR="00004A84" w:rsidRDefault="00004A84">
            <w:pPr>
              <w:pStyle w:val="TableParagraph"/>
              <w:spacing w:before="120" w:line="360" w:lineRule="auto"/>
              <w:ind w:left="103"/>
              <w:jc w:val="both"/>
              <w:rPr>
                <w:rFonts w:ascii="Arial" w:hAnsi="Arial" w:cs="Arial"/>
                <w:sz w:val="21"/>
                <w:lang w:bidi="bn-IN"/>
              </w:rPr>
            </w:pPr>
          </w:p>
        </w:tc>
      </w:tr>
      <w:tr w:rsidR="00004A84" w14:paraId="03234D84" w14:textId="77777777" w:rsidTr="00004A84">
        <w:trPr>
          <w:trHeight w:val="972"/>
          <w:jc w:val="center"/>
        </w:trPr>
        <w:tc>
          <w:tcPr>
            <w:tcW w:w="2039" w:type="dxa"/>
            <w:tcBorders>
              <w:top w:val="single" w:sz="4" w:space="0" w:color="000000"/>
              <w:left w:val="single" w:sz="4" w:space="0" w:color="000000"/>
              <w:bottom w:val="single" w:sz="4" w:space="0" w:color="000000"/>
              <w:right w:val="single" w:sz="4" w:space="0" w:color="000000"/>
            </w:tcBorders>
            <w:shd w:val="clear" w:color="auto" w:fill="D9D9D9"/>
            <w:hideMark/>
          </w:tcPr>
          <w:p w14:paraId="7E534993" w14:textId="46516205" w:rsidR="00004A84" w:rsidRDefault="00A44659">
            <w:pPr>
              <w:pStyle w:val="TableParagraph"/>
              <w:spacing w:before="120" w:line="360" w:lineRule="auto"/>
              <w:ind w:left="104"/>
              <w:jc w:val="both"/>
              <w:rPr>
                <w:rFonts w:ascii="Arial" w:hAnsi="Arial" w:cs="Arial"/>
                <w:sz w:val="21"/>
                <w:lang w:bidi="bn-IN"/>
              </w:rPr>
            </w:pPr>
            <w:r>
              <w:rPr>
                <w:rFonts w:ascii="Arial" w:hAnsi="Arial" w:cs="Arial"/>
                <w:sz w:val="21"/>
                <w:lang w:bidi="bn-IN"/>
              </w:rPr>
              <w:t xml:space="preserve">Submission </w:t>
            </w:r>
            <w:r>
              <w:rPr>
                <w:rFonts w:ascii="Arial" w:hAnsi="Arial" w:cs="Arial"/>
                <w:spacing w:val="-56"/>
                <w:sz w:val="21"/>
                <w:lang w:bidi="bn-IN"/>
              </w:rPr>
              <w:t xml:space="preserve">      </w:t>
            </w:r>
            <w:r>
              <w:rPr>
                <w:rFonts w:ascii="Arial" w:hAnsi="Arial" w:cs="Arial"/>
                <w:sz w:val="21"/>
                <w:lang w:bidi="bn-IN"/>
              </w:rPr>
              <w:t>date</w:t>
            </w:r>
          </w:p>
        </w:tc>
        <w:tc>
          <w:tcPr>
            <w:tcW w:w="3204" w:type="dxa"/>
            <w:tcBorders>
              <w:top w:val="single" w:sz="4" w:space="0" w:color="000000"/>
              <w:left w:val="single" w:sz="4" w:space="0" w:color="000000"/>
              <w:bottom w:val="single" w:sz="4" w:space="0" w:color="000000"/>
              <w:right w:val="single" w:sz="4" w:space="0" w:color="000000"/>
            </w:tcBorders>
            <w:hideMark/>
          </w:tcPr>
          <w:p w14:paraId="5C3A870F" w14:textId="7592FE10" w:rsidR="00004A84" w:rsidRDefault="00A44659" w:rsidP="00A44659">
            <w:pPr>
              <w:pStyle w:val="TableParagraph"/>
              <w:spacing w:before="120" w:line="360" w:lineRule="auto"/>
              <w:jc w:val="both"/>
              <w:rPr>
                <w:rFonts w:ascii="Arial" w:hAnsi="Arial" w:cs="Arial"/>
                <w:sz w:val="21"/>
                <w:lang w:bidi="bn-IN"/>
              </w:rPr>
            </w:pPr>
            <w:r>
              <w:rPr>
                <w:rFonts w:ascii="Arial" w:hAnsi="Arial" w:cs="Arial"/>
                <w:sz w:val="21"/>
                <w:lang w:bidi="bn-IN"/>
              </w:rPr>
              <w:t>18/05/2023</w:t>
            </w:r>
          </w:p>
        </w:tc>
        <w:tc>
          <w:tcPr>
            <w:tcW w:w="2207" w:type="dxa"/>
            <w:tcBorders>
              <w:top w:val="single" w:sz="4" w:space="0" w:color="000000"/>
              <w:left w:val="single" w:sz="4" w:space="0" w:color="000000"/>
              <w:bottom w:val="single" w:sz="4" w:space="0" w:color="000000"/>
              <w:right w:val="single" w:sz="4" w:space="0" w:color="000000"/>
            </w:tcBorders>
            <w:shd w:val="clear" w:color="auto" w:fill="D9D9D9"/>
            <w:hideMark/>
          </w:tcPr>
          <w:p w14:paraId="4C5C31A0" w14:textId="5D8CFB77" w:rsidR="00004A84" w:rsidRDefault="00004A84" w:rsidP="003D4797">
            <w:pPr>
              <w:pStyle w:val="TableParagraph"/>
              <w:spacing w:before="120" w:line="360" w:lineRule="auto"/>
              <w:ind w:right="93"/>
              <w:jc w:val="both"/>
              <w:rPr>
                <w:rFonts w:ascii="Arial" w:hAnsi="Arial" w:cs="Arial"/>
                <w:sz w:val="21"/>
                <w:lang w:bidi="bn-IN"/>
              </w:rPr>
            </w:pPr>
          </w:p>
        </w:tc>
        <w:tc>
          <w:tcPr>
            <w:tcW w:w="2207" w:type="dxa"/>
            <w:tcBorders>
              <w:top w:val="single" w:sz="4" w:space="0" w:color="000000"/>
              <w:left w:val="single" w:sz="4" w:space="0" w:color="000000"/>
              <w:bottom w:val="single" w:sz="4" w:space="0" w:color="000000"/>
              <w:right w:val="single" w:sz="4" w:space="0" w:color="000000"/>
            </w:tcBorders>
            <w:hideMark/>
          </w:tcPr>
          <w:p w14:paraId="07E8A58A" w14:textId="7A1625EF" w:rsidR="00004A84" w:rsidRDefault="00004A84" w:rsidP="00A44659">
            <w:pPr>
              <w:pStyle w:val="TableParagraph"/>
              <w:spacing w:before="120" w:line="360" w:lineRule="auto"/>
              <w:jc w:val="both"/>
              <w:rPr>
                <w:rFonts w:ascii="Arial" w:hAnsi="Arial" w:cs="Arial"/>
                <w:sz w:val="21"/>
                <w:lang w:bidi="bn-IN"/>
              </w:rPr>
            </w:pPr>
          </w:p>
        </w:tc>
      </w:tr>
    </w:tbl>
    <w:p w14:paraId="7C618522" w14:textId="77777777" w:rsidR="00004A84" w:rsidRDefault="00004A84" w:rsidP="00004A84">
      <w:pPr>
        <w:jc w:val="center"/>
        <w:rPr>
          <w:rFonts w:ascii="Arial" w:eastAsia="Arial" w:hAnsi="Arial" w:cs="Arial"/>
        </w:rPr>
      </w:pPr>
    </w:p>
    <w:p w14:paraId="443D74CC" w14:textId="77777777" w:rsidR="00004A84" w:rsidRDefault="00004A84" w:rsidP="00004A84">
      <w:pPr>
        <w:jc w:val="center"/>
        <w:rPr>
          <w:rFonts w:ascii="Arial" w:eastAsia="Arial" w:hAnsi="Arial" w:cs="Arial"/>
        </w:rPr>
      </w:pPr>
    </w:p>
    <w:p w14:paraId="04B681DE" w14:textId="77777777" w:rsidR="00004A84" w:rsidRDefault="00004A84" w:rsidP="00004A84">
      <w:pPr>
        <w:jc w:val="center"/>
        <w:rPr>
          <w:rFonts w:ascii="Arial" w:eastAsia="Arial" w:hAnsi="Arial" w:cs="Arial"/>
        </w:rPr>
      </w:pPr>
    </w:p>
    <w:p w14:paraId="68A0C743" w14:textId="77777777" w:rsidR="00004A84" w:rsidRDefault="00004A84" w:rsidP="00004A84">
      <w:pPr>
        <w:rPr>
          <w:rFonts w:ascii="Arial" w:eastAsia="Arial" w:hAnsi="Arial" w:cs="Arial"/>
        </w:rPr>
      </w:pPr>
      <w:r>
        <w:rPr>
          <w:rFonts w:ascii="Arial" w:hAnsi="Arial" w:cs="Arial"/>
        </w:rPr>
        <w:br w:type="page"/>
      </w:r>
    </w:p>
    <w:p w14:paraId="49715EDC" w14:textId="77777777" w:rsidR="001C27F4" w:rsidRDefault="001C27F4" w:rsidP="001C27F4">
      <w:pPr>
        <w:spacing w:line="360" w:lineRule="auto"/>
        <w:rPr>
          <w:rFonts w:ascii="Arial" w:hAnsi="Arial" w:cs="Arial"/>
          <w:lang w:val="en-US"/>
        </w:rPr>
      </w:pPr>
      <w:r>
        <w:rPr>
          <w:rFonts w:ascii="Arial" w:hAnsi="Arial" w:cs="Arial"/>
          <w:lang w:val="en-US"/>
        </w:rPr>
        <w:lastRenderedPageBreak/>
        <w:t>I would like to discuss about Indian restaurant and British Pubs in my journal.</w:t>
      </w:r>
    </w:p>
    <w:p w14:paraId="1D50EF12" w14:textId="03386463" w:rsidR="001C27F4" w:rsidRDefault="0024744A" w:rsidP="0024744A">
      <w:pPr>
        <w:tabs>
          <w:tab w:val="left" w:pos="5096"/>
        </w:tabs>
        <w:spacing w:line="360" w:lineRule="auto"/>
        <w:rPr>
          <w:rFonts w:ascii="Arial" w:hAnsi="Arial" w:cs="Arial"/>
          <w:lang w:val="en-US"/>
        </w:rPr>
      </w:pPr>
      <w:r>
        <w:rPr>
          <w:rFonts w:ascii="Arial" w:hAnsi="Arial" w:cs="Arial"/>
          <w:lang w:val="en-US"/>
        </w:rPr>
        <w:tab/>
      </w:r>
    </w:p>
    <w:p w14:paraId="4C74A1FA" w14:textId="2DAEFD61" w:rsidR="00F8246A" w:rsidRDefault="00F8246A" w:rsidP="00004A84">
      <w:pPr>
        <w:spacing w:line="360" w:lineRule="auto"/>
        <w:rPr>
          <w:rFonts w:ascii="Arial" w:eastAsia="Arial" w:hAnsi="Arial" w:cs="Arial"/>
        </w:rPr>
      </w:pPr>
    </w:p>
    <w:p w14:paraId="550A2850" w14:textId="331AB6EC" w:rsidR="00411851" w:rsidRDefault="00DB7824" w:rsidP="00004A84">
      <w:pPr>
        <w:spacing w:line="360" w:lineRule="auto"/>
        <w:rPr>
          <w:rFonts w:ascii="Arial" w:hAnsi="Arial" w:cs="Arial"/>
          <w:lang w:val="en-US"/>
        </w:rPr>
      </w:pPr>
      <w:r w:rsidRPr="00E973D8">
        <w:rPr>
          <w:rFonts w:ascii="Arial" w:hAnsi="Arial" w:cs="Arial"/>
          <w:lang w:val="en-US"/>
        </w:rPr>
        <w:t xml:space="preserve">The restaurant sector contributes a great deal of the profit in the hospitality industry. There are different types of restaurants </w:t>
      </w:r>
      <w:r w:rsidR="003D4797">
        <w:rPr>
          <w:rFonts w:ascii="Arial" w:hAnsi="Arial" w:cs="Arial"/>
          <w:lang w:val="en-US"/>
        </w:rPr>
        <w:t>around the</w:t>
      </w:r>
      <w:r w:rsidRPr="00E973D8">
        <w:rPr>
          <w:rFonts w:ascii="Arial" w:hAnsi="Arial" w:cs="Arial"/>
          <w:lang w:val="en-US"/>
        </w:rPr>
        <w:t xml:space="preserve"> world.</w:t>
      </w:r>
      <w:r>
        <w:rPr>
          <w:rFonts w:ascii="Arial" w:hAnsi="Arial" w:cs="Arial"/>
          <w:lang w:val="en-US"/>
        </w:rPr>
        <w:t xml:space="preserve"> Some are called full-service restaurants, for example, Moderate, Midscale, Upscale, Fine dining and so on. On the other hand, some are called Limited-service restaurants, for example, Fast food, Café/Snack bar, Cafeteria etc. </w:t>
      </w:r>
      <w:r w:rsidR="001C27F4">
        <w:rPr>
          <w:rFonts w:ascii="Arial" w:hAnsi="Arial" w:cs="Arial"/>
          <w:lang w:val="en-US"/>
        </w:rPr>
        <w:t>(Canziani, 2016)</w:t>
      </w:r>
    </w:p>
    <w:p w14:paraId="40A58824" w14:textId="77777777" w:rsidR="00411851" w:rsidRDefault="00411851" w:rsidP="00004A84">
      <w:pPr>
        <w:spacing w:line="360" w:lineRule="auto"/>
        <w:rPr>
          <w:rFonts w:ascii="Arial" w:eastAsia="Arial" w:hAnsi="Arial" w:cs="Arial"/>
        </w:rPr>
      </w:pPr>
    </w:p>
    <w:p w14:paraId="6EC51E13" w14:textId="1B86B34E" w:rsidR="003D4797" w:rsidRDefault="00004A84" w:rsidP="00004A84">
      <w:pPr>
        <w:spacing w:line="360" w:lineRule="auto"/>
        <w:rPr>
          <w:rFonts w:ascii="Arial" w:eastAsia="Arial" w:hAnsi="Arial" w:cs="Arial"/>
        </w:rPr>
      </w:pPr>
      <w:r>
        <w:rPr>
          <w:rFonts w:ascii="Arial" w:eastAsia="Arial" w:hAnsi="Arial" w:cs="Arial"/>
        </w:rPr>
        <w:t>Indian restaurants and British Pubs are two</w:t>
      </w:r>
      <w:r w:rsidR="003D4797">
        <w:rPr>
          <w:rFonts w:ascii="Arial" w:eastAsia="Arial" w:hAnsi="Arial" w:cs="Arial"/>
        </w:rPr>
        <w:t xml:space="preserve"> well</w:t>
      </w:r>
      <w:r w:rsidR="00CF55F9">
        <w:rPr>
          <w:rFonts w:ascii="Arial" w:eastAsia="Arial" w:hAnsi="Arial" w:cs="Arial"/>
        </w:rPr>
        <w:t>-</w:t>
      </w:r>
      <w:r w:rsidR="003D4797">
        <w:rPr>
          <w:rFonts w:ascii="Arial" w:eastAsia="Arial" w:hAnsi="Arial" w:cs="Arial"/>
        </w:rPr>
        <w:t>known</w:t>
      </w:r>
      <w:r>
        <w:rPr>
          <w:rFonts w:ascii="Arial" w:eastAsia="Arial" w:hAnsi="Arial" w:cs="Arial"/>
        </w:rPr>
        <w:t xml:space="preserve"> famous restaurants across the </w:t>
      </w:r>
      <w:proofErr w:type="gramStart"/>
      <w:r>
        <w:rPr>
          <w:rFonts w:ascii="Arial" w:eastAsia="Arial" w:hAnsi="Arial" w:cs="Arial"/>
        </w:rPr>
        <w:t>UK</w:t>
      </w:r>
      <w:proofErr w:type="gramEnd"/>
      <w:r>
        <w:rPr>
          <w:rFonts w:ascii="Arial" w:eastAsia="Arial" w:hAnsi="Arial" w:cs="Arial"/>
        </w:rPr>
        <w:t xml:space="preserve"> and these are highly recognized by the people who tend to visit them often. The role that will be discussed in this essay is the role of the chef for </w:t>
      </w:r>
      <w:proofErr w:type="gramStart"/>
      <w:r>
        <w:rPr>
          <w:rFonts w:ascii="Arial" w:eastAsia="Arial" w:hAnsi="Arial" w:cs="Arial"/>
        </w:rPr>
        <w:t>both of the restaurants</w:t>
      </w:r>
      <w:proofErr w:type="gramEnd"/>
      <w:r>
        <w:rPr>
          <w:rFonts w:ascii="Arial" w:eastAsia="Arial" w:hAnsi="Arial" w:cs="Arial"/>
        </w:rPr>
        <w:t xml:space="preserve"> and the way these help in the growth of the restaurants (Cousins, 2020). </w:t>
      </w:r>
    </w:p>
    <w:p w14:paraId="289D870B" w14:textId="77777777" w:rsidR="003D4797" w:rsidRDefault="003D4797" w:rsidP="00004A84">
      <w:pPr>
        <w:spacing w:line="360" w:lineRule="auto"/>
        <w:rPr>
          <w:rFonts w:ascii="Arial" w:eastAsia="Arial" w:hAnsi="Arial" w:cs="Arial"/>
        </w:rPr>
      </w:pPr>
    </w:p>
    <w:p w14:paraId="5149B5CF" w14:textId="63917F63" w:rsidR="0024744A" w:rsidRPr="00D967A9" w:rsidRDefault="00004A84" w:rsidP="00004A84">
      <w:pPr>
        <w:spacing w:line="360" w:lineRule="auto"/>
        <w:rPr>
          <w:rFonts w:ascii="Arial" w:eastAsia="Arial" w:hAnsi="Arial" w:cs="Arial"/>
        </w:rPr>
      </w:pPr>
      <w:r>
        <w:rPr>
          <w:rFonts w:ascii="Arial" w:eastAsia="Arial" w:hAnsi="Arial" w:cs="Arial"/>
        </w:rPr>
        <w:t xml:space="preserve">In the future growth of the employees, these skills are important as they help to retain the restaurant's profitability. </w:t>
      </w:r>
      <w:r w:rsidR="00D967A9">
        <w:rPr>
          <w:rFonts w:ascii="Arial" w:eastAsia="Arial" w:hAnsi="Arial" w:cs="Arial"/>
        </w:rPr>
        <w:t xml:space="preserve">In Collins Dictionary it is stated that </w:t>
      </w:r>
      <w:r w:rsidR="0024744A" w:rsidRPr="00D967A9">
        <w:rPr>
          <w:rFonts w:ascii="Arial" w:hAnsi="Arial" w:cs="Arial"/>
        </w:rPr>
        <w:t>“A skill is a type of work or activity which requires special training and knowledge.” (Collins Dictionary)</w:t>
      </w:r>
    </w:p>
    <w:p w14:paraId="45DA8E55" w14:textId="77777777" w:rsidR="0024744A" w:rsidRPr="00D967A9" w:rsidRDefault="0024744A" w:rsidP="00004A84">
      <w:pPr>
        <w:spacing w:line="360" w:lineRule="auto"/>
        <w:rPr>
          <w:rFonts w:ascii="Arial" w:eastAsia="Arial" w:hAnsi="Arial" w:cs="Arial"/>
        </w:rPr>
      </w:pPr>
    </w:p>
    <w:p w14:paraId="47937D93" w14:textId="13D0A1C4" w:rsidR="00C50860" w:rsidRDefault="00004A84" w:rsidP="00004A84">
      <w:pPr>
        <w:spacing w:line="360" w:lineRule="auto"/>
        <w:rPr>
          <w:rFonts w:ascii="Arial" w:eastAsia="Arial" w:hAnsi="Arial" w:cs="Arial"/>
        </w:rPr>
      </w:pPr>
      <w:r>
        <w:rPr>
          <w:rFonts w:ascii="Arial" w:eastAsia="Arial" w:hAnsi="Arial" w:cs="Arial"/>
        </w:rPr>
        <w:t xml:space="preserve">Several skills are required for a chef to conduct his/her day-to-day job and interestingly this highly differs in terms of the types of restaurants they generally work and the category of services they genuinely provide with. Communication is a great and common skill that is highly </w:t>
      </w:r>
      <w:r w:rsidR="003D4797">
        <w:rPr>
          <w:rFonts w:ascii="Arial" w:eastAsia="Arial" w:hAnsi="Arial" w:cs="Arial"/>
        </w:rPr>
        <w:t xml:space="preserve">applied </w:t>
      </w:r>
      <w:r>
        <w:rPr>
          <w:rFonts w:ascii="Arial" w:eastAsia="Arial" w:hAnsi="Arial" w:cs="Arial"/>
        </w:rPr>
        <w:t>by a chef in any restaurant</w:t>
      </w:r>
      <w:r w:rsidR="003D4797">
        <w:rPr>
          <w:rFonts w:ascii="Arial" w:eastAsia="Arial" w:hAnsi="Arial" w:cs="Arial"/>
        </w:rPr>
        <w:t>s</w:t>
      </w:r>
      <w:r>
        <w:rPr>
          <w:rFonts w:ascii="Arial" w:eastAsia="Arial" w:hAnsi="Arial" w:cs="Arial"/>
        </w:rPr>
        <w:t xml:space="preserve"> or food service </w:t>
      </w:r>
      <w:r w:rsidR="003D4797">
        <w:rPr>
          <w:rFonts w:ascii="Arial" w:eastAsia="Arial" w:hAnsi="Arial" w:cs="Arial"/>
        </w:rPr>
        <w:t>chain.</w:t>
      </w:r>
      <w:r>
        <w:rPr>
          <w:rFonts w:ascii="Arial" w:eastAsia="Arial" w:hAnsi="Arial" w:cs="Arial"/>
        </w:rPr>
        <w:t xml:space="preserve"> (Davis </w:t>
      </w:r>
      <w:r>
        <w:rPr>
          <w:rFonts w:ascii="Arial" w:eastAsia="Arial" w:hAnsi="Arial" w:cs="Arial"/>
          <w:i/>
          <w:iCs/>
        </w:rPr>
        <w:t>et al.,</w:t>
      </w:r>
      <w:r>
        <w:rPr>
          <w:rFonts w:ascii="Arial" w:eastAsia="Arial" w:hAnsi="Arial" w:cs="Arial"/>
        </w:rPr>
        <w:t xml:space="preserve"> 2018</w:t>
      </w:r>
      <w:proofErr w:type="gramStart"/>
      <w:r>
        <w:rPr>
          <w:rFonts w:ascii="Arial" w:eastAsia="Arial" w:hAnsi="Arial" w:cs="Arial"/>
        </w:rPr>
        <w:t xml:space="preserve">) </w:t>
      </w:r>
      <w:r w:rsidR="00411851">
        <w:rPr>
          <w:rFonts w:ascii="Arial" w:eastAsia="Arial" w:hAnsi="Arial" w:cs="Arial"/>
        </w:rPr>
        <w:t xml:space="preserve"> Many</w:t>
      </w:r>
      <w:proofErr w:type="gramEnd"/>
      <w:r>
        <w:rPr>
          <w:rFonts w:ascii="Arial" w:eastAsia="Arial" w:hAnsi="Arial" w:cs="Arial"/>
        </w:rPr>
        <w:t xml:space="preserve"> </w:t>
      </w:r>
      <w:r w:rsidR="00411851">
        <w:rPr>
          <w:rFonts w:ascii="Arial" w:eastAsia="Arial" w:hAnsi="Arial" w:cs="Arial"/>
        </w:rPr>
        <w:t xml:space="preserve">staff </w:t>
      </w:r>
      <w:r>
        <w:rPr>
          <w:rFonts w:ascii="Arial" w:eastAsia="Arial" w:hAnsi="Arial" w:cs="Arial"/>
        </w:rPr>
        <w:t>work</w:t>
      </w:r>
      <w:r w:rsidR="00C50860">
        <w:rPr>
          <w:rFonts w:ascii="Arial" w:eastAsia="Arial" w:hAnsi="Arial" w:cs="Arial"/>
        </w:rPr>
        <w:t xml:space="preserve"> </w:t>
      </w:r>
      <w:r>
        <w:rPr>
          <w:rFonts w:ascii="Arial" w:eastAsia="Arial" w:hAnsi="Arial" w:cs="Arial"/>
        </w:rPr>
        <w:t>together to conduct the day-to-day services which might be cooking food or serving the guests who are visiting that restaurant</w:t>
      </w:r>
      <w:r w:rsidR="00411851">
        <w:rPr>
          <w:rFonts w:ascii="Arial" w:eastAsia="Arial" w:hAnsi="Arial" w:cs="Arial"/>
        </w:rPr>
        <w:t>.</w:t>
      </w:r>
      <w:r>
        <w:rPr>
          <w:rFonts w:ascii="Arial" w:eastAsia="Arial" w:hAnsi="Arial" w:cs="Arial"/>
        </w:rPr>
        <w:t xml:space="preserve"> </w:t>
      </w:r>
      <w:r w:rsidR="00411851">
        <w:rPr>
          <w:rFonts w:ascii="Arial" w:eastAsia="Arial" w:hAnsi="Arial" w:cs="Arial"/>
        </w:rPr>
        <w:t xml:space="preserve">The </w:t>
      </w:r>
      <w:r>
        <w:rPr>
          <w:rFonts w:ascii="Arial" w:eastAsia="Arial" w:hAnsi="Arial" w:cs="Arial"/>
        </w:rPr>
        <w:t>skills of communication help a lot in</w:t>
      </w:r>
      <w:r w:rsidR="00D75614">
        <w:rPr>
          <w:rFonts w:ascii="Arial" w:eastAsia="Arial" w:hAnsi="Arial" w:cs="Arial"/>
        </w:rPr>
        <w:t xml:space="preserve"> terms</w:t>
      </w:r>
      <w:r>
        <w:rPr>
          <w:rFonts w:ascii="Arial" w:eastAsia="Arial" w:hAnsi="Arial" w:cs="Arial"/>
        </w:rPr>
        <w:t xml:space="preserve"> of conducting the proper and clear communication with each other. For example, in British pubs, most of the workers are highly involved in the enjoyment of the guests whereas in Indian restaurants, the employees are mainly respecting various India's culture and serving the consumers (Johnston, 2012). In this case, convincing guests of having something extra can add profitability to the restaurants and eventually contribute to the overall growth prospects</w:t>
      </w:r>
      <w:r w:rsidR="00C50860">
        <w:rPr>
          <w:rFonts w:ascii="Arial" w:eastAsia="Arial" w:hAnsi="Arial" w:cs="Arial"/>
        </w:rPr>
        <w:t>.</w:t>
      </w:r>
      <w:r>
        <w:rPr>
          <w:rFonts w:ascii="Arial" w:eastAsia="Arial" w:hAnsi="Arial" w:cs="Arial"/>
        </w:rPr>
        <w:t xml:space="preserve"> (</w:t>
      </w:r>
      <w:proofErr w:type="spellStart"/>
      <w:r>
        <w:rPr>
          <w:rFonts w:ascii="Arial" w:eastAsia="Arial" w:hAnsi="Arial" w:cs="Arial"/>
        </w:rPr>
        <w:t>Motarjemi</w:t>
      </w:r>
      <w:proofErr w:type="spellEnd"/>
      <w:r>
        <w:rPr>
          <w:rFonts w:ascii="Arial" w:eastAsia="Arial" w:hAnsi="Arial" w:cs="Arial"/>
        </w:rPr>
        <w:t xml:space="preserve"> and </w:t>
      </w:r>
      <w:proofErr w:type="spellStart"/>
      <w:r>
        <w:rPr>
          <w:rFonts w:ascii="Arial" w:eastAsia="Arial" w:hAnsi="Arial" w:cs="Arial"/>
        </w:rPr>
        <w:t>Lelieveld</w:t>
      </w:r>
      <w:proofErr w:type="spellEnd"/>
      <w:r>
        <w:rPr>
          <w:rFonts w:ascii="Arial" w:eastAsia="Arial" w:hAnsi="Arial" w:cs="Arial"/>
        </w:rPr>
        <w:t xml:space="preserve">, 2014). Moreover, in the case of an Indian restaurant, convincing the guests is relatively easier as they tend to have a random mindset of having something unique rather than in a British pub, the </w:t>
      </w:r>
      <w:r>
        <w:rPr>
          <w:rFonts w:ascii="Arial" w:eastAsia="Arial" w:hAnsi="Arial" w:cs="Arial"/>
        </w:rPr>
        <w:lastRenderedPageBreak/>
        <w:t xml:space="preserve">guests are </w:t>
      </w:r>
      <w:proofErr w:type="spellStart"/>
      <w:proofErr w:type="gramStart"/>
      <w:r>
        <w:rPr>
          <w:rFonts w:ascii="Arial" w:eastAsia="Arial" w:hAnsi="Arial" w:cs="Arial"/>
        </w:rPr>
        <w:t>preplanned</w:t>
      </w:r>
      <w:proofErr w:type="spellEnd"/>
      <w:proofErr w:type="gramEnd"/>
      <w:r>
        <w:rPr>
          <w:rFonts w:ascii="Arial" w:eastAsia="Arial" w:hAnsi="Arial" w:cs="Arial"/>
        </w:rPr>
        <w:t xml:space="preserve"> and they consume as they planned earlier.  Serving in a crowded restaurant, especially at the peak hour is not a very pleasant experience more importantly, when it comes to managing the time of the guests' request and delivering food on time, the chefs must be highly cautious, and they must take care of their guests properly (</w:t>
      </w:r>
      <w:proofErr w:type="spellStart"/>
      <w:r>
        <w:rPr>
          <w:rFonts w:ascii="Arial" w:eastAsia="Arial" w:hAnsi="Arial" w:cs="Arial"/>
        </w:rPr>
        <w:t>Boussard</w:t>
      </w:r>
      <w:proofErr w:type="spellEnd"/>
      <w:r>
        <w:rPr>
          <w:rFonts w:ascii="Arial" w:eastAsia="Arial" w:hAnsi="Arial" w:cs="Arial"/>
        </w:rPr>
        <w:t xml:space="preserve">, 2021). </w:t>
      </w:r>
    </w:p>
    <w:p w14:paraId="7FB0A200" w14:textId="77777777" w:rsidR="00C50860" w:rsidRDefault="00C50860" w:rsidP="00004A84">
      <w:pPr>
        <w:spacing w:line="360" w:lineRule="auto"/>
        <w:rPr>
          <w:rFonts w:ascii="Arial" w:eastAsia="Arial" w:hAnsi="Arial" w:cs="Arial"/>
        </w:rPr>
      </w:pPr>
    </w:p>
    <w:p w14:paraId="4F0C6FB6" w14:textId="68DE6A2B" w:rsidR="00004A84" w:rsidRDefault="00004A84" w:rsidP="00004A84">
      <w:pPr>
        <w:spacing w:line="360" w:lineRule="auto"/>
        <w:rPr>
          <w:rFonts w:ascii="Arial" w:eastAsia="Arial" w:hAnsi="Arial" w:cs="Arial"/>
        </w:rPr>
      </w:pPr>
      <w:r>
        <w:rPr>
          <w:rFonts w:ascii="Arial" w:eastAsia="Arial" w:hAnsi="Arial" w:cs="Arial"/>
        </w:rPr>
        <w:t xml:space="preserve">The restaurant is a very busy </w:t>
      </w:r>
      <w:proofErr w:type="gramStart"/>
      <w:r>
        <w:rPr>
          <w:rFonts w:ascii="Arial" w:eastAsia="Arial" w:hAnsi="Arial" w:cs="Arial"/>
        </w:rPr>
        <w:t>place</w:t>
      </w:r>
      <w:proofErr w:type="gramEnd"/>
      <w:r>
        <w:rPr>
          <w:rFonts w:ascii="Arial" w:eastAsia="Arial" w:hAnsi="Arial" w:cs="Arial"/>
        </w:rPr>
        <w:t xml:space="preserve"> and the chefs are highly busy as they are always serving the c</w:t>
      </w:r>
      <w:r w:rsidR="00D75614">
        <w:rPr>
          <w:rFonts w:ascii="Arial" w:eastAsia="Arial" w:hAnsi="Arial" w:cs="Arial"/>
        </w:rPr>
        <w:t>ustomers</w:t>
      </w:r>
      <w:r w:rsidR="003D4797">
        <w:rPr>
          <w:rFonts w:ascii="Arial" w:eastAsia="Arial" w:hAnsi="Arial" w:cs="Arial"/>
        </w:rPr>
        <w:t xml:space="preserve">. </w:t>
      </w:r>
      <w:r>
        <w:rPr>
          <w:rFonts w:ascii="Arial" w:eastAsia="Arial" w:hAnsi="Arial" w:cs="Arial"/>
        </w:rPr>
        <w:t xml:space="preserve">The Indian restaurant is relatively more flexible than the others as they have a more welcoming culture than that of the British Pub. Now for both these restaurants, the skillsets are highly differentiable and here the types of guests are also different if to be said exactly about their nature of behaviour and the way they generally treat the guests (Brown </w:t>
      </w:r>
      <w:r>
        <w:rPr>
          <w:rFonts w:ascii="Arial" w:eastAsia="Arial" w:hAnsi="Arial" w:cs="Arial"/>
          <w:i/>
          <w:iCs/>
        </w:rPr>
        <w:t>et al</w:t>
      </w:r>
      <w:r>
        <w:rPr>
          <w:rFonts w:ascii="Arial" w:eastAsia="Arial" w:hAnsi="Arial" w:cs="Arial"/>
        </w:rPr>
        <w:t xml:space="preserve">., 2013). For example, In Indian restaurants the guests are mostly treated with more respect and in British pubs, people tend to be much more extroverted and sometimes they tend to become involved in some violence (Wood, 2013). There have been situations where the communication skills differ as the people in the Indian restaurant tend to be more flexible but the chefs in the British pub </w:t>
      </w:r>
      <w:proofErr w:type="gramStart"/>
      <w:r>
        <w:rPr>
          <w:rFonts w:ascii="Arial" w:eastAsia="Arial" w:hAnsi="Arial" w:cs="Arial"/>
        </w:rPr>
        <w:t>have to</w:t>
      </w:r>
      <w:proofErr w:type="gramEnd"/>
      <w:r>
        <w:rPr>
          <w:rFonts w:ascii="Arial" w:eastAsia="Arial" w:hAnsi="Arial" w:cs="Arial"/>
        </w:rPr>
        <w:t xml:space="preserve"> be much more rigid and technical (Cousins </w:t>
      </w:r>
      <w:r>
        <w:rPr>
          <w:rFonts w:ascii="Arial" w:eastAsia="Arial" w:hAnsi="Arial" w:cs="Arial"/>
          <w:i/>
          <w:iCs/>
        </w:rPr>
        <w:t>et al</w:t>
      </w:r>
      <w:r>
        <w:rPr>
          <w:rFonts w:ascii="Arial" w:eastAsia="Arial" w:hAnsi="Arial" w:cs="Arial"/>
        </w:rPr>
        <w:t xml:space="preserve">., 2011). Adaptability is also required to be more important when it comes to British pubs whereas, for Indian restaurants, it may be more relaxed. So, it can be concluded that there are several differences in </w:t>
      </w:r>
      <w:r w:rsidR="00C50860">
        <w:rPr>
          <w:rFonts w:ascii="Arial" w:eastAsia="Arial" w:hAnsi="Arial" w:cs="Arial"/>
        </w:rPr>
        <w:t>terms of the skills</w:t>
      </w:r>
      <w:r>
        <w:rPr>
          <w:rFonts w:ascii="Arial" w:eastAsia="Arial" w:hAnsi="Arial" w:cs="Arial"/>
        </w:rPr>
        <w:t xml:space="preserve"> of restaurants and job roles.</w:t>
      </w:r>
    </w:p>
    <w:p w14:paraId="7CDAE8F3" w14:textId="77777777" w:rsidR="00D75614" w:rsidRDefault="00D75614" w:rsidP="00004A84">
      <w:pPr>
        <w:spacing w:line="360" w:lineRule="auto"/>
        <w:rPr>
          <w:rFonts w:ascii="Arial" w:eastAsia="Arial" w:hAnsi="Arial" w:cs="Arial"/>
        </w:rPr>
      </w:pPr>
    </w:p>
    <w:p w14:paraId="2B268A8F" w14:textId="2E35B667" w:rsidR="00004A84" w:rsidRPr="00CF55F9" w:rsidRDefault="00C50860" w:rsidP="00004A84">
      <w:pPr>
        <w:spacing w:line="360" w:lineRule="auto"/>
        <w:rPr>
          <w:rFonts w:ascii="Arial" w:eastAsia="Arial" w:hAnsi="Arial" w:cs="Arial"/>
          <w:vertAlign w:val="subscript"/>
        </w:rPr>
      </w:pPr>
      <w:r>
        <w:rPr>
          <w:rFonts w:ascii="Arial" w:eastAsia="Arial" w:hAnsi="Arial" w:cs="Arial"/>
        </w:rPr>
        <w:t xml:space="preserve">As a </w:t>
      </w:r>
      <w:proofErr w:type="gramStart"/>
      <w:r>
        <w:rPr>
          <w:rFonts w:ascii="Arial" w:eastAsia="Arial" w:hAnsi="Arial" w:cs="Arial"/>
        </w:rPr>
        <w:t>result</w:t>
      </w:r>
      <w:proofErr w:type="gramEnd"/>
      <w:r w:rsidR="00004A84">
        <w:rPr>
          <w:rFonts w:ascii="Arial" w:eastAsia="Arial" w:hAnsi="Arial" w:cs="Arial"/>
        </w:rPr>
        <w:t xml:space="preserve"> </w:t>
      </w:r>
      <w:r>
        <w:rPr>
          <w:rFonts w:ascii="Arial" w:eastAsia="Arial" w:hAnsi="Arial" w:cs="Arial"/>
        </w:rPr>
        <w:t>the skills</w:t>
      </w:r>
      <w:r w:rsidR="00004A84">
        <w:rPr>
          <w:rFonts w:ascii="Arial" w:eastAsia="Arial" w:hAnsi="Arial" w:cs="Arial"/>
        </w:rPr>
        <w:t xml:space="preserve"> are very </w:t>
      </w:r>
      <w:r>
        <w:rPr>
          <w:rFonts w:ascii="Arial" w:eastAsia="Arial" w:hAnsi="Arial" w:cs="Arial"/>
        </w:rPr>
        <w:t>vital</w:t>
      </w:r>
      <w:r w:rsidR="00004A84">
        <w:rPr>
          <w:rFonts w:ascii="Arial" w:eastAsia="Arial" w:hAnsi="Arial" w:cs="Arial"/>
        </w:rPr>
        <w:t xml:space="preserve"> when it comes to </w:t>
      </w:r>
      <w:r>
        <w:rPr>
          <w:rFonts w:ascii="Arial" w:eastAsia="Arial" w:hAnsi="Arial" w:cs="Arial"/>
        </w:rPr>
        <w:t>conducting</w:t>
      </w:r>
      <w:r w:rsidR="00004A84">
        <w:rPr>
          <w:rFonts w:ascii="Arial" w:eastAsia="Arial" w:hAnsi="Arial" w:cs="Arial"/>
        </w:rPr>
        <w:t xml:space="preserve"> in a very busy </w:t>
      </w:r>
      <w:r>
        <w:rPr>
          <w:rFonts w:ascii="Arial" w:eastAsia="Arial" w:hAnsi="Arial" w:cs="Arial"/>
        </w:rPr>
        <w:t>establishment</w:t>
      </w:r>
      <w:r w:rsidR="00004A84">
        <w:rPr>
          <w:rFonts w:ascii="Arial" w:eastAsia="Arial" w:hAnsi="Arial" w:cs="Arial"/>
        </w:rPr>
        <w:t xml:space="preserve"> like a restaurant and especially for the chef</w:t>
      </w:r>
      <w:r w:rsidR="00CF55F9">
        <w:rPr>
          <w:rFonts w:ascii="Arial" w:eastAsia="Arial" w:hAnsi="Arial" w:cs="Arial"/>
        </w:rPr>
        <w:t>s</w:t>
      </w:r>
      <w:r w:rsidR="00004A84">
        <w:rPr>
          <w:rFonts w:ascii="Arial" w:eastAsia="Arial" w:hAnsi="Arial" w:cs="Arial"/>
        </w:rPr>
        <w:t xml:space="preserve"> </w:t>
      </w:r>
      <w:proofErr w:type="spellStart"/>
      <w:r w:rsidR="00CF55F9">
        <w:rPr>
          <w:rFonts w:ascii="Arial" w:eastAsia="Arial" w:hAnsi="Arial" w:cs="Arial"/>
        </w:rPr>
        <w:t>postion</w:t>
      </w:r>
      <w:proofErr w:type="spellEnd"/>
      <w:r w:rsidR="00004A84">
        <w:rPr>
          <w:rFonts w:ascii="Arial" w:eastAsia="Arial" w:hAnsi="Arial" w:cs="Arial"/>
        </w:rPr>
        <w:t>, communication, adaptability, and time management</w:t>
      </w:r>
      <w:r w:rsidR="00CF55F9">
        <w:rPr>
          <w:rFonts w:ascii="Arial" w:eastAsia="Arial" w:hAnsi="Arial" w:cs="Arial"/>
        </w:rPr>
        <w:t>. This</w:t>
      </w:r>
      <w:r w:rsidR="00004A84">
        <w:rPr>
          <w:rFonts w:ascii="Arial" w:eastAsia="Arial" w:hAnsi="Arial" w:cs="Arial"/>
        </w:rPr>
        <w:t xml:space="preserve"> help</w:t>
      </w:r>
      <w:r w:rsidR="00CF55F9">
        <w:rPr>
          <w:rFonts w:ascii="Arial" w:eastAsia="Arial" w:hAnsi="Arial" w:cs="Arial"/>
        </w:rPr>
        <w:t>s</w:t>
      </w:r>
      <w:r w:rsidR="00004A84">
        <w:rPr>
          <w:rFonts w:ascii="Arial" w:eastAsia="Arial" w:hAnsi="Arial" w:cs="Arial"/>
        </w:rPr>
        <w:t xml:space="preserve"> to properly maintain the chef's responsibility </w:t>
      </w:r>
      <w:proofErr w:type="gramStart"/>
      <w:r w:rsidR="00004A84">
        <w:rPr>
          <w:rFonts w:ascii="Arial" w:eastAsia="Arial" w:hAnsi="Arial" w:cs="Arial"/>
        </w:rPr>
        <w:t>and also</w:t>
      </w:r>
      <w:proofErr w:type="gramEnd"/>
      <w:r w:rsidR="00004A84">
        <w:rPr>
          <w:rFonts w:ascii="Arial" w:eastAsia="Arial" w:hAnsi="Arial" w:cs="Arial"/>
        </w:rPr>
        <w:t xml:space="preserve"> allow</w:t>
      </w:r>
      <w:r w:rsidR="00CF55F9">
        <w:rPr>
          <w:rFonts w:ascii="Arial" w:eastAsia="Arial" w:hAnsi="Arial" w:cs="Arial"/>
        </w:rPr>
        <w:t>s</w:t>
      </w:r>
      <w:r w:rsidR="00004A84">
        <w:rPr>
          <w:rFonts w:ascii="Arial" w:eastAsia="Arial" w:hAnsi="Arial" w:cs="Arial"/>
        </w:rPr>
        <w:t xml:space="preserve"> organisational employees to keep themselves updated (Walker, 2017). As the skills and overall role obligations highly differ in terms of job roles and current trends, it also helps employees and chefs to remain updated for their day-to-day job roles. </w:t>
      </w:r>
    </w:p>
    <w:p w14:paraId="1CC2E6D0" w14:textId="77777777" w:rsidR="00004A84" w:rsidRPr="001C27F4" w:rsidRDefault="00004A84" w:rsidP="001C27F4">
      <w:pPr>
        <w:spacing w:line="360" w:lineRule="auto"/>
        <w:jc w:val="center"/>
        <w:rPr>
          <w:rFonts w:ascii="Arial" w:eastAsia="Arial" w:hAnsi="Arial" w:cs="Arial"/>
          <w:b/>
          <w:bCs/>
          <w:sz w:val="28"/>
          <w:u w:val="single"/>
        </w:rPr>
      </w:pPr>
      <w:r>
        <w:rPr>
          <w:rFonts w:ascii="Arial" w:eastAsia="Arial" w:hAnsi="Arial" w:cs="Arial"/>
          <w:sz w:val="28"/>
        </w:rPr>
        <w:br w:type="page"/>
      </w:r>
      <w:r w:rsidRPr="001C27F4">
        <w:rPr>
          <w:rFonts w:ascii="Arial" w:eastAsia="Arial" w:hAnsi="Arial" w:cs="Arial"/>
          <w:b/>
          <w:bCs/>
          <w:sz w:val="28"/>
          <w:u w:val="single"/>
        </w:rPr>
        <w:lastRenderedPageBreak/>
        <w:t>References</w:t>
      </w:r>
    </w:p>
    <w:p w14:paraId="4173BCD5" w14:textId="77777777" w:rsidR="001C27F4" w:rsidRDefault="001C27F4" w:rsidP="00004A84">
      <w:pPr>
        <w:spacing w:line="360" w:lineRule="auto"/>
        <w:rPr>
          <w:rFonts w:ascii="Arial" w:eastAsia="Arial" w:hAnsi="Arial" w:cs="Arial"/>
          <w:sz w:val="28"/>
        </w:rPr>
      </w:pPr>
    </w:p>
    <w:p w14:paraId="7C1D6ADD" w14:textId="7527B39A" w:rsidR="00004A84" w:rsidRDefault="00004A84" w:rsidP="00004A84">
      <w:pPr>
        <w:spacing w:line="360" w:lineRule="auto"/>
        <w:rPr>
          <w:rFonts w:ascii="Arial" w:eastAsia="Arial" w:hAnsi="Arial" w:cs="Arial"/>
        </w:rPr>
      </w:pPr>
      <w:proofErr w:type="spellStart"/>
      <w:r>
        <w:rPr>
          <w:rFonts w:ascii="Arial" w:eastAsia="Arial" w:hAnsi="Arial" w:cs="Arial"/>
        </w:rPr>
        <w:t>Boussard</w:t>
      </w:r>
      <w:proofErr w:type="spellEnd"/>
      <w:r>
        <w:rPr>
          <w:rFonts w:ascii="Arial" w:eastAsia="Arial" w:hAnsi="Arial" w:cs="Arial"/>
        </w:rPr>
        <w:t>, S (2021) Food and Beverage Management in the Luxury Hotel Industry. New York: Business Expert Press</w:t>
      </w:r>
      <w:r w:rsidR="00D75614">
        <w:rPr>
          <w:rFonts w:ascii="Arial" w:eastAsia="Arial" w:hAnsi="Arial" w:cs="Arial"/>
        </w:rPr>
        <w:t>.</w:t>
      </w:r>
    </w:p>
    <w:p w14:paraId="27AF72A0" w14:textId="77777777" w:rsidR="00D75614" w:rsidRDefault="00D75614" w:rsidP="00004A84">
      <w:pPr>
        <w:spacing w:line="360" w:lineRule="auto"/>
        <w:rPr>
          <w:rFonts w:ascii="Arial" w:eastAsia="Arial" w:hAnsi="Arial" w:cs="Arial"/>
        </w:rPr>
      </w:pPr>
    </w:p>
    <w:p w14:paraId="0F998E0F" w14:textId="77777777" w:rsidR="00004A84" w:rsidRDefault="00004A84" w:rsidP="00004A84">
      <w:pPr>
        <w:spacing w:line="360" w:lineRule="auto"/>
        <w:rPr>
          <w:rFonts w:ascii="Arial" w:eastAsia="Arial" w:hAnsi="Arial" w:cs="Arial"/>
        </w:rPr>
      </w:pPr>
      <w:r>
        <w:rPr>
          <w:rFonts w:ascii="Arial" w:eastAsia="Arial" w:hAnsi="Arial" w:cs="Arial"/>
        </w:rPr>
        <w:t xml:space="preserve">Brown, D. R., </w:t>
      </w:r>
      <w:proofErr w:type="spellStart"/>
      <w:r>
        <w:rPr>
          <w:rFonts w:ascii="Arial" w:eastAsia="Arial" w:hAnsi="Arial" w:cs="Arial"/>
        </w:rPr>
        <w:t>TotalBoox</w:t>
      </w:r>
      <w:proofErr w:type="spellEnd"/>
      <w:r>
        <w:rPr>
          <w:rFonts w:ascii="Arial" w:eastAsia="Arial" w:hAnsi="Arial" w:cs="Arial"/>
        </w:rPr>
        <w:t xml:space="preserve"> and TBX (2013). The Restaurant Manager’s Handbook: How to Set Up, Operate, and Manage a Financially Successful Food Service Operation. 4th Edition. Atlantic Publishing Group.</w:t>
      </w:r>
    </w:p>
    <w:p w14:paraId="1C4C9344" w14:textId="77777777" w:rsidR="00A44659" w:rsidRDefault="00A44659" w:rsidP="00004A84">
      <w:pPr>
        <w:spacing w:line="360" w:lineRule="auto"/>
        <w:rPr>
          <w:rFonts w:ascii="Arial" w:eastAsia="Arial" w:hAnsi="Arial" w:cs="Arial"/>
        </w:rPr>
      </w:pPr>
    </w:p>
    <w:p w14:paraId="2BB82AF3" w14:textId="02902F38" w:rsidR="00D75614" w:rsidRPr="00A44659" w:rsidRDefault="00A44659" w:rsidP="00004A84">
      <w:pPr>
        <w:spacing w:line="360" w:lineRule="auto"/>
        <w:rPr>
          <w:rFonts w:ascii="Arial" w:hAnsi="Arial" w:cs="Arial"/>
        </w:rPr>
      </w:pPr>
      <w:r w:rsidRPr="00A44659">
        <w:rPr>
          <w:rFonts w:ascii="Arial" w:hAnsi="Arial" w:cs="Arial"/>
        </w:rPr>
        <w:t>Canziani, B.F. et al. (2016) ‘Classifying restaurants to improve usability of restaurant research’, International journal of contemporary hospitality management, 28(7), pp. 1467–1483.</w:t>
      </w:r>
    </w:p>
    <w:p w14:paraId="464A70BA" w14:textId="77777777" w:rsidR="00A44659" w:rsidRDefault="00A44659" w:rsidP="00004A84">
      <w:pPr>
        <w:spacing w:line="360" w:lineRule="auto"/>
        <w:rPr>
          <w:rFonts w:ascii="Arial" w:eastAsia="Arial" w:hAnsi="Arial" w:cs="Arial"/>
        </w:rPr>
      </w:pPr>
    </w:p>
    <w:p w14:paraId="10EB8CF9" w14:textId="77777777" w:rsidR="00004A84" w:rsidRDefault="00004A84" w:rsidP="00004A84">
      <w:pPr>
        <w:spacing w:line="360" w:lineRule="auto"/>
        <w:rPr>
          <w:rFonts w:ascii="Arial" w:eastAsia="Arial" w:hAnsi="Arial" w:cs="Arial"/>
        </w:rPr>
      </w:pPr>
      <w:r>
        <w:rPr>
          <w:rFonts w:ascii="Arial" w:hAnsi="Arial" w:cs="Arial"/>
          <w:color w:val="000000" w:themeColor="text1"/>
        </w:rPr>
        <w:t>Cousins J</w:t>
      </w:r>
      <w:r>
        <w:rPr>
          <w:rFonts w:ascii="Arial" w:hAnsi="Arial" w:cs="Arial"/>
          <w:b/>
          <w:bCs/>
          <w:color w:val="000000" w:themeColor="text1"/>
        </w:rPr>
        <w:t>.</w:t>
      </w:r>
      <w:r>
        <w:rPr>
          <w:rFonts w:ascii="Arial" w:hAnsi="Arial" w:cs="Arial"/>
          <w:color w:val="000000" w:themeColor="text1"/>
          <w:shd w:val="clear" w:color="auto" w:fill="FFFFFF"/>
        </w:rPr>
        <w:t>, Foskett D., Graham D., Hollier A.</w:t>
      </w:r>
      <w:r>
        <w:rPr>
          <w:rFonts w:ascii="Arial" w:eastAsia="Arial" w:hAnsi="Arial" w:cs="Arial"/>
        </w:rPr>
        <w:t xml:space="preserve">, (2011) Food and beverage management: For the hospitality, </w:t>
      </w:r>
      <w:proofErr w:type="gramStart"/>
      <w:r>
        <w:rPr>
          <w:rFonts w:ascii="Arial" w:eastAsia="Arial" w:hAnsi="Arial" w:cs="Arial"/>
        </w:rPr>
        <w:t>tourism</w:t>
      </w:r>
      <w:proofErr w:type="gramEnd"/>
      <w:r>
        <w:rPr>
          <w:rFonts w:ascii="Arial" w:eastAsia="Arial" w:hAnsi="Arial" w:cs="Arial"/>
        </w:rPr>
        <w:t xml:space="preserve"> and event industries. 3rd ed. Oxford: Goodfellow.</w:t>
      </w:r>
    </w:p>
    <w:p w14:paraId="694305C1" w14:textId="77777777" w:rsidR="00D75614" w:rsidRDefault="00D75614" w:rsidP="00004A84">
      <w:pPr>
        <w:spacing w:line="360" w:lineRule="auto"/>
        <w:rPr>
          <w:rFonts w:ascii="Arial" w:eastAsia="Arial" w:hAnsi="Arial" w:cs="Arial"/>
        </w:rPr>
      </w:pPr>
    </w:p>
    <w:p w14:paraId="378BF6C9" w14:textId="4B40AB8F" w:rsidR="00004A84" w:rsidRDefault="00004A84" w:rsidP="00004A84">
      <w:pPr>
        <w:spacing w:line="360" w:lineRule="auto"/>
        <w:rPr>
          <w:rFonts w:ascii="Arial" w:eastAsia="Arial" w:hAnsi="Arial" w:cs="Arial"/>
        </w:rPr>
      </w:pPr>
      <w:r>
        <w:rPr>
          <w:rFonts w:ascii="Arial" w:eastAsia="Arial" w:hAnsi="Arial" w:cs="Arial"/>
        </w:rPr>
        <w:t>Cousins, J. (2020). Food and beverage service. 9th ed. London: Hodder Education Group</w:t>
      </w:r>
      <w:r w:rsidR="00D75614">
        <w:rPr>
          <w:rFonts w:ascii="Arial" w:eastAsia="Arial" w:hAnsi="Arial" w:cs="Arial"/>
        </w:rPr>
        <w:t>.</w:t>
      </w:r>
    </w:p>
    <w:p w14:paraId="74ACF662" w14:textId="77777777" w:rsidR="00D75614" w:rsidRDefault="00D75614" w:rsidP="00004A84">
      <w:pPr>
        <w:spacing w:line="360" w:lineRule="auto"/>
        <w:rPr>
          <w:rFonts w:ascii="Arial" w:eastAsia="Arial" w:hAnsi="Arial" w:cs="Arial"/>
        </w:rPr>
      </w:pPr>
    </w:p>
    <w:p w14:paraId="0F875E0E" w14:textId="2A74F621" w:rsidR="00004A84" w:rsidRDefault="00004A84" w:rsidP="00004A84">
      <w:pPr>
        <w:rPr>
          <w:rFonts w:ascii="Arial" w:eastAsia="Arial" w:hAnsi="Arial" w:cs="Arial"/>
        </w:rPr>
      </w:pPr>
      <w:r>
        <w:rPr>
          <w:rFonts w:ascii="Arial" w:hAnsi="Arial" w:cs="Arial"/>
          <w:color w:val="000000"/>
          <w:spacing w:val="3"/>
        </w:rPr>
        <w:t>Davis B., Lockwood A., Pantelidis I.S., Alcott P.</w:t>
      </w:r>
      <w:r>
        <w:rPr>
          <w:rFonts w:ascii="Arial" w:hAnsi="Arial" w:cs="Arial"/>
        </w:rPr>
        <w:t xml:space="preserve">, </w:t>
      </w:r>
      <w:r>
        <w:rPr>
          <w:rFonts w:ascii="Arial" w:eastAsia="Arial" w:hAnsi="Arial" w:cs="Arial"/>
        </w:rPr>
        <w:t>(2018) Food and Beverage Management. 6 ed. London: Routledge</w:t>
      </w:r>
      <w:r w:rsidR="00D75614">
        <w:rPr>
          <w:rFonts w:ascii="Arial" w:eastAsia="Arial" w:hAnsi="Arial" w:cs="Arial"/>
        </w:rPr>
        <w:t>.</w:t>
      </w:r>
    </w:p>
    <w:p w14:paraId="04AA17F7" w14:textId="77777777" w:rsidR="001C27F4" w:rsidRDefault="001C27F4" w:rsidP="00004A84">
      <w:pPr>
        <w:rPr>
          <w:rFonts w:ascii="Arial" w:eastAsia="Arial" w:hAnsi="Arial" w:cs="Arial"/>
        </w:rPr>
      </w:pPr>
    </w:p>
    <w:p w14:paraId="1B47EA77" w14:textId="77777777" w:rsidR="001C27F4" w:rsidRDefault="001C27F4" w:rsidP="00004A84">
      <w:pPr>
        <w:rPr>
          <w:rFonts w:ascii="Arial" w:hAnsi="Arial" w:cs="Arial"/>
        </w:rPr>
      </w:pPr>
    </w:p>
    <w:p w14:paraId="572FFB2D" w14:textId="77777777" w:rsidR="00004A84" w:rsidRDefault="00004A84" w:rsidP="00004A84">
      <w:pPr>
        <w:spacing w:line="360" w:lineRule="auto"/>
        <w:rPr>
          <w:rFonts w:ascii="Arial" w:eastAsia="Arial" w:hAnsi="Arial" w:cs="Arial"/>
        </w:rPr>
      </w:pPr>
      <w:r>
        <w:rPr>
          <w:rFonts w:ascii="Arial" w:eastAsia="Arial" w:hAnsi="Arial" w:cs="Arial"/>
        </w:rPr>
        <w:t>Johnston, R. (2012). Service operations management: improving service delivery. 4th ed. Harlow, England: Pearson</w:t>
      </w:r>
    </w:p>
    <w:p w14:paraId="45D4B42D" w14:textId="77777777" w:rsidR="001C27F4" w:rsidRDefault="001C27F4" w:rsidP="00004A84">
      <w:pPr>
        <w:spacing w:line="360" w:lineRule="auto"/>
        <w:rPr>
          <w:rFonts w:ascii="Arial" w:eastAsia="Arial" w:hAnsi="Arial" w:cs="Arial"/>
        </w:rPr>
      </w:pPr>
    </w:p>
    <w:p w14:paraId="66C3E11C" w14:textId="30FAA622" w:rsidR="00004A84" w:rsidRDefault="00004A84" w:rsidP="00004A84">
      <w:pPr>
        <w:spacing w:line="360" w:lineRule="auto"/>
        <w:rPr>
          <w:rFonts w:ascii="Arial" w:eastAsia="Arial" w:hAnsi="Arial" w:cs="Arial"/>
        </w:rPr>
      </w:pPr>
      <w:proofErr w:type="spellStart"/>
      <w:r>
        <w:rPr>
          <w:rFonts w:ascii="Arial" w:eastAsia="Arial" w:hAnsi="Arial" w:cs="Arial"/>
        </w:rPr>
        <w:t>Motarjemi</w:t>
      </w:r>
      <w:proofErr w:type="spellEnd"/>
      <w:r>
        <w:rPr>
          <w:rFonts w:ascii="Arial" w:eastAsia="Arial" w:hAnsi="Arial" w:cs="Arial"/>
        </w:rPr>
        <w:t xml:space="preserve">, Y and </w:t>
      </w:r>
      <w:proofErr w:type="spellStart"/>
      <w:r>
        <w:rPr>
          <w:rFonts w:ascii="Arial" w:eastAsia="Arial" w:hAnsi="Arial" w:cs="Arial"/>
        </w:rPr>
        <w:t>Lelieveld</w:t>
      </w:r>
      <w:proofErr w:type="spellEnd"/>
      <w:r>
        <w:rPr>
          <w:rFonts w:ascii="Arial" w:eastAsia="Arial" w:hAnsi="Arial" w:cs="Arial"/>
        </w:rPr>
        <w:t>, H (2014). Food safety management: a practical guide for the food industry</w:t>
      </w:r>
      <w:r w:rsidR="001C27F4">
        <w:rPr>
          <w:rFonts w:ascii="Arial" w:eastAsia="Arial" w:hAnsi="Arial" w:cs="Arial"/>
        </w:rPr>
        <w:t>.</w:t>
      </w:r>
    </w:p>
    <w:p w14:paraId="71A979F8" w14:textId="77777777" w:rsidR="001C27F4" w:rsidRDefault="001C27F4" w:rsidP="00004A84">
      <w:pPr>
        <w:spacing w:line="360" w:lineRule="auto"/>
        <w:rPr>
          <w:rFonts w:ascii="Arial" w:eastAsia="Arial" w:hAnsi="Arial" w:cs="Arial"/>
        </w:rPr>
      </w:pPr>
    </w:p>
    <w:p w14:paraId="039FE15E" w14:textId="0DB9035A" w:rsidR="00004A84" w:rsidRDefault="00004A84" w:rsidP="00004A84">
      <w:pPr>
        <w:spacing w:line="360" w:lineRule="auto"/>
        <w:rPr>
          <w:rFonts w:ascii="Arial" w:eastAsia="Arial" w:hAnsi="Arial" w:cs="Arial"/>
        </w:rPr>
      </w:pPr>
      <w:r>
        <w:rPr>
          <w:rFonts w:ascii="Arial" w:eastAsia="Arial" w:hAnsi="Arial" w:cs="Arial"/>
        </w:rPr>
        <w:t>Walker, J (2017) Introduction to Hospitality. Harlow: Pearson Education Limited</w:t>
      </w:r>
      <w:r w:rsidR="001C27F4">
        <w:rPr>
          <w:rFonts w:ascii="Arial" w:eastAsia="Arial" w:hAnsi="Arial" w:cs="Arial"/>
        </w:rPr>
        <w:t>.</w:t>
      </w:r>
    </w:p>
    <w:p w14:paraId="716AB211" w14:textId="77777777" w:rsidR="001C27F4" w:rsidRDefault="001C27F4" w:rsidP="00004A84">
      <w:pPr>
        <w:spacing w:line="360" w:lineRule="auto"/>
        <w:rPr>
          <w:rFonts w:ascii="Arial" w:eastAsia="Arial" w:hAnsi="Arial" w:cs="Arial"/>
        </w:rPr>
      </w:pPr>
    </w:p>
    <w:p w14:paraId="27957FBC" w14:textId="253E303C" w:rsidR="00004A84" w:rsidRDefault="00004A84" w:rsidP="00004A84">
      <w:pPr>
        <w:spacing w:line="360" w:lineRule="auto"/>
        <w:rPr>
          <w:rFonts w:ascii="Arial" w:eastAsia="Arial" w:hAnsi="Arial" w:cs="Arial"/>
        </w:rPr>
      </w:pPr>
      <w:r>
        <w:rPr>
          <w:rFonts w:ascii="Arial" w:eastAsia="Arial" w:hAnsi="Arial" w:cs="Arial"/>
        </w:rPr>
        <w:t>Wood, R. (2013) Key Concepts in Hospitality Management. London: Sage</w:t>
      </w:r>
      <w:r w:rsidR="001C27F4">
        <w:rPr>
          <w:rFonts w:ascii="Arial" w:eastAsia="Arial" w:hAnsi="Arial" w:cs="Arial"/>
        </w:rPr>
        <w:t>.</w:t>
      </w:r>
    </w:p>
    <w:p w14:paraId="26A6D0DF" w14:textId="77777777" w:rsidR="001C27F4" w:rsidRDefault="001C27F4" w:rsidP="00004A84">
      <w:pPr>
        <w:spacing w:line="360" w:lineRule="auto"/>
        <w:rPr>
          <w:rFonts w:ascii="Arial" w:eastAsia="Arial" w:hAnsi="Arial" w:cs="Arial"/>
        </w:rPr>
      </w:pPr>
    </w:p>
    <w:p w14:paraId="2D5205B2" w14:textId="3F021FA8" w:rsidR="00004A84" w:rsidRDefault="00004A84" w:rsidP="00004A84">
      <w:pPr>
        <w:spacing w:line="360" w:lineRule="auto"/>
        <w:rPr>
          <w:rFonts w:ascii="Arial" w:eastAsia="Arial" w:hAnsi="Arial" w:cs="Arial"/>
        </w:rPr>
      </w:pPr>
    </w:p>
    <w:p w14:paraId="3EB1528F" w14:textId="77777777" w:rsidR="00004A84" w:rsidRDefault="00004A84" w:rsidP="00004A84">
      <w:pPr>
        <w:spacing w:line="360" w:lineRule="auto"/>
        <w:rPr>
          <w:rFonts w:ascii="Arial" w:eastAsia="Arial" w:hAnsi="Arial" w:cs="Arial"/>
        </w:rPr>
      </w:pPr>
    </w:p>
    <w:p w14:paraId="33B90A12" w14:textId="77777777" w:rsidR="00004A84" w:rsidRDefault="00004A84" w:rsidP="00004A84">
      <w:pPr>
        <w:spacing w:line="360" w:lineRule="auto"/>
        <w:rPr>
          <w:rFonts w:ascii="Arial" w:eastAsia="Arial" w:hAnsi="Arial" w:cs="Arial"/>
        </w:rPr>
      </w:pPr>
    </w:p>
    <w:p w14:paraId="5CC43160" w14:textId="77777777" w:rsidR="00004A84" w:rsidRDefault="00004A84" w:rsidP="00004A84">
      <w:pPr>
        <w:spacing w:line="360" w:lineRule="auto"/>
        <w:rPr>
          <w:color w:val="000000" w:themeColor="text1"/>
        </w:rPr>
      </w:pPr>
      <w:r>
        <w:rPr>
          <w:rStyle w:val="apple-converted-space"/>
          <w:rFonts w:ascii="Arial" w:hAnsi="Arial" w:cs="Arial"/>
          <w:color w:val="000000" w:themeColor="text1"/>
          <w:shd w:val="clear" w:color="auto" w:fill="FFFFFF"/>
        </w:rPr>
        <w:t> </w:t>
      </w:r>
    </w:p>
    <w:p w14:paraId="6DA70BBC" w14:textId="77777777" w:rsidR="00004A84" w:rsidRDefault="00004A84" w:rsidP="00004A84">
      <w:pPr>
        <w:spacing w:line="360" w:lineRule="auto"/>
        <w:rPr>
          <w:rFonts w:ascii="Arial" w:eastAsia="Arial" w:hAnsi="Arial" w:cs="Arial"/>
        </w:rPr>
      </w:pPr>
    </w:p>
    <w:p w14:paraId="009E69F1" w14:textId="3C7A1FA9" w:rsidR="00004A84" w:rsidRDefault="00004A84" w:rsidP="00004A84">
      <w:pPr>
        <w:spacing w:line="360" w:lineRule="auto"/>
        <w:rPr>
          <w:rFonts w:ascii="Arial" w:eastAsia="Arial" w:hAnsi="Arial" w:cs="Arial"/>
          <w:sz w:val="28"/>
        </w:rPr>
      </w:pPr>
    </w:p>
    <w:sectPr w:rsidR="00004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A84"/>
    <w:rsid w:val="00004A84"/>
    <w:rsid w:val="001A0E30"/>
    <w:rsid w:val="001C27F4"/>
    <w:rsid w:val="0024744A"/>
    <w:rsid w:val="003D4797"/>
    <w:rsid w:val="00411851"/>
    <w:rsid w:val="005107EE"/>
    <w:rsid w:val="00A44659"/>
    <w:rsid w:val="00C50860"/>
    <w:rsid w:val="00C6751E"/>
    <w:rsid w:val="00CF55F9"/>
    <w:rsid w:val="00D75614"/>
    <w:rsid w:val="00D967A9"/>
    <w:rsid w:val="00DB7824"/>
    <w:rsid w:val="00F82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B72BF"/>
  <w15:chartTrackingRefBased/>
  <w15:docId w15:val="{61D627F7-3153-40A8-8A13-D6EE89A8F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A84"/>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04A84"/>
    <w:pPr>
      <w:widowControl w:val="0"/>
      <w:autoSpaceDE w:val="0"/>
      <w:autoSpaceDN w:val="0"/>
    </w:pPr>
    <w:rPr>
      <w:rFonts w:ascii="Arial MT" w:eastAsia="Arial MT" w:hAnsi="Arial MT" w:cs="Arial MT"/>
      <w:sz w:val="22"/>
      <w:szCs w:val="22"/>
      <w:lang w:val="en-US" w:eastAsia="en-US"/>
    </w:rPr>
  </w:style>
  <w:style w:type="character" w:customStyle="1" w:styleId="apple-converted-space">
    <w:name w:val="apple-converted-space"/>
    <w:basedOn w:val="DefaultParagraphFont"/>
    <w:rsid w:val="00004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43948">
      <w:bodyDiv w:val="1"/>
      <w:marLeft w:val="0"/>
      <w:marRight w:val="0"/>
      <w:marTop w:val="0"/>
      <w:marBottom w:val="0"/>
      <w:divBdr>
        <w:top w:val="none" w:sz="0" w:space="0" w:color="auto"/>
        <w:left w:val="none" w:sz="0" w:space="0" w:color="auto"/>
        <w:bottom w:val="none" w:sz="0" w:space="0" w:color="auto"/>
        <w:right w:val="none" w:sz="0" w:space="0" w:color="auto"/>
      </w:divBdr>
    </w:div>
    <w:div w:id="1181045899">
      <w:bodyDiv w:val="1"/>
      <w:marLeft w:val="0"/>
      <w:marRight w:val="0"/>
      <w:marTop w:val="0"/>
      <w:marBottom w:val="0"/>
      <w:divBdr>
        <w:top w:val="none" w:sz="0" w:space="0" w:color="auto"/>
        <w:left w:val="none" w:sz="0" w:space="0" w:color="auto"/>
        <w:bottom w:val="none" w:sz="0" w:space="0" w:color="auto"/>
        <w:right w:val="none" w:sz="0" w:space="0" w:color="auto"/>
      </w:divBdr>
    </w:div>
    <w:div w:id="214715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962</Words>
  <Characters>5007</Characters>
  <Application>Microsoft Office Word</Application>
  <DocSecurity>0</DocSecurity>
  <Lines>116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rezia begum</dc:creator>
  <cp:keywords/>
  <dc:description/>
  <cp:lastModifiedBy>rezia begum</cp:lastModifiedBy>
  <cp:revision>2</cp:revision>
  <dcterms:created xsi:type="dcterms:W3CDTF">2023-05-18T22:31:00Z</dcterms:created>
  <dcterms:modified xsi:type="dcterms:W3CDTF">2023-05-18T22:31:00Z</dcterms:modified>
</cp:coreProperties>
</file>