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E3D3BF" w14:textId="77D4C00E" w:rsidR="000169F9" w:rsidRDefault="000169F9" w:rsidP="000169F9">
      <w:pPr>
        <w:rPr>
          <w:b/>
          <w:color w:val="222222"/>
          <w:sz w:val="40"/>
          <w:szCs w:val="40"/>
          <w:highlight w:val="white"/>
          <w:lang w:val="en-GB"/>
        </w:rPr>
      </w:pPr>
      <w:r>
        <w:rPr>
          <w:b/>
          <w:color w:val="222222"/>
          <w:sz w:val="40"/>
          <w:szCs w:val="40"/>
          <w:highlight w:val="white"/>
          <w:lang w:val="en-GB"/>
        </w:rPr>
        <w:t>NAME:  MANSI PRAJAPATI</w:t>
      </w:r>
    </w:p>
    <w:p w14:paraId="15D834D7" w14:textId="4B05C372" w:rsidR="000169F9" w:rsidRDefault="000169F9" w:rsidP="000169F9">
      <w:pPr>
        <w:rPr>
          <w:b/>
          <w:color w:val="222222"/>
          <w:sz w:val="40"/>
          <w:szCs w:val="40"/>
          <w:highlight w:val="white"/>
          <w:lang w:val="en-GB"/>
        </w:rPr>
      </w:pPr>
      <w:r>
        <w:rPr>
          <w:b/>
          <w:color w:val="222222"/>
          <w:sz w:val="40"/>
          <w:szCs w:val="40"/>
          <w:highlight w:val="white"/>
          <w:lang w:val="en-GB"/>
        </w:rPr>
        <w:t>STUDENT ID:   2228670</w:t>
      </w:r>
    </w:p>
    <w:p w14:paraId="0EE73B04" w14:textId="77777777" w:rsidR="000169F9" w:rsidRDefault="000169F9" w:rsidP="000169F9">
      <w:pPr>
        <w:rPr>
          <w:b/>
          <w:color w:val="222222"/>
          <w:sz w:val="40"/>
          <w:szCs w:val="40"/>
          <w:highlight w:val="white"/>
          <w:lang w:val="en-GB"/>
        </w:rPr>
      </w:pPr>
    </w:p>
    <w:p w14:paraId="4D56FE26" w14:textId="77777777" w:rsidR="000169F9" w:rsidRDefault="000169F9">
      <w:pPr>
        <w:rPr>
          <w:b/>
          <w:color w:val="222222"/>
          <w:sz w:val="40"/>
          <w:szCs w:val="40"/>
          <w:highlight w:val="white"/>
          <w:lang w:val="en-GB"/>
        </w:rPr>
      </w:pPr>
      <w:r>
        <w:rPr>
          <w:b/>
          <w:color w:val="222222"/>
          <w:sz w:val="40"/>
          <w:szCs w:val="40"/>
          <w:highlight w:val="white"/>
          <w:lang w:val="en-GB"/>
        </w:rPr>
        <w:br w:type="page"/>
      </w:r>
    </w:p>
    <w:p w14:paraId="65E8ABE2" w14:textId="77777777" w:rsidR="00021AB6" w:rsidRPr="006421E1" w:rsidRDefault="00021AB6">
      <w:pPr>
        <w:jc w:val="center"/>
        <w:rPr>
          <w:b/>
          <w:color w:val="222222"/>
          <w:sz w:val="40"/>
          <w:szCs w:val="40"/>
          <w:highlight w:val="white"/>
          <w:lang w:val="en-GB"/>
        </w:rPr>
      </w:pPr>
    </w:p>
    <w:p w14:paraId="703F4337" w14:textId="77777777" w:rsidR="00021AB6" w:rsidRPr="006421E1" w:rsidRDefault="00021AB6">
      <w:pPr>
        <w:jc w:val="center"/>
        <w:rPr>
          <w:b/>
          <w:color w:val="222222"/>
          <w:sz w:val="40"/>
          <w:szCs w:val="40"/>
          <w:highlight w:val="white"/>
          <w:lang w:val="en-GB"/>
        </w:rPr>
      </w:pPr>
    </w:p>
    <w:p w14:paraId="46028659" w14:textId="77777777" w:rsidR="00021AB6" w:rsidRPr="006421E1" w:rsidRDefault="00021AB6">
      <w:pPr>
        <w:jc w:val="center"/>
        <w:rPr>
          <w:b/>
          <w:color w:val="222222"/>
          <w:sz w:val="40"/>
          <w:szCs w:val="40"/>
          <w:highlight w:val="white"/>
          <w:lang w:val="en-GB"/>
        </w:rPr>
      </w:pPr>
    </w:p>
    <w:p w14:paraId="69E8D76D" w14:textId="77777777" w:rsidR="00021AB6" w:rsidRPr="006421E1" w:rsidRDefault="00021AB6">
      <w:pPr>
        <w:jc w:val="center"/>
        <w:rPr>
          <w:b/>
          <w:color w:val="222222"/>
          <w:sz w:val="40"/>
          <w:szCs w:val="40"/>
          <w:highlight w:val="white"/>
          <w:lang w:val="en-GB"/>
        </w:rPr>
      </w:pPr>
    </w:p>
    <w:p w14:paraId="249D5B4C" w14:textId="77777777" w:rsidR="00021AB6" w:rsidRPr="006421E1" w:rsidRDefault="00021AB6">
      <w:pPr>
        <w:jc w:val="center"/>
        <w:rPr>
          <w:b/>
          <w:color w:val="222222"/>
          <w:sz w:val="40"/>
          <w:szCs w:val="40"/>
          <w:highlight w:val="white"/>
          <w:lang w:val="en-GB"/>
        </w:rPr>
      </w:pPr>
    </w:p>
    <w:p w14:paraId="43C43F43" w14:textId="77777777" w:rsidR="00021AB6" w:rsidRPr="006421E1" w:rsidRDefault="00021AB6">
      <w:pPr>
        <w:jc w:val="center"/>
        <w:rPr>
          <w:b/>
          <w:color w:val="222222"/>
          <w:sz w:val="40"/>
          <w:szCs w:val="40"/>
          <w:highlight w:val="white"/>
          <w:lang w:val="en-GB"/>
        </w:rPr>
      </w:pPr>
    </w:p>
    <w:p w14:paraId="5ABBC036" w14:textId="77777777" w:rsidR="00021AB6" w:rsidRPr="006421E1" w:rsidRDefault="00021AB6">
      <w:pPr>
        <w:jc w:val="center"/>
        <w:rPr>
          <w:b/>
          <w:color w:val="222222"/>
          <w:sz w:val="40"/>
          <w:szCs w:val="40"/>
          <w:highlight w:val="white"/>
          <w:lang w:val="en-GB"/>
        </w:rPr>
      </w:pPr>
    </w:p>
    <w:p w14:paraId="6FC9AD68" w14:textId="77777777" w:rsidR="00021AB6" w:rsidRPr="006421E1" w:rsidRDefault="009815B6">
      <w:pPr>
        <w:jc w:val="center"/>
        <w:rPr>
          <w:lang w:val="en-GB"/>
        </w:rPr>
      </w:pPr>
      <w:r w:rsidRPr="006421E1">
        <w:rPr>
          <w:b/>
          <w:color w:val="222222"/>
          <w:sz w:val="40"/>
          <w:szCs w:val="40"/>
          <w:highlight w:val="white"/>
          <w:lang w:val="en-GB"/>
        </w:rPr>
        <w:t>THE IMPACT OF ECONOMIC POLICY AND RISK MANAGEMENT STRATEGIES ON FINANCIAL STABILITY IN BANKS OF THE UK</w:t>
      </w:r>
      <w:r w:rsidRPr="006421E1">
        <w:rPr>
          <w:lang w:val="en-GB"/>
        </w:rPr>
        <w:br w:type="page"/>
      </w:r>
    </w:p>
    <w:bookmarkStart w:id="0" w:name="_gf251atxswbx" w:colFirst="0" w:colLast="0" w:displacedByCustomXml="next"/>
    <w:bookmarkEnd w:id="0" w:displacedByCustomXml="next"/>
    <w:sdt>
      <w:sdtPr>
        <w:rPr>
          <w:rFonts w:ascii="Times New Roman" w:eastAsia="Times New Roman" w:hAnsi="Times New Roman" w:cs="Times New Roman"/>
          <w:b/>
          <w:color w:val="000000" w:themeColor="text1"/>
          <w:sz w:val="28"/>
          <w:szCs w:val="24"/>
          <w:lang w:val="en"/>
        </w:rPr>
        <w:id w:val="876587944"/>
        <w:docPartObj>
          <w:docPartGallery w:val="Table of Contents"/>
          <w:docPartUnique/>
        </w:docPartObj>
      </w:sdtPr>
      <w:sdtEndPr>
        <w:rPr>
          <w:bCs/>
          <w:noProof/>
          <w:color w:val="auto"/>
          <w:sz w:val="24"/>
        </w:rPr>
      </w:sdtEndPr>
      <w:sdtContent>
        <w:p w14:paraId="270E6E29" w14:textId="77777777" w:rsidR="00B06942" w:rsidRPr="00B06942" w:rsidRDefault="009815B6" w:rsidP="00B06942">
          <w:pPr>
            <w:pStyle w:val="TOCHeading"/>
            <w:jc w:val="center"/>
            <w:rPr>
              <w:rFonts w:ascii="Times New Roman" w:hAnsi="Times New Roman" w:cs="Times New Roman"/>
              <w:b/>
              <w:color w:val="000000" w:themeColor="text1"/>
              <w:sz w:val="28"/>
            </w:rPr>
          </w:pPr>
          <w:r w:rsidRPr="00B06942">
            <w:rPr>
              <w:rFonts w:ascii="Times New Roman" w:hAnsi="Times New Roman" w:cs="Times New Roman"/>
              <w:b/>
              <w:color w:val="000000" w:themeColor="text1"/>
              <w:sz w:val="28"/>
            </w:rPr>
            <w:t>Table of contents</w:t>
          </w:r>
        </w:p>
        <w:p w14:paraId="6FA4ECA4" w14:textId="77777777" w:rsidR="00B06942" w:rsidRDefault="009815B6">
          <w:pPr>
            <w:pStyle w:val="TOC1"/>
            <w:tabs>
              <w:tab w:val="right" w:leader="dot" w:pos="9350"/>
            </w:tabs>
            <w:rPr>
              <w:noProof/>
            </w:rPr>
          </w:pPr>
          <w:r>
            <w:fldChar w:fldCharType="begin"/>
          </w:r>
          <w:r>
            <w:instrText xml:space="preserve"> TOC \o "1-3" \h \z \u </w:instrText>
          </w:r>
          <w:r>
            <w:fldChar w:fldCharType="separate"/>
          </w:r>
          <w:hyperlink w:anchor="_Toc151488521" w:history="1">
            <w:r w:rsidRPr="00AD6152">
              <w:rPr>
                <w:rStyle w:val="Hyperlink"/>
                <w:noProof/>
                <w:lang w:val="en-GB"/>
              </w:rPr>
              <w:t>1. Introduction</w:t>
            </w:r>
            <w:r>
              <w:rPr>
                <w:noProof/>
                <w:webHidden/>
              </w:rPr>
              <w:tab/>
            </w:r>
            <w:r>
              <w:rPr>
                <w:noProof/>
                <w:webHidden/>
              </w:rPr>
              <w:fldChar w:fldCharType="begin"/>
            </w:r>
            <w:r>
              <w:rPr>
                <w:noProof/>
                <w:webHidden/>
              </w:rPr>
              <w:instrText xml:space="preserve"> PAGEREF _Toc151488521 \h </w:instrText>
            </w:r>
            <w:r>
              <w:rPr>
                <w:noProof/>
                <w:webHidden/>
              </w:rPr>
            </w:r>
            <w:r>
              <w:rPr>
                <w:noProof/>
                <w:webHidden/>
              </w:rPr>
              <w:fldChar w:fldCharType="separate"/>
            </w:r>
            <w:r>
              <w:rPr>
                <w:noProof/>
                <w:webHidden/>
              </w:rPr>
              <w:t>3</w:t>
            </w:r>
            <w:r>
              <w:rPr>
                <w:noProof/>
                <w:webHidden/>
              </w:rPr>
              <w:fldChar w:fldCharType="end"/>
            </w:r>
          </w:hyperlink>
        </w:p>
        <w:p w14:paraId="25172FF0" w14:textId="77777777" w:rsidR="00B06942" w:rsidRDefault="00000000">
          <w:pPr>
            <w:pStyle w:val="TOC2"/>
            <w:tabs>
              <w:tab w:val="right" w:leader="dot" w:pos="9350"/>
            </w:tabs>
            <w:rPr>
              <w:noProof/>
            </w:rPr>
          </w:pPr>
          <w:hyperlink w:anchor="_Toc151488522" w:history="1">
            <w:r w:rsidR="009815B6" w:rsidRPr="00AD6152">
              <w:rPr>
                <w:rStyle w:val="Hyperlink"/>
                <w:noProof/>
                <w:lang w:val="en-GB"/>
              </w:rPr>
              <w:t>1.1 Background of the research</w:t>
            </w:r>
            <w:r w:rsidR="009815B6">
              <w:rPr>
                <w:noProof/>
                <w:webHidden/>
              </w:rPr>
              <w:tab/>
            </w:r>
            <w:r w:rsidR="009815B6">
              <w:rPr>
                <w:noProof/>
                <w:webHidden/>
              </w:rPr>
              <w:fldChar w:fldCharType="begin"/>
            </w:r>
            <w:r w:rsidR="009815B6">
              <w:rPr>
                <w:noProof/>
                <w:webHidden/>
              </w:rPr>
              <w:instrText xml:space="preserve"> PAGEREF _Toc151488522 \h </w:instrText>
            </w:r>
            <w:r w:rsidR="009815B6">
              <w:rPr>
                <w:noProof/>
                <w:webHidden/>
              </w:rPr>
            </w:r>
            <w:r w:rsidR="009815B6">
              <w:rPr>
                <w:noProof/>
                <w:webHidden/>
              </w:rPr>
              <w:fldChar w:fldCharType="separate"/>
            </w:r>
            <w:r w:rsidR="009815B6">
              <w:rPr>
                <w:noProof/>
                <w:webHidden/>
              </w:rPr>
              <w:t>3</w:t>
            </w:r>
            <w:r w:rsidR="009815B6">
              <w:rPr>
                <w:noProof/>
                <w:webHidden/>
              </w:rPr>
              <w:fldChar w:fldCharType="end"/>
            </w:r>
          </w:hyperlink>
        </w:p>
        <w:p w14:paraId="0596D472" w14:textId="77777777" w:rsidR="00B06942" w:rsidRDefault="00000000">
          <w:pPr>
            <w:pStyle w:val="TOC1"/>
            <w:tabs>
              <w:tab w:val="right" w:leader="dot" w:pos="9350"/>
            </w:tabs>
            <w:rPr>
              <w:noProof/>
            </w:rPr>
          </w:pPr>
          <w:hyperlink w:anchor="_Toc151488523" w:history="1">
            <w:r w:rsidR="009815B6" w:rsidRPr="00AD6152">
              <w:rPr>
                <w:rStyle w:val="Hyperlink"/>
                <w:noProof/>
                <w:lang w:val="en-GB"/>
              </w:rPr>
              <w:t>2. Research aim</w:t>
            </w:r>
            <w:r w:rsidR="009815B6">
              <w:rPr>
                <w:noProof/>
                <w:webHidden/>
              </w:rPr>
              <w:tab/>
            </w:r>
            <w:r w:rsidR="009815B6">
              <w:rPr>
                <w:noProof/>
                <w:webHidden/>
              </w:rPr>
              <w:fldChar w:fldCharType="begin"/>
            </w:r>
            <w:r w:rsidR="009815B6">
              <w:rPr>
                <w:noProof/>
                <w:webHidden/>
              </w:rPr>
              <w:instrText xml:space="preserve"> PAGEREF _Toc151488523 \h </w:instrText>
            </w:r>
            <w:r w:rsidR="009815B6">
              <w:rPr>
                <w:noProof/>
                <w:webHidden/>
              </w:rPr>
            </w:r>
            <w:r w:rsidR="009815B6">
              <w:rPr>
                <w:noProof/>
                <w:webHidden/>
              </w:rPr>
              <w:fldChar w:fldCharType="separate"/>
            </w:r>
            <w:r w:rsidR="009815B6">
              <w:rPr>
                <w:noProof/>
                <w:webHidden/>
              </w:rPr>
              <w:t>3</w:t>
            </w:r>
            <w:r w:rsidR="009815B6">
              <w:rPr>
                <w:noProof/>
                <w:webHidden/>
              </w:rPr>
              <w:fldChar w:fldCharType="end"/>
            </w:r>
          </w:hyperlink>
        </w:p>
        <w:p w14:paraId="0660CD1E" w14:textId="77777777" w:rsidR="00B06942" w:rsidRDefault="00000000">
          <w:pPr>
            <w:pStyle w:val="TOC1"/>
            <w:tabs>
              <w:tab w:val="right" w:leader="dot" w:pos="9350"/>
            </w:tabs>
            <w:rPr>
              <w:noProof/>
            </w:rPr>
          </w:pPr>
          <w:hyperlink w:anchor="_Toc151488524" w:history="1">
            <w:r w:rsidR="009815B6" w:rsidRPr="00AD6152">
              <w:rPr>
                <w:rStyle w:val="Hyperlink"/>
                <w:noProof/>
                <w:lang w:val="en-GB"/>
              </w:rPr>
              <w:t>3. Research objectives</w:t>
            </w:r>
            <w:r w:rsidR="009815B6">
              <w:rPr>
                <w:noProof/>
                <w:webHidden/>
              </w:rPr>
              <w:tab/>
            </w:r>
            <w:r w:rsidR="009815B6">
              <w:rPr>
                <w:noProof/>
                <w:webHidden/>
              </w:rPr>
              <w:fldChar w:fldCharType="begin"/>
            </w:r>
            <w:r w:rsidR="009815B6">
              <w:rPr>
                <w:noProof/>
                <w:webHidden/>
              </w:rPr>
              <w:instrText xml:space="preserve"> PAGEREF _Toc151488524 \h </w:instrText>
            </w:r>
            <w:r w:rsidR="009815B6">
              <w:rPr>
                <w:noProof/>
                <w:webHidden/>
              </w:rPr>
            </w:r>
            <w:r w:rsidR="009815B6">
              <w:rPr>
                <w:noProof/>
                <w:webHidden/>
              </w:rPr>
              <w:fldChar w:fldCharType="separate"/>
            </w:r>
            <w:r w:rsidR="009815B6">
              <w:rPr>
                <w:noProof/>
                <w:webHidden/>
              </w:rPr>
              <w:t>3</w:t>
            </w:r>
            <w:r w:rsidR="009815B6">
              <w:rPr>
                <w:noProof/>
                <w:webHidden/>
              </w:rPr>
              <w:fldChar w:fldCharType="end"/>
            </w:r>
          </w:hyperlink>
        </w:p>
        <w:p w14:paraId="4AA9B81D" w14:textId="77777777" w:rsidR="00B06942" w:rsidRDefault="00000000">
          <w:pPr>
            <w:pStyle w:val="TOC1"/>
            <w:tabs>
              <w:tab w:val="right" w:leader="dot" w:pos="9350"/>
            </w:tabs>
            <w:rPr>
              <w:noProof/>
            </w:rPr>
          </w:pPr>
          <w:hyperlink w:anchor="_Toc151488525" w:history="1">
            <w:r w:rsidR="009815B6" w:rsidRPr="00AD6152">
              <w:rPr>
                <w:rStyle w:val="Hyperlink"/>
                <w:noProof/>
                <w:lang w:val="en-GB"/>
              </w:rPr>
              <w:t>4. Literature review</w:t>
            </w:r>
            <w:r w:rsidR="009815B6">
              <w:rPr>
                <w:noProof/>
                <w:webHidden/>
              </w:rPr>
              <w:tab/>
            </w:r>
            <w:r w:rsidR="009815B6">
              <w:rPr>
                <w:noProof/>
                <w:webHidden/>
              </w:rPr>
              <w:fldChar w:fldCharType="begin"/>
            </w:r>
            <w:r w:rsidR="009815B6">
              <w:rPr>
                <w:noProof/>
                <w:webHidden/>
              </w:rPr>
              <w:instrText xml:space="preserve"> PAGEREF _Toc151488525 \h </w:instrText>
            </w:r>
            <w:r w:rsidR="009815B6">
              <w:rPr>
                <w:noProof/>
                <w:webHidden/>
              </w:rPr>
            </w:r>
            <w:r w:rsidR="009815B6">
              <w:rPr>
                <w:noProof/>
                <w:webHidden/>
              </w:rPr>
              <w:fldChar w:fldCharType="separate"/>
            </w:r>
            <w:r w:rsidR="009815B6">
              <w:rPr>
                <w:noProof/>
                <w:webHidden/>
              </w:rPr>
              <w:t>4</w:t>
            </w:r>
            <w:r w:rsidR="009815B6">
              <w:rPr>
                <w:noProof/>
                <w:webHidden/>
              </w:rPr>
              <w:fldChar w:fldCharType="end"/>
            </w:r>
          </w:hyperlink>
        </w:p>
        <w:p w14:paraId="6C08FD8F" w14:textId="77777777" w:rsidR="00B06942" w:rsidRDefault="00000000">
          <w:pPr>
            <w:pStyle w:val="TOC1"/>
            <w:tabs>
              <w:tab w:val="right" w:leader="dot" w:pos="9350"/>
            </w:tabs>
            <w:rPr>
              <w:noProof/>
            </w:rPr>
          </w:pPr>
          <w:hyperlink w:anchor="_Toc151488526" w:history="1">
            <w:r w:rsidR="009815B6" w:rsidRPr="00AD6152">
              <w:rPr>
                <w:rStyle w:val="Hyperlink"/>
                <w:noProof/>
                <w:lang w:val="en-GB"/>
              </w:rPr>
              <w:t>5. Methodology</w:t>
            </w:r>
            <w:r w:rsidR="009815B6">
              <w:rPr>
                <w:noProof/>
                <w:webHidden/>
              </w:rPr>
              <w:tab/>
            </w:r>
            <w:r w:rsidR="009815B6">
              <w:rPr>
                <w:noProof/>
                <w:webHidden/>
              </w:rPr>
              <w:fldChar w:fldCharType="begin"/>
            </w:r>
            <w:r w:rsidR="009815B6">
              <w:rPr>
                <w:noProof/>
                <w:webHidden/>
              </w:rPr>
              <w:instrText xml:space="preserve"> PAGEREF _Toc151488526 \h </w:instrText>
            </w:r>
            <w:r w:rsidR="009815B6">
              <w:rPr>
                <w:noProof/>
                <w:webHidden/>
              </w:rPr>
            </w:r>
            <w:r w:rsidR="009815B6">
              <w:rPr>
                <w:noProof/>
                <w:webHidden/>
              </w:rPr>
              <w:fldChar w:fldCharType="separate"/>
            </w:r>
            <w:r w:rsidR="009815B6">
              <w:rPr>
                <w:noProof/>
                <w:webHidden/>
              </w:rPr>
              <w:t>6</w:t>
            </w:r>
            <w:r w:rsidR="009815B6">
              <w:rPr>
                <w:noProof/>
                <w:webHidden/>
              </w:rPr>
              <w:fldChar w:fldCharType="end"/>
            </w:r>
          </w:hyperlink>
        </w:p>
        <w:p w14:paraId="2FF44CAA" w14:textId="77777777" w:rsidR="00B06942" w:rsidRDefault="00000000">
          <w:pPr>
            <w:pStyle w:val="TOC2"/>
            <w:tabs>
              <w:tab w:val="right" w:leader="dot" w:pos="9350"/>
            </w:tabs>
            <w:rPr>
              <w:noProof/>
            </w:rPr>
          </w:pPr>
          <w:hyperlink w:anchor="_Toc151488527" w:history="1">
            <w:r w:rsidR="009815B6" w:rsidRPr="00AD6152">
              <w:rPr>
                <w:rStyle w:val="Hyperlink"/>
                <w:noProof/>
                <w:lang w:val="en-GB"/>
              </w:rPr>
              <w:t>5.1 Research Philosophy</w:t>
            </w:r>
            <w:r w:rsidR="009815B6">
              <w:rPr>
                <w:noProof/>
                <w:webHidden/>
              </w:rPr>
              <w:tab/>
            </w:r>
            <w:r w:rsidR="009815B6">
              <w:rPr>
                <w:noProof/>
                <w:webHidden/>
              </w:rPr>
              <w:fldChar w:fldCharType="begin"/>
            </w:r>
            <w:r w:rsidR="009815B6">
              <w:rPr>
                <w:noProof/>
                <w:webHidden/>
              </w:rPr>
              <w:instrText xml:space="preserve"> PAGEREF _Toc151488527 \h </w:instrText>
            </w:r>
            <w:r w:rsidR="009815B6">
              <w:rPr>
                <w:noProof/>
                <w:webHidden/>
              </w:rPr>
            </w:r>
            <w:r w:rsidR="009815B6">
              <w:rPr>
                <w:noProof/>
                <w:webHidden/>
              </w:rPr>
              <w:fldChar w:fldCharType="separate"/>
            </w:r>
            <w:r w:rsidR="009815B6">
              <w:rPr>
                <w:noProof/>
                <w:webHidden/>
              </w:rPr>
              <w:t>6</w:t>
            </w:r>
            <w:r w:rsidR="009815B6">
              <w:rPr>
                <w:noProof/>
                <w:webHidden/>
              </w:rPr>
              <w:fldChar w:fldCharType="end"/>
            </w:r>
          </w:hyperlink>
        </w:p>
        <w:p w14:paraId="4A2DD705" w14:textId="77777777" w:rsidR="00B06942" w:rsidRDefault="00000000">
          <w:pPr>
            <w:pStyle w:val="TOC2"/>
            <w:tabs>
              <w:tab w:val="right" w:leader="dot" w:pos="9350"/>
            </w:tabs>
            <w:rPr>
              <w:noProof/>
            </w:rPr>
          </w:pPr>
          <w:hyperlink w:anchor="_Toc151488528" w:history="1">
            <w:r w:rsidR="009815B6" w:rsidRPr="00AD6152">
              <w:rPr>
                <w:rStyle w:val="Hyperlink"/>
                <w:noProof/>
                <w:lang w:val="en-GB"/>
              </w:rPr>
              <w:t>5.2 Research Approach</w:t>
            </w:r>
            <w:r w:rsidR="009815B6">
              <w:rPr>
                <w:noProof/>
                <w:webHidden/>
              </w:rPr>
              <w:tab/>
            </w:r>
            <w:r w:rsidR="009815B6">
              <w:rPr>
                <w:noProof/>
                <w:webHidden/>
              </w:rPr>
              <w:fldChar w:fldCharType="begin"/>
            </w:r>
            <w:r w:rsidR="009815B6">
              <w:rPr>
                <w:noProof/>
                <w:webHidden/>
              </w:rPr>
              <w:instrText xml:space="preserve"> PAGEREF _Toc151488528 \h </w:instrText>
            </w:r>
            <w:r w:rsidR="009815B6">
              <w:rPr>
                <w:noProof/>
                <w:webHidden/>
              </w:rPr>
            </w:r>
            <w:r w:rsidR="009815B6">
              <w:rPr>
                <w:noProof/>
                <w:webHidden/>
              </w:rPr>
              <w:fldChar w:fldCharType="separate"/>
            </w:r>
            <w:r w:rsidR="009815B6">
              <w:rPr>
                <w:noProof/>
                <w:webHidden/>
              </w:rPr>
              <w:t>7</w:t>
            </w:r>
            <w:r w:rsidR="009815B6">
              <w:rPr>
                <w:noProof/>
                <w:webHidden/>
              </w:rPr>
              <w:fldChar w:fldCharType="end"/>
            </w:r>
          </w:hyperlink>
        </w:p>
        <w:p w14:paraId="5B9EBCAC" w14:textId="77777777" w:rsidR="00B06942" w:rsidRDefault="00000000">
          <w:pPr>
            <w:pStyle w:val="TOC2"/>
            <w:tabs>
              <w:tab w:val="right" w:leader="dot" w:pos="9350"/>
            </w:tabs>
            <w:rPr>
              <w:noProof/>
            </w:rPr>
          </w:pPr>
          <w:hyperlink w:anchor="_Toc151488529" w:history="1">
            <w:r w:rsidR="009815B6" w:rsidRPr="00AD6152">
              <w:rPr>
                <w:rStyle w:val="Hyperlink"/>
                <w:noProof/>
                <w:lang w:val="en-GB"/>
              </w:rPr>
              <w:t>5.3 Research Choice</w:t>
            </w:r>
            <w:r w:rsidR="009815B6">
              <w:rPr>
                <w:noProof/>
                <w:webHidden/>
              </w:rPr>
              <w:tab/>
            </w:r>
            <w:r w:rsidR="009815B6">
              <w:rPr>
                <w:noProof/>
                <w:webHidden/>
              </w:rPr>
              <w:fldChar w:fldCharType="begin"/>
            </w:r>
            <w:r w:rsidR="009815B6">
              <w:rPr>
                <w:noProof/>
                <w:webHidden/>
              </w:rPr>
              <w:instrText xml:space="preserve"> PAGEREF _Toc151488529 \h </w:instrText>
            </w:r>
            <w:r w:rsidR="009815B6">
              <w:rPr>
                <w:noProof/>
                <w:webHidden/>
              </w:rPr>
            </w:r>
            <w:r w:rsidR="009815B6">
              <w:rPr>
                <w:noProof/>
                <w:webHidden/>
              </w:rPr>
              <w:fldChar w:fldCharType="separate"/>
            </w:r>
            <w:r w:rsidR="009815B6">
              <w:rPr>
                <w:noProof/>
                <w:webHidden/>
              </w:rPr>
              <w:t>7</w:t>
            </w:r>
            <w:r w:rsidR="009815B6">
              <w:rPr>
                <w:noProof/>
                <w:webHidden/>
              </w:rPr>
              <w:fldChar w:fldCharType="end"/>
            </w:r>
          </w:hyperlink>
        </w:p>
        <w:p w14:paraId="73B8F4DD" w14:textId="77777777" w:rsidR="00B06942" w:rsidRDefault="00000000">
          <w:pPr>
            <w:pStyle w:val="TOC2"/>
            <w:tabs>
              <w:tab w:val="right" w:leader="dot" w:pos="9350"/>
            </w:tabs>
            <w:rPr>
              <w:noProof/>
            </w:rPr>
          </w:pPr>
          <w:hyperlink w:anchor="_Toc151488530" w:history="1">
            <w:r w:rsidR="009815B6" w:rsidRPr="00AD6152">
              <w:rPr>
                <w:rStyle w:val="Hyperlink"/>
                <w:noProof/>
                <w:lang w:val="en-GB"/>
              </w:rPr>
              <w:t>5.4 Research Strategy</w:t>
            </w:r>
            <w:r w:rsidR="009815B6">
              <w:rPr>
                <w:noProof/>
                <w:webHidden/>
              </w:rPr>
              <w:tab/>
            </w:r>
            <w:r w:rsidR="009815B6">
              <w:rPr>
                <w:noProof/>
                <w:webHidden/>
              </w:rPr>
              <w:fldChar w:fldCharType="begin"/>
            </w:r>
            <w:r w:rsidR="009815B6">
              <w:rPr>
                <w:noProof/>
                <w:webHidden/>
              </w:rPr>
              <w:instrText xml:space="preserve"> PAGEREF _Toc151488530 \h </w:instrText>
            </w:r>
            <w:r w:rsidR="009815B6">
              <w:rPr>
                <w:noProof/>
                <w:webHidden/>
              </w:rPr>
            </w:r>
            <w:r w:rsidR="009815B6">
              <w:rPr>
                <w:noProof/>
                <w:webHidden/>
              </w:rPr>
              <w:fldChar w:fldCharType="separate"/>
            </w:r>
            <w:r w:rsidR="009815B6">
              <w:rPr>
                <w:noProof/>
                <w:webHidden/>
              </w:rPr>
              <w:t>7</w:t>
            </w:r>
            <w:r w:rsidR="009815B6">
              <w:rPr>
                <w:noProof/>
                <w:webHidden/>
              </w:rPr>
              <w:fldChar w:fldCharType="end"/>
            </w:r>
          </w:hyperlink>
        </w:p>
        <w:p w14:paraId="1996AF15" w14:textId="77777777" w:rsidR="00B06942" w:rsidRDefault="00000000">
          <w:pPr>
            <w:pStyle w:val="TOC2"/>
            <w:tabs>
              <w:tab w:val="right" w:leader="dot" w:pos="9350"/>
            </w:tabs>
            <w:rPr>
              <w:noProof/>
            </w:rPr>
          </w:pPr>
          <w:hyperlink w:anchor="_Toc151488531" w:history="1">
            <w:r w:rsidR="009815B6" w:rsidRPr="00AD6152">
              <w:rPr>
                <w:rStyle w:val="Hyperlink"/>
                <w:noProof/>
                <w:lang w:val="en-GB"/>
              </w:rPr>
              <w:t>5.5 Time horizon</w:t>
            </w:r>
            <w:r w:rsidR="009815B6">
              <w:rPr>
                <w:noProof/>
                <w:webHidden/>
              </w:rPr>
              <w:tab/>
            </w:r>
            <w:r w:rsidR="009815B6">
              <w:rPr>
                <w:noProof/>
                <w:webHidden/>
              </w:rPr>
              <w:fldChar w:fldCharType="begin"/>
            </w:r>
            <w:r w:rsidR="009815B6">
              <w:rPr>
                <w:noProof/>
                <w:webHidden/>
              </w:rPr>
              <w:instrText xml:space="preserve"> PAGEREF _Toc151488531 \h </w:instrText>
            </w:r>
            <w:r w:rsidR="009815B6">
              <w:rPr>
                <w:noProof/>
                <w:webHidden/>
              </w:rPr>
            </w:r>
            <w:r w:rsidR="009815B6">
              <w:rPr>
                <w:noProof/>
                <w:webHidden/>
              </w:rPr>
              <w:fldChar w:fldCharType="separate"/>
            </w:r>
            <w:r w:rsidR="009815B6">
              <w:rPr>
                <w:noProof/>
                <w:webHidden/>
              </w:rPr>
              <w:t>8</w:t>
            </w:r>
            <w:r w:rsidR="009815B6">
              <w:rPr>
                <w:noProof/>
                <w:webHidden/>
              </w:rPr>
              <w:fldChar w:fldCharType="end"/>
            </w:r>
          </w:hyperlink>
        </w:p>
        <w:p w14:paraId="44C78894" w14:textId="77777777" w:rsidR="00B06942" w:rsidRDefault="00000000">
          <w:pPr>
            <w:pStyle w:val="TOC2"/>
            <w:tabs>
              <w:tab w:val="right" w:leader="dot" w:pos="9350"/>
            </w:tabs>
            <w:rPr>
              <w:noProof/>
            </w:rPr>
          </w:pPr>
          <w:hyperlink w:anchor="_Toc151488532" w:history="1">
            <w:r w:rsidR="009815B6" w:rsidRPr="00AD6152">
              <w:rPr>
                <w:rStyle w:val="Hyperlink"/>
                <w:noProof/>
                <w:lang w:val="en-GB"/>
              </w:rPr>
              <w:t>5.6 Techniques and Procedures</w:t>
            </w:r>
            <w:r w:rsidR="009815B6">
              <w:rPr>
                <w:noProof/>
                <w:webHidden/>
              </w:rPr>
              <w:tab/>
            </w:r>
            <w:r w:rsidR="009815B6">
              <w:rPr>
                <w:noProof/>
                <w:webHidden/>
              </w:rPr>
              <w:fldChar w:fldCharType="begin"/>
            </w:r>
            <w:r w:rsidR="009815B6">
              <w:rPr>
                <w:noProof/>
                <w:webHidden/>
              </w:rPr>
              <w:instrText xml:space="preserve"> PAGEREF _Toc151488532 \h </w:instrText>
            </w:r>
            <w:r w:rsidR="009815B6">
              <w:rPr>
                <w:noProof/>
                <w:webHidden/>
              </w:rPr>
            </w:r>
            <w:r w:rsidR="009815B6">
              <w:rPr>
                <w:noProof/>
                <w:webHidden/>
              </w:rPr>
              <w:fldChar w:fldCharType="separate"/>
            </w:r>
            <w:r w:rsidR="009815B6">
              <w:rPr>
                <w:noProof/>
                <w:webHidden/>
              </w:rPr>
              <w:t>8</w:t>
            </w:r>
            <w:r w:rsidR="009815B6">
              <w:rPr>
                <w:noProof/>
                <w:webHidden/>
              </w:rPr>
              <w:fldChar w:fldCharType="end"/>
            </w:r>
          </w:hyperlink>
        </w:p>
        <w:p w14:paraId="35CF6856" w14:textId="77777777" w:rsidR="00B06942" w:rsidRDefault="00000000">
          <w:pPr>
            <w:pStyle w:val="TOC1"/>
            <w:tabs>
              <w:tab w:val="right" w:leader="dot" w:pos="9350"/>
            </w:tabs>
            <w:rPr>
              <w:noProof/>
            </w:rPr>
          </w:pPr>
          <w:hyperlink w:anchor="_Toc151488533" w:history="1">
            <w:r w:rsidR="009815B6" w:rsidRPr="00AD6152">
              <w:rPr>
                <w:rStyle w:val="Hyperlink"/>
                <w:noProof/>
                <w:lang w:val="en-GB"/>
              </w:rPr>
              <w:t>6. Expected outcomes</w:t>
            </w:r>
            <w:r w:rsidR="009815B6">
              <w:rPr>
                <w:noProof/>
                <w:webHidden/>
              </w:rPr>
              <w:tab/>
            </w:r>
            <w:r w:rsidR="009815B6">
              <w:rPr>
                <w:noProof/>
                <w:webHidden/>
              </w:rPr>
              <w:fldChar w:fldCharType="begin"/>
            </w:r>
            <w:r w:rsidR="009815B6">
              <w:rPr>
                <w:noProof/>
                <w:webHidden/>
              </w:rPr>
              <w:instrText xml:space="preserve"> PAGEREF _Toc151488533 \h </w:instrText>
            </w:r>
            <w:r w:rsidR="009815B6">
              <w:rPr>
                <w:noProof/>
                <w:webHidden/>
              </w:rPr>
            </w:r>
            <w:r w:rsidR="009815B6">
              <w:rPr>
                <w:noProof/>
                <w:webHidden/>
              </w:rPr>
              <w:fldChar w:fldCharType="separate"/>
            </w:r>
            <w:r w:rsidR="009815B6">
              <w:rPr>
                <w:noProof/>
                <w:webHidden/>
              </w:rPr>
              <w:t>8</w:t>
            </w:r>
            <w:r w:rsidR="009815B6">
              <w:rPr>
                <w:noProof/>
                <w:webHidden/>
              </w:rPr>
              <w:fldChar w:fldCharType="end"/>
            </w:r>
          </w:hyperlink>
        </w:p>
        <w:p w14:paraId="70E28B86" w14:textId="77777777" w:rsidR="00B06942" w:rsidRDefault="00000000">
          <w:pPr>
            <w:pStyle w:val="TOC1"/>
            <w:tabs>
              <w:tab w:val="right" w:leader="dot" w:pos="9350"/>
            </w:tabs>
            <w:rPr>
              <w:noProof/>
            </w:rPr>
          </w:pPr>
          <w:hyperlink w:anchor="_Toc151488534" w:history="1">
            <w:r w:rsidR="009815B6" w:rsidRPr="00AD6152">
              <w:rPr>
                <w:rStyle w:val="Hyperlink"/>
                <w:noProof/>
                <w:lang w:val="en-GB"/>
              </w:rPr>
              <w:t>7. Conclusion</w:t>
            </w:r>
            <w:r w:rsidR="009815B6">
              <w:rPr>
                <w:noProof/>
                <w:webHidden/>
              </w:rPr>
              <w:tab/>
            </w:r>
            <w:r w:rsidR="009815B6">
              <w:rPr>
                <w:noProof/>
                <w:webHidden/>
              </w:rPr>
              <w:fldChar w:fldCharType="begin"/>
            </w:r>
            <w:r w:rsidR="009815B6">
              <w:rPr>
                <w:noProof/>
                <w:webHidden/>
              </w:rPr>
              <w:instrText xml:space="preserve"> PAGEREF _Toc151488534 \h </w:instrText>
            </w:r>
            <w:r w:rsidR="009815B6">
              <w:rPr>
                <w:noProof/>
                <w:webHidden/>
              </w:rPr>
            </w:r>
            <w:r w:rsidR="009815B6">
              <w:rPr>
                <w:noProof/>
                <w:webHidden/>
              </w:rPr>
              <w:fldChar w:fldCharType="separate"/>
            </w:r>
            <w:r w:rsidR="009815B6">
              <w:rPr>
                <w:noProof/>
                <w:webHidden/>
              </w:rPr>
              <w:t>8</w:t>
            </w:r>
            <w:r w:rsidR="009815B6">
              <w:rPr>
                <w:noProof/>
                <w:webHidden/>
              </w:rPr>
              <w:fldChar w:fldCharType="end"/>
            </w:r>
          </w:hyperlink>
        </w:p>
        <w:p w14:paraId="3E0F7D2E" w14:textId="77777777" w:rsidR="00B06942" w:rsidRDefault="00000000">
          <w:pPr>
            <w:pStyle w:val="TOC1"/>
            <w:tabs>
              <w:tab w:val="right" w:leader="dot" w:pos="9350"/>
            </w:tabs>
            <w:rPr>
              <w:noProof/>
            </w:rPr>
          </w:pPr>
          <w:hyperlink w:anchor="_Toc151488535" w:history="1">
            <w:r w:rsidR="009815B6" w:rsidRPr="00AD6152">
              <w:rPr>
                <w:rStyle w:val="Hyperlink"/>
                <w:noProof/>
                <w:lang w:val="en-GB"/>
              </w:rPr>
              <w:t>8. References</w:t>
            </w:r>
            <w:r w:rsidR="009815B6">
              <w:rPr>
                <w:noProof/>
                <w:webHidden/>
              </w:rPr>
              <w:tab/>
            </w:r>
            <w:r w:rsidR="009815B6">
              <w:rPr>
                <w:noProof/>
                <w:webHidden/>
              </w:rPr>
              <w:fldChar w:fldCharType="begin"/>
            </w:r>
            <w:r w:rsidR="009815B6">
              <w:rPr>
                <w:noProof/>
                <w:webHidden/>
              </w:rPr>
              <w:instrText xml:space="preserve"> PAGEREF _Toc151488535 \h </w:instrText>
            </w:r>
            <w:r w:rsidR="009815B6">
              <w:rPr>
                <w:noProof/>
                <w:webHidden/>
              </w:rPr>
            </w:r>
            <w:r w:rsidR="009815B6">
              <w:rPr>
                <w:noProof/>
                <w:webHidden/>
              </w:rPr>
              <w:fldChar w:fldCharType="separate"/>
            </w:r>
            <w:r w:rsidR="009815B6">
              <w:rPr>
                <w:noProof/>
                <w:webHidden/>
              </w:rPr>
              <w:t>10</w:t>
            </w:r>
            <w:r w:rsidR="009815B6">
              <w:rPr>
                <w:noProof/>
                <w:webHidden/>
              </w:rPr>
              <w:fldChar w:fldCharType="end"/>
            </w:r>
          </w:hyperlink>
        </w:p>
        <w:p w14:paraId="73421DF5" w14:textId="77777777" w:rsidR="00B06942" w:rsidRDefault="009815B6">
          <w:r>
            <w:rPr>
              <w:b/>
              <w:bCs/>
              <w:noProof/>
            </w:rPr>
            <w:fldChar w:fldCharType="end"/>
          </w:r>
        </w:p>
      </w:sdtContent>
    </w:sdt>
    <w:p w14:paraId="4A842E73" w14:textId="77777777" w:rsidR="00B06942" w:rsidRDefault="009815B6">
      <w:pPr>
        <w:rPr>
          <w:b/>
          <w:sz w:val="28"/>
          <w:szCs w:val="28"/>
          <w:lang w:val="en-GB"/>
        </w:rPr>
      </w:pPr>
      <w:r>
        <w:rPr>
          <w:lang w:val="en-GB"/>
        </w:rPr>
        <w:br w:type="page"/>
      </w:r>
    </w:p>
    <w:p w14:paraId="4BF6C1BA" w14:textId="77777777" w:rsidR="00021AB6" w:rsidRPr="006421E1" w:rsidRDefault="009815B6">
      <w:pPr>
        <w:pStyle w:val="Heading1"/>
        <w:rPr>
          <w:lang w:val="en-GB"/>
        </w:rPr>
      </w:pPr>
      <w:bookmarkStart w:id="1" w:name="_Toc151488521"/>
      <w:r w:rsidRPr="006421E1">
        <w:rPr>
          <w:lang w:val="en-GB"/>
        </w:rPr>
        <w:t>1. Introduction</w:t>
      </w:r>
      <w:bookmarkEnd w:id="1"/>
    </w:p>
    <w:p w14:paraId="5472CF24" w14:textId="77777777" w:rsidR="00021AB6" w:rsidRPr="006421E1" w:rsidRDefault="009815B6">
      <w:pPr>
        <w:rPr>
          <w:lang w:val="en-GB"/>
        </w:rPr>
      </w:pPr>
      <w:r w:rsidRPr="006421E1">
        <w:rPr>
          <w:lang w:val="en-GB"/>
        </w:rPr>
        <w:t xml:space="preserve">This study is completely based on risk management strategies and economic policy’s effect within banking organisations of the UK and their impact on organisational stability. Through incorporating the relevant background of this specific topic along with relevant methodological incorporation </w:t>
      </w:r>
      <w:r w:rsidR="000F7B51">
        <w:rPr>
          <w:lang w:val="en-GB"/>
        </w:rPr>
        <w:t>and</w:t>
      </w:r>
      <w:r w:rsidRPr="006421E1">
        <w:rPr>
          <w:lang w:val="en-GB"/>
        </w:rPr>
        <w:t xml:space="preserve"> literature review scopes, this curren</w:t>
      </w:r>
      <w:r w:rsidR="000F7B51">
        <w:rPr>
          <w:lang w:val="en-GB"/>
        </w:rPr>
        <w:t>t proposal justifies the entire</w:t>
      </w:r>
      <w:r w:rsidRPr="006421E1">
        <w:rPr>
          <w:lang w:val="en-GB"/>
        </w:rPr>
        <w:t xml:space="preserve"> dissertation’s relevancy along with viability with relevant theoretical </w:t>
      </w:r>
      <w:r w:rsidR="000F7B51">
        <w:rPr>
          <w:lang w:val="en-GB"/>
        </w:rPr>
        <w:t>incorporations within the study.</w:t>
      </w:r>
      <w:r w:rsidRPr="006421E1">
        <w:rPr>
          <w:lang w:val="en-GB"/>
        </w:rPr>
        <w:t xml:space="preserve"> This current study mainly structures the overall incorporations specifically for this study, which can guide the entire dissertation's informational incorporation with appropriate structural modifications. The following sections incorporate relevant evaluations regarding all of the essentials within this dissertation specified to the topic.  </w:t>
      </w:r>
    </w:p>
    <w:p w14:paraId="5381785C" w14:textId="77777777" w:rsidR="00021AB6" w:rsidRPr="006421E1" w:rsidRDefault="009815B6">
      <w:pPr>
        <w:pStyle w:val="Heading2"/>
        <w:rPr>
          <w:lang w:val="en-GB"/>
        </w:rPr>
      </w:pPr>
      <w:bookmarkStart w:id="2" w:name="_r06og7zghxh2" w:colFirst="0" w:colLast="0"/>
      <w:bookmarkStart w:id="3" w:name="_Toc151488522"/>
      <w:bookmarkEnd w:id="2"/>
      <w:r w:rsidRPr="006421E1">
        <w:rPr>
          <w:lang w:val="en-GB"/>
        </w:rPr>
        <w:t>1.1 Background of the research</w:t>
      </w:r>
      <w:bookmarkEnd w:id="3"/>
    </w:p>
    <w:p w14:paraId="28F34AEC" w14:textId="77777777" w:rsidR="00021AB6" w:rsidRPr="006421E1" w:rsidRDefault="009815B6">
      <w:pPr>
        <w:rPr>
          <w:lang w:val="en-GB"/>
        </w:rPr>
      </w:pPr>
      <w:r w:rsidRPr="006421E1">
        <w:rPr>
          <w:lang w:val="en-GB"/>
        </w:rPr>
        <w:t xml:space="preserve">In terms of banking organisations, it can be observed that 2008’s financial crisis scenario within the global banking sectors has had some crucial effects on global banking organisations where the overall banking system collapsed due to a lack of sustainability. The overall effectiveness of specific governmental economic policies and risk management attributes within a banking organisation’s business module mainly emphasises the overall need for relevant sustainability incorporations, which can ensure long-term effectiveness and business maintenance for the bank (Times Money Mentor, 2023). For that reason, this study will be completely dedicated to evaluating relevant relationships within economic policies and risk management strategies that can enhance the banking organisation's sustainability within the UK sector. </w:t>
      </w:r>
    </w:p>
    <w:p w14:paraId="188E0FFC" w14:textId="77777777" w:rsidR="00021AB6" w:rsidRPr="006421E1" w:rsidRDefault="009815B6">
      <w:pPr>
        <w:pStyle w:val="Heading1"/>
        <w:rPr>
          <w:lang w:val="en-GB"/>
        </w:rPr>
      </w:pPr>
      <w:bookmarkStart w:id="4" w:name="_amzh4xz376n5" w:colFirst="0" w:colLast="0"/>
      <w:bookmarkStart w:id="5" w:name="_Toc151488523"/>
      <w:bookmarkEnd w:id="4"/>
      <w:r w:rsidRPr="006421E1">
        <w:rPr>
          <w:lang w:val="en-GB"/>
        </w:rPr>
        <w:t>2. Research aim</w:t>
      </w:r>
      <w:bookmarkEnd w:id="5"/>
    </w:p>
    <w:p w14:paraId="1D07FEA1" w14:textId="77777777" w:rsidR="00021AB6" w:rsidRPr="006421E1" w:rsidRDefault="009815B6">
      <w:pPr>
        <w:rPr>
          <w:lang w:val="en-GB"/>
        </w:rPr>
      </w:pPr>
      <w:r w:rsidRPr="006421E1">
        <w:rPr>
          <w:lang w:val="en-GB"/>
        </w:rPr>
        <w:t>This research’s main aim would be to evaluate specific attributes of economic policies and risk management procedures within the UK banking sectors to achieve sustainability. The overall aim of this study is to help UK banking organisations ensure relevant, sustainable incorporation by leveraging economic policies and risk management attributes.</w:t>
      </w:r>
    </w:p>
    <w:p w14:paraId="56C03649" w14:textId="77777777" w:rsidR="00021AB6" w:rsidRPr="006421E1" w:rsidRDefault="009815B6">
      <w:pPr>
        <w:pStyle w:val="Heading1"/>
        <w:rPr>
          <w:lang w:val="en-GB"/>
        </w:rPr>
      </w:pPr>
      <w:bookmarkStart w:id="6" w:name="_aw9dybf13vqy" w:colFirst="0" w:colLast="0"/>
      <w:bookmarkStart w:id="7" w:name="_Toc151488524"/>
      <w:bookmarkEnd w:id="6"/>
      <w:r w:rsidRPr="006421E1">
        <w:rPr>
          <w:lang w:val="en-GB"/>
        </w:rPr>
        <w:t>3. Research objectives</w:t>
      </w:r>
      <w:bookmarkEnd w:id="7"/>
    </w:p>
    <w:p w14:paraId="26EF7985" w14:textId="77777777" w:rsidR="00021AB6" w:rsidRPr="006421E1" w:rsidRDefault="009815B6">
      <w:pPr>
        <w:rPr>
          <w:lang w:val="en-GB"/>
        </w:rPr>
      </w:pPr>
      <w:r w:rsidRPr="006421E1">
        <w:rPr>
          <w:lang w:val="en-GB"/>
        </w:rPr>
        <w:t>This study incorporates some crucial objectives incorporating:</w:t>
      </w:r>
    </w:p>
    <w:p w14:paraId="4C15A57A" w14:textId="77777777" w:rsidR="00021AB6" w:rsidRPr="006421E1" w:rsidRDefault="009815B6">
      <w:pPr>
        <w:numPr>
          <w:ilvl w:val="0"/>
          <w:numId w:val="1"/>
        </w:numPr>
        <w:rPr>
          <w:lang w:val="en-GB"/>
        </w:rPr>
      </w:pPr>
      <w:r w:rsidRPr="006421E1">
        <w:rPr>
          <w:lang w:val="en-GB"/>
        </w:rPr>
        <w:t>To evaluate current economic policies within the UK banking sector.</w:t>
      </w:r>
    </w:p>
    <w:p w14:paraId="757A2211" w14:textId="77777777" w:rsidR="00021AB6" w:rsidRPr="006421E1" w:rsidRDefault="009815B6">
      <w:pPr>
        <w:numPr>
          <w:ilvl w:val="0"/>
          <w:numId w:val="1"/>
        </w:numPr>
        <w:rPr>
          <w:lang w:val="en-GB"/>
        </w:rPr>
      </w:pPr>
      <w:r w:rsidRPr="006421E1">
        <w:rPr>
          <w:lang w:val="en-GB"/>
        </w:rPr>
        <w:t>To analyse current risk management practices within the UK banking sector.</w:t>
      </w:r>
    </w:p>
    <w:p w14:paraId="6979E3D4" w14:textId="77777777" w:rsidR="00021AB6" w:rsidRPr="006421E1" w:rsidRDefault="009815B6">
      <w:pPr>
        <w:numPr>
          <w:ilvl w:val="0"/>
          <w:numId w:val="1"/>
        </w:numPr>
        <w:rPr>
          <w:lang w:val="en-GB"/>
        </w:rPr>
      </w:pPr>
      <w:r w:rsidRPr="006421E1">
        <w:rPr>
          <w:lang w:val="en-GB"/>
        </w:rPr>
        <w:t xml:space="preserve">To gather information regarding how sustainability is achieved by the UK banks. </w:t>
      </w:r>
    </w:p>
    <w:p w14:paraId="04262D63" w14:textId="77777777" w:rsidR="00021AB6" w:rsidRPr="006421E1" w:rsidRDefault="009815B6">
      <w:pPr>
        <w:numPr>
          <w:ilvl w:val="0"/>
          <w:numId w:val="1"/>
        </w:numPr>
        <w:rPr>
          <w:lang w:val="en-GB"/>
        </w:rPr>
      </w:pPr>
      <w:r w:rsidRPr="006421E1">
        <w:rPr>
          <w:lang w:val="en-GB"/>
        </w:rPr>
        <w:t>To build relationships between specific attributes of risk management activity and economic policies with the sustainability requirements.</w:t>
      </w:r>
    </w:p>
    <w:p w14:paraId="47A7DB9F" w14:textId="77777777" w:rsidR="00021AB6" w:rsidRPr="006421E1" w:rsidRDefault="009815B6">
      <w:pPr>
        <w:pStyle w:val="Heading1"/>
        <w:rPr>
          <w:lang w:val="en-GB"/>
        </w:rPr>
      </w:pPr>
      <w:bookmarkStart w:id="8" w:name="_lawsyuhufftf" w:colFirst="0" w:colLast="0"/>
      <w:bookmarkStart w:id="9" w:name="_Toc151488525"/>
      <w:bookmarkEnd w:id="8"/>
      <w:r w:rsidRPr="006421E1">
        <w:rPr>
          <w:lang w:val="en-GB"/>
        </w:rPr>
        <w:t>4. Literature review</w:t>
      </w:r>
      <w:bookmarkEnd w:id="9"/>
    </w:p>
    <w:p w14:paraId="0DA1467F" w14:textId="77777777" w:rsidR="00021AB6" w:rsidRPr="006421E1" w:rsidRDefault="009815B6">
      <w:pPr>
        <w:rPr>
          <w:b/>
          <w:i/>
          <w:lang w:val="en-GB"/>
        </w:rPr>
      </w:pPr>
      <w:r w:rsidRPr="006421E1">
        <w:rPr>
          <w:b/>
          <w:i/>
          <w:lang w:val="en-GB"/>
        </w:rPr>
        <w:t>Current economic policies within the UK banking sector</w:t>
      </w:r>
    </w:p>
    <w:p w14:paraId="7F1A208B" w14:textId="77777777" w:rsidR="00021AB6" w:rsidRPr="006421E1" w:rsidRDefault="009815B6">
      <w:pPr>
        <w:rPr>
          <w:lang w:val="en-GB"/>
        </w:rPr>
      </w:pPr>
      <w:r w:rsidRPr="006421E1">
        <w:rPr>
          <w:lang w:val="en-GB"/>
        </w:rPr>
        <w:t>Due to the current enhanced inflation rate within the UK, it can be observed that this country is witnessing some high-interest rates within the banks, which is nearly 6.7%. Along with that, the current economic policy within this country also imposed some specific restrictions on de-banking activities within this country (</w:t>
      </w:r>
      <w:r w:rsidRPr="006421E1">
        <w:rPr>
          <w:highlight w:val="white"/>
          <w:lang w:val="en-GB"/>
        </w:rPr>
        <w:t>Ozili, 2021)</w:t>
      </w:r>
      <w:r w:rsidRPr="006421E1">
        <w:rPr>
          <w:lang w:val="en-GB"/>
        </w:rPr>
        <w:t>. The current government of the UK have aimed to incorporate relevant economic policies by which they can control their inflation rate by at least 2%. Based on the current inflation rate along with the rising cost of living expenses within the UK it can be observed that the banking industry is having some situations where customers are tending to extract money from the bank (</w:t>
      </w:r>
      <w:r w:rsidRPr="006421E1">
        <w:rPr>
          <w:highlight w:val="white"/>
          <w:lang w:val="en-GB"/>
        </w:rPr>
        <w:t>Wójcik and Ioannou, 2020)</w:t>
      </w:r>
      <w:r w:rsidRPr="006421E1">
        <w:rPr>
          <w:lang w:val="en-GB"/>
        </w:rPr>
        <w:t xml:space="preserve">. Hence, due to the current economic policies, inflation rate and interest within this country the overall banking sector is witnessing financial and fundamental distress within the UK country. However, the UK government’s current central economic mission is indicating some affirmative position of this country’s economic growth by which they are planning to achieve a trend rate of 2.5%, higher wages along relevant public sector service opportunities despite the current high inflation within this country. </w:t>
      </w:r>
    </w:p>
    <w:p w14:paraId="285F6D5B" w14:textId="77777777" w:rsidR="00021AB6" w:rsidRPr="006421E1" w:rsidRDefault="009815B6">
      <w:pPr>
        <w:rPr>
          <w:b/>
          <w:i/>
          <w:lang w:val="en-GB"/>
        </w:rPr>
      </w:pPr>
      <w:r w:rsidRPr="006421E1">
        <w:rPr>
          <w:b/>
          <w:i/>
          <w:lang w:val="en-GB"/>
        </w:rPr>
        <w:t>Current risk management practices within the UK banking sector</w:t>
      </w:r>
    </w:p>
    <w:p w14:paraId="6FF31572" w14:textId="77777777" w:rsidR="00021AB6" w:rsidRPr="006421E1" w:rsidRDefault="009815B6">
      <w:pPr>
        <w:rPr>
          <w:lang w:val="en-GB"/>
        </w:rPr>
      </w:pPr>
      <w:r w:rsidRPr="006421E1">
        <w:rPr>
          <w:lang w:val="en-GB"/>
        </w:rPr>
        <w:t xml:space="preserve">According to the overall lessons learned after 2008’s financial recession, it can be observed that the UK banking sector has incorporated some detailed economic reforms by which they have ensured relevant sustainability within this sector. In the UK banking sector, it can be observed that the central bank has incorporated some bank-driven models to reorient and </w:t>
      </w:r>
      <w:r w:rsidR="000D7A40" w:rsidRPr="006421E1">
        <w:rPr>
          <w:lang w:val="en-GB"/>
        </w:rPr>
        <w:t>re-examine</w:t>
      </w:r>
      <w:r w:rsidRPr="006421E1">
        <w:rPr>
          <w:lang w:val="en-GB"/>
        </w:rPr>
        <w:t xml:space="preserve"> the overall liquidity standards and cash availability within this country. As the UK’s overall banking activities are governed by the Bank of England (BOE), this organisation ensures a regular surveillance program with risk evaluation activities by which the overall risks attributed to the UK banking industry are managed and analysed effectively (Van Greuning and Bratanovic, 2020). On the other hand, it can be observed that after the financial recession, BOE has discovered that systematic risks within the non-banking financial sector play a major role in economic stability. The non-banking institutes mainly indicate asset managers, money market funds, and investment banks (</w:t>
      </w:r>
      <w:r w:rsidRPr="006421E1">
        <w:rPr>
          <w:highlight w:val="white"/>
          <w:lang w:val="en-GB"/>
        </w:rPr>
        <w:t xml:space="preserve">Simpson </w:t>
      </w:r>
      <w:r w:rsidRPr="006421E1">
        <w:rPr>
          <w:i/>
          <w:highlight w:val="white"/>
          <w:lang w:val="en-GB"/>
        </w:rPr>
        <w:t>et al.</w:t>
      </w:r>
      <w:r w:rsidRPr="006421E1">
        <w:rPr>
          <w:highlight w:val="white"/>
          <w:lang w:val="en-GB"/>
        </w:rPr>
        <w:t xml:space="preserve"> 2021)</w:t>
      </w:r>
      <w:r w:rsidRPr="006421E1">
        <w:rPr>
          <w:lang w:val="en-GB"/>
        </w:rPr>
        <w:t>. For that reason, BOE has incorporated and established some essential surveillance programs within its framework, which includes a detailed evaluation of all the systematic risks within the economic market.</w:t>
      </w:r>
    </w:p>
    <w:p w14:paraId="5B8AAB00" w14:textId="77777777" w:rsidR="00021AB6" w:rsidRPr="006421E1" w:rsidRDefault="009815B6">
      <w:pPr>
        <w:rPr>
          <w:b/>
          <w:i/>
          <w:lang w:val="en-GB"/>
        </w:rPr>
      </w:pPr>
      <w:r w:rsidRPr="006421E1">
        <w:rPr>
          <w:b/>
          <w:i/>
          <w:lang w:val="en-GB"/>
        </w:rPr>
        <w:t>Sustainability approaches within the UK banking sector</w:t>
      </w:r>
    </w:p>
    <w:p w14:paraId="71CF111D" w14:textId="77777777" w:rsidR="00021AB6" w:rsidRPr="006421E1" w:rsidRDefault="009815B6">
      <w:pPr>
        <w:rPr>
          <w:lang w:val="en-GB"/>
        </w:rPr>
      </w:pPr>
      <w:r w:rsidRPr="006421E1">
        <w:rPr>
          <w:lang w:val="en-GB"/>
        </w:rPr>
        <w:t>The sustainability approaches within a banking organisation are completely based on three specific segments, which are environmental, social and governance (ESG). The ESG attributes mainly in corporate social responsibility, trustworthy corporate governance and environmental sustainability. Based on these specific investment practices, the overall sustainability approaches within the UK banking sector are maintained and practised. It can be said that by incorporating customer-centric products banking organisations mainly ensure relevant inclusive lending programs, which can ensure conscious consumption and promotional transparency within the organisation (</w:t>
      </w:r>
      <w:r w:rsidRPr="006421E1">
        <w:rPr>
          <w:highlight w:val="white"/>
          <w:lang w:val="en-GB"/>
        </w:rPr>
        <w:t xml:space="preserve">Arner </w:t>
      </w:r>
      <w:r w:rsidRPr="006421E1">
        <w:rPr>
          <w:i/>
          <w:highlight w:val="white"/>
          <w:lang w:val="en-GB"/>
        </w:rPr>
        <w:t>et al.</w:t>
      </w:r>
      <w:r w:rsidRPr="006421E1">
        <w:rPr>
          <w:highlight w:val="white"/>
          <w:lang w:val="en-GB"/>
        </w:rPr>
        <w:t xml:space="preserve"> 2020)</w:t>
      </w:r>
      <w:r w:rsidRPr="006421E1">
        <w:rPr>
          <w:lang w:val="en-GB"/>
        </w:rPr>
        <w:t>. However, in traditional sustainable banking activities, it can be observed that banks tend to incorporate charity and trade-offs within their business practices which can be categorised as less profitable for the organisation. These specific practices are no longer followed within the UK banking sector. Due to that reason, in the current banking activities, it can be observed that sustainable practices mainly focus on customer-centric product approaches, social justice and environmental considerations within their investment opportunities by which they encourage their customers to keep their money within the bank (</w:t>
      </w:r>
      <w:r w:rsidRPr="006421E1">
        <w:rPr>
          <w:highlight w:val="white"/>
          <w:lang w:val="en-GB"/>
        </w:rPr>
        <w:t xml:space="preserve">Bătae </w:t>
      </w:r>
      <w:r w:rsidRPr="006421E1">
        <w:rPr>
          <w:i/>
          <w:highlight w:val="white"/>
          <w:lang w:val="en-GB"/>
        </w:rPr>
        <w:t>et al.</w:t>
      </w:r>
      <w:r w:rsidRPr="006421E1">
        <w:rPr>
          <w:highlight w:val="white"/>
          <w:lang w:val="en-GB"/>
        </w:rPr>
        <w:t xml:space="preserve"> 2021)</w:t>
      </w:r>
      <w:r w:rsidRPr="006421E1">
        <w:rPr>
          <w:lang w:val="en-GB"/>
        </w:rPr>
        <w:t xml:space="preserve">. Hence, the current sustainable practices within the organisation mainly ensure the betterment of the society and environment which are tailored within the economic policies along with risk management approaches to ensure greater security measures for the overall customers of the bank. </w:t>
      </w:r>
    </w:p>
    <w:p w14:paraId="2FD077E1" w14:textId="77777777" w:rsidR="00021AB6" w:rsidRPr="006421E1" w:rsidRDefault="009815B6">
      <w:pPr>
        <w:rPr>
          <w:b/>
          <w:i/>
          <w:lang w:val="en-GB"/>
        </w:rPr>
      </w:pPr>
      <w:r w:rsidRPr="006421E1">
        <w:rPr>
          <w:b/>
          <w:i/>
          <w:lang w:val="en-GB"/>
        </w:rPr>
        <w:t>Relationships between specific attributes of risk management activity and economic policies with the sustainability requirements</w:t>
      </w:r>
    </w:p>
    <w:p w14:paraId="6B93AD68" w14:textId="77777777" w:rsidR="00021AB6" w:rsidRDefault="009815B6">
      <w:pPr>
        <w:rPr>
          <w:lang w:val="en-GB"/>
        </w:rPr>
      </w:pPr>
      <w:r w:rsidRPr="006421E1">
        <w:rPr>
          <w:lang w:val="en-GB"/>
        </w:rPr>
        <w:t xml:space="preserve">The risk management approaches mainly incorporate relevant </w:t>
      </w:r>
      <w:r w:rsidR="000D7A40" w:rsidRPr="006421E1">
        <w:rPr>
          <w:lang w:val="en-GB"/>
        </w:rPr>
        <w:t>evaluator</w:t>
      </w:r>
      <w:r w:rsidRPr="006421E1">
        <w:rPr>
          <w:lang w:val="en-GB"/>
        </w:rPr>
        <w:t xml:space="preserve"> procedures by which short-term challenges along with long-term challenges within an organisation can be evaluated in a better way. Due to that reason, it can be observed that relevant risk management attributes within an organisation mainly ensure financial loss minimisation, decision-making process enhancements, operational efficiency improvements and maximisation of opportunities. Through accurate risk management approaches banks mainly ensure a better competitive edge and sustainable growth within their organisation which can ensure relevant organisational efficiency within the organisation (</w:t>
      </w:r>
      <w:r w:rsidRPr="006421E1">
        <w:rPr>
          <w:highlight w:val="white"/>
          <w:lang w:val="en-GB"/>
        </w:rPr>
        <w:t xml:space="preserve">Shad </w:t>
      </w:r>
      <w:r w:rsidRPr="006421E1">
        <w:rPr>
          <w:i/>
          <w:highlight w:val="white"/>
          <w:lang w:val="en-GB"/>
        </w:rPr>
        <w:t>et al.</w:t>
      </w:r>
      <w:r w:rsidRPr="006421E1">
        <w:rPr>
          <w:highlight w:val="white"/>
          <w:lang w:val="en-GB"/>
        </w:rPr>
        <w:t xml:space="preserve"> 2019)</w:t>
      </w:r>
      <w:r w:rsidRPr="006421E1">
        <w:rPr>
          <w:lang w:val="en-GB"/>
        </w:rPr>
        <w:t>. On the other hand, in terms of governmental economic policies, it can be observed that these kinds of policies are mainly tailored to ensure relevant targets or goal achievements within an organisation. Due to that specific reason, it should be stated that economic policies are designed to ensure relevant profitability along with business efficiency within a banking organisation by which they can ensure the financial betterment of their customers (</w:t>
      </w:r>
      <w:r w:rsidRPr="006421E1">
        <w:rPr>
          <w:highlight w:val="white"/>
          <w:lang w:val="en-GB"/>
        </w:rPr>
        <w:t>Park and Kim, 2020)</w:t>
      </w:r>
      <w:r w:rsidRPr="006421E1">
        <w:rPr>
          <w:lang w:val="en-GB"/>
        </w:rPr>
        <w:t xml:space="preserve">. Hence, both the activities of risk management and economic policies mainly helps banking organisations to ensure relevant customer-centric business model which eventually helps these organisations gain long-term sustainability. </w:t>
      </w:r>
    </w:p>
    <w:p w14:paraId="1B70513D" w14:textId="77777777" w:rsidR="00140661" w:rsidRDefault="009E0A28" w:rsidP="0041659D">
      <w:pPr>
        <w:jc w:val="center"/>
        <w:rPr>
          <w:lang w:val="en-GB"/>
        </w:rPr>
      </w:pPr>
      <w:r>
        <w:rPr>
          <w:noProof/>
          <w:lang w:val="en-US"/>
        </w:rPr>
        <w:drawing>
          <wp:inline distT="0" distB="0" distL="0" distR="0" wp14:anchorId="3793A8ED" wp14:editId="36C44C03">
            <wp:extent cx="5486400" cy="3200400"/>
            <wp:effectExtent l="19050" t="57150" r="19050" b="11430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3EE95EB6" w14:textId="77777777" w:rsidR="009E0A28" w:rsidRPr="009815B6" w:rsidRDefault="009E0A28" w:rsidP="009E0A28">
      <w:pPr>
        <w:jc w:val="center"/>
        <w:rPr>
          <w:b/>
          <w:highlight w:val="yellow"/>
          <w:lang w:val="en-GB"/>
        </w:rPr>
      </w:pPr>
      <w:r w:rsidRPr="009815B6">
        <w:rPr>
          <w:b/>
          <w:highlight w:val="yellow"/>
          <w:lang w:val="en-GB"/>
        </w:rPr>
        <w:t>Figure 1: Conceptual framework</w:t>
      </w:r>
    </w:p>
    <w:p w14:paraId="19E345E2" w14:textId="77777777" w:rsidR="009E0A28" w:rsidRPr="006421E1" w:rsidRDefault="009E0A28" w:rsidP="009E0A28">
      <w:pPr>
        <w:jc w:val="center"/>
        <w:rPr>
          <w:lang w:val="en-GB"/>
        </w:rPr>
      </w:pPr>
      <w:r w:rsidRPr="009815B6">
        <w:rPr>
          <w:highlight w:val="yellow"/>
          <w:lang w:val="en-GB"/>
        </w:rPr>
        <w:t>(Source: developed by the author)</w:t>
      </w:r>
    </w:p>
    <w:p w14:paraId="3EFCB9CE" w14:textId="77777777" w:rsidR="00021AB6" w:rsidRPr="006421E1" w:rsidRDefault="009815B6">
      <w:pPr>
        <w:pStyle w:val="Heading1"/>
        <w:rPr>
          <w:lang w:val="en-GB"/>
        </w:rPr>
      </w:pPr>
      <w:bookmarkStart w:id="10" w:name="_t48dzpj0y7i8" w:colFirst="0" w:colLast="0"/>
      <w:bookmarkStart w:id="11" w:name="_Toc151488526"/>
      <w:bookmarkEnd w:id="10"/>
      <w:r w:rsidRPr="006421E1">
        <w:rPr>
          <w:lang w:val="en-GB"/>
        </w:rPr>
        <w:t>5. Methodology</w:t>
      </w:r>
      <w:bookmarkEnd w:id="11"/>
    </w:p>
    <w:p w14:paraId="0070F15A" w14:textId="77777777" w:rsidR="00021AB6" w:rsidRPr="006421E1" w:rsidRDefault="009815B6">
      <w:pPr>
        <w:jc w:val="center"/>
        <w:rPr>
          <w:lang w:val="en-GB"/>
        </w:rPr>
      </w:pPr>
      <w:r w:rsidRPr="006421E1">
        <w:rPr>
          <w:noProof/>
          <w:lang w:val="en-US"/>
        </w:rPr>
        <w:drawing>
          <wp:inline distT="114300" distB="114300" distL="114300" distR="114300" wp14:anchorId="23A4E69C" wp14:editId="082FA825">
            <wp:extent cx="4557713" cy="3381764"/>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4557713" cy="3381764"/>
                    </a:xfrm>
                    <a:prstGeom prst="rect">
                      <a:avLst/>
                    </a:prstGeom>
                    <a:ln w="25400">
                      <a:solidFill>
                        <a:srgbClr val="000000"/>
                      </a:solidFill>
                      <a:prstDash val="solid"/>
                    </a:ln>
                  </pic:spPr>
                </pic:pic>
              </a:graphicData>
            </a:graphic>
          </wp:inline>
        </w:drawing>
      </w:r>
    </w:p>
    <w:p w14:paraId="07E7B130" w14:textId="77777777" w:rsidR="00021AB6" w:rsidRPr="006421E1" w:rsidRDefault="0041659D">
      <w:pPr>
        <w:jc w:val="center"/>
        <w:rPr>
          <w:b/>
          <w:lang w:val="en-GB"/>
        </w:rPr>
      </w:pPr>
      <w:r>
        <w:rPr>
          <w:b/>
          <w:lang w:val="en-GB"/>
        </w:rPr>
        <w:t>Figure 2</w:t>
      </w:r>
      <w:r w:rsidR="009815B6" w:rsidRPr="006421E1">
        <w:rPr>
          <w:b/>
          <w:lang w:val="en-GB"/>
        </w:rPr>
        <w:t xml:space="preserve">: </w:t>
      </w:r>
      <w:r w:rsidR="006718B8" w:rsidRPr="006421E1">
        <w:rPr>
          <w:b/>
          <w:lang w:val="en-GB"/>
        </w:rPr>
        <w:t>Saunders’s</w:t>
      </w:r>
      <w:r w:rsidR="009815B6" w:rsidRPr="006421E1">
        <w:rPr>
          <w:b/>
          <w:lang w:val="en-GB"/>
        </w:rPr>
        <w:t xml:space="preserve"> research onion</w:t>
      </w:r>
    </w:p>
    <w:p w14:paraId="5E852759" w14:textId="77777777" w:rsidR="00021AB6" w:rsidRPr="006421E1" w:rsidRDefault="009815B6">
      <w:pPr>
        <w:jc w:val="center"/>
        <w:rPr>
          <w:lang w:val="en-GB"/>
        </w:rPr>
      </w:pPr>
      <w:r w:rsidRPr="006421E1">
        <w:rPr>
          <w:lang w:val="en-GB"/>
        </w:rPr>
        <w:t xml:space="preserve">(Source: Mbedzi </w:t>
      </w:r>
      <w:r w:rsidRPr="006421E1">
        <w:rPr>
          <w:i/>
          <w:lang w:val="en-GB"/>
        </w:rPr>
        <w:t>et al.</w:t>
      </w:r>
      <w:r w:rsidRPr="006421E1">
        <w:rPr>
          <w:lang w:val="en-GB"/>
        </w:rPr>
        <w:t xml:space="preserve"> 2020)</w:t>
      </w:r>
    </w:p>
    <w:p w14:paraId="35436D6B" w14:textId="77777777" w:rsidR="00021AB6" w:rsidRPr="006421E1" w:rsidRDefault="009815B6">
      <w:pPr>
        <w:jc w:val="left"/>
        <w:rPr>
          <w:lang w:val="en-GB"/>
        </w:rPr>
      </w:pPr>
      <w:r w:rsidRPr="006421E1">
        <w:rPr>
          <w:lang w:val="en-GB"/>
        </w:rPr>
        <w:t xml:space="preserve">Through using the above figure the overall methodological incorporation within this study will be ensured. Based on every layer within the above figure, the following points will describe the overall theoretical and methodological incorporations within this research. </w:t>
      </w:r>
    </w:p>
    <w:p w14:paraId="76C96933" w14:textId="77777777" w:rsidR="00021AB6" w:rsidRPr="006421E1" w:rsidRDefault="009815B6">
      <w:pPr>
        <w:pStyle w:val="Heading2"/>
        <w:rPr>
          <w:lang w:val="en-GB"/>
        </w:rPr>
      </w:pPr>
      <w:bookmarkStart w:id="12" w:name="_eysv7wyh8if4" w:colFirst="0" w:colLast="0"/>
      <w:bookmarkStart w:id="13" w:name="_Toc151488527"/>
      <w:bookmarkEnd w:id="12"/>
      <w:r w:rsidRPr="006421E1">
        <w:rPr>
          <w:lang w:val="en-GB"/>
        </w:rPr>
        <w:t>5.1 Research Philosophy</w:t>
      </w:r>
      <w:bookmarkEnd w:id="13"/>
    </w:p>
    <w:p w14:paraId="27D5C6BC" w14:textId="77777777" w:rsidR="00021AB6" w:rsidRPr="006421E1" w:rsidRDefault="009815B6">
      <w:pPr>
        <w:rPr>
          <w:lang w:val="en-GB"/>
        </w:rPr>
      </w:pPr>
      <w:r w:rsidRPr="006421E1">
        <w:rPr>
          <w:lang w:val="en-GB"/>
        </w:rPr>
        <w:t xml:space="preserve">The research philosophy mainly indicates the entire process by which specific data or information can be gathered analysed and used within a specific research. There are generally four types of research philosophy which include positivism, critical realism, pragmatism, postmodernism and interpretivism (Saunders </w:t>
      </w:r>
      <w:r w:rsidRPr="006421E1">
        <w:rPr>
          <w:i/>
          <w:lang w:val="en-GB"/>
        </w:rPr>
        <w:t>et al.</w:t>
      </w:r>
      <w:r w:rsidRPr="006421E1">
        <w:rPr>
          <w:lang w:val="en-GB"/>
        </w:rPr>
        <w:t xml:space="preserve"> 2006). Within this research, specific objectives such as current economic policies and risk management activities need to be analysed to determine the overall sustainability approach. Due to that reason, the </w:t>
      </w:r>
      <w:r w:rsidRPr="006421E1">
        <w:rPr>
          <w:b/>
          <w:i/>
          <w:lang w:val="en-GB"/>
        </w:rPr>
        <w:t>Positivism</w:t>
      </w:r>
      <w:r w:rsidRPr="006421E1">
        <w:rPr>
          <w:lang w:val="en-GB"/>
        </w:rPr>
        <w:t xml:space="preserve"> research philosophy would be the most preferable research philosophy for this study by which specific objectives regarding current economic policies and sustainability practices along with risk management approaches can be analysed and evaluated to incorporate within this research. </w:t>
      </w:r>
    </w:p>
    <w:p w14:paraId="4F35E1DA" w14:textId="77777777" w:rsidR="00021AB6" w:rsidRPr="006421E1" w:rsidRDefault="009815B6">
      <w:pPr>
        <w:pStyle w:val="Heading2"/>
        <w:rPr>
          <w:lang w:val="en-GB"/>
        </w:rPr>
      </w:pPr>
      <w:bookmarkStart w:id="14" w:name="_u9mm80vcm4g1" w:colFirst="0" w:colLast="0"/>
      <w:bookmarkStart w:id="15" w:name="_Toc151488528"/>
      <w:bookmarkEnd w:id="14"/>
      <w:r w:rsidRPr="006421E1">
        <w:rPr>
          <w:lang w:val="en-GB"/>
        </w:rPr>
        <w:t>5.2 Research approach</w:t>
      </w:r>
      <w:bookmarkEnd w:id="15"/>
    </w:p>
    <w:p w14:paraId="612653F1" w14:textId="77777777" w:rsidR="00021AB6" w:rsidRPr="006421E1" w:rsidRDefault="009815B6">
      <w:pPr>
        <w:rPr>
          <w:lang w:val="en-GB"/>
        </w:rPr>
      </w:pPr>
      <w:r w:rsidRPr="006421E1">
        <w:rPr>
          <w:lang w:val="en-GB"/>
        </w:rPr>
        <w:t xml:space="preserve">The research approach mainly defines the procedure by which the overall information which is gathered within the study will be incorporated within the research. There are generally three types of research approaches which incorporate inductive, deductive and abductive research approaches (Davies, 2007). Within this research specific hypothesis needs to be created to perform statistical or quantitative analysis regarding economic policy and risk management’s effect on banking organisation's sustainability. Due to that reason, the </w:t>
      </w:r>
      <w:r w:rsidRPr="006421E1">
        <w:rPr>
          <w:b/>
          <w:i/>
          <w:lang w:val="en-GB"/>
        </w:rPr>
        <w:t>deductive approach</w:t>
      </w:r>
      <w:r w:rsidRPr="006421E1">
        <w:rPr>
          <w:lang w:val="en-GB"/>
        </w:rPr>
        <w:t xml:space="preserve"> will be the most preferable approach to analyse the hypotheses regarding sustainability practices within the banking sector to get relevant results related to the topic. </w:t>
      </w:r>
    </w:p>
    <w:p w14:paraId="166F2609" w14:textId="77777777" w:rsidR="00021AB6" w:rsidRPr="006421E1" w:rsidRDefault="009815B6">
      <w:pPr>
        <w:pStyle w:val="Heading2"/>
        <w:rPr>
          <w:lang w:val="en-GB"/>
        </w:rPr>
      </w:pPr>
      <w:bookmarkStart w:id="16" w:name="_2zbku6jypbxu" w:colFirst="0" w:colLast="0"/>
      <w:bookmarkStart w:id="17" w:name="_Toc151488529"/>
      <w:bookmarkEnd w:id="16"/>
      <w:r w:rsidRPr="006421E1">
        <w:rPr>
          <w:lang w:val="en-GB"/>
        </w:rPr>
        <w:t>5.3 Research choice</w:t>
      </w:r>
      <w:bookmarkEnd w:id="17"/>
    </w:p>
    <w:p w14:paraId="4112E6CF" w14:textId="77777777" w:rsidR="00021AB6" w:rsidRPr="006421E1" w:rsidRDefault="009815B6">
      <w:pPr>
        <w:rPr>
          <w:lang w:val="en-GB"/>
        </w:rPr>
      </w:pPr>
      <w:r w:rsidRPr="006421E1">
        <w:rPr>
          <w:lang w:val="en-GB"/>
        </w:rPr>
        <w:t>The research choice mainly ensures the proper selection of data types which need to be incorporated within the research to interpret the overall results accurately (Cresswell, 2002). There are six specific research choices which are mainly used by researchers within a paper which incorporate mono-method qualitative, mono-method quantitative, multi-method qualitative, multi-quantitative, mixed-method simple and mixed-method complex. This study requires a complete focus on building a relevant relationship between risk management, economic policy and banking sustainability through quanti</w:t>
      </w:r>
      <w:r w:rsidR="00A82448">
        <w:rPr>
          <w:lang w:val="en-GB"/>
        </w:rPr>
        <w:t>tat</w:t>
      </w:r>
      <w:r w:rsidRPr="006421E1">
        <w:rPr>
          <w:lang w:val="en-GB"/>
        </w:rPr>
        <w:t xml:space="preserve">ive analysis. Due to that reason, it should be confirmed that </w:t>
      </w:r>
      <w:r w:rsidRPr="006421E1">
        <w:rPr>
          <w:b/>
          <w:i/>
          <w:lang w:val="en-GB"/>
        </w:rPr>
        <w:t>mono-method quantitative</w:t>
      </w:r>
      <w:r w:rsidRPr="006421E1">
        <w:rPr>
          <w:lang w:val="en-GB"/>
        </w:rPr>
        <w:t xml:space="preserve"> would be the most preferable research choice. </w:t>
      </w:r>
    </w:p>
    <w:p w14:paraId="0D2D6E3E" w14:textId="77777777" w:rsidR="00021AB6" w:rsidRPr="006421E1" w:rsidRDefault="009815B6">
      <w:pPr>
        <w:pStyle w:val="Heading2"/>
        <w:rPr>
          <w:lang w:val="en-GB"/>
        </w:rPr>
      </w:pPr>
      <w:bookmarkStart w:id="18" w:name="_hs7mgjd9fvtw" w:colFirst="0" w:colLast="0"/>
      <w:bookmarkStart w:id="19" w:name="_Toc151488530"/>
      <w:bookmarkEnd w:id="18"/>
      <w:r w:rsidRPr="006421E1">
        <w:rPr>
          <w:lang w:val="en-GB"/>
        </w:rPr>
        <w:t>5.4 Research Strategy</w:t>
      </w:r>
      <w:bookmarkEnd w:id="19"/>
    </w:p>
    <w:p w14:paraId="22EAE83D" w14:textId="77777777" w:rsidR="00021AB6" w:rsidRPr="006421E1" w:rsidRDefault="009815B6">
      <w:pPr>
        <w:rPr>
          <w:lang w:val="en-GB"/>
        </w:rPr>
      </w:pPr>
      <w:r w:rsidRPr="006421E1">
        <w:rPr>
          <w:lang w:val="en-GB"/>
        </w:rPr>
        <w:t>The research strategy mainly indicates the specific data type incorporation which will be used within this study to evaluate specific scenarios within this study. There are generally eight types of research strategies including experiment, archival research, ethnography, grounded theory, narrative enquiry, action research, case study, and survey (Anderson and Kanuka, 2006). Within this research, the overall relation of the UK banking practices needs to be determined accurately through gathering information from different managers of the banks of the UK. This individual would be the best option to evaluate the overall sustainability practices within the banking organisations. Due to that reason, it should be stated and confirmed that a q</w:t>
      </w:r>
      <w:r w:rsidRPr="006421E1">
        <w:rPr>
          <w:b/>
          <w:i/>
          <w:lang w:val="en-GB"/>
        </w:rPr>
        <w:t>uantitative survey research strategy</w:t>
      </w:r>
      <w:r w:rsidRPr="006421E1">
        <w:rPr>
          <w:lang w:val="en-GB"/>
        </w:rPr>
        <w:t xml:space="preserve"> would be the most preferable for this research. </w:t>
      </w:r>
    </w:p>
    <w:p w14:paraId="28DC29FA" w14:textId="77777777" w:rsidR="00021AB6" w:rsidRPr="006421E1" w:rsidRDefault="009815B6">
      <w:pPr>
        <w:pStyle w:val="Heading2"/>
        <w:rPr>
          <w:lang w:val="en-GB"/>
        </w:rPr>
      </w:pPr>
      <w:bookmarkStart w:id="20" w:name="_otws0og44ysb" w:colFirst="0" w:colLast="0"/>
      <w:bookmarkStart w:id="21" w:name="_Toc151488531"/>
      <w:bookmarkEnd w:id="20"/>
      <w:r w:rsidRPr="006421E1">
        <w:rPr>
          <w:lang w:val="en-GB"/>
        </w:rPr>
        <w:t>5.5 Time horizon</w:t>
      </w:r>
      <w:bookmarkEnd w:id="21"/>
    </w:p>
    <w:p w14:paraId="2143300B" w14:textId="77777777" w:rsidR="00021AB6" w:rsidRPr="006421E1" w:rsidRDefault="009815B6">
      <w:pPr>
        <w:rPr>
          <w:lang w:val="en-GB"/>
        </w:rPr>
      </w:pPr>
      <w:r w:rsidRPr="006421E1">
        <w:rPr>
          <w:lang w:val="en-GB"/>
        </w:rPr>
        <w:t xml:space="preserve">The time horizon mainly indicates the specific time frame from which data or information will be used within this study to ensure the relevant incorporation of information regarding the research topic (Hart, 2004). There are generally two types of time horizon which are mainly used within research which incorporates cross-sectional and longitudinal time horizon. This research is completely focused on quantitative data analysis through a survey, which can be categorised as a </w:t>
      </w:r>
      <w:r w:rsidRPr="006421E1">
        <w:rPr>
          <w:b/>
          <w:i/>
          <w:lang w:val="en-GB"/>
        </w:rPr>
        <w:t>cross-sectional</w:t>
      </w:r>
      <w:r w:rsidRPr="006421E1">
        <w:rPr>
          <w:lang w:val="en-GB"/>
        </w:rPr>
        <w:t xml:space="preserve"> time horizon. </w:t>
      </w:r>
    </w:p>
    <w:p w14:paraId="2996CFC4" w14:textId="77777777" w:rsidR="00021AB6" w:rsidRPr="006421E1" w:rsidRDefault="009815B6">
      <w:pPr>
        <w:pStyle w:val="Heading2"/>
        <w:rPr>
          <w:lang w:val="en-GB"/>
        </w:rPr>
      </w:pPr>
      <w:bookmarkStart w:id="22" w:name="_1b3kvscvmfgg" w:colFirst="0" w:colLast="0"/>
      <w:bookmarkStart w:id="23" w:name="_Toc151488532"/>
      <w:bookmarkEnd w:id="22"/>
      <w:r w:rsidRPr="006421E1">
        <w:rPr>
          <w:lang w:val="en-GB"/>
        </w:rPr>
        <w:t>5.6 Techniques and procedures</w:t>
      </w:r>
      <w:bookmarkEnd w:id="23"/>
    </w:p>
    <w:p w14:paraId="19AD6DC5" w14:textId="77777777" w:rsidR="00021AB6" w:rsidRPr="006421E1" w:rsidRDefault="009815B6">
      <w:pPr>
        <w:rPr>
          <w:lang w:val="en-GB"/>
        </w:rPr>
      </w:pPr>
      <w:r w:rsidRPr="006421E1">
        <w:rPr>
          <w:b/>
          <w:i/>
          <w:lang w:val="en-GB"/>
        </w:rPr>
        <w:t>Data collection method:</w:t>
      </w:r>
      <w:r w:rsidRPr="006421E1">
        <w:rPr>
          <w:lang w:val="en-GB"/>
        </w:rPr>
        <w:t xml:space="preserve"> The entire information or data within this study will be collected through primary sources through the survey. Within the survey, closed-ended questions will be used through liker-scale answers within the survey form. The survey form will be sent to specific participants through using Gmail and other social media platforms.  </w:t>
      </w:r>
    </w:p>
    <w:p w14:paraId="2D58D0B2" w14:textId="77777777" w:rsidR="00021AB6" w:rsidRPr="006421E1" w:rsidRDefault="009815B6">
      <w:pPr>
        <w:rPr>
          <w:lang w:val="en-GB"/>
        </w:rPr>
      </w:pPr>
      <w:r w:rsidRPr="006421E1">
        <w:rPr>
          <w:b/>
          <w:i/>
          <w:lang w:val="en-GB"/>
        </w:rPr>
        <w:t xml:space="preserve">Sampling: </w:t>
      </w:r>
      <w:r w:rsidRPr="006421E1">
        <w:rPr>
          <w:lang w:val="en-GB"/>
        </w:rPr>
        <w:t xml:space="preserve">The overall survey will be performed on 40 banking managers within the UK banking industry. This survey will be conducted by utilising the simple random sampling method as it helps to select specific participants within a huge population based on specific criteria. </w:t>
      </w:r>
    </w:p>
    <w:p w14:paraId="434B03FF" w14:textId="77777777" w:rsidR="00021AB6" w:rsidRPr="006421E1" w:rsidRDefault="009815B6">
      <w:pPr>
        <w:rPr>
          <w:lang w:val="en-GB"/>
        </w:rPr>
      </w:pPr>
      <w:r w:rsidRPr="006421E1">
        <w:rPr>
          <w:b/>
          <w:i/>
          <w:lang w:val="en-GB"/>
        </w:rPr>
        <w:t>Data analysis:</w:t>
      </w:r>
      <w:r w:rsidRPr="006421E1">
        <w:rPr>
          <w:lang w:val="en-GB"/>
        </w:rPr>
        <w:t xml:space="preserve"> The overall gathered information from the surveys will be analysed statistically with specific numeric indications considering SPSS software and this will be used to analyse the overall data and construct relevant trends within the gathered data to evaluate specific results regarding the topic (Kinnear and Gray, 2007). </w:t>
      </w:r>
    </w:p>
    <w:p w14:paraId="2FE5247B" w14:textId="77777777" w:rsidR="00BA44A1" w:rsidRDefault="00BA44A1">
      <w:pPr>
        <w:pStyle w:val="Heading1"/>
        <w:rPr>
          <w:lang w:val="en-GB"/>
        </w:rPr>
      </w:pPr>
      <w:bookmarkStart w:id="24" w:name="_atvhfvff6qij" w:colFirst="0" w:colLast="0"/>
      <w:bookmarkStart w:id="25" w:name="_Toc151488533"/>
      <w:bookmarkEnd w:id="24"/>
      <w:r>
        <w:rPr>
          <w:lang w:val="en-GB"/>
        </w:rPr>
        <w:t xml:space="preserve">6. Time frame </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32"/>
        <w:gridCol w:w="757"/>
        <w:gridCol w:w="758"/>
        <w:gridCol w:w="758"/>
        <w:gridCol w:w="758"/>
        <w:gridCol w:w="758"/>
        <w:gridCol w:w="843"/>
        <w:gridCol w:w="843"/>
        <w:gridCol w:w="843"/>
      </w:tblGrid>
      <w:tr w:rsidR="001C2B97" w:rsidRPr="001C2B97" w14:paraId="090BD8C4" w14:textId="77777777" w:rsidTr="001C2B97">
        <w:trPr>
          <w:trHeight w:val="300"/>
        </w:trPr>
        <w:tc>
          <w:tcPr>
            <w:tcW w:w="1701" w:type="pct"/>
            <w:shd w:val="clear" w:color="auto" w:fill="auto"/>
            <w:noWrap/>
            <w:vAlign w:val="bottom"/>
            <w:hideMark/>
          </w:tcPr>
          <w:p w14:paraId="04B54A2B" w14:textId="77777777" w:rsidR="001C2B97" w:rsidRPr="001C2B97" w:rsidRDefault="001C2B97" w:rsidP="001C2B97">
            <w:pPr>
              <w:jc w:val="left"/>
              <w:rPr>
                <w:b/>
                <w:bCs/>
                <w:color w:val="000000"/>
                <w:highlight w:val="yellow"/>
                <w:lang w:val="en-US"/>
              </w:rPr>
            </w:pPr>
            <w:r w:rsidRPr="001C2B97">
              <w:rPr>
                <w:b/>
                <w:bCs/>
                <w:color w:val="000000"/>
                <w:highlight w:val="yellow"/>
                <w:lang w:val="en-US"/>
              </w:rPr>
              <w:t>Items</w:t>
            </w:r>
          </w:p>
        </w:tc>
        <w:tc>
          <w:tcPr>
            <w:tcW w:w="412" w:type="pct"/>
            <w:shd w:val="clear" w:color="auto" w:fill="auto"/>
            <w:noWrap/>
            <w:vAlign w:val="bottom"/>
            <w:hideMark/>
          </w:tcPr>
          <w:p w14:paraId="39EB1209"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1</w:t>
            </w:r>
          </w:p>
        </w:tc>
        <w:tc>
          <w:tcPr>
            <w:tcW w:w="412" w:type="pct"/>
            <w:shd w:val="clear" w:color="auto" w:fill="auto"/>
            <w:noWrap/>
            <w:vAlign w:val="bottom"/>
            <w:hideMark/>
          </w:tcPr>
          <w:p w14:paraId="0A1FC8E0"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3</w:t>
            </w:r>
          </w:p>
        </w:tc>
        <w:tc>
          <w:tcPr>
            <w:tcW w:w="412" w:type="pct"/>
            <w:shd w:val="clear" w:color="auto" w:fill="auto"/>
            <w:noWrap/>
            <w:vAlign w:val="bottom"/>
            <w:hideMark/>
          </w:tcPr>
          <w:p w14:paraId="0069F88B"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5</w:t>
            </w:r>
          </w:p>
        </w:tc>
        <w:tc>
          <w:tcPr>
            <w:tcW w:w="412" w:type="pct"/>
            <w:shd w:val="clear" w:color="auto" w:fill="auto"/>
            <w:noWrap/>
            <w:vAlign w:val="bottom"/>
            <w:hideMark/>
          </w:tcPr>
          <w:p w14:paraId="7C70A4B0"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7</w:t>
            </w:r>
          </w:p>
        </w:tc>
        <w:tc>
          <w:tcPr>
            <w:tcW w:w="412" w:type="pct"/>
            <w:shd w:val="clear" w:color="auto" w:fill="auto"/>
            <w:noWrap/>
            <w:vAlign w:val="bottom"/>
            <w:hideMark/>
          </w:tcPr>
          <w:p w14:paraId="086AFCFD"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9</w:t>
            </w:r>
          </w:p>
        </w:tc>
        <w:tc>
          <w:tcPr>
            <w:tcW w:w="412" w:type="pct"/>
            <w:shd w:val="clear" w:color="auto" w:fill="auto"/>
            <w:noWrap/>
            <w:vAlign w:val="bottom"/>
            <w:hideMark/>
          </w:tcPr>
          <w:p w14:paraId="0B7819F4"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11</w:t>
            </w:r>
          </w:p>
        </w:tc>
        <w:tc>
          <w:tcPr>
            <w:tcW w:w="412" w:type="pct"/>
            <w:shd w:val="clear" w:color="auto" w:fill="auto"/>
            <w:noWrap/>
            <w:vAlign w:val="bottom"/>
            <w:hideMark/>
          </w:tcPr>
          <w:p w14:paraId="19886748"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13</w:t>
            </w:r>
          </w:p>
        </w:tc>
        <w:tc>
          <w:tcPr>
            <w:tcW w:w="412" w:type="pct"/>
            <w:shd w:val="clear" w:color="auto" w:fill="auto"/>
            <w:noWrap/>
            <w:vAlign w:val="bottom"/>
            <w:hideMark/>
          </w:tcPr>
          <w:p w14:paraId="20EEED21" w14:textId="77777777" w:rsidR="001C2B97" w:rsidRPr="001C2B97" w:rsidRDefault="001C2B97" w:rsidP="001C2B97">
            <w:pPr>
              <w:jc w:val="left"/>
              <w:rPr>
                <w:b/>
                <w:bCs/>
                <w:color w:val="000000"/>
                <w:highlight w:val="yellow"/>
                <w:lang w:val="en-US"/>
              </w:rPr>
            </w:pPr>
            <w:r w:rsidRPr="001C2B97">
              <w:rPr>
                <w:b/>
                <w:bCs/>
                <w:color w:val="000000"/>
                <w:highlight w:val="yellow"/>
                <w:lang w:val="en-US"/>
              </w:rPr>
              <w:t>Week 15</w:t>
            </w:r>
          </w:p>
        </w:tc>
      </w:tr>
      <w:tr w:rsidR="001C2B97" w:rsidRPr="001C2B97" w14:paraId="1F54278B" w14:textId="77777777" w:rsidTr="001C2B97">
        <w:trPr>
          <w:trHeight w:val="300"/>
        </w:trPr>
        <w:tc>
          <w:tcPr>
            <w:tcW w:w="1701" w:type="pct"/>
            <w:shd w:val="clear" w:color="auto" w:fill="auto"/>
            <w:noWrap/>
            <w:vAlign w:val="bottom"/>
            <w:hideMark/>
          </w:tcPr>
          <w:p w14:paraId="26879F83" w14:textId="77777777" w:rsidR="001C2B97" w:rsidRPr="001C2B97" w:rsidRDefault="001C2B97" w:rsidP="001C2B97">
            <w:pPr>
              <w:jc w:val="left"/>
              <w:rPr>
                <w:color w:val="000000"/>
                <w:highlight w:val="yellow"/>
                <w:lang w:val="en-US"/>
              </w:rPr>
            </w:pPr>
            <w:r w:rsidRPr="001C2B97">
              <w:rPr>
                <w:color w:val="000000"/>
                <w:highlight w:val="yellow"/>
                <w:lang w:val="en-US"/>
              </w:rPr>
              <w:t>Phase 1 (Proposal)</w:t>
            </w:r>
          </w:p>
        </w:tc>
        <w:tc>
          <w:tcPr>
            <w:tcW w:w="412" w:type="pct"/>
            <w:shd w:val="clear" w:color="000000" w:fill="C65911"/>
            <w:noWrap/>
            <w:vAlign w:val="bottom"/>
            <w:hideMark/>
          </w:tcPr>
          <w:p w14:paraId="3BFF22EE"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000000" w:fill="C65911"/>
            <w:noWrap/>
            <w:vAlign w:val="bottom"/>
            <w:hideMark/>
          </w:tcPr>
          <w:p w14:paraId="45EBE318"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0573F95F"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4D326955"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21FFC815"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6CAB9E2D"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EE0084E"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3AB57CD" w14:textId="77777777" w:rsidR="001C2B97" w:rsidRPr="001C2B97" w:rsidRDefault="001C2B97" w:rsidP="001C2B97">
            <w:pPr>
              <w:jc w:val="left"/>
              <w:rPr>
                <w:highlight w:val="yellow"/>
                <w:lang w:val="en-US"/>
              </w:rPr>
            </w:pPr>
          </w:p>
        </w:tc>
      </w:tr>
      <w:tr w:rsidR="001C2B97" w:rsidRPr="001C2B97" w14:paraId="6A3B0B2D" w14:textId="77777777" w:rsidTr="001C2B97">
        <w:trPr>
          <w:trHeight w:val="300"/>
        </w:trPr>
        <w:tc>
          <w:tcPr>
            <w:tcW w:w="1701" w:type="pct"/>
            <w:shd w:val="clear" w:color="auto" w:fill="auto"/>
            <w:noWrap/>
            <w:vAlign w:val="bottom"/>
            <w:hideMark/>
          </w:tcPr>
          <w:p w14:paraId="7A7DD1B0" w14:textId="77777777" w:rsidR="001C2B97" w:rsidRPr="001C2B97" w:rsidRDefault="001C2B97" w:rsidP="001C2B97">
            <w:pPr>
              <w:jc w:val="left"/>
              <w:rPr>
                <w:color w:val="000000"/>
                <w:highlight w:val="yellow"/>
                <w:lang w:val="en-US"/>
              </w:rPr>
            </w:pPr>
            <w:r w:rsidRPr="001C2B97">
              <w:rPr>
                <w:color w:val="000000"/>
                <w:highlight w:val="yellow"/>
                <w:lang w:val="en-US"/>
              </w:rPr>
              <w:t>Research Proposal</w:t>
            </w:r>
          </w:p>
        </w:tc>
        <w:tc>
          <w:tcPr>
            <w:tcW w:w="412" w:type="pct"/>
            <w:shd w:val="clear" w:color="000000" w:fill="F4B084"/>
            <w:noWrap/>
            <w:vAlign w:val="bottom"/>
            <w:hideMark/>
          </w:tcPr>
          <w:p w14:paraId="47E2571B"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51347E8D"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65E7B598"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52E8846"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652EA92A"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A1C91E4"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515A54E"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6A737421" w14:textId="77777777" w:rsidR="001C2B97" w:rsidRPr="001C2B97" w:rsidRDefault="001C2B97" w:rsidP="001C2B97">
            <w:pPr>
              <w:jc w:val="left"/>
              <w:rPr>
                <w:highlight w:val="yellow"/>
                <w:lang w:val="en-US"/>
              </w:rPr>
            </w:pPr>
          </w:p>
        </w:tc>
      </w:tr>
      <w:tr w:rsidR="001C2B97" w:rsidRPr="001C2B97" w14:paraId="3AF18FC5" w14:textId="77777777" w:rsidTr="001C2B97">
        <w:trPr>
          <w:trHeight w:val="300"/>
        </w:trPr>
        <w:tc>
          <w:tcPr>
            <w:tcW w:w="1701" w:type="pct"/>
            <w:shd w:val="clear" w:color="auto" w:fill="auto"/>
            <w:noWrap/>
            <w:vAlign w:val="bottom"/>
            <w:hideMark/>
          </w:tcPr>
          <w:p w14:paraId="76289A7B" w14:textId="77777777" w:rsidR="001C2B97" w:rsidRPr="001C2B97" w:rsidRDefault="001C2B97" w:rsidP="001C2B97">
            <w:pPr>
              <w:jc w:val="left"/>
              <w:rPr>
                <w:color w:val="000000"/>
                <w:highlight w:val="yellow"/>
                <w:lang w:val="en-US"/>
              </w:rPr>
            </w:pPr>
            <w:r w:rsidRPr="001C2B97">
              <w:rPr>
                <w:color w:val="000000"/>
                <w:highlight w:val="yellow"/>
                <w:lang w:val="en-US"/>
              </w:rPr>
              <w:t>Annotated Bibliography</w:t>
            </w:r>
          </w:p>
        </w:tc>
        <w:tc>
          <w:tcPr>
            <w:tcW w:w="412" w:type="pct"/>
            <w:shd w:val="clear" w:color="000000" w:fill="F8CBAD"/>
            <w:noWrap/>
            <w:vAlign w:val="bottom"/>
            <w:hideMark/>
          </w:tcPr>
          <w:p w14:paraId="0EBB586C"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443BE4E7"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48C93833"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6A7DE4E6"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7AC34CBA"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31638178"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516AA2D9"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2F638E6" w14:textId="77777777" w:rsidR="001C2B97" w:rsidRPr="001C2B97" w:rsidRDefault="001C2B97" w:rsidP="001C2B97">
            <w:pPr>
              <w:jc w:val="left"/>
              <w:rPr>
                <w:highlight w:val="yellow"/>
                <w:lang w:val="en-US"/>
              </w:rPr>
            </w:pPr>
          </w:p>
        </w:tc>
      </w:tr>
      <w:tr w:rsidR="001C2B97" w:rsidRPr="001C2B97" w14:paraId="13EBF081" w14:textId="77777777" w:rsidTr="001C2B97">
        <w:trPr>
          <w:trHeight w:val="300"/>
        </w:trPr>
        <w:tc>
          <w:tcPr>
            <w:tcW w:w="1701" w:type="pct"/>
            <w:shd w:val="clear" w:color="auto" w:fill="auto"/>
            <w:noWrap/>
            <w:vAlign w:val="bottom"/>
            <w:hideMark/>
          </w:tcPr>
          <w:p w14:paraId="60254598" w14:textId="77777777" w:rsidR="001C2B97" w:rsidRPr="001C2B97" w:rsidRDefault="001C2B97" w:rsidP="001C2B97">
            <w:pPr>
              <w:jc w:val="left"/>
              <w:rPr>
                <w:color w:val="000000"/>
                <w:highlight w:val="yellow"/>
                <w:lang w:val="en-US"/>
              </w:rPr>
            </w:pPr>
            <w:r w:rsidRPr="001C2B97">
              <w:rPr>
                <w:color w:val="000000"/>
                <w:highlight w:val="yellow"/>
                <w:lang w:val="en-US"/>
              </w:rPr>
              <w:t>Data Design</w:t>
            </w:r>
          </w:p>
        </w:tc>
        <w:tc>
          <w:tcPr>
            <w:tcW w:w="412" w:type="pct"/>
            <w:shd w:val="clear" w:color="auto" w:fill="auto"/>
            <w:noWrap/>
            <w:vAlign w:val="bottom"/>
            <w:hideMark/>
          </w:tcPr>
          <w:p w14:paraId="10EBBE93" w14:textId="77777777" w:rsidR="001C2B97" w:rsidRPr="001C2B97" w:rsidRDefault="001C2B97" w:rsidP="001C2B97">
            <w:pPr>
              <w:jc w:val="left"/>
              <w:rPr>
                <w:color w:val="000000"/>
                <w:highlight w:val="yellow"/>
                <w:lang w:val="en-US"/>
              </w:rPr>
            </w:pPr>
          </w:p>
        </w:tc>
        <w:tc>
          <w:tcPr>
            <w:tcW w:w="412" w:type="pct"/>
            <w:shd w:val="clear" w:color="000000" w:fill="FCE4D6"/>
            <w:noWrap/>
            <w:vAlign w:val="bottom"/>
            <w:hideMark/>
          </w:tcPr>
          <w:p w14:paraId="3EFAC586"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35788165"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6B08BFC1"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9B13491"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2E3A766B"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13DDB540"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3B7F0B94" w14:textId="77777777" w:rsidR="001C2B97" w:rsidRPr="001C2B97" w:rsidRDefault="001C2B97" w:rsidP="001C2B97">
            <w:pPr>
              <w:jc w:val="left"/>
              <w:rPr>
                <w:highlight w:val="yellow"/>
                <w:lang w:val="en-US"/>
              </w:rPr>
            </w:pPr>
          </w:p>
        </w:tc>
      </w:tr>
      <w:tr w:rsidR="001C2B97" w:rsidRPr="001C2B97" w14:paraId="214E3CAF" w14:textId="77777777" w:rsidTr="001C2B97">
        <w:trPr>
          <w:trHeight w:val="300"/>
        </w:trPr>
        <w:tc>
          <w:tcPr>
            <w:tcW w:w="1701" w:type="pct"/>
            <w:shd w:val="clear" w:color="auto" w:fill="auto"/>
            <w:noWrap/>
            <w:vAlign w:val="bottom"/>
            <w:hideMark/>
          </w:tcPr>
          <w:p w14:paraId="5D764021" w14:textId="77777777" w:rsidR="001C2B97" w:rsidRPr="001C2B97" w:rsidRDefault="001C2B97" w:rsidP="001C2B97">
            <w:pPr>
              <w:jc w:val="left"/>
              <w:rPr>
                <w:color w:val="000000"/>
                <w:highlight w:val="yellow"/>
                <w:lang w:val="en-US"/>
              </w:rPr>
            </w:pPr>
            <w:r w:rsidRPr="001C2B97">
              <w:rPr>
                <w:color w:val="000000"/>
                <w:highlight w:val="yellow"/>
                <w:lang w:val="en-US"/>
              </w:rPr>
              <w:t>Presentation</w:t>
            </w:r>
          </w:p>
        </w:tc>
        <w:tc>
          <w:tcPr>
            <w:tcW w:w="412" w:type="pct"/>
            <w:shd w:val="clear" w:color="auto" w:fill="auto"/>
            <w:noWrap/>
            <w:vAlign w:val="bottom"/>
            <w:hideMark/>
          </w:tcPr>
          <w:p w14:paraId="1C8725D4" w14:textId="77777777" w:rsidR="001C2B97" w:rsidRPr="001C2B97" w:rsidRDefault="001C2B97" w:rsidP="001C2B97">
            <w:pPr>
              <w:jc w:val="left"/>
              <w:rPr>
                <w:color w:val="000000"/>
                <w:highlight w:val="yellow"/>
                <w:lang w:val="en-US"/>
              </w:rPr>
            </w:pPr>
          </w:p>
        </w:tc>
        <w:tc>
          <w:tcPr>
            <w:tcW w:w="412" w:type="pct"/>
            <w:shd w:val="clear" w:color="000000" w:fill="F8CBAD"/>
            <w:noWrap/>
            <w:vAlign w:val="bottom"/>
            <w:hideMark/>
          </w:tcPr>
          <w:p w14:paraId="07C308D1"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6035E263"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0E3ACD1B"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0DB2FD2"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73C648CD"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18E3E58D"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79EA01A6" w14:textId="77777777" w:rsidR="001C2B97" w:rsidRPr="001C2B97" w:rsidRDefault="001C2B97" w:rsidP="001C2B97">
            <w:pPr>
              <w:jc w:val="left"/>
              <w:rPr>
                <w:highlight w:val="yellow"/>
                <w:lang w:val="en-US"/>
              </w:rPr>
            </w:pPr>
          </w:p>
        </w:tc>
      </w:tr>
      <w:tr w:rsidR="001C2B97" w:rsidRPr="001C2B97" w14:paraId="092CD83F" w14:textId="77777777" w:rsidTr="001C2B97">
        <w:trPr>
          <w:trHeight w:val="300"/>
        </w:trPr>
        <w:tc>
          <w:tcPr>
            <w:tcW w:w="1701" w:type="pct"/>
            <w:shd w:val="clear" w:color="auto" w:fill="auto"/>
            <w:noWrap/>
            <w:vAlign w:val="bottom"/>
            <w:hideMark/>
          </w:tcPr>
          <w:p w14:paraId="517AD752" w14:textId="77777777" w:rsidR="001C2B97" w:rsidRPr="001C2B97" w:rsidRDefault="001C2B97" w:rsidP="001C2B97">
            <w:pPr>
              <w:jc w:val="left"/>
              <w:rPr>
                <w:color w:val="000000"/>
                <w:highlight w:val="yellow"/>
                <w:lang w:val="en-US"/>
              </w:rPr>
            </w:pPr>
            <w:r w:rsidRPr="001C2B97">
              <w:rPr>
                <w:color w:val="000000"/>
                <w:highlight w:val="yellow"/>
                <w:lang w:val="en-US"/>
              </w:rPr>
              <w:t>Phase 2 (Literature Review)</w:t>
            </w:r>
          </w:p>
        </w:tc>
        <w:tc>
          <w:tcPr>
            <w:tcW w:w="412" w:type="pct"/>
            <w:shd w:val="clear" w:color="auto" w:fill="auto"/>
            <w:noWrap/>
            <w:vAlign w:val="bottom"/>
            <w:hideMark/>
          </w:tcPr>
          <w:p w14:paraId="70A34525"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42A08CE9" w14:textId="77777777" w:rsidR="001C2B97" w:rsidRPr="001C2B97" w:rsidRDefault="001C2B97" w:rsidP="001C2B97">
            <w:pPr>
              <w:jc w:val="left"/>
              <w:rPr>
                <w:highlight w:val="yellow"/>
                <w:lang w:val="en-US"/>
              </w:rPr>
            </w:pPr>
          </w:p>
        </w:tc>
        <w:tc>
          <w:tcPr>
            <w:tcW w:w="412" w:type="pct"/>
            <w:shd w:val="clear" w:color="000000" w:fill="BF8F00"/>
            <w:noWrap/>
            <w:vAlign w:val="bottom"/>
            <w:hideMark/>
          </w:tcPr>
          <w:p w14:paraId="244A92D9"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000000" w:fill="BF8F00"/>
            <w:noWrap/>
            <w:vAlign w:val="bottom"/>
            <w:hideMark/>
          </w:tcPr>
          <w:p w14:paraId="5BF05E41"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000000" w:fill="BF8F00"/>
            <w:noWrap/>
            <w:vAlign w:val="bottom"/>
            <w:hideMark/>
          </w:tcPr>
          <w:p w14:paraId="2F5CD222"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16F6391F"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7EFA1AC5"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5BE206D4" w14:textId="77777777" w:rsidR="001C2B97" w:rsidRPr="001C2B97" w:rsidRDefault="001C2B97" w:rsidP="001C2B97">
            <w:pPr>
              <w:jc w:val="left"/>
              <w:rPr>
                <w:highlight w:val="yellow"/>
                <w:lang w:val="en-US"/>
              </w:rPr>
            </w:pPr>
          </w:p>
        </w:tc>
      </w:tr>
      <w:tr w:rsidR="001C2B97" w:rsidRPr="001C2B97" w14:paraId="1BFEEA78" w14:textId="77777777" w:rsidTr="001C2B97">
        <w:trPr>
          <w:trHeight w:val="300"/>
        </w:trPr>
        <w:tc>
          <w:tcPr>
            <w:tcW w:w="1701" w:type="pct"/>
            <w:shd w:val="clear" w:color="auto" w:fill="auto"/>
            <w:noWrap/>
            <w:vAlign w:val="bottom"/>
            <w:hideMark/>
          </w:tcPr>
          <w:p w14:paraId="1870AB93" w14:textId="77777777" w:rsidR="001C2B97" w:rsidRPr="001C2B97" w:rsidRDefault="001C2B97" w:rsidP="001C2B97">
            <w:pPr>
              <w:jc w:val="left"/>
              <w:rPr>
                <w:color w:val="000000"/>
                <w:highlight w:val="yellow"/>
                <w:lang w:val="en-US"/>
              </w:rPr>
            </w:pPr>
            <w:r w:rsidRPr="001C2B97">
              <w:rPr>
                <w:color w:val="000000"/>
                <w:highlight w:val="yellow"/>
                <w:lang w:val="en-US"/>
              </w:rPr>
              <w:t>Discussing data analysis approaches</w:t>
            </w:r>
          </w:p>
        </w:tc>
        <w:tc>
          <w:tcPr>
            <w:tcW w:w="412" w:type="pct"/>
            <w:shd w:val="clear" w:color="auto" w:fill="auto"/>
            <w:noWrap/>
            <w:vAlign w:val="bottom"/>
            <w:hideMark/>
          </w:tcPr>
          <w:p w14:paraId="3572F334"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15E8F2B3" w14:textId="77777777" w:rsidR="001C2B97" w:rsidRPr="001C2B97" w:rsidRDefault="001C2B97" w:rsidP="001C2B97">
            <w:pPr>
              <w:jc w:val="left"/>
              <w:rPr>
                <w:highlight w:val="yellow"/>
                <w:lang w:val="en-US"/>
              </w:rPr>
            </w:pPr>
          </w:p>
        </w:tc>
        <w:tc>
          <w:tcPr>
            <w:tcW w:w="412" w:type="pct"/>
            <w:shd w:val="clear" w:color="000000" w:fill="FFD966"/>
            <w:noWrap/>
            <w:vAlign w:val="bottom"/>
            <w:hideMark/>
          </w:tcPr>
          <w:p w14:paraId="24B38A95"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16D82988"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7DBE111B"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7FA33CAE"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345BD36D"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1CACBF2" w14:textId="77777777" w:rsidR="001C2B97" w:rsidRPr="001C2B97" w:rsidRDefault="001C2B97" w:rsidP="001C2B97">
            <w:pPr>
              <w:jc w:val="left"/>
              <w:rPr>
                <w:highlight w:val="yellow"/>
                <w:lang w:val="en-US"/>
              </w:rPr>
            </w:pPr>
          </w:p>
        </w:tc>
      </w:tr>
      <w:tr w:rsidR="001C2B97" w:rsidRPr="001C2B97" w14:paraId="414A1303" w14:textId="77777777" w:rsidTr="001C2B97">
        <w:trPr>
          <w:trHeight w:val="300"/>
        </w:trPr>
        <w:tc>
          <w:tcPr>
            <w:tcW w:w="1701" w:type="pct"/>
            <w:shd w:val="clear" w:color="auto" w:fill="auto"/>
            <w:noWrap/>
            <w:vAlign w:val="bottom"/>
            <w:hideMark/>
          </w:tcPr>
          <w:p w14:paraId="1D75B21F" w14:textId="77777777" w:rsidR="001C2B97" w:rsidRPr="001C2B97" w:rsidRDefault="001C2B97" w:rsidP="001C2B97">
            <w:pPr>
              <w:jc w:val="left"/>
              <w:rPr>
                <w:color w:val="000000"/>
                <w:highlight w:val="yellow"/>
                <w:lang w:val="en-US"/>
              </w:rPr>
            </w:pPr>
            <w:r w:rsidRPr="001C2B97">
              <w:rPr>
                <w:color w:val="000000"/>
                <w:highlight w:val="yellow"/>
                <w:lang w:val="en-US"/>
              </w:rPr>
              <w:t>Defining Themes</w:t>
            </w:r>
          </w:p>
        </w:tc>
        <w:tc>
          <w:tcPr>
            <w:tcW w:w="412" w:type="pct"/>
            <w:shd w:val="clear" w:color="auto" w:fill="auto"/>
            <w:noWrap/>
            <w:vAlign w:val="bottom"/>
            <w:hideMark/>
          </w:tcPr>
          <w:p w14:paraId="473F0F66"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593EA87A"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53D223CA" w14:textId="77777777" w:rsidR="001C2B97" w:rsidRPr="001C2B97" w:rsidRDefault="001C2B97" w:rsidP="001C2B97">
            <w:pPr>
              <w:jc w:val="left"/>
              <w:rPr>
                <w:highlight w:val="yellow"/>
                <w:lang w:val="en-US"/>
              </w:rPr>
            </w:pPr>
          </w:p>
        </w:tc>
        <w:tc>
          <w:tcPr>
            <w:tcW w:w="412" w:type="pct"/>
            <w:shd w:val="clear" w:color="000000" w:fill="FFE699"/>
            <w:noWrap/>
            <w:vAlign w:val="bottom"/>
            <w:hideMark/>
          </w:tcPr>
          <w:p w14:paraId="3FB3E38F"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732DC35B"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3DAC752B"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1C17B6E2"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54CFC1C9" w14:textId="77777777" w:rsidR="001C2B97" w:rsidRPr="001C2B97" w:rsidRDefault="001C2B97" w:rsidP="001C2B97">
            <w:pPr>
              <w:jc w:val="left"/>
              <w:rPr>
                <w:highlight w:val="yellow"/>
                <w:lang w:val="en-US"/>
              </w:rPr>
            </w:pPr>
          </w:p>
        </w:tc>
      </w:tr>
      <w:tr w:rsidR="001C2B97" w:rsidRPr="001C2B97" w14:paraId="63C6DFD6" w14:textId="77777777" w:rsidTr="001C2B97">
        <w:trPr>
          <w:trHeight w:val="300"/>
        </w:trPr>
        <w:tc>
          <w:tcPr>
            <w:tcW w:w="1701" w:type="pct"/>
            <w:shd w:val="clear" w:color="auto" w:fill="auto"/>
            <w:noWrap/>
            <w:vAlign w:val="bottom"/>
            <w:hideMark/>
          </w:tcPr>
          <w:p w14:paraId="51C82F82" w14:textId="77777777" w:rsidR="001C2B97" w:rsidRPr="001C2B97" w:rsidRDefault="001C2B97" w:rsidP="001C2B97">
            <w:pPr>
              <w:jc w:val="left"/>
              <w:rPr>
                <w:color w:val="000000"/>
                <w:highlight w:val="yellow"/>
                <w:lang w:val="en-US"/>
              </w:rPr>
            </w:pPr>
            <w:r w:rsidRPr="001C2B97">
              <w:rPr>
                <w:color w:val="000000"/>
                <w:highlight w:val="yellow"/>
                <w:lang w:val="en-US"/>
              </w:rPr>
              <w:t>Defining Themes</w:t>
            </w:r>
          </w:p>
        </w:tc>
        <w:tc>
          <w:tcPr>
            <w:tcW w:w="412" w:type="pct"/>
            <w:shd w:val="clear" w:color="auto" w:fill="auto"/>
            <w:noWrap/>
            <w:vAlign w:val="bottom"/>
            <w:hideMark/>
          </w:tcPr>
          <w:p w14:paraId="07D36AC4"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54B3A131"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A3BB34A" w14:textId="77777777" w:rsidR="001C2B97" w:rsidRPr="001C2B97" w:rsidRDefault="001C2B97" w:rsidP="001C2B97">
            <w:pPr>
              <w:jc w:val="left"/>
              <w:rPr>
                <w:highlight w:val="yellow"/>
                <w:lang w:val="en-US"/>
              </w:rPr>
            </w:pPr>
          </w:p>
        </w:tc>
        <w:tc>
          <w:tcPr>
            <w:tcW w:w="412" w:type="pct"/>
            <w:shd w:val="clear" w:color="000000" w:fill="FFE699"/>
            <w:noWrap/>
            <w:vAlign w:val="bottom"/>
            <w:hideMark/>
          </w:tcPr>
          <w:p w14:paraId="2F59D33C"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240964DD"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176F3161"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1FC60778"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B194709" w14:textId="77777777" w:rsidR="001C2B97" w:rsidRPr="001C2B97" w:rsidRDefault="001C2B97" w:rsidP="001C2B97">
            <w:pPr>
              <w:jc w:val="left"/>
              <w:rPr>
                <w:highlight w:val="yellow"/>
                <w:lang w:val="en-US"/>
              </w:rPr>
            </w:pPr>
          </w:p>
        </w:tc>
      </w:tr>
      <w:tr w:rsidR="001C2B97" w:rsidRPr="001C2B97" w14:paraId="3759F20B" w14:textId="77777777" w:rsidTr="001C2B97">
        <w:trPr>
          <w:trHeight w:val="300"/>
        </w:trPr>
        <w:tc>
          <w:tcPr>
            <w:tcW w:w="1701" w:type="pct"/>
            <w:shd w:val="clear" w:color="auto" w:fill="auto"/>
            <w:noWrap/>
            <w:vAlign w:val="bottom"/>
            <w:hideMark/>
          </w:tcPr>
          <w:p w14:paraId="5F85FE17" w14:textId="77777777" w:rsidR="001C2B97" w:rsidRPr="001C2B97" w:rsidRDefault="001C2B97" w:rsidP="001C2B97">
            <w:pPr>
              <w:jc w:val="left"/>
              <w:rPr>
                <w:color w:val="000000"/>
                <w:highlight w:val="yellow"/>
                <w:lang w:val="en-US"/>
              </w:rPr>
            </w:pPr>
            <w:r w:rsidRPr="001C2B97">
              <w:rPr>
                <w:color w:val="000000"/>
                <w:highlight w:val="yellow"/>
                <w:lang w:val="en-US"/>
              </w:rPr>
              <w:t>Defining Themes</w:t>
            </w:r>
          </w:p>
        </w:tc>
        <w:tc>
          <w:tcPr>
            <w:tcW w:w="412" w:type="pct"/>
            <w:shd w:val="clear" w:color="auto" w:fill="auto"/>
            <w:noWrap/>
            <w:vAlign w:val="bottom"/>
            <w:hideMark/>
          </w:tcPr>
          <w:p w14:paraId="3271A108"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4C3B803B"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21B3267C"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70D82EB9" w14:textId="77777777" w:rsidR="001C2B97" w:rsidRPr="001C2B97" w:rsidRDefault="001C2B97" w:rsidP="001C2B97">
            <w:pPr>
              <w:jc w:val="left"/>
              <w:rPr>
                <w:highlight w:val="yellow"/>
                <w:lang w:val="en-US"/>
              </w:rPr>
            </w:pPr>
          </w:p>
        </w:tc>
        <w:tc>
          <w:tcPr>
            <w:tcW w:w="412" w:type="pct"/>
            <w:shd w:val="clear" w:color="000000" w:fill="FFF2CC"/>
            <w:noWrap/>
            <w:vAlign w:val="bottom"/>
            <w:hideMark/>
          </w:tcPr>
          <w:p w14:paraId="30855A95"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06F0C4D9"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5DBC6D94"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20C4C22D" w14:textId="77777777" w:rsidR="001C2B97" w:rsidRPr="001C2B97" w:rsidRDefault="001C2B97" w:rsidP="001C2B97">
            <w:pPr>
              <w:jc w:val="left"/>
              <w:rPr>
                <w:highlight w:val="yellow"/>
                <w:lang w:val="en-US"/>
              </w:rPr>
            </w:pPr>
          </w:p>
        </w:tc>
      </w:tr>
      <w:tr w:rsidR="001C2B97" w:rsidRPr="001C2B97" w14:paraId="0F6908E4" w14:textId="77777777" w:rsidTr="001C2B97">
        <w:trPr>
          <w:trHeight w:val="300"/>
        </w:trPr>
        <w:tc>
          <w:tcPr>
            <w:tcW w:w="1701" w:type="pct"/>
            <w:shd w:val="clear" w:color="auto" w:fill="auto"/>
            <w:noWrap/>
            <w:vAlign w:val="bottom"/>
            <w:hideMark/>
          </w:tcPr>
          <w:p w14:paraId="10A76498" w14:textId="77777777" w:rsidR="001C2B97" w:rsidRPr="001C2B97" w:rsidRDefault="001C2B97" w:rsidP="001C2B97">
            <w:pPr>
              <w:jc w:val="left"/>
              <w:rPr>
                <w:color w:val="000000"/>
                <w:highlight w:val="yellow"/>
                <w:lang w:val="en-US"/>
              </w:rPr>
            </w:pPr>
            <w:r w:rsidRPr="001C2B97">
              <w:rPr>
                <w:color w:val="000000"/>
                <w:highlight w:val="yellow"/>
                <w:lang w:val="en-US"/>
              </w:rPr>
              <w:t>Phase 3 (Data Analysis)</w:t>
            </w:r>
          </w:p>
        </w:tc>
        <w:tc>
          <w:tcPr>
            <w:tcW w:w="412" w:type="pct"/>
            <w:shd w:val="clear" w:color="auto" w:fill="auto"/>
            <w:noWrap/>
            <w:vAlign w:val="bottom"/>
            <w:hideMark/>
          </w:tcPr>
          <w:p w14:paraId="00CAD179"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7FD2AF8C"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50A58E96"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7A5BF81D"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354A78C1" w14:textId="77777777" w:rsidR="001C2B97" w:rsidRPr="001C2B97" w:rsidRDefault="001C2B97" w:rsidP="001C2B97">
            <w:pPr>
              <w:jc w:val="left"/>
              <w:rPr>
                <w:highlight w:val="yellow"/>
                <w:lang w:val="en-US"/>
              </w:rPr>
            </w:pPr>
          </w:p>
        </w:tc>
        <w:tc>
          <w:tcPr>
            <w:tcW w:w="412" w:type="pct"/>
            <w:shd w:val="clear" w:color="000000" w:fill="2F75B5"/>
            <w:noWrap/>
            <w:vAlign w:val="bottom"/>
            <w:hideMark/>
          </w:tcPr>
          <w:p w14:paraId="050766A6"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000000" w:fill="2F75B5"/>
            <w:noWrap/>
            <w:vAlign w:val="bottom"/>
            <w:hideMark/>
          </w:tcPr>
          <w:p w14:paraId="07F99C50"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000000" w:fill="2F75B5"/>
            <w:noWrap/>
            <w:vAlign w:val="bottom"/>
            <w:hideMark/>
          </w:tcPr>
          <w:p w14:paraId="0DEE70C6" w14:textId="77777777" w:rsidR="001C2B97" w:rsidRPr="001C2B97" w:rsidRDefault="001C2B97" w:rsidP="001C2B97">
            <w:pPr>
              <w:jc w:val="left"/>
              <w:rPr>
                <w:color w:val="000000"/>
                <w:highlight w:val="yellow"/>
                <w:lang w:val="en-US"/>
              </w:rPr>
            </w:pPr>
            <w:r w:rsidRPr="001C2B97">
              <w:rPr>
                <w:color w:val="000000"/>
                <w:highlight w:val="yellow"/>
                <w:lang w:val="en-US"/>
              </w:rPr>
              <w:t> </w:t>
            </w:r>
          </w:p>
        </w:tc>
      </w:tr>
      <w:tr w:rsidR="001C2B97" w:rsidRPr="001C2B97" w14:paraId="13A71509" w14:textId="77777777" w:rsidTr="001C2B97">
        <w:trPr>
          <w:trHeight w:val="300"/>
        </w:trPr>
        <w:tc>
          <w:tcPr>
            <w:tcW w:w="1701" w:type="pct"/>
            <w:shd w:val="clear" w:color="auto" w:fill="auto"/>
            <w:noWrap/>
            <w:vAlign w:val="bottom"/>
            <w:hideMark/>
          </w:tcPr>
          <w:p w14:paraId="4B86C5B4" w14:textId="77777777" w:rsidR="001C2B97" w:rsidRPr="001C2B97" w:rsidRDefault="001C2B97" w:rsidP="001C2B97">
            <w:pPr>
              <w:jc w:val="left"/>
              <w:rPr>
                <w:color w:val="000000"/>
                <w:highlight w:val="yellow"/>
                <w:lang w:val="en-US"/>
              </w:rPr>
            </w:pPr>
            <w:r w:rsidRPr="001C2B97">
              <w:rPr>
                <w:color w:val="000000"/>
                <w:highlight w:val="yellow"/>
                <w:lang w:val="en-US"/>
              </w:rPr>
              <w:t>Identification of research approaches</w:t>
            </w:r>
          </w:p>
        </w:tc>
        <w:tc>
          <w:tcPr>
            <w:tcW w:w="412" w:type="pct"/>
            <w:shd w:val="clear" w:color="auto" w:fill="auto"/>
            <w:noWrap/>
            <w:vAlign w:val="bottom"/>
            <w:hideMark/>
          </w:tcPr>
          <w:p w14:paraId="0C5B710C"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2B0C86FE"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1AA38981"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0EDEDB6E"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1694BBF8" w14:textId="77777777" w:rsidR="001C2B97" w:rsidRPr="001C2B97" w:rsidRDefault="001C2B97" w:rsidP="001C2B97">
            <w:pPr>
              <w:jc w:val="left"/>
              <w:rPr>
                <w:highlight w:val="yellow"/>
                <w:lang w:val="en-US"/>
              </w:rPr>
            </w:pPr>
          </w:p>
        </w:tc>
        <w:tc>
          <w:tcPr>
            <w:tcW w:w="412" w:type="pct"/>
            <w:shd w:val="clear" w:color="000000" w:fill="8EA9DB"/>
            <w:noWrap/>
            <w:vAlign w:val="bottom"/>
            <w:hideMark/>
          </w:tcPr>
          <w:p w14:paraId="62FBC4A0"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6FB31C6B"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45561D19" w14:textId="77777777" w:rsidR="001C2B97" w:rsidRPr="001C2B97" w:rsidRDefault="001C2B97" w:rsidP="001C2B97">
            <w:pPr>
              <w:jc w:val="left"/>
              <w:rPr>
                <w:highlight w:val="yellow"/>
                <w:lang w:val="en-US"/>
              </w:rPr>
            </w:pPr>
          </w:p>
        </w:tc>
      </w:tr>
      <w:tr w:rsidR="001C2B97" w:rsidRPr="001C2B97" w14:paraId="13036B95" w14:textId="77777777" w:rsidTr="001C2B97">
        <w:trPr>
          <w:trHeight w:val="300"/>
        </w:trPr>
        <w:tc>
          <w:tcPr>
            <w:tcW w:w="1701" w:type="pct"/>
            <w:shd w:val="clear" w:color="auto" w:fill="auto"/>
            <w:noWrap/>
            <w:vAlign w:val="bottom"/>
            <w:hideMark/>
          </w:tcPr>
          <w:p w14:paraId="0BDEC2A7" w14:textId="77777777" w:rsidR="001C2B97" w:rsidRPr="001C2B97" w:rsidRDefault="001C2B97" w:rsidP="001C2B97">
            <w:pPr>
              <w:jc w:val="left"/>
              <w:rPr>
                <w:color w:val="000000"/>
                <w:highlight w:val="yellow"/>
                <w:lang w:val="en-US"/>
              </w:rPr>
            </w:pPr>
            <w:r w:rsidRPr="001C2B97">
              <w:rPr>
                <w:color w:val="000000"/>
                <w:highlight w:val="yellow"/>
                <w:lang w:val="en-US"/>
              </w:rPr>
              <w:t>Drafting the dissertation</w:t>
            </w:r>
          </w:p>
        </w:tc>
        <w:tc>
          <w:tcPr>
            <w:tcW w:w="412" w:type="pct"/>
            <w:shd w:val="clear" w:color="auto" w:fill="auto"/>
            <w:noWrap/>
            <w:vAlign w:val="bottom"/>
            <w:hideMark/>
          </w:tcPr>
          <w:p w14:paraId="7BDE45F9"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192F6256"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9DC40E7"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21B2B895"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605FFDB9"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5D959AFD" w14:textId="77777777" w:rsidR="001C2B97" w:rsidRPr="001C2B97" w:rsidRDefault="001C2B97" w:rsidP="001C2B97">
            <w:pPr>
              <w:jc w:val="left"/>
              <w:rPr>
                <w:highlight w:val="yellow"/>
                <w:lang w:val="en-US"/>
              </w:rPr>
            </w:pPr>
          </w:p>
        </w:tc>
        <w:tc>
          <w:tcPr>
            <w:tcW w:w="412" w:type="pct"/>
            <w:shd w:val="clear" w:color="000000" w:fill="B4C6E7"/>
            <w:noWrap/>
            <w:vAlign w:val="bottom"/>
            <w:hideMark/>
          </w:tcPr>
          <w:p w14:paraId="4F67D49E"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5D54A323" w14:textId="77777777" w:rsidR="001C2B97" w:rsidRPr="001C2B97" w:rsidRDefault="001C2B97" w:rsidP="001C2B97">
            <w:pPr>
              <w:jc w:val="left"/>
              <w:rPr>
                <w:color w:val="000000"/>
                <w:highlight w:val="yellow"/>
                <w:lang w:val="en-US"/>
              </w:rPr>
            </w:pPr>
          </w:p>
        </w:tc>
      </w:tr>
      <w:tr w:rsidR="001C2B97" w:rsidRPr="001C2B97" w14:paraId="47003EAF" w14:textId="77777777" w:rsidTr="001C2B97">
        <w:trPr>
          <w:trHeight w:val="300"/>
        </w:trPr>
        <w:tc>
          <w:tcPr>
            <w:tcW w:w="1701" w:type="pct"/>
            <w:shd w:val="clear" w:color="auto" w:fill="auto"/>
            <w:noWrap/>
            <w:vAlign w:val="bottom"/>
            <w:hideMark/>
          </w:tcPr>
          <w:p w14:paraId="0542DBE5" w14:textId="77777777" w:rsidR="001C2B97" w:rsidRPr="001C2B97" w:rsidRDefault="001C2B97" w:rsidP="001C2B97">
            <w:pPr>
              <w:jc w:val="left"/>
              <w:rPr>
                <w:color w:val="000000"/>
                <w:highlight w:val="yellow"/>
                <w:lang w:val="en-US"/>
              </w:rPr>
            </w:pPr>
            <w:r w:rsidRPr="001C2B97">
              <w:rPr>
                <w:color w:val="000000"/>
                <w:highlight w:val="yellow"/>
                <w:lang w:val="en-US"/>
              </w:rPr>
              <w:t>Review and edit</w:t>
            </w:r>
          </w:p>
        </w:tc>
        <w:tc>
          <w:tcPr>
            <w:tcW w:w="412" w:type="pct"/>
            <w:shd w:val="clear" w:color="auto" w:fill="auto"/>
            <w:noWrap/>
            <w:vAlign w:val="bottom"/>
            <w:hideMark/>
          </w:tcPr>
          <w:p w14:paraId="70FA8C79" w14:textId="77777777" w:rsidR="001C2B97" w:rsidRPr="001C2B97" w:rsidRDefault="001C2B97" w:rsidP="001C2B97">
            <w:pPr>
              <w:jc w:val="left"/>
              <w:rPr>
                <w:color w:val="000000"/>
                <w:highlight w:val="yellow"/>
                <w:lang w:val="en-US"/>
              </w:rPr>
            </w:pPr>
          </w:p>
        </w:tc>
        <w:tc>
          <w:tcPr>
            <w:tcW w:w="412" w:type="pct"/>
            <w:shd w:val="clear" w:color="auto" w:fill="auto"/>
            <w:noWrap/>
            <w:vAlign w:val="bottom"/>
            <w:hideMark/>
          </w:tcPr>
          <w:p w14:paraId="56EBE535"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32C507C8"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4BC86237"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616CBAA9" w14:textId="77777777" w:rsidR="001C2B97" w:rsidRPr="001C2B97" w:rsidRDefault="001C2B97" w:rsidP="001C2B97">
            <w:pPr>
              <w:jc w:val="left"/>
              <w:rPr>
                <w:highlight w:val="yellow"/>
                <w:lang w:val="en-US"/>
              </w:rPr>
            </w:pPr>
          </w:p>
        </w:tc>
        <w:tc>
          <w:tcPr>
            <w:tcW w:w="412" w:type="pct"/>
            <w:shd w:val="clear" w:color="auto" w:fill="auto"/>
            <w:noWrap/>
            <w:vAlign w:val="bottom"/>
            <w:hideMark/>
          </w:tcPr>
          <w:p w14:paraId="2341C7B4" w14:textId="77777777" w:rsidR="001C2B97" w:rsidRPr="001C2B97" w:rsidRDefault="001C2B97" w:rsidP="001C2B97">
            <w:pPr>
              <w:jc w:val="left"/>
              <w:rPr>
                <w:highlight w:val="yellow"/>
                <w:lang w:val="en-US"/>
              </w:rPr>
            </w:pPr>
          </w:p>
        </w:tc>
        <w:tc>
          <w:tcPr>
            <w:tcW w:w="412" w:type="pct"/>
            <w:shd w:val="clear" w:color="000000" w:fill="B4C6E7"/>
            <w:noWrap/>
            <w:vAlign w:val="bottom"/>
            <w:hideMark/>
          </w:tcPr>
          <w:p w14:paraId="2D9703DB" w14:textId="77777777" w:rsidR="001C2B97" w:rsidRPr="001C2B97" w:rsidRDefault="001C2B97" w:rsidP="001C2B97">
            <w:pPr>
              <w:jc w:val="left"/>
              <w:rPr>
                <w:color w:val="000000"/>
                <w:highlight w:val="yellow"/>
                <w:lang w:val="en-US"/>
              </w:rPr>
            </w:pPr>
            <w:r w:rsidRPr="001C2B97">
              <w:rPr>
                <w:color w:val="000000"/>
                <w:highlight w:val="yellow"/>
                <w:lang w:val="en-US"/>
              </w:rPr>
              <w:t> </w:t>
            </w:r>
          </w:p>
        </w:tc>
        <w:tc>
          <w:tcPr>
            <w:tcW w:w="412" w:type="pct"/>
            <w:shd w:val="clear" w:color="auto" w:fill="auto"/>
            <w:noWrap/>
            <w:vAlign w:val="bottom"/>
            <w:hideMark/>
          </w:tcPr>
          <w:p w14:paraId="157BBCA2" w14:textId="77777777" w:rsidR="001C2B97" w:rsidRPr="001C2B97" w:rsidRDefault="001C2B97" w:rsidP="001C2B97">
            <w:pPr>
              <w:jc w:val="left"/>
              <w:rPr>
                <w:color w:val="000000"/>
                <w:highlight w:val="yellow"/>
                <w:lang w:val="en-US"/>
              </w:rPr>
            </w:pPr>
          </w:p>
        </w:tc>
      </w:tr>
      <w:tr w:rsidR="001C2B97" w:rsidRPr="001C2B97" w14:paraId="7281E92A" w14:textId="77777777" w:rsidTr="001C2B97">
        <w:trPr>
          <w:trHeight w:val="300"/>
        </w:trPr>
        <w:tc>
          <w:tcPr>
            <w:tcW w:w="1701" w:type="pct"/>
            <w:shd w:val="clear" w:color="auto" w:fill="auto"/>
            <w:noWrap/>
            <w:vAlign w:val="bottom"/>
            <w:hideMark/>
          </w:tcPr>
          <w:p w14:paraId="6F71A360" w14:textId="77777777" w:rsidR="001C2B97" w:rsidRPr="001C2B97" w:rsidRDefault="001C2B97" w:rsidP="001C2B97">
            <w:pPr>
              <w:jc w:val="left"/>
              <w:rPr>
                <w:color w:val="000000"/>
                <w:lang w:val="en-US"/>
              </w:rPr>
            </w:pPr>
            <w:r w:rsidRPr="001C2B97">
              <w:rPr>
                <w:color w:val="000000"/>
                <w:highlight w:val="yellow"/>
                <w:lang w:val="en-US"/>
              </w:rPr>
              <w:t>Finalizing and submitting the dissertation</w:t>
            </w:r>
          </w:p>
        </w:tc>
        <w:tc>
          <w:tcPr>
            <w:tcW w:w="412" w:type="pct"/>
            <w:shd w:val="clear" w:color="auto" w:fill="auto"/>
            <w:noWrap/>
            <w:vAlign w:val="bottom"/>
            <w:hideMark/>
          </w:tcPr>
          <w:p w14:paraId="759597FA" w14:textId="77777777" w:rsidR="001C2B97" w:rsidRPr="001C2B97" w:rsidRDefault="001C2B97" w:rsidP="001C2B97">
            <w:pPr>
              <w:jc w:val="left"/>
              <w:rPr>
                <w:color w:val="000000"/>
                <w:lang w:val="en-US"/>
              </w:rPr>
            </w:pPr>
          </w:p>
        </w:tc>
        <w:tc>
          <w:tcPr>
            <w:tcW w:w="412" w:type="pct"/>
            <w:shd w:val="clear" w:color="auto" w:fill="auto"/>
            <w:noWrap/>
            <w:vAlign w:val="bottom"/>
            <w:hideMark/>
          </w:tcPr>
          <w:p w14:paraId="06F446A3" w14:textId="77777777" w:rsidR="001C2B97" w:rsidRPr="001C2B97" w:rsidRDefault="001C2B97" w:rsidP="001C2B97">
            <w:pPr>
              <w:jc w:val="left"/>
              <w:rPr>
                <w:lang w:val="en-US"/>
              </w:rPr>
            </w:pPr>
          </w:p>
        </w:tc>
        <w:tc>
          <w:tcPr>
            <w:tcW w:w="412" w:type="pct"/>
            <w:shd w:val="clear" w:color="auto" w:fill="auto"/>
            <w:noWrap/>
            <w:vAlign w:val="bottom"/>
            <w:hideMark/>
          </w:tcPr>
          <w:p w14:paraId="64469595" w14:textId="77777777" w:rsidR="001C2B97" w:rsidRPr="001C2B97" w:rsidRDefault="001C2B97" w:rsidP="001C2B97">
            <w:pPr>
              <w:jc w:val="left"/>
              <w:rPr>
                <w:lang w:val="en-US"/>
              </w:rPr>
            </w:pPr>
          </w:p>
        </w:tc>
        <w:tc>
          <w:tcPr>
            <w:tcW w:w="412" w:type="pct"/>
            <w:shd w:val="clear" w:color="auto" w:fill="auto"/>
            <w:noWrap/>
            <w:vAlign w:val="bottom"/>
            <w:hideMark/>
          </w:tcPr>
          <w:p w14:paraId="02E56214" w14:textId="77777777" w:rsidR="001C2B97" w:rsidRPr="001C2B97" w:rsidRDefault="001C2B97" w:rsidP="001C2B97">
            <w:pPr>
              <w:jc w:val="left"/>
              <w:rPr>
                <w:lang w:val="en-US"/>
              </w:rPr>
            </w:pPr>
          </w:p>
        </w:tc>
        <w:tc>
          <w:tcPr>
            <w:tcW w:w="412" w:type="pct"/>
            <w:shd w:val="clear" w:color="auto" w:fill="auto"/>
            <w:noWrap/>
            <w:vAlign w:val="bottom"/>
            <w:hideMark/>
          </w:tcPr>
          <w:p w14:paraId="34F050CA" w14:textId="77777777" w:rsidR="001C2B97" w:rsidRPr="001C2B97" w:rsidRDefault="001C2B97" w:rsidP="001C2B97">
            <w:pPr>
              <w:jc w:val="left"/>
              <w:rPr>
                <w:lang w:val="en-US"/>
              </w:rPr>
            </w:pPr>
          </w:p>
        </w:tc>
        <w:tc>
          <w:tcPr>
            <w:tcW w:w="412" w:type="pct"/>
            <w:shd w:val="clear" w:color="auto" w:fill="auto"/>
            <w:noWrap/>
            <w:vAlign w:val="bottom"/>
            <w:hideMark/>
          </w:tcPr>
          <w:p w14:paraId="02581FB8" w14:textId="77777777" w:rsidR="001C2B97" w:rsidRPr="001C2B97" w:rsidRDefault="001C2B97" w:rsidP="001C2B97">
            <w:pPr>
              <w:jc w:val="left"/>
              <w:rPr>
                <w:lang w:val="en-US"/>
              </w:rPr>
            </w:pPr>
          </w:p>
        </w:tc>
        <w:tc>
          <w:tcPr>
            <w:tcW w:w="412" w:type="pct"/>
            <w:shd w:val="clear" w:color="auto" w:fill="auto"/>
            <w:noWrap/>
            <w:vAlign w:val="bottom"/>
            <w:hideMark/>
          </w:tcPr>
          <w:p w14:paraId="09C58128" w14:textId="77777777" w:rsidR="001C2B97" w:rsidRPr="001C2B97" w:rsidRDefault="001C2B97" w:rsidP="001C2B97">
            <w:pPr>
              <w:jc w:val="left"/>
              <w:rPr>
                <w:lang w:val="en-US"/>
              </w:rPr>
            </w:pPr>
          </w:p>
        </w:tc>
        <w:tc>
          <w:tcPr>
            <w:tcW w:w="412" w:type="pct"/>
            <w:shd w:val="clear" w:color="000000" w:fill="D9E1F2"/>
            <w:noWrap/>
            <w:vAlign w:val="bottom"/>
            <w:hideMark/>
          </w:tcPr>
          <w:p w14:paraId="78F88E8E" w14:textId="77777777" w:rsidR="001C2B97" w:rsidRPr="001C2B97" w:rsidRDefault="001C2B97" w:rsidP="001C2B97">
            <w:pPr>
              <w:jc w:val="left"/>
              <w:rPr>
                <w:color w:val="000000"/>
                <w:lang w:val="en-US"/>
              </w:rPr>
            </w:pPr>
            <w:r w:rsidRPr="001C2B97">
              <w:rPr>
                <w:color w:val="000000"/>
                <w:lang w:val="en-US"/>
              </w:rPr>
              <w:t> </w:t>
            </w:r>
          </w:p>
        </w:tc>
      </w:tr>
    </w:tbl>
    <w:p w14:paraId="7CDAF075" w14:textId="77777777" w:rsidR="005C1D38" w:rsidRPr="000016CD" w:rsidRDefault="006307F9" w:rsidP="000016CD">
      <w:pPr>
        <w:jc w:val="center"/>
        <w:rPr>
          <w:b/>
          <w:lang w:val="en-GB"/>
        </w:rPr>
      </w:pPr>
      <w:r w:rsidRPr="000016CD">
        <w:rPr>
          <w:b/>
          <w:lang w:val="en-GB"/>
        </w:rPr>
        <w:t xml:space="preserve">Table 1: </w:t>
      </w:r>
      <w:r w:rsidR="000016CD" w:rsidRPr="000016CD">
        <w:rPr>
          <w:b/>
          <w:lang w:val="en-GB"/>
        </w:rPr>
        <w:t>Gantt</w:t>
      </w:r>
      <w:r w:rsidRPr="000016CD">
        <w:rPr>
          <w:b/>
          <w:lang w:val="en-GB"/>
        </w:rPr>
        <w:t xml:space="preserve"> chart for the dissertation</w:t>
      </w:r>
    </w:p>
    <w:p w14:paraId="7647B09C" w14:textId="77777777" w:rsidR="006307F9" w:rsidRPr="005C1D38" w:rsidRDefault="006307F9" w:rsidP="000016CD">
      <w:pPr>
        <w:jc w:val="center"/>
        <w:rPr>
          <w:lang w:val="en-GB"/>
        </w:rPr>
      </w:pPr>
      <w:r>
        <w:rPr>
          <w:lang w:val="en-GB"/>
        </w:rPr>
        <w:t>(Source: Developed by the author)</w:t>
      </w:r>
    </w:p>
    <w:p w14:paraId="374F5778" w14:textId="77777777" w:rsidR="00021AB6" w:rsidRPr="006421E1" w:rsidRDefault="00BA44A1">
      <w:pPr>
        <w:pStyle w:val="Heading1"/>
        <w:rPr>
          <w:lang w:val="en-GB"/>
        </w:rPr>
      </w:pPr>
      <w:r>
        <w:rPr>
          <w:lang w:val="en-GB"/>
        </w:rPr>
        <w:t>7</w:t>
      </w:r>
      <w:r w:rsidR="009815B6" w:rsidRPr="006421E1">
        <w:rPr>
          <w:lang w:val="en-GB"/>
        </w:rPr>
        <w:t>. Expected outcomes</w:t>
      </w:r>
      <w:bookmarkEnd w:id="25"/>
    </w:p>
    <w:p w14:paraId="79DB67BD" w14:textId="77777777" w:rsidR="00021AB6" w:rsidRPr="006421E1" w:rsidRDefault="009815B6">
      <w:pPr>
        <w:rPr>
          <w:lang w:val="en-GB"/>
        </w:rPr>
      </w:pPr>
      <w:r w:rsidRPr="006421E1">
        <w:rPr>
          <w:lang w:val="en-GB"/>
        </w:rPr>
        <w:t xml:space="preserve">This research will mainly focus on quantitative analysis of specific trends and patterns within the gathered data of this research regarding how risk management and economic policies affect organisational sustainability approaches. Due to that reason, it can be expected from this research that it will incorporate relevant trends and patterns identification by which it can be understood how risk management activities and economic policies enhance organisational sustainability practices within an organisation.  </w:t>
      </w:r>
    </w:p>
    <w:p w14:paraId="7127B2FF" w14:textId="77777777" w:rsidR="00021AB6" w:rsidRPr="006421E1" w:rsidRDefault="00BA44A1">
      <w:pPr>
        <w:pStyle w:val="Heading1"/>
        <w:rPr>
          <w:lang w:val="en-GB"/>
        </w:rPr>
      </w:pPr>
      <w:bookmarkStart w:id="26" w:name="_kf4lnaykxgh0" w:colFirst="0" w:colLast="0"/>
      <w:bookmarkStart w:id="27" w:name="_Toc151488534"/>
      <w:bookmarkEnd w:id="26"/>
      <w:r>
        <w:rPr>
          <w:lang w:val="en-GB"/>
        </w:rPr>
        <w:t>8</w:t>
      </w:r>
      <w:r w:rsidR="009815B6" w:rsidRPr="006421E1">
        <w:rPr>
          <w:lang w:val="en-GB"/>
        </w:rPr>
        <w:t>. Conclusion</w:t>
      </w:r>
      <w:bookmarkEnd w:id="27"/>
    </w:p>
    <w:p w14:paraId="1B0ACBDD" w14:textId="77777777" w:rsidR="00021AB6" w:rsidRPr="006421E1" w:rsidRDefault="009815B6">
      <w:pPr>
        <w:rPr>
          <w:lang w:val="en-GB"/>
        </w:rPr>
      </w:pPr>
      <w:r w:rsidRPr="006421E1">
        <w:rPr>
          <w:lang w:val="en-GB"/>
        </w:rPr>
        <w:t xml:space="preserve">This entire report is constructed to establish a relevant justification for the research regarding how risk management and economic policies within a country can affect the overall sustainability activity within the UK banking organisation. Through incorporating relevant research background, literature review and methodological approaches this proposal incorporates relevant justification regarding how the overall project can be conducted and ensures relevant results regarding the topic by using accurate theoretical incorporations. </w:t>
      </w:r>
    </w:p>
    <w:p w14:paraId="083B8E11" w14:textId="77777777" w:rsidR="00021AB6" w:rsidRPr="006421E1" w:rsidRDefault="009815B6">
      <w:pPr>
        <w:pStyle w:val="Heading1"/>
        <w:rPr>
          <w:lang w:val="en-GB"/>
        </w:rPr>
      </w:pPr>
      <w:bookmarkStart w:id="28" w:name="_v0lx48pc0e6i" w:colFirst="0" w:colLast="0"/>
      <w:bookmarkEnd w:id="28"/>
      <w:r w:rsidRPr="006421E1">
        <w:rPr>
          <w:lang w:val="en-GB"/>
        </w:rPr>
        <w:br w:type="page"/>
      </w:r>
    </w:p>
    <w:p w14:paraId="6FC5DF2A" w14:textId="77777777" w:rsidR="00021AB6" w:rsidRPr="006421E1" w:rsidRDefault="00FD6818">
      <w:pPr>
        <w:pStyle w:val="Heading1"/>
        <w:rPr>
          <w:lang w:val="en-GB"/>
        </w:rPr>
      </w:pPr>
      <w:bookmarkStart w:id="29" w:name="_w29lsgdpggd7" w:colFirst="0" w:colLast="0"/>
      <w:bookmarkStart w:id="30" w:name="_Toc151488535"/>
      <w:bookmarkEnd w:id="29"/>
      <w:r>
        <w:rPr>
          <w:lang w:val="en-GB"/>
        </w:rPr>
        <w:t>9</w:t>
      </w:r>
      <w:r w:rsidR="009815B6" w:rsidRPr="006421E1">
        <w:rPr>
          <w:lang w:val="en-GB"/>
        </w:rPr>
        <w:t>. References</w:t>
      </w:r>
      <w:bookmarkEnd w:id="30"/>
    </w:p>
    <w:p w14:paraId="150F48EB" w14:textId="77777777" w:rsidR="00FC7A9C" w:rsidRPr="006421E1" w:rsidRDefault="009815B6" w:rsidP="00FC7A9C">
      <w:pPr>
        <w:spacing w:before="240" w:after="240"/>
        <w:rPr>
          <w:lang w:val="en-GB"/>
        </w:rPr>
      </w:pPr>
      <w:r w:rsidRPr="006421E1">
        <w:rPr>
          <w:lang w:val="en-GB"/>
        </w:rPr>
        <w:t>Anderson, T. and Kan</w:t>
      </w:r>
      <w:r w:rsidR="000B3177">
        <w:rPr>
          <w:lang w:val="en-GB"/>
        </w:rPr>
        <w:t xml:space="preserve">uka, H., </w:t>
      </w:r>
      <w:r w:rsidRPr="006421E1">
        <w:rPr>
          <w:lang w:val="en-GB"/>
        </w:rPr>
        <w:t>2006</w:t>
      </w:r>
      <w:r w:rsidR="000B3177">
        <w:rPr>
          <w:lang w:val="en-GB"/>
        </w:rPr>
        <w:t>.</w:t>
      </w:r>
      <w:r w:rsidRPr="006421E1">
        <w:rPr>
          <w:lang w:val="en-GB"/>
        </w:rPr>
        <w:t xml:space="preserve"> E-research methods, Strategies and Issues, London: Allyn and Bacon.</w:t>
      </w:r>
    </w:p>
    <w:p w14:paraId="066D2030" w14:textId="77777777" w:rsidR="00FC7A9C" w:rsidRDefault="009815B6" w:rsidP="00FC7A9C">
      <w:pPr>
        <w:spacing w:before="240"/>
        <w:rPr>
          <w:color w:val="000000" w:themeColor="text1"/>
          <w:shd w:val="clear" w:color="auto" w:fill="FFFFFF"/>
        </w:rPr>
      </w:pPr>
      <w:r w:rsidRPr="00262142">
        <w:rPr>
          <w:color w:val="000000" w:themeColor="text1"/>
          <w:shd w:val="clear" w:color="auto" w:fill="FFFFFF"/>
        </w:rPr>
        <w:t>Arner, D.W., Buckley, R.P., Zetzsche, D.A. and Veidt, R., 2020. Sustainability, FinTech and financial inclusion. </w:t>
      </w:r>
      <w:r w:rsidRPr="00262142">
        <w:rPr>
          <w:i/>
          <w:iCs/>
          <w:color w:val="000000" w:themeColor="text1"/>
          <w:shd w:val="clear" w:color="auto" w:fill="FFFFFF"/>
        </w:rPr>
        <w:t>European Business Organization Law Review</w:t>
      </w:r>
      <w:r w:rsidRPr="00262142">
        <w:rPr>
          <w:color w:val="000000" w:themeColor="text1"/>
          <w:shd w:val="clear" w:color="auto" w:fill="FFFFFF"/>
        </w:rPr>
        <w:t>, </w:t>
      </w:r>
      <w:r w:rsidRPr="00262142">
        <w:rPr>
          <w:i/>
          <w:iCs/>
          <w:color w:val="000000" w:themeColor="text1"/>
          <w:shd w:val="clear" w:color="auto" w:fill="FFFFFF"/>
        </w:rPr>
        <w:t>21</w:t>
      </w:r>
      <w:r w:rsidRPr="00262142">
        <w:rPr>
          <w:color w:val="000000" w:themeColor="text1"/>
          <w:shd w:val="clear" w:color="auto" w:fill="FFFFFF"/>
        </w:rPr>
        <w:t>, pp.7-35.</w:t>
      </w:r>
    </w:p>
    <w:p w14:paraId="2378897C" w14:textId="77777777" w:rsidR="00FC7A9C" w:rsidRDefault="009815B6" w:rsidP="00FC7A9C">
      <w:pPr>
        <w:spacing w:before="240"/>
        <w:rPr>
          <w:color w:val="000000" w:themeColor="text1"/>
          <w:shd w:val="clear" w:color="auto" w:fill="FFFFFF"/>
        </w:rPr>
      </w:pPr>
      <w:r w:rsidRPr="00262142">
        <w:rPr>
          <w:color w:val="000000" w:themeColor="text1"/>
          <w:shd w:val="clear" w:color="auto" w:fill="FFFFFF"/>
        </w:rPr>
        <w:t>Bătae, O.M., Dragomir, V.D. and Feleagă, L., 2021. The relationship between environmental, social, and financial performance in the banking sector: A European study. </w:t>
      </w:r>
      <w:r w:rsidRPr="00262142">
        <w:rPr>
          <w:i/>
          <w:iCs/>
          <w:color w:val="000000" w:themeColor="text1"/>
          <w:shd w:val="clear" w:color="auto" w:fill="FFFFFF"/>
        </w:rPr>
        <w:t>Journal of Cleaner Production</w:t>
      </w:r>
      <w:r w:rsidRPr="00262142">
        <w:rPr>
          <w:color w:val="000000" w:themeColor="text1"/>
          <w:shd w:val="clear" w:color="auto" w:fill="FFFFFF"/>
        </w:rPr>
        <w:t>, </w:t>
      </w:r>
      <w:r w:rsidRPr="00262142">
        <w:rPr>
          <w:i/>
          <w:iCs/>
          <w:color w:val="000000" w:themeColor="text1"/>
          <w:shd w:val="clear" w:color="auto" w:fill="FFFFFF"/>
        </w:rPr>
        <w:t>290</w:t>
      </w:r>
      <w:r w:rsidRPr="00262142">
        <w:rPr>
          <w:color w:val="000000" w:themeColor="text1"/>
          <w:shd w:val="clear" w:color="auto" w:fill="FFFFFF"/>
        </w:rPr>
        <w:t>, p.125791.</w:t>
      </w:r>
    </w:p>
    <w:p w14:paraId="623F2ECA" w14:textId="77777777" w:rsidR="00FC7A9C" w:rsidRPr="006421E1" w:rsidRDefault="009815B6" w:rsidP="00FC7A9C">
      <w:pPr>
        <w:spacing w:before="240" w:after="240"/>
        <w:rPr>
          <w:lang w:val="en-GB"/>
        </w:rPr>
      </w:pPr>
      <w:r>
        <w:rPr>
          <w:lang w:val="en-GB"/>
        </w:rPr>
        <w:t xml:space="preserve">Cresswell, J., </w:t>
      </w:r>
      <w:r w:rsidRPr="006421E1">
        <w:rPr>
          <w:lang w:val="en-GB"/>
        </w:rPr>
        <w:t>2002</w:t>
      </w:r>
      <w:r>
        <w:rPr>
          <w:lang w:val="en-GB"/>
        </w:rPr>
        <w:t>.</w:t>
      </w:r>
      <w:r w:rsidRPr="006421E1">
        <w:rPr>
          <w:lang w:val="en-GB"/>
        </w:rPr>
        <w:t xml:space="preserve"> Research Design: Qualitative, Quantitative, and Mixed Methods Approaches, London: Sage Publications</w:t>
      </w:r>
    </w:p>
    <w:p w14:paraId="2CF2E5EF" w14:textId="77777777" w:rsidR="00FC7A9C" w:rsidRPr="006421E1" w:rsidRDefault="009815B6" w:rsidP="00FC7A9C">
      <w:pPr>
        <w:spacing w:before="240" w:after="240"/>
        <w:rPr>
          <w:lang w:val="en-GB"/>
        </w:rPr>
      </w:pPr>
      <w:r>
        <w:rPr>
          <w:lang w:val="en-GB"/>
        </w:rPr>
        <w:t>Davies, M., 2007.</w:t>
      </w:r>
      <w:r w:rsidRPr="006421E1">
        <w:rPr>
          <w:lang w:val="en-GB"/>
        </w:rPr>
        <w:t xml:space="preserve"> Doing a successful Research Project. New York: Palgrave MacMillan.</w:t>
      </w:r>
    </w:p>
    <w:p w14:paraId="7D6BC089" w14:textId="77777777" w:rsidR="00FC7A9C" w:rsidRPr="006421E1" w:rsidRDefault="009815B6" w:rsidP="00FC7A9C">
      <w:pPr>
        <w:spacing w:before="240" w:after="240"/>
        <w:rPr>
          <w:lang w:val="en-GB"/>
        </w:rPr>
      </w:pPr>
      <w:r>
        <w:rPr>
          <w:lang w:val="en-GB"/>
        </w:rPr>
        <w:t>Hart C.,</w:t>
      </w:r>
      <w:r w:rsidR="00482231">
        <w:rPr>
          <w:lang w:val="en-GB"/>
        </w:rPr>
        <w:t xml:space="preserve"> </w:t>
      </w:r>
      <w:r>
        <w:rPr>
          <w:lang w:val="en-GB"/>
        </w:rPr>
        <w:t>2004.</w:t>
      </w:r>
      <w:r w:rsidRPr="006421E1">
        <w:rPr>
          <w:lang w:val="en-GB"/>
        </w:rPr>
        <w:t xml:space="preserve"> Doing Your Masters Dissertation (Essential Study Skills series), London: Sage Publications.</w:t>
      </w:r>
    </w:p>
    <w:p w14:paraId="29C6493F" w14:textId="77777777" w:rsidR="00FC7A9C" w:rsidRPr="006421E1" w:rsidRDefault="009815B6" w:rsidP="00FC7A9C">
      <w:pPr>
        <w:spacing w:before="240" w:after="240"/>
        <w:rPr>
          <w:lang w:val="en-GB"/>
        </w:rPr>
      </w:pPr>
      <w:r w:rsidRPr="006421E1">
        <w:rPr>
          <w:lang w:val="en-GB"/>
        </w:rPr>
        <w:t>Kinn</w:t>
      </w:r>
      <w:r w:rsidR="00482231">
        <w:rPr>
          <w:lang w:val="en-GB"/>
        </w:rPr>
        <w:t>ear, P.R. and Gray, C. D., 2007.</w:t>
      </w:r>
      <w:r w:rsidRPr="006421E1">
        <w:rPr>
          <w:lang w:val="en-GB"/>
        </w:rPr>
        <w:t xml:space="preserve"> SPSS 15 Made Simple, Hove: Psychology Press.</w:t>
      </w:r>
    </w:p>
    <w:p w14:paraId="36F4CAEE" w14:textId="77777777" w:rsidR="00FC7A9C" w:rsidRPr="006421E1" w:rsidRDefault="009815B6" w:rsidP="00FC7A9C">
      <w:pPr>
        <w:spacing w:before="240"/>
        <w:rPr>
          <w:lang w:val="en-GB"/>
        </w:rPr>
      </w:pPr>
      <w:r w:rsidRPr="006421E1">
        <w:rPr>
          <w:lang w:val="en-GB"/>
        </w:rPr>
        <w:t>Mbedzi, M.D., van der Poll, H.M. and van der Poll, J.A., 2020. Enhancing a decision-making framework to address environmental impacts of the South African coalmining industry. Energies, 13(18), p.4897.</w:t>
      </w:r>
    </w:p>
    <w:p w14:paraId="6819EC84" w14:textId="77777777" w:rsidR="00FC7A9C" w:rsidRPr="00262142" w:rsidRDefault="009815B6" w:rsidP="00FC7A9C">
      <w:pPr>
        <w:spacing w:before="240"/>
        <w:rPr>
          <w:color w:val="000000" w:themeColor="text1"/>
          <w:szCs w:val="20"/>
          <w:shd w:val="clear" w:color="auto" w:fill="FFFFFF"/>
        </w:rPr>
      </w:pPr>
      <w:r w:rsidRPr="00262142">
        <w:rPr>
          <w:color w:val="000000" w:themeColor="text1"/>
          <w:szCs w:val="20"/>
          <w:shd w:val="clear" w:color="auto" w:fill="FFFFFF"/>
        </w:rPr>
        <w:t>Ozili, P.K., 2021, October. Financial inclusion research around the world: A review. In </w:t>
      </w:r>
      <w:r w:rsidRPr="00262142">
        <w:rPr>
          <w:i/>
          <w:iCs/>
          <w:color w:val="000000" w:themeColor="text1"/>
          <w:szCs w:val="20"/>
          <w:shd w:val="clear" w:color="auto" w:fill="FFFFFF"/>
        </w:rPr>
        <w:t>Forum for social economics</w:t>
      </w:r>
      <w:r w:rsidRPr="00262142">
        <w:rPr>
          <w:color w:val="000000" w:themeColor="text1"/>
          <w:szCs w:val="20"/>
          <w:shd w:val="clear" w:color="auto" w:fill="FFFFFF"/>
        </w:rPr>
        <w:t> (Vol. 50, No. 4, pp. 457-479). Routledge.</w:t>
      </w:r>
    </w:p>
    <w:p w14:paraId="45937EE9" w14:textId="77777777" w:rsidR="00FC7A9C" w:rsidRPr="006421E1" w:rsidRDefault="009815B6" w:rsidP="00FC7A9C">
      <w:pPr>
        <w:spacing w:before="240"/>
        <w:rPr>
          <w:color w:val="000000" w:themeColor="text1"/>
        </w:rPr>
      </w:pPr>
      <w:r w:rsidRPr="00262142">
        <w:rPr>
          <w:color w:val="000000" w:themeColor="text1"/>
          <w:shd w:val="clear" w:color="auto" w:fill="FFFFFF"/>
        </w:rPr>
        <w:t>Park, H. and Kim, J.D., 2020. Transition towards green banking: role of financial regulators and financial institutions. </w:t>
      </w:r>
      <w:r w:rsidRPr="00262142">
        <w:rPr>
          <w:i/>
          <w:iCs/>
          <w:color w:val="000000" w:themeColor="text1"/>
          <w:shd w:val="clear" w:color="auto" w:fill="FFFFFF"/>
        </w:rPr>
        <w:t>Asian Journal of Sustainability and Social Responsibility</w:t>
      </w:r>
      <w:r w:rsidRPr="00262142">
        <w:rPr>
          <w:color w:val="000000" w:themeColor="text1"/>
          <w:shd w:val="clear" w:color="auto" w:fill="FFFFFF"/>
        </w:rPr>
        <w:t>, </w:t>
      </w:r>
      <w:r w:rsidRPr="00262142">
        <w:rPr>
          <w:i/>
          <w:iCs/>
          <w:color w:val="000000" w:themeColor="text1"/>
          <w:shd w:val="clear" w:color="auto" w:fill="FFFFFF"/>
        </w:rPr>
        <w:t>5</w:t>
      </w:r>
      <w:r w:rsidRPr="00262142">
        <w:rPr>
          <w:color w:val="000000" w:themeColor="text1"/>
          <w:shd w:val="clear" w:color="auto" w:fill="FFFFFF"/>
        </w:rPr>
        <w:t>(1), pp.1-25.</w:t>
      </w:r>
    </w:p>
    <w:p w14:paraId="46788D41" w14:textId="77777777" w:rsidR="00FC7A9C" w:rsidRPr="006421E1" w:rsidRDefault="009815B6" w:rsidP="00FC7A9C">
      <w:pPr>
        <w:spacing w:before="240" w:after="240"/>
        <w:rPr>
          <w:lang w:val="en-GB"/>
        </w:rPr>
      </w:pPr>
      <w:r>
        <w:rPr>
          <w:lang w:val="en-GB"/>
        </w:rPr>
        <w:t>Saunders, M. et al</w:t>
      </w:r>
      <w:r w:rsidR="00975B3C">
        <w:rPr>
          <w:lang w:val="en-GB"/>
        </w:rPr>
        <w:t>.</w:t>
      </w:r>
      <w:r>
        <w:rPr>
          <w:lang w:val="en-GB"/>
        </w:rPr>
        <w:t>, 2006.</w:t>
      </w:r>
      <w:r w:rsidRPr="006421E1">
        <w:rPr>
          <w:lang w:val="en-GB"/>
        </w:rPr>
        <w:t xml:space="preserve"> Research Methods for Business Students, Harlow: Prentice Hall.</w:t>
      </w:r>
    </w:p>
    <w:p w14:paraId="19CFE3F0" w14:textId="77777777" w:rsidR="00FC7A9C" w:rsidRDefault="009815B6" w:rsidP="00FC7A9C">
      <w:pPr>
        <w:spacing w:before="240"/>
        <w:rPr>
          <w:color w:val="000000" w:themeColor="text1"/>
          <w:shd w:val="clear" w:color="auto" w:fill="FFFFFF"/>
        </w:rPr>
      </w:pPr>
      <w:r w:rsidRPr="00262142">
        <w:rPr>
          <w:color w:val="000000" w:themeColor="text1"/>
          <w:shd w:val="clear" w:color="auto" w:fill="FFFFFF"/>
        </w:rPr>
        <w:t>Shad, M.K., Lai, F.W., Fatt, C.L., Klemeš, J.J. and Bokhari, A., 2019. Integrating sustainability reporting into enterprise risk management and its relationship with business performance: A conceptual framework. </w:t>
      </w:r>
      <w:r w:rsidRPr="00262142">
        <w:rPr>
          <w:i/>
          <w:iCs/>
          <w:color w:val="000000" w:themeColor="text1"/>
          <w:shd w:val="clear" w:color="auto" w:fill="FFFFFF"/>
        </w:rPr>
        <w:t>Journal of Cleaner production</w:t>
      </w:r>
      <w:r w:rsidRPr="00262142">
        <w:rPr>
          <w:color w:val="000000" w:themeColor="text1"/>
          <w:shd w:val="clear" w:color="auto" w:fill="FFFFFF"/>
        </w:rPr>
        <w:t>, </w:t>
      </w:r>
      <w:r w:rsidRPr="00262142">
        <w:rPr>
          <w:i/>
          <w:iCs/>
          <w:color w:val="000000" w:themeColor="text1"/>
          <w:shd w:val="clear" w:color="auto" w:fill="FFFFFF"/>
        </w:rPr>
        <w:t>208</w:t>
      </w:r>
      <w:r w:rsidRPr="00262142">
        <w:rPr>
          <w:color w:val="000000" w:themeColor="text1"/>
          <w:shd w:val="clear" w:color="auto" w:fill="FFFFFF"/>
        </w:rPr>
        <w:t>, pp.415-425.</w:t>
      </w:r>
    </w:p>
    <w:p w14:paraId="57682230" w14:textId="77777777" w:rsidR="00FC7A9C" w:rsidRPr="00262142" w:rsidRDefault="009815B6" w:rsidP="00FC7A9C">
      <w:pPr>
        <w:spacing w:before="240"/>
        <w:rPr>
          <w:color w:val="000000" w:themeColor="text1"/>
          <w:shd w:val="clear" w:color="auto" w:fill="FFFFFF"/>
        </w:rPr>
      </w:pPr>
      <w:r w:rsidRPr="00262142">
        <w:rPr>
          <w:color w:val="000000" w:themeColor="text1"/>
          <w:shd w:val="clear" w:color="auto" w:fill="FFFFFF"/>
        </w:rPr>
        <w:t xml:space="preserve">Simpson, N.P., Mach, K.J., Constable, A., Hess, J., Hogarth, R., Howden, M., Lawrence, J., Lempert, R.J., Muccione, V., Mackey, B. and New, MG, 2021. A framework for complex climate change risk assessment. </w:t>
      </w:r>
      <w:r w:rsidRPr="00262142">
        <w:rPr>
          <w:i/>
          <w:iCs/>
          <w:color w:val="000000" w:themeColor="text1"/>
          <w:shd w:val="clear" w:color="auto" w:fill="FFFFFF"/>
        </w:rPr>
        <w:t>One Earth</w:t>
      </w:r>
      <w:r w:rsidRPr="00262142">
        <w:rPr>
          <w:color w:val="000000" w:themeColor="text1"/>
          <w:shd w:val="clear" w:color="auto" w:fill="FFFFFF"/>
        </w:rPr>
        <w:t>, </w:t>
      </w:r>
      <w:r w:rsidRPr="00262142">
        <w:rPr>
          <w:i/>
          <w:iCs/>
          <w:color w:val="000000" w:themeColor="text1"/>
          <w:shd w:val="clear" w:color="auto" w:fill="FFFFFF"/>
        </w:rPr>
        <w:t>4</w:t>
      </w:r>
      <w:r w:rsidRPr="00262142">
        <w:rPr>
          <w:color w:val="000000" w:themeColor="text1"/>
          <w:shd w:val="clear" w:color="auto" w:fill="FFFFFF"/>
        </w:rPr>
        <w:t>(4), pp.489-501.</w:t>
      </w:r>
    </w:p>
    <w:p w14:paraId="50F46786" w14:textId="77777777" w:rsidR="00FC7A9C" w:rsidRPr="006421E1" w:rsidRDefault="009815B6" w:rsidP="00FC7A9C">
      <w:pPr>
        <w:spacing w:before="240" w:after="240"/>
        <w:rPr>
          <w:lang w:val="en-GB"/>
        </w:rPr>
      </w:pPr>
      <w:r>
        <w:rPr>
          <w:lang w:val="en-GB"/>
        </w:rPr>
        <w:t>Times Money Mentor. 2023.</w:t>
      </w:r>
      <w:r w:rsidRPr="006421E1">
        <w:rPr>
          <w:lang w:val="en-GB"/>
        </w:rPr>
        <w:t xml:space="preserve"> </w:t>
      </w:r>
      <w:r w:rsidRPr="006421E1">
        <w:rPr>
          <w:i/>
          <w:lang w:val="en-GB"/>
        </w:rPr>
        <w:t>What are the chances of your bank collapsing?</w:t>
      </w:r>
      <w:r w:rsidRPr="006421E1">
        <w:rPr>
          <w:lang w:val="en-GB"/>
        </w:rPr>
        <w:t xml:space="preserve"> Available at: https://www.thetimes.co.uk/money-mentor/article/financial-crisis-bank-collapse-savings-safe/#:~:text=As%20a%20general%20rule%2C%20your,the%20limits%20I%20just%20mentioned). (Accessed: 21 November 2023). </w:t>
      </w:r>
    </w:p>
    <w:p w14:paraId="4B346296" w14:textId="77777777" w:rsidR="00FC7A9C" w:rsidRPr="00262142" w:rsidRDefault="009815B6" w:rsidP="00FC7A9C">
      <w:pPr>
        <w:spacing w:before="240"/>
        <w:rPr>
          <w:color w:val="000000" w:themeColor="text1"/>
          <w:shd w:val="clear" w:color="auto" w:fill="FFFFFF"/>
        </w:rPr>
      </w:pPr>
      <w:r w:rsidRPr="00262142">
        <w:rPr>
          <w:color w:val="000000" w:themeColor="text1"/>
          <w:shd w:val="clear" w:color="auto" w:fill="FFFFFF"/>
        </w:rPr>
        <w:t>Van Greuning, H. and Bratanovic, S.B., 2020. </w:t>
      </w:r>
      <w:r w:rsidRPr="00262142">
        <w:rPr>
          <w:i/>
          <w:iCs/>
          <w:color w:val="000000" w:themeColor="text1"/>
          <w:shd w:val="clear" w:color="auto" w:fill="FFFFFF"/>
        </w:rPr>
        <w:t>Analysing banking risk: a framework for assessing corporate governance and risk management</w:t>
      </w:r>
      <w:r w:rsidRPr="00262142">
        <w:rPr>
          <w:color w:val="000000" w:themeColor="text1"/>
          <w:shd w:val="clear" w:color="auto" w:fill="FFFFFF"/>
        </w:rPr>
        <w:t>. World Bank Publications.</w:t>
      </w:r>
    </w:p>
    <w:p w14:paraId="33B6E557" w14:textId="77777777" w:rsidR="00FC7A9C" w:rsidRPr="00262142" w:rsidRDefault="009815B6" w:rsidP="00FC7A9C">
      <w:pPr>
        <w:spacing w:before="240"/>
        <w:rPr>
          <w:color w:val="000000" w:themeColor="text1"/>
          <w:shd w:val="clear" w:color="auto" w:fill="FFFFFF"/>
        </w:rPr>
      </w:pPr>
      <w:r w:rsidRPr="00262142">
        <w:rPr>
          <w:color w:val="000000" w:themeColor="text1"/>
          <w:shd w:val="clear" w:color="auto" w:fill="FFFFFF"/>
        </w:rPr>
        <w:t>Wójcik, D. and Ioannou, S., 2020. COVID‐19 and finance: market developments so far and potential impacts on the financial sector and centres. </w:t>
      </w:r>
      <w:r w:rsidRPr="00262142">
        <w:rPr>
          <w:i/>
          <w:iCs/>
          <w:color w:val="000000" w:themeColor="text1"/>
          <w:shd w:val="clear" w:color="auto" w:fill="FFFFFF"/>
        </w:rPr>
        <w:t>Tijdschrift voor economische en sociale geografie</w:t>
      </w:r>
      <w:r w:rsidRPr="00262142">
        <w:rPr>
          <w:color w:val="000000" w:themeColor="text1"/>
          <w:shd w:val="clear" w:color="auto" w:fill="FFFFFF"/>
        </w:rPr>
        <w:t>, </w:t>
      </w:r>
      <w:r w:rsidRPr="00262142">
        <w:rPr>
          <w:i/>
          <w:iCs/>
          <w:color w:val="000000" w:themeColor="text1"/>
          <w:shd w:val="clear" w:color="auto" w:fill="FFFFFF"/>
        </w:rPr>
        <w:t>111</w:t>
      </w:r>
      <w:r w:rsidRPr="00262142">
        <w:rPr>
          <w:color w:val="000000" w:themeColor="text1"/>
          <w:shd w:val="clear" w:color="auto" w:fill="FFFFFF"/>
        </w:rPr>
        <w:t>(3), pp.387-400.</w:t>
      </w:r>
    </w:p>
    <w:p w14:paraId="0A891413" w14:textId="77777777" w:rsidR="00021AB6" w:rsidRPr="006421E1" w:rsidRDefault="00021AB6">
      <w:pPr>
        <w:spacing w:before="240" w:after="240"/>
        <w:rPr>
          <w:lang w:val="en-GB"/>
        </w:rPr>
      </w:pPr>
    </w:p>
    <w:p w14:paraId="47D3CBBB" w14:textId="77777777" w:rsidR="00021AB6" w:rsidRPr="006421E1" w:rsidRDefault="00021AB6">
      <w:pPr>
        <w:spacing w:before="240" w:after="240"/>
        <w:rPr>
          <w:lang w:val="en-GB"/>
        </w:rPr>
      </w:pPr>
    </w:p>
    <w:p w14:paraId="233BB2EE" w14:textId="77777777" w:rsidR="00021AB6" w:rsidRPr="006421E1" w:rsidRDefault="00021AB6">
      <w:pPr>
        <w:spacing w:before="240" w:after="240"/>
        <w:rPr>
          <w:lang w:val="en-GB"/>
        </w:rPr>
      </w:pPr>
    </w:p>
    <w:p w14:paraId="444C20D0" w14:textId="77777777" w:rsidR="00021AB6" w:rsidRPr="006421E1" w:rsidRDefault="00021AB6">
      <w:pPr>
        <w:rPr>
          <w:lang w:val="en-GB"/>
        </w:rPr>
      </w:pPr>
    </w:p>
    <w:sectPr w:rsidR="00021AB6" w:rsidRPr="006421E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D828B7"/>
    <w:multiLevelType w:val="multilevel"/>
    <w:tmpl w:val="3A2C03E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2432258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21AB6"/>
    <w:rsid w:val="000016CD"/>
    <w:rsid w:val="000169F9"/>
    <w:rsid w:val="00021AB6"/>
    <w:rsid w:val="000B3177"/>
    <w:rsid w:val="000D7A40"/>
    <w:rsid w:val="000F7B51"/>
    <w:rsid w:val="00136DF5"/>
    <w:rsid w:val="00140661"/>
    <w:rsid w:val="001C2B97"/>
    <w:rsid w:val="00231A4E"/>
    <w:rsid w:val="00262142"/>
    <w:rsid w:val="0027012E"/>
    <w:rsid w:val="00336DD7"/>
    <w:rsid w:val="003732AF"/>
    <w:rsid w:val="0041659D"/>
    <w:rsid w:val="00482231"/>
    <w:rsid w:val="005578AF"/>
    <w:rsid w:val="005C1D38"/>
    <w:rsid w:val="006307F9"/>
    <w:rsid w:val="006421E1"/>
    <w:rsid w:val="006718B8"/>
    <w:rsid w:val="00975B3C"/>
    <w:rsid w:val="009815B6"/>
    <w:rsid w:val="009E0A28"/>
    <w:rsid w:val="00A82448"/>
    <w:rsid w:val="00AD6152"/>
    <w:rsid w:val="00B06942"/>
    <w:rsid w:val="00BA44A1"/>
    <w:rsid w:val="00E4101A"/>
    <w:rsid w:val="00EE5CE8"/>
    <w:rsid w:val="00FC7A9C"/>
    <w:rsid w:val="00FD68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F45DA7"/>
  <w15:docId w15:val="{05D950F7-2CC7-402F-9295-C81E9FC3F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B06942"/>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06942"/>
    <w:pPr>
      <w:spacing w:after="100"/>
    </w:pPr>
  </w:style>
  <w:style w:type="paragraph" w:styleId="TOC2">
    <w:name w:val="toc 2"/>
    <w:basedOn w:val="Normal"/>
    <w:next w:val="Normal"/>
    <w:autoRedefine/>
    <w:uiPriority w:val="39"/>
    <w:unhideWhenUsed/>
    <w:rsid w:val="00B06942"/>
    <w:pPr>
      <w:spacing w:after="100"/>
      <w:ind w:left="240"/>
    </w:pPr>
  </w:style>
  <w:style w:type="character" w:styleId="Hyperlink">
    <w:name w:val="Hyperlink"/>
    <w:basedOn w:val="DefaultParagraphFont"/>
    <w:uiPriority w:val="99"/>
    <w:unhideWhenUsed/>
    <w:rsid w:val="00B0694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92402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png"/><Relationship Id="rId5" Type="http://schemas.openxmlformats.org/officeDocument/2006/relationships/webSettings" Target="webSettings.xml"/><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52ADCD4-A522-46C2-A124-491DA3311993}" type="doc">
      <dgm:prSet loTypeId="urn:microsoft.com/office/officeart/2005/8/layout/radial4" loCatId="relationship" qsTypeId="urn:microsoft.com/office/officeart/2005/8/quickstyle/3d3" qsCatId="3D" csTypeId="urn:microsoft.com/office/officeart/2005/8/colors/colorful1" csCatId="colorful" phldr="1"/>
      <dgm:spPr/>
      <dgm:t>
        <a:bodyPr/>
        <a:lstStyle/>
        <a:p>
          <a:endParaRPr lang="en-US"/>
        </a:p>
      </dgm:t>
    </dgm:pt>
    <dgm:pt modelId="{C53265B2-36D3-4EE7-A6DC-988D0E65FF75}">
      <dgm:prSet phldrT="[Text]"/>
      <dgm:spPr/>
      <dgm:t>
        <a:bodyPr/>
        <a:lstStyle/>
        <a:p>
          <a:pPr algn="ctr"/>
          <a:r>
            <a:rPr lang="en-GB" b="1" i="1"/>
            <a:t>Relationships between specific attributes of risk management activity and economic policies with the sustainability requirements</a:t>
          </a:r>
          <a:endParaRPr lang="en-US"/>
        </a:p>
      </dgm:t>
    </dgm:pt>
    <dgm:pt modelId="{2E6389E3-FE85-4217-9C58-A791369DC758}" type="parTrans" cxnId="{292030D0-C6DB-4B0D-B226-37AEDCA3A1E6}">
      <dgm:prSet/>
      <dgm:spPr/>
      <dgm:t>
        <a:bodyPr/>
        <a:lstStyle/>
        <a:p>
          <a:pPr algn="ctr"/>
          <a:endParaRPr lang="en-US"/>
        </a:p>
      </dgm:t>
    </dgm:pt>
    <dgm:pt modelId="{BECB2BD0-33FA-4BC6-8CCE-33E668AEF89E}" type="sibTrans" cxnId="{292030D0-C6DB-4B0D-B226-37AEDCA3A1E6}">
      <dgm:prSet/>
      <dgm:spPr/>
      <dgm:t>
        <a:bodyPr/>
        <a:lstStyle/>
        <a:p>
          <a:pPr algn="ctr"/>
          <a:endParaRPr lang="en-US"/>
        </a:p>
      </dgm:t>
    </dgm:pt>
    <dgm:pt modelId="{B317E9A1-FDB6-4405-94A5-F5E2DCC16AC1}">
      <dgm:prSet phldrT="[Text]"/>
      <dgm:spPr/>
      <dgm:t>
        <a:bodyPr/>
        <a:lstStyle/>
        <a:p>
          <a:pPr algn="ctr"/>
          <a:r>
            <a:rPr lang="en-GB" b="1" i="1"/>
            <a:t>Current economic policies within the UK banking sector</a:t>
          </a:r>
          <a:endParaRPr lang="en-US"/>
        </a:p>
      </dgm:t>
    </dgm:pt>
    <dgm:pt modelId="{B0ABC4E3-E4A8-45E4-B7B5-D81A42B61E40}" type="parTrans" cxnId="{2506A205-9164-4975-8084-68BAC6A85329}">
      <dgm:prSet/>
      <dgm:spPr/>
      <dgm:t>
        <a:bodyPr/>
        <a:lstStyle/>
        <a:p>
          <a:pPr algn="ctr"/>
          <a:endParaRPr lang="en-US"/>
        </a:p>
      </dgm:t>
    </dgm:pt>
    <dgm:pt modelId="{1D89B185-BA0D-4D3A-8A47-69DEC8205CB7}" type="sibTrans" cxnId="{2506A205-9164-4975-8084-68BAC6A85329}">
      <dgm:prSet/>
      <dgm:spPr/>
      <dgm:t>
        <a:bodyPr/>
        <a:lstStyle/>
        <a:p>
          <a:pPr algn="ctr"/>
          <a:endParaRPr lang="en-US"/>
        </a:p>
      </dgm:t>
    </dgm:pt>
    <dgm:pt modelId="{8107EF8F-6E2F-4777-B192-8615E9B35F5B}">
      <dgm:prSet phldrT="[Text]"/>
      <dgm:spPr/>
      <dgm:t>
        <a:bodyPr/>
        <a:lstStyle/>
        <a:p>
          <a:pPr algn="ctr"/>
          <a:r>
            <a:rPr lang="en-GB" b="1" i="1"/>
            <a:t>Current risk management practices within the UK banking sector</a:t>
          </a:r>
          <a:endParaRPr lang="en-US"/>
        </a:p>
      </dgm:t>
    </dgm:pt>
    <dgm:pt modelId="{42751104-3AFB-4B00-A7CC-41A8467364E2}" type="parTrans" cxnId="{513F567A-5D47-4519-B515-1B3A83F93E28}">
      <dgm:prSet/>
      <dgm:spPr/>
      <dgm:t>
        <a:bodyPr/>
        <a:lstStyle/>
        <a:p>
          <a:pPr algn="ctr"/>
          <a:endParaRPr lang="en-US"/>
        </a:p>
      </dgm:t>
    </dgm:pt>
    <dgm:pt modelId="{21DA53B5-C8DA-43B8-964B-2C8877C8100E}" type="sibTrans" cxnId="{513F567A-5D47-4519-B515-1B3A83F93E28}">
      <dgm:prSet/>
      <dgm:spPr/>
      <dgm:t>
        <a:bodyPr/>
        <a:lstStyle/>
        <a:p>
          <a:pPr algn="ctr"/>
          <a:endParaRPr lang="en-US"/>
        </a:p>
      </dgm:t>
    </dgm:pt>
    <dgm:pt modelId="{6489EEBA-3160-4C44-A177-7E6E7012367C}">
      <dgm:prSet phldrT="[Text]"/>
      <dgm:spPr/>
      <dgm:t>
        <a:bodyPr/>
        <a:lstStyle/>
        <a:p>
          <a:pPr algn="ctr"/>
          <a:r>
            <a:rPr lang="en-GB" b="1" i="1"/>
            <a:t>Sustainability approaches within the UK banking sector</a:t>
          </a:r>
          <a:endParaRPr lang="en-US"/>
        </a:p>
      </dgm:t>
    </dgm:pt>
    <dgm:pt modelId="{62C538E2-1AF0-4225-B27A-DD3734FBEB14}" type="parTrans" cxnId="{10F900F1-D425-460B-B4EB-5D8E3FAF8D72}">
      <dgm:prSet/>
      <dgm:spPr/>
      <dgm:t>
        <a:bodyPr/>
        <a:lstStyle/>
        <a:p>
          <a:pPr algn="ctr"/>
          <a:endParaRPr lang="en-US"/>
        </a:p>
      </dgm:t>
    </dgm:pt>
    <dgm:pt modelId="{900C1FDE-F496-4F54-8AA2-6A129D04FBEF}" type="sibTrans" cxnId="{10F900F1-D425-460B-B4EB-5D8E3FAF8D72}">
      <dgm:prSet/>
      <dgm:spPr/>
      <dgm:t>
        <a:bodyPr/>
        <a:lstStyle/>
        <a:p>
          <a:pPr algn="ctr"/>
          <a:endParaRPr lang="en-US"/>
        </a:p>
      </dgm:t>
    </dgm:pt>
    <dgm:pt modelId="{D6443DF3-A8BA-4391-9390-32F2E9EFBCA9}" type="pres">
      <dgm:prSet presAssocID="{752ADCD4-A522-46C2-A124-491DA3311993}" presName="cycle" presStyleCnt="0">
        <dgm:presLayoutVars>
          <dgm:chMax val="1"/>
          <dgm:dir/>
          <dgm:animLvl val="ctr"/>
          <dgm:resizeHandles val="exact"/>
        </dgm:presLayoutVars>
      </dgm:prSet>
      <dgm:spPr/>
    </dgm:pt>
    <dgm:pt modelId="{C8CED9FE-9B97-4EC4-85D2-89F932AF8B93}" type="pres">
      <dgm:prSet presAssocID="{C53265B2-36D3-4EE7-A6DC-988D0E65FF75}" presName="centerShape" presStyleLbl="node0" presStyleIdx="0" presStyleCnt="1"/>
      <dgm:spPr/>
    </dgm:pt>
    <dgm:pt modelId="{33F005BD-A041-4ABE-BBEF-4BB509B19051}" type="pres">
      <dgm:prSet presAssocID="{B0ABC4E3-E4A8-45E4-B7B5-D81A42B61E40}" presName="parTrans" presStyleLbl="bgSibTrans2D1" presStyleIdx="0" presStyleCnt="3"/>
      <dgm:spPr/>
    </dgm:pt>
    <dgm:pt modelId="{8D6757B0-E02A-4B40-A5B9-8B04C8ED513F}" type="pres">
      <dgm:prSet presAssocID="{B317E9A1-FDB6-4405-94A5-F5E2DCC16AC1}" presName="node" presStyleLbl="node1" presStyleIdx="0" presStyleCnt="3">
        <dgm:presLayoutVars>
          <dgm:bulletEnabled val="1"/>
        </dgm:presLayoutVars>
      </dgm:prSet>
      <dgm:spPr/>
    </dgm:pt>
    <dgm:pt modelId="{922132C0-608F-47AD-8A95-605489EFA889}" type="pres">
      <dgm:prSet presAssocID="{42751104-3AFB-4B00-A7CC-41A8467364E2}" presName="parTrans" presStyleLbl="bgSibTrans2D1" presStyleIdx="1" presStyleCnt="3"/>
      <dgm:spPr/>
    </dgm:pt>
    <dgm:pt modelId="{53D9D050-690C-481B-A292-0CEA3A568C0F}" type="pres">
      <dgm:prSet presAssocID="{8107EF8F-6E2F-4777-B192-8615E9B35F5B}" presName="node" presStyleLbl="node1" presStyleIdx="1" presStyleCnt="3">
        <dgm:presLayoutVars>
          <dgm:bulletEnabled val="1"/>
        </dgm:presLayoutVars>
      </dgm:prSet>
      <dgm:spPr/>
    </dgm:pt>
    <dgm:pt modelId="{69DD3F92-7073-4476-9C0E-B900967E7F73}" type="pres">
      <dgm:prSet presAssocID="{62C538E2-1AF0-4225-B27A-DD3734FBEB14}" presName="parTrans" presStyleLbl="bgSibTrans2D1" presStyleIdx="2" presStyleCnt="3"/>
      <dgm:spPr/>
    </dgm:pt>
    <dgm:pt modelId="{4BE08C23-F97E-410A-9DD0-64C016436B4A}" type="pres">
      <dgm:prSet presAssocID="{6489EEBA-3160-4C44-A177-7E6E7012367C}" presName="node" presStyleLbl="node1" presStyleIdx="2" presStyleCnt="3">
        <dgm:presLayoutVars>
          <dgm:bulletEnabled val="1"/>
        </dgm:presLayoutVars>
      </dgm:prSet>
      <dgm:spPr/>
    </dgm:pt>
  </dgm:ptLst>
  <dgm:cxnLst>
    <dgm:cxn modelId="{2506A205-9164-4975-8084-68BAC6A85329}" srcId="{C53265B2-36D3-4EE7-A6DC-988D0E65FF75}" destId="{B317E9A1-FDB6-4405-94A5-F5E2DCC16AC1}" srcOrd="0" destOrd="0" parTransId="{B0ABC4E3-E4A8-45E4-B7B5-D81A42B61E40}" sibTransId="{1D89B185-BA0D-4D3A-8A47-69DEC8205CB7}"/>
    <dgm:cxn modelId="{2C4B870A-880D-473A-972B-0BE9D314852B}" type="presOf" srcId="{42751104-3AFB-4B00-A7CC-41A8467364E2}" destId="{922132C0-608F-47AD-8A95-605489EFA889}" srcOrd="0" destOrd="0" presId="urn:microsoft.com/office/officeart/2005/8/layout/radial4"/>
    <dgm:cxn modelId="{64DE1D28-DBE8-4715-A846-DB72590F0410}" type="presOf" srcId="{C53265B2-36D3-4EE7-A6DC-988D0E65FF75}" destId="{C8CED9FE-9B97-4EC4-85D2-89F932AF8B93}" srcOrd="0" destOrd="0" presId="urn:microsoft.com/office/officeart/2005/8/layout/radial4"/>
    <dgm:cxn modelId="{18F1FD5C-3B21-440C-8C3E-1574D94226C0}" type="presOf" srcId="{B0ABC4E3-E4A8-45E4-B7B5-D81A42B61E40}" destId="{33F005BD-A041-4ABE-BBEF-4BB509B19051}" srcOrd="0" destOrd="0" presId="urn:microsoft.com/office/officeart/2005/8/layout/radial4"/>
    <dgm:cxn modelId="{E31CB662-1718-497B-BA44-D0412B4C96A4}" type="presOf" srcId="{752ADCD4-A522-46C2-A124-491DA3311993}" destId="{D6443DF3-A8BA-4391-9390-32F2E9EFBCA9}" srcOrd="0" destOrd="0" presId="urn:microsoft.com/office/officeart/2005/8/layout/radial4"/>
    <dgm:cxn modelId="{6D531A46-F419-47E7-BA95-8650801F3155}" type="presOf" srcId="{8107EF8F-6E2F-4777-B192-8615E9B35F5B}" destId="{53D9D050-690C-481B-A292-0CEA3A568C0F}" srcOrd="0" destOrd="0" presId="urn:microsoft.com/office/officeart/2005/8/layout/radial4"/>
    <dgm:cxn modelId="{59D95150-46E6-4DF6-A508-67EC6EA04DBD}" type="presOf" srcId="{6489EEBA-3160-4C44-A177-7E6E7012367C}" destId="{4BE08C23-F97E-410A-9DD0-64C016436B4A}" srcOrd="0" destOrd="0" presId="urn:microsoft.com/office/officeart/2005/8/layout/radial4"/>
    <dgm:cxn modelId="{513F567A-5D47-4519-B515-1B3A83F93E28}" srcId="{C53265B2-36D3-4EE7-A6DC-988D0E65FF75}" destId="{8107EF8F-6E2F-4777-B192-8615E9B35F5B}" srcOrd="1" destOrd="0" parTransId="{42751104-3AFB-4B00-A7CC-41A8467364E2}" sibTransId="{21DA53B5-C8DA-43B8-964B-2C8877C8100E}"/>
    <dgm:cxn modelId="{3EAF3EAB-2868-46A6-A0E1-10C5EBFD7AE0}" type="presOf" srcId="{62C538E2-1AF0-4225-B27A-DD3734FBEB14}" destId="{69DD3F92-7073-4476-9C0E-B900967E7F73}" srcOrd="0" destOrd="0" presId="urn:microsoft.com/office/officeart/2005/8/layout/radial4"/>
    <dgm:cxn modelId="{292030D0-C6DB-4B0D-B226-37AEDCA3A1E6}" srcId="{752ADCD4-A522-46C2-A124-491DA3311993}" destId="{C53265B2-36D3-4EE7-A6DC-988D0E65FF75}" srcOrd="0" destOrd="0" parTransId="{2E6389E3-FE85-4217-9C58-A791369DC758}" sibTransId="{BECB2BD0-33FA-4BC6-8CCE-33E668AEF89E}"/>
    <dgm:cxn modelId="{7736ADE7-5BF9-428E-A5F6-6F04D257D5EB}" type="presOf" srcId="{B317E9A1-FDB6-4405-94A5-F5E2DCC16AC1}" destId="{8D6757B0-E02A-4B40-A5B9-8B04C8ED513F}" srcOrd="0" destOrd="0" presId="urn:microsoft.com/office/officeart/2005/8/layout/radial4"/>
    <dgm:cxn modelId="{10F900F1-D425-460B-B4EB-5D8E3FAF8D72}" srcId="{C53265B2-36D3-4EE7-A6DC-988D0E65FF75}" destId="{6489EEBA-3160-4C44-A177-7E6E7012367C}" srcOrd="2" destOrd="0" parTransId="{62C538E2-1AF0-4225-B27A-DD3734FBEB14}" sibTransId="{900C1FDE-F496-4F54-8AA2-6A129D04FBEF}"/>
    <dgm:cxn modelId="{2011B2C2-B622-43A3-B801-A4421D0A8EFA}" type="presParOf" srcId="{D6443DF3-A8BA-4391-9390-32F2E9EFBCA9}" destId="{C8CED9FE-9B97-4EC4-85D2-89F932AF8B93}" srcOrd="0" destOrd="0" presId="urn:microsoft.com/office/officeart/2005/8/layout/radial4"/>
    <dgm:cxn modelId="{3E068465-CEA3-4F65-A3AE-04FBB9A18B88}" type="presParOf" srcId="{D6443DF3-A8BA-4391-9390-32F2E9EFBCA9}" destId="{33F005BD-A041-4ABE-BBEF-4BB509B19051}" srcOrd="1" destOrd="0" presId="urn:microsoft.com/office/officeart/2005/8/layout/radial4"/>
    <dgm:cxn modelId="{D044A99D-4EC5-4FD8-BA8B-BBEFBC4A3A2C}" type="presParOf" srcId="{D6443DF3-A8BA-4391-9390-32F2E9EFBCA9}" destId="{8D6757B0-E02A-4B40-A5B9-8B04C8ED513F}" srcOrd="2" destOrd="0" presId="urn:microsoft.com/office/officeart/2005/8/layout/radial4"/>
    <dgm:cxn modelId="{DCF48F4A-6D9E-4CE5-B7C1-AD7BAEF58A1D}" type="presParOf" srcId="{D6443DF3-A8BA-4391-9390-32F2E9EFBCA9}" destId="{922132C0-608F-47AD-8A95-605489EFA889}" srcOrd="3" destOrd="0" presId="urn:microsoft.com/office/officeart/2005/8/layout/radial4"/>
    <dgm:cxn modelId="{AB289AF6-9FC6-4D10-8D7B-62D022D9292F}" type="presParOf" srcId="{D6443DF3-A8BA-4391-9390-32F2E9EFBCA9}" destId="{53D9D050-690C-481B-A292-0CEA3A568C0F}" srcOrd="4" destOrd="0" presId="urn:microsoft.com/office/officeart/2005/8/layout/radial4"/>
    <dgm:cxn modelId="{836F9CF4-B533-4547-979C-59ABEF96C6D8}" type="presParOf" srcId="{D6443DF3-A8BA-4391-9390-32F2E9EFBCA9}" destId="{69DD3F92-7073-4476-9C0E-B900967E7F73}" srcOrd="5" destOrd="0" presId="urn:microsoft.com/office/officeart/2005/8/layout/radial4"/>
    <dgm:cxn modelId="{43180FF1-10F7-402A-A086-F6280F1BE66A}" type="presParOf" srcId="{D6443DF3-A8BA-4391-9390-32F2E9EFBCA9}" destId="{4BE08C23-F97E-410A-9DD0-64C016436B4A}" srcOrd="6" destOrd="0" presId="urn:microsoft.com/office/officeart/2005/8/layout/radial4"/>
  </dgm:cxnLst>
  <dgm:bg/>
  <dgm:whole>
    <a:ln w="28575">
      <a:solidFill>
        <a:schemeClr val="tx1"/>
      </a:solidFill>
    </a:ln>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CED9FE-9B97-4EC4-85D2-89F932AF8B93}">
      <dsp:nvSpPr>
        <dsp:cNvPr id="0" name=""/>
        <dsp:cNvSpPr/>
      </dsp:nvSpPr>
      <dsp:spPr>
        <a:xfrm>
          <a:off x="2013385" y="1739549"/>
          <a:ext cx="1459628" cy="1459628"/>
        </a:xfrm>
        <a:prstGeom prst="ellipse">
          <a:avLst/>
        </a:prstGeom>
        <a:solidFill>
          <a:schemeClr val="accent1">
            <a:hueOff val="0"/>
            <a:satOff val="0"/>
            <a:lumOff val="0"/>
            <a:alphaOff val="0"/>
          </a:schemeClr>
        </a:solidFill>
        <a:ln>
          <a:noFill/>
        </a:ln>
        <a:effectLst>
          <a:outerShdw blurRad="40000" dist="20000" dir="5400000" rotWithShape="0">
            <a:srgbClr val="000000">
              <a:alpha val="38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en-GB" sz="800" b="1" i="1" kern="1200"/>
            <a:t>Relationships between specific attributes of risk management activity and economic policies with the sustainability requirements</a:t>
          </a:r>
          <a:endParaRPr lang="en-US" sz="800" kern="1200"/>
        </a:p>
      </dsp:txBody>
      <dsp:txXfrm>
        <a:off x="2227143" y="1953307"/>
        <a:ext cx="1032112" cy="1032112"/>
      </dsp:txXfrm>
    </dsp:sp>
    <dsp:sp modelId="{33F005BD-A041-4ABE-BBEF-4BB509B19051}">
      <dsp:nvSpPr>
        <dsp:cNvPr id="0" name=""/>
        <dsp:cNvSpPr/>
      </dsp:nvSpPr>
      <dsp:spPr>
        <a:xfrm rot="12900000">
          <a:off x="1074621" y="1484629"/>
          <a:ext cx="1118566" cy="415994"/>
        </a:xfrm>
        <a:prstGeom prst="leftArrow">
          <a:avLst>
            <a:gd name="adj1" fmla="val 60000"/>
            <a:gd name="adj2" fmla="val 50000"/>
          </a:avLst>
        </a:prstGeom>
        <a:solidFill>
          <a:schemeClr val="accent2">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8D6757B0-E02A-4B40-A5B9-8B04C8ED513F}">
      <dsp:nvSpPr>
        <dsp:cNvPr id="0" name=""/>
        <dsp:cNvSpPr/>
      </dsp:nvSpPr>
      <dsp:spPr>
        <a:xfrm>
          <a:off x="482442" y="817176"/>
          <a:ext cx="1386647" cy="1109317"/>
        </a:xfrm>
        <a:prstGeom prst="roundRect">
          <a:avLst>
            <a:gd name="adj" fmla="val 10000"/>
          </a:avLst>
        </a:prstGeom>
        <a:solidFill>
          <a:schemeClr val="accent2">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b="1" i="1" kern="1200"/>
            <a:t>Current economic policies within the UK banking sector</a:t>
          </a:r>
          <a:endParaRPr lang="en-US" sz="1400" kern="1200"/>
        </a:p>
      </dsp:txBody>
      <dsp:txXfrm>
        <a:off x="514933" y="849667"/>
        <a:ext cx="1321665" cy="1044335"/>
      </dsp:txXfrm>
    </dsp:sp>
    <dsp:sp modelId="{922132C0-608F-47AD-8A95-605489EFA889}">
      <dsp:nvSpPr>
        <dsp:cNvPr id="0" name=""/>
        <dsp:cNvSpPr/>
      </dsp:nvSpPr>
      <dsp:spPr>
        <a:xfrm rot="16200000">
          <a:off x="2183916" y="907167"/>
          <a:ext cx="1118566" cy="415994"/>
        </a:xfrm>
        <a:prstGeom prst="leftArrow">
          <a:avLst>
            <a:gd name="adj1" fmla="val 60000"/>
            <a:gd name="adj2" fmla="val 50000"/>
          </a:avLst>
        </a:prstGeom>
        <a:solidFill>
          <a:schemeClr val="accent3">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53D9D050-690C-481B-A292-0CEA3A568C0F}">
      <dsp:nvSpPr>
        <dsp:cNvPr id="0" name=""/>
        <dsp:cNvSpPr/>
      </dsp:nvSpPr>
      <dsp:spPr>
        <a:xfrm>
          <a:off x="2049876" y="1221"/>
          <a:ext cx="1386647" cy="1109317"/>
        </a:xfrm>
        <a:prstGeom prst="roundRect">
          <a:avLst>
            <a:gd name="adj" fmla="val 10000"/>
          </a:avLst>
        </a:prstGeom>
        <a:solidFill>
          <a:schemeClr val="accent3">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b="1" i="1" kern="1200"/>
            <a:t>Current risk management practices within the UK banking sector</a:t>
          </a:r>
          <a:endParaRPr lang="en-US" sz="1400" kern="1200"/>
        </a:p>
      </dsp:txBody>
      <dsp:txXfrm>
        <a:off x="2082367" y="33712"/>
        <a:ext cx="1321665" cy="1044335"/>
      </dsp:txXfrm>
    </dsp:sp>
    <dsp:sp modelId="{69DD3F92-7073-4476-9C0E-B900967E7F73}">
      <dsp:nvSpPr>
        <dsp:cNvPr id="0" name=""/>
        <dsp:cNvSpPr/>
      </dsp:nvSpPr>
      <dsp:spPr>
        <a:xfrm rot="19500000">
          <a:off x="3293211" y="1484629"/>
          <a:ext cx="1118566" cy="415994"/>
        </a:xfrm>
        <a:prstGeom prst="leftArrow">
          <a:avLst>
            <a:gd name="adj1" fmla="val 60000"/>
            <a:gd name="adj2" fmla="val 50000"/>
          </a:avLst>
        </a:prstGeom>
        <a:solidFill>
          <a:schemeClr val="accent4">
            <a:hueOff val="0"/>
            <a:satOff val="0"/>
            <a:lumOff val="0"/>
            <a:alphaOff val="0"/>
          </a:scheme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4BE08C23-F97E-410A-9DD0-64C016436B4A}">
      <dsp:nvSpPr>
        <dsp:cNvPr id="0" name=""/>
        <dsp:cNvSpPr/>
      </dsp:nvSpPr>
      <dsp:spPr>
        <a:xfrm>
          <a:off x="3617309" y="817176"/>
          <a:ext cx="1386647" cy="1109317"/>
        </a:xfrm>
        <a:prstGeom prst="roundRect">
          <a:avLst>
            <a:gd name="adj" fmla="val 10000"/>
          </a:avLst>
        </a:prstGeom>
        <a:solidFill>
          <a:schemeClr val="accent4">
            <a:hueOff val="0"/>
            <a:satOff val="0"/>
            <a:lumOff val="0"/>
            <a:alphaOff val="0"/>
          </a:schemeClr>
        </a:solidFill>
        <a:ln>
          <a:noFill/>
        </a:ln>
        <a:effectLst>
          <a:outerShdw blurRad="40000" dist="23000" dir="5400000" rotWithShape="0">
            <a:srgbClr val="000000">
              <a:alpha val="35000"/>
            </a:srgbClr>
          </a:outerShdw>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26670" tIns="26670" rIns="26670" bIns="26670" numCol="1" spcCol="1270" anchor="ctr" anchorCtr="0">
          <a:noAutofit/>
        </a:bodyPr>
        <a:lstStyle/>
        <a:p>
          <a:pPr marL="0" lvl="0" indent="0" algn="ctr" defTabSz="622300">
            <a:lnSpc>
              <a:spcPct val="90000"/>
            </a:lnSpc>
            <a:spcBef>
              <a:spcPct val="0"/>
            </a:spcBef>
            <a:spcAft>
              <a:spcPct val="35000"/>
            </a:spcAft>
            <a:buNone/>
          </a:pPr>
          <a:r>
            <a:rPr lang="en-GB" sz="1400" b="1" i="1" kern="1200"/>
            <a:t>Sustainability approaches within the UK banking sector</a:t>
          </a:r>
          <a:endParaRPr lang="en-US" sz="1400" kern="1200"/>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DB2FCE-699C-4A1C-AB95-05152E60A0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13</Pages>
  <Words>2899</Words>
  <Characters>16530</Characters>
  <Application>Microsoft Office Word</Application>
  <DocSecurity>0</DocSecurity>
  <Lines>137</Lines>
  <Paragraphs>38</Paragraphs>
  <ScaleCrop>false</ScaleCrop>
  <Company/>
  <LinksUpToDate>false</LinksUpToDate>
  <CharactersWithSpaces>19391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Premaben Samirkumar Prajapati</cp:lastModifiedBy>
  <cp:revision>67</cp:revision>
  <dcterms:created xsi:type="dcterms:W3CDTF">2023-11-21T14:13:00Z</dcterms:created>
  <dcterms:modified xsi:type="dcterms:W3CDTF">2023-11-24T18:23:00Z</dcterms:modified>
</cp:coreProperties>
</file>