
<file path=[Content_Types].xml><?xml version="1.0" encoding="utf-8"?>
<Types xmlns="http://schemas.openxmlformats.org/package/2006/content-types">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07273485"/>
        <w:docPartObj>
          <w:docPartGallery w:val="Cover Pages"/>
          <w:docPartUnique/>
        </w:docPartObj>
      </w:sdtPr>
      <w:sdtEndPr/>
      <w:sdtContent>
        <w:p w14:paraId="2C1F2CC9" w14:textId="77777777" w:rsidR="00E744ED" w:rsidRDefault="00E744ED" w:rsidP="00E744ED">
          <w:pPr>
            <w:jc w:val="both"/>
            <w:rPr>
              <w:rFonts w:cstheme="minorHAnsi"/>
            </w:rPr>
          </w:pPr>
        </w:p>
        <w:sdt>
          <w:sdtPr>
            <w:rPr>
              <w:rFonts w:cstheme="minorHAnsi"/>
            </w:rPr>
            <w:id w:val="1069387495"/>
            <w:docPartObj>
              <w:docPartGallery w:val="Cover Pages"/>
              <w:docPartUnique/>
            </w:docPartObj>
          </w:sdtPr>
          <w:sdtEndPr/>
          <w:sdtContent>
            <w:p w14:paraId="4305F742" w14:textId="77777777" w:rsidR="00E744ED" w:rsidRPr="001C3195" w:rsidRDefault="00E744ED" w:rsidP="00E744ED">
              <w:pPr>
                <w:jc w:val="both"/>
                <w:rPr>
                  <w:rFonts w:cstheme="minorHAnsi"/>
                </w:rPr>
              </w:pPr>
              <w:r w:rsidRPr="001C3195">
                <w:rPr>
                  <w:rFonts w:cstheme="minorHAnsi"/>
                  <w:b/>
                  <w:bCs/>
                  <w:noProof/>
                </w:rPr>
                <w:drawing>
                  <wp:anchor distT="0" distB="0" distL="114300" distR="114300" simplePos="0" relativeHeight="251659264" behindDoc="0" locked="0" layoutInCell="1" allowOverlap="1" wp14:anchorId="066BD65D" wp14:editId="720B5C3D">
                    <wp:simplePos x="0" y="0"/>
                    <wp:positionH relativeFrom="column">
                      <wp:posOffset>-626353</wp:posOffset>
                    </wp:positionH>
                    <wp:positionV relativeFrom="paragraph">
                      <wp:posOffset>25886</wp:posOffset>
                    </wp:positionV>
                    <wp:extent cx="2880360" cy="1051560"/>
                    <wp:effectExtent l="25400" t="25400" r="27940" b="27940"/>
                    <wp:wrapSquare wrapText="bothSides"/>
                    <wp:docPr id="19" name="Εικόνα 2" descr="TSD_logo201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Εικόνα 2" descr="TSD_logo2010"/>
                            <pic:cNvPicPr>
                              <a:picLocks/>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80360" cy="1051560"/>
                            </a:xfrm>
                            <a:prstGeom prst="rect">
                              <a:avLst/>
                            </a:prstGeom>
                            <a:noFill/>
                            <a:ln w="19050">
                              <a:solidFill>
                                <a:srgbClr val="000000"/>
                              </a:solidFill>
                              <a:miter lim="800000"/>
                              <a:headEnd/>
                              <a:tailEnd/>
                            </a:ln>
                          </pic:spPr>
                        </pic:pic>
                      </a:graphicData>
                    </a:graphic>
                    <wp14:sizeRelH relativeFrom="page">
                      <wp14:pctWidth>0</wp14:pctWidth>
                    </wp14:sizeRelH>
                    <wp14:sizeRelV relativeFrom="page">
                      <wp14:pctHeight>0</wp14:pctHeight>
                    </wp14:sizeRelV>
                  </wp:anchor>
                </w:drawing>
              </w:r>
              <w:r w:rsidRPr="001C3195">
                <w:rPr>
                  <w:rFonts w:cstheme="minorHAnsi"/>
                  <w:b/>
                  <w:bCs/>
                  <w:lang w:val="cy-GB"/>
                </w:rPr>
                <w:t>Postgraduate/Distance Learning assignment coversheet &amp; feedback form:</w:t>
              </w:r>
              <w:r w:rsidRPr="001C3195">
                <w:rPr>
                  <w:rFonts w:cstheme="minorHAnsi"/>
                  <w:lang w:val="cy-GB"/>
                </w:rPr>
                <w:t xml:space="preserve"> </w:t>
              </w:r>
            </w:p>
            <w:p w14:paraId="56EB6974" w14:textId="77777777" w:rsidR="00E744ED" w:rsidRPr="001C3195" w:rsidRDefault="00E744ED" w:rsidP="00E744ED">
              <w:pPr>
                <w:pStyle w:val="Heading3"/>
                <w:rPr>
                  <w:rFonts w:asciiTheme="minorHAnsi" w:hAnsiTheme="minorHAnsi" w:cstheme="minorHAnsi"/>
                </w:rPr>
              </w:pPr>
            </w:p>
            <w:p w14:paraId="2039761D" w14:textId="77777777" w:rsidR="00E744ED" w:rsidRPr="001C3195" w:rsidRDefault="00E744ED" w:rsidP="00E744ED">
              <w:pPr>
                <w:pStyle w:val="Heading3"/>
                <w:rPr>
                  <w:rFonts w:asciiTheme="minorHAnsi" w:hAnsiTheme="minorHAnsi" w:cstheme="minorHAnsi"/>
                </w:rPr>
              </w:pPr>
            </w:p>
            <w:p w14:paraId="5774EA62" w14:textId="77777777" w:rsidR="00E744ED" w:rsidRPr="001C3195" w:rsidRDefault="00E744ED" w:rsidP="00E744ED">
              <w:pPr>
                <w:pStyle w:val="Heading3"/>
                <w:rPr>
                  <w:rFonts w:asciiTheme="minorHAnsi" w:hAnsiTheme="minorHAnsi" w:cstheme="minorHAnsi"/>
                </w:rPr>
              </w:pPr>
            </w:p>
            <w:tbl>
              <w:tblPr>
                <w:tblW w:w="10774" w:type="dxa"/>
                <w:tblInd w:w="-99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5375"/>
                <w:gridCol w:w="411"/>
                <w:gridCol w:w="423"/>
                <w:gridCol w:w="1557"/>
                <w:gridCol w:w="286"/>
                <w:gridCol w:w="2722"/>
              </w:tblGrid>
              <w:tr w:rsidR="00E744ED" w:rsidRPr="001C3195" w14:paraId="200191AF" w14:textId="77777777" w:rsidTr="00F564FD">
                <w:trPr>
                  <w:trHeight w:val="369"/>
                </w:trPr>
                <w:tc>
                  <w:tcPr>
                    <w:tcW w:w="10774" w:type="dxa"/>
                    <w:gridSpan w:val="6"/>
                  </w:tcPr>
                  <w:p w14:paraId="3B50A61E" w14:textId="77777777" w:rsidR="00E744ED" w:rsidRPr="001C3195" w:rsidRDefault="00E744ED" w:rsidP="00F564FD">
                    <w:pPr>
                      <w:pStyle w:val="NormalWeb"/>
                      <w:spacing w:before="0" w:beforeAutospacing="0" w:after="0" w:afterAutospacing="0"/>
                      <w:ind w:right="34"/>
                      <w:jc w:val="both"/>
                      <w:rPr>
                        <w:rFonts w:asciiTheme="minorHAnsi" w:hAnsiTheme="minorHAnsi" w:cstheme="minorHAnsi"/>
                        <w:b/>
                        <w:bCs/>
                        <w:i/>
                        <w:sz w:val="24"/>
                        <w:szCs w:val="24"/>
                      </w:rPr>
                    </w:pPr>
                    <w:r w:rsidRPr="001C3195">
                      <w:rPr>
                        <w:rFonts w:asciiTheme="minorHAnsi" w:hAnsiTheme="minorHAnsi" w:cstheme="minorHAnsi"/>
                        <w:b/>
                        <w:bCs/>
                        <w:i/>
                        <w:sz w:val="24"/>
                        <w:szCs w:val="24"/>
                      </w:rPr>
                      <w:t>For completion by student:</w:t>
                    </w:r>
                  </w:p>
                </w:tc>
              </w:tr>
              <w:tr w:rsidR="00E744ED" w:rsidRPr="001C3195" w14:paraId="6B7C1C50" w14:textId="77777777" w:rsidTr="00F564FD">
                <w:trPr>
                  <w:trHeight w:val="718"/>
                </w:trPr>
                <w:tc>
                  <w:tcPr>
                    <w:tcW w:w="10774" w:type="dxa"/>
                    <w:gridSpan w:val="6"/>
                  </w:tcPr>
                  <w:p w14:paraId="773EB6AB" w14:textId="77777777" w:rsidR="00E744ED" w:rsidRPr="001C3195" w:rsidRDefault="00E744ED" w:rsidP="00F564FD">
                    <w:pPr>
                      <w:pStyle w:val="NormalWeb"/>
                      <w:spacing w:before="0" w:beforeAutospacing="0" w:after="0" w:afterAutospacing="0"/>
                      <w:ind w:right="34"/>
                      <w:jc w:val="both"/>
                      <w:rPr>
                        <w:rFonts w:asciiTheme="minorHAnsi" w:hAnsiTheme="minorHAnsi" w:cstheme="minorHAnsi"/>
                        <w:i/>
                        <w:sz w:val="24"/>
                        <w:szCs w:val="24"/>
                      </w:rPr>
                    </w:pPr>
                    <w:r w:rsidRPr="001C3195">
                      <w:rPr>
                        <w:rFonts w:asciiTheme="minorHAnsi" w:hAnsiTheme="minorHAnsi" w:cstheme="minorHAnsi"/>
                        <w:i/>
                        <w:sz w:val="24"/>
                        <w:szCs w:val="24"/>
                      </w:rPr>
                      <w:t>Student Name: Syed Waqas Ahmed</w:t>
                    </w:r>
                  </w:p>
                  <w:p w14:paraId="3BF2C4FE" w14:textId="77777777" w:rsidR="00E744ED" w:rsidRPr="001C3195" w:rsidRDefault="00E744ED" w:rsidP="00F564FD">
                    <w:pPr>
                      <w:pStyle w:val="NormalWeb"/>
                      <w:spacing w:before="0" w:beforeAutospacing="0" w:after="0" w:afterAutospacing="0"/>
                      <w:ind w:right="34"/>
                      <w:jc w:val="both"/>
                      <w:rPr>
                        <w:rFonts w:asciiTheme="minorHAnsi" w:hAnsiTheme="minorHAnsi" w:cstheme="minorHAnsi"/>
                        <w:i/>
                        <w:sz w:val="24"/>
                        <w:szCs w:val="24"/>
                      </w:rPr>
                    </w:pPr>
                    <w:r w:rsidRPr="001C3195">
                      <w:rPr>
                        <w:rFonts w:asciiTheme="minorHAnsi" w:hAnsiTheme="minorHAnsi" w:cstheme="minorHAnsi"/>
                        <w:i/>
                        <w:sz w:val="24"/>
                        <w:szCs w:val="24"/>
                      </w:rPr>
                      <w:t xml:space="preserve">Student </w:t>
                    </w:r>
                    <w:r w:rsidRPr="001C3195">
                      <w:rPr>
                        <w:rFonts w:asciiTheme="minorHAnsi" w:hAnsiTheme="minorHAnsi" w:cstheme="minorHAnsi"/>
                        <w:b/>
                        <w:bCs/>
                        <w:i/>
                        <w:sz w:val="24"/>
                        <w:szCs w:val="24"/>
                        <w:u w:val="single"/>
                      </w:rPr>
                      <w:t>University</w:t>
                    </w:r>
                    <w:r w:rsidRPr="001C3195">
                      <w:rPr>
                        <w:rFonts w:asciiTheme="minorHAnsi" w:hAnsiTheme="minorHAnsi" w:cstheme="minorHAnsi"/>
                        <w:i/>
                        <w:sz w:val="24"/>
                        <w:szCs w:val="24"/>
                        <w:u w:val="single"/>
                      </w:rPr>
                      <w:t xml:space="preserve"> </w:t>
                    </w:r>
                    <w:r w:rsidRPr="001C3195">
                      <w:rPr>
                        <w:rFonts w:asciiTheme="minorHAnsi" w:hAnsiTheme="minorHAnsi" w:cstheme="minorHAnsi"/>
                        <w:i/>
                        <w:sz w:val="24"/>
                        <w:szCs w:val="24"/>
                      </w:rPr>
                      <w:t xml:space="preserve">Email: </w:t>
                    </w:r>
                    <w:hyperlink r:id="rId8" w:history="1">
                      <w:r w:rsidRPr="001C3195">
                        <w:rPr>
                          <w:rStyle w:val="Hyperlink"/>
                          <w:rFonts w:asciiTheme="minorHAnsi" w:hAnsiTheme="minorHAnsi" w:cstheme="minorHAnsi"/>
                          <w:i/>
                          <w:sz w:val="24"/>
                          <w:szCs w:val="24"/>
                        </w:rPr>
                        <w:t>1903985@student.uwtsd.ac.uk</w:t>
                      </w:r>
                    </w:hyperlink>
                  </w:p>
                </w:tc>
              </w:tr>
              <w:tr w:rsidR="00E744ED" w:rsidRPr="001C3195" w14:paraId="47CA341C" w14:textId="77777777" w:rsidTr="00F564FD">
                <w:trPr>
                  <w:trHeight w:val="540"/>
                </w:trPr>
                <w:tc>
                  <w:tcPr>
                    <w:tcW w:w="5786" w:type="dxa"/>
                    <w:gridSpan w:val="2"/>
                  </w:tcPr>
                  <w:p w14:paraId="13571350" w14:textId="77777777" w:rsidR="00E744ED" w:rsidRPr="001C3195" w:rsidRDefault="00E744ED" w:rsidP="00F564FD">
                    <w:pPr>
                      <w:pStyle w:val="NormalWeb"/>
                      <w:spacing w:before="0" w:beforeAutospacing="0" w:after="0" w:afterAutospacing="0"/>
                      <w:ind w:right="34"/>
                      <w:jc w:val="both"/>
                      <w:rPr>
                        <w:rFonts w:asciiTheme="minorHAnsi" w:hAnsiTheme="minorHAnsi" w:cstheme="minorHAnsi"/>
                        <w:i/>
                        <w:sz w:val="24"/>
                        <w:szCs w:val="24"/>
                      </w:rPr>
                    </w:pPr>
                    <w:r w:rsidRPr="001C3195">
                      <w:rPr>
                        <w:rFonts w:asciiTheme="minorHAnsi" w:hAnsiTheme="minorHAnsi" w:cstheme="minorHAnsi"/>
                        <w:i/>
                        <w:sz w:val="24"/>
                        <w:szCs w:val="24"/>
                      </w:rPr>
                      <w:t>Module code: LCDB7001</w:t>
                    </w:r>
                  </w:p>
                  <w:p w14:paraId="0E8CAD6C" w14:textId="77777777" w:rsidR="00E744ED" w:rsidRPr="001C3195" w:rsidRDefault="00E744ED" w:rsidP="00F564FD">
                    <w:pPr>
                      <w:pStyle w:val="NormalWeb"/>
                      <w:spacing w:before="0" w:beforeAutospacing="0" w:after="0" w:afterAutospacing="0"/>
                      <w:ind w:right="34"/>
                      <w:jc w:val="both"/>
                      <w:rPr>
                        <w:rFonts w:asciiTheme="minorHAnsi" w:hAnsiTheme="minorHAnsi" w:cstheme="minorHAnsi"/>
                        <w:i/>
                        <w:sz w:val="24"/>
                        <w:szCs w:val="24"/>
                      </w:rPr>
                    </w:pPr>
                    <w:r w:rsidRPr="001C3195">
                      <w:rPr>
                        <w:rFonts w:asciiTheme="minorHAnsi" w:hAnsiTheme="minorHAnsi" w:cstheme="minorHAnsi"/>
                        <w:i/>
                        <w:sz w:val="24"/>
                        <w:szCs w:val="24"/>
                      </w:rPr>
                      <w:t>Module title: Entrepreneurial Perspectives</w:t>
                    </w:r>
                  </w:p>
                </w:tc>
                <w:tc>
                  <w:tcPr>
                    <w:tcW w:w="2266" w:type="dxa"/>
                    <w:gridSpan w:val="3"/>
                  </w:tcPr>
                  <w:p w14:paraId="45E5B50B" w14:textId="77777777" w:rsidR="00E744ED" w:rsidRPr="001C3195" w:rsidRDefault="00E744ED" w:rsidP="00F564FD">
                    <w:pPr>
                      <w:pStyle w:val="NormalWeb"/>
                      <w:spacing w:before="0" w:beforeAutospacing="0" w:after="0" w:afterAutospacing="0"/>
                      <w:ind w:right="34"/>
                      <w:jc w:val="both"/>
                      <w:rPr>
                        <w:rFonts w:asciiTheme="minorHAnsi" w:hAnsiTheme="minorHAnsi" w:cstheme="minorHAnsi"/>
                        <w:i/>
                        <w:sz w:val="24"/>
                        <w:szCs w:val="24"/>
                      </w:rPr>
                    </w:pPr>
                    <w:r w:rsidRPr="001C3195">
                      <w:rPr>
                        <w:rFonts w:asciiTheme="minorHAnsi" w:hAnsiTheme="minorHAnsi" w:cstheme="minorHAnsi"/>
                        <w:i/>
                        <w:sz w:val="24"/>
                        <w:szCs w:val="24"/>
                      </w:rPr>
                      <w:t>Student ID number:</w:t>
                    </w:r>
                  </w:p>
                  <w:p w14:paraId="185F324D" w14:textId="77777777" w:rsidR="00E744ED" w:rsidRPr="001C3195" w:rsidRDefault="00E744ED" w:rsidP="00F564FD">
                    <w:pPr>
                      <w:pStyle w:val="NormalWeb"/>
                      <w:spacing w:before="0" w:beforeAutospacing="0" w:after="0" w:afterAutospacing="0"/>
                      <w:ind w:right="34"/>
                      <w:jc w:val="both"/>
                      <w:rPr>
                        <w:rFonts w:asciiTheme="minorHAnsi" w:hAnsiTheme="minorHAnsi" w:cstheme="minorHAnsi"/>
                        <w:i/>
                        <w:sz w:val="24"/>
                        <w:szCs w:val="24"/>
                      </w:rPr>
                    </w:pPr>
                    <w:r w:rsidRPr="001C3195">
                      <w:rPr>
                        <w:rFonts w:asciiTheme="minorHAnsi" w:hAnsiTheme="minorHAnsi" w:cstheme="minorHAnsi"/>
                        <w:i/>
                        <w:sz w:val="24"/>
                        <w:szCs w:val="24"/>
                      </w:rPr>
                      <w:t>1903985</w:t>
                    </w:r>
                  </w:p>
                </w:tc>
                <w:tc>
                  <w:tcPr>
                    <w:tcW w:w="2722" w:type="dxa"/>
                  </w:tcPr>
                  <w:p w14:paraId="17197C82" w14:textId="77777777" w:rsidR="00E744ED" w:rsidRPr="001C3195" w:rsidRDefault="00E744ED" w:rsidP="00F564FD">
                    <w:pPr>
                      <w:pStyle w:val="NormalWeb"/>
                      <w:spacing w:before="0" w:beforeAutospacing="0" w:after="0" w:afterAutospacing="0"/>
                      <w:ind w:right="34"/>
                      <w:jc w:val="both"/>
                      <w:rPr>
                        <w:rFonts w:asciiTheme="minorHAnsi" w:hAnsiTheme="minorHAnsi" w:cstheme="minorHAnsi"/>
                        <w:i/>
                        <w:sz w:val="24"/>
                        <w:szCs w:val="24"/>
                      </w:rPr>
                    </w:pPr>
                    <w:r w:rsidRPr="001C3195">
                      <w:rPr>
                        <w:rFonts w:asciiTheme="minorHAnsi" w:hAnsiTheme="minorHAnsi" w:cstheme="minorHAnsi"/>
                        <w:i/>
                        <w:sz w:val="24"/>
                        <w:szCs w:val="24"/>
                      </w:rPr>
                      <w:t>Educational support needs: No</w:t>
                    </w:r>
                  </w:p>
                </w:tc>
              </w:tr>
              <w:tr w:rsidR="00E744ED" w:rsidRPr="001C3195" w14:paraId="63429F2D" w14:textId="77777777" w:rsidTr="00F564FD">
                <w:trPr>
                  <w:trHeight w:val="688"/>
                </w:trPr>
                <w:tc>
                  <w:tcPr>
                    <w:tcW w:w="10774" w:type="dxa"/>
                    <w:gridSpan w:val="6"/>
                  </w:tcPr>
                  <w:p w14:paraId="333DE872" w14:textId="77777777" w:rsidR="00E744ED" w:rsidRPr="001C3195" w:rsidRDefault="00E744ED" w:rsidP="00F564FD">
                    <w:pPr>
                      <w:pStyle w:val="NormalWeb"/>
                      <w:spacing w:before="0" w:beforeAutospacing="0" w:after="0" w:afterAutospacing="0"/>
                      <w:ind w:right="34"/>
                      <w:jc w:val="both"/>
                      <w:rPr>
                        <w:rFonts w:asciiTheme="minorHAnsi" w:hAnsiTheme="minorHAnsi" w:cstheme="minorHAnsi"/>
                        <w:i/>
                        <w:sz w:val="24"/>
                        <w:szCs w:val="24"/>
                      </w:rPr>
                    </w:pPr>
                    <w:r w:rsidRPr="001C3195">
                      <w:rPr>
                        <w:rFonts w:asciiTheme="minorHAnsi" w:hAnsiTheme="minorHAnsi" w:cstheme="minorHAnsi"/>
                        <w:i/>
                        <w:sz w:val="24"/>
                        <w:szCs w:val="24"/>
                      </w:rPr>
                      <w:t xml:space="preserve">Assignment title: </w:t>
                    </w:r>
                    <w:r w:rsidRPr="007C4377">
                      <w:rPr>
                        <w:rFonts w:asciiTheme="minorHAnsi" w:hAnsiTheme="minorHAnsi" w:cstheme="minorHAnsi"/>
                        <w:i/>
                        <w:sz w:val="24"/>
                        <w:szCs w:val="24"/>
                      </w:rPr>
                      <w:t>Family businesses: management, governance and succession issues.</w:t>
                    </w:r>
                  </w:p>
                  <w:p w14:paraId="690B21D2" w14:textId="77777777" w:rsidR="00E744ED" w:rsidRPr="001C3195" w:rsidRDefault="00E744ED" w:rsidP="00F564FD">
                    <w:pPr>
                      <w:pStyle w:val="NormalWeb"/>
                      <w:spacing w:before="0" w:beforeAutospacing="0" w:after="0" w:afterAutospacing="0"/>
                      <w:ind w:right="34"/>
                      <w:jc w:val="both"/>
                      <w:rPr>
                        <w:rFonts w:asciiTheme="minorHAnsi" w:hAnsiTheme="minorHAnsi" w:cstheme="minorHAnsi"/>
                        <w:i/>
                        <w:sz w:val="24"/>
                        <w:szCs w:val="24"/>
                      </w:rPr>
                    </w:pPr>
                    <w:r w:rsidRPr="001C3195">
                      <w:rPr>
                        <w:rFonts w:asciiTheme="minorHAnsi" w:hAnsiTheme="minorHAnsi" w:cstheme="minorHAnsi"/>
                        <w:i/>
                        <w:sz w:val="24"/>
                        <w:szCs w:val="24"/>
                      </w:rPr>
                      <w:t>Assignment due date: 1</w:t>
                    </w:r>
                    <w:r>
                      <w:rPr>
                        <w:rFonts w:asciiTheme="minorHAnsi" w:hAnsiTheme="minorHAnsi" w:cstheme="minorHAnsi"/>
                        <w:i/>
                        <w:sz w:val="24"/>
                        <w:szCs w:val="24"/>
                      </w:rPr>
                      <w:t>8</w:t>
                    </w:r>
                    <w:r w:rsidRPr="001C3195">
                      <w:rPr>
                        <w:rFonts w:asciiTheme="minorHAnsi" w:hAnsiTheme="minorHAnsi" w:cstheme="minorHAnsi"/>
                        <w:i/>
                        <w:sz w:val="24"/>
                        <w:szCs w:val="24"/>
                      </w:rPr>
                      <w:t>-May-20</w:t>
                    </w:r>
                  </w:p>
                  <w:p w14:paraId="6B1D6F45" w14:textId="77777777" w:rsidR="00E744ED" w:rsidRPr="001C3195" w:rsidRDefault="00E744ED" w:rsidP="00F564FD">
                    <w:pPr>
                      <w:jc w:val="both"/>
                      <w:rPr>
                        <w:rFonts w:cstheme="minorHAnsi"/>
                        <w:i/>
                      </w:rPr>
                    </w:pPr>
                    <w:r w:rsidRPr="001C3195">
                      <w:rPr>
                        <w:rFonts w:cstheme="minorHAnsi"/>
                        <w:i/>
                      </w:rPr>
                      <w:t xml:space="preserve">Lecturer: Gladius David </w:t>
                    </w:r>
                    <w:proofErr w:type="spellStart"/>
                    <w:r w:rsidRPr="001C3195">
                      <w:rPr>
                        <w:rFonts w:cstheme="minorHAnsi"/>
                        <w:i/>
                      </w:rPr>
                      <w:t>Kulothungan</w:t>
                    </w:r>
                    <w:proofErr w:type="spellEnd"/>
                  </w:p>
                </w:tc>
              </w:tr>
              <w:tr w:rsidR="00E744ED" w:rsidRPr="001C3195" w14:paraId="748782D3" w14:textId="77777777" w:rsidTr="00F564FD">
                <w:trPr>
                  <w:trHeight w:val="401"/>
                </w:trPr>
                <w:tc>
                  <w:tcPr>
                    <w:tcW w:w="5375" w:type="dxa"/>
                    <w:tcBorders>
                      <w:bottom w:val="single" w:sz="4" w:space="0" w:color="000000"/>
                    </w:tcBorders>
                  </w:tcPr>
                  <w:p w14:paraId="0DE17DF5" w14:textId="77777777" w:rsidR="00E744ED" w:rsidRPr="001C3195" w:rsidRDefault="00E744ED" w:rsidP="00F564FD">
                    <w:pPr>
                      <w:pStyle w:val="NormalWeb"/>
                      <w:spacing w:before="0" w:beforeAutospacing="0" w:after="0" w:afterAutospacing="0"/>
                      <w:ind w:right="34"/>
                      <w:jc w:val="both"/>
                      <w:rPr>
                        <w:rFonts w:asciiTheme="minorHAnsi" w:hAnsiTheme="minorHAnsi" w:cstheme="minorHAnsi"/>
                        <w:i/>
                        <w:sz w:val="24"/>
                        <w:szCs w:val="24"/>
                      </w:rPr>
                    </w:pPr>
                    <w:r w:rsidRPr="001C3195">
                      <w:rPr>
                        <w:rFonts w:asciiTheme="minorHAnsi" w:hAnsiTheme="minorHAnsi" w:cstheme="minorHAnsi"/>
                        <w:i/>
                        <w:sz w:val="24"/>
                        <w:szCs w:val="24"/>
                      </w:rPr>
                      <w:t>Assignment Number: 03</w:t>
                    </w:r>
                  </w:p>
                </w:tc>
                <w:tc>
                  <w:tcPr>
                    <w:tcW w:w="5399" w:type="dxa"/>
                    <w:gridSpan w:val="5"/>
                    <w:tcBorders>
                      <w:bottom w:val="single" w:sz="4" w:space="0" w:color="000000"/>
                    </w:tcBorders>
                  </w:tcPr>
                  <w:p w14:paraId="1EA9D61B" w14:textId="77777777" w:rsidR="00E744ED" w:rsidRPr="001C3195" w:rsidRDefault="00E744ED" w:rsidP="00F564FD">
                    <w:pPr>
                      <w:pStyle w:val="NormalWeb"/>
                      <w:spacing w:before="0" w:beforeAutospacing="0" w:after="0" w:afterAutospacing="0"/>
                      <w:ind w:right="34"/>
                      <w:jc w:val="both"/>
                      <w:rPr>
                        <w:rFonts w:asciiTheme="minorHAnsi" w:hAnsiTheme="minorHAnsi" w:cstheme="minorHAnsi"/>
                        <w:i/>
                        <w:sz w:val="24"/>
                        <w:szCs w:val="24"/>
                      </w:rPr>
                    </w:pPr>
                    <w:r w:rsidRPr="001C3195">
                      <w:rPr>
                        <w:rFonts w:asciiTheme="minorHAnsi" w:hAnsiTheme="minorHAnsi" w:cstheme="minorHAnsi"/>
                        <w:i/>
                        <w:sz w:val="24"/>
                        <w:szCs w:val="24"/>
                      </w:rPr>
                      <w:t xml:space="preserve">Word count: </w:t>
                    </w:r>
                    <w:r>
                      <w:rPr>
                        <w:rFonts w:asciiTheme="minorHAnsi" w:hAnsiTheme="minorHAnsi" w:cstheme="minorHAnsi"/>
                        <w:i/>
                        <w:sz w:val="24"/>
                        <w:szCs w:val="24"/>
                      </w:rPr>
                      <w:t>4177</w:t>
                    </w:r>
                  </w:p>
                </w:tc>
              </w:tr>
              <w:tr w:rsidR="00E744ED" w:rsidRPr="001C3195" w14:paraId="5678379A" w14:textId="77777777" w:rsidTr="00F564FD">
                <w:trPr>
                  <w:trHeight w:val="978"/>
                </w:trPr>
                <w:tc>
                  <w:tcPr>
                    <w:tcW w:w="10774" w:type="dxa"/>
                    <w:gridSpan w:val="6"/>
                    <w:shd w:val="clear" w:color="auto" w:fill="D9D9D9"/>
                  </w:tcPr>
                  <w:p w14:paraId="0DB2E1A0" w14:textId="77777777" w:rsidR="00E744ED" w:rsidRPr="001C3195" w:rsidRDefault="00E744ED" w:rsidP="00F564FD">
                    <w:pPr>
                      <w:pStyle w:val="NormalWeb"/>
                      <w:spacing w:before="0" w:beforeAutospacing="0" w:after="0" w:afterAutospacing="0"/>
                      <w:ind w:right="34"/>
                      <w:jc w:val="both"/>
                      <w:rPr>
                        <w:rFonts w:asciiTheme="minorHAnsi" w:hAnsiTheme="minorHAnsi" w:cstheme="minorHAnsi"/>
                        <w:sz w:val="24"/>
                        <w:szCs w:val="24"/>
                      </w:rPr>
                    </w:pPr>
                    <w:r w:rsidRPr="001C3195">
                      <w:rPr>
                        <w:rFonts w:asciiTheme="minorHAnsi" w:hAnsiTheme="minorHAnsi" w:cstheme="minorHAnsi"/>
                        <w:sz w:val="24"/>
                        <w:szCs w:val="24"/>
                      </w:rPr>
                      <w:t>I confirm that this is my original work and that I have adhered to the University policy on plagiarism.</w:t>
                    </w:r>
                  </w:p>
                  <w:p w14:paraId="22866C1A" w14:textId="77777777" w:rsidR="00E744ED" w:rsidRPr="001C3195" w:rsidRDefault="00E744ED" w:rsidP="00F564FD">
                    <w:pPr>
                      <w:pStyle w:val="NormalWeb"/>
                      <w:spacing w:before="0" w:beforeAutospacing="0" w:after="0" w:afterAutospacing="0"/>
                      <w:ind w:right="34"/>
                      <w:jc w:val="both"/>
                      <w:rPr>
                        <w:rFonts w:asciiTheme="minorHAnsi" w:hAnsiTheme="minorHAnsi" w:cstheme="minorHAnsi"/>
                        <w:sz w:val="24"/>
                        <w:szCs w:val="24"/>
                      </w:rPr>
                    </w:pPr>
                  </w:p>
                  <w:p w14:paraId="19EDE509" w14:textId="77777777" w:rsidR="00E744ED" w:rsidRPr="001C3195" w:rsidRDefault="00E744ED" w:rsidP="00F564FD">
                    <w:pPr>
                      <w:pStyle w:val="NormalWeb"/>
                      <w:spacing w:before="0" w:beforeAutospacing="0" w:after="0" w:afterAutospacing="0"/>
                      <w:ind w:right="34"/>
                      <w:jc w:val="both"/>
                      <w:rPr>
                        <w:rFonts w:asciiTheme="minorHAnsi" w:hAnsiTheme="minorHAnsi" w:cstheme="minorHAnsi"/>
                        <w:sz w:val="24"/>
                        <w:szCs w:val="24"/>
                      </w:rPr>
                    </w:pPr>
                    <w:r w:rsidRPr="001C3195">
                      <w:rPr>
                        <w:rFonts w:asciiTheme="minorHAnsi" w:hAnsiTheme="minorHAnsi" w:cstheme="minorHAnsi"/>
                        <w:sz w:val="24"/>
                        <w:szCs w:val="24"/>
                      </w:rPr>
                      <w:t>Signed: Syed Waqas Ahmed</w:t>
                    </w:r>
                  </w:p>
                </w:tc>
              </w:tr>
              <w:tr w:rsidR="00E744ED" w:rsidRPr="001C3195" w14:paraId="79C61FCD" w14:textId="77777777" w:rsidTr="00F564FD">
                <w:trPr>
                  <w:trHeight w:val="3972"/>
                </w:trPr>
                <w:tc>
                  <w:tcPr>
                    <w:tcW w:w="10774" w:type="dxa"/>
                    <w:gridSpan w:val="6"/>
                  </w:tcPr>
                  <w:p w14:paraId="5CF9E4A9" w14:textId="77777777" w:rsidR="00E744ED" w:rsidRPr="001C3195" w:rsidRDefault="00E744ED" w:rsidP="00F564FD">
                    <w:pPr>
                      <w:pStyle w:val="NormalWeb"/>
                      <w:spacing w:before="0" w:beforeAutospacing="0" w:after="0" w:afterAutospacing="0"/>
                      <w:jc w:val="both"/>
                      <w:rPr>
                        <w:rFonts w:asciiTheme="minorHAnsi" w:hAnsiTheme="minorHAnsi" w:cstheme="minorHAnsi"/>
                        <w:i/>
                        <w:sz w:val="24"/>
                        <w:szCs w:val="24"/>
                      </w:rPr>
                    </w:pPr>
                    <w:r w:rsidRPr="001C3195">
                      <w:rPr>
                        <w:rFonts w:asciiTheme="minorHAnsi" w:hAnsiTheme="minorHAnsi" w:cstheme="minorHAnsi"/>
                        <w:b/>
                        <w:i/>
                        <w:sz w:val="24"/>
                        <w:szCs w:val="24"/>
                      </w:rPr>
                      <w:t xml:space="preserve">For completion by marker </w:t>
                    </w:r>
                    <w:proofErr w:type="gramStart"/>
                    <w:r w:rsidRPr="001C3195">
                      <w:rPr>
                        <w:rFonts w:asciiTheme="minorHAnsi" w:hAnsiTheme="minorHAnsi" w:cstheme="minorHAnsi"/>
                        <w:b/>
                        <w:i/>
                        <w:sz w:val="24"/>
                        <w:szCs w:val="24"/>
                      </w:rPr>
                      <w:t>1</w:t>
                    </w:r>
                    <w:r w:rsidRPr="001C3195">
                      <w:rPr>
                        <w:rFonts w:asciiTheme="minorHAnsi" w:hAnsiTheme="minorHAnsi" w:cstheme="minorHAnsi"/>
                        <w:i/>
                        <w:sz w:val="24"/>
                        <w:szCs w:val="24"/>
                      </w:rPr>
                      <w:t xml:space="preserve"> :</w:t>
                    </w:r>
                    <w:proofErr w:type="gramEnd"/>
                  </w:p>
                </w:tc>
              </w:tr>
              <w:tr w:rsidR="00E744ED" w:rsidRPr="001C3195" w14:paraId="7E1BB43D" w14:textId="77777777" w:rsidTr="00F564FD">
                <w:trPr>
                  <w:trHeight w:val="492"/>
                </w:trPr>
                <w:tc>
                  <w:tcPr>
                    <w:tcW w:w="7766" w:type="dxa"/>
                    <w:gridSpan w:val="4"/>
                  </w:tcPr>
                  <w:p w14:paraId="40BEF7B4" w14:textId="77777777" w:rsidR="00E744ED" w:rsidRPr="001C3195" w:rsidRDefault="00E744ED" w:rsidP="00F564FD">
                    <w:pPr>
                      <w:pStyle w:val="NormalWeb"/>
                      <w:ind w:left="142" w:right="34"/>
                      <w:jc w:val="both"/>
                      <w:rPr>
                        <w:rFonts w:asciiTheme="minorHAnsi" w:hAnsiTheme="minorHAnsi" w:cstheme="minorHAnsi"/>
                        <w:i/>
                        <w:sz w:val="24"/>
                        <w:szCs w:val="24"/>
                      </w:rPr>
                    </w:pPr>
                    <w:r w:rsidRPr="001C3195">
                      <w:rPr>
                        <w:rFonts w:asciiTheme="minorHAnsi" w:hAnsiTheme="minorHAnsi" w:cstheme="minorHAnsi"/>
                        <w:i/>
                        <w:sz w:val="24"/>
                        <w:szCs w:val="24"/>
                      </w:rPr>
                      <w:t xml:space="preserve">Marker’s signature: </w:t>
                    </w:r>
                  </w:p>
                </w:tc>
                <w:tc>
                  <w:tcPr>
                    <w:tcW w:w="3008" w:type="dxa"/>
                    <w:gridSpan w:val="2"/>
                  </w:tcPr>
                  <w:p w14:paraId="79319485" w14:textId="77777777" w:rsidR="00E744ED" w:rsidRPr="001C3195" w:rsidRDefault="00E744ED" w:rsidP="00F564FD">
                    <w:pPr>
                      <w:pStyle w:val="NormalWeb"/>
                      <w:ind w:left="142" w:right="34"/>
                      <w:jc w:val="both"/>
                      <w:rPr>
                        <w:rFonts w:asciiTheme="minorHAnsi" w:hAnsiTheme="minorHAnsi" w:cstheme="minorHAnsi"/>
                        <w:i/>
                        <w:sz w:val="24"/>
                        <w:szCs w:val="24"/>
                      </w:rPr>
                    </w:pPr>
                    <w:r w:rsidRPr="001C3195">
                      <w:rPr>
                        <w:rFonts w:asciiTheme="minorHAnsi" w:hAnsiTheme="minorHAnsi" w:cstheme="minorHAnsi"/>
                        <w:i/>
                        <w:sz w:val="24"/>
                        <w:szCs w:val="24"/>
                      </w:rPr>
                      <w:t xml:space="preserve">Date: </w:t>
                    </w:r>
                  </w:p>
                </w:tc>
              </w:tr>
              <w:tr w:rsidR="00E744ED" w:rsidRPr="001C3195" w14:paraId="7EF42B99" w14:textId="77777777" w:rsidTr="00F564FD">
                <w:tc>
                  <w:tcPr>
                    <w:tcW w:w="10774" w:type="dxa"/>
                    <w:gridSpan w:val="6"/>
                  </w:tcPr>
                  <w:p w14:paraId="07DE872B" w14:textId="77777777" w:rsidR="00E744ED" w:rsidRPr="001C3195" w:rsidRDefault="00E744ED" w:rsidP="00F564FD">
                    <w:pPr>
                      <w:pStyle w:val="NormalWeb"/>
                      <w:spacing w:before="0" w:beforeAutospacing="0" w:after="0" w:afterAutospacing="0"/>
                      <w:ind w:left="142" w:right="34"/>
                      <w:jc w:val="both"/>
                      <w:rPr>
                        <w:rFonts w:asciiTheme="minorHAnsi" w:hAnsiTheme="minorHAnsi" w:cstheme="minorHAnsi"/>
                        <w:i/>
                        <w:sz w:val="24"/>
                        <w:szCs w:val="24"/>
                      </w:rPr>
                    </w:pPr>
                    <w:r w:rsidRPr="001C3195">
                      <w:rPr>
                        <w:rFonts w:asciiTheme="minorHAnsi" w:hAnsiTheme="minorHAnsi" w:cstheme="minorHAnsi"/>
                        <w:i/>
                        <w:sz w:val="24"/>
                        <w:szCs w:val="24"/>
                      </w:rPr>
                      <w:t xml:space="preserve">Provisional mark:  </w:t>
                    </w:r>
                    <w:r w:rsidRPr="001C3195">
                      <w:rPr>
                        <w:rFonts w:asciiTheme="minorHAnsi" w:hAnsiTheme="minorHAnsi" w:cstheme="minorHAnsi"/>
                        <w:b/>
                        <w:i/>
                        <w:sz w:val="24"/>
                        <w:szCs w:val="24"/>
                      </w:rPr>
                      <w:t>NB.</w:t>
                    </w:r>
                    <w:r w:rsidRPr="001C3195">
                      <w:rPr>
                        <w:rFonts w:asciiTheme="minorHAnsi" w:hAnsiTheme="minorHAnsi" w:cstheme="minorHAnsi"/>
                        <w:i/>
                        <w:sz w:val="24"/>
                        <w:szCs w:val="24"/>
                      </w:rPr>
                      <w:t xml:space="preserve">  All marks are provisional until confirmed by the final examination board. </w:t>
                    </w:r>
                  </w:p>
                </w:tc>
              </w:tr>
              <w:tr w:rsidR="00E744ED" w:rsidRPr="001C3195" w14:paraId="2143A7BE" w14:textId="77777777" w:rsidTr="00F564FD">
                <w:tc>
                  <w:tcPr>
                    <w:tcW w:w="10774" w:type="dxa"/>
                    <w:gridSpan w:val="6"/>
                  </w:tcPr>
                  <w:p w14:paraId="78398883" w14:textId="77777777" w:rsidR="00E744ED" w:rsidRPr="001C3195" w:rsidRDefault="00E744ED" w:rsidP="00F564FD">
                    <w:pPr>
                      <w:pStyle w:val="NormalWeb"/>
                      <w:spacing w:before="0" w:beforeAutospacing="0" w:after="0" w:afterAutospacing="0"/>
                      <w:ind w:right="-334"/>
                      <w:jc w:val="both"/>
                      <w:rPr>
                        <w:rFonts w:asciiTheme="minorHAnsi" w:hAnsiTheme="minorHAnsi" w:cstheme="minorHAnsi"/>
                        <w:bCs/>
                        <w:sz w:val="24"/>
                        <w:szCs w:val="24"/>
                      </w:rPr>
                    </w:pPr>
                    <w:r w:rsidRPr="001C3195">
                      <w:rPr>
                        <w:rFonts w:asciiTheme="minorHAnsi" w:hAnsiTheme="minorHAnsi" w:cstheme="minorHAnsi"/>
                        <w:bCs/>
                        <w:i/>
                        <w:sz w:val="24"/>
                        <w:szCs w:val="24"/>
                      </w:rPr>
                      <w:t>For completion by marker 2</w:t>
                    </w:r>
                    <w:r w:rsidRPr="001C3195">
                      <w:rPr>
                        <w:rFonts w:asciiTheme="minorHAnsi" w:hAnsiTheme="minorHAnsi" w:cstheme="minorHAnsi"/>
                        <w:bCs/>
                        <w:sz w:val="24"/>
                        <w:szCs w:val="24"/>
                      </w:rPr>
                      <w:t xml:space="preserve">: </w:t>
                    </w:r>
                  </w:p>
                  <w:p w14:paraId="5236F436" w14:textId="77777777" w:rsidR="00E744ED" w:rsidRPr="001C3195" w:rsidRDefault="00E744ED" w:rsidP="00F564FD">
                    <w:pPr>
                      <w:pStyle w:val="NormalWeb"/>
                      <w:spacing w:before="0" w:beforeAutospacing="0" w:after="0" w:afterAutospacing="0"/>
                      <w:ind w:right="-334"/>
                      <w:jc w:val="both"/>
                      <w:rPr>
                        <w:rFonts w:asciiTheme="minorHAnsi" w:hAnsiTheme="minorHAnsi" w:cstheme="minorHAnsi"/>
                        <w:bCs/>
                        <w:sz w:val="24"/>
                        <w:szCs w:val="24"/>
                      </w:rPr>
                    </w:pPr>
                  </w:p>
                </w:tc>
              </w:tr>
              <w:tr w:rsidR="00E744ED" w:rsidRPr="001C3195" w14:paraId="196E005D" w14:textId="77777777" w:rsidTr="00F564FD">
                <w:trPr>
                  <w:trHeight w:val="720"/>
                </w:trPr>
                <w:tc>
                  <w:tcPr>
                    <w:tcW w:w="6209" w:type="dxa"/>
                    <w:gridSpan w:val="3"/>
                  </w:tcPr>
                  <w:p w14:paraId="3B86DB9F" w14:textId="77777777" w:rsidR="00E744ED" w:rsidRPr="001C3195" w:rsidRDefault="00E744ED" w:rsidP="00F564FD">
                    <w:pPr>
                      <w:pStyle w:val="NormalWeb"/>
                      <w:spacing w:before="0" w:beforeAutospacing="0" w:after="0" w:afterAutospacing="0"/>
                      <w:ind w:right="-334"/>
                      <w:jc w:val="both"/>
                      <w:rPr>
                        <w:rFonts w:asciiTheme="minorHAnsi" w:hAnsiTheme="minorHAnsi" w:cstheme="minorHAnsi"/>
                        <w:bCs/>
                        <w:sz w:val="24"/>
                        <w:szCs w:val="24"/>
                      </w:rPr>
                    </w:pPr>
                    <w:r w:rsidRPr="001C3195">
                      <w:rPr>
                        <w:rFonts w:asciiTheme="minorHAnsi" w:hAnsiTheme="minorHAnsi" w:cstheme="minorHAnsi"/>
                        <w:bCs/>
                        <w:sz w:val="24"/>
                        <w:szCs w:val="24"/>
                      </w:rPr>
                      <w:t xml:space="preserve">Marker’s Signature: </w:t>
                    </w:r>
                  </w:p>
                </w:tc>
                <w:tc>
                  <w:tcPr>
                    <w:tcW w:w="4565" w:type="dxa"/>
                    <w:gridSpan w:val="3"/>
                  </w:tcPr>
                  <w:p w14:paraId="3FA4340F" w14:textId="77777777" w:rsidR="00E744ED" w:rsidRPr="001C3195" w:rsidRDefault="00E744ED" w:rsidP="00F564FD">
                    <w:pPr>
                      <w:pStyle w:val="NormalWeb"/>
                      <w:spacing w:before="0" w:beforeAutospacing="0" w:after="0" w:afterAutospacing="0"/>
                      <w:ind w:right="-334"/>
                      <w:jc w:val="both"/>
                      <w:rPr>
                        <w:rFonts w:asciiTheme="minorHAnsi" w:hAnsiTheme="minorHAnsi" w:cstheme="minorHAnsi"/>
                        <w:bCs/>
                        <w:sz w:val="24"/>
                        <w:szCs w:val="24"/>
                      </w:rPr>
                    </w:pPr>
                    <w:r w:rsidRPr="001C3195">
                      <w:rPr>
                        <w:rFonts w:asciiTheme="minorHAnsi" w:hAnsiTheme="minorHAnsi" w:cstheme="minorHAnsi"/>
                        <w:bCs/>
                        <w:sz w:val="24"/>
                        <w:szCs w:val="24"/>
                      </w:rPr>
                      <w:t xml:space="preserve">Date: </w:t>
                    </w:r>
                  </w:p>
                </w:tc>
              </w:tr>
            </w:tbl>
            <w:p w14:paraId="2C10AC41" w14:textId="77777777" w:rsidR="00E744ED" w:rsidRPr="001C3195" w:rsidRDefault="00930AB8" w:rsidP="00E744ED">
              <w:pPr>
                <w:jc w:val="both"/>
                <w:rPr>
                  <w:rFonts w:cstheme="minorHAnsi"/>
                </w:rPr>
              </w:pPr>
            </w:p>
          </w:sdtContent>
        </w:sdt>
        <w:p w14:paraId="5A783961" w14:textId="16AD037F" w:rsidR="00E744ED" w:rsidRDefault="00E744ED"/>
        <w:p w14:paraId="73B1FD92" w14:textId="14BBA99E" w:rsidR="00E744ED" w:rsidRDefault="00E744ED">
          <w:r>
            <w:br w:type="page"/>
          </w:r>
        </w:p>
      </w:sdtContent>
    </w:sdt>
    <w:sdt>
      <w:sdtPr>
        <w:rPr>
          <w:rFonts w:asciiTheme="minorHAnsi" w:eastAsiaTheme="minorHAnsi" w:hAnsiTheme="minorHAnsi" w:cstheme="minorBidi"/>
          <w:b w:val="0"/>
          <w:bCs w:val="0"/>
          <w:color w:val="auto"/>
          <w:sz w:val="24"/>
          <w:szCs w:val="24"/>
          <w:lang w:val="en-GB"/>
        </w:rPr>
        <w:id w:val="-1131944967"/>
        <w:docPartObj>
          <w:docPartGallery w:val="Table of Contents"/>
          <w:docPartUnique/>
        </w:docPartObj>
      </w:sdtPr>
      <w:sdtEndPr>
        <w:rPr>
          <w:noProof/>
        </w:rPr>
      </w:sdtEndPr>
      <w:sdtContent>
        <w:p w14:paraId="35CE2B27" w14:textId="588E1838" w:rsidR="00E744ED" w:rsidRDefault="00E744ED">
          <w:pPr>
            <w:pStyle w:val="TOCHeading"/>
          </w:pPr>
          <w:r>
            <w:t>Table of Contents</w:t>
          </w:r>
        </w:p>
        <w:p w14:paraId="234C7CC6" w14:textId="04725183" w:rsidR="002E554C" w:rsidRDefault="00E744ED">
          <w:pPr>
            <w:pStyle w:val="TOC1"/>
            <w:tabs>
              <w:tab w:val="right" w:leader="dot" w:pos="9010"/>
            </w:tabs>
            <w:rPr>
              <w:rFonts w:eastAsiaTheme="minorEastAsia" w:cstheme="minorBidi"/>
              <w:b w:val="0"/>
              <w:bCs w:val="0"/>
              <w:caps w:val="0"/>
              <w:noProof/>
              <w:sz w:val="24"/>
              <w:szCs w:val="24"/>
              <w:lang w:eastAsia="en-GB"/>
            </w:rPr>
          </w:pPr>
          <w:r>
            <w:rPr>
              <w:b w:val="0"/>
              <w:bCs w:val="0"/>
            </w:rPr>
            <w:fldChar w:fldCharType="begin"/>
          </w:r>
          <w:r>
            <w:instrText xml:space="preserve"> TOC \o "1-3" \h \z \u </w:instrText>
          </w:r>
          <w:r>
            <w:rPr>
              <w:b w:val="0"/>
              <w:bCs w:val="0"/>
            </w:rPr>
            <w:fldChar w:fldCharType="separate"/>
          </w:r>
          <w:hyperlink w:anchor="_Toc41393394" w:history="1">
            <w:r w:rsidR="002E554C" w:rsidRPr="00283375">
              <w:rPr>
                <w:rStyle w:val="Hyperlink"/>
                <w:noProof/>
              </w:rPr>
              <w:t>Introduction</w:t>
            </w:r>
            <w:r w:rsidR="002E554C">
              <w:rPr>
                <w:noProof/>
                <w:webHidden/>
              </w:rPr>
              <w:tab/>
            </w:r>
            <w:r w:rsidR="002E554C">
              <w:rPr>
                <w:noProof/>
                <w:webHidden/>
              </w:rPr>
              <w:fldChar w:fldCharType="begin"/>
            </w:r>
            <w:r w:rsidR="002E554C">
              <w:rPr>
                <w:noProof/>
                <w:webHidden/>
              </w:rPr>
              <w:instrText xml:space="preserve"> PAGEREF _Toc41393394 \h </w:instrText>
            </w:r>
            <w:r w:rsidR="002E554C">
              <w:rPr>
                <w:noProof/>
                <w:webHidden/>
              </w:rPr>
            </w:r>
            <w:r w:rsidR="002E554C">
              <w:rPr>
                <w:noProof/>
                <w:webHidden/>
              </w:rPr>
              <w:fldChar w:fldCharType="separate"/>
            </w:r>
            <w:r w:rsidR="002E554C">
              <w:rPr>
                <w:noProof/>
                <w:webHidden/>
              </w:rPr>
              <w:t>2</w:t>
            </w:r>
            <w:r w:rsidR="002E554C">
              <w:rPr>
                <w:noProof/>
                <w:webHidden/>
              </w:rPr>
              <w:fldChar w:fldCharType="end"/>
            </w:r>
          </w:hyperlink>
        </w:p>
        <w:p w14:paraId="485B8E3F" w14:textId="3014A18C" w:rsidR="002E554C" w:rsidRDefault="002E554C">
          <w:pPr>
            <w:pStyle w:val="TOC1"/>
            <w:tabs>
              <w:tab w:val="right" w:leader="dot" w:pos="9010"/>
            </w:tabs>
            <w:rPr>
              <w:rFonts w:eastAsiaTheme="minorEastAsia" w:cstheme="minorBidi"/>
              <w:b w:val="0"/>
              <w:bCs w:val="0"/>
              <w:caps w:val="0"/>
              <w:noProof/>
              <w:sz w:val="24"/>
              <w:szCs w:val="24"/>
              <w:lang w:eastAsia="en-GB"/>
            </w:rPr>
          </w:pPr>
          <w:hyperlink w:anchor="_Toc41393395" w:history="1">
            <w:r w:rsidRPr="00283375">
              <w:rPr>
                <w:rStyle w:val="Hyperlink"/>
                <w:noProof/>
              </w:rPr>
              <w:t>Management and Succession Planning</w:t>
            </w:r>
            <w:r>
              <w:rPr>
                <w:noProof/>
                <w:webHidden/>
              </w:rPr>
              <w:tab/>
            </w:r>
            <w:r>
              <w:rPr>
                <w:noProof/>
                <w:webHidden/>
              </w:rPr>
              <w:fldChar w:fldCharType="begin"/>
            </w:r>
            <w:r>
              <w:rPr>
                <w:noProof/>
                <w:webHidden/>
              </w:rPr>
              <w:instrText xml:space="preserve"> PAGEREF _Toc41393395 \h </w:instrText>
            </w:r>
            <w:r>
              <w:rPr>
                <w:noProof/>
                <w:webHidden/>
              </w:rPr>
            </w:r>
            <w:r>
              <w:rPr>
                <w:noProof/>
                <w:webHidden/>
              </w:rPr>
              <w:fldChar w:fldCharType="separate"/>
            </w:r>
            <w:r>
              <w:rPr>
                <w:noProof/>
                <w:webHidden/>
              </w:rPr>
              <w:t>4</w:t>
            </w:r>
            <w:r>
              <w:rPr>
                <w:noProof/>
                <w:webHidden/>
              </w:rPr>
              <w:fldChar w:fldCharType="end"/>
            </w:r>
          </w:hyperlink>
        </w:p>
        <w:p w14:paraId="7B6CEA50" w14:textId="4EBAA7E1" w:rsidR="002E554C" w:rsidRDefault="002E554C">
          <w:pPr>
            <w:pStyle w:val="TOC1"/>
            <w:tabs>
              <w:tab w:val="right" w:leader="dot" w:pos="9010"/>
            </w:tabs>
            <w:rPr>
              <w:rFonts w:eastAsiaTheme="minorEastAsia" w:cstheme="minorBidi"/>
              <w:b w:val="0"/>
              <w:bCs w:val="0"/>
              <w:caps w:val="0"/>
              <w:noProof/>
              <w:sz w:val="24"/>
              <w:szCs w:val="24"/>
              <w:lang w:eastAsia="en-GB"/>
            </w:rPr>
          </w:pPr>
          <w:hyperlink w:anchor="_Toc41393396" w:history="1">
            <w:r w:rsidRPr="00283375">
              <w:rPr>
                <w:rStyle w:val="Hyperlink"/>
                <w:noProof/>
              </w:rPr>
              <w:t>Governance and Succession Planning</w:t>
            </w:r>
            <w:r>
              <w:rPr>
                <w:noProof/>
                <w:webHidden/>
              </w:rPr>
              <w:tab/>
            </w:r>
            <w:r>
              <w:rPr>
                <w:noProof/>
                <w:webHidden/>
              </w:rPr>
              <w:fldChar w:fldCharType="begin"/>
            </w:r>
            <w:r>
              <w:rPr>
                <w:noProof/>
                <w:webHidden/>
              </w:rPr>
              <w:instrText xml:space="preserve"> PAGEREF _Toc41393396 \h </w:instrText>
            </w:r>
            <w:r>
              <w:rPr>
                <w:noProof/>
                <w:webHidden/>
              </w:rPr>
            </w:r>
            <w:r>
              <w:rPr>
                <w:noProof/>
                <w:webHidden/>
              </w:rPr>
              <w:fldChar w:fldCharType="separate"/>
            </w:r>
            <w:r>
              <w:rPr>
                <w:noProof/>
                <w:webHidden/>
              </w:rPr>
              <w:t>11</w:t>
            </w:r>
            <w:r>
              <w:rPr>
                <w:noProof/>
                <w:webHidden/>
              </w:rPr>
              <w:fldChar w:fldCharType="end"/>
            </w:r>
          </w:hyperlink>
        </w:p>
        <w:p w14:paraId="1C6600B1" w14:textId="5F0EA9C0" w:rsidR="002E554C" w:rsidRDefault="002E554C">
          <w:pPr>
            <w:pStyle w:val="TOC1"/>
            <w:tabs>
              <w:tab w:val="right" w:leader="dot" w:pos="9010"/>
            </w:tabs>
            <w:rPr>
              <w:rFonts w:eastAsiaTheme="minorEastAsia" w:cstheme="minorBidi"/>
              <w:b w:val="0"/>
              <w:bCs w:val="0"/>
              <w:caps w:val="0"/>
              <w:noProof/>
              <w:sz w:val="24"/>
              <w:szCs w:val="24"/>
              <w:lang w:eastAsia="en-GB"/>
            </w:rPr>
          </w:pPr>
          <w:hyperlink w:anchor="_Toc41393397" w:history="1">
            <w:r w:rsidRPr="00283375">
              <w:rPr>
                <w:rStyle w:val="Hyperlink"/>
                <w:noProof/>
              </w:rPr>
              <w:t>Goal Adjustment Theory</w:t>
            </w:r>
            <w:r>
              <w:rPr>
                <w:noProof/>
                <w:webHidden/>
              </w:rPr>
              <w:tab/>
            </w:r>
            <w:r>
              <w:rPr>
                <w:noProof/>
                <w:webHidden/>
              </w:rPr>
              <w:fldChar w:fldCharType="begin"/>
            </w:r>
            <w:r>
              <w:rPr>
                <w:noProof/>
                <w:webHidden/>
              </w:rPr>
              <w:instrText xml:space="preserve"> PAGEREF _Toc41393397 \h </w:instrText>
            </w:r>
            <w:r>
              <w:rPr>
                <w:noProof/>
                <w:webHidden/>
              </w:rPr>
            </w:r>
            <w:r>
              <w:rPr>
                <w:noProof/>
                <w:webHidden/>
              </w:rPr>
              <w:fldChar w:fldCharType="separate"/>
            </w:r>
            <w:r>
              <w:rPr>
                <w:noProof/>
                <w:webHidden/>
              </w:rPr>
              <w:t>13</w:t>
            </w:r>
            <w:r>
              <w:rPr>
                <w:noProof/>
                <w:webHidden/>
              </w:rPr>
              <w:fldChar w:fldCharType="end"/>
            </w:r>
          </w:hyperlink>
        </w:p>
        <w:p w14:paraId="10354312" w14:textId="4FC01DBA" w:rsidR="002E554C" w:rsidRDefault="002E554C">
          <w:pPr>
            <w:pStyle w:val="TOC1"/>
            <w:tabs>
              <w:tab w:val="right" w:leader="dot" w:pos="9010"/>
            </w:tabs>
            <w:rPr>
              <w:rFonts w:eastAsiaTheme="minorEastAsia" w:cstheme="minorBidi"/>
              <w:b w:val="0"/>
              <w:bCs w:val="0"/>
              <w:caps w:val="0"/>
              <w:noProof/>
              <w:sz w:val="24"/>
              <w:szCs w:val="24"/>
              <w:lang w:eastAsia="en-GB"/>
            </w:rPr>
          </w:pPr>
          <w:hyperlink w:anchor="_Toc41393398" w:history="1">
            <w:r w:rsidRPr="00283375">
              <w:rPr>
                <w:rStyle w:val="Hyperlink"/>
                <w:noProof/>
              </w:rPr>
              <w:t>Practical Applications</w:t>
            </w:r>
            <w:r>
              <w:rPr>
                <w:noProof/>
                <w:webHidden/>
              </w:rPr>
              <w:tab/>
            </w:r>
            <w:r>
              <w:rPr>
                <w:noProof/>
                <w:webHidden/>
              </w:rPr>
              <w:fldChar w:fldCharType="begin"/>
            </w:r>
            <w:r>
              <w:rPr>
                <w:noProof/>
                <w:webHidden/>
              </w:rPr>
              <w:instrText xml:space="preserve"> PAGEREF _Toc41393398 \h </w:instrText>
            </w:r>
            <w:r>
              <w:rPr>
                <w:noProof/>
                <w:webHidden/>
              </w:rPr>
            </w:r>
            <w:r>
              <w:rPr>
                <w:noProof/>
                <w:webHidden/>
              </w:rPr>
              <w:fldChar w:fldCharType="separate"/>
            </w:r>
            <w:r>
              <w:rPr>
                <w:noProof/>
                <w:webHidden/>
              </w:rPr>
              <w:t>14</w:t>
            </w:r>
            <w:r>
              <w:rPr>
                <w:noProof/>
                <w:webHidden/>
              </w:rPr>
              <w:fldChar w:fldCharType="end"/>
            </w:r>
          </w:hyperlink>
        </w:p>
        <w:p w14:paraId="665AC8ED" w14:textId="6782BA31" w:rsidR="002E554C" w:rsidRDefault="002E554C">
          <w:pPr>
            <w:pStyle w:val="TOC1"/>
            <w:tabs>
              <w:tab w:val="right" w:leader="dot" w:pos="9010"/>
            </w:tabs>
            <w:rPr>
              <w:rFonts w:eastAsiaTheme="minorEastAsia" w:cstheme="minorBidi"/>
              <w:b w:val="0"/>
              <w:bCs w:val="0"/>
              <w:caps w:val="0"/>
              <w:noProof/>
              <w:sz w:val="24"/>
              <w:szCs w:val="24"/>
              <w:lang w:eastAsia="en-GB"/>
            </w:rPr>
          </w:pPr>
          <w:hyperlink w:anchor="_Toc41393399" w:history="1">
            <w:r w:rsidRPr="00283375">
              <w:rPr>
                <w:rStyle w:val="Hyperlink"/>
                <w:noProof/>
              </w:rPr>
              <w:t>Conclusion</w:t>
            </w:r>
            <w:r>
              <w:rPr>
                <w:noProof/>
                <w:webHidden/>
              </w:rPr>
              <w:tab/>
            </w:r>
            <w:r>
              <w:rPr>
                <w:noProof/>
                <w:webHidden/>
              </w:rPr>
              <w:fldChar w:fldCharType="begin"/>
            </w:r>
            <w:r>
              <w:rPr>
                <w:noProof/>
                <w:webHidden/>
              </w:rPr>
              <w:instrText xml:space="preserve"> PAGEREF _Toc41393399 \h </w:instrText>
            </w:r>
            <w:r>
              <w:rPr>
                <w:noProof/>
                <w:webHidden/>
              </w:rPr>
            </w:r>
            <w:r>
              <w:rPr>
                <w:noProof/>
                <w:webHidden/>
              </w:rPr>
              <w:fldChar w:fldCharType="separate"/>
            </w:r>
            <w:r>
              <w:rPr>
                <w:noProof/>
                <w:webHidden/>
              </w:rPr>
              <w:t>17</w:t>
            </w:r>
            <w:r>
              <w:rPr>
                <w:noProof/>
                <w:webHidden/>
              </w:rPr>
              <w:fldChar w:fldCharType="end"/>
            </w:r>
          </w:hyperlink>
        </w:p>
        <w:p w14:paraId="43DB1F90" w14:textId="44E3ADE6" w:rsidR="002E554C" w:rsidRDefault="002E554C">
          <w:pPr>
            <w:pStyle w:val="TOC1"/>
            <w:tabs>
              <w:tab w:val="right" w:leader="dot" w:pos="9010"/>
            </w:tabs>
            <w:rPr>
              <w:rFonts w:eastAsiaTheme="minorEastAsia" w:cstheme="minorBidi"/>
              <w:b w:val="0"/>
              <w:bCs w:val="0"/>
              <w:caps w:val="0"/>
              <w:noProof/>
              <w:sz w:val="24"/>
              <w:szCs w:val="24"/>
              <w:lang w:eastAsia="en-GB"/>
            </w:rPr>
          </w:pPr>
          <w:hyperlink w:anchor="_Toc41393400" w:history="1">
            <w:r w:rsidRPr="00283375">
              <w:rPr>
                <w:rStyle w:val="Hyperlink"/>
                <w:noProof/>
              </w:rPr>
              <w:t>Bibliography</w:t>
            </w:r>
            <w:r>
              <w:rPr>
                <w:noProof/>
                <w:webHidden/>
              </w:rPr>
              <w:tab/>
            </w:r>
            <w:r>
              <w:rPr>
                <w:noProof/>
                <w:webHidden/>
              </w:rPr>
              <w:fldChar w:fldCharType="begin"/>
            </w:r>
            <w:r>
              <w:rPr>
                <w:noProof/>
                <w:webHidden/>
              </w:rPr>
              <w:instrText xml:space="preserve"> PAGEREF _Toc41393400 \h </w:instrText>
            </w:r>
            <w:r>
              <w:rPr>
                <w:noProof/>
                <w:webHidden/>
              </w:rPr>
            </w:r>
            <w:r>
              <w:rPr>
                <w:noProof/>
                <w:webHidden/>
              </w:rPr>
              <w:fldChar w:fldCharType="separate"/>
            </w:r>
            <w:r>
              <w:rPr>
                <w:noProof/>
                <w:webHidden/>
              </w:rPr>
              <w:t>19</w:t>
            </w:r>
            <w:r>
              <w:rPr>
                <w:noProof/>
                <w:webHidden/>
              </w:rPr>
              <w:fldChar w:fldCharType="end"/>
            </w:r>
          </w:hyperlink>
        </w:p>
        <w:p w14:paraId="415A435F" w14:textId="4856ADA1" w:rsidR="00E744ED" w:rsidRDefault="00E744ED">
          <w:r>
            <w:rPr>
              <w:b/>
              <w:bCs/>
              <w:noProof/>
            </w:rPr>
            <w:fldChar w:fldCharType="end"/>
          </w:r>
        </w:p>
      </w:sdtContent>
    </w:sdt>
    <w:p w14:paraId="7411327A" w14:textId="77777777" w:rsidR="00E744ED" w:rsidRPr="00E744ED" w:rsidRDefault="00E744ED" w:rsidP="00E744ED">
      <w:pPr>
        <w:rPr>
          <w:rFonts w:cstheme="minorHAnsi"/>
          <w:bCs/>
          <w:color w:val="0D0D0D" w:themeColor="text1" w:themeTint="F2"/>
          <w:sz w:val="32"/>
          <w:szCs w:val="32"/>
        </w:rPr>
      </w:pPr>
    </w:p>
    <w:p w14:paraId="39004E3A" w14:textId="77777777" w:rsidR="00E744ED" w:rsidRDefault="00E744ED">
      <w:pPr>
        <w:rPr>
          <w:rFonts w:cstheme="minorHAnsi"/>
          <w:b/>
          <w:color w:val="0D0D0D" w:themeColor="text1" w:themeTint="F2"/>
          <w:sz w:val="32"/>
          <w:szCs w:val="32"/>
        </w:rPr>
      </w:pPr>
      <w:r>
        <w:rPr>
          <w:rFonts w:cstheme="minorHAnsi"/>
          <w:b/>
          <w:color w:val="0D0D0D" w:themeColor="text1" w:themeTint="F2"/>
          <w:sz w:val="32"/>
          <w:szCs w:val="32"/>
        </w:rPr>
        <w:br w:type="page"/>
      </w:r>
    </w:p>
    <w:p w14:paraId="34B9FDF5" w14:textId="52CA6137" w:rsidR="00E744ED" w:rsidRPr="001C3195" w:rsidRDefault="00E744ED" w:rsidP="00E744ED">
      <w:pPr>
        <w:jc w:val="center"/>
        <w:rPr>
          <w:rFonts w:cstheme="minorHAnsi"/>
          <w:b/>
          <w:color w:val="0D0D0D" w:themeColor="text1" w:themeTint="F2"/>
          <w:sz w:val="32"/>
          <w:szCs w:val="32"/>
        </w:rPr>
      </w:pPr>
      <w:r w:rsidRPr="007C4377">
        <w:rPr>
          <w:rFonts w:cstheme="minorHAnsi"/>
          <w:b/>
          <w:color w:val="0D0D0D" w:themeColor="text1" w:themeTint="F2"/>
          <w:sz w:val="32"/>
          <w:szCs w:val="32"/>
        </w:rPr>
        <w:lastRenderedPageBreak/>
        <w:t>Family businesses: management, governance and succession issues.</w:t>
      </w:r>
    </w:p>
    <w:p w14:paraId="5E50786B" w14:textId="77777777" w:rsidR="00E744ED" w:rsidRPr="0012770C" w:rsidRDefault="00E744ED" w:rsidP="0012770C">
      <w:pPr>
        <w:pStyle w:val="Heading1"/>
      </w:pPr>
      <w:bookmarkStart w:id="0" w:name="_Toc41388531"/>
      <w:bookmarkStart w:id="1" w:name="_Toc41393394"/>
      <w:r w:rsidRPr="0012770C">
        <w:t>Introduction</w:t>
      </w:r>
      <w:bookmarkEnd w:id="0"/>
      <w:bookmarkEnd w:id="1"/>
    </w:p>
    <w:p w14:paraId="50288799" w14:textId="3B34DD9A" w:rsidR="00E744ED" w:rsidRPr="00656072" w:rsidRDefault="00E744ED" w:rsidP="00E744ED">
      <w:pPr>
        <w:spacing w:line="480" w:lineRule="auto"/>
        <w:jc w:val="both"/>
        <w:rPr>
          <w:rFonts w:cstheme="minorHAnsi"/>
          <w:color w:val="0D0D0D" w:themeColor="text1" w:themeTint="F2"/>
        </w:rPr>
      </w:pPr>
      <w:r w:rsidRPr="00656072">
        <w:rPr>
          <w:rFonts w:cstheme="minorHAnsi"/>
          <w:color w:val="0D0D0D" w:themeColor="text1" w:themeTint="F2"/>
        </w:rPr>
        <w:t>The most popular form of business ownership in the world is that of Family Business. According to the estimates, family businesses in UK, US, Europe, Asia-Pacific are 65%, 90%, 60% and 85% respectively (Mandl 2008</w:t>
      </w:r>
      <w:r w:rsidR="00373B26">
        <w:rPr>
          <w:rFonts w:cstheme="minorHAnsi"/>
          <w:color w:val="0D0D0D" w:themeColor="text1" w:themeTint="F2"/>
        </w:rPr>
        <w:t>;</w:t>
      </w:r>
      <w:r w:rsidRPr="00656072">
        <w:rPr>
          <w:rFonts w:cstheme="minorHAnsi"/>
          <w:color w:val="0D0D0D" w:themeColor="text1" w:themeTint="F2"/>
        </w:rPr>
        <w:t xml:space="preserve"> EC 2009</w:t>
      </w:r>
      <w:r w:rsidR="00373B26">
        <w:rPr>
          <w:rFonts w:cstheme="minorHAnsi"/>
          <w:color w:val="0D0D0D" w:themeColor="text1" w:themeTint="F2"/>
        </w:rPr>
        <w:t>;</w:t>
      </w:r>
      <w:r w:rsidRPr="00656072">
        <w:rPr>
          <w:rFonts w:cstheme="minorHAnsi"/>
          <w:color w:val="0D0D0D" w:themeColor="text1" w:themeTint="F2"/>
        </w:rPr>
        <w:t xml:space="preserve"> Wright 2018</w:t>
      </w:r>
      <w:r w:rsidR="00373B26">
        <w:rPr>
          <w:rFonts w:cstheme="minorHAnsi"/>
          <w:color w:val="0D0D0D" w:themeColor="text1" w:themeTint="F2"/>
        </w:rPr>
        <w:t>;</w:t>
      </w:r>
      <w:r w:rsidRPr="00656072">
        <w:rPr>
          <w:rFonts w:cstheme="minorHAnsi"/>
          <w:color w:val="0D0D0D" w:themeColor="text1" w:themeTint="F2"/>
        </w:rPr>
        <w:t xml:space="preserve"> European Family Businesses 2020</w:t>
      </w:r>
      <w:r w:rsidR="00373B26">
        <w:rPr>
          <w:rFonts w:cstheme="minorHAnsi"/>
          <w:color w:val="0D0D0D" w:themeColor="text1" w:themeTint="F2"/>
        </w:rPr>
        <w:t>;</w:t>
      </w:r>
      <w:r w:rsidRPr="00656072">
        <w:rPr>
          <w:rFonts w:cstheme="minorHAnsi"/>
          <w:color w:val="0D0D0D" w:themeColor="text1" w:themeTint="F2"/>
        </w:rPr>
        <w:t xml:space="preserve"> </w:t>
      </w:r>
      <w:r w:rsidR="00054F8B" w:rsidRPr="00656072">
        <w:rPr>
          <w:rFonts w:cstheme="minorHAnsi"/>
          <w:color w:val="0D0D0D" w:themeColor="text1" w:themeTint="F2"/>
        </w:rPr>
        <w:t xml:space="preserve">and </w:t>
      </w:r>
      <w:r w:rsidRPr="00656072">
        <w:rPr>
          <w:rFonts w:cstheme="minorHAnsi"/>
          <w:color w:val="0D0D0D" w:themeColor="text1" w:themeTint="F2"/>
        </w:rPr>
        <w:t xml:space="preserve">INC 2020). In comparison with corporate and partnership form of business, family business is easy to organize and is an important source of employment generation. </w:t>
      </w:r>
    </w:p>
    <w:p w14:paraId="3DE6D38C" w14:textId="77777777" w:rsidR="00E744ED" w:rsidRPr="00656072" w:rsidRDefault="00E744ED" w:rsidP="00E744ED">
      <w:pPr>
        <w:spacing w:line="480" w:lineRule="auto"/>
        <w:jc w:val="both"/>
        <w:rPr>
          <w:rFonts w:cstheme="minorHAnsi"/>
          <w:color w:val="0D0D0D" w:themeColor="text1" w:themeTint="F2"/>
        </w:rPr>
      </w:pPr>
    </w:p>
    <w:p w14:paraId="5B4E68F7" w14:textId="77777777" w:rsidR="00E744ED" w:rsidRPr="00656072" w:rsidRDefault="00E744ED" w:rsidP="00E744ED">
      <w:pPr>
        <w:spacing w:line="480" w:lineRule="auto"/>
        <w:jc w:val="both"/>
        <w:rPr>
          <w:rFonts w:cstheme="minorHAnsi"/>
          <w:color w:val="0D0D0D" w:themeColor="text1" w:themeTint="F2"/>
        </w:rPr>
      </w:pPr>
      <w:r w:rsidRPr="00656072">
        <w:rPr>
          <w:rFonts w:cstheme="minorHAnsi"/>
          <w:color w:val="0D0D0D" w:themeColor="text1" w:themeTint="F2"/>
        </w:rPr>
        <w:t xml:space="preserve">A family business is defined as “governed and/or managed with the intention to shape and pursue the vision of the business held by a dominant coalition controlled by members of the same family or a small number of families in a manner that is potentially sustainable across generations of the family or families” (Chua et al., 1999). This definition highlights few important characteristics of family business. For example, the control of business is in the hands of family members of group of families. The vision of family members influences governance and management practices of the business. In other words, the performance of business is controlled by family members. Decisions of family members not only affect business practices but also management and governance matters. </w:t>
      </w:r>
    </w:p>
    <w:p w14:paraId="6A1DB407" w14:textId="77777777" w:rsidR="00E744ED" w:rsidRPr="00656072" w:rsidRDefault="00E744ED" w:rsidP="00E744ED">
      <w:pPr>
        <w:spacing w:line="480" w:lineRule="auto"/>
        <w:jc w:val="both"/>
        <w:rPr>
          <w:rFonts w:cstheme="minorHAnsi"/>
          <w:color w:val="00B050"/>
        </w:rPr>
      </w:pPr>
    </w:p>
    <w:p w14:paraId="10906AC1" w14:textId="77777777" w:rsidR="00E744ED" w:rsidRPr="00656072" w:rsidRDefault="00E744ED" w:rsidP="00E744ED">
      <w:pPr>
        <w:spacing w:line="480" w:lineRule="auto"/>
        <w:jc w:val="both"/>
        <w:rPr>
          <w:rFonts w:cstheme="minorHAnsi"/>
          <w:color w:val="0D0D0D" w:themeColor="text1" w:themeTint="F2"/>
        </w:rPr>
      </w:pPr>
      <w:r w:rsidRPr="00656072">
        <w:rPr>
          <w:rFonts w:cstheme="minorHAnsi"/>
          <w:color w:val="0D0D0D" w:themeColor="text1" w:themeTint="F2"/>
        </w:rPr>
        <w:t xml:space="preserve">In order to attain sustainable performance, family businesses have to ensure practices which enable the business to adapt with the emerging environment. In this regard, the continuation of policies and time-tested practices becomes an important task. In literature of family business, succession planning is highlighted as an important issue to ensure sustainability of policies, decisions and leadership support. An effective succession planning will enable a business to keep growing by adapting to different business environment. </w:t>
      </w:r>
    </w:p>
    <w:p w14:paraId="0F5C2B68" w14:textId="77777777" w:rsidR="00E744ED" w:rsidRPr="00656072" w:rsidRDefault="00E744ED" w:rsidP="00E744ED">
      <w:pPr>
        <w:spacing w:line="480" w:lineRule="auto"/>
        <w:jc w:val="both"/>
        <w:rPr>
          <w:rFonts w:cstheme="minorHAnsi"/>
          <w:color w:val="00B050"/>
        </w:rPr>
      </w:pPr>
    </w:p>
    <w:p w14:paraId="5DF9FE96" w14:textId="77777777" w:rsidR="00E744ED" w:rsidRPr="00656072" w:rsidRDefault="00E744ED" w:rsidP="00E744ED">
      <w:pPr>
        <w:spacing w:line="480" w:lineRule="auto"/>
        <w:jc w:val="both"/>
        <w:rPr>
          <w:rFonts w:cstheme="minorHAnsi"/>
          <w:color w:val="0D0D0D" w:themeColor="text1" w:themeTint="F2"/>
        </w:rPr>
      </w:pPr>
      <w:r w:rsidRPr="00656072">
        <w:rPr>
          <w:rFonts w:cstheme="minorHAnsi"/>
          <w:color w:val="0D0D0D" w:themeColor="text1" w:themeTint="F2"/>
        </w:rPr>
        <w:t xml:space="preserve">One can find various examples, where lack of or inadequate succession planning resulted in myriad of problems for the business. For example, Harrell (2016) identified that poor succession planning is a reason for which ineffective CEOs have extended tenures. Lack of preparedness results in the appointment of CEOs who are not considered legitimate and business suffers. Since succession planning is not set as a priority by businesses, therefore, family businesses face crisis of leadership in turbulent times.  </w:t>
      </w:r>
    </w:p>
    <w:p w14:paraId="5AA8971C" w14:textId="77777777" w:rsidR="00E744ED" w:rsidRPr="00656072" w:rsidRDefault="00E744ED" w:rsidP="00E744ED">
      <w:pPr>
        <w:spacing w:line="480" w:lineRule="auto"/>
        <w:jc w:val="both"/>
        <w:rPr>
          <w:rFonts w:cstheme="minorHAnsi"/>
          <w:color w:val="0D0D0D" w:themeColor="text1" w:themeTint="F2"/>
        </w:rPr>
      </w:pPr>
    </w:p>
    <w:p w14:paraId="10B9E61D" w14:textId="77777777" w:rsidR="00E744ED" w:rsidRPr="00656072" w:rsidRDefault="00E744ED" w:rsidP="00E744ED">
      <w:pPr>
        <w:spacing w:line="480" w:lineRule="auto"/>
        <w:jc w:val="both"/>
        <w:rPr>
          <w:rFonts w:cstheme="minorHAnsi"/>
          <w:color w:val="0D0D0D" w:themeColor="text1" w:themeTint="F2"/>
        </w:rPr>
      </w:pPr>
      <w:r w:rsidRPr="00656072">
        <w:rPr>
          <w:rFonts w:cstheme="minorHAnsi"/>
          <w:color w:val="0D0D0D" w:themeColor="text1" w:themeTint="F2"/>
        </w:rPr>
        <w:t xml:space="preserve">These examples clearly show that succession planning is important for family businesses. The benefits of studying succession planning will be fruitful for both empirical and theoretical reasons. The causes of ineffective succession planning can be numerous i.e. deaths, retirements, illnesses, voluntary leaving a business, etc (Harrell, 2016).  </w:t>
      </w:r>
    </w:p>
    <w:p w14:paraId="46BDB150" w14:textId="77777777" w:rsidR="00E744ED" w:rsidRPr="00656072" w:rsidRDefault="00E744ED" w:rsidP="00E744ED">
      <w:pPr>
        <w:spacing w:line="480" w:lineRule="auto"/>
        <w:jc w:val="both"/>
        <w:rPr>
          <w:rFonts w:cstheme="minorHAnsi"/>
          <w:color w:val="00B050"/>
        </w:rPr>
      </w:pPr>
    </w:p>
    <w:p w14:paraId="76482E8A" w14:textId="77777777" w:rsidR="00E744ED" w:rsidRPr="001C3195" w:rsidRDefault="00E744ED" w:rsidP="00E744ED">
      <w:pPr>
        <w:spacing w:line="480" w:lineRule="auto"/>
        <w:jc w:val="both"/>
        <w:rPr>
          <w:rFonts w:cstheme="minorHAnsi"/>
          <w:color w:val="0D0D0D" w:themeColor="text1" w:themeTint="F2"/>
        </w:rPr>
      </w:pPr>
      <w:r w:rsidRPr="00656072">
        <w:rPr>
          <w:rFonts w:cstheme="minorHAnsi"/>
          <w:color w:val="0D0D0D" w:themeColor="text1" w:themeTint="F2"/>
        </w:rPr>
        <w:t>Succession planning is referred as “the attempt to plan for the right number and quality of managers and key-skilled employees to cover retirements, death, serious illness or promotion, and any new positions which may be created in future organisation plans” (Sambrook, S., 2005). Succession planning up to two generations of business is relatively easy task. The problem begins when succession planning is to be carried out for 3</w:t>
      </w:r>
      <w:r w:rsidRPr="00656072">
        <w:rPr>
          <w:rFonts w:cstheme="minorHAnsi"/>
          <w:color w:val="0D0D0D" w:themeColor="text1" w:themeTint="F2"/>
          <w:vertAlign w:val="superscript"/>
        </w:rPr>
        <w:t>rd</w:t>
      </w:r>
      <w:r w:rsidRPr="00656072">
        <w:rPr>
          <w:rFonts w:cstheme="minorHAnsi"/>
          <w:color w:val="0D0D0D" w:themeColor="text1" w:themeTint="F2"/>
        </w:rPr>
        <w:t xml:space="preserve"> and 4</w:t>
      </w:r>
      <w:r w:rsidRPr="00656072">
        <w:rPr>
          <w:rFonts w:cstheme="minorHAnsi"/>
          <w:color w:val="0D0D0D" w:themeColor="text1" w:themeTint="F2"/>
          <w:vertAlign w:val="superscript"/>
        </w:rPr>
        <w:t>th</w:t>
      </w:r>
      <w:r w:rsidRPr="00656072">
        <w:rPr>
          <w:rFonts w:cstheme="minorHAnsi"/>
          <w:color w:val="0D0D0D" w:themeColor="text1" w:themeTint="F2"/>
        </w:rPr>
        <w:t xml:space="preserve"> generation. The challenges associated with succession planning become increasingly difficult. Some of the reasons are infighting, losses, decision making, lawsuits as families become diverse and large. These issues can be averted by coordinating, outside advice for transition, removal of presumption about succession, not make succession decision prematurely, and by developing a mutual viewpoint among generations (Loreto and </w:t>
      </w:r>
      <w:proofErr w:type="spellStart"/>
      <w:r w:rsidRPr="00656072">
        <w:rPr>
          <w:rFonts w:cstheme="minorHAnsi"/>
          <w:color w:val="0D0D0D" w:themeColor="text1" w:themeTint="F2"/>
        </w:rPr>
        <w:t>Romman</w:t>
      </w:r>
      <w:proofErr w:type="spellEnd"/>
      <w:r w:rsidRPr="00656072">
        <w:rPr>
          <w:rFonts w:cstheme="minorHAnsi"/>
          <w:color w:val="0D0D0D" w:themeColor="text1" w:themeTint="F2"/>
        </w:rPr>
        <w:t>, 2020).</w:t>
      </w:r>
    </w:p>
    <w:p w14:paraId="4A2E543A" w14:textId="77777777" w:rsidR="00E744ED" w:rsidRPr="0012770C" w:rsidRDefault="00E744ED" w:rsidP="0012770C">
      <w:pPr>
        <w:pStyle w:val="Heading1"/>
      </w:pPr>
      <w:bookmarkStart w:id="2" w:name="_Toc41388532"/>
      <w:bookmarkStart w:id="3" w:name="_Toc41393395"/>
      <w:r w:rsidRPr="0012770C">
        <w:lastRenderedPageBreak/>
        <w:t>Management and Succession Planning</w:t>
      </w:r>
      <w:bookmarkEnd w:id="2"/>
      <w:bookmarkEnd w:id="3"/>
    </w:p>
    <w:p w14:paraId="6E6204B7" w14:textId="77777777" w:rsidR="00E744ED" w:rsidRPr="00656072" w:rsidRDefault="00E744ED" w:rsidP="00E744ED">
      <w:pPr>
        <w:spacing w:line="480" w:lineRule="auto"/>
        <w:jc w:val="both"/>
        <w:rPr>
          <w:rFonts w:cstheme="minorHAnsi"/>
          <w:color w:val="0D0D0D" w:themeColor="text1" w:themeTint="F2"/>
        </w:rPr>
      </w:pPr>
      <w:r w:rsidRPr="00656072">
        <w:rPr>
          <w:rFonts w:cstheme="minorHAnsi"/>
          <w:color w:val="0D0D0D" w:themeColor="text1" w:themeTint="F2"/>
        </w:rPr>
        <w:t>Although there are multiple challenges associated with succession planning, but it is important phenomenon as it has profound implications towards business performance. For example, Wang et al. (2004) highlighted the importance of succession planning and suggested family business owners to use “training charter” as they found that future business performance is associated with successor development. Apart from internal development plan to equip successor with management skills they opined utilising outside services like supporting agencies, counsellors and consultants. By utilizing external linkages, family business can import set of necessary skills to train future leadership. In small and medium sized businesses profitability, business growth, and employee productivity is significantly linked with successor development. This indicates that mutual respect among family members in business, strategic development of successor, and well-trained successor can aid in improving family owned businesses performance.</w:t>
      </w:r>
    </w:p>
    <w:p w14:paraId="415BE3E8" w14:textId="77777777" w:rsidR="00E744ED" w:rsidRPr="00656072" w:rsidRDefault="00E744ED" w:rsidP="00E744ED">
      <w:pPr>
        <w:spacing w:line="480" w:lineRule="auto"/>
        <w:jc w:val="both"/>
        <w:rPr>
          <w:rFonts w:cstheme="minorHAnsi"/>
        </w:rPr>
      </w:pPr>
    </w:p>
    <w:p w14:paraId="7D4305D5" w14:textId="77777777" w:rsidR="00E744ED" w:rsidRPr="00656072" w:rsidRDefault="00E744ED" w:rsidP="00E744ED">
      <w:pPr>
        <w:spacing w:line="480" w:lineRule="auto"/>
        <w:jc w:val="both"/>
        <w:rPr>
          <w:rFonts w:cstheme="minorHAnsi"/>
          <w:color w:val="0D0D0D" w:themeColor="text1" w:themeTint="F2"/>
        </w:rPr>
      </w:pPr>
      <w:r w:rsidRPr="00656072">
        <w:rPr>
          <w:rFonts w:cstheme="minorHAnsi"/>
          <w:color w:val="0D0D0D" w:themeColor="text1" w:themeTint="F2"/>
        </w:rPr>
        <w:t>In similar vein, Brockhaus (2004) emphasised the importance of effective management succession as key for success of family business. He further, identified various areas to be examined beside requiring analysis from the viewpoints of family, management, and ownership systems for comprehending the perspectives of the all types of stakeholders. Lack of succession planning is a chief reason for failure of transfer of family businesses. For example, Ghee (2015) showed that approximately 1/3</w:t>
      </w:r>
      <w:r w:rsidRPr="00656072">
        <w:rPr>
          <w:rFonts w:cstheme="minorHAnsi"/>
          <w:color w:val="0D0D0D" w:themeColor="text1" w:themeTint="F2"/>
          <w:vertAlign w:val="superscript"/>
        </w:rPr>
        <w:t>rd</w:t>
      </w:r>
      <w:r w:rsidRPr="00656072">
        <w:rPr>
          <w:rFonts w:cstheme="minorHAnsi"/>
          <w:color w:val="0D0D0D" w:themeColor="text1" w:themeTint="F2"/>
        </w:rPr>
        <w:t xml:space="preserve"> of all family businesses successfully transit from 1</w:t>
      </w:r>
      <w:r w:rsidRPr="00656072">
        <w:rPr>
          <w:rFonts w:cstheme="minorHAnsi"/>
          <w:color w:val="0D0D0D" w:themeColor="text1" w:themeTint="F2"/>
          <w:vertAlign w:val="superscript"/>
        </w:rPr>
        <w:t>st</w:t>
      </w:r>
      <w:r w:rsidRPr="00656072">
        <w:rPr>
          <w:rFonts w:cstheme="minorHAnsi"/>
          <w:color w:val="0D0D0D" w:themeColor="text1" w:themeTint="F2"/>
        </w:rPr>
        <w:t xml:space="preserve"> generation to 2 generation management. Furthermore, only 1/3</w:t>
      </w:r>
      <w:r w:rsidRPr="00656072">
        <w:rPr>
          <w:rFonts w:cstheme="minorHAnsi"/>
          <w:color w:val="0D0D0D" w:themeColor="text1" w:themeTint="F2"/>
          <w:vertAlign w:val="superscript"/>
        </w:rPr>
        <w:t>rd</w:t>
      </w:r>
      <w:r w:rsidRPr="00656072">
        <w:rPr>
          <w:rFonts w:cstheme="minorHAnsi"/>
          <w:color w:val="0D0D0D" w:themeColor="text1" w:themeTint="F2"/>
        </w:rPr>
        <w:t xml:space="preserve"> of those businesses which are transferred from 1</w:t>
      </w:r>
      <w:r w:rsidRPr="00656072">
        <w:rPr>
          <w:rFonts w:cstheme="minorHAnsi"/>
          <w:color w:val="0D0D0D" w:themeColor="text1" w:themeTint="F2"/>
          <w:vertAlign w:val="superscript"/>
        </w:rPr>
        <w:t>st</w:t>
      </w:r>
      <w:r w:rsidRPr="00656072">
        <w:rPr>
          <w:rFonts w:cstheme="minorHAnsi"/>
          <w:color w:val="0D0D0D" w:themeColor="text1" w:themeTint="F2"/>
        </w:rPr>
        <w:t xml:space="preserve"> generation to 2</w:t>
      </w:r>
      <w:r w:rsidRPr="00656072">
        <w:rPr>
          <w:rFonts w:cstheme="minorHAnsi"/>
          <w:color w:val="0D0D0D" w:themeColor="text1" w:themeTint="F2"/>
          <w:vertAlign w:val="superscript"/>
        </w:rPr>
        <w:t>nd</w:t>
      </w:r>
      <w:r w:rsidRPr="00656072">
        <w:rPr>
          <w:rFonts w:cstheme="minorHAnsi"/>
          <w:color w:val="0D0D0D" w:themeColor="text1" w:themeTint="F2"/>
        </w:rPr>
        <w:t xml:space="preserve"> generation pass on to the 3</w:t>
      </w:r>
      <w:r w:rsidRPr="00656072">
        <w:rPr>
          <w:rFonts w:cstheme="minorHAnsi"/>
          <w:color w:val="0D0D0D" w:themeColor="text1" w:themeTint="F2"/>
          <w:vertAlign w:val="superscript"/>
        </w:rPr>
        <w:t>rd</w:t>
      </w:r>
      <w:r w:rsidRPr="00656072">
        <w:rPr>
          <w:rFonts w:cstheme="minorHAnsi"/>
          <w:color w:val="0D0D0D" w:themeColor="text1" w:themeTint="F2"/>
        </w:rPr>
        <w:t xml:space="preserve"> generation. One can conclude that transfer of family business to next generation is not a </w:t>
      </w:r>
      <w:r w:rsidRPr="00656072">
        <w:rPr>
          <w:rFonts w:cstheme="minorHAnsi"/>
          <w:color w:val="0D0D0D" w:themeColor="text1" w:themeTint="F2"/>
        </w:rPr>
        <w:lastRenderedPageBreak/>
        <w:t>frequent phenomenon. Research study can identify factors which hinder or facilitate successful transition of family business from 1 generation to the next.</w:t>
      </w:r>
    </w:p>
    <w:p w14:paraId="0F43B252" w14:textId="77777777" w:rsidR="00E744ED" w:rsidRPr="00656072" w:rsidRDefault="00E744ED" w:rsidP="00E744ED">
      <w:pPr>
        <w:spacing w:line="480" w:lineRule="auto"/>
        <w:jc w:val="both"/>
        <w:rPr>
          <w:rFonts w:cstheme="minorHAnsi"/>
          <w:color w:val="0D0D0D" w:themeColor="text1" w:themeTint="F2"/>
        </w:rPr>
      </w:pPr>
    </w:p>
    <w:p w14:paraId="331CA3AB" w14:textId="77777777" w:rsidR="00E744ED" w:rsidRPr="00656072" w:rsidRDefault="00E744ED" w:rsidP="00E744ED">
      <w:pPr>
        <w:spacing w:line="480" w:lineRule="auto"/>
        <w:jc w:val="both"/>
        <w:rPr>
          <w:rFonts w:cstheme="minorHAnsi"/>
          <w:color w:val="0D0D0D" w:themeColor="text1" w:themeTint="F2"/>
        </w:rPr>
      </w:pPr>
      <w:r w:rsidRPr="00656072">
        <w:rPr>
          <w:rFonts w:cstheme="minorHAnsi"/>
          <w:color w:val="0D0D0D" w:themeColor="text1" w:themeTint="F2"/>
        </w:rPr>
        <w:t>Succession of family businesses is a complicated matter. Most of the complications arise due to issues like disagreements among the potential successors. To remedy this issue, 8 steps have been identified. These steps initiate with preparing the family members for the need of succession issue, other steps include agreement on board ownership, governance and management goals, selection of successor through group choice or existing owner or manager, choosing right criteria for selecting successor based on family goals, development of the successor, preparing the current holder for transferring the management and lastly, right timing (Chrisman, et al., 2009).</w:t>
      </w:r>
    </w:p>
    <w:p w14:paraId="6CBFB395" w14:textId="77777777" w:rsidR="00E744ED" w:rsidRPr="00656072" w:rsidRDefault="00E744ED" w:rsidP="00E744ED">
      <w:pPr>
        <w:spacing w:line="480" w:lineRule="auto"/>
        <w:jc w:val="both"/>
        <w:rPr>
          <w:rFonts w:cstheme="minorHAnsi"/>
          <w:color w:val="0D0D0D" w:themeColor="text1" w:themeTint="F2"/>
        </w:rPr>
      </w:pPr>
    </w:p>
    <w:p w14:paraId="11593A84" w14:textId="77777777" w:rsidR="00E744ED" w:rsidRPr="00656072" w:rsidRDefault="00E744ED" w:rsidP="00E744ED">
      <w:pPr>
        <w:spacing w:line="480" w:lineRule="auto"/>
        <w:jc w:val="both"/>
        <w:rPr>
          <w:rStyle w:val="Hyperlink"/>
          <w:rFonts w:cstheme="minorHAnsi"/>
          <w:color w:val="0D0D0D" w:themeColor="text1" w:themeTint="F2"/>
          <w:u w:val="none"/>
        </w:rPr>
      </w:pPr>
      <w:r w:rsidRPr="00656072">
        <w:rPr>
          <w:rStyle w:val="Hyperlink"/>
          <w:rFonts w:cstheme="minorHAnsi"/>
          <w:color w:val="0D0D0D" w:themeColor="text1" w:themeTint="F2"/>
          <w:u w:val="none"/>
        </w:rPr>
        <w:t xml:space="preserve">Since succession planning is fraught with challenges at individual, group and organizational level, therefore Davis and </w:t>
      </w:r>
      <w:proofErr w:type="spellStart"/>
      <w:r w:rsidRPr="00656072">
        <w:rPr>
          <w:rStyle w:val="Hyperlink"/>
          <w:rFonts w:cstheme="minorHAnsi"/>
          <w:color w:val="0D0D0D" w:themeColor="text1" w:themeTint="F2"/>
          <w:u w:val="none"/>
        </w:rPr>
        <w:t>Harveston</w:t>
      </w:r>
      <w:proofErr w:type="spellEnd"/>
      <w:r w:rsidRPr="00656072">
        <w:rPr>
          <w:rStyle w:val="Hyperlink"/>
          <w:rFonts w:cstheme="minorHAnsi"/>
          <w:color w:val="0D0D0D" w:themeColor="text1" w:themeTint="F2"/>
          <w:u w:val="none"/>
        </w:rPr>
        <w:t xml:space="preserve"> (1998) proposed multi-level approach for succession planning. In their opinion, family businesses are unique and characterised by context-based factors, therefore, tailored approach is needed for succession planning. Additionally, they realized that each generation of family leadership is different from the previous one therefore; one set of policies cannot be effectively implemented on all. A succession planning tailored to the context of family business, is more conducive towards managing conflicts among family members, legitimizing next successor and clearly defining family business roles. </w:t>
      </w:r>
    </w:p>
    <w:p w14:paraId="27269646" w14:textId="77777777" w:rsidR="00E744ED" w:rsidRPr="00656072" w:rsidRDefault="00E744ED" w:rsidP="00E744ED">
      <w:pPr>
        <w:spacing w:line="480" w:lineRule="auto"/>
        <w:jc w:val="both"/>
        <w:rPr>
          <w:rFonts w:cstheme="minorHAnsi"/>
          <w:color w:val="0D0D0D" w:themeColor="text1" w:themeTint="F2"/>
        </w:rPr>
      </w:pPr>
    </w:p>
    <w:p w14:paraId="0E5FB760" w14:textId="7C5103F9" w:rsidR="00E744ED" w:rsidRPr="00656072" w:rsidRDefault="00E744ED" w:rsidP="00E744ED">
      <w:pPr>
        <w:spacing w:line="480" w:lineRule="auto"/>
        <w:jc w:val="both"/>
        <w:rPr>
          <w:rFonts w:cstheme="minorHAnsi"/>
          <w:color w:val="0D0D0D" w:themeColor="text1" w:themeTint="F2"/>
        </w:rPr>
      </w:pPr>
      <w:r w:rsidRPr="00656072">
        <w:rPr>
          <w:rFonts w:cstheme="minorHAnsi"/>
          <w:color w:val="0D0D0D" w:themeColor="text1" w:themeTint="F2"/>
        </w:rPr>
        <w:t xml:space="preserve">The nexus between effective succession planning and business performance is very close. In this regard, </w:t>
      </w:r>
      <w:proofErr w:type="spellStart"/>
      <w:r w:rsidRPr="00656072">
        <w:rPr>
          <w:rFonts w:cstheme="minorHAnsi"/>
          <w:color w:val="0D0D0D" w:themeColor="text1" w:themeTint="F2"/>
        </w:rPr>
        <w:t>Mehrabani</w:t>
      </w:r>
      <w:proofErr w:type="spellEnd"/>
      <w:r w:rsidRPr="00656072">
        <w:rPr>
          <w:rFonts w:cstheme="minorHAnsi"/>
          <w:color w:val="0D0D0D" w:themeColor="text1" w:themeTint="F2"/>
        </w:rPr>
        <w:t xml:space="preserve"> and Mohamad (2011) highlighted that succession planning is important for effective business performance in turbulent and volatile business environment. </w:t>
      </w:r>
      <w:r w:rsidRPr="00656072">
        <w:rPr>
          <w:rFonts w:cstheme="minorHAnsi"/>
          <w:color w:val="0D0D0D" w:themeColor="text1" w:themeTint="F2"/>
        </w:rPr>
        <w:lastRenderedPageBreak/>
        <w:t>Several other scholars have also found positive relationship between effective succession planning and business performance (Wang et al. 2004</w:t>
      </w:r>
      <w:r w:rsidR="00373B26">
        <w:rPr>
          <w:rFonts w:cstheme="minorHAnsi"/>
          <w:color w:val="0D0D0D" w:themeColor="text1" w:themeTint="F2"/>
        </w:rPr>
        <w:t>;</w:t>
      </w:r>
      <w:r w:rsidRPr="00656072">
        <w:rPr>
          <w:rFonts w:cstheme="minorHAnsi"/>
          <w:color w:val="0D0D0D" w:themeColor="text1" w:themeTint="F2"/>
        </w:rPr>
        <w:t xml:space="preserve"> Davis and </w:t>
      </w:r>
      <w:proofErr w:type="spellStart"/>
      <w:r w:rsidRPr="00656072">
        <w:rPr>
          <w:rFonts w:cstheme="minorHAnsi"/>
          <w:color w:val="0D0D0D" w:themeColor="text1" w:themeTint="F2"/>
        </w:rPr>
        <w:t>Harveston</w:t>
      </w:r>
      <w:proofErr w:type="spellEnd"/>
      <w:r w:rsidRPr="00656072">
        <w:rPr>
          <w:rFonts w:cstheme="minorHAnsi"/>
          <w:color w:val="0D0D0D" w:themeColor="text1" w:themeTint="F2"/>
        </w:rPr>
        <w:t xml:space="preserve"> 1998</w:t>
      </w:r>
      <w:r w:rsidR="00373B26">
        <w:rPr>
          <w:rFonts w:cstheme="minorHAnsi"/>
          <w:color w:val="0D0D0D" w:themeColor="text1" w:themeTint="F2"/>
        </w:rPr>
        <w:t>;</w:t>
      </w:r>
      <w:r w:rsidRPr="00656072">
        <w:rPr>
          <w:rFonts w:cstheme="minorHAnsi"/>
          <w:color w:val="0D0D0D" w:themeColor="text1" w:themeTint="F2"/>
        </w:rPr>
        <w:t xml:space="preserve"> and Miller and Breton-Miller 2005). Succession planning has become imperative for both types of organizations who either have or don’t have succession planning history. In both cases, family businesses should focus on evaluating the requirements and appropriateness of implementation best practice. In stable business environments, inadequate succession planning cannot be harmful. However, in turbulent business environment, the challenge is multiplied as organization has to adapt with changing environment and with lack of succession planning.</w:t>
      </w:r>
    </w:p>
    <w:p w14:paraId="090A9D58" w14:textId="77777777" w:rsidR="00E744ED" w:rsidRPr="00656072" w:rsidRDefault="00E744ED" w:rsidP="00E744ED">
      <w:pPr>
        <w:spacing w:line="480" w:lineRule="auto"/>
        <w:jc w:val="both"/>
        <w:rPr>
          <w:rFonts w:cstheme="minorHAnsi"/>
          <w:color w:val="0D0D0D" w:themeColor="text1" w:themeTint="F2"/>
        </w:rPr>
      </w:pPr>
    </w:p>
    <w:p w14:paraId="7742E6AC" w14:textId="77777777" w:rsidR="00E744ED" w:rsidRPr="00656072" w:rsidRDefault="00E744ED" w:rsidP="00E744ED">
      <w:pPr>
        <w:spacing w:line="480" w:lineRule="auto"/>
        <w:jc w:val="both"/>
        <w:rPr>
          <w:rFonts w:cstheme="minorHAnsi"/>
          <w:color w:val="0D0D0D" w:themeColor="text1" w:themeTint="F2"/>
        </w:rPr>
      </w:pPr>
      <w:r w:rsidRPr="00656072">
        <w:rPr>
          <w:rFonts w:cstheme="minorHAnsi"/>
          <w:color w:val="0D0D0D" w:themeColor="text1" w:themeTint="F2"/>
        </w:rPr>
        <w:t xml:space="preserve">Research has examined succession planning from different dimensions. For example, Marshall et al. (2006) scrutinized both demographic and behavioural variables for their impact on succession planning. The findings indicated that age and leadership style are main hindering factors for implementing effective succession planning. The study recommended that it is much better to start succession planning in early age. It’s more beneficial because, owners are more cooperative than competitive. An effective succession planning is also facilitated by supportive conflict resolution strategies and by implementing relational leadership style. In essence, a mixture of demographic and behavioural variables is essential to bring succession planning to fruition. </w:t>
      </w:r>
    </w:p>
    <w:p w14:paraId="5C984D0B" w14:textId="77777777" w:rsidR="00E744ED" w:rsidRPr="00656072" w:rsidRDefault="00E744ED" w:rsidP="00E744ED">
      <w:pPr>
        <w:spacing w:line="480" w:lineRule="auto"/>
        <w:jc w:val="both"/>
        <w:rPr>
          <w:rFonts w:cstheme="minorHAnsi"/>
          <w:color w:val="0D0D0D" w:themeColor="text1" w:themeTint="F2"/>
        </w:rPr>
      </w:pPr>
    </w:p>
    <w:p w14:paraId="59D082E0" w14:textId="77777777" w:rsidR="00E744ED" w:rsidRPr="00656072" w:rsidRDefault="00E744ED" w:rsidP="00E744ED">
      <w:pPr>
        <w:spacing w:line="480" w:lineRule="auto"/>
        <w:jc w:val="both"/>
        <w:rPr>
          <w:rFonts w:cstheme="minorHAnsi"/>
          <w:color w:val="0D0D0D" w:themeColor="text1" w:themeTint="F2"/>
        </w:rPr>
      </w:pPr>
      <w:r w:rsidRPr="00656072">
        <w:rPr>
          <w:rFonts w:cstheme="minorHAnsi"/>
          <w:color w:val="0D0D0D" w:themeColor="text1" w:themeTint="F2"/>
        </w:rPr>
        <w:t xml:space="preserve">Research on SMEs for family ownership too has identified importance of succession planning. </w:t>
      </w:r>
      <w:proofErr w:type="spellStart"/>
      <w:r w:rsidRPr="00656072">
        <w:rPr>
          <w:rFonts w:cstheme="minorHAnsi"/>
          <w:color w:val="0D0D0D" w:themeColor="text1" w:themeTint="F2"/>
        </w:rPr>
        <w:t>Mokhber</w:t>
      </w:r>
      <w:proofErr w:type="spellEnd"/>
      <w:r w:rsidRPr="00656072">
        <w:rPr>
          <w:rFonts w:cstheme="minorHAnsi"/>
          <w:color w:val="0D0D0D" w:themeColor="text1" w:themeTint="F2"/>
        </w:rPr>
        <w:t xml:space="preserve"> et al. (2017) studied two vital factors affecting succession planning in family business performance. The findings indicate that succession planning is affected by level of </w:t>
      </w:r>
      <w:r w:rsidRPr="00656072">
        <w:rPr>
          <w:rFonts w:cstheme="minorHAnsi"/>
          <w:color w:val="0D0D0D" w:themeColor="text1" w:themeTint="F2"/>
        </w:rPr>
        <w:lastRenderedPageBreak/>
        <w:t xml:space="preserve">preparation and relationship between family and business members. These factors are vital for transition of businesses to next era. </w:t>
      </w:r>
    </w:p>
    <w:p w14:paraId="2F39AA16" w14:textId="77777777" w:rsidR="00E744ED" w:rsidRPr="00656072" w:rsidRDefault="00E744ED" w:rsidP="00E744ED">
      <w:pPr>
        <w:spacing w:line="480" w:lineRule="auto"/>
        <w:jc w:val="both"/>
        <w:rPr>
          <w:rFonts w:cstheme="minorHAnsi"/>
          <w:color w:val="0D0D0D" w:themeColor="text1" w:themeTint="F2"/>
        </w:rPr>
      </w:pPr>
    </w:p>
    <w:p w14:paraId="523ED83F" w14:textId="77777777" w:rsidR="00E744ED" w:rsidRPr="00656072" w:rsidRDefault="00E744ED" w:rsidP="00E744ED">
      <w:pPr>
        <w:spacing w:line="480" w:lineRule="auto"/>
        <w:jc w:val="both"/>
        <w:rPr>
          <w:rFonts w:cstheme="minorHAnsi"/>
          <w:color w:val="0D0D0D" w:themeColor="text1" w:themeTint="F2"/>
        </w:rPr>
      </w:pPr>
      <w:r w:rsidRPr="00656072">
        <w:rPr>
          <w:rFonts w:cstheme="minorHAnsi"/>
          <w:color w:val="0D0D0D" w:themeColor="text1" w:themeTint="F2"/>
        </w:rPr>
        <w:t>Succession planning is closely related to financial performance. The nexus between financial performance and announcements of family business successor are evident. For example, corporate value is negatively associated with less experienced family successors as compared to more experienced family business successors (Smith and Amoako-</w:t>
      </w:r>
      <w:proofErr w:type="spellStart"/>
      <w:r w:rsidRPr="00656072">
        <w:rPr>
          <w:rFonts w:cstheme="minorHAnsi"/>
          <w:color w:val="0D0D0D" w:themeColor="text1" w:themeTint="F2"/>
        </w:rPr>
        <w:t>Adu</w:t>
      </w:r>
      <w:proofErr w:type="spellEnd"/>
      <w:r w:rsidRPr="00656072">
        <w:rPr>
          <w:rFonts w:cstheme="minorHAnsi"/>
          <w:color w:val="0D0D0D" w:themeColor="text1" w:themeTint="F2"/>
        </w:rPr>
        <w:t>, 1999). Similarly, financial performance is expected to be positively influenced by non-members in management positions. The financial performance has seen improvement after appointing non-family members (Smith and Amoako-</w:t>
      </w:r>
      <w:proofErr w:type="spellStart"/>
      <w:r w:rsidRPr="00656072">
        <w:rPr>
          <w:rFonts w:cstheme="minorHAnsi"/>
          <w:color w:val="0D0D0D" w:themeColor="text1" w:themeTint="F2"/>
        </w:rPr>
        <w:t>Adu</w:t>
      </w:r>
      <w:proofErr w:type="spellEnd"/>
      <w:r w:rsidRPr="00656072">
        <w:rPr>
          <w:rFonts w:cstheme="minorHAnsi"/>
          <w:color w:val="0D0D0D" w:themeColor="text1" w:themeTint="F2"/>
        </w:rPr>
        <w:t xml:space="preserve">, 1999). It is also found that family successors are selected from ancestry and far younger aged. </w:t>
      </w:r>
    </w:p>
    <w:p w14:paraId="4FFAC2F3" w14:textId="77777777" w:rsidR="00E744ED" w:rsidRPr="00656072" w:rsidRDefault="00E744ED" w:rsidP="00E744ED">
      <w:pPr>
        <w:spacing w:line="480" w:lineRule="auto"/>
        <w:jc w:val="both"/>
        <w:rPr>
          <w:rFonts w:cstheme="minorHAnsi"/>
          <w:color w:val="0D0D0D" w:themeColor="text1" w:themeTint="F2"/>
        </w:rPr>
      </w:pPr>
    </w:p>
    <w:p w14:paraId="6215CADA" w14:textId="77777777" w:rsidR="00E744ED" w:rsidRPr="00656072" w:rsidRDefault="00E744ED" w:rsidP="00E744ED">
      <w:pPr>
        <w:spacing w:line="480" w:lineRule="auto"/>
        <w:jc w:val="both"/>
        <w:rPr>
          <w:rFonts w:cstheme="minorHAnsi"/>
          <w:color w:val="0D0D0D" w:themeColor="text1" w:themeTint="F2"/>
        </w:rPr>
      </w:pPr>
      <w:r w:rsidRPr="00656072">
        <w:rPr>
          <w:rFonts w:cstheme="minorHAnsi"/>
          <w:color w:val="0D0D0D" w:themeColor="text1" w:themeTint="F2"/>
        </w:rPr>
        <w:t xml:space="preserve">Examining the financial aspect of succession planning, </w:t>
      </w:r>
      <w:proofErr w:type="spellStart"/>
      <w:r w:rsidRPr="00656072">
        <w:rPr>
          <w:rFonts w:cstheme="minorHAnsi"/>
          <w:color w:val="0D0D0D" w:themeColor="text1" w:themeTint="F2"/>
        </w:rPr>
        <w:t>Minichilli</w:t>
      </w:r>
      <w:proofErr w:type="spellEnd"/>
      <w:r w:rsidRPr="00656072">
        <w:rPr>
          <w:rFonts w:cstheme="minorHAnsi"/>
          <w:color w:val="0D0D0D" w:themeColor="text1" w:themeTint="F2"/>
        </w:rPr>
        <w:t xml:space="preserve"> et al. (2010) revealed that higher degree to </w:t>
      </w:r>
      <w:proofErr w:type="spellStart"/>
      <w:r w:rsidRPr="00656072">
        <w:rPr>
          <w:rFonts w:cstheme="minorHAnsi"/>
          <w:color w:val="0D0D0D" w:themeColor="text1" w:themeTint="F2"/>
        </w:rPr>
        <w:t>familiness</w:t>
      </w:r>
      <w:proofErr w:type="spellEnd"/>
      <w:r w:rsidRPr="00656072">
        <w:rPr>
          <w:rFonts w:cstheme="minorHAnsi"/>
          <w:color w:val="0D0D0D" w:themeColor="text1" w:themeTint="F2"/>
        </w:rPr>
        <w:t xml:space="preserve"> is related to higher financial performance. They found that </w:t>
      </w:r>
      <w:proofErr w:type="spellStart"/>
      <w:r w:rsidRPr="00656072">
        <w:rPr>
          <w:rFonts w:cstheme="minorHAnsi"/>
          <w:color w:val="0D0D0D" w:themeColor="text1" w:themeTint="F2"/>
        </w:rPr>
        <w:t>familiness</w:t>
      </w:r>
      <w:proofErr w:type="spellEnd"/>
      <w:r w:rsidRPr="00656072">
        <w:rPr>
          <w:rFonts w:cstheme="minorHAnsi"/>
          <w:color w:val="0D0D0D" w:themeColor="text1" w:themeTint="F2"/>
        </w:rPr>
        <w:t xml:space="preserve"> in management positions and among top management teams are positively related to job performance. The long-term implications of family and non-family managers are different from the short-term perspectives. In long run, as more of non-family managers enter in management hierarchy, business performance slows down owing to the conflict between both groups and slow decision making.</w:t>
      </w:r>
    </w:p>
    <w:p w14:paraId="79140095" w14:textId="77777777" w:rsidR="00E744ED" w:rsidRPr="00656072" w:rsidRDefault="00E744ED" w:rsidP="00E744ED">
      <w:pPr>
        <w:spacing w:line="480" w:lineRule="auto"/>
        <w:jc w:val="both"/>
        <w:rPr>
          <w:rFonts w:cstheme="minorHAnsi"/>
          <w:color w:val="0D0D0D" w:themeColor="text1" w:themeTint="F2"/>
        </w:rPr>
      </w:pPr>
    </w:p>
    <w:p w14:paraId="0F6749D8" w14:textId="77777777" w:rsidR="00E744ED" w:rsidRPr="00656072" w:rsidRDefault="00E744ED" w:rsidP="00E744ED">
      <w:pPr>
        <w:spacing w:line="480" w:lineRule="auto"/>
        <w:jc w:val="both"/>
        <w:rPr>
          <w:rFonts w:cstheme="minorHAnsi"/>
          <w:color w:val="0D0D0D" w:themeColor="text1" w:themeTint="F2"/>
        </w:rPr>
      </w:pPr>
      <w:r w:rsidRPr="00656072">
        <w:rPr>
          <w:rFonts w:cstheme="minorHAnsi"/>
          <w:color w:val="0D0D0D" w:themeColor="text1" w:themeTint="F2"/>
        </w:rPr>
        <w:t xml:space="preserve">Succession planning also becomes challenging task as many people believe that successors do not have the same level of talent or ingenuity as the original founder of the business. </w:t>
      </w:r>
      <w:proofErr w:type="spellStart"/>
      <w:r w:rsidRPr="00656072">
        <w:rPr>
          <w:rFonts w:cstheme="minorHAnsi"/>
          <w:color w:val="0D0D0D" w:themeColor="text1" w:themeTint="F2"/>
        </w:rPr>
        <w:t>Cucculelli</w:t>
      </w:r>
      <w:proofErr w:type="spellEnd"/>
      <w:r w:rsidRPr="00656072">
        <w:rPr>
          <w:rFonts w:cstheme="minorHAnsi"/>
          <w:color w:val="0D0D0D" w:themeColor="text1" w:themeTint="F2"/>
        </w:rPr>
        <w:t xml:space="preserve"> and </w:t>
      </w:r>
      <w:proofErr w:type="spellStart"/>
      <w:r w:rsidRPr="00656072">
        <w:rPr>
          <w:rFonts w:cstheme="minorHAnsi"/>
          <w:color w:val="0D0D0D" w:themeColor="text1" w:themeTint="F2"/>
        </w:rPr>
        <w:t>Micucci</w:t>
      </w:r>
      <w:proofErr w:type="spellEnd"/>
      <w:r w:rsidRPr="00656072">
        <w:rPr>
          <w:rFonts w:cstheme="minorHAnsi"/>
          <w:color w:val="0D0D0D" w:themeColor="text1" w:themeTint="F2"/>
        </w:rPr>
        <w:t xml:space="preserve"> (2008) examined this aspect of succession planning in competitive industry scenario. They concluded that profitability in SMEs is negatively impacted by </w:t>
      </w:r>
      <w:r w:rsidRPr="00656072">
        <w:rPr>
          <w:rFonts w:cstheme="minorHAnsi"/>
          <w:color w:val="0D0D0D" w:themeColor="text1" w:themeTint="F2"/>
        </w:rPr>
        <w:lastRenderedPageBreak/>
        <w:t xml:space="preserve">inheritance of management. A chief reason is the belief that newer generation is less talented than the original founder to the company, whose talent was an important intangible asset. </w:t>
      </w:r>
    </w:p>
    <w:p w14:paraId="0888A4BC" w14:textId="77777777" w:rsidR="00E744ED" w:rsidRPr="00656072" w:rsidRDefault="00E744ED" w:rsidP="00E744ED">
      <w:pPr>
        <w:spacing w:line="480" w:lineRule="auto"/>
        <w:jc w:val="both"/>
        <w:rPr>
          <w:rFonts w:cstheme="minorHAnsi"/>
          <w:color w:val="0D0D0D" w:themeColor="text1" w:themeTint="F2"/>
        </w:rPr>
      </w:pPr>
    </w:p>
    <w:p w14:paraId="7D247BC9" w14:textId="77777777" w:rsidR="00E744ED" w:rsidRPr="00656072" w:rsidRDefault="00E744ED" w:rsidP="00E744ED">
      <w:pPr>
        <w:spacing w:line="480" w:lineRule="auto"/>
        <w:jc w:val="both"/>
        <w:rPr>
          <w:rFonts w:cstheme="minorHAnsi"/>
          <w:color w:val="0D0D0D" w:themeColor="text1" w:themeTint="F2"/>
        </w:rPr>
      </w:pPr>
      <w:r w:rsidRPr="00656072">
        <w:rPr>
          <w:rFonts w:cstheme="minorHAnsi"/>
          <w:color w:val="0D0D0D" w:themeColor="text1" w:themeTint="F2"/>
        </w:rPr>
        <w:t xml:space="preserve">Effective succession planning is not only related to financial performance but also to other forms of performance too. For example, innovation activities are also affected by family ownership. In this regard, Hauck and </w:t>
      </w:r>
      <w:proofErr w:type="spellStart"/>
      <w:r w:rsidRPr="00656072">
        <w:rPr>
          <w:rFonts w:cstheme="minorHAnsi"/>
          <w:color w:val="0D0D0D" w:themeColor="text1" w:themeTint="F2"/>
        </w:rPr>
        <w:t>Prügl</w:t>
      </w:r>
      <w:proofErr w:type="spellEnd"/>
      <w:r w:rsidRPr="00656072">
        <w:rPr>
          <w:rFonts w:cstheme="minorHAnsi"/>
          <w:color w:val="0D0D0D" w:themeColor="text1" w:themeTint="F2"/>
        </w:rPr>
        <w:t xml:space="preserve"> (2015) found that family adaptability and a family member’s closeness has positive association with next phase of succession. Consequently, the succession phase also impacts innovation too. On the contrary, intergenerational authority and the history of family bonds are negatively related with the perception of the succession phase as a suitable time frame for innovation. Research has also revealed that family owned business has a unique source of comparative advantage. In other words, C-Level managers in family own businesses do not spend time in protecting their careers. Rather, they make rapid decisions outcompeting rivals by innovating products and services and by grasping growth (Miller and Breton-Miller, 2005).</w:t>
      </w:r>
    </w:p>
    <w:p w14:paraId="7BADD6C3" w14:textId="77777777" w:rsidR="00E744ED" w:rsidRPr="00656072" w:rsidRDefault="00E744ED" w:rsidP="00E744ED">
      <w:pPr>
        <w:spacing w:line="480" w:lineRule="auto"/>
        <w:jc w:val="both"/>
        <w:rPr>
          <w:rFonts w:cstheme="minorHAnsi"/>
          <w:color w:val="0D0D0D" w:themeColor="text1" w:themeTint="F2"/>
        </w:rPr>
      </w:pPr>
    </w:p>
    <w:p w14:paraId="5714E3B6" w14:textId="77777777" w:rsidR="00E744ED" w:rsidRPr="00656072" w:rsidRDefault="00E744ED" w:rsidP="00E744ED">
      <w:pPr>
        <w:spacing w:line="480" w:lineRule="auto"/>
        <w:jc w:val="both"/>
        <w:rPr>
          <w:rFonts w:cstheme="minorHAnsi"/>
          <w:color w:val="0D0D0D" w:themeColor="text1" w:themeTint="F2"/>
        </w:rPr>
      </w:pPr>
      <w:r w:rsidRPr="00656072">
        <w:rPr>
          <w:rFonts w:cstheme="minorHAnsi"/>
          <w:color w:val="0D0D0D" w:themeColor="text1" w:themeTint="F2"/>
        </w:rPr>
        <w:t>In some cases, family name becomes a source of reputation for customers. This reputation serves as strategic asset and source of competitive advantage over rival firms. Put differently, the relational qualities of the family owned business supersede those of non-family owned businesses. As a result, customers prefer product and service offering of family owned businesses (</w:t>
      </w:r>
      <w:proofErr w:type="spellStart"/>
      <w:r w:rsidRPr="00656072">
        <w:rPr>
          <w:rFonts w:cstheme="minorHAnsi"/>
          <w:color w:val="0D0D0D" w:themeColor="text1" w:themeTint="F2"/>
        </w:rPr>
        <w:t>Binz</w:t>
      </w:r>
      <w:proofErr w:type="spellEnd"/>
      <w:r w:rsidRPr="00656072">
        <w:rPr>
          <w:rFonts w:cstheme="minorHAnsi"/>
          <w:color w:val="0D0D0D" w:themeColor="text1" w:themeTint="F2"/>
        </w:rPr>
        <w:t xml:space="preserve"> et al., 2013). </w:t>
      </w:r>
    </w:p>
    <w:p w14:paraId="5770941C" w14:textId="77777777" w:rsidR="00E744ED" w:rsidRPr="00656072" w:rsidRDefault="00E744ED" w:rsidP="00E744ED">
      <w:pPr>
        <w:spacing w:line="480" w:lineRule="auto"/>
        <w:jc w:val="both"/>
        <w:rPr>
          <w:rFonts w:cstheme="minorHAnsi"/>
          <w:color w:val="0D0D0D" w:themeColor="text1" w:themeTint="F2"/>
        </w:rPr>
      </w:pPr>
    </w:p>
    <w:p w14:paraId="14EECB98" w14:textId="77777777" w:rsidR="00E744ED" w:rsidRPr="00656072" w:rsidRDefault="00E744ED" w:rsidP="00E744ED">
      <w:pPr>
        <w:spacing w:line="480" w:lineRule="auto"/>
        <w:jc w:val="both"/>
        <w:rPr>
          <w:rFonts w:cstheme="minorHAnsi"/>
          <w:color w:val="0D0D0D" w:themeColor="text1" w:themeTint="F2"/>
        </w:rPr>
      </w:pPr>
      <w:r w:rsidRPr="00656072">
        <w:rPr>
          <w:rFonts w:cstheme="minorHAnsi"/>
          <w:color w:val="0D0D0D" w:themeColor="text1" w:themeTint="F2"/>
        </w:rPr>
        <w:t xml:space="preserve">Although family ownership can be a source of competitive advantage, however, this form of ownership can also result in certain shortcomings. For instance, extended family ownership can hamper performance of the business. Since, family owners can have varying interests and </w:t>
      </w:r>
      <w:r w:rsidRPr="00656072">
        <w:rPr>
          <w:rFonts w:cstheme="minorHAnsi"/>
          <w:color w:val="0D0D0D" w:themeColor="text1" w:themeTint="F2"/>
        </w:rPr>
        <w:lastRenderedPageBreak/>
        <w:t>different motivations therefore; a comprehensive and unanimous decision making does not emerge. To remedy the problem, few important steps can be taken i.e. structuring relationships in a way to facilitate communication, encourage participative decision making and external consultation for conflict management advisors (</w:t>
      </w:r>
      <w:proofErr w:type="spellStart"/>
      <w:r w:rsidRPr="00656072">
        <w:rPr>
          <w:rFonts w:cstheme="minorHAnsi"/>
          <w:color w:val="0D0D0D" w:themeColor="text1" w:themeTint="F2"/>
        </w:rPr>
        <w:t>Massis</w:t>
      </w:r>
      <w:proofErr w:type="spellEnd"/>
      <w:r w:rsidRPr="00656072">
        <w:rPr>
          <w:rFonts w:cstheme="minorHAnsi"/>
          <w:color w:val="0D0D0D" w:themeColor="text1" w:themeTint="F2"/>
        </w:rPr>
        <w:t xml:space="preserve"> et al., 2013). </w:t>
      </w:r>
    </w:p>
    <w:p w14:paraId="28053C65" w14:textId="77777777" w:rsidR="00E744ED" w:rsidRPr="00656072" w:rsidRDefault="00E744ED" w:rsidP="00E744ED">
      <w:pPr>
        <w:spacing w:line="480" w:lineRule="auto"/>
        <w:jc w:val="both"/>
        <w:rPr>
          <w:rFonts w:cstheme="minorHAnsi"/>
          <w:color w:val="0D0D0D" w:themeColor="text1" w:themeTint="F2"/>
        </w:rPr>
      </w:pPr>
    </w:p>
    <w:p w14:paraId="6BEAAEAE" w14:textId="77777777" w:rsidR="00E744ED" w:rsidRPr="00656072" w:rsidRDefault="00E744ED" w:rsidP="00E744ED">
      <w:pPr>
        <w:spacing w:line="480" w:lineRule="auto"/>
        <w:jc w:val="both"/>
        <w:rPr>
          <w:rFonts w:cstheme="minorHAnsi"/>
          <w:color w:val="0D0D0D" w:themeColor="text1" w:themeTint="F2"/>
        </w:rPr>
      </w:pPr>
      <w:r w:rsidRPr="00656072">
        <w:rPr>
          <w:rFonts w:cstheme="minorHAnsi"/>
          <w:color w:val="0D0D0D" w:themeColor="text1" w:themeTint="F2"/>
        </w:rPr>
        <w:t xml:space="preserve">The business image can be capitalized to establish a strong business identity. In this regard, Zellweger et al. (2012) argued that leadership of family businesses can leverage family image for promoting their business and by differentiating from those of non-family businesses. A strong cognitive identity can be established by the organization. Since other organizations cannot imitate image of a family-owned business, its serves as a source of competitive advantage. A unique image of business attracts more customers and hence higher profits over long-term period.  </w:t>
      </w:r>
    </w:p>
    <w:p w14:paraId="253C27B3" w14:textId="77777777" w:rsidR="00E744ED" w:rsidRPr="00656072" w:rsidRDefault="00E744ED" w:rsidP="00E744ED">
      <w:pPr>
        <w:spacing w:line="480" w:lineRule="auto"/>
        <w:jc w:val="both"/>
        <w:rPr>
          <w:rFonts w:cstheme="minorHAnsi"/>
          <w:color w:val="0D0D0D" w:themeColor="text1" w:themeTint="F2"/>
        </w:rPr>
      </w:pPr>
    </w:p>
    <w:p w14:paraId="0FCBB374" w14:textId="77777777" w:rsidR="00E744ED" w:rsidRPr="00656072" w:rsidRDefault="00E744ED" w:rsidP="00E744ED">
      <w:pPr>
        <w:spacing w:line="480" w:lineRule="auto"/>
        <w:jc w:val="both"/>
        <w:rPr>
          <w:rFonts w:cstheme="minorHAnsi"/>
          <w:color w:val="0D0D0D" w:themeColor="text1" w:themeTint="F2"/>
        </w:rPr>
      </w:pPr>
      <w:r w:rsidRPr="00656072">
        <w:rPr>
          <w:rFonts w:cstheme="minorHAnsi"/>
          <w:color w:val="0D0D0D" w:themeColor="text1" w:themeTint="F2"/>
        </w:rPr>
        <w:t xml:space="preserve">Researchers have also examined family owned businesses from Human Resource perspective. In this regard, </w:t>
      </w:r>
      <w:proofErr w:type="spellStart"/>
      <w:r w:rsidRPr="00656072">
        <w:rPr>
          <w:rFonts w:cstheme="minorHAnsi"/>
          <w:color w:val="0D0D0D" w:themeColor="text1" w:themeTint="F2"/>
        </w:rPr>
        <w:t>Azoury</w:t>
      </w:r>
      <w:proofErr w:type="spellEnd"/>
      <w:r w:rsidRPr="00656072">
        <w:rPr>
          <w:rFonts w:cstheme="minorHAnsi"/>
          <w:color w:val="0D0D0D" w:themeColor="text1" w:themeTint="F2"/>
        </w:rPr>
        <w:t xml:space="preserve"> et al. (2013) compared family and non-family owned businesses for relationship between psychological factors, (compensation and communication) with employee engagement. The findings indicate that family managed businesses have better employee engagement compared to non-family businesses. dye to improved psychological climate and superior reward than non-family firms, whereas communication records greater records in non-family businesses. The study found a significant link between psychological climate, compensation and engagement, however there is no significant association between communication and engagement.</w:t>
      </w:r>
    </w:p>
    <w:p w14:paraId="14B0302D" w14:textId="77777777" w:rsidR="00E744ED" w:rsidRPr="00656072" w:rsidRDefault="00E744ED" w:rsidP="00E744ED">
      <w:pPr>
        <w:spacing w:line="480" w:lineRule="auto"/>
        <w:jc w:val="both"/>
        <w:rPr>
          <w:rFonts w:cstheme="minorHAnsi"/>
          <w:color w:val="0D0D0D" w:themeColor="text1" w:themeTint="F2"/>
        </w:rPr>
      </w:pPr>
    </w:p>
    <w:p w14:paraId="2F00FF9C" w14:textId="4D7EB9D3" w:rsidR="00E744ED" w:rsidRPr="0085745C" w:rsidRDefault="00E744ED" w:rsidP="0085745C">
      <w:pPr>
        <w:spacing w:line="480" w:lineRule="auto"/>
        <w:jc w:val="both"/>
        <w:rPr>
          <w:rFonts w:cstheme="minorHAnsi"/>
          <w:color w:val="0D0D0D" w:themeColor="text1" w:themeTint="F2"/>
        </w:rPr>
      </w:pPr>
      <w:r w:rsidRPr="00656072">
        <w:rPr>
          <w:rFonts w:cstheme="minorHAnsi"/>
          <w:color w:val="0D0D0D" w:themeColor="text1" w:themeTint="F2"/>
        </w:rPr>
        <w:lastRenderedPageBreak/>
        <w:t>More research related to financial aspects of family business performance reveals that family ownership structure induces business performance. In some cases, it is found that family owned management can earn higher profitability. The authors pointed out by utilising socioemotional wealth viewpoint that at later generational stages profitability of family manged business is positively linked to family managers as they focus on more on amassing economic prosperity. It is also suggested that this benefit can be further enhanced by introducing suitable governance mechanisms and the inducing an incentive system that is linked to attainment of financial goals (</w:t>
      </w:r>
      <w:proofErr w:type="spellStart"/>
      <w:r w:rsidRPr="00656072">
        <w:rPr>
          <w:rFonts w:cstheme="minorHAnsi"/>
          <w:color w:val="0D0D0D" w:themeColor="text1" w:themeTint="F2"/>
        </w:rPr>
        <w:t>Sciascia</w:t>
      </w:r>
      <w:proofErr w:type="spellEnd"/>
      <w:r w:rsidRPr="00656072">
        <w:rPr>
          <w:rFonts w:cstheme="minorHAnsi"/>
          <w:color w:val="0D0D0D" w:themeColor="text1" w:themeTint="F2"/>
        </w:rPr>
        <w:t xml:space="preserve"> et al., 2014).</w:t>
      </w:r>
    </w:p>
    <w:p w14:paraId="545AD112" w14:textId="1602917F" w:rsidR="00E744ED" w:rsidRPr="001C3195" w:rsidRDefault="0085745C" w:rsidP="00E744ED">
      <w:pPr>
        <w:jc w:val="both"/>
        <w:rPr>
          <w:rFonts w:cstheme="minorHAnsi"/>
          <w:color w:val="00B050"/>
        </w:rPr>
      </w:pPr>
      <w:r w:rsidRPr="0085745C">
        <w:rPr>
          <w:rFonts w:cstheme="minorHAnsi"/>
          <w:color w:val="00B050"/>
        </w:rPr>
        <w:drawing>
          <wp:inline distT="0" distB="0" distL="0" distR="0" wp14:anchorId="7B9482FC" wp14:editId="4E69D78A">
            <wp:extent cx="5727700" cy="543941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27700" cy="5439410"/>
                    </a:xfrm>
                    <a:prstGeom prst="rect">
                      <a:avLst/>
                    </a:prstGeom>
                  </pic:spPr>
                </pic:pic>
              </a:graphicData>
            </a:graphic>
          </wp:inline>
        </w:drawing>
      </w:r>
    </w:p>
    <w:p w14:paraId="3B1391BB" w14:textId="4F7A9A49" w:rsidR="00E744ED" w:rsidRPr="001C3195" w:rsidRDefault="00E744ED" w:rsidP="00E744ED">
      <w:pPr>
        <w:jc w:val="both"/>
        <w:rPr>
          <w:rFonts w:cstheme="minorHAnsi"/>
          <w:color w:val="00B050"/>
        </w:rPr>
      </w:pPr>
      <w:r w:rsidRPr="001C3195">
        <w:rPr>
          <w:rFonts w:cstheme="minorHAnsi"/>
          <w:color w:val="00B050"/>
        </w:rPr>
        <w:t xml:space="preserve"> </w:t>
      </w:r>
    </w:p>
    <w:p w14:paraId="26094DDF" w14:textId="77777777" w:rsidR="00E744ED" w:rsidRPr="001C3195" w:rsidRDefault="00E744ED" w:rsidP="00E744ED">
      <w:pPr>
        <w:spacing w:after="200" w:line="276" w:lineRule="auto"/>
        <w:jc w:val="both"/>
        <w:rPr>
          <w:rFonts w:cstheme="minorHAnsi"/>
        </w:rPr>
      </w:pPr>
      <w:r w:rsidRPr="001C3195">
        <w:rPr>
          <w:rFonts w:cstheme="minorHAnsi"/>
        </w:rPr>
        <w:br w:type="page"/>
      </w:r>
    </w:p>
    <w:p w14:paraId="4DFD3070" w14:textId="77777777" w:rsidR="00E744ED" w:rsidRPr="0012770C" w:rsidRDefault="00E744ED" w:rsidP="0012770C">
      <w:pPr>
        <w:pStyle w:val="Heading1"/>
      </w:pPr>
      <w:bookmarkStart w:id="4" w:name="_Toc41388533"/>
      <w:bookmarkStart w:id="5" w:name="_Toc41393396"/>
      <w:r w:rsidRPr="0012770C">
        <w:lastRenderedPageBreak/>
        <w:t>Governance and Succession Planning</w:t>
      </w:r>
      <w:bookmarkEnd w:id="4"/>
      <w:bookmarkEnd w:id="5"/>
    </w:p>
    <w:p w14:paraId="05381D05" w14:textId="77777777" w:rsidR="00E744ED" w:rsidRPr="00656072" w:rsidRDefault="00E744ED" w:rsidP="00E744ED">
      <w:pPr>
        <w:spacing w:line="480" w:lineRule="auto"/>
        <w:jc w:val="both"/>
        <w:rPr>
          <w:rFonts w:cstheme="minorHAnsi"/>
          <w:color w:val="0D0D0D" w:themeColor="text1" w:themeTint="F2"/>
        </w:rPr>
      </w:pPr>
      <w:r w:rsidRPr="00656072">
        <w:rPr>
          <w:rFonts w:cstheme="minorHAnsi"/>
          <w:color w:val="0D0D0D" w:themeColor="text1" w:themeTint="F2"/>
        </w:rPr>
        <w:t>Governance practices in every business format are an important concern for the business leadership and family businesses are not exception. Family governance practices comprise of different views of family members about mechanisms of succession process and about setting rules for incorporating family members in different positions in the business (</w:t>
      </w:r>
      <w:proofErr w:type="spellStart"/>
      <w:r w:rsidRPr="00656072">
        <w:rPr>
          <w:rFonts w:cstheme="minorHAnsi"/>
          <w:color w:val="0D0D0D" w:themeColor="text1" w:themeTint="F2"/>
        </w:rPr>
        <w:t>Mustakallio</w:t>
      </w:r>
      <w:proofErr w:type="spellEnd"/>
      <w:r w:rsidRPr="00656072">
        <w:rPr>
          <w:rFonts w:cstheme="minorHAnsi"/>
          <w:color w:val="0D0D0D" w:themeColor="text1" w:themeTint="F2"/>
        </w:rPr>
        <w:t xml:space="preserve"> et al. 2002). Family consensus about these is communicated to the board of directors (BOD), which in turn arrange necessary activities for leadership and succession planning (Lane 2006; Van den Heuvel et al. 2006). Governance structure in family businesses is different from that of corporations, therefore it has unique implications towards succession planning. </w:t>
      </w:r>
    </w:p>
    <w:p w14:paraId="54BE049C" w14:textId="77777777" w:rsidR="00E744ED" w:rsidRPr="00656072" w:rsidRDefault="00E744ED" w:rsidP="00E744ED">
      <w:pPr>
        <w:spacing w:line="480" w:lineRule="auto"/>
        <w:jc w:val="both"/>
        <w:rPr>
          <w:rFonts w:cstheme="minorHAnsi"/>
          <w:color w:val="0D0D0D" w:themeColor="text1" w:themeTint="F2"/>
        </w:rPr>
      </w:pPr>
    </w:p>
    <w:p w14:paraId="18C3AC91" w14:textId="3F169696" w:rsidR="00E744ED" w:rsidRPr="00656072" w:rsidRDefault="00E744ED" w:rsidP="00E744ED">
      <w:pPr>
        <w:spacing w:line="480" w:lineRule="auto"/>
        <w:jc w:val="both"/>
        <w:rPr>
          <w:rFonts w:cstheme="minorHAnsi"/>
          <w:color w:val="0D0D0D" w:themeColor="text1" w:themeTint="F2"/>
        </w:rPr>
      </w:pPr>
      <w:r w:rsidRPr="00656072">
        <w:rPr>
          <w:rFonts w:cstheme="minorHAnsi"/>
          <w:color w:val="0D0D0D" w:themeColor="text1" w:themeTint="F2"/>
        </w:rPr>
        <w:t>Although, governance mechanisms are important for effective conduct of business activities, however, family owned businesses are fraught with challenges in implementing clear governance mechanisms (</w:t>
      </w:r>
      <w:proofErr w:type="spellStart"/>
      <w:r w:rsidRPr="00656072">
        <w:rPr>
          <w:rFonts w:cstheme="minorHAnsi"/>
          <w:color w:val="0D0D0D" w:themeColor="text1" w:themeTint="F2"/>
        </w:rPr>
        <w:t>Umans</w:t>
      </w:r>
      <w:proofErr w:type="spellEnd"/>
      <w:r w:rsidRPr="00656072">
        <w:rPr>
          <w:rFonts w:cstheme="minorHAnsi"/>
          <w:color w:val="0D0D0D" w:themeColor="text1" w:themeTint="F2"/>
        </w:rPr>
        <w:t xml:space="preserve"> et al</w:t>
      </w:r>
      <w:r w:rsidR="00421012">
        <w:rPr>
          <w:rFonts w:cstheme="minorHAnsi"/>
          <w:color w:val="0D0D0D" w:themeColor="text1" w:themeTint="F2"/>
        </w:rPr>
        <w:t>.</w:t>
      </w:r>
      <w:r w:rsidRPr="00656072">
        <w:rPr>
          <w:rFonts w:cstheme="minorHAnsi"/>
          <w:color w:val="0D0D0D" w:themeColor="text1" w:themeTint="F2"/>
        </w:rPr>
        <w:t>, 2020). A wide array of factors can contribute towards ineffective governance mechanisms. For example, emotional attachment, shareholding ratio, informational barriers etc.</w:t>
      </w:r>
    </w:p>
    <w:p w14:paraId="25BFECA0" w14:textId="77777777" w:rsidR="00E744ED" w:rsidRPr="00656072" w:rsidRDefault="00E744ED" w:rsidP="00E744ED">
      <w:pPr>
        <w:spacing w:line="480" w:lineRule="auto"/>
        <w:jc w:val="both"/>
        <w:rPr>
          <w:rFonts w:cstheme="minorHAnsi"/>
          <w:color w:val="0D0D0D" w:themeColor="text1" w:themeTint="F2"/>
        </w:rPr>
      </w:pPr>
    </w:p>
    <w:p w14:paraId="4EE58792" w14:textId="77777777" w:rsidR="00E744ED" w:rsidRPr="00656072" w:rsidRDefault="00E744ED" w:rsidP="00E744ED">
      <w:pPr>
        <w:spacing w:line="480" w:lineRule="auto"/>
        <w:jc w:val="both"/>
        <w:rPr>
          <w:rFonts w:cstheme="minorHAnsi"/>
          <w:color w:val="0D0D0D" w:themeColor="text1" w:themeTint="F2"/>
        </w:rPr>
      </w:pPr>
      <w:r w:rsidRPr="00656072">
        <w:rPr>
          <w:rFonts w:cstheme="minorHAnsi"/>
          <w:color w:val="0D0D0D" w:themeColor="text1" w:themeTint="F2"/>
        </w:rPr>
        <w:t xml:space="preserve">Transfer of ownership and leadership to next generation or successor is the most critical phases of businesses and is regarded as one of the significant challenges faced by Greek businesses, resulting in business failures. Business leaders of family businesses foremost challenge is related to psychological or emotional aspect, where they feel unwilling to transfer managerial and ownership to next generation. Other issues are transfer complexity and legal requirements in succession planning (Vassiliadis and Vassiliadis, 2014). When succession planning is not effective, the governance mechanism and structure becomes ineffective. When BODs and stakeholders do not perceive that succession, planning is taking shape </w:t>
      </w:r>
      <w:r w:rsidRPr="00656072">
        <w:rPr>
          <w:rFonts w:cstheme="minorHAnsi"/>
          <w:color w:val="0D0D0D" w:themeColor="text1" w:themeTint="F2"/>
        </w:rPr>
        <w:lastRenderedPageBreak/>
        <w:t xml:space="preserve">effectively, they do not put lot of confidence in governance mechanism. Consequently, the outcome is unfavourable. </w:t>
      </w:r>
    </w:p>
    <w:p w14:paraId="568ED6E3" w14:textId="77777777" w:rsidR="00E744ED" w:rsidRPr="00656072" w:rsidRDefault="00E744ED" w:rsidP="00E744ED">
      <w:pPr>
        <w:spacing w:line="480" w:lineRule="auto"/>
        <w:jc w:val="both"/>
        <w:rPr>
          <w:rFonts w:cstheme="minorHAnsi"/>
          <w:color w:val="0D0D0D" w:themeColor="text1" w:themeTint="F2"/>
        </w:rPr>
      </w:pPr>
    </w:p>
    <w:p w14:paraId="40D69D0E" w14:textId="77777777" w:rsidR="00E744ED" w:rsidRPr="00656072" w:rsidRDefault="00E744ED" w:rsidP="00E744ED">
      <w:pPr>
        <w:spacing w:line="480" w:lineRule="auto"/>
        <w:jc w:val="both"/>
        <w:rPr>
          <w:rFonts w:cstheme="minorHAnsi"/>
          <w:color w:val="0D0D0D" w:themeColor="text1" w:themeTint="F2"/>
        </w:rPr>
      </w:pPr>
      <w:r w:rsidRPr="00656072">
        <w:rPr>
          <w:rFonts w:cstheme="minorHAnsi"/>
          <w:color w:val="0D0D0D" w:themeColor="text1" w:themeTint="F2"/>
        </w:rPr>
        <w:t>Similarly, Farrington and Venter (2010) attributed issues among family members like conflicts as a major risk to development, success and existence of a family owned businesses. These factors strongly relate with business failure. When family relations lack trust, then BODs are not confident in designing a governance mechanism that is acceptable to all family members. Furthermore, the BODs are not able to get consensus from all family members. These factors negatively influence organizational performance. For success of family businesses, governance practices have to transcend sibling skirmishes, family betrayals and mutual distrust. Managing these issues is largely responsibility of Chief Executive Officer (CEO).</w:t>
      </w:r>
    </w:p>
    <w:p w14:paraId="0453ECB8" w14:textId="77777777" w:rsidR="00E744ED" w:rsidRPr="00656072" w:rsidRDefault="00E744ED" w:rsidP="00E744ED">
      <w:pPr>
        <w:spacing w:line="480" w:lineRule="auto"/>
        <w:jc w:val="both"/>
        <w:rPr>
          <w:rFonts w:cstheme="minorHAnsi"/>
          <w:color w:val="0D0D0D" w:themeColor="text1" w:themeTint="F2"/>
        </w:rPr>
      </w:pPr>
    </w:p>
    <w:p w14:paraId="22ACFF06" w14:textId="77777777" w:rsidR="00E744ED" w:rsidRPr="00656072" w:rsidRDefault="00E744ED" w:rsidP="00E744ED">
      <w:pPr>
        <w:spacing w:line="480" w:lineRule="auto"/>
        <w:jc w:val="both"/>
        <w:rPr>
          <w:rFonts w:cstheme="minorHAnsi"/>
          <w:color w:val="0D0D0D" w:themeColor="text1" w:themeTint="F2"/>
        </w:rPr>
      </w:pPr>
      <w:r w:rsidRPr="00656072">
        <w:rPr>
          <w:rFonts w:cstheme="minorHAnsi"/>
          <w:color w:val="0D0D0D" w:themeColor="text1" w:themeTint="F2"/>
        </w:rPr>
        <w:t>CEOs develop emotional attachment with the family business and are not willing to let go of the control of business decision making (</w:t>
      </w:r>
      <w:proofErr w:type="spellStart"/>
      <w:r w:rsidRPr="00656072">
        <w:rPr>
          <w:rFonts w:cstheme="minorHAnsi"/>
          <w:color w:val="0D0D0D" w:themeColor="text1" w:themeTint="F2"/>
        </w:rPr>
        <w:t>Gagnè</w:t>
      </w:r>
      <w:proofErr w:type="spellEnd"/>
      <w:r w:rsidRPr="00656072">
        <w:rPr>
          <w:rFonts w:cstheme="minorHAnsi"/>
          <w:color w:val="0D0D0D" w:themeColor="text1" w:themeTint="F2"/>
        </w:rPr>
        <w:t xml:space="preserve"> et al. 2011). It is difficult for CEOs to let go of business control into the hands of others. CEOs have become fearful about fate of business, feeling of sadness also engulfs them, a realization dawns in about mortality and retirement (</w:t>
      </w:r>
      <w:proofErr w:type="spellStart"/>
      <w:r w:rsidRPr="00656072">
        <w:rPr>
          <w:rFonts w:cstheme="minorHAnsi"/>
          <w:color w:val="0D0D0D" w:themeColor="text1" w:themeTint="F2"/>
        </w:rPr>
        <w:t>Filser</w:t>
      </w:r>
      <w:proofErr w:type="spellEnd"/>
      <w:r w:rsidRPr="00656072">
        <w:rPr>
          <w:rFonts w:cstheme="minorHAnsi"/>
          <w:color w:val="0D0D0D" w:themeColor="text1" w:themeTint="F2"/>
        </w:rPr>
        <w:t xml:space="preserve"> et al. 2013) and they feel their status will no longer remain the same (Angie et al. 2011). As a result of these factors, relinquishing control of the business therefore becomes difficult. However, this type of emotional state of CEOs is detrimental for effective governance and succession planning for family businesses.</w:t>
      </w:r>
    </w:p>
    <w:p w14:paraId="61C05B26" w14:textId="77777777" w:rsidR="00E744ED" w:rsidRPr="00656072" w:rsidRDefault="00E744ED" w:rsidP="00E744ED">
      <w:pPr>
        <w:spacing w:line="480" w:lineRule="auto"/>
        <w:jc w:val="both"/>
        <w:rPr>
          <w:rFonts w:cstheme="minorHAnsi"/>
          <w:color w:val="0D0D0D" w:themeColor="text1" w:themeTint="F2"/>
        </w:rPr>
      </w:pPr>
    </w:p>
    <w:p w14:paraId="2B75B612" w14:textId="77777777" w:rsidR="00E744ED" w:rsidRPr="001C3195" w:rsidRDefault="00E744ED" w:rsidP="00E744ED">
      <w:pPr>
        <w:spacing w:line="480" w:lineRule="auto"/>
        <w:jc w:val="both"/>
        <w:rPr>
          <w:rFonts w:cstheme="minorHAnsi"/>
          <w:color w:val="0D0D0D" w:themeColor="text1" w:themeTint="F2"/>
        </w:rPr>
      </w:pPr>
      <w:r w:rsidRPr="00656072">
        <w:rPr>
          <w:rFonts w:cstheme="minorHAnsi"/>
          <w:color w:val="0D0D0D" w:themeColor="text1" w:themeTint="F2"/>
        </w:rPr>
        <w:t xml:space="preserve">Governance mechanisms are important because these factors can contribute to longevity of family business. In family businesses, governance of business and governance of family takes place simultaneously. Board of Directors (BOD) is part of governance mechanism for </w:t>
      </w:r>
      <w:r w:rsidRPr="00656072">
        <w:rPr>
          <w:rFonts w:cstheme="minorHAnsi"/>
          <w:color w:val="0D0D0D" w:themeColor="text1" w:themeTint="F2"/>
        </w:rPr>
        <w:lastRenderedPageBreak/>
        <w:t>management oversight, exercise control, disbursement of resources, source of advice and ensuring leadership succession. In family businesses these roles of BOD can be blurred because family systems shape business practices and decisions. BOD have to translate family policy into business strategy.</w:t>
      </w:r>
      <w:r w:rsidRPr="001C3195">
        <w:rPr>
          <w:rFonts w:cstheme="minorHAnsi"/>
          <w:color w:val="0D0D0D" w:themeColor="text1" w:themeTint="F2"/>
        </w:rPr>
        <w:t xml:space="preserve"> </w:t>
      </w:r>
    </w:p>
    <w:p w14:paraId="5DD68E47" w14:textId="77777777" w:rsidR="00E744ED" w:rsidRPr="0012770C" w:rsidRDefault="00E744ED" w:rsidP="0012770C">
      <w:pPr>
        <w:pStyle w:val="Heading1"/>
      </w:pPr>
      <w:bookmarkStart w:id="6" w:name="_Toc41388534"/>
      <w:bookmarkStart w:id="7" w:name="_Toc41393397"/>
      <w:r w:rsidRPr="0012770C">
        <w:t>Goal Adjustment Theory</w:t>
      </w:r>
      <w:bookmarkEnd w:id="6"/>
      <w:bookmarkEnd w:id="7"/>
    </w:p>
    <w:p w14:paraId="0B1D2D69" w14:textId="77777777" w:rsidR="00E744ED" w:rsidRPr="00656072" w:rsidRDefault="00E744ED" w:rsidP="00E744ED">
      <w:pPr>
        <w:spacing w:line="480" w:lineRule="auto"/>
        <w:jc w:val="both"/>
        <w:rPr>
          <w:rFonts w:cstheme="minorHAnsi"/>
        </w:rPr>
      </w:pPr>
      <w:r w:rsidRPr="00656072">
        <w:rPr>
          <w:rFonts w:cstheme="minorHAnsi"/>
        </w:rPr>
        <w:t>Goal Adjustment Theory is based on two important postulates i.e. goal disengagement and goal reengagement. Goal disengagement means that a person is withdrawing his effort towards achieving a specific goal and retreating from his original level of commitment with that goal. On the other hand, goal reengagement means that an individual identifies and commits to an alternative goal by replacing the original one. By abandoning unattainable goals, an individual can focus his energy on newer attainable goals. Indeed, when it becomes difficult to pursue goals for different reasons, it is wise to opt for goal adjustment.</w:t>
      </w:r>
    </w:p>
    <w:p w14:paraId="7963D308" w14:textId="77777777" w:rsidR="00E744ED" w:rsidRPr="00656072" w:rsidRDefault="00E744ED" w:rsidP="00E744ED">
      <w:pPr>
        <w:spacing w:line="480" w:lineRule="auto"/>
        <w:jc w:val="both"/>
        <w:rPr>
          <w:rFonts w:cstheme="minorHAnsi"/>
        </w:rPr>
      </w:pPr>
    </w:p>
    <w:p w14:paraId="05A3DB76" w14:textId="77777777" w:rsidR="00E744ED" w:rsidRPr="00656072" w:rsidRDefault="00E744ED" w:rsidP="00E744ED">
      <w:pPr>
        <w:spacing w:line="480" w:lineRule="auto"/>
        <w:jc w:val="both"/>
        <w:rPr>
          <w:rFonts w:cstheme="minorHAnsi"/>
        </w:rPr>
      </w:pPr>
      <w:r w:rsidRPr="00656072">
        <w:rPr>
          <w:rFonts w:cstheme="minorHAnsi"/>
        </w:rPr>
        <w:t>According to this theory, sometimes, people face difficulty in reducing effort and psychological commitment for pursuing a goal (</w:t>
      </w:r>
      <w:proofErr w:type="spellStart"/>
      <w:r w:rsidRPr="00656072">
        <w:rPr>
          <w:rFonts w:cstheme="minorHAnsi"/>
        </w:rPr>
        <w:t>Wrosch</w:t>
      </w:r>
      <w:proofErr w:type="spellEnd"/>
      <w:r w:rsidRPr="00656072">
        <w:rPr>
          <w:rFonts w:cstheme="minorHAnsi"/>
        </w:rPr>
        <w:t xml:space="preserve"> et al. 2003). Since people set the goal in the past, they are unable to detach from that goal and keep pursuing it even though it may seem impractical to do so. From succession planning perspective, it is difficult for CEOs to relinquish the control of business and they would like to keep control of business activities (</w:t>
      </w:r>
      <w:proofErr w:type="spellStart"/>
      <w:r w:rsidRPr="00656072">
        <w:rPr>
          <w:rFonts w:cstheme="minorHAnsi"/>
        </w:rPr>
        <w:t>Gagnè</w:t>
      </w:r>
      <w:proofErr w:type="spellEnd"/>
      <w:r w:rsidRPr="00656072">
        <w:rPr>
          <w:rFonts w:cstheme="minorHAnsi"/>
        </w:rPr>
        <w:t xml:space="preserve"> et al. 2011). CEOs put continuous effort to develop their business over many years. It is natural for them to develop high affinity with business as a whole. Their business is an identity for them, and they are emotionally engaged with it. An important goal for CEOs of family businesses is to ensure growth and viability of their business. These objectives can be best served when they take on the leading role in the business. However, with increasing age </w:t>
      </w:r>
      <w:r w:rsidRPr="00656072">
        <w:rPr>
          <w:rFonts w:cstheme="minorHAnsi"/>
        </w:rPr>
        <w:lastRenderedPageBreak/>
        <w:t xml:space="preserve">or health issues they have think about longevity of business by transferring leadership to new generation. </w:t>
      </w:r>
    </w:p>
    <w:p w14:paraId="7A26F396" w14:textId="77777777" w:rsidR="00E744ED" w:rsidRPr="00656072" w:rsidRDefault="00E744ED" w:rsidP="00E744ED">
      <w:pPr>
        <w:spacing w:line="480" w:lineRule="auto"/>
        <w:jc w:val="both"/>
        <w:rPr>
          <w:rFonts w:cstheme="minorHAnsi"/>
        </w:rPr>
      </w:pPr>
    </w:p>
    <w:p w14:paraId="435BCAC3" w14:textId="77777777" w:rsidR="00E744ED" w:rsidRPr="00656072" w:rsidRDefault="00E744ED" w:rsidP="00E744ED">
      <w:pPr>
        <w:spacing w:line="480" w:lineRule="auto"/>
        <w:jc w:val="both"/>
        <w:rPr>
          <w:rFonts w:cstheme="minorHAnsi"/>
        </w:rPr>
      </w:pPr>
      <w:r w:rsidRPr="00656072">
        <w:rPr>
          <w:rFonts w:cstheme="minorHAnsi"/>
        </w:rPr>
        <w:t xml:space="preserve">The decision to give control of their business in other’s hand is not easy. In other words, they are not willing to disengage from their goals. As a result, they keep pursuing their own strategies for managing family business rather allowing others to take the control. A much better strategy can be that of goal reengagement. By pursuing goal reengagement, CEOs of family-enterprises can redefine their role in the organization and transfer the fate of organization to younger generation. They can take a passive advisory role than an active role of leadership. Redefining their objective will still help them steer the business in right direction, however, younger leadership will take in the control of many operational and business activities.  </w:t>
      </w:r>
    </w:p>
    <w:p w14:paraId="337E6BB0" w14:textId="77777777" w:rsidR="00E744ED" w:rsidRPr="00656072" w:rsidRDefault="00E744ED" w:rsidP="00E744ED">
      <w:pPr>
        <w:spacing w:line="480" w:lineRule="auto"/>
        <w:jc w:val="both"/>
        <w:rPr>
          <w:rFonts w:cstheme="minorHAnsi"/>
        </w:rPr>
      </w:pPr>
    </w:p>
    <w:p w14:paraId="13F61868" w14:textId="77777777" w:rsidR="00E744ED" w:rsidRPr="001C3195" w:rsidRDefault="00E744ED" w:rsidP="00E744ED">
      <w:pPr>
        <w:spacing w:line="480" w:lineRule="auto"/>
        <w:jc w:val="both"/>
        <w:rPr>
          <w:rFonts w:cstheme="minorHAnsi"/>
        </w:rPr>
      </w:pPr>
      <w:r w:rsidRPr="00656072">
        <w:rPr>
          <w:rFonts w:cstheme="minorHAnsi"/>
        </w:rPr>
        <w:t>It is also difficult for CEOs to allow BODs to work as independent body and give their input in governance, guidance and leadership related issues. Although it is duty of BODs to ensure longevity of business by recommending best able minds for next generation of leadership, however, emotional attachment of CEOs with their business makes it difficult entrust BOD in leadership change. Only by redefining their goals related to their own life, their relationship with family members and the organizational destiny will CEOs achieve effective succession planning.</w:t>
      </w:r>
      <w:r w:rsidRPr="001C3195">
        <w:rPr>
          <w:rFonts w:cstheme="minorHAnsi"/>
        </w:rPr>
        <w:t xml:space="preserve">  </w:t>
      </w:r>
    </w:p>
    <w:p w14:paraId="6312FC9C" w14:textId="77777777" w:rsidR="00E744ED" w:rsidRPr="0012770C" w:rsidRDefault="00E744ED" w:rsidP="0012770C">
      <w:pPr>
        <w:pStyle w:val="Heading1"/>
      </w:pPr>
      <w:bookmarkStart w:id="8" w:name="_Toc41388535"/>
      <w:bookmarkStart w:id="9" w:name="_Toc41393398"/>
      <w:r w:rsidRPr="0012770C">
        <w:t>Practical Applications</w:t>
      </w:r>
      <w:bookmarkEnd w:id="8"/>
      <w:bookmarkEnd w:id="9"/>
    </w:p>
    <w:p w14:paraId="6A71DAAA" w14:textId="77777777" w:rsidR="00E744ED" w:rsidRPr="00656072" w:rsidRDefault="00E744ED" w:rsidP="00E744ED">
      <w:pPr>
        <w:spacing w:line="480" w:lineRule="auto"/>
        <w:jc w:val="both"/>
        <w:rPr>
          <w:rFonts w:cstheme="minorHAnsi"/>
        </w:rPr>
      </w:pPr>
      <w:r w:rsidRPr="00656072">
        <w:rPr>
          <w:rFonts w:cstheme="minorHAnsi"/>
        </w:rPr>
        <w:t xml:space="preserve">From the above discussion, it is clear that inadequate succession planning is result of multitude of reasons. However, since effective succession planning is instrumental in sustainability of family business and its successful performance, therefore considerable </w:t>
      </w:r>
      <w:r w:rsidRPr="00656072">
        <w:rPr>
          <w:rFonts w:cstheme="minorHAnsi"/>
        </w:rPr>
        <w:lastRenderedPageBreak/>
        <w:t>attention must be paid to this issue. In this section of the report, some of the practical implications about succession planning are summarized.</w:t>
      </w:r>
    </w:p>
    <w:p w14:paraId="2CDE9E79" w14:textId="77777777" w:rsidR="00E744ED" w:rsidRPr="00656072" w:rsidRDefault="00E744ED" w:rsidP="00E744ED">
      <w:pPr>
        <w:spacing w:line="480" w:lineRule="auto"/>
        <w:jc w:val="both"/>
        <w:rPr>
          <w:rFonts w:cstheme="minorHAnsi"/>
        </w:rPr>
      </w:pPr>
    </w:p>
    <w:p w14:paraId="73726551" w14:textId="77777777" w:rsidR="00E744ED" w:rsidRPr="00656072" w:rsidRDefault="00E744ED" w:rsidP="00E744ED">
      <w:pPr>
        <w:spacing w:line="480" w:lineRule="auto"/>
        <w:jc w:val="both"/>
        <w:rPr>
          <w:rFonts w:cstheme="minorHAnsi"/>
        </w:rPr>
      </w:pPr>
      <w:r w:rsidRPr="00656072">
        <w:rPr>
          <w:rFonts w:cstheme="minorHAnsi"/>
          <w:b/>
        </w:rPr>
        <w:t>Early Start:</w:t>
      </w:r>
      <w:r w:rsidRPr="00656072">
        <w:rPr>
          <w:rFonts w:cstheme="minorHAnsi"/>
        </w:rPr>
        <w:t xml:space="preserve"> Succession planning is not a short-term task. Succession planning takes years and is not merely an activity spanning on few months. For effective succession planning, family business leaders must start the process of training future CEOs at early stage. In this way, they have time to inculcate necessary skills and knowledge for leaders of future. Since it is difficult for CEOs of family businesses to leave the leadership position abruptly, therefore they can develop young family members over several years for role of leadership. When CEOs know that reserve leaders are available, they will not be blindly committed to the post of CEO. </w:t>
      </w:r>
    </w:p>
    <w:p w14:paraId="06A5BAB5" w14:textId="77777777" w:rsidR="00E744ED" w:rsidRPr="00656072" w:rsidRDefault="00E744ED" w:rsidP="00E744ED">
      <w:pPr>
        <w:spacing w:line="480" w:lineRule="auto"/>
        <w:jc w:val="both"/>
        <w:rPr>
          <w:rFonts w:cstheme="minorHAnsi"/>
        </w:rPr>
      </w:pPr>
    </w:p>
    <w:p w14:paraId="1EF862FC" w14:textId="77777777" w:rsidR="00E744ED" w:rsidRPr="00656072" w:rsidRDefault="00E744ED" w:rsidP="00E744ED">
      <w:pPr>
        <w:spacing w:line="480" w:lineRule="auto"/>
        <w:jc w:val="both"/>
        <w:rPr>
          <w:rFonts w:cstheme="minorHAnsi"/>
          <w:b/>
        </w:rPr>
      </w:pPr>
      <w:r w:rsidRPr="00656072">
        <w:rPr>
          <w:rFonts w:cstheme="minorHAnsi"/>
          <w:b/>
        </w:rPr>
        <w:t xml:space="preserve">Executive Development Programs: </w:t>
      </w:r>
      <w:r w:rsidRPr="00656072">
        <w:rPr>
          <w:rFonts w:cstheme="minorHAnsi"/>
        </w:rPr>
        <w:t>An effective way to deal with the crisis of succession planning is to implement executive development program. Although this strategy is used by large corporations, family-businesses can also take benefit of this type of program. By implementing this strategy, future executive can be trained deficiencies relating to leadership skills can be overcome. In small and medium sized businesses profitability, business growth, and employee productivity is significantly linked with successor development. Executive development programs will highlight strengths and weaknesses of prospective successors. When there is time to change the leadership of the family-owned business, CEOs will be aware of advantages or pitfalls of appointing a new CEO who has attended Executive Development Programs. The anxiety level of the leaving CEO will be low.</w:t>
      </w:r>
    </w:p>
    <w:p w14:paraId="39FA1DFC" w14:textId="77777777" w:rsidR="00E744ED" w:rsidRPr="00656072" w:rsidRDefault="00E744ED" w:rsidP="00E744ED">
      <w:pPr>
        <w:spacing w:line="480" w:lineRule="auto"/>
        <w:jc w:val="both"/>
        <w:rPr>
          <w:rFonts w:cstheme="minorHAnsi"/>
        </w:rPr>
      </w:pPr>
    </w:p>
    <w:p w14:paraId="4B5D2E7A" w14:textId="77777777" w:rsidR="00E744ED" w:rsidRPr="00656072" w:rsidRDefault="00E744ED" w:rsidP="00E744ED">
      <w:pPr>
        <w:spacing w:line="480" w:lineRule="auto"/>
        <w:jc w:val="both"/>
        <w:rPr>
          <w:rFonts w:cstheme="minorHAnsi"/>
          <w:b/>
        </w:rPr>
      </w:pPr>
      <w:r w:rsidRPr="00656072">
        <w:rPr>
          <w:rFonts w:cstheme="minorHAnsi"/>
          <w:b/>
        </w:rPr>
        <w:t xml:space="preserve">Relational Network: </w:t>
      </w:r>
      <w:r w:rsidRPr="00656072">
        <w:rPr>
          <w:rFonts w:cstheme="minorHAnsi"/>
        </w:rPr>
        <w:t xml:space="preserve">Relationships are form of social capital. A network of relationships can be leveraged information and knowledge sharing. In family owned enterprises, relationships </w:t>
      </w:r>
      <w:r w:rsidRPr="00656072">
        <w:rPr>
          <w:rFonts w:cstheme="minorHAnsi"/>
        </w:rPr>
        <w:lastRenderedPageBreak/>
        <w:t xml:space="preserve">are extremely important. Relational network not only provides opportunities to extend business but also serves as a source of important human resources. When it comes to succession planning, relational networks within the family become very important. When business leaders are strongly integrated with relational networks in the family and with BODs, they can garner necessary support for different types of business decisions. As a result, relational network is an important dimension in effective succession planning. </w:t>
      </w:r>
    </w:p>
    <w:p w14:paraId="50CCE7AB" w14:textId="77777777" w:rsidR="00E744ED" w:rsidRPr="00656072" w:rsidRDefault="00E744ED" w:rsidP="00E744ED">
      <w:pPr>
        <w:spacing w:line="480" w:lineRule="auto"/>
        <w:jc w:val="both"/>
        <w:rPr>
          <w:rFonts w:cstheme="minorHAnsi"/>
        </w:rPr>
      </w:pPr>
    </w:p>
    <w:p w14:paraId="5FE073CB" w14:textId="77777777" w:rsidR="00E744ED" w:rsidRPr="00656072" w:rsidRDefault="00E744ED" w:rsidP="00E744ED">
      <w:pPr>
        <w:spacing w:line="480" w:lineRule="auto"/>
        <w:jc w:val="both"/>
        <w:rPr>
          <w:rFonts w:cstheme="minorHAnsi"/>
          <w:b/>
        </w:rPr>
      </w:pPr>
      <w:r w:rsidRPr="00656072">
        <w:rPr>
          <w:rFonts w:cstheme="minorHAnsi"/>
          <w:b/>
        </w:rPr>
        <w:t xml:space="preserve">Leadership Style: </w:t>
      </w:r>
      <w:r w:rsidRPr="00656072">
        <w:rPr>
          <w:rFonts w:cstheme="minorHAnsi"/>
        </w:rPr>
        <w:t xml:space="preserve">From previous research it is clear that succession planning is influenced by both behavioural and demographic factors. The demographic factors like age and behavioural factors like leadership style are important to be considered in succession planning. In terms of age, it is clear that the early the succession planning is started the better it is. Furthermore, it is important to inculcate leadership style that values consensus, conflict resolution, team building and to work for shared values. </w:t>
      </w:r>
    </w:p>
    <w:p w14:paraId="40C7296F" w14:textId="77777777" w:rsidR="00E744ED" w:rsidRPr="00656072" w:rsidRDefault="00E744ED" w:rsidP="00E744ED">
      <w:pPr>
        <w:spacing w:line="480" w:lineRule="auto"/>
        <w:jc w:val="both"/>
        <w:rPr>
          <w:rFonts w:cstheme="minorHAnsi"/>
        </w:rPr>
      </w:pPr>
    </w:p>
    <w:p w14:paraId="338D5660" w14:textId="77777777" w:rsidR="00E744ED" w:rsidRPr="00656072" w:rsidRDefault="00E744ED" w:rsidP="00E744ED">
      <w:pPr>
        <w:spacing w:line="480" w:lineRule="auto"/>
        <w:jc w:val="both"/>
        <w:rPr>
          <w:rFonts w:cstheme="minorHAnsi"/>
          <w:b/>
        </w:rPr>
      </w:pPr>
      <w:r w:rsidRPr="00656072">
        <w:rPr>
          <w:rFonts w:cstheme="minorHAnsi"/>
          <w:b/>
        </w:rPr>
        <w:t xml:space="preserve">Multi-Level Approach: </w:t>
      </w:r>
      <w:r w:rsidRPr="00656072">
        <w:rPr>
          <w:rFonts w:cstheme="minorHAnsi"/>
        </w:rPr>
        <w:t xml:space="preserve">As discussed in the report, each family business is unique owing to unique characteristics of family members and their culture. Since each generation of family business leaders is different from the previous one, therefore a standardized solution for leadership succession is not possible. It is a much better strategy to use multi-level approach for succession leadership development. For example, future leadership training should take place not only at individual level, but also at group level and family level. A mix of these approaches will result in much better prospects for succession planning. Moreover, it will add to psychological comfort of existing CEO to relinquish control of the business when he has seen leadership development at different levels in the organization. </w:t>
      </w:r>
    </w:p>
    <w:p w14:paraId="50376C8D" w14:textId="77777777" w:rsidR="00E744ED" w:rsidRPr="00656072" w:rsidRDefault="00E744ED" w:rsidP="00E744ED">
      <w:pPr>
        <w:spacing w:line="480" w:lineRule="auto"/>
        <w:jc w:val="both"/>
        <w:rPr>
          <w:rFonts w:cstheme="minorHAnsi"/>
        </w:rPr>
      </w:pPr>
    </w:p>
    <w:p w14:paraId="794C4897" w14:textId="77777777" w:rsidR="00E744ED" w:rsidRPr="001C3195" w:rsidRDefault="00E744ED" w:rsidP="00E744ED">
      <w:pPr>
        <w:spacing w:line="480" w:lineRule="auto"/>
        <w:jc w:val="both"/>
        <w:rPr>
          <w:rFonts w:cstheme="minorHAnsi"/>
          <w:b/>
        </w:rPr>
      </w:pPr>
      <w:r w:rsidRPr="00656072">
        <w:rPr>
          <w:rFonts w:cstheme="minorHAnsi"/>
          <w:b/>
        </w:rPr>
        <w:lastRenderedPageBreak/>
        <w:t xml:space="preserve">BODs role: </w:t>
      </w:r>
      <w:r w:rsidRPr="00656072">
        <w:rPr>
          <w:rFonts w:cstheme="minorHAnsi"/>
        </w:rPr>
        <w:t>BODs play a critical role in steering the organization towards success. However, their job is not easy in family owned enterprises. BODs frequently face barriers to important information and hindrances related to processing of information too. BOD have to maintain harmony with family members as well as give objective guidance in managing and governing family businesses. The role of BODs will become difficult if CEOs and family members are not willing to provide necessary information. In family owned enterprises, BODs must take into account the nature of relationship between family members. Dysfunctional families will create more problems for BODs than families with good relationships. For existing CEOs, it is also easy to relinquish control of the firms if they trust their BODs in their fiduciary role.</w:t>
      </w:r>
      <w:r w:rsidRPr="001C3195">
        <w:rPr>
          <w:rFonts w:cstheme="minorHAnsi"/>
        </w:rPr>
        <w:t xml:space="preserve"> </w:t>
      </w:r>
    </w:p>
    <w:p w14:paraId="7E89D438" w14:textId="77777777" w:rsidR="00E744ED" w:rsidRPr="0012770C" w:rsidRDefault="00E744ED" w:rsidP="0012770C">
      <w:pPr>
        <w:pStyle w:val="Heading1"/>
      </w:pPr>
      <w:bookmarkStart w:id="10" w:name="_Toc41388536"/>
      <w:bookmarkStart w:id="11" w:name="_Toc41393399"/>
      <w:r w:rsidRPr="0012770C">
        <w:t>Conclusion</w:t>
      </w:r>
      <w:bookmarkEnd w:id="10"/>
      <w:bookmarkEnd w:id="11"/>
    </w:p>
    <w:p w14:paraId="089F62DB" w14:textId="77777777" w:rsidR="00E744ED" w:rsidRPr="001C3195" w:rsidRDefault="00E744ED" w:rsidP="00E744ED">
      <w:pPr>
        <w:spacing w:line="480" w:lineRule="auto"/>
        <w:jc w:val="both"/>
        <w:rPr>
          <w:rFonts w:cstheme="minorHAnsi"/>
          <w:color w:val="0D0D0D" w:themeColor="text1" w:themeTint="F2"/>
        </w:rPr>
      </w:pPr>
      <w:r w:rsidRPr="00656072">
        <w:rPr>
          <w:rFonts w:cstheme="minorHAnsi"/>
          <w:color w:val="0D0D0D" w:themeColor="text1" w:themeTint="F2"/>
        </w:rPr>
        <w:t xml:space="preserve">This article began with introduction of a problem being faced by family-based organizations. The problem is related to succession of leadership in family-based organizations. Academicians and practitioners are equally aware of the fact that succession planning is a critical problem for family-based organizations. This report focuses on importance of succession planning by highlighting consequences of effective and ineffective succession planning. Furthermore, this report also highlights those factors which contribute towards developing succession planning. For example, BOD can play an important role in conducting succession planning. Similarly, current leaders’ disposition towards commitment for giving control of the organization is also an important factor. The use of training programs for future leadership development is helpful in succession planning. Succession planning is hindered by emotional attachment to the family business. In terms of business performance, it is found that when younger leadership replaces older generation, some stakeholders become sceptic about the future of the organization. It is also found that succession of leadership influences stock value, innovation and overall performance expectations. The report also made an effort </w:t>
      </w:r>
      <w:r w:rsidRPr="00656072">
        <w:rPr>
          <w:rFonts w:cstheme="minorHAnsi"/>
          <w:color w:val="0D0D0D" w:themeColor="text1" w:themeTint="F2"/>
        </w:rPr>
        <w:lastRenderedPageBreak/>
        <w:t>to establish theoretical link with the empirical findings. In doing so, the report has taken help of Goal Adjustment Theory. The theory says that people disengage and reengage in goal setting. The disengagement and reengagement of goals by current family business leaders help them to transfer control of business to next generation. In the last section of the report, few important practical applications are summarized.</w:t>
      </w:r>
    </w:p>
    <w:p w14:paraId="65A01E6F" w14:textId="77777777" w:rsidR="00E744ED" w:rsidRPr="001C3195" w:rsidRDefault="00E744ED" w:rsidP="00E744ED">
      <w:pPr>
        <w:spacing w:after="200" w:line="480" w:lineRule="auto"/>
        <w:jc w:val="both"/>
        <w:rPr>
          <w:rFonts w:cstheme="minorHAnsi"/>
          <w:color w:val="00B050"/>
        </w:rPr>
      </w:pPr>
      <w:r w:rsidRPr="001C3195">
        <w:rPr>
          <w:rFonts w:cstheme="minorHAnsi"/>
          <w:color w:val="00B050"/>
        </w:rPr>
        <w:br w:type="page"/>
      </w:r>
    </w:p>
    <w:p w14:paraId="4ABC6EFA" w14:textId="77777777" w:rsidR="00E744ED" w:rsidRPr="0012770C" w:rsidRDefault="00E744ED" w:rsidP="0012770C">
      <w:pPr>
        <w:pStyle w:val="Heading1"/>
      </w:pPr>
      <w:bookmarkStart w:id="12" w:name="_Toc41388537"/>
      <w:bookmarkStart w:id="13" w:name="_Toc41393400"/>
      <w:r w:rsidRPr="0012770C">
        <w:lastRenderedPageBreak/>
        <w:t>Bibliography</w:t>
      </w:r>
      <w:bookmarkEnd w:id="12"/>
      <w:bookmarkEnd w:id="13"/>
    </w:p>
    <w:p w14:paraId="39FA40D1" w14:textId="77777777" w:rsidR="00E744ED" w:rsidRPr="001C3195" w:rsidRDefault="00E744ED" w:rsidP="00E744ED">
      <w:pPr>
        <w:spacing w:line="480" w:lineRule="auto"/>
        <w:jc w:val="both"/>
        <w:rPr>
          <w:rFonts w:cstheme="minorHAnsi"/>
          <w:color w:val="0D0D0D" w:themeColor="text1" w:themeTint="F2"/>
        </w:rPr>
      </w:pPr>
      <w:r w:rsidRPr="001C3195">
        <w:rPr>
          <w:rFonts w:cstheme="minorHAnsi"/>
          <w:color w:val="0D0D0D" w:themeColor="text1" w:themeTint="F2"/>
        </w:rPr>
        <w:t xml:space="preserve">Angie, A. D., Connelly, S., </w:t>
      </w:r>
      <w:proofErr w:type="spellStart"/>
      <w:r w:rsidRPr="001C3195">
        <w:rPr>
          <w:rFonts w:cstheme="minorHAnsi"/>
          <w:color w:val="0D0D0D" w:themeColor="text1" w:themeTint="F2"/>
        </w:rPr>
        <w:t>Waples</w:t>
      </w:r>
      <w:proofErr w:type="spellEnd"/>
      <w:r w:rsidRPr="001C3195">
        <w:rPr>
          <w:rFonts w:cstheme="minorHAnsi"/>
          <w:color w:val="0D0D0D" w:themeColor="text1" w:themeTint="F2"/>
        </w:rPr>
        <w:t xml:space="preserve">, E. P., &amp; </w:t>
      </w:r>
      <w:proofErr w:type="spellStart"/>
      <w:r w:rsidRPr="001C3195">
        <w:rPr>
          <w:rFonts w:cstheme="minorHAnsi"/>
          <w:color w:val="0D0D0D" w:themeColor="text1" w:themeTint="F2"/>
        </w:rPr>
        <w:t>Klygite</w:t>
      </w:r>
      <w:proofErr w:type="spellEnd"/>
      <w:r w:rsidRPr="001C3195">
        <w:rPr>
          <w:rFonts w:cstheme="minorHAnsi"/>
          <w:color w:val="0D0D0D" w:themeColor="text1" w:themeTint="F2"/>
        </w:rPr>
        <w:t xml:space="preserve">, V. (2011). The influence of discrete emotions on judgement and decision-making: a meta-analytic review. Cognition and Emotion, 25(8), 1393–1422. </w:t>
      </w:r>
    </w:p>
    <w:p w14:paraId="50955D27" w14:textId="77777777" w:rsidR="00E744ED" w:rsidRPr="001C3195" w:rsidRDefault="00E744ED" w:rsidP="00E744ED">
      <w:pPr>
        <w:spacing w:line="480" w:lineRule="auto"/>
        <w:jc w:val="both"/>
        <w:rPr>
          <w:rFonts w:cstheme="minorHAnsi"/>
          <w:color w:val="0D0D0D" w:themeColor="text1" w:themeTint="F2"/>
        </w:rPr>
      </w:pPr>
      <w:proofErr w:type="spellStart"/>
      <w:r w:rsidRPr="001C3195">
        <w:rPr>
          <w:rFonts w:cstheme="minorHAnsi"/>
          <w:color w:val="0D0D0D" w:themeColor="text1" w:themeTint="F2"/>
        </w:rPr>
        <w:t>Avloniti</w:t>
      </w:r>
      <w:proofErr w:type="spellEnd"/>
      <w:r w:rsidRPr="001C3195">
        <w:rPr>
          <w:rFonts w:cstheme="minorHAnsi"/>
          <w:color w:val="0D0D0D" w:themeColor="text1" w:themeTint="F2"/>
        </w:rPr>
        <w:t xml:space="preserve">, A., </w:t>
      </w:r>
      <w:proofErr w:type="spellStart"/>
      <w:r w:rsidRPr="001C3195">
        <w:rPr>
          <w:rFonts w:cstheme="minorHAnsi"/>
          <w:color w:val="0D0D0D" w:themeColor="text1" w:themeTint="F2"/>
        </w:rPr>
        <w:t>Iatridou</w:t>
      </w:r>
      <w:proofErr w:type="spellEnd"/>
      <w:r w:rsidRPr="001C3195">
        <w:rPr>
          <w:rFonts w:cstheme="minorHAnsi"/>
          <w:color w:val="0D0D0D" w:themeColor="text1" w:themeTint="F2"/>
        </w:rPr>
        <w:t xml:space="preserve">, A., </w:t>
      </w:r>
      <w:proofErr w:type="spellStart"/>
      <w:r w:rsidRPr="001C3195">
        <w:rPr>
          <w:rFonts w:cstheme="minorHAnsi"/>
          <w:color w:val="0D0D0D" w:themeColor="text1" w:themeTint="F2"/>
        </w:rPr>
        <w:t>Kaloupsis</w:t>
      </w:r>
      <w:proofErr w:type="spellEnd"/>
      <w:r w:rsidRPr="001C3195">
        <w:rPr>
          <w:rFonts w:cstheme="minorHAnsi"/>
          <w:color w:val="0D0D0D" w:themeColor="text1" w:themeTint="F2"/>
        </w:rPr>
        <w:t xml:space="preserve">, I. and </w:t>
      </w:r>
      <w:proofErr w:type="spellStart"/>
      <w:r w:rsidRPr="001C3195">
        <w:rPr>
          <w:rFonts w:cstheme="minorHAnsi"/>
          <w:color w:val="0D0D0D" w:themeColor="text1" w:themeTint="F2"/>
        </w:rPr>
        <w:t>Vozikis</w:t>
      </w:r>
      <w:proofErr w:type="spellEnd"/>
      <w:r w:rsidRPr="001C3195">
        <w:rPr>
          <w:rFonts w:cstheme="minorHAnsi"/>
          <w:color w:val="0D0D0D" w:themeColor="text1" w:themeTint="F2"/>
        </w:rPr>
        <w:t>, G., 2013. Sibling rivalry: implications for the family business succession process. International Entrepreneurship and Management Journal, 10(4), pp.661-678.</w:t>
      </w:r>
    </w:p>
    <w:p w14:paraId="0D238919" w14:textId="77777777" w:rsidR="00E744ED" w:rsidRPr="001C3195" w:rsidRDefault="00E744ED" w:rsidP="00E744ED">
      <w:pPr>
        <w:spacing w:line="480" w:lineRule="auto"/>
        <w:jc w:val="both"/>
        <w:rPr>
          <w:rFonts w:cstheme="minorHAnsi"/>
          <w:color w:val="0D0D0D" w:themeColor="text1" w:themeTint="F2"/>
        </w:rPr>
      </w:pPr>
      <w:proofErr w:type="spellStart"/>
      <w:r w:rsidRPr="001C3195">
        <w:rPr>
          <w:rFonts w:cstheme="minorHAnsi"/>
          <w:color w:val="0D0D0D" w:themeColor="text1" w:themeTint="F2"/>
        </w:rPr>
        <w:t>Azoury</w:t>
      </w:r>
      <w:proofErr w:type="spellEnd"/>
      <w:r w:rsidRPr="001C3195">
        <w:rPr>
          <w:rFonts w:cstheme="minorHAnsi"/>
          <w:color w:val="0D0D0D" w:themeColor="text1" w:themeTint="F2"/>
        </w:rPr>
        <w:t xml:space="preserve">, A., </w:t>
      </w:r>
      <w:proofErr w:type="spellStart"/>
      <w:r w:rsidRPr="001C3195">
        <w:rPr>
          <w:rFonts w:cstheme="minorHAnsi"/>
          <w:color w:val="0D0D0D" w:themeColor="text1" w:themeTint="F2"/>
        </w:rPr>
        <w:t>Daou</w:t>
      </w:r>
      <w:proofErr w:type="spellEnd"/>
      <w:r w:rsidRPr="001C3195">
        <w:rPr>
          <w:rFonts w:cstheme="minorHAnsi"/>
          <w:color w:val="0D0D0D" w:themeColor="text1" w:themeTint="F2"/>
        </w:rPr>
        <w:t xml:space="preserve">, L. and </w:t>
      </w:r>
      <w:proofErr w:type="spellStart"/>
      <w:r w:rsidRPr="001C3195">
        <w:rPr>
          <w:rFonts w:cstheme="minorHAnsi"/>
          <w:color w:val="0D0D0D" w:themeColor="text1" w:themeTint="F2"/>
        </w:rPr>
        <w:t>Sleiaty</w:t>
      </w:r>
      <w:proofErr w:type="spellEnd"/>
      <w:r w:rsidRPr="001C3195">
        <w:rPr>
          <w:rFonts w:cstheme="minorHAnsi"/>
          <w:color w:val="0D0D0D" w:themeColor="text1" w:themeTint="F2"/>
        </w:rPr>
        <w:t>, F., 2013. Employee engagement in family and non-family firms. International Strategic Management Review, 1(1-2), pp.11-29.</w:t>
      </w:r>
    </w:p>
    <w:p w14:paraId="274F3516" w14:textId="77777777" w:rsidR="00E744ED" w:rsidRPr="001C3195" w:rsidRDefault="00E744ED" w:rsidP="00E744ED">
      <w:pPr>
        <w:spacing w:line="480" w:lineRule="auto"/>
        <w:jc w:val="both"/>
        <w:rPr>
          <w:rFonts w:cstheme="minorHAnsi"/>
          <w:color w:val="0D0D0D" w:themeColor="text1" w:themeTint="F2"/>
        </w:rPr>
      </w:pPr>
      <w:proofErr w:type="spellStart"/>
      <w:r w:rsidRPr="001C3195">
        <w:rPr>
          <w:rFonts w:cstheme="minorHAnsi"/>
          <w:color w:val="0D0D0D" w:themeColor="text1" w:themeTint="F2"/>
        </w:rPr>
        <w:t>Binz</w:t>
      </w:r>
      <w:proofErr w:type="spellEnd"/>
      <w:r w:rsidRPr="001C3195">
        <w:rPr>
          <w:rFonts w:cstheme="minorHAnsi"/>
          <w:color w:val="0D0D0D" w:themeColor="text1" w:themeTint="F2"/>
        </w:rPr>
        <w:t xml:space="preserve">, C., Hair, J., Pieper, T. and </w:t>
      </w:r>
      <w:proofErr w:type="spellStart"/>
      <w:r w:rsidRPr="001C3195">
        <w:rPr>
          <w:rFonts w:cstheme="minorHAnsi"/>
          <w:color w:val="0D0D0D" w:themeColor="text1" w:themeTint="F2"/>
        </w:rPr>
        <w:t>Baldauf</w:t>
      </w:r>
      <w:proofErr w:type="spellEnd"/>
      <w:r w:rsidRPr="001C3195">
        <w:rPr>
          <w:rFonts w:cstheme="minorHAnsi"/>
          <w:color w:val="0D0D0D" w:themeColor="text1" w:themeTint="F2"/>
        </w:rPr>
        <w:t>, A., 2013. Exploring the effect of distinct family firm reputation on consumers’ preferences. Journal of Family Business Strategy, 4(1), pp.3-11.</w:t>
      </w:r>
    </w:p>
    <w:p w14:paraId="24B45EE4" w14:textId="77777777" w:rsidR="00E744ED" w:rsidRPr="001C3195" w:rsidRDefault="00E744ED" w:rsidP="00E744ED">
      <w:pPr>
        <w:spacing w:line="480" w:lineRule="auto"/>
        <w:jc w:val="both"/>
        <w:rPr>
          <w:rFonts w:cstheme="minorHAnsi"/>
          <w:color w:val="0D0D0D" w:themeColor="text1" w:themeTint="F2"/>
        </w:rPr>
      </w:pPr>
      <w:r w:rsidRPr="001C3195">
        <w:rPr>
          <w:rFonts w:cstheme="minorHAnsi"/>
          <w:color w:val="0D0D0D" w:themeColor="text1" w:themeTint="F2"/>
        </w:rPr>
        <w:t xml:space="preserve">Block, J., </w:t>
      </w:r>
      <w:proofErr w:type="spellStart"/>
      <w:r w:rsidRPr="001C3195">
        <w:rPr>
          <w:rFonts w:cstheme="minorHAnsi"/>
          <w:color w:val="0D0D0D" w:themeColor="text1" w:themeTint="F2"/>
        </w:rPr>
        <w:t>Jaskiewicz</w:t>
      </w:r>
      <w:proofErr w:type="spellEnd"/>
      <w:r w:rsidRPr="001C3195">
        <w:rPr>
          <w:rFonts w:cstheme="minorHAnsi"/>
          <w:color w:val="0D0D0D" w:themeColor="text1" w:themeTint="F2"/>
        </w:rPr>
        <w:t>, P. and Miller, D., 2011. Ownership versus management effects on performance in family and founder companies: A Bayesian reconciliation. Journal of Family Business Strategy, 2(4), pp.232-245.</w:t>
      </w:r>
    </w:p>
    <w:p w14:paraId="36A918C3" w14:textId="77777777" w:rsidR="00E744ED" w:rsidRPr="001C3195" w:rsidRDefault="00E744ED" w:rsidP="00E744ED">
      <w:pPr>
        <w:spacing w:line="480" w:lineRule="auto"/>
        <w:jc w:val="both"/>
        <w:rPr>
          <w:rFonts w:cstheme="minorHAnsi"/>
          <w:color w:val="0D0D0D" w:themeColor="text1" w:themeTint="F2"/>
        </w:rPr>
      </w:pPr>
      <w:r w:rsidRPr="001C3195">
        <w:rPr>
          <w:rFonts w:cstheme="minorHAnsi"/>
          <w:color w:val="0D0D0D" w:themeColor="text1" w:themeTint="F2"/>
        </w:rPr>
        <w:t>Brockhaus, R., 2004. Family Business Succession: Suggestions for Future Research. Family Business Review, 17(2), pp.165-177.</w:t>
      </w:r>
    </w:p>
    <w:p w14:paraId="1027B2B4" w14:textId="77777777" w:rsidR="00E744ED" w:rsidRPr="001C3195" w:rsidRDefault="00E744ED" w:rsidP="00E744ED">
      <w:pPr>
        <w:spacing w:line="480" w:lineRule="auto"/>
        <w:jc w:val="both"/>
        <w:rPr>
          <w:rFonts w:cstheme="minorHAnsi"/>
          <w:color w:val="0D0D0D" w:themeColor="text1" w:themeTint="F2"/>
        </w:rPr>
      </w:pPr>
      <w:r w:rsidRPr="001C3195">
        <w:rPr>
          <w:rFonts w:cstheme="minorHAnsi"/>
          <w:color w:val="0D0D0D" w:themeColor="text1" w:themeTint="F2"/>
        </w:rPr>
        <w:t xml:space="preserve">Cabrera-Suárez, K., De </w:t>
      </w:r>
      <w:proofErr w:type="spellStart"/>
      <w:r w:rsidRPr="001C3195">
        <w:rPr>
          <w:rFonts w:cstheme="minorHAnsi"/>
          <w:color w:val="0D0D0D" w:themeColor="text1" w:themeTint="F2"/>
        </w:rPr>
        <w:t>Saá</w:t>
      </w:r>
      <w:proofErr w:type="spellEnd"/>
      <w:r w:rsidRPr="001C3195">
        <w:rPr>
          <w:rFonts w:cstheme="minorHAnsi"/>
          <w:color w:val="0D0D0D" w:themeColor="text1" w:themeTint="F2"/>
        </w:rPr>
        <w:t>-Pérez, P. and García-Almeida, D., 2001. The Succession Process from a Resource- and Knowledge-Based View of the Family Firm. Family Business Review, 14(1), pp.37-46.</w:t>
      </w:r>
    </w:p>
    <w:p w14:paraId="5DFF7044" w14:textId="77777777" w:rsidR="00E744ED" w:rsidRPr="001C3195" w:rsidRDefault="00E744ED" w:rsidP="00E744ED">
      <w:pPr>
        <w:spacing w:line="480" w:lineRule="auto"/>
        <w:jc w:val="both"/>
        <w:rPr>
          <w:rFonts w:cstheme="minorHAnsi"/>
          <w:color w:val="0D0D0D" w:themeColor="text1" w:themeTint="F2"/>
        </w:rPr>
      </w:pPr>
      <w:proofErr w:type="spellStart"/>
      <w:r w:rsidRPr="001C3195">
        <w:rPr>
          <w:rFonts w:cstheme="minorHAnsi"/>
          <w:color w:val="0D0D0D" w:themeColor="text1" w:themeTint="F2"/>
        </w:rPr>
        <w:t>Cader</w:t>
      </w:r>
      <w:proofErr w:type="spellEnd"/>
      <w:r w:rsidRPr="001C3195">
        <w:rPr>
          <w:rFonts w:cstheme="minorHAnsi"/>
          <w:color w:val="0D0D0D" w:themeColor="text1" w:themeTint="F2"/>
        </w:rPr>
        <w:t xml:space="preserve">, H., </w:t>
      </w:r>
      <w:proofErr w:type="spellStart"/>
      <w:r w:rsidRPr="001C3195">
        <w:rPr>
          <w:rFonts w:cstheme="minorHAnsi"/>
          <w:color w:val="0D0D0D" w:themeColor="text1" w:themeTint="F2"/>
        </w:rPr>
        <w:t>Palliam</w:t>
      </w:r>
      <w:proofErr w:type="spellEnd"/>
      <w:r w:rsidRPr="001C3195">
        <w:rPr>
          <w:rFonts w:cstheme="minorHAnsi"/>
          <w:color w:val="0D0D0D" w:themeColor="text1" w:themeTint="F2"/>
        </w:rPr>
        <w:t xml:space="preserve">, R. and </w:t>
      </w:r>
      <w:proofErr w:type="spellStart"/>
      <w:r w:rsidRPr="001C3195">
        <w:rPr>
          <w:rFonts w:cstheme="minorHAnsi"/>
          <w:color w:val="0D0D0D" w:themeColor="text1" w:themeTint="F2"/>
        </w:rPr>
        <w:t>Chiemeke</w:t>
      </w:r>
      <w:proofErr w:type="spellEnd"/>
      <w:r w:rsidRPr="001C3195">
        <w:rPr>
          <w:rFonts w:cstheme="minorHAnsi"/>
          <w:color w:val="0D0D0D" w:themeColor="text1" w:themeTint="F2"/>
        </w:rPr>
        <w:t>, C., 2011. Succession Issues among Family Entrepreneurs in Countries of the Gulf. International Journal of Business Administration, 2(2).</w:t>
      </w:r>
    </w:p>
    <w:p w14:paraId="2B82C87B" w14:textId="77777777" w:rsidR="00E744ED" w:rsidRPr="001C3195" w:rsidRDefault="00E744ED" w:rsidP="00E744ED">
      <w:pPr>
        <w:spacing w:line="480" w:lineRule="auto"/>
        <w:jc w:val="both"/>
        <w:rPr>
          <w:rFonts w:cstheme="minorHAnsi"/>
          <w:color w:val="0D0D0D" w:themeColor="text1" w:themeTint="F2"/>
        </w:rPr>
      </w:pPr>
      <w:r w:rsidRPr="001C3195">
        <w:rPr>
          <w:rFonts w:cstheme="minorHAnsi"/>
          <w:color w:val="0D0D0D" w:themeColor="text1" w:themeTint="F2"/>
        </w:rPr>
        <w:t xml:space="preserve">Cahn, A. and Donald, D., 2018. Comparative Company Law. </w:t>
      </w:r>
      <w:proofErr w:type="spellStart"/>
      <w:r w:rsidRPr="001C3195">
        <w:rPr>
          <w:rFonts w:cstheme="minorHAnsi"/>
          <w:color w:val="0D0D0D" w:themeColor="text1" w:themeTint="F2"/>
        </w:rPr>
        <w:t>Camebridge</w:t>
      </w:r>
      <w:proofErr w:type="spellEnd"/>
      <w:r w:rsidRPr="001C3195">
        <w:rPr>
          <w:rFonts w:cstheme="minorHAnsi"/>
          <w:color w:val="0D0D0D" w:themeColor="text1" w:themeTint="F2"/>
        </w:rPr>
        <w:t>, UK: Cambridge University Press.</w:t>
      </w:r>
    </w:p>
    <w:p w14:paraId="5351E01D" w14:textId="77777777" w:rsidR="00E744ED" w:rsidRPr="001C3195" w:rsidRDefault="00E744ED" w:rsidP="00E744ED">
      <w:pPr>
        <w:spacing w:line="480" w:lineRule="auto"/>
        <w:jc w:val="both"/>
        <w:rPr>
          <w:rFonts w:cstheme="minorHAnsi"/>
          <w:color w:val="0D0D0D" w:themeColor="text1" w:themeTint="F2"/>
        </w:rPr>
      </w:pPr>
      <w:r w:rsidRPr="001C3195">
        <w:rPr>
          <w:rFonts w:cstheme="minorHAnsi"/>
          <w:color w:val="0D0D0D" w:themeColor="text1" w:themeTint="F2"/>
        </w:rPr>
        <w:lastRenderedPageBreak/>
        <w:t>Charbel, S., Elie, B. and Georges, S., 2013. Impact of family involvement in ownership management and direction on financial performance of the Lebanese firms. International Strategic Management Review, 1(1-2), pp.30-41.</w:t>
      </w:r>
    </w:p>
    <w:p w14:paraId="070F92AD" w14:textId="77777777" w:rsidR="00E744ED" w:rsidRPr="001C3195" w:rsidRDefault="00E744ED" w:rsidP="00E744ED">
      <w:pPr>
        <w:spacing w:line="480" w:lineRule="auto"/>
        <w:jc w:val="both"/>
        <w:rPr>
          <w:rFonts w:cstheme="minorHAnsi"/>
          <w:color w:val="0D0D0D" w:themeColor="text1" w:themeTint="F2"/>
        </w:rPr>
      </w:pPr>
      <w:r w:rsidRPr="001C3195">
        <w:rPr>
          <w:rFonts w:cstheme="minorHAnsi"/>
          <w:color w:val="0D0D0D" w:themeColor="text1" w:themeTint="F2"/>
        </w:rPr>
        <w:t xml:space="preserve">Chrisman, J.J. &amp; Chua, Jess &amp; Sharma, P. &amp; Yoder, </w:t>
      </w:r>
      <w:proofErr w:type="gramStart"/>
      <w:r w:rsidRPr="001C3195">
        <w:rPr>
          <w:rFonts w:cstheme="minorHAnsi"/>
          <w:color w:val="0D0D0D" w:themeColor="text1" w:themeTint="F2"/>
        </w:rPr>
        <w:t>T.R..</w:t>
      </w:r>
      <w:proofErr w:type="gramEnd"/>
      <w:r w:rsidRPr="001C3195">
        <w:rPr>
          <w:rFonts w:cstheme="minorHAnsi"/>
          <w:color w:val="0D0D0D" w:themeColor="text1" w:themeTint="F2"/>
        </w:rPr>
        <w:t xml:space="preserve"> (2009). Guiding family businesses through the succession process. CPA Journal. 79. 48-51.</w:t>
      </w:r>
    </w:p>
    <w:p w14:paraId="7B7ABE07" w14:textId="77777777" w:rsidR="00E744ED" w:rsidRPr="001C3195" w:rsidRDefault="00E744ED" w:rsidP="00E744ED">
      <w:pPr>
        <w:spacing w:line="480" w:lineRule="auto"/>
        <w:jc w:val="both"/>
        <w:rPr>
          <w:rFonts w:cstheme="minorHAnsi"/>
          <w:color w:val="0D0D0D" w:themeColor="text1" w:themeTint="F2"/>
        </w:rPr>
      </w:pPr>
      <w:r w:rsidRPr="001C3195">
        <w:rPr>
          <w:rFonts w:cstheme="minorHAnsi"/>
          <w:color w:val="0D0D0D" w:themeColor="text1" w:themeTint="F2"/>
        </w:rPr>
        <w:t xml:space="preserve">Chua, J., Chrisman, J. and Sharma, P., 1999. Defining the Family Business by </w:t>
      </w:r>
      <w:proofErr w:type="spellStart"/>
      <w:r w:rsidRPr="001C3195">
        <w:rPr>
          <w:rFonts w:cstheme="minorHAnsi"/>
          <w:color w:val="0D0D0D" w:themeColor="text1" w:themeTint="F2"/>
        </w:rPr>
        <w:t>Behavior</w:t>
      </w:r>
      <w:proofErr w:type="spellEnd"/>
      <w:r w:rsidRPr="001C3195">
        <w:rPr>
          <w:rFonts w:cstheme="minorHAnsi"/>
          <w:color w:val="0D0D0D" w:themeColor="text1" w:themeTint="F2"/>
        </w:rPr>
        <w:t>. Entrepreneurship Theory and Practice, 23(4), pp.19-39.</w:t>
      </w:r>
    </w:p>
    <w:p w14:paraId="2ED901D0" w14:textId="77777777" w:rsidR="00E744ED" w:rsidRPr="001C3195" w:rsidRDefault="00E744ED" w:rsidP="00E744ED">
      <w:pPr>
        <w:spacing w:line="480" w:lineRule="auto"/>
        <w:jc w:val="both"/>
        <w:rPr>
          <w:rFonts w:cstheme="minorHAnsi"/>
          <w:color w:val="0D0D0D" w:themeColor="text1" w:themeTint="F2"/>
        </w:rPr>
      </w:pPr>
      <w:r w:rsidRPr="001C3195">
        <w:rPr>
          <w:rFonts w:cstheme="minorHAnsi"/>
          <w:color w:val="0D0D0D" w:themeColor="text1" w:themeTint="F2"/>
        </w:rPr>
        <w:t xml:space="preserve">Collin, S. and </w:t>
      </w:r>
      <w:proofErr w:type="spellStart"/>
      <w:r w:rsidRPr="001C3195">
        <w:rPr>
          <w:rFonts w:cstheme="minorHAnsi"/>
          <w:color w:val="0D0D0D" w:themeColor="text1" w:themeTint="F2"/>
        </w:rPr>
        <w:t>Ahlberg</w:t>
      </w:r>
      <w:proofErr w:type="spellEnd"/>
      <w:r w:rsidRPr="001C3195">
        <w:rPr>
          <w:rFonts w:cstheme="minorHAnsi"/>
          <w:color w:val="0D0D0D" w:themeColor="text1" w:themeTint="F2"/>
        </w:rPr>
        <w:t>, J., 2012. Blood in the boardroom: Family relationships influencing the functions of the board. Journal of Family Business Strategy, 3(4), pp.207-219.</w:t>
      </w:r>
    </w:p>
    <w:p w14:paraId="5627585C" w14:textId="77777777" w:rsidR="00E744ED" w:rsidRPr="001C3195" w:rsidRDefault="00E744ED" w:rsidP="00E744ED">
      <w:pPr>
        <w:spacing w:line="480" w:lineRule="auto"/>
        <w:jc w:val="both"/>
        <w:rPr>
          <w:rFonts w:cstheme="minorHAnsi"/>
          <w:color w:val="0D0D0D" w:themeColor="text1" w:themeTint="F2"/>
        </w:rPr>
      </w:pPr>
      <w:r w:rsidRPr="001C3195">
        <w:rPr>
          <w:rFonts w:cstheme="minorHAnsi"/>
          <w:color w:val="0D0D0D" w:themeColor="text1" w:themeTint="F2"/>
        </w:rPr>
        <w:t xml:space="preserve">Cruz, C., Justo, R. and De Castro, J., 2012. Does family employment enhance MSEs </w:t>
      </w:r>
      <w:proofErr w:type="gramStart"/>
      <w:r w:rsidRPr="001C3195">
        <w:rPr>
          <w:rFonts w:cstheme="minorHAnsi"/>
          <w:color w:val="0D0D0D" w:themeColor="text1" w:themeTint="F2"/>
        </w:rPr>
        <w:t>performance?.</w:t>
      </w:r>
      <w:proofErr w:type="gramEnd"/>
      <w:r w:rsidRPr="001C3195">
        <w:rPr>
          <w:rFonts w:cstheme="minorHAnsi"/>
          <w:color w:val="0D0D0D" w:themeColor="text1" w:themeTint="F2"/>
        </w:rPr>
        <w:t xml:space="preserve"> Journal of Business Venturing, 27(1), pp.62-76. </w:t>
      </w:r>
    </w:p>
    <w:p w14:paraId="3E75AC6B" w14:textId="77777777" w:rsidR="00E744ED" w:rsidRPr="001C3195" w:rsidRDefault="00E744ED" w:rsidP="00E744ED">
      <w:pPr>
        <w:spacing w:line="480" w:lineRule="auto"/>
        <w:jc w:val="both"/>
        <w:rPr>
          <w:rFonts w:cstheme="minorHAnsi"/>
          <w:color w:val="0D0D0D" w:themeColor="text1" w:themeTint="F2"/>
        </w:rPr>
      </w:pPr>
      <w:proofErr w:type="spellStart"/>
      <w:r w:rsidRPr="001C3195">
        <w:rPr>
          <w:rFonts w:cstheme="minorHAnsi"/>
          <w:color w:val="0D0D0D" w:themeColor="text1" w:themeTint="F2"/>
        </w:rPr>
        <w:t>Cucculelli</w:t>
      </w:r>
      <w:proofErr w:type="spellEnd"/>
      <w:r w:rsidRPr="001C3195">
        <w:rPr>
          <w:rFonts w:cstheme="minorHAnsi"/>
          <w:color w:val="0D0D0D" w:themeColor="text1" w:themeTint="F2"/>
        </w:rPr>
        <w:t xml:space="preserve">, M. and </w:t>
      </w:r>
      <w:proofErr w:type="spellStart"/>
      <w:r w:rsidRPr="001C3195">
        <w:rPr>
          <w:rFonts w:cstheme="minorHAnsi"/>
          <w:color w:val="0D0D0D" w:themeColor="text1" w:themeTint="F2"/>
        </w:rPr>
        <w:t>Micucci</w:t>
      </w:r>
      <w:proofErr w:type="spellEnd"/>
      <w:r w:rsidRPr="001C3195">
        <w:rPr>
          <w:rFonts w:cstheme="minorHAnsi"/>
          <w:color w:val="0D0D0D" w:themeColor="text1" w:themeTint="F2"/>
        </w:rPr>
        <w:t>, G., 2008. Family Succession and Firm Performance: Evidence from Italian Family Firms. SSRN Electronic Journal.</w:t>
      </w:r>
    </w:p>
    <w:p w14:paraId="43646D65" w14:textId="77777777" w:rsidR="00E744ED" w:rsidRPr="001C3195" w:rsidRDefault="00E744ED" w:rsidP="00E744ED">
      <w:pPr>
        <w:spacing w:line="480" w:lineRule="auto"/>
        <w:jc w:val="both"/>
        <w:rPr>
          <w:rFonts w:cstheme="minorHAnsi"/>
          <w:color w:val="0D0D0D" w:themeColor="text1" w:themeTint="F2"/>
        </w:rPr>
      </w:pPr>
      <w:r w:rsidRPr="001C3195">
        <w:rPr>
          <w:rFonts w:cstheme="minorHAnsi"/>
          <w:color w:val="0D0D0D" w:themeColor="text1" w:themeTint="F2"/>
        </w:rPr>
        <w:t xml:space="preserve">Dana, L. and </w:t>
      </w:r>
      <w:proofErr w:type="spellStart"/>
      <w:r w:rsidRPr="001C3195">
        <w:rPr>
          <w:rFonts w:cstheme="minorHAnsi"/>
          <w:color w:val="0D0D0D" w:themeColor="text1" w:themeTint="F2"/>
        </w:rPr>
        <w:t>Ramadani</w:t>
      </w:r>
      <w:proofErr w:type="spellEnd"/>
      <w:r w:rsidRPr="001C3195">
        <w:rPr>
          <w:rFonts w:cstheme="minorHAnsi"/>
          <w:color w:val="0D0D0D" w:themeColor="text1" w:themeTint="F2"/>
        </w:rPr>
        <w:t xml:space="preserve">, V., 2015. Family Businesses </w:t>
      </w:r>
      <w:proofErr w:type="gramStart"/>
      <w:r w:rsidRPr="001C3195">
        <w:rPr>
          <w:rFonts w:cstheme="minorHAnsi"/>
          <w:color w:val="0D0D0D" w:themeColor="text1" w:themeTint="F2"/>
        </w:rPr>
        <w:t>In</w:t>
      </w:r>
      <w:proofErr w:type="gramEnd"/>
      <w:r w:rsidRPr="001C3195">
        <w:rPr>
          <w:rFonts w:cstheme="minorHAnsi"/>
          <w:color w:val="0D0D0D" w:themeColor="text1" w:themeTint="F2"/>
        </w:rPr>
        <w:t xml:space="preserve"> Transition Economies. Cham: Springer International Publishing Switzerland, pp.9-37.</w:t>
      </w:r>
    </w:p>
    <w:p w14:paraId="7EC5A470" w14:textId="77777777" w:rsidR="00E744ED" w:rsidRPr="001C3195" w:rsidRDefault="00E744ED" w:rsidP="00E744ED">
      <w:pPr>
        <w:spacing w:line="480" w:lineRule="auto"/>
        <w:jc w:val="both"/>
        <w:rPr>
          <w:rFonts w:cstheme="minorHAnsi"/>
          <w:color w:val="0D0D0D" w:themeColor="text1" w:themeTint="F2"/>
        </w:rPr>
      </w:pPr>
      <w:proofErr w:type="spellStart"/>
      <w:r w:rsidRPr="001C3195">
        <w:rPr>
          <w:rFonts w:cstheme="minorHAnsi"/>
          <w:color w:val="0D0D0D" w:themeColor="text1" w:themeTint="F2"/>
        </w:rPr>
        <w:t>Daspit</w:t>
      </w:r>
      <w:proofErr w:type="spellEnd"/>
      <w:r w:rsidRPr="001C3195">
        <w:rPr>
          <w:rFonts w:cstheme="minorHAnsi"/>
          <w:color w:val="0D0D0D" w:themeColor="text1" w:themeTint="F2"/>
        </w:rPr>
        <w:t xml:space="preserve">, J., Chrisman, J., Sharma, P., Pearson, A. and Long, R., 2017. A Strategic Management Perspective of the Family Firm: Past Trends, New Insights, and Future Directions. Journal of Managerial Issues, </w:t>
      </w:r>
      <w:proofErr w:type="gramStart"/>
      <w:r w:rsidRPr="001C3195">
        <w:rPr>
          <w:rFonts w:cstheme="minorHAnsi"/>
          <w:color w:val="0D0D0D" w:themeColor="text1" w:themeTint="F2"/>
        </w:rPr>
        <w:t>XXIX(</w:t>
      </w:r>
      <w:proofErr w:type="gramEnd"/>
      <w:r w:rsidRPr="001C3195">
        <w:rPr>
          <w:rFonts w:cstheme="minorHAnsi"/>
          <w:color w:val="0D0D0D" w:themeColor="text1" w:themeTint="F2"/>
        </w:rPr>
        <w:t>1), pp.6-29.</w:t>
      </w:r>
    </w:p>
    <w:p w14:paraId="7F425A57" w14:textId="77777777" w:rsidR="00E744ED" w:rsidRPr="001C3195" w:rsidRDefault="00E744ED" w:rsidP="00E744ED">
      <w:pPr>
        <w:spacing w:line="480" w:lineRule="auto"/>
        <w:jc w:val="both"/>
        <w:rPr>
          <w:rFonts w:cstheme="minorHAnsi"/>
          <w:color w:val="0D0D0D" w:themeColor="text1" w:themeTint="F2"/>
        </w:rPr>
      </w:pPr>
      <w:r w:rsidRPr="001C3195">
        <w:rPr>
          <w:rFonts w:cstheme="minorHAnsi"/>
          <w:color w:val="0D0D0D" w:themeColor="text1" w:themeTint="F2"/>
        </w:rPr>
        <w:t xml:space="preserve">Davis, P. and </w:t>
      </w:r>
      <w:proofErr w:type="spellStart"/>
      <w:r w:rsidRPr="001C3195">
        <w:rPr>
          <w:rFonts w:cstheme="minorHAnsi"/>
          <w:color w:val="0D0D0D" w:themeColor="text1" w:themeTint="F2"/>
        </w:rPr>
        <w:t>Harveston</w:t>
      </w:r>
      <w:proofErr w:type="spellEnd"/>
      <w:r w:rsidRPr="001C3195">
        <w:rPr>
          <w:rFonts w:cstheme="minorHAnsi"/>
          <w:color w:val="0D0D0D" w:themeColor="text1" w:themeTint="F2"/>
        </w:rPr>
        <w:t xml:space="preserve">, P., 1998. The Influence of Family on the Family Business Succession Process: </w:t>
      </w:r>
      <w:proofErr w:type="gramStart"/>
      <w:r w:rsidRPr="001C3195">
        <w:rPr>
          <w:rFonts w:cstheme="minorHAnsi"/>
          <w:color w:val="0D0D0D" w:themeColor="text1" w:themeTint="F2"/>
        </w:rPr>
        <w:t>a</w:t>
      </w:r>
      <w:proofErr w:type="gramEnd"/>
      <w:r w:rsidRPr="001C3195">
        <w:rPr>
          <w:rFonts w:cstheme="minorHAnsi"/>
          <w:color w:val="0D0D0D" w:themeColor="text1" w:themeTint="F2"/>
        </w:rPr>
        <w:t xml:space="preserve"> Multi-Generational Perspective. Entrepreneurship Theory and Practice, 22(3), pp.31-53.</w:t>
      </w:r>
    </w:p>
    <w:p w14:paraId="2F90ACF9" w14:textId="77777777" w:rsidR="00E744ED" w:rsidRPr="001C3195" w:rsidRDefault="00E744ED" w:rsidP="00E744ED">
      <w:pPr>
        <w:spacing w:line="480" w:lineRule="auto"/>
        <w:jc w:val="both"/>
        <w:rPr>
          <w:rFonts w:cstheme="minorHAnsi"/>
          <w:color w:val="0D0D0D" w:themeColor="text1" w:themeTint="F2"/>
        </w:rPr>
      </w:pPr>
      <w:r w:rsidRPr="001C3195">
        <w:rPr>
          <w:rFonts w:cstheme="minorHAnsi"/>
          <w:color w:val="0D0D0D" w:themeColor="text1" w:themeTint="F2"/>
        </w:rPr>
        <w:t xml:space="preserve">De </w:t>
      </w:r>
      <w:proofErr w:type="spellStart"/>
      <w:r w:rsidRPr="001C3195">
        <w:rPr>
          <w:rFonts w:cstheme="minorHAnsi"/>
          <w:color w:val="0D0D0D" w:themeColor="text1" w:themeTint="F2"/>
        </w:rPr>
        <w:t>Massis</w:t>
      </w:r>
      <w:proofErr w:type="spellEnd"/>
      <w:r w:rsidRPr="001C3195">
        <w:rPr>
          <w:rFonts w:cstheme="minorHAnsi"/>
          <w:color w:val="0D0D0D" w:themeColor="text1" w:themeTint="F2"/>
        </w:rPr>
        <w:t xml:space="preserve">, A., </w:t>
      </w:r>
      <w:proofErr w:type="spellStart"/>
      <w:r w:rsidRPr="001C3195">
        <w:rPr>
          <w:rFonts w:cstheme="minorHAnsi"/>
          <w:color w:val="0D0D0D" w:themeColor="text1" w:themeTint="F2"/>
        </w:rPr>
        <w:t>Kotlar</w:t>
      </w:r>
      <w:proofErr w:type="spellEnd"/>
      <w:r w:rsidRPr="001C3195">
        <w:rPr>
          <w:rFonts w:cstheme="minorHAnsi"/>
          <w:color w:val="0D0D0D" w:themeColor="text1" w:themeTint="F2"/>
        </w:rPr>
        <w:t xml:space="preserve">, J., </w:t>
      </w:r>
      <w:proofErr w:type="spellStart"/>
      <w:r w:rsidRPr="001C3195">
        <w:rPr>
          <w:rFonts w:cstheme="minorHAnsi"/>
          <w:color w:val="0D0D0D" w:themeColor="text1" w:themeTint="F2"/>
        </w:rPr>
        <w:t>Campopiano</w:t>
      </w:r>
      <w:proofErr w:type="spellEnd"/>
      <w:r w:rsidRPr="001C3195">
        <w:rPr>
          <w:rFonts w:cstheme="minorHAnsi"/>
          <w:color w:val="0D0D0D" w:themeColor="text1" w:themeTint="F2"/>
        </w:rPr>
        <w:t>, G. and Cassia, L., 2013. Dispersion of family ownership and the performance of small-to-medium size private family firms. Journal of Family Business Strategy, 4(3), pp.166-175.</w:t>
      </w:r>
    </w:p>
    <w:p w14:paraId="5C489F8D" w14:textId="77777777" w:rsidR="00E744ED" w:rsidRPr="001C3195" w:rsidRDefault="00E744ED" w:rsidP="00E744ED">
      <w:pPr>
        <w:spacing w:line="480" w:lineRule="auto"/>
        <w:jc w:val="both"/>
        <w:rPr>
          <w:rFonts w:cstheme="minorHAnsi"/>
          <w:color w:val="0D0D0D" w:themeColor="text1" w:themeTint="F2"/>
        </w:rPr>
      </w:pPr>
      <w:proofErr w:type="spellStart"/>
      <w:r w:rsidRPr="001C3195">
        <w:rPr>
          <w:rFonts w:cstheme="minorHAnsi"/>
          <w:color w:val="0D0D0D" w:themeColor="text1" w:themeTint="F2"/>
        </w:rPr>
        <w:lastRenderedPageBreak/>
        <w:t>Devins</w:t>
      </w:r>
      <w:proofErr w:type="spellEnd"/>
      <w:r w:rsidRPr="001C3195">
        <w:rPr>
          <w:rFonts w:cstheme="minorHAnsi"/>
          <w:color w:val="0D0D0D" w:themeColor="text1" w:themeTint="F2"/>
        </w:rPr>
        <w:t xml:space="preserve">, D. and Jones, B., 2016. Strategy for succession in family owned small businesses as a wicked problem to be tamed. </w:t>
      </w:r>
      <w:proofErr w:type="spellStart"/>
      <w:r w:rsidRPr="001C3195">
        <w:rPr>
          <w:rFonts w:cstheme="minorHAnsi"/>
          <w:color w:val="0D0D0D" w:themeColor="text1" w:themeTint="F2"/>
        </w:rPr>
        <w:t>Vezetéstudomány</w:t>
      </w:r>
      <w:proofErr w:type="spellEnd"/>
      <w:r w:rsidRPr="001C3195">
        <w:rPr>
          <w:rFonts w:cstheme="minorHAnsi"/>
          <w:color w:val="0D0D0D" w:themeColor="text1" w:themeTint="F2"/>
        </w:rPr>
        <w:t xml:space="preserve"> / Budapest Management Review, 47(11), pp.4-15.</w:t>
      </w:r>
    </w:p>
    <w:p w14:paraId="691DCEEB" w14:textId="77777777" w:rsidR="00E744ED" w:rsidRPr="001C3195" w:rsidRDefault="00E744ED" w:rsidP="00E744ED">
      <w:pPr>
        <w:spacing w:line="480" w:lineRule="auto"/>
        <w:jc w:val="both"/>
        <w:rPr>
          <w:rFonts w:cstheme="minorHAnsi"/>
          <w:color w:val="0D0D0D" w:themeColor="text1" w:themeTint="F2"/>
        </w:rPr>
      </w:pPr>
      <w:r w:rsidRPr="001C3195">
        <w:rPr>
          <w:rFonts w:cstheme="minorHAnsi"/>
          <w:color w:val="0D0D0D" w:themeColor="text1" w:themeTint="F2"/>
        </w:rPr>
        <w:t>Europeanfamilybusinesses.eu. 2020. European Family Businesses - Facts &amp; Figures. [online] Available at: &lt;http://www.europeanfamilybusinesses.eu/family-businesses/facts-figures&gt;.</w:t>
      </w:r>
    </w:p>
    <w:p w14:paraId="37980063" w14:textId="77777777" w:rsidR="00E744ED" w:rsidRPr="001C3195" w:rsidRDefault="00E744ED" w:rsidP="00E744ED">
      <w:pPr>
        <w:spacing w:line="480" w:lineRule="auto"/>
        <w:jc w:val="both"/>
        <w:rPr>
          <w:rFonts w:cstheme="minorHAnsi"/>
          <w:color w:val="0D0D0D" w:themeColor="text1" w:themeTint="F2"/>
        </w:rPr>
      </w:pPr>
      <w:r w:rsidRPr="001C3195">
        <w:rPr>
          <w:rFonts w:cstheme="minorHAnsi"/>
          <w:color w:val="0D0D0D" w:themeColor="text1" w:themeTint="F2"/>
        </w:rPr>
        <w:t>Farrington, S., Venter, E. and Boshoff, C., 2010. The influence of family and non-family stakeholders on Family Business success. The Southern African Journal of Entrepreneurship and Small Business Management, 3(1), p.32.</w:t>
      </w:r>
    </w:p>
    <w:p w14:paraId="5D53A8D6" w14:textId="77777777" w:rsidR="00E744ED" w:rsidRPr="001C3195" w:rsidRDefault="00E744ED" w:rsidP="00E744ED">
      <w:pPr>
        <w:spacing w:line="480" w:lineRule="auto"/>
        <w:jc w:val="both"/>
        <w:rPr>
          <w:rFonts w:cstheme="minorHAnsi"/>
          <w:color w:val="0D0D0D" w:themeColor="text1" w:themeTint="F2"/>
        </w:rPr>
      </w:pPr>
      <w:proofErr w:type="spellStart"/>
      <w:r w:rsidRPr="001C3195">
        <w:rPr>
          <w:rFonts w:cstheme="minorHAnsi"/>
          <w:color w:val="0D0D0D" w:themeColor="text1" w:themeTint="F2"/>
        </w:rPr>
        <w:t>Filser</w:t>
      </w:r>
      <w:proofErr w:type="spellEnd"/>
      <w:r w:rsidRPr="001C3195">
        <w:rPr>
          <w:rFonts w:cstheme="minorHAnsi"/>
          <w:color w:val="0D0D0D" w:themeColor="text1" w:themeTint="F2"/>
        </w:rPr>
        <w:t xml:space="preserve">, M., Kraus, S., &amp; </w:t>
      </w:r>
      <w:proofErr w:type="spellStart"/>
      <w:r w:rsidRPr="001C3195">
        <w:rPr>
          <w:rFonts w:cstheme="minorHAnsi"/>
          <w:color w:val="0D0D0D" w:themeColor="text1" w:themeTint="F2"/>
        </w:rPr>
        <w:t>Märk</w:t>
      </w:r>
      <w:proofErr w:type="spellEnd"/>
      <w:r w:rsidRPr="001C3195">
        <w:rPr>
          <w:rFonts w:cstheme="minorHAnsi"/>
          <w:color w:val="0D0D0D" w:themeColor="text1" w:themeTint="F2"/>
        </w:rPr>
        <w:t>, S. (2013). Psychological aspects of succession in family business management. Management Research Review, 36(3), 256–277.</w:t>
      </w:r>
    </w:p>
    <w:p w14:paraId="6D80EF88" w14:textId="77777777" w:rsidR="00E744ED" w:rsidRPr="001C3195" w:rsidRDefault="00E744ED" w:rsidP="00E744ED">
      <w:pPr>
        <w:spacing w:line="480" w:lineRule="auto"/>
        <w:jc w:val="both"/>
        <w:rPr>
          <w:rFonts w:cstheme="minorHAnsi"/>
          <w:color w:val="0D0D0D" w:themeColor="text1" w:themeTint="F2"/>
        </w:rPr>
      </w:pPr>
      <w:r w:rsidRPr="001C3195">
        <w:rPr>
          <w:rFonts w:cstheme="minorHAnsi"/>
          <w:color w:val="0D0D0D" w:themeColor="text1" w:themeTint="F2"/>
        </w:rPr>
        <w:t xml:space="preserve">Fox, M., </w:t>
      </w:r>
      <w:proofErr w:type="spellStart"/>
      <w:r w:rsidRPr="001C3195">
        <w:rPr>
          <w:rFonts w:cstheme="minorHAnsi"/>
          <w:color w:val="0D0D0D" w:themeColor="text1" w:themeTint="F2"/>
        </w:rPr>
        <w:t>Nilakant</w:t>
      </w:r>
      <w:proofErr w:type="spellEnd"/>
      <w:r w:rsidRPr="001C3195">
        <w:rPr>
          <w:rFonts w:cstheme="minorHAnsi"/>
          <w:color w:val="0D0D0D" w:themeColor="text1" w:themeTint="F2"/>
        </w:rPr>
        <w:t>, V. and Hamilton, R., 1996. Managing Succession in Family-Owned Businesses. International Small Business Journal: Researching Entrepreneurship, 15(1), pp.15-25.</w:t>
      </w:r>
    </w:p>
    <w:p w14:paraId="067233CA" w14:textId="77777777" w:rsidR="00E744ED" w:rsidRPr="001C3195" w:rsidRDefault="00E744ED" w:rsidP="00E744ED">
      <w:pPr>
        <w:spacing w:line="480" w:lineRule="auto"/>
        <w:jc w:val="both"/>
        <w:rPr>
          <w:rFonts w:cstheme="minorHAnsi"/>
          <w:color w:val="0D0D0D" w:themeColor="text1" w:themeTint="F2"/>
        </w:rPr>
      </w:pPr>
      <w:proofErr w:type="spellStart"/>
      <w:r w:rsidRPr="001C3195">
        <w:rPr>
          <w:rFonts w:cstheme="minorHAnsi"/>
          <w:color w:val="0D0D0D" w:themeColor="text1" w:themeTint="F2"/>
        </w:rPr>
        <w:t>Gagnè</w:t>
      </w:r>
      <w:proofErr w:type="spellEnd"/>
      <w:r w:rsidRPr="001C3195">
        <w:rPr>
          <w:rFonts w:cstheme="minorHAnsi"/>
          <w:color w:val="0D0D0D" w:themeColor="text1" w:themeTint="F2"/>
        </w:rPr>
        <w:t xml:space="preserve">, M., </w:t>
      </w:r>
      <w:proofErr w:type="spellStart"/>
      <w:r w:rsidRPr="001C3195">
        <w:rPr>
          <w:rFonts w:cstheme="minorHAnsi"/>
          <w:color w:val="0D0D0D" w:themeColor="text1" w:themeTint="F2"/>
        </w:rPr>
        <w:t>Wrosch</w:t>
      </w:r>
      <w:proofErr w:type="spellEnd"/>
      <w:r w:rsidRPr="001C3195">
        <w:rPr>
          <w:rFonts w:cstheme="minorHAnsi"/>
          <w:color w:val="0D0D0D" w:themeColor="text1" w:themeTint="F2"/>
        </w:rPr>
        <w:t xml:space="preserve">, C., &amp; Brun De </w:t>
      </w:r>
      <w:proofErr w:type="spellStart"/>
      <w:r w:rsidRPr="001C3195">
        <w:rPr>
          <w:rFonts w:cstheme="minorHAnsi"/>
          <w:color w:val="0D0D0D" w:themeColor="text1" w:themeTint="F2"/>
        </w:rPr>
        <w:t>Pontet</w:t>
      </w:r>
      <w:proofErr w:type="spellEnd"/>
      <w:r w:rsidRPr="001C3195">
        <w:rPr>
          <w:rFonts w:cstheme="minorHAnsi"/>
          <w:color w:val="0D0D0D" w:themeColor="text1" w:themeTint="F2"/>
        </w:rPr>
        <w:t xml:space="preserve">, S. (2011). Retiring from the family business: the role of goal adjustment capacities. Family Business Review, 24(4), 292–304. </w:t>
      </w:r>
    </w:p>
    <w:p w14:paraId="663977C4" w14:textId="77777777" w:rsidR="00E744ED" w:rsidRPr="001C3195" w:rsidRDefault="00E744ED" w:rsidP="00E744ED">
      <w:pPr>
        <w:spacing w:line="480" w:lineRule="auto"/>
        <w:jc w:val="both"/>
        <w:rPr>
          <w:rFonts w:cstheme="minorHAnsi"/>
          <w:color w:val="0D0D0D" w:themeColor="text1" w:themeTint="F2"/>
        </w:rPr>
      </w:pPr>
      <w:r w:rsidRPr="001C3195">
        <w:rPr>
          <w:rFonts w:cstheme="minorHAnsi"/>
          <w:color w:val="0D0D0D" w:themeColor="text1" w:themeTint="F2"/>
        </w:rPr>
        <w:t>Ghee, W., Ibrahim, M. and Abdul-Halim, H., 2015. Family Business Succession Planning: Unleashing the key factors of Business Performance. Asian Academy of Management Journal, 20(2), pp.103–126.</w:t>
      </w:r>
    </w:p>
    <w:p w14:paraId="45B47A90" w14:textId="77777777" w:rsidR="00E744ED" w:rsidRPr="001C3195" w:rsidRDefault="00E744ED" w:rsidP="00E744ED">
      <w:pPr>
        <w:spacing w:line="480" w:lineRule="auto"/>
        <w:jc w:val="both"/>
        <w:rPr>
          <w:rFonts w:cstheme="minorHAnsi"/>
          <w:color w:val="0D0D0D" w:themeColor="text1" w:themeTint="F2"/>
        </w:rPr>
      </w:pPr>
      <w:r w:rsidRPr="001C3195">
        <w:rPr>
          <w:rFonts w:cstheme="minorHAnsi"/>
          <w:color w:val="0D0D0D" w:themeColor="text1" w:themeTint="F2"/>
        </w:rPr>
        <w:t xml:space="preserve">Harrell, </w:t>
      </w:r>
      <w:proofErr w:type="spellStart"/>
      <w:r w:rsidRPr="001C3195">
        <w:rPr>
          <w:rFonts w:cstheme="minorHAnsi"/>
          <w:color w:val="0D0D0D" w:themeColor="text1" w:themeTint="F2"/>
        </w:rPr>
        <w:t>Eben</w:t>
      </w:r>
      <w:proofErr w:type="spellEnd"/>
      <w:r w:rsidRPr="001C3195">
        <w:rPr>
          <w:rFonts w:cstheme="minorHAnsi"/>
          <w:color w:val="0D0D0D" w:themeColor="text1" w:themeTint="F2"/>
        </w:rPr>
        <w:t>. (2016), Succession Planning: What the Research Says. Harvard Business Review, October.</w:t>
      </w:r>
    </w:p>
    <w:p w14:paraId="37CEB06B" w14:textId="77777777" w:rsidR="00E744ED" w:rsidRPr="001C3195" w:rsidRDefault="00E744ED" w:rsidP="00E744ED">
      <w:pPr>
        <w:spacing w:line="480" w:lineRule="auto"/>
        <w:jc w:val="both"/>
        <w:rPr>
          <w:rFonts w:cstheme="minorHAnsi"/>
          <w:color w:val="0D0D0D" w:themeColor="text1" w:themeTint="F2"/>
        </w:rPr>
      </w:pPr>
      <w:r w:rsidRPr="001C3195">
        <w:rPr>
          <w:rFonts w:cstheme="minorHAnsi"/>
          <w:color w:val="0D0D0D" w:themeColor="text1" w:themeTint="F2"/>
        </w:rPr>
        <w:t xml:space="preserve">Hauck, J. and </w:t>
      </w:r>
      <w:proofErr w:type="spellStart"/>
      <w:r w:rsidRPr="001C3195">
        <w:rPr>
          <w:rFonts w:cstheme="minorHAnsi"/>
          <w:color w:val="0D0D0D" w:themeColor="text1" w:themeTint="F2"/>
        </w:rPr>
        <w:t>Prügl</w:t>
      </w:r>
      <w:proofErr w:type="spellEnd"/>
      <w:r w:rsidRPr="001C3195">
        <w:rPr>
          <w:rFonts w:cstheme="minorHAnsi"/>
          <w:color w:val="0D0D0D" w:themeColor="text1" w:themeTint="F2"/>
        </w:rPr>
        <w:t>, R., 2015. Innovation activities during intra-family leadership succession in family firms: An empirical study from a socioemotional wealth perspective. Journal of Family Business Strategy, 6(2), pp.104-118.</w:t>
      </w:r>
    </w:p>
    <w:p w14:paraId="0F52C500" w14:textId="77777777" w:rsidR="00E744ED" w:rsidRPr="001C3195" w:rsidRDefault="00E744ED" w:rsidP="00E744ED">
      <w:pPr>
        <w:spacing w:line="480" w:lineRule="auto"/>
        <w:jc w:val="both"/>
        <w:rPr>
          <w:rFonts w:cstheme="minorHAnsi"/>
          <w:color w:val="0D0D0D" w:themeColor="text1" w:themeTint="F2"/>
        </w:rPr>
      </w:pPr>
      <w:r w:rsidRPr="001C3195">
        <w:rPr>
          <w:rFonts w:cstheme="minorHAnsi"/>
          <w:color w:val="0D0D0D" w:themeColor="text1" w:themeTint="F2"/>
        </w:rPr>
        <w:lastRenderedPageBreak/>
        <w:t>Inc.com. 2020. Family-Owned Businesses. [online] Available at: &lt;https://www.inc.com/encyclopedia/family-owned-businesses.html&gt;.</w:t>
      </w:r>
    </w:p>
    <w:p w14:paraId="755C5974" w14:textId="77777777" w:rsidR="00E744ED" w:rsidRPr="001C3195" w:rsidRDefault="00E744ED" w:rsidP="00E744ED">
      <w:pPr>
        <w:spacing w:line="480" w:lineRule="auto"/>
        <w:jc w:val="both"/>
        <w:rPr>
          <w:rFonts w:cstheme="minorHAnsi"/>
          <w:color w:val="0D0D0D" w:themeColor="text1" w:themeTint="F2"/>
        </w:rPr>
      </w:pPr>
      <w:r w:rsidRPr="001C3195">
        <w:rPr>
          <w:rFonts w:cstheme="minorHAnsi"/>
          <w:color w:val="0D0D0D" w:themeColor="text1" w:themeTint="F2"/>
        </w:rPr>
        <w:t xml:space="preserve">Internal Market, Industry, Entrepreneurship and SMEs - European Commission. 2020. Family Business - Internal Market, Industry, Entrepreneurship </w:t>
      </w:r>
      <w:proofErr w:type="gramStart"/>
      <w:r w:rsidRPr="001C3195">
        <w:rPr>
          <w:rFonts w:cstheme="minorHAnsi"/>
          <w:color w:val="0D0D0D" w:themeColor="text1" w:themeTint="F2"/>
        </w:rPr>
        <w:t>And</w:t>
      </w:r>
      <w:proofErr w:type="gramEnd"/>
      <w:r w:rsidRPr="001C3195">
        <w:rPr>
          <w:rFonts w:cstheme="minorHAnsi"/>
          <w:color w:val="0D0D0D" w:themeColor="text1" w:themeTint="F2"/>
        </w:rPr>
        <w:t xml:space="preserve"> </w:t>
      </w:r>
      <w:proofErr w:type="spellStart"/>
      <w:r w:rsidRPr="001C3195">
        <w:rPr>
          <w:rFonts w:cstheme="minorHAnsi"/>
          <w:color w:val="0D0D0D" w:themeColor="text1" w:themeTint="F2"/>
        </w:rPr>
        <w:t>Smes</w:t>
      </w:r>
      <w:proofErr w:type="spellEnd"/>
      <w:r w:rsidRPr="001C3195">
        <w:rPr>
          <w:rFonts w:cstheme="minorHAnsi"/>
          <w:color w:val="0D0D0D" w:themeColor="text1" w:themeTint="F2"/>
        </w:rPr>
        <w:t xml:space="preserve"> - European Commission. [online] Available at: &lt;https://ec.europa.eu/growth/smes/promoting-entrepreneurship/we-work-for/family-business_en&gt;.</w:t>
      </w:r>
    </w:p>
    <w:p w14:paraId="72E0A9C7" w14:textId="77777777" w:rsidR="00E744ED" w:rsidRPr="001C3195" w:rsidRDefault="00E744ED" w:rsidP="00E744ED">
      <w:pPr>
        <w:spacing w:line="480" w:lineRule="auto"/>
        <w:jc w:val="both"/>
        <w:rPr>
          <w:rFonts w:cstheme="minorHAnsi"/>
          <w:color w:val="0D0D0D" w:themeColor="text1" w:themeTint="F2"/>
        </w:rPr>
      </w:pPr>
      <w:proofErr w:type="spellStart"/>
      <w:r w:rsidRPr="001C3195">
        <w:rPr>
          <w:rFonts w:cstheme="minorHAnsi"/>
          <w:color w:val="0D0D0D" w:themeColor="text1" w:themeTint="F2"/>
        </w:rPr>
        <w:t>Jayantilal</w:t>
      </w:r>
      <w:proofErr w:type="spellEnd"/>
      <w:r w:rsidRPr="001C3195">
        <w:rPr>
          <w:rFonts w:cstheme="minorHAnsi"/>
          <w:color w:val="0D0D0D" w:themeColor="text1" w:themeTint="F2"/>
        </w:rPr>
        <w:t>, S., Jorge, S. and Palacios, T., 2016. Effects of sibling competition on family firm succession: A game theory approach. Journal of Family Business Strategy, 7(4), pp.260-268.</w:t>
      </w:r>
    </w:p>
    <w:p w14:paraId="2FDE3433" w14:textId="77777777" w:rsidR="00E744ED" w:rsidRPr="001C3195" w:rsidRDefault="00E744ED" w:rsidP="00E744ED">
      <w:pPr>
        <w:spacing w:line="480" w:lineRule="auto"/>
        <w:jc w:val="both"/>
        <w:rPr>
          <w:rFonts w:cstheme="minorHAnsi"/>
          <w:color w:val="0D0D0D" w:themeColor="text1" w:themeTint="F2"/>
        </w:rPr>
      </w:pPr>
      <w:r w:rsidRPr="001C3195">
        <w:rPr>
          <w:rFonts w:cstheme="minorHAnsi"/>
          <w:color w:val="0D0D0D" w:themeColor="text1" w:themeTint="F2"/>
        </w:rPr>
        <w:t>Lam, W., 2011. Dancing to two tunes: Multi-entity roles in the family business succession process. International Small Business Journal: Researching Entrepreneurship, 29(5), pp.508-533.</w:t>
      </w:r>
    </w:p>
    <w:p w14:paraId="7A855A92" w14:textId="77777777" w:rsidR="00E744ED" w:rsidRPr="001C3195" w:rsidRDefault="00E744ED" w:rsidP="00E744ED">
      <w:pPr>
        <w:spacing w:line="480" w:lineRule="auto"/>
        <w:jc w:val="both"/>
        <w:rPr>
          <w:rFonts w:cstheme="minorHAnsi"/>
          <w:color w:val="0D0D0D" w:themeColor="text1" w:themeTint="F2"/>
        </w:rPr>
      </w:pPr>
      <w:r w:rsidRPr="001C3195">
        <w:rPr>
          <w:rFonts w:cstheme="minorHAnsi"/>
          <w:color w:val="0D0D0D" w:themeColor="text1" w:themeTint="F2"/>
        </w:rPr>
        <w:t>Lane, S. (2006). Guidelines for family business boards of directors. Family Business Review, 19(2), 147–167.</w:t>
      </w:r>
    </w:p>
    <w:p w14:paraId="68F08F45" w14:textId="77777777" w:rsidR="00E744ED" w:rsidRPr="001C3195" w:rsidRDefault="00E744ED" w:rsidP="00E744ED">
      <w:pPr>
        <w:spacing w:line="480" w:lineRule="auto"/>
        <w:jc w:val="both"/>
        <w:rPr>
          <w:rFonts w:cstheme="minorHAnsi"/>
          <w:color w:val="0D0D0D" w:themeColor="text1" w:themeTint="F2"/>
        </w:rPr>
      </w:pPr>
      <w:r w:rsidRPr="001C3195">
        <w:rPr>
          <w:rFonts w:cstheme="minorHAnsi"/>
          <w:color w:val="0D0D0D" w:themeColor="text1" w:themeTint="F2"/>
        </w:rPr>
        <w:t>Lee, K., Lim, G. and Lim, W., 2003. Family Business Succession: Appropriation Risk and Choice of Successor. Academy of Management Review, 28(4), pp.657-666.</w:t>
      </w:r>
    </w:p>
    <w:p w14:paraId="6FB52A32" w14:textId="77777777" w:rsidR="00E744ED" w:rsidRPr="001C3195" w:rsidRDefault="00E744ED" w:rsidP="00E744ED">
      <w:pPr>
        <w:spacing w:line="480" w:lineRule="auto"/>
        <w:jc w:val="both"/>
        <w:rPr>
          <w:rFonts w:cstheme="minorHAnsi"/>
          <w:color w:val="0D0D0D" w:themeColor="text1" w:themeTint="F2"/>
        </w:rPr>
      </w:pPr>
      <w:proofErr w:type="spellStart"/>
      <w:r w:rsidRPr="001C3195">
        <w:rPr>
          <w:rFonts w:cstheme="minorHAnsi"/>
          <w:color w:val="0D0D0D" w:themeColor="text1" w:themeTint="F2"/>
        </w:rPr>
        <w:t>Lobley</w:t>
      </w:r>
      <w:proofErr w:type="spellEnd"/>
      <w:r w:rsidRPr="001C3195">
        <w:rPr>
          <w:rFonts w:cstheme="minorHAnsi"/>
          <w:color w:val="0D0D0D" w:themeColor="text1" w:themeTint="F2"/>
        </w:rPr>
        <w:t>, M., Baker, J. and Whitehead, I., 2010. Farm Succession and Retirement: Some International Comparisons. Journal of Agriculture, Food Systems, and Community Development, pp.49-64.</w:t>
      </w:r>
    </w:p>
    <w:p w14:paraId="1420C218" w14:textId="77777777" w:rsidR="00E744ED" w:rsidRPr="001C3195" w:rsidRDefault="00E744ED" w:rsidP="00E744ED">
      <w:pPr>
        <w:spacing w:line="480" w:lineRule="auto"/>
        <w:jc w:val="both"/>
        <w:rPr>
          <w:rFonts w:cstheme="minorHAnsi"/>
          <w:color w:val="0D0D0D" w:themeColor="text1" w:themeTint="F2"/>
        </w:rPr>
      </w:pPr>
      <w:r w:rsidRPr="001C3195">
        <w:rPr>
          <w:rFonts w:cstheme="minorHAnsi"/>
          <w:color w:val="0D0D0D" w:themeColor="text1" w:themeTint="F2"/>
        </w:rPr>
        <w:t xml:space="preserve">Loreto, N. and </w:t>
      </w:r>
      <w:proofErr w:type="spellStart"/>
      <w:r w:rsidRPr="001C3195">
        <w:rPr>
          <w:rFonts w:cstheme="minorHAnsi"/>
          <w:color w:val="0D0D0D" w:themeColor="text1" w:themeTint="F2"/>
        </w:rPr>
        <w:t>Romman</w:t>
      </w:r>
      <w:proofErr w:type="spellEnd"/>
      <w:r w:rsidRPr="001C3195">
        <w:rPr>
          <w:rFonts w:cstheme="minorHAnsi"/>
          <w:color w:val="0D0D0D" w:themeColor="text1" w:themeTint="F2"/>
        </w:rPr>
        <w:t xml:space="preserve">, O., 2020. Does your family business have a succession </w:t>
      </w:r>
      <w:proofErr w:type="gramStart"/>
      <w:r w:rsidRPr="001C3195">
        <w:rPr>
          <w:rFonts w:cstheme="minorHAnsi"/>
          <w:color w:val="0D0D0D" w:themeColor="text1" w:themeTint="F2"/>
        </w:rPr>
        <w:t>plan?.</w:t>
      </w:r>
      <w:proofErr w:type="gramEnd"/>
      <w:r w:rsidRPr="001C3195">
        <w:rPr>
          <w:rFonts w:cstheme="minorHAnsi"/>
          <w:color w:val="0D0D0D" w:themeColor="text1" w:themeTint="F2"/>
        </w:rPr>
        <w:t xml:space="preserve"> Harvard Business Review.</w:t>
      </w:r>
    </w:p>
    <w:p w14:paraId="47C2C4FF" w14:textId="77777777" w:rsidR="00E744ED" w:rsidRPr="001C3195" w:rsidRDefault="00E744ED" w:rsidP="00E744ED">
      <w:pPr>
        <w:spacing w:line="480" w:lineRule="auto"/>
        <w:jc w:val="both"/>
        <w:rPr>
          <w:rFonts w:cstheme="minorHAnsi"/>
          <w:color w:val="0D0D0D" w:themeColor="text1" w:themeTint="F2"/>
        </w:rPr>
      </w:pPr>
      <w:r w:rsidRPr="001C3195">
        <w:rPr>
          <w:rFonts w:cstheme="minorHAnsi"/>
          <w:color w:val="0D0D0D" w:themeColor="text1" w:themeTint="F2"/>
        </w:rPr>
        <w:t xml:space="preserve">Mandl, I., 2008. Overview </w:t>
      </w:r>
      <w:proofErr w:type="gramStart"/>
      <w:r w:rsidRPr="001C3195">
        <w:rPr>
          <w:rFonts w:cstheme="minorHAnsi"/>
          <w:color w:val="0D0D0D" w:themeColor="text1" w:themeTint="F2"/>
        </w:rPr>
        <w:t>Of</w:t>
      </w:r>
      <w:proofErr w:type="gramEnd"/>
      <w:r w:rsidRPr="001C3195">
        <w:rPr>
          <w:rFonts w:cstheme="minorHAnsi"/>
          <w:color w:val="0D0D0D" w:themeColor="text1" w:themeTint="F2"/>
        </w:rPr>
        <w:t xml:space="preserve"> Family Business Relevant Issues. Vienna: Austrian Institute for SME Research.</w:t>
      </w:r>
    </w:p>
    <w:p w14:paraId="160C3FE8" w14:textId="77777777" w:rsidR="00E744ED" w:rsidRPr="001C3195" w:rsidRDefault="00E744ED" w:rsidP="00E744ED">
      <w:pPr>
        <w:spacing w:line="480" w:lineRule="auto"/>
        <w:jc w:val="both"/>
        <w:rPr>
          <w:rFonts w:cstheme="minorHAnsi"/>
          <w:color w:val="0D0D0D" w:themeColor="text1" w:themeTint="F2"/>
        </w:rPr>
      </w:pPr>
      <w:r w:rsidRPr="001C3195">
        <w:rPr>
          <w:rFonts w:cstheme="minorHAnsi"/>
          <w:color w:val="0D0D0D" w:themeColor="text1" w:themeTint="F2"/>
        </w:rPr>
        <w:lastRenderedPageBreak/>
        <w:t xml:space="preserve">Marshall, J., Sorenson, R., Brigham, K., </w:t>
      </w:r>
      <w:proofErr w:type="spellStart"/>
      <w:r w:rsidRPr="001C3195">
        <w:rPr>
          <w:rFonts w:cstheme="minorHAnsi"/>
          <w:color w:val="0D0D0D" w:themeColor="text1" w:themeTint="F2"/>
        </w:rPr>
        <w:t>Wieling</w:t>
      </w:r>
      <w:proofErr w:type="spellEnd"/>
      <w:r w:rsidRPr="001C3195">
        <w:rPr>
          <w:rFonts w:cstheme="minorHAnsi"/>
          <w:color w:val="0D0D0D" w:themeColor="text1" w:themeTint="F2"/>
        </w:rPr>
        <w:t xml:space="preserve">, E., </w:t>
      </w:r>
      <w:proofErr w:type="spellStart"/>
      <w:r w:rsidRPr="001C3195">
        <w:rPr>
          <w:rFonts w:cstheme="minorHAnsi"/>
          <w:color w:val="0D0D0D" w:themeColor="text1" w:themeTint="F2"/>
        </w:rPr>
        <w:t>Reifman</w:t>
      </w:r>
      <w:proofErr w:type="spellEnd"/>
      <w:r w:rsidRPr="001C3195">
        <w:rPr>
          <w:rFonts w:cstheme="minorHAnsi"/>
          <w:color w:val="0D0D0D" w:themeColor="text1" w:themeTint="F2"/>
        </w:rPr>
        <w:t>, A. and Wampler, R., 2006. The paradox for the family firm CEO: Owner age relationship to succession-related processes and plans. Journal of Business Venturing, 21(3), pp.348-368.</w:t>
      </w:r>
    </w:p>
    <w:p w14:paraId="6EFC75E1" w14:textId="77777777" w:rsidR="00E744ED" w:rsidRPr="001C3195" w:rsidRDefault="00E744ED" w:rsidP="00E744ED">
      <w:pPr>
        <w:spacing w:line="480" w:lineRule="auto"/>
        <w:jc w:val="both"/>
        <w:rPr>
          <w:rFonts w:cstheme="minorHAnsi"/>
          <w:color w:val="0D0D0D" w:themeColor="text1" w:themeTint="F2"/>
        </w:rPr>
      </w:pPr>
      <w:proofErr w:type="spellStart"/>
      <w:r w:rsidRPr="001C3195">
        <w:rPr>
          <w:rFonts w:cstheme="minorHAnsi"/>
          <w:color w:val="0D0D0D" w:themeColor="text1" w:themeTint="F2"/>
        </w:rPr>
        <w:t>Mehrabani</w:t>
      </w:r>
      <w:proofErr w:type="spellEnd"/>
      <w:r w:rsidRPr="001C3195">
        <w:rPr>
          <w:rFonts w:cstheme="minorHAnsi"/>
          <w:color w:val="0D0D0D" w:themeColor="text1" w:themeTint="F2"/>
        </w:rPr>
        <w:t>, S., 2013. Succession Planning: A Necessary Process in Today’s Organization. International Journal of e-Education, e-Business, e-Management and e-Learning.</w:t>
      </w:r>
    </w:p>
    <w:p w14:paraId="66432755" w14:textId="77777777" w:rsidR="00E744ED" w:rsidRPr="001C3195" w:rsidRDefault="00E744ED" w:rsidP="00E744ED">
      <w:pPr>
        <w:spacing w:line="480" w:lineRule="auto"/>
        <w:jc w:val="both"/>
        <w:rPr>
          <w:rFonts w:cstheme="minorHAnsi"/>
          <w:color w:val="0D0D0D" w:themeColor="text1" w:themeTint="F2"/>
        </w:rPr>
      </w:pPr>
      <w:r w:rsidRPr="001C3195">
        <w:rPr>
          <w:rFonts w:cstheme="minorHAnsi"/>
          <w:color w:val="0D0D0D" w:themeColor="text1" w:themeTint="F2"/>
        </w:rPr>
        <w:t>Miller, D. and Le Breton-Miller, I., 2005. Management Insights from Great and Struggling Family Businesses. Long Range Planning, 38(6), pp.517-530.</w:t>
      </w:r>
    </w:p>
    <w:p w14:paraId="3948C59D" w14:textId="77777777" w:rsidR="00E744ED" w:rsidRPr="001C3195" w:rsidRDefault="00E744ED" w:rsidP="00E744ED">
      <w:pPr>
        <w:spacing w:line="480" w:lineRule="auto"/>
        <w:jc w:val="both"/>
        <w:rPr>
          <w:rFonts w:cstheme="minorHAnsi"/>
          <w:color w:val="0D0D0D" w:themeColor="text1" w:themeTint="F2"/>
        </w:rPr>
      </w:pPr>
      <w:proofErr w:type="spellStart"/>
      <w:r w:rsidRPr="001C3195">
        <w:rPr>
          <w:rFonts w:cstheme="minorHAnsi"/>
          <w:color w:val="0D0D0D" w:themeColor="text1" w:themeTint="F2"/>
        </w:rPr>
        <w:t>Minichilli</w:t>
      </w:r>
      <w:proofErr w:type="spellEnd"/>
      <w:r w:rsidRPr="001C3195">
        <w:rPr>
          <w:rFonts w:cstheme="minorHAnsi"/>
          <w:color w:val="0D0D0D" w:themeColor="text1" w:themeTint="F2"/>
        </w:rPr>
        <w:t xml:space="preserve">, A., </w:t>
      </w:r>
      <w:proofErr w:type="spellStart"/>
      <w:r w:rsidRPr="001C3195">
        <w:rPr>
          <w:rFonts w:cstheme="minorHAnsi"/>
          <w:color w:val="0D0D0D" w:themeColor="text1" w:themeTint="F2"/>
        </w:rPr>
        <w:t>Corbetta</w:t>
      </w:r>
      <w:proofErr w:type="spellEnd"/>
      <w:r w:rsidRPr="001C3195">
        <w:rPr>
          <w:rFonts w:cstheme="minorHAnsi"/>
          <w:color w:val="0D0D0D" w:themeColor="text1" w:themeTint="F2"/>
        </w:rPr>
        <w:t>, G. and MacMillan, I., 2010. Top Management Teams in Family-Controlled Companies: ‘</w:t>
      </w:r>
      <w:proofErr w:type="spellStart"/>
      <w:r w:rsidRPr="001C3195">
        <w:rPr>
          <w:rFonts w:cstheme="minorHAnsi"/>
          <w:color w:val="0D0D0D" w:themeColor="text1" w:themeTint="F2"/>
        </w:rPr>
        <w:t>Familiness</w:t>
      </w:r>
      <w:proofErr w:type="spellEnd"/>
      <w:r w:rsidRPr="001C3195">
        <w:rPr>
          <w:rFonts w:cstheme="minorHAnsi"/>
          <w:color w:val="0D0D0D" w:themeColor="text1" w:themeTint="F2"/>
        </w:rPr>
        <w:t>’, ‘</w:t>
      </w:r>
      <w:proofErr w:type="spellStart"/>
      <w:r w:rsidRPr="001C3195">
        <w:rPr>
          <w:rFonts w:cstheme="minorHAnsi"/>
          <w:color w:val="0D0D0D" w:themeColor="text1" w:themeTint="F2"/>
        </w:rPr>
        <w:t>Faultlines</w:t>
      </w:r>
      <w:proofErr w:type="spellEnd"/>
      <w:r w:rsidRPr="001C3195">
        <w:rPr>
          <w:rFonts w:cstheme="minorHAnsi"/>
          <w:color w:val="0D0D0D" w:themeColor="text1" w:themeTint="F2"/>
        </w:rPr>
        <w:t>’, and Their Impact on Financial Performance. Journal of Management Studies, 47(2), pp.205-222.</w:t>
      </w:r>
    </w:p>
    <w:p w14:paraId="37D1FACB" w14:textId="77777777" w:rsidR="00E744ED" w:rsidRPr="001C3195" w:rsidRDefault="00E744ED" w:rsidP="00E744ED">
      <w:pPr>
        <w:spacing w:line="480" w:lineRule="auto"/>
        <w:jc w:val="both"/>
        <w:rPr>
          <w:rFonts w:cstheme="minorHAnsi"/>
          <w:color w:val="0D0D0D" w:themeColor="text1" w:themeTint="F2"/>
        </w:rPr>
      </w:pPr>
      <w:proofErr w:type="spellStart"/>
      <w:r w:rsidRPr="001C3195">
        <w:rPr>
          <w:rFonts w:cstheme="minorHAnsi"/>
          <w:color w:val="0D0D0D" w:themeColor="text1" w:themeTint="F2"/>
        </w:rPr>
        <w:t>Mokhber</w:t>
      </w:r>
      <w:proofErr w:type="spellEnd"/>
      <w:r w:rsidRPr="001C3195">
        <w:rPr>
          <w:rFonts w:cstheme="minorHAnsi"/>
          <w:color w:val="0D0D0D" w:themeColor="text1" w:themeTint="F2"/>
        </w:rPr>
        <w:t xml:space="preserve">, M., Gi </w:t>
      </w:r>
      <w:proofErr w:type="spellStart"/>
      <w:r w:rsidRPr="001C3195">
        <w:rPr>
          <w:rFonts w:cstheme="minorHAnsi"/>
          <w:color w:val="0D0D0D" w:themeColor="text1" w:themeTint="F2"/>
        </w:rPr>
        <w:t>Gi</w:t>
      </w:r>
      <w:proofErr w:type="spellEnd"/>
      <w:r w:rsidRPr="001C3195">
        <w:rPr>
          <w:rFonts w:cstheme="minorHAnsi"/>
          <w:color w:val="0D0D0D" w:themeColor="text1" w:themeTint="F2"/>
        </w:rPr>
        <w:t xml:space="preserve">, T., Abdul </w:t>
      </w:r>
      <w:proofErr w:type="spellStart"/>
      <w:r w:rsidRPr="001C3195">
        <w:rPr>
          <w:rFonts w:cstheme="minorHAnsi"/>
          <w:color w:val="0D0D0D" w:themeColor="text1" w:themeTint="F2"/>
        </w:rPr>
        <w:t>Rasid</w:t>
      </w:r>
      <w:proofErr w:type="spellEnd"/>
      <w:r w:rsidRPr="001C3195">
        <w:rPr>
          <w:rFonts w:cstheme="minorHAnsi"/>
          <w:color w:val="0D0D0D" w:themeColor="text1" w:themeTint="F2"/>
        </w:rPr>
        <w:t xml:space="preserve">, S., </w:t>
      </w:r>
      <w:proofErr w:type="spellStart"/>
      <w:r w:rsidRPr="001C3195">
        <w:rPr>
          <w:rFonts w:cstheme="minorHAnsi"/>
          <w:color w:val="0D0D0D" w:themeColor="text1" w:themeTint="F2"/>
        </w:rPr>
        <w:t>Vakilbashi</w:t>
      </w:r>
      <w:proofErr w:type="spellEnd"/>
      <w:r w:rsidRPr="001C3195">
        <w:rPr>
          <w:rFonts w:cstheme="minorHAnsi"/>
          <w:color w:val="0D0D0D" w:themeColor="text1" w:themeTint="F2"/>
        </w:rPr>
        <w:t xml:space="preserve">, A., Seng, Y. and </w:t>
      </w:r>
      <w:proofErr w:type="spellStart"/>
      <w:r w:rsidRPr="001C3195">
        <w:rPr>
          <w:rFonts w:cstheme="minorHAnsi"/>
          <w:color w:val="0D0D0D" w:themeColor="text1" w:themeTint="F2"/>
        </w:rPr>
        <w:t>Mohd</w:t>
      </w:r>
      <w:proofErr w:type="spellEnd"/>
      <w:r w:rsidRPr="001C3195">
        <w:rPr>
          <w:rFonts w:cstheme="minorHAnsi"/>
          <w:color w:val="0D0D0D" w:themeColor="text1" w:themeTint="F2"/>
        </w:rPr>
        <w:t xml:space="preserve"> Zamil, N., 2017. Succession planning and family business performance in SMEs. Journal of Management Development, 36(3), pp.330-347.</w:t>
      </w:r>
    </w:p>
    <w:p w14:paraId="0D8F00A9" w14:textId="77777777" w:rsidR="00E744ED" w:rsidRPr="001C3195" w:rsidRDefault="00E744ED" w:rsidP="00E744ED">
      <w:pPr>
        <w:spacing w:line="480" w:lineRule="auto"/>
        <w:jc w:val="both"/>
        <w:rPr>
          <w:rFonts w:cstheme="minorHAnsi"/>
          <w:color w:val="0D0D0D" w:themeColor="text1" w:themeTint="F2"/>
        </w:rPr>
      </w:pPr>
      <w:proofErr w:type="spellStart"/>
      <w:r w:rsidRPr="001C3195">
        <w:rPr>
          <w:rFonts w:cstheme="minorHAnsi"/>
          <w:color w:val="0D0D0D" w:themeColor="text1" w:themeTint="F2"/>
        </w:rPr>
        <w:t>Mustakallio</w:t>
      </w:r>
      <w:proofErr w:type="spellEnd"/>
      <w:r w:rsidRPr="001C3195">
        <w:rPr>
          <w:rFonts w:cstheme="minorHAnsi"/>
          <w:color w:val="0D0D0D" w:themeColor="text1" w:themeTint="F2"/>
        </w:rPr>
        <w:t xml:space="preserve">, M., </w:t>
      </w:r>
      <w:proofErr w:type="spellStart"/>
      <w:r w:rsidRPr="001C3195">
        <w:rPr>
          <w:rFonts w:cstheme="minorHAnsi"/>
          <w:color w:val="0D0D0D" w:themeColor="text1" w:themeTint="F2"/>
        </w:rPr>
        <w:t>Autio</w:t>
      </w:r>
      <w:proofErr w:type="spellEnd"/>
      <w:r w:rsidRPr="001C3195">
        <w:rPr>
          <w:rFonts w:cstheme="minorHAnsi"/>
          <w:color w:val="0D0D0D" w:themeColor="text1" w:themeTint="F2"/>
        </w:rPr>
        <w:t>, E., &amp; Zahra, S. A. (2002). Relational and contractual governance in family firms: effects on strategic decision making. Family Business Review, 15(3), 205–222.</w:t>
      </w:r>
    </w:p>
    <w:p w14:paraId="42190EBD" w14:textId="77777777" w:rsidR="00E744ED" w:rsidRPr="001C3195" w:rsidRDefault="00E744ED" w:rsidP="00E744ED">
      <w:pPr>
        <w:spacing w:line="480" w:lineRule="auto"/>
        <w:jc w:val="both"/>
        <w:rPr>
          <w:rFonts w:cstheme="minorHAnsi"/>
          <w:color w:val="0D0D0D" w:themeColor="text1" w:themeTint="F2"/>
        </w:rPr>
      </w:pPr>
      <w:r w:rsidRPr="001C3195">
        <w:rPr>
          <w:rFonts w:cstheme="minorHAnsi"/>
          <w:color w:val="0D0D0D" w:themeColor="text1" w:themeTint="F2"/>
        </w:rPr>
        <w:t>Sambrook, S., 2005. Exploring succession planning in small, growing firms. Journal of Small Business and Enterprise Development, 12(4), pp.579-594.</w:t>
      </w:r>
    </w:p>
    <w:p w14:paraId="56573D1A" w14:textId="77777777" w:rsidR="00E744ED" w:rsidRPr="001C3195" w:rsidRDefault="00E744ED" w:rsidP="00E744ED">
      <w:pPr>
        <w:spacing w:line="480" w:lineRule="auto"/>
        <w:jc w:val="both"/>
        <w:rPr>
          <w:rFonts w:cstheme="minorHAnsi"/>
          <w:color w:val="0D0D0D" w:themeColor="text1" w:themeTint="F2"/>
        </w:rPr>
      </w:pPr>
      <w:proofErr w:type="spellStart"/>
      <w:r w:rsidRPr="001C3195">
        <w:rPr>
          <w:rFonts w:cstheme="minorHAnsi"/>
          <w:color w:val="0D0D0D" w:themeColor="text1" w:themeTint="F2"/>
        </w:rPr>
        <w:t>Sciascia</w:t>
      </w:r>
      <w:proofErr w:type="spellEnd"/>
      <w:r w:rsidRPr="001C3195">
        <w:rPr>
          <w:rFonts w:cstheme="minorHAnsi"/>
          <w:color w:val="0D0D0D" w:themeColor="text1" w:themeTint="F2"/>
        </w:rPr>
        <w:t xml:space="preserve">, S., Mazzola, P. and </w:t>
      </w:r>
      <w:proofErr w:type="spellStart"/>
      <w:r w:rsidRPr="001C3195">
        <w:rPr>
          <w:rFonts w:cstheme="minorHAnsi"/>
          <w:color w:val="0D0D0D" w:themeColor="text1" w:themeTint="F2"/>
        </w:rPr>
        <w:t>Kellermanns</w:t>
      </w:r>
      <w:proofErr w:type="spellEnd"/>
      <w:r w:rsidRPr="001C3195">
        <w:rPr>
          <w:rFonts w:cstheme="minorHAnsi"/>
          <w:color w:val="0D0D0D" w:themeColor="text1" w:themeTint="F2"/>
        </w:rPr>
        <w:t>, F., 2014. Family management and profitability in private family-owned firms: Introducing generational stage and the socioemotional wealth perspective. Journal of Family Business Strategy, 5(2), pp.131-137.</w:t>
      </w:r>
    </w:p>
    <w:p w14:paraId="6BD0037B" w14:textId="77777777" w:rsidR="00E744ED" w:rsidRPr="001C3195" w:rsidRDefault="00E744ED" w:rsidP="00E744ED">
      <w:pPr>
        <w:spacing w:line="480" w:lineRule="auto"/>
        <w:jc w:val="both"/>
        <w:rPr>
          <w:rFonts w:cstheme="minorHAnsi"/>
          <w:color w:val="0D0D0D" w:themeColor="text1" w:themeTint="F2"/>
        </w:rPr>
      </w:pPr>
      <w:r w:rsidRPr="001C3195">
        <w:rPr>
          <w:rFonts w:cstheme="minorHAnsi"/>
          <w:color w:val="0D0D0D" w:themeColor="text1" w:themeTint="F2"/>
        </w:rPr>
        <w:t>Smith, B. and Amoako-</w:t>
      </w:r>
      <w:proofErr w:type="spellStart"/>
      <w:r w:rsidRPr="001C3195">
        <w:rPr>
          <w:rFonts w:cstheme="minorHAnsi"/>
          <w:color w:val="0D0D0D" w:themeColor="text1" w:themeTint="F2"/>
        </w:rPr>
        <w:t>Adu</w:t>
      </w:r>
      <w:proofErr w:type="spellEnd"/>
      <w:r w:rsidRPr="001C3195">
        <w:rPr>
          <w:rFonts w:cstheme="minorHAnsi"/>
          <w:color w:val="0D0D0D" w:themeColor="text1" w:themeTint="F2"/>
        </w:rPr>
        <w:t xml:space="preserve">, B., 1999. Management succession and financial performance of </w:t>
      </w:r>
      <w:proofErr w:type="gramStart"/>
      <w:r w:rsidRPr="001C3195">
        <w:rPr>
          <w:rFonts w:cstheme="minorHAnsi"/>
          <w:color w:val="0D0D0D" w:themeColor="text1" w:themeTint="F2"/>
        </w:rPr>
        <w:t>family controlled</w:t>
      </w:r>
      <w:proofErr w:type="gramEnd"/>
      <w:r w:rsidRPr="001C3195">
        <w:rPr>
          <w:rFonts w:cstheme="minorHAnsi"/>
          <w:color w:val="0D0D0D" w:themeColor="text1" w:themeTint="F2"/>
        </w:rPr>
        <w:t xml:space="preserve"> firms. Journal of Corporate Finance, 5(4), pp.341-368.</w:t>
      </w:r>
    </w:p>
    <w:p w14:paraId="26227B3F" w14:textId="77777777" w:rsidR="00E744ED" w:rsidRPr="001C3195" w:rsidRDefault="00E744ED" w:rsidP="00E744ED">
      <w:pPr>
        <w:spacing w:line="480" w:lineRule="auto"/>
        <w:jc w:val="both"/>
        <w:rPr>
          <w:rFonts w:cstheme="minorHAnsi"/>
          <w:color w:val="0D0D0D" w:themeColor="text1" w:themeTint="F2"/>
        </w:rPr>
      </w:pPr>
      <w:proofErr w:type="spellStart"/>
      <w:r w:rsidRPr="001C3195">
        <w:rPr>
          <w:rFonts w:cstheme="minorHAnsi"/>
          <w:color w:val="0D0D0D" w:themeColor="text1" w:themeTint="F2"/>
        </w:rPr>
        <w:t>Umans</w:t>
      </w:r>
      <w:proofErr w:type="spellEnd"/>
      <w:r w:rsidRPr="001C3195">
        <w:rPr>
          <w:rFonts w:cstheme="minorHAnsi"/>
          <w:color w:val="0D0D0D" w:themeColor="text1" w:themeTint="F2"/>
        </w:rPr>
        <w:t xml:space="preserve">, I., </w:t>
      </w:r>
      <w:proofErr w:type="spellStart"/>
      <w:r w:rsidRPr="001C3195">
        <w:rPr>
          <w:rFonts w:cstheme="minorHAnsi"/>
          <w:color w:val="0D0D0D" w:themeColor="text1" w:themeTint="F2"/>
        </w:rPr>
        <w:t>Lybaert</w:t>
      </w:r>
      <w:proofErr w:type="spellEnd"/>
      <w:r w:rsidRPr="001C3195">
        <w:rPr>
          <w:rFonts w:cstheme="minorHAnsi"/>
          <w:color w:val="0D0D0D" w:themeColor="text1" w:themeTint="F2"/>
        </w:rPr>
        <w:t xml:space="preserve">, N., </w:t>
      </w:r>
      <w:proofErr w:type="spellStart"/>
      <w:r w:rsidRPr="001C3195">
        <w:rPr>
          <w:rFonts w:cstheme="minorHAnsi"/>
          <w:color w:val="0D0D0D" w:themeColor="text1" w:themeTint="F2"/>
        </w:rPr>
        <w:t>Steijvers</w:t>
      </w:r>
      <w:proofErr w:type="spellEnd"/>
      <w:r w:rsidRPr="001C3195">
        <w:rPr>
          <w:rFonts w:cstheme="minorHAnsi"/>
          <w:color w:val="0D0D0D" w:themeColor="text1" w:themeTint="F2"/>
        </w:rPr>
        <w:t xml:space="preserve">, T. et al. Succession planning in family firms: family governance practices, board of directors, and emotions. Small Bus Econ 54, 189–207 (2020). </w:t>
      </w:r>
    </w:p>
    <w:p w14:paraId="13DEF994" w14:textId="77777777" w:rsidR="00E744ED" w:rsidRPr="001C3195" w:rsidRDefault="00E744ED" w:rsidP="00E744ED">
      <w:pPr>
        <w:spacing w:line="480" w:lineRule="auto"/>
        <w:jc w:val="both"/>
        <w:rPr>
          <w:rFonts w:cstheme="minorHAnsi"/>
          <w:color w:val="0D0D0D" w:themeColor="text1" w:themeTint="F2"/>
        </w:rPr>
      </w:pPr>
      <w:r w:rsidRPr="001C3195">
        <w:rPr>
          <w:rFonts w:cstheme="minorHAnsi"/>
          <w:color w:val="0D0D0D" w:themeColor="text1" w:themeTint="F2"/>
        </w:rPr>
        <w:lastRenderedPageBreak/>
        <w:t xml:space="preserve">Van den Heuvel, J., Van Gils, A., &amp; </w:t>
      </w:r>
      <w:proofErr w:type="spellStart"/>
      <w:r w:rsidRPr="001C3195">
        <w:rPr>
          <w:rFonts w:cstheme="minorHAnsi"/>
          <w:color w:val="0D0D0D" w:themeColor="text1" w:themeTint="F2"/>
        </w:rPr>
        <w:t>Voordeckers</w:t>
      </w:r>
      <w:proofErr w:type="spellEnd"/>
      <w:r w:rsidRPr="001C3195">
        <w:rPr>
          <w:rFonts w:cstheme="minorHAnsi"/>
          <w:color w:val="0D0D0D" w:themeColor="text1" w:themeTint="F2"/>
        </w:rPr>
        <w:t>, W. (2006). Board roles in small and medium-sized family businesses: performance and importance. Corporate Governance: An International Review, 14(5), 467–485.</w:t>
      </w:r>
    </w:p>
    <w:p w14:paraId="6C196680" w14:textId="77777777" w:rsidR="00E744ED" w:rsidRPr="001C3195" w:rsidRDefault="00E744ED" w:rsidP="00E744ED">
      <w:pPr>
        <w:spacing w:line="480" w:lineRule="auto"/>
        <w:jc w:val="both"/>
        <w:rPr>
          <w:rFonts w:cstheme="minorHAnsi"/>
          <w:color w:val="0D0D0D" w:themeColor="text1" w:themeTint="F2"/>
        </w:rPr>
      </w:pPr>
      <w:r w:rsidRPr="001C3195">
        <w:rPr>
          <w:rFonts w:cstheme="minorHAnsi"/>
          <w:color w:val="0D0D0D" w:themeColor="text1" w:themeTint="F2"/>
        </w:rPr>
        <w:t>Vassiliadis, S. and Vassiliadis, A., 2014. The Greek Family Businesses and the Succession Problem. Procedia Economics and Finance, 9, pp.242-247.</w:t>
      </w:r>
    </w:p>
    <w:p w14:paraId="257E1E22" w14:textId="77777777" w:rsidR="00E744ED" w:rsidRPr="001C3195" w:rsidRDefault="00E744ED" w:rsidP="00E744ED">
      <w:pPr>
        <w:spacing w:line="480" w:lineRule="auto"/>
        <w:jc w:val="both"/>
        <w:rPr>
          <w:rFonts w:cstheme="minorHAnsi"/>
          <w:color w:val="0D0D0D" w:themeColor="text1" w:themeTint="F2"/>
        </w:rPr>
      </w:pPr>
      <w:r w:rsidRPr="001C3195">
        <w:rPr>
          <w:rFonts w:cstheme="minorHAnsi"/>
          <w:color w:val="0D0D0D" w:themeColor="text1" w:themeTint="F2"/>
        </w:rPr>
        <w:t xml:space="preserve">Wang, Y., Watkins, D., Harris, N. and Spicer, K., 2004. The relationship between succession issues and business performance. International Journal of Entrepreneurial </w:t>
      </w:r>
      <w:proofErr w:type="spellStart"/>
      <w:r w:rsidRPr="001C3195">
        <w:rPr>
          <w:rFonts w:cstheme="minorHAnsi"/>
          <w:color w:val="0D0D0D" w:themeColor="text1" w:themeTint="F2"/>
        </w:rPr>
        <w:t>Behavior</w:t>
      </w:r>
      <w:proofErr w:type="spellEnd"/>
      <w:r w:rsidRPr="001C3195">
        <w:rPr>
          <w:rFonts w:cstheme="minorHAnsi"/>
          <w:color w:val="0D0D0D" w:themeColor="text1" w:themeTint="F2"/>
        </w:rPr>
        <w:t xml:space="preserve"> &amp; Research, 10(1/2), pp.59-84.</w:t>
      </w:r>
    </w:p>
    <w:p w14:paraId="7256CBE6" w14:textId="77777777" w:rsidR="00E744ED" w:rsidRPr="001C3195" w:rsidRDefault="00E744ED" w:rsidP="00E744ED">
      <w:pPr>
        <w:spacing w:line="480" w:lineRule="auto"/>
        <w:jc w:val="both"/>
        <w:rPr>
          <w:rFonts w:cstheme="minorHAnsi"/>
          <w:color w:val="0D0D0D" w:themeColor="text1" w:themeTint="F2"/>
        </w:rPr>
      </w:pPr>
      <w:r w:rsidRPr="001C3195">
        <w:rPr>
          <w:rFonts w:cstheme="minorHAnsi"/>
          <w:color w:val="0D0D0D" w:themeColor="text1" w:themeTint="F2"/>
        </w:rPr>
        <w:t xml:space="preserve">Wright, M., 2018. 4 Things </w:t>
      </w:r>
      <w:proofErr w:type="gramStart"/>
      <w:r w:rsidRPr="001C3195">
        <w:rPr>
          <w:rFonts w:cstheme="minorHAnsi"/>
          <w:color w:val="0D0D0D" w:themeColor="text1" w:themeTint="F2"/>
        </w:rPr>
        <w:t>To</w:t>
      </w:r>
      <w:proofErr w:type="gramEnd"/>
      <w:r w:rsidRPr="001C3195">
        <w:rPr>
          <w:rFonts w:cstheme="minorHAnsi"/>
          <w:color w:val="0D0D0D" w:themeColor="text1" w:themeTint="F2"/>
        </w:rPr>
        <w:t xml:space="preserve"> Know About Family-Owned Businesses In Asia. [online] Imperial College Business School. Available at: &lt;https://www.imperial.ac.uk/business-school/blogs/ib-knowledge/4-things-know-about-family-owned-businesses-asia/&gt;.</w:t>
      </w:r>
    </w:p>
    <w:p w14:paraId="06D936B0" w14:textId="77777777" w:rsidR="00E744ED" w:rsidRPr="001C3195" w:rsidRDefault="00E744ED" w:rsidP="00E744ED">
      <w:pPr>
        <w:spacing w:line="480" w:lineRule="auto"/>
        <w:jc w:val="both"/>
        <w:rPr>
          <w:rFonts w:cstheme="minorHAnsi"/>
          <w:color w:val="0D0D0D" w:themeColor="text1" w:themeTint="F2"/>
        </w:rPr>
      </w:pPr>
      <w:proofErr w:type="spellStart"/>
      <w:r w:rsidRPr="001C3195">
        <w:rPr>
          <w:rFonts w:cstheme="minorHAnsi"/>
          <w:color w:val="0D0D0D" w:themeColor="text1" w:themeTint="F2"/>
        </w:rPr>
        <w:t>Wrosch</w:t>
      </w:r>
      <w:proofErr w:type="spellEnd"/>
      <w:r w:rsidRPr="001C3195">
        <w:rPr>
          <w:rFonts w:cstheme="minorHAnsi"/>
          <w:color w:val="0D0D0D" w:themeColor="text1" w:themeTint="F2"/>
        </w:rPr>
        <w:t xml:space="preserve">, C., </w:t>
      </w:r>
      <w:proofErr w:type="spellStart"/>
      <w:r w:rsidRPr="001C3195">
        <w:rPr>
          <w:rFonts w:cstheme="minorHAnsi"/>
          <w:color w:val="0D0D0D" w:themeColor="text1" w:themeTint="F2"/>
        </w:rPr>
        <w:t>Scheier</w:t>
      </w:r>
      <w:proofErr w:type="spellEnd"/>
      <w:r w:rsidRPr="001C3195">
        <w:rPr>
          <w:rFonts w:cstheme="minorHAnsi"/>
          <w:color w:val="0D0D0D" w:themeColor="text1" w:themeTint="F2"/>
        </w:rPr>
        <w:t>, M. F., Miller, G. E., Schulz, R., &amp; Carver, C. S. (2003). Adaptive self-regulation of unattainable goals: goal disengagement, goal reengagement, and subjective well-being. Personality and Social Psychology Bulletin, 29, 1494–1508.</w:t>
      </w:r>
    </w:p>
    <w:p w14:paraId="5613A26D" w14:textId="77777777" w:rsidR="00E744ED" w:rsidRPr="00A80B2C" w:rsidRDefault="00E744ED" w:rsidP="00E744ED">
      <w:pPr>
        <w:spacing w:line="480" w:lineRule="auto"/>
        <w:jc w:val="both"/>
        <w:rPr>
          <w:rFonts w:cstheme="minorHAnsi"/>
          <w:color w:val="0D0D0D" w:themeColor="text1" w:themeTint="F2"/>
        </w:rPr>
      </w:pPr>
      <w:r w:rsidRPr="001C3195">
        <w:rPr>
          <w:rFonts w:cstheme="minorHAnsi"/>
          <w:color w:val="0D0D0D" w:themeColor="text1" w:themeTint="F2"/>
        </w:rPr>
        <w:t xml:space="preserve">Zellweger, T., </w:t>
      </w:r>
      <w:proofErr w:type="spellStart"/>
      <w:r w:rsidRPr="001C3195">
        <w:rPr>
          <w:rFonts w:cstheme="minorHAnsi"/>
          <w:color w:val="0D0D0D" w:themeColor="text1" w:themeTint="F2"/>
        </w:rPr>
        <w:t>Kellermanns</w:t>
      </w:r>
      <w:proofErr w:type="spellEnd"/>
      <w:r w:rsidRPr="001C3195">
        <w:rPr>
          <w:rFonts w:cstheme="minorHAnsi"/>
          <w:color w:val="0D0D0D" w:themeColor="text1" w:themeTint="F2"/>
        </w:rPr>
        <w:t xml:space="preserve">, F., Eddleston, K. and </w:t>
      </w:r>
      <w:proofErr w:type="spellStart"/>
      <w:r w:rsidRPr="001C3195">
        <w:rPr>
          <w:rFonts w:cstheme="minorHAnsi"/>
          <w:color w:val="0D0D0D" w:themeColor="text1" w:themeTint="F2"/>
        </w:rPr>
        <w:t>Memili</w:t>
      </w:r>
      <w:proofErr w:type="spellEnd"/>
      <w:r w:rsidRPr="001C3195">
        <w:rPr>
          <w:rFonts w:cstheme="minorHAnsi"/>
          <w:color w:val="0D0D0D" w:themeColor="text1" w:themeTint="F2"/>
        </w:rPr>
        <w:t>, E., 2012. Building a family firm image: How family firms capitalize on their family ties. Journal of Family Business Strategy, 3(4), pp.239-250.</w:t>
      </w:r>
    </w:p>
    <w:p w14:paraId="4FC2C2A8" w14:textId="77777777" w:rsidR="00F71B79" w:rsidRDefault="00930AB8"/>
    <w:sectPr w:rsidR="00F71B79" w:rsidSect="00E744ED">
      <w:headerReference w:type="default" r:id="rId10"/>
      <w:footerReference w:type="even" r:id="rId11"/>
      <w:footerReference w:type="default" r:id="rId12"/>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566498C" w14:textId="77777777" w:rsidR="00930AB8" w:rsidRDefault="00930AB8" w:rsidP="00E744ED">
      <w:r>
        <w:separator/>
      </w:r>
    </w:p>
  </w:endnote>
  <w:endnote w:type="continuationSeparator" w:id="0">
    <w:p w14:paraId="62970B49" w14:textId="77777777" w:rsidR="00930AB8" w:rsidRDefault="00930AB8" w:rsidP="00E744E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543591282"/>
      <w:docPartObj>
        <w:docPartGallery w:val="Page Numbers (Bottom of Page)"/>
        <w:docPartUnique/>
      </w:docPartObj>
    </w:sdtPr>
    <w:sdtEndPr>
      <w:rPr>
        <w:rStyle w:val="PageNumber"/>
      </w:rPr>
    </w:sdtEndPr>
    <w:sdtContent>
      <w:p w14:paraId="58A8E677" w14:textId="6D939672" w:rsidR="00E744ED" w:rsidRDefault="00E744ED" w:rsidP="00017E5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B8F6F2D" w14:textId="77777777" w:rsidR="00E744ED" w:rsidRDefault="00E744ED" w:rsidP="00E744E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237859043"/>
      <w:docPartObj>
        <w:docPartGallery w:val="Page Numbers (Bottom of Page)"/>
        <w:docPartUnique/>
      </w:docPartObj>
    </w:sdtPr>
    <w:sdtEndPr>
      <w:rPr>
        <w:rStyle w:val="PageNumber"/>
      </w:rPr>
    </w:sdtEndPr>
    <w:sdtContent>
      <w:p w14:paraId="12D00A65" w14:textId="41AE3760" w:rsidR="00E744ED" w:rsidRDefault="00E744ED" w:rsidP="00017E5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7842018" w14:textId="77777777" w:rsidR="00E744ED" w:rsidRDefault="00E744ED" w:rsidP="00E744E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A72FC25" w14:textId="77777777" w:rsidR="00930AB8" w:rsidRDefault="00930AB8" w:rsidP="00E744ED">
      <w:r>
        <w:separator/>
      </w:r>
    </w:p>
  </w:footnote>
  <w:footnote w:type="continuationSeparator" w:id="0">
    <w:p w14:paraId="1A48AF9D" w14:textId="77777777" w:rsidR="00930AB8" w:rsidRDefault="00930AB8" w:rsidP="00E744E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D122A99" w14:textId="77777777" w:rsidR="00E744ED" w:rsidRDefault="00E744ED" w:rsidP="00E744ED">
    <w:pPr>
      <w:pStyle w:val="Header"/>
    </w:pPr>
    <w:r>
      <w:t xml:space="preserve">Syed Waqas Ahmed, Student ID: 1903985, </w:t>
    </w:r>
    <w:r w:rsidRPr="00CA6DA1">
      <w:t xml:space="preserve">Entrepreneurial Perspectives </w:t>
    </w:r>
    <w:r>
      <w:t>(</w:t>
    </w:r>
    <w:r w:rsidRPr="00CA6DA1">
      <w:t>LCDB7001</w:t>
    </w:r>
    <w:r>
      <w:t>)</w:t>
    </w:r>
  </w:p>
  <w:p w14:paraId="2D4C4F59" w14:textId="77777777" w:rsidR="00E744ED" w:rsidRDefault="00E744E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44ED"/>
    <w:rsid w:val="00054F8B"/>
    <w:rsid w:val="0012770C"/>
    <w:rsid w:val="0021376B"/>
    <w:rsid w:val="00292158"/>
    <w:rsid w:val="002D6561"/>
    <w:rsid w:val="002E554C"/>
    <w:rsid w:val="00371D17"/>
    <w:rsid w:val="00373B26"/>
    <w:rsid w:val="00421012"/>
    <w:rsid w:val="004465D9"/>
    <w:rsid w:val="00572115"/>
    <w:rsid w:val="00656072"/>
    <w:rsid w:val="007332FD"/>
    <w:rsid w:val="007B2528"/>
    <w:rsid w:val="00822BB2"/>
    <w:rsid w:val="0085745C"/>
    <w:rsid w:val="00930AB8"/>
    <w:rsid w:val="00A1419A"/>
    <w:rsid w:val="00C14E07"/>
    <w:rsid w:val="00E62266"/>
    <w:rsid w:val="00E744ED"/>
    <w:rsid w:val="00ED32DC"/>
    <w:rsid w:val="00FC1EE2"/>
    <w:rsid w:val="00FD023E"/>
    <w:rsid w:val="00FD2D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96CAF2"/>
  <w15:chartTrackingRefBased/>
  <w15:docId w15:val="{0C4C49A2-DFDB-154F-AC37-623F4D401B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744ED"/>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744ED"/>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744ED"/>
    <w:rPr>
      <w:rFonts w:eastAsiaTheme="minorEastAsia"/>
      <w:sz w:val="22"/>
      <w:szCs w:val="22"/>
      <w:lang w:val="en-US" w:eastAsia="zh-CN"/>
    </w:rPr>
  </w:style>
  <w:style w:type="character" w:customStyle="1" w:styleId="NoSpacingChar">
    <w:name w:val="No Spacing Char"/>
    <w:basedOn w:val="DefaultParagraphFont"/>
    <w:link w:val="NoSpacing"/>
    <w:uiPriority w:val="1"/>
    <w:rsid w:val="00E744ED"/>
    <w:rPr>
      <w:rFonts w:eastAsiaTheme="minorEastAsia"/>
      <w:sz w:val="22"/>
      <w:szCs w:val="22"/>
      <w:lang w:val="en-US" w:eastAsia="zh-CN"/>
    </w:rPr>
  </w:style>
  <w:style w:type="character" w:customStyle="1" w:styleId="Heading3Char">
    <w:name w:val="Heading 3 Char"/>
    <w:basedOn w:val="DefaultParagraphFont"/>
    <w:link w:val="Heading3"/>
    <w:uiPriority w:val="9"/>
    <w:semiHidden/>
    <w:rsid w:val="00E744ED"/>
    <w:rPr>
      <w:rFonts w:asciiTheme="majorHAnsi" w:eastAsiaTheme="majorEastAsia" w:hAnsiTheme="majorHAnsi" w:cstheme="majorBidi"/>
      <w:color w:val="1F3763" w:themeColor="accent1" w:themeShade="7F"/>
    </w:rPr>
  </w:style>
  <w:style w:type="character" w:styleId="Hyperlink">
    <w:name w:val="Hyperlink"/>
    <w:basedOn w:val="DefaultParagraphFont"/>
    <w:uiPriority w:val="99"/>
    <w:unhideWhenUsed/>
    <w:rsid w:val="00E744ED"/>
    <w:rPr>
      <w:color w:val="0563C1" w:themeColor="hyperlink"/>
      <w:u w:val="single"/>
    </w:rPr>
  </w:style>
  <w:style w:type="paragraph" w:styleId="NormalWeb">
    <w:name w:val="Normal (Web)"/>
    <w:basedOn w:val="Normal"/>
    <w:rsid w:val="00E744ED"/>
    <w:pPr>
      <w:spacing w:before="100" w:beforeAutospacing="1" w:after="100" w:afterAutospacing="1"/>
    </w:pPr>
    <w:rPr>
      <w:rFonts w:ascii="Georgia" w:eastAsia="SimSun" w:hAnsi="Georgia" w:cs="Times New Roman"/>
      <w:color w:val="000000"/>
      <w:sz w:val="21"/>
      <w:szCs w:val="21"/>
      <w:lang w:eastAsia="zh-CN"/>
    </w:rPr>
  </w:style>
  <w:style w:type="character" w:customStyle="1" w:styleId="Heading1Char">
    <w:name w:val="Heading 1 Char"/>
    <w:basedOn w:val="DefaultParagraphFont"/>
    <w:link w:val="Heading1"/>
    <w:uiPriority w:val="9"/>
    <w:rsid w:val="00E744E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744ED"/>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E744ED"/>
    <w:pPr>
      <w:spacing w:before="120" w:after="120"/>
    </w:pPr>
    <w:rPr>
      <w:rFonts w:cstheme="minorHAnsi"/>
      <w:b/>
      <w:bCs/>
      <w:caps/>
      <w:sz w:val="20"/>
      <w:szCs w:val="20"/>
    </w:rPr>
  </w:style>
  <w:style w:type="paragraph" w:styleId="TOC2">
    <w:name w:val="toc 2"/>
    <w:basedOn w:val="Normal"/>
    <w:next w:val="Normal"/>
    <w:autoRedefine/>
    <w:uiPriority w:val="39"/>
    <w:semiHidden/>
    <w:unhideWhenUsed/>
    <w:rsid w:val="00E744ED"/>
    <w:pPr>
      <w:ind w:left="240"/>
    </w:pPr>
    <w:rPr>
      <w:rFonts w:cstheme="minorHAnsi"/>
      <w:smallCaps/>
      <w:sz w:val="20"/>
      <w:szCs w:val="20"/>
    </w:rPr>
  </w:style>
  <w:style w:type="paragraph" w:styleId="TOC3">
    <w:name w:val="toc 3"/>
    <w:basedOn w:val="Normal"/>
    <w:next w:val="Normal"/>
    <w:autoRedefine/>
    <w:uiPriority w:val="39"/>
    <w:semiHidden/>
    <w:unhideWhenUsed/>
    <w:rsid w:val="00E744ED"/>
    <w:pPr>
      <w:ind w:left="480"/>
    </w:pPr>
    <w:rPr>
      <w:rFonts w:cstheme="minorHAnsi"/>
      <w:i/>
      <w:iCs/>
      <w:sz w:val="20"/>
      <w:szCs w:val="20"/>
    </w:rPr>
  </w:style>
  <w:style w:type="paragraph" w:styleId="TOC4">
    <w:name w:val="toc 4"/>
    <w:basedOn w:val="Normal"/>
    <w:next w:val="Normal"/>
    <w:autoRedefine/>
    <w:uiPriority w:val="39"/>
    <w:semiHidden/>
    <w:unhideWhenUsed/>
    <w:rsid w:val="00E744ED"/>
    <w:pPr>
      <w:ind w:left="720"/>
    </w:pPr>
    <w:rPr>
      <w:rFonts w:cstheme="minorHAnsi"/>
      <w:sz w:val="18"/>
      <w:szCs w:val="18"/>
    </w:rPr>
  </w:style>
  <w:style w:type="paragraph" w:styleId="TOC5">
    <w:name w:val="toc 5"/>
    <w:basedOn w:val="Normal"/>
    <w:next w:val="Normal"/>
    <w:autoRedefine/>
    <w:uiPriority w:val="39"/>
    <w:semiHidden/>
    <w:unhideWhenUsed/>
    <w:rsid w:val="00E744ED"/>
    <w:pPr>
      <w:ind w:left="960"/>
    </w:pPr>
    <w:rPr>
      <w:rFonts w:cstheme="minorHAnsi"/>
      <w:sz w:val="18"/>
      <w:szCs w:val="18"/>
    </w:rPr>
  </w:style>
  <w:style w:type="paragraph" w:styleId="TOC6">
    <w:name w:val="toc 6"/>
    <w:basedOn w:val="Normal"/>
    <w:next w:val="Normal"/>
    <w:autoRedefine/>
    <w:uiPriority w:val="39"/>
    <w:semiHidden/>
    <w:unhideWhenUsed/>
    <w:rsid w:val="00E744ED"/>
    <w:pPr>
      <w:ind w:left="1200"/>
    </w:pPr>
    <w:rPr>
      <w:rFonts w:cstheme="minorHAnsi"/>
      <w:sz w:val="18"/>
      <w:szCs w:val="18"/>
    </w:rPr>
  </w:style>
  <w:style w:type="paragraph" w:styleId="TOC7">
    <w:name w:val="toc 7"/>
    <w:basedOn w:val="Normal"/>
    <w:next w:val="Normal"/>
    <w:autoRedefine/>
    <w:uiPriority w:val="39"/>
    <w:semiHidden/>
    <w:unhideWhenUsed/>
    <w:rsid w:val="00E744ED"/>
    <w:pPr>
      <w:ind w:left="1440"/>
    </w:pPr>
    <w:rPr>
      <w:rFonts w:cstheme="minorHAnsi"/>
      <w:sz w:val="18"/>
      <w:szCs w:val="18"/>
    </w:rPr>
  </w:style>
  <w:style w:type="paragraph" w:styleId="TOC8">
    <w:name w:val="toc 8"/>
    <w:basedOn w:val="Normal"/>
    <w:next w:val="Normal"/>
    <w:autoRedefine/>
    <w:uiPriority w:val="39"/>
    <w:semiHidden/>
    <w:unhideWhenUsed/>
    <w:rsid w:val="00E744ED"/>
    <w:pPr>
      <w:ind w:left="1680"/>
    </w:pPr>
    <w:rPr>
      <w:rFonts w:cstheme="minorHAnsi"/>
      <w:sz w:val="18"/>
      <w:szCs w:val="18"/>
    </w:rPr>
  </w:style>
  <w:style w:type="paragraph" w:styleId="TOC9">
    <w:name w:val="toc 9"/>
    <w:basedOn w:val="Normal"/>
    <w:next w:val="Normal"/>
    <w:autoRedefine/>
    <w:uiPriority w:val="39"/>
    <w:semiHidden/>
    <w:unhideWhenUsed/>
    <w:rsid w:val="00E744ED"/>
    <w:pPr>
      <w:ind w:left="1920"/>
    </w:pPr>
    <w:rPr>
      <w:rFonts w:cstheme="minorHAnsi"/>
      <w:sz w:val="18"/>
      <w:szCs w:val="18"/>
    </w:rPr>
  </w:style>
  <w:style w:type="paragraph" w:styleId="Header">
    <w:name w:val="header"/>
    <w:basedOn w:val="Normal"/>
    <w:link w:val="HeaderChar"/>
    <w:uiPriority w:val="99"/>
    <w:unhideWhenUsed/>
    <w:rsid w:val="00E744ED"/>
    <w:pPr>
      <w:tabs>
        <w:tab w:val="center" w:pos="4513"/>
        <w:tab w:val="right" w:pos="9026"/>
      </w:tabs>
    </w:pPr>
  </w:style>
  <w:style w:type="character" w:customStyle="1" w:styleId="HeaderChar">
    <w:name w:val="Header Char"/>
    <w:basedOn w:val="DefaultParagraphFont"/>
    <w:link w:val="Header"/>
    <w:uiPriority w:val="99"/>
    <w:rsid w:val="00E744ED"/>
  </w:style>
  <w:style w:type="paragraph" w:styleId="Footer">
    <w:name w:val="footer"/>
    <w:basedOn w:val="Normal"/>
    <w:link w:val="FooterChar"/>
    <w:uiPriority w:val="99"/>
    <w:unhideWhenUsed/>
    <w:rsid w:val="00E744ED"/>
    <w:pPr>
      <w:tabs>
        <w:tab w:val="center" w:pos="4513"/>
        <w:tab w:val="right" w:pos="9026"/>
      </w:tabs>
    </w:pPr>
  </w:style>
  <w:style w:type="character" w:customStyle="1" w:styleId="FooterChar">
    <w:name w:val="Footer Char"/>
    <w:basedOn w:val="DefaultParagraphFont"/>
    <w:link w:val="Footer"/>
    <w:uiPriority w:val="99"/>
    <w:rsid w:val="00E744ED"/>
  </w:style>
  <w:style w:type="character" w:styleId="PageNumber">
    <w:name w:val="page number"/>
    <w:basedOn w:val="DefaultParagraphFont"/>
    <w:uiPriority w:val="99"/>
    <w:semiHidden/>
    <w:unhideWhenUsed/>
    <w:rsid w:val="00E744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1903985@student.uwtsd.ac.uk"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2.tiff"/><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F5431B-EA00-2546-98CE-2AC760E41C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TotalTime>
  <Pages>25</Pages>
  <Words>5614</Words>
  <Characters>33912</Characters>
  <Application>Microsoft Office Word</Application>
  <DocSecurity>0</DocSecurity>
  <Lines>584</Lines>
  <Paragraphs>156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Waqas Ahmed</dc:creator>
  <cp:keywords/>
  <dc:description/>
  <cp:lastModifiedBy>Waqas Ahmed</cp:lastModifiedBy>
  <cp:revision>22</cp:revision>
  <dcterms:created xsi:type="dcterms:W3CDTF">2020-05-26T12:04:00Z</dcterms:created>
  <dcterms:modified xsi:type="dcterms:W3CDTF">2020-05-26T12:49:00Z</dcterms:modified>
</cp:coreProperties>
</file>